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61" w:rsidRDefault="00092161"/>
    <w:tbl>
      <w:tblPr>
        <w:tblW w:w="2091" w:type="dxa"/>
        <w:tblInd w:w="8046" w:type="dxa"/>
        <w:tblLayout w:type="fixed"/>
        <w:tblLook w:val="0000" w:firstRow="0" w:lastRow="0" w:firstColumn="0" w:lastColumn="0" w:noHBand="0" w:noVBand="0"/>
      </w:tblPr>
      <w:tblGrid>
        <w:gridCol w:w="2091"/>
      </w:tblGrid>
      <w:tr w:rsidR="00092161" w:rsidRPr="002B0F73" w:rsidTr="001631DB">
        <w:tc>
          <w:tcPr>
            <w:tcW w:w="2091" w:type="dxa"/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</w:pPr>
            <w:r w:rsidRPr="002B0F73">
              <w:rPr>
                <w:szCs w:val="24"/>
              </w:rPr>
              <w:t>konkurso sąlygų</w:t>
            </w:r>
          </w:p>
        </w:tc>
      </w:tr>
      <w:tr w:rsidR="00092161" w:rsidRPr="002B0F73" w:rsidTr="001631DB">
        <w:tc>
          <w:tcPr>
            <w:tcW w:w="2091" w:type="dxa"/>
            <w:shd w:val="clear" w:color="auto" w:fill="auto"/>
          </w:tcPr>
          <w:p w:rsidR="00092161" w:rsidRPr="002911BE" w:rsidRDefault="00092161" w:rsidP="001631DB">
            <w:pPr>
              <w:spacing w:after="0" w:line="240" w:lineRule="auto"/>
              <w:rPr>
                <w:szCs w:val="24"/>
              </w:rPr>
            </w:pPr>
            <w:r w:rsidRPr="002B0F73">
              <w:rPr>
                <w:szCs w:val="24"/>
              </w:rPr>
              <w:t>1 priedas</w:t>
            </w:r>
          </w:p>
        </w:tc>
      </w:tr>
    </w:tbl>
    <w:p w:rsidR="002911BE" w:rsidRPr="000C075E" w:rsidRDefault="002911BE" w:rsidP="002911BE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  <w:lang w:eastAsia="lt-LT"/>
        </w:rPr>
        <w:drawing>
          <wp:inline distT="0" distB="0" distL="0" distR="0">
            <wp:extent cx="177165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BE" w:rsidRPr="000C075E" w:rsidRDefault="002911BE" w:rsidP="002911BE">
      <w:pPr>
        <w:tabs>
          <w:tab w:val="left" w:pos="5954"/>
        </w:tabs>
        <w:spacing w:after="0" w:line="240" w:lineRule="auto"/>
        <w:jc w:val="center"/>
        <w:rPr>
          <w:b/>
        </w:rPr>
      </w:pPr>
    </w:p>
    <w:p w:rsidR="002911BE" w:rsidRPr="000C075E" w:rsidRDefault="002911BE" w:rsidP="002911BE">
      <w:pPr>
        <w:pStyle w:val="Heading2"/>
        <w:ind w:left="0" w:firstLine="0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2911BE" w:rsidRPr="000C075E" w:rsidRDefault="002911BE" w:rsidP="002911BE">
      <w:pPr>
        <w:spacing w:after="0" w:line="240" w:lineRule="auto"/>
        <w:jc w:val="center"/>
        <w:rPr>
          <w:sz w:val="22"/>
        </w:rPr>
      </w:pPr>
      <w:r w:rsidRPr="000C075E">
        <w:rPr>
          <w:sz w:val="22"/>
        </w:rPr>
        <w:t xml:space="preserve">Kodas 111551739, PVM mok.k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:rsidR="002911BE" w:rsidRPr="000C075E" w:rsidRDefault="002911BE" w:rsidP="002911BE">
      <w:pPr>
        <w:spacing w:after="0" w:line="240" w:lineRule="auto"/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2911BE">
        <w:rPr>
          <w:sz w:val="22"/>
        </w:rPr>
        <w:t>office@bbraun.lt</w:t>
      </w:r>
    </w:p>
    <w:p w:rsidR="002911BE" w:rsidRDefault="002911BE" w:rsidP="002911BE">
      <w:pPr>
        <w:pBdr>
          <w:bottom w:val="single" w:sz="12" w:space="1" w:color="auto"/>
        </w:pBdr>
        <w:spacing w:after="0" w:line="240" w:lineRule="auto"/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:rsidR="00092161" w:rsidRDefault="00092161" w:rsidP="002911BE">
      <w:pPr>
        <w:spacing w:after="0" w:line="240" w:lineRule="auto"/>
      </w:pPr>
    </w:p>
    <w:p w:rsidR="002911BE" w:rsidRDefault="002911BE" w:rsidP="002911BE">
      <w:pPr>
        <w:spacing w:after="0" w:line="240" w:lineRule="auto"/>
      </w:pPr>
      <w:r>
        <w:t>VšĮ Respublikinei Panevėžio ligoninei</w:t>
      </w:r>
    </w:p>
    <w:p w:rsidR="002911BE" w:rsidRDefault="002911BE" w:rsidP="002911BE">
      <w:pPr>
        <w:spacing w:after="0" w:line="240" w:lineRule="auto"/>
        <w:rPr>
          <w:b/>
          <w:szCs w:val="24"/>
        </w:rPr>
      </w:pPr>
    </w:p>
    <w:p w:rsidR="00092161" w:rsidRPr="002B0F73" w:rsidRDefault="00092161" w:rsidP="00092161">
      <w:pPr>
        <w:spacing w:after="0" w:line="240" w:lineRule="auto"/>
        <w:jc w:val="center"/>
        <w:rPr>
          <w:b/>
          <w:szCs w:val="24"/>
        </w:rPr>
      </w:pPr>
      <w:r w:rsidRPr="002B0F73">
        <w:rPr>
          <w:b/>
          <w:szCs w:val="24"/>
        </w:rPr>
        <w:t>PASIŪLYMAS</w:t>
      </w:r>
    </w:p>
    <w:p w:rsidR="00092161" w:rsidRPr="002B0F73" w:rsidRDefault="00092161" w:rsidP="00092161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2B0F73">
        <w:rPr>
          <w:b/>
          <w:szCs w:val="24"/>
        </w:rPr>
        <w:t xml:space="preserve">DĖL </w:t>
      </w:r>
      <w:r>
        <w:rPr>
          <w:b/>
          <w:szCs w:val="24"/>
        </w:rPr>
        <w:t>INTERVENCINĖS RADIOLOGIJOS, KARDIOLOGIJOS, NEUROLOGIJOS DIAGNOSTIKOS IR GYDYMO PRIEMONIŲ</w:t>
      </w:r>
      <w:r w:rsidRPr="002B0F73">
        <w:rPr>
          <w:b/>
          <w:szCs w:val="24"/>
        </w:rPr>
        <w:t xml:space="preserve"> PIRKIMO</w:t>
      </w:r>
    </w:p>
    <w:p w:rsidR="00092161" w:rsidRPr="002B0F73" w:rsidRDefault="00092161" w:rsidP="00092161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</w:p>
    <w:p w:rsidR="00092161" w:rsidRDefault="002911BE" w:rsidP="00092161">
      <w:pPr>
        <w:shd w:val="clear" w:color="auto" w:fill="FFFFFF"/>
        <w:spacing w:after="0" w:line="240" w:lineRule="auto"/>
        <w:jc w:val="center"/>
      </w:pPr>
      <w:r>
        <w:t>2017-08-11</w:t>
      </w:r>
    </w:p>
    <w:p w:rsidR="002911BE" w:rsidRPr="002B0F73" w:rsidRDefault="002911BE" w:rsidP="00092161">
      <w:pPr>
        <w:shd w:val="clear" w:color="auto" w:fill="FFFFFF"/>
        <w:spacing w:after="0" w:line="240" w:lineRule="auto"/>
        <w:jc w:val="center"/>
        <w:rPr>
          <w:szCs w:val="24"/>
        </w:rPr>
      </w:pPr>
      <w:r>
        <w:t>Vilnius</w:t>
      </w:r>
    </w:p>
    <w:p w:rsidR="00092161" w:rsidRPr="002B0F73" w:rsidRDefault="00092161" w:rsidP="0009216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058"/>
        <w:gridCol w:w="4426"/>
      </w:tblGrid>
      <w:tr w:rsidR="00092161" w:rsidRPr="002B0F73" w:rsidTr="001631D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  <w:rPr>
                <w:sz w:val="20"/>
                <w:szCs w:val="20"/>
              </w:rPr>
            </w:pPr>
            <w:r w:rsidRPr="002B0F73">
              <w:rPr>
                <w:sz w:val="20"/>
                <w:szCs w:val="20"/>
              </w:rPr>
              <w:t xml:space="preserve">Tiekėjo pavadinimas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911BE" w:rsidRDefault="002911BE" w:rsidP="001631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911BE">
              <w:rPr>
                <w:sz w:val="20"/>
                <w:szCs w:val="20"/>
              </w:rPr>
              <w:t>UAB „B. Braun Medical“</w:t>
            </w:r>
          </w:p>
        </w:tc>
      </w:tr>
      <w:tr w:rsidR="00092161" w:rsidRPr="002B0F73" w:rsidTr="001631D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  <w:rPr>
                <w:sz w:val="20"/>
                <w:szCs w:val="20"/>
              </w:rPr>
            </w:pPr>
            <w:r w:rsidRPr="002B0F73">
              <w:rPr>
                <w:sz w:val="20"/>
                <w:szCs w:val="20"/>
              </w:rPr>
              <w:t>Tiekėjo adresas</w:t>
            </w:r>
            <w:r w:rsidRPr="002B0F7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911BE" w:rsidRDefault="002911BE" w:rsidP="001631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911BE">
              <w:rPr>
                <w:sz w:val="20"/>
                <w:szCs w:val="20"/>
              </w:rPr>
              <w:t>Viršuliškių skg.34-1, LT-05132 Vilnius</w:t>
            </w:r>
          </w:p>
        </w:tc>
      </w:tr>
      <w:tr w:rsidR="00092161" w:rsidRPr="002B0F73" w:rsidTr="001631D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  <w:rPr>
                <w:sz w:val="20"/>
                <w:szCs w:val="20"/>
              </w:rPr>
            </w:pPr>
            <w:r w:rsidRPr="002B0F73">
              <w:rPr>
                <w:sz w:val="20"/>
                <w:szCs w:val="20"/>
              </w:rPr>
              <w:t>Asmens, pasirašiusio pasiūlymą saugiu elektroniniu parašu, vardas, pavardė, pareigos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911BE">
              <w:rPr>
                <w:sz w:val="20"/>
                <w:szCs w:val="20"/>
              </w:rPr>
              <w:t>Klientų aptarnavimo vadybininkė Lina Valatkienė</w:t>
            </w:r>
          </w:p>
        </w:tc>
      </w:tr>
      <w:tr w:rsidR="00092161" w:rsidRPr="002B0F73" w:rsidTr="001631D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  <w:rPr>
                <w:sz w:val="20"/>
                <w:szCs w:val="20"/>
              </w:rPr>
            </w:pPr>
            <w:r w:rsidRPr="002B0F73">
              <w:rPr>
                <w:sz w:val="20"/>
                <w:szCs w:val="20"/>
              </w:rPr>
              <w:t>Telefono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911BE">
              <w:rPr>
                <w:sz w:val="20"/>
                <w:szCs w:val="20"/>
              </w:rPr>
              <w:t>8 5 237 43 33</w:t>
            </w:r>
          </w:p>
        </w:tc>
      </w:tr>
      <w:tr w:rsidR="00092161" w:rsidRPr="002B0F73" w:rsidTr="001631D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  <w:rPr>
                <w:sz w:val="20"/>
                <w:szCs w:val="20"/>
              </w:rPr>
            </w:pPr>
            <w:r w:rsidRPr="002B0F73">
              <w:rPr>
                <w:sz w:val="20"/>
                <w:szCs w:val="20"/>
              </w:rPr>
              <w:t>Fakso numeris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911BE">
              <w:rPr>
                <w:sz w:val="20"/>
                <w:szCs w:val="20"/>
              </w:rPr>
              <w:t>8 5 237 43 44</w:t>
            </w:r>
          </w:p>
        </w:tc>
      </w:tr>
      <w:tr w:rsidR="00092161" w:rsidRPr="002B0F73" w:rsidTr="001631DB"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  <w:rPr>
                <w:sz w:val="20"/>
                <w:szCs w:val="20"/>
              </w:rPr>
            </w:pPr>
            <w:r w:rsidRPr="002B0F73">
              <w:rPr>
                <w:sz w:val="20"/>
                <w:szCs w:val="20"/>
              </w:rPr>
              <w:t>El. pašto adresas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911BE">
              <w:rPr>
                <w:sz w:val="20"/>
                <w:szCs w:val="20"/>
              </w:rPr>
              <w:t>office@bbraun.lt</w:t>
            </w:r>
          </w:p>
        </w:tc>
      </w:tr>
    </w:tbl>
    <w:p w:rsidR="00092161" w:rsidRPr="002B0F73" w:rsidRDefault="00092161" w:rsidP="00092161">
      <w:pPr>
        <w:spacing w:after="0" w:line="240" w:lineRule="auto"/>
        <w:jc w:val="both"/>
        <w:rPr>
          <w:i/>
          <w:sz w:val="20"/>
          <w:szCs w:val="20"/>
        </w:rPr>
      </w:pPr>
    </w:p>
    <w:p w:rsidR="00092161" w:rsidRPr="002B0F73" w:rsidRDefault="00092161" w:rsidP="00092161">
      <w:pPr>
        <w:spacing w:after="0" w:line="240" w:lineRule="auto"/>
        <w:ind w:firstLine="720"/>
        <w:jc w:val="both"/>
        <w:rPr>
          <w:szCs w:val="24"/>
        </w:rPr>
      </w:pPr>
      <w:r w:rsidRPr="002B0F73">
        <w:rPr>
          <w:szCs w:val="24"/>
        </w:rPr>
        <w:t>1. Šiuo pasiūlymu pažymiu, kad sutinku su visomis pirkimo sąlygomis, nustatytomis:</w:t>
      </w:r>
    </w:p>
    <w:p w:rsidR="00092161" w:rsidRPr="002B0F73" w:rsidRDefault="00092161" w:rsidP="00092161">
      <w:pPr>
        <w:spacing w:after="0" w:line="240" w:lineRule="auto"/>
        <w:ind w:firstLine="720"/>
        <w:jc w:val="both"/>
        <w:rPr>
          <w:rFonts w:eastAsia="Times New Roman"/>
        </w:rPr>
      </w:pPr>
      <w:r w:rsidRPr="002B0F73">
        <w:rPr>
          <w:szCs w:val="24"/>
        </w:rPr>
        <w:tab/>
        <w:t xml:space="preserve">1) atviro konkurso skelbime, paskelbtame Viešųjų pirkimų įstatymo nustatyta tvarka: </w:t>
      </w:r>
      <w:r w:rsidRPr="002B0F73">
        <w:t>CVP IS;</w:t>
      </w:r>
    </w:p>
    <w:p w:rsidR="00092161" w:rsidRPr="002B0F73" w:rsidRDefault="00092161" w:rsidP="00092161">
      <w:pPr>
        <w:spacing w:after="0" w:line="240" w:lineRule="auto"/>
        <w:ind w:firstLine="720"/>
        <w:jc w:val="both"/>
        <w:rPr>
          <w:szCs w:val="24"/>
        </w:rPr>
      </w:pPr>
      <w:r w:rsidRPr="002B0F73">
        <w:rPr>
          <w:rFonts w:eastAsia="Times New Roman"/>
        </w:rPr>
        <w:t xml:space="preserve">         </w:t>
      </w:r>
      <w:r w:rsidRPr="002B0F73">
        <w:t>2) atviro konkurso sąlygose;</w:t>
      </w:r>
    </w:p>
    <w:p w:rsidR="00092161" w:rsidRPr="002B0F73" w:rsidRDefault="00092161" w:rsidP="00092161">
      <w:pPr>
        <w:spacing w:after="0" w:line="240" w:lineRule="auto"/>
        <w:ind w:firstLine="720"/>
        <w:jc w:val="both"/>
        <w:rPr>
          <w:szCs w:val="24"/>
        </w:rPr>
      </w:pPr>
      <w:r w:rsidRPr="002B0F73">
        <w:rPr>
          <w:szCs w:val="24"/>
        </w:rPr>
        <w:tab/>
        <w:t>3) kituose pirkimo dokumentuose (jų paaiškinimuose, papildymuose).</w:t>
      </w:r>
    </w:p>
    <w:p w:rsidR="00092161" w:rsidRPr="002B0F73" w:rsidRDefault="00092161" w:rsidP="00092161">
      <w:pPr>
        <w:ind w:firstLine="720"/>
        <w:jc w:val="both"/>
      </w:pPr>
      <w:r w:rsidRPr="002B0F73">
        <w:rPr>
          <w:szCs w:val="24"/>
        </w:rPr>
        <w:t xml:space="preserve">2. </w:t>
      </w:r>
      <w:r w:rsidRPr="002B0F73">
        <w:rPr>
          <w:spacing w:val="-4"/>
          <w:szCs w:val="24"/>
        </w:rPr>
        <w:t>Pasirašydamas CVP IS priemonėmis pateiktą pasiūlymą saugiu elektroniniu parašu, patvirtinu, kad dokumentų skaitmeninės</w:t>
      </w:r>
      <w:r w:rsidRPr="002B0F73">
        <w:rPr>
          <w:szCs w:val="24"/>
        </w:rPr>
        <w:t xml:space="preserve"> kopijos ir elektroninėmis priemonėmis pateikti duomenys yra tikri.</w:t>
      </w:r>
    </w:p>
    <w:p w:rsidR="00092161" w:rsidRDefault="00092161" w:rsidP="00092161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  <w:r>
        <w:t>Siūlomos prekės visiškai atitinka pirkimo dokumentuose nurodytus reikalavimus.</w:t>
      </w:r>
    </w:p>
    <w:p w:rsidR="00092161" w:rsidRDefault="00092161" w:rsidP="00092161">
      <w:pPr>
        <w:spacing w:after="0" w:line="240" w:lineRule="auto"/>
        <w:ind w:firstLine="720"/>
        <w:jc w:val="both"/>
        <w:rPr>
          <w:b/>
          <w:szCs w:val="24"/>
          <w:lang w:eastAsia="lt-LT"/>
        </w:rPr>
      </w:pPr>
    </w:p>
    <w:p w:rsidR="00092161" w:rsidRDefault="00092161" w:rsidP="00092161">
      <w:pPr>
        <w:spacing w:after="0" w:line="240" w:lineRule="auto"/>
        <w:ind w:firstLine="720"/>
        <w:jc w:val="both"/>
        <w:rPr>
          <w:szCs w:val="24"/>
        </w:rPr>
      </w:pPr>
      <w:r>
        <w:rPr>
          <w:b/>
          <w:szCs w:val="24"/>
          <w:lang w:eastAsia="lt-LT"/>
        </w:rPr>
        <w:t>Mes siūlome šias prekes: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295"/>
        <w:gridCol w:w="1952"/>
        <w:gridCol w:w="567"/>
        <w:gridCol w:w="625"/>
        <w:gridCol w:w="866"/>
        <w:gridCol w:w="890"/>
        <w:gridCol w:w="1027"/>
        <w:gridCol w:w="1206"/>
      </w:tblGrid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bookmarkStart w:id="0" w:name="_Hlk485734894"/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Pirkimo objekto dalies Nr.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Prekių pavadinimas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Gamintojas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Mato vnt.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Vieneto kaina be PVM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Vieneto kaina su PVM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Suma be PVM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092161" w:rsidRPr="0013373E" w:rsidRDefault="00092161" w:rsidP="001631DB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16"/>
                <w:szCs w:val="16"/>
                <w:lang w:eastAsia="lt-LT"/>
              </w:rPr>
              <w:t>Suma su PVM</w:t>
            </w: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EB2BDF" w:rsidRPr="00387CE9" w:rsidRDefault="00EB2BDF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87CE9">
              <w:rPr>
                <w:rFonts w:eastAsia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330" w:type="dxa"/>
            <w:shd w:val="clear" w:color="auto" w:fill="auto"/>
          </w:tcPr>
          <w:p w:rsidR="00EB2BDF" w:rsidRPr="0013373E" w:rsidRDefault="00EB2BDF" w:rsidP="00EB2BDF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Kobalto-chromo lydinio stentai su įvedimo sistema,padidinto lankstumo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EB2BDF" w:rsidRPr="00FC29FC" w:rsidRDefault="00EB2BDF" w:rsidP="00EB2B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B2BDF" w:rsidRPr="00387CE9" w:rsidRDefault="00EB2BDF" w:rsidP="00EB2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87CE9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B2BDF" w:rsidRPr="00387CE9" w:rsidRDefault="00EB2BDF" w:rsidP="00EB2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87CE9">
              <w:rPr>
                <w:rFonts w:eastAsia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EB2BDF" w:rsidRPr="00387CE9" w:rsidRDefault="00EB2BDF" w:rsidP="00EB2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EB2BDF" w:rsidRPr="00387CE9" w:rsidRDefault="00EB2BDF" w:rsidP="00EB2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B2BDF" w:rsidRPr="00387CE9" w:rsidRDefault="00EB2BDF" w:rsidP="00EB2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B2BDF" w:rsidRPr="00387CE9" w:rsidRDefault="00EB2BDF" w:rsidP="00EB2B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387CE9" w:rsidRPr="00997254" w:rsidRDefault="00387CE9" w:rsidP="00387CE9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17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87CE9" w:rsidRPr="00997254" w:rsidRDefault="00387CE9" w:rsidP="00387CE9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PTKA balionai rutininėms procedūroms ir predilatacijai</w:t>
            </w:r>
          </w:p>
        </w:tc>
        <w:tc>
          <w:tcPr>
            <w:tcW w:w="2017" w:type="dxa"/>
            <w:shd w:val="clear" w:color="auto" w:fill="auto"/>
          </w:tcPr>
          <w:p w:rsidR="00387CE9" w:rsidRPr="0013373E" w:rsidRDefault="00387CE9" w:rsidP="00387CE9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7CE9" w:rsidRPr="00387CE9" w:rsidRDefault="00387CE9" w:rsidP="00387CE9">
            <w:pPr>
              <w:jc w:val="center"/>
              <w:rPr>
                <w:sz w:val="20"/>
                <w:szCs w:val="20"/>
              </w:rPr>
            </w:pPr>
            <w:r w:rsidRPr="00387CE9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87CE9" w:rsidRPr="00387CE9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87CE9">
              <w:rPr>
                <w:rFonts w:eastAsia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87CE9" w:rsidRPr="00387CE9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387CE9" w:rsidRPr="00086D68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387CE9" w:rsidRPr="00086D68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387CE9" w:rsidRPr="00086D68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C46EC" w:rsidRPr="0013373E" w:rsidTr="004C46EC">
        <w:tc>
          <w:tcPr>
            <w:tcW w:w="750" w:type="dxa"/>
            <w:shd w:val="clear" w:color="auto" w:fill="auto"/>
            <w:vAlign w:val="center"/>
          </w:tcPr>
          <w:p w:rsidR="00387CE9" w:rsidRPr="00997254" w:rsidRDefault="00387CE9" w:rsidP="00387CE9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23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87CE9" w:rsidRPr="00997254" w:rsidRDefault="00387CE9" w:rsidP="00387CE9">
            <w:pPr>
              <w:pStyle w:val="NoSpacing"/>
              <w:rPr>
                <w:rStyle w:val="Strong"/>
                <w:rFonts w:ascii="Times New Roman" w:hAnsi="Times New Roman"/>
                <w:b w:val="0"/>
                <w:sz w:val="20"/>
                <w:szCs w:val="20"/>
              </w:rPr>
            </w:pPr>
            <w:r w:rsidRPr="00997254">
              <w:rPr>
                <w:rFonts w:ascii="Times New Roman" w:hAnsi="Times New Roman"/>
                <w:sz w:val="20"/>
                <w:szCs w:val="20"/>
              </w:rPr>
              <w:t xml:space="preserve">Kobalto chromo koronarinis stentas su įvedimo sistema dengtas </w:t>
            </w:r>
            <w:r w:rsidRPr="00997254">
              <w:rPr>
                <w:rFonts w:ascii="Times New Roman" w:hAnsi="Times New Roman"/>
                <w:sz w:val="20"/>
                <w:szCs w:val="20"/>
              </w:rPr>
              <w:lastRenderedPageBreak/>
              <w:t>erdvine/gradientine vaistus išskiriančia danga</w:t>
            </w:r>
          </w:p>
        </w:tc>
        <w:tc>
          <w:tcPr>
            <w:tcW w:w="2017" w:type="dxa"/>
            <w:shd w:val="clear" w:color="auto" w:fill="auto"/>
          </w:tcPr>
          <w:p w:rsidR="00387CE9" w:rsidRPr="00FC29FC" w:rsidRDefault="00387CE9" w:rsidP="00387CE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7CE9" w:rsidRPr="00387CE9" w:rsidRDefault="00387CE9" w:rsidP="002256AD">
            <w:pPr>
              <w:jc w:val="center"/>
              <w:rPr>
                <w:sz w:val="20"/>
                <w:szCs w:val="20"/>
              </w:rPr>
            </w:pPr>
            <w:r w:rsidRPr="00387CE9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387CE9" w:rsidRPr="00387CE9" w:rsidRDefault="00387CE9" w:rsidP="00225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387CE9">
              <w:rPr>
                <w:rFonts w:eastAsia="Times New Roman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387CE9" w:rsidRPr="00387CE9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387CE9" w:rsidRPr="00B15EBC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387CE9" w:rsidRPr="00B15EBC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387CE9" w:rsidRPr="00B15EBC" w:rsidRDefault="00387CE9" w:rsidP="00387C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060734" w:rsidRPr="00997254" w:rsidRDefault="00060734" w:rsidP="00060734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24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60734" w:rsidRPr="00997254" w:rsidRDefault="00060734" w:rsidP="00060734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PTKA balionai skirti sunkesniam </w:t>
            </w:r>
            <w:r w:rsidRPr="00997254">
              <w:rPr>
                <w:rStyle w:val="Strong"/>
                <w:b w:val="0"/>
                <w:sz w:val="20"/>
                <w:szCs w:val="20"/>
              </w:rPr>
              <w:t>praeinamumui bei siauresnėms kraujagyslėms</w:t>
            </w:r>
          </w:p>
        </w:tc>
        <w:tc>
          <w:tcPr>
            <w:tcW w:w="2017" w:type="dxa"/>
            <w:shd w:val="clear" w:color="auto" w:fill="auto"/>
          </w:tcPr>
          <w:p w:rsidR="00060734" w:rsidRPr="0013373E" w:rsidRDefault="00060734" w:rsidP="00060734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0734" w:rsidRPr="00387CE9" w:rsidRDefault="00060734" w:rsidP="0006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60734" w:rsidRPr="00387CE9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060734" w:rsidRPr="00387CE9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60734" w:rsidRPr="00086D68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060734" w:rsidRPr="00086D68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060734" w:rsidRPr="00086D68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060734" w:rsidRPr="00997254" w:rsidRDefault="00060734" w:rsidP="00060734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29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060734" w:rsidRPr="00997254" w:rsidRDefault="00060734" w:rsidP="00060734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 xml:space="preserve">PTKA balionai </w:t>
            </w:r>
          </w:p>
          <w:p w:rsidR="00060734" w:rsidRPr="00997254" w:rsidRDefault="00060734" w:rsidP="00060734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kompleksiniams</w:t>
            </w:r>
          </w:p>
          <w:p w:rsidR="00060734" w:rsidRPr="00997254" w:rsidRDefault="00060734" w:rsidP="00060734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pažeidimams (B2 ir C tipo)</w:t>
            </w:r>
          </w:p>
        </w:tc>
        <w:tc>
          <w:tcPr>
            <w:tcW w:w="2017" w:type="dxa"/>
            <w:shd w:val="clear" w:color="auto" w:fill="auto"/>
          </w:tcPr>
          <w:p w:rsidR="00060734" w:rsidRPr="0013373E" w:rsidRDefault="00060734" w:rsidP="00060734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0734" w:rsidRPr="002256AD" w:rsidRDefault="00060734" w:rsidP="00060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060734" w:rsidRPr="002256AD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060734" w:rsidRPr="00387CE9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60734" w:rsidRPr="00086D68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060734" w:rsidRPr="00086D68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060734" w:rsidRPr="00086D68" w:rsidRDefault="00060734" w:rsidP="000607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C46EC" w:rsidRPr="0013373E" w:rsidTr="004C46EC">
        <w:tc>
          <w:tcPr>
            <w:tcW w:w="750" w:type="dxa"/>
            <w:shd w:val="clear" w:color="auto" w:fill="auto"/>
            <w:vAlign w:val="center"/>
          </w:tcPr>
          <w:p w:rsidR="002256AD" w:rsidRPr="00997254" w:rsidRDefault="002256AD" w:rsidP="002256AD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32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2256AD" w:rsidRPr="00997254" w:rsidRDefault="002256AD" w:rsidP="002256AD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Vaistus išskiriantis PTVAA balioninis kateteris</w:t>
            </w:r>
          </w:p>
        </w:tc>
        <w:tc>
          <w:tcPr>
            <w:tcW w:w="2017" w:type="dxa"/>
            <w:shd w:val="clear" w:color="auto" w:fill="auto"/>
          </w:tcPr>
          <w:p w:rsidR="002256AD" w:rsidRPr="0013373E" w:rsidRDefault="002256AD" w:rsidP="002256AD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56AD" w:rsidRPr="002256AD" w:rsidRDefault="002256AD" w:rsidP="00225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256AD" w:rsidRPr="002256AD" w:rsidRDefault="002256AD" w:rsidP="00225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2256AD" w:rsidRPr="00997254" w:rsidRDefault="002256AD" w:rsidP="002256AD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33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2256AD" w:rsidRPr="00997254" w:rsidRDefault="002256AD" w:rsidP="002256AD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PTVA pjaunantieji (cutting, - angl.) balioniniai kateteriai</w:t>
            </w:r>
          </w:p>
        </w:tc>
        <w:tc>
          <w:tcPr>
            <w:tcW w:w="2017" w:type="dxa"/>
            <w:shd w:val="clear" w:color="auto" w:fill="auto"/>
          </w:tcPr>
          <w:p w:rsidR="002256AD" w:rsidRPr="0013373E" w:rsidRDefault="002256AD" w:rsidP="002256AD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56AD" w:rsidRPr="002256AD" w:rsidRDefault="002256AD" w:rsidP="00225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2256AD" w:rsidRPr="002256AD" w:rsidRDefault="002256AD" w:rsidP="002256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2256AD" w:rsidRPr="00B15EBC" w:rsidRDefault="002256AD" w:rsidP="00B15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F17858" w:rsidRPr="00997254" w:rsidRDefault="00F17858" w:rsidP="00F17858">
            <w:pPr>
              <w:spacing w:after="0" w:line="24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68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F17858" w:rsidRPr="00997254" w:rsidRDefault="00F17858" w:rsidP="00F17858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Intraarterinė</w:t>
            </w:r>
          </w:p>
          <w:p w:rsidR="00F17858" w:rsidRPr="00997254" w:rsidRDefault="00F17858" w:rsidP="00F17858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adata 18G /70mm</w:t>
            </w:r>
          </w:p>
        </w:tc>
        <w:tc>
          <w:tcPr>
            <w:tcW w:w="2017" w:type="dxa"/>
            <w:shd w:val="clear" w:color="auto" w:fill="auto"/>
          </w:tcPr>
          <w:p w:rsidR="00F17858" w:rsidRPr="0013373E" w:rsidRDefault="00F17858" w:rsidP="00F1785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F17858" w:rsidRPr="00F17858" w:rsidRDefault="00F17858" w:rsidP="00F17858">
            <w:pPr>
              <w:pStyle w:val="ListParagraph"/>
              <w:ind w:left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7858">
              <w:rPr>
                <w:rStyle w:val="Strong"/>
                <w:b w:val="0"/>
                <w:sz w:val="20"/>
                <w:szCs w:val="20"/>
              </w:rPr>
              <w:t>104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F17858">
              <w:rPr>
                <w:sz w:val="20"/>
                <w:szCs w:val="20"/>
              </w:rPr>
              <w:t>Impl</w:t>
            </w:r>
            <w:r>
              <w:rPr>
                <w:sz w:val="20"/>
                <w:szCs w:val="20"/>
              </w:rPr>
              <w:t xml:space="preserve">antuojama vaistų įvedimo į veną, </w:t>
            </w:r>
            <w:r w:rsidRPr="00F17858">
              <w:rPr>
                <w:sz w:val="20"/>
                <w:szCs w:val="20"/>
              </w:rPr>
              <w:t>vieno kanalo sistema</w:t>
            </w:r>
          </w:p>
        </w:tc>
        <w:tc>
          <w:tcPr>
            <w:tcW w:w="2017" w:type="dxa"/>
            <w:shd w:val="clear" w:color="auto" w:fill="auto"/>
          </w:tcPr>
          <w:p w:rsidR="00F17858" w:rsidRPr="0013373E" w:rsidRDefault="00F17858" w:rsidP="00F1785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F17858" w:rsidRPr="00F17858" w:rsidRDefault="00F17858" w:rsidP="00F17858">
            <w:pPr>
              <w:pStyle w:val="ListParagraph"/>
              <w:ind w:left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7858">
              <w:rPr>
                <w:rStyle w:val="Strong"/>
                <w:b w:val="0"/>
                <w:sz w:val="20"/>
                <w:szCs w:val="20"/>
              </w:rPr>
              <w:t>105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F17858">
              <w:rPr>
                <w:sz w:val="20"/>
                <w:szCs w:val="20"/>
              </w:rPr>
              <w:t>Impl</w:t>
            </w:r>
            <w:r>
              <w:rPr>
                <w:sz w:val="20"/>
                <w:szCs w:val="20"/>
              </w:rPr>
              <w:t xml:space="preserve">antuojama vaistų įvedimo į veną, </w:t>
            </w:r>
            <w:r w:rsidRPr="00F17858">
              <w:rPr>
                <w:sz w:val="20"/>
                <w:szCs w:val="20"/>
              </w:rPr>
              <w:t>dviejų kanalų sistema</w:t>
            </w:r>
          </w:p>
        </w:tc>
        <w:tc>
          <w:tcPr>
            <w:tcW w:w="2017" w:type="dxa"/>
            <w:shd w:val="clear" w:color="auto" w:fill="auto"/>
          </w:tcPr>
          <w:p w:rsidR="00F17858" w:rsidRPr="0013373E" w:rsidRDefault="00F17858" w:rsidP="00F1785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C46EC" w:rsidRPr="0013373E" w:rsidTr="004C46EC">
        <w:tc>
          <w:tcPr>
            <w:tcW w:w="750" w:type="dxa"/>
            <w:shd w:val="clear" w:color="auto" w:fill="auto"/>
            <w:vAlign w:val="center"/>
          </w:tcPr>
          <w:p w:rsidR="004C46EC" w:rsidRPr="00F17858" w:rsidRDefault="004C46EC" w:rsidP="004C46EC">
            <w:pPr>
              <w:pStyle w:val="ListParagraph"/>
              <w:ind w:left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F17858">
              <w:rPr>
                <w:rStyle w:val="Strong"/>
                <w:b w:val="0"/>
                <w:sz w:val="20"/>
                <w:szCs w:val="20"/>
              </w:rPr>
              <w:t>109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4C46EC" w:rsidRPr="00F17858" w:rsidRDefault="004C46EC" w:rsidP="004C46EC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F17858">
              <w:rPr>
                <w:rStyle w:val="Strong"/>
                <w:b w:val="0"/>
                <w:sz w:val="20"/>
                <w:szCs w:val="20"/>
              </w:rPr>
              <w:t>Port sistema skirta vaikams.</w:t>
            </w:r>
          </w:p>
        </w:tc>
        <w:tc>
          <w:tcPr>
            <w:tcW w:w="2017" w:type="dxa"/>
            <w:shd w:val="clear" w:color="auto" w:fill="auto"/>
          </w:tcPr>
          <w:p w:rsidR="004C46EC" w:rsidRPr="0013373E" w:rsidRDefault="004C46EC" w:rsidP="004C46EC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46EC" w:rsidRPr="00F17858" w:rsidRDefault="004C46EC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4C46EC" w:rsidRPr="00F17858" w:rsidRDefault="004C46EC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4C46EC" w:rsidRPr="004C46EC" w:rsidRDefault="004C46EC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4C46EC" w:rsidRPr="004C46EC" w:rsidRDefault="004C46EC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C46EC" w:rsidRPr="004C46EC" w:rsidRDefault="004C46EC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4C46EC" w:rsidRPr="004C46EC" w:rsidRDefault="004C46EC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060734" w:rsidRPr="0013373E" w:rsidTr="004C46EC">
        <w:tc>
          <w:tcPr>
            <w:tcW w:w="750" w:type="dxa"/>
            <w:shd w:val="clear" w:color="auto" w:fill="auto"/>
            <w:vAlign w:val="center"/>
          </w:tcPr>
          <w:p w:rsidR="00F17858" w:rsidRPr="00997254" w:rsidRDefault="00F17858" w:rsidP="00F17858">
            <w:pPr>
              <w:pStyle w:val="ListParagraph"/>
              <w:ind w:left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117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F17858" w:rsidRPr="00997254" w:rsidRDefault="00F17858" w:rsidP="00F17858">
            <w:pPr>
              <w:spacing w:after="0" w:line="240" w:lineRule="auto"/>
              <w:rPr>
                <w:rStyle w:val="Strong"/>
                <w:b w:val="0"/>
                <w:sz w:val="20"/>
                <w:szCs w:val="20"/>
              </w:rPr>
            </w:pPr>
            <w:r w:rsidRPr="00997254">
              <w:rPr>
                <w:rStyle w:val="Strong"/>
                <w:b w:val="0"/>
                <w:sz w:val="20"/>
                <w:szCs w:val="20"/>
              </w:rPr>
              <w:t>Įprastinės angiografinės vielos</w:t>
            </w:r>
          </w:p>
        </w:tc>
        <w:tc>
          <w:tcPr>
            <w:tcW w:w="2017" w:type="dxa"/>
            <w:shd w:val="clear" w:color="auto" w:fill="auto"/>
          </w:tcPr>
          <w:p w:rsidR="00F17858" w:rsidRPr="0013373E" w:rsidRDefault="00F17858" w:rsidP="00F17858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F17858" w:rsidRPr="00F17858" w:rsidRDefault="00F17858" w:rsidP="00F17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F17858" w:rsidRPr="004C46EC" w:rsidRDefault="00F17858" w:rsidP="004C4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4C46EC" w:rsidRPr="0013373E" w:rsidTr="004C46EC">
        <w:tc>
          <w:tcPr>
            <w:tcW w:w="8066" w:type="dxa"/>
            <w:gridSpan w:val="7"/>
            <w:shd w:val="clear" w:color="auto" w:fill="auto"/>
          </w:tcPr>
          <w:p w:rsidR="004C46EC" w:rsidRPr="0013373E" w:rsidRDefault="004C46EC" w:rsidP="004C46EC">
            <w:pPr>
              <w:spacing w:after="0" w:line="240" w:lineRule="auto"/>
              <w:jc w:val="right"/>
              <w:rPr>
                <w:rFonts w:eastAsia="Times New Roman"/>
                <w:b/>
                <w:i/>
                <w:sz w:val="22"/>
                <w:lang w:eastAsia="lt-LT"/>
              </w:rPr>
            </w:pPr>
            <w:r w:rsidRPr="0013373E">
              <w:rPr>
                <w:rFonts w:eastAsia="Times New Roman"/>
                <w:b/>
                <w:i/>
                <w:sz w:val="22"/>
                <w:lang w:eastAsia="lt-LT"/>
              </w:rPr>
              <w:t>Viso:</w:t>
            </w:r>
          </w:p>
        </w:tc>
        <w:tc>
          <w:tcPr>
            <w:tcW w:w="1056" w:type="dxa"/>
            <w:shd w:val="clear" w:color="auto" w:fill="auto"/>
          </w:tcPr>
          <w:p w:rsidR="004C46EC" w:rsidRPr="004C46EC" w:rsidRDefault="004C46EC" w:rsidP="004C46EC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bookmarkStart w:id="1" w:name="_GoBack"/>
            <w:bookmarkEnd w:id="1"/>
          </w:p>
        </w:tc>
        <w:tc>
          <w:tcPr>
            <w:tcW w:w="1056" w:type="dxa"/>
            <w:shd w:val="clear" w:color="auto" w:fill="auto"/>
          </w:tcPr>
          <w:p w:rsidR="004C46EC" w:rsidRPr="004C46EC" w:rsidRDefault="004C46EC" w:rsidP="004C46EC">
            <w:pPr>
              <w:rPr>
                <w:b/>
                <w:color w:val="000000"/>
                <w:sz w:val="22"/>
              </w:rPr>
            </w:pPr>
            <w:r w:rsidRPr="004C46EC">
              <w:rPr>
                <w:b/>
                <w:color w:val="000000"/>
                <w:sz w:val="22"/>
              </w:rPr>
              <w:t>116.985,15</w:t>
            </w:r>
          </w:p>
        </w:tc>
      </w:tr>
      <w:bookmarkEnd w:id="0"/>
    </w:tbl>
    <w:p w:rsidR="00092161" w:rsidRPr="00637DE2" w:rsidRDefault="00092161" w:rsidP="00092161">
      <w:pPr>
        <w:spacing w:after="0" w:line="240" w:lineRule="auto"/>
        <w:ind w:firstLine="720"/>
        <w:jc w:val="both"/>
        <w:rPr>
          <w:b/>
        </w:rPr>
      </w:pPr>
    </w:p>
    <w:p w:rsidR="00092161" w:rsidRPr="00637DE2" w:rsidRDefault="00092161" w:rsidP="004C46EC">
      <w:pPr>
        <w:spacing w:after="0" w:line="240" w:lineRule="auto"/>
        <w:ind w:firstLine="720"/>
        <w:jc w:val="both"/>
        <w:rPr>
          <w:sz w:val="18"/>
          <w:szCs w:val="18"/>
        </w:rPr>
      </w:pPr>
      <w:r w:rsidRPr="00637DE2">
        <w:rPr>
          <w:b/>
        </w:rPr>
        <w:t xml:space="preserve">Bendra pasiūlymo kaina su PVM </w:t>
      </w:r>
      <w:r w:rsidR="004C46EC">
        <w:rPr>
          <w:b/>
        </w:rPr>
        <w:t>–</w:t>
      </w:r>
      <w:r w:rsidRPr="00637DE2">
        <w:rPr>
          <w:b/>
        </w:rPr>
        <w:t xml:space="preserve"> </w:t>
      </w:r>
      <w:r w:rsidR="004C46EC">
        <w:rPr>
          <w:b/>
        </w:rPr>
        <w:t xml:space="preserve">116.985,15 (šimtas šešiolika tūkstančių devyni šimtai aštuoniasdešimt penki eur, </w:t>
      </w:r>
      <w:r w:rsidR="004C46EC" w:rsidRPr="0018679E">
        <w:rPr>
          <w:b/>
        </w:rPr>
        <w:t>15ct.)</w:t>
      </w:r>
    </w:p>
    <w:p w:rsidR="00092161" w:rsidRPr="00637DE2" w:rsidRDefault="00092161" w:rsidP="00092161">
      <w:pPr>
        <w:spacing w:after="0" w:line="240" w:lineRule="auto"/>
        <w:ind w:firstLine="720"/>
        <w:jc w:val="both"/>
      </w:pPr>
    </w:p>
    <w:p w:rsidR="00092161" w:rsidRDefault="00092161" w:rsidP="00092161">
      <w:pPr>
        <w:spacing w:after="0"/>
        <w:jc w:val="both"/>
        <w:rPr>
          <w:szCs w:val="24"/>
        </w:rPr>
      </w:pPr>
      <w:r>
        <w:t xml:space="preserve">Į šią sumą įeina visos išlaidos ir visi mokesčiai, taip pat ir PVM, kuris sudaro </w:t>
      </w:r>
      <w:r w:rsidR="004C46EC">
        <w:t xml:space="preserve">5.571,15 </w:t>
      </w:r>
      <w:r>
        <w:t xml:space="preserve"> Eur.</w:t>
      </w:r>
    </w:p>
    <w:p w:rsidR="00092161" w:rsidRDefault="00092161" w:rsidP="00092161">
      <w:pPr>
        <w:spacing w:after="0"/>
        <w:ind w:firstLine="720"/>
        <w:jc w:val="both"/>
      </w:pPr>
    </w:p>
    <w:p w:rsidR="00092161" w:rsidRDefault="00092161" w:rsidP="00092161">
      <w:pPr>
        <w:spacing w:after="0"/>
        <w:ind w:firstLine="720"/>
        <w:jc w:val="both"/>
      </w:pPr>
      <w:r>
        <w:t>Patvirtiname, kad siūlomos prekės visiškai atitinka pirkimo dokumentuose nurodytus reikalavimus.</w:t>
      </w:r>
    </w:p>
    <w:p w:rsidR="00092161" w:rsidRPr="002B0F73" w:rsidRDefault="00092161" w:rsidP="00092161">
      <w:pPr>
        <w:spacing w:after="0"/>
        <w:jc w:val="both"/>
      </w:pPr>
    </w:p>
    <w:p w:rsidR="00092161" w:rsidRPr="002B0F73" w:rsidRDefault="00092161" w:rsidP="00092161">
      <w:pPr>
        <w:spacing w:after="0" w:line="240" w:lineRule="auto"/>
        <w:ind w:firstLine="720"/>
        <w:jc w:val="both"/>
        <w:rPr>
          <w:b/>
          <w:i/>
          <w:sz w:val="21"/>
          <w:szCs w:val="21"/>
        </w:rPr>
      </w:pPr>
      <w:r w:rsidRPr="002B0F73">
        <w:rPr>
          <w:sz w:val="22"/>
        </w:rPr>
        <w:t>Kartu su pasiūlymu pateikiami šie dokumentai: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291"/>
      </w:tblGrid>
      <w:tr w:rsidR="00092161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161" w:rsidRPr="002B0F73" w:rsidRDefault="00092161" w:rsidP="001631DB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 w:rsidRPr="002B0F73">
              <w:rPr>
                <w:b/>
                <w:i/>
                <w:sz w:val="21"/>
                <w:szCs w:val="21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2161" w:rsidRPr="002B0F73" w:rsidRDefault="00092161" w:rsidP="001631DB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 w:rsidRPr="002B0F73">
              <w:rPr>
                <w:b/>
                <w:i/>
                <w:sz w:val="21"/>
                <w:szCs w:val="21"/>
              </w:rPr>
              <w:t>Pateiktų dokumentų pavadinimas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61" w:rsidRPr="002B0F73" w:rsidRDefault="00092161" w:rsidP="001631DB">
            <w:pPr>
              <w:spacing w:after="0" w:line="240" w:lineRule="auto"/>
              <w:jc w:val="center"/>
            </w:pPr>
            <w:r w:rsidRPr="002B0F73">
              <w:rPr>
                <w:b/>
                <w:i/>
                <w:sz w:val="21"/>
                <w:szCs w:val="21"/>
              </w:rPr>
              <w:t>Dokumento puslapių skaičius</w:t>
            </w:r>
          </w:p>
        </w:tc>
      </w:tr>
      <w:tr w:rsidR="00092161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Pasiūlymas dėl </w:t>
            </w:r>
            <w:r w:rsidRPr="002911BE">
              <w:rPr>
                <w:sz w:val="22"/>
                <w:szCs w:val="24"/>
              </w:rPr>
              <w:t>intervencinės radiologijos, kardiologijos, neurologijos diagnostikos ir gydymo priemonių pirkimo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B0F73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92161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161" w:rsidRPr="002B0F73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61" w:rsidRPr="002B0F73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Registrų centro jungtinė pažyma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Registrų centro išplėstinis išrašas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Gamintojo įgaliojimas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EC sertifikatas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deklaracija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8.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priesaikos deklaracija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Direktoriaus įgaliojimas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911BE" w:rsidRPr="002B0F73" w:rsidTr="001631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Katalogai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1BE" w:rsidRDefault="002911BE" w:rsidP="001631D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</w:tr>
    </w:tbl>
    <w:p w:rsidR="00092161" w:rsidRPr="002B0F73" w:rsidRDefault="00092161" w:rsidP="00092161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092161" w:rsidRPr="002B0F73" w:rsidTr="001631DB">
        <w:trPr>
          <w:trHeight w:val="324"/>
        </w:trPr>
        <w:tc>
          <w:tcPr>
            <w:tcW w:w="9464" w:type="dxa"/>
            <w:shd w:val="clear" w:color="auto" w:fill="auto"/>
          </w:tcPr>
          <w:p w:rsidR="00092161" w:rsidRPr="002B0F73" w:rsidRDefault="00092161" w:rsidP="001631D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2B0F73">
              <w:rPr>
                <w:sz w:val="22"/>
              </w:rPr>
              <w:t>Pasiūlymas galioja</w:t>
            </w:r>
            <w:r w:rsidRPr="002B0F73">
              <w:rPr>
                <w:szCs w:val="24"/>
              </w:rPr>
              <w:t xml:space="preserve">  </w:t>
            </w:r>
            <w:r w:rsidR="002911BE">
              <w:rPr>
                <w:szCs w:val="24"/>
              </w:rPr>
              <w:t xml:space="preserve">iki 2017 m. lapkričio 20 d. </w:t>
            </w:r>
          </w:p>
          <w:p w:rsidR="00092161" w:rsidRPr="002B0F73" w:rsidRDefault="00092161" w:rsidP="001631D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092161" w:rsidRPr="002B0F73" w:rsidRDefault="00092161" w:rsidP="001631DB">
            <w:pPr>
              <w:spacing w:after="0" w:line="240" w:lineRule="auto"/>
              <w:ind w:right="-108" w:firstLine="720"/>
              <w:jc w:val="both"/>
              <w:rPr>
                <w:rFonts w:eastAsia="Times New Roman"/>
                <w:b/>
                <w:i/>
                <w:sz w:val="22"/>
              </w:rPr>
            </w:pPr>
            <w:r w:rsidRPr="002B0F73">
              <w:rPr>
                <w:sz w:val="22"/>
              </w:rPr>
              <w:t>Ši pasiūlyme nurodyta informacija yra konfidenciali:</w:t>
            </w:r>
          </w:p>
          <w:tbl>
            <w:tblPr>
              <w:tblW w:w="9246" w:type="dxa"/>
              <w:tblLayout w:type="fixed"/>
              <w:tblLook w:val="0000" w:firstRow="0" w:lastRow="0" w:firstColumn="0" w:lastColumn="0" w:noHBand="0" w:noVBand="0"/>
            </w:tblPr>
            <w:tblGrid>
              <w:gridCol w:w="610"/>
              <w:gridCol w:w="8636"/>
            </w:tblGrid>
            <w:tr w:rsidR="00092161" w:rsidRPr="002B0F73" w:rsidTr="002911BE">
              <w:trPr>
                <w:trHeight w:val="762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92161" w:rsidRPr="002B0F73" w:rsidRDefault="00092161" w:rsidP="001631DB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b/>
                      <w:i/>
                      <w:sz w:val="22"/>
                    </w:rPr>
                  </w:pPr>
                  <w:r w:rsidRPr="002B0F73">
                    <w:rPr>
                      <w:rFonts w:eastAsia="Times New Roman"/>
                      <w:b/>
                      <w:i/>
                      <w:sz w:val="22"/>
                    </w:rPr>
                    <w:t>Eil.</w:t>
                  </w:r>
                </w:p>
                <w:p w:rsidR="00092161" w:rsidRPr="002B0F73" w:rsidRDefault="00092161" w:rsidP="001631DB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b/>
                      <w:i/>
                      <w:sz w:val="22"/>
                    </w:rPr>
                  </w:pPr>
                  <w:r w:rsidRPr="002B0F73">
                    <w:rPr>
                      <w:rFonts w:eastAsia="Times New Roman"/>
                      <w:b/>
                      <w:i/>
                      <w:sz w:val="22"/>
                    </w:rPr>
                    <w:t>Nr.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92161" w:rsidRPr="002B0F73" w:rsidRDefault="00092161" w:rsidP="001631DB">
                  <w:pPr>
                    <w:spacing w:after="0" w:line="240" w:lineRule="auto"/>
                    <w:ind w:right="-108"/>
                    <w:jc w:val="center"/>
                  </w:pPr>
                  <w:r w:rsidRPr="002B0F73">
                    <w:rPr>
                      <w:rFonts w:eastAsia="Times New Roman"/>
                      <w:b/>
                      <w:i/>
                      <w:sz w:val="22"/>
                    </w:rPr>
                    <w:t>Pateikto dokumento pavadinimas (rekomenduojama pavadinime vartoti žodį „Konfidencialu“)</w:t>
                  </w:r>
                </w:p>
              </w:tc>
            </w:tr>
            <w:tr w:rsidR="002911BE" w:rsidRPr="002B0F73" w:rsidTr="002911BE">
              <w:trPr>
                <w:trHeight w:val="263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911BE" w:rsidRPr="002B0F73" w:rsidRDefault="002911BE" w:rsidP="002911BE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11BE" w:rsidRDefault="002911BE" w:rsidP="002911BE">
                  <w:pPr>
                    <w:snapToGrid w:val="0"/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Registrų centro išplėstinis išrašas</w:t>
                  </w:r>
                </w:p>
              </w:tc>
            </w:tr>
            <w:tr w:rsidR="002911BE" w:rsidRPr="002B0F73" w:rsidTr="002911BE">
              <w:trPr>
                <w:trHeight w:val="26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911BE" w:rsidRPr="002B0F73" w:rsidRDefault="002911BE" w:rsidP="002911BE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2.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11BE" w:rsidRDefault="002911BE" w:rsidP="002911BE">
                  <w:pPr>
                    <w:snapToGrid w:val="0"/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Direktoriaus įgaliojimas</w:t>
                  </w:r>
                </w:p>
              </w:tc>
            </w:tr>
            <w:tr w:rsidR="002911BE" w:rsidRPr="002B0F73" w:rsidTr="002911BE">
              <w:trPr>
                <w:trHeight w:val="257"/>
              </w:trPr>
              <w:tc>
                <w:tcPr>
                  <w:tcW w:w="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911BE" w:rsidRPr="002B0F73" w:rsidRDefault="002911BE" w:rsidP="002911BE">
                  <w:pPr>
                    <w:snapToGrid w:val="0"/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3.</w:t>
                  </w:r>
                </w:p>
              </w:tc>
              <w:tc>
                <w:tcPr>
                  <w:tcW w:w="8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11BE" w:rsidRDefault="002911BE" w:rsidP="002911BE">
                  <w:pPr>
                    <w:snapToGrid w:val="0"/>
                    <w:spacing w:after="0" w:line="240" w:lineRule="auto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Katalogai</w:t>
                  </w:r>
                </w:p>
              </w:tc>
            </w:tr>
          </w:tbl>
          <w:p w:rsidR="00092161" w:rsidRPr="002B0F73" w:rsidRDefault="00092161" w:rsidP="001631D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92161" w:rsidRPr="002B0F73" w:rsidTr="001631DB">
        <w:trPr>
          <w:trHeight w:val="324"/>
        </w:trPr>
        <w:tc>
          <w:tcPr>
            <w:tcW w:w="9464" w:type="dxa"/>
            <w:shd w:val="clear" w:color="auto" w:fill="auto"/>
          </w:tcPr>
          <w:p w:rsidR="00092161" w:rsidRPr="002B0F73" w:rsidRDefault="00092161" w:rsidP="001631DB">
            <w:pPr>
              <w:snapToGrid w:val="0"/>
              <w:spacing w:after="0" w:line="240" w:lineRule="auto"/>
              <w:ind w:right="-108" w:firstLine="720"/>
              <w:jc w:val="both"/>
              <w:rPr>
                <w:sz w:val="22"/>
                <w:szCs w:val="24"/>
              </w:rPr>
            </w:pPr>
          </w:p>
        </w:tc>
      </w:tr>
    </w:tbl>
    <w:p w:rsidR="00092161" w:rsidRPr="002B0F73" w:rsidRDefault="00092161" w:rsidP="00092161">
      <w:pPr>
        <w:spacing w:after="0" w:line="240" w:lineRule="auto"/>
        <w:ind w:firstLine="851"/>
        <w:jc w:val="both"/>
        <w:rPr>
          <w:b/>
        </w:rPr>
      </w:pPr>
      <w:r w:rsidRPr="002B0F73">
        <w:rPr>
          <w:sz w:val="18"/>
          <w:szCs w:val="18"/>
        </w:rPr>
        <w:t xml:space="preserve">Pastaba. Tiekėjui nenurodžius, kokia informacija yra konfidenciali, laikoma, kad konfidencialios informacijos pasiūlyme nėra. </w:t>
      </w:r>
    </w:p>
    <w:p w:rsidR="00F83AE8" w:rsidRDefault="00F83AE8" w:rsidP="00F83AE8">
      <w:pPr>
        <w:spacing w:after="0" w:line="240" w:lineRule="auto"/>
        <w:ind w:right="-1"/>
        <w:rPr>
          <w:b/>
        </w:rPr>
      </w:pPr>
    </w:p>
    <w:p w:rsidR="002911BE" w:rsidRPr="002911BE" w:rsidRDefault="002911BE" w:rsidP="00F83AE8">
      <w:pPr>
        <w:spacing w:after="0" w:line="240" w:lineRule="auto"/>
        <w:ind w:right="-1"/>
      </w:pPr>
      <w:r w:rsidRPr="002911BE">
        <w:t>Klientų aptarnavimo vadybininkė</w:t>
      </w:r>
      <w:r w:rsidRPr="002911BE">
        <w:tab/>
      </w:r>
      <w:r w:rsidRPr="002911BE">
        <w:tab/>
      </w:r>
      <w:r w:rsidRPr="002911BE">
        <w:tab/>
        <w:t>Lina Valatkienė</w:t>
      </w:r>
    </w:p>
    <w:p w:rsidR="00F83AE8" w:rsidRPr="002B0F73" w:rsidRDefault="00092161" w:rsidP="00F83AE8">
      <w:pPr>
        <w:spacing w:after="0" w:line="240" w:lineRule="auto"/>
        <w:ind w:right="-1"/>
        <w:rPr>
          <w:i/>
          <w:sz w:val="18"/>
          <w:szCs w:val="18"/>
        </w:rPr>
      </w:pPr>
      <w:r w:rsidRPr="002B0F73">
        <w:rPr>
          <w:color w:val="000000"/>
          <w:sz w:val="22"/>
          <w:szCs w:val="20"/>
        </w:rPr>
        <w:t xml:space="preserve"> </w:t>
      </w:r>
      <w:r w:rsidR="00F83AE8" w:rsidRPr="002B0F73">
        <w:rPr>
          <w:position w:val="5"/>
          <w:sz w:val="18"/>
          <w:szCs w:val="18"/>
        </w:rPr>
        <w:t>(Tiekėjo arba jo įgalioto asmens pareigų pavadinimas</w:t>
      </w:r>
      <w:r w:rsidR="00F83AE8">
        <w:rPr>
          <w:position w:val="5"/>
          <w:sz w:val="18"/>
          <w:szCs w:val="18"/>
        </w:rPr>
        <w:tab/>
      </w:r>
      <w:r w:rsidR="00F83AE8" w:rsidRPr="002B0F73">
        <w:rPr>
          <w:position w:val="5"/>
          <w:sz w:val="18"/>
          <w:szCs w:val="18"/>
        </w:rPr>
        <w:t>(Parašas)</w:t>
      </w:r>
      <w:r w:rsidR="00F83AE8" w:rsidRPr="00F83AE8">
        <w:rPr>
          <w:position w:val="5"/>
          <w:sz w:val="18"/>
          <w:szCs w:val="18"/>
        </w:rPr>
        <w:t xml:space="preserve"> </w:t>
      </w:r>
      <w:r w:rsidR="00F83AE8">
        <w:rPr>
          <w:position w:val="5"/>
          <w:sz w:val="18"/>
          <w:szCs w:val="18"/>
        </w:rPr>
        <w:tab/>
      </w:r>
      <w:r w:rsidR="00F83AE8" w:rsidRPr="002B0F73">
        <w:rPr>
          <w:position w:val="5"/>
          <w:sz w:val="18"/>
          <w:szCs w:val="18"/>
        </w:rPr>
        <w:t>(Vardas ir pavardė)</w:t>
      </w:r>
      <w:r w:rsidR="00F83AE8" w:rsidRPr="002B0F73">
        <w:rPr>
          <w:i/>
          <w:sz w:val="18"/>
          <w:szCs w:val="18"/>
        </w:rPr>
        <w:t xml:space="preserve"> </w:t>
      </w:r>
    </w:p>
    <w:p w:rsidR="00092161" w:rsidRPr="002B0F73" w:rsidRDefault="00092161" w:rsidP="00092161">
      <w:pPr>
        <w:shd w:val="clear" w:color="auto" w:fill="FFFFFF"/>
        <w:spacing w:after="0" w:line="240" w:lineRule="auto"/>
        <w:jc w:val="both"/>
      </w:pPr>
    </w:p>
    <w:p w:rsidR="00092161" w:rsidRDefault="00092161" w:rsidP="00F83AE8"/>
    <w:sectPr w:rsidR="00092161" w:rsidSect="002911BE">
      <w:headerReference w:type="firs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7C" w:rsidRDefault="004A367C">
      <w:pPr>
        <w:spacing w:after="0" w:line="240" w:lineRule="auto"/>
      </w:pPr>
      <w:r>
        <w:separator/>
      </w:r>
    </w:p>
  </w:endnote>
  <w:endnote w:type="continuationSeparator" w:id="0">
    <w:p w:rsidR="004A367C" w:rsidRDefault="004A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7C" w:rsidRDefault="004A367C">
      <w:pPr>
        <w:spacing w:after="0" w:line="240" w:lineRule="auto"/>
      </w:pPr>
      <w:r>
        <w:separator/>
      </w:r>
    </w:p>
  </w:footnote>
  <w:footnote w:type="continuationSeparator" w:id="0">
    <w:p w:rsidR="004A367C" w:rsidRDefault="004A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DFE" w:rsidRDefault="004A367C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sz w:val="10"/>
        <w:szCs w:val="20"/>
      </w:rPr>
    </w:pPr>
  </w:p>
  <w:p w:rsidR="00493DFE" w:rsidRDefault="00092161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noProof/>
        <w:sz w:val="20"/>
        <w:szCs w:val="20"/>
        <w:lang w:eastAsia="lt-LT"/>
      </w:rPr>
      <w:drawing>
        <wp:inline distT="0" distB="0" distL="0" distR="0" wp14:anchorId="7945DE4A" wp14:editId="086DBD77">
          <wp:extent cx="5429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93DFE" w:rsidRDefault="004A367C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/>
        <w:sz w:val="20"/>
        <w:szCs w:val="20"/>
      </w:rPr>
    </w:pPr>
  </w:p>
  <w:p w:rsidR="00493DFE" w:rsidRDefault="00092161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b/>
        <w:sz w:val="16"/>
        <w:szCs w:val="16"/>
      </w:rPr>
    </w:pPr>
    <w:r>
      <w:rPr>
        <w:rFonts w:eastAsia="Times New Roman"/>
        <w:b/>
        <w:szCs w:val="20"/>
      </w:rPr>
      <w:t>VIEŠOJI ĮSTAIGA RESPUBLIKINĖ PANEVĖŽIO LIGONINĖ</w:t>
    </w:r>
  </w:p>
  <w:p w:rsidR="00493DFE" w:rsidRDefault="004A367C">
    <w:pP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b/>
        <w:sz w:val="16"/>
        <w:szCs w:val="16"/>
      </w:rPr>
    </w:pPr>
  </w:p>
  <w:p w:rsidR="00493DFE" w:rsidRDefault="00092161">
    <w:pPr>
      <w:pBdr>
        <w:bottom w:val="single" w:sz="4" w:space="2" w:color="000000"/>
      </w:pBdr>
      <w:tabs>
        <w:tab w:val="center" w:pos="4320"/>
        <w:tab w:val="right" w:pos="8640"/>
      </w:tabs>
      <w:spacing w:after="0" w:line="240" w:lineRule="auto"/>
      <w:jc w:val="center"/>
      <w:rPr>
        <w:rFonts w:eastAsia="Times New Roman"/>
        <w:sz w:val="18"/>
        <w:szCs w:val="20"/>
      </w:rPr>
    </w:pPr>
    <w:r>
      <w:rPr>
        <w:rFonts w:eastAsia="Times New Roman"/>
        <w:sz w:val="18"/>
        <w:szCs w:val="20"/>
      </w:rPr>
      <w:t>Smėlynės g. 25, LT-35144 Panevėžys, tel. (8 45) 501 530, faks. (8 45) 501 520, el. p. info@panevezioligonine.lt.</w:t>
    </w:r>
  </w:p>
  <w:p w:rsidR="00493DFE" w:rsidRDefault="00092161">
    <w:pPr>
      <w:pBdr>
        <w:bottom w:val="single" w:sz="4" w:space="2" w:color="000000"/>
      </w:pBdr>
      <w:tabs>
        <w:tab w:val="center" w:pos="4320"/>
        <w:tab w:val="right" w:pos="8640"/>
      </w:tabs>
      <w:spacing w:after="0" w:line="240" w:lineRule="auto"/>
      <w:jc w:val="center"/>
    </w:pPr>
    <w:r>
      <w:rPr>
        <w:rFonts w:eastAsia="Times New Roman"/>
        <w:sz w:val="18"/>
        <w:szCs w:val="20"/>
      </w:rPr>
      <w:t>Duomenys kaupiami ir saugomi Juridinių asmenų registre, kodas 191340120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61"/>
    <w:rsid w:val="00060734"/>
    <w:rsid w:val="00086D68"/>
    <w:rsid w:val="00092161"/>
    <w:rsid w:val="0018679E"/>
    <w:rsid w:val="002256AD"/>
    <w:rsid w:val="002911BE"/>
    <w:rsid w:val="002A2B69"/>
    <w:rsid w:val="00361BE4"/>
    <w:rsid w:val="00387CE9"/>
    <w:rsid w:val="003961CF"/>
    <w:rsid w:val="004A367C"/>
    <w:rsid w:val="004B25A2"/>
    <w:rsid w:val="004C46EC"/>
    <w:rsid w:val="0072126F"/>
    <w:rsid w:val="007F7E94"/>
    <w:rsid w:val="009E5C93"/>
    <w:rsid w:val="00A85AE9"/>
    <w:rsid w:val="00B15EBC"/>
    <w:rsid w:val="00B32364"/>
    <w:rsid w:val="00D10469"/>
    <w:rsid w:val="00E177AA"/>
    <w:rsid w:val="00E438EB"/>
    <w:rsid w:val="00E76FC0"/>
    <w:rsid w:val="00EB2BDF"/>
    <w:rsid w:val="00ED5791"/>
    <w:rsid w:val="00F17858"/>
    <w:rsid w:val="00F8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38F7E-C4E2-49FC-B964-F9482614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161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911BE"/>
    <w:pPr>
      <w:keepNext/>
      <w:tabs>
        <w:tab w:val="left" w:pos="5954"/>
      </w:tabs>
      <w:suppressAutoHyphens w:val="0"/>
      <w:overflowPunct w:val="0"/>
      <w:autoSpaceDE w:val="0"/>
      <w:autoSpaceDN w:val="0"/>
      <w:adjustRightInd w:val="0"/>
      <w:spacing w:after="0" w:line="240" w:lineRule="auto"/>
      <w:ind w:left="2268" w:hanging="2268"/>
      <w:jc w:val="center"/>
      <w:textAlignment w:val="baseline"/>
      <w:outlineLvl w:val="1"/>
    </w:pPr>
    <w:rPr>
      <w:rFonts w:eastAsia="Times New Roman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1">
    <w:name w:val="Antraštė1"/>
    <w:basedOn w:val="Normal"/>
    <w:next w:val="BodyText"/>
    <w:rsid w:val="00092161"/>
    <w:pPr>
      <w:spacing w:after="0" w:line="240" w:lineRule="auto"/>
      <w:jc w:val="center"/>
    </w:pPr>
    <w:rPr>
      <w:rFonts w:ascii="Tahoma" w:eastAsia="Times New Roman" w:hAnsi="Tahoma" w:cs="Tahoma"/>
      <w:b/>
      <w:sz w:val="20"/>
      <w:szCs w:val="20"/>
    </w:rPr>
  </w:style>
  <w:style w:type="paragraph" w:customStyle="1" w:styleId="Pagrindinistekstas1">
    <w:name w:val="Pagrindinis tekstas1"/>
    <w:rsid w:val="00092161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921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2161"/>
    <w:rPr>
      <w:rFonts w:ascii="Times New Roman" w:eastAsia="Calibri" w:hAnsi="Times New Roman" w:cs="Times New Roman"/>
      <w:sz w:val="24"/>
      <w:lang w:eastAsia="zh-CN"/>
    </w:rPr>
  </w:style>
  <w:style w:type="character" w:styleId="Strong">
    <w:name w:val="Strong"/>
    <w:basedOn w:val="DefaultParagraphFont"/>
    <w:uiPriority w:val="99"/>
    <w:qFormat/>
    <w:rsid w:val="004B25A2"/>
    <w:rPr>
      <w:rFonts w:cs="Times New Roman"/>
      <w:b/>
      <w:bCs/>
    </w:rPr>
  </w:style>
  <w:style w:type="paragraph" w:styleId="NoSpacing">
    <w:name w:val="No Spacing"/>
    <w:uiPriority w:val="99"/>
    <w:qFormat/>
    <w:rsid w:val="00387CE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F17858"/>
    <w:pPr>
      <w:suppressAutoHyphens w:val="0"/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2911B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rsid w:val="00291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2373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Panevezio Ligonine</cp:lastModifiedBy>
  <cp:revision>2</cp:revision>
  <dcterms:created xsi:type="dcterms:W3CDTF">2018-01-02T08:14:00Z</dcterms:created>
  <dcterms:modified xsi:type="dcterms:W3CDTF">2018-01-02T08:14:00Z</dcterms:modified>
</cp:coreProperties>
</file>