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D6BC5" w:rsidRPr="00CD6BC5" w14:paraId="654746A1" w14:textId="77777777">
              <w:tc>
                <w:tcPr>
                  <w:tcW w:w="3000" w:type="dxa"/>
                  <w:tcBorders>
                    <w:top w:val="nil"/>
                    <w:left w:val="nil"/>
                    <w:bottom w:val="nil"/>
                    <w:right w:val="nil"/>
                  </w:tcBorders>
                  <w:vAlign w:val="center"/>
                  <w:hideMark/>
                </w:tcPr>
                <w:p w14:paraId="67FCB8B8" w14:textId="1E27A717" w:rsidR="00CD6BC5" w:rsidRPr="00CD6BC5" w:rsidRDefault="00CD6BC5" w:rsidP="00CD6BC5">
                  <w:pPr>
                    <w:jc w:val="center"/>
                    <w:rPr>
                      <w:rFonts w:ascii="Arial" w:hAnsi="Arial" w:cs="Arial"/>
                      <w:kern w:val="2"/>
                      <w:sz w:val="22"/>
                      <w:szCs w:val="22"/>
                    </w:rPr>
                  </w:pPr>
                  <w:r w:rsidRPr="00CD6BC5">
                    <w:rPr>
                      <w:rFonts w:ascii="Arial" w:hAnsi="Arial" w:cs="Arial"/>
                      <w:kern w:val="2"/>
                      <w:sz w:val="22"/>
                      <w:szCs w:val="22"/>
                    </w:rPr>
                    <w:t>UAB „</w:t>
                  </w:r>
                  <w:r>
                    <w:rPr>
                      <w:rFonts w:ascii="Arial" w:hAnsi="Arial" w:cs="Arial"/>
                      <w:kern w:val="2"/>
                      <w:sz w:val="22"/>
                      <w:szCs w:val="22"/>
                    </w:rPr>
                    <w:t>Loginta“</w:t>
                  </w:r>
                </w:p>
              </w:tc>
            </w:tr>
          </w:tbl>
          <w:p w14:paraId="71BA97A4" w14:textId="73ADA76B" w:rsidR="00714493" w:rsidRPr="004C63E0" w:rsidRDefault="00714493" w:rsidP="003433F7">
            <w:pPr>
              <w:jc w:val="cente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2123DAEB" w:rsidR="00714493" w:rsidRPr="004C63E0" w:rsidRDefault="00BA1D0C" w:rsidP="003433F7">
            <w:pPr>
              <w:jc w:val="center"/>
              <w:rPr>
                <w:rFonts w:ascii="Arial" w:hAnsi="Arial" w:cs="Arial"/>
                <w:kern w:val="2"/>
                <w:sz w:val="22"/>
                <w:szCs w:val="22"/>
              </w:rPr>
            </w:pPr>
            <w:r w:rsidRPr="00BA1D0C">
              <w:rPr>
                <w:rFonts w:ascii="Arial" w:hAnsi="Arial" w:cs="Arial"/>
                <w:kern w:val="2"/>
                <w:sz w:val="22"/>
                <w:szCs w:val="22"/>
              </w:rPr>
              <w:t>150001166</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24A58CE" w:rsidR="00714493" w:rsidRPr="00BA1D0C" w:rsidRDefault="00BA1D0C" w:rsidP="00BA1D0C">
            <w:pPr>
              <w:jc w:val="center"/>
              <w:rPr>
                <w:rFonts w:ascii="Arial" w:eastAsiaTheme="majorEastAsia" w:hAnsi="Arial" w:cs="Arial"/>
                <w:color w:val="000000"/>
                <w:sz w:val="22"/>
                <w:szCs w:val="22"/>
              </w:rPr>
            </w:pPr>
            <w:r w:rsidRPr="00BA1D0C">
              <w:rPr>
                <w:rStyle w:val="fontstyle01"/>
                <w:rFonts w:ascii="Arial" w:eastAsiaTheme="majorEastAsia" w:hAnsi="Arial" w:cs="Arial"/>
              </w:rPr>
              <w:t>Vytauto g. 16, Seirijai, Lazdijų raj. LT6722</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FE1ED36" w:rsidR="00714493" w:rsidRPr="004C63E0" w:rsidRDefault="00BA1D0C" w:rsidP="00BA1D0C">
            <w:pPr>
              <w:rPr>
                <w:rFonts w:ascii="Arial" w:hAnsi="Arial" w:cs="Arial"/>
                <w:kern w:val="2"/>
                <w:sz w:val="22"/>
                <w:szCs w:val="22"/>
              </w:rPr>
            </w:pPr>
            <w:r>
              <w:rPr>
                <w:rFonts w:ascii="Arial" w:hAnsi="Arial" w:cs="Arial"/>
                <w:kern w:val="2"/>
                <w:sz w:val="22"/>
                <w:szCs w:val="22"/>
              </w:rPr>
              <w:t xml:space="preserve">       </w:t>
            </w:r>
            <w:r w:rsidRPr="00BA1D0C">
              <w:rPr>
                <w:rFonts w:ascii="Arial" w:hAnsi="Arial" w:cs="Arial"/>
                <w:kern w:val="2"/>
                <w:sz w:val="22"/>
                <w:szCs w:val="22"/>
              </w:rPr>
              <w:t>LT500011610</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AFE9AAF" w:rsidR="00714493" w:rsidRPr="004C63E0" w:rsidRDefault="00BA1D0C" w:rsidP="003433F7">
            <w:pPr>
              <w:jc w:val="center"/>
              <w:rPr>
                <w:rFonts w:ascii="Arial" w:hAnsi="Arial" w:cs="Arial"/>
                <w:kern w:val="2"/>
                <w:sz w:val="22"/>
                <w:szCs w:val="22"/>
              </w:rPr>
            </w:pPr>
            <w:r w:rsidRPr="00BA1D0C">
              <w:rPr>
                <w:rFonts w:ascii="Arial" w:hAnsi="Arial" w:cs="Arial"/>
                <w:kern w:val="2"/>
                <w:sz w:val="22"/>
                <w:szCs w:val="22"/>
              </w:rPr>
              <w:t>LT057044060002045350</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C884EE8" w:rsidR="00714493" w:rsidRPr="004C63E0" w:rsidRDefault="00BA1D0C" w:rsidP="003433F7">
            <w:pPr>
              <w:jc w:val="center"/>
              <w:rPr>
                <w:rFonts w:ascii="Arial" w:hAnsi="Arial" w:cs="Arial"/>
                <w:kern w:val="2"/>
                <w:sz w:val="22"/>
                <w:szCs w:val="22"/>
              </w:rPr>
            </w:pPr>
            <w:r w:rsidRPr="00BA1D0C">
              <w:rPr>
                <w:rFonts w:ascii="Arial" w:hAnsi="Arial" w:cs="Arial"/>
                <w:kern w:val="2"/>
                <w:sz w:val="22"/>
                <w:szCs w:val="22"/>
              </w:rPr>
              <w:t>AB SEB bankas</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5433F26" w:rsidR="00714493" w:rsidRPr="004C63E0" w:rsidRDefault="00BA1D0C" w:rsidP="003433F7">
            <w:pPr>
              <w:jc w:val="center"/>
              <w:rPr>
                <w:rFonts w:ascii="Arial" w:hAnsi="Arial" w:cs="Arial"/>
                <w:kern w:val="2"/>
                <w:sz w:val="22"/>
                <w:szCs w:val="22"/>
              </w:rPr>
            </w:pPr>
            <w:r w:rsidRPr="00BA1D0C">
              <w:rPr>
                <w:rStyle w:val="fontstyle01"/>
                <w:rFonts w:ascii="Arial" w:eastAsiaTheme="majorEastAsia" w:hAnsi="Arial" w:cs="Arial"/>
              </w:rPr>
              <w:t>+37068799597</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BFEAA43" w:rsidR="00714493" w:rsidRPr="00B40A8B" w:rsidRDefault="00BA1D0C" w:rsidP="003433F7">
            <w:pPr>
              <w:jc w:val="center"/>
              <w:rPr>
                <w:rFonts w:ascii="Arial" w:hAnsi="Arial" w:cs="Arial"/>
                <w:kern w:val="2"/>
                <w:sz w:val="22"/>
                <w:szCs w:val="22"/>
                <w:lang w:val="en-US"/>
              </w:rPr>
            </w:pPr>
            <w:r w:rsidRPr="00BA1D0C">
              <w:rPr>
                <w:rStyle w:val="fontstyle01"/>
                <w:rFonts w:ascii="Arial" w:eastAsiaTheme="majorEastAsia" w:hAnsi="Arial" w:cs="Arial"/>
              </w:rPr>
              <w:t>uabloginta@gmail.c</w:t>
            </w:r>
            <w:r>
              <w:rPr>
                <w:rStyle w:val="fontstyle01"/>
                <w:rFonts w:ascii="Arial" w:eastAsiaTheme="majorEastAsia" w:hAnsi="Arial" w:cs="Arial"/>
              </w:rPr>
              <w:t>om</w:t>
            </w:r>
            <w:r w:rsidR="009C19F9" w:rsidRPr="005327FC">
              <w:rPr>
                <w:rStyle w:val="fontstyle01"/>
                <w:rFonts w:ascii="Arial" w:eastAsiaTheme="majorEastAsia" w:hAnsi="Arial" w:cs="Arial"/>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6F6B894E" w:rsidR="00714493" w:rsidRPr="004C63E0" w:rsidRDefault="00BA1D0C" w:rsidP="003433F7">
            <w:pPr>
              <w:jc w:val="center"/>
              <w:rPr>
                <w:rFonts w:ascii="Arial" w:hAnsi="Arial" w:cs="Arial"/>
                <w:kern w:val="2"/>
                <w:sz w:val="22"/>
                <w:szCs w:val="22"/>
              </w:rPr>
            </w:pPr>
            <w:r w:rsidRPr="00BA1D0C">
              <w:rPr>
                <w:rFonts w:ascii="Arial" w:hAnsi="Arial" w:cs="Arial"/>
                <w:kern w:val="2"/>
                <w:sz w:val="22"/>
                <w:szCs w:val="22"/>
              </w:rPr>
              <w:t>Direktorė Loreta Maslauskienė</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298E6EE"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 pagal bendr</w:t>
            </w:r>
            <w:r w:rsidR="00BA1D0C">
              <w:rPr>
                <w:rFonts w:ascii="Arial" w:hAnsi="Arial" w:cs="Arial"/>
                <w:kern w:val="2"/>
                <w:sz w:val="22"/>
                <w:szCs w:val="22"/>
              </w:rPr>
              <w:t>ovės</w:t>
            </w:r>
            <w:r w:rsidR="009C19F9">
              <w:rPr>
                <w:rFonts w:ascii="Arial" w:hAnsi="Arial" w:cs="Arial"/>
                <w:kern w:val="2"/>
                <w:sz w:val="22"/>
                <w:szCs w:val="22"/>
              </w:rPr>
              <w:t xml:space="preserve"> </w:t>
            </w:r>
            <w:r w:rsidRPr="009000CA">
              <w:rPr>
                <w:rFonts w:ascii="Arial" w:hAnsi="Arial" w:cs="Arial"/>
                <w:kern w:val="2"/>
                <w:sz w:val="22"/>
                <w:szCs w:val="22"/>
              </w:rPr>
              <w:t>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030BF6EB" w14:textId="2020209F" w:rsidR="00392A73" w:rsidRPr="00B40A8B" w:rsidRDefault="005428AB" w:rsidP="00392A73">
            <w:pPr>
              <w:rPr>
                <w:rFonts w:ascii="Arial" w:hAnsi="Arial" w:cs="Arial"/>
                <w:kern w:val="2"/>
                <w:sz w:val="22"/>
                <w:szCs w:val="22"/>
              </w:rPr>
            </w:pPr>
            <w:r w:rsidRPr="00B40A8B">
              <w:rPr>
                <w:rFonts w:ascii="Arial" w:hAnsi="Arial" w:cs="Arial"/>
                <w:kern w:val="2"/>
                <w:sz w:val="22"/>
                <w:szCs w:val="22"/>
              </w:rPr>
              <w:t>Varėnos  regioninio padalinio vyriausiasis miškininkas</w:t>
            </w:r>
            <w:r w:rsidR="002F0926" w:rsidRPr="00B40A8B">
              <w:rPr>
                <w:rFonts w:ascii="Arial" w:hAnsi="Arial" w:cs="Arial"/>
                <w:kern w:val="2"/>
                <w:sz w:val="22"/>
                <w:szCs w:val="22"/>
              </w:rPr>
              <w:t>, vykdantis Druskininkų regioninio padalinio vyriausiojo miškininko funkcijas</w:t>
            </w:r>
            <w:r w:rsidRPr="00B40A8B">
              <w:rPr>
                <w:rFonts w:ascii="Arial" w:hAnsi="Arial" w:cs="Arial"/>
                <w:kern w:val="2"/>
                <w:sz w:val="22"/>
                <w:szCs w:val="22"/>
              </w:rPr>
              <w:t xml:space="preserve"> </w:t>
            </w:r>
          </w:p>
          <w:p w14:paraId="3687844E" w14:textId="11C2D5E3"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2ADC0B76" w:rsidR="009000CA" w:rsidRPr="00B40A8B" w:rsidRDefault="00BA1D0C" w:rsidP="009000CA">
            <w:pPr>
              <w:rPr>
                <w:rFonts w:ascii="Arial" w:hAnsi="Arial" w:cs="Arial"/>
                <w:kern w:val="2"/>
                <w:sz w:val="22"/>
                <w:szCs w:val="22"/>
              </w:rPr>
            </w:pPr>
            <w:r w:rsidRPr="00BA1D0C">
              <w:rPr>
                <w:rFonts w:ascii="Arial" w:hAnsi="Arial" w:cs="Arial"/>
                <w:kern w:val="2"/>
                <w:sz w:val="22"/>
                <w:szCs w:val="22"/>
              </w:rPr>
              <w:t>Direktorė Loreta Maslauskienė</w:t>
            </w:r>
            <w:r w:rsidR="009000CA" w:rsidRPr="00B40A8B">
              <w:rPr>
                <w:rFonts w:ascii="Arial" w:hAnsi="Arial" w:cs="Arial"/>
                <w:kern w:val="2"/>
                <w:sz w:val="22"/>
                <w:szCs w:val="22"/>
              </w:rPr>
              <w:t xml:space="preserve">, tel. Nr. </w:t>
            </w:r>
            <w:r w:rsidRPr="00BA1D0C">
              <w:rPr>
                <w:rFonts w:ascii="Arial" w:hAnsi="Arial" w:cs="Arial"/>
                <w:kern w:val="2"/>
                <w:sz w:val="22"/>
                <w:szCs w:val="22"/>
              </w:rPr>
              <w:t>+37068799597</w:t>
            </w:r>
          </w:p>
          <w:p w14:paraId="6D0A6791" w14:textId="576930BD"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w:t>
            </w:r>
            <w:r w:rsidR="00BA1D0C" w:rsidRPr="00BA1D0C">
              <w:rPr>
                <w:rFonts w:ascii="Arial" w:hAnsi="Arial" w:cs="Arial"/>
                <w:kern w:val="2"/>
                <w:sz w:val="22"/>
                <w:szCs w:val="22"/>
              </w:rPr>
              <w:t>uabloginta@gmail.com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74AD7CE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BA1D0C">
              <w:rPr>
                <w:rFonts w:ascii="Arial" w:hAnsi="Arial" w:cs="Arial"/>
                <w:color w:val="auto"/>
                <w:sz w:val="22"/>
                <w:szCs w:val="22"/>
              </w:rPr>
              <w:t>4</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BA1D0C">
                  <w:rPr>
                    <w:rFonts w:ascii="Arial" w:hAnsi="Arial" w:cs="Arial"/>
                    <w:color w:val="auto"/>
                    <w:sz w:val="22"/>
                    <w:szCs w:val="22"/>
                  </w:rPr>
                  <w:t>UAB Loginta</w:t>
                </w:r>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641EA0F8" w14:textId="59091F15" w:rsidR="005B49CC" w:rsidRPr="00B40A8B" w:rsidRDefault="005B49CC" w:rsidP="00BA1D0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BA1D0C" w:rsidRPr="00BA1D0C">
                  <w:rPr>
                    <w:rFonts w:ascii="Arial" w:hAnsi="Arial" w:cs="Arial"/>
                    <w:color w:val="auto"/>
                    <w:sz w:val="22"/>
                    <w:szCs w:val="22"/>
                  </w:rPr>
                  <w:t>Želdinių, žėlinių apsauga</w:t>
                </w:r>
                <w:r w:rsidR="00BA1D0C">
                  <w:rPr>
                    <w:rFonts w:ascii="Arial" w:hAnsi="Arial" w:cs="Arial"/>
                    <w:color w:val="auto"/>
                    <w:sz w:val="22"/>
                    <w:szCs w:val="22"/>
                  </w:rPr>
                  <w:t xml:space="preserve"> </w:t>
                </w:r>
                <w:r w:rsidR="00BA1D0C" w:rsidRPr="00BA1D0C">
                  <w:rPr>
                    <w:rFonts w:ascii="Arial" w:hAnsi="Arial" w:cs="Arial"/>
                    <w:color w:val="auto"/>
                    <w:sz w:val="22"/>
                    <w:szCs w:val="22"/>
                  </w:rPr>
                  <w:t>nuo kanopinių žvėrių bei</w:t>
                </w:r>
                <w:r w:rsidR="00BA1D0C">
                  <w:rPr>
                    <w:rFonts w:ascii="Arial" w:hAnsi="Arial" w:cs="Arial"/>
                    <w:color w:val="auto"/>
                    <w:sz w:val="22"/>
                    <w:szCs w:val="22"/>
                  </w:rPr>
                  <w:t xml:space="preserve"> </w:t>
                </w:r>
                <w:r w:rsidR="00BA1D0C" w:rsidRPr="00BA1D0C">
                  <w:rPr>
                    <w:rFonts w:ascii="Arial" w:hAnsi="Arial" w:cs="Arial"/>
                    <w:color w:val="auto"/>
                    <w:sz w:val="22"/>
                    <w:szCs w:val="22"/>
                  </w:rPr>
                  <w:t>vabzdžių daromos žalos (</w:t>
                </w:r>
                <w:r w:rsidR="00BA1D0C">
                  <w:rPr>
                    <w:rFonts w:ascii="Arial" w:hAnsi="Arial" w:cs="Arial"/>
                    <w:color w:val="auto"/>
                    <w:sz w:val="22"/>
                    <w:szCs w:val="22"/>
                  </w:rPr>
                  <w:t>Ančios</w:t>
                </w:r>
                <w:r w:rsidR="00BA1D0C" w:rsidRPr="00BA1D0C">
                  <w:rPr>
                    <w:rFonts w:ascii="Arial" w:hAnsi="Arial" w:cs="Arial"/>
                    <w:color w:val="auto"/>
                    <w:sz w:val="22"/>
                    <w:szCs w:val="22"/>
                  </w:rPr>
                  <w:t xml:space="preserve"> ir</w:t>
                </w:r>
                <w:r w:rsidR="00BA1D0C">
                  <w:rPr>
                    <w:rFonts w:ascii="Arial" w:hAnsi="Arial" w:cs="Arial"/>
                    <w:color w:val="auto"/>
                    <w:sz w:val="22"/>
                    <w:szCs w:val="22"/>
                  </w:rPr>
                  <w:t xml:space="preserve"> Kapčiamiesčio </w:t>
                </w:r>
                <w:r w:rsidR="00BA1D0C" w:rsidRPr="00BA1D0C">
                  <w:rPr>
                    <w:rFonts w:ascii="Arial" w:hAnsi="Arial" w:cs="Arial"/>
                    <w:color w:val="auto"/>
                    <w:sz w:val="22"/>
                    <w:szCs w:val="22"/>
                  </w:rPr>
                  <w:t>girininkijose).</w:t>
                </w:r>
              </w:sdtContent>
            </w:sdt>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w:t>
            </w:r>
            <w:r w:rsidRPr="009E59EA">
              <w:rPr>
                <w:rFonts w:ascii="Arial" w:hAnsi="Arial" w:cs="Arial"/>
                <w:sz w:val="22"/>
                <w:szCs w:val="22"/>
              </w:rPr>
              <w:lastRenderedPageBreak/>
              <w:t>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030F9B70"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EF4209">
              <w:rPr>
                <w:rFonts w:ascii="Arial" w:hAnsi="Arial" w:cs="Arial"/>
                <w:kern w:val="2"/>
                <w:sz w:val="22"/>
                <w:szCs w:val="22"/>
              </w:rPr>
              <w:t>54600,00</w:t>
            </w:r>
            <w:r w:rsidRPr="006846B2">
              <w:rPr>
                <w:rFonts w:ascii="Arial" w:hAnsi="Arial" w:cs="Arial"/>
                <w:kern w:val="2"/>
                <w:sz w:val="22"/>
                <w:szCs w:val="22"/>
              </w:rPr>
              <w:t xml:space="preserve"> Eur </w:t>
            </w:r>
            <w:r w:rsidRPr="00B40A8B">
              <w:rPr>
                <w:rFonts w:ascii="Arial" w:hAnsi="Arial" w:cs="Arial"/>
                <w:kern w:val="2"/>
                <w:sz w:val="22"/>
                <w:szCs w:val="22"/>
              </w:rPr>
              <w:t>(</w:t>
            </w:r>
            <w:r w:rsidR="00EF4209">
              <w:rPr>
                <w:rFonts w:ascii="Arial" w:hAnsi="Arial" w:cs="Arial"/>
                <w:kern w:val="2"/>
                <w:sz w:val="22"/>
                <w:szCs w:val="22"/>
              </w:rPr>
              <w:t>penkiasdešimt keturi</w:t>
            </w:r>
            <w:r w:rsidR="007A63D0">
              <w:rPr>
                <w:rFonts w:ascii="Arial" w:hAnsi="Arial" w:cs="Arial"/>
                <w:kern w:val="2"/>
                <w:sz w:val="22"/>
                <w:szCs w:val="22"/>
              </w:rPr>
              <w:t xml:space="preserve"> </w:t>
            </w:r>
            <w:r w:rsidR="006846B2" w:rsidRPr="00B40A8B">
              <w:rPr>
                <w:rFonts w:ascii="Arial" w:hAnsi="Arial" w:cs="Arial"/>
                <w:kern w:val="2"/>
                <w:sz w:val="22"/>
                <w:szCs w:val="22"/>
              </w:rPr>
              <w:t xml:space="preserve"> tūkstančiai </w:t>
            </w:r>
            <w:r w:rsidR="00EF4209">
              <w:rPr>
                <w:rFonts w:ascii="Arial" w:hAnsi="Arial" w:cs="Arial"/>
                <w:kern w:val="2"/>
                <w:sz w:val="22"/>
                <w:szCs w:val="22"/>
              </w:rPr>
              <w:t>šeši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907EE6">
              <w:rPr>
                <w:rFonts w:ascii="Arial" w:hAnsi="Arial" w:cs="Arial"/>
                <w:kern w:val="2"/>
                <w:sz w:val="22"/>
                <w:szCs w:val="22"/>
              </w:rPr>
              <w:t>eur</w:t>
            </w:r>
            <w:r w:rsidR="006F1D06">
              <w:rPr>
                <w:rFonts w:ascii="Arial" w:hAnsi="Arial" w:cs="Arial"/>
                <w:kern w:val="2"/>
                <w:sz w:val="22"/>
                <w:szCs w:val="22"/>
              </w:rPr>
              <w:t>ų</w:t>
            </w:r>
            <w:r w:rsidR="00907EE6">
              <w:rPr>
                <w:rFonts w:ascii="Arial" w:hAnsi="Arial" w:cs="Arial"/>
                <w:kern w:val="2"/>
                <w:sz w:val="22"/>
                <w:szCs w:val="22"/>
              </w:rPr>
              <w:t xml:space="preserve"> </w:t>
            </w:r>
            <w:r w:rsidR="00EF4209">
              <w:rPr>
                <w:rFonts w:ascii="Arial" w:hAnsi="Arial" w:cs="Arial"/>
                <w:kern w:val="2"/>
                <w:sz w:val="22"/>
                <w:szCs w:val="22"/>
              </w:rPr>
              <w:t>0</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5FF5A612" w:rsidR="00714493" w:rsidRPr="0075119D" w:rsidRDefault="00714493" w:rsidP="003433F7">
            <w:pPr>
              <w:jc w:val="both"/>
              <w:rPr>
                <w:rFonts w:ascii="Arial" w:hAnsi="Arial" w:cs="Arial"/>
                <w:sz w:val="22"/>
                <w:szCs w:val="22"/>
              </w:rPr>
            </w:pPr>
            <w:r w:rsidRPr="004C63E0">
              <w:rPr>
                <w:rFonts w:ascii="Arial" w:hAnsi="Arial" w:cs="Arial"/>
                <w:kern w:val="2"/>
                <w:sz w:val="22"/>
                <w:szCs w:val="22"/>
              </w:rPr>
              <w:t>PVM sudaro</w:t>
            </w:r>
            <w:r w:rsidR="00EF4209">
              <w:rPr>
                <w:rFonts w:ascii="Arial" w:hAnsi="Arial" w:cs="Arial"/>
                <w:kern w:val="2"/>
                <w:sz w:val="22"/>
                <w:szCs w:val="22"/>
              </w:rPr>
              <w:t xml:space="preserve"> 11466,00</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EF4209">
              <w:rPr>
                <w:rFonts w:ascii="Arial" w:hAnsi="Arial" w:cs="Arial"/>
                <w:kern w:val="2"/>
                <w:sz w:val="22"/>
                <w:szCs w:val="22"/>
              </w:rPr>
              <w:t>vienuolika</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EF4209">
              <w:rPr>
                <w:rFonts w:ascii="Arial" w:hAnsi="Arial" w:cs="Arial"/>
                <w:kern w:val="2"/>
                <w:sz w:val="22"/>
                <w:szCs w:val="22"/>
              </w:rPr>
              <w:t>ų</w:t>
            </w:r>
            <w:r w:rsidR="006F1D06">
              <w:rPr>
                <w:rFonts w:ascii="Arial" w:hAnsi="Arial" w:cs="Arial"/>
                <w:kern w:val="2"/>
                <w:sz w:val="22"/>
                <w:szCs w:val="22"/>
              </w:rPr>
              <w:t xml:space="preserve"> </w:t>
            </w:r>
            <w:r w:rsidR="00EF4209">
              <w:rPr>
                <w:rFonts w:ascii="Arial" w:hAnsi="Arial" w:cs="Arial"/>
                <w:kern w:val="2"/>
                <w:sz w:val="22"/>
                <w:szCs w:val="22"/>
              </w:rPr>
              <w:t>keturi</w:t>
            </w:r>
            <w:r w:rsidR="0075119D" w:rsidRPr="00B40A8B">
              <w:rPr>
                <w:rFonts w:ascii="Arial" w:hAnsi="Arial" w:cs="Arial"/>
                <w:kern w:val="2"/>
                <w:sz w:val="22"/>
                <w:szCs w:val="22"/>
              </w:rPr>
              <w:t xml:space="preserve"> šimtai </w:t>
            </w:r>
            <w:r w:rsidR="00EF4209">
              <w:rPr>
                <w:rFonts w:ascii="Arial" w:hAnsi="Arial" w:cs="Arial"/>
                <w:kern w:val="2"/>
                <w:sz w:val="22"/>
                <w:szCs w:val="22"/>
              </w:rPr>
              <w:t>šešias</w:t>
            </w:r>
            <w:r w:rsidR="00A70B6D">
              <w:rPr>
                <w:rFonts w:ascii="Arial" w:hAnsi="Arial" w:cs="Arial"/>
                <w:kern w:val="2"/>
                <w:sz w:val="22"/>
                <w:szCs w:val="22"/>
              </w:rPr>
              <w:t xml:space="preserve">dešimt </w:t>
            </w:r>
            <w:r w:rsidR="006F1D06">
              <w:rPr>
                <w:rFonts w:ascii="Arial" w:hAnsi="Arial" w:cs="Arial"/>
                <w:kern w:val="2"/>
                <w:sz w:val="22"/>
                <w:szCs w:val="22"/>
              </w:rPr>
              <w:t>šeši</w:t>
            </w:r>
            <w:r w:rsidR="0075119D" w:rsidRPr="00B40A8B">
              <w:rPr>
                <w:rFonts w:ascii="Arial" w:hAnsi="Arial" w:cs="Arial"/>
                <w:kern w:val="2"/>
                <w:sz w:val="22"/>
                <w:szCs w:val="22"/>
              </w:rPr>
              <w:t xml:space="preserve"> eur</w:t>
            </w:r>
            <w:r w:rsidR="00A70B6D">
              <w:rPr>
                <w:rFonts w:ascii="Arial" w:hAnsi="Arial" w:cs="Arial"/>
                <w:kern w:val="2"/>
                <w:sz w:val="22"/>
                <w:szCs w:val="22"/>
              </w:rPr>
              <w:t>ai</w:t>
            </w:r>
            <w:r w:rsidR="00327B98">
              <w:rPr>
                <w:rFonts w:ascii="Arial" w:hAnsi="Arial" w:cs="Arial"/>
                <w:kern w:val="2"/>
                <w:sz w:val="22"/>
                <w:szCs w:val="22"/>
              </w:rPr>
              <w:t xml:space="preserve">, </w:t>
            </w:r>
            <w:r w:rsidR="00EF4209">
              <w:rPr>
                <w:rFonts w:ascii="Arial" w:hAnsi="Arial" w:cs="Arial"/>
                <w:kern w:val="2"/>
                <w:sz w:val="22"/>
                <w:szCs w:val="22"/>
              </w:rPr>
              <w:t>00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0596F469"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EF4209">
              <w:rPr>
                <w:rFonts w:ascii="Arial" w:hAnsi="Arial" w:cs="Arial"/>
                <w:kern w:val="2"/>
                <w:sz w:val="22"/>
                <w:szCs w:val="22"/>
              </w:rPr>
              <w:t>66066,00</w:t>
            </w:r>
            <w:r w:rsidRPr="0075119D">
              <w:rPr>
                <w:rFonts w:ascii="Arial" w:hAnsi="Arial" w:cs="Arial"/>
                <w:kern w:val="2"/>
                <w:sz w:val="22"/>
                <w:szCs w:val="22"/>
              </w:rPr>
              <w:t xml:space="preserve"> Eur </w:t>
            </w:r>
            <w:r w:rsidRPr="00B40A8B">
              <w:rPr>
                <w:rFonts w:ascii="Arial" w:hAnsi="Arial" w:cs="Arial"/>
                <w:kern w:val="2"/>
                <w:sz w:val="22"/>
                <w:szCs w:val="22"/>
              </w:rPr>
              <w:t>(</w:t>
            </w:r>
            <w:r w:rsidR="00EF4209">
              <w:rPr>
                <w:rFonts w:ascii="Arial" w:hAnsi="Arial" w:cs="Arial"/>
                <w:kern w:val="2"/>
                <w:sz w:val="22"/>
                <w:szCs w:val="22"/>
              </w:rPr>
              <w:t>šešiasdešimt šeši</w:t>
            </w:r>
            <w:r w:rsidR="0075119D" w:rsidRPr="00B40A8B">
              <w:rPr>
                <w:rFonts w:ascii="Arial" w:hAnsi="Arial" w:cs="Arial"/>
                <w:kern w:val="2"/>
                <w:sz w:val="22"/>
                <w:szCs w:val="22"/>
              </w:rPr>
              <w:t xml:space="preserve"> tūkstančiai </w:t>
            </w:r>
            <w:r w:rsidR="00EF4209">
              <w:rPr>
                <w:rFonts w:ascii="Arial" w:hAnsi="Arial" w:cs="Arial"/>
                <w:kern w:val="2"/>
                <w:sz w:val="22"/>
                <w:szCs w:val="22"/>
              </w:rPr>
              <w:t>šešiasdešimt šeši</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EF4209">
              <w:rPr>
                <w:rFonts w:ascii="Arial" w:hAnsi="Arial" w:cs="Arial"/>
                <w:kern w:val="2"/>
                <w:sz w:val="22"/>
                <w:szCs w:val="22"/>
              </w:rPr>
              <w:t>00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37B91736" w:rsidR="00587239" w:rsidRPr="0033312A" w:rsidRDefault="0000582B"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18CBBD38" w:rsidR="00587239" w:rsidRPr="009D38D4" w:rsidRDefault="00EF4209" w:rsidP="003433F7">
            <w:pPr>
              <w:jc w:val="center"/>
              <w:rPr>
                <w:rFonts w:ascii="Arial" w:hAnsi="Arial" w:cs="Arial"/>
                <w:b/>
                <w:kern w:val="2"/>
                <w:sz w:val="22"/>
                <w:szCs w:val="22"/>
              </w:rPr>
            </w:pPr>
            <w:r w:rsidRPr="00EF4209">
              <w:rPr>
                <w:rFonts w:ascii="Arial" w:hAnsi="Arial" w:cs="Arial"/>
                <w:kern w:val="2"/>
                <w:sz w:val="22"/>
                <w:szCs w:val="22"/>
              </w:rPr>
              <w:t>Direktorė Loreta Maslauskienė</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210F" w14:textId="77777777" w:rsidR="00057534" w:rsidRDefault="00057534" w:rsidP="003B7B90">
      <w:r>
        <w:separator/>
      </w:r>
    </w:p>
  </w:endnote>
  <w:endnote w:type="continuationSeparator" w:id="0">
    <w:p w14:paraId="77F11413" w14:textId="77777777" w:rsidR="00057534" w:rsidRDefault="0005753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CAA1" w14:textId="77777777" w:rsidR="00057534" w:rsidRDefault="00057534" w:rsidP="003B7B90">
      <w:r>
        <w:separator/>
      </w:r>
    </w:p>
  </w:footnote>
  <w:footnote w:type="continuationSeparator" w:id="0">
    <w:p w14:paraId="3E42823A" w14:textId="77777777" w:rsidR="00057534" w:rsidRDefault="0005753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82B"/>
    <w:rsid w:val="00005E39"/>
    <w:rsid w:val="00012D0D"/>
    <w:rsid w:val="0002590E"/>
    <w:rsid w:val="00057534"/>
    <w:rsid w:val="000640B1"/>
    <w:rsid w:val="00065165"/>
    <w:rsid w:val="000656F1"/>
    <w:rsid w:val="00065FDE"/>
    <w:rsid w:val="00077C3F"/>
    <w:rsid w:val="000859EA"/>
    <w:rsid w:val="00085F76"/>
    <w:rsid w:val="00095241"/>
    <w:rsid w:val="000A200E"/>
    <w:rsid w:val="000A3EAA"/>
    <w:rsid w:val="000B3F60"/>
    <w:rsid w:val="000D1929"/>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A2BAB"/>
    <w:rsid w:val="002A4458"/>
    <w:rsid w:val="002B0C39"/>
    <w:rsid w:val="002C63A8"/>
    <w:rsid w:val="002D050C"/>
    <w:rsid w:val="002D182C"/>
    <w:rsid w:val="002E16C3"/>
    <w:rsid w:val="002E6785"/>
    <w:rsid w:val="002F0926"/>
    <w:rsid w:val="002F16AC"/>
    <w:rsid w:val="002F6BFC"/>
    <w:rsid w:val="00303833"/>
    <w:rsid w:val="00305596"/>
    <w:rsid w:val="00310E9E"/>
    <w:rsid w:val="00311101"/>
    <w:rsid w:val="00314F81"/>
    <w:rsid w:val="00315D77"/>
    <w:rsid w:val="00323600"/>
    <w:rsid w:val="003273A2"/>
    <w:rsid w:val="00327B98"/>
    <w:rsid w:val="003324B4"/>
    <w:rsid w:val="0033312A"/>
    <w:rsid w:val="003433F7"/>
    <w:rsid w:val="003528A9"/>
    <w:rsid w:val="00361FAF"/>
    <w:rsid w:val="00367649"/>
    <w:rsid w:val="00367C20"/>
    <w:rsid w:val="0037381D"/>
    <w:rsid w:val="00375446"/>
    <w:rsid w:val="00385AAF"/>
    <w:rsid w:val="00392A73"/>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4A73"/>
    <w:rsid w:val="00457C82"/>
    <w:rsid w:val="00465294"/>
    <w:rsid w:val="00466A56"/>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7FC"/>
    <w:rsid w:val="0053286A"/>
    <w:rsid w:val="005428AB"/>
    <w:rsid w:val="00544520"/>
    <w:rsid w:val="00572E0E"/>
    <w:rsid w:val="0058106F"/>
    <w:rsid w:val="00587239"/>
    <w:rsid w:val="00587F9F"/>
    <w:rsid w:val="005A012A"/>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D2F3D"/>
    <w:rsid w:val="006D5D86"/>
    <w:rsid w:val="006D6B40"/>
    <w:rsid w:val="006E28F7"/>
    <w:rsid w:val="006F1D06"/>
    <w:rsid w:val="006F33CD"/>
    <w:rsid w:val="006F4497"/>
    <w:rsid w:val="006F73E6"/>
    <w:rsid w:val="00701968"/>
    <w:rsid w:val="0070560A"/>
    <w:rsid w:val="007069A6"/>
    <w:rsid w:val="0071061C"/>
    <w:rsid w:val="00713C37"/>
    <w:rsid w:val="00714493"/>
    <w:rsid w:val="00717AFD"/>
    <w:rsid w:val="00724B09"/>
    <w:rsid w:val="0075119D"/>
    <w:rsid w:val="00771761"/>
    <w:rsid w:val="0077301E"/>
    <w:rsid w:val="00781E7B"/>
    <w:rsid w:val="00785B93"/>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17DB"/>
    <w:rsid w:val="0082499D"/>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3E2F"/>
    <w:rsid w:val="00A1767A"/>
    <w:rsid w:val="00A178F9"/>
    <w:rsid w:val="00A2604A"/>
    <w:rsid w:val="00A30A39"/>
    <w:rsid w:val="00A30CEF"/>
    <w:rsid w:val="00A43FE6"/>
    <w:rsid w:val="00A53DE5"/>
    <w:rsid w:val="00A54968"/>
    <w:rsid w:val="00A56813"/>
    <w:rsid w:val="00A674C7"/>
    <w:rsid w:val="00A70B6D"/>
    <w:rsid w:val="00A738C4"/>
    <w:rsid w:val="00A77406"/>
    <w:rsid w:val="00A809D9"/>
    <w:rsid w:val="00A92C3C"/>
    <w:rsid w:val="00AA7327"/>
    <w:rsid w:val="00AB08C5"/>
    <w:rsid w:val="00AB11A4"/>
    <w:rsid w:val="00AB1B2F"/>
    <w:rsid w:val="00AB40E7"/>
    <w:rsid w:val="00AB43DA"/>
    <w:rsid w:val="00AD279C"/>
    <w:rsid w:val="00AE154C"/>
    <w:rsid w:val="00AE1B51"/>
    <w:rsid w:val="00AE5294"/>
    <w:rsid w:val="00AE6BD3"/>
    <w:rsid w:val="00AF45EF"/>
    <w:rsid w:val="00B0652F"/>
    <w:rsid w:val="00B10BCD"/>
    <w:rsid w:val="00B12C21"/>
    <w:rsid w:val="00B15E4B"/>
    <w:rsid w:val="00B20845"/>
    <w:rsid w:val="00B22F9E"/>
    <w:rsid w:val="00B34FB3"/>
    <w:rsid w:val="00B35EB3"/>
    <w:rsid w:val="00B3691B"/>
    <w:rsid w:val="00B40A8B"/>
    <w:rsid w:val="00B42615"/>
    <w:rsid w:val="00B44026"/>
    <w:rsid w:val="00B577DE"/>
    <w:rsid w:val="00B64EE2"/>
    <w:rsid w:val="00B713DC"/>
    <w:rsid w:val="00B71EA2"/>
    <w:rsid w:val="00B84398"/>
    <w:rsid w:val="00B86136"/>
    <w:rsid w:val="00B911BF"/>
    <w:rsid w:val="00BA001E"/>
    <w:rsid w:val="00BA1D0C"/>
    <w:rsid w:val="00BA3DF7"/>
    <w:rsid w:val="00BA4129"/>
    <w:rsid w:val="00BA70B5"/>
    <w:rsid w:val="00BA73A0"/>
    <w:rsid w:val="00BB0753"/>
    <w:rsid w:val="00BC0418"/>
    <w:rsid w:val="00BC0D44"/>
    <w:rsid w:val="00BC1E57"/>
    <w:rsid w:val="00BC511A"/>
    <w:rsid w:val="00BE556D"/>
    <w:rsid w:val="00BE7BEA"/>
    <w:rsid w:val="00BF30E0"/>
    <w:rsid w:val="00BF6020"/>
    <w:rsid w:val="00C133EE"/>
    <w:rsid w:val="00C13B0C"/>
    <w:rsid w:val="00C15BC5"/>
    <w:rsid w:val="00C30B26"/>
    <w:rsid w:val="00C3238F"/>
    <w:rsid w:val="00C35000"/>
    <w:rsid w:val="00C40A9A"/>
    <w:rsid w:val="00C75AA8"/>
    <w:rsid w:val="00C80190"/>
    <w:rsid w:val="00C82011"/>
    <w:rsid w:val="00C9522A"/>
    <w:rsid w:val="00C96FF8"/>
    <w:rsid w:val="00CA456B"/>
    <w:rsid w:val="00CA498A"/>
    <w:rsid w:val="00CA7C47"/>
    <w:rsid w:val="00CB0151"/>
    <w:rsid w:val="00CB087C"/>
    <w:rsid w:val="00CB17F7"/>
    <w:rsid w:val="00CB580B"/>
    <w:rsid w:val="00CC3846"/>
    <w:rsid w:val="00CC3FAE"/>
    <w:rsid w:val="00CD0577"/>
    <w:rsid w:val="00CD6BC5"/>
    <w:rsid w:val="00CE1FEA"/>
    <w:rsid w:val="00CE43B2"/>
    <w:rsid w:val="00D011F8"/>
    <w:rsid w:val="00D059C7"/>
    <w:rsid w:val="00D24B47"/>
    <w:rsid w:val="00D2620E"/>
    <w:rsid w:val="00D27E20"/>
    <w:rsid w:val="00D453BB"/>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2AC1"/>
    <w:rsid w:val="00E6322C"/>
    <w:rsid w:val="00E70BE2"/>
    <w:rsid w:val="00E70C1C"/>
    <w:rsid w:val="00E81F74"/>
    <w:rsid w:val="00E90E5F"/>
    <w:rsid w:val="00E939CD"/>
    <w:rsid w:val="00EB19ED"/>
    <w:rsid w:val="00EB7F49"/>
    <w:rsid w:val="00ED4EA8"/>
    <w:rsid w:val="00ED4F4A"/>
    <w:rsid w:val="00EE2DC0"/>
    <w:rsid w:val="00EF4209"/>
    <w:rsid w:val="00F00122"/>
    <w:rsid w:val="00F0722C"/>
    <w:rsid w:val="00F16641"/>
    <w:rsid w:val="00F174C2"/>
    <w:rsid w:val="00F26CA1"/>
    <w:rsid w:val="00F270B2"/>
    <w:rsid w:val="00F30F9C"/>
    <w:rsid w:val="00F43AB7"/>
    <w:rsid w:val="00F51BF5"/>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43CCE"/>
    <w:rsid w:val="0007289B"/>
    <w:rsid w:val="000D7E6D"/>
    <w:rsid w:val="000E245F"/>
    <w:rsid w:val="000E491B"/>
    <w:rsid w:val="00143F43"/>
    <w:rsid w:val="00182EC8"/>
    <w:rsid w:val="00184BDA"/>
    <w:rsid w:val="001B20AE"/>
    <w:rsid w:val="001B6F1F"/>
    <w:rsid w:val="001E2228"/>
    <w:rsid w:val="00227E75"/>
    <w:rsid w:val="00263677"/>
    <w:rsid w:val="002A4458"/>
    <w:rsid w:val="002D5C58"/>
    <w:rsid w:val="002F16AC"/>
    <w:rsid w:val="00314F81"/>
    <w:rsid w:val="00315D77"/>
    <w:rsid w:val="00343325"/>
    <w:rsid w:val="003C22C5"/>
    <w:rsid w:val="00432E75"/>
    <w:rsid w:val="00493DEC"/>
    <w:rsid w:val="00497C24"/>
    <w:rsid w:val="004B06E1"/>
    <w:rsid w:val="00501F02"/>
    <w:rsid w:val="00551C65"/>
    <w:rsid w:val="00572E0E"/>
    <w:rsid w:val="00581FC9"/>
    <w:rsid w:val="005E3158"/>
    <w:rsid w:val="005E7E4E"/>
    <w:rsid w:val="006167BE"/>
    <w:rsid w:val="00622914"/>
    <w:rsid w:val="00622BC9"/>
    <w:rsid w:val="006259F4"/>
    <w:rsid w:val="00643C44"/>
    <w:rsid w:val="006448E2"/>
    <w:rsid w:val="00691FE1"/>
    <w:rsid w:val="006B08D6"/>
    <w:rsid w:val="006F4497"/>
    <w:rsid w:val="00701968"/>
    <w:rsid w:val="00724B09"/>
    <w:rsid w:val="0075768C"/>
    <w:rsid w:val="00771761"/>
    <w:rsid w:val="007C3BFF"/>
    <w:rsid w:val="007E7A30"/>
    <w:rsid w:val="007F70DD"/>
    <w:rsid w:val="008217DB"/>
    <w:rsid w:val="00827274"/>
    <w:rsid w:val="00836DE0"/>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13E2F"/>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44026"/>
    <w:rsid w:val="00B5372F"/>
    <w:rsid w:val="00B62B2C"/>
    <w:rsid w:val="00B95EA4"/>
    <w:rsid w:val="00BB190C"/>
    <w:rsid w:val="00BB4EF3"/>
    <w:rsid w:val="00BC511A"/>
    <w:rsid w:val="00BE556D"/>
    <w:rsid w:val="00C92441"/>
    <w:rsid w:val="00D7595B"/>
    <w:rsid w:val="00DE7C72"/>
    <w:rsid w:val="00E15E10"/>
    <w:rsid w:val="00E354D4"/>
    <w:rsid w:val="00E649DB"/>
    <w:rsid w:val="00ED4EA8"/>
    <w:rsid w:val="00F23341"/>
    <w:rsid w:val="00F25A1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20094</Words>
  <Characters>11454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8</cp:revision>
  <dcterms:created xsi:type="dcterms:W3CDTF">2026-02-15T22:26:00Z</dcterms:created>
  <dcterms:modified xsi:type="dcterms:W3CDTF">2026-02-23T13:40:00Z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