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09767" w14:textId="77777777" w:rsidR="00C47782" w:rsidRPr="003A547D" w:rsidRDefault="00C47782" w:rsidP="009D0DF3">
      <w:pPr>
        <w:keepNext/>
        <w:widowControl w:val="0"/>
        <w:ind w:right="-142" w:firstLine="567"/>
        <w:jc w:val="center"/>
        <w:outlineLvl w:val="0"/>
        <w:rPr>
          <w:rFonts w:ascii="Times New Roman" w:eastAsia="Times New Roman" w:hAnsi="Times New Roman" w:cs="Times New Roman"/>
          <w:b/>
          <w:color w:val="000000" w:themeColor="text1"/>
          <w:lang w:eastAsia="lt-LT"/>
        </w:rPr>
      </w:pPr>
      <w:r w:rsidRPr="003A547D">
        <w:rPr>
          <w:rFonts w:ascii="Times New Roman" w:eastAsia="Times New Roman" w:hAnsi="Times New Roman" w:cs="Times New Roman"/>
          <w:b/>
          <w:bCs/>
          <w:caps/>
          <w:color w:val="000000" w:themeColor="text1"/>
          <w:lang w:eastAsia="lt-LT"/>
        </w:rPr>
        <w:t xml:space="preserve">PASLAUGŲ teikimo </w:t>
      </w:r>
      <w:r w:rsidRPr="003A547D">
        <w:rPr>
          <w:rFonts w:ascii="Times New Roman" w:eastAsia="Times New Roman" w:hAnsi="Times New Roman" w:cs="Times New Roman"/>
          <w:b/>
          <w:color w:val="000000" w:themeColor="text1"/>
          <w:lang w:eastAsia="lt-LT"/>
        </w:rPr>
        <w:t xml:space="preserve">SUTARTIS </w:t>
      </w:r>
    </w:p>
    <w:p w14:paraId="009E682C" w14:textId="77777777" w:rsidR="00C47782" w:rsidRPr="003A547D" w:rsidRDefault="00C47782" w:rsidP="009D0DF3">
      <w:pPr>
        <w:ind w:right="-142" w:firstLine="567"/>
        <w:rPr>
          <w:rFonts w:ascii="Times New Roman" w:eastAsia="Times New Roman" w:hAnsi="Times New Roman" w:cs="Times New Roman"/>
          <w:color w:val="000000" w:themeColor="text1"/>
          <w:lang w:eastAsia="lt-LT"/>
        </w:rPr>
      </w:pPr>
    </w:p>
    <w:p w14:paraId="580F207F" w14:textId="2FC9A806" w:rsidR="00C47782" w:rsidRPr="003A547D" w:rsidRDefault="00C47782" w:rsidP="009D0DF3">
      <w:pPr>
        <w:keepNext/>
        <w:widowControl w:val="0"/>
        <w:ind w:right="-142" w:firstLine="567"/>
        <w:jc w:val="center"/>
        <w:outlineLvl w:val="0"/>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202</w:t>
      </w:r>
      <w:r w:rsidR="00B94F74">
        <w:rPr>
          <w:rFonts w:ascii="Times New Roman" w:eastAsia="Times New Roman" w:hAnsi="Times New Roman" w:cs="Times New Roman"/>
          <w:color w:val="000000" w:themeColor="text1"/>
          <w:lang w:val="pt-BR" w:eastAsia="lt-LT"/>
        </w:rPr>
        <w:t>6</w:t>
      </w:r>
      <w:r w:rsidRPr="003A547D">
        <w:rPr>
          <w:rFonts w:ascii="Times New Roman" w:eastAsia="Times New Roman" w:hAnsi="Times New Roman" w:cs="Times New Roman"/>
          <w:color w:val="000000" w:themeColor="text1"/>
          <w:lang w:eastAsia="lt-LT"/>
        </w:rPr>
        <w:t xml:space="preserve"> m.  </w:t>
      </w:r>
      <w:r w:rsidR="00B94F74">
        <w:rPr>
          <w:rFonts w:ascii="Times New Roman" w:eastAsia="Times New Roman" w:hAnsi="Times New Roman" w:cs="Times New Roman"/>
          <w:color w:val="000000" w:themeColor="text1"/>
          <w:lang w:eastAsia="lt-LT"/>
        </w:rPr>
        <w:t xml:space="preserve">vasario           </w:t>
      </w:r>
      <w:r w:rsidRPr="003A547D">
        <w:rPr>
          <w:rFonts w:ascii="Times New Roman" w:eastAsia="Times New Roman" w:hAnsi="Times New Roman" w:cs="Times New Roman"/>
          <w:color w:val="000000" w:themeColor="text1"/>
          <w:lang w:eastAsia="lt-LT"/>
        </w:rPr>
        <w:t xml:space="preserve">d. Nr. </w:t>
      </w:r>
    </w:p>
    <w:p w14:paraId="575E9109" w14:textId="77777777" w:rsidR="00C47782" w:rsidRPr="003A547D" w:rsidRDefault="00C47782" w:rsidP="009D0DF3">
      <w:pPr>
        <w:keepNext/>
        <w:widowControl w:val="0"/>
        <w:ind w:right="-142" w:firstLine="567"/>
        <w:jc w:val="center"/>
        <w:outlineLvl w:val="0"/>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Vilnius</w:t>
      </w:r>
    </w:p>
    <w:p w14:paraId="61EEF6F6" w14:textId="77777777" w:rsidR="00C47782" w:rsidRPr="003A547D" w:rsidRDefault="00C47782" w:rsidP="009D0DF3">
      <w:pPr>
        <w:keepNext/>
        <w:widowControl w:val="0"/>
        <w:tabs>
          <w:tab w:val="left" w:pos="0"/>
        </w:tabs>
        <w:ind w:right="-142" w:firstLine="567"/>
        <w:outlineLvl w:val="0"/>
        <w:rPr>
          <w:rFonts w:ascii="Times New Roman" w:eastAsia="Times New Roman" w:hAnsi="Times New Roman" w:cs="Times New Roman"/>
          <w:color w:val="000000" w:themeColor="text1"/>
          <w:lang w:eastAsia="lt-LT"/>
        </w:rPr>
      </w:pPr>
    </w:p>
    <w:p w14:paraId="116D21CB" w14:textId="5F255F7A" w:rsidR="005C7C26" w:rsidRPr="003A547D" w:rsidRDefault="008413E2" w:rsidP="009D0DF3">
      <w:pPr>
        <w:ind w:firstLine="567"/>
        <w:jc w:val="both"/>
        <w:rPr>
          <w:rFonts w:ascii="Times New Roman" w:eastAsia="Times New Roman" w:hAnsi="Times New Roman" w:cs="Times New Roman"/>
          <w:color w:val="000000" w:themeColor="text1"/>
        </w:rPr>
      </w:pPr>
      <w:r>
        <w:rPr>
          <w:rFonts w:ascii="Times New Roman" w:hAnsi="Times New Roman" w:cs="Times New Roman"/>
          <w:b/>
          <w:bCs/>
          <w:color w:val="000000"/>
        </w:rPr>
        <w:t>Rasa Vasinauskaitė</w:t>
      </w:r>
      <w:r w:rsidR="00EF512C" w:rsidRPr="00822875">
        <w:rPr>
          <w:rFonts w:ascii="Times New Roman" w:hAnsi="Times New Roman" w:cs="Times New Roman"/>
          <w:b/>
          <w:bCs/>
          <w:color w:val="000000"/>
        </w:rPr>
        <w:t xml:space="preserve">, </w:t>
      </w:r>
      <w:r w:rsidR="00EF512C" w:rsidRPr="00822875">
        <w:rPr>
          <w:rFonts w:ascii="Times New Roman" w:hAnsi="Times New Roman" w:cs="Times New Roman"/>
          <w:color w:val="000000"/>
        </w:rPr>
        <w:t xml:space="preserve">asmens kodas , gyvenanti </w:t>
      </w:r>
      <w:r w:rsidR="005C7C26" w:rsidRPr="0009644D">
        <w:rPr>
          <w:rFonts w:ascii="Times New Roman" w:hAnsi="Times New Roman" w:cs="Times New Roman"/>
          <w:color w:val="000000" w:themeColor="text1"/>
        </w:rPr>
        <w:t>,</w:t>
      </w:r>
      <w:r w:rsidR="0000715F">
        <w:rPr>
          <w:rFonts w:ascii="Times New Roman" w:hAnsi="Times New Roman" w:cs="Times New Roman"/>
          <w:color w:val="000000" w:themeColor="text1"/>
        </w:rPr>
        <w:t xml:space="preserve"> </w:t>
      </w:r>
      <w:r w:rsidR="0000715F" w:rsidRPr="005F0D05">
        <w:rPr>
          <w:rFonts w:ascii="Times New Roman" w:hAnsi="Times New Roman" w:cs="Times New Roman"/>
        </w:rPr>
        <w:t>veikiantis pagal nuolatinio Lietuvos gyventojos individualios veiklos vykdymo pažymą</w:t>
      </w:r>
      <w:r w:rsidR="0000715F">
        <w:rPr>
          <w:rFonts w:ascii="Times New Roman" w:hAnsi="Times New Roman" w:cs="Times New Roman"/>
        </w:rPr>
        <w:t xml:space="preserve"> Nr. </w:t>
      </w:r>
      <w:r w:rsidR="0000715F" w:rsidRPr="003726A6">
        <w:rPr>
          <w:rFonts w:ascii="Times New Roman" w:hAnsi="Times New Roman" w:cs="Times New Roman"/>
          <w:b/>
          <w:bCs/>
        </w:rPr>
        <w:t>1</w:t>
      </w:r>
      <w:r w:rsidR="0000715F">
        <w:rPr>
          <w:rFonts w:ascii="Times New Roman" w:hAnsi="Times New Roman" w:cs="Times New Roman"/>
          <w:b/>
          <w:bCs/>
          <w:lang w:val="en-US"/>
        </w:rPr>
        <w:t>329784,</w:t>
      </w:r>
      <w:r w:rsidR="005C7C26" w:rsidRPr="003A547D">
        <w:rPr>
          <w:rFonts w:ascii="Times New Roman" w:hAnsi="Times New Roman" w:cs="Times New Roman"/>
          <w:color w:val="000000" w:themeColor="text1"/>
        </w:rPr>
        <w:t xml:space="preserve"> toliau vadinam</w:t>
      </w:r>
      <w:r w:rsidR="0098065C" w:rsidRPr="003A547D">
        <w:rPr>
          <w:rFonts w:ascii="Times New Roman" w:hAnsi="Times New Roman" w:cs="Times New Roman"/>
          <w:color w:val="000000" w:themeColor="text1"/>
        </w:rPr>
        <w:t xml:space="preserve">a </w:t>
      </w:r>
      <w:r w:rsidR="005C7C26" w:rsidRPr="003A547D">
        <w:rPr>
          <w:rFonts w:ascii="Times New Roman" w:hAnsi="Times New Roman" w:cs="Times New Roman"/>
          <w:b/>
          <w:color w:val="000000" w:themeColor="text1"/>
        </w:rPr>
        <w:t>Paslaugų teikėju</w:t>
      </w:r>
      <w:r w:rsidR="005C7C26" w:rsidRPr="003A547D">
        <w:rPr>
          <w:rFonts w:ascii="Times New Roman" w:hAnsi="Times New Roman" w:cs="Times New Roman"/>
          <w:color w:val="000000" w:themeColor="text1"/>
        </w:rPr>
        <w:t xml:space="preserve">, ir </w:t>
      </w:r>
    </w:p>
    <w:p w14:paraId="3951729C" w14:textId="0B39CFF5" w:rsidR="00B549DB" w:rsidRPr="003A547D" w:rsidRDefault="00C47782" w:rsidP="009D0DF3">
      <w:pPr>
        <w:ind w:firstLine="567"/>
        <w:jc w:val="both"/>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b/>
          <w:color w:val="000000" w:themeColor="text1"/>
          <w:lang w:eastAsia="lt-LT"/>
        </w:rPr>
        <w:t xml:space="preserve">Biudžetinė įstaiga Lietuvos nacionalinis dramos teatras, </w:t>
      </w:r>
      <w:r w:rsidRPr="003A547D">
        <w:rPr>
          <w:rFonts w:ascii="Times New Roman" w:eastAsia="Times New Roman" w:hAnsi="Times New Roman" w:cs="Times New Roman"/>
          <w:color w:val="000000" w:themeColor="text1"/>
          <w:lang w:eastAsia="lt-LT"/>
        </w:rPr>
        <w:t xml:space="preserve">įstaigos kodas 190753924, buveinė Gedimino pr. 4, Vilnius, </w:t>
      </w:r>
      <w:r w:rsidR="00F3357E" w:rsidRPr="003A547D">
        <w:rPr>
          <w:rFonts w:ascii="Times New Roman" w:eastAsia="Times New Roman" w:hAnsi="Times New Roman" w:cs="Times New Roman"/>
          <w:color w:val="000000" w:themeColor="text1"/>
          <w:lang w:eastAsia="lt-LT"/>
        </w:rPr>
        <w:t xml:space="preserve">atstovaujama generalinio direktoriaus </w:t>
      </w:r>
      <w:r w:rsidR="00516499">
        <w:rPr>
          <w:rFonts w:ascii="Times New Roman" w:eastAsia="Times New Roman" w:hAnsi="Times New Roman" w:cs="Times New Roman"/>
          <w:color w:val="000000" w:themeColor="text1"/>
          <w:lang w:eastAsia="lt-LT"/>
        </w:rPr>
        <w:t>Martyno Budraičio</w:t>
      </w:r>
      <w:r w:rsidRPr="003A547D">
        <w:rPr>
          <w:rFonts w:ascii="Times New Roman" w:eastAsia="Times New Roman" w:hAnsi="Times New Roman" w:cs="Times New Roman"/>
          <w:color w:val="000000" w:themeColor="text1"/>
          <w:lang w:eastAsia="lt-LT"/>
        </w:rPr>
        <w:t xml:space="preserve">, toliau vadinama </w:t>
      </w:r>
      <w:r w:rsidRPr="003A547D">
        <w:rPr>
          <w:rFonts w:ascii="Times New Roman" w:eastAsia="Times New Roman" w:hAnsi="Times New Roman" w:cs="Times New Roman"/>
          <w:b/>
          <w:color w:val="000000" w:themeColor="text1"/>
          <w:lang w:eastAsia="lt-LT"/>
        </w:rPr>
        <w:t>Paslaugų gavėju</w:t>
      </w:r>
      <w:r w:rsidRPr="003A547D">
        <w:rPr>
          <w:rFonts w:ascii="Times New Roman" w:eastAsia="Times New Roman" w:hAnsi="Times New Roman" w:cs="Times New Roman"/>
          <w:color w:val="000000" w:themeColor="text1"/>
          <w:lang w:eastAsia="lt-LT"/>
        </w:rPr>
        <w:t xml:space="preserve">, </w:t>
      </w:r>
    </w:p>
    <w:p w14:paraId="53ED09FD" w14:textId="1E298148" w:rsidR="00C47782" w:rsidRPr="003A547D" w:rsidRDefault="00C47782" w:rsidP="009D0DF3">
      <w:pPr>
        <w:ind w:firstLine="567"/>
        <w:jc w:val="both"/>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toliau Paslaugų teikėjas ir Paslaugų gavėjas kartu gali būti vadinami Šalimis, o kiekvienas atskirai – Šalimi, sudarė šią Paslaugų teikimo sutartį, toliau vadinamą Sutartimi:</w:t>
      </w:r>
    </w:p>
    <w:p w14:paraId="47A5211A" w14:textId="77777777" w:rsidR="00C47782" w:rsidRPr="003A547D" w:rsidRDefault="00C47782" w:rsidP="009D0DF3">
      <w:pPr>
        <w:widowControl w:val="0"/>
        <w:ind w:right="-142" w:firstLine="567"/>
        <w:jc w:val="both"/>
        <w:rPr>
          <w:rFonts w:ascii="Times New Roman" w:eastAsia="Times New Roman" w:hAnsi="Times New Roman" w:cs="Times New Roman"/>
          <w:color w:val="000000" w:themeColor="text1"/>
          <w:lang w:eastAsia="lt-LT"/>
        </w:rPr>
      </w:pPr>
    </w:p>
    <w:p w14:paraId="24F3B565" w14:textId="77777777" w:rsidR="00C47782" w:rsidRPr="003A547D" w:rsidRDefault="00C47782" w:rsidP="009D0DF3">
      <w:pPr>
        <w:keepNext/>
        <w:widowControl w:val="0"/>
        <w:numPr>
          <w:ilvl w:val="0"/>
          <w:numId w:val="1"/>
        </w:numPr>
        <w:tabs>
          <w:tab w:val="left" w:pos="720"/>
        </w:tabs>
        <w:ind w:left="0" w:right="-142" w:firstLine="567"/>
        <w:jc w:val="center"/>
        <w:outlineLvl w:val="2"/>
        <w:rPr>
          <w:rFonts w:ascii="Times New Roman" w:eastAsia="Times New Roman" w:hAnsi="Times New Roman" w:cs="Times New Roman"/>
          <w:b/>
          <w:color w:val="000000" w:themeColor="text1"/>
          <w:lang w:eastAsia="lt-LT"/>
        </w:rPr>
      </w:pPr>
      <w:r w:rsidRPr="003A547D">
        <w:rPr>
          <w:rFonts w:ascii="Times New Roman" w:eastAsia="Times New Roman" w:hAnsi="Times New Roman" w:cs="Times New Roman"/>
          <w:b/>
          <w:color w:val="000000" w:themeColor="text1"/>
          <w:lang w:eastAsia="lt-LT"/>
        </w:rPr>
        <w:t>SUTARTIES PAGRINDAS IR OBJEKTAS</w:t>
      </w:r>
    </w:p>
    <w:p w14:paraId="34829A17" w14:textId="77777777" w:rsidR="00C47782" w:rsidRPr="003A547D" w:rsidRDefault="00C47782" w:rsidP="009D0DF3">
      <w:pPr>
        <w:ind w:right="-142" w:firstLine="567"/>
        <w:rPr>
          <w:rFonts w:ascii="Times New Roman" w:eastAsia="Times New Roman" w:hAnsi="Times New Roman" w:cs="Times New Roman"/>
          <w:color w:val="000000" w:themeColor="text1"/>
          <w:lang w:eastAsia="lt-LT"/>
        </w:rPr>
      </w:pPr>
    </w:p>
    <w:p w14:paraId="5AD7AE18" w14:textId="77777777" w:rsidR="00520468" w:rsidRPr="008413E2" w:rsidRDefault="00C47782" w:rsidP="00520468">
      <w:pPr>
        <w:pStyle w:val="ListParagraph"/>
        <w:widowControl w:val="0"/>
        <w:numPr>
          <w:ilvl w:val="1"/>
          <w:numId w:val="7"/>
        </w:numPr>
        <w:autoSpaceDE w:val="0"/>
        <w:autoSpaceDN w:val="0"/>
        <w:adjustRightInd w:val="0"/>
        <w:ind w:left="540" w:right="-142"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lang w:eastAsia="lt-LT"/>
        </w:rPr>
        <w:t xml:space="preserve">Sutartis sudaryta atlikus mažos vertės pirkimą neskelbiamos apklausos būdu, kuriuo Paslaugų teikėjas pripažintas laimėjusiu teikti šios Sutarties 1.3 punkte nurodytas Paslaugas. Pirkimas atliktas vadovaujantis „Mažos vertės pirkimų </w:t>
      </w:r>
      <w:r w:rsidRPr="008413E2">
        <w:rPr>
          <w:rFonts w:ascii="Times New Roman" w:eastAsia="Times New Roman" w:hAnsi="Times New Roman" w:cs="Times New Roman"/>
          <w:color w:val="000000" w:themeColor="text1"/>
          <w:lang w:eastAsia="lt-LT"/>
        </w:rPr>
        <w:t>tvarkos aprašu“, patvirtintu Viešųjų pirkimų tarnybos direktoriaus 2017 m. birželio 28 d. įsakymu Nr. 1S-97 „Dėl mažos vertės pirkimų tvarkos aprašo patvirtinimo“ ir Paslaugos gavėjo viešųjų pirkimų organizavimo ir vidaus kontrolės taisyklėmis.</w:t>
      </w:r>
    </w:p>
    <w:p w14:paraId="08779CE2" w14:textId="241649BE" w:rsidR="0090320C" w:rsidRPr="008413E2" w:rsidRDefault="00EF28EA" w:rsidP="0090320C">
      <w:pPr>
        <w:pStyle w:val="ListParagraph"/>
        <w:widowControl w:val="0"/>
        <w:numPr>
          <w:ilvl w:val="1"/>
          <w:numId w:val="7"/>
        </w:numPr>
        <w:autoSpaceDE w:val="0"/>
        <w:autoSpaceDN w:val="0"/>
        <w:adjustRightInd w:val="0"/>
        <w:ind w:left="540" w:right="-142" w:hanging="540"/>
        <w:jc w:val="both"/>
        <w:rPr>
          <w:rFonts w:ascii="Times New Roman" w:eastAsia="Times New Roman" w:hAnsi="Times New Roman" w:cs="Times New Roman"/>
          <w:color w:val="000000" w:themeColor="text1"/>
        </w:rPr>
      </w:pPr>
      <w:r w:rsidRPr="008413E2">
        <w:rPr>
          <w:rFonts w:ascii="Times New Roman" w:eastAsia="Times New Roman" w:hAnsi="Times New Roman" w:cs="Times New Roman"/>
          <w:color w:val="000000" w:themeColor="text1"/>
        </w:rPr>
        <w:t xml:space="preserve">Paslaugų teikėjas įsipareigoja suteikti šios Sutarties 1.3 punkte numatytas Paslaugas </w:t>
      </w:r>
      <w:r w:rsidR="001D3743" w:rsidRPr="008413E2">
        <w:rPr>
          <w:rFonts w:ascii="Times New Roman" w:eastAsia="Times New Roman" w:hAnsi="Times New Roman" w:cs="Times New Roman"/>
          <w:color w:val="000000" w:themeColor="text1"/>
        </w:rPr>
        <w:t xml:space="preserve">2026 m. vasario 9 d. – 2027 m. lapkričio </w:t>
      </w:r>
      <w:r w:rsidR="001D3743" w:rsidRPr="008413E2">
        <w:rPr>
          <w:rFonts w:ascii="Times New Roman" w:eastAsia="Times New Roman" w:hAnsi="Times New Roman" w:cs="Times New Roman"/>
          <w:color w:val="000000" w:themeColor="text1"/>
          <w:lang w:val="en-US"/>
        </w:rPr>
        <w:t xml:space="preserve">25 d. </w:t>
      </w:r>
      <w:r w:rsidRPr="008413E2">
        <w:rPr>
          <w:rFonts w:ascii="Times New Roman" w:eastAsia="Times New Roman" w:hAnsi="Times New Roman" w:cs="Times New Roman"/>
          <w:color w:val="000000" w:themeColor="text1"/>
        </w:rPr>
        <w:t>laikotarpiu, o Paslaugų gavėjas įsipareigoja už suteiktas Paslaugas sumokėti laiku ir tinkamai</w:t>
      </w:r>
      <w:r w:rsidRPr="008413E2">
        <w:rPr>
          <w:rFonts w:ascii="Times New Roman" w:eastAsia="Times New Roman" w:hAnsi="Times New Roman" w:cs="Times New Roman"/>
          <w:color w:val="000000" w:themeColor="text1"/>
          <w:lang w:eastAsia="lt-LT"/>
        </w:rPr>
        <w:t>.</w:t>
      </w:r>
      <w:r w:rsidR="000969A5" w:rsidRPr="008413E2">
        <w:rPr>
          <w:rFonts w:ascii="Times New Roman" w:eastAsia="Times New Roman" w:hAnsi="Times New Roman" w:cs="Times New Roman"/>
          <w:color w:val="000000" w:themeColor="text1"/>
          <w:lang w:eastAsia="lt-LT"/>
        </w:rPr>
        <w:t xml:space="preserve"> </w:t>
      </w:r>
    </w:p>
    <w:p w14:paraId="3E146214" w14:textId="4B6F2DEA" w:rsidR="0090320C" w:rsidRPr="008413E2" w:rsidRDefault="0090320C" w:rsidP="0090320C">
      <w:pPr>
        <w:pStyle w:val="ListParagraph"/>
        <w:widowControl w:val="0"/>
        <w:numPr>
          <w:ilvl w:val="1"/>
          <w:numId w:val="7"/>
        </w:numPr>
        <w:autoSpaceDE w:val="0"/>
        <w:autoSpaceDN w:val="0"/>
        <w:adjustRightInd w:val="0"/>
        <w:ind w:left="540" w:right="-142" w:hanging="540"/>
        <w:jc w:val="both"/>
        <w:rPr>
          <w:rFonts w:ascii="Times New Roman" w:eastAsia="Times New Roman" w:hAnsi="Times New Roman" w:cs="Times New Roman"/>
          <w:color w:val="000000" w:themeColor="text1"/>
        </w:rPr>
      </w:pPr>
      <w:r w:rsidRPr="008413E2">
        <w:rPr>
          <w:rFonts w:ascii="Times New Roman" w:eastAsia="Times New Roman" w:hAnsi="Times New Roman" w:cs="Times New Roman"/>
          <w:color w:val="000000"/>
          <w:lang w:eastAsia="lt-LT"/>
        </w:rPr>
        <w:t xml:space="preserve">Paslaugų teikėjo teikiamos Paslaugos – paslaugų paketas: </w:t>
      </w:r>
      <w:r w:rsidRPr="008413E2">
        <w:rPr>
          <w:rFonts w:ascii="Times New Roman" w:eastAsia="Times New Roman" w:hAnsi="Times New Roman" w:cs="Times New Roman"/>
          <w:b/>
          <w:bCs/>
          <w:color w:val="000000"/>
          <w:lang w:eastAsia="lt-LT"/>
        </w:rPr>
        <w:t>Paslaugos, susijusios su medžiagos</w:t>
      </w:r>
      <w:r w:rsidRPr="008413E2">
        <w:rPr>
          <w:rFonts w:ascii="Times New Roman" w:eastAsia="Times New Roman" w:hAnsi="Times New Roman" w:cs="Times New Roman"/>
          <w:color w:val="000000"/>
          <w:lang w:eastAsia="lt-LT"/>
        </w:rPr>
        <w:t xml:space="preserve"> (apibendrinimų, išvadų ir kt.) </w:t>
      </w:r>
      <w:r w:rsidRPr="008413E2">
        <w:rPr>
          <w:rFonts w:ascii="Times New Roman" w:eastAsia="Times New Roman" w:hAnsi="Times New Roman" w:cs="Times New Roman"/>
          <w:b/>
          <w:bCs/>
          <w:color w:val="000000"/>
          <w:lang w:eastAsia="lt-LT"/>
        </w:rPr>
        <w:t>Meno tarybos posėdžiams</w:t>
      </w:r>
      <w:r w:rsidRPr="008413E2">
        <w:rPr>
          <w:rFonts w:ascii="Times New Roman" w:eastAsia="Times New Roman" w:hAnsi="Times New Roman" w:cs="Times New Roman"/>
          <w:color w:val="000000"/>
          <w:lang w:eastAsia="lt-LT"/>
        </w:rPr>
        <w:t xml:space="preserve"> (2 vnt./mėn.) </w:t>
      </w:r>
      <w:r w:rsidRPr="008413E2">
        <w:rPr>
          <w:rFonts w:ascii="Times New Roman" w:eastAsia="Times New Roman" w:hAnsi="Times New Roman" w:cs="Times New Roman"/>
          <w:b/>
          <w:bCs/>
          <w:color w:val="000000"/>
          <w:lang w:eastAsia="lt-LT"/>
        </w:rPr>
        <w:t>parengimu</w:t>
      </w:r>
      <w:r w:rsidRPr="008413E2">
        <w:rPr>
          <w:rFonts w:ascii="Times New Roman" w:eastAsia="Times New Roman" w:hAnsi="Times New Roman" w:cs="Times New Roman"/>
          <w:color w:val="000000"/>
          <w:lang w:eastAsia="lt-LT"/>
        </w:rPr>
        <w:t xml:space="preserve"> (informacijos analizė, išvadų, pasiūlymų, apibendrinimų ruošimas, pristatymas) </w:t>
      </w:r>
      <w:r w:rsidRPr="008413E2">
        <w:rPr>
          <w:rFonts w:ascii="Times New Roman" w:eastAsia="Times New Roman" w:hAnsi="Times New Roman" w:cs="Times New Roman"/>
          <w:b/>
          <w:bCs/>
          <w:color w:val="000000"/>
          <w:lang w:eastAsia="lt-LT"/>
        </w:rPr>
        <w:t>ir kitos susijusios paslaugos</w:t>
      </w:r>
      <w:r w:rsidRPr="008413E2">
        <w:rPr>
          <w:rFonts w:ascii="Times New Roman" w:eastAsia="Times New Roman" w:hAnsi="Times New Roman" w:cs="Times New Roman"/>
          <w:color w:val="000000"/>
          <w:lang w:eastAsia="lt-LT"/>
        </w:rPr>
        <w:t xml:space="preserve">, apimančios: renginių / premjerų/ repertuarinių spektaklių lankymą, vertinimą, išvadų teikimą meninės kokybės užtikrinimo tikslais; pjesių / knygų ir kitos literatūros, susijusios  su naujų ir/ar planuojamų spektaklių/skaitymų kūrimu, skaitymą bei vertinimą, susitikimus su kuriamų ir/ar planuojamų LNDT-e kurti spektaklių kūrėjais, dalyvavimą repeticijose, konsultacijas; Paslaugų gavėjo interesų atstovavimą Lietuvoje ir užsienyje, kai tai reikalinga teikiant Paslaugas ir kitas Paslaugų gavėjo formuluojamas užduotis, susijusias su Paslaugų gavėjo meninės programos įgyvendinimu bei kokybės palaikymu. </w:t>
      </w:r>
    </w:p>
    <w:p w14:paraId="636F9351" w14:textId="6906A25D" w:rsidR="00511035" w:rsidRPr="008413E2" w:rsidRDefault="00511035" w:rsidP="00511035">
      <w:pPr>
        <w:pStyle w:val="ListParagraph"/>
        <w:widowControl w:val="0"/>
        <w:numPr>
          <w:ilvl w:val="1"/>
          <w:numId w:val="7"/>
        </w:numPr>
        <w:autoSpaceDE w:val="0"/>
        <w:autoSpaceDN w:val="0"/>
        <w:adjustRightInd w:val="0"/>
        <w:ind w:left="540" w:right="-142" w:hanging="540"/>
        <w:jc w:val="both"/>
        <w:rPr>
          <w:rFonts w:ascii="Times New Roman" w:eastAsia="Times New Roman" w:hAnsi="Times New Roman" w:cs="Times New Roman"/>
          <w:color w:val="000000" w:themeColor="text1"/>
        </w:rPr>
      </w:pPr>
      <w:r w:rsidRPr="008413E2">
        <w:rPr>
          <w:rFonts w:ascii="Times New Roman" w:eastAsia="Times New Roman" w:hAnsi="Times New Roman" w:cs="Times New Roman"/>
          <w:color w:val="000000"/>
          <w:lang w:eastAsia="lt-LT"/>
        </w:rPr>
        <w:t>Paslaugų paketo dedamųjų poreikis kas mėnesį skiriasi priklausomai nuo Meno tarybos ir Paslaugų gavėjo veiklos. Konkretų Paslaugų pobūdį ir poreikį kiekvienu atveju nustato ir apibrėžia Paslaugų gavėjas.</w:t>
      </w:r>
      <w:r w:rsidR="002A177B" w:rsidRPr="008413E2">
        <w:rPr>
          <w:rFonts w:ascii="Times New Roman" w:eastAsia="Times New Roman" w:hAnsi="Times New Roman" w:cs="Times New Roman"/>
          <w:color w:val="000000"/>
          <w:lang w:eastAsia="lt-LT"/>
        </w:rPr>
        <w:t xml:space="preserve"> </w:t>
      </w:r>
      <w:r w:rsidR="001D6788" w:rsidRPr="008413E2">
        <w:rPr>
          <w:rFonts w:ascii="Times New Roman" w:eastAsia="Times New Roman" w:hAnsi="Times New Roman" w:cs="Times New Roman"/>
          <w:color w:val="000000"/>
          <w:lang w:eastAsia="lt-LT"/>
        </w:rPr>
        <w:t>Gali būti organizuojami ir d</w:t>
      </w:r>
      <w:r w:rsidR="000F770F" w:rsidRPr="008413E2">
        <w:rPr>
          <w:rFonts w:ascii="Times New Roman" w:eastAsia="Times New Roman" w:hAnsi="Times New Roman" w:cs="Times New Roman"/>
          <w:color w:val="000000"/>
          <w:lang w:eastAsia="lt-LT"/>
        </w:rPr>
        <w:t>augiau nei 2 vnt./mėn. Meno tarybos posėdži</w:t>
      </w:r>
      <w:r w:rsidR="009F1B73" w:rsidRPr="008413E2">
        <w:rPr>
          <w:rFonts w:ascii="Times New Roman" w:eastAsia="Times New Roman" w:hAnsi="Times New Roman" w:cs="Times New Roman"/>
          <w:color w:val="000000"/>
          <w:lang w:eastAsia="lt-LT"/>
        </w:rPr>
        <w:t>ų</w:t>
      </w:r>
      <w:r w:rsidR="001D6788" w:rsidRPr="008413E2">
        <w:rPr>
          <w:rFonts w:ascii="Times New Roman" w:eastAsia="Times New Roman" w:hAnsi="Times New Roman" w:cs="Times New Roman"/>
          <w:color w:val="000000"/>
          <w:lang w:eastAsia="lt-LT"/>
        </w:rPr>
        <w:t xml:space="preserve"> </w:t>
      </w:r>
      <w:r w:rsidR="003E5D61" w:rsidRPr="008413E2">
        <w:rPr>
          <w:rFonts w:ascii="Times New Roman" w:eastAsia="Times New Roman" w:hAnsi="Times New Roman" w:cs="Times New Roman"/>
          <w:color w:val="000000"/>
          <w:lang w:eastAsia="lt-LT"/>
        </w:rPr>
        <w:t>ir/</w:t>
      </w:r>
      <w:r w:rsidR="001D6788" w:rsidRPr="008413E2">
        <w:rPr>
          <w:rFonts w:ascii="Times New Roman" w:eastAsia="Times New Roman" w:hAnsi="Times New Roman" w:cs="Times New Roman"/>
          <w:color w:val="000000"/>
          <w:lang w:eastAsia="lt-LT"/>
        </w:rPr>
        <w:t>ar pasitarim</w:t>
      </w:r>
      <w:r w:rsidR="009F1B73" w:rsidRPr="008413E2">
        <w:rPr>
          <w:rFonts w:ascii="Times New Roman" w:eastAsia="Times New Roman" w:hAnsi="Times New Roman" w:cs="Times New Roman"/>
          <w:color w:val="000000"/>
          <w:lang w:eastAsia="lt-LT"/>
        </w:rPr>
        <w:t>ų</w:t>
      </w:r>
      <w:r w:rsidR="001D6788" w:rsidRPr="008413E2">
        <w:rPr>
          <w:rFonts w:ascii="Times New Roman" w:eastAsia="Times New Roman" w:hAnsi="Times New Roman" w:cs="Times New Roman"/>
          <w:color w:val="000000"/>
          <w:lang w:eastAsia="lt-LT"/>
        </w:rPr>
        <w:t xml:space="preserve">; tokiu </w:t>
      </w:r>
      <w:r w:rsidR="00B7743F" w:rsidRPr="008413E2">
        <w:rPr>
          <w:rFonts w:ascii="Times New Roman" w:eastAsia="Times New Roman" w:hAnsi="Times New Roman" w:cs="Times New Roman"/>
          <w:color w:val="000000"/>
          <w:lang w:eastAsia="lt-LT"/>
        </w:rPr>
        <w:t>atveju</w:t>
      </w:r>
      <w:r w:rsidR="000F770F" w:rsidRPr="008413E2">
        <w:rPr>
          <w:rFonts w:ascii="Times New Roman" w:eastAsia="Times New Roman" w:hAnsi="Times New Roman" w:cs="Times New Roman"/>
          <w:color w:val="000000"/>
          <w:lang w:eastAsia="lt-LT"/>
        </w:rPr>
        <w:t xml:space="preserve">, </w:t>
      </w:r>
      <w:r w:rsidR="00B7743F" w:rsidRPr="008413E2">
        <w:rPr>
          <w:rFonts w:ascii="Times New Roman" w:eastAsia="Times New Roman" w:hAnsi="Times New Roman" w:cs="Times New Roman"/>
          <w:color w:val="000000"/>
          <w:lang w:eastAsia="lt-LT"/>
        </w:rPr>
        <w:t xml:space="preserve">medžiagos </w:t>
      </w:r>
      <w:r w:rsidR="003E5D61" w:rsidRPr="008413E2">
        <w:rPr>
          <w:rFonts w:ascii="Times New Roman" w:eastAsia="Times New Roman" w:hAnsi="Times New Roman" w:cs="Times New Roman"/>
          <w:color w:val="000000"/>
          <w:lang w:eastAsia="lt-LT"/>
        </w:rPr>
        <w:t xml:space="preserve">tiems </w:t>
      </w:r>
      <w:r w:rsidR="001D6FBA" w:rsidRPr="008413E2">
        <w:rPr>
          <w:rFonts w:ascii="Times New Roman" w:eastAsia="Times New Roman" w:hAnsi="Times New Roman" w:cs="Times New Roman"/>
          <w:color w:val="000000"/>
          <w:lang w:eastAsia="lt-LT"/>
        </w:rPr>
        <w:t>posėdžiams/pasitarimas</w:t>
      </w:r>
      <w:r w:rsidR="003E5D61" w:rsidRPr="008413E2">
        <w:rPr>
          <w:rFonts w:ascii="Times New Roman" w:eastAsia="Times New Roman" w:hAnsi="Times New Roman" w:cs="Times New Roman"/>
          <w:color w:val="000000"/>
          <w:lang w:eastAsia="lt-LT"/>
        </w:rPr>
        <w:t xml:space="preserve"> </w:t>
      </w:r>
      <w:r w:rsidR="00B7743F" w:rsidRPr="008413E2">
        <w:rPr>
          <w:rFonts w:ascii="Times New Roman" w:eastAsia="Times New Roman" w:hAnsi="Times New Roman" w:cs="Times New Roman"/>
          <w:color w:val="000000"/>
          <w:lang w:eastAsia="lt-LT"/>
        </w:rPr>
        <w:t>rengimas</w:t>
      </w:r>
      <w:r w:rsidR="001D6788" w:rsidRPr="008413E2">
        <w:rPr>
          <w:rFonts w:ascii="Times New Roman" w:eastAsia="Times New Roman" w:hAnsi="Times New Roman" w:cs="Times New Roman"/>
          <w:color w:val="000000"/>
          <w:lang w:eastAsia="lt-LT"/>
        </w:rPr>
        <w:t xml:space="preserve"> laikomas</w:t>
      </w:r>
      <w:r w:rsidR="00AB4B5B" w:rsidRPr="008413E2">
        <w:rPr>
          <w:rFonts w:ascii="Times New Roman" w:eastAsia="Times New Roman" w:hAnsi="Times New Roman" w:cs="Times New Roman"/>
          <w:color w:val="000000"/>
          <w:lang w:eastAsia="lt-LT"/>
        </w:rPr>
        <w:t xml:space="preserve"> Sutarties 1.</w:t>
      </w:r>
      <w:r w:rsidR="00364946" w:rsidRPr="008413E2">
        <w:rPr>
          <w:rFonts w:ascii="Times New Roman" w:eastAsia="Times New Roman" w:hAnsi="Times New Roman" w:cs="Times New Roman"/>
          <w:color w:val="000000"/>
          <w:lang w:eastAsia="lt-LT"/>
        </w:rPr>
        <w:t>3 punkte minimomis</w:t>
      </w:r>
      <w:r w:rsidR="001D6788" w:rsidRPr="008413E2">
        <w:rPr>
          <w:rFonts w:ascii="Times New Roman" w:eastAsia="Times New Roman" w:hAnsi="Times New Roman" w:cs="Times New Roman"/>
          <w:color w:val="000000"/>
          <w:lang w:eastAsia="lt-LT"/>
        </w:rPr>
        <w:t xml:space="preserve"> </w:t>
      </w:r>
      <w:r w:rsidR="001D6FBA" w:rsidRPr="008413E2">
        <w:rPr>
          <w:rFonts w:ascii="Times New Roman" w:eastAsia="Times New Roman" w:hAnsi="Times New Roman" w:cs="Times New Roman"/>
          <w:color w:val="000000"/>
          <w:lang w:eastAsia="lt-LT"/>
        </w:rPr>
        <w:t xml:space="preserve">kitomis susijusiomis paslaugomis ir </w:t>
      </w:r>
      <w:r w:rsidR="000F56E6" w:rsidRPr="008413E2">
        <w:rPr>
          <w:rFonts w:ascii="Times New Roman" w:eastAsia="Times New Roman" w:hAnsi="Times New Roman" w:cs="Times New Roman"/>
          <w:color w:val="000000"/>
          <w:lang w:eastAsia="lt-LT"/>
        </w:rPr>
        <w:t xml:space="preserve">šių paslaugų teikimas </w:t>
      </w:r>
      <w:r w:rsidR="009F1B73" w:rsidRPr="008413E2">
        <w:rPr>
          <w:rFonts w:ascii="Times New Roman" w:eastAsia="Times New Roman" w:hAnsi="Times New Roman" w:cs="Times New Roman"/>
          <w:color w:val="000000"/>
          <w:lang w:eastAsia="lt-LT"/>
        </w:rPr>
        <w:t>nekeičia šios Sutarties 2.1 punkte nustatytos</w:t>
      </w:r>
      <w:r w:rsidR="00AB4B5B" w:rsidRPr="008413E2">
        <w:rPr>
          <w:rFonts w:ascii="Times New Roman" w:eastAsia="Times New Roman" w:hAnsi="Times New Roman" w:cs="Times New Roman"/>
          <w:color w:val="000000"/>
          <w:lang w:eastAsia="lt-LT"/>
        </w:rPr>
        <w:t xml:space="preserve"> maksimalios Paslaugų kainos per mėnesį.</w:t>
      </w:r>
    </w:p>
    <w:p w14:paraId="5D950943" w14:textId="77777777" w:rsidR="00EF28EA" w:rsidRPr="008413E2" w:rsidRDefault="00EF28EA" w:rsidP="009D0DF3">
      <w:pPr>
        <w:pStyle w:val="ListParagraph"/>
        <w:numPr>
          <w:ilvl w:val="1"/>
          <w:numId w:val="7"/>
        </w:numPr>
        <w:ind w:left="540" w:right="-142" w:hanging="540"/>
        <w:jc w:val="both"/>
        <w:rPr>
          <w:rFonts w:ascii="Times New Roman" w:eastAsia="Times New Roman" w:hAnsi="Times New Roman" w:cs="Times New Roman"/>
          <w:color w:val="000000" w:themeColor="text1"/>
        </w:rPr>
      </w:pPr>
      <w:r w:rsidRPr="008413E2">
        <w:rPr>
          <w:rFonts w:ascii="Times New Roman" w:eastAsia="Times New Roman" w:hAnsi="Times New Roman" w:cs="Times New Roman"/>
          <w:color w:val="000000" w:themeColor="text1"/>
        </w:rPr>
        <w:t xml:space="preserve">Paslaugų teikėjui tinkamai suteikus šios Sutarties 1.3 punkte numatytas Paslaugas, Šalys pasirašo Priėmimo-perdavimo aktą (Priedas Nr. 1). </w:t>
      </w:r>
    </w:p>
    <w:p w14:paraId="1313AD51" w14:textId="64B04154" w:rsidR="00C47782" w:rsidRPr="008413E2" w:rsidRDefault="00C47782" w:rsidP="009D0DF3">
      <w:pPr>
        <w:pStyle w:val="ListParagraph"/>
        <w:widowControl w:val="0"/>
        <w:numPr>
          <w:ilvl w:val="1"/>
          <w:numId w:val="7"/>
        </w:numPr>
        <w:tabs>
          <w:tab w:val="left" w:pos="9180"/>
        </w:tabs>
        <w:suppressAutoHyphens/>
        <w:ind w:left="540" w:right="-142" w:hanging="540"/>
        <w:jc w:val="both"/>
        <w:rPr>
          <w:rFonts w:ascii="Times New Roman" w:eastAsia="Times New Roman" w:hAnsi="Times New Roman" w:cs="Times New Roman"/>
          <w:color w:val="000000" w:themeColor="text1"/>
        </w:rPr>
      </w:pPr>
      <w:r w:rsidRPr="008413E2">
        <w:rPr>
          <w:rFonts w:ascii="Times New Roman" w:eastAsia="Times New Roman" w:hAnsi="Times New Roman" w:cs="Times New Roman"/>
          <w:color w:val="000000" w:themeColor="text1"/>
        </w:rPr>
        <w:t>Šalys susitaria, kad</w:t>
      </w:r>
      <w:r w:rsidR="00CE74EA" w:rsidRPr="008413E2">
        <w:rPr>
          <w:rFonts w:ascii="Times New Roman" w:eastAsia="Times New Roman" w:hAnsi="Times New Roman" w:cs="Times New Roman"/>
          <w:color w:val="000000" w:themeColor="text1"/>
        </w:rPr>
        <w:t>,</w:t>
      </w:r>
      <w:r w:rsidRPr="008413E2">
        <w:rPr>
          <w:rFonts w:ascii="Times New Roman" w:eastAsia="Times New Roman" w:hAnsi="Times New Roman" w:cs="Times New Roman"/>
          <w:color w:val="000000" w:themeColor="text1"/>
        </w:rPr>
        <w:t xml:space="preserve"> jeigu teikiant paslaugas gaunamas intelektualios veiklos rezultatas gali/turi būti saugomas kaip autorių teisių objektas, tai Paslaugų teikėjas be jokio papildomo atlygio perduoda Paslaugų gavėjui visas Autorių teisių ir gretutinių teisių įstatyme numatytas išimtines autoriaus turtines teises į minėtus rezultatus visam autorių teisių galiojimo terminui Lietuvos Respublikos ir užsienio teritorijoje. </w:t>
      </w:r>
    </w:p>
    <w:p w14:paraId="4DC035B4" w14:textId="094CCCF3" w:rsidR="0016435E" w:rsidRPr="008413E2" w:rsidRDefault="0016435E" w:rsidP="009D0DF3">
      <w:pPr>
        <w:pStyle w:val="ListParagraph"/>
        <w:widowControl w:val="0"/>
        <w:numPr>
          <w:ilvl w:val="1"/>
          <w:numId w:val="7"/>
        </w:numPr>
        <w:tabs>
          <w:tab w:val="left" w:pos="9180"/>
        </w:tabs>
        <w:suppressAutoHyphens/>
        <w:ind w:left="540" w:right="-142" w:hanging="540"/>
        <w:jc w:val="both"/>
        <w:rPr>
          <w:rFonts w:ascii="Times New Roman" w:eastAsia="Times New Roman" w:hAnsi="Times New Roman" w:cs="Times New Roman"/>
          <w:color w:val="000000" w:themeColor="text1"/>
        </w:rPr>
      </w:pPr>
      <w:r w:rsidRPr="008413E2">
        <w:rPr>
          <w:rFonts w:ascii="Times New Roman" w:eastAsia="Calibri" w:hAnsi="Times New Roman" w:cs="Times New Roman"/>
          <w:color w:val="000000" w:themeColor="text1"/>
        </w:rPr>
        <w:t xml:space="preserve">Teatro atstovas, atsakingas už šios Sutarties vykdymą </w:t>
      </w:r>
      <w:r w:rsidR="008648D1" w:rsidRPr="008413E2">
        <w:rPr>
          <w:rFonts w:ascii="Times New Roman" w:eastAsia="Calibri" w:hAnsi="Times New Roman" w:cs="Times New Roman"/>
          <w:color w:val="000000" w:themeColor="text1"/>
        </w:rPr>
        <w:t xml:space="preserve">ir paslaugų priėmimą </w:t>
      </w:r>
      <w:r w:rsidR="00DD63B5" w:rsidRPr="008413E2">
        <w:rPr>
          <w:rFonts w:ascii="Times New Roman" w:eastAsia="Times New Roman" w:hAnsi="Times New Roman" w:cs="Times New Roman"/>
          <w:color w:val="000000" w:themeColor="text1"/>
          <w:lang w:eastAsia="lt-LT"/>
        </w:rPr>
        <w:t xml:space="preserve">– </w:t>
      </w:r>
      <w:r w:rsidRPr="008413E2">
        <w:rPr>
          <w:rFonts w:ascii="Times New Roman" w:eastAsia="Times New Roman" w:hAnsi="Times New Roman" w:cs="Times New Roman"/>
          <w:color w:val="000000" w:themeColor="text1"/>
        </w:rPr>
        <w:t>Teatro Meno</w:t>
      </w:r>
      <w:r w:rsidR="00AA06B3" w:rsidRPr="008413E2">
        <w:rPr>
          <w:rFonts w:ascii="Times New Roman" w:eastAsia="Times New Roman" w:hAnsi="Times New Roman" w:cs="Times New Roman"/>
          <w:color w:val="000000" w:themeColor="text1"/>
        </w:rPr>
        <w:t xml:space="preserve"> vadybos</w:t>
      </w:r>
      <w:r w:rsidRPr="008413E2">
        <w:rPr>
          <w:rFonts w:ascii="Times New Roman" w:eastAsia="Times New Roman" w:hAnsi="Times New Roman" w:cs="Times New Roman"/>
          <w:color w:val="000000" w:themeColor="text1"/>
        </w:rPr>
        <w:t xml:space="preserve"> </w:t>
      </w:r>
      <w:r w:rsidR="004F73F7" w:rsidRPr="008413E2">
        <w:rPr>
          <w:rFonts w:ascii="Times New Roman" w:eastAsia="Times New Roman" w:hAnsi="Times New Roman" w:cs="Times New Roman"/>
          <w:color w:val="000000" w:themeColor="text1"/>
        </w:rPr>
        <w:t xml:space="preserve">ir dramaturgijos </w:t>
      </w:r>
      <w:r w:rsidRPr="008413E2">
        <w:rPr>
          <w:rFonts w:ascii="Times New Roman" w:eastAsia="Times New Roman" w:hAnsi="Times New Roman" w:cs="Times New Roman"/>
          <w:color w:val="000000" w:themeColor="text1"/>
        </w:rPr>
        <w:t xml:space="preserve">skyriaus kultūros projektų </w:t>
      </w:r>
      <w:r w:rsidR="00B75881" w:rsidRPr="008413E2">
        <w:rPr>
          <w:rFonts w:ascii="Times New Roman" w:eastAsia="Times New Roman" w:hAnsi="Times New Roman" w:cs="Times New Roman"/>
          <w:color w:val="000000" w:themeColor="text1"/>
        </w:rPr>
        <w:t>vadybini</w:t>
      </w:r>
      <w:r w:rsidR="00B96EAD" w:rsidRPr="008413E2">
        <w:rPr>
          <w:rFonts w:ascii="Times New Roman" w:eastAsia="Times New Roman" w:hAnsi="Times New Roman" w:cs="Times New Roman"/>
          <w:color w:val="000000" w:themeColor="text1"/>
        </w:rPr>
        <w:t>n</w:t>
      </w:r>
      <w:r w:rsidR="00B75881" w:rsidRPr="008413E2">
        <w:rPr>
          <w:rFonts w:ascii="Times New Roman" w:eastAsia="Times New Roman" w:hAnsi="Times New Roman" w:cs="Times New Roman"/>
          <w:color w:val="000000" w:themeColor="text1"/>
        </w:rPr>
        <w:t>k</w:t>
      </w:r>
      <w:r w:rsidR="005C7C26" w:rsidRPr="008413E2">
        <w:rPr>
          <w:rFonts w:ascii="Times New Roman" w:eastAsia="Times New Roman" w:hAnsi="Times New Roman" w:cs="Times New Roman"/>
          <w:color w:val="000000" w:themeColor="text1"/>
        </w:rPr>
        <w:t>ė</w:t>
      </w:r>
      <w:r w:rsidR="00B75881" w:rsidRPr="008413E2">
        <w:rPr>
          <w:rFonts w:ascii="Times New Roman" w:eastAsia="Times New Roman" w:hAnsi="Times New Roman" w:cs="Times New Roman"/>
          <w:color w:val="000000" w:themeColor="text1"/>
        </w:rPr>
        <w:t xml:space="preserve"> </w:t>
      </w:r>
      <w:r w:rsidR="00EF512C" w:rsidRPr="008413E2">
        <w:rPr>
          <w:rFonts w:ascii="Times New Roman" w:eastAsia="Times New Roman" w:hAnsi="Times New Roman" w:cs="Times New Roman"/>
          <w:color w:val="000000" w:themeColor="text1"/>
        </w:rPr>
        <w:t>Lukrecija Gužauskaitė</w:t>
      </w:r>
      <w:r w:rsidR="00D60184" w:rsidRPr="008413E2">
        <w:rPr>
          <w:rFonts w:ascii="Times New Roman" w:eastAsia="Times New Roman" w:hAnsi="Times New Roman" w:cs="Times New Roman"/>
          <w:color w:val="000000" w:themeColor="text1"/>
        </w:rPr>
        <w:t xml:space="preserve">, </w:t>
      </w:r>
      <w:r w:rsidR="00EF512C" w:rsidRPr="008413E2">
        <w:rPr>
          <w:rFonts w:ascii="Times New Roman" w:eastAsia="Times New Roman" w:hAnsi="Times New Roman" w:cs="Times New Roman"/>
          <w:color w:val="000000" w:themeColor="text1"/>
        </w:rPr>
        <w:t>lukrecija.guzauskaite</w:t>
      </w:r>
      <w:r w:rsidR="00D60184" w:rsidRPr="008413E2">
        <w:rPr>
          <w:rFonts w:ascii="Times New Roman" w:eastAsia="Times New Roman" w:hAnsi="Times New Roman" w:cs="Times New Roman"/>
          <w:color w:val="000000" w:themeColor="text1"/>
        </w:rPr>
        <w:t>@teatras.lt</w:t>
      </w:r>
    </w:p>
    <w:p w14:paraId="74ECC135" w14:textId="77777777" w:rsidR="00C47782" w:rsidRPr="008413E2" w:rsidRDefault="00C47782" w:rsidP="009D0DF3">
      <w:pPr>
        <w:widowControl w:val="0"/>
        <w:autoSpaceDE w:val="0"/>
        <w:autoSpaceDN w:val="0"/>
        <w:adjustRightInd w:val="0"/>
        <w:ind w:right="-142" w:firstLine="567"/>
        <w:jc w:val="both"/>
        <w:rPr>
          <w:rFonts w:ascii="Times New Roman" w:eastAsia="Times New Roman" w:hAnsi="Times New Roman" w:cs="Times New Roman"/>
          <w:color w:val="000000" w:themeColor="text1"/>
        </w:rPr>
      </w:pPr>
    </w:p>
    <w:p w14:paraId="39BD04B7" w14:textId="77777777" w:rsidR="00C47782" w:rsidRPr="008413E2" w:rsidRDefault="00C47782" w:rsidP="009D0DF3">
      <w:pPr>
        <w:widowControl w:val="0"/>
        <w:tabs>
          <w:tab w:val="left" w:pos="851"/>
        </w:tabs>
        <w:autoSpaceDE w:val="0"/>
        <w:autoSpaceDN w:val="0"/>
        <w:adjustRightInd w:val="0"/>
        <w:ind w:right="-142" w:firstLine="567"/>
        <w:rPr>
          <w:rFonts w:ascii="Times New Roman" w:eastAsia="Times New Roman" w:hAnsi="Times New Roman" w:cs="Times New Roman"/>
          <w:b/>
          <w:bCs/>
          <w:color w:val="000000" w:themeColor="text1"/>
          <w:lang w:eastAsia="lt-LT"/>
        </w:rPr>
      </w:pPr>
    </w:p>
    <w:p w14:paraId="5C9E8C98" w14:textId="77777777" w:rsidR="001E1975" w:rsidRPr="008413E2" w:rsidRDefault="001E1975" w:rsidP="009D0DF3">
      <w:pPr>
        <w:widowControl w:val="0"/>
        <w:tabs>
          <w:tab w:val="left" w:pos="851"/>
        </w:tabs>
        <w:autoSpaceDE w:val="0"/>
        <w:autoSpaceDN w:val="0"/>
        <w:adjustRightInd w:val="0"/>
        <w:ind w:right="-142" w:firstLine="567"/>
        <w:rPr>
          <w:rFonts w:ascii="Times New Roman" w:eastAsia="Times New Roman" w:hAnsi="Times New Roman" w:cs="Times New Roman"/>
          <w:b/>
          <w:bCs/>
          <w:color w:val="000000" w:themeColor="text1"/>
          <w:lang w:eastAsia="lt-LT"/>
        </w:rPr>
      </w:pPr>
    </w:p>
    <w:p w14:paraId="236AC111" w14:textId="0AE02063" w:rsidR="00C47782" w:rsidRPr="008413E2" w:rsidRDefault="00C47782" w:rsidP="009D0DF3">
      <w:pPr>
        <w:pStyle w:val="ListParagraph"/>
        <w:widowControl w:val="0"/>
        <w:numPr>
          <w:ilvl w:val="0"/>
          <w:numId w:val="4"/>
        </w:numPr>
        <w:tabs>
          <w:tab w:val="left" w:pos="221"/>
        </w:tabs>
        <w:autoSpaceDE w:val="0"/>
        <w:autoSpaceDN w:val="0"/>
        <w:adjustRightInd w:val="0"/>
        <w:ind w:right="-142"/>
        <w:jc w:val="center"/>
        <w:rPr>
          <w:rFonts w:ascii="Times New Roman" w:eastAsia="Times New Roman" w:hAnsi="Times New Roman" w:cs="Times New Roman"/>
          <w:b/>
          <w:bCs/>
          <w:color w:val="000000" w:themeColor="text1"/>
          <w:lang w:eastAsia="lt-LT"/>
        </w:rPr>
      </w:pPr>
      <w:r w:rsidRPr="008413E2">
        <w:rPr>
          <w:rFonts w:ascii="Times New Roman" w:eastAsia="Times New Roman" w:hAnsi="Times New Roman" w:cs="Times New Roman"/>
          <w:b/>
          <w:bCs/>
          <w:color w:val="000000" w:themeColor="text1"/>
          <w:lang w:eastAsia="lt-LT"/>
        </w:rPr>
        <w:t>SUTARTIES KAINA IR ATSISKAITYMO TVARKA</w:t>
      </w:r>
    </w:p>
    <w:p w14:paraId="4CF9167A" w14:textId="77777777" w:rsidR="00237019" w:rsidRPr="008413E2" w:rsidRDefault="00237019" w:rsidP="009D0DF3">
      <w:pPr>
        <w:pStyle w:val="ListParagraph"/>
        <w:widowControl w:val="0"/>
        <w:tabs>
          <w:tab w:val="left" w:pos="221"/>
        </w:tabs>
        <w:autoSpaceDE w:val="0"/>
        <w:autoSpaceDN w:val="0"/>
        <w:adjustRightInd w:val="0"/>
        <w:ind w:left="567" w:right="-142"/>
        <w:rPr>
          <w:rFonts w:ascii="Times New Roman" w:eastAsia="Times New Roman" w:hAnsi="Times New Roman" w:cs="Times New Roman"/>
          <w:b/>
          <w:bCs/>
          <w:color w:val="000000" w:themeColor="text1"/>
          <w:lang w:eastAsia="lt-LT"/>
        </w:rPr>
      </w:pPr>
    </w:p>
    <w:p w14:paraId="69B2EE37" w14:textId="3A9CEECC" w:rsidR="00E17909" w:rsidRPr="008413E2" w:rsidRDefault="00E17909" w:rsidP="00E1516E">
      <w:pPr>
        <w:pStyle w:val="Style5"/>
        <w:numPr>
          <w:ilvl w:val="1"/>
          <w:numId w:val="5"/>
        </w:numPr>
        <w:tabs>
          <w:tab w:val="left" w:pos="568"/>
          <w:tab w:val="left" w:pos="993"/>
        </w:tabs>
        <w:spacing w:line="240" w:lineRule="auto"/>
        <w:ind w:left="567" w:hanging="567"/>
        <w:rPr>
          <w:rStyle w:val="FontStyle23"/>
          <w:color w:val="000000" w:themeColor="text1"/>
          <w:sz w:val="24"/>
          <w:szCs w:val="24"/>
          <w:lang w:val="lt-LT"/>
        </w:rPr>
      </w:pPr>
      <w:r w:rsidRPr="008413E2">
        <w:rPr>
          <w:color w:val="000000"/>
          <w:sz w:val="22"/>
          <w:szCs w:val="22"/>
          <w:lang w:val="lt-LT" w:eastAsia="lt-LT"/>
        </w:rPr>
        <w:t>. Paslaugų kaina yra fiksuota ir Sutarties galiojimo laikotarpiu negalės būti keičiama. Šalys susitaria, kad maksimali Paslaugų kaina per mėnesį yra 600,00 EUR (šeši šimtai eurų, 00 ct). Šiame punkte nurodyta Paslaugų kaina yra nustatyta įvertinus, kad per mėnesį vyksta 2 Meno tarybos posėdžiai</w:t>
      </w:r>
      <w:r w:rsidR="000019FB" w:rsidRPr="008413E2">
        <w:rPr>
          <w:color w:val="000000"/>
          <w:sz w:val="22"/>
          <w:szCs w:val="22"/>
          <w:lang w:val="lt-LT" w:eastAsia="lt-LT"/>
        </w:rPr>
        <w:t xml:space="preserve"> ir </w:t>
      </w:r>
      <w:r w:rsidR="00AC653A" w:rsidRPr="008413E2">
        <w:rPr>
          <w:color w:val="000000"/>
          <w:sz w:val="22"/>
          <w:szCs w:val="22"/>
          <w:lang w:val="lt-LT" w:eastAsia="lt-LT"/>
        </w:rPr>
        <w:t xml:space="preserve">nuolatos pagal poreikį teikiamos </w:t>
      </w:r>
      <w:r w:rsidR="00B8693C" w:rsidRPr="008413E2">
        <w:rPr>
          <w:color w:val="000000"/>
          <w:sz w:val="22"/>
          <w:szCs w:val="22"/>
          <w:lang w:val="lt-LT" w:eastAsia="lt-LT"/>
        </w:rPr>
        <w:t>kitos susijusios paslaugos</w:t>
      </w:r>
      <w:r w:rsidRPr="008413E2">
        <w:rPr>
          <w:color w:val="000000"/>
          <w:sz w:val="22"/>
          <w:szCs w:val="22"/>
          <w:lang w:val="lt-LT" w:eastAsia="lt-LT"/>
        </w:rPr>
        <w:t xml:space="preserve">. Jei paslaugų teikėjas </w:t>
      </w:r>
      <w:r w:rsidR="00187C95" w:rsidRPr="008413E2">
        <w:rPr>
          <w:color w:val="000000"/>
          <w:sz w:val="22"/>
          <w:szCs w:val="22"/>
          <w:lang w:val="lt-LT" w:eastAsia="lt-LT"/>
        </w:rPr>
        <w:t xml:space="preserve">pasiruošimo Meno tarybos posėdžiams </w:t>
      </w:r>
      <w:r w:rsidR="00126B18" w:rsidRPr="008413E2">
        <w:rPr>
          <w:color w:val="000000"/>
          <w:sz w:val="22"/>
          <w:szCs w:val="22"/>
          <w:lang w:val="lt-LT" w:eastAsia="lt-LT"/>
        </w:rPr>
        <w:t xml:space="preserve">ir susijusias paslaugas </w:t>
      </w:r>
      <w:r w:rsidRPr="008413E2">
        <w:rPr>
          <w:color w:val="000000"/>
          <w:sz w:val="22"/>
          <w:szCs w:val="22"/>
          <w:lang w:val="lt-LT" w:eastAsia="lt-LT"/>
        </w:rPr>
        <w:t>teikė tik vieno Meno tarybos posėdžio pasirengim</w:t>
      </w:r>
      <w:r w:rsidR="00875D75" w:rsidRPr="008413E2">
        <w:rPr>
          <w:color w:val="000000"/>
          <w:sz w:val="22"/>
          <w:szCs w:val="22"/>
          <w:lang w:val="lt-LT" w:eastAsia="lt-LT"/>
        </w:rPr>
        <w:t>o laikotarpiu</w:t>
      </w:r>
      <w:r w:rsidRPr="008413E2">
        <w:rPr>
          <w:color w:val="000000"/>
          <w:sz w:val="22"/>
          <w:szCs w:val="22"/>
          <w:lang w:val="lt-LT" w:eastAsia="lt-LT"/>
        </w:rPr>
        <w:t xml:space="preserve">, tuomet jam mokama proporcingai, t.y. 300,00 (trys šimtai eurų 00 ct) už per konkretų mėnesį suteiktas Paslaugas. Paslaugų teikėjui, kuris einamuoju mėnesiu Paslaugų neteikė, Paslaugų gavėjas nemoka. </w:t>
      </w:r>
    </w:p>
    <w:p w14:paraId="35BAB79C" w14:textId="727C4288" w:rsidR="00400AD2" w:rsidRPr="008413E2" w:rsidRDefault="00400AD2" w:rsidP="00EE3234">
      <w:pPr>
        <w:pStyle w:val="Style5"/>
        <w:numPr>
          <w:ilvl w:val="1"/>
          <w:numId w:val="5"/>
        </w:numPr>
        <w:tabs>
          <w:tab w:val="left" w:pos="568"/>
          <w:tab w:val="left" w:pos="993"/>
        </w:tabs>
        <w:spacing w:line="240" w:lineRule="auto"/>
        <w:ind w:left="567" w:hanging="567"/>
        <w:rPr>
          <w:color w:val="000000" w:themeColor="text1"/>
          <w:sz w:val="22"/>
          <w:szCs w:val="22"/>
          <w:lang w:val="lt-LT"/>
        </w:rPr>
      </w:pPr>
      <w:r w:rsidRPr="008413E2">
        <w:rPr>
          <w:color w:val="000000" w:themeColor="text1"/>
          <w:sz w:val="22"/>
          <w:szCs w:val="22"/>
          <w:lang w:val="lt-LT"/>
        </w:rPr>
        <w:lastRenderedPageBreak/>
        <w:t xml:space="preserve">Į šioje sutartyje nurodytą paslaugų kainą yra įtraukti visi mokesčiai, mokami Lietuvos Respublikoje </w:t>
      </w:r>
      <w:r w:rsidRPr="008413E2">
        <w:rPr>
          <w:color w:val="000000" w:themeColor="text1"/>
          <w:sz w:val="22"/>
          <w:szCs w:val="22"/>
          <w:lang w:val="lt-LT" w:eastAsia="lt-LT"/>
        </w:rPr>
        <w:t>(įskaitant PVM)</w:t>
      </w:r>
      <w:r w:rsidRPr="008413E2">
        <w:rPr>
          <w:color w:val="000000" w:themeColor="text1"/>
          <w:sz w:val="22"/>
          <w:szCs w:val="22"/>
          <w:lang w:val="lt-LT"/>
        </w:rPr>
        <w:t>, ir įskaičiuotos visos su šios Sutarties vykdymu susijusios Paslaugų teikėjo išlaidos.</w:t>
      </w:r>
      <w:r w:rsidRPr="008413E2">
        <w:rPr>
          <w:color w:val="000000" w:themeColor="text1"/>
          <w:sz w:val="22"/>
          <w:szCs w:val="22"/>
          <w:lang w:val="lt-LT" w:eastAsia="lt-LT"/>
        </w:rPr>
        <w:t xml:space="preserve"> </w:t>
      </w:r>
      <w:r w:rsidR="00101D3B" w:rsidRPr="008413E2">
        <w:rPr>
          <w:color w:val="242424"/>
          <w:sz w:val="22"/>
          <w:szCs w:val="22"/>
          <w:shd w:val="clear" w:color="auto" w:fill="FFFFFF"/>
          <w:lang w:val="lt-LT"/>
        </w:rPr>
        <w:t>J</w:t>
      </w:r>
      <w:r w:rsidR="00EE3234" w:rsidRPr="008413E2">
        <w:rPr>
          <w:color w:val="242424"/>
          <w:sz w:val="22"/>
          <w:szCs w:val="22"/>
          <w:shd w:val="clear" w:color="auto" w:fill="FFFFFF"/>
          <w:lang w:val="lt-LT"/>
        </w:rPr>
        <w:t>eigu Paslaugų teikėjui </w:t>
      </w:r>
      <w:r w:rsidR="00EE3234" w:rsidRPr="008413E2">
        <w:rPr>
          <w:color w:val="000000"/>
          <w:sz w:val="22"/>
          <w:szCs w:val="22"/>
          <w:bdr w:val="none" w:sz="0" w:space="0" w:color="auto" w:frame="1"/>
          <w:shd w:val="clear" w:color="auto" w:fill="FFFFFF"/>
          <w:lang w:val="lt-LT"/>
        </w:rPr>
        <w:t>atsiras papildoma prievolė sumokėti padidintą GPM tarifą dėl jo bendrai gauto apmokestinamųjų pajamų dydžio per ataskaitinį mokestinį laikotarpį, tai ši prievolė tenka </w:t>
      </w:r>
      <w:r w:rsidR="00EE3234" w:rsidRPr="008413E2">
        <w:rPr>
          <w:color w:val="242424"/>
          <w:sz w:val="22"/>
          <w:szCs w:val="22"/>
          <w:shd w:val="clear" w:color="auto" w:fill="FFFFFF"/>
          <w:lang w:val="lt-LT"/>
        </w:rPr>
        <w:t xml:space="preserve"> Paslaugų teikėjui ir šioje Sutartyje numatyta suma dėl to nebus perskaičiuojama.</w:t>
      </w:r>
    </w:p>
    <w:p w14:paraId="44CC5759" w14:textId="1E4B269B" w:rsidR="008E25DC" w:rsidRPr="008413E2" w:rsidRDefault="008E25DC" w:rsidP="00EE3234">
      <w:pPr>
        <w:pStyle w:val="Style5"/>
        <w:numPr>
          <w:ilvl w:val="1"/>
          <w:numId w:val="5"/>
        </w:numPr>
        <w:tabs>
          <w:tab w:val="left" w:pos="568"/>
          <w:tab w:val="left" w:pos="993"/>
        </w:tabs>
        <w:spacing w:line="240" w:lineRule="auto"/>
        <w:ind w:left="567" w:hanging="567"/>
        <w:rPr>
          <w:color w:val="000000" w:themeColor="text1"/>
          <w:sz w:val="22"/>
          <w:szCs w:val="22"/>
          <w:lang w:val="lt-LT"/>
        </w:rPr>
      </w:pPr>
      <w:r w:rsidRPr="008413E2">
        <w:rPr>
          <w:color w:val="000000" w:themeColor="text1"/>
          <w:sz w:val="22"/>
          <w:szCs w:val="22"/>
          <w:lang w:val="lt-LT"/>
        </w:rPr>
        <w:t>Maksimali sutarties vertė yra – 15000 Eur be PVM.</w:t>
      </w:r>
    </w:p>
    <w:p w14:paraId="4CE4DD3C" w14:textId="77777777" w:rsidR="00C573DB" w:rsidRPr="008413E2" w:rsidRDefault="00884AA9" w:rsidP="00C573DB">
      <w:pPr>
        <w:pStyle w:val="Style5"/>
        <w:numPr>
          <w:ilvl w:val="1"/>
          <w:numId w:val="5"/>
        </w:numPr>
        <w:tabs>
          <w:tab w:val="left" w:pos="568"/>
          <w:tab w:val="left" w:pos="993"/>
        </w:tabs>
        <w:spacing w:line="240" w:lineRule="auto"/>
        <w:ind w:left="567" w:hanging="567"/>
        <w:rPr>
          <w:color w:val="000000" w:themeColor="text1"/>
          <w:sz w:val="22"/>
          <w:szCs w:val="22"/>
          <w:lang w:val="lt-LT"/>
        </w:rPr>
      </w:pPr>
      <w:r w:rsidRPr="008413E2">
        <w:rPr>
          <w:color w:val="000000" w:themeColor="text1"/>
          <w:sz w:val="22"/>
          <w:szCs w:val="22"/>
          <w:lang w:val="lt-LT"/>
        </w:rPr>
        <w:t xml:space="preserve">Už kokybiškai ir laiku suteiktas Paslaugas mokama eurais, mokėjimo pavedimu pervedant pinigus į Paslaugų teikėjo atsiskaitomąją sąskaitą banke, nurodytą šioje Sutartyje </w:t>
      </w:r>
      <w:r w:rsidR="003923CE" w:rsidRPr="008413E2">
        <w:rPr>
          <w:color w:val="000000" w:themeColor="text1"/>
          <w:sz w:val="22"/>
          <w:szCs w:val="22"/>
          <w:lang w:val="lt-LT" w:eastAsia="lt-LT"/>
        </w:rPr>
        <w:t xml:space="preserve">po priėmimo-perdavimo akto pasirašymo, per 30 kalendorinių dienų nuo sąskaitos-faktūros gavimo dienos. </w:t>
      </w:r>
    </w:p>
    <w:p w14:paraId="7BF09D48" w14:textId="3FC5D746" w:rsidR="00BD2B67" w:rsidRPr="00BD2B67" w:rsidRDefault="003923CE" w:rsidP="00C573DB">
      <w:pPr>
        <w:pStyle w:val="Style5"/>
        <w:numPr>
          <w:ilvl w:val="1"/>
          <w:numId w:val="5"/>
        </w:numPr>
        <w:tabs>
          <w:tab w:val="left" w:pos="568"/>
          <w:tab w:val="left" w:pos="993"/>
        </w:tabs>
        <w:spacing w:line="240" w:lineRule="auto"/>
        <w:ind w:left="567" w:hanging="567"/>
        <w:rPr>
          <w:color w:val="000000" w:themeColor="text1"/>
          <w:sz w:val="22"/>
          <w:szCs w:val="22"/>
          <w:lang w:val="lt-LT"/>
        </w:rPr>
      </w:pPr>
      <w:r w:rsidRPr="008413E2">
        <w:rPr>
          <w:color w:val="242424"/>
          <w:sz w:val="22"/>
          <w:szCs w:val="22"/>
          <w:bdr w:val="none" w:sz="0" w:space="0" w:color="auto" w:frame="1"/>
          <w:lang w:val="lt-LT" w:eastAsia="lt-LT"/>
        </w:rPr>
        <w:t>Paslaugos teikėjas sąskaitą faktūrą</w:t>
      </w:r>
      <w:r w:rsidRPr="00BD2B67">
        <w:rPr>
          <w:color w:val="242424"/>
          <w:sz w:val="22"/>
          <w:szCs w:val="22"/>
          <w:bdr w:val="none" w:sz="0" w:space="0" w:color="auto" w:frame="1"/>
          <w:lang w:val="lt-LT" w:eastAsia="lt-LT"/>
        </w:rPr>
        <w:t xml:space="preserve"> Paslaugų gavėjui pateikia naudojantis Paslaugos teikėjas sąskaitą faktūrą Paslaugų gavėjui pateikia naudojantis Sąskaitų administravimo bendrąja informacine sistema SABIS. SABIS svetainė</w:t>
      </w:r>
      <w:r w:rsidR="00EE3234">
        <w:rPr>
          <w:color w:val="242424"/>
          <w:sz w:val="22"/>
          <w:szCs w:val="22"/>
          <w:bdr w:val="none" w:sz="0" w:space="0" w:color="auto" w:frame="1"/>
          <w:lang w:val="lt-LT" w:eastAsia="lt-LT"/>
        </w:rPr>
        <w:t xml:space="preserve"> </w:t>
      </w:r>
      <w:r w:rsidRPr="00BD2B67">
        <w:rPr>
          <w:color w:val="242424"/>
          <w:sz w:val="22"/>
          <w:szCs w:val="22"/>
          <w:bdr w:val="none" w:sz="0" w:space="0" w:color="auto" w:frame="1"/>
          <w:lang w:val="lt-LT" w:eastAsia="lt-LT"/>
        </w:rPr>
        <w:t>pasiekiama adresu </w:t>
      </w:r>
      <w:hyperlink r:id="rId11" w:history="1">
        <w:r w:rsidRPr="00BD2B67">
          <w:rPr>
            <w:color w:val="0000FF"/>
            <w:sz w:val="22"/>
            <w:szCs w:val="22"/>
            <w:u w:val="single"/>
            <w:bdr w:val="none" w:sz="0" w:space="0" w:color="auto" w:frame="1"/>
            <w:lang w:val="lt-LT" w:eastAsia="lt-LT"/>
          </w:rPr>
          <w:t>https://sabis.nbfc.lt/</w:t>
        </w:r>
      </w:hyperlink>
      <w:r w:rsidRPr="00BD2B67">
        <w:rPr>
          <w:color w:val="242424"/>
          <w:sz w:val="22"/>
          <w:szCs w:val="22"/>
          <w:bdr w:val="none" w:sz="0" w:space="0" w:color="auto" w:frame="1"/>
          <w:lang w:val="lt-LT" w:eastAsia="lt-LT"/>
        </w:rPr>
        <w:t>.</w:t>
      </w:r>
    </w:p>
    <w:p w14:paraId="622C7979" w14:textId="03C20BCB" w:rsidR="008A7D9F" w:rsidRPr="003A547D" w:rsidRDefault="008A7D9F" w:rsidP="009D0DF3">
      <w:pPr>
        <w:pStyle w:val="Style5"/>
        <w:numPr>
          <w:ilvl w:val="1"/>
          <w:numId w:val="5"/>
        </w:numPr>
        <w:tabs>
          <w:tab w:val="left" w:pos="568"/>
          <w:tab w:val="left" w:pos="993"/>
        </w:tabs>
        <w:spacing w:line="240" w:lineRule="auto"/>
        <w:ind w:left="567" w:hanging="567"/>
        <w:rPr>
          <w:color w:val="000000" w:themeColor="text1"/>
          <w:sz w:val="22"/>
          <w:szCs w:val="22"/>
          <w:lang w:val="lt-LT"/>
        </w:rPr>
      </w:pPr>
      <w:r w:rsidRPr="003A547D">
        <w:rPr>
          <w:color w:val="000000" w:themeColor="text1"/>
          <w:sz w:val="22"/>
          <w:szCs w:val="22"/>
          <w:lang w:val="lt-LT"/>
        </w:rPr>
        <w:t>Vadovaujantis Kainodaros taisyklių nustatymo metodikos, patvirtintos Viešųjų pirkimų tarnybos direktoriaus 2017 m. birželio 28 d. įsakymu Nr. 1S-95 „Dėl kainodaros taisyklių nustatymo metodikos patvirtinimo“ 10 punktu, bus naudojamas fiksuotos kainos apskaičiavimo būdas. Kaina dėl mokesčių ar dėl kainų lygio pasikeitimo nebus perskaičiuojama.</w:t>
      </w:r>
    </w:p>
    <w:p w14:paraId="428A481A" w14:textId="186133E8" w:rsidR="00C47782" w:rsidRPr="003A547D" w:rsidRDefault="00DA222F" w:rsidP="009D0DF3">
      <w:pPr>
        <w:widowControl w:val="0"/>
        <w:tabs>
          <w:tab w:val="left" w:pos="568"/>
          <w:tab w:val="left" w:pos="851"/>
        </w:tabs>
        <w:autoSpaceDE w:val="0"/>
        <w:autoSpaceDN w:val="0"/>
        <w:adjustRightInd w:val="0"/>
        <w:ind w:right="-142" w:hanging="567"/>
        <w:jc w:val="both"/>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 xml:space="preserve"> </w:t>
      </w:r>
    </w:p>
    <w:p w14:paraId="4DFCD90C" w14:textId="380925F4" w:rsidR="00C47782" w:rsidRPr="003A547D" w:rsidRDefault="00C47782" w:rsidP="009D0DF3">
      <w:pPr>
        <w:pStyle w:val="ListParagraph"/>
        <w:widowControl w:val="0"/>
        <w:numPr>
          <w:ilvl w:val="0"/>
          <w:numId w:val="5"/>
        </w:numPr>
        <w:tabs>
          <w:tab w:val="left" w:pos="418"/>
        </w:tabs>
        <w:autoSpaceDE w:val="0"/>
        <w:autoSpaceDN w:val="0"/>
        <w:adjustRightInd w:val="0"/>
        <w:ind w:right="-142"/>
        <w:jc w:val="center"/>
        <w:rPr>
          <w:rFonts w:ascii="Times New Roman" w:eastAsia="Times New Roman" w:hAnsi="Times New Roman" w:cs="Times New Roman"/>
          <w:b/>
          <w:color w:val="000000" w:themeColor="text1"/>
          <w:lang w:eastAsia="lt-LT"/>
        </w:rPr>
      </w:pPr>
      <w:r w:rsidRPr="003A547D">
        <w:rPr>
          <w:rFonts w:ascii="Times New Roman" w:eastAsia="Times New Roman" w:hAnsi="Times New Roman" w:cs="Times New Roman"/>
          <w:b/>
          <w:color w:val="000000" w:themeColor="text1"/>
          <w:lang w:eastAsia="lt-LT"/>
        </w:rPr>
        <w:t>ŠALIŲ TEISĖS IR PAREIGOS</w:t>
      </w:r>
    </w:p>
    <w:p w14:paraId="781F85C3" w14:textId="77777777" w:rsidR="00C47782" w:rsidRPr="003A547D" w:rsidRDefault="00C47782" w:rsidP="009D0DF3">
      <w:pPr>
        <w:widowControl w:val="0"/>
        <w:tabs>
          <w:tab w:val="left" w:pos="418"/>
        </w:tabs>
        <w:autoSpaceDE w:val="0"/>
        <w:autoSpaceDN w:val="0"/>
        <w:adjustRightInd w:val="0"/>
        <w:ind w:right="-142" w:firstLine="567"/>
        <w:jc w:val="center"/>
        <w:rPr>
          <w:rFonts w:ascii="Times New Roman" w:eastAsia="Times New Roman" w:hAnsi="Times New Roman" w:cs="Times New Roman"/>
          <w:b/>
          <w:color w:val="000000" w:themeColor="text1"/>
          <w:lang w:eastAsia="lt-LT"/>
        </w:rPr>
      </w:pPr>
    </w:p>
    <w:p w14:paraId="6C5B72F6" w14:textId="5149216C" w:rsidR="00C47782" w:rsidRPr="003A547D" w:rsidRDefault="00C47782" w:rsidP="009D0DF3">
      <w:pPr>
        <w:pStyle w:val="ListParagraph"/>
        <w:widowControl w:val="0"/>
        <w:numPr>
          <w:ilvl w:val="1"/>
          <w:numId w:val="5"/>
        </w:numPr>
        <w:tabs>
          <w:tab w:val="left" w:pos="418"/>
        </w:tabs>
        <w:autoSpaceDE w:val="0"/>
        <w:autoSpaceDN w:val="0"/>
        <w:adjustRightInd w:val="0"/>
        <w:ind w:left="630" w:right="-142" w:hanging="630"/>
        <w:jc w:val="both"/>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Paslaugų teikėjas įsipareigoja:</w:t>
      </w:r>
    </w:p>
    <w:p w14:paraId="0B564194" w14:textId="5D864541" w:rsidR="00C47782" w:rsidRPr="003A547D" w:rsidRDefault="00EA096D" w:rsidP="009D0DF3">
      <w:pPr>
        <w:pStyle w:val="ListParagraph"/>
        <w:widowControl w:val="0"/>
        <w:numPr>
          <w:ilvl w:val="2"/>
          <w:numId w:val="5"/>
        </w:numPr>
        <w:tabs>
          <w:tab w:val="left" w:pos="1276"/>
        </w:tabs>
        <w:autoSpaceDE w:val="0"/>
        <w:autoSpaceDN w:val="0"/>
        <w:adjustRightInd w:val="0"/>
        <w:ind w:left="630" w:right="-142" w:hanging="63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p</w:t>
      </w:r>
      <w:r w:rsidR="00C47782" w:rsidRPr="003A547D">
        <w:rPr>
          <w:rFonts w:ascii="Times New Roman" w:eastAsia="Times New Roman" w:hAnsi="Times New Roman" w:cs="Times New Roman"/>
          <w:color w:val="000000" w:themeColor="text1"/>
        </w:rPr>
        <w:t>aslaugas suteikti pats;</w:t>
      </w:r>
    </w:p>
    <w:p w14:paraId="071E8823" w14:textId="2D996488" w:rsidR="00C47782" w:rsidRPr="003A547D" w:rsidRDefault="00C47782" w:rsidP="009D0DF3">
      <w:pPr>
        <w:pStyle w:val="ListParagraph"/>
        <w:widowControl w:val="0"/>
        <w:numPr>
          <w:ilvl w:val="2"/>
          <w:numId w:val="5"/>
        </w:numPr>
        <w:autoSpaceDE w:val="0"/>
        <w:autoSpaceDN w:val="0"/>
        <w:adjustRightInd w:val="0"/>
        <w:ind w:left="630" w:right="-142" w:hanging="63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veikti sąžiningai ir protingai, kad teikiamos Paslaugos labiausiai atitiktų Paslaugų gavėjo interesus;</w:t>
      </w:r>
    </w:p>
    <w:p w14:paraId="39595120" w14:textId="46E0796B" w:rsidR="00C47782" w:rsidRPr="008F2386" w:rsidRDefault="00C47782" w:rsidP="009D0DF3">
      <w:pPr>
        <w:pStyle w:val="ListParagraph"/>
        <w:widowControl w:val="0"/>
        <w:numPr>
          <w:ilvl w:val="2"/>
          <w:numId w:val="5"/>
        </w:numPr>
        <w:tabs>
          <w:tab w:val="left" w:pos="709"/>
        </w:tabs>
        <w:autoSpaceDE w:val="0"/>
        <w:autoSpaceDN w:val="0"/>
        <w:adjustRightInd w:val="0"/>
        <w:ind w:left="630" w:right="-142" w:hanging="630"/>
        <w:jc w:val="both"/>
        <w:rPr>
          <w:rFonts w:ascii="Times New Roman" w:eastAsia="Times New Roman" w:hAnsi="Times New Roman" w:cs="Times New Roman"/>
          <w:color w:val="000000" w:themeColor="text1"/>
        </w:rPr>
      </w:pPr>
      <w:r w:rsidRPr="008F2386">
        <w:rPr>
          <w:rFonts w:ascii="Times New Roman" w:eastAsia="Times New Roman" w:hAnsi="Times New Roman" w:cs="Times New Roman"/>
          <w:color w:val="000000" w:themeColor="text1"/>
        </w:rPr>
        <w:t>visapusiškai bendradarbiauti su Paslaugų gavėju</w:t>
      </w:r>
      <w:r w:rsidR="00F615A4" w:rsidRPr="008F2386">
        <w:rPr>
          <w:rFonts w:ascii="Times New Roman" w:eastAsia="Times New Roman" w:hAnsi="Times New Roman" w:cs="Times New Roman"/>
          <w:color w:val="000000" w:themeColor="text1"/>
        </w:rPr>
        <w:t>,</w:t>
      </w:r>
      <w:r w:rsidRPr="008F2386">
        <w:rPr>
          <w:rFonts w:ascii="Times New Roman" w:eastAsia="Times New Roman" w:hAnsi="Times New Roman" w:cs="Times New Roman"/>
          <w:color w:val="000000" w:themeColor="text1"/>
        </w:rPr>
        <w:t xml:space="preserve"> siekiant, kad Paslaugos būtų suteiktos kokybiškai ir atitiktų Paslaugų gavėjo interesus;</w:t>
      </w:r>
    </w:p>
    <w:p w14:paraId="328A0B1F" w14:textId="51413AE5" w:rsidR="00C47782" w:rsidRPr="008F2386" w:rsidRDefault="00C47782" w:rsidP="009D0DF3">
      <w:pPr>
        <w:pStyle w:val="ListParagraph"/>
        <w:widowControl w:val="0"/>
        <w:numPr>
          <w:ilvl w:val="2"/>
          <w:numId w:val="5"/>
        </w:numPr>
        <w:tabs>
          <w:tab w:val="left" w:pos="709"/>
        </w:tabs>
        <w:autoSpaceDE w:val="0"/>
        <w:autoSpaceDN w:val="0"/>
        <w:adjustRightInd w:val="0"/>
        <w:ind w:left="630" w:right="-142" w:hanging="630"/>
        <w:jc w:val="both"/>
        <w:rPr>
          <w:rFonts w:ascii="Times New Roman" w:eastAsia="Times New Roman" w:hAnsi="Times New Roman" w:cs="Times New Roman"/>
          <w:color w:val="000000" w:themeColor="text1"/>
        </w:rPr>
      </w:pPr>
      <w:r w:rsidRPr="008F2386">
        <w:rPr>
          <w:rFonts w:ascii="Times New Roman" w:eastAsia="Times New Roman" w:hAnsi="Times New Roman" w:cs="Times New Roman"/>
          <w:color w:val="000000" w:themeColor="text1"/>
        </w:rPr>
        <w:t>Paslaugų gavėjui paprašius, suteikti visą informaciją apie Paslaugų teikimą (eigą, apimtį ir pan.);</w:t>
      </w:r>
    </w:p>
    <w:p w14:paraId="74D97D93" w14:textId="3181E672" w:rsidR="00C47782" w:rsidRPr="008F2386" w:rsidRDefault="00C47782" w:rsidP="009D0DF3">
      <w:pPr>
        <w:pStyle w:val="ListParagraph"/>
        <w:widowControl w:val="0"/>
        <w:numPr>
          <w:ilvl w:val="2"/>
          <w:numId w:val="5"/>
        </w:numPr>
        <w:tabs>
          <w:tab w:val="left" w:pos="709"/>
        </w:tabs>
        <w:autoSpaceDE w:val="0"/>
        <w:autoSpaceDN w:val="0"/>
        <w:adjustRightInd w:val="0"/>
        <w:ind w:left="630" w:right="-142" w:hanging="630"/>
        <w:jc w:val="both"/>
        <w:rPr>
          <w:rFonts w:ascii="Times New Roman" w:eastAsia="Times New Roman" w:hAnsi="Times New Roman" w:cs="Times New Roman"/>
          <w:color w:val="000000" w:themeColor="text1"/>
        </w:rPr>
      </w:pPr>
      <w:r w:rsidRPr="008F2386">
        <w:rPr>
          <w:rFonts w:ascii="Times New Roman" w:eastAsia="Times New Roman" w:hAnsi="Times New Roman" w:cs="Times New Roman"/>
          <w:color w:val="000000" w:themeColor="text1"/>
        </w:rPr>
        <w:t>teikti kokybiškas Paslaugas, atitinkančias tokių Paslaugų rūšiai keliamus kokybės standartus</w:t>
      </w:r>
      <w:r w:rsidR="002D2CF3">
        <w:rPr>
          <w:rFonts w:ascii="Times New Roman" w:eastAsia="Times New Roman" w:hAnsi="Times New Roman" w:cs="Times New Roman"/>
          <w:color w:val="000000" w:themeColor="text1"/>
        </w:rPr>
        <w:t>;</w:t>
      </w:r>
    </w:p>
    <w:p w14:paraId="227AB40A" w14:textId="48B35512" w:rsidR="00963F86" w:rsidRPr="008F2386" w:rsidRDefault="00963F86" w:rsidP="009D0DF3">
      <w:pPr>
        <w:pStyle w:val="ListParagraph"/>
        <w:widowControl w:val="0"/>
        <w:numPr>
          <w:ilvl w:val="2"/>
          <w:numId w:val="5"/>
        </w:numPr>
        <w:tabs>
          <w:tab w:val="left" w:pos="709"/>
        </w:tabs>
        <w:autoSpaceDE w:val="0"/>
        <w:autoSpaceDN w:val="0"/>
        <w:adjustRightInd w:val="0"/>
        <w:ind w:left="630" w:right="-142" w:hanging="630"/>
        <w:jc w:val="both"/>
        <w:rPr>
          <w:rFonts w:ascii="Times New Roman" w:eastAsia="Times New Roman" w:hAnsi="Times New Roman" w:cs="Times New Roman"/>
          <w:color w:val="000000" w:themeColor="text1"/>
        </w:rPr>
      </w:pPr>
      <w:r w:rsidRPr="008F2386">
        <w:rPr>
          <w:rFonts w:ascii="Times New Roman" w:eastAsia="Times New Roman" w:hAnsi="Times New Roman" w:cs="Times New Roman"/>
          <w:color w:val="000000" w:themeColor="text1"/>
        </w:rPr>
        <w:t>įvykdžius įsipareigojimus pagal sutartį grąžinti Teatrui įeigos į Teatrą/ judėjimo Teatro patalpose leidimą (elektroninę kortelę) ne vėliau nei per 3 dienas po priėmimo perdavimo akto pasirašymo dienos.</w:t>
      </w:r>
    </w:p>
    <w:p w14:paraId="6DD00331" w14:textId="2653CBBE" w:rsidR="00EB2D49" w:rsidRPr="008F2386" w:rsidRDefault="00EB2D49" w:rsidP="000C5EED">
      <w:pPr>
        <w:pStyle w:val="ListParagraph"/>
        <w:widowControl w:val="0"/>
        <w:numPr>
          <w:ilvl w:val="1"/>
          <w:numId w:val="5"/>
        </w:numPr>
        <w:tabs>
          <w:tab w:val="left" w:pos="540"/>
        </w:tabs>
        <w:autoSpaceDE w:val="0"/>
        <w:autoSpaceDN w:val="0"/>
        <w:adjustRightInd w:val="0"/>
        <w:ind w:left="630" w:right="-142" w:hanging="630"/>
        <w:jc w:val="both"/>
        <w:rPr>
          <w:rFonts w:ascii="Times New Roman" w:eastAsia="Times New Roman" w:hAnsi="Times New Roman" w:cs="Times New Roman"/>
          <w:color w:val="000000" w:themeColor="text1"/>
          <w:lang w:eastAsia="lt-LT"/>
        </w:rPr>
      </w:pPr>
      <w:r w:rsidRPr="008F2386">
        <w:rPr>
          <w:rFonts w:ascii="Times New Roman" w:eastAsia="Times New Roman" w:hAnsi="Times New Roman" w:cs="Times New Roman"/>
          <w:color w:val="000000" w:themeColor="text1"/>
          <w:lang w:eastAsia="lt-LT"/>
        </w:rPr>
        <w:t>Paslaugų gavėjas įsipareigoja:</w:t>
      </w:r>
    </w:p>
    <w:p w14:paraId="01ABB9FE" w14:textId="7A2CA34E" w:rsidR="003A547D" w:rsidRPr="008F2386" w:rsidRDefault="00C17615" w:rsidP="00C17615">
      <w:pPr>
        <w:pStyle w:val="ListParagraph"/>
        <w:widowControl w:val="0"/>
        <w:numPr>
          <w:ilvl w:val="2"/>
          <w:numId w:val="9"/>
        </w:numPr>
        <w:tabs>
          <w:tab w:val="left" w:pos="540"/>
        </w:tabs>
        <w:autoSpaceDE w:val="0"/>
        <w:autoSpaceDN w:val="0"/>
        <w:adjustRightInd w:val="0"/>
        <w:ind w:left="709" w:right="-142"/>
        <w:jc w:val="both"/>
        <w:rPr>
          <w:rFonts w:ascii="Times New Roman" w:hAnsi="Times New Roman" w:cs="Times New Roman"/>
          <w:lang w:eastAsia="lt-LT"/>
        </w:rPr>
      </w:pPr>
      <w:r>
        <w:rPr>
          <w:rFonts w:ascii="Times New Roman" w:hAnsi="Times New Roman" w:cs="Times New Roman"/>
          <w:lang w:eastAsia="lt-LT"/>
        </w:rPr>
        <w:t xml:space="preserve">  </w:t>
      </w:r>
      <w:r w:rsidR="00EB2D49" w:rsidRPr="008F2386">
        <w:rPr>
          <w:rFonts w:ascii="Times New Roman" w:hAnsi="Times New Roman" w:cs="Times New Roman"/>
          <w:lang w:eastAsia="lt-LT"/>
        </w:rPr>
        <w:t>už tinkamai, laiku ir kokybiškai suteiktas Paslaugas, Paslaugų gavėjas privalo Paslaugų teikėjui sumokėti Paslaugų kainą šioje Sutartyje numatytomis sąlygomis ir tvarka.</w:t>
      </w:r>
    </w:p>
    <w:p w14:paraId="51D28CDB" w14:textId="5D90E9A2" w:rsidR="00256B48" w:rsidRPr="003A547D" w:rsidRDefault="00256B48" w:rsidP="008F2386">
      <w:pPr>
        <w:pStyle w:val="ListParagraph"/>
        <w:widowControl w:val="0"/>
        <w:numPr>
          <w:ilvl w:val="2"/>
          <w:numId w:val="9"/>
        </w:numPr>
        <w:tabs>
          <w:tab w:val="left" w:pos="418"/>
        </w:tabs>
        <w:autoSpaceDE w:val="0"/>
        <w:autoSpaceDN w:val="0"/>
        <w:adjustRightInd w:val="0"/>
        <w:ind w:left="630" w:right="-142" w:hanging="630"/>
        <w:jc w:val="both"/>
        <w:rPr>
          <w:rFonts w:ascii="Times New Roman" w:eastAsia="Times New Roman" w:hAnsi="Times New Roman" w:cs="Times New Roman"/>
          <w:color w:val="000000" w:themeColor="text1"/>
          <w:lang w:eastAsia="lt-LT"/>
        </w:rPr>
      </w:pPr>
      <w:r w:rsidRPr="008F2386">
        <w:rPr>
          <w:rFonts w:ascii="Times New Roman" w:eastAsia="Times New Roman" w:hAnsi="Times New Roman" w:cs="Times New Roman"/>
          <w:color w:val="000000" w:themeColor="text1"/>
          <w:lang w:eastAsia="lt-LT"/>
        </w:rPr>
        <w:t>suteikti Paslaugų teikėjui įeigos į Teatrą/ judėjimo Teatro patalpose leidimą (elektroninė kortelė) (toliau - leidimas), kuris turi būti grąžintas iki galutinio atsiskaitymo su Paslaugų teikėju. Jei Paslaugų teikėjas leidimo negrąžina</w:t>
      </w:r>
      <w:r w:rsidRPr="003A547D">
        <w:rPr>
          <w:rFonts w:ascii="Times New Roman" w:eastAsia="Times New Roman" w:hAnsi="Times New Roman" w:cs="Times New Roman"/>
          <w:color w:val="000000" w:themeColor="text1"/>
          <w:lang w:eastAsia="lt-LT"/>
        </w:rPr>
        <w:t>, leidimo pagaminimo išlaidos laikomos Teatro patirtais nuostoliais ir Teatras iš galutinio atsiskaitymo išskaičiuoja leidimo pagaminimo kainą, 15,00  Eur (penkiolika eurų 00 ct ).</w:t>
      </w:r>
    </w:p>
    <w:p w14:paraId="194BB090" w14:textId="77777777" w:rsidR="00C47782" w:rsidRPr="003A547D" w:rsidRDefault="00C47782" w:rsidP="0013125C">
      <w:pPr>
        <w:pStyle w:val="ListParagraph"/>
        <w:widowControl w:val="0"/>
        <w:tabs>
          <w:tab w:val="left" w:pos="221"/>
        </w:tabs>
        <w:autoSpaceDE w:val="0"/>
        <w:autoSpaceDN w:val="0"/>
        <w:adjustRightInd w:val="0"/>
        <w:ind w:left="360" w:right="-142"/>
        <w:rPr>
          <w:rFonts w:ascii="Times New Roman" w:eastAsia="Times New Roman" w:hAnsi="Times New Roman" w:cs="Times New Roman"/>
          <w:b/>
          <w:bCs/>
          <w:color w:val="000000" w:themeColor="text1"/>
          <w:lang w:eastAsia="lt-LT"/>
        </w:rPr>
      </w:pPr>
    </w:p>
    <w:p w14:paraId="07C13E3C" w14:textId="3253214A" w:rsidR="00C47782" w:rsidRPr="003A547D" w:rsidRDefault="00C47782" w:rsidP="008F2386">
      <w:pPr>
        <w:pStyle w:val="ListParagraph"/>
        <w:widowControl w:val="0"/>
        <w:numPr>
          <w:ilvl w:val="0"/>
          <w:numId w:val="9"/>
        </w:numPr>
        <w:tabs>
          <w:tab w:val="left" w:pos="221"/>
        </w:tabs>
        <w:autoSpaceDE w:val="0"/>
        <w:autoSpaceDN w:val="0"/>
        <w:adjustRightInd w:val="0"/>
        <w:ind w:right="-142"/>
        <w:jc w:val="center"/>
        <w:rPr>
          <w:rFonts w:ascii="Times New Roman" w:eastAsia="Times New Roman" w:hAnsi="Times New Roman" w:cs="Times New Roman"/>
          <w:b/>
          <w:bCs/>
          <w:color w:val="000000" w:themeColor="text1"/>
          <w:lang w:eastAsia="lt-LT"/>
        </w:rPr>
      </w:pPr>
      <w:r w:rsidRPr="003A547D">
        <w:rPr>
          <w:rFonts w:ascii="Times New Roman" w:eastAsia="Times New Roman" w:hAnsi="Times New Roman" w:cs="Times New Roman"/>
          <w:b/>
          <w:bCs/>
          <w:color w:val="000000" w:themeColor="text1"/>
          <w:lang w:eastAsia="lt-LT"/>
        </w:rPr>
        <w:t>ŠALIŲ ATSAKOMYBĖ</w:t>
      </w:r>
    </w:p>
    <w:p w14:paraId="1B7D46EF" w14:textId="77777777" w:rsidR="00C47782" w:rsidRPr="003A547D" w:rsidRDefault="00C47782" w:rsidP="009D0DF3">
      <w:pPr>
        <w:widowControl w:val="0"/>
        <w:tabs>
          <w:tab w:val="left" w:pos="221"/>
        </w:tabs>
        <w:autoSpaceDE w:val="0"/>
        <w:autoSpaceDN w:val="0"/>
        <w:adjustRightInd w:val="0"/>
        <w:ind w:right="-142" w:firstLine="567"/>
        <w:jc w:val="center"/>
        <w:rPr>
          <w:rFonts w:ascii="Times New Roman" w:eastAsia="Times New Roman" w:hAnsi="Times New Roman" w:cs="Times New Roman"/>
          <w:b/>
          <w:bCs/>
          <w:color w:val="000000" w:themeColor="text1"/>
          <w:lang w:eastAsia="lt-LT"/>
        </w:rPr>
      </w:pPr>
    </w:p>
    <w:p w14:paraId="30170F13" w14:textId="24255B19" w:rsidR="00C47782" w:rsidRPr="003A547D" w:rsidRDefault="00C47782" w:rsidP="008F2386">
      <w:pPr>
        <w:pStyle w:val="ListParagraph"/>
        <w:widowControl w:val="0"/>
        <w:numPr>
          <w:ilvl w:val="1"/>
          <w:numId w:val="9"/>
        </w:numPr>
        <w:autoSpaceDE w:val="0"/>
        <w:autoSpaceDN w:val="0"/>
        <w:adjustRightInd w:val="0"/>
        <w:ind w:left="540" w:right="-142" w:hanging="540"/>
        <w:jc w:val="both"/>
        <w:rPr>
          <w:rFonts w:ascii="Times New Roman" w:eastAsia="Times New Roman" w:hAnsi="Times New Roman" w:cs="Times New Roman"/>
          <w:bCs/>
          <w:color w:val="000000" w:themeColor="text1"/>
          <w:lang w:eastAsia="lt-LT"/>
        </w:rPr>
      </w:pPr>
      <w:r w:rsidRPr="003A547D">
        <w:rPr>
          <w:rFonts w:ascii="Times New Roman" w:eastAsia="Times New Roman" w:hAnsi="Times New Roman" w:cs="Times New Roman"/>
          <w:bCs/>
          <w:color w:val="000000" w:themeColor="text1"/>
          <w:lang w:eastAsia="lt-LT"/>
        </w:rPr>
        <w:t>Šalis, neįvykdžiusi ar netinkamai įvykdžiusi Sutartyje nustatytus įsipareigojimus, privalo atlyginti kitai Šaliai dėl to patirtus tiesioginius nuostolius.</w:t>
      </w:r>
    </w:p>
    <w:p w14:paraId="7FAA13FB" w14:textId="12421442" w:rsidR="00C47782" w:rsidRPr="003A547D" w:rsidRDefault="00963F86" w:rsidP="008F2386">
      <w:pPr>
        <w:pStyle w:val="ListParagraph"/>
        <w:widowControl w:val="0"/>
        <w:numPr>
          <w:ilvl w:val="1"/>
          <w:numId w:val="9"/>
        </w:numPr>
        <w:autoSpaceDE w:val="0"/>
        <w:autoSpaceDN w:val="0"/>
        <w:adjustRightInd w:val="0"/>
        <w:ind w:left="540" w:right="-142" w:hanging="540"/>
        <w:jc w:val="both"/>
        <w:rPr>
          <w:rFonts w:ascii="Times New Roman" w:eastAsia="Times New Roman" w:hAnsi="Times New Roman" w:cs="Times New Roman"/>
          <w:bCs/>
          <w:color w:val="000000" w:themeColor="text1"/>
          <w:lang w:eastAsia="lt-LT"/>
        </w:rPr>
      </w:pPr>
      <w:r w:rsidRPr="003A547D">
        <w:rPr>
          <w:rFonts w:ascii="Times New Roman" w:eastAsia="Times New Roman" w:hAnsi="Times New Roman" w:cs="Times New Roman"/>
          <w:bCs/>
          <w:color w:val="000000" w:themeColor="text1"/>
          <w:lang w:eastAsia="lt-LT"/>
        </w:rPr>
        <w:t xml:space="preserve">Paslaugų gavėjas turi teisę reikalauti </w:t>
      </w:r>
      <w:r w:rsidR="00FE0BBE">
        <w:rPr>
          <w:rFonts w:ascii="Times New Roman" w:eastAsia="Times New Roman" w:hAnsi="Times New Roman" w:cs="Times New Roman"/>
          <w:bCs/>
          <w:color w:val="000000" w:themeColor="text1"/>
          <w:lang w:eastAsia="lt-LT"/>
        </w:rPr>
        <w:t xml:space="preserve">sumokėti </w:t>
      </w:r>
      <w:r w:rsidRPr="003A547D">
        <w:rPr>
          <w:rFonts w:ascii="Times New Roman" w:eastAsia="Times New Roman" w:hAnsi="Times New Roman" w:cs="Times New Roman"/>
          <w:bCs/>
          <w:color w:val="000000" w:themeColor="text1"/>
          <w:lang w:eastAsia="lt-LT"/>
        </w:rPr>
        <w:t xml:space="preserve">15,00 Eur - už pamestą/negrąžintą įeigos į Teatrą/ judėjimo Teatro patalpose leidimą ir šias sumas/-as išskaičiuoti iš mokėtino atlyginimo už paslaugas. </w:t>
      </w:r>
    </w:p>
    <w:p w14:paraId="3ACD7A59" w14:textId="4DCACFA7" w:rsidR="00C47782" w:rsidRPr="003A547D" w:rsidRDefault="00C47782" w:rsidP="008F2386">
      <w:pPr>
        <w:pStyle w:val="ListParagraph"/>
        <w:widowControl w:val="0"/>
        <w:numPr>
          <w:ilvl w:val="1"/>
          <w:numId w:val="9"/>
        </w:numPr>
        <w:autoSpaceDE w:val="0"/>
        <w:autoSpaceDN w:val="0"/>
        <w:adjustRightInd w:val="0"/>
        <w:ind w:left="540" w:hanging="540"/>
        <w:jc w:val="both"/>
        <w:rPr>
          <w:rFonts w:ascii="Times New Roman" w:eastAsia="Times New Roman" w:hAnsi="Times New Roman" w:cs="Times New Roman"/>
          <w:bCs/>
          <w:color w:val="000000" w:themeColor="text1"/>
          <w:lang w:eastAsia="lt-LT"/>
        </w:rPr>
      </w:pPr>
      <w:r w:rsidRPr="003A547D">
        <w:rPr>
          <w:rFonts w:ascii="Times New Roman" w:eastAsia="Times New Roman" w:hAnsi="Times New Roman" w:cs="Times New Roman"/>
          <w:color w:val="000000" w:themeColor="text1"/>
          <w:lang w:eastAsia="lt-LT"/>
        </w:rPr>
        <w:t>Paslaugų gavėjas, nustatytu terminu neapmokėjęs Paslaugų teikėj</w:t>
      </w:r>
      <w:r w:rsidR="00235A57" w:rsidRPr="003A547D">
        <w:rPr>
          <w:rFonts w:ascii="Times New Roman" w:eastAsia="Times New Roman" w:hAnsi="Times New Roman" w:cs="Times New Roman"/>
          <w:color w:val="000000" w:themeColor="text1"/>
          <w:lang w:eastAsia="lt-LT"/>
        </w:rPr>
        <w:t>ui už paslaugas,</w:t>
      </w:r>
      <w:r w:rsidRPr="003A547D">
        <w:rPr>
          <w:rFonts w:ascii="Times New Roman" w:eastAsia="Times New Roman" w:hAnsi="Times New Roman" w:cs="Times New Roman"/>
          <w:color w:val="000000" w:themeColor="text1"/>
          <w:lang w:eastAsia="lt-LT"/>
        </w:rPr>
        <w:t xml:space="preserve"> Paslaugų teikėjo rašytinio prašymo pagrindu, privalo sumokėti Paslaugų teikėjui 0,02 (dviejų šimtųjų) procento delspinigius nuo už Paslaugas nesumokėtos sumos už kiekvieną uždelstą kalendorinę dieną</w:t>
      </w:r>
      <w:r w:rsidRPr="003A547D">
        <w:rPr>
          <w:rFonts w:ascii="Times New Roman" w:eastAsia="Times New Roman" w:hAnsi="Times New Roman" w:cs="Times New Roman"/>
          <w:bCs/>
          <w:color w:val="000000" w:themeColor="text1"/>
          <w:lang w:eastAsia="lt-LT"/>
        </w:rPr>
        <w:t>.</w:t>
      </w:r>
    </w:p>
    <w:p w14:paraId="77DB6D0A" w14:textId="60A6F679" w:rsidR="00C47782" w:rsidRPr="003A547D" w:rsidRDefault="00C47782" w:rsidP="008F2386">
      <w:pPr>
        <w:pStyle w:val="ListParagraph"/>
        <w:widowControl w:val="0"/>
        <w:numPr>
          <w:ilvl w:val="1"/>
          <w:numId w:val="9"/>
        </w:numPr>
        <w:autoSpaceDE w:val="0"/>
        <w:autoSpaceDN w:val="0"/>
        <w:adjustRightInd w:val="0"/>
        <w:ind w:left="540" w:right="-142" w:hanging="540"/>
        <w:jc w:val="both"/>
        <w:rPr>
          <w:rFonts w:ascii="Times New Roman" w:eastAsia="Times New Roman" w:hAnsi="Times New Roman" w:cs="Times New Roman"/>
          <w:bCs/>
          <w:color w:val="000000" w:themeColor="text1"/>
          <w:lang w:eastAsia="lt-LT"/>
        </w:rPr>
      </w:pPr>
      <w:r w:rsidRPr="003A547D">
        <w:rPr>
          <w:rFonts w:ascii="Times New Roman" w:eastAsia="Times New Roman" w:hAnsi="Times New Roman" w:cs="Times New Roman"/>
          <w:bCs/>
          <w:color w:val="000000" w:themeColor="text1"/>
          <w:lang w:eastAsia="lt-LT"/>
        </w:rPr>
        <w:t xml:space="preserve">Delspinigių </w:t>
      </w:r>
      <w:r w:rsidR="006C4D31" w:rsidRPr="003A547D">
        <w:rPr>
          <w:rFonts w:ascii="Times New Roman" w:eastAsia="Times New Roman" w:hAnsi="Times New Roman" w:cs="Times New Roman"/>
          <w:bCs/>
          <w:color w:val="000000" w:themeColor="text1"/>
          <w:lang w:eastAsia="lt-LT"/>
        </w:rPr>
        <w:t xml:space="preserve">ir/ar baudų </w:t>
      </w:r>
      <w:r w:rsidRPr="003A547D">
        <w:rPr>
          <w:rFonts w:ascii="Times New Roman" w:eastAsia="Times New Roman" w:hAnsi="Times New Roman" w:cs="Times New Roman"/>
          <w:bCs/>
          <w:color w:val="000000" w:themeColor="text1"/>
          <w:lang w:eastAsia="lt-LT"/>
        </w:rPr>
        <w:t>sumokėjimas neatleidžia Šalių nuo įsipareigojimų pagal šią Sutartį vykdymo.</w:t>
      </w:r>
    </w:p>
    <w:p w14:paraId="37F30820" w14:textId="079F4626" w:rsidR="00C47782" w:rsidRPr="003A547D" w:rsidRDefault="00C47782" w:rsidP="008F2386">
      <w:pPr>
        <w:pStyle w:val="ListParagraph"/>
        <w:widowControl w:val="0"/>
        <w:numPr>
          <w:ilvl w:val="1"/>
          <w:numId w:val="9"/>
        </w:numPr>
        <w:autoSpaceDE w:val="0"/>
        <w:autoSpaceDN w:val="0"/>
        <w:adjustRightInd w:val="0"/>
        <w:ind w:left="540" w:right="-142" w:hanging="540"/>
        <w:jc w:val="both"/>
        <w:rPr>
          <w:rFonts w:ascii="Times New Roman" w:eastAsia="Times New Roman" w:hAnsi="Times New Roman" w:cs="Times New Roman"/>
          <w:bCs/>
          <w:color w:val="000000" w:themeColor="text1"/>
          <w:lang w:eastAsia="lt-LT"/>
        </w:rPr>
      </w:pPr>
      <w:r w:rsidRPr="003A547D">
        <w:rPr>
          <w:rFonts w:ascii="Times New Roman" w:eastAsia="Times New Roman" w:hAnsi="Times New Roman" w:cs="Times New Roman"/>
          <w:bCs/>
          <w:color w:val="000000" w:themeColor="text1"/>
          <w:lang w:eastAsia="lt-LT"/>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(force majeure).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w:t>
      </w:r>
    </w:p>
    <w:p w14:paraId="018B9842" w14:textId="77777777" w:rsidR="00C47782" w:rsidRPr="003A547D" w:rsidRDefault="00C47782" w:rsidP="009D0DF3">
      <w:pPr>
        <w:widowControl w:val="0"/>
        <w:tabs>
          <w:tab w:val="left" w:pos="226"/>
        </w:tabs>
        <w:autoSpaceDE w:val="0"/>
        <w:autoSpaceDN w:val="0"/>
        <w:adjustRightInd w:val="0"/>
        <w:ind w:right="-142" w:firstLine="567"/>
        <w:jc w:val="center"/>
        <w:rPr>
          <w:rFonts w:ascii="Times New Roman" w:eastAsia="Times New Roman" w:hAnsi="Times New Roman" w:cs="Times New Roman"/>
          <w:b/>
          <w:bCs/>
          <w:color w:val="000000" w:themeColor="text1"/>
          <w:lang w:eastAsia="lt-LT"/>
        </w:rPr>
      </w:pPr>
    </w:p>
    <w:p w14:paraId="635CCD47" w14:textId="055A3B12" w:rsidR="00C47782" w:rsidRPr="003A547D" w:rsidRDefault="00C47782" w:rsidP="008F2386">
      <w:pPr>
        <w:pStyle w:val="ListParagraph"/>
        <w:widowControl w:val="0"/>
        <w:numPr>
          <w:ilvl w:val="0"/>
          <w:numId w:val="9"/>
        </w:numPr>
        <w:tabs>
          <w:tab w:val="left" w:pos="226"/>
        </w:tabs>
        <w:autoSpaceDE w:val="0"/>
        <w:autoSpaceDN w:val="0"/>
        <w:adjustRightInd w:val="0"/>
        <w:ind w:right="-142"/>
        <w:jc w:val="center"/>
        <w:rPr>
          <w:rFonts w:ascii="Times New Roman" w:eastAsia="Times New Roman" w:hAnsi="Times New Roman" w:cs="Times New Roman"/>
          <w:b/>
          <w:bCs/>
          <w:color w:val="000000" w:themeColor="text1"/>
          <w:lang w:eastAsia="lt-LT"/>
        </w:rPr>
      </w:pPr>
      <w:r w:rsidRPr="003A547D">
        <w:rPr>
          <w:rFonts w:ascii="Times New Roman" w:eastAsia="Times New Roman" w:hAnsi="Times New Roman" w:cs="Times New Roman"/>
          <w:b/>
          <w:bCs/>
          <w:color w:val="000000" w:themeColor="text1"/>
          <w:lang w:eastAsia="lt-LT"/>
        </w:rPr>
        <w:t>SUTARTIES GALIOJIMAS IR NUTRAUKIMAS</w:t>
      </w:r>
    </w:p>
    <w:p w14:paraId="7A3C0A90" w14:textId="77777777" w:rsidR="00C47782" w:rsidRPr="003A547D" w:rsidRDefault="00C47782" w:rsidP="009D0DF3">
      <w:pPr>
        <w:widowControl w:val="0"/>
        <w:tabs>
          <w:tab w:val="left" w:pos="226"/>
        </w:tabs>
        <w:autoSpaceDE w:val="0"/>
        <w:autoSpaceDN w:val="0"/>
        <w:adjustRightInd w:val="0"/>
        <w:ind w:right="-142" w:firstLine="567"/>
        <w:jc w:val="center"/>
        <w:rPr>
          <w:rFonts w:ascii="Times New Roman" w:eastAsia="Times New Roman" w:hAnsi="Times New Roman" w:cs="Times New Roman"/>
          <w:b/>
          <w:bCs/>
          <w:color w:val="000000" w:themeColor="text1"/>
          <w:lang w:eastAsia="lt-LT"/>
        </w:rPr>
      </w:pPr>
    </w:p>
    <w:p w14:paraId="6C6E1F96" w14:textId="5F727130" w:rsidR="00C47782" w:rsidRPr="003A547D" w:rsidRDefault="00C47782" w:rsidP="008F2386">
      <w:pPr>
        <w:pStyle w:val="ListParagraph"/>
        <w:numPr>
          <w:ilvl w:val="1"/>
          <w:numId w:val="9"/>
        </w:numPr>
        <w:tabs>
          <w:tab w:val="left" w:pos="1210"/>
          <w:tab w:val="left" w:pos="1760"/>
          <w:tab w:val="left" w:pos="2310"/>
          <w:tab w:val="left" w:pos="2530"/>
        </w:tabs>
        <w:ind w:left="540" w:right="-142" w:hanging="540"/>
        <w:jc w:val="both"/>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Sutartis įsigalioja jos pasirašymo dieną ir galioja iki visiško įsipareigojimų įvykdymo</w:t>
      </w:r>
      <w:r w:rsidR="0003311E">
        <w:rPr>
          <w:rFonts w:ascii="Times New Roman" w:eastAsia="Times New Roman" w:hAnsi="Times New Roman" w:cs="Times New Roman"/>
          <w:color w:val="000000" w:themeColor="text1"/>
          <w:lang w:eastAsia="lt-LT"/>
        </w:rPr>
        <w:t xml:space="preserve"> bet ne ilgiau kaip 2</w:t>
      </w:r>
      <w:r w:rsidR="001D3743">
        <w:rPr>
          <w:rFonts w:ascii="Times New Roman" w:eastAsia="Times New Roman" w:hAnsi="Times New Roman" w:cs="Times New Roman"/>
          <w:color w:val="000000" w:themeColor="text1"/>
          <w:lang w:val="en-US" w:eastAsia="lt-LT"/>
        </w:rPr>
        <w:t>2</w:t>
      </w:r>
      <w:r w:rsidR="0003311E">
        <w:rPr>
          <w:rFonts w:ascii="Times New Roman" w:eastAsia="Times New Roman" w:hAnsi="Times New Roman" w:cs="Times New Roman"/>
          <w:color w:val="000000" w:themeColor="text1"/>
          <w:lang w:eastAsia="lt-LT"/>
        </w:rPr>
        <w:t xml:space="preserve"> mėn</w:t>
      </w:r>
      <w:r w:rsidRPr="003A547D">
        <w:rPr>
          <w:rFonts w:ascii="Times New Roman" w:eastAsia="Times New Roman" w:hAnsi="Times New Roman" w:cs="Times New Roman"/>
          <w:color w:val="000000" w:themeColor="text1"/>
          <w:lang w:eastAsia="lt-LT"/>
        </w:rPr>
        <w:t xml:space="preserve">. Sutarties nutraukimas nepanaikina teisės reikalauti atlyginti nuostolių, atsiradusių dėl Sutarties nevykdymo ar netinkamo vykdymo, bei netesybų. </w:t>
      </w:r>
    </w:p>
    <w:p w14:paraId="3E12EDC5" w14:textId="59A6374D" w:rsidR="00643917" w:rsidRPr="003A547D" w:rsidRDefault="00643917" w:rsidP="008F2386">
      <w:pPr>
        <w:pStyle w:val="ListParagraph"/>
        <w:widowControl w:val="0"/>
        <w:numPr>
          <w:ilvl w:val="1"/>
          <w:numId w:val="9"/>
        </w:numPr>
        <w:autoSpaceDE w:val="0"/>
        <w:autoSpaceDN w:val="0"/>
        <w:adjustRightInd w:val="0"/>
        <w:ind w:left="540" w:right="-142"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Sutartis gali būti nutraukta:</w:t>
      </w:r>
    </w:p>
    <w:p w14:paraId="77386D9D" w14:textId="7F41C7C3" w:rsidR="00643917" w:rsidRPr="003A547D" w:rsidRDefault="00643917" w:rsidP="008F2386">
      <w:pPr>
        <w:pStyle w:val="ListParagraph"/>
        <w:widowControl w:val="0"/>
        <w:numPr>
          <w:ilvl w:val="2"/>
          <w:numId w:val="9"/>
        </w:numPr>
        <w:autoSpaceDE w:val="0"/>
        <w:autoSpaceDN w:val="0"/>
        <w:adjustRightInd w:val="0"/>
        <w:ind w:left="990" w:right="-142" w:hanging="99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Šalių susitarimu;</w:t>
      </w:r>
    </w:p>
    <w:p w14:paraId="4AD21213" w14:textId="1999749C" w:rsidR="00643917" w:rsidRPr="003A547D" w:rsidRDefault="00643917" w:rsidP="008F2386">
      <w:pPr>
        <w:pStyle w:val="ListParagraph"/>
        <w:widowControl w:val="0"/>
        <w:numPr>
          <w:ilvl w:val="2"/>
          <w:numId w:val="9"/>
        </w:numPr>
        <w:autoSpaceDE w:val="0"/>
        <w:autoSpaceDN w:val="0"/>
        <w:adjustRightInd w:val="0"/>
        <w:ind w:left="990" w:right="-142" w:hanging="99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Paslaugų gavėjas turi teisę bet kada vienašališkai, nesikreipdama į teismą, nutraukti šią Sutartį informuodamas Paslaugų teikėją. Tokiu atveju Paslaugų gavėjas privalo sumokėti Paslaugų teikėjui kainos dalį, proporcingą suteiktoms Paslaugoms.</w:t>
      </w:r>
    </w:p>
    <w:p w14:paraId="780C4E6C" w14:textId="2F1B4663" w:rsidR="00643917" w:rsidRPr="003A547D" w:rsidRDefault="00643917" w:rsidP="008F2386">
      <w:pPr>
        <w:pStyle w:val="ListParagraph"/>
        <w:widowControl w:val="0"/>
        <w:numPr>
          <w:ilvl w:val="2"/>
          <w:numId w:val="9"/>
        </w:numPr>
        <w:autoSpaceDE w:val="0"/>
        <w:autoSpaceDN w:val="0"/>
        <w:adjustRightInd w:val="0"/>
        <w:ind w:left="990" w:right="-142" w:hanging="99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 xml:space="preserve">Paslaugų teikėjas turi teisę vienašališkai, nesikreipdamas į teismą, nutraukti šią Sutartį tik dėl Paslaugų gavėjo padaryto esminio sutarties pažeidimo, laikydamasis Civilinio kodekso nuostatų. </w:t>
      </w:r>
    </w:p>
    <w:p w14:paraId="0B29782E" w14:textId="446802E8" w:rsidR="00643917" w:rsidRPr="006A28ED" w:rsidRDefault="00643917" w:rsidP="008F2386">
      <w:pPr>
        <w:pStyle w:val="ListParagraph"/>
        <w:widowControl w:val="0"/>
        <w:numPr>
          <w:ilvl w:val="1"/>
          <w:numId w:val="9"/>
        </w:numPr>
        <w:autoSpaceDE w:val="0"/>
        <w:autoSpaceDN w:val="0"/>
        <w:adjustRightInd w:val="0"/>
        <w:ind w:left="540" w:right="-142" w:hanging="540"/>
        <w:jc w:val="both"/>
        <w:rPr>
          <w:rFonts w:ascii="Times New Roman" w:eastAsia="Times New Roman" w:hAnsi="Times New Roman" w:cs="Times New Roman"/>
          <w:color w:val="000000" w:themeColor="text1"/>
        </w:rPr>
      </w:pPr>
      <w:r w:rsidRPr="006A28ED">
        <w:rPr>
          <w:rFonts w:ascii="Times New Roman" w:eastAsia="Times New Roman" w:hAnsi="Times New Roman" w:cs="Times New Roman"/>
          <w:color w:val="000000" w:themeColor="text1"/>
        </w:rPr>
        <w:t xml:space="preserve">Nė viena Šalis negali perduoti visų ar dalies savo teisių ir pareigų pagal šią Sutartį tretiesiems asmenims. </w:t>
      </w:r>
    </w:p>
    <w:p w14:paraId="10E5002B" w14:textId="654447EF" w:rsidR="00C47782" w:rsidRPr="000C2E34" w:rsidRDefault="00643917" w:rsidP="008F2386">
      <w:pPr>
        <w:pStyle w:val="ListParagraph"/>
        <w:widowControl w:val="0"/>
        <w:numPr>
          <w:ilvl w:val="1"/>
          <w:numId w:val="9"/>
        </w:numPr>
        <w:autoSpaceDE w:val="0"/>
        <w:autoSpaceDN w:val="0"/>
        <w:adjustRightInd w:val="0"/>
        <w:ind w:left="540" w:right="-142" w:hanging="540"/>
        <w:jc w:val="both"/>
        <w:rPr>
          <w:rFonts w:ascii="Times New Roman" w:eastAsia="Times New Roman" w:hAnsi="Times New Roman" w:cs="Times New Roman"/>
          <w:color w:val="000000" w:themeColor="text1"/>
          <w:lang w:eastAsia="lt-LT"/>
        </w:rPr>
      </w:pPr>
      <w:r w:rsidRPr="006A28ED">
        <w:rPr>
          <w:rFonts w:ascii="Times New Roman" w:eastAsia="Times New Roman" w:hAnsi="Times New Roman" w:cs="Times New Roman"/>
          <w:color w:val="000000" w:themeColor="text1"/>
        </w:rPr>
        <w:t>Sutarties sąlygos sutarties galiojimo laikotarpiu negali būti keičiamos, išskyrus tokias pirkimo sutarties sąlygas, kurias pakeitus nebūtų pažeisti LR Viešųjų pirkimų įstatymo 17 straipsnyje nustatyti principai bei tikslai. Sutartis gali būti keičiama vadovaujantis Viešųjų pirkimų įstatymo 89 str. nuostatomis.</w:t>
      </w:r>
    </w:p>
    <w:p w14:paraId="3C4433C9" w14:textId="77777777" w:rsidR="00C47782" w:rsidRPr="003A547D" w:rsidRDefault="00C47782" w:rsidP="009D0DF3">
      <w:pPr>
        <w:widowControl w:val="0"/>
        <w:autoSpaceDE w:val="0"/>
        <w:autoSpaceDN w:val="0"/>
        <w:adjustRightInd w:val="0"/>
        <w:ind w:right="-142" w:firstLine="567"/>
        <w:jc w:val="center"/>
        <w:rPr>
          <w:rFonts w:ascii="Times New Roman" w:eastAsia="Times New Roman" w:hAnsi="Times New Roman" w:cs="Times New Roman"/>
          <w:b/>
          <w:bCs/>
          <w:color w:val="000000" w:themeColor="text1"/>
          <w:lang w:eastAsia="lt-LT"/>
        </w:rPr>
      </w:pPr>
    </w:p>
    <w:p w14:paraId="1F836869" w14:textId="5BC093B3" w:rsidR="00C47782" w:rsidRPr="003A547D" w:rsidRDefault="00C47782" w:rsidP="008F2386">
      <w:pPr>
        <w:pStyle w:val="ListParagraph"/>
        <w:widowControl w:val="0"/>
        <w:numPr>
          <w:ilvl w:val="0"/>
          <w:numId w:val="9"/>
        </w:numPr>
        <w:autoSpaceDE w:val="0"/>
        <w:autoSpaceDN w:val="0"/>
        <w:adjustRightInd w:val="0"/>
        <w:ind w:right="-142"/>
        <w:jc w:val="center"/>
        <w:rPr>
          <w:rFonts w:ascii="Times New Roman" w:eastAsia="Times New Roman" w:hAnsi="Times New Roman" w:cs="Times New Roman"/>
          <w:b/>
          <w:bCs/>
          <w:color w:val="000000" w:themeColor="text1"/>
          <w:lang w:eastAsia="lt-LT"/>
        </w:rPr>
      </w:pPr>
      <w:r w:rsidRPr="003A547D">
        <w:rPr>
          <w:rFonts w:ascii="Times New Roman" w:eastAsia="Times New Roman" w:hAnsi="Times New Roman" w:cs="Times New Roman"/>
          <w:b/>
          <w:bCs/>
          <w:color w:val="000000" w:themeColor="text1"/>
          <w:lang w:eastAsia="lt-LT"/>
        </w:rPr>
        <w:t>BAIGIAMOSIOS NUOSTATOS</w:t>
      </w:r>
    </w:p>
    <w:p w14:paraId="0F493513" w14:textId="77777777" w:rsidR="00C47782" w:rsidRPr="003A547D" w:rsidRDefault="00C47782" w:rsidP="009D0DF3">
      <w:pPr>
        <w:widowControl w:val="0"/>
        <w:autoSpaceDE w:val="0"/>
        <w:autoSpaceDN w:val="0"/>
        <w:adjustRightInd w:val="0"/>
        <w:ind w:right="-142" w:firstLine="567"/>
        <w:jc w:val="center"/>
        <w:rPr>
          <w:rFonts w:ascii="Times New Roman" w:eastAsia="Times New Roman" w:hAnsi="Times New Roman" w:cs="Times New Roman"/>
          <w:b/>
          <w:bCs/>
          <w:color w:val="000000" w:themeColor="text1"/>
          <w:lang w:eastAsia="lt-LT"/>
        </w:rPr>
      </w:pPr>
    </w:p>
    <w:p w14:paraId="549A300D" w14:textId="4215342F" w:rsidR="00D46F42" w:rsidRPr="003A547D" w:rsidRDefault="00D46F42" w:rsidP="008F2386">
      <w:pPr>
        <w:pStyle w:val="ListParagraph"/>
        <w:widowControl w:val="0"/>
        <w:numPr>
          <w:ilvl w:val="1"/>
          <w:numId w:val="9"/>
        </w:numPr>
        <w:tabs>
          <w:tab w:val="left" w:pos="1134"/>
        </w:tabs>
        <w:autoSpaceDE w:val="0"/>
        <w:autoSpaceDN w:val="0"/>
        <w:adjustRightInd w:val="0"/>
        <w:ind w:left="540"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Visi ginčai, kylantys iš šios Sutarties ir/ ar susiję su ja, yra sprendžiami derybų būdu. Nepavykus ginčo išspręsti taikiai, Lietuvos Respublikos įstatymų nustatyta tvarka ginčas perduodamas spręsti kompetentingam Lietuvos Respublikos teismui Vilniuje.</w:t>
      </w:r>
    </w:p>
    <w:p w14:paraId="3A32330C" w14:textId="58B9C82C" w:rsidR="00D46F42" w:rsidRPr="003A547D" w:rsidRDefault="00D46F42" w:rsidP="008F2386">
      <w:pPr>
        <w:pStyle w:val="ListParagraph"/>
        <w:widowControl w:val="0"/>
        <w:numPr>
          <w:ilvl w:val="1"/>
          <w:numId w:val="9"/>
        </w:numPr>
        <w:tabs>
          <w:tab w:val="left" w:pos="900"/>
          <w:tab w:val="left" w:pos="1134"/>
          <w:tab w:val="left" w:pos="1309"/>
          <w:tab w:val="left" w:pos="1870"/>
        </w:tabs>
        <w:autoSpaceDE w:val="0"/>
        <w:autoSpaceDN w:val="0"/>
        <w:adjustRightInd w:val="0"/>
        <w:ind w:left="540"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Sutarties Šalys įsipareigoja neatskleisti, neperduoti ar kitokiu būdu neperleisti tretiesiems asmenims jokios iš kitos Šalies gautos informacijos, ją saugoti tinkamai ir protingai laikantis taikytinų profesinių standartų,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687DE1D2" w14:textId="188E6872" w:rsidR="00D46F42" w:rsidRPr="003A547D" w:rsidRDefault="00D46F42" w:rsidP="008F2386">
      <w:pPr>
        <w:pStyle w:val="ListParagraph"/>
        <w:widowControl w:val="0"/>
        <w:numPr>
          <w:ilvl w:val="1"/>
          <w:numId w:val="9"/>
        </w:numPr>
        <w:tabs>
          <w:tab w:val="left" w:pos="1134"/>
          <w:tab w:val="left" w:pos="1418"/>
        </w:tabs>
        <w:autoSpaceDE w:val="0"/>
        <w:autoSpaceDN w:val="0"/>
        <w:adjustRightInd w:val="0"/>
        <w:ind w:left="540"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Sutartis sudaroma 2 (dviem) vienodą juridinę galią turinčiais egzemplioriais, po vieną kiekvienai Šaliai.</w:t>
      </w:r>
    </w:p>
    <w:p w14:paraId="404D20A9" w14:textId="792EEDA1" w:rsidR="00D46F42" w:rsidRPr="003A547D" w:rsidRDefault="00D46F42" w:rsidP="008F2386">
      <w:pPr>
        <w:pStyle w:val="ListParagraph"/>
        <w:widowControl w:val="0"/>
        <w:numPr>
          <w:ilvl w:val="1"/>
          <w:numId w:val="9"/>
        </w:numPr>
        <w:tabs>
          <w:tab w:val="left" w:pos="1134"/>
          <w:tab w:val="left" w:pos="1418"/>
        </w:tabs>
        <w:autoSpaceDE w:val="0"/>
        <w:autoSpaceDN w:val="0"/>
        <w:adjustRightInd w:val="0"/>
        <w:ind w:left="540"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Perkamas objektas atitinka aplinkos apsaugos kriterijus nustatytus vadovaujantis Aplinkos apsaugos kriterijų, kuriuos perkančiosios organizacijos ir perkantieji subjektai turi taikyti pirkdami prekes, Paslaugas ar darbus, taikymo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4.4.3 papunktį.</w:t>
      </w:r>
    </w:p>
    <w:p w14:paraId="6846A74A" w14:textId="0A9C9B2C" w:rsidR="0077490B" w:rsidRPr="003A547D" w:rsidRDefault="0077490B" w:rsidP="008F2386">
      <w:pPr>
        <w:pStyle w:val="ListParagraph"/>
        <w:numPr>
          <w:ilvl w:val="1"/>
          <w:numId w:val="9"/>
        </w:numPr>
        <w:ind w:left="540"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Sutarties priedai yra neatskiriama šios Sutarties dalis. Sutarties priedai: 1. Priėmimo-perdavimo aktas. 2. Asmens duomenų tvarkymas.</w:t>
      </w:r>
    </w:p>
    <w:p w14:paraId="69EAD865" w14:textId="40037416" w:rsidR="00D46F42" w:rsidRPr="003A547D" w:rsidRDefault="00D46F42" w:rsidP="008F2386">
      <w:pPr>
        <w:pStyle w:val="ListParagraph"/>
        <w:widowControl w:val="0"/>
        <w:numPr>
          <w:ilvl w:val="1"/>
          <w:numId w:val="9"/>
        </w:numPr>
        <w:tabs>
          <w:tab w:val="left" w:pos="1134"/>
          <w:tab w:val="left" w:pos="1418"/>
        </w:tabs>
        <w:autoSpaceDE w:val="0"/>
        <w:autoSpaceDN w:val="0"/>
        <w:adjustRightInd w:val="0"/>
        <w:ind w:left="540" w:hanging="540"/>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Šalių rekvizitai ir jų atstovų parašai:</w:t>
      </w:r>
    </w:p>
    <w:p w14:paraId="68042185" w14:textId="492E08CD" w:rsidR="00C47782" w:rsidRPr="003A547D" w:rsidRDefault="00C47782" w:rsidP="009D0DF3">
      <w:pPr>
        <w:widowControl w:val="0"/>
        <w:tabs>
          <w:tab w:val="left" w:pos="1418"/>
        </w:tabs>
        <w:autoSpaceDE w:val="0"/>
        <w:autoSpaceDN w:val="0"/>
        <w:adjustRightInd w:val="0"/>
        <w:ind w:right="-142" w:firstLine="567"/>
        <w:jc w:val="both"/>
        <w:rPr>
          <w:rFonts w:ascii="Times New Roman" w:eastAsia="Times New Roman" w:hAnsi="Times New Roman" w:cs="Times New Roman"/>
          <w:color w:val="000000" w:themeColor="text1"/>
        </w:rPr>
      </w:pPr>
    </w:p>
    <w:p w14:paraId="1F678BC2" w14:textId="4F3531D5" w:rsidR="000468AB" w:rsidRPr="003A547D" w:rsidRDefault="000468AB" w:rsidP="009D0DF3">
      <w:pPr>
        <w:widowControl w:val="0"/>
        <w:tabs>
          <w:tab w:val="left" w:pos="1418"/>
        </w:tabs>
        <w:autoSpaceDE w:val="0"/>
        <w:autoSpaceDN w:val="0"/>
        <w:adjustRightInd w:val="0"/>
        <w:ind w:right="-142" w:firstLine="567"/>
        <w:jc w:val="both"/>
        <w:rPr>
          <w:rFonts w:ascii="Times New Roman" w:eastAsia="Times New Roman" w:hAnsi="Times New Roman" w:cs="Times New Roman"/>
          <w:color w:val="000000" w:themeColor="text1"/>
        </w:rPr>
      </w:pPr>
    </w:p>
    <w:tbl>
      <w:tblPr>
        <w:tblW w:w="9923" w:type="dxa"/>
        <w:tblInd w:w="-142" w:type="dxa"/>
        <w:tblCellMar>
          <w:left w:w="0" w:type="dxa"/>
          <w:right w:w="0" w:type="dxa"/>
        </w:tblCellMar>
        <w:tblLook w:val="0000" w:firstRow="0" w:lastRow="0" w:firstColumn="0" w:lastColumn="0" w:noHBand="0" w:noVBand="0"/>
      </w:tblPr>
      <w:tblGrid>
        <w:gridCol w:w="4517"/>
        <w:gridCol w:w="5406"/>
      </w:tblGrid>
      <w:tr w:rsidR="003A547D" w:rsidRPr="003A547D" w14:paraId="0937D0A7" w14:textId="77777777" w:rsidTr="00D03A9A">
        <w:trPr>
          <w:trHeight w:val="227"/>
        </w:trPr>
        <w:tc>
          <w:tcPr>
            <w:tcW w:w="4517" w:type="dxa"/>
          </w:tcPr>
          <w:p w14:paraId="40007803" w14:textId="77777777" w:rsidR="000468AB" w:rsidRPr="003A547D" w:rsidRDefault="000468AB" w:rsidP="009D0DF3">
            <w:pPr>
              <w:pStyle w:val="BlockText"/>
              <w:ind w:left="0" w:right="-142" w:firstLine="567"/>
              <w:rPr>
                <w:rFonts w:ascii="Times New Roman" w:hAnsi="Times New Roman"/>
                <w:b/>
                <w:bCs/>
                <w:color w:val="000000" w:themeColor="text1"/>
                <w:lang w:val="lt-LT"/>
              </w:rPr>
            </w:pPr>
            <w:r w:rsidRPr="003A547D">
              <w:rPr>
                <w:rFonts w:ascii="Times New Roman" w:hAnsi="Times New Roman"/>
                <w:b/>
                <w:bCs/>
                <w:color w:val="000000" w:themeColor="text1"/>
                <w:lang w:val="lt-LT"/>
              </w:rPr>
              <w:t>PASLAUGŲ TEIKĖJAS</w:t>
            </w:r>
          </w:p>
        </w:tc>
        <w:tc>
          <w:tcPr>
            <w:tcW w:w="5406" w:type="dxa"/>
            <w:tcMar>
              <w:top w:w="0" w:type="dxa"/>
              <w:left w:w="108" w:type="dxa"/>
              <w:bottom w:w="0" w:type="dxa"/>
              <w:right w:w="108" w:type="dxa"/>
            </w:tcMar>
          </w:tcPr>
          <w:p w14:paraId="6D08E4A0" w14:textId="77777777" w:rsidR="000468AB" w:rsidRPr="003A547D" w:rsidRDefault="000468AB" w:rsidP="009D0DF3">
            <w:pPr>
              <w:pStyle w:val="BlockText"/>
              <w:ind w:left="0" w:right="-142" w:firstLine="567"/>
              <w:jc w:val="both"/>
              <w:rPr>
                <w:rFonts w:ascii="Times New Roman" w:hAnsi="Times New Roman"/>
                <w:b/>
                <w:caps/>
                <w:color w:val="000000" w:themeColor="text1"/>
                <w:lang w:val="lt-LT"/>
              </w:rPr>
            </w:pPr>
            <w:r w:rsidRPr="003A547D">
              <w:rPr>
                <w:rFonts w:ascii="Times New Roman" w:hAnsi="Times New Roman"/>
                <w:b/>
                <w:caps/>
                <w:color w:val="000000" w:themeColor="text1"/>
                <w:lang w:val="lt-LT"/>
              </w:rPr>
              <w:t>Paslaugų gavėjas</w:t>
            </w:r>
          </w:p>
        </w:tc>
      </w:tr>
      <w:tr w:rsidR="003A547D" w:rsidRPr="003A547D" w14:paraId="437A421F" w14:textId="77777777" w:rsidTr="00D03A9A">
        <w:trPr>
          <w:trHeight w:val="209"/>
        </w:trPr>
        <w:tc>
          <w:tcPr>
            <w:tcW w:w="4517" w:type="dxa"/>
          </w:tcPr>
          <w:p w14:paraId="3D4C5A54" w14:textId="72621708" w:rsidR="000468AB" w:rsidRPr="003A547D" w:rsidRDefault="008413E2" w:rsidP="009D0DF3">
            <w:pPr>
              <w:pStyle w:val="BlockText"/>
              <w:ind w:left="0" w:right="-142" w:firstLine="567"/>
              <w:rPr>
                <w:rFonts w:ascii="Times New Roman" w:hAnsi="Times New Roman"/>
                <w:b/>
                <w:bCs/>
                <w:color w:val="000000" w:themeColor="text1"/>
                <w:lang w:val="lt-LT"/>
              </w:rPr>
            </w:pPr>
            <w:r>
              <w:rPr>
                <w:rFonts w:ascii="Times New Roman" w:hAnsi="Times New Roman"/>
                <w:b/>
                <w:bCs/>
                <w:color w:val="000000" w:themeColor="text1"/>
                <w:lang w:val="lt-LT"/>
              </w:rPr>
              <w:t>Rasa Vasinauskaitė</w:t>
            </w:r>
          </w:p>
        </w:tc>
        <w:tc>
          <w:tcPr>
            <w:tcW w:w="5406" w:type="dxa"/>
            <w:tcMar>
              <w:top w:w="0" w:type="dxa"/>
              <w:left w:w="108" w:type="dxa"/>
              <w:bottom w:w="0" w:type="dxa"/>
              <w:right w:w="108" w:type="dxa"/>
            </w:tcMar>
          </w:tcPr>
          <w:p w14:paraId="3532232E" w14:textId="77777777" w:rsidR="000468AB" w:rsidRPr="003A547D" w:rsidRDefault="000468AB" w:rsidP="009D0DF3">
            <w:pPr>
              <w:pStyle w:val="BlockText"/>
              <w:ind w:left="0" w:right="-142" w:firstLine="567"/>
              <w:jc w:val="both"/>
              <w:rPr>
                <w:rFonts w:ascii="Times New Roman" w:hAnsi="Times New Roman"/>
                <w:b/>
                <w:color w:val="000000" w:themeColor="text1"/>
                <w:lang w:val="lt-LT"/>
              </w:rPr>
            </w:pPr>
            <w:r w:rsidRPr="003A547D">
              <w:rPr>
                <w:rFonts w:ascii="Times New Roman" w:hAnsi="Times New Roman"/>
                <w:b/>
                <w:color w:val="000000" w:themeColor="text1"/>
                <w:lang w:val="lt-LT"/>
              </w:rPr>
              <w:t xml:space="preserve">Biudžetinė įstaiga </w:t>
            </w:r>
          </w:p>
          <w:p w14:paraId="5F7C6D4E" w14:textId="77777777" w:rsidR="000468AB" w:rsidRPr="003A547D" w:rsidRDefault="000468AB" w:rsidP="009D0DF3">
            <w:pPr>
              <w:pStyle w:val="BlockText"/>
              <w:ind w:left="0" w:right="-142" w:firstLine="567"/>
              <w:jc w:val="both"/>
              <w:rPr>
                <w:rFonts w:ascii="Times New Roman" w:hAnsi="Times New Roman"/>
                <w:color w:val="000000" w:themeColor="text1"/>
                <w:lang w:val="lt-LT"/>
              </w:rPr>
            </w:pPr>
            <w:r w:rsidRPr="003A547D">
              <w:rPr>
                <w:rFonts w:ascii="Times New Roman" w:hAnsi="Times New Roman"/>
                <w:b/>
                <w:color w:val="000000" w:themeColor="text1"/>
                <w:lang w:val="lt-LT"/>
              </w:rPr>
              <w:t>Lietuvos nacionalinis dramos teatras</w:t>
            </w:r>
          </w:p>
        </w:tc>
      </w:tr>
      <w:tr w:rsidR="003A547D" w:rsidRPr="003A547D" w14:paraId="7F3F7738" w14:textId="77777777" w:rsidTr="00D03A9A">
        <w:trPr>
          <w:trHeight w:val="209"/>
        </w:trPr>
        <w:tc>
          <w:tcPr>
            <w:tcW w:w="4517" w:type="dxa"/>
          </w:tcPr>
          <w:p w14:paraId="4447719C" w14:textId="6EB9DC13" w:rsidR="000468AB" w:rsidRPr="008413E2" w:rsidRDefault="008413E2" w:rsidP="009D0DF3">
            <w:pPr>
              <w:ind w:right="-142" w:firstLine="567"/>
              <w:jc w:val="both"/>
              <w:rPr>
                <w:rFonts w:ascii="Times New Roman" w:hAnsi="Times New Roman" w:cs="Times New Roman"/>
                <w:color w:val="000000" w:themeColor="text1"/>
                <w:lang w:val="en-US"/>
              </w:rPr>
            </w:pPr>
            <w:r>
              <w:rPr>
                <w:rFonts w:ascii="Times New Roman" w:hAnsi="Times New Roman" w:cs="Times New Roman"/>
                <w:color w:val="000000" w:themeColor="text1"/>
                <w:lang w:val="pt-BR"/>
              </w:rPr>
              <w:t xml:space="preserve">Asmens kodas </w:t>
            </w:r>
          </w:p>
        </w:tc>
        <w:tc>
          <w:tcPr>
            <w:tcW w:w="5406" w:type="dxa"/>
            <w:tcMar>
              <w:top w:w="0" w:type="dxa"/>
              <w:left w:w="108" w:type="dxa"/>
              <w:bottom w:w="0" w:type="dxa"/>
              <w:right w:w="108" w:type="dxa"/>
            </w:tcMar>
          </w:tcPr>
          <w:p w14:paraId="03DE390E" w14:textId="77777777" w:rsidR="000468AB" w:rsidRPr="003A547D" w:rsidRDefault="000468AB" w:rsidP="009D0DF3">
            <w:pPr>
              <w:pStyle w:val="BlockText"/>
              <w:ind w:left="0" w:right="-142" w:firstLine="567"/>
              <w:jc w:val="both"/>
              <w:rPr>
                <w:rFonts w:ascii="Times New Roman" w:hAnsi="Times New Roman"/>
                <w:color w:val="000000" w:themeColor="text1"/>
                <w:lang w:val="lt-LT"/>
              </w:rPr>
            </w:pPr>
            <w:r w:rsidRPr="003A547D">
              <w:rPr>
                <w:rFonts w:ascii="Times New Roman" w:hAnsi="Times New Roman"/>
                <w:color w:val="000000" w:themeColor="text1"/>
                <w:lang w:val="lt-LT"/>
              </w:rPr>
              <w:t>Įstaigos kodas 190753924</w:t>
            </w:r>
          </w:p>
        </w:tc>
      </w:tr>
      <w:tr w:rsidR="003A547D" w:rsidRPr="003A547D" w14:paraId="3230076F" w14:textId="77777777" w:rsidTr="00D03A9A">
        <w:trPr>
          <w:trHeight w:val="197"/>
        </w:trPr>
        <w:tc>
          <w:tcPr>
            <w:tcW w:w="4517" w:type="dxa"/>
          </w:tcPr>
          <w:p w14:paraId="40CD94D5" w14:textId="3943B0A0" w:rsidR="000468AB" w:rsidRPr="008413E2" w:rsidRDefault="008413E2" w:rsidP="009D0DF3">
            <w:pPr>
              <w:ind w:right="-142" w:firstLine="567"/>
              <w:rPr>
                <w:rFonts w:ascii="Times New Roman" w:hAnsi="Times New Roman" w:cs="Times New Roman"/>
                <w:color w:val="000000" w:themeColor="text1"/>
                <w:lang w:val="en-US"/>
              </w:rPr>
            </w:pPr>
            <w:r>
              <w:rPr>
                <w:rFonts w:ascii="Times New Roman" w:hAnsi="Times New Roman" w:cs="Times New Roman"/>
                <w:color w:val="000000" w:themeColor="text1"/>
              </w:rPr>
              <w:t>Adresas:</w:t>
            </w:r>
          </w:p>
        </w:tc>
        <w:tc>
          <w:tcPr>
            <w:tcW w:w="5406" w:type="dxa"/>
            <w:tcMar>
              <w:top w:w="0" w:type="dxa"/>
              <w:left w:w="108" w:type="dxa"/>
              <w:bottom w:w="0" w:type="dxa"/>
              <w:right w:w="108" w:type="dxa"/>
            </w:tcMar>
          </w:tcPr>
          <w:p w14:paraId="29D38207" w14:textId="77777777" w:rsidR="000468AB" w:rsidRPr="003A547D" w:rsidRDefault="000468AB" w:rsidP="009D0DF3">
            <w:pPr>
              <w:pStyle w:val="BlockText"/>
              <w:ind w:left="0" w:right="-142" w:firstLine="567"/>
              <w:jc w:val="both"/>
              <w:rPr>
                <w:rFonts w:ascii="Times New Roman" w:hAnsi="Times New Roman"/>
                <w:color w:val="000000" w:themeColor="text1"/>
                <w:lang w:val="lt-LT"/>
              </w:rPr>
            </w:pPr>
            <w:r w:rsidRPr="003A547D">
              <w:rPr>
                <w:rFonts w:ascii="Times New Roman" w:hAnsi="Times New Roman"/>
                <w:color w:val="000000" w:themeColor="text1"/>
                <w:lang w:val="lt-LT"/>
              </w:rPr>
              <w:t>Gedimino pr. 4, Vilnius</w:t>
            </w:r>
          </w:p>
        </w:tc>
      </w:tr>
      <w:tr w:rsidR="003A547D" w:rsidRPr="003A547D" w14:paraId="7DC1DE61" w14:textId="77777777" w:rsidTr="00D03A9A">
        <w:trPr>
          <w:trHeight w:val="197"/>
        </w:trPr>
        <w:tc>
          <w:tcPr>
            <w:tcW w:w="4517" w:type="dxa"/>
          </w:tcPr>
          <w:p w14:paraId="02F8D788" w14:textId="1B76A650" w:rsidR="000468AB" w:rsidRDefault="008413E2" w:rsidP="009D0DF3">
            <w:pPr>
              <w:ind w:right="-142" w:firstLine="567"/>
              <w:jc w:val="both"/>
              <w:rPr>
                <w:rFonts w:ascii="Times New Roman" w:eastAsia="Times New Roman" w:hAnsi="Times New Roman"/>
                <w:sz w:val="24"/>
                <w:szCs w:val="24"/>
                <w:lang w:eastAsia="lt-LT"/>
              </w:rPr>
            </w:pPr>
            <w:r>
              <w:rPr>
                <w:rFonts w:ascii="Times New Roman" w:hAnsi="Times New Roman" w:cs="Times New Roman"/>
                <w:color w:val="000000" w:themeColor="text1"/>
              </w:rPr>
              <w:t xml:space="preserve">A.s. </w:t>
            </w:r>
          </w:p>
          <w:p w14:paraId="670C963A" w14:textId="7063C2B0" w:rsidR="008413E2" w:rsidRPr="003A547D" w:rsidRDefault="008413E2" w:rsidP="009D0DF3">
            <w:pPr>
              <w:ind w:right="-142" w:firstLine="567"/>
              <w:jc w:val="both"/>
              <w:rPr>
                <w:rFonts w:ascii="Times New Roman" w:hAnsi="Times New Roman" w:cs="Times New Roman"/>
                <w:color w:val="000000" w:themeColor="text1"/>
              </w:rPr>
            </w:pPr>
            <w:r>
              <w:rPr>
                <w:rFonts w:ascii="Times New Roman" w:eastAsia="Times New Roman" w:hAnsi="Times New Roman"/>
                <w:sz w:val="24"/>
                <w:szCs w:val="24"/>
                <w:lang w:eastAsia="lt-LT"/>
              </w:rPr>
              <w:t>Bankas:</w:t>
            </w:r>
          </w:p>
        </w:tc>
        <w:tc>
          <w:tcPr>
            <w:tcW w:w="5406" w:type="dxa"/>
            <w:tcMar>
              <w:top w:w="0" w:type="dxa"/>
              <w:left w:w="108" w:type="dxa"/>
              <w:bottom w:w="0" w:type="dxa"/>
              <w:right w:w="108" w:type="dxa"/>
            </w:tcMar>
          </w:tcPr>
          <w:p w14:paraId="68DE073D" w14:textId="77777777" w:rsidR="000468AB" w:rsidRDefault="000468AB" w:rsidP="009D0DF3">
            <w:pPr>
              <w:pStyle w:val="BlockText"/>
              <w:ind w:left="0" w:right="-142" w:firstLine="567"/>
              <w:jc w:val="both"/>
              <w:rPr>
                <w:rFonts w:ascii="Times New Roman" w:hAnsi="Times New Roman"/>
                <w:color w:val="000000" w:themeColor="text1"/>
                <w:lang w:val="lt-LT"/>
              </w:rPr>
            </w:pPr>
          </w:p>
          <w:p w14:paraId="390C2929" w14:textId="77777777" w:rsidR="000C2E34" w:rsidRDefault="000C2E34" w:rsidP="009D0DF3">
            <w:pPr>
              <w:pStyle w:val="BlockText"/>
              <w:ind w:left="0" w:right="-142" w:firstLine="567"/>
              <w:jc w:val="both"/>
              <w:rPr>
                <w:rFonts w:ascii="Times New Roman" w:hAnsi="Times New Roman"/>
                <w:color w:val="000000" w:themeColor="text1"/>
                <w:lang w:val="lt-LT"/>
              </w:rPr>
            </w:pPr>
          </w:p>
          <w:p w14:paraId="1D35C4C0" w14:textId="77777777" w:rsidR="000C2E34" w:rsidRDefault="000C2E34" w:rsidP="009D0DF3">
            <w:pPr>
              <w:pStyle w:val="BlockText"/>
              <w:ind w:left="0" w:right="-142" w:firstLine="567"/>
              <w:jc w:val="both"/>
              <w:rPr>
                <w:rFonts w:ascii="Times New Roman" w:hAnsi="Times New Roman"/>
                <w:color w:val="000000" w:themeColor="text1"/>
                <w:lang w:val="lt-LT"/>
              </w:rPr>
            </w:pPr>
          </w:p>
          <w:p w14:paraId="6348DFE2" w14:textId="79E48DF1" w:rsidR="000C2E34" w:rsidRPr="003A547D" w:rsidRDefault="000C2E34" w:rsidP="008413E2">
            <w:pPr>
              <w:pStyle w:val="BlockText"/>
              <w:ind w:left="0" w:right="-142"/>
              <w:jc w:val="both"/>
              <w:rPr>
                <w:rFonts w:ascii="Times New Roman" w:hAnsi="Times New Roman"/>
                <w:color w:val="000000" w:themeColor="text1"/>
                <w:lang w:val="lt-LT"/>
              </w:rPr>
            </w:pPr>
          </w:p>
        </w:tc>
      </w:tr>
      <w:tr w:rsidR="003A547D" w:rsidRPr="003A547D" w14:paraId="59396E67" w14:textId="77777777" w:rsidTr="00D03A9A">
        <w:trPr>
          <w:trHeight w:val="209"/>
        </w:trPr>
        <w:tc>
          <w:tcPr>
            <w:tcW w:w="4517" w:type="dxa"/>
          </w:tcPr>
          <w:p w14:paraId="6C4FF6F5" w14:textId="77777777" w:rsidR="00943ADB" w:rsidRDefault="00943ADB" w:rsidP="009D0DF3">
            <w:pPr>
              <w:pStyle w:val="BlockText"/>
              <w:ind w:left="0" w:right="-142" w:firstLine="567"/>
              <w:jc w:val="both"/>
              <w:rPr>
                <w:rFonts w:ascii="Times New Roman" w:hAnsi="Times New Roman"/>
                <w:color w:val="000000" w:themeColor="text1"/>
                <w:lang w:val="lt-LT"/>
              </w:rPr>
            </w:pPr>
          </w:p>
          <w:p w14:paraId="215A0106" w14:textId="34A65678" w:rsidR="000468AB" w:rsidRPr="003A547D" w:rsidRDefault="000468AB" w:rsidP="009D0DF3">
            <w:pPr>
              <w:pStyle w:val="BlockText"/>
              <w:ind w:left="0" w:right="-142" w:firstLine="567"/>
              <w:jc w:val="both"/>
              <w:rPr>
                <w:rFonts w:ascii="Times New Roman" w:hAnsi="Times New Roman"/>
                <w:color w:val="000000" w:themeColor="text1"/>
                <w:lang w:val="lt-LT"/>
              </w:rPr>
            </w:pPr>
            <w:r w:rsidRPr="003A547D">
              <w:rPr>
                <w:rFonts w:ascii="Times New Roman" w:hAnsi="Times New Roman"/>
                <w:color w:val="000000" w:themeColor="text1"/>
                <w:lang w:val="lt-LT"/>
              </w:rPr>
              <w:t>Paslaugų teikėjas</w:t>
            </w:r>
          </w:p>
        </w:tc>
        <w:tc>
          <w:tcPr>
            <w:tcW w:w="5406" w:type="dxa"/>
            <w:tcMar>
              <w:top w:w="0" w:type="dxa"/>
              <w:left w:w="108" w:type="dxa"/>
              <w:bottom w:w="0" w:type="dxa"/>
              <w:right w:w="108" w:type="dxa"/>
            </w:tcMar>
          </w:tcPr>
          <w:p w14:paraId="0396361B" w14:textId="77777777" w:rsidR="00943ADB" w:rsidRDefault="00943ADB" w:rsidP="00516499">
            <w:pPr>
              <w:ind w:left="623" w:right="-142"/>
              <w:rPr>
                <w:rFonts w:ascii="Times New Roman" w:hAnsi="Times New Roman" w:cs="Times New Roman"/>
                <w:color w:val="000000" w:themeColor="text1"/>
              </w:rPr>
            </w:pPr>
          </w:p>
          <w:p w14:paraId="14E6117C" w14:textId="68F113EC" w:rsidR="000468AB" w:rsidRPr="003A547D" w:rsidRDefault="000468AB" w:rsidP="00516499">
            <w:pPr>
              <w:ind w:left="623" w:right="-142"/>
              <w:rPr>
                <w:rFonts w:ascii="Times New Roman" w:hAnsi="Times New Roman" w:cs="Times New Roman"/>
                <w:color w:val="000000" w:themeColor="text1"/>
              </w:rPr>
            </w:pPr>
            <w:r w:rsidRPr="003A547D">
              <w:rPr>
                <w:rFonts w:ascii="Times New Roman" w:hAnsi="Times New Roman" w:cs="Times New Roman"/>
                <w:color w:val="000000" w:themeColor="text1"/>
              </w:rPr>
              <w:t>Generalini</w:t>
            </w:r>
            <w:r w:rsidR="00516499">
              <w:rPr>
                <w:rFonts w:ascii="Times New Roman" w:hAnsi="Times New Roman" w:cs="Times New Roman"/>
                <w:color w:val="000000" w:themeColor="text1"/>
              </w:rPr>
              <w:t>s</w:t>
            </w:r>
            <w:r w:rsidR="00E34256" w:rsidRPr="003A547D">
              <w:rPr>
                <w:rFonts w:ascii="Times New Roman" w:hAnsi="Times New Roman" w:cs="Times New Roman"/>
                <w:color w:val="000000" w:themeColor="text1"/>
              </w:rPr>
              <w:t xml:space="preserve"> direktori</w:t>
            </w:r>
            <w:r w:rsidR="00516499">
              <w:rPr>
                <w:rFonts w:ascii="Times New Roman" w:hAnsi="Times New Roman" w:cs="Times New Roman"/>
                <w:color w:val="000000" w:themeColor="text1"/>
              </w:rPr>
              <w:t>us</w:t>
            </w:r>
          </w:p>
        </w:tc>
      </w:tr>
      <w:tr w:rsidR="003A547D" w:rsidRPr="003A547D" w14:paraId="643D73F4" w14:textId="77777777" w:rsidTr="00D03A9A">
        <w:trPr>
          <w:trHeight w:val="219"/>
        </w:trPr>
        <w:tc>
          <w:tcPr>
            <w:tcW w:w="4517" w:type="dxa"/>
          </w:tcPr>
          <w:p w14:paraId="0B4D53A4" w14:textId="4C527663" w:rsidR="000468AB" w:rsidRPr="003A547D" w:rsidRDefault="000468AB" w:rsidP="009D0DF3">
            <w:pPr>
              <w:ind w:right="-142"/>
              <w:rPr>
                <w:rFonts w:ascii="Times New Roman" w:hAnsi="Times New Roman" w:cs="Times New Roman"/>
                <w:color w:val="000000" w:themeColor="text1"/>
              </w:rPr>
            </w:pPr>
          </w:p>
        </w:tc>
        <w:tc>
          <w:tcPr>
            <w:tcW w:w="5406" w:type="dxa"/>
            <w:tcMar>
              <w:top w:w="0" w:type="dxa"/>
              <w:left w:w="108" w:type="dxa"/>
              <w:bottom w:w="0" w:type="dxa"/>
              <w:right w:w="108" w:type="dxa"/>
            </w:tcMar>
          </w:tcPr>
          <w:p w14:paraId="308E7579" w14:textId="54C0E6E2" w:rsidR="000468AB" w:rsidRPr="003A547D" w:rsidRDefault="000468AB" w:rsidP="00516499">
            <w:pPr>
              <w:ind w:right="-142"/>
              <w:rPr>
                <w:rFonts w:ascii="Times New Roman" w:hAnsi="Times New Roman" w:cs="Times New Roman"/>
                <w:color w:val="000000" w:themeColor="text1"/>
              </w:rPr>
            </w:pPr>
          </w:p>
        </w:tc>
      </w:tr>
      <w:tr w:rsidR="003A547D" w:rsidRPr="003A547D" w14:paraId="7CB1242F" w14:textId="77777777" w:rsidTr="00D03A9A">
        <w:trPr>
          <w:trHeight w:val="602"/>
        </w:trPr>
        <w:tc>
          <w:tcPr>
            <w:tcW w:w="4517" w:type="dxa"/>
          </w:tcPr>
          <w:p w14:paraId="7A249800" w14:textId="1D779197" w:rsidR="002413F6" w:rsidRPr="008413E2" w:rsidRDefault="008413E2" w:rsidP="009D0DF3">
            <w:pPr>
              <w:pStyle w:val="BlockText"/>
              <w:ind w:left="0" w:right="-142" w:firstLine="567"/>
              <w:jc w:val="both"/>
              <w:rPr>
                <w:rFonts w:ascii="Times New Roman" w:hAnsi="Times New Roman"/>
                <w:color w:val="000000" w:themeColor="text1"/>
                <w:lang w:val="lt-LT"/>
              </w:rPr>
            </w:pPr>
            <w:r>
              <w:rPr>
                <w:rFonts w:ascii="Times New Roman" w:hAnsi="Times New Roman"/>
                <w:color w:val="000000" w:themeColor="text1"/>
              </w:rPr>
              <w:t>Rasa Vasinauskait</w:t>
            </w:r>
            <w:r>
              <w:rPr>
                <w:rFonts w:ascii="Times New Roman" w:hAnsi="Times New Roman"/>
                <w:color w:val="000000" w:themeColor="text1"/>
                <w:lang w:val="lt-LT"/>
              </w:rPr>
              <w:t>ė</w:t>
            </w:r>
          </w:p>
          <w:p w14:paraId="1DEF7D5A" w14:textId="77777777" w:rsidR="00453A45" w:rsidRPr="003A547D" w:rsidRDefault="00453A45" w:rsidP="009D0DF3">
            <w:pPr>
              <w:pStyle w:val="BlockText"/>
              <w:ind w:left="0" w:right="-142" w:firstLine="567"/>
              <w:jc w:val="both"/>
              <w:rPr>
                <w:rFonts w:ascii="Times New Roman" w:hAnsi="Times New Roman"/>
                <w:color w:val="000000" w:themeColor="text1"/>
                <w:lang w:val="lt-LT"/>
              </w:rPr>
            </w:pPr>
          </w:p>
          <w:p w14:paraId="3BD713A9" w14:textId="77777777" w:rsidR="000468AB" w:rsidRPr="003A547D" w:rsidRDefault="000468AB" w:rsidP="009D0DF3">
            <w:pPr>
              <w:pStyle w:val="BlockText"/>
              <w:ind w:left="0" w:right="-142" w:firstLine="567"/>
              <w:jc w:val="both"/>
              <w:rPr>
                <w:rFonts w:ascii="Times New Roman" w:hAnsi="Times New Roman"/>
                <w:color w:val="000000" w:themeColor="text1"/>
                <w:lang w:val="lt-LT"/>
              </w:rPr>
            </w:pPr>
            <w:r w:rsidRPr="003A547D">
              <w:rPr>
                <w:rFonts w:ascii="Times New Roman" w:hAnsi="Times New Roman"/>
                <w:color w:val="000000" w:themeColor="text1"/>
                <w:lang w:val="lt-LT"/>
              </w:rPr>
              <w:t>_________________________________</w:t>
            </w:r>
          </w:p>
          <w:p w14:paraId="4519FFB4" w14:textId="77777777" w:rsidR="000468AB" w:rsidRPr="003A547D" w:rsidRDefault="000468AB" w:rsidP="009D0DF3">
            <w:pPr>
              <w:pStyle w:val="BlockText"/>
              <w:ind w:left="0" w:right="-142" w:firstLine="567"/>
              <w:jc w:val="both"/>
              <w:rPr>
                <w:rFonts w:ascii="Times New Roman" w:hAnsi="Times New Roman"/>
                <w:color w:val="000000" w:themeColor="text1"/>
                <w:lang w:val="lt-LT"/>
              </w:rPr>
            </w:pPr>
            <w:r w:rsidRPr="003A547D">
              <w:rPr>
                <w:rFonts w:ascii="Times New Roman" w:hAnsi="Times New Roman"/>
                <w:color w:val="000000" w:themeColor="text1"/>
                <w:lang w:val="lt-LT"/>
              </w:rPr>
              <w:t xml:space="preserve">(parašas)           </w:t>
            </w:r>
          </w:p>
        </w:tc>
        <w:tc>
          <w:tcPr>
            <w:tcW w:w="5406" w:type="dxa"/>
            <w:tcMar>
              <w:top w:w="0" w:type="dxa"/>
              <w:left w:w="108" w:type="dxa"/>
              <w:bottom w:w="0" w:type="dxa"/>
              <w:right w:w="108" w:type="dxa"/>
            </w:tcMar>
          </w:tcPr>
          <w:p w14:paraId="690D9909" w14:textId="77777777" w:rsidR="00516499" w:rsidRPr="003A547D" w:rsidRDefault="00516499" w:rsidP="00516499">
            <w:pPr>
              <w:pStyle w:val="BlockText"/>
              <w:ind w:left="0" w:right="-142" w:firstLine="567"/>
              <w:jc w:val="both"/>
              <w:rPr>
                <w:rFonts w:ascii="Times New Roman" w:hAnsi="Times New Roman"/>
                <w:color w:val="000000" w:themeColor="text1"/>
                <w:lang w:val="lt-LT"/>
              </w:rPr>
            </w:pPr>
            <w:r>
              <w:rPr>
                <w:rFonts w:ascii="Times New Roman" w:hAnsi="Times New Roman"/>
                <w:color w:val="000000" w:themeColor="text1"/>
                <w:lang w:val="lt-LT"/>
              </w:rPr>
              <w:t>Martynas Budraitis</w:t>
            </w:r>
          </w:p>
          <w:p w14:paraId="15A565F2" w14:textId="77777777" w:rsidR="000468AB" w:rsidRPr="003A547D" w:rsidRDefault="000468AB" w:rsidP="00EF512C">
            <w:pPr>
              <w:pStyle w:val="BlockText"/>
              <w:ind w:left="0" w:right="-142"/>
              <w:jc w:val="both"/>
              <w:rPr>
                <w:rFonts w:ascii="Times New Roman" w:hAnsi="Times New Roman"/>
                <w:color w:val="000000" w:themeColor="text1"/>
                <w:lang w:val="lt-LT"/>
              </w:rPr>
            </w:pPr>
          </w:p>
          <w:p w14:paraId="0544A938" w14:textId="77777777" w:rsidR="000468AB" w:rsidRPr="003A547D" w:rsidRDefault="000468AB" w:rsidP="009D0DF3">
            <w:pPr>
              <w:pStyle w:val="BlockText"/>
              <w:ind w:left="0" w:right="-142" w:firstLine="567"/>
              <w:jc w:val="both"/>
              <w:rPr>
                <w:rFonts w:ascii="Times New Roman" w:hAnsi="Times New Roman"/>
                <w:color w:val="000000" w:themeColor="text1"/>
                <w:lang w:val="lt-LT"/>
              </w:rPr>
            </w:pPr>
            <w:r w:rsidRPr="003A547D">
              <w:rPr>
                <w:rFonts w:ascii="Times New Roman" w:hAnsi="Times New Roman"/>
                <w:color w:val="000000" w:themeColor="text1"/>
                <w:lang w:val="lt-LT"/>
              </w:rPr>
              <w:t>______________________________</w:t>
            </w:r>
          </w:p>
          <w:p w14:paraId="361C7494" w14:textId="56229D75" w:rsidR="000468AB" w:rsidRPr="003A547D" w:rsidRDefault="000468AB" w:rsidP="009D0DF3">
            <w:pPr>
              <w:tabs>
                <w:tab w:val="left" w:pos="4879"/>
              </w:tabs>
              <w:ind w:right="-142" w:firstLine="567"/>
              <w:rPr>
                <w:rFonts w:ascii="Times New Roman" w:hAnsi="Times New Roman" w:cs="Times New Roman"/>
                <w:color w:val="000000" w:themeColor="text1"/>
              </w:rPr>
            </w:pPr>
            <w:r w:rsidRPr="003A547D">
              <w:rPr>
                <w:rFonts w:ascii="Times New Roman" w:hAnsi="Times New Roman" w:cs="Times New Roman"/>
                <w:color w:val="000000" w:themeColor="text1"/>
              </w:rPr>
              <w:t xml:space="preserve">(parašas)                                                   </w:t>
            </w:r>
          </w:p>
        </w:tc>
      </w:tr>
    </w:tbl>
    <w:p w14:paraId="38D8EF1C" w14:textId="474776A1" w:rsidR="00EF28EA" w:rsidRPr="003A547D" w:rsidRDefault="00EF28EA" w:rsidP="008413E2">
      <w:pPr>
        <w:rPr>
          <w:rFonts w:ascii="Times New Roman" w:eastAsia="Times New Roman" w:hAnsi="Times New Roman" w:cs="Times New Roman"/>
          <w:b/>
          <w:color w:val="000000" w:themeColor="text1"/>
          <w:lang w:eastAsia="lt-LT"/>
        </w:rPr>
      </w:pPr>
    </w:p>
    <w:p w14:paraId="7559CCCD" w14:textId="37880F88" w:rsidR="00EF28EA" w:rsidRPr="003A547D" w:rsidRDefault="00EF28EA" w:rsidP="009D0DF3">
      <w:pPr>
        <w:widowControl w:val="0"/>
        <w:ind w:right="-142" w:firstLine="567"/>
        <w:jc w:val="right"/>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b/>
          <w:color w:val="000000" w:themeColor="text1"/>
          <w:lang w:eastAsia="lt-LT"/>
        </w:rPr>
        <w:t xml:space="preserve">  </w:t>
      </w:r>
      <w:r w:rsidRPr="003A547D">
        <w:rPr>
          <w:rFonts w:ascii="Times New Roman" w:eastAsia="Times New Roman" w:hAnsi="Times New Roman" w:cs="Times New Roman"/>
          <w:color w:val="000000" w:themeColor="text1"/>
          <w:lang w:eastAsia="lt-LT"/>
        </w:rPr>
        <w:t>Priedas Nr.1 prie 202</w:t>
      </w:r>
      <w:r w:rsidR="00943ADB">
        <w:rPr>
          <w:rFonts w:ascii="Times New Roman" w:eastAsia="Times New Roman" w:hAnsi="Times New Roman" w:cs="Times New Roman"/>
          <w:color w:val="000000" w:themeColor="text1"/>
          <w:lang w:val="pt-BR" w:eastAsia="lt-LT"/>
        </w:rPr>
        <w:t>6</w:t>
      </w:r>
      <w:r w:rsidRPr="003A547D">
        <w:rPr>
          <w:rFonts w:ascii="Times New Roman" w:eastAsia="Times New Roman" w:hAnsi="Times New Roman" w:cs="Times New Roman"/>
          <w:color w:val="000000" w:themeColor="text1"/>
          <w:lang w:eastAsia="lt-LT"/>
        </w:rPr>
        <w:t xml:space="preserve"> m. </w:t>
      </w:r>
      <w:r w:rsidR="00943ADB">
        <w:rPr>
          <w:rFonts w:ascii="Times New Roman" w:eastAsia="Times New Roman" w:hAnsi="Times New Roman" w:cs="Times New Roman"/>
          <w:color w:val="000000" w:themeColor="text1"/>
          <w:lang w:eastAsia="lt-LT"/>
        </w:rPr>
        <w:t xml:space="preserve">vasario          </w:t>
      </w:r>
      <w:r w:rsidRPr="003A547D">
        <w:rPr>
          <w:rFonts w:ascii="Times New Roman" w:eastAsia="Times New Roman" w:hAnsi="Times New Roman" w:cs="Times New Roman"/>
          <w:color w:val="000000" w:themeColor="text1"/>
          <w:lang w:eastAsia="lt-LT"/>
        </w:rPr>
        <w:t>d.</w:t>
      </w:r>
    </w:p>
    <w:p w14:paraId="1112C731" w14:textId="2213C119" w:rsidR="00EF28EA" w:rsidRPr="003A547D" w:rsidRDefault="00EF28EA" w:rsidP="007F18A5">
      <w:pPr>
        <w:widowControl w:val="0"/>
        <w:ind w:right="-142" w:firstLine="567"/>
        <w:jc w:val="right"/>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Paslaugų teikimo sutarties Nr. VPS-202</w:t>
      </w:r>
      <w:r w:rsidR="00943ADB">
        <w:rPr>
          <w:rFonts w:ascii="Times New Roman" w:eastAsia="Times New Roman" w:hAnsi="Times New Roman" w:cs="Times New Roman"/>
          <w:color w:val="000000" w:themeColor="text1"/>
          <w:lang w:val="pt-BR" w:eastAsia="lt-LT"/>
        </w:rPr>
        <w:t>6</w:t>
      </w:r>
      <w:r w:rsidRPr="003A547D">
        <w:rPr>
          <w:rFonts w:ascii="Times New Roman" w:eastAsia="Times New Roman" w:hAnsi="Times New Roman" w:cs="Times New Roman"/>
          <w:color w:val="000000" w:themeColor="text1"/>
          <w:lang w:eastAsia="lt-LT"/>
        </w:rPr>
        <w:t xml:space="preserve">/ </w:t>
      </w:r>
    </w:p>
    <w:p w14:paraId="229A6CB9" w14:textId="77777777" w:rsidR="00EF28EA" w:rsidRPr="003A547D" w:rsidRDefault="00EF28EA" w:rsidP="009D0DF3">
      <w:pPr>
        <w:widowControl w:val="0"/>
        <w:ind w:right="-142" w:firstLine="567"/>
        <w:jc w:val="right"/>
        <w:rPr>
          <w:rFonts w:ascii="Times New Roman" w:eastAsia="Times New Roman" w:hAnsi="Times New Roman" w:cs="Times New Roman"/>
          <w:color w:val="000000" w:themeColor="text1"/>
          <w:lang w:eastAsia="lt-LT"/>
        </w:rPr>
      </w:pPr>
    </w:p>
    <w:p w14:paraId="1949B161" w14:textId="77777777" w:rsidR="00EF28EA" w:rsidRPr="003A547D" w:rsidRDefault="00EF28EA" w:rsidP="009D0DF3">
      <w:pPr>
        <w:widowControl w:val="0"/>
        <w:ind w:right="-142" w:firstLine="567"/>
        <w:jc w:val="right"/>
        <w:rPr>
          <w:rFonts w:ascii="Times New Roman" w:eastAsia="Times New Roman" w:hAnsi="Times New Roman" w:cs="Times New Roman"/>
          <w:color w:val="000000" w:themeColor="text1"/>
          <w:lang w:eastAsia="lt-LT"/>
        </w:rPr>
      </w:pPr>
    </w:p>
    <w:p w14:paraId="3B26843F" w14:textId="77777777" w:rsidR="00EF28EA" w:rsidRPr="003A547D" w:rsidRDefault="00EF28EA" w:rsidP="009D0DF3">
      <w:pPr>
        <w:ind w:right="-142" w:firstLine="567"/>
        <w:jc w:val="center"/>
        <w:rPr>
          <w:rFonts w:ascii="Times New Roman" w:eastAsia="Times New Roman" w:hAnsi="Times New Roman" w:cs="Times New Roman"/>
          <w:b/>
          <w:bCs/>
          <w:color w:val="000000" w:themeColor="text1"/>
          <w:shd w:val="clear" w:color="auto" w:fill="FFFFFF"/>
          <w:lang w:eastAsia="ru-RU"/>
        </w:rPr>
      </w:pPr>
      <w:r w:rsidRPr="003A547D">
        <w:rPr>
          <w:rFonts w:ascii="Times New Roman" w:eastAsia="Times New Roman" w:hAnsi="Times New Roman" w:cs="Times New Roman"/>
          <w:b/>
          <w:bCs/>
          <w:color w:val="000000" w:themeColor="text1"/>
          <w:shd w:val="clear" w:color="auto" w:fill="FFFFFF"/>
          <w:lang w:eastAsia="ru-RU"/>
        </w:rPr>
        <w:t xml:space="preserve">PRIĖMIMO-PERDAVIMO </w:t>
      </w:r>
    </w:p>
    <w:p w14:paraId="4FAC2C98" w14:textId="77777777" w:rsidR="00EF28EA" w:rsidRPr="003A547D" w:rsidRDefault="00EF28EA" w:rsidP="009D0DF3">
      <w:pPr>
        <w:ind w:right="-142" w:firstLine="567"/>
        <w:jc w:val="center"/>
        <w:rPr>
          <w:rFonts w:ascii="Times New Roman" w:eastAsia="Times New Roman" w:hAnsi="Times New Roman" w:cs="Times New Roman"/>
          <w:color w:val="000000" w:themeColor="text1"/>
          <w:shd w:val="clear" w:color="auto" w:fill="FFFFFF"/>
          <w:lang w:eastAsia="ru-RU"/>
        </w:rPr>
      </w:pPr>
      <w:r w:rsidRPr="003A547D">
        <w:rPr>
          <w:rFonts w:ascii="Times New Roman" w:eastAsia="Times New Roman" w:hAnsi="Times New Roman" w:cs="Times New Roman"/>
          <w:b/>
          <w:bCs/>
          <w:color w:val="000000" w:themeColor="text1"/>
          <w:shd w:val="clear" w:color="auto" w:fill="FFFFFF"/>
          <w:lang w:eastAsia="ru-RU"/>
        </w:rPr>
        <w:t>AKTAS</w:t>
      </w:r>
    </w:p>
    <w:p w14:paraId="1B37968B" w14:textId="77777777" w:rsidR="00EF28EA" w:rsidRPr="003A547D" w:rsidRDefault="00EF28EA" w:rsidP="009D0DF3">
      <w:pPr>
        <w:ind w:right="-142" w:firstLine="567"/>
        <w:jc w:val="center"/>
        <w:rPr>
          <w:rFonts w:ascii="Times New Roman" w:eastAsia="Times New Roman" w:hAnsi="Times New Roman" w:cs="Times New Roman"/>
          <w:color w:val="000000" w:themeColor="text1"/>
          <w:shd w:val="clear" w:color="auto" w:fill="FFFFFF"/>
          <w:lang w:eastAsia="ru-RU"/>
        </w:rPr>
      </w:pPr>
      <w:r w:rsidRPr="003A547D">
        <w:rPr>
          <w:rFonts w:ascii="Times New Roman" w:eastAsia="Times New Roman" w:hAnsi="Times New Roman" w:cs="Times New Roman"/>
          <w:b/>
          <w:bCs/>
          <w:color w:val="000000" w:themeColor="text1"/>
          <w:shd w:val="clear" w:color="auto" w:fill="FFFFFF"/>
          <w:lang w:eastAsia="ru-RU"/>
        </w:rPr>
        <w:t> </w:t>
      </w:r>
    </w:p>
    <w:p w14:paraId="3E97055F" w14:textId="77777777" w:rsidR="00EF28EA" w:rsidRPr="003A547D" w:rsidRDefault="00EF28EA" w:rsidP="009D0DF3">
      <w:pPr>
        <w:ind w:right="-142" w:firstLine="567"/>
        <w:jc w:val="center"/>
        <w:rPr>
          <w:rFonts w:ascii="Times New Roman" w:eastAsia="Times New Roman" w:hAnsi="Times New Roman" w:cs="Times New Roman"/>
          <w:color w:val="000000" w:themeColor="text1"/>
          <w:shd w:val="clear" w:color="auto" w:fill="FFFFFF"/>
          <w:lang w:eastAsia="ru-RU"/>
        </w:rPr>
      </w:pPr>
    </w:p>
    <w:p w14:paraId="42B5F42A" w14:textId="251CD33E" w:rsidR="00EF28EA" w:rsidRPr="003A547D" w:rsidRDefault="00EF28EA" w:rsidP="009D0DF3">
      <w:pPr>
        <w:ind w:right="-142" w:firstLine="567"/>
        <w:jc w:val="center"/>
        <w:rPr>
          <w:rFonts w:ascii="Times New Roman" w:eastAsia="Times New Roman" w:hAnsi="Times New Roman" w:cs="Times New Roman"/>
          <w:b/>
          <w:bCs/>
          <w:color w:val="000000" w:themeColor="text1"/>
          <w:shd w:val="clear" w:color="auto" w:fill="FFFFFF"/>
          <w:lang w:eastAsia="ru-RU"/>
        </w:rPr>
      </w:pPr>
      <w:r w:rsidRPr="003A547D">
        <w:rPr>
          <w:rFonts w:ascii="Times New Roman" w:eastAsia="Times New Roman" w:hAnsi="Times New Roman" w:cs="Times New Roman"/>
          <w:b/>
          <w:bCs/>
          <w:color w:val="000000" w:themeColor="text1"/>
          <w:shd w:val="clear" w:color="auto" w:fill="FFFFFF"/>
          <w:lang w:eastAsia="ru-RU"/>
        </w:rPr>
        <w:t>202</w:t>
      </w:r>
      <w:r w:rsidR="00943ADB">
        <w:rPr>
          <w:rFonts w:ascii="Times New Roman" w:eastAsia="Times New Roman" w:hAnsi="Times New Roman" w:cs="Times New Roman"/>
          <w:b/>
          <w:bCs/>
          <w:color w:val="000000" w:themeColor="text1"/>
          <w:shd w:val="clear" w:color="auto" w:fill="FFFFFF"/>
          <w:lang w:val="pt-BR" w:eastAsia="ru-RU"/>
        </w:rPr>
        <w:t>6</w:t>
      </w:r>
      <w:r w:rsidRPr="003A547D">
        <w:rPr>
          <w:rFonts w:ascii="Times New Roman" w:eastAsia="Times New Roman" w:hAnsi="Times New Roman" w:cs="Times New Roman"/>
          <w:b/>
          <w:bCs/>
          <w:color w:val="000000" w:themeColor="text1"/>
          <w:shd w:val="clear" w:color="auto" w:fill="FFFFFF"/>
          <w:lang w:eastAsia="ru-RU"/>
        </w:rPr>
        <w:t xml:space="preserve"> m. </w:t>
      </w:r>
      <w:r w:rsidR="00943ADB">
        <w:rPr>
          <w:rFonts w:ascii="Times New Roman" w:eastAsia="Times New Roman" w:hAnsi="Times New Roman" w:cs="Times New Roman"/>
          <w:b/>
          <w:bCs/>
          <w:color w:val="000000" w:themeColor="text1"/>
          <w:shd w:val="clear" w:color="auto" w:fill="FFFFFF"/>
          <w:lang w:eastAsia="ru-RU"/>
        </w:rPr>
        <w:t xml:space="preserve">                            </w:t>
      </w:r>
      <w:r w:rsidR="00943ADB">
        <w:rPr>
          <w:rFonts w:ascii="Times New Roman" w:eastAsia="Times New Roman" w:hAnsi="Times New Roman" w:cs="Times New Roman"/>
          <w:b/>
          <w:bCs/>
          <w:color w:val="000000" w:themeColor="text1"/>
          <w:shd w:val="clear" w:color="auto" w:fill="FFFFFF"/>
          <w:lang w:val="pt-BR" w:eastAsia="ru-RU"/>
        </w:rPr>
        <w:t xml:space="preserve"> </w:t>
      </w:r>
      <w:r w:rsidRPr="003A547D">
        <w:rPr>
          <w:rFonts w:ascii="Times New Roman" w:eastAsia="Times New Roman" w:hAnsi="Times New Roman" w:cs="Times New Roman"/>
          <w:b/>
          <w:bCs/>
          <w:color w:val="000000" w:themeColor="text1"/>
          <w:shd w:val="clear" w:color="auto" w:fill="FFFFFF"/>
          <w:lang w:eastAsia="ru-RU"/>
        </w:rPr>
        <w:t>d.</w:t>
      </w:r>
    </w:p>
    <w:p w14:paraId="5964C340" w14:textId="77777777" w:rsidR="00EF28EA" w:rsidRPr="003A547D" w:rsidRDefault="00EF28EA" w:rsidP="009D0DF3">
      <w:pPr>
        <w:ind w:right="-142" w:firstLine="567"/>
        <w:jc w:val="center"/>
        <w:rPr>
          <w:rFonts w:ascii="Times New Roman" w:eastAsia="Times New Roman" w:hAnsi="Times New Roman" w:cs="Times New Roman"/>
          <w:color w:val="000000" w:themeColor="text1"/>
          <w:shd w:val="clear" w:color="auto" w:fill="FFFFFF"/>
          <w:lang w:eastAsia="ru-RU"/>
        </w:rPr>
      </w:pPr>
      <w:r w:rsidRPr="003A547D">
        <w:rPr>
          <w:rFonts w:ascii="Times New Roman" w:eastAsia="Times New Roman" w:hAnsi="Times New Roman" w:cs="Times New Roman"/>
          <w:color w:val="000000" w:themeColor="text1"/>
          <w:shd w:val="clear" w:color="auto" w:fill="FFFFFF"/>
          <w:lang w:eastAsia="ru-RU"/>
        </w:rPr>
        <w:t>Vilnius</w:t>
      </w:r>
    </w:p>
    <w:p w14:paraId="09A35FD8" w14:textId="77777777" w:rsidR="00EF28EA" w:rsidRPr="003A547D" w:rsidRDefault="00EF28EA" w:rsidP="009D0DF3">
      <w:pPr>
        <w:ind w:right="-142" w:firstLine="567"/>
        <w:rPr>
          <w:rFonts w:ascii="Times New Roman" w:eastAsia="Times New Roman" w:hAnsi="Times New Roman" w:cs="Times New Roman"/>
          <w:color w:val="000000" w:themeColor="text1"/>
          <w:shd w:val="clear" w:color="auto" w:fill="FFFFFF"/>
          <w:lang w:eastAsia="ru-RU"/>
        </w:rPr>
      </w:pPr>
      <w:r w:rsidRPr="003A547D">
        <w:rPr>
          <w:rFonts w:ascii="Times New Roman" w:eastAsia="Times New Roman" w:hAnsi="Times New Roman" w:cs="Times New Roman"/>
          <w:color w:val="000000" w:themeColor="text1"/>
          <w:shd w:val="clear" w:color="auto" w:fill="FFFFFF"/>
          <w:lang w:eastAsia="ru-RU"/>
        </w:rPr>
        <w:t> </w:t>
      </w:r>
    </w:p>
    <w:p w14:paraId="5BA0A308" w14:textId="77777777" w:rsidR="00EF28EA" w:rsidRPr="003A547D" w:rsidRDefault="00EF28EA" w:rsidP="009D0DF3">
      <w:pPr>
        <w:ind w:right="-142" w:firstLine="567"/>
        <w:rPr>
          <w:rFonts w:ascii="Times New Roman" w:eastAsia="Times New Roman" w:hAnsi="Times New Roman" w:cs="Times New Roman"/>
          <w:color w:val="000000" w:themeColor="text1"/>
          <w:shd w:val="clear" w:color="auto" w:fill="FFFFFF"/>
          <w:lang w:eastAsia="ru-RU"/>
        </w:rPr>
      </w:pPr>
    </w:p>
    <w:p w14:paraId="3C9B4146" w14:textId="411C4049" w:rsidR="00EF28EA" w:rsidRPr="003A547D" w:rsidRDefault="00EF28EA" w:rsidP="009D0DF3">
      <w:pPr>
        <w:ind w:right="-142" w:firstLine="567"/>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 xml:space="preserve">Paslaugų teikėjas </w:t>
      </w:r>
      <w:r w:rsidR="008413E2">
        <w:rPr>
          <w:rFonts w:ascii="Times New Roman" w:hAnsi="Times New Roman"/>
          <w:b/>
          <w:bCs/>
          <w:color w:val="000000" w:themeColor="text1"/>
        </w:rPr>
        <w:t xml:space="preserve">Rasa Vasinauskaitė </w:t>
      </w:r>
      <w:r w:rsidRPr="003A547D">
        <w:rPr>
          <w:rFonts w:ascii="Times New Roman" w:eastAsia="Times New Roman" w:hAnsi="Times New Roman" w:cs="Times New Roman"/>
          <w:b/>
          <w:bCs/>
          <w:color w:val="000000" w:themeColor="text1"/>
        </w:rPr>
        <w:t>suteikė</w:t>
      </w:r>
      <w:r w:rsidRPr="003A547D">
        <w:rPr>
          <w:rFonts w:ascii="Times New Roman" w:eastAsia="Times New Roman" w:hAnsi="Times New Roman" w:cs="Times New Roman"/>
          <w:color w:val="000000" w:themeColor="text1"/>
        </w:rPr>
        <w:t>, o</w:t>
      </w:r>
    </w:p>
    <w:p w14:paraId="1C2E1A73" w14:textId="1E7B6951" w:rsidR="00EF28EA" w:rsidRPr="003A547D" w:rsidRDefault="00EF28EA" w:rsidP="009D0DF3">
      <w:pPr>
        <w:ind w:right="-142" w:firstLine="567"/>
        <w:jc w:val="both"/>
        <w:rPr>
          <w:rFonts w:ascii="Times New Roman" w:eastAsia="Times New Roman" w:hAnsi="Times New Roman" w:cs="Times New Roman"/>
          <w:color w:val="000000" w:themeColor="text1"/>
        </w:rPr>
      </w:pPr>
      <w:r w:rsidRPr="003A547D">
        <w:rPr>
          <w:rFonts w:ascii="Times New Roman" w:eastAsia="Times New Roman" w:hAnsi="Times New Roman" w:cs="Times New Roman"/>
          <w:color w:val="000000" w:themeColor="text1"/>
        </w:rPr>
        <w:t xml:space="preserve">Paslaugų gavėjas </w:t>
      </w:r>
      <w:r w:rsidRPr="003A547D">
        <w:rPr>
          <w:rFonts w:ascii="Times New Roman" w:eastAsia="Times New Roman" w:hAnsi="Times New Roman" w:cs="Times New Roman"/>
          <w:b/>
          <w:color w:val="000000" w:themeColor="text1"/>
        </w:rPr>
        <w:t xml:space="preserve">Biudžetinė įstaiga Lietuvos nacionalinis dramos teatras, atstovaujamas Teatro kultūros projektų vadybininkė </w:t>
      </w:r>
      <w:r w:rsidR="00EF512C">
        <w:rPr>
          <w:rFonts w:ascii="Times New Roman" w:eastAsia="Times New Roman" w:hAnsi="Times New Roman" w:cs="Times New Roman"/>
          <w:b/>
          <w:color w:val="000000" w:themeColor="text1"/>
        </w:rPr>
        <w:t>Lukrecija Gužauskaitė</w:t>
      </w:r>
      <w:r w:rsidRPr="003A547D">
        <w:rPr>
          <w:rFonts w:ascii="Times New Roman" w:eastAsia="Times New Roman" w:hAnsi="Times New Roman" w:cs="Times New Roman"/>
          <w:b/>
          <w:color w:val="000000" w:themeColor="text1"/>
        </w:rPr>
        <w:t xml:space="preserve">, priėmė: </w:t>
      </w:r>
    </w:p>
    <w:p w14:paraId="2FB96FA4" w14:textId="77777777" w:rsidR="00EF28EA" w:rsidRPr="003A547D" w:rsidRDefault="00EF28EA" w:rsidP="009D0DF3">
      <w:pPr>
        <w:ind w:right="-142" w:firstLine="567"/>
        <w:jc w:val="both"/>
        <w:rPr>
          <w:rFonts w:ascii="Times New Roman" w:eastAsia="Times New Roman" w:hAnsi="Times New Roman" w:cs="Times New Roman"/>
          <w:color w:val="000000" w:themeColor="text1"/>
        </w:rPr>
      </w:pPr>
    </w:p>
    <w:tbl>
      <w:tblPr>
        <w:tblW w:w="9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1428"/>
        <w:gridCol w:w="1701"/>
      </w:tblGrid>
      <w:tr w:rsidR="003A547D" w:rsidRPr="003A547D" w14:paraId="0612427C" w14:textId="77777777" w:rsidTr="0030488F">
        <w:trPr>
          <w:trHeight w:val="268"/>
        </w:trPr>
        <w:tc>
          <w:tcPr>
            <w:tcW w:w="6266" w:type="dxa"/>
          </w:tcPr>
          <w:p w14:paraId="77FCB374" w14:textId="77777777" w:rsidR="00EF28EA" w:rsidRPr="003A547D" w:rsidRDefault="00EF28EA" w:rsidP="009D0DF3">
            <w:pPr>
              <w:ind w:right="-142" w:firstLine="567"/>
              <w:rPr>
                <w:rFonts w:ascii="Times New Roman" w:eastAsia="Times New Roman" w:hAnsi="Times New Roman" w:cs="Times New Roman"/>
                <w:b/>
                <w:color w:val="000000" w:themeColor="text1"/>
                <w:lang w:eastAsia="lt-LT"/>
              </w:rPr>
            </w:pPr>
            <w:r w:rsidRPr="003A547D">
              <w:rPr>
                <w:rFonts w:ascii="Times New Roman" w:eastAsia="Times New Roman" w:hAnsi="Times New Roman" w:cs="Times New Roman"/>
                <w:b/>
                <w:color w:val="000000" w:themeColor="text1"/>
                <w:lang w:eastAsia="lt-LT"/>
              </w:rPr>
              <w:t>Paslaugos pavadinimas</w:t>
            </w:r>
          </w:p>
        </w:tc>
        <w:tc>
          <w:tcPr>
            <w:tcW w:w="1428" w:type="dxa"/>
          </w:tcPr>
          <w:p w14:paraId="347D50EB" w14:textId="77777777" w:rsidR="00EF28EA" w:rsidRPr="003A547D" w:rsidRDefault="00EF28EA" w:rsidP="009D0DF3">
            <w:pPr>
              <w:ind w:right="-142" w:firstLine="567"/>
              <w:jc w:val="center"/>
              <w:rPr>
                <w:rFonts w:ascii="Times New Roman" w:eastAsia="Times New Roman" w:hAnsi="Times New Roman" w:cs="Times New Roman"/>
                <w:b/>
                <w:color w:val="000000" w:themeColor="text1"/>
                <w:lang w:eastAsia="lt-LT"/>
              </w:rPr>
            </w:pPr>
            <w:r w:rsidRPr="003A547D">
              <w:rPr>
                <w:rFonts w:ascii="Times New Roman" w:eastAsia="Times New Roman" w:hAnsi="Times New Roman" w:cs="Times New Roman"/>
                <w:b/>
                <w:color w:val="000000" w:themeColor="text1"/>
                <w:lang w:eastAsia="lt-LT"/>
              </w:rPr>
              <w:t>Vnt.</w:t>
            </w:r>
          </w:p>
        </w:tc>
        <w:tc>
          <w:tcPr>
            <w:tcW w:w="1701" w:type="dxa"/>
          </w:tcPr>
          <w:p w14:paraId="469610E0" w14:textId="77777777" w:rsidR="00EF28EA" w:rsidRPr="003A547D" w:rsidRDefault="00EF28EA" w:rsidP="009D0DF3">
            <w:pPr>
              <w:ind w:right="-142"/>
              <w:rPr>
                <w:rFonts w:ascii="Times New Roman" w:eastAsia="Times New Roman" w:hAnsi="Times New Roman" w:cs="Times New Roman"/>
                <w:b/>
                <w:color w:val="000000" w:themeColor="text1"/>
                <w:lang w:eastAsia="lt-LT"/>
              </w:rPr>
            </w:pPr>
            <w:r w:rsidRPr="003A547D">
              <w:rPr>
                <w:rFonts w:ascii="Times New Roman" w:eastAsia="Times New Roman" w:hAnsi="Times New Roman" w:cs="Times New Roman"/>
                <w:b/>
                <w:color w:val="000000" w:themeColor="text1"/>
                <w:lang w:eastAsia="lt-LT"/>
              </w:rPr>
              <w:t>Suma, EUR</w:t>
            </w:r>
          </w:p>
        </w:tc>
      </w:tr>
      <w:tr w:rsidR="003A547D" w:rsidRPr="003A547D" w14:paraId="185B6265" w14:textId="77777777" w:rsidTr="0030488F">
        <w:trPr>
          <w:trHeight w:val="281"/>
        </w:trPr>
        <w:tc>
          <w:tcPr>
            <w:tcW w:w="6266" w:type="dxa"/>
          </w:tcPr>
          <w:p w14:paraId="058D521D" w14:textId="6096E902" w:rsidR="00EF28EA" w:rsidRPr="003A547D" w:rsidRDefault="00EF28EA" w:rsidP="009D0DF3">
            <w:pPr>
              <w:ind w:right="-142"/>
              <w:rPr>
                <w:rFonts w:ascii="Times New Roman" w:eastAsia="Times New Roman" w:hAnsi="Times New Roman" w:cs="Times New Roman"/>
                <w:color w:val="000000" w:themeColor="text1"/>
                <w:lang w:eastAsia="lt-LT"/>
              </w:rPr>
            </w:pPr>
          </w:p>
        </w:tc>
        <w:tc>
          <w:tcPr>
            <w:tcW w:w="1428" w:type="dxa"/>
            <w:vAlign w:val="center"/>
          </w:tcPr>
          <w:p w14:paraId="1993C574" w14:textId="77777777" w:rsidR="00EF28EA" w:rsidRPr="003A547D" w:rsidRDefault="00EF28EA" w:rsidP="009D0DF3">
            <w:pPr>
              <w:ind w:right="-142" w:firstLine="567"/>
              <w:jc w:val="center"/>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1</w:t>
            </w:r>
          </w:p>
        </w:tc>
        <w:tc>
          <w:tcPr>
            <w:tcW w:w="1701" w:type="dxa"/>
            <w:vAlign w:val="center"/>
          </w:tcPr>
          <w:p w14:paraId="550ABF57" w14:textId="7A264A4F" w:rsidR="00EF28EA" w:rsidRPr="003A547D" w:rsidRDefault="00EF28EA" w:rsidP="009D0DF3">
            <w:pPr>
              <w:ind w:right="-142" w:firstLine="567"/>
              <w:jc w:val="center"/>
              <w:rPr>
                <w:rFonts w:ascii="Times New Roman" w:eastAsia="Times New Roman" w:hAnsi="Times New Roman" w:cs="Times New Roman"/>
                <w:color w:val="000000" w:themeColor="text1"/>
                <w:lang w:val="en-US" w:eastAsia="lt-LT"/>
              </w:rPr>
            </w:pPr>
          </w:p>
        </w:tc>
      </w:tr>
    </w:tbl>
    <w:p w14:paraId="04DA84DA" w14:textId="77777777" w:rsidR="00EF28EA" w:rsidRPr="003A547D" w:rsidRDefault="00EF28EA" w:rsidP="009D0DF3">
      <w:pPr>
        <w:ind w:right="-142" w:firstLine="567"/>
        <w:rPr>
          <w:rFonts w:ascii="Times New Roman" w:eastAsia="Times New Roman" w:hAnsi="Times New Roman" w:cs="Times New Roman"/>
          <w:color w:val="000000" w:themeColor="text1"/>
          <w:shd w:val="clear" w:color="auto" w:fill="FFFFFF"/>
          <w:lang w:eastAsia="ru-RU"/>
        </w:rPr>
      </w:pPr>
      <w:r w:rsidRPr="003A547D">
        <w:rPr>
          <w:rFonts w:ascii="Times New Roman" w:eastAsia="Times New Roman" w:hAnsi="Times New Roman" w:cs="Times New Roman"/>
          <w:color w:val="000000" w:themeColor="text1"/>
          <w:shd w:val="clear" w:color="auto" w:fill="FFFFFF"/>
          <w:lang w:eastAsia="ru-RU"/>
        </w:rPr>
        <w:t> </w:t>
      </w:r>
    </w:p>
    <w:p w14:paraId="4E274F99" w14:textId="0751D1FA" w:rsidR="00EF28EA" w:rsidRPr="003A547D" w:rsidRDefault="00EF28EA" w:rsidP="009D0DF3">
      <w:pPr>
        <w:ind w:right="-142" w:firstLine="567"/>
        <w:rPr>
          <w:rFonts w:ascii="Times New Roman" w:eastAsia="Times New Roman" w:hAnsi="Times New Roman" w:cs="Times New Roman"/>
          <w:color w:val="000000" w:themeColor="text1"/>
          <w:lang w:eastAsia="lt-LT"/>
        </w:rPr>
      </w:pPr>
      <w:r w:rsidRPr="003A547D">
        <w:rPr>
          <w:rFonts w:ascii="Times New Roman" w:eastAsia="Times New Roman" w:hAnsi="Times New Roman" w:cs="Times New Roman"/>
          <w:color w:val="000000" w:themeColor="text1"/>
          <w:lang w:eastAsia="lt-LT"/>
        </w:rPr>
        <w:t>Paslaugų gavėjas patvirtina, kad Paslaugų teikėjas suteikė paslaugas tinkamai ir laiku bei įvykdė prisiimtus įsipareigojimus pagal 202</w:t>
      </w:r>
      <w:r w:rsidR="00943ADB">
        <w:rPr>
          <w:rFonts w:ascii="Times New Roman" w:eastAsia="Times New Roman" w:hAnsi="Times New Roman" w:cs="Times New Roman"/>
          <w:color w:val="000000" w:themeColor="text1"/>
          <w:lang w:eastAsia="lt-LT"/>
        </w:rPr>
        <w:t>6</w:t>
      </w:r>
      <w:r w:rsidRPr="003A547D">
        <w:rPr>
          <w:rFonts w:ascii="Times New Roman" w:eastAsia="Times New Roman" w:hAnsi="Times New Roman" w:cs="Times New Roman"/>
          <w:color w:val="000000" w:themeColor="text1"/>
          <w:lang w:eastAsia="lt-LT"/>
        </w:rPr>
        <w:t xml:space="preserve"> m. </w:t>
      </w:r>
      <w:r w:rsidR="00943ADB">
        <w:rPr>
          <w:rFonts w:ascii="Times New Roman" w:eastAsia="Times New Roman" w:hAnsi="Times New Roman" w:cs="Times New Roman"/>
          <w:color w:val="000000" w:themeColor="text1"/>
          <w:lang w:eastAsia="lt-LT"/>
        </w:rPr>
        <w:t xml:space="preserve">vasario          </w:t>
      </w:r>
      <w:r w:rsidRPr="003A547D">
        <w:rPr>
          <w:rFonts w:ascii="Times New Roman" w:eastAsia="Times New Roman" w:hAnsi="Times New Roman" w:cs="Times New Roman"/>
          <w:color w:val="000000" w:themeColor="text1"/>
          <w:lang w:eastAsia="lt-LT"/>
        </w:rPr>
        <w:t>d. Paslaugų teikimo sutartį Nr. VPS-202</w:t>
      </w:r>
      <w:r w:rsidR="00943ADB">
        <w:rPr>
          <w:rFonts w:ascii="Times New Roman" w:eastAsia="Times New Roman" w:hAnsi="Times New Roman" w:cs="Times New Roman"/>
          <w:color w:val="000000" w:themeColor="text1"/>
          <w:lang w:eastAsia="lt-LT"/>
        </w:rPr>
        <w:t>6</w:t>
      </w:r>
      <w:r w:rsidRPr="003A547D">
        <w:rPr>
          <w:rFonts w:ascii="Times New Roman" w:eastAsia="Times New Roman" w:hAnsi="Times New Roman" w:cs="Times New Roman"/>
          <w:color w:val="000000" w:themeColor="text1"/>
          <w:lang w:eastAsia="lt-LT"/>
        </w:rPr>
        <w:t>/</w:t>
      </w:r>
    </w:p>
    <w:p w14:paraId="55258775" w14:textId="77777777" w:rsidR="00EF28EA" w:rsidRPr="003A547D" w:rsidRDefault="00EF28EA" w:rsidP="009D0DF3">
      <w:pPr>
        <w:ind w:right="-142" w:firstLine="567"/>
        <w:rPr>
          <w:rFonts w:ascii="Times New Roman" w:eastAsia="Times New Roman" w:hAnsi="Times New Roman" w:cs="Times New Roman"/>
          <w:color w:val="000000" w:themeColor="text1"/>
          <w:lang w:eastAsia="lt-LT"/>
        </w:rPr>
      </w:pPr>
    </w:p>
    <w:p w14:paraId="7C6F82FD" w14:textId="77777777" w:rsidR="00EF28EA" w:rsidRPr="003A547D" w:rsidRDefault="00EF28EA" w:rsidP="009D0DF3">
      <w:pPr>
        <w:ind w:firstLine="720"/>
        <w:jc w:val="both"/>
        <w:rPr>
          <w:rFonts w:ascii="Times New Roman" w:hAnsi="Times New Roman" w:cs="Times New Roman"/>
          <w:b/>
          <w:color w:val="000000" w:themeColor="text1"/>
        </w:rPr>
      </w:pPr>
    </w:p>
    <w:p w14:paraId="5D011713" w14:textId="77777777" w:rsidR="00EF28EA" w:rsidRPr="003A547D" w:rsidRDefault="00EF28EA" w:rsidP="009D0DF3">
      <w:pPr>
        <w:ind w:firstLine="540"/>
        <w:jc w:val="both"/>
        <w:rPr>
          <w:rFonts w:ascii="Times New Roman" w:hAnsi="Times New Roman" w:cs="Times New Roman"/>
          <w:color w:val="000000" w:themeColor="text1"/>
        </w:rPr>
      </w:pPr>
      <w:r w:rsidRPr="003A547D">
        <w:rPr>
          <w:rFonts w:ascii="Times New Roman" w:hAnsi="Times New Roman" w:cs="Times New Roman"/>
          <w:b/>
          <w:color w:val="000000" w:themeColor="text1"/>
        </w:rPr>
        <w:t xml:space="preserve">Paslaugų teikėjas: </w:t>
      </w:r>
      <w:r w:rsidRPr="003A547D">
        <w:rPr>
          <w:rFonts w:ascii="Times New Roman" w:hAnsi="Times New Roman" w:cs="Times New Roman"/>
          <w:color w:val="000000" w:themeColor="text1"/>
        </w:rPr>
        <w:t>_____________________________________________________ .</w:t>
      </w:r>
    </w:p>
    <w:p w14:paraId="0DDF14CA" w14:textId="77777777" w:rsidR="00EF28EA" w:rsidRPr="003A547D" w:rsidRDefault="00EF28EA" w:rsidP="009D0DF3">
      <w:pPr>
        <w:ind w:firstLine="540"/>
        <w:jc w:val="both"/>
        <w:rPr>
          <w:rFonts w:ascii="Times New Roman" w:hAnsi="Times New Roman" w:cs="Times New Roman"/>
          <w:b/>
          <w:color w:val="000000" w:themeColor="text1"/>
        </w:rPr>
      </w:pPr>
    </w:p>
    <w:p w14:paraId="422D378A" w14:textId="77777777" w:rsidR="00EF28EA" w:rsidRPr="003A547D" w:rsidRDefault="00EF28EA" w:rsidP="009D0DF3">
      <w:pPr>
        <w:rPr>
          <w:rFonts w:ascii="Times New Roman" w:hAnsi="Times New Roman" w:cs="Times New Roman"/>
          <w:color w:val="000000" w:themeColor="text1"/>
        </w:rPr>
      </w:pPr>
      <w:r w:rsidRPr="003A547D">
        <w:rPr>
          <w:rFonts w:ascii="Times New Roman" w:hAnsi="Times New Roman" w:cs="Times New Roman"/>
          <w:color w:val="000000" w:themeColor="text1"/>
        </w:rPr>
        <w:t xml:space="preserve">          </w:t>
      </w:r>
      <w:r w:rsidRPr="003A547D">
        <w:rPr>
          <w:rFonts w:ascii="Times New Roman" w:hAnsi="Times New Roman" w:cs="Times New Roman"/>
          <w:b/>
          <w:color w:val="000000" w:themeColor="text1"/>
        </w:rPr>
        <w:t>Priėmė: _______________________________________________________________________</w:t>
      </w:r>
      <w:r w:rsidRPr="003A547D">
        <w:rPr>
          <w:rFonts w:ascii="Times New Roman" w:hAnsi="Times New Roman" w:cs="Times New Roman"/>
          <w:color w:val="000000" w:themeColor="text1"/>
        </w:rPr>
        <w:t>.</w:t>
      </w:r>
    </w:p>
    <w:p w14:paraId="5BB87EC6" w14:textId="77777777" w:rsidR="00EF28EA" w:rsidRPr="003A547D" w:rsidRDefault="00EF28EA" w:rsidP="009D0DF3">
      <w:pPr>
        <w:rPr>
          <w:rFonts w:ascii="Times New Roman" w:hAnsi="Times New Roman" w:cs="Times New Roman"/>
          <w:color w:val="000000" w:themeColor="text1"/>
        </w:rPr>
      </w:pPr>
    </w:p>
    <w:p w14:paraId="4FE4635F" w14:textId="77777777" w:rsidR="00EF28EA" w:rsidRPr="003A547D" w:rsidRDefault="00EF28EA" w:rsidP="009D0DF3">
      <w:pPr>
        <w:rPr>
          <w:rFonts w:ascii="Times New Roman" w:hAnsi="Times New Roman" w:cs="Times New Roman"/>
          <w:color w:val="000000" w:themeColor="text1"/>
        </w:rPr>
      </w:pPr>
    </w:p>
    <w:p w14:paraId="07C50D81" w14:textId="77777777" w:rsidR="00EF28EA" w:rsidRPr="003A547D" w:rsidRDefault="00EF28EA" w:rsidP="009D0DF3">
      <w:pPr>
        <w:ind w:right="-142" w:firstLine="567"/>
        <w:rPr>
          <w:rFonts w:ascii="Times New Roman" w:eastAsia="Times New Roman" w:hAnsi="Times New Roman" w:cs="Times New Roman"/>
          <w:color w:val="000000" w:themeColor="text1"/>
          <w:shd w:val="clear" w:color="auto" w:fill="FFFFFF"/>
          <w:lang w:eastAsia="ru-RU"/>
        </w:rPr>
      </w:pPr>
    </w:p>
    <w:p w14:paraId="35C0840D" w14:textId="6996C40B" w:rsidR="00DF655A" w:rsidRPr="003A547D" w:rsidRDefault="00EF28EA" w:rsidP="009D0DF3">
      <w:pPr>
        <w:widowControl w:val="0"/>
        <w:ind w:right="-142" w:firstLine="567"/>
        <w:jc w:val="right"/>
        <w:rPr>
          <w:rFonts w:ascii="Times New Roman" w:hAnsi="Times New Roman" w:cs="Times New Roman"/>
          <w:color w:val="000000" w:themeColor="text1"/>
        </w:rPr>
      </w:pPr>
      <w:r w:rsidRPr="003A547D">
        <w:rPr>
          <w:color w:val="000000" w:themeColor="text1"/>
        </w:rPr>
        <w:br w:type="page"/>
      </w:r>
      <w:r w:rsidR="00DF655A" w:rsidRPr="003A547D">
        <w:rPr>
          <w:rFonts w:ascii="Times New Roman" w:hAnsi="Times New Roman" w:cs="Times New Roman"/>
          <w:color w:val="000000" w:themeColor="text1"/>
        </w:rPr>
        <w:lastRenderedPageBreak/>
        <w:t>Priedas Nr. 2 prie 202</w:t>
      </w:r>
      <w:r w:rsidR="008413E2">
        <w:rPr>
          <w:rFonts w:ascii="Times New Roman" w:hAnsi="Times New Roman" w:cs="Times New Roman"/>
          <w:color w:val="000000" w:themeColor="text1"/>
        </w:rPr>
        <w:t xml:space="preserve">6 </w:t>
      </w:r>
      <w:r w:rsidR="00DF655A" w:rsidRPr="003A547D">
        <w:rPr>
          <w:rFonts w:ascii="Times New Roman" w:hAnsi="Times New Roman" w:cs="Times New Roman"/>
          <w:color w:val="000000" w:themeColor="text1"/>
        </w:rPr>
        <w:t xml:space="preserve">m. </w:t>
      </w:r>
      <w:r w:rsidR="008413E2">
        <w:rPr>
          <w:rFonts w:ascii="Times New Roman" w:hAnsi="Times New Roman" w:cs="Times New Roman"/>
          <w:color w:val="000000" w:themeColor="text1"/>
        </w:rPr>
        <w:t>vasario</w:t>
      </w:r>
      <w:r w:rsidRPr="003A547D">
        <w:rPr>
          <w:rFonts w:ascii="Times New Roman" w:hAnsi="Times New Roman" w:cs="Times New Roman"/>
          <w:color w:val="000000" w:themeColor="text1"/>
        </w:rPr>
        <w:t xml:space="preserve">   </w:t>
      </w:r>
      <w:r w:rsidR="00DF655A" w:rsidRPr="003A547D">
        <w:rPr>
          <w:rFonts w:ascii="Times New Roman" w:hAnsi="Times New Roman" w:cs="Times New Roman"/>
          <w:color w:val="000000" w:themeColor="text1"/>
        </w:rPr>
        <w:t xml:space="preserve"> d. Paslaugų teikimo  Sutarties  Nr. VPS-202</w:t>
      </w:r>
      <w:r w:rsidR="009653BC">
        <w:rPr>
          <w:rFonts w:ascii="Times New Roman" w:hAnsi="Times New Roman" w:cs="Times New Roman"/>
          <w:color w:val="000000" w:themeColor="text1"/>
        </w:rPr>
        <w:t>5</w:t>
      </w:r>
      <w:r w:rsidR="00DF655A" w:rsidRPr="003A547D">
        <w:rPr>
          <w:rFonts w:ascii="Times New Roman" w:hAnsi="Times New Roman" w:cs="Times New Roman"/>
          <w:color w:val="000000" w:themeColor="text1"/>
        </w:rPr>
        <w:t xml:space="preserve">/ </w:t>
      </w:r>
    </w:p>
    <w:p w14:paraId="3596C38F" w14:textId="77777777" w:rsidR="00DF655A" w:rsidRPr="003A547D" w:rsidRDefault="00DF655A" w:rsidP="009D0DF3">
      <w:pPr>
        <w:pStyle w:val="BodyTextIndent"/>
        <w:widowControl w:val="0"/>
        <w:ind w:firstLine="0"/>
        <w:jc w:val="center"/>
        <w:rPr>
          <w:color w:val="000000" w:themeColor="text1"/>
          <w:sz w:val="22"/>
          <w:szCs w:val="22"/>
        </w:rPr>
      </w:pPr>
    </w:p>
    <w:p w14:paraId="73D920CF" w14:textId="77777777" w:rsidR="00DF655A" w:rsidRPr="003A547D" w:rsidRDefault="00DF655A" w:rsidP="009D0DF3">
      <w:pPr>
        <w:pStyle w:val="NormalWeb"/>
        <w:spacing w:before="0" w:beforeAutospacing="0" w:after="0" w:afterAutospacing="0"/>
        <w:jc w:val="center"/>
        <w:rPr>
          <w:b/>
          <w:color w:val="000000" w:themeColor="text1"/>
          <w:sz w:val="22"/>
          <w:szCs w:val="22"/>
          <w:lang w:val="lt-LT"/>
        </w:rPr>
      </w:pPr>
      <w:r w:rsidRPr="003A547D">
        <w:rPr>
          <w:b/>
          <w:color w:val="000000" w:themeColor="text1"/>
          <w:sz w:val="22"/>
          <w:szCs w:val="22"/>
          <w:lang w:val="lt-LT"/>
        </w:rPr>
        <w:t>Asmens duomenų tvarkymas</w:t>
      </w:r>
    </w:p>
    <w:p w14:paraId="6BCC998F" w14:textId="77777777" w:rsidR="00DF655A" w:rsidRPr="003A547D" w:rsidRDefault="00DF655A" w:rsidP="009D0DF3">
      <w:pPr>
        <w:pStyle w:val="NormalWeb"/>
        <w:spacing w:before="0" w:beforeAutospacing="0" w:after="0" w:afterAutospacing="0"/>
        <w:jc w:val="both"/>
        <w:rPr>
          <w:color w:val="000000" w:themeColor="text1"/>
          <w:sz w:val="22"/>
          <w:szCs w:val="22"/>
          <w:lang w:val="lt-LT"/>
        </w:rPr>
      </w:pPr>
      <w:r w:rsidRPr="003A547D">
        <w:rPr>
          <w:color w:val="000000" w:themeColor="text1"/>
          <w:sz w:val="22"/>
          <w:szCs w:val="22"/>
          <w:lang w:val="lt-LT"/>
        </w:rPr>
        <w:t xml:space="preserve">Pasirašydamas Paslaugų teikimo sutartį duomenų subjektas (fizinis asmuo, kuris yra šios sutarties šalis) patvirtina, jog jam yra žinoma, kad jo asmens duomenys bus tvarkomi sutarties įvykdymo tikslais ir tokia apimtimi, kuri yra reikalinga tinkamam sutarties įvykdymui. </w:t>
      </w:r>
    </w:p>
    <w:p w14:paraId="232C069A" w14:textId="77777777" w:rsidR="00DF655A" w:rsidRPr="003A547D" w:rsidRDefault="00DF655A" w:rsidP="009D0DF3">
      <w:pPr>
        <w:pStyle w:val="NormalWeb"/>
        <w:spacing w:before="0" w:beforeAutospacing="0" w:after="0" w:afterAutospacing="0"/>
        <w:jc w:val="both"/>
        <w:rPr>
          <w:color w:val="000000" w:themeColor="text1"/>
          <w:sz w:val="22"/>
          <w:szCs w:val="22"/>
          <w:lang w:val="lt-LT"/>
        </w:rPr>
      </w:pPr>
      <w:r w:rsidRPr="003A547D">
        <w:rPr>
          <w:color w:val="000000" w:themeColor="text1"/>
          <w:sz w:val="22"/>
          <w:szCs w:val="22"/>
          <w:lang w:val="lt-LT"/>
        </w:rPr>
        <w:t>Asmens duomenų valdytojas (Valdytojas) yra Lietuvos nacionalinis dramos teatras, įstaigos kodas 190753924, buveinė Gedimino pr. 4, Vilnius, tel: 852621593,</w:t>
      </w:r>
      <w:r w:rsidRPr="003A547D">
        <w:rPr>
          <w:rStyle w:val="apple-converted-space"/>
          <w:color w:val="000000" w:themeColor="text1"/>
          <w:sz w:val="22"/>
          <w:szCs w:val="22"/>
          <w:lang w:val="lt-LT"/>
        </w:rPr>
        <w:t> el.p.administracija@teatras.lt.</w:t>
      </w:r>
    </w:p>
    <w:p w14:paraId="6B05FAF7" w14:textId="77777777" w:rsidR="00DF655A" w:rsidRPr="003A547D" w:rsidRDefault="00DF655A" w:rsidP="009D0DF3">
      <w:pPr>
        <w:pStyle w:val="NormalWeb"/>
        <w:spacing w:before="0" w:beforeAutospacing="0" w:after="0" w:afterAutospacing="0"/>
        <w:jc w:val="both"/>
        <w:rPr>
          <w:color w:val="000000" w:themeColor="text1"/>
          <w:sz w:val="22"/>
          <w:szCs w:val="22"/>
          <w:lang w:val="lt-LT"/>
        </w:rPr>
      </w:pPr>
      <w:r w:rsidRPr="003A547D">
        <w:rPr>
          <w:color w:val="000000" w:themeColor="text1"/>
          <w:sz w:val="22"/>
          <w:szCs w:val="22"/>
          <w:lang w:val="lt-LT"/>
        </w:rPr>
        <w:t>Tvarkomi asmens duomenys: vardas, pavardė, asmens kodas, kontaktiniai duomenys (gyv. vt. Adresas), banko sąskaitos numeris.</w:t>
      </w:r>
    </w:p>
    <w:p w14:paraId="5F79B856" w14:textId="77777777" w:rsidR="00DF655A" w:rsidRPr="003A547D" w:rsidRDefault="00DF655A" w:rsidP="009D0DF3">
      <w:pPr>
        <w:pStyle w:val="NormalWeb"/>
        <w:spacing w:before="0" w:beforeAutospacing="0" w:after="0" w:afterAutospacing="0"/>
        <w:jc w:val="both"/>
        <w:rPr>
          <w:color w:val="000000" w:themeColor="text1"/>
          <w:sz w:val="22"/>
          <w:szCs w:val="22"/>
          <w:lang w:val="lt-LT"/>
        </w:rPr>
      </w:pPr>
    </w:p>
    <w:p w14:paraId="5BA19694" w14:textId="77777777" w:rsidR="00DF655A" w:rsidRPr="003A547D" w:rsidRDefault="00DF655A" w:rsidP="009D0DF3">
      <w:pPr>
        <w:pStyle w:val="NormalWeb"/>
        <w:spacing w:before="0" w:beforeAutospacing="0" w:after="0" w:afterAutospacing="0"/>
        <w:jc w:val="both"/>
        <w:rPr>
          <w:color w:val="000000" w:themeColor="text1"/>
          <w:sz w:val="22"/>
          <w:szCs w:val="22"/>
          <w:lang w:val="lt-LT"/>
        </w:rPr>
      </w:pPr>
      <w:r w:rsidRPr="003A547D">
        <w:rPr>
          <w:color w:val="000000" w:themeColor="text1"/>
          <w:sz w:val="22"/>
          <w:szCs w:val="22"/>
          <w:lang w:val="lt-LT"/>
        </w:rPr>
        <w:t xml:space="preserve">Asmens duomenų tvarkymo teisinis pagrindas yra Bendrojo duomenų apsaugos reglamento 2016/679 (toliau – Reglamentas) 6 str. 1 d. b punktas – asmens duomenis tvarkyti yra būtina siekiant įvykdyti sutartį su duomenų subjektu, taip pat 6 str. 1 d. c punktas – teisinių prievolių, taikomų Valdytojui/Paslaugų teikėjui, tinkamas vykdymas. </w:t>
      </w:r>
    </w:p>
    <w:p w14:paraId="611A95B6" w14:textId="77777777" w:rsidR="00DF655A" w:rsidRPr="003A547D" w:rsidRDefault="00DF655A" w:rsidP="009D0DF3">
      <w:pPr>
        <w:pStyle w:val="NormalWeb"/>
        <w:spacing w:before="0" w:beforeAutospacing="0" w:after="0" w:afterAutospacing="0"/>
        <w:jc w:val="both"/>
        <w:rPr>
          <w:color w:val="000000" w:themeColor="text1"/>
          <w:sz w:val="22"/>
          <w:szCs w:val="22"/>
          <w:lang w:val="lt-LT"/>
        </w:rPr>
      </w:pPr>
      <w:r w:rsidRPr="003A547D">
        <w:rPr>
          <w:color w:val="000000" w:themeColor="text1"/>
          <w:sz w:val="22"/>
          <w:szCs w:val="22"/>
          <w:lang w:val="lt-LT"/>
        </w:rPr>
        <w:t xml:space="preserve">Asmens duomenų gavėjai yra valstybinės įstaigos (VMI, SODRA), taip pat kiti tretieji asmenys (bankas, kt.), kuriems perduoti duomenų subjekto asmens duomenis reikalinga vykdant sutartį. </w:t>
      </w:r>
    </w:p>
    <w:p w14:paraId="53EE612D" w14:textId="77777777" w:rsidR="00DF655A" w:rsidRPr="003A547D" w:rsidRDefault="00DF655A" w:rsidP="009D0DF3">
      <w:pPr>
        <w:pStyle w:val="NormalWeb"/>
        <w:spacing w:before="0" w:beforeAutospacing="0" w:after="0" w:afterAutospacing="0"/>
        <w:jc w:val="both"/>
        <w:rPr>
          <w:color w:val="000000" w:themeColor="text1"/>
          <w:sz w:val="22"/>
          <w:szCs w:val="22"/>
          <w:lang w:val="lt-LT"/>
        </w:rPr>
      </w:pPr>
      <w:r w:rsidRPr="003A547D">
        <w:rPr>
          <w:color w:val="000000" w:themeColor="text1"/>
          <w:sz w:val="22"/>
          <w:szCs w:val="22"/>
          <w:lang w:val="lt-LT"/>
        </w:rPr>
        <w:t>Dokumentuose įrašyti asmens duomenys tvarkomi sutarties galiojimo metu ir saugomi Bendrojoje saugojimo terminų rodyklėje nustatytais terminais, informacinėse sistemose įrašyti duomenys saugomi iki sistemų veikimo pabaigos - jeigu būtina užtikrinti sistemose esančių įrašų vientisumą ir nuoseklumą.</w:t>
      </w:r>
    </w:p>
    <w:p w14:paraId="7B12D110" w14:textId="77777777" w:rsidR="00DF655A" w:rsidRPr="003A547D" w:rsidRDefault="00DF655A" w:rsidP="009D0DF3">
      <w:pPr>
        <w:pStyle w:val="NormalWeb"/>
        <w:spacing w:before="0" w:beforeAutospacing="0" w:after="0" w:afterAutospacing="0"/>
        <w:jc w:val="both"/>
        <w:rPr>
          <w:color w:val="000000" w:themeColor="text1"/>
          <w:sz w:val="22"/>
          <w:szCs w:val="22"/>
          <w:lang w:val="lt-LT"/>
        </w:rPr>
      </w:pPr>
      <w:r w:rsidRPr="003A547D">
        <w:rPr>
          <w:color w:val="000000" w:themeColor="text1"/>
          <w:sz w:val="22"/>
          <w:szCs w:val="22"/>
          <w:lang w:val="lt-LT"/>
        </w:rPr>
        <w:t xml:space="preserve">Duomenų subjektui yra žinoma, jog jis turi teisę prašyti susipažinti su duomenų valdytojo tvarkomais duomenų subjekto asmens duomenimis, teisę prašyti ištrinti asmens duomenis (jeigu duomenys buvo duoti sutikimo pagrindu), teisę atšaukti savo duotą sutikimą dėl asmens duomenų tvarkymo, teisę į asmens duomenų perkeliamumą, teisę pateikti skundą priežiūros institucijai. </w:t>
      </w:r>
    </w:p>
    <w:p w14:paraId="1BEB4B3A" w14:textId="77777777" w:rsidR="00DF655A" w:rsidRPr="003A547D" w:rsidRDefault="00DF655A" w:rsidP="009D0DF3">
      <w:pPr>
        <w:pStyle w:val="NormalWeb"/>
        <w:spacing w:before="0" w:beforeAutospacing="0" w:after="0" w:afterAutospacing="0"/>
        <w:jc w:val="both"/>
        <w:rPr>
          <w:color w:val="000000" w:themeColor="text1"/>
          <w:sz w:val="22"/>
          <w:szCs w:val="22"/>
          <w:lang w:val="lt-LT"/>
        </w:rPr>
      </w:pPr>
      <w:r w:rsidRPr="003A547D">
        <w:rPr>
          <w:color w:val="000000" w:themeColor="text1"/>
          <w:sz w:val="22"/>
          <w:szCs w:val="22"/>
          <w:lang w:val="lt-LT"/>
        </w:rPr>
        <w:t>Duomenų subjekto asmens duomenų tvarkymas yra būtinas sutarties vykdymui ir atsisakius pateikti asmens duomenis sutartis nebus sudaroma ir/ar vykdoma.</w:t>
      </w:r>
    </w:p>
    <w:p w14:paraId="2CB19FA7" w14:textId="77777777" w:rsidR="00DF655A" w:rsidRPr="003A547D" w:rsidRDefault="00DF655A" w:rsidP="009D0DF3">
      <w:pPr>
        <w:pStyle w:val="NormalWeb"/>
        <w:spacing w:before="0" w:beforeAutospacing="0" w:after="0" w:afterAutospacing="0"/>
        <w:jc w:val="both"/>
        <w:rPr>
          <w:color w:val="000000" w:themeColor="text1"/>
          <w:sz w:val="22"/>
          <w:szCs w:val="22"/>
          <w:lang w:val="lt-LT"/>
        </w:rPr>
      </w:pPr>
    </w:p>
    <w:p w14:paraId="35468A42" w14:textId="77777777" w:rsidR="00DF655A" w:rsidRPr="003A547D" w:rsidRDefault="00DF655A" w:rsidP="009D0DF3">
      <w:pPr>
        <w:pStyle w:val="NormalWeb"/>
        <w:spacing w:before="0" w:beforeAutospacing="0" w:after="0" w:afterAutospacing="0"/>
        <w:jc w:val="both"/>
        <w:rPr>
          <w:color w:val="000000" w:themeColor="text1"/>
          <w:sz w:val="22"/>
          <w:szCs w:val="22"/>
          <w:lang w:val="lt-LT"/>
        </w:rPr>
      </w:pPr>
    </w:p>
    <w:p w14:paraId="6E32CF7B" w14:textId="77777777" w:rsidR="00DF655A" w:rsidRPr="003A547D" w:rsidRDefault="00DF655A" w:rsidP="009D0DF3">
      <w:pPr>
        <w:ind w:left="426" w:hanging="180"/>
        <w:rPr>
          <w:rFonts w:ascii="Times New Roman" w:hAnsi="Times New Roman" w:cs="Times New Roman"/>
          <w:color w:val="000000" w:themeColor="text1"/>
        </w:rPr>
      </w:pPr>
      <w:r w:rsidRPr="003A547D">
        <w:rPr>
          <w:rFonts w:ascii="Times New Roman" w:hAnsi="Times New Roman" w:cs="Times New Roman"/>
          <w:color w:val="000000" w:themeColor="text1"/>
        </w:rPr>
        <w:t>Paslaugų teikėjas:</w:t>
      </w:r>
    </w:p>
    <w:p w14:paraId="2E4E82CB" w14:textId="77777777" w:rsidR="00DF655A" w:rsidRPr="003A547D" w:rsidRDefault="00DF655A" w:rsidP="009D0DF3">
      <w:pPr>
        <w:ind w:left="426" w:hanging="180"/>
        <w:rPr>
          <w:rFonts w:ascii="Times New Roman" w:hAnsi="Times New Roman" w:cs="Times New Roman"/>
          <w:color w:val="000000" w:themeColor="text1"/>
        </w:rPr>
      </w:pPr>
    </w:p>
    <w:p w14:paraId="14FC68CF" w14:textId="77777777" w:rsidR="00DF655A" w:rsidRPr="003A547D" w:rsidRDefault="00DF655A" w:rsidP="009D0DF3">
      <w:pPr>
        <w:ind w:left="426" w:hanging="180"/>
        <w:rPr>
          <w:rFonts w:ascii="Times New Roman" w:hAnsi="Times New Roman" w:cs="Times New Roman"/>
          <w:color w:val="000000" w:themeColor="text1"/>
        </w:rPr>
      </w:pPr>
      <w:r w:rsidRPr="003A547D">
        <w:rPr>
          <w:rFonts w:ascii="Times New Roman" w:hAnsi="Times New Roman" w:cs="Times New Roman"/>
          <w:color w:val="000000" w:themeColor="text1"/>
        </w:rPr>
        <w:t>_____________________________________________</w:t>
      </w:r>
    </w:p>
    <w:p w14:paraId="324D967B" w14:textId="77777777" w:rsidR="00DF655A" w:rsidRPr="003A547D" w:rsidRDefault="00DF655A" w:rsidP="009D0DF3">
      <w:pPr>
        <w:rPr>
          <w:rFonts w:ascii="Times New Roman" w:hAnsi="Times New Roman" w:cs="Times New Roman"/>
          <w:color w:val="000000" w:themeColor="text1"/>
        </w:rPr>
      </w:pPr>
      <w:r w:rsidRPr="003A547D">
        <w:rPr>
          <w:rFonts w:ascii="Times New Roman" w:hAnsi="Times New Roman" w:cs="Times New Roman"/>
          <w:i/>
          <w:iCs/>
          <w:color w:val="000000" w:themeColor="text1"/>
        </w:rPr>
        <w:t xml:space="preserve">    vardas pavardė, parašas, data</w:t>
      </w:r>
    </w:p>
    <w:p w14:paraId="6B813617" w14:textId="2356A2AF" w:rsidR="00DF655A" w:rsidRPr="003A547D" w:rsidRDefault="00DF655A" w:rsidP="009D0DF3">
      <w:pPr>
        <w:rPr>
          <w:rFonts w:ascii="Times New Roman" w:eastAsia="Times New Roman" w:hAnsi="Times New Roman" w:cs="Times New Roman"/>
          <w:color w:val="000000" w:themeColor="text1"/>
          <w:shd w:val="clear" w:color="auto" w:fill="FFFFFF"/>
          <w:lang w:eastAsia="ru-RU"/>
        </w:rPr>
      </w:pPr>
    </w:p>
    <w:p w14:paraId="746DDCE7" w14:textId="77777777" w:rsidR="00DF655A" w:rsidRPr="003A547D" w:rsidRDefault="00DF655A" w:rsidP="009D0DF3">
      <w:pPr>
        <w:rPr>
          <w:rFonts w:ascii="Times New Roman" w:hAnsi="Times New Roman" w:cs="Times New Roman"/>
          <w:color w:val="000000" w:themeColor="text1"/>
        </w:rPr>
      </w:pPr>
    </w:p>
    <w:tbl>
      <w:tblPr>
        <w:tblW w:w="9502" w:type="dxa"/>
        <w:tblInd w:w="-142" w:type="dxa"/>
        <w:tblCellMar>
          <w:left w:w="0" w:type="dxa"/>
          <w:right w:w="0" w:type="dxa"/>
        </w:tblCellMar>
        <w:tblLook w:val="0000" w:firstRow="0" w:lastRow="0" w:firstColumn="0" w:lastColumn="0" w:noHBand="0" w:noVBand="0"/>
      </w:tblPr>
      <w:tblGrid>
        <w:gridCol w:w="4428"/>
        <w:gridCol w:w="5074"/>
      </w:tblGrid>
      <w:tr w:rsidR="003A547D" w:rsidRPr="003A547D" w14:paraId="7093B757" w14:textId="77777777" w:rsidTr="00DF655A">
        <w:trPr>
          <w:trHeight w:val="610"/>
        </w:trPr>
        <w:tc>
          <w:tcPr>
            <w:tcW w:w="4428" w:type="dxa"/>
          </w:tcPr>
          <w:p w14:paraId="4B439400" w14:textId="23CF872B" w:rsidR="00DF655A" w:rsidRPr="003A547D" w:rsidRDefault="00DF655A" w:rsidP="009D0DF3">
            <w:pPr>
              <w:ind w:right="-142" w:firstLine="567"/>
              <w:jc w:val="right"/>
              <w:rPr>
                <w:rFonts w:ascii="Times New Roman" w:eastAsia="Times New Roman" w:hAnsi="Times New Roman" w:cs="Times New Roman"/>
                <w:color w:val="000000" w:themeColor="text1"/>
              </w:rPr>
            </w:pPr>
          </w:p>
          <w:p w14:paraId="3D9AE736" w14:textId="77777777" w:rsidR="00DF655A" w:rsidRPr="003A547D" w:rsidRDefault="00DF655A" w:rsidP="009D0DF3">
            <w:pPr>
              <w:ind w:right="-142" w:firstLine="567"/>
              <w:jc w:val="right"/>
              <w:rPr>
                <w:rFonts w:ascii="Times New Roman" w:eastAsia="Times New Roman" w:hAnsi="Times New Roman" w:cs="Times New Roman"/>
                <w:color w:val="000000" w:themeColor="text1"/>
              </w:rPr>
            </w:pPr>
          </w:p>
          <w:p w14:paraId="2170C8C4" w14:textId="77777777" w:rsidR="00DF655A" w:rsidRPr="003A547D" w:rsidRDefault="00DF655A" w:rsidP="009D0DF3">
            <w:pPr>
              <w:ind w:right="-142" w:firstLine="567"/>
              <w:jc w:val="right"/>
              <w:rPr>
                <w:rFonts w:ascii="Times New Roman" w:eastAsia="Times New Roman" w:hAnsi="Times New Roman" w:cs="Times New Roman"/>
                <w:color w:val="000000" w:themeColor="text1"/>
              </w:rPr>
            </w:pPr>
          </w:p>
          <w:p w14:paraId="761F6D91" w14:textId="77777777" w:rsidR="00DF655A" w:rsidRPr="003A547D" w:rsidRDefault="00DF655A" w:rsidP="009D0DF3">
            <w:pPr>
              <w:ind w:right="-142" w:firstLine="567"/>
              <w:jc w:val="right"/>
              <w:rPr>
                <w:rFonts w:ascii="Times New Roman" w:eastAsia="Times New Roman" w:hAnsi="Times New Roman" w:cs="Times New Roman"/>
                <w:color w:val="000000" w:themeColor="text1"/>
              </w:rPr>
            </w:pPr>
          </w:p>
          <w:p w14:paraId="65091F69" w14:textId="77777777" w:rsidR="00DF655A" w:rsidRPr="003A547D" w:rsidRDefault="00DF655A" w:rsidP="009D0DF3">
            <w:pPr>
              <w:ind w:right="-142" w:firstLine="567"/>
              <w:jc w:val="right"/>
              <w:rPr>
                <w:rFonts w:ascii="Times New Roman" w:eastAsia="Times New Roman" w:hAnsi="Times New Roman" w:cs="Times New Roman"/>
                <w:color w:val="000000" w:themeColor="text1"/>
              </w:rPr>
            </w:pPr>
          </w:p>
          <w:p w14:paraId="69706BA6" w14:textId="77777777" w:rsidR="00DF655A" w:rsidRPr="003A547D" w:rsidRDefault="00DF655A" w:rsidP="009D0DF3">
            <w:pPr>
              <w:ind w:right="-142" w:firstLine="567"/>
              <w:jc w:val="right"/>
              <w:rPr>
                <w:rFonts w:ascii="Times New Roman" w:eastAsia="Times New Roman" w:hAnsi="Times New Roman" w:cs="Times New Roman"/>
                <w:color w:val="000000" w:themeColor="text1"/>
              </w:rPr>
            </w:pPr>
          </w:p>
          <w:p w14:paraId="31AB2F53" w14:textId="77777777" w:rsidR="00DF655A" w:rsidRPr="003A547D" w:rsidRDefault="00DF655A" w:rsidP="009D0DF3">
            <w:pPr>
              <w:ind w:right="-142" w:firstLine="567"/>
              <w:jc w:val="right"/>
              <w:rPr>
                <w:rFonts w:ascii="Times New Roman" w:eastAsia="Times New Roman" w:hAnsi="Times New Roman" w:cs="Times New Roman"/>
                <w:color w:val="000000" w:themeColor="text1"/>
              </w:rPr>
            </w:pPr>
          </w:p>
          <w:p w14:paraId="26DA67DE" w14:textId="77777777" w:rsidR="00DF655A" w:rsidRPr="003A547D" w:rsidRDefault="00DF655A" w:rsidP="009D0DF3">
            <w:pPr>
              <w:ind w:right="-142" w:firstLine="567"/>
              <w:jc w:val="right"/>
              <w:rPr>
                <w:rFonts w:ascii="Times New Roman" w:eastAsia="Times New Roman" w:hAnsi="Times New Roman" w:cs="Times New Roman"/>
                <w:color w:val="000000" w:themeColor="text1"/>
              </w:rPr>
            </w:pPr>
          </w:p>
          <w:p w14:paraId="10BFAAFB" w14:textId="0F436084" w:rsidR="00DF655A" w:rsidRPr="003A547D" w:rsidRDefault="00DF655A" w:rsidP="009D0DF3">
            <w:pPr>
              <w:ind w:right="-142" w:firstLine="567"/>
              <w:jc w:val="right"/>
              <w:rPr>
                <w:rFonts w:ascii="Times New Roman" w:eastAsia="Times New Roman" w:hAnsi="Times New Roman" w:cs="Times New Roman"/>
                <w:color w:val="000000" w:themeColor="text1"/>
              </w:rPr>
            </w:pPr>
          </w:p>
        </w:tc>
        <w:tc>
          <w:tcPr>
            <w:tcW w:w="5074" w:type="dxa"/>
            <w:tcMar>
              <w:top w:w="0" w:type="dxa"/>
              <w:left w:w="108" w:type="dxa"/>
              <w:bottom w:w="0" w:type="dxa"/>
              <w:right w:w="108" w:type="dxa"/>
            </w:tcMar>
          </w:tcPr>
          <w:p w14:paraId="240F0DDE" w14:textId="77777777" w:rsidR="00DF655A" w:rsidRPr="003A547D" w:rsidRDefault="00DF655A" w:rsidP="009D0DF3">
            <w:pPr>
              <w:tabs>
                <w:tab w:val="left" w:pos="4879"/>
              </w:tabs>
              <w:ind w:right="-142" w:firstLine="567"/>
              <w:jc w:val="right"/>
              <w:rPr>
                <w:rFonts w:ascii="Times New Roman" w:eastAsia="Times New Roman" w:hAnsi="Times New Roman" w:cs="Times New Roman"/>
                <w:color w:val="000000" w:themeColor="text1"/>
                <w:lang w:eastAsia="lt-LT"/>
              </w:rPr>
            </w:pPr>
          </w:p>
        </w:tc>
      </w:tr>
    </w:tbl>
    <w:p w14:paraId="0322628E" w14:textId="77777777" w:rsidR="00C07994" w:rsidRPr="003A547D" w:rsidRDefault="00C07994" w:rsidP="009D0DF3">
      <w:pPr>
        <w:ind w:right="-142" w:firstLine="567"/>
        <w:rPr>
          <w:rFonts w:ascii="Times New Roman" w:eastAsia="Times New Roman" w:hAnsi="Times New Roman" w:cs="Times New Roman"/>
          <w:color w:val="000000" w:themeColor="text1"/>
          <w:shd w:val="clear" w:color="auto" w:fill="FFFFFF"/>
          <w:lang w:eastAsia="ru-RU"/>
        </w:rPr>
      </w:pPr>
    </w:p>
    <w:p w14:paraId="2BCE91FA" w14:textId="6E3E0705" w:rsidR="00264F77" w:rsidRPr="003A547D" w:rsidRDefault="00264F77" w:rsidP="009D0DF3">
      <w:pPr>
        <w:rPr>
          <w:rFonts w:ascii="Times New Roman" w:eastAsia="Times New Roman" w:hAnsi="Times New Roman" w:cs="Times New Roman"/>
          <w:color w:val="000000" w:themeColor="text1"/>
          <w:shd w:val="clear" w:color="auto" w:fill="FFFFFF"/>
          <w:lang w:eastAsia="ru-RU"/>
        </w:rPr>
      </w:pPr>
    </w:p>
    <w:sectPr w:rsidR="00264F77" w:rsidRPr="003A547D" w:rsidSect="00737A57">
      <w:footerReference w:type="even" r:id="rId12"/>
      <w:footerReference w:type="default" r:id="rId13"/>
      <w:pgSz w:w="12240" w:h="15840"/>
      <w:pgMar w:top="851" w:right="720" w:bottom="1276" w:left="993"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4093E" w14:textId="77777777" w:rsidR="009C381E" w:rsidRDefault="009C381E">
      <w:r>
        <w:separator/>
      </w:r>
    </w:p>
  </w:endnote>
  <w:endnote w:type="continuationSeparator" w:id="0">
    <w:p w14:paraId="146860F5" w14:textId="77777777" w:rsidR="009C381E" w:rsidRDefault="009C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FE00" w14:textId="5060A580" w:rsidR="00A745A8" w:rsidRDefault="00CE356F" w:rsidP="00992E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26D7">
      <w:rPr>
        <w:rStyle w:val="PageNumber"/>
        <w:noProof/>
      </w:rPr>
      <w:t>1</w:t>
    </w:r>
    <w:r>
      <w:rPr>
        <w:rStyle w:val="PageNumber"/>
      </w:rPr>
      <w:fldChar w:fldCharType="end"/>
    </w:r>
  </w:p>
  <w:p w14:paraId="26421580" w14:textId="77777777" w:rsidR="00A745A8" w:rsidRDefault="00A745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32C6" w14:textId="0FB02AAA" w:rsidR="00A745A8" w:rsidRDefault="00CE356F" w:rsidP="009177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5F4F">
      <w:rPr>
        <w:rStyle w:val="PageNumber"/>
        <w:noProof/>
      </w:rPr>
      <w:t>4</w:t>
    </w:r>
    <w:r>
      <w:rPr>
        <w:rStyle w:val="PageNumber"/>
      </w:rPr>
      <w:fldChar w:fldCharType="end"/>
    </w:r>
  </w:p>
  <w:p w14:paraId="496996D1" w14:textId="77777777" w:rsidR="00A745A8" w:rsidRDefault="00A745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4514C" w14:textId="77777777" w:rsidR="009C381E" w:rsidRDefault="009C381E">
      <w:r>
        <w:separator/>
      </w:r>
    </w:p>
  </w:footnote>
  <w:footnote w:type="continuationSeparator" w:id="0">
    <w:p w14:paraId="41326180" w14:textId="77777777" w:rsidR="009C381E" w:rsidRDefault="009C3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0965"/>
    <w:multiLevelType w:val="multilevel"/>
    <w:tmpl w:val="153AC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1B0410"/>
    <w:multiLevelType w:val="multilevel"/>
    <w:tmpl w:val="3896513A"/>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9C115B"/>
    <w:multiLevelType w:val="multilevel"/>
    <w:tmpl w:val="E2CA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522FF"/>
    <w:multiLevelType w:val="multilevel"/>
    <w:tmpl w:val="6DE0A244"/>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sz w:val="22"/>
        <w:szCs w:val="22"/>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 w15:restartNumberingAfterBreak="0">
    <w:nsid w:val="42086467"/>
    <w:multiLevelType w:val="multilevel"/>
    <w:tmpl w:val="2A58F020"/>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2C42417"/>
    <w:multiLevelType w:val="hybridMultilevel"/>
    <w:tmpl w:val="73DEA2D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474E484D"/>
    <w:multiLevelType w:val="multilevel"/>
    <w:tmpl w:val="FD2639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136B56"/>
    <w:multiLevelType w:val="multilevel"/>
    <w:tmpl w:val="A56829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6834680F"/>
    <w:multiLevelType w:val="multilevel"/>
    <w:tmpl w:val="99EA4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7A665AD"/>
    <w:multiLevelType w:val="multilevel"/>
    <w:tmpl w:val="B89843A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C981CDE"/>
    <w:multiLevelType w:val="multilevel"/>
    <w:tmpl w:val="64E412A8"/>
    <w:lvl w:ilvl="0">
      <w:start w:val="1"/>
      <w:numFmt w:val="decimal"/>
      <w:lvlText w:val="%1."/>
      <w:lvlJc w:val="left"/>
      <w:pPr>
        <w:ind w:left="444" w:hanging="444"/>
      </w:pPr>
      <w:rPr>
        <w:rFonts w:hint="default"/>
      </w:rPr>
    </w:lvl>
    <w:lvl w:ilvl="1">
      <w:start w:val="1"/>
      <w:numFmt w:val="decimal"/>
      <w:lvlText w:val="%1.%2."/>
      <w:lvlJc w:val="left"/>
      <w:pPr>
        <w:ind w:left="3989"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6"/>
  </w:num>
  <w:num w:numId="3">
    <w:abstractNumId w:val="3"/>
  </w:num>
  <w:num w:numId="4">
    <w:abstractNumId w:val="9"/>
  </w:num>
  <w:num w:numId="5">
    <w:abstractNumId w:val="7"/>
  </w:num>
  <w:num w:numId="6">
    <w:abstractNumId w:val="5"/>
  </w:num>
  <w:num w:numId="7">
    <w:abstractNumId w:val="10"/>
  </w:num>
  <w:num w:numId="8">
    <w:abstractNumId w:val="2"/>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82"/>
    <w:rsid w:val="000019FB"/>
    <w:rsid w:val="00001F94"/>
    <w:rsid w:val="0000715F"/>
    <w:rsid w:val="000072D0"/>
    <w:rsid w:val="000173D5"/>
    <w:rsid w:val="00021F9D"/>
    <w:rsid w:val="0003311E"/>
    <w:rsid w:val="00036266"/>
    <w:rsid w:val="000468AB"/>
    <w:rsid w:val="0005019B"/>
    <w:rsid w:val="00052A6D"/>
    <w:rsid w:val="00056FFD"/>
    <w:rsid w:val="00087DDA"/>
    <w:rsid w:val="000927F7"/>
    <w:rsid w:val="0009644D"/>
    <w:rsid w:val="000969A5"/>
    <w:rsid w:val="00096D08"/>
    <w:rsid w:val="000A5C8F"/>
    <w:rsid w:val="000A6FAE"/>
    <w:rsid w:val="000B0154"/>
    <w:rsid w:val="000B5BB6"/>
    <w:rsid w:val="000C1B0B"/>
    <w:rsid w:val="000C2E34"/>
    <w:rsid w:val="000C5EED"/>
    <w:rsid w:val="000D10BD"/>
    <w:rsid w:val="000F0573"/>
    <w:rsid w:val="000F56E6"/>
    <w:rsid w:val="000F770F"/>
    <w:rsid w:val="00101D3B"/>
    <w:rsid w:val="001020D3"/>
    <w:rsid w:val="001045BD"/>
    <w:rsid w:val="001121CA"/>
    <w:rsid w:val="00117F89"/>
    <w:rsid w:val="00122494"/>
    <w:rsid w:val="00126B18"/>
    <w:rsid w:val="0013125C"/>
    <w:rsid w:val="00142A70"/>
    <w:rsid w:val="0016435E"/>
    <w:rsid w:val="00177813"/>
    <w:rsid w:val="001859F5"/>
    <w:rsid w:val="0018631E"/>
    <w:rsid w:val="00187C95"/>
    <w:rsid w:val="00195623"/>
    <w:rsid w:val="001C0140"/>
    <w:rsid w:val="001C23AB"/>
    <w:rsid w:val="001D3743"/>
    <w:rsid w:val="001D6788"/>
    <w:rsid w:val="001D6FBA"/>
    <w:rsid w:val="001E1975"/>
    <w:rsid w:val="001E7F77"/>
    <w:rsid w:val="001F5ABB"/>
    <w:rsid w:val="00230B56"/>
    <w:rsid w:val="00235A57"/>
    <w:rsid w:val="00237019"/>
    <w:rsid w:val="002413F6"/>
    <w:rsid w:val="00256B48"/>
    <w:rsid w:val="00264F77"/>
    <w:rsid w:val="00266D18"/>
    <w:rsid w:val="00270B80"/>
    <w:rsid w:val="00272AEE"/>
    <w:rsid w:val="00276D69"/>
    <w:rsid w:val="0028427F"/>
    <w:rsid w:val="00287945"/>
    <w:rsid w:val="002A177B"/>
    <w:rsid w:val="002B70FA"/>
    <w:rsid w:val="002C2E0E"/>
    <w:rsid w:val="002C35ED"/>
    <w:rsid w:val="002C4F0C"/>
    <w:rsid w:val="002C652D"/>
    <w:rsid w:val="002D2CF3"/>
    <w:rsid w:val="002E224E"/>
    <w:rsid w:val="002E33D0"/>
    <w:rsid w:val="00303D53"/>
    <w:rsid w:val="003108DF"/>
    <w:rsid w:val="0032052D"/>
    <w:rsid w:val="0035167A"/>
    <w:rsid w:val="00362B1E"/>
    <w:rsid w:val="00363F20"/>
    <w:rsid w:val="00364946"/>
    <w:rsid w:val="00381A1C"/>
    <w:rsid w:val="00381FAD"/>
    <w:rsid w:val="00391038"/>
    <w:rsid w:val="003923CE"/>
    <w:rsid w:val="00395F4F"/>
    <w:rsid w:val="003A2665"/>
    <w:rsid w:val="003A44D8"/>
    <w:rsid w:val="003A547D"/>
    <w:rsid w:val="003A54DF"/>
    <w:rsid w:val="003B24EC"/>
    <w:rsid w:val="003E2BA8"/>
    <w:rsid w:val="003E5D61"/>
    <w:rsid w:val="00400AD2"/>
    <w:rsid w:val="004213FD"/>
    <w:rsid w:val="0044316A"/>
    <w:rsid w:val="00447D02"/>
    <w:rsid w:val="00447F56"/>
    <w:rsid w:val="00453A45"/>
    <w:rsid w:val="00471266"/>
    <w:rsid w:val="00475AE6"/>
    <w:rsid w:val="00476021"/>
    <w:rsid w:val="004A40E7"/>
    <w:rsid w:val="004A4D08"/>
    <w:rsid w:val="004D225A"/>
    <w:rsid w:val="004D26D7"/>
    <w:rsid w:val="004E2703"/>
    <w:rsid w:val="004E276E"/>
    <w:rsid w:val="004E3829"/>
    <w:rsid w:val="004E598B"/>
    <w:rsid w:val="004F73F7"/>
    <w:rsid w:val="00511035"/>
    <w:rsid w:val="00515884"/>
    <w:rsid w:val="00516499"/>
    <w:rsid w:val="00520468"/>
    <w:rsid w:val="00536E25"/>
    <w:rsid w:val="00537438"/>
    <w:rsid w:val="00550488"/>
    <w:rsid w:val="005528D3"/>
    <w:rsid w:val="00552A91"/>
    <w:rsid w:val="00572C59"/>
    <w:rsid w:val="00576021"/>
    <w:rsid w:val="00587A7D"/>
    <w:rsid w:val="005A7A3F"/>
    <w:rsid w:val="005B2C77"/>
    <w:rsid w:val="005B704D"/>
    <w:rsid w:val="005C2A0C"/>
    <w:rsid w:val="005C59C1"/>
    <w:rsid w:val="005C7C26"/>
    <w:rsid w:val="005E58E1"/>
    <w:rsid w:val="005E76D9"/>
    <w:rsid w:val="005F7B6F"/>
    <w:rsid w:val="005F7D37"/>
    <w:rsid w:val="006001C2"/>
    <w:rsid w:val="0060020A"/>
    <w:rsid w:val="0060205A"/>
    <w:rsid w:val="00603E65"/>
    <w:rsid w:val="00615953"/>
    <w:rsid w:val="0062032A"/>
    <w:rsid w:val="00621DC9"/>
    <w:rsid w:val="006236D0"/>
    <w:rsid w:val="00643917"/>
    <w:rsid w:val="006614B0"/>
    <w:rsid w:val="00667000"/>
    <w:rsid w:val="00672B6B"/>
    <w:rsid w:val="00683F38"/>
    <w:rsid w:val="0068537E"/>
    <w:rsid w:val="006A28ED"/>
    <w:rsid w:val="006A5FCC"/>
    <w:rsid w:val="006C4BAC"/>
    <w:rsid w:val="006C4D31"/>
    <w:rsid w:val="006D222E"/>
    <w:rsid w:val="006D2C01"/>
    <w:rsid w:val="006E50A3"/>
    <w:rsid w:val="00704736"/>
    <w:rsid w:val="007054E1"/>
    <w:rsid w:val="007276B1"/>
    <w:rsid w:val="00737A57"/>
    <w:rsid w:val="007435E0"/>
    <w:rsid w:val="00752E0C"/>
    <w:rsid w:val="007553FE"/>
    <w:rsid w:val="007566BA"/>
    <w:rsid w:val="00772B61"/>
    <w:rsid w:val="0077490B"/>
    <w:rsid w:val="007A3FF4"/>
    <w:rsid w:val="007B6FBA"/>
    <w:rsid w:val="007D01C7"/>
    <w:rsid w:val="007D6494"/>
    <w:rsid w:val="007F1777"/>
    <w:rsid w:val="007F18A5"/>
    <w:rsid w:val="007F2344"/>
    <w:rsid w:val="00800564"/>
    <w:rsid w:val="008053FB"/>
    <w:rsid w:val="00812CAD"/>
    <w:rsid w:val="00834F34"/>
    <w:rsid w:val="0083719F"/>
    <w:rsid w:val="008413E2"/>
    <w:rsid w:val="008415A2"/>
    <w:rsid w:val="00843CE8"/>
    <w:rsid w:val="008648D1"/>
    <w:rsid w:val="00865EFE"/>
    <w:rsid w:val="00875D75"/>
    <w:rsid w:val="00882760"/>
    <w:rsid w:val="00884AA9"/>
    <w:rsid w:val="008908E3"/>
    <w:rsid w:val="008A7D9F"/>
    <w:rsid w:val="008B073A"/>
    <w:rsid w:val="008B0E53"/>
    <w:rsid w:val="008B18EB"/>
    <w:rsid w:val="008D7D2C"/>
    <w:rsid w:val="008E25DC"/>
    <w:rsid w:val="008E5F0E"/>
    <w:rsid w:val="008F2386"/>
    <w:rsid w:val="008F2F14"/>
    <w:rsid w:val="0090320C"/>
    <w:rsid w:val="009204A7"/>
    <w:rsid w:val="00927C6A"/>
    <w:rsid w:val="00936183"/>
    <w:rsid w:val="009431E3"/>
    <w:rsid w:val="00943ADB"/>
    <w:rsid w:val="00951912"/>
    <w:rsid w:val="00952CCE"/>
    <w:rsid w:val="0095400B"/>
    <w:rsid w:val="009620E3"/>
    <w:rsid w:val="00963F86"/>
    <w:rsid w:val="0096464F"/>
    <w:rsid w:val="009653BC"/>
    <w:rsid w:val="00977CAC"/>
    <w:rsid w:val="0098065C"/>
    <w:rsid w:val="0099367F"/>
    <w:rsid w:val="009955F6"/>
    <w:rsid w:val="009A78FF"/>
    <w:rsid w:val="009B2F25"/>
    <w:rsid w:val="009B5A95"/>
    <w:rsid w:val="009C381E"/>
    <w:rsid w:val="009C6264"/>
    <w:rsid w:val="009C7D53"/>
    <w:rsid w:val="009D0DF3"/>
    <w:rsid w:val="009D13E4"/>
    <w:rsid w:val="009F1441"/>
    <w:rsid w:val="009F1B73"/>
    <w:rsid w:val="009F4AD9"/>
    <w:rsid w:val="00A02F40"/>
    <w:rsid w:val="00A04A02"/>
    <w:rsid w:val="00A13F93"/>
    <w:rsid w:val="00A20332"/>
    <w:rsid w:val="00A42AD5"/>
    <w:rsid w:val="00A43C7D"/>
    <w:rsid w:val="00A556FB"/>
    <w:rsid w:val="00A577A7"/>
    <w:rsid w:val="00A70A56"/>
    <w:rsid w:val="00A745A8"/>
    <w:rsid w:val="00A849E4"/>
    <w:rsid w:val="00AA0178"/>
    <w:rsid w:val="00AA06B3"/>
    <w:rsid w:val="00AB4B5B"/>
    <w:rsid w:val="00AC0604"/>
    <w:rsid w:val="00AC653A"/>
    <w:rsid w:val="00AD3F91"/>
    <w:rsid w:val="00AE453D"/>
    <w:rsid w:val="00AE4C5B"/>
    <w:rsid w:val="00B1215A"/>
    <w:rsid w:val="00B33E16"/>
    <w:rsid w:val="00B549DB"/>
    <w:rsid w:val="00B5568F"/>
    <w:rsid w:val="00B65FF9"/>
    <w:rsid w:val="00B6600A"/>
    <w:rsid w:val="00B70A1F"/>
    <w:rsid w:val="00B71955"/>
    <w:rsid w:val="00B7317A"/>
    <w:rsid w:val="00B75881"/>
    <w:rsid w:val="00B7743F"/>
    <w:rsid w:val="00B8693C"/>
    <w:rsid w:val="00B94F74"/>
    <w:rsid w:val="00B96EAD"/>
    <w:rsid w:val="00B97A6A"/>
    <w:rsid w:val="00B97DAE"/>
    <w:rsid w:val="00BB17E4"/>
    <w:rsid w:val="00BB1C25"/>
    <w:rsid w:val="00BD2B67"/>
    <w:rsid w:val="00BE131B"/>
    <w:rsid w:val="00BF7949"/>
    <w:rsid w:val="00C07994"/>
    <w:rsid w:val="00C122FB"/>
    <w:rsid w:val="00C17615"/>
    <w:rsid w:val="00C25320"/>
    <w:rsid w:val="00C32B8C"/>
    <w:rsid w:val="00C412E4"/>
    <w:rsid w:val="00C46841"/>
    <w:rsid w:val="00C47782"/>
    <w:rsid w:val="00C514B1"/>
    <w:rsid w:val="00C573DB"/>
    <w:rsid w:val="00C70F9A"/>
    <w:rsid w:val="00C722CB"/>
    <w:rsid w:val="00C8629D"/>
    <w:rsid w:val="00C91430"/>
    <w:rsid w:val="00CB1E1A"/>
    <w:rsid w:val="00CB3171"/>
    <w:rsid w:val="00CB593A"/>
    <w:rsid w:val="00CC47F0"/>
    <w:rsid w:val="00CD2FF8"/>
    <w:rsid w:val="00CD7B13"/>
    <w:rsid w:val="00CD7D0A"/>
    <w:rsid w:val="00CE356F"/>
    <w:rsid w:val="00CE74EA"/>
    <w:rsid w:val="00CF3C18"/>
    <w:rsid w:val="00CF66C5"/>
    <w:rsid w:val="00D0369B"/>
    <w:rsid w:val="00D11C39"/>
    <w:rsid w:val="00D171A9"/>
    <w:rsid w:val="00D30092"/>
    <w:rsid w:val="00D329F4"/>
    <w:rsid w:val="00D46F42"/>
    <w:rsid w:val="00D50AED"/>
    <w:rsid w:val="00D53370"/>
    <w:rsid w:val="00D60184"/>
    <w:rsid w:val="00D71294"/>
    <w:rsid w:val="00D746EC"/>
    <w:rsid w:val="00D75F8E"/>
    <w:rsid w:val="00D82780"/>
    <w:rsid w:val="00DA222F"/>
    <w:rsid w:val="00DA60B7"/>
    <w:rsid w:val="00DC3732"/>
    <w:rsid w:val="00DD63B5"/>
    <w:rsid w:val="00DF0D53"/>
    <w:rsid w:val="00DF655A"/>
    <w:rsid w:val="00E03D8B"/>
    <w:rsid w:val="00E05296"/>
    <w:rsid w:val="00E06139"/>
    <w:rsid w:val="00E1516E"/>
    <w:rsid w:val="00E15448"/>
    <w:rsid w:val="00E17909"/>
    <w:rsid w:val="00E20AA5"/>
    <w:rsid w:val="00E25AC1"/>
    <w:rsid w:val="00E33485"/>
    <w:rsid w:val="00E34256"/>
    <w:rsid w:val="00E56258"/>
    <w:rsid w:val="00E601B0"/>
    <w:rsid w:val="00E60B7C"/>
    <w:rsid w:val="00E7230F"/>
    <w:rsid w:val="00EA0478"/>
    <w:rsid w:val="00EA096D"/>
    <w:rsid w:val="00EB2D49"/>
    <w:rsid w:val="00EB6724"/>
    <w:rsid w:val="00EC1C86"/>
    <w:rsid w:val="00EC5455"/>
    <w:rsid w:val="00EC77A6"/>
    <w:rsid w:val="00ED1AC5"/>
    <w:rsid w:val="00ED32B2"/>
    <w:rsid w:val="00EE3234"/>
    <w:rsid w:val="00EE3249"/>
    <w:rsid w:val="00EF28EA"/>
    <w:rsid w:val="00EF512C"/>
    <w:rsid w:val="00F00BE2"/>
    <w:rsid w:val="00F05560"/>
    <w:rsid w:val="00F06F9E"/>
    <w:rsid w:val="00F3357E"/>
    <w:rsid w:val="00F34CF6"/>
    <w:rsid w:val="00F35BC0"/>
    <w:rsid w:val="00F35FBC"/>
    <w:rsid w:val="00F57F41"/>
    <w:rsid w:val="00F615A4"/>
    <w:rsid w:val="00F94F52"/>
    <w:rsid w:val="00FA2134"/>
    <w:rsid w:val="00FB27C5"/>
    <w:rsid w:val="00FD08BF"/>
    <w:rsid w:val="00FE0931"/>
    <w:rsid w:val="00FE0BBE"/>
    <w:rsid w:val="00FF60DD"/>
    <w:rsid w:val="00FF6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CE65"/>
  <w15:chartTrackingRefBased/>
  <w15:docId w15:val="{64248898-8B69-445F-BD77-9DE89123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47782"/>
    <w:pPr>
      <w:tabs>
        <w:tab w:val="center" w:pos="4680"/>
        <w:tab w:val="right" w:pos="9360"/>
      </w:tabs>
    </w:pPr>
  </w:style>
  <w:style w:type="character" w:customStyle="1" w:styleId="FooterChar">
    <w:name w:val="Footer Char"/>
    <w:basedOn w:val="DefaultParagraphFont"/>
    <w:link w:val="Footer"/>
    <w:uiPriority w:val="99"/>
    <w:semiHidden/>
    <w:rsid w:val="00C47782"/>
  </w:style>
  <w:style w:type="character" w:styleId="PageNumber">
    <w:name w:val="page number"/>
    <w:basedOn w:val="DefaultParagraphFont"/>
    <w:rsid w:val="00C47782"/>
  </w:style>
  <w:style w:type="character" w:customStyle="1" w:styleId="apple-style-span">
    <w:name w:val="apple-style-span"/>
    <w:basedOn w:val="DefaultParagraphFont"/>
    <w:rsid w:val="000468AB"/>
  </w:style>
  <w:style w:type="character" w:customStyle="1" w:styleId="FontStyle23">
    <w:name w:val="Font Style23"/>
    <w:uiPriority w:val="99"/>
    <w:qFormat/>
    <w:rsid w:val="000468AB"/>
    <w:rPr>
      <w:rFonts w:ascii="Times New Roman" w:hAnsi="Times New Roman" w:cs="Times New Roman"/>
      <w:sz w:val="22"/>
      <w:szCs w:val="22"/>
    </w:rPr>
  </w:style>
  <w:style w:type="paragraph" w:styleId="BlockText">
    <w:name w:val="Block Text"/>
    <w:basedOn w:val="Normal"/>
    <w:uiPriority w:val="99"/>
    <w:rsid w:val="000468AB"/>
    <w:pPr>
      <w:ind w:left="-567" w:right="-1425"/>
    </w:pPr>
    <w:rPr>
      <w:rFonts w:ascii="TimesLT" w:eastAsia="Times New Roman" w:hAnsi="TimesLT" w:cs="Times New Roman"/>
      <w:lang w:val="en-US"/>
    </w:rPr>
  </w:style>
  <w:style w:type="paragraph" w:styleId="BalloonText">
    <w:name w:val="Balloon Text"/>
    <w:basedOn w:val="Normal"/>
    <w:link w:val="BalloonTextChar"/>
    <w:uiPriority w:val="99"/>
    <w:semiHidden/>
    <w:unhideWhenUsed/>
    <w:rsid w:val="00C72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2CB"/>
    <w:rPr>
      <w:rFonts w:ascii="Segoe UI" w:hAnsi="Segoe UI" w:cs="Segoe UI"/>
      <w:sz w:val="18"/>
      <w:szCs w:val="18"/>
    </w:rPr>
  </w:style>
  <w:style w:type="paragraph" w:customStyle="1" w:styleId="Style5">
    <w:name w:val="Style5"/>
    <w:basedOn w:val="Normal"/>
    <w:qFormat/>
    <w:rsid w:val="00237019"/>
    <w:pPr>
      <w:widowControl w:val="0"/>
      <w:suppressAutoHyphens/>
      <w:spacing w:line="254" w:lineRule="exact"/>
      <w:jc w:val="both"/>
    </w:pPr>
    <w:rPr>
      <w:rFonts w:ascii="Times New Roman" w:eastAsia="Times New Roman" w:hAnsi="Times New Roman" w:cs="Times New Roman"/>
      <w:color w:val="00000A"/>
      <w:sz w:val="20"/>
      <w:szCs w:val="20"/>
      <w:lang w:val="en-US"/>
    </w:rPr>
  </w:style>
  <w:style w:type="paragraph" w:customStyle="1" w:styleId="Style6">
    <w:name w:val="Style6"/>
    <w:basedOn w:val="Normal"/>
    <w:uiPriority w:val="99"/>
    <w:qFormat/>
    <w:rsid w:val="00237019"/>
    <w:pPr>
      <w:widowControl w:val="0"/>
      <w:suppressAutoHyphens/>
      <w:spacing w:line="253" w:lineRule="exact"/>
      <w:jc w:val="both"/>
    </w:pPr>
    <w:rPr>
      <w:rFonts w:ascii="Times New Roman" w:eastAsia="Times New Roman" w:hAnsi="Times New Roman" w:cs="Times New Roman"/>
      <w:color w:val="00000A"/>
      <w:sz w:val="20"/>
      <w:szCs w:val="20"/>
      <w:lang w:val="en-US"/>
    </w:rPr>
  </w:style>
  <w:style w:type="paragraph" w:styleId="ListParagraph">
    <w:name w:val="List Paragraph"/>
    <w:basedOn w:val="Normal"/>
    <w:uiPriority w:val="34"/>
    <w:qFormat/>
    <w:rsid w:val="00237019"/>
    <w:pPr>
      <w:ind w:left="720"/>
      <w:contextualSpacing/>
    </w:pPr>
  </w:style>
  <w:style w:type="character" w:styleId="Hyperlink">
    <w:name w:val="Hyperlink"/>
    <w:basedOn w:val="DefaultParagraphFont"/>
    <w:uiPriority w:val="99"/>
    <w:unhideWhenUsed/>
    <w:rsid w:val="00515884"/>
    <w:rPr>
      <w:color w:val="0000FF"/>
      <w:u w:val="single"/>
    </w:rPr>
  </w:style>
  <w:style w:type="paragraph" w:styleId="NormalWeb">
    <w:name w:val="Normal (Web)"/>
    <w:basedOn w:val="Normal"/>
    <w:uiPriority w:val="99"/>
    <w:unhideWhenUsed/>
    <w:rsid w:val="009431E3"/>
    <w:pPr>
      <w:spacing w:before="100" w:beforeAutospacing="1" w:after="100" w:afterAutospacing="1"/>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9431E3"/>
    <w:pPr>
      <w:ind w:firstLine="709"/>
      <w:jc w:val="both"/>
    </w:pPr>
    <w:rPr>
      <w:rFonts w:ascii="Times New Roman" w:eastAsia="Times New Roman" w:hAnsi="Times New Roman" w:cs="Times New Roman"/>
      <w:sz w:val="24"/>
      <w:szCs w:val="20"/>
      <w:lang w:eastAsia="lt-LT"/>
    </w:rPr>
  </w:style>
  <w:style w:type="character" w:customStyle="1" w:styleId="BodyTextIndentChar">
    <w:name w:val="Body Text Indent Char"/>
    <w:basedOn w:val="DefaultParagraphFont"/>
    <w:link w:val="BodyTextIndent"/>
    <w:uiPriority w:val="99"/>
    <w:semiHidden/>
    <w:rsid w:val="009431E3"/>
    <w:rPr>
      <w:rFonts w:ascii="Times New Roman" w:eastAsia="Times New Roman" w:hAnsi="Times New Roman" w:cs="Times New Roman"/>
      <w:sz w:val="24"/>
      <w:szCs w:val="20"/>
      <w:lang w:eastAsia="lt-LT"/>
    </w:rPr>
  </w:style>
  <w:style w:type="character" w:customStyle="1" w:styleId="apple-converted-space">
    <w:name w:val="apple-converted-space"/>
    <w:rsid w:val="009431E3"/>
  </w:style>
  <w:style w:type="character" w:styleId="UnresolvedMention">
    <w:name w:val="Unresolved Mention"/>
    <w:basedOn w:val="DefaultParagraphFont"/>
    <w:uiPriority w:val="99"/>
    <w:semiHidden/>
    <w:unhideWhenUsed/>
    <w:rsid w:val="0016435E"/>
    <w:rPr>
      <w:color w:val="605E5C"/>
      <w:shd w:val="clear" w:color="auto" w:fill="E1DFDD"/>
    </w:rPr>
  </w:style>
  <w:style w:type="paragraph" w:styleId="Revision">
    <w:name w:val="Revision"/>
    <w:hidden/>
    <w:uiPriority w:val="99"/>
    <w:semiHidden/>
    <w:rsid w:val="00AA06B3"/>
  </w:style>
  <w:style w:type="character" w:styleId="CommentReference">
    <w:name w:val="annotation reference"/>
    <w:basedOn w:val="DefaultParagraphFont"/>
    <w:uiPriority w:val="99"/>
    <w:semiHidden/>
    <w:unhideWhenUsed/>
    <w:rsid w:val="0083719F"/>
    <w:rPr>
      <w:sz w:val="16"/>
      <w:szCs w:val="16"/>
    </w:rPr>
  </w:style>
  <w:style w:type="paragraph" w:styleId="CommentText">
    <w:name w:val="annotation text"/>
    <w:basedOn w:val="Normal"/>
    <w:link w:val="CommentTextChar"/>
    <w:uiPriority w:val="99"/>
    <w:unhideWhenUsed/>
    <w:rsid w:val="0083719F"/>
    <w:rPr>
      <w:sz w:val="20"/>
      <w:szCs w:val="20"/>
    </w:rPr>
  </w:style>
  <w:style w:type="character" w:customStyle="1" w:styleId="CommentTextChar">
    <w:name w:val="Comment Text Char"/>
    <w:basedOn w:val="DefaultParagraphFont"/>
    <w:link w:val="CommentText"/>
    <w:uiPriority w:val="99"/>
    <w:rsid w:val="0083719F"/>
    <w:rPr>
      <w:sz w:val="20"/>
      <w:szCs w:val="20"/>
    </w:rPr>
  </w:style>
  <w:style w:type="paragraph" w:styleId="CommentSubject">
    <w:name w:val="annotation subject"/>
    <w:basedOn w:val="CommentText"/>
    <w:next w:val="CommentText"/>
    <w:link w:val="CommentSubjectChar"/>
    <w:uiPriority w:val="99"/>
    <w:semiHidden/>
    <w:unhideWhenUsed/>
    <w:rsid w:val="0083719F"/>
    <w:rPr>
      <w:b/>
      <w:bCs/>
    </w:rPr>
  </w:style>
  <w:style w:type="character" w:customStyle="1" w:styleId="CommentSubjectChar">
    <w:name w:val="Comment Subject Char"/>
    <w:basedOn w:val="CommentTextChar"/>
    <w:link w:val="CommentSubject"/>
    <w:uiPriority w:val="99"/>
    <w:semiHidden/>
    <w:rsid w:val="0083719F"/>
    <w:rPr>
      <w:b/>
      <w:bCs/>
      <w:sz w:val="20"/>
      <w:szCs w:val="20"/>
    </w:rPr>
  </w:style>
  <w:style w:type="paragraph" w:styleId="Title">
    <w:name w:val="Title"/>
    <w:basedOn w:val="Normal"/>
    <w:next w:val="Normal"/>
    <w:link w:val="TitleChar"/>
    <w:uiPriority w:val="10"/>
    <w:qFormat/>
    <w:rsid w:val="00DF0D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0D53"/>
    <w:rPr>
      <w:rFonts w:asciiTheme="majorHAnsi" w:eastAsiaTheme="majorEastAsia" w:hAnsiTheme="majorHAnsi" w:cstheme="majorBidi"/>
      <w:spacing w:val="-10"/>
      <w:kern w:val="28"/>
      <w:sz w:val="56"/>
      <w:szCs w:val="56"/>
      <w14:ligatures w14:val="standardContextual"/>
    </w:rPr>
  </w:style>
  <w:style w:type="character" w:styleId="Strong">
    <w:name w:val="Strong"/>
    <w:qFormat/>
    <w:rsid w:val="00DF0D53"/>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06416">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845941390">
      <w:bodyDiv w:val="1"/>
      <w:marLeft w:val="0"/>
      <w:marRight w:val="0"/>
      <w:marTop w:val="0"/>
      <w:marBottom w:val="0"/>
      <w:divBdr>
        <w:top w:val="none" w:sz="0" w:space="0" w:color="auto"/>
        <w:left w:val="none" w:sz="0" w:space="0" w:color="auto"/>
        <w:bottom w:val="none" w:sz="0" w:space="0" w:color="auto"/>
        <w:right w:val="none" w:sz="0" w:space="0" w:color="auto"/>
      </w:divBdr>
    </w:div>
    <w:div w:id="1004093720">
      <w:bodyDiv w:val="1"/>
      <w:marLeft w:val="0"/>
      <w:marRight w:val="0"/>
      <w:marTop w:val="0"/>
      <w:marBottom w:val="0"/>
      <w:divBdr>
        <w:top w:val="none" w:sz="0" w:space="0" w:color="auto"/>
        <w:left w:val="none" w:sz="0" w:space="0" w:color="auto"/>
        <w:bottom w:val="none" w:sz="0" w:space="0" w:color="auto"/>
        <w:right w:val="none" w:sz="0" w:space="0" w:color="auto"/>
      </w:divBdr>
    </w:div>
    <w:div w:id="1059940142">
      <w:bodyDiv w:val="1"/>
      <w:marLeft w:val="0"/>
      <w:marRight w:val="0"/>
      <w:marTop w:val="0"/>
      <w:marBottom w:val="0"/>
      <w:divBdr>
        <w:top w:val="none" w:sz="0" w:space="0" w:color="auto"/>
        <w:left w:val="none" w:sz="0" w:space="0" w:color="auto"/>
        <w:bottom w:val="none" w:sz="0" w:space="0" w:color="auto"/>
        <w:right w:val="none" w:sz="0" w:space="0" w:color="auto"/>
      </w:divBdr>
    </w:div>
    <w:div w:id="1621952781">
      <w:bodyDiv w:val="1"/>
      <w:marLeft w:val="0"/>
      <w:marRight w:val="0"/>
      <w:marTop w:val="0"/>
      <w:marBottom w:val="0"/>
      <w:divBdr>
        <w:top w:val="none" w:sz="0" w:space="0" w:color="auto"/>
        <w:left w:val="none" w:sz="0" w:space="0" w:color="auto"/>
        <w:bottom w:val="none" w:sz="0" w:space="0" w:color="auto"/>
        <w:right w:val="none" w:sz="0" w:space="0" w:color="auto"/>
      </w:divBdr>
    </w:div>
    <w:div w:id="21412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b04891bb8ccb0795fe6ad8eec9c1d586">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06c766cc1e17c292b965315d5ca20928"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278F38-85BE-46D5-896A-789E5B483ECF}">
  <ds:schemaRefs>
    <ds:schemaRef ds:uri="http://schemas.openxmlformats.org/officeDocument/2006/bibliography"/>
  </ds:schemaRefs>
</ds:datastoreItem>
</file>

<file path=customXml/itemProps2.xml><?xml version="1.0" encoding="utf-8"?>
<ds:datastoreItem xmlns:ds="http://schemas.openxmlformats.org/officeDocument/2006/customXml" ds:itemID="{DA9B4CBE-87C8-4A4C-AA17-7437C0544D6B}">
  <ds:schemaRefs>
    <ds:schemaRef ds:uri="http://schemas.microsoft.com/sharepoint/v3/contenttype/forms"/>
  </ds:schemaRefs>
</ds:datastoreItem>
</file>

<file path=customXml/itemProps3.xml><?xml version="1.0" encoding="utf-8"?>
<ds:datastoreItem xmlns:ds="http://schemas.openxmlformats.org/officeDocument/2006/customXml" ds:itemID="{65D9EE04-6AFB-4E47-9106-9D3F0FD18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80F97-E9BD-439D-A931-A2C60B99F709}">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9529</Words>
  <Characters>5433</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Altun</dc:creator>
  <cp:lastModifiedBy>Indrė Šiaučiūnė</cp:lastModifiedBy>
  <cp:revision>4</cp:revision>
  <cp:lastPrinted>2021-05-12T08:09:00Z</cp:lastPrinted>
  <dcterms:created xsi:type="dcterms:W3CDTF">2026-02-24T09:50:00Z</dcterms:created>
  <dcterms:modified xsi:type="dcterms:W3CDTF">2026-02-24T11:59:00Z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5259ef70-4269-4ee3-9d29-fec676763de3</vt:lpwstr>
  </property>
  <property fmtid="{D5CDD505-2E9C-101B-9397-08002B2CF9AE}" pid="3" name="ContentTypeId">
    <vt:lpwstr>0x010100B0FB26F4900DF8469FBE6DEA79F5BDD4</vt:lpwstr>
  </property>
  <property fmtid="{D5CDD505-2E9C-101B-9397-08002B2CF9AE}" pid="4" name="MediaServiceImageTags">
    <vt:lpwstr/>
  </property>
</Properties>
</file>