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73E0F0EE" w14:textId="77777777" w:rsidR="00714493" w:rsidRDefault="00714493" w:rsidP="002C707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6A2C586B" w:rsidR="00714493" w:rsidRPr="004C63E0" w:rsidRDefault="005B33CD" w:rsidP="003433F7">
            <w:pPr>
              <w:jc w:val="both"/>
              <w:rPr>
                <w:rFonts w:ascii="Arial" w:hAnsi="Arial" w:cs="Arial"/>
                <w:kern w:val="2"/>
                <w:sz w:val="22"/>
                <w:szCs w:val="22"/>
              </w:rPr>
            </w:pPr>
            <w:r>
              <w:rPr>
                <w:rFonts w:ascii="Arial" w:hAnsi="Arial" w:cs="Arial"/>
                <w:kern w:val="2"/>
                <w:sz w:val="22"/>
                <w:szCs w:val="22"/>
              </w:rPr>
              <w:t>2026-02-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5B33CD" w:rsidRPr="004C63E0" w14:paraId="053DD9E2" w14:textId="77777777" w:rsidTr="00A9560E">
        <w:tc>
          <w:tcPr>
            <w:tcW w:w="2808" w:type="dxa"/>
            <w:vMerge w:val="restart"/>
          </w:tcPr>
          <w:p w14:paraId="093AF050" w14:textId="77777777" w:rsidR="005B33CD" w:rsidRPr="004C63E0" w:rsidRDefault="005B33CD" w:rsidP="005B33CD">
            <w:pPr>
              <w:jc w:val="center"/>
              <w:rPr>
                <w:rFonts w:ascii="Arial" w:hAnsi="Arial" w:cs="Arial"/>
                <w:b/>
                <w:kern w:val="2"/>
                <w:sz w:val="22"/>
                <w:szCs w:val="22"/>
              </w:rPr>
            </w:pPr>
          </w:p>
          <w:p w14:paraId="3521DAB2" w14:textId="77777777" w:rsidR="005B33CD" w:rsidRPr="004C63E0" w:rsidRDefault="005B33CD" w:rsidP="005B33CD">
            <w:pPr>
              <w:jc w:val="center"/>
              <w:rPr>
                <w:rFonts w:ascii="Arial" w:hAnsi="Arial" w:cs="Arial"/>
                <w:b/>
                <w:kern w:val="2"/>
                <w:sz w:val="22"/>
                <w:szCs w:val="22"/>
              </w:rPr>
            </w:pPr>
          </w:p>
          <w:p w14:paraId="6ECFA9E4" w14:textId="77777777" w:rsidR="005B33CD" w:rsidRPr="004C63E0" w:rsidRDefault="005B33CD" w:rsidP="005B33CD">
            <w:pPr>
              <w:jc w:val="center"/>
              <w:rPr>
                <w:rFonts w:ascii="Arial" w:hAnsi="Arial" w:cs="Arial"/>
                <w:b/>
                <w:kern w:val="2"/>
                <w:sz w:val="22"/>
                <w:szCs w:val="22"/>
              </w:rPr>
            </w:pPr>
          </w:p>
          <w:p w14:paraId="2FB577C1" w14:textId="77777777" w:rsidR="005B33CD" w:rsidRPr="004C63E0" w:rsidRDefault="005B33CD" w:rsidP="005B33CD">
            <w:pPr>
              <w:rPr>
                <w:rFonts w:ascii="Arial" w:hAnsi="Arial" w:cs="Arial"/>
                <w:b/>
                <w:kern w:val="2"/>
                <w:sz w:val="22"/>
                <w:szCs w:val="22"/>
              </w:rPr>
            </w:pPr>
          </w:p>
          <w:p w14:paraId="5FBFFE8E" w14:textId="77777777" w:rsidR="005B33CD" w:rsidRPr="004C63E0" w:rsidRDefault="005B33CD" w:rsidP="005B33CD">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B7577A9" w:rsidR="005B33CD" w:rsidRPr="004C63E0" w:rsidRDefault="005B33CD" w:rsidP="002C7073">
            <w:pPr>
              <w:jc w:val="center"/>
              <w:rPr>
                <w:rFonts w:ascii="Arial" w:hAnsi="Arial" w:cs="Arial"/>
                <w:kern w:val="2"/>
                <w:sz w:val="22"/>
                <w:szCs w:val="22"/>
              </w:rPr>
            </w:pPr>
            <w:r w:rsidRPr="00190C20">
              <w:rPr>
                <w:rFonts w:ascii="Arial" w:hAnsi="Arial" w:cs="Arial"/>
                <w:b/>
                <w:bCs/>
                <w:kern w:val="2"/>
                <w:sz w:val="22"/>
                <w:szCs w:val="22"/>
              </w:rPr>
              <w:t>Valstybės įmonė Valstybinių miškų urėdija</w:t>
            </w:r>
          </w:p>
        </w:tc>
      </w:tr>
      <w:tr w:rsidR="005B33CD" w:rsidRPr="004C63E0" w14:paraId="2105EFE2" w14:textId="77777777" w:rsidTr="00A9560E">
        <w:tc>
          <w:tcPr>
            <w:tcW w:w="2808" w:type="dxa"/>
            <w:vMerge/>
          </w:tcPr>
          <w:p w14:paraId="30DC5618" w14:textId="77777777" w:rsidR="005B33CD" w:rsidRPr="004C63E0" w:rsidRDefault="005B33CD" w:rsidP="005B33CD">
            <w:pPr>
              <w:rPr>
                <w:rFonts w:ascii="Arial" w:hAnsi="Arial" w:cs="Arial"/>
                <w:kern w:val="2"/>
                <w:sz w:val="22"/>
                <w:szCs w:val="22"/>
              </w:rPr>
            </w:pPr>
          </w:p>
        </w:tc>
        <w:tc>
          <w:tcPr>
            <w:tcW w:w="3240" w:type="dxa"/>
          </w:tcPr>
          <w:p w14:paraId="0FDFA9E4"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7C3FB4" w:rsidR="005B33CD" w:rsidRPr="004C63E0" w:rsidRDefault="005B33CD" w:rsidP="002C7073">
            <w:pPr>
              <w:jc w:val="center"/>
              <w:rPr>
                <w:rFonts w:ascii="Arial" w:hAnsi="Arial" w:cs="Arial"/>
                <w:kern w:val="2"/>
                <w:sz w:val="22"/>
                <w:szCs w:val="22"/>
              </w:rPr>
            </w:pPr>
            <w:r w:rsidRPr="00742DB0">
              <w:rPr>
                <w:rFonts w:ascii="Arial" w:hAnsi="Arial" w:cs="Arial"/>
                <w:kern w:val="2"/>
                <w:sz w:val="22"/>
                <w:szCs w:val="22"/>
              </w:rPr>
              <w:t>132340880</w:t>
            </w:r>
          </w:p>
        </w:tc>
      </w:tr>
      <w:tr w:rsidR="005B33CD" w:rsidRPr="004C63E0" w14:paraId="5C396834" w14:textId="77777777" w:rsidTr="00A9560E">
        <w:tc>
          <w:tcPr>
            <w:tcW w:w="2808" w:type="dxa"/>
            <w:vMerge/>
          </w:tcPr>
          <w:p w14:paraId="7BD08458" w14:textId="77777777" w:rsidR="005B33CD" w:rsidRPr="004C63E0" w:rsidRDefault="005B33CD" w:rsidP="005B33CD">
            <w:pPr>
              <w:rPr>
                <w:rFonts w:ascii="Arial" w:hAnsi="Arial" w:cs="Arial"/>
                <w:kern w:val="2"/>
                <w:sz w:val="22"/>
                <w:szCs w:val="22"/>
              </w:rPr>
            </w:pPr>
          </w:p>
        </w:tc>
        <w:tc>
          <w:tcPr>
            <w:tcW w:w="3240" w:type="dxa"/>
          </w:tcPr>
          <w:p w14:paraId="09721C9B"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2DA47D6F" w14:textId="77777777" w:rsidR="005B33CD" w:rsidRPr="00742DB0" w:rsidRDefault="005B33CD" w:rsidP="002C7073">
            <w:pPr>
              <w:jc w:val="center"/>
              <w:rPr>
                <w:rFonts w:ascii="Arial" w:hAnsi="Arial" w:cs="Arial"/>
                <w:kern w:val="2"/>
                <w:sz w:val="22"/>
                <w:szCs w:val="22"/>
              </w:rPr>
            </w:pPr>
            <w:r w:rsidRPr="00742DB0">
              <w:rPr>
                <w:rFonts w:ascii="Arial" w:hAnsi="Arial" w:cs="Arial"/>
                <w:kern w:val="2"/>
                <w:sz w:val="22"/>
                <w:szCs w:val="22"/>
              </w:rPr>
              <w:t>Registracijos adresas: Pramonės pr. 11A, 51327 Kaunas</w:t>
            </w:r>
          </w:p>
          <w:p w14:paraId="1A6CE923" w14:textId="77777777" w:rsidR="005B33CD" w:rsidRPr="00742DB0" w:rsidRDefault="005B33CD" w:rsidP="002C7073">
            <w:pPr>
              <w:jc w:val="center"/>
              <w:rPr>
                <w:rFonts w:ascii="Arial" w:hAnsi="Arial" w:cs="Arial"/>
                <w:kern w:val="2"/>
                <w:sz w:val="22"/>
                <w:szCs w:val="22"/>
              </w:rPr>
            </w:pPr>
            <w:r w:rsidRPr="00742DB0">
              <w:rPr>
                <w:rFonts w:ascii="Arial" w:hAnsi="Arial" w:cs="Arial"/>
                <w:kern w:val="2"/>
                <w:sz w:val="22"/>
                <w:szCs w:val="22"/>
              </w:rPr>
              <w:t>Buveinės adresas: Savanorių pr. 176, 03154 Vilnius</w:t>
            </w:r>
          </w:p>
          <w:p w14:paraId="79C02ADD" w14:textId="5F38A713" w:rsidR="005B33CD" w:rsidRPr="004C63E0" w:rsidRDefault="005B33CD" w:rsidP="002C7073">
            <w:pPr>
              <w:jc w:val="center"/>
              <w:rPr>
                <w:rFonts w:ascii="Arial" w:hAnsi="Arial" w:cs="Arial"/>
                <w:kern w:val="2"/>
                <w:sz w:val="22"/>
                <w:szCs w:val="22"/>
              </w:rPr>
            </w:pPr>
            <w:r w:rsidRPr="00742DB0">
              <w:rPr>
                <w:rFonts w:ascii="Arial" w:hAnsi="Arial" w:cs="Arial"/>
                <w:kern w:val="2"/>
                <w:sz w:val="22"/>
                <w:szCs w:val="22"/>
              </w:rPr>
              <w:t>Užsakovo Kretingos regioninio padalinio kontaktinis adresas Savanorių g. 27, 97111 Kretinga</w:t>
            </w:r>
          </w:p>
        </w:tc>
      </w:tr>
      <w:tr w:rsidR="005B33CD" w:rsidRPr="004C63E0" w14:paraId="386DA729" w14:textId="77777777" w:rsidTr="00A9560E">
        <w:tc>
          <w:tcPr>
            <w:tcW w:w="2808" w:type="dxa"/>
            <w:vMerge/>
          </w:tcPr>
          <w:p w14:paraId="215F7FEA" w14:textId="77777777" w:rsidR="005B33CD" w:rsidRPr="004C63E0" w:rsidRDefault="005B33CD" w:rsidP="005B33CD">
            <w:pPr>
              <w:rPr>
                <w:rFonts w:ascii="Arial" w:hAnsi="Arial" w:cs="Arial"/>
                <w:kern w:val="2"/>
                <w:sz w:val="22"/>
                <w:szCs w:val="22"/>
              </w:rPr>
            </w:pPr>
          </w:p>
        </w:tc>
        <w:tc>
          <w:tcPr>
            <w:tcW w:w="3240" w:type="dxa"/>
          </w:tcPr>
          <w:p w14:paraId="67BAF27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1B6E690F" w:rsidR="005B33CD" w:rsidRPr="004C63E0" w:rsidRDefault="005B33CD" w:rsidP="002C7073">
            <w:pPr>
              <w:jc w:val="center"/>
              <w:rPr>
                <w:rFonts w:ascii="Arial" w:hAnsi="Arial" w:cs="Arial"/>
                <w:kern w:val="2"/>
                <w:sz w:val="22"/>
                <w:szCs w:val="22"/>
              </w:rPr>
            </w:pPr>
            <w:r w:rsidRPr="00742DB0">
              <w:rPr>
                <w:rFonts w:ascii="Arial" w:hAnsi="Arial" w:cs="Arial"/>
                <w:kern w:val="2"/>
                <w:sz w:val="22"/>
                <w:szCs w:val="22"/>
              </w:rPr>
              <w:t>LT323408811</w:t>
            </w:r>
          </w:p>
        </w:tc>
      </w:tr>
      <w:tr w:rsidR="005B33CD" w:rsidRPr="004C63E0" w14:paraId="697EBA0F" w14:textId="77777777" w:rsidTr="00A9560E">
        <w:tc>
          <w:tcPr>
            <w:tcW w:w="2808" w:type="dxa"/>
            <w:vMerge/>
          </w:tcPr>
          <w:p w14:paraId="61B2AED4" w14:textId="77777777" w:rsidR="005B33CD" w:rsidRPr="004C63E0" w:rsidRDefault="005B33CD" w:rsidP="005B33CD">
            <w:pPr>
              <w:rPr>
                <w:rFonts w:ascii="Arial" w:hAnsi="Arial" w:cs="Arial"/>
                <w:kern w:val="2"/>
                <w:sz w:val="22"/>
                <w:szCs w:val="22"/>
              </w:rPr>
            </w:pPr>
          </w:p>
        </w:tc>
        <w:tc>
          <w:tcPr>
            <w:tcW w:w="3240" w:type="dxa"/>
          </w:tcPr>
          <w:p w14:paraId="1EE9DA2D"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5C1202A" w:rsidR="005B33CD" w:rsidRPr="004C63E0" w:rsidRDefault="005B33CD" w:rsidP="002C7073">
            <w:pPr>
              <w:jc w:val="center"/>
              <w:rPr>
                <w:rFonts w:ascii="Arial" w:hAnsi="Arial" w:cs="Arial"/>
                <w:kern w:val="2"/>
                <w:sz w:val="22"/>
                <w:szCs w:val="22"/>
              </w:rPr>
            </w:pPr>
            <w:r w:rsidRPr="00742DB0">
              <w:rPr>
                <w:rFonts w:ascii="Arial" w:hAnsi="Arial" w:cs="Arial"/>
                <w:kern w:val="2"/>
                <w:sz w:val="22"/>
                <w:szCs w:val="22"/>
              </w:rPr>
              <w:t>LT09 7044 0600 0819 3526</w:t>
            </w:r>
          </w:p>
        </w:tc>
      </w:tr>
      <w:tr w:rsidR="005B33CD" w:rsidRPr="004C63E0" w14:paraId="6A230C99" w14:textId="77777777" w:rsidTr="00A9560E">
        <w:tc>
          <w:tcPr>
            <w:tcW w:w="2808" w:type="dxa"/>
            <w:vMerge/>
          </w:tcPr>
          <w:p w14:paraId="3DB4BA46" w14:textId="77777777" w:rsidR="005B33CD" w:rsidRPr="004C63E0" w:rsidRDefault="005B33CD" w:rsidP="005B33CD">
            <w:pPr>
              <w:rPr>
                <w:rFonts w:ascii="Arial" w:hAnsi="Arial" w:cs="Arial"/>
                <w:kern w:val="2"/>
                <w:sz w:val="22"/>
                <w:szCs w:val="22"/>
              </w:rPr>
            </w:pPr>
          </w:p>
        </w:tc>
        <w:tc>
          <w:tcPr>
            <w:tcW w:w="3240" w:type="dxa"/>
          </w:tcPr>
          <w:p w14:paraId="595AEDB0"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CFBE28C" w:rsidR="005B33CD" w:rsidRPr="004C63E0" w:rsidRDefault="005B33CD" w:rsidP="002C7073">
            <w:pPr>
              <w:jc w:val="center"/>
              <w:rPr>
                <w:rFonts w:ascii="Arial" w:hAnsi="Arial" w:cs="Arial"/>
                <w:kern w:val="2"/>
                <w:sz w:val="22"/>
                <w:szCs w:val="22"/>
              </w:rPr>
            </w:pPr>
            <w:r w:rsidRPr="00742DB0">
              <w:rPr>
                <w:rFonts w:ascii="Arial" w:hAnsi="Arial" w:cs="Arial"/>
                <w:kern w:val="2"/>
                <w:sz w:val="22"/>
                <w:szCs w:val="22"/>
              </w:rPr>
              <w:t>AB SEB bankas</w:t>
            </w:r>
          </w:p>
        </w:tc>
      </w:tr>
      <w:tr w:rsidR="005B33CD" w:rsidRPr="004C63E0" w14:paraId="4DDD292C" w14:textId="77777777" w:rsidTr="00A9560E">
        <w:tc>
          <w:tcPr>
            <w:tcW w:w="2808" w:type="dxa"/>
            <w:vMerge/>
          </w:tcPr>
          <w:p w14:paraId="5DA72DE9" w14:textId="77777777" w:rsidR="005B33CD" w:rsidRPr="004C63E0" w:rsidRDefault="005B33CD" w:rsidP="005B33CD">
            <w:pPr>
              <w:rPr>
                <w:rFonts w:ascii="Arial" w:hAnsi="Arial" w:cs="Arial"/>
                <w:kern w:val="2"/>
                <w:sz w:val="22"/>
                <w:szCs w:val="22"/>
              </w:rPr>
            </w:pPr>
          </w:p>
        </w:tc>
        <w:tc>
          <w:tcPr>
            <w:tcW w:w="3240" w:type="dxa"/>
          </w:tcPr>
          <w:p w14:paraId="719925C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362ECEEE" w:rsidR="005B33CD" w:rsidRPr="004C63E0" w:rsidRDefault="005B33CD" w:rsidP="002C7073">
            <w:pPr>
              <w:jc w:val="center"/>
              <w:rPr>
                <w:rFonts w:ascii="Arial" w:hAnsi="Arial" w:cs="Arial"/>
                <w:kern w:val="2"/>
                <w:sz w:val="22"/>
                <w:szCs w:val="22"/>
              </w:rPr>
            </w:pPr>
            <w:r w:rsidRPr="00742DB0">
              <w:rPr>
                <w:rFonts w:ascii="Arial" w:hAnsi="Arial" w:cs="Arial"/>
                <w:kern w:val="2"/>
                <w:sz w:val="22"/>
                <w:szCs w:val="22"/>
              </w:rPr>
              <w:t>+370 604 19165</w:t>
            </w:r>
          </w:p>
        </w:tc>
      </w:tr>
      <w:tr w:rsidR="005B33CD" w:rsidRPr="004C63E0" w14:paraId="31C7D1DF" w14:textId="77777777" w:rsidTr="00A9560E">
        <w:tc>
          <w:tcPr>
            <w:tcW w:w="2808" w:type="dxa"/>
            <w:vMerge/>
          </w:tcPr>
          <w:p w14:paraId="38815567" w14:textId="77777777" w:rsidR="005B33CD" w:rsidRPr="004C63E0" w:rsidRDefault="005B33CD" w:rsidP="005B33CD">
            <w:pPr>
              <w:rPr>
                <w:rFonts w:ascii="Arial" w:hAnsi="Arial" w:cs="Arial"/>
                <w:kern w:val="2"/>
                <w:sz w:val="22"/>
                <w:szCs w:val="22"/>
              </w:rPr>
            </w:pPr>
          </w:p>
        </w:tc>
        <w:tc>
          <w:tcPr>
            <w:tcW w:w="3240" w:type="dxa"/>
          </w:tcPr>
          <w:p w14:paraId="54B610C8"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079E4D1E" w:rsidR="005B33CD" w:rsidRPr="004C63E0" w:rsidRDefault="002C7073" w:rsidP="002C7073">
            <w:pPr>
              <w:jc w:val="center"/>
              <w:rPr>
                <w:rFonts w:ascii="Arial" w:hAnsi="Arial" w:cs="Arial"/>
                <w:kern w:val="2"/>
                <w:sz w:val="22"/>
                <w:szCs w:val="22"/>
              </w:rPr>
            </w:pPr>
            <w:hyperlink r:id="rId11" w:history="1">
              <w:r w:rsidRPr="003A6557">
                <w:rPr>
                  <w:rStyle w:val="Hipersaitas"/>
                  <w:rFonts w:ascii="Arial" w:hAnsi="Arial" w:cs="Arial"/>
                  <w:kern w:val="2"/>
                  <w:sz w:val="22"/>
                  <w:szCs w:val="22"/>
                </w:rPr>
                <w:t>kretinga@vmu.lt</w:t>
              </w:r>
            </w:hyperlink>
            <w:r>
              <w:rPr>
                <w:rFonts w:ascii="Arial" w:hAnsi="Arial" w:cs="Arial"/>
                <w:kern w:val="2"/>
                <w:sz w:val="22"/>
                <w:szCs w:val="22"/>
              </w:rPr>
              <w:t xml:space="preserve"> </w:t>
            </w:r>
          </w:p>
        </w:tc>
      </w:tr>
      <w:tr w:rsidR="005B33CD" w:rsidRPr="004C63E0" w14:paraId="08AD942E" w14:textId="77777777" w:rsidTr="00A9560E">
        <w:tc>
          <w:tcPr>
            <w:tcW w:w="2808" w:type="dxa"/>
            <w:vMerge/>
          </w:tcPr>
          <w:p w14:paraId="59CB19F3" w14:textId="77777777" w:rsidR="005B33CD" w:rsidRPr="004C63E0" w:rsidRDefault="005B33CD" w:rsidP="005B33CD">
            <w:pPr>
              <w:rPr>
                <w:rFonts w:ascii="Arial" w:hAnsi="Arial" w:cs="Arial"/>
                <w:kern w:val="2"/>
                <w:sz w:val="22"/>
                <w:szCs w:val="22"/>
              </w:rPr>
            </w:pPr>
          </w:p>
        </w:tc>
        <w:tc>
          <w:tcPr>
            <w:tcW w:w="3240" w:type="dxa"/>
          </w:tcPr>
          <w:p w14:paraId="5FAF531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8D5BCC6" w:rsidR="005B33CD" w:rsidRPr="004C63E0" w:rsidRDefault="005B33CD" w:rsidP="002C7073">
            <w:pPr>
              <w:jc w:val="center"/>
              <w:rPr>
                <w:rFonts w:ascii="Arial" w:hAnsi="Arial" w:cs="Arial"/>
                <w:kern w:val="2"/>
                <w:sz w:val="22"/>
                <w:szCs w:val="22"/>
              </w:rPr>
            </w:pPr>
            <w:r>
              <w:rPr>
                <w:rFonts w:ascii="Arial" w:hAnsi="Arial" w:cs="Arial"/>
                <w:kern w:val="2"/>
                <w:sz w:val="22"/>
                <w:szCs w:val="22"/>
              </w:rPr>
              <w:t>Tomas Zaleckis</w:t>
            </w:r>
          </w:p>
        </w:tc>
      </w:tr>
      <w:tr w:rsidR="005B33CD" w:rsidRPr="004C63E0" w14:paraId="3A750FD2" w14:textId="77777777" w:rsidTr="00A9560E">
        <w:tc>
          <w:tcPr>
            <w:tcW w:w="2808" w:type="dxa"/>
            <w:vMerge/>
          </w:tcPr>
          <w:p w14:paraId="061A58F8" w14:textId="77777777" w:rsidR="005B33CD" w:rsidRPr="004C63E0" w:rsidRDefault="005B33CD" w:rsidP="005B33CD">
            <w:pPr>
              <w:rPr>
                <w:rFonts w:ascii="Arial" w:hAnsi="Arial" w:cs="Arial"/>
                <w:kern w:val="2"/>
                <w:sz w:val="22"/>
                <w:szCs w:val="22"/>
              </w:rPr>
            </w:pPr>
          </w:p>
        </w:tc>
        <w:tc>
          <w:tcPr>
            <w:tcW w:w="3240" w:type="dxa"/>
          </w:tcPr>
          <w:p w14:paraId="3BD3D4A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58B9CF0F" w:rsidR="005B33CD" w:rsidRPr="004C63E0" w:rsidRDefault="00AA0D11" w:rsidP="002C7073">
            <w:pPr>
              <w:jc w:val="center"/>
              <w:rPr>
                <w:rFonts w:ascii="Arial" w:hAnsi="Arial" w:cs="Arial"/>
                <w:kern w:val="2"/>
                <w:sz w:val="22"/>
                <w:szCs w:val="22"/>
              </w:rPr>
            </w:pPr>
            <w:r w:rsidRPr="00AA0D11">
              <w:rPr>
                <w:rFonts w:ascii="Arial" w:hAnsi="Arial" w:cs="Arial"/>
                <w:kern w:val="2"/>
                <w:sz w:val="22"/>
                <w:szCs w:val="22"/>
              </w:rPr>
              <w:t>Valstybės įmonės Valstybinių miškų urėdijos generalinio direktoriaus 2025 m. gruodžio 22 d. įgaliojimas Nr. 77-ĮG-451-2025</w:t>
            </w:r>
          </w:p>
        </w:tc>
      </w:tr>
      <w:tr w:rsidR="000E5CD3" w:rsidRPr="004C63E0" w14:paraId="1E587394" w14:textId="77777777" w:rsidTr="00A9560E">
        <w:tc>
          <w:tcPr>
            <w:tcW w:w="2808" w:type="dxa"/>
            <w:vMerge w:val="restart"/>
          </w:tcPr>
          <w:p w14:paraId="37ECB505" w14:textId="77777777" w:rsidR="000E5CD3" w:rsidRPr="004C63E0" w:rsidRDefault="000E5CD3" w:rsidP="000E5CD3">
            <w:pPr>
              <w:rPr>
                <w:rFonts w:ascii="Arial" w:hAnsi="Arial" w:cs="Arial"/>
                <w:b/>
                <w:kern w:val="2"/>
                <w:sz w:val="22"/>
                <w:szCs w:val="22"/>
              </w:rPr>
            </w:pPr>
          </w:p>
          <w:p w14:paraId="0EE95078" w14:textId="77777777" w:rsidR="000E5CD3" w:rsidRPr="004C63E0" w:rsidRDefault="000E5CD3" w:rsidP="000E5CD3">
            <w:pPr>
              <w:rPr>
                <w:rFonts w:ascii="Arial" w:hAnsi="Arial" w:cs="Arial"/>
                <w:b/>
                <w:kern w:val="2"/>
                <w:sz w:val="22"/>
                <w:szCs w:val="22"/>
              </w:rPr>
            </w:pPr>
          </w:p>
          <w:p w14:paraId="27C0C24B" w14:textId="77777777" w:rsidR="000E5CD3" w:rsidRPr="004C63E0" w:rsidRDefault="000E5CD3" w:rsidP="000E5CD3">
            <w:pPr>
              <w:rPr>
                <w:rFonts w:ascii="Arial" w:hAnsi="Arial" w:cs="Arial"/>
                <w:b/>
                <w:kern w:val="2"/>
                <w:sz w:val="22"/>
                <w:szCs w:val="22"/>
              </w:rPr>
            </w:pPr>
          </w:p>
          <w:p w14:paraId="28EA81A7" w14:textId="77777777" w:rsidR="000E5CD3" w:rsidRPr="004C63E0" w:rsidRDefault="000E5CD3" w:rsidP="000E5CD3">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0E5CD3" w:rsidRPr="004C63E0" w:rsidRDefault="000E5CD3" w:rsidP="000E5CD3">
            <w:pPr>
              <w:rPr>
                <w:rFonts w:ascii="Arial" w:hAnsi="Arial" w:cs="Arial"/>
                <w:b/>
                <w:kern w:val="2"/>
                <w:sz w:val="22"/>
                <w:szCs w:val="22"/>
              </w:rPr>
            </w:pPr>
          </w:p>
        </w:tc>
        <w:tc>
          <w:tcPr>
            <w:tcW w:w="3240" w:type="dxa"/>
          </w:tcPr>
          <w:p w14:paraId="50874DA5"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43FA047F" w:rsidR="000E5CD3" w:rsidRPr="002C7073" w:rsidRDefault="000E5CD3" w:rsidP="002C7073">
            <w:pPr>
              <w:jc w:val="center"/>
              <w:rPr>
                <w:rFonts w:ascii="Arial" w:hAnsi="Arial" w:cs="Arial"/>
                <w:b/>
                <w:bCs/>
                <w:kern w:val="2"/>
                <w:sz w:val="22"/>
                <w:szCs w:val="22"/>
              </w:rPr>
            </w:pPr>
            <w:r w:rsidRPr="002C7073">
              <w:rPr>
                <w:rFonts w:ascii="Arial" w:hAnsi="Arial" w:cs="Arial"/>
                <w:b/>
                <w:bCs/>
                <w:kern w:val="2"/>
                <w:sz w:val="22"/>
                <w:szCs w:val="22"/>
              </w:rPr>
              <w:t xml:space="preserve">MB </w:t>
            </w:r>
            <w:proofErr w:type="spellStart"/>
            <w:r w:rsidR="00B426A5" w:rsidRPr="002C7073">
              <w:rPr>
                <w:rFonts w:ascii="Arial" w:hAnsi="Arial" w:cs="Arial"/>
                <w:b/>
                <w:bCs/>
                <w:kern w:val="2"/>
                <w:sz w:val="22"/>
                <w:szCs w:val="22"/>
              </w:rPr>
              <w:t>Siberija</w:t>
            </w:r>
            <w:proofErr w:type="spellEnd"/>
          </w:p>
        </w:tc>
      </w:tr>
      <w:tr w:rsidR="000E5CD3" w:rsidRPr="004C63E0" w14:paraId="239B5FCD" w14:textId="77777777" w:rsidTr="00A9560E">
        <w:tc>
          <w:tcPr>
            <w:tcW w:w="2808" w:type="dxa"/>
            <w:vMerge/>
          </w:tcPr>
          <w:p w14:paraId="4256B820" w14:textId="77777777" w:rsidR="000E5CD3" w:rsidRPr="004C63E0" w:rsidRDefault="000E5CD3" w:rsidP="000E5CD3">
            <w:pPr>
              <w:rPr>
                <w:rFonts w:ascii="Arial" w:hAnsi="Arial" w:cs="Arial"/>
                <w:b/>
                <w:kern w:val="2"/>
                <w:sz w:val="22"/>
                <w:szCs w:val="22"/>
              </w:rPr>
            </w:pPr>
          </w:p>
        </w:tc>
        <w:tc>
          <w:tcPr>
            <w:tcW w:w="3240" w:type="dxa"/>
          </w:tcPr>
          <w:p w14:paraId="13E288C8"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796BC140" w:rsidR="000E5CD3" w:rsidRPr="004C63E0" w:rsidRDefault="00B426A5" w:rsidP="002C7073">
            <w:pPr>
              <w:jc w:val="center"/>
              <w:rPr>
                <w:rFonts w:ascii="Arial" w:hAnsi="Arial" w:cs="Arial"/>
                <w:kern w:val="2"/>
                <w:sz w:val="22"/>
                <w:szCs w:val="22"/>
              </w:rPr>
            </w:pPr>
            <w:r w:rsidRPr="00B426A5">
              <w:rPr>
                <w:rFonts w:ascii="Arial" w:hAnsi="Arial" w:cs="Arial"/>
                <w:kern w:val="2"/>
                <w:sz w:val="22"/>
                <w:szCs w:val="22"/>
              </w:rPr>
              <w:t>306219598</w:t>
            </w:r>
          </w:p>
        </w:tc>
      </w:tr>
      <w:tr w:rsidR="000E5CD3" w:rsidRPr="004C63E0" w14:paraId="3EF25044" w14:textId="77777777" w:rsidTr="00A9560E">
        <w:tc>
          <w:tcPr>
            <w:tcW w:w="2808" w:type="dxa"/>
            <w:vMerge/>
          </w:tcPr>
          <w:p w14:paraId="1AB6F58B" w14:textId="77777777" w:rsidR="000E5CD3" w:rsidRPr="004C63E0" w:rsidRDefault="000E5CD3" w:rsidP="000E5CD3">
            <w:pPr>
              <w:rPr>
                <w:rFonts w:ascii="Arial" w:hAnsi="Arial" w:cs="Arial"/>
                <w:b/>
                <w:kern w:val="2"/>
                <w:sz w:val="22"/>
                <w:szCs w:val="22"/>
              </w:rPr>
            </w:pPr>
          </w:p>
        </w:tc>
        <w:tc>
          <w:tcPr>
            <w:tcW w:w="3240" w:type="dxa"/>
          </w:tcPr>
          <w:p w14:paraId="77F6A691"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77223667" w:rsidR="000E5CD3" w:rsidRPr="004C63E0" w:rsidRDefault="000E5CD3" w:rsidP="000F77DD">
            <w:pPr>
              <w:rPr>
                <w:rFonts w:ascii="Arial" w:hAnsi="Arial" w:cs="Arial"/>
                <w:kern w:val="2"/>
                <w:sz w:val="22"/>
                <w:szCs w:val="22"/>
              </w:rPr>
            </w:pPr>
          </w:p>
        </w:tc>
      </w:tr>
      <w:tr w:rsidR="000E5CD3" w:rsidRPr="004C63E0" w14:paraId="3735ECD0" w14:textId="77777777" w:rsidTr="00A9560E">
        <w:tc>
          <w:tcPr>
            <w:tcW w:w="2808" w:type="dxa"/>
            <w:vMerge/>
          </w:tcPr>
          <w:p w14:paraId="70FE106D" w14:textId="77777777" w:rsidR="000E5CD3" w:rsidRPr="004C63E0" w:rsidRDefault="000E5CD3" w:rsidP="000E5CD3">
            <w:pPr>
              <w:rPr>
                <w:rFonts w:ascii="Arial" w:hAnsi="Arial" w:cs="Arial"/>
                <w:b/>
                <w:kern w:val="2"/>
                <w:sz w:val="22"/>
                <w:szCs w:val="22"/>
              </w:rPr>
            </w:pPr>
          </w:p>
        </w:tc>
        <w:tc>
          <w:tcPr>
            <w:tcW w:w="3240" w:type="dxa"/>
          </w:tcPr>
          <w:p w14:paraId="5DC909A0"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591E5366" w:rsidR="000E5CD3" w:rsidRPr="004C63E0" w:rsidRDefault="00B426A5" w:rsidP="002C7073">
            <w:pPr>
              <w:jc w:val="center"/>
              <w:rPr>
                <w:rFonts w:ascii="Arial" w:hAnsi="Arial" w:cs="Arial"/>
                <w:kern w:val="2"/>
                <w:sz w:val="22"/>
                <w:szCs w:val="22"/>
              </w:rPr>
            </w:pPr>
            <w:r w:rsidRPr="00B426A5">
              <w:rPr>
                <w:rFonts w:ascii="Arial" w:hAnsi="Arial" w:cs="Arial"/>
                <w:kern w:val="2"/>
                <w:sz w:val="22"/>
                <w:szCs w:val="22"/>
              </w:rPr>
              <w:t>LT100015603210</w:t>
            </w:r>
          </w:p>
        </w:tc>
      </w:tr>
      <w:tr w:rsidR="000E5CD3" w:rsidRPr="004C63E0" w14:paraId="449B5219" w14:textId="77777777" w:rsidTr="00A9560E">
        <w:tc>
          <w:tcPr>
            <w:tcW w:w="2808" w:type="dxa"/>
            <w:vMerge/>
          </w:tcPr>
          <w:p w14:paraId="2ACABE42" w14:textId="77777777" w:rsidR="000E5CD3" w:rsidRPr="004C63E0" w:rsidRDefault="000E5CD3" w:rsidP="000E5CD3">
            <w:pPr>
              <w:rPr>
                <w:rFonts w:ascii="Arial" w:hAnsi="Arial" w:cs="Arial"/>
                <w:b/>
                <w:kern w:val="2"/>
                <w:sz w:val="22"/>
                <w:szCs w:val="22"/>
              </w:rPr>
            </w:pPr>
          </w:p>
        </w:tc>
        <w:tc>
          <w:tcPr>
            <w:tcW w:w="3240" w:type="dxa"/>
          </w:tcPr>
          <w:p w14:paraId="3EF1A386"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5DA8E67F" w:rsidR="000E5CD3" w:rsidRPr="004C63E0" w:rsidRDefault="00B426A5" w:rsidP="002C7073">
            <w:pPr>
              <w:jc w:val="center"/>
              <w:rPr>
                <w:rFonts w:ascii="Arial" w:hAnsi="Arial" w:cs="Arial"/>
                <w:kern w:val="2"/>
                <w:sz w:val="22"/>
                <w:szCs w:val="22"/>
              </w:rPr>
            </w:pPr>
            <w:r w:rsidRPr="00B426A5">
              <w:rPr>
                <w:rFonts w:ascii="Arial" w:hAnsi="Arial" w:cs="Arial"/>
                <w:kern w:val="2"/>
                <w:sz w:val="22"/>
                <w:szCs w:val="22"/>
              </w:rPr>
              <w:t>LT987300010175644437</w:t>
            </w:r>
          </w:p>
        </w:tc>
      </w:tr>
      <w:tr w:rsidR="000E5CD3" w:rsidRPr="004C63E0" w14:paraId="502E7516" w14:textId="77777777" w:rsidTr="00A9560E">
        <w:tc>
          <w:tcPr>
            <w:tcW w:w="2808" w:type="dxa"/>
            <w:vMerge/>
          </w:tcPr>
          <w:p w14:paraId="15A94F4B" w14:textId="77777777" w:rsidR="000E5CD3" w:rsidRPr="004C63E0" w:rsidRDefault="000E5CD3" w:rsidP="000E5CD3">
            <w:pPr>
              <w:rPr>
                <w:rFonts w:ascii="Arial" w:hAnsi="Arial" w:cs="Arial"/>
                <w:b/>
                <w:kern w:val="2"/>
                <w:sz w:val="22"/>
                <w:szCs w:val="22"/>
              </w:rPr>
            </w:pPr>
          </w:p>
        </w:tc>
        <w:tc>
          <w:tcPr>
            <w:tcW w:w="3240" w:type="dxa"/>
          </w:tcPr>
          <w:p w14:paraId="1B53AB4B"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0770BCD5" w:rsidR="000E5CD3" w:rsidRPr="004C63E0" w:rsidRDefault="00B426A5" w:rsidP="002C7073">
            <w:pPr>
              <w:jc w:val="center"/>
              <w:rPr>
                <w:rFonts w:ascii="Arial" w:hAnsi="Arial" w:cs="Arial"/>
                <w:kern w:val="2"/>
                <w:sz w:val="22"/>
                <w:szCs w:val="22"/>
              </w:rPr>
            </w:pPr>
            <w:r w:rsidRPr="00B426A5">
              <w:rPr>
                <w:rFonts w:ascii="Arial" w:hAnsi="Arial" w:cs="Arial"/>
                <w:kern w:val="2"/>
                <w:sz w:val="22"/>
                <w:szCs w:val="22"/>
              </w:rPr>
              <w:t>Swedbank</w:t>
            </w:r>
            <w:r w:rsidR="002C7073">
              <w:rPr>
                <w:rFonts w:ascii="Arial" w:hAnsi="Arial" w:cs="Arial"/>
                <w:kern w:val="2"/>
                <w:sz w:val="22"/>
                <w:szCs w:val="22"/>
              </w:rPr>
              <w:t>,</w:t>
            </w:r>
            <w:r w:rsidRPr="00B426A5">
              <w:rPr>
                <w:rFonts w:ascii="Arial" w:hAnsi="Arial" w:cs="Arial"/>
                <w:kern w:val="2"/>
                <w:sz w:val="22"/>
                <w:szCs w:val="22"/>
              </w:rPr>
              <w:t xml:space="preserve"> </w:t>
            </w:r>
            <w:r w:rsidR="002C7073">
              <w:rPr>
                <w:rFonts w:ascii="Arial" w:hAnsi="Arial" w:cs="Arial"/>
                <w:kern w:val="2"/>
                <w:sz w:val="22"/>
                <w:szCs w:val="22"/>
              </w:rPr>
              <w:t>k</w:t>
            </w:r>
            <w:r w:rsidRPr="00B426A5">
              <w:rPr>
                <w:rFonts w:ascii="Arial" w:hAnsi="Arial" w:cs="Arial"/>
                <w:kern w:val="2"/>
                <w:sz w:val="22"/>
                <w:szCs w:val="22"/>
              </w:rPr>
              <w:t>odas HABALT22</w:t>
            </w:r>
          </w:p>
        </w:tc>
      </w:tr>
      <w:tr w:rsidR="000E5CD3" w:rsidRPr="004C63E0" w14:paraId="5CE9C551" w14:textId="77777777" w:rsidTr="00A9560E">
        <w:tc>
          <w:tcPr>
            <w:tcW w:w="2808" w:type="dxa"/>
            <w:vMerge/>
          </w:tcPr>
          <w:p w14:paraId="214E9AD8" w14:textId="77777777" w:rsidR="000E5CD3" w:rsidRPr="004C63E0" w:rsidRDefault="000E5CD3" w:rsidP="000E5CD3">
            <w:pPr>
              <w:rPr>
                <w:rFonts w:ascii="Arial" w:hAnsi="Arial" w:cs="Arial"/>
                <w:b/>
                <w:kern w:val="2"/>
                <w:sz w:val="22"/>
                <w:szCs w:val="22"/>
              </w:rPr>
            </w:pPr>
          </w:p>
        </w:tc>
        <w:tc>
          <w:tcPr>
            <w:tcW w:w="3240" w:type="dxa"/>
          </w:tcPr>
          <w:p w14:paraId="5F971FBE"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75366FEB" w:rsidR="000E5CD3" w:rsidRPr="004C63E0" w:rsidRDefault="000E5CD3" w:rsidP="002C7073">
            <w:pPr>
              <w:jc w:val="center"/>
              <w:rPr>
                <w:rFonts w:ascii="Arial" w:hAnsi="Arial" w:cs="Arial"/>
                <w:kern w:val="2"/>
                <w:sz w:val="22"/>
                <w:szCs w:val="22"/>
              </w:rPr>
            </w:pPr>
          </w:p>
        </w:tc>
      </w:tr>
      <w:tr w:rsidR="000E5CD3" w:rsidRPr="004C63E0" w14:paraId="7893842E" w14:textId="77777777" w:rsidTr="00A9560E">
        <w:tc>
          <w:tcPr>
            <w:tcW w:w="2808" w:type="dxa"/>
            <w:vMerge/>
          </w:tcPr>
          <w:p w14:paraId="0F439A8E" w14:textId="77777777" w:rsidR="000E5CD3" w:rsidRPr="004C63E0" w:rsidRDefault="000E5CD3" w:rsidP="000E5CD3">
            <w:pPr>
              <w:rPr>
                <w:rFonts w:ascii="Arial" w:hAnsi="Arial" w:cs="Arial"/>
                <w:b/>
                <w:kern w:val="2"/>
                <w:sz w:val="22"/>
                <w:szCs w:val="22"/>
              </w:rPr>
            </w:pPr>
          </w:p>
        </w:tc>
        <w:tc>
          <w:tcPr>
            <w:tcW w:w="3240" w:type="dxa"/>
          </w:tcPr>
          <w:p w14:paraId="2F8D032B"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2A22765D" w:rsidR="000E5CD3" w:rsidRPr="004C63E0" w:rsidRDefault="000E5CD3" w:rsidP="002C7073">
            <w:pPr>
              <w:jc w:val="center"/>
              <w:rPr>
                <w:rFonts w:ascii="Arial" w:hAnsi="Arial" w:cs="Arial"/>
                <w:kern w:val="2"/>
                <w:sz w:val="22"/>
                <w:szCs w:val="22"/>
              </w:rPr>
            </w:pPr>
          </w:p>
        </w:tc>
      </w:tr>
      <w:tr w:rsidR="000E5CD3" w:rsidRPr="004C63E0" w14:paraId="7DB30669" w14:textId="77777777" w:rsidTr="00A9560E">
        <w:tc>
          <w:tcPr>
            <w:tcW w:w="2808" w:type="dxa"/>
            <w:vMerge/>
          </w:tcPr>
          <w:p w14:paraId="4E42C8BA" w14:textId="77777777" w:rsidR="000E5CD3" w:rsidRPr="004C63E0" w:rsidRDefault="000E5CD3" w:rsidP="000E5CD3">
            <w:pPr>
              <w:rPr>
                <w:rFonts w:ascii="Arial" w:hAnsi="Arial" w:cs="Arial"/>
                <w:b/>
                <w:kern w:val="2"/>
                <w:sz w:val="22"/>
                <w:szCs w:val="22"/>
              </w:rPr>
            </w:pPr>
          </w:p>
        </w:tc>
        <w:tc>
          <w:tcPr>
            <w:tcW w:w="3240" w:type="dxa"/>
          </w:tcPr>
          <w:p w14:paraId="731B76B0"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2ADF5268" w:rsidR="000E5CD3" w:rsidRPr="004C63E0" w:rsidRDefault="00B426A5" w:rsidP="002C7073">
            <w:pPr>
              <w:jc w:val="center"/>
              <w:rPr>
                <w:rFonts w:ascii="Arial" w:hAnsi="Arial" w:cs="Arial"/>
                <w:kern w:val="2"/>
                <w:sz w:val="22"/>
                <w:szCs w:val="22"/>
              </w:rPr>
            </w:pPr>
            <w:r>
              <w:rPr>
                <w:rFonts w:ascii="Arial" w:hAnsi="Arial" w:cs="Arial"/>
                <w:kern w:val="2"/>
                <w:sz w:val="22"/>
                <w:szCs w:val="22"/>
              </w:rPr>
              <w:t xml:space="preserve">Mantas </w:t>
            </w:r>
            <w:proofErr w:type="spellStart"/>
            <w:r>
              <w:rPr>
                <w:rFonts w:ascii="Arial" w:hAnsi="Arial" w:cs="Arial"/>
                <w:kern w:val="2"/>
                <w:sz w:val="22"/>
                <w:szCs w:val="22"/>
              </w:rPr>
              <w:t>Budžys</w:t>
            </w:r>
            <w:proofErr w:type="spellEnd"/>
          </w:p>
        </w:tc>
      </w:tr>
      <w:tr w:rsidR="000E5CD3" w:rsidRPr="004C63E0" w14:paraId="7A0B7032" w14:textId="77777777" w:rsidTr="00A9560E">
        <w:tc>
          <w:tcPr>
            <w:tcW w:w="2808" w:type="dxa"/>
            <w:vMerge/>
          </w:tcPr>
          <w:p w14:paraId="5809E40D" w14:textId="77777777" w:rsidR="000E5CD3" w:rsidRPr="004C63E0" w:rsidRDefault="000E5CD3" w:rsidP="000E5CD3">
            <w:pPr>
              <w:rPr>
                <w:rFonts w:ascii="Arial" w:hAnsi="Arial" w:cs="Arial"/>
                <w:b/>
                <w:kern w:val="2"/>
                <w:sz w:val="22"/>
                <w:szCs w:val="22"/>
              </w:rPr>
            </w:pPr>
          </w:p>
        </w:tc>
        <w:tc>
          <w:tcPr>
            <w:tcW w:w="3240" w:type="dxa"/>
          </w:tcPr>
          <w:p w14:paraId="0E7EB4F2" w14:textId="77777777" w:rsidR="000E5CD3" w:rsidRPr="004C63E0" w:rsidRDefault="000E5CD3" w:rsidP="000E5CD3">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26833A1B" w:rsidR="000E5CD3" w:rsidRPr="004C63E0" w:rsidRDefault="000E5CD3" w:rsidP="002C7073">
            <w:pPr>
              <w:jc w:val="center"/>
              <w:rPr>
                <w:rFonts w:ascii="Arial" w:hAnsi="Arial" w:cs="Arial"/>
                <w:kern w:val="2"/>
                <w:sz w:val="22"/>
                <w:szCs w:val="22"/>
              </w:rPr>
            </w:pPr>
            <w:r>
              <w:rPr>
                <w:rFonts w:ascii="Arial" w:hAnsi="Arial" w:cs="Arial"/>
                <w:kern w:val="2"/>
                <w:sz w:val="22"/>
                <w:szCs w:val="22"/>
              </w:rPr>
              <w:t>Įmonės įstatai</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E84FE3" w:rsidRDefault="00714493" w:rsidP="003433F7">
            <w:pPr>
              <w:rPr>
                <w:rFonts w:ascii="Arial" w:hAnsi="Arial" w:cs="Arial"/>
                <w:b/>
                <w:kern w:val="2"/>
                <w:sz w:val="22"/>
                <w:szCs w:val="22"/>
              </w:rPr>
            </w:pPr>
            <w:r w:rsidRPr="00E84FE3">
              <w:rPr>
                <w:rFonts w:ascii="Arial" w:hAnsi="Arial" w:cs="Arial"/>
                <w:b/>
                <w:kern w:val="2"/>
                <w:sz w:val="22"/>
                <w:szCs w:val="22"/>
              </w:rPr>
              <w:t xml:space="preserve">2.1. Pirkėjo kontaktiniai asmenys, atsakingi už Sutarties vykdymą, </w:t>
            </w:r>
            <w:r w:rsidRPr="00E84FE3">
              <w:rPr>
                <w:rFonts w:ascii="Arial" w:hAnsi="Arial" w:cs="Arial"/>
                <w:b/>
                <w:sz w:val="22"/>
                <w:szCs w:val="22"/>
              </w:rPr>
              <w:t>Paslaugų</w:t>
            </w:r>
            <w:r w:rsidRPr="00E84FE3">
              <w:rPr>
                <w:rFonts w:ascii="Arial" w:hAnsi="Arial" w:cs="Arial"/>
                <w:b/>
                <w:kern w:val="2"/>
                <w:sz w:val="22"/>
                <w:szCs w:val="22"/>
              </w:rPr>
              <w:t xml:space="preserve"> priėmimą, Sąskaitų per informacinę sistemą SABIS priėmimą</w:t>
            </w:r>
          </w:p>
        </w:tc>
        <w:tc>
          <w:tcPr>
            <w:tcW w:w="6279" w:type="dxa"/>
            <w:gridSpan w:val="2"/>
          </w:tcPr>
          <w:p w14:paraId="3687844E" w14:textId="1FC3169A" w:rsidR="00E84FE3" w:rsidRPr="00E84FE3" w:rsidRDefault="000E5CD3" w:rsidP="003433F7">
            <w:pPr>
              <w:rPr>
                <w:rFonts w:ascii="Arial" w:hAnsi="Arial" w:cs="Arial"/>
                <w:kern w:val="2"/>
                <w:sz w:val="22"/>
                <w:szCs w:val="22"/>
              </w:rPr>
            </w:pPr>
            <w:r w:rsidRPr="000E5CD3">
              <w:rPr>
                <w:rFonts w:ascii="Arial" w:hAnsi="Arial" w:cs="Arial"/>
                <w:kern w:val="2"/>
                <w:sz w:val="22"/>
                <w:szCs w:val="22"/>
              </w:rPr>
              <w:t>VMU Kretingos regioninis padalinys</w:t>
            </w:r>
          </w:p>
        </w:tc>
      </w:tr>
      <w:tr w:rsidR="00714493" w:rsidRPr="004C63E0" w14:paraId="43341E89" w14:textId="77777777" w:rsidTr="00AE5294">
        <w:trPr>
          <w:trHeight w:val="300"/>
        </w:trPr>
        <w:tc>
          <w:tcPr>
            <w:tcW w:w="3256" w:type="dxa"/>
          </w:tcPr>
          <w:p w14:paraId="6D017C4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2.2. Tiekėjo kontaktiniai asmenys, atsakingi už Sutarties vykdymą</w:t>
            </w:r>
          </w:p>
        </w:tc>
        <w:tc>
          <w:tcPr>
            <w:tcW w:w="6279" w:type="dxa"/>
            <w:gridSpan w:val="2"/>
          </w:tcPr>
          <w:p w14:paraId="6D0A6791" w14:textId="070DCE29" w:rsidR="00714493" w:rsidRPr="004C63E0" w:rsidRDefault="00B426A5" w:rsidP="000E5CD3">
            <w:pPr>
              <w:rPr>
                <w:rFonts w:ascii="Arial" w:hAnsi="Arial" w:cs="Arial"/>
                <w:color w:val="4472C4"/>
                <w:kern w:val="2"/>
                <w:sz w:val="22"/>
                <w:szCs w:val="22"/>
              </w:rPr>
            </w:pPr>
            <w:r>
              <w:rPr>
                <w:rFonts w:ascii="Arial" w:hAnsi="Arial" w:cs="Arial"/>
                <w:kern w:val="2"/>
                <w:sz w:val="22"/>
                <w:szCs w:val="22"/>
              </w:rPr>
              <w:t>Vadovas</w:t>
            </w:r>
            <w:r w:rsidR="000E5CD3" w:rsidRPr="000E5CD3">
              <w:rPr>
                <w:rFonts w:ascii="Arial" w:hAnsi="Arial" w:cs="Arial"/>
                <w:kern w:val="2"/>
                <w:sz w:val="22"/>
                <w:szCs w:val="22"/>
              </w:rPr>
              <w:t xml:space="preserve"> </w:t>
            </w:r>
            <w:r w:rsidRPr="00B426A5">
              <w:rPr>
                <w:rFonts w:ascii="Arial" w:hAnsi="Arial" w:cs="Arial"/>
                <w:kern w:val="2"/>
                <w:sz w:val="22"/>
                <w:szCs w:val="22"/>
              </w:rPr>
              <w:t xml:space="preserve">Mantas </w:t>
            </w:r>
            <w:proofErr w:type="spellStart"/>
            <w:r w:rsidRPr="00B426A5">
              <w:rPr>
                <w:rFonts w:ascii="Arial" w:hAnsi="Arial" w:cs="Arial"/>
                <w:kern w:val="2"/>
                <w:sz w:val="22"/>
                <w:szCs w:val="22"/>
              </w:rPr>
              <w:t>Budžys</w:t>
            </w:r>
            <w:proofErr w:type="spellEnd"/>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1606EA" w:rsidRDefault="00714493" w:rsidP="003433F7">
            <w:pPr>
              <w:rPr>
                <w:rFonts w:ascii="Arial" w:hAnsi="Arial" w:cs="Arial"/>
                <w:b/>
                <w:kern w:val="2"/>
                <w:sz w:val="22"/>
                <w:szCs w:val="22"/>
              </w:rPr>
            </w:pPr>
            <w:r w:rsidRPr="001606EA">
              <w:rPr>
                <w:rFonts w:ascii="Arial" w:hAnsi="Arial" w:cs="Arial"/>
                <w:b/>
                <w:kern w:val="2"/>
                <w:sz w:val="22"/>
                <w:szCs w:val="22"/>
              </w:rPr>
              <w:t>3.1. Sutarties dalykas</w:t>
            </w:r>
          </w:p>
        </w:tc>
        <w:tc>
          <w:tcPr>
            <w:tcW w:w="6279" w:type="dxa"/>
            <w:gridSpan w:val="2"/>
          </w:tcPr>
          <w:p w14:paraId="2C340E8A" w14:textId="2A833596"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eastAsia="Times New Roman" w:hAnsi="Arial" w:cs="Arial"/>
                <w:color w:val="auto"/>
                <w:sz w:val="22"/>
                <w:szCs w:val="22"/>
                <w:lang w:eastAsia="lt-LT"/>
              </w:rPr>
              <w:t>3.1.</w:t>
            </w:r>
            <w:r w:rsidR="00E70BE2" w:rsidRPr="001606EA">
              <w:rPr>
                <w:rFonts w:ascii="Arial" w:eastAsia="Times New Roman" w:hAnsi="Arial" w:cs="Arial"/>
                <w:color w:val="auto"/>
                <w:sz w:val="22"/>
                <w:szCs w:val="22"/>
                <w:lang w:eastAsia="lt-LT"/>
              </w:rPr>
              <w:t>1.</w:t>
            </w:r>
            <w:r w:rsidRPr="001606EA">
              <w:rPr>
                <w:rFonts w:ascii="Arial" w:eastAsia="Times New Roman" w:hAnsi="Arial" w:cs="Arial"/>
                <w:color w:val="auto"/>
                <w:sz w:val="22"/>
                <w:szCs w:val="22"/>
                <w:lang w:eastAsia="lt-LT"/>
              </w:rPr>
              <w:t xml:space="preserve"> </w:t>
            </w:r>
            <w:r w:rsidRPr="001606EA">
              <w:rPr>
                <w:rFonts w:ascii="Arial" w:hAnsi="Arial" w:cs="Arial"/>
                <w:color w:val="auto"/>
                <w:sz w:val="22"/>
                <w:szCs w:val="22"/>
              </w:rPr>
              <w:t xml:space="preserve">Sutartis sudaroma dėl šių pirkimo objekto dalių (toliau - </w:t>
            </w:r>
            <w:proofErr w:type="spellStart"/>
            <w:r w:rsidRPr="001606EA">
              <w:rPr>
                <w:rFonts w:ascii="Arial" w:hAnsi="Arial" w:cs="Arial"/>
                <w:color w:val="auto"/>
                <w:sz w:val="22"/>
                <w:szCs w:val="22"/>
              </w:rPr>
              <w:t>P.o.d</w:t>
            </w:r>
            <w:proofErr w:type="spellEnd"/>
            <w:r w:rsidRPr="001606EA">
              <w:rPr>
                <w:rFonts w:ascii="Arial" w:hAnsi="Arial" w:cs="Arial"/>
                <w:color w:val="auto"/>
                <w:sz w:val="22"/>
                <w:szCs w:val="22"/>
              </w:rPr>
              <w:t xml:space="preserve">.) </w:t>
            </w:r>
            <w:r w:rsidRPr="002C7073">
              <w:rPr>
                <w:rFonts w:ascii="Arial" w:hAnsi="Arial" w:cs="Arial"/>
                <w:b/>
                <w:bCs/>
                <w:color w:val="auto"/>
                <w:sz w:val="22"/>
                <w:szCs w:val="22"/>
              </w:rPr>
              <w:t xml:space="preserve">Nr. </w:t>
            </w:r>
            <w:sdt>
              <w:sdtPr>
                <w:rPr>
                  <w:rFonts w:ascii="Arial" w:hAnsi="Arial" w:cs="Arial"/>
                  <w:b/>
                  <w:bCs/>
                  <w:color w:val="auto"/>
                  <w:sz w:val="22"/>
                  <w:szCs w:val="22"/>
                </w:rPr>
                <w:alias w:val="Tiekėjo pavadinimas"/>
                <w:tag w:val="Tiekėjas"/>
                <w:id w:val="508800465"/>
                <w:placeholder>
                  <w:docPart w:val="3777670BB2104A7AAC6957115F8F9D8E"/>
                </w:placeholder>
                <w:text/>
              </w:sdtPr>
              <w:sdtContent>
                <w:r w:rsidR="00B426A5" w:rsidRPr="002C7073">
                  <w:rPr>
                    <w:rFonts w:ascii="Arial" w:hAnsi="Arial" w:cs="Arial"/>
                    <w:b/>
                    <w:bCs/>
                    <w:color w:val="auto"/>
                    <w:sz w:val="22"/>
                    <w:szCs w:val="22"/>
                  </w:rPr>
                  <w:t>32</w:t>
                </w:r>
              </w:sdtContent>
            </w:sdt>
            <w:r w:rsidRPr="001606EA">
              <w:rPr>
                <w:rFonts w:ascii="Arial" w:hAnsi="Arial" w:cs="Arial"/>
                <w:color w:val="auto"/>
                <w:kern w:val="2"/>
                <w:sz w:val="22"/>
                <w:szCs w:val="22"/>
              </w:rPr>
              <w:t xml:space="preserve"> Tiekėjas įsipareigoja Sutartyje numatytomis sąlygomis suteikti Pirkėjui šias Paslaugas</w:t>
            </w:r>
            <w:r w:rsidRPr="001606EA">
              <w:rPr>
                <w:rFonts w:ascii="Arial" w:hAnsi="Arial" w:cs="Arial"/>
                <w:color w:val="auto"/>
                <w:sz w:val="22"/>
                <w:szCs w:val="22"/>
              </w:rPr>
              <w:t xml:space="preserve"> (toliau – Paslaugos):</w:t>
            </w:r>
          </w:p>
          <w:p w14:paraId="7E6264F3" w14:textId="77777777" w:rsidR="00B426A5" w:rsidRDefault="00B426A5" w:rsidP="00B426A5">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 xml:space="preserve">3.1.1.1.  </w:t>
            </w:r>
            <w:sdt>
              <w:sdtPr>
                <w:rPr>
                  <w:rFonts w:ascii="Arial" w:hAnsi="Arial" w:cs="Arial"/>
                  <w:color w:val="auto"/>
                  <w:sz w:val="22"/>
                  <w:szCs w:val="22"/>
                </w:rPr>
                <w:alias w:val="Tiekėjo pavadinimas"/>
                <w:tag w:val="Tiekėjas"/>
                <w:id w:val="1673376259"/>
                <w:placeholder>
                  <w:docPart w:val="70FD1B62AF854856961D78AAE86AE154"/>
                </w:placeholder>
                <w:text/>
              </w:sdtPr>
              <w:sdtContent>
                <w:r w:rsidRPr="00816631">
                  <w:rPr>
                    <w:rFonts w:ascii="Arial" w:hAnsi="Arial" w:cs="Arial"/>
                    <w:color w:val="auto"/>
                    <w:sz w:val="22"/>
                    <w:szCs w:val="22"/>
                  </w:rPr>
                  <w:t>Miško atkūrimas, įveisimas</w:t>
                </w:r>
                <w:r>
                  <w:rPr>
                    <w:rFonts w:ascii="Arial" w:hAnsi="Arial" w:cs="Arial"/>
                    <w:color w:val="auto"/>
                    <w:sz w:val="22"/>
                    <w:szCs w:val="22"/>
                  </w:rPr>
                  <w:t xml:space="preserve"> </w:t>
                </w:r>
                <w:r w:rsidRPr="00816631">
                  <w:rPr>
                    <w:rFonts w:ascii="Arial" w:hAnsi="Arial" w:cs="Arial"/>
                    <w:color w:val="auto"/>
                    <w:sz w:val="22"/>
                    <w:szCs w:val="22"/>
                  </w:rPr>
                  <w:t>ir atsodinimas (medelių ir</w:t>
                </w:r>
                <w:r>
                  <w:rPr>
                    <w:rFonts w:ascii="Arial" w:hAnsi="Arial" w:cs="Arial"/>
                    <w:color w:val="auto"/>
                    <w:sz w:val="22"/>
                    <w:szCs w:val="22"/>
                  </w:rPr>
                  <w:t xml:space="preserve"> </w:t>
                </w:r>
                <w:r w:rsidRPr="00816631">
                  <w:rPr>
                    <w:rFonts w:ascii="Arial" w:hAnsi="Arial" w:cs="Arial"/>
                    <w:color w:val="auto"/>
                    <w:sz w:val="22"/>
                    <w:szCs w:val="22"/>
                  </w:rPr>
                  <w:t>krūmų sodinimas)</w:t>
                </w:r>
                <w:r>
                  <w:rPr>
                    <w:rFonts w:ascii="Arial" w:hAnsi="Arial" w:cs="Arial"/>
                    <w:color w:val="auto"/>
                    <w:sz w:val="22"/>
                    <w:szCs w:val="22"/>
                  </w:rPr>
                  <w:t>.</w:t>
                </w:r>
              </w:sdtContent>
            </w:sdt>
          </w:p>
          <w:p w14:paraId="6A239ECD" w14:textId="68670780"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1.2</w:t>
            </w:r>
            <w:r w:rsidRPr="001606EA">
              <w:rPr>
                <w:rFonts w:ascii="Arial" w:hAnsi="Arial" w:cs="Arial"/>
                <w:color w:val="auto"/>
                <w:sz w:val="22"/>
                <w:szCs w:val="22"/>
              </w:rPr>
              <w:t>.</w:t>
            </w:r>
            <w:r w:rsidRPr="001606EA">
              <w:rPr>
                <w:rFonts w:ascii="Arial" w:hAnsi="Arial" w:cs="Arial"/>
                <w:color w:val="auto"/>
                <w:kern w:val="2"/>
                <w:sz w:val="22"/>
                <w:szCs w:val="22"/>
              </w:rPr>
              <w:t xml:space="preserve"> Išsamus </w:t>
            </w:r>
            <w:r w:rsidRPr="001606EA">
              <w:rPr>
                <w:rFonts w:ascii="Arial" w:hAnsi="Arial" w:cs="Arial"/>
                <w:color w:val="auto"/>
                <w:sz w:val="22"/>
                <w:szCs w:val="22"/>
              </w:rPr>
              <w:t>Paslaugų</w:t>
            </w:r>
            <w:r w:rsidRPr="001606EA">
              <w:rPr>
                <w:rFonts w:ascii="Arial" w:hAnsi="Arial" w:cs="Arial"/>
                <w:color w:val="auto"/>
                <w:kern w:val="2"/>
                <w:sz w:val="22"/>
                <w:szCs w:val="22"/>
              </w:rPr>
              <w:t xml:space="preserve"> aprašymas ir kiti reikalavimai teikiamoms </w:t>
            </w:r>
            <w:r w:rsidRPr="001606EA">
              <w:rPr>
                <w:rFonts w:ascii="Arial" w:hAnsi="Arial" w:cs="Arial"/>
                <w:color w:val="auto"/>
                <w:sz w:val="22"/>
                <w:szCs w:val="22"/>
              </w:rPr>
              <w:t>Paslaugoms</w:t>
            </w:r>
            <w:r w:rsidRPr="001606EA">
              <w:rPr>
                <w:rFonts w:ascii="Arial" w:hAnsi="Arial" w:cs="Arial"/>
                <w:color w:val="auto"/>
                <w:kern w:val="2"/>
                <w:sz w:val="22"/>
                <w:szCs w:val="22"/>
              </w:rPr>
              <w:t xml:space="preserve"> nustatyti Sutarties priede Nr. 1 „Techninė specifikacija“ (toliau – Techninė specifikacija) ir Sutarties priede Nr.</w:t>
            </w:r>
            <w:r w:rsidR="002D050C" w:rsidRPr="001606EA">
              <w:rPr>
                <w:rFonts w:ascii="Arial" w:hAnsi="Arial" w:cs="Arial"/>
                <w:color w:val="auto"/>
                <w:kern w:val="2"/>
                <w:sz w:val="22"/>
                <w:szCs w:val="22"/>
              </w:rPr>
              <w:t xml:space="preserve"> </w:t>
            </w:r>
            <w:r w:rsidR="00FC7C97" w:rsidRPr="001606EA">
              <w:rPr>
                <w:rFonts w:ascii="Arial" w:hAnsi="Arial" w:cs="Arial"/>
                <w:color w:val="auto"/>
                <w:kern w:val="2"/>
                <w:sz w:val="22"/>
                <w:szCs w:val="22"/>
              </w:rPr>
              <w:t>2</w:t>
            </w:r>
            <w:r w:rsidRPr="001606EA">
              <w:rPr>
                <w:rFonts w:ascii="Arial" w:hAnsi="Arial" w:cs="Arial"/>
                <w:color w:val="auto"/>
                <w:kern w:val="2"/>
                <w:sz w:val="22"/>
                <w:szCs w:val="22"/>
              </w:rPr>
              <w:t xml:space="preserve"> „Pasiūlymas“</w:t>
            </w:r>
            <w:r w:rsidRPr="001606EA">
              <w:rPr>
                <w:rFonts w:ascii="Arial" w:hAnsi="Arial" w:cs="Arial"/>
                <w:color w:val="auto"/>
                <w:sz w:val="22"/>
                <w:szCs w:val="22"/>
              </w:rPr>
              <w:t>, Sutarties prieduose ir papildomuose Šalių susitarimuose. Pirkėjas įsipareigoja</w:t>
            </w:r>
            <w:r w:rsidR="00604420" w:rsidRPr="001606EA">
              <w:rPr>
                <w:rFonts w:ascii="Arial" w:hAnsi="Arial" w:cs="Arial"/>
                <w:color w:val="auto"/>
                <w:sz w:val="22"/>
                <w:szCs w:val="22"/>
              </w:rPr>
              <w:t xml:space="preserve"> T</w:t>
            </w:r>
            <w:r w:rsidRPr="001606EA">
              <w:rPr>
                <w:rFonts w:ascii="Arial" w:hAnsi="Arial" w:cs="Arial"/>
                <w:color w:val="auto"/>
                <w:sz w:val="22"/>
                <w:szCs w:val="22"/>
              </w:rPr>
              <w:t>iekėjui sumokėti už tinkamai suteiktas Paslaugas.</w:t>
            </w:r>
          </w:p>
          <w:p w14:paraId="1A586194" w14:textId="161B3AAE"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w:t>
            </w:r>
            <w:r w:rsidR="00A30A39" w:rsidRPr="001606EA">
              <w:rPr>
                <w:rFonts w:ascii="Arial" w:hAnsi="Arial" w:cs="Arial"/>
                <w:color w:val="auto"/>
                <w:sz w:val="22"/>
                <w:szCs w:val="22"/>
              </w:rPr>
              <w:t xml:space="preserve"> </w:t>
            </w:r>
            <w:r w:rsidRPr="001606EA">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3.1.</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susiklosčius ypatingai nepalankioms gamtinėms sąlygoms; </w:t>
            </w:r>
          </w:p>
          <w:p w14:paraId="0FDD7CD9" w14:textId="7989C543" w:rsidR="00714493" w:rsidRPr="001606EA" w:rsidRDefault="005B49CC" w:rsidP="00BC0D44">
            <w:pPr>
              <w:pStyle w:val="Antrat2"/>
              <w:spacing w:before="0" w:after="0" w:line="240" w:lineRule="auto"/>
              <w:jc w:val="both"/>
              <w:rPr>
                <w:rFonts w:ascii="Arial" w:hAnsi="Arial" w:cs="Arial"/>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3.2.</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atsiradus kitoms iš anksto nenumatytoms aplinkybėms, dėl kurių pasikeičia </w:t>
            </w:r>
            <w:r w:rsidR="004C63E0" w:rsidRPr="001606EA">
              <w:rPr>
                <w:rFonts w:ascii="Arial" w:hAnsi="Arial" w:cs="Arial"/>
                <w:color w:val="auto"/>
                <w:sz w:val="22"/>
                <w:szCs w:val="22"/>
              </w:rPr>
              <w:t>Pirkėjo</w:t>
            </w:r>
            <w:r w:rsidRPr="001606EA">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6F855F65"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2C7073">
              <w:rPr>
                <w:rFonts w:ascii="Arial" w:hAnsi="Arial" w:cs="Arial"/>
                <w:kern w:val="2"/>
                <w:sz w:val="22"/>
                <w:szCs w:val="22"/>
              </w:rPr>
              <w:t xml:space="preserve"> </w:t>
            </w:r>
            <w:r w:rsidR="00877298">
              <w:rPr>
                <w:rFonts w:ascii="Arial" w:hAnsi="Arial" w:cs="Arial"/>
                <w:kern w:val="2"/>
                <w:sz w:val="22"/>
                <w:szCs w:val="22"/>
              </w:rPr>
              <w:t>PU-5</w:t>
            </w:r>
            <w:r w:rsidR="00207482">
              <w:rPr>
                <w:rFonts w:ascii="Arial" w:hAnsi="Arial" w:cs="Arial"/>
                <w:kern w:val="2"/>
                <w:sz w:val="22"/>
                <w:szCs w:val="22"/>
              </w:rPr>
              <w:t>383</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 xml:space="preserve">girininkija, miško kvartalas, miško </w:t>
            </w:r>
            <w:proofErr w:type="spellStart"/>
            <w:r w:rsidRPr="009E59EA">
              <w:rPr>
                <w:rFonts w:ascii="Arial" w:hAnsi="Arial" w:cs="Arial"/>
                <w:sz w:val="22"/>
                <w:szCs w:val="22"/>
              </w:rPr>
              <w:t>taksacinis</w:t>
            </w:r>
            <w:proofErr w:type="spellEnd"/>
            <w:r w:rsidRPr="009E59EA">
              <w:rPr>
                <w:rFonts w:ascii="Arial" w:hAnsi="Arial" w:cs="Arial"/>
                <w:sz w:val="22"/>
                <w:szCs w:val="22"/>
              </w:rPr>
              <w:t xml:space="preserve">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w:t>
            </w:r>
            <w:r w:rsidRPr="00077C3F">
              <w:rPr>
                <w:rFonts w:ascii="Arial" w:hAnsi="Arial" w:cs="Arial"/>
                <w:sz w:val="22"/>
                <w:szCs w:val="22"/>
              </w:rPr>
              <w:lastRenderedPageBreak/>
              <w:t xml:space="preserve">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2C7073">
        <w:trPr>
          <w:trHeight w:val="481"/>
        </w:trPr>
        <w:tc>
          <w:tcPr>
            <w:tcW w:w="3256" w:type="dxa"/>
            <w:tcBorders>
              <w:top w:val="single" w:sz="4" w:space="0" w:color="auto"/>
              <w:left w:val="single" w:sz="4" w:space="0" w:color="auto"/>
              <w:bottom w:val="single" w:sz="4" w:space="0" w:color="auto"/>
              <w:right w:val="single" w:sz="4" w:space="0" w:color="auto"/>
            </w:tcBorders>
          </w:tcPr>
          <w:p w14:paraId="3DD40D7A" w14:textId="6AA98659" w:rsidR="00604420" w:rsidRPr="002C7073" w:rsidRDefault="00714493" w:rsidP="003433F7">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tc>
        <w:tc>
          <w:tcPr>
            <w:tcW w:w="6279" w:type="dxa"/>
            <w:gridSpan w:val="2"/>
            <w:tcBorders>
              <w:top w:val="single" w:sz="4" w:space="0" w:color="auto"/>
              <w:left w:val="single" w:sz="4" w:space="0" w:color="auto"/>
              <w:bottom w:val="single" w:sz="4" w:space="0" w:color="auto"/>
              <w:right w:val="single" w:sz="4" w:space="0" w:color="auto"/>
            </w:tcBorders>
          </w:tcPr>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92127A" w:rsidRDefault="00714493" w:rsidP="003433F7">
            <w:pPr>
              <w:rPr>
                <w:rFonts w:ascii="Arial" w:hAnsi="Arial" w:cs="Arial"/>
                <w:b/>
                <w:kern w:val="2"/>
                <w:sz w:val="22"/>
                <w:szCs w:val="22"/>
              </w:rPr>
            </w:pPr>
            <w:r w:rsidRPr="0092127A">
              <w:rPr>
                <w:rFonts w:ascii="Arial" w:hAnsi="Arial" w:cs="Arial"/>
                <w:b/>
                <w:kern w:val="2"/>
                <w:sz w:val="22"/>
                <w:szCs w:val="22"/>
              </w:rPr>
              <w:t xml:space="preserve">5.2. Pradinės Sutarties vertė ir Sutarties kaina, kai taikoma </w:t>
            </w:r>
            <w:r w:rsidRPr="0092127A">
              <w:rPr>
                <w:rFonts w:ascii="Arial" w:hAnsi="Arial" w:cs="Arial"/>
                <w:b/>
                <w:kern w:val="2"/>
                <w:sz w:val="22"/>
                <w:szCs w:val="22"/>
                <w:u w:val="single"/>
              </w:rPr>
              <w:t>fiksuoto įkainio</w:t>
            </w:r>
            <w:r w:rsidRPr="0092127A">
              <w:rPr>
                <w:rFonts w:ascii="Arial" w:hAnsi="Arial" w:cs="Arial"/>
                <w:b/>
                <w:kern w:val="2"/>
                <w:sz w:val="22"/>
                <w:szCs w:val="22"/>
              </w:rPr>
              <w:t xml:space="preserve"> kainodara</w:t>
            </w:r>
          </w:p>
          <w:p w14:paraId="33397548" w14:textId="77777777" w:rsidR="00714493" w:rsidRPr="0092127A" w:rsidRDefault="00714493" w:rsidP="003433F7">
            <w:pPr>
              <w:rPr>
                <w:rFonts w:ascii="Arial" w:hAnsi="Arial" w:cs="Arial"/>
                <w:b/>
                <w:kern w:val="2"/>
                <w:sz w:val="22"/>
                <w:szCs w:val="22"/>
              </w:rPr>
            </w:pPr>
          </w:p>
          <w:p w14:paraId="3E550AC5" w14:textId="77777777" w:rsidR="00714493" w:rsidRPr="0092127A" w:rsidRDefault="00714493" w:rsidP="003433F7">
            <w:pPr>
              <w:rPr>
                <w:rFonts w:ascii="Arial" w:hAnsi="Arial" w:cs="Arial"/>
                <w:b/>
                <w:kern w:val="2"/>
                <w:sz w:val="22"/>
                <w:szCs w:val="22"/>
              </w:rPr>
            </w:pPr>
          </w:p>
          <w:p w14:paraId="5F8B0992" w14:textId="77777777" w:rsidR="00714493" w:rsidRPr="0092127A" w:rsidRDefault="00714493" w:rsidP="003433F7">
            <w:pPr>
              <w:rPr>
                <w:rFonts w:ascii="Arial" w:hAnsi="Arial" w:cs="Arial"/>
                <w:b/>
                <w:kern w:val="2"/>
                <w:sz w:val="22"/>
                <w:szCs w:val="22"/>
              </w:rPr>
            </w:pPr>
          </w:p>
          <w:p w14:paraId="73FB165B" w14:textId="77777777" w:rsidR="00714493" w:rsidRPr="0092127A" w:rsidRDefault="00714493" w:rsidP="003433F7">
            <w:pPr>
              <w:rPr>
                <w:rFonts w:ascii="Arial" w:hAnsi="Arial" w:cs="Arial"/>
                <w:b/>
                <w:kern w:val="2"/>
                <w:sz w:val="22"/>
                <w:szCs w:val="22"/>
              </w:rPr>
            </w:pPr>
          </w:p>
          <w:p w14:paraId="0295859E" w14:textId="77777777" w:rsidR="00714493" w:rsidRPr="0092127A" w:rsidRDefault="00714493" w:rsidP="003433F7">
            <w:pPr>
              <w:rPr>
                <w:rFonts w:ascii="Arial" w:hAnsi="Arial" w:cs="Arial"/>
                <w:b/>
                <w:kern w:val="2"/>
                <w:sz w:val="22"/>
                <w:szCs w:val="22"/>
              </w:rPr>
            </w:pPr>
          </w:p>
          <w:p w14:paraId="3D33A8E2" w14:textId="77777777" w:rsidR="00714493" w:rsidRPr="0092127A" w:rsidRDefault="00714493" w:rsidP="003433F7">
            <w:pPr>
              <w:rPr>
                <w:rFonts w:ascii="Arial" w:hAnsi="Arial" w:cs="Arial"/>
                <w:b/>
                <w:kern w:val="2"/>
                <w:sz w:val="22"/>
                <w:szCs w:val="22"/>
              </w:rPr>
            </w:pPr>
          </w:p>
          <w:p w14:paraId="01E2BF93" w14:textId="77777777" w:rsidR="00714493" w:rsidRPr="0092127A" w:rsidRDefault="00714493" w:rsidP="003433F7">
            <w:pPr>
              <w:rPr>
                <w:rFonts w:ascii="Arial" w:hAnsi="Arial" w:cs="Arial"/>
                <w:b/>
                <w:kern w:val="2"/>
                <w:sz w:val="22"/>
                <w:szCs w:val="22"/>
              </w:rPr>
            </w:pPr>
          </w:p>
          <w:p w14:paraId="72DC09DF" w14:textId="77777777" w:rsidR="00714493" w:rsidRPr="0092127A" w:rsidRDefault="00714493" w:rsidP="003433F7">
            <w:pPr>
              <w:rPr>
                <w:rFonts w:ascii="Arial" w:hAnsi="Arial" w:cs="Arial"/>
                <w:b/>
                <w:kern w:val="2"/>
                <w:sz w:val="22"/>
                <w:szCs w:val="22"/>
              </w:rPr>
            </w:pPr>
          </w:p>
          <w:p w14:paraId="7E7394F0" w14:textId="77777777" w:rsidR="00714493" w:rsidRPr="0092127A" w:rsidRDefault="00714493" w:rsidP="003433F7">
            <w:pPr>
              <w:rPr>
                <w:rFonts w:ascii="Arial" w:hAnsi="Arial" w:cs="Arial"/>
                <w:b/>
                <w:kern w:val="2"/>
                <w:sz w:val="22"/>
                <w:szCs w:val="22"/>
              </w:rPr>
            </w:pPr>
          </w:p>
          <w:p w14:paraId="3325C5BB" w14:textId="77777777" w:rsidR="00714493" w:rsidRPr="0092127A" w:rsidRDefault="00714493" w:rsidP="003433F7">
            <w:pPr>
              <w:rPr>
                <w:rFonts w:ascii="Arial" w:hAnsi="Arial" w:cs="Arial"/>
                <w:b/>
                <w:kern w:val="2"/>
                <w:sz w:val="22"/>
                <w:szCs w:val="22"/>
              </w:rPr>
            </w:pPr>
          </w:p>
          <w:p w14:paraId="4B1F6B3A" w14:textId="77777777" w:rsidR="00714493" w:rsidRPr="0092127A" w:rsidRDefault="00714493" w:rsidP="003433F7">
            <w:pPr>
              <w:rPr>
                <w:rFonts w:ascii="Arial" w:hAnsi="Arial" w:cs="Arial"/>
                <w:b/>
                <w:kern w:val="2"/>
                <w:sz w:val="22"/>
                <w:szCs w:val="22"/>
              </w:rPr>
            </w:pPr>
          </w:p>
          <w:p w14:paraId="0F61772D" w14:textId="77777777" w:rsidR="00714493" w:rsidRPr="0092127A" w:rsidRDefault="00714493" w:rsidP="003433F7">
            <w:pPr>
              <w:rPr>
                <w:rFonts w:ascii="Arial" w:hAnsi="Arial" w:cs="Arial"/>
                <w:b/>
                <w:kern w:val="2"/>
                <w:sz w:val="22"/>
                <w:szCs w:val="22"/>
              </w:rPr>
            </w:pPr>
          </w:p>
          <w:p w14:paraId="2925AA6D" w14:textId="77777777" w:rsidR="00714493" w:rsidRPr="0092127A" w:rsidRDefault="00714493" w:rsidP="003433F7">
            <w:pPr>
              <w:rPr>
                <w:rFonts w:ascii="Arial" w:hAnsi="Arial" w:cs="Arial"/>
                <w:b/>
                <w:kern w:val="2"/>
                <w:sz w:val="22"/>
                <w:szCs w:val="22"/>
              </w:rPr>
            </w:pPr>
          </w:p>
          <w:p w14:paraId="36F69A9E" w14:textId="77777777" w:rsidR="00714493" w:rsidRPr="0092127A" w:rsidRDefault="00714493" w:rsidP="003433F7">
            <w:pPr>
              <w:rPr>
                <w:rFonts w:ascii="Arial" w:hAnsi="Arial" w:cs="Arial"/>
                <w:b/>
                <w:kern w:val="2"/>
                <w:sz w:val="22"/>
                <w:szCs w:val="22"/>
              </w:rPr>
            </w:pPr>
          </w:p>
          <w:p w14:paraId="2D967857" w14:textId="77777777" w:rsidR="00714493" w:rsidRPr="0092127A" w:rsidRDefault="00714493" w:rsidP="003433F7">
            <w:pPr>
              <w:rPr>
                <w:rFonts w:ascii="Arial" w:hAnsi="Arial" w:cs="Arial"/>
                <w:b/>
                <w:kern w:val="2"/>
                <w:sz w:val="22"/>
                <w:szCs w:val="22"/>
              </w:rPr>
            </w:pPr>
          </w:p>
          <w:p w14:paraId="00936C63" w14:textId="77777777" w:rsidR="00714493" w:rsidRPr="0092127A" w:rsidRDefault="00714493" w:rsidP="003433F7">
            <w:pPr>
              <w:rPr>
                <w:rFonts w:ascii="Arial" w:hAnsi="Arial" w:cs="Arial"/>
                <w:b/>
                <w:kern w:val="2"/>
                <w:sz w:val="22"/>
                <w:szCs w:val="22"/>
              </w:rPr>
            </w:pPr>
          </w:p>
          <w:p w14:paraId="32B1D015" w14:textId="77777777" w:rsidR="00714493" w:rsidRPr="0092127A" w:rsidRDefault="00714493" w:rsidP="003433F7">
            <w:pPr>
              <w:rPr>
                <w:rFonts w:ascii="Arial" w:hAnsi="Arial" w:cs="Arial"/>
                <w:b/>
                <w:kern w:val="2"/>
                <w:sz w:val="22"/>
                <w:szCs w:val="22"/>
              </w:rPr>
            </w:pPr>
          </w:p>
          <w:p w14:paraId="118AC793" w14:textId="77777777" w:rsidR="00714493" w:rsidRPr="0092127A" w:rsidRDefault="00714493" w:rsidP="003433F7">
            <w:pPr>
              <w:jc w:val="both"/>
              <w:rPr>
                <w:rFonts w:ascii="Arial" w:hAnsi="Arial" w:cs="Arial"/>
                <w:b/>
                <w:kern w:val="2"/>
                <w:sz w:val="22"/>
                <w:szCs w:val="22"/>
              </w:rPr>
            </w:pPr>
          </w:p>
        </w:tc>
        <w:tc>
          <w:tcPr>
            <w:tcW w:w="6279" w:type="dxa"/>
            <w:gridSpan w:val="2"/>
          </w:tcPr>
          <w:p w14:paraId="141717CA" w14:textId="45733105" w:rsidR="00714493" w:rsidRPr="0092127A" w:rsidRDefault="00714493" w:rsidP="003433F7">
            <w:pPr>
              <w:jc w:val="both"/>
              <w:rPr>
                <w:rFonts w:ascii="Arial" w:hAnsi="Arial" w:cs="Arial"/>
                <w:sz w:val="22"/>
                <w:szCs w:val="22"/>
              </w:rPr>
            </w:pPr>
            <w:r w:rsidRPr="0092127A">
              <w:rPr>
                <w:rFonts w:ascii="Arial" w:hAnsi="Arial" w:cs="Arial"/>
                <w:kern w:val="2"/>
                <w:sz w:val="22"/>
                <w:szCs w:val="22"/>
              </w:rPr>
              <w:t>Pradinės Sutarties vertė</w:t>
            </w:r>
            <w:r w:rsidR="00B15E4B" w:rsidRPr="0092127A">
              <w:rPr>
                <w:rFonts w:ascii="Arial" w:hAnsi="Arial" w:cs="Arial"/>
                <w:kern w:val="2"/>
                <w:sz w:val="22"/>
                <w:szCs w:val="22"/>
              </w:rPr>
              <w:t xml:space="preserve"> </w:t>
            </w:r>
            <w:r w:rsidRPr="0092127A">
              <w:rPr>
                <w:rFonts w:ascii="Arial" w:hAnsi="Arial" w:cs="Arial"/>
                <w:kern w:val="2"/>
                <w:sz w:val="22"/>
                <w:szCs w:val="22"/>
              </w:rPr>
              <w:t xml:space="preserve">yra </w:t>
            </w:r>
            <w:r w:rsidR="00B426A5" w:rsidRPr="002C7073">
              <w:rPr>
                <w:rFonts w:ascii="Arial" w:hAnsi="Arial" w:cs="Arial"/>
                <w:b/>
                <w:bCs/>
                <w:kern w:val="2"/>
                <w:sz w:val="22"/>
                <w:szCs w:val="22"/>
              </w:rPr>
              <w:t>39897,00</w:t>
            </w:r>
            <w:r w:rsidR="001606EA" w:rsidRPr="002C7073">
              <w:rPr>
                <w:rFonts w:ascii="Arial" w:hAnsi="Arial" w:cs="Arial"/>
                <w:b/>
                <w:bCs/>
                <w:kern w:val="2"/>
                <w:sz w:val="22"/>
                <w:szCs w:val="22"/>
              </w:rPr>
              <w:t xml:space="preserve"> </w:t>
            </w:r>
            <w:r w:rsidRPr="002C7073">
              <w:rPr>
                <w:rFonts w:ascii="Arial" w:hAnsi="Arial" w:cs="Arial"/>
                <w:b/>
                <w:bCs/>
                <w:kern w:val="2"/>
                <w:sz w:val="22"/>
                <w:szCs w:val="22"/>
              </w:rPr>
              <w:t>Eur</w:t>
            </w:r>
            <w:r w:rsidR="001606EA" w:rsidRPr="0092127A">
              <w:rPr>
                <w:rFonts w:ascii="Arial" w:hAnsi="Arial" w:cs="Arial"/>
                <w:kern w:val="2"/>
                <w:sz w:val="22"/>
                <w:szCs w:val="22"/>
              </w:rPr>
              <w:t xml:space="preserve"> (</w:t>
            </w:r>
            <w:r w:rsidR="00B426A5">
              <w:rPr>
                <w:rFonts w:ascii="Arial" w:hAnsi="Arial" w:cs="Arial"/>
                <w:kern w:val="2"/>
                <w:sz w:val="22"/>
                <w:szCs w:val="22"/>
              </w:rPr>
              <w:t>trisdešimt devyni</w:t>
            </w:r>
            <w:r w:rsidR="00BC532C">
              <w:rPr>
                <w:rFonts w:ascii="Arial" w:hAnsi="Arial" w:cs="Arial"/>
                <w:kern w:val="2"/>
                <w:sz w:val="22"/>
                <w:szCs w:val="22"/>
              </w:rPr>
              <w:t xml:space="preserve"> </w:t>
            </w:r>
            <w:r w:rsidR="001606EA" w:rsidRPr="0092127A">
              <w:rPr>
                <w:rFonts w:ascii="Arial" w:hAnsi="Arial" w:cs="Arial"/>
                <w:kern w:val="2"/>
                <w:sz w:val="22"/>
                <w:szCs w:val="22"/>
              </w:rPr>
              <w:t>tūkstanči</w:t>
            </w:r>
            <w:r w:rsidR="00B426A5">
              <w:rPr>
                <w:rFonts w:ascii="Arial" w:hAnsi="Arial" w:cs="Arial"/>
                <w:kern w:val="2"/>
                <w:sz w:val="22"/>
                <w:szCs w:val="22"/>
              </w:rPr>
              <w:t>ai</w:t>
            </w:r>
            <w:r w:rsidR="001606EA" w:rsidRPr="0092127A">
              <w:rPr>
                <w:rFonts w:ascii="Arial" w:hAnsi="Arial" w:cs="Arial"/>
                <w:kern w:val="2"/>
                <w:sz w:val="22"/>
                <w:szCs w:val="22"/>
              </w:rPr>
              <w:t xml:space="preserve"> </w:t>
            </w:r>
            <w:r w:rsidR="00B426A5">
              <w:rPr>
                <w:rFonts w:ascii="Arial" w:hAnsi="Arial" w:cs="Arial"/>
                <w:kern w:val="2"/>
                <w:sz w:val="22"/>
                <w:szCs w:val="22"/>
              </w:rPr>
              <w:t>aštuoni</w:t>
            </w:r>
            <w:r w:rsidR="001606EA" w:rsidRPr="0092127A">
              <w:rPr>
                <w:rFonts w:ascii="Arial" w:hAnsi="Arial" w:cs="Arial"/>
                <w:kern w:val="2"/>
                <w:sz w:val="22"/>
                <w:szCs w:val="22"/>
              </w:rPr>
              <w:t xml:space="preserve"> šimtai </w:t>
            </w:r>
            <w:r w:rsidR="00B426A5">
              <w:rPr>
                <w:rFonts w:ascii="Arial" w:hAnsi="Arial" w:cs="Arial"/>
                <w:kern w:val="2"/>
                <w:sz w:val="22"/>
                <w:szCs w:val="22"/>
              </w:rPr>
              <w:t>devyni</w:t>
            </w:r>
            <w:r w:rsidR="000E5CD3">
              <w:rPr>
                <w:rFonts w:ascii="Arial" w:hAnsi="Arial" w:cs="Arial"/>
                <w:kern w:val="2"/>
                <w:sz w:val="22"/>
                <w:szCs w:val="22"/>
              </w:rPr>
              <w:t>as</w:t>
            </w:r>
            <w:r w:rsidR="001606EA" w:rsidRPr="0092127A">
              <w:rPr>
                <w:rFonts w:ascii="Arial" w:hAnsi="Arial" w:cs="Arial"/>
                <w:kern w:val="2"/>
                <w:sz w:val="22"/>
                <w:szCs w:val="22"/>
              </w:rPr>
              <w:t>dešimt</w:t>
            </w:r>
            <w:r w:rsidR="00B426A5">
              <w:rPr>
                <w:rFonts w:ascii="Arial" w:hAnsi="Arial" w:cs="Arial"/>
                <w:kern w:val="2"/>
                <w:sz w:val="22"/>
                <w:szCs w:val="22"/>
              </w:rPr>
              <w:t xml:space="preserve"> septyni</w:t>
            </w:r>
            <w:r w:rsidR="001606EA" w:rsidRPr="0092127A">
              <w:rPr>
                <w:rFonts w:ascii="Arial" w:hAnsi="Arial" w:cs="Arial"/>
                <w:kern w:val="2"/>
                <w:sz w:val="22"/>
                <w:szCs w:val="22"/>
              </w:rPr>
              <w:t xml:space="preserve"> </w:t>
            </w:r>
            <w:r w:rsidR="002C7073">
              <w:rPr>
                <w:rFonts w:ascii="Arial" w:hAnsi="Arial" w:cs="Arial"/>
                <w:kern w:val="2"/>
                <w:sz w:val="22"/>
                <w:szCs w:val="22"/>
              </w:rPr>
              <w:t>eurai, 0</w:t>
            </w:r>
            <w:r w:rsidR="001606EA" w:rsidRPr="0092127A">
              <w:rPr>
                <w:rFonts w:ascii="Arial" w:hAnsi="Arial" w:cs="Arial"/>
                <w:kern w:val="2"/>
                <w:sz w:val="22"/>
                <w:szCs w:val="22"/>
              </w:rPr>
              <w:t>0 ct.)</w:t>
            </w:r>
            <w:r w:rsidRPr="0092127A">
              <w:rPr>
                <w:rFonts w:ascii="Arial" w:hAnsi="Arial" w:cs="Arial"/>
                <w:kern w:val="2"/>
                <w:sz w:val="22"/>
                <w:szCs w:val="22"/>
              </w:rPr>
              <w:t xml:space="preserve"> be PVM.</w:t>
            </w:r>
          </w:p>
          <w:p w14:paraId="54F85B80" w14:textId="738B9384" w:rsidR="00714493" w:rsidRPr="0092127A" w:rsidRDefault="00714493" w:rsidP="003433F7">
            <w:pPr>
              <w:jc w:val="both"/>
              <w:rPr>
                <w:rFonts w:ascii="Arial" w:hAnsi="Arial" w:cs="Arial"/>
                <w:sz w:val="22"/>
                <w:szCs w:val="22"/>
              </w:rPr>
            </w:pPr>
            <w:r w:rsidRPr="0092127A">
              <w:rPr>
                <w:rFonts w:ascii="Arial" w:hAnsi="Arial" w:cs="Arial"/>
                <w:kern w:val="2"/>
                <w:sz w:val="22"/>
                <w:szCs w:val="22"/>
              </w:rPr>
              <w:t xml:space="preserve">PVM sudaro </w:t>
            </w:r>
            <w:r w:rsidR="00B426A5">
              <w:rPr>
                <w:rFonts w:ascii="Arial" w:hAnsi="Arial" w:cs="Arial"/>
                <w:kern w:val="2"/>
                <w:sz w:val="22"/>
                <w:szCs w:val="22"/>
              </w:rPr>
              <w:t>8378,37</w:t>
            </w:r>
            <w:r w:rsidRPr="0092127A">
              <w:rPr>
                <w:rFonts w:ascii="Arial" w:hAnsi="Arial" w:cs="Arial"/>
                <w:kern w:val="2"/>
                <w:sz w:val="22"/>
                <w:szCs w:val="22"/>
              </w:rPr>
              <w:t xml:space="preserve"> Eur (</w:t>
            </w:r>
            <w:r w:rsidR="00B426A5">
              <w:rPr>
                <w:rFonts w:ascii="Arial" w:hAnsi="Arial" w:cs="Arial"/>
                <w:kern w:val="2"/>
                <w:sz w:val="22"/>
                <w:szCs w:val="22"/>
              </w:rPr>
              <w:t>aštuoni</w:t>
            </w:r>
            <w:r w:rsidR="00BC532C">
              <w:rPr>
                <w:rFonts w:ascii="Arial" w:hAnsi="Arial" w:cs="Arial"/>
                <w:kern w:val="2"/>
                <w:sz w:val="22"/>
                <w:szCs w:val="22"/>
              </w:rPr>
              <w:t xml:space="preserve"> </w:t>
            </w:r>
            <w:r w:rsidR="001606EA" w:rsidRPr="0092127A">
              <w:rPr>
                <w:rFonts w:ascii="Arial" w:hAnsi="Arial" w:cs="Arial"/>
                <w:kern w:val="2"/>
                <w:sz w:val="22"/>
                <w:szCs w:val="22"/>
              </w:rPr>
              <w:t>tūkstanči</w:t>
            </w:r>
            <w:r w:rsidR="003E4EFC">
              <w:rPr>
                <w:rFonts w:ascii="Arial" w:hAnsi="Arial" w:cs="Arial"/>
                <w:kern w:val="2"/>
                <w:sz w:val="22"/>
                <w:szCs w:val="22"/>
              </w:rPr>
              <w:t>ai</w:t>
            </w:r>
            <w:r w:rsidR="00BC532C">
              <w:rPr>
                <w:rFonts w:ascii="Arial" w:hAnsi="Arial" w:cs="Arial"/>
                <w:kern w:val="2"/>
                <w:sz w:val="22"/>
                <w:szCs w:val="22"/>
              </w:rPr>
              <w:t xml:space="preserve"> </w:t>
            </w:r>
            <w:r w:rsidR="00B426A5">
              <w:rPr>
                <w:rFonts w:ascii="Arial" w:hAnsi="Arial" w:cs="Arial"/>
                <w:kern w:val="2"/>
                <w:sz w:val="22"/>
                <w:szCs w:val="22"/>
              </w:rPr>
              <w:t>trys šimtai septyni</w:t>
            </w:r>
            <w:r w:rsidR="00BC532C">
              <w:rPr>
                <w:rFonts w:ascii="Arial" w:hAnsi="Arial" w:cs="Arial"/>
                <w:kern w:val="2"/>
                <w:sz w:val="22"/>
                <w:szCs w:val="22"/>
              </w:rPr>
              <w:t xml:space="preserve">asdešimt </w:t>
            </w:r>
            <w:r w:rsidR="00B426A5">
              <w:rPr>
                <w:rFonts w:ascii="Arial" w:hAnsi="Arial" w:cs="Arial"/>
                <w:kern w:val="2"/>
                <w:sz w:val="22"/>
                <w:szCs w:val="22"/>
              </w:rPr>
              <w:t>aštuoni</w:t>
            </w:r>
            <w:r w:rsidR="0092127A" w:rsidRPr="0092127A">
              <w:rPr>
                <w:rFonts w:ascii="Arial" w:hAnsi="Arial" w:cs="Arial"/>
                <w:kern w:val="2"/>
                <w:sz w:val="22"/>
                <w:szCs w:val="22"/>
              </w:rPr>
              <w:t xml:space="preserve"> </w:t>
            </w:r>
            <w:r w:rsidR="002C7073">
              <w:rPr>
                <w:rFonts w:ascii="Arial" w:hAnsi="Arial" w:cs="Arial"/>
                <w:kern w:val="2"/>
                <w:sz w:val="22"/>
                <w:szCs w:val="22"/>
              </w:rPr>
              <w:t>eurai,</w:t>
            </w:r>
            <w:r w:rsidR="0092127A" w:rsidRPr="0092127A">
              <w:rPr>
                <w:rFonts w:ascii="Arial" w:hAnsi="Arial" w:cs="Arial"/>
                <w:kern w:val="2"/>
                <w:sz w:val="22"/>
                <w:szCs w:val="22"/>
              </w:rPr>
              <w:t xml:space="preserve"> </w:t>
            </w:r>
            <w:r w:rsidR="00B426A5">
              <w:rPr>
                <w:rFonts w:ascii="Arial" w:hAnsi="Arial" w:cs="Arial"/>
                <w:kern w:val="2"/>
                <w:sz w:val="22"/>
                <w:szCs w:val="22"/>
              </w:rPr>
              <w:t>37</w:t>
            </w:r>
            <w:r w:rsidR="0092127A" w:rsidRPr="0092127A">
              <w:rPr>
                <w:rFonts w:ascii="Arial" w:hAnsi="Arial" w:cs="Arial"/>
                <w:kern w:val="2"/>
                <w:sz w:val="22"/>
                <w:szCs w:val="22"/>
              </w:rPr>
              <w:t xml:space="preserve"> ct.)</w:t>
            </w:r>
            <w:r w:rsidRPr="0092127A">
              <w:rPr>
                <w:rFonts w:ascii="Arial" w:hAnsi="Arial" w:cs="Arial"/>
                <w:kern w:val="2"/>
                <w:sz w:val="22"/>
                <w:szCs w:val="22"/>
              </w:rPr>
              <w:t>.</w:t>
            </w:r>
          </w:p>
          <w:p w14:paraId="56DB2367" w14:textId="05C170C2" w:rsidR="00714493" w:rsidRPr="0092127A" w:rsidRDefault="00714493" w:rsidP="003433F7">
            <w:pPr>
              <w:jc w:val="both"/>
              <w:rPr>
                <w:rFonts w:ascii="Arial" w:hAnsi="Arial" w:cs="Arial"/>
                <w:sz w:val="22"/>
                <w:szCs w:val="22"/>
              </w:rPr>
            </w:pPr>
            <w:r w:rsidRPr="0092127A">
              <w:rPr>
                <w:rFonts w:ascii="Arial" w:hAnsi="Arial" w:cs="Arial"/>
                <w:kern w:val="2"/>
                <w:sz w:val="22"/>
                <w:szCs w:val="22"/>
              </w:rPr>
              <w:t xml:space="preserve">Sutarties kaina yra </w:t>
            </w:r>
            <w:r w:rsidR="00B426A5">
              <w:rPr>
                <w:rFonts w:ascii="Arial" w:hAnsi="Arial" w:cs="Arial"/>
                <w:kern w:val="2"/>
                <w:sz w:val="22"/>
                <w:szCs w:val="22"/>
              </w:rPr>
              <w:t>48275</w:t>
            </w:r>
            <w:r w:rsidR="003E4EFC">
              <w:rPr>
                <w:rFonts w:ascii="Arial" w:hAnsi="Arial" w:cs="Arial"/>
                <w:kern w:val="2"/>
                <w:sz w:val="22"/>
                <w:szCs w:val="22"/>
              </w:rPr>
              <w:t>,</w:t>
            </w:r>
            <w:r w:rsidR="00B426A5">
              <w:rPr>
                <w:rFonts w:ascii="Arial" w:hAnsi="Arial" w:cs="Arial"/>
                <w:kern w:val="2"/>
                <w:sz w:val="22"/>
                <w:szCs w:val="22"/>
              </w:rPr>
              <w:t>37</w:t>
            </w:r>
            <w:r w:rsidR="00BC532C">
              <w:rPr>
                <w:rFonts w:ascii="Arial" w:hAnsi="Arial" w:cs="Arial"/>
                <w:kern w:val="2"/>
                <w:sz w:val="22"/>
                <w:szCs w:val="22"/>
              </w:rPr>
              <w:t xml:space="preserve"> </w:t>
            </w:r>
            <w:r w:rsidRPr="0092127A">
              <w:rPr>
                <w:rFonts w:ascii="Arial" w:hAnsi="Arial" w:cs="Arial"/>
                <w:kern w:val="2"/>
                <w:sz w:val="22"/>
                <w:szCs w:val="22"/>
              </w:rPr>
              <w:t>Eur</w:t>
            </w:r>
            <w:r w:rsidR="00BC532C">
              <w:rPr>
                <w:rFonts w:ascii="Arial" w:hAnsi="Arial" w:cs="Arial"/>
                <w:kern w:val="2"/>
                <w:sz w:val="22"/>
                <w:szCs w:val="22"/>
              </w:rPr>
              <w:t xml:space="preserve"> </w:t>
            </w:r>
            <w:r w:rsidR="001606EA" w:rsidRPr="0092127A">
              <w:rPr>
                <w:rFonts w:ascii="Arial" w:hAnsi="Arial" w:cs="Arial"/>
                <w:kern w:val="2"/>
                <w:sz w:val="22"/>
                <w:szCs w:val="22"/>
              </w:rPr>
              <w:t>(</w:t>
            </w:r>
            <w:r w:rsidR="00B426A5">
              <w:rPr>
                <w:rFonts w:ascii="Arial" w:hAnsi="Arial" w:cs="Arial"/>
                <w:kern w:val="2"/>
                <w:sz w:val="22"/>
                <w:szCs w:val="22"/>
              </w:rPr>
              <w:t>keturiasdešimt aštuoni</w:t>
            </w:r>
            <w:r w:rsidR="00BC532C">
              <w:rPr>
                <w:rFonts w:ascii="Arial" w:hAnsi="Arial" w:cs="Arial"/>
                <w:kern w:val="2"/>
                <w:sz w:val="22"/>
                <w:szCs w:val="22"/>
              </w:rPr>
              <w:t xml:space="preserve"> </w:t>
            </w:r>
            <w:r w:rsidR="001606EA" w:rsidRPr="0092127A">
              <w:rPr>
                <w:rFonts w:ascii="Arial" w:hAnsi="Arial" w:cs="Arial"/>
                <w:kern w:val="2"/>
                <w:sz w:val="22"/>
                <w:szCs w:val="22"/>
              </w:rPr>
              <w:t>tūkstanči</w:t>
            </w:r>
            <w:r w:rsidR="00BC532C">
              <w:rPr>
                <w:rFonts w:ascii="Arial" w:hAnsi="Arial" w:cs="Arial"/>
                <w:kern w:val="2"/>
                <w:sz w:val="22"/>
                <w:szCs w:val="22"/>
              </w:rPr>
              <w:t>ai</w:t>
            </w:r>
            <w:r w:rsidR="001606EA" w:rsidRPr="0092127A">
              <w:rPr>
                <w:rFonts w:ascii="Arial" w:hAnsi="Arial" w:cs="Arial"/>
                <w:kern w:val="2"/>
                <w:sz w:val="22"/>
                <w:szCs w:val="22"/>
              </w:rPr>
              <w:t xml:space="preserve"> </w:t>
            </w:r>
            <w:r w:rsidR="00B426A5">
              <w:rPr>
                <w:rFonts w:ascii="Arial" w:hAnsi="Arial" w:cs="Arial"/>
                <w:kern w:val="2"/>
                <w:sz w:val="22"/>
                <w:szCs w:val="22"/>
              </w:rPr>
              <w:t>du</w:t>
            </w:r>
            <w:r w:rsidR="001606EA" w:rsidRPr="0092127A">
              <w:rPr>
                <w:rFonts w:ascii="Arial" w:hAnsi="Arial" w:cs="Arial"/>
                <w:kern w:val="2"/>
                <w:sz w:val="22"/>
                <w:szCs w:val="22"/>
              </w:rPr>
              <w:t xml:space="preserve"> šimtai </w:t>
            </w:r>
            <w:r w:rsidR="00B426A5">
              <w:rPr>
                <w:rFonts w:ascii="Arial" w:hAnsi="Arial" w:cs="Arial"/>
                <w:kern w:val="2"/>
                <w:sz w:val="22"/>
                <w:szCs w:val="22"/>
              </w:rPr>
              <w:t>septyniasdešimt penki</w:t>
            </w:r>
            <w:r w:rsidR="001606EA" w:rsidRPr="0092127A">
              <w:rPr>
                <w:rFonts w:ascii="Arial" w:hAnsi="Arial" w:cs="Arial"/>
                <w:kern w:val="2"/>
                <w:sz w:val="22"/>
                <w:szCs w:val="22"/>
              </w:rPr>
              <w:t xml:space="preserve"> </w:t>
            </w:r>
            <w:r w:rsidR="002C7073">
              <w:rPr>
                <w:rFonts w:ascii="Arial" w:hAnsi="Arial" w:cs="Arial"/>
                <w:kern w:val="2"/>
                <w:sz w:val="22"/>
                <w:szCs w:val="22"/>
              </w:rPr>
              <w:t xml:space="preserve">eurai, </w:t>
            </w:r>
            <w:r w:rsidR="00B426A5">
              <w:rPr>
                <w:rFonts w:ascii="Arial" w:hAnsi="Arial" w:cs="Arial"/>
                <w:kern w:val="2"/>
                <w:sz w:val="22"/>
                <w:szCs w:val="22"/>
              </w:rPr>
              <w:t>37</w:t>
            </w:r>
            <w:r w:rsidR="001606EA" w:rsidRPr="0092127A">
              <w:rPr>
                <w:rFonts w:ascii="Arial" w:hAnsi="Arial" w:cs="Arial"/>
                <w:kern w:val="2"/>
                <w:sz w:val="22"/>
                <w:szCs w:val="22"/>
              </w:rPr>
              <w:t xml:space="preserve"> ct</w:t>
            </w:r>
            <w:r w:rsidR="002C7073">
              <w:rPr>
                <w:rFonts w:ascii="Arial" w:hAnsi="Arial" w:cs="Arial"/>
                <w:kern w:val="2"/>
                <w:sz w:val="22"/>
                <w:szCs w:val="22"/>
              </w:rPr>
              <w:t>.</w:t>
            </w:r>
            <w:r w:rsidR="001606EA" w:rsidRPr="0092127A">
              <w:rPr>
                <w:rFonts w:ascii="Arial" w:hAnsi="Arial" w:cs="Arial"/>
                <w:kern w:val="2"/>
                <w:sz w:val="22"/>
                <w:szCs w:val="22"/>
              </w:rPr>
              <w:t>)</w:t>
            </w:r>
            <w:r w:rsidRPr="0092127A">
              <w:rPr>
                <w:rFonts w:ascii="Arial" w:hAnsi="Arial" w:cs="Arial"/>
                <w:kern w:val="2"/>
                <w:sz w:val="22"/>
                <w:szCs w:val="22"/>
              </w:rPr>
              <w:t xml:space="preserve"> su PVM.</w:t>
            </w:r>
          </w:p>
          <w:p w14:paraId="279A6C83" w14:textId="77777777" w:rsidR="00714493" w:rsidRPr="0092127A" w:rsidRDefault="00714493" w:rsidP="003433F7">
            <w:pPr>
              <w:jc w:val="both"/>
              <w:rPr>
                <w:rFonts w:ascii="Arial" w:hAnsi="Arial" w:cs="Arial"/>
                <w:kern w:val="2"/>
                <w:sz w:val="22"/>
                <w:szCs w:val="22"/>
              </w:rPr>
            </w:pPr>
          </w:p>
          <w:p w14:paraId="22665119" w14:textId="77777777" w:rsidR="00477C63" w:rsidRPr="0092127A" w:rsidRDefault="00477C63" w:rsidP="00477C63">
            <w:pPr>
              <w:jc w:val="both"/>
              <w:rPr>
                <w:rFonts w:ascii="Arial" w:hAnsi="Arial" w:cs="Arial"/>
                <w:kern w:val="2"/>
                <w:sz w:val="22"/>
                <w:szCs w:val="22"/>
              </w:rPr>
            </w:pPr>
            <w:r w:rsidRPr="0092127A">
              <w:rPr>
                <w:rFonts w:ascii="Arial" w:hAnsi="Arial" w:cs="Arial"/>
                <w:kern w:val="2"/>
                <w:sz w:val="22"/>
                <w:szCs w:val="22"/>
              </w:rPr>
              <w:t xml:space="preserve">Šioje Sutartyje Pradinės Sutarties vertė yra lygi </w:t>
            </w:r>
            <w:r w:rsidRPr="0092127A">
              <w:rPr>
                <w:rFonts w:ascii="Arial" w:hAnsi="Arial" w:cs="Arial"/>
                <w:b/>
                <w:kern w:val="2"/>
                <w:sz w:val="22"/>
                <w:szCs w:val="22"/>
              </w:rPr>
              <w:t xml:space="preserve">maksimaliai pirkimui skirtai lėšų sumai be PVM </w:t>
            </w:r>
            <w:r w:rsidRPr="0092127A">
              <w:rPr>
                <w:rFonts w:ascii="Arial" w:hAnsi="Arial" w:cs="Arial"/>
                <w:kern w:val="2"/>
                <w:sz w:val="22"/>
                <w:szCs w:val="22"/>
              </w:rPr>
              <w:t xml:space="preserve">pirkimo dokumentuose ir Sutartyje nurodytų </w:t>
            </w:r>
            <w:r w:rsidRPr="0092127A">
              <w:rPr>
                <w:rFonts w:ascii="Arial" w:hAnsi="Arial" w:cs="Arial"/>
                <w:sz w:val="22"/>
                <w:szCs w:val="22"/>
              </w:rPr>
              <w:t xml:space="preserve">Paslaugų </w:t>
            </w:r>
            <w:r w:rsidRPr="0092127A">
              <w:rPr>
                <w:rFonts w:ascii="Arial" w:hAnsi="Arial" w:cs="Arial"/>
                <w:kern w:val="2"/>
                <w:sz w:val="22"/>
                <w:szCs w:val="22"/>
              </w:rPr>
              <w:t xml:space="preserve">įsigijimui </w:t>
            </w:r>
            <w:r w:rsidRPr="0092127A">
              <w:rPr>
                <w:rFonts w:ascii="Arial" w:hAnsi="Arial" w:cs="Arial"/>
                <w:sz w:val="22"/>
                <w:szCs w:val="22"/>
              </w:rPr>
              <w:t>Tiekėjo pasiūlyme nurodytais įkainiais be PVM</w:t>
            </w:r>
            <w:r w:rsidRPr="0092127A">
              <w:rPr>
                <w:rFonts w:ascii="Arial" w:hAnsi="Arial" w:cs="Arial"/>
                <w:kern w:val="2"/>
                <w:sz w:val="22"/>
                <w:szCs w:val="22"/>
              </w:rPr>
              <w:t xml:space="preserve">. Pirkėjas perka </w:t>
            </w:r>
            <w:r w:rsidRPr="0092127A">
              <w:rPr>
                <w:rFonts w:ascii="Arial" w:hAnsi="Arial" w:cs="Arial"/>
                <w:sz w:val="22"/>
                <w:szCs w:val="22"/>
              </w:rPr>
              <w:t>Paslaugas</w:t>
            </w:r>
            <w:r w:rsidRPr="0092127A">
              <w:rPr>
                <w:rFonts w:ascii="Arial" w:hAnsi="Arial" w:cs="Arial"/>
                <w:kern w:val="2"/>
                <w:sz w:val="22"/>
                <w:szCs w:val="22"/>
              </w:rPr>
              <w:t xml:space="preserve"> </w:t>
            </w:r>
            <w:r w:rsidRPr="0092127A">
              <w:rPr>
                <w:rFonts w:ascii="Arial" w:hAnsi="Arial" w:cs="Arial"/>
                <w:sz w:val="22"/>
                <w:szCs w:val="22"/>
              </w:rPr>
              <w:t xml:space="preserve">pagal poreikį </w:t>
            </w:r>
            <w:r w:rsidRPr="0092127A">
              <w:rPr>
                <w:rFonts w:ascii="Arial" w:hAnsi="Arial" w:cs="Arial"/>
                <w:kern w:val="2"/>
                <w:sz w:val="22"/>
                <w:szCs w:val="22"/>
              </w:rPr>
              <w:t xml:space="preserve">Sutartyje arba jos priede Nr. 3 „Tiekėjo pasiūlyti Paslaugų baziniai įkainiai“ nurodytais įkainiais, taikant Sutarties 4 priede nurodytus koregavimo koeficientus, neviršijant Sutarties kainos. </w:t>
            </w:r>
            <w:r w:rsidRPr="0092127A">
              <w:rPr>
                <w:rFonts w:ascii="Arial" w:hAnsi="Arial" w:cs="Arial"/>
                <w:sz w:val="22"/>
                <w:szCs w:val="22"/>
              </w:rPr>
              <w:t>Sutartyje arba jos priede Nr. 3 atskirose eilutėse nurodytas Paslaugų kiekis gali būti keičiamas (didėti ar mažėti).</w:t>
            </w:r>
          </w:p>
          <w:p w14:paraId="4A41F8E2" w14:textId="77777777" w:rsidR="00477C63" w:rsidRPr="0092127A" w:rsidRDefault="00477C63" w:rsidP="00477C63">
            <w:pPr>
              <w:pStyle w:val="Puslapioinaostekstas"/>
              <w:jc w:val="both"/>
              <w:rPr>
                <w:rFonts w:ascii="Arial" w:hAnsi="Arial" w:cs="Arial"/>
                <w:sz w:val="22"/>
                <w:szCs w:val="22"/>
              </w:rPr>
            </w:pPr>
          </w:p>
          <w:p w14:paraId="5FF5D6E8" w14:textId="77777777" w:rsidR="00477C63" w:rsidRPr="0092127A" w:rsidRDefault="00477C63" w:rsidP="00477C63">
            <w:pPr>
              <w:pStyle w:val="Puslapioinaostekstas"/>
              <w:jc w:val="both"/>
              <w:rPr>
                <w:rFonts w:ascii="Arial" w:hAnsi="Arial" w:cs="Arial"/>
                <w:sz w:val="22"/>
                <w:szCs w:val="22"/>
              </w:rPr>
            </w:pPr>
            <w:r w:rsidRPr="0092127A">
              <w:rPr>
                <w:rFonts w:ascii="Arial" w:hAnsi="Arial" w:cs="Arial"/>
                <w:sz w:val="22"/>
                <w:szCs w:val="22"/>
              </w:rPr>
              <w:t>Pirkėjas neįsipareigoja išpirkti preliminaraus Paslaugų kiekio ar bet kokios jo dalies.</w:t>
            </w:r>
          </w:p>
          <w:p w14:paraId="75427631" w14:textId="2D3AB131" w:rsidR="00477C63" w:rsidRPr="0092127A" w:rsidRDefault="00477C63" w:rsidP="00477C63">
            <w:pPr>
              <w:pStyle w:val="Antrat2"/>
              <w:spacing w:before="0" w:after="0" w:line="240" w:lineRule="auto"/>
              <w:jc w:val="both"/>
              <w:rPr>
                <w:rFonts w:ascii="Arial" w:hAnsi="Arial" w:cs="Arial"/>
                <w:color w:val="auto"/>
                <w:sz w:val="22"/>
                <w:szCs w:val="22"/>
              </w:rPr>
            </w:pPr>
            <w:r w:rsidRPr="0092127A">
              <w:rPr>
                <w:rFonts w:ascii="Arial" w:hAnsi="Arial" w:cs="Arial"/>
                <w:color w:val="auto"/>
                <w:sz w:val="22"/>
                <w:szCs w:val="22"/>
              </w:rPr>
              <w:lastRenderedPageBreak/>
              <w:t xml:space="preserve">Už faktiškai suteiktas Paslaugas Pirkėjas Tiekėjui </w:t>
            </w:r>
            <w:r w:rsidR="003C25DC" w:rsidRPr="0092127A">
              <w:rPr>
                <w:rFonts w:ascii="Arial" w:hAnsi="Arial" w:cs="Arial"/>
                <w:color w:val="auto"/>
                <w:sz w:val="22"/>
                <w:szCs w:val="22"/>
              </w:rPr>
              <w:t>ap</w:t>
            </w:r>
            <w:r w:rsidRPr="0092127A">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92127A" w:rsidRDefault="00477C63" w:rsidP="00477C63">
            <w:pPr>
              <w:jc w:val="both"/>
              <w:rPr>
                <w:rFonts w:ascii="Arial" w:hAnsi="Arial" w:cs="Arial"/>
                <w:sz w:val="22"/>
                <w:szCs w:val="18"/>
              </w:rPr>
            </w:pPr>
            <w:r w:rsidRPr="0092127A">
              <w:rPr>
                <w:rFonts w:ascii="Arial" w:hAnsi="Arial" w:cs="Arial"/>
                <w:sz w:val="22"/>
                <w:szCs w:val="18"/>
              </w:rPr>
              <w:t xml:space="preserve">Atsiradus ypatingai nepalankioms gamtinėms sąlygoms ar kitoms iš anksto nenumatytoms nuo Šalių nepriklausančioms aplinkybėms, dėl kurių pasikeičia Pirkėjo poreikis Paslaugų kiekiui, Šalys turi teisę rašytiniu susitarimu pakeisti Paslaugų tiekimo vietą. Tokiais atvejais Tiekėjas Paslaugas privalo teikti </w:t>
            </w:r>
            <w:r w:rsidRPr="0092127A">
              <w:rPr>
                <w:rFonts w:ascii="Arial" w:hAnsi="Arial" w:cs="Arial"/>
                <w:sz w:val="22"/>
                <w:szCs w:val="22"/>
              </w:rPr>
              <w:t xml:space="preserve">Sutarties 3 priede </w:t>
            </w:r>
            <w:r w:rsidRPr="0092127A">
              <w:rPr>
                <w:rFonts w:ascii="Arial" w:hAnsi="Arial" w:cs="Arial"/>
                <w:sz w:val="22"/>
                <w:szCs w:val="18"/>
              </w:rPr>
              <w:t>nurodytais įkainiais.</w:t>
            </w:r>
          </w:p>
          <w:p w14:paraId="0BF1C786" w14:textId="1341551E" w:rsidR="00714493" w:rsidRPr="00133424" w:rsidRDefault="00477C63" w:rsidP="00477C63">
            <w:pPr>
              <w:jc w:val="both"/>
              <w:rPr>
                <w:rFonts w:ascii="Arial" w:hAnsi="Arial" w:cs="Arial"/>
                <w:sz w:val="22"/>
                <w:szCs w:val="22"/>
              </w:rPr>
            </w:pPr>
            <w:r w:rsidRPr="0092127A">
              <w:rPr>
                <w:rFonts w:ascii="Arial" w:hAnsi="Arial" w:cs="Arial"/>
                <w:b/>
                <w:bCs/>
                <w:sz w:val="22"/>
                <w:szCs w:val="22"/>
              </w:rPr>
              <w:t>Pastaba</w:t>
            </w:r>
            <w:r w:rsidRPr="0092127A">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92127A"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proofErr w:type="spellStart"/>
            <w:r w:rsidRPr="004C63E0">
              <w:rPr>
                <w:rFonts w:ascii="Arial" w:hAnsi="Arial" w:cs="Arial"/>
                <w:sz w:val="22"/>
                <w:szCs w:val="22"/>
              </w:rPr>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94D605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2127A">
                  <w:rPr>
                    <w:rFonts w:ascii="Arial" w:hAnsi="Arial" w:cs="Arial"/>
                    <w:sz w:val="22"/>
                    <w:szCs w:val="22"/>
                    <w:lang w:eastAsia="lt-LT"/>
                  </w:rPr>
                  <w:t>1,53 Eur/l</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2EE510D9"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Pirkėjo</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133424">
        <w:trPr>
          <w:trHeight w:val="272"/>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lastRenderedPageBreak/>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6DA163F2" w14:textId="41E9E86B" w:rsidR="00714493" w:rsidRPr="004C63E0" w:rsidRDefault="00714493" w:rsidP="0092127A">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00F80624" w:rsidRPr="00D95423">
              <w:rPr>
                <w:rFonts w:ascii="Arial" w:hAnsi="Arial" w:cs="Arial"/>
                <w:color w:val="auto"/>
                <w:kern w:val="2"/>
                <w:sz w:val="22"/>
                <w:szCs w:val="22"/>
              </w:rPr>
              <w:t>p.o.d</w:t>
            </w:r>
            <w:proofErr w:type="spellEnd"/>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 xml:space="preserve">5 (penkių) procentų dydžio bauda nuo Pradinės Sutarties vertės be PVM atitinkamos </w:t>
            </w:r>
            <w:proofErr w:type="spellStart"/>
            <w:r w:rsidR="00BA4129" w:rsidRPr="00BA4129">
              <w:rPr>
                <w:rFonts w:ascii="Arial" w:hAnsi="Arial" w:cs="Arial"/>
                <w:color w:val="auto"/>
                <w:kern w:val="2"/>
                <w:sz w:val="22"/>
                <w:szCs w:val="22"/>
              </w:rPr>
              <w:t>p.o.d</w:t>
            </w:r>
            <w:proofErr w:type="spellEnd"/>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 xml:space="preserve">5 (penkių) procentų dydžio bauda nuo Pradinės Sutarties vertės be PVM atitinkamos </w:t>
            </w:r>
            <w:proofErr w:type="spellStart"/>
            <w:r w:rsidRPr="006A60DC">
              <w:rPr>
                <w:rFonts w:ascii="Arial" w:hAnsi="Arial" w:cs="Arial"/>
                <w:bCs/>
                <w:kern w:val="2"/>
                <w:sz w:val="22"/>
                <w:szCs w:val="22"/>
              </w:rPr>
              <w:t>p.o.d</w:t>
            </w:r>
            <w:proofErr w:type="spellEnd"/>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 xml:space="preserve">5 (penkių) procentų dydžio bauda nuo Pradinės Sutarties vertės be PVM atitinkamos </w:t>
            </w:r>
            <w:proofErr w:type="spellStart"/>
            <w:r w:rsidRPr="004C6F3A">
              <w:rPr>
                <w:rFonts w:ascii="Arial" w:hAnsi="Arial" w:cs="Arial"/>
                <w:kern w:val="2"/>
                <w:sz w:val="22"/>
                <w:szCs w:val="22"/>
              </w:rPr>
              <w:t>p.o.d</w:t>
            </w:r>
            <w:proofErr w:type="spellEnd"/>
            <w:r w:rsidRPr="004C6F3A">
              <w:rPr>
                <w:rFonts w:ascii="Arial" w:hAnsi="Arial" w:cs="Arial"/>
                <w:kern w:val="2"/>
                <w:sz w:val="22"/>
                <w:szCs w:val="22"/>
              </w:rPr>
              <w:t>.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 xml:space="preserve">6.3 punkte už kiekvieną pažeidimo atvejį, mokama 5 (penkių) procentų dydžio bauda nuo Pradinės Sutarties vertės be PVM atitinkamos </w:t>
            </w:r>
            <w:proofErr w:type="spellStart"/>
            <w:r w:rsidRPr="001B6101">
              <w:rPr>
                <w:rFonts w:ascii="Arial" w:hAnsi="Arial" w:cs="Arial"/>
                <w:sz w:val="22"/>
                <w:szCs w:val="22"/>
              </w:rPr>
              <w:t>p.o.d</w:t>
            </w:r>
            <w:proofErr w:type="spellEnd"/>
            <w:r w:rsidRPr="001B6101">
              <w:rPr>
                <w:rFonts w:ascii="Arial" w:hAnsi="Arial" w:cs="Arial"/>
                <w:sz w:val="22"/>
                <w:szCs w:val="22"/>
              </w:rPr>
              <w:t>. nurodytos Specialiųjų sąlygų 5.2 punkte.</w:t>
            </w:r>
          </w:p>
        </w:tc>
      </w:tr>
      <w:tr w:rsidR="00714493" w:rsidRPr="004C63E0" w14:paraId="4D9B20F6" w14:textId="77777777" w:rsidTr="00133424">
        <w:trPr>
          <w:trHeight w:val="926"/>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lastRenderedPageBreak/>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1785675" w14:textId="355D9685" w:rsidR="00714493" w:rsidRPr="00133424"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2388C4E8"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61527856" w14:textId="3CE132D3" w:rsidR="00FF7CEC" w:rsidRPr="00133424" w:rsidRDefault="00FF7CEC" w:rsidP="00133424">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2"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w:t>
            </w:r>
            <w:r w:rsidR="00B64EE2" w:rsidRPr="00F77E43">
              <w:rPr>
                <w:rFonts w:ascii="Arial" w:hAnsi="Arial" w:cs="Arial"/>
                <w:sz w:val="22"/>
                <w:szCs w:val="22"/>
              </w:rPr>
              <w:lastRenderedPageBreak/>
              <w:t xml:space="preserve">dokumentu galima susipažinti </w:t>
            </w:r>
            <w:hyperlink r:id="rId13"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4"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5"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galutinis (-</w:t>
            </w:r>
            <w:proofErr w:type="spellStart"/>
            <w:r w:rsidR="00B64EE2" w:rsidRPr="00AE36E7">
              <w:rPr>
                <w:rFonts w:ascii="Arial" w:hAnsi="Arial" w:cs="Arial"/>
                <w:sz w:val="22"/>
                <w:szCs w:val="22"/>
              </w:rPr>
              <w:t>iai</w:t>
            </w:r>
            <w:proofErr w:type="spellEnd"/>
            <w:r w:rsidR="00B64EE2" w:rsidRPr="00AE36E7">
              <w:rPr>
                <w:rFonts w:ascii="Arial" w:hAnsi="Arial" w:cs="Arial"/>
                <w:sz w:val="22"/>
                <w:szCs w:val="22"/>
              </w:rPr>
              <w:t>)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w:t>
            </w:r>
            <w:proofErr w:type="spellStart"/>
            <w:r w:rsidR="00B64EE2" w:rsidRPr="00AE36E7">
              <w:rPr>
                <w:rFonts w:ascii="Arial" w:hAnsi="Arial" w:cs="Arial"/>
                <w:sz w:val="22"/>
                <w:szCs w:val="22"/>
              </w:rPr>
              <w:t>us</w:t>
            </w:r>
            <w:proofErr w:type="spellEnd"/>
            <w:r w:rsidR="00B64EE2" w:rsidRPr="00AE36E7">
              <w:rPr>
                <w:rFonts w:ascii="Arial" w:hAnsi="Arial" w:cs="Arial"/>
                <w:sz w:val="22"/>
                <w:szCs w:val="22"/>
              </w:rPr>
              <w:t>)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t>26.2.3</w:t>
            </w:r>
            <w:r w:rsidR="00B64EE2">
              <w:rPr>
                <w:rFonts w:ascii="Arial" w:hAnsi="Arial" w:cs="Arial"/>
                <w:sz w:val="22"/>
                <w:szCs w:val="22"/>
              </w:rPr>
              <w:t xml:space="preserve">. </w:t>
            </w:r>
            <w:r w:rsidR="00B64EE2" w:rsidRPr="00F77E43">
              <w:rPr>
                <w:rFonts w:ascii="Arial" w:hAnsi="Arial" w:cs="Arial"/>
                <w:sz w:val="22"/>
                <w:szCs w:val="22"/>
              </w:rPr>
              <w:t xml:space="preserve">Ši Sutartis sudaryta 2 (dviem) egzemplioriais, turinčiais vienodą teisinę galią, po vieną kiekvienai Šaliai. </w:t>
            </w:r>
            <w:r w:rsidR="00B64EE2" w:rsidRPr="00F77E43">
              <w:rPr>
                <w:rFonts w:ascii="Arial" w:hAnsi="Arial" w:cs="Arial"/>
                <w:sz w:val="22"/>
                <w:szCs w:val="22"/>
              </w:rPr>
              <w:lastRenderedPageBreak/>
              <w:t>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9B69204" w:rsidR="00587239" w:rsidRPr="0033312A" w:rsidRDefault="00B426A5" w:rsidP="003433F7">
            <w:pPr>
              <w:jc w:val="both"/>
              <w:rPr>
                <w:rFonts w:ascii="Arial" w:hAnsi="Arial" w:cs="Arial"/>
                <w:bCs/>
                <w:sz w:val="22"/>
                <w:szCs w:val="22"/>
                <w:lang w:eastAsia="x-none"/>
              </w:rPr>
            </w:pPr>
            <w:r>
              <w:rPr>
                <w:rFonts w:ascii="Arial" w:hAnsi="Arial" w:cs="Arial"/>
                <w:bCs/>
                <w:sz w:val="22"/>
                <w:szCs w:val="22"/>
              </w:rPr>
              <w:t>-</w:t>
            </w:r>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92127A">
        <w:tc>
          <w:tcPr>
            <w:tcW w:w="5224" w:type="dxa"/>
            <w:gridSpan w:val="2"/>
            <w:vAlign w:val="center"/>
          </w:tcPr>
          <w:p w14:paraId="0EF6DF0A" w14:textId="6536DC8E" w:rsidR="00587239" w:rsidRPr="004C63E0" w:rsidRDefault="0092127A" w:rsidP="003433F7">
            <w:pPr>
              <w:jc w:val="center"/>
              <w:rPr>
                <w:rFonts w:ascii="Arial" w:hAnsi="Arial" w:cs="Arial"/>
                <w:color w:val="4472C4"/>
                <w:kern w:val="2"/>
                <w:sz w:val="22"/>
                <w:szCs w:val="22"/>
              </w:rPr>
            </w:pPr>
            <w:r w:rsidRPr="0092127A">
              <w:rPr>
                <w:rFonts w:ascii="Arial" w:hAnsi="Arial" w:cs="Arial"/>
                <w:kern w:val="2"/>
                <w:sz w:val="22"/>
                <w:szCs w:val="22"/>
              </w:rPr>
              <w:t>Padalinio vadovas Tomas Zaleckis</w:t>
            </w:r>
          </w:p>
        </w:tc>
        <w:tc>
          <w:tcPr>
            <w:tcW w:w="4311" w:type="dxa"/>
            <w:vAlign w:val="center"/>
          </w:tcPr>
          <w:p w14:paraId="2FD74DA3" w14:textId="5B01E60A" w:rsidR="00587239" w:rsidRPr="004C63E0" w:rsidRDefault="00B426A5" w:rsidP="003433F7">
            <w:pPr>
              <w:jc w:val="center"/>
              <w:rPr>
                <w:rFonts w:ascii="Arial" w:hAnsi="Arial" w:cs="Arial"/>
                <w:b/>
                <w:kern w:val="2"/>
                <w:sz w:val="22"/>
                <w:szCs w:val="22"/>
              </w:rPr>
            </w:pPr>
            <w:r w:rsidRPr="00B426A5">
              <w:rPr>
                <w:rFonts w:ascii="Arial" w:hAnsi="Arial" w:cs="Arial"/>
                <w:kern w:val="2"/>
                <w:sz w:val="22"/>
                <w:szCs w:val="22"/>
              </w:rPr>
              <w:t xml:space="preserve">Vadovas Mantas </w:t>
            </w:r>
            <w:proofErr w:type="spellStart"/>
            <w:r w:rsidRPr="00B426A5">
              <w:rPr>
                <w:rFonts w:ascii="Arial" w:hAnsi="Arial" w:cs="Arial"/>
                <w:kern w:val="2"/>
                <w:sz w:val="22"/>
                <w:szCs w:val="22"/>
              </w:rPr>
              <w:t>Budžys</w:t>
            </w:r>
            <w:proofErr w:type="spellEnd"/>
          </w:p>
        </w:tc>
      </w:tr>
      <w:tr w:rsidR="00587239" w:rsidRPr="004C63E0" w14:paraId="7EC062D3" w14:textId="77777777" w:rsidTr="0092127A">
        <w:trPr>
          <w:trHeight w:val="663"/>
        </w:trPr>
        <w:tc>
          <w:tcPr>
            <w:tcW w:w="5224" w:type="dxa"/>
            <w:gridSpan w:val="2"/>
            <w:vAlign w:val="center"/>
          </w:tcPr>
          <w:p w14:paraId="76029686"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92127A">
            <w:pPr>
              <w:jc w:val="center"/>
              <w:rPr>
                <w:rFonts w:ascii="Arial" w:hAnsi="Arial" w:cs="Arial"/>
                <w:b/>
                <w:color w:val="4472C4"/>
                <w:kern w:val="2"/>
                <w:sz w:val="22"/>
                <w:szCs w:val="22"/>
              </w:rPr>
            </w:pPr>
          </w:p>
        </w:tc>
        <w:tc>
          <w:tcPr>
            <w:tcW w:w="4311" w:type="dxa"/>
            <w:vAlign w:val="center"/>
          </w:tcPr>
          <w:p w14:paraId="55718321" w14:textId="260DB98F" w:rsidR="00587239" w:rsidRPr="004C63E0" w:rsidRDefault="00587239" w:rsidP="00E84FE3">
            <w:pPr>
              <w:rPr>
                <w:rFonts w:ascii="Arial" w:hAnsi="Arial" w:cs="Arial"/>
                <w:b/>
                <w:color w:val="4472C4"/>
                <w:kern w:val="2"/>
                <w:sz w:val="22"/>
                <w:szCs w:val="22"/>
              </w:rPr>
            </w:pPr>
          </w:p>
        </w:tc>
      </w:tr>
    </w:tbl>
    <w:p w14:paraId="6B07FDE3" w14:textId="7D174140" w:rsidR="00675B24" w:rsidRPr="0092127A" w:rsidRDefault="00714493" w:rsidP="0092127A">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sectPr w:rsidR="00675B24" w:rsidRPr="0092127A"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58C39" w14:textId="77777777" w:rsidR="00E400F9" w:rsidRDefault="00E400F9" w:rsidP="003B7B90">
      <w:r>
        <w:separator/>
      </w:r>
    </w:p>
  </w:endnote>
  <w:endnote w:type="continuationSeparator" w:id="0">
    <w:p w14:paraId="661031D5" w14:textId="77777777" w:rsidR="00E400F9" w:rsidRDefault="00E400F9"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A3AC9" w14:textId="77777777" w:rsidR="00E400F9" w:rsidRDefault="00E400F9" w:rsidP="003B7B90">
      <w:r>
        <w:separator/>
      </w:r>
    </w:p>
  </w:footnote>
  <w:footnote w:type="continuationSeparator" w:id="0">
    <w:p w14:paraId="30FDBBB8" w14:textId="77777777" w:rsidR="00E400F9" w:rsidRDefault="00E400F9"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D1929"/>
    <w:rsid w:val="000D7E6D"/>
    <w:rsid w:val="000E5CD3"/>
    <w:rsid w:val="000E6A67"/>
    <w:rsid w:val="000E7628"/>
    <w:rsid w:val="000F77DD"/>
    <w:rsid w:val="001102EE"/>
    <w:rsid w:val="00133424"/>
    <w:rsid w:val="00142BBC"/>
    <w:rsid w:val="001567C9"/>
    <w:rsid w:val="001606EA"/>
    <w:rsid w:val="00176495"/>
    <w:rsid w:val="00177E1B"/>
    <w:rsid w:val="00182D0D"/>
    <w:rsid w:val="001837FD"/>
    <w:rsid w:val="0018413B"/>
    <w:rsid w:val="0018468D"/>
    <w:rsid w:val="001A442A"/>
    <w:rsid w:val="001A6337"/>
    <w:rsid w:val="001B1E5C"/>
    <w:rsid w:val="001B6F1F"/>
    <w:rsid w:val="001E2228"/>
    <w:rsid w:val="001F06AC"/>
    <w:rsid w:val="001F72C2"/>
    <w:rsid w:val="001F7E22"/>
    <w:rsid w:val="002010E7"/>
    <w:rsid w:val="00207482"/>
    <w:rsid w:val="00210E83"/>
    <w:rsid w:val="0021142E"/>
    <w:rsid w:val="00220E7E"/>
    <w:rsid w:val="00227E75"/>
    <w:rsid w:val="0023180C"/>
    <w:rsid w:val="00231E61"/>
    <w:rsid w:val="00261E42"/>
    <w:rsid w:val="00270027"/>
    <w:rsid w:val="00286A35"/>
    <w:rsid w:val="00296C41"/>
    <w:rsid w:val="002B0C39"/>
    <w:rsid w:val="002C63A8"/>
    <w:rsid w:val="002C7073"/>
    <w:rsid w:val="002D050C"/>
    <w:rsid w:val="002D182C"/>
    <w:rsid w:val="002E16C3"/>
    <w:rsid w:val="002E6785"/>
    <w:rsid w:val="002F16AC"/>
    <w:rsid w:val="002F6BFC"/>
    <w:rsid w:val="00303833"/>
    <w:rsid w:val="00305596"/>
    <w:rsid w:val="00311101"/>
    <w:rsid w:val="00323600"/>
    <w:rsid w:val="003273A2"/>
    <w:rsid w:val="003324B4"/>
    <w:rsid w:val="0033312A"/>
    <w:rsid w:val="003433F7"/>
    <w:rsid w:val="003528A9"/>
    <w:rsid w:val="00361FAF"/>
    <w:rsid w:val="00367649"/>
    <w:rsid w:val="00367C20"/>
    <w:rsid w:val="0037381D"/>
    <w:rsid w:val="00375446"/>
    <w:rsid w:val="00385AAF"/>
    <w:rsid w:val="00393B95"/>
    <w:rsid w:val="003A61E9"/>
    <w:rsid w:val="003B7B90"/>
    <w:rsid w:val="003C0B2F"/>
    <w:rsid w:val="003C25DC"/>
    <w:rsid w:val="003C7AD5"/>
    <w:rsid w:val="003D1952"/>
    <w:rsid w:val="003D1AF9"/>
    <w:rsid w:val="003D3069"/>
    <w:rsid w:val="003E4EFC"/>
    <w:rsid w:val="003E62AB"/>
    <w:rsid w:val="00403318"/>
    <w:rsid w:val="004203FD"/>
    <w:rsid w:val="00426CD6"/>
    <w:rsid w:val="00430729"/>
    <w:rsid w:val="00432559"/>
    <w:rsid w:val="00432E75"/>
    <w:rsid w:val="00433AA9"/>
    <w:rsid w:val="00436EE9"/>
    <w:rsid w:val="00437B17"/>
    <w:rsid w:val="00450141"/>
    <w:rsid w:val="00454A73"/>
    <w:rsid w:val="00457C82"/>
    <w:rsid w:val="00465294"/>
    <w:rsid w:val="00466A56"/>
    <w:rsid w:val="00471FAF"/>
    <w:rsid w:val="00474FBD"/>
    <w:rsid w:val="00477C63"/>
    <w:rsid w:val="004810CD"/>
    <w:rsid w:val="004811D2"/>
    <w:rsid w:val="00493DEC"/>
    <w:rsid w:val="004A24A3"/>
    <w:rsid w:val="004A483F"/>
    <w:rsid w:val="004B0BD5"/>
    <w:rsid w:val="004B681E"/>
    <w:rsid w:val="004C54CA"/>
    <w:rsid w:val="004C63E0"/>
    <w:rsid w:val="004D28B0"/>
    <w:rsid w:val="004D7C65"/>
    <w:rsid w:val="004E48DC"/>
    <w:rsid w:val="0050029E"/>
    <w:rsid w:val="0050100E"/>
    <w:rsid w:val="00514B2D"/>
    <w:rsid w:val="00525CB7"/>
    <w:rsid w:val="0053286A"/>
    <w:rsid w:val="0054165A"/>
    <w:rsid w:val="00544520"/>
    <w:rsid w:val="00572E0E"/>
    <w:rsid w:val="0058106F"/>
    <w:rsid w:val="00587239"/>
    <w:rsid w:val="00587F9F"/>
    <w:rsid w:val="005B33CD"/>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509C7"/>
    <w:rsid w:val="00675B24"/>
    <w:rsid w:val="006763EF"/>
    <w:rsid w:val="0068473E"/>
    <w:rsid w:val="006A60DC"/>
    <w:rsid w:val="006B08D6"/>
    <w:rsid w:val="006D2F3D"/>
    <w:rsid w:val="006D5D86"/>
    <w:rsid w:val="006D6B40"/>
    <w:rsid w:val="006E28F7"/>
    <w:rsid w:val="006F33CD"/>
    <w:rsid w:val="006F4497"/>
    <w:rsid w:val="006F73E6"/>
    <w:rsid w:val="0070560A"/>
    <w:rsid w:val="007069A6"/>
    <w:rsid w:val="0071061C"/>
    <w:rsid w:val="00713C37"/>
    <w:rsid w:val="00714493"/>
    <w:rsid w:val="00717AFD"/>
    <w:rsid w:val="00720A75"/>
    <w:rsid w:val="007225FD"/>
    <w:rsid w:val="00771761"/>
    <w:rsid w:val="0077301E"/>
    <w:rsid w:val="00781E7B"/>
    <w:rsid w:val="00796584"/>
    <w:rsid w:val="007C5138"/>
    <w:rsid w:val="007C6814"/>
    <w:rsid w:val="007C7787"/>
    <w:rsid w:val="007D56BF"/>
    <w:rsid w:val="007E1F7A"/>
    <w:rsid w:val="007F6C95"/>
    <w:rsid w:val="007F70DD"/>
    <w:rsid w:val="00804141"/>
    <w:rsid w:val="0080451E"/>
    <w:rsid w:val="008049AE"/>
    <w:rsid w:val="00811CE5"/>
    <w:rsid w:val="0081565B"/>
    <w:rsid w:val="008201E7"/>
    <w:rsid w:val="0082499D"/>
    <w:rsid w:val="008454BD"/>
    <w:rsid w:val="00850505"/>
    <w:rsid w:val="00861ACE"/>
    <w:rsid w:val="008679EE"/>
    <w:rsid w:val="00873603"/>
    <w:rsid w:val="00875990"/>
    <w:rsid w:val="00877298"/>
    <w:rsid w:val="00883175"/>
    <w:rsid w:val="008A4E6A"/>
    <w:rsid w:val="008C1771"/>
    <w:rsid w:val="008C2853"/>
    <w:rsid w:val="008C34DF"/>
    <w:rsid w:val="008F00F2"/>
    <w:rsid w:val="008F3F72"/>
    <w:rsid w:val="008F4ED1"/>
    <w:rsid w:val="009048F2"/>
    <w:rsid w:val="00912CF6"/>
    <w:rsid w:val="0092127A"/>
    <w:rsid w:val="00923B4A"/>
    <w:rsid w:val="0093183B"/>
    <w:rsid w:val="009322D9"/>
    <w:rsid w:val="00932AB9"/>
    <w:rsid w:val="00933B8C"/>
    <w:rsid w:val="00943776"/>
    <w:rsid w:val="00972941"/>
    <w:rsid w:val="00980527"/>
    <w:rsid w:val="009865E2"/>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38C4"/>
    <w:rsid w:val="00A77406"/>
    <w:rsid w:val="00A809D9"/>
    <w:rsid w:val="00AA0D11"/>
    <w:rsid w:val="00AB08C5"/>
    <w:rsid w:val="00AB11A4"/>
    <w:rsid w:val="00AB40E7"/>
    <w:rsid w:val="00AB43DA"/>
    <w:rsid w:val="00AD279C"/>
    <w:rsid w:val="00AE154C"/>
    <w:rsid w:val="00AE5294"/>
    <w:rsid w:val="00AE6BD3"/>
    <w:rsid w:val="00AF45EF"/>
    <w:rsid w:val="00B10BCD"/>
    <w:rsid w:val="00B12C21"/>
    <w:rsid w:val="00B15E4B"/>
    <w:rsid w:val="00B20845"/>
    <w:rsid w:val="00B22F9E"/>
    <w:rsid w:val="00B34FB3"/>
    <w:rsid w:val="00B3691B"/>
    <w:rsid w:val="00B42615"/>
    <w:rsid w:val="00B426A5"/>
    <w:rsid w:val="00B577DE"/>
    <w:rsid w:val="00B64EE2"/>
    <w:rsid w:val="00B713DC"/>
    <w:rsid w:val="00B71EA2"/>
    <w:rsid w:val="00B84398"/>
    <w:rsid w:val="00B86136"/>
    <w:rsid w:val="00B911BF"/>
    <w:rsid w:val="00BA3DF7"/>
    <w:rsid w:val="00BA4129"/>
    <w:rsid w:val="00BA73A0"/>
    <w:rsid w:val="00BB0753"/>
    <w:rsid w:val="00BC0418"/>
    <w:rsid w:val="00BC0D44"/>
    <w:rsid w:val="00BC1E57"/>
    <w:rsid w:val="00BC511A"/>
    <w:rsid w:val="00BC532C"/>
    <w:rsid w:val="00BE4F80"/>
    <w:rsid w:val="00BE556D"/>
    <w:rsid w:val="00BE7BEA"/>
    <w:rsid w:val="00BF30E0"/>
    <w:rsid w:val="00BF6020"/>
    <w:rsid w:val="00C133EE"/>
    <w:rsid w:val="00C13B0C"/>
    <w:rsid w:val="00C30B26"/>
    <w:rsid w:val="00C3238F"/>
    <w:rsid w:val="00C35000"/>
    <w:rsid w:val="00C75AA8"/>
    <w:rsid w:val="00C80190"/>
    <w:rsid w:val="00C82011"/>
    <w:rsid w:val="00C9522A"/>
    <w:rsid w:val="00C96FF8"/>
    <w:rsid w:val="00CA456B"/>
    <w:rsid w:val="00CA498A"/>
    <w:rsid w:val="00CA7C47"/>
    <w:rsid w:val="00CB0151"/>
    <w:rsid w:val="00CB087C"/>
    <w:rsid w:val="00CB580B"/>
    <w:rsid w:val="00CC3846"/>
    <w:rsid w:val="00CC3FAE"/>
    <w:rsid w:val="00CE1FEA"/>
    <w:rsid w:val="00CE43B2"/>
    <w:rsid w:val="00D011F8"/>
    <w:rsid w:val="00D24B47"/>
    <w:rsid w:val="00D27E20"/>
    <w:rsid w:val="00D453BB"/>
    <w:rsid w:val="00D56B33"/>
    <w:rsid w:val="00D640EA"/>
    <w:rsid w:val="00D72B36"/>
    <w:rsid w:val="00D874E0"/>
    <w:rsid w:val="00D95423"/>
    <w:rsid w:val="00DB1D42"/>
    <w:rsid w:val="00DB2CD5"/>
    <w:rsid w:val="00DB716C"/>
    <w:rsid w:val="00DC22DC"/>
    <w:rsid w:val="00DD0EAF"/>
    <w:rsid w:val="00DE43B3"/>
    <w:rsid w:val="00DE4C29"/>
    <w:rsid w:val="00E015E8"/>
    <w:rsid w:val="00E03F9D"/>
    <w:rsid w:val="00E10519"/>
    <w:rsid w:val="00E12A5E"/>
    <w:rsid w:val="00E20A00"/>
    <w:rsid w:val="00E31DFE"/>
    <w:rsid w:val="00E34082"/>
    <w:rsid w:val="00E400F9"/>
    <w:rsid w:val="00E43B9D"/>
    <w:rsid w:val="00E6322C"/>
    <w:rsid w:val="00E70BE2"/>
    <w:rsid w:val="00E70C1C"/>
    <w:rsid w:val="00E81F74"/>
    <w:rsid w:val="00E84FE3"/>
    <w:rsid w:val="00E90E5F"/>
    <w:rsid w:val="00E939CD"/>
    <w:rsid w:val="00EB19ED"/>
    <w:rsid w:val="00EB7F49"/>
    <w:rsid w:val="00ED4EA8"/>
    <w:rsid w:val="00ED4F4A"/>
    <w:rsid w:val="00F00122"/>
    <w:rsid w:val="00F16641"/>
    <w:rsid w:val="00F174C2"/>
    <w:rsid w:val="00F26CA1"/>
    <w:rsid w:val="00F270B2"/>
    <w:rsid w:val="00F30F9C"/>
    <w:rsid w:val="00F43AB7"/>
    <w:rsid w:val="00F7079D"/>
    <w:rsid w:val="00F74F4C"/>
    <w:rsid w:val="00F7629D"/>
    <w:rsid w:val="00F77E43"/>
    <w:rsid w:val="00F80624"/>
    <w:rsid w:val="00F810AF"/>
    <w:rsid w:val="00F9427E"/>
    <w:rsid w:val="00F95FB8"/>
    <w:rsid w:val="00FA5D30"/>
    <w:rsid w:val="00FA7BEF"/>
    <w:rsid w:val="00FB0900"/>
    <w:rsid w:val="00FB32D4"/>
    <w:rsid w:val="00FC4F8C"/>
    <w:rsid w:val="00FC6DBA"/>
    <w:rsid w:val="00FC7C97"/>
    <w:rsid w:val="00FD4AF9"/>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2127A"/>
    <w:rPr>
      <w:color w:val="467886" w:themeColor="hyperlink"/>
      <w:u w:val="single"/>
    </w:rPr>
  </w:style>
  <w:style w:type="character" w:styleId="Neapdorotaspaminjimas">
    <w:name w:val="Unresolved Mention"/>
    <w:basedOn w:val="Numatytasispastraiposriftas"/>
    <w:uiPriority w:val="99"/>
    <w:semiHidden/>
    <w:unhideWhenUsed/>
    <w:rsid w:val="0092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2/09/Dovanu-politika-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1/08/Antikorupcine-politik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etinga@vmu.lt" TargetMode="External"/><Relationship Id="rId5" Type="http://schemas.openxmlformats.org/officeDocument/2006/relationships/numbering" Target="numbering.xml"/><Relationship Id="rId15" Type="http://schemas.openxmlformats.org/officeDocument/2006/relationships/hyperlink" Target="https://vmu.lt/wp-content/uploads/2025/01/Tiekeju-elgesio-kodeksa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1/08/Interesu-konfliktu-vengimo-politik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
      <w:docPartPr>
        <w:name w:val="70FD1B62AF854856961D78AAE86AE154"/>
        <w:category>
          <w:name w:val="Bendrosios nuostatos"/>
          <w:gallery w:val="placeholder"/>
        </w:category>
        <w:types>
          <w:type w:val="bbPlcHdr"/>
        </w:types>
        <w:behaviors>
          <w:behavior w:val="content"/>
        </w:behaviors>
        <w:guid w:val="{01EE950F-43B3-4B42-8464-23F2B57DBF1E}"/>
      </w:docPartPr>
      <w:docPartBody>
        <w:p w:rsidR="00EE5A49" w:rsidRDefault="00BA5CAC" w:rsidP="00BA5CAC">
          <w:pPr>
            <w:pStyle w:val="70FD1B62AF854856961D78AAE86AE154"/>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D7E6D"/>
    <w:rsid w:val="000E245F"/>
    <w:rsid w:val="001B20AE"/>
    <w:rsid w:val="001B6F1F"/>
    <w:rsid w:val="001E2228"/>
    <w:rsid w:val="00227E75"/>
    <w:rsid w:val="00263677"/>
    <w:rsid w:val="00277101"/>
    <w:rsid w:val="002D5C58"/>
    <w:rsid w:val="002F16AC"/>
    <w:rsid w:val="00343325"/>
    <w:rsid w:val="003819D1"/>
    <w:rsid w:val="003C22C5"/>
    <w:rsid w:val="003E62AB"/>
    <w:rsid w:val="0041307D"/>
    <w:rsid w:val="00432E75"/>
    <w:rsid w:val="00493DEC"/>
    <w:rsid w:val="0050100E"/>
    <w:rsid w:val="00551C65"/>
    <w:rsid w:val="00572E0E"/>
    <w:rsid w:val="00581FC9"/>
    <w:rsid w:val="005E7E4E"/>
    <w:rsid w:val="006167BE"/>
    <w:rsid w:val="00622914"/>
    <w:rsid w:val="00622BC9"/>
    <w:rsid w:val="006259F4"/>
    <w:rsid w:val="006448E2"/>
    <w:rsid w:val="006B08D6"/>
    <w:rsid w:val="006E401D"/>
    <w:rsid w:val="006F4497"/>
    <w:rsid w:val="0075768C"/>
    <w:rsid w:val="00771761"/>
    <w:rsid w:val="007C3BFF"/>
    <w:rsid w:val="007F70DD"/>
    <w:rsid w:val="00811CE5"/>
    <w:rsid w:val="00827274"/>
    <w:rsid w:val="008454BD"/>
    <w:rsid w:val="00873603"/>
    <w:rsid w:val="00883175"/>
    <w:rsid w:val="008A4E6A"/>
    <w:rsid w:val="009203B6"/>
    <w:rsid w:val="00943776"/>
    <w:rsid w:val="009648FF"/>
    <w:rsid w:val="00970C37"/>
    <w:rsid w:val="00972941"/>
    <w:rsid w:val="00980527"/>
    <w:rsid w:val="009A7619"/>
    <w:rsid w:val="009B65FA"/>
    <w:rsid w:val="009F2472"/>
    <w:rsid w:val="00A30CEF"/>
    <w:rsid w:val="00A53DE5"/>
    <w:rsid w:val="00A54968"/>
    <w:rsid w:val="00A75F39"/>
    <w:rsid w:val="00A76AEC"/>
    <w:rsid w:val="00AA40EA"/>
    <w:rsid w:val="00AB08C5"/>
    <w:rsid w:val="00AC5A4A"/>
    <w:rsid w:val="00AD7DDA"/>
    <w:rsid w:val="00AE154C"/>
    <w:rsid w:val="00B22F9E"/>
    <w:rsid w:val="00B3691B"/>
    <w:rsid w:val="00B435A5"/>
    <w:rsid w:val="00B62B2C"/>
    <w:rsid w:val="00BA1B41"/>
    <w:rsid w:val="00BA5CAC"/>
    <w:rsid w:val="00BC511A"/>
    <w:rsid w:val="00BE4F80"/>
    <w:rsid w:val="00BE556D"/>
    <w:rsid w:val="00C92441"/>
    <w:rsid w:val="00D7595B"/>
    <w:rsid w:val="00DD2047"/>
    <w:rsid w:val="00E649DB"/>
    <w:rsid w:val="00ED4EA8"/>
    <w:rsid w:val="00EE5A49"/>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A5CAC"/>
    <w:rPr>
      <w:color w:val="808080"/>
    </w:rPr>
  </w:style>
  <w:style w:type="paragraph" w:customStyle="1" w:styleId="3777670BB2104A7AAC6957115F8F9D8E">
    <w:name w:val="3777670BB2104A7AAC6957115F8F9D8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 w:type="paragraph" w:customStyle="1" w:styleId="70FD1B62AF854856961D78AAE86AE154">
    <w:name w:val="70FD1B62AF854856961D78AAE86AE154"/>
    <w:rsid w:val="00BA5C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3.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customXml/itemProps4.xml><?xml version="1.0" encoding="utf-8"?>
<ds:datastoreItem xmlns:ds="http://schemas.openxmlformats.org/officeDocument/2006/customXml" ds:itemID="{8EFD94A1-C5DE-4F27-AD4C-BDFCA62CF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19604</Words>
  <Characters>11175</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Ineta Jurgaitienė | VMU</cp:lastModifiedBy>
  <cp:revision>9</cp:revision>
  <dcterms:created xsi:type="dcterms:W3CDTF">2026-02-10T10:54:00Z</dcterms:created>
  <dcterms:modified xsi:type="dcterms:W3CDTF">2026-02-24T11:19:00Z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