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3A7" w:rsidRPr="002A57EE" w:rsidRDefault="00FF4097" w:rsidP="00FB03A7">
      <w:pPr>
        <w:rPr>
          <w:sz w:val="22"/>
          <w:szCs w:val="22"/>
        </w:rPr>
      </w:pPr>
      <w:bookmarkStart w:id="0" w:name="_GoBack"/>
      <w:bookmarkEnd w:id="0"/>
      <w:r>
        <w:rPr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7A10F663" wp14:editId="77C91CC9">
            <wp:simplePos x="0" y="0"/>
            <wp:positionH relativeFrom="column">
              <wp:posOffset>-897255</wp:posOffset>
            </wp:positionH>
            <wp:positionV relativeFrom="paragraph">
              <wp:posOffset>-963295</wp:posOffset>
            </wp:positionV>
            <wp:extent cx="2171065" cy="1303655"/>
            <wp:effectExtent l="0" t="0" r="635" b="0"/>
            <wp:wrapTight wrapText="bothSides">
              <wp:wrapPolygon edited="0">
                <wp:start x="0" y="0"/>
                <wp:lineTo x="0" y="21148"/>
                <wp:lineTo x="21417" y="21148"/>
                <wp:lineTo x="214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l pasto parasu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0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3954"/>
      </w:tblGrid>
      <w:tr w:rsidR="00FB03A7" w:rsidRPr="00C32B89" w:rsidTr="00FF4097">
        <w:tc>
          <w:tcPr>
            <w:tcW w:w="3956" w:type="dxa"/>
            <w:shd w:val="clear" w:color="auto" w:fill="auto"/>
          </w:tcPr>
          <w:p w:rsidR="00FB03A7" w:rsidRPr="00C32B89" w:rsidRDefault="00FB03A7" w:rsidP="007A7015">
            <w:pPr>
              <w:rPr>
                <w:highlight w:val="yellow"/>
              </w:rPr>
            </w:pPr>
            <w:r>
              <w:t>Atviro konkurso sąlygų</w:t>
            </w:r>
          </w:p>
          <w:p w:rsidR="00FB03A7" w:rsidRDefault="00FB03A7" w:rsidP="007A7015">
            <w:r>
              <w:t>„Vienkartinės medicininės priemonės“</w:t>
            </w:r>
          </w:p>
          <w:p w:rsidR="00FB03A7" w:rsidRPr="00C32B89" w:rsidRDefault="00FB03A7" w:rsidP="007A7015">
            <w:pPr>
              <w:rPr>
                <w:sz w:val="22"/>
                <w:szCs w:val="22"/>
              </w:rPr>
            </w:pPr>
            <w:r>
              <w:t>1 priedas</w:t>
            </w:r>
          </w:p>
        </w:tc>
      </w:tr>
    </w:tbl>
    <w:p w:rsidR="00FB03A7" w:rsidRPr="002A57EE" w:rsidRDefault="00FB03A7" w:rsidP="00FB03A7">
      <w:pPr>
        <w:rPr>
          <w:sz w:val="22"/>
          <w:szCs w:val="22"/>
        </w:rPr>
      </w:pPr>
    </w:p>
    <w:p w:rsidR="00FF4097" w:rsidRPr="00B263DE" w:rsidRDefault="00FF4097" w:rsidP="00FF4097">
      <w:pPr>
        <w:tabs>
          <w:tab w:val="left" w:pos="-284"/>
          <w:tab w:val="left" w:pos="284"/>
        </w:tabs>
        <w:ind w:left="-851"/>
        <w:jc w:val="center"/>
        <w:rPr>
          <w:sz w:val="28"/>
        </w:rPr>
      </w:pPr>
      <w:r w:rsidRPr="00DA654A">
        <w:rPr>
          <w:b/>
          <w:sz w:val="22"/>
          <w:u w:val="single"/>
        </w:rPr>
        <w:t>UAB „</w:t>
      </w:r>
      <w:proofErr w:type="spellStart"/>
      <w:r w:rsidRPr="00DA654A">
        <w:rPr>
          <w:b/>
          <w:sz w:val="22"/>
          <w:u w:val="single"/>
        </w:rPr>
        <w:t>Vilimekso</w:t>
      </w:r>
      <w:proofErr w:type="spellEnd"/>
      <w:r w:rsidRPr="00DA654A">
        <w:rPr>
          <w:b/>
          <w:sz w:val="22"/>
          <w:u w:val="single"/>
        </w:rPr>
        <w:t xml:space="preserve"> servisas“, </w:t>
      </w:r>
      <w:proofErr w:type="spellStart"/>
      <w:r w:rsidRPr="00DA654A">
        <w:rPr>
          <w:b/>
          <w:sz w:val="22"/>
          <w:u w:val="single"/>
        </w:rPr>
        <w:t>į.k</w:t>
      </w:r>
      <w:proofErr w:type="spellEnd"/>
      <w:r w:rsidRPr="00DA654A">
        <w:rPr>
          <w:b/>
          <w:sz w:val="22"/>
          <w:u w:val="single"/>
        </w:rPr>
        <w:t>. 123055213,</w:t>
      </w:r>
      <w:r>
        <w:rPr>
          <w:b/>
          <w:sz w:val="22"/>
          <w:u w:val="single"/>
        </w:rPr>
        <w:t xml:space="preserve"> </w:t>
      </w:r>
      <w:r w:rsidRPr="00DA654A">
        <w:rPr>
          <w:b/>
          <w:sz w:val="22"/>
          <w:u w:val="single"/>
        </w:rPr>
        <w:t xml:space="preserve">PVM mokėtojo kodas: LT230552113, registruota 1995 09 27 Nr. AB95-598, registracijos ir veiklos adresas: Visorių g.8, LT08300 Vilnius. Tel.: 8-5 271 18 38, faks.: </w:t>
      </w:r>
      <w:r w:rsidRPr="003E4437">
        <w:rPr>
          <w:b/>
          <w:strike/>
          <w:sz w:val="22"/>
          <w:u w:val="single"/>
        </w:rPr>
        <w:t>8- 5 271 54 95</w:t>
      </w:r>
    </w:p>
    <w:p w:rsidR="00FB03A7" w:rsidRPr="002A57EE" w:rsidRDefault="00FB03A7" w:rsidP="00FB03A7">
      <w:pPr>
        <w:ind w:right="-178"/>
        <w:jc w:val="center"/>
      </w:pPr>
    </w:p>
    <w:p w:rsidR="00FB03A7" w:rsidRPr="002A57EE" w:rsidRDefault="00FB03A7" w:rsidP="00FB03A7">
      <w:pPr>
        <w:jc w:val="center"/>
        <w:rPr>
          <w:b/>
        </w:rPr>
      </w:pPr>
      <w:r w:rsidRPr="002A57EE">
        <w:rPr>
          <w:b/>
        </w:rPr>
        <w:t>PASIŪLYMAS</w:t>
      </w:r>
    </w:p>
    <w:p w:rsidR="00FB03A7" w:rsidRPr="002A57EE" w:rsidRDefault="00FB03A7" w:rsidP="00FB03A7">
      <w:pPr>
        <w:jc w:val="center"/>
        <w:rPr>
          <w:b/>
        </w:rPr>
      </w:pPr>
      <w:r w:rsidRPr="002A57EE">
        <w:rPr>
          <w:b/>
        </w:rPr>
        <w:t xml:space="preserve">DĖL ATVIRO KONKURSO </w:t>
      </w:r>
    </w:p>
    <w:p w:rsidR="00FB03A7" w:rsidRPr="00A01C86" w:rsidRDefault="00FB03A7" w:rsidP="00FB03A7">
      <w:pPr>
        <w:jc w:val="center"/>
        <w:rPr>
          <w:b/>
        </w:rPr>
      </w:pPr>
      <w:r w:rsidRPr="002A57EE">
        <w:rPr>
          <w:b/>
        </w:rPr>
        <w:t>„</w:t>
      </w:r>
      <w:r>
        <w:rPr>
          <w:b/>
          <w:caps/>
        </w:rPr>
        <w:t>VIENKARTINĖS MEDICININĖS PRIEMONĖS</w:t>
      </w:r>
      <w:r w:rsidRPr="002A57EE">
        <w:rPr>
          <w:b/>
        </w:rPr>
        <w:t>“</w:t>
      </w:r>
    </w:p>
    <w:p w:rsidR="00FB03A7" w:rsidRPr="002A57EE" w:rsidRDefault="00FB03A7" w:rsidP="00FB03A7">
      <w:pPr>
        <w:shd w:val="clear" w:color="auto" w:fill="FFFFFF"/>
        <w:jc w:val="center"/>
        <w:rPr>
          <w:b/>
        </w:rPr>
      </w:pPr>
    </w:p>
    <w:p w:rsidR="00FB03A7" w:rsidRPr="002A57EE" w:rsidRDefault="00FF4097" w:rsidP="00FB03A7">
      <w:pPr>
        <w:shd w:val="clear" w:color="auto" w:fill="FFFFFF"/>
        <w:jc w:val="center"/>
        <w:rPr>
          <w:b/>
          <w:bCs/>
        </w:rPr>
      </w:pPr>
      <w:r>
        <w:rPr>
          <w:u w:val="single"/>
        </w:rPr>
        <w:t>2017.12.19</w:t>
      </w:r>
      <w:r w:rsidR="00FB03A7" w:rsidRPr="002A57EE">
        <w:t>_</w:t>
      </w:r>
      <w:r w:rsidR="00FB03A7" w:rsidRPr="002A57EE">
        <w:rPr>
          <w:b/>
          <w:bCs/>
        </w:rPr>
        <w:t xml:space="preserve"> </w:t>
      </w:r>
      <w:r w:rsidR="00FB03A7" w:rsidRPr="002A57EE">
        <w:t>Nr.______</w:t>
      </w:r>
    </w:p>
    <w:p w:rsidR="00FB03A7" w:rsidRPr="00D85987" w:rsidRDefault="00FB03A7" w:rsidP="00FB03A7">
      <w:pPr>
        <w:shd w:val="clear" w:color="auto" w:fill="FFFFFF"/>
        <w:ind w:left="3600"/>
        <w:rPr>
          <w:bCs/>
          <w:sz w:val="20"/>
          <w:szCs w:val="20"/>
        </w:rPr>
      </w:pPr>
      <w:r>
        <w:rPr>
          <w:bCs/>
        </w:rPr>
        <w:t xml:space="preserve">        </w:t>
      </w:r>
      <w:r w:rsidRPr="00D85987">
        <w:rPr>
          <w:bCs/>
          <w:sz w:val="20"/>
          <w:szCs w:val="20"/>
        </w:rPr>
        <w:t>(Data)</w:t>
      </w:r>
    </w:p>
    <w:p w:rsidR="00FB03A7" w:rsidRPr="00FF4097" w:rsidRDefault="00FF4097" w:rsidP="00FB03A7">
      <w:pPr>
        <w:shd w:val="clear" w:color="auto" w:fill="FFFFFF"/>
        <w:jc w:val="center"/>
        <w:rPr>
          <w:bCs/>
          <w:u w:val="single"/>
        </w:rPr>
      </w:pPr>
      <w:proofErr w:type="spellStart"/>
      <w:r>
        <w:rPr>
          <w:bCs/>
          <w:u w:val="single"/>
        </w:rPr>
        <w:t>Vinius</w:t>
      </w:r>
      <w:proofErr w:type="spellEnd"/>
    </w:p>
    <w:p w:rsidR="00FB03A7" w:rsidRPr="00D85987" w:rsidRDefault="00FB03A7" w:rsidP="00FB03A7">
      <w:pPr>
        <w:shd w:val="clear" w:color="auto" w:fill="FFFFFF"/>
        <w:jc w:val="center"/>
        <w:rPr>
          <w:bCs/>
          <w:sz w:val="20"/>
          <w:szCs w:val="20"/>
        </w:rPr>
      </w:pPr>
      <w:r w:rsidRPr="00D85987">
        <w:rPr>
          <w:bCs/>
          <w:sz w:val="20"/>
          <w:szCs w:val="20"/>
        </w:rPr>
        <w:t>(Sudarymo vieta)</w:t>
      </w:r>
    </w:p>
    <w:p w:rsidR="00FB03A7" w:rsidRPr="002A57EE" w:rsidRDefault="00FB03A7" w:rsidP="00FB03A7">
      <w:pPr>
        <w:jc w:val="center"/>
      </w:pPr>
    </w:p>
    <w:p w:rsidR="00FB03A7" w:rsidRPr="002A57EE" w:rsidRDefault="00FB03A7" w:rsidP="00FB03A7">
      <w:pPr>
        <w:jc w:val="center"/>
      </w:pPr>
    </w:p>
    <w:tbl>
      <w:tblPr>
        <w:tblW w:w="98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058"/>
        <w:gridCol w:w="4797"/>
      </w:tblGrid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 xml:space="preserve">Tiekėjo pavadinimas </w:t>
            </w:r>
            <w:r w:rsidRPr="002A57EE">
              <w:rPr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F4097" w:rsidP="007A7015">
            <w:pPr>
              <w:rPr>
                <w:color w:val="000000"/>
              </w:rPr>
            </w:pPr>
            <w:r>
              <w:rPr>
                <w:color w:val="000000"/>
              </w:rPr>
              <w:t>UAB „Vilimekso servisas“</w:t>
            </w:r>
          </w:p>
          <w:p w:rsidR="00FB03A7" w:rsidRPr="002A57EE" w:rsidRDefault="00FF4097" w:rsidP="007A701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Į.k</w:t>
            </w:r>
            <w:proofErr w:type="spellEnd"/>
            <w:r>
              <w:rPr>
                <w:color w:val="000000"/>
              </w:rPr>
              <w:t>. 123055213</w:t>
            </w: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>Tiekėjo adresas</w:t>
            </w:r>
            <w:r w:rsidRPr="002A57EE">
              <w:rPr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F4097" w:rsidP="007A7015">
            <w:pPr>
              <w:rPr>
                <w:color w:val="000000"/>
              </w:rPr>
            </w:pPr>
            <w:r>
              <w:rPr>
                <w:color w:val="000000"/>
              </w:rPr>
              <w:t>Visorių g. 8, LT08300 Vilnius</w:t>
            </w:r>
          </w:p>
          <w:p w:rsidR="00FB03A7" w:rsidRPr="002A57EE" w:rsidRDefault="00FB03A7" w:rsidP="007A7015">
            <w:pPr>
              <w:rPr>
                <w:color w:val="000000"/>
              </w:rPr>
            </w:pP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F4097" w:rsidP="007A7015">
            <w:pPr>
              <w:rPr>
                <w:color w:val="000000"/>
              </w:rPr>
            </w:pPr>
            <w:r>
              <w:rPr>
                <w:color w:val="000000"/>
              </w:rPr>
              <w:t xml:space="preserve">Vadybininkas </w:t>
            </w:r>
            <w:proofErr w:type="spellStart"/>
            <w:r>
              <w:rPr>
                <w:color w:val="000000"/>
              </w:rPr>
              <w:t>Viktor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Zubov</w:t>
            </w:r>
            <w:proofErr w:type="spellEnd"/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F4097" w:rsidP="007A7015">
            <w:pPr>
              <w:rPr>
                <w:color w:val="000000"/>
              </w:rPr>
            </w:pPr>
            <w:r>
              <w:rPr>
                <w:color w:val="000000"/>
              </w:rPr>
              <w:t>8-5 271 18 38</w:t>
            </w: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F4097" w:rsidP="007A7015">
            <w:pPr>
              <w:rPr>
                <w:color w:val="000000"/>
              </w:rPr>
            </w:pPr>
            <w:r>
              <w:rPr>
                <w:color w:val="000000"/>
              </w:rPr>
              <w:t>nėra</w:t>
            </w: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2A57EE" w:rsidRDefault="00FB03A7" w:rsidP="007A7015">
            <w:pPr>
              <w:rPr>
                <w:color w:val="000000"/>
              </w:rPr>
            </w:pPr>
            <w:r w:rsidRPr="002A57EE">
              <w:rPr>
                <w:color w:val="000000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03A7" w:rsidRPr="00FF4097" w:rsidRDefault="00FF4097" w:rsidP="007A7015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viktoras@vilimeksoservisas.lt</w:t>
            </w:r>
          </w:p>
        </w:tc>
      </w:tr>
    </w:tbl>
    <w:p w:rsidR="00FB03A7" w:rsidRDefault="00FB03A7" w:rsidP="00FB03A7">
      <w:pPr>
        <w:jc w:val="both"/>
        <w:rPr>
          <w:i/>
          <w:spacing w:val="-4"/>
        </w:rPr>
      </w:pPr>
    </w:p>
    <w:p w:rsidR="00FB03A7" w:rsidRPr="002A57EE" w:rsidRDefault="00FB03A7" w:rsidP="00FB03A7">
      <w:pPr>
        <w:jc w:val="both"/>
        <w:rPr>
          <w:i/>
          <w:spacing w:val="-4"/>
        </w:rPr>
      </w:pPr>
      <w:r w:rsidRPr="002A57EE">
        <w:rPr>
          <w:i/>
          <w:spacing w:val="-4"/>
        </w:rPr>
        <w:t>Pastaba. Pildoma, jei tiekėjas ketina pasitelkti subrangovą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), subtiekėją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 xml:space="preserve">) ar </w:t>
      </w:r>
      <w:proofErr w:type="spellStart"/>
      <w:r w:rsidRPr="002A57EE">
        <w:rPr>
          <w:i/>
          <w:spacing w:val="-4"/>
        </w:rPr>
        <w:t>subteikėją</w:t>
      </w:r>
      <w:proofErr w:type="spellEnd"/>
      <w:r w:rsidRPr="002A57EE">
        <w:rPr>
          <w:i/>
          <w:spacing w:val="-4"/>
        </w:rPr>
        <w:t xml:space="preserve"> (-</w:t>
      </w:r>
      <w:proofErr w:type="spellStart"/>
      <w:r w:rsidRPr="002A57EE">
        <w:rPr>
          <w:i/>
          <w:spacing w:val="-4"/>
        </w:rPr>
        <w:t>us</w:t>
      </w:r>
      <w:proofErr w:type="spellEnd"/>
      <w:r w:rsidRPr="002A57EE">
        <w:rPr>
          <w:i/>
          <w:spacing w:val="-4"/>
        </w:rPr>
        <w:t>)</w:t>
      </w:r>
      <w:r w:rsidRPr="003F23D0">
        <w:t xml:space="preserve"> </w:t>
      </w:r>
      <w:r w:rsidRPr="003F23D0">
        <w:rPr>
          <w:i/>
          <w:spacing w:val="-4"/>
        </w:rPr>
        <w:t>ar</w:t>
      </w:r>
      <w:r>
        <w:rPr>
          <w:i/>
          <w:spacing w:val="-4"/>
        </w:rPr>
        <w:t>ba</w:t>
      </w:r>
      <w:r w:rsidRPr="003F23D0">
        <w:rPr>
          <w:i/>
          <w:spacing w:val="-4"/>
        </w:rPr>
        <w:t xml:space="preserve"> specialistus ir ekspertus, kuriais bus remiamasi įrodinėjant tiekėjo kvalifikaciją ir vykdant sutartį, tačiau pasiūlymo pateikimo metu jie nėra tiekėjo ar jo pasitelkiamo(ų) subrangovo(ų), subtiekėjo(ų</w:t>
      </w:r>
      <w:r>
        <w:rPr>
          <w:i/>
          <w:spacing w:val="-4"/>
        </w:rPr>
        <w:t xml:space="preserve">), </w:t>
      </w:r>
      <w:proofErr w:type="spellStart"/>
      <w:r>
        <w:rPr>
          <w:i/>
          <w:spacing w:val="-4"/>
        </w:rPr>
        <w:t>subteikėjų</w:t>
      </w:r>
      <w:proofErr w:type="spellEnd"/>
      <w:r>
        <w:rPr>
          <w:i/>
          <w:spacing w:val="-4"/>
        </w:rPr>
        <w:t xml:space="preserve">(ų) darbuotojai, </w:t>
      </w:r>
      <w:r w:rsidRPr="003F23D0">
        <w:rPr>
          <w:i/>
          <w:spacing w:val="-4"/>
        </w:rPr>
        <w:t>tačiau laimėjimo atveju bus įdarbinti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B03A7" w:rsidRPr="002A57EE" w:rsidTr="007A701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rPr>
                <w:i/>
              </w:rPr>
            </w:pPr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both"/>
            </w:pP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r w:rsidRPr="002A57EE">
              <w:rPr>
                <w:spacing w:val="-4"/>
              </w:rPr>
              <w:t xml:space="preserve">Subrangovo (-ų), subtiekėjo (-ų) ar </w:t>
            </w:r>
            <w:proofErr w:type="spellStart"/>
            <w:r w:rsidRPr="002A57EE">
              <w:rPr>
                <w:spacing w:val="-4"/>
              </w:rPr>
              <w:t>subteikėjo</w:t>
            </w:r>
            <w:proofErr w:type="spellEnd"/>
            <w:r w:rsidRPr="002A57EE">
              <w:rPr>
                <w:spacing w:val="-4"/>
              </w:rPr>
              <w:t xml:space="preserve">  (</w:t>
            </w:r>
            <w:r w:rsidRPr="002A57EE">
              <w:rPr>
                <w:spacing w:val="-4"/>
              </w:rPr>
              <w:noBreakHyphen/>
              <w:t>ų)</w:t>
            </w:r>
            <w:r w:rsidRPr="002A57EE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both"/>
            </w:pP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rPr>
                <w:spacing w:val="-4"/>
              </w:rPr>
            </w:pPr>
            <w:r w:rsidRPr="00D12AEA">
              <w:rPr>
                <w:spacing w:val="-4"/>
              </w:rPr>
              <w:t xml:space="preserve">Specialistai ir ekspertai, kuriais bus remiamasi įrodinėjant tiekėjo kvalifikaciją ir vykdant sutartį, tačiau jie nėra tiekėjo ar tiekėjo pasitelkiamo(ų) subrangovo(ų), subtiekėjo (ų), </w:t>
            </w:r>
            <w:proofErr w:type="spellStart"/>
            <w:r w:rsidRPr="00D12AEA">
              <w:rPr>
                <w:spacing w:val="-4"/>
              </w:rPr>
              <w:t>subteikėjo</w:t>
            </w:r>
            <w:proofErr w:type="spellEnd"/>
            <w:r w:rsidRPr="00D12AEA">
              <w:rPr>
                <w:spacing w:val="-4"/>
              </w:rPr>
              <w:t xml:space="preserve"> (ų) darbuotojai pasiūlymo pateikimo metu, bet laimėjimo atveju būtų įdarbinti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both"/>
            </w:pPr>
          </w:p>
        </w:tc>
      </w:tr>
      <w:tr w:rsidR="00FB03A7" w:rsidRPr="002A57EE" w:rsidTr="007A7015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r>
              <w:t>Pirkimo sutarties dalis</w:t>
            </w:r>
            <w:r w:rsidRPr="002A57EE">
              <w:t>, kuriai ketinama pasitelkti subrangovą (-</w:t>
            </w:r>
            <w:proofErr w:type="spellStart"/>
            <w:r w:rsidRPr="002A57EE">
              <w:t>us</w:t>
            </w:r>
            <w:proofErr w:type="spellEnd"/>
            <w:r w:rsidRPr="002A57EE">
              <w:t>), subtiekėją (-</w:t>
            </w:r>
            <w:proofErr w:type="spellStart"/>
            <w:r w:rsidRPr="002A57EE">
              <w:t>us</w:t>
            </w:r>
            <w:proofErr w:type="spellEnd"/>
            <w:r w:rsidRPr="002A57EE">
              <w:t xml:space="preserve">) ar </w:t>
            </w:r>
            <w:r>
              <w:br/>
            </w:r>
            <w:proofErr w:type="spellStart"/>
            <w:r w:rsidRPr="002A57EE">
              <w:t>subteikėją</w:t>
            </w:r>
            <w:proofErr w:type="spellEnd"/>
            <w:r w:rsidRPr="002A57EE">
              <w:t xml:space="preserve"> (-</w:t>
            </w:r>
            <w:proofErr w:type="spellStart"/>
            <w:r w:rsidRPr="002A57EE">
              <w:t>us</w:t>
            </w:r>
            <w:proofErr w:type="spellEnd"/>
            <w:r w:rsidRPr="002A57EE">
              <w:t>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both"/>
            </w:pPr>
          </w:p>
        </w:tc>
      </w:tr>
    </w:tbl>
    <w:p w:rsidR="00FB03A7" w:rsidRPr="002A57EE" w:rsidRDefault="00FB03A7" w:rsidP="00FB03A7">
      <w:pPr>
        <w:ind w:firstLine="720"/>
        <w:jc w:val="both"/>
      </w:pPr>
    </w:p>
    <w:p w:rsidR="00FB03A7" w:rsidRPr="002A57EE" w:rsidRDefault="00FB03A7" w:rsidP="00FB03A7">
      <w:pPr>
        <w:ind w:firstLine="567"/>
        <w:jc w:val="both"/>
      </w:pPr>
      <w:r w:rsidRPr="002A57EE">
        <w:lastRenderedPageBreak/>
        <w:t>1. Šiuo pasiūlymu pažymime, kad sutinkame su visomis pirkimo sąlygomis, nustatytomis:</w:t>
      </w:r>
    </w:p>
    <w:p w:rsidR="00FB03A7" w:rsidRPr="002A57EE" w:rsidRDefault="00FB03A7" w:rsidP="00FB03A7">
      <w:pPr>
        <w:ind w:firstLine="567"/>
        <w:jc w:val="both"/>
      </w:pPr>
      <w:r w:rsidRPr="002A57EE">
        <w:t>1) </w:t>
      </w:r>
      <w:r>
        <w:t>konkurso sąlygose ir</w:t>
      </w:r>
      <w:r w:rsidRPr="002A57EE">
        <w:t xml:space="preserve"> konkurso skelbime (skelbimuose), paskelbtuose Centrinėje viešųjų pirkimų informacinėje sistemoje</w:t>
      </w:r>
      <w:r w:rsidRPr="00A50FD7">
        <w:t>;</w:t>
      </w:r>
    </w:p>
    <w:p w:rsidR="00FB03A7" w:rsidRPr="002A57EE" w:rsidRDefault="00FB03A7" w:rsidP="00FB03A7">
      <w:pPr>
        <w:ind w:firstLine="567"/>
        <w:jc w:val="both"/>
      </w:pPr>
      <w:r w:rsidRPr="002A57EE">
        <w:t>2) kituose pirkimo dokumentuose (jų paaiškinimuose, papildymuose).</w:t>
      </w:r>
    </w:p>
    <w:p w:rsidR="00FB03A7" w:rsidRPr="002A57EE" w:rsidRDefault="00FB03A7" w:rsidP="00FB03A7">
      <w:pPr>
        <w:ind w:firstLine="567"/>
        <w:jc w:val="both"/>
      </w:pPr>
      <w:r w:rsidRPr="002A57EE">
        <w:t xml:space="preserve">2. </w:t>
      </w:r>
      <w:r w:rsidRPr="002A57EE">
        <w:rPr>
          <w:spacing w:val="-4"/>
        </w:rPr>
        <w:t>Pasirašydamas CVP IS priemonėmis pateiktą pasiūlymą saugiu</w:t>
      </w:r>
      <w:r>
        <w:rPr>
          <w:spacing w:val="-4"/>
        </w:rPr>
        <w:t xml:space="preserve"> elektroniniu parašu, patvirtiname</w:t>
      </w:r>
      <w:r w:rsidRPr="002A57EE">
        <w:rPr>
          <w:spacing w:val="-4"/>
        </w:rPr>
        <w:t>, kad dokumentų skaitmeninės</w:t>
      </w:r>
      <w:r w:rsidRPr="002A57EE">
        <w:t xml:space="preserve"> kopijos ir elektroninėmis priemonėmis pateikti duomenys yra tikri</w:t>
      </w:r>
      <w:r>
        <w:t xml:space="preserve"> ir teisingi</w:t>
      </w:r>
      <w:r w:rsidRPr="002A57EE">
        <w:t>.</w:t>
      </w:r>
    </w:p>
    <w:p w:rsidR="00FB03A7" w:rsidRPr="002A57EE" w:rsidRDefault="00FB03A7" w:rsidP="00FB03A7">
      <w:pPr>
        <w:jc w:val="both"/>
        <w:rPr>
          <w:spacing w:val="-4"/>
        </w:rPr>
      </w:pPr>
    </w:p>
    <w:p w:rsidR="00FB03A7" w:rsidRDefault="00FB03A7" w:rsidP="00FB03A7">
      <w:pPr>
        <w:ind w:firstLine="567"/>
        <w:jc w:val="both"/>
      </w:pPr>
      <w:r w:rsidRPr="002A57EE">
        <w:t xml:space="preserve">Mes siūlome </w:t>
      </w:r>
      <w:r>
        <w:t>prekes</w:t>
      </w:r>
      <w:r w:rsidRPr="00D85987">
        <w:t>, nurodyt</w:t>
      </w:r>
      <w:r>
        <w:t>a</w:t>
      </w:r>
      <w:r w:rsidRPr="00D85987">
        <w:t>s konkurso sąlygų 3 priede pateiktoje techninėje specifikacijoje</w:t>
      </w:r>
      <w:r>
        <w:t xml:space="preserve">, šiose  </w:t>
      </w:r>
      <w:r w:rsidRPr="00081B63">
        <w:rPr>
          <w:b/>
        </w:rPr>
        <w:t xml:space="preserve">Pirkimo </w:t>
      </w:r>
      <w:r>
        <w:rPr>
          <w:b/>
        </w:rPr>
        <w:t>dalys</w:t>
      </w:r>
      <w:r w:rsidRPr="00081B63">
        <w:rPr>
          <w:b/>
        </w:rPr>
        <w:t>e</w:t>
      </w:r>
      <w:r>
        <w:t xml:space="preserve">: </w:t>
      </w:r>
      <w:r w:rsidR="000962AA">
        <w:rPr>
          <w:u w:val="single"/>
        </w:rPr>
        <w:t>6; 7; 8; 9; 34; 35; 36; 38; 39; 41; 42; 43; 45</w:t>
      </w:r>
    </w:p>
    <w:p w:rsidR="00FB03A7" w:rsidRDefault="00FB03A7" w:rsidP="00FB03A7">
      <w:pPr>
        <w:ind w:firstLine="567"/>
        <w:jc w:val="both"/>
      </w:pPr>
      <w:r>
        <w:t>P</w:t>
      </w:r>
      <w:r w:rsidRPr="002A57EE">
        <w:t>atvirtiname, kad mūsų siūlomos prekės visiškai atitinka pirkimo dokumentuose nurodytus reikalavimus.</w:t>
      </w:r>
      <w:r>
        <w:t xml:space="preserve"> </w:t>
      </w:r>
      <w:r w:rsidRPr="00A01C86">
        <w:rPr>
          <w:b/>
        </w:rPr>
        <w:t>Pasiūlymo kaina</w:t>
      </w:r>
      <w:r>
        <w:t xml:space="preserve"> ir prekių įkainiai nurodyti kartu su šiuo pasiūlymu pateiktoje techninėje specifikacijoje.</w:t>
      </w:r>
    </w:p>
    <w:p w:rsidR="00FB03A7" w:rsidRPr="002A57EE" w:rsidRDefault="00FB03A7" w:rsidP="00FB03A7">
      <w:pPr>
        <w:jc w:val="both"/>
      </w:pPr>
    </w:p>
    <w:p w:rsidR="00FB03A7" w:rsidRPr="002A57EE" w:rsidRDefault="00FB03A7" w:rsidP="00FB03A7">
      <w:pPr>
        <w:ind w:firstLine="567"/>
        <w:jc w:val="both"/>
      </w:pPr>
      <w:r w:rsidRPr="002A57EE"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FB03A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center"/>
            </w:pPr>
            <w:r w:rsidRPr="002A57EE">
              <w:t>Eil.</w:t>
            </w:r>
            <w:r>
              <w:t xml:space="preserve"> </w:t>
            </w:r>
            <w:r w:rsidRPr="002A57EE">
              <w:t>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center"/>
            </w:pPr>
            <w:r w:rsidRPr="002A57EE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center"/>
            </w:pPr>
            <w:r w:rsidRPr="002A57EE">
              <w:t>Dokumento puslapių skaičius</w:t>
            </w:r>
          </w:p>
        </w:tc>
      </w:tr>
      <w:tr w:rsidR="00FB03A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1D4D99" w:rsidP="007A7015">
            <w:pPr>
              <w:jc w:val="both"/>
            </w:pPr>
            <w:r>
              <w:t>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1D4D99" w:rsidP="007A7015">
            <w:pPr>
              <w:jc w:val="both"/>
            </w:pPr>
            <w:r w:rsidRPr="001D4D99">
              <w:t xml:space="preserve">1 </w:t>
            </w:r>
            <w:proofErr w:type="spellStart"/>
            <w:r w:rsidRPr="001D4D99">
              <w:t>Vilimekso</w:t>
            </w:r>
            <w:proofErr w:type="spellEnd"/>
            <w:r w:rsidRPr="001D4D99">
              <w:t xml:space="preserve"> servisas </w:t>
            </w:r>
            <w:proofErr w:type="spellStart"/>
            <w:r w:rsidRPr="001D4D99">
              <w:t>pasiulymas</w:t>
            </w:r>
            <w:proofErr w:type="spellEnd"/>
            <w:r w:rsidRPr="001D4D99">
              <w:t xml:space="preserve"> pagal 1 </w:t>
            </w:r>
            <w:proofErr w:type="spellStart"/>
            <w:r w:rsidRPr="001D4D99">
              <w:t>prieda</w:t>
            </w:r>
            <w:proofErr w:type="spellEnd"/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0962AA" w:rsidP="007A7015">
            <w:pPr>
              <w:jc w:val="both"/>
            </w:pPr>
            <w:r>
              <w:t>3</w:t>
            </w:r>
          </w:p>
        </w:tc>
      </w:tr>
      <w:tr w:rsidR="00FB03A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1D4D99" w:rsidP="007A7015">
            <w:pPr>
              <w:jc w:val="both"/>
            </w:pPr>
            <w:r>
              <w:t>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2 </w:t>
            </w:r>
            <w:proofErr w:type="spellStart"/>
            <w:r w:rsidRPr="001D4D99">
              <w:t>Vilimekso</w:t>
            </w:r>
            <w:proofErr w:type="spellEnd"/>
            <w:r w:rsidRPr="001D4D99">
              <w:t xml:space="preserve"> servisas </w:t>
            </w:r>
            <w:proofErr w:type="spellStart"/>
            <w:r w:rsidRPr="001D4D99">
              <w:t>pasiulymas</w:t>
            </w:r>
            <w:proofErr w:type="spellEnd"/>
            <w:r w:rsidRPr="001D4D99">
              <w:t xml:space="preserve"> specifikacija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both"/>
            </w:pP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3 </w:t>
            </w:r>
            <w:proofErr w:type="spellStart"/>
            <w:r w:rsidRPr="001D4D99">
              <w:t>Imones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istatai</w:t>
            </w:r>
            <w:proofErr w:type="spellEnd"/>
            <w:r w:rsidRPr="001D4D99">
              <w:t>_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3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4 2017-11-23 Registru centro </w:t>
            </w:r>
            <w:proofErr w:type="spellStart"/>
            <w:r w:rsidRPr="001D4D99">
              <w:t>pazyma</w:t>
            </w:r>
            <w:proofErr w:type="spellEnd"/>
            <w:r w:rsidRPr="001D4D99">
              <w:t xml:space="preserve">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5 </w:t>
            </w:r>
            <w:proofErr w:type="spellStart"/>
            <w:r w:rsidRPr="001D4D99">
              <w:t>Imones</w:t>
            </w:r>
            <w:proofErr w:type="spellEnd"/>
            <w:r w:rsidRPr="001D4D99">
              <w:t xml:space="preserve"> registravimo </w:t>
            </w:r>
            <w:proofErr w:type="spellStart"/>
            <w:r w:rsidRPr="001D4D99">
              <w:t>israsas</w:t>
            </w:r>
            <w:proofErr w:type="spellEnd"/>
            <w:r w:rsidRPr="001D4D99">
              <w:t xml:space="preserve">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1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6 VOCO CE 2015 10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9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7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7 </w:t>
            </w:r>
            <w:proofErr w:type="spellStart"/>
            <w:r w:rsidRPr="001D4D99">
              <w:t>Voco</w:t>
            </w:r>
            <w:proofErr w:type="spellEnd"/>
            <w:r w:rsidRPr="001D4D99">
              <w:t xml:space="preserve"> leidimas prekiauti Lietuvoj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8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8 VOCO katalogas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84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9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9 Falcon CE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10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10 Falcon leidimas prekiauti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11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11 </w:t>
            </w:r>
            <w:proofErr w:type="spellStart"/>
            <w:r w:rsidRPr="001D4D99">
              <w:t>Igaliojimas</w:t>
            </w:r>
            <w:proofErr w:type="spellEnd"/>
            <w:r w:rsidRPr="001D4D99">
              <w:t xml:space="preserve"> V. Zubovas 2018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1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12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12 EMS CE EN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FF409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jc w:val="both"/>
            </w:pPr>
            <w:r>
              <w:t>13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13 EMS CE LT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97" w:rsidRPr="002A57EE" w:rsidRDefault="000962AA" w:rsidP="007A7015">
            <w:pPr>
              <w:jc w:val="both"/>
            </w:pPr>
            <w:r>
              <w:t>2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jc w:val="both"/>
            </w:pPr>
            <w:r>
              <w:t>14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14 </w:t>
            </w:r>
            <w:proofErr w:type="spellStart"/>
            <w:r w:rsidRPr="001D4D99">
              <w:t>Falcon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istrauka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</w:t>
            </w:r>
            <w:proofErr w:type="spellEnd"/>
            <w:r w:rsidRPr="001D4D99">
              <w:t xml:space="preserve"> katalogo 202-203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0962AA" w:rsidP="007A7015">
            <w:pPr>
              <w:jc w:val="both"/>
            </w:pPr>
            <w:r>
              <w:t>2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jc w:val="both"/>
            </w:pPr>
            <w:r>
              <w:t>15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15 </w:t>
            </w:r>
            <w:proofErr w:type="spellStart"/>
            <w:r w:rsidRPr="001D4D99">
              <w:t>Igaliojimas</w:t>
            </w:r>
            <w:proofErr w:type="spellEnd"/>
            <w:r w:rsidRPr="001D4D99">
              <w:t xml:space="preserve"> EMS LT konfidencialu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0962AA" w:rsidP="007A7015">
            <w:pPr>
              <w:jc w:val="both"/>
            </w:pPr>
            <w:r>
              <w:t>1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jc w:val="both"/>
            </w:pPr>
            <w:r>
              <w:t>16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16 </w:t>
            </w:r>
            <w:proofErr w:type="spellStart"/>
            <w:r w:rsidRPr="001D4D99">
              <w:t>espd-response</w:t>
            </w:r>
            <w:proofErr w:type="spellEnd"/>
            <w:r w:rsidRPr="001D4D99">
              <w:t xml:space="preserve"> (1) konfidencialu</w:t>
            </w:r>
            <w:r>
              <w:t xml:space="preserve"> (archyvas su </w:t>
            </w:r>
            <w:proofErr w:type="spellStart"/>
            <w:r>
              <w:t>pdf</w:t>
            </w:r>
            <w:proofErr w:type="spellEnd"/>
            <w:r>
              <w:t xml:space="preserve"> ir kitu failu)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7A7015">
            <w:pPr>
              <w:jc w:val="both"/>
            </w:pPr>
          </w:p>
        </w:tc>
      </w:tr>
    </w:tbl>
    <w:p w:rsidR="00FB03A7" w:rsidRPr="002A57EE" w:rsidRDefault="00FB03A7" w:rsidP="00FB03A7">
      <w:pPr>
        <w:ind w:firstLine="720"/>
        <w:jc w:val="both"/>
      </w:pPr>
    </w:p>
    <w:p w:rsidR="00FB03A7" w:rsidRPr="002A57EE" w:rsidRDefault="00FB03A7" w:rsidP="00FB03A7">
      <w:pPr>
        <w:ind w:right="-108" w:firstLine="567"/>
        <w:jc w:val="both"/>
      </w:pPr>
      <w:r w:rsidRPr="002A57EE">
        <w:t>Pasiūlymas galioja iki termino, nustatyto pirkimo dokumentuose.</w:t>
      </w:r>
    </w:p>
    <w:p w:rsidR="00FB03A7" w:rsidRPr="002A57EE" w:rsidRDefault="00FB03A7" w:rsidP="00FB03A7">
      <w:pPr>
        <w:ind w:right="-108" w:firstLine="567"/>
        <w:jc w:val="both"/>
      </w:pPr>
    </w:p>
    <w:p w:rsidR="00FB03A7" w:rsidRPr="002A57EE" w:rsidRDefault="00FB03A7" w:rsidP="00FB03A7">
      <w:pPr>
        <w:ind w:right="-108" w:firstLine="567"/>
        <w:jc w:val="both"/>
      </w:pPr>
      <w:r w:rsidRPr="002A57EE">
        <w:t xml:space="preserve">Ši pasiūlyme nurodyta informacija yra konfidenciali </w:t>
      </w:r>
      <w:r>
        <w:rPr>
          <w:i/>
        </w:rPr>
        <w:t>(</w:t>
      </w:r>
      <w:r w:rsidRPr="002A57EE">
        <w:rPr>
          <w:i/>
        </w:rPr>
        <w:t>perkančioji organizacija šios informacijos negali atskleisti tretiesiems asmenims</w:t>
      </w:r>
      <w:r>
        <w:rPr>
          <w:i/>
        </w:rPr>
        <w:t>)</w:t>
      </w:r>
      <w:r w:rsidRPr="002A57EE">
        <w:t>:</w:t>
      </w:r>
    </w:p>
    <w:p w:rsidR="00FB03A7" w:rsidRPr="002A57EE" w:rsidRDefault="00FB03A7" w:rsidP="00FB03A7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072"/>
      </w:tblGrid>
      <w:tr w:rsidR="00FB03A7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Eil.</w:t>
            </w:r>
            <w:r>
              <w:rPr>
                <w:sz w:val="22"/>
              </w:rPr>
              <w:t xml:space="preserve"> </w:t>
            </w:r>
            <w:r w:rsidRPr="002A57EE">
              <w:rPr>
                <w:sz w:val="22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3A7" w:rsidRPr="002A57EE" w:rsidRDefault="00FB03A7" w:rsidP="007A7015">
            <w:pPr>
              <w:jc w:val="center"/>
              <w:rPr>
                <w:sz w:val="22"/>
              </w:rPr>
            </w:pPr>
            <w:r w:rsidRPr="002A57EE">
              <w:rPr>
                <w:sz w:val="22"/>
              </w:rPr>
              <w:t>Pateikto dokumento pavadinimas (rekomenduojama pavadinime vartoti žodį „Konfidencialu“)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2 </w:t>
            </w:r>
            <w:proofErr w:type="spellStart"/>
            <w:r w:rsidRPr="001D4D99">
              <w:t>Vilimekso</w:t>
            </w:r>
            <w:proofErr w:type="spellEnd"/>
            <w:r w:rsidRPr="001D4D99">
              <w:t xml:space="preserve"> servisas </w:t>
            </w:r>
            <w:proofErr w:type="spellStart"/>
            <w:r w:rsidRPr="001D4D99">
              <w:t>pasiulymas</w:t>
            </w:r>
            <w:proofErr w:type="spellEnd"/>
            <w:r w:rsidRPr="001D4D99">
              <w:t xml:space="preserve"> specifikacija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3 </w:t>
            </w:r>
            <w:proofErr w:type="spellStart"/>
            <w:r w:rsidRPr="001D4D99">
              <w:t>Imones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istatai</w:t>
            </w:r>
            <w:proofErr w:type="spellEnd"/>
            <w:r w:rsidRPr="001D4D99">
              <w:t>_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4 2017-11-23 Registru centro </w:t>
            </w:r>
            <w:proofErr w:type="spellStart"/>
            <w:r w:rsidRPr="001D4D99">
              <w:t>pazyma</w:t>
            </w:r>
            <w:proofErr w:type="spellEnd"/>
            <w:r w:rsidRPr="001D4D99">
              <w:t xml:space="preserve">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5 </w:t>
            </w:r>
            <w:proofErr w:type="spellStart"/>
            <w:r w:rsidRPr="001D4D99">
              <w:t>Imones</w:t>
            </w:r>
            <w:proofErr w:type="spellEnd"/>
            <w:r w:rsidRPr="001D4D99">
              <w:t xml:space="preserve"> registravimo </w:t>
            </w:r>
            <w:proofErr w:type="spellStart"/>
            <w:r w:rsidRPr="001D4D99">
              <w:t>israsas</w:t>
            </w:r>
            <w:proofErr w:type="spellEnd"/>
            <w:r w:rsidRPr="001D4D99">
              <w:t xml:space="preserve">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6 VOCO CE 2015 10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lastRenderedPageBreak/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7 </w:t>
            </w:r>
            <w:proofErr w:type="spellStart"/>
            <w:r w:rsidRPr="001D4D99">
              <w:t>Voco</w:t>
            </w:r>
            <w:proofErr w:type="spellEnd"/>
            <w:r w:rsidRPr="001D4D99">
              <w:t xml:space="preserve"> leidimas prekiauti Lietuvoj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8 VOCO katalogas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9 Falcon CE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10 Falcon leidimas prekiauti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11 </w:t>
            </w:r>
            <w:proofErr w:type="spellStart"/>
            <w:r w:rsidRPr="001D4D99">
              <w:t>Igaliojimas</w:t>
            </w:r>
            <w:proofErr w:type="spellEnd"/>
            <w:r w:rsidRPr="001D4D99">
              <w:t xml:space="preserve"> V. Zubovas 2018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12 EMS CE EN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>13 EMS CE LT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14 </w:t>
            </w:r>
            <w:proofErr w:type="spellStart"/>
            <w:r w:rsidRPr="001D4D99">
              <w:t>Falcon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istrauka</w:t>
            </w:r>
            <w:proofErr w:type="spellEnd"/>
            <w:r w:rsidRPr="001D4D99">
              <w:t xml:space="preserve"> </w:t>
            </w:r>
            <w:proofErr w:type="spellStart"/>
            <w:r w:rsidRPr="001D4D99">
              <w:t>is</w:t>
            </w:r>
            <w:proofErr w:type="spellEnd"/>
            <w:r w:rsidRPr="001D4D99">
              <w:t xml:space="preserve"> katalogo 202-203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15 </w:t>
            </w:r>
            <w:proofErr w:type="spellStart"/>
            <w:r w:rsidRPr="001D4D99">
              <w:t>Igaliojimas</w:t>
            </w:r>
            <w:proofErr w:type="spellEnd"/>
            <w:r w:rsidRPr="001D4D99">
              <w:t xml:space="preserve"> EMS LT konfidencialu</w:t>
            </w:r>
          </w:p>
        </w:tc>
      </w:tr>
      <w:tr w:rsidR="001D4D99" w:rsidRPr="002A57EE" w:rsidTr="007A701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jc w:val="both"/>
            </w:pPr>
            <w:r>
              <w:t>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99" w:rsidRPr="002A57EE" w:rsidRDefault="001D4D99" w:rsidP="009451E9">
            <w:pPr>
              <w:pStyle w:val="Header"/>
              <w:widowControl/>
              <w:tabs>
                <w:tab w:val="left" w:pos="1296"/>
              </w:tabs>
              <w:spacing w:after="0"/>
            </w:pPr>
            <w:r w:rsidRPr="001D4D99">
              <w:t xml:space="preserve">16 </w:t>
            </w:r>
            <w:proofErr w:type="spellStart"/>
            <w:r w:rsidRPr="001D4D99">
              <w:t>espd-response</w:t>
            </w:r>
            <w:proofErr w:type="spellEnd"/>
            <w:r w:rsidRPr="001D4D99">
              <w:t xml:space="preserve"> (1) konfidencialu</w:t>
            </w:r>
            <w:r>
              <w:t xml:space="preserve"> (archyvas su </w:t>
            </w:r>
            <w:proofErr w:type="spellStart"/>
            <w:r>
              <w:t>pdf</w:t>
            </w:r>
            <w:proofErr w:type="spellEnd"/>
            <w:r>
              <w:t xml:space="preserve"> ir kitu failu)</w:t>
            </w:r>
          </w:p>
        </w:tc>
      </w:tr>
    </w:tbl>
    <w:p w:rsidR="001D4D99" w:rsidRDefault="001D4D99" w:rsidP="00FB03A7">
      <w:pPr>
        <w:ind w:firstLine="567"/>
        <w:jc w:val="both"/>
        <w:rPr>
          <w:sz w:val="20"/>
        </w:rPr>
      </w:pPr>
    </w:p>
    <w:p w:rsidR="00FB03A7" w:rsidRPr="002A57EE" w:rsidRDefault="00FB03A7" w:rsidP="00FB03A7">
      <w:pPr>
        <w:ind w:firstLine="567"/>
        <w:jc w:val="both"/>
        <w:rPr>
          <w:sz w:val="20"/>
        </w:rPr>
      </w:pPr>
      <w:r w:rsidRPr="002A57EE">
        <w:rPr>
          <w:sz w:val="20"/>
        </w:rPr>
        <w:t xml:space="preserve">Pastaba. Tiekėjui nenurodžius, kokia informacija yra konfidenciali, laikoma, kad konfidencialios informacijos pasiūlyme nėra. </w:t>
      </w:r>
      <w:r w:rsidRPr="00D807E6">
        <w:rPr>
          <w:sz w:val="20"/>
          <w:szCs w:val="20"/>
        </w:rPr>
        <w:t>Visas tiekėjo pasiūlymas negali būti laikomi konfidencialia informacija</w:t>
      </w:r>
      <w:r>
        <w:rPr>
          <w:sz w:val="20"/>
          <w:szCs w:val="20"/>
        </w:rPr>
        <w:t xml:space="preserve">. </w:t>
      </w:r>
      <w:r w:rsidRPr="00D807E6">
        <w:rPr>
          <w:sz w:val="20"/>
          <w:szCs w:val="20"/>
        </w:rPr>
        <w:t>Konfidencialia negalima laikyti informacijos</w:t>
      </w:r>
      <w:r>
        <w:rPr>
          <w:sz w:val="20"/>
          <w:szCs w:val="20"/>
        </w:rPr>
        <w:t>, nurodytos konkurso sąlygų 5.7 papunktyje.</w:t>
      </w:r>
    </w:p>
    <w:p w:rsidR="00FB03A7" w:rsidRPr="002A57EE" w:rsidRDefault="00FB03A7" w:rsidP="00FB03A7">
      <w:pPr>
        <w:ind w:firstLine="851"/>
        <w:jc w:val="both"/>
        <w:rPr>
          <w:sz w:val="20"/>
        </w:rPr>
      </w:pPr>
    </w:p>
    <w:p w:rsidR="00FB03A7" w:rsidRPr="002A57EE" w:rsidRDefault="00FB03A7" w:rsidP="00FB03A7">
      <w:pPr>
        <w:ind w:firstLine="851"/>
        <w:jc w:val="both"/>
        <w:rPr>
          <w:strike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B03A7" w:rsidRPr="002A57EE" w:rsidTr="007A7015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3A7" w:rsidRPr="002A57EE" w:rsidRDefault="00FF4097" w:rsidP="007A7015">
            <w:pPr>
              <w:ind w:right="-1"/>
              <w:rPr>
                <w:sz w:val="22"/>
              </w:rPr>
            </w:pPr>
            <w:r>
              <w:rPr>
                <w:sz w:val="22"/>
              </w:rPr>
              <w:t>Vadybininkas</w:t>
            </w:r>
          </w:p>
        </w:tc>
        <w:tc>
          <w:tcPr>
            <w:tcW w:w="604" w:type="dxa"/>
          </w:tcPr>
          <w:p w:rsidR="00FB03A7" w:rsidRPr="002A57EE" w:rsidRDefault="00FB03A7" w:rsidP="007A701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3A7" w:rsidRPr="002A57EE" w:rsidRDefault="00FB03A7" w:rsidP="007A701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FB03A7" w:rsidRPr="002A57EE" w:rsidRDefault="00FB03A7" w:rsidP="007A7015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3A7" w:rsidRPr="002A57EE" w:rsidRDefault="00FF4097" w:rsidP="00FF4097">
            <w:pPr>
              <w:ind w:right="-1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Viktor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Zubov</w:t>
            </w:r>
            <w:proofErr w:type="spellEnd"/>
          </w:p>
        </w:tc>
        <w:tc>
          <w:tcPr>
            <w:tcW w:w="648" w:type="dxa"/>
          </w:tcPr>
          <w:p w:rsidR="00FB03A7" w:rsidRPr="002A57EE" w:rsidRDefault="00FB03A7" w:rsidP="007A7015">
            <w:pPr>
              <w:ind w:right="-1"/>
              <w:jc w:val="right"/>
              <w:rPr>
                <w:sz w:val="22"/>
              </w:rPr>
            </w:pPr>
          </w:p>
        </w:tc>
      </w:tr>
      <w:tr w:rsidR="00FB03A7" w:rsidRPr="002A57EE" w:rsidTr="007A701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3A7" w:rsidRPr="002A57EE" w:rsidRDefault="00FB03A7" w:rsidP="007A7015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A57EE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:rsidR="00FB03A7" w:rsidRPr="002A57EE" w:rsidRDefault="00FB03A7" w:rsidP="007A7015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3A7" w:rsidRPr="002A57EE" w:rsidRDefault="00FB03A7" w:rsidP="007A7015">
            <w:pPr>
              <w:ind w:right="-1"/>
              <w:jc w:val="center"/>
            </w:pPr>
            <w:r>
              <w:rPr>
                <w:position w:val="6"/>
              </w:rPr>
              <w:t>(Parašas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FB03A7" w:rsidRPr="002A57EE" w:rsidRDefault="00FB03A7" w:rsidP="007A7015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03A7" w:rsidRPr="002A57EE" w:rsidRDefault="00FB03A7" w:rsidP="007A7015">
            <w:pPr>
              <w:ind w:right="-1"/>
              <w:jc w:val="center"/>
            </w:pPr>
            <w:r>
              <w:rPr>
                <w:position w:val="6"/>
              </w:rPr>
              <w:t>(Vardas ir pavardė</w:t>
            </w:r>
            <w:r w:rsidRPr="002A57EE">
              <w:rPr>
                <w:position w:val="6"/>
              </w:rPr>
              <w:t>)</w:t>
            </w:r>
            <w:r w:rsidRPr="002A57EE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FB03A7" w:rsidRPr="002A57EE" w:rsidRDefault="00FB03A7" w:rsidP="007A7015">
            <w:pPr>
              <w:ind w:right="-1"/>
              <w:jc w:val="center"/>
              <w:rPr>
                <w:sz w:val="22"/>
              </w:rPr>
            </w:pPr>
          </w:p>
        </w:tc>
      </w:tr>
    </w:tbl>
    <w:p w:rsidR="00FB03A7" w:rsidRPr="002A57EE" w:rsidRDefault="00FB03A7" w:rsidP="00FB03A7">
      <w:pPr>
        <w:pStyle w:val="linija"/>
        <w:spacing w:before="0" w:beforeAutospacing="0" w:after="0" w:afterAutospacing="0"/>
        <w:jc w:val="center"/>
      </w:pPr>
    </w:p>
    <w:p w:rsidR="00F66BA0" w:rsidRDefault="00F66BA0"/>
    <w:sectPr w:rsidR="00F66BA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3A7"/>
    <w:rsid w:val="000962AA"/>
    <w:rsid w:val="001D4D99"/>
    <w:rsid w:val="00A014B0"/>
    <w:rsid w:val="00F66BA0"/>
    <w:rsid w:val="00FB03A7"/>
    <w:rsid w:val="00FF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B642-55B8-4B54-9BA9-AA142D06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gramaDiagrama8">
    <w:name w:val="Diagrama Diagrama8"/>
    <w:basedOn w:val="Normal"/>
    <w:semiHidden/>
    <w:rsid w:val="00FB03A7"/>
    <w:pPr>
      <w:spacing w:after="160" w:line="240" w:lineRule="exact"/>
    </w:pPr>
    <w:rPr>
      <w:rFonts w:ascii="Verdana" w:hAnsi="Verdana" w:cs="Verdana"/>
      <w:sz w:val="20"/>
    </w:rPr>
  </w:style>
  <w:style w:type="paragraph" w:styleId="Header">
    <w:name w:val="header"/>
    <w:basedOn w:val="Normal"/>
    <w:link w:val="HeaderChar"/>
    <w:uiPriority w:val="99"/>
    <w:rsid w:val="00FB03A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basedOn w:val="DefaultParagraphFont"/>
    <w:link w:val="Header"/>
    <w:uiPriority w:val="99"/>
    <w:rsid w:val="00FB03A7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BodyText1">
    <w:name w:val="Body Text1"/>
    <w:link w:val="BodytextChar"/>
    <w:rsid w:val="00FB03A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link w:val="BodyText1"/>
    <w:locked/>
    <w:rsid w:val="00FB03A7"/>
    <w:rPr>
      <w:rFonts w:ascii="TimesLT" w:eastAsia="Times New Roman" w:hAnsi="TimesLT" w:cs="Times New Roman"/>
      <w:sz w:val="20"/>
      <w:szCs w:val="20"/>
    </w:rPr>
  </w:style>
  <w:style w:type="paragraph" w:customStyle="1" w:styleId="linija">
    <w:name w:val="linija"/>
    <w:basedOn w:val="Normal"/>
    <w:rsid w:val="00FB03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3129</Words>
  <Characters>1784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Irena Šichovcovienė</cp:lastModifiedBy>
  <cp:revision>2</cp:revision>
  <dcterms:created xsi:type="dcterms:W3CDTF">2018-04-10T15:37:00Z</dcterms:created>
  <dcterms:modified xsi:type="dcterms:W3CDTF">2018-04-10T15:37:00Z</dcterms:modified>
</cp:coreProperties>
</file>