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F5222" w14:textId="77777777" w:rsidR="007C2B4C" w:rsidRPr="00811F17" w:rsidRDefault="007C2B4C" w:rsidP="007C2B4C">
      <w:pPr>
        <w:widowControl w:val="0"/>
        <w:ind w:right="-1"/>
        <w:jc w:val="center"/>
        <w:rPr>
          <w:b/>
          <w:bCs/>
          <w:sz w:val="24"/>
          <w:szCs w:val="24"/>
          <w:lang w:val="lt-LT"/>
        </w:rPr>
      </w:pPr>
      <w:bookmarkStart w:id="0" w:name="OLE_LINK28"/>
      <w:r w:rsidRPr="122EBEEA">
        <w:rPr>
          <w:b/>
          <w:bCs/>
          <w:sz w:val="24"/>
          <w:szCs w:val="24"/>
          <w:lang w:val="lt-LT"/>
        </w:rPr>
        <w:t>DARBŲ VIEŠOJO PIRKIMO-PARDAVIMO SUTARTIS</w:t>
      </w:r>
    </w:p>
    <w:p w14:paraId="164EC94E" w14:textId="77777777" w:rsidR="007C2B4C" w:rsidRPr="00811F17" w:rsidRDefault="007C2B4C" w:rsidP="007C2B4C">
      <w:pPr>
        <w:pStyle w:val="Sraopastraipa0"/>
        <w:tabs>
          <w:tab w:val="left" w:pos="567"/>
        </w:tabs>
        <w:ind w:left="0" w:firstLine="0"/>
        <w:jc w:val="center"/>
        <w:rPr>
          <w:rFonts w:ascii="Times New Roman" w:hAnsi="Times New Roman" w:cs="Times New Roman"/>
          <w:sz w:val="24"/>
          <w:szCs w:val="24"/>
          <w:highlight w:val="green"/>
        </w:rPr>
      </w:pPr>
    </w:p>
    <w:p w14:paraId="678D7EFD" w14:textId="77777777" w:rsidR="007C2B4C" w:rsidRPr="00811F17" w:rsidRDefault="007C2B4C" w:rsidP="007C2B4C">
      <w:pPr>
        <w:pStyle w:val="Sraopastraipa0"/>
        <w:tabs>
          <w:tab w:val="left" w:pos="567"/>
        </w:tabs>
        <w:ind w:left="0" w:firstLine="0"/>
        <w:jc w:val="center"/>
        <w:rPr>
          <w:rFonts w:ascii="Times New Roman" w:hAnsi="Times New Roman" w:cs="Times New Roman"/>
          <w:sz w:val="24"/>
          <w:szCs w:val="24"/>
        </w:rPr>
      </w:pPr>
      <w:r w:rsidRPr="42F336FC">
        <w:rPr>
          <w:rFonts w:ascii="Times New Roman" w:hAnsi="Times New Roman" w:cs="Times New Roman"/>
          <w:sz w:val="24"/>
          <w:szCs w:val="24"/>
        </w:rPr>
        <w:t>202</w:t>
      </w:r>
      <w:r>
        <w:rPr>
          <w:rFonts w:ascii="Times New Roman" w:hAnsi="Times New Roman" w:cs="Times New Roman"/>
          <w:sz w:val="24"/>
          <w:szCs w:val="24"/>
        </w:rPr>
        <w:t>6</w:t>
      </w:r>
      <w:r w:rsidRPr="42F336FC">
        <w:rPr>
          <w:rFonts w:ascii="Times New Roman" w:hAnsi="Times New Roman" w:cs="Times New Roman"/>
          <w:sz w:val="24"/>
          <w:szCs w:val="24"/>
        </w:rPr>
        <w:t xml:space="preserve"> m</w:t>
      </w:r>
      <w:r>
        <w:rPr>
          <w:rFonts w:ascii="Times New Roman" w:hAnsi="Times New Roman" w:cs="Times New Roman"/>
          <w:sz w:val="24"/>
          <w:szCs w:val="24"/>
        </w:rPr>
        <w:t xml:space="preserve">. vasaris </w:t>
      </w:r>
      <w:r w:rsidRPr="42F336FC">
        <w:rPr>
          <w:rFonts w:ascii="Times New Roman" w:hAnsi="Times New Roman" w:cs="Times New Roman"/>
          <w:sz w:val="24"/>
          <w:szCs w:val="24"/>
        </w:rPr>
        <w:t>_____ d. Nr. ______</w:t>
      </w:r>
    </w:p>
    <w:p w14:paraId="3A4D9EF4" w14:textId="77777777" w:rsidR="007C2B4C" w:rsidRPr="00811F17" w:rsidRDefault="007C2B4C" w:rsidP="007C2B4C">
      <w:pPr>
        <w:pStyle w:val="Sraopastraipa0"/>
        <w:tabs>
          <w:tab w:val="left" w:pos="567"/>
        </w:tabs>
        <w:ind w:left="0" w:firstLine="0"/>
        <w:jc w:val="center"/>
        <w:rPr>
          <w:rFonts w:ascii="Times New Roman" w:hAnsi="Times New Roman" w:cs="Times New Roman"/>
          <w:sz w:val="24"/>
          <w:szCs w:val="24"/>
        </w:rPr>
      </w:pPr>
      <w:r w:rsidRPr="00811F17">
        <w:rPr>
          <w:rFonts w:ascii="Times New Roman" w:hAnsi="Times New Roman" w:cs="Times New Roman"/>
          <w:sz w:val="24"/>
          <w:szCs w:val="24"/>
        </w:rPr>
        <w:t>Kaunas</w:t>
      </w:r>
    </w:p>
    <w:p w14:paraId="4ED7D7D2" w14:textId="77777777" w:rsidR="007C2B4C" w:rsidRPr="00811F17" w:rsidRDefault="007C2B4C" w:rsidP="007C2B4C">
      <w:pPr>
        <w:widowControl w:val="0"/>
        <w:ind w:left="23" w:right="601"/>
        <w:rPr>
          <w:sz w:val="24"/>
          <w:szCs w:val="24"/>
          <w:lang w:val="lt-LT"/>
        </w:rPr>
      </w:pPr>
    </w:p>
    <w:p w14:paraId="497F83AE" w14:textId="1647D55C" w:rsidR="007C2B4C" w:rsidRPr="00811F17" w:rsidRDefault="007C2B4C" w:rsidP="007C2B4C">
      <w:pPr>
        <w:widowControl w:val="0"/>
        <w:ind w:left="20" w:right="2" w:firstLine="831"/>
        <w:jc w:val="both"/>
        <w:rPr>
          <w:sz w:val="24"/>
          <w:szCs w:val="24"/>
          <w:lang w:val="lt-LT"/>
        </w:rPr>
      </w:pPr>
      <w:r>
        <w:rPr>
          <w:b/>
          <w:bCs/>
          <w:sz w:val="24"/>
          <w:szCs w:val="24"/>
          <w:lang w:val="lt-LT"/>
        </w:rPr>
        <w:t>VšĮ „</w:t>
      </w:r>
      <w:r w:rsidRPr="1ECF273A">
        <w:rPr>
          <w:b/>
          <w:bCs/>
          <w:sz w:val="24"/>
          <w:szCs w:val="24"/>
          <w:lang w:val="lt-LT"/>
        </w:rPr>
        <w:t>Vytauto Didžiojo universitetas</w:t>
      </w:r>
      <w:r>
        <w:rPr>
          <w:b/>
          <w:bCs/>
          <w:sz w:val="24"/>
          <w:szCs w:val="24"/>
          <w:lang w:val="lt-LT"/>
        </w:rPr>
        <w:t>“</w:t>
      </w:r>
      <w:r w:rsidRPr="1ECF273A">
        <w:rPr>
          <w:sz w:val="24"/>
          <w:szCs w:val="24"/>
          <w:lang w:val="lt-LT"/>
        </w:rPr>
        <w:t xml:space="preserve">, juridinio asmens kodas 111950396, adresas: K. Donelaičio g. 58, 44248 Kaunas, atstovaujamas </w:t>
      </w:r>
      <w:r>
        <w:rPr>
          <w:sz w:val="24"/>
          <w:szCs w:val="24"/>
          <w:lang w:val="lt-LT"/>
        </w:rPr>
        <w:t xml:space="preserve">Strateginės plėtros ir finansų </w:t>
      </w:r>
      <w:proofErr w:type="spellStart"/>
      <w:r>
        <w:rPr>
          <w:sz w:val="24"/>
          <w:szCs w:val="24"/>
          <w:lang w:val="lt-LT"/>
        </w:rPr>
        <w:t>prorektorės</w:t>
      </w:r>
      <w:proofErr w:type="spellEnd"/>
      <w:r>
        <w:rPr>
          <w:sz w:val="24"/>
          <w:szCs w:val="24"/>
          <w:lang w:val="lt-LT"/>
        </w:rPr>
        <w:t xml:space="preserve"> prof. dr. Astridos Miceikienės</w:t>
      </w:r>
      <w:r w:rsidRPr="00256E52">
        <w:rPr>
          <w:sz w:val="24"/>
          <w:szCs w:val="24"/>
          <w:lang w:val="lt-LT"/>
        </w:rPr>
        <w:t>, veikiančio</w:t>
      </w:r>
      <w:r>
        <w:rPr>
          <w:sz w:val="24"/>
          <w:szCs w:val="24"/>
          <w:lang w:val="lt-LT"/>
        </w:rPr>
        <w:t>s</w:t>
      </w:r>
      <w:r w:rsidRPr="00256E52">
        <w:rPr>
          <w:sz w:val="24"/>
          <w:szCs w:val="24"/>
          <w:lang w:val="lt-LT"/>
        </w:rPr>
        <w:t xml:space="preserve"> pagal rektor</w:t>
      </w:r>
      <w:r>
        <w:rPr>
          <w:sz w:val="24"/>
          <w:szCs w:val="24"/>
          <w:lang w:val="lt-LT"/>
        </w:rPr>
        <w:t>ė</w:t>
      </w:r>
      <w:r w:rsidRPr="00256E52">
        <w:rPr>
          <w:sz w:val="24"/>
          <w:szCs w:val="24"/>
          <w:lang w:val="lt-LT"/>
        </w:rPr>
        <w:t>s 202</w:t>
      </w:r>
      <w:r>
        <w:rPr>
          <w:sz w:val="24"/>
          <w:szCs w:val="24"/>
          <w:lang w:val="lt-LT"/>
        </w:rPr>
        <w:t>5</w:t>
      </w:r>
      <w:r w:rsidRPr="00256E52">
        <w:rPr>
          <w:sz w:val="24"/>
          <w:szCs w:val="24"/>
          <w:lang w:val="lt-LT"/>
        </w:rPr>
        <w:t>-</w:t>
      </w:r>
      <w:r>
        <w:rPr>
          <w:sz w:val="24"/>
          <w:szCs w:val="24"/>
          <w:lang w:val="lt-LT"/>
        </w:rPr>
        <w:t>11</w:t>
      </w:r>
      <w:r w:rsidRPr="00256E52">
        <w:rPr>
          <w:sz w:val="24"/>
          <w:szCs w:val="24"/>
          <w:lang w:val="lt-LT"/>
        </w:rPr>
        <w:t>-</w:t>
      </w:r>
      <w:r>
        <w:rPr>
          <w:sz w:val="24"/>
          <w:szCs w:val="24"/>
          <w:lang w:val="lt-LT"/>
        </w:rPr>
        <w:t>18</w:t>
      </w:r>
      <w:r w:rsidRPr="00256E52">
        <w:rPr>
          <w:sz w:val="24"/>
          <w:szCs w:val="24"/>
          <w:lang w:val="lt-LT"/>
        </w:rPr>
        <w:t xml:space="preserve"> įsakymą Nr. </w:t>
      </w:r>
      <w:r>
        <w:rPr>
          <w:sz w:val="24"/>
          <w:szCs w:val="24"/>
          <w:lang w:val="lt-LT"/>
        </w:rPr>
        <w:t>489</w:t>
      </w:r>
      <w:r w:rsidRPr="1ECF273A">
        <w:rPr>
          <w:sz w:val="24"/>
          <w:szCs w:val="24"/>
          <w:lang w:val="lt-LT"/>
        </w:rPr>
        <w:t>,</w:t>
      </w:r>
      <w:r>
        <w:rPr>
          <w:sz w:val="24"/>
          <w:szCs w:val="24"/>
          <w:lang w:val="lt-LT"/>
        </w:rPr>
        <w:t xml:space="preserve"> (toliau – </w:t>
      </w:r>
      <w:r w:rsidRPr="00CB68E4">
        <w:rPr>
          <w:b/>
          <w:bCs/>
          <w:sz w:val="24"/>
          <w:szCs w:val="24"/>
          <w:lang w:val="lt-LT"/>
        </w:rPr>
        <w:t>Užsakovas</w:t>
      </w:r>
      <w:r>
        <w:rPr>
          <w:sz w:val="24"/>
          <w:szCs w:val="24"/>
          <w:lang w:val="lt-LT"/>
        </w:rPr>
        <w:t>) i</w:t>
      </w:r>
      <w:r w:rsidRPr="1ECF273A">
        <w:rPr>
          <w:sz w:val="24"/>
          <w:szCs w:val="24"/>
          <w:lang w:val="lt-LT"/>
        </w:rPr>
        <w:t>r</w:t>
      </w:r>
      <w:r>
        <w:rPr>
          <w:b/>
          <w:sz w:val="24"/>
          <w:szCs w:val="24"/>
          <w:lang w:val="lt-LT"/>
        </w:rPr>
        <w:t xml:space="preserve"> </w:t>
      </w:r>
      <w:r w:rsidRPr="002A182D">
        <w:rPr>
          <w:b/>
          <w:sz w:val="24"/>
          <w:szCs w:val="24"/>
          <w:lang w:val="lt-LT"/>
        </w:rPr>
        <w:t xml:space="preserve">Pranas Mikučauskas </w:t>
      </w:r>
      <w:r w:rsidRPr="002A182D">
        <w:rPr>
          <w:bCs/>
          <w:sz w:val="24"/>
          <w:szCs w:val="24"/>
          <w:lang w:val="lt-LT"/>
        </w:rPr>
        <w:t>veikiantis pagal</w:t>
      </w:r>
      <w:r w:rsidRPr="002A182D">
        <w:rPr>
          <w:b/>
          <w:sz w:val="24"/>
          <w:szCs w:val="24"/>
          <w:lang w:val="lt-LT"/>
        </w:rPr>
        <w:t xml:space="preserve"> </w:t>
      </w:r>
      <w:r w:rsidRPr="002A182D">
        <w:rPr>
          <w:bCs/>
          <w:sz w:val="24"/>
          <w:szCs w:val="24"/>
          <w:lang w:val="lt-LT"/>
        </w:rPr>
        <w:t>nuolatinio Lietuvos gyventojo</w:t>
      </w:r>
      <w:r w:rsidRPr="002A182D">
        <w:rPr>
          <w:b/>
          <w:sz w:val="24"/>
          <w:szCs w:val="24"/>
          <w:lang w:val="lt-LT"/>
        </w:rPr>
        <w:t xml:space="preserve"> </w:t>
      </w:r>
      <w:r w:rsidRPr="002A182D">
        <w:rPr>
          <w:color w:val="000000"/>
          <w:sz w:val="24"/>
          <w:szCs w:val="24"/>
          <w:lang w:val="lt-LT"/>
        </w:rPr>
        <w:t xml:space="preserve">individualios veiklos pažymą Nr. </w:t>
      </w:r>
      <w:r w:rsidR="001734F6">
        <w:rPr>
          <w:color w:val="000000"/>
          <w:sz w:val="24"/>
          <w:szCs w:val="24"/>
          <w:lang w:val="lt-LT"/>
        </w:rPr>
        <w:t xml:space="preserve">         </w:t>
      </w:r>
      <w:r w:rsidRPr="002A182D">
        <w:rPr>
          <w:color w:val="000000"/>
          <w:sz w:val="24"/>
          <w:szCs w:val="24"/>
          <w:lang w:val="lt-LT"/>
        </w:rPr>
        <w:t xml:space="preserve">(toliau </w:t>
      </w:r>
      <w:r w:rsidRPr="002A182D">
        <w:rPr>
          <w:sz w:val="24"/>
          <w:szCs w:val="24"/>
          <w:lang w:val="lt-LT"/>
        </w:rPr>
        <w:t xml:space="preserve">– </w:t>
      </w:r>
      <w:r w:rsidRPr="00635F94">
        <w:rPr>
          <w:b/>
          <w:color w:val="000000"/>
          <w:sz w:val="24"/>
          <w:szCs w:val="24"/>
          <w:lang w:val="lt-LT"/>
        </w:rPr>
        <w:t>Rangovas</w:t>
      </w:r>
      <w:r w:rsidRPr="002A182D">
        <w:rPr>
          <w:color w:val="000000"/>
          <w:sz w:val="24"/>
          <w:szCs w:val="24"/>
          <w:lang w:val="lt-LT"/>
        </w:rPr>
        <w:t>),</w:t>
      </w:r>
      <w:r w:rsidRPr="002A182D">
        <w:rPr>
          <w:b/>
          <w:color w:val="000000"/>
          <w:sz w:val="24"/>
          <w:szCs w:val="24"/>
          <w:lang w:val="lt-LT"/>
        </w:rPr>
        <w:t xml:space="preserve"> </w:t>
      </w:r>
      <w:r w:rsidRPr="002A182D">
        <w:rPr>
          <w:color w:val="000000"/>
          <w:sz w:val="24"/>
          <w:szCs w:val="24"/>
          <w:lang w:val="lt-LT"/>
        </w:rPr>
        <w:t>ir</w:t>
      </w:r>
      <w:r w:rsidRPr="00931652">
        <w:rPr>
          <w:sz w:val="24"/>
          <w:szCs w:val="24"/>
          <w:lang w:val="lt-LT"/>
        </w:rPr>
        <w:t xml:space="preserve"> toliau kartu sutartyje vadinamos „šalimis“, o kiekviena atskirai – „šalimi“, sudarė šią Darbų viešojo pirkimo-pardavimo</w:t>
      </w:r>
      <w:r w:rsidRPr="1ECF273A">
        <w:rPr>
          <w:sz w:val="24"/>
          <w:szCs w:val="24"/>
          <w:lang w:val="lt-LT"/>
        </w:rPr>
        <w:t xml:space="preserve"> sutartį (toliau – </w:t>
      </w:r>
      <w:r w:rsidRPr="00931652">
        <w:rPr>
          <w:b/>
          <w:bCs/>
          <w:sz w:val="24"/>
          <w:szCs w:val="24"/>
          <w:lang w:val="lt-LT"/>
        </w:rPr>
        <w:t>Sutartis</w:t>
      </w:r>
      <w:r w:rsidRPr="1ECF273A">
        <w:rPr>
          <w:sz w:val="24"/>
          <w:szCs w:val="24"/>
          <w:lang w:val="lt-LT"/>
        </w:rPr>
        <w:t>):</w:t>
      </w:r>
    </w:p>
    <w:p w14:paraId="3BEB95BC" w14:textId="77777777" w:rsidR="007C2B4C" w:rsidRPr="00811F17" w:rsidRDefault="007C2B4C" w:rsidP="007C2B4C">
      <w:pPr>
        <w:widowControl w:val="0"/>
        <w:jc w:val="center"/>
        <w:rPr>
          <w:b/>
          <w:bCs/>
          <w:sz w:val="24"/>
          <w:szCs w:val="24"/>
          <w:lang w:val="lt-LT"/>
        </w:rPr>
      </w:pPr>
    </w:p>
    <w:p w14:paraId="57DC19DF" w14:textId="77777777" w:rsidR="007C2B4C" w:rsidRPr="00635F94" w:rsidRDefault="007C2B4C" w:rsidP="007C2B4C">
      <w:pPr>
        <w:pStyle w:val="Sraopastraipa"/>
        <w:widowControl w:val="0"/>
        <w:numPr>
          <w:ilvl w:val="0"/>
          <w:numId w:val="3"/>
        </w:numPr>
        <w:contextualSpacing w:val="0"/>
        <w:jc w:val="center"/>
        <w:rPr>
          <w:b/>
          <w:bCs/>
          <w:sz w:val="24"/>
          <w:szCs w:val="24"/>
          <w:lang w:val="lt-LT"/>
        </w:rPr>
      </w:pPr>
      <w:r w:rsidRPr="00635F94">
        <w:rPr>
          <w:b/>
          <w:bCs/>
          <w:sz w:val="24"/>
          <w:szCs w:val="24"/>
          <w:lang w:val="lt-LT"/>
        </w:rPr>
        <w:t>SUTARTIES OBJEKTAS</w:t>
      </w:r>
    </w:p>
    <w:p w14:paraId="31D97247" w14:textId="77777777" w:rsidR="007C2B4C" w:rsidRPr="00635F94" w:rsidRDefault="007C2B4C" w:rsidP="007C2B4C">
      <w:pPr>
        <w:pStyle w:val="Sraopastraipa"/>
        <w:widowControl w:val="0"/>
        <w:ind w:left="1080"/>
        <w:rPr>
          <w:b/>
          <w:bCs/>
          <w:sz w:val="24"/>
          <w:szCs w:val="24"/>
          <w:lang w:val="lt-LT"/>
        </w:rPr>
      </w:pPr>
    </w:p>
    <w:p w14:paraId="7E01E7B4" w14:textId="77777777" w:rsidR="007C2B4C" w:rsidRPr="00B728D0" w:rsidRDefault="007C2B4C" w:rsidP="007C2B4C">
      <w:pPr>
        <w:widowControl w:val="0"/>
        <w:numPr>
          <w:ilvl w:val="0"/>
          <w:numId w:val="1"/>
        </w:numPr>
        <w:tabs>
          <w:tab w:val="left" w:pos="851"/>
        </w:tabs>
        <w:ind w:left="20" w:firstLine="600"/>
        <w:jc w:val="both"/>
        <w:rPr>
          <w:sz w:val="24"/>
          <w:szCs w:val="24"/>
          <w:lang w:val="lt-LT"/>
        </w:rPr>
      </w:pPr>
      <w:r w:rsidRPr="00635F94">
        <w:rPr>
          <w:sz w:val="24"/>
          <w:szCs w:val="24"/>
          <w:lang w:val="lt-LT"/>
        </w:rPr>
        <w:t xml:space="preserve">Sutarties objektas yra Užsakovui priklausančių </w:t>
      </w:r>
      <w:r w:rsidRPr="00635F94">
        <w:rPr>
          <w:b/>
          <w:sz w:val="24"/>
          <w:szCs w:val="24"/>
          <w:lang w:val="lt-LT"/>
        </w:rPr>
        <w:t>pastatų, langų, durų defektų nustatymas, remonto išlaidų įvertinimas ir remonto darbai</w:t>
      </w:r>
      <w:r w:rsidRPr="00635F94">
        <w:rPr>
          <w:sz w:val="24"/>
          <w:szCs w:val="24"/>
          <w:lang w:val="lt-LT"/>
        </w:rPr>
        <w:t xml:space="preserve"> (toliau – Darbai). </w:t>
      </w:r>
    </w:p>
    <w:p w14:paraId="2A22E365" w14:textId="77777777" w:rsidR="007C2B4C" w:rsidRPr="00B728D0" w:rsidRDefault="007C2B4C" w:rsidP="007C2B4C">
      <w:pPr>
        <w:widowControl w:val="0"/>
        <w:numPr>
          <w:ilvl w:val="0"/>
          <w:numId w:val="1"/>
        </w:numPr>
        <w:tabs>
          <w:tab w:val="left" w:pos="851"/>
        </w:tabs>
        <w:ind w:left="20" w:firstLine="600"/>
        <w:jc w:val="both"/>
        <w:rPr>
          <w:sz w:val="24"/>
          <w:szCs w:val="24"/>
          <w:lang w:val="lt-LT"/>
        </w:rPr>
      </w:pPr>
      <w:r w:rsidRPr="00635F94">
        <w:rPr>
          <w:sz w:val="24"/>
          <w:szCs w:val="24"/>
          <w:lang w:val="lt-LT"/>
        </w:rPr>
        <w:t xml:space="preserve"> Rangovas įsipareigoja visą Sutarties galiojimo laikotarpį, pagal Užsakovo pateikiamus atskirus užsakymus, teikti Sutarties 1 punkte nurodytus Darbus, o Užsakovas įsipareigoja laiku, pagal Sutarties </w:t>
      </w:r>
      <w:r>
        <w:rPr>
          <w:sz w:val="24"/>
          <w:szCs w:val="24"/>
          <w:lang w:val="lt-LT"/>
        </w:rPr>
        <w:t>2</w:t>
      </w:r>
      <w:r w:rsidRPr="00635F94">
        <w:rPr>
          <w:sz w:val="24"/>
          <w:szCs w:val="24"/>
          <w:lang w:val="lt-LT"/>
        </w:rPr>
        <w:t xml:space="preserve"> s</w:t>
      </w:r>
      <w:r>
        <w:rPr>
          <w:sz w:val="24"/>
          <w:szCs w:val="24"/>
          <w:lang w:val="lt-LT"/>
        </w:rPr>
        <w:t xml:space="preserve">kyriuje </w:t>
      </w:r>
      <w:r w:rsidRPr="00635F94">
        <w:rPr>
          <w:sz w:val="24"/>
          <w:szCs w:val="24"/>
          <w:lang w:val="lt-LT"/>
        </w:rPr>
        <w:t xml:space="preserve">nurodytą tvarką, sumokėti už tinkamai atliktus Darbus. </w:t>
      </w:r>
      <w:bookmarkStart w:id="1" w:name="_Hlk65766199"/>
    </w:p>
    <w:bookmarkEnd w:id="1"/>
    <w:p w14:paraId="177A6F0A" w14:textId="77777777" w:rsidR="007C2B4C" w:rsidRPr="00027F36" w:rsidRDefault="007C2B4C" w:rsidP="007C2B4C">
      <w:pPr>
        <w:widowControl w:val="0"/>
        <w:numPr>
          <w:ilvl w:val="0"/>
          <w:numId w:val="1"/>
        </w:numPr>
        <w:tabs>
          <w:tab w:val="left" w:pos="851"/>
        </w:tabs>
        <w:ind w:left="20" w:firstLine="600"/>
        <w:jc w:val="both"/>
        <w:rPr>
          <w:sz w:val="24"/>
          <w:szCs w:val="24"/>
          <w:lang w:val="lt-LT"/>
        </w:rPr>
      </w:pPr>
      <w:r w:rsidRPr="002A182D">
        <w:rPr>
          <w:sz w:val="24"/>
          <w:szCs w:val="24"/>
          <w:lang w:val="lt-LT"/>
        </w:rPr>
        <w:t xml:space="preserve">Darbų atlikimo laikotarpis – </w:t>
      </w:r>
      <w:r>
        <w:rPr>
          <w:sz w:val="24"/>
          <w:szCs w:val="24"/>
          <w:lang w:val="lt-LT"/>
        </w:rPr>
        <w:t>12 (dvylika)</w:t>
      </w:r>
      <w:r w:rsidRPr="002A182D">
        <w:rPr>
          <w:sz w:val="24"/>
          <w:szCs w:val="24"/>
          <w:lang w:val="lt-LT"/>
        </w:rPr>
        <w:t xml:space="preserve"> mėnesi</w:t>
      </w:r>
      <w:r>
        <w:rPr>
          <w:sz w:val="24"/>
          <w:szCs w:val="24"/>
          <w:lang w:val="lt-LT"/>
        </w:rPr>
        <w:t>ų</w:t>
      </w:r>
      <w:r w:rsidRPr="002A182D">
        <w:rPr>
          <w:sz w:val="24"/>
          <w:szCs w:val="24"/>
          <w:lang w:val="lt-LT"/>
        </w:rPr>
        <w:t xml:space="preserve"> nuo Sutarties </w:t>
      </w:r>
      <w:r>
        <w:rPr>
          <w:sz w:val="24"/>
          <w:szCs w:val="24"/>
          <w:lang w:val="lt-LT"/>
        </w:rPr>
        <w:t>įsigaliojimo</w:t>
      </w:r>
      <w:r w:rsidRPr="002A182D">
        <w:rPr>
          <w:sz w:val="24"/>
          <w:szCs w:val="24"/>
          <w:lang w:val="lt-LT"/>
        </w:rPr>
        <w:t xml:space="preserve"> dienos arba iki kol bus išnaudota </w:t>
      </w:r>
      <w:r w:rsidRPr="00D13C24">
        <w:rPr>
          <w:sz w:val="24"/>
          <w:szCs w:val="24"/>
          <w:lang w:val="lt-LT"/>
        </w:rPr>
        <w:t>maksimali pirkimui skirta lėšų suma</w:t>
      </w:r>
      <w:r w:rsidRPr="002A182D">
        <w:rPr>
          <w:sz w:val="24"/>
          <w:szCs w:val="24"/>
          <w:lang w:val="lt-LT"/>
        </w:rPr>
        <w:t xml:space="preserve">, t. y. </w:t>
      </w:r>
      <w:r>
        <w:rPr>
          <w:sz w:val="24"/>
          <w:szCs w:val="24"/>
          <w:lang w:val="lt-LT"/>
        </w:rPr>
        <w:t>99</w:t>
      </w:r>
      <w:r w:rsidRPr="00B728D0">
        <w:rPr>
          <w:sz w:val="24"/>
          <w:szCs w:val="24"/>
          <w:lang w:val="lt-LT"/>
        </w:rPr>
        <w:t>80</w:t>
      </w:r>
      <w:r w:rsidRPr="002A182D">
        <w:rPr>
          <w:sz w:val="24"/>
          <w:szCs w:val="24"/>
          <w:lang w:val="lt-LT"/>
        </w:rPr>
        <w:t>,00</w:t>
      </w:r>
      <w:r>
        <w:rPr>
          <w:sz w:val="24"/>
          <w:szCs w:val="24"/>
          <w:lang w:val="lt-LT"/>
        </w:rPr>
        <w:t xml:space="preserve"> </w:t>
      </w:r>
      <w:r w:rsidRPr="00810754">
        <w:rPr>
          <w:sz w:val="24"/>
          <w:szCs w:val="24"/>
          <w:lang w:val="lt-LT"/>
        </w:rPr>
        <w:t>E</w:t>
      </w:r>
      <w:r>
        <w:rPr>
          <w:sz w:val="24"/>
          <w:szCs w:val="24"/>
          <w:lang w:val="lt-LT"/>
        </w:rPr>
        <w:t>ur</w:t>
      </w:r>
      <w:r w:rsidRPr="002A182D">
        <w:rPr>
          <w:sz w:val="24"/>
          <w:szCs w:val="24"/>
          <w:lang w:val="lt-LT"/>
        </w:rPr>
        <w:t xml:space="preserve"> </w:t>
      </w:r>
      <w:r>
        <w:rPr>
          <w:sz w:val="24"/>
          <w:szCs w:val="24"/>
          <w:lang w:val="lt-LT"/>
        </w:rPr>
        <w:t xml:space="preserve">(devyni tūkstančiai devyni šimtai aštuoniasdešimt eurų ir 00 ct.) </w:t>
      </w:r>
      <w:r w:rsidRPr="002A182D">
        <w:rPr>
          <w:sz w:val="24"/>
          <w:szCs w:val="24"/>
          <w:lang w:val="lt-LT"/>
        </w:rPr>
        <w:t xml:space="preserve">be PVM. </w:t>
      </w:r>
    </w:p>
    <w:p w14:paraId="4F0281D6" w14:textId="77777777" w:rsidR="007C2B4C" w:rsidRPr="002A182D" w:rsidRDefault="007C2B4C" w:rsidP="007C2B4C">
      <w:pPr>
        <w:widowControl w:val="0"/>
        <w:numPr>
          <w:ilvl w:val="0"/>
          <w:numId w:val="1"/>
        </w:numPr>
        <w:tabs>
          <w:tab w:val="left" w:pos="851"/>
        </w:tabs>
        <w:ind w:left="20" w:firstLine="600"/>
        <w:jc w:val="both"/>
        <w:rPr>
          <w:b/>
          <w:sz w:val="24"/>
          <w:szCs w:val="24"/>
          <w:lang w:val="lt-LT"/>
        </w:rPr>
      </w:pPr>
      <w:r w:rsidRPr="002A182D">
        <w:rPr>
          <w:sz w:val="24"/>
          <w:szCs w:val="24"/>
          <w:lang w:val="lt-LT"/>
        </w:rPr>
        <w:t xml:space="preserve"> Darbai atliekami Užsakovo pastatuose, šiais adresais: </w:t>
      </w:r>
    </w:p>
    <w:p w14:paraId="2E3BD937" w14:textId="77777777" w:rsidR="007C2B4C" w:rsidRPr="002A182D" w:rsidRDefault="007C2B4C" w:rsidP="007C2B4C">
      <w:pPr>
        <w:widowControl w:val="0"/>
        <w:numPr>
          <w:ilvl w:val="1"/>
          <w:numId w:val="1"/>
        </w:numPr>
        <w:tabs>
          <w:tab w:val="left" w:pos="1134"/>
        </w:tabs>
        <w:ind w:left="20" w:firstLine="600"/>
        <w:jc w:val="both"/>
        <w:rPr>
          <w:b/>
          <w:sz w:val="24"/>
          <w:szCs w:val="24"/>
          <w:lang w:val="lt-LT"/>
        </w:rPr>
      </w:pPr>
      <w:r w:rsidRPr="002A182D">
        <w:rPr>
          <w:sz w:val="24"/>
          <w:szCs w:val="24"/>
          <w:lang w:val="lt-LT"/>
        </w:rPr>
        <w:t xml:space="preserve">Kauno mieste: K. Donelaičio g. </w:t>
      </w:r>
      <w:r>
        <w:rPr>
          <w:sz w:val="24"/>
          <w:szCs w:val="24"/>
          <w:lang w:val="lt-LT"/>
        </w:rPr>
        <w:t>52</w:t>
      </w:r>
      <w:r w:rsidRPr="002A182D">
        <w:rPr>
          <w:sz w:val="24"/>
          <w:szCs w:val="24"/>
          <w:lang w:val="lt-LT"/>
        </w:rPr>
        <w:t xml:space="preserve">, S. Daukanto g. 27, 28, , </w:t>
      </w:r>
      <w:r>
        <w:rPr>
          <w:sz w:val="24"/>
          <w:szCs w:val="24"/>
          <w:lang w:val="lt-LT"/>
        </w:rPr>
        <w:t>V</w:t>
      </w:r>
      <w:r w:rsidRPr="002A182D">
        <w:rPr>
          <w:sz w:val="24"/>
          <w:szCs w:val="24"/>
          <w:lang w:val="lt-LT"/>
        </w:rPr>
        <w:t xml:space="preserve">. Putvinskio g. 23, Gimnazijos g. 7, 7B, 7C, Muitinės g. 7, V. </w:t>
      </w:r>
      <w:proofErr w:type="spellStart"/>
      <w:r w:rsidRPr="002A182D">
        <w:rPr>
          <w:sz w:val="24"/>
          <w:szCs w:val="24"/>
          <w:lang w:val="lt-LT"/>
        </w:rPr>
        <w:t>Čepinskio</w:t>
      </w:r>
      <w:proofErr w:type="spellEnd"/>
      <w:r w:rsidRPr="002A182D">
        <w:rPr>
          <w:sz w:val="24"/>
          <w:szCs w:val="24"/>
          <w:lang w:val="lt-LT"/>
        </w:rPr>
        <w:t xml:space="preserve"> g. 5, , Vytauto pr. 71-2, 71-3, Jonavos g. 66, Ž. E. </w:t>
      </w:r>
      <w:proofErr w:type="spellStart"/>
      <w:r w:rsidRPr="002A182D">
        <w:rPr>
          <w:sz w:val="24"/>
          <w:szCs w:val="24"/>
          <w:lang w:val="lt-LT"/>
        </w:rPr>
        <w:t>Žilibero</w:t>
      </w:r>
      <w:proofErr w:type="spellEnd"/>
      <w:r w:rsidRPr="002A182D">
        <w:rPr>
          <w:sz w:val="24"/>
          <w:szCs w:val="24"/>
          <w:lang w:val="lt-LT"/>
        </w:rPr>
        <w:t xml:space="preserve"> g. </w:t>
      </w:r>
      <w:r>
        <w:rPr>
          <w:sz w:val="24"/>
          <w:szCs w:val="24"/>
          <w:lang w:val="lt-LT"/>
        </w:rPr>
        <w:t xml:space="preserve">2, </w:t>
      </w:r>
      <w:r w:rsidRPr="002A182D">
        <w:rPr>
          <w:sz w:val="24"/>
          <w:szCs w:val="24"/>
          <w:lang w:val="lt-LT"/>
        </w:rPr>
        <w:t>4, 6</w:t>
      </w:r>
      <w:r>
        <w:rPr>
          <w:sz w:val="24"/>
          <w:szCs w:val="24"/>
          <w:lang w:val="lt-LT"/>
        </w:rPr>
        <w:t>, 9</w:t>
      </w:r>
      <w:r w:rsidRPr="002A182D">
        <w:rPr>
          <w:sz w:val="24"/>
          <w:szCs w:val="24"/>
          <w:lang w:val="lt-LT"/>
        </w:rPr>
        <w:t xml:space="preserve"> Taikos pr. 119.  Vilniaus mieste: Ševčenkos g. 31, Vivulskio g. 36,.</w:t>
      </w:r>
    </w:p>
    <w:p w14:paraId="4908F117" w14:textId="77777777" w:rsidR="007C2B4C" w:rsidRPr="002A182D" w:rsidRDefault="007C2B4C" w:rsidP="007C2B4C">
      <w:pPr>
        <w:widowControl w:val="0"/>
        <w:numPr>
          <w:ilvl w:val="1"/>
          <w:numId w:val="1"/>
        </w:numPr>
        <w:tabs>
          <w:tab w:val="left" w:pos="1134"/>
        </w:tabs>
        <w:ind w:left="20" w:firstLine="600"/>
        <w:jc w:val="both"/>
        <w:rPr>
          <w:bCs/>
          <w:sz w:val="24"/>
          <w:szCs w:val="24"/>
          <w:lang w:val="lt-LT"/>
        </w:rPr>
      </w:pPr>
      <w:r w:rsidRPr="002A182D">
        <w:rPr>
          <w:bCs/>
          <w:sz w:val="24"/>
          <w:szCs w:val="24"/>
          <w:lang w:val="lt-LT"/>
        </w:rPr>
        <w:t>Kauno r. Akademijoje: Studentų g. 1, 5, 9,</w:t>
      </w:r>
      <w:r>
        <w:rPr>
          <w:bCs/>
          <w:sz w:val="24"/>
          <w:szCs w:val="24"/>
          <w:lang w:val="lt-LT"/>
        </w:rPr>
        <w:t xml:space="preserve"> 9A,</w:t>
      </w:r>
      <w:r w:rsidRPr="002A182D">
        <w:rPr>
          <w:bCs/>
          <w:sz w:val="24"/>
          <w:szCs w:val="24"/>
          <w:lang w:val="lt-LT"/>
        </w:rPr>
        <w:t xml:space="preserve"> 11, 13, 15, 15A, 15B, Universiteto g. 6, 8, 8A, 10, 10A, 10B, 10C, 15C.</w:t>
      </w:r>
    </w:p>
    <w:p w14:paraId="7715DE96" w14:textId="77777777" w:rsidR="007C2B4C" w:rsidRPr="002A182D" w:rsidRDefault="007C2B4C" w:rsidP="007C2B4C">
      <w:pPr>
        <w:widowControl w:val="0"/>
        <w:numPr>
          <w:ilvl w:val="0"/>
          <w:numId w:val="1"/>
        </w:numPr>
        <w:tabs>
          <w:tab w:val="left" w:pos="851"/>
        </w:tabs>
        <w:ind w:left="20" w:firstLine="600"/>
        <w:jc w:val="both"/>
        <w:rPr>
          <w:sz w:val="24"/>
          <w:szCs w:val="24"/>
          <w:lang w:val="lt-LT"/>
        </w:rPr>
      </w:pPr>
      <w:r w:rsidRPr="002A182D">
        <w:rPr>
          <w:sz w:val="24"/>
          <w:szCs w:val="24"/>
          <w:lang w:val="lt-LT"/>
        </w:rPr>
        <w:t>Darbai Užsakovo pastatuose turi būti atliekami darbo dienomis nuo 8.00 val. iki 17.00 val., penktadieniais - iki 15.45 val., prieš šventines dienas - valanda trumpiau (konkretus darbų atlikimo laikas derinamas su Užsakovo atsakingu asmeniu).</w:t>
      </w:r>
    </w:p>
    <w:p w14:paraId="1D091B87" w14:textId="77777777" w:rsidR="007C2B4C" w:rsidRPr="00027F36" w:rsidRDefault="007C2B4C" w:rsidP="007C2B4C">
      <w:pPr>
        <w:widowControl w:val="0"/>
        <w:numPr>
          <w:ilvl w:val="0"/>
          <w:numId w:val="1"/>
        </w:numPr>
        <w:tabs>
          <w:tab w:val="left" w:pos="851"/>
        </w:tabs>
        <w:ind w:left="20" w:firstLine="600"/>
        <w:jc w:val="both"/>
        <w:rPr>
          <w:sz w:val="24"/>
          <w:szCs w:val="24"/>
          <w:lang w:val="lt-LT"/>
        </w:rPr>
      </w:pPr>
      <w:r>
        <w:rPr>
          <w:bCs/>
          <w:color w:val="000000"/>
          <w:sz w:val="24"/>
          <w:szCs w:val="24"/>
          <w:lang w:val="lt-LT"/>
        </w:rPr>
        <w:t>Rangovas</w:t>
      </w:r>
      <w:r w:rsidRPr="00D63B3A">
        <w:rPr>
          <w:sz w:val="24"/>
          <w:szCs w:val="24"/>
          <w:lang w:val="lt-LT"/>
        </w:rPr>
        <w:t xml:space="preserve"> atlieka Darbus ne vėliau nei per 5</w:t>
      </w:r>
      <w:r>
        <w:rPr>
          <w:sz w:val="24"/>
          <w:szCs w:val="24"/>
          <w:lang w:val="lt-LT"/>
        </w:rPr>
        <w:t xml:space="preserve"> (penkias)</w:t>
      </w:r>
      <w:r w:rsidRPr="00D63B3A">
        <w:rPr>
          <w:sz w:val="24"/>
          <w:szCs w:val="24"/>
          <w:lang w:val="lt-LT"/>
        </w:rPr>
        <w:t xml:space="preserve"> darbo dienas nuo  atskiro užsakymo, pateikiamo telefonu, raštu ar elektroniniu paštu, gavimo dienos. Esant sudėtingam gedimui, darbai turi būti atlikti per trumpiausią technologiškai įmanomą laiką, suderintą su Pirkėju.</w:t>
      </w:r>
    </w:p>
    <w:p w14:paraId="0171C76A" w14:textId="77777777" w:rsidR="007C2B4C" w:rsidRPr="00D13C24" w:rsidRDefault="007C2B4C" w:rsidP="007C2B4C">
      <w:pPr>
        <w:widowControl w:val="0"/>
        <w:tabs>
          <w:tab w:val="left" w:pos="851"/>
          <w:tab w:val="left" w:pos="1276"/>
          <w:tab w:val="left" w:pos="1560"/>
          <w:tab w:val="left" w:pos="3777"/>
        </w:tabs>
        <w:spacing w:after="200" w:line="276" w:lineRule="auto"/>
        <w:contextualSpacing/>
        <w:jc w:val="both"/>
        <w:rPr>
          <w:sz w:val="24"/>
          <w:szCs w:val="24"/>
          <w:lang w:val="lt-LT"/>
        </w:rPr>
      </w:pPr>
    </w:p>
    <w:p w14:paraId="04FBD7EC" w14:textId="77777777" w:rsidR="007C2B4C" w:rsidRPr="00811F17" w:rsidRDefault="007C2B4C" w:rsidP="007C2B4C">
      <w:pPr>
        <w:widowControl w:val="0"/>
        <w:tabs>
          <w:tab w:val="left" w:pos="3652"/>
        </w:tabs>
        <w:jc w:val="center"/>
        <w:rPr>
          <w:b/>
          <w:bCs/>
          <w:sz w:val="24"/>
          <w:szCs w:val="24"/>
          <w:lang w:val="lt-LT"/>
        </w:rPr>
      </w:pPr>
      <w:r w:rsidRPr="00811F17">
        <w:rPr>
          <w:b/>
          <w:bCs/>
          <w:sz w:val="24"/>
          <w:szCs w:val="24"/>
          <w:lang w:val="lt-LT"/>
        </w:rPr>
        <w:t>II. SUTARTIES KAINA</w:t>
      </w:r>
    </w:p>
    <w:p w14:paraId="4C9724DE" w14:textId="77777777" w:rsidR="007C2B4C" w:rsidRPr="00811F17" w:rsidRDefault="007C2B4C" w:rsidP="007C2B4C">
      <w:pPr>
        <w:widowControl w:val="0"/>
        <w:tabs>
          <w:tab w:val="left" w:pos="3652"/>
        </w:tabs>
        <w:jc w:val="center"/>
        <w:rPr>
          <w:b/>
          <w:bCs/>
          <w:sz w:val="24"/>
          <w:szCs w:val="24"/>
          <w:lang w:val="lt-LT"/>
        </w:rPr>
      </w:pPr>
    </w:p>
    <w:p w14:paraId="5D6E3D75" w14:textId="77777777" w:rsidR="007C2B4C" w:rsidRPr="00D13C24" w:rsidRDefault="007C2B4C" w:rsidP="007C2B4C">
      <w:pPr>
        <w:widowControl w:val="0"/>
        <w:numPr>
          <w:ilvl w:val="0"/>
          <w:numId w:val="1"/>
        </w:numPr>
        <w:tabs>
          <w:tab w:val="left" w:pos="851"/>
        </w:tabs>
        <w:ind w:left="20" w:firstLine="600"/>
        <w:jc w:val="both"/>
        <w:rPr>
          <w:sz w:val="24"/>
          <w:szCs w:val="24"/>
          <w:lang w:val="lt-LT"/>
        </w:rPr>
      </w:pPr>
      <w:r w:rsidRPr="00D13C24">
        <w:rPr>
          <w:sz w:val="24"/>
          <w:szCs w:val="24"/>
          <w:lang w:val="lt-LT"/>
        </w:rPr>
        <w:t>Sutarčiai taikom</w:t>
      </w:r>
      <w:r>
        <w:rPr>
          <w:sz w:val="24"/>
          <w:szCs w:val="24"/>
          <w:lang w:val="lt-LT"/>
        </w:rPr>
        <w:t>i</w:t>
      </w:r>
      <w:r w:rsidRPr="00D13C24">
        <w:rPr>
          <w:sz w:val="24"/>
          <w:szCs w:val="24"/>
          <w:lang w:val="lt-LT"/>
        </w:rPr>
        <w:t xml:space="preserve"> fiksuoto įkainio ir Sutarties vykdymo išlaidų atlyginimo kainos apskaičiavimo būdai. </w:t>
      </w:r>
    </w:p>
    <w:p w14:paraId="6938A62A" w14:textId="77777777" w:rsidR="007C2B4C" w:rsidRPr="00D13C24" w:rsidRDefault="007C2B4C" w:rsidP="007C2B4C">
      <w:pPr>
        <w:widowControl w:val="0"/>
        <w:numPr>
          <w:ilvl w:val="0"/>
          <w:numId w:val="1"/>
        </w:numPr>
        <w:tabs>
          <w:tab w:val="left" w:pos="851"/>
        </w:tabs>
        <w:ind w:left="20" w:firstLine="600"/>
        <w:jc w:val="both"/>
        <w:rPr>
          <w:sz w:val="24"/>
          <w:szCs w:val="24"/>
          <w:lang w:val="lt-LT"/>
        </w:rPr>
      </w:pPr>
      <w:r>
        <w:rPr>
          <w:sz w:val="24"/>
          <w:szCs w:val="24"/>
          <w:lang w:val="lt-LT"/>
        </w:rPr>
        <w:t>Pradinės sutarties vertė yra lygi 9 980,00 Eur be PVM (</w:t>
      </w:r>
      <w:r>
        <w:rPr>
          <w:i/>
          <w:sz w:val="24"/>
          <w:szCs w:val="24"/>
          <w:lang w:val="lt-LT"/>
        </w:rPr>
        <w:t xml:space="preserve">devyni tūkstančiai devyni šimtai aštuoniasdešimt eurų ir 00 ct)  </w:t>
      </w:r>
      <w:r>
        <w:rPr>
          <w:sz w:val="24"/>
          <w:szCs w:val="24"/>
          <w:lang w:val="lt-LT"/>
        </w:rPr>
        <w:t>PVM sudaro 21 %, t. y. 2 095,80 Eur (</w:t>
      </w:r>
      <w:r>
        <w:rPr>
          <w:i/>
          <w:sz w:val="24"/>
          <w:szCs w:val="24"/>
          <w:lang w:val="lt-LT"/>
        </w:rPr>
        <w:t xml:space="preserve">du tūkstančiai devyniasdešimt penki eurai ir 80 ct </w:t>
      </w:r>
      <w:r>
        <w:rPr>
          <w:sz w:val="24"/>
          <w:szCs w:val="24"/>
          <w:lang w:val="lt-LT"/>
        </w:rPr>
        <w:t>). Sutarties kaina su PVM yra 12 075, 80 Eur</w:t>
      </w:r>
      <w:r>
        <w:rPr>
          <w:b/>
          <w:bCs/>
          <w:sz w:val="24"/>
          <w:szCs w:val="24"/>
          <w:lang w:val="lt-LT"/>
        </w:rPr>
        <w:t xml:space="preserve"> </w:t>
      </w:r>
      <w:r>
        <w:rPr>
          <w:sz w:val="24"/>
          <w:szCs w:val="24"/>
          <w:lang w:val="lt-LT"/>
        </w:rPr>
        <w:t>(</w:t>
      </w:r>
      <w:r>
        <w:rPr>
          <w:i/>
          <w:sz w:val="24"/>
          <w:szCs w:val="24"/>
          <w:lang w:val="lt-LT"/>
        </w:rPr>
        <w:t>dvylika tūkstančių septyniasdešimt penki eurai ir 80 ct</w:t>
      </w:r>
      <w:r>
        <w:rPr>
          <w:sz w:val="24"/>
          <w:szCs w:val="24"/>
          <w:lang w:val="lt-LT"/>
        </w:rPr>
        <w:t>).</w:t>
      </w:r>
      <w:r w:rsidRPr="00D13C24">
        <w:rPr>
          <w:sz w:val="24"/>
          <w:szCs w:val="24"/>
          <w:lang w:val="lt-LT"/>
        </w:rPr>
        <w:t>.</w:t>
      </w:r>
    </w:p>
    <w:p w14:paraId="3D4B9258" w14:textId="77777777" w:rsidR="007C2B4C" w:rsidRPr="00D13C24" w:rsidRDefault="007C2B4C" w:rsidP="007C2B4C">
      <w:pPr>
        <w:widowControl w:val="0"/>
        <w:numPr>
          <w:ilvl w:val="0"/>
          <w:numId w:val="1"/>
        </w:numPr>
        <w:tabs>
          <w:tab w:val="left" w:pos="851"/>
        </w:tabs>
        <w:ind w:left="20" w:firstLine="600"/>
        <w:jc w:val="both"/>
        <w:rPr>
          <w:sz w:val="24"/>
          <w:szCs w:val="24"/>
          <w:lang w:val="lt-LT"/>
        </w:rPr>
      </w:pPr>
      <w:r w:rsidRPr="00D13C24">
        <w:rPr>
          <w:sz w:val="24"/>
          <w:szCs w:val="24"/>
          <w:lang w:val="lt-LT"/>
        </w:rPr>
        <w:t xml:space="preserve">Atliekamų </w:t>
      </w:r>
      <w:r>
        <w:rPr>
          <w:sz w:val="24"/>
          <w:szCs w:val="24"/>
          <w:lang w:val="lt-LT"/>
        </w:rPr>
        <w:t>Darbų</w:t>
      </w:r>
      <w:r w:rsidRPr="00D13C24">
        <w:rPr>
          <w:sz w:val="24"/>
          <w:szCs w:val="24"/>
          <w:lang w:val="lt-LT"/>
        </w:rPr>
        <w:t xml:space="preserve"> fiksuot</w:t>
      </w:r>
      <w:r>
        <w:rPr>
          <w:sz w:val="24"/>
          <w:szCs w:val="24"/>
          <w:lang w:val="lt-LT"/>
        </w:rPr>
        <w:t>i</w:t>
      </w:r>
      <w:r w:rsidRPr="00D13C24">
        <w:rPr>
          <w:sz w:val="24"/>
          <w:szCs w:val="24"/>
          <w:lang w:val="lt-LT"/>
        </w:rPr>
        <w:t xml:space="preserve"> įkain</w:t>
      </w:r>
      <w:r>
        <w:rPr>
          <w:sz w:val="24"/>
          <w:szCs w:val="24"/>
          <w:lang w:val="lt-LT"/>
        </w:rPr>
        <w:t>iai</w:t>
      </w:r>
      <w:r w:rsidRPr="00D13C24">
        <w:rPr>
          <w:sz w:val="24"/>
          <w:szCs w:val="24"/>
          <w:lang w:val="lt-LT"/>
        </w:rPr>
        <w:t xml:space="preserve"> yra:</w:t>
      </w:r>
    </w:p>
    <w:p w14:paraId="173A01D4" w14:textId="77777777" w:rsidR="007C2B4C" w:rsidRDefault="007C2B4C" w:rsidP="007C2B4C">
      <w:pPr>
        <w:tabs>
          <w:tab w:val="left" w:pos="993"/>
        </w:tabs>
        <w:jc w:val="both"/>
        <w:rPr>
          <w:sz w:val="24"/>
          <w:szCs w:val="24"/>
          <w:lang w:val="lt-LT"/>
        </w:rPr>
      </w:pPr>
      <w:r w:rsidRPr="00810754">
        <w:rPr>
          <w:sz w:val="24"/>
          <w:szCs w:val="24"/>
          <w:lang w:val="lt-LT"/>
        </w:rPr>
        <w:t>Lango reguliavimas vienos varstomos dalies 9</w:t>
      </w:r>
      <w:r>
        <w:rPr>
          <w:sz w:val="24"/>
          <w:szCs w:val="24"/>
          <w:lang w:val="lt-LT"/>
        </w:rPr>
        <w:t xml:space="preserve"> Eur</w:t>
      </w:r>
      <w:r w:rsidRPr="00810754">
        <w:rPr>
          <w:sz w:val="24"/>
          <w:szCs w:val="24"/>
          <w:lang w:val="lt-LT"/>
        </w:rPr>
        <w:t>.</w:t>
      </w:r>
      <w:r>
        <w:rPr>
          <w:sz w:val="24"/>
          <w:szCs w:val="24"/>
          <w:lang w:val="lt-LT"/>
        </w:rPr>
        <w:t>/vnt.</w:t>
      </w:r>
      <w:r w:rsidRPr="00810754">
        <w:rPr>
          <w:sz w:val="24"/>
          <w:szCs w:val="24"/>
          <w:lang w:val="lt-LT"/>
        </w:rPr>
        <w:t>, palangės keitimo kaina 10</w:t>
      </w:r>
      <w:r>
        <w:rPr>
          <w:sz w:val="24"/>
          <w:szCs w:val="24"/>
          <w:lang w:val="lt-LT"/>
        </w:rPr>
        <w:t xml:space="preserve"> Eur</w:t>
      </w:r>
      <w:r w:rsidRPr="00810754">
        <w:rPr>
          <w:sz w:val="24"/>
          <w:szCs w:val="24"/>
          <w:lang w:val="lt-LT"/>
        </w:rPr>
        <w:t>/m.,  PVC gaminio apkausto keitimas  20</w:t>
      </w:r>
      <w:r>
        <w:rPr>
          <w:sz w:val="24"/>
          <w:szCs w:val="24"/>
          <w:lang w:val="lt-LT"/>
        </w:rPr>
        <w:t xml:space="preserve"> Eur</w:t>
      </w:r>
      <w:r w:rsidRPr="00810754">
        <w:rPr>
          <w:sz w:val="24"/>
          <w:szCs w:val="24"/>
          <w:lang w:val="lt-LT"/>
        </w:rPr>
        <w:t>/vnt., rankenos keitimas 2</w:t>
      </w:r>
      <w:r>
        <w:rPr>
          <w:sz w:val="24"/>
          <w:szCs w:val="24"/>
          <w:lang w:val="lt-LT"/>
        </w:rPr>
        <w:t xml:space="preserve"> Eur</w:t>
      </w:r>
      <w:r w:rsidRPr="00810754">
        <w:rPr>
          <w:sz w:val="24"/>
          <w:szCs w:val="24"/>
          <w:lang w:val="lt-LT"/>
        </w:rPr>
        <w:t xml:space="preserve">/vnt., lango tarpinės </w:t>
      </w:r>
      <w:r w:rsidRPr="00810754">
        <w:rPr>
          <w:sz w:val="24"/>
          <w:szCs w:val="24"/>
          <w:lang w:val="lt-LT"/>
        </w:rPr>
        <w:lastRenderedPageBreak/>
        <w:t>perklijavimas 0,50</w:t>
      </w:r>
      <w:r>
        <w:rPr>
          <w:sz w:val="24"/>
          <w:szCs w:val="24"/>
          <w:lang w:val="lt-LT"/>
        </w:rPr>
        <w:t xml:space="preserve"> Eur</w:t>
      </w:r>
      <w:r w:rsidRPr="00810754">
        <w:rPr>
          <w:sz w:val="24"/>
          <w:szCs w:val="24"/>
          <w:lang w:val="lt-LT"/>
        </w:rPr>
        <w:t>/m., aliuminio lango apkaustų remontas/keitimas 30</w:t>
      </w:r>
      <w:r w:rsidRPr="004A2A50">
        <w:rPr>
          <w:sz w:val="24"/>
          <w:szCs w:val="24"/>
          <w:lang w:val="lt-LT"/>
        </w:rPr>
        <w:t xml:space="preserve"> </w:t>
      </w:r>
      <w:r>
        <w:rPr>
          <w:sz w:val="24"/>
          <w:szCs w:val="24"/>
          <w:lang w:val="lt-LT"/>
        </w:rPr>
        <w:t>Eur</w:t>
      </w:r>
      <w:r w:rsidRPr="00810754">
        <w:rPr>
          <w:sz w:val="24"/>
          <w:szCs w:val="24"/>
          <w:lang w:val="lt-LT"/>
        </w:rPr>
        <w:t>/vnt., lango perstiklinimas 10</w:t>
      </w:r>
      <w:r w:rsidRPr="004A2A50">
        <w:rPr>
          <w:sz w:val="24"/>
          <w:szCs w:val="24"/>
          <w:lang w:val="lt-LT"/>
        </w:rPr>
        <w:t xml:space="preserve"> </w:t>
      </w:r>
      <w:r>
        <w:rPr>
          <w:sz w:val="24"/>
          <w:szCs w:val="24"/>
          <w:lang w:val="lt-LT"/>
        </w:rPr>
        <w:t>Eur</w:t>
      </w:r>
      <w:r w:rsidRPr="00810754">
        <w:rPr>
          <w:sz w:val="24"/>
          <w:szCs w:val="24"/>
          <w:lang w:val="lt-LT"/>
        </w:rPr>
        <w:t xml:space="preserve">/vnt., lango išorinių kraštinių </w:t>
      </w:r>
      <w:proofErr w:type="spellStart"/>
      <w:r w:rsidRPr="00810754">
        <w:rPr>
          <w:sz w:val="24"/>
          <w:szCs w:val="24"/>
          <w:lang w:val="lt-LT"/>
        </w:rPr>
        <w:t>hernetizavimas</w:t>
      </w:r>
      <w:proofErr w:type="spellEnd"/>
      <w:r w:rsidRPr="00810754">
        <w:rPr>
          <w:sz w:val="24"/>
          <w:szCs w:val="24"/>
          <w:lang w:val="lt-LT"/>
        </w:rPr>
        <w:t xml:space="preserve"> 10</w:t>
      </w:r>
      <w:r>
        <w:rPr>
          <w:sz w:val="24"/>
          <w:szCs w:val="24"/>
          <w:lang w:val="lt-LT"/>
        </w:rPr>
        <w:t xml:space="preserve"> Eur</w:t>
      </w:r>
      <w:r w:rsidRPr="00810754">
        <w:rPr>
          <w:sz w:val="24"/>
          <w:szCs w:val="24"/>
          <w:lang w:val="lt-LT"/>
        </w:rPr>
        <w:t>/vnt. Atvykimas 30</w:t>
      </w:r>
      <w:r>
        <w:rPr>
          <w:sz w:val="24"/>
          <w:szCs w:val="24"/>
          <w:lang w:val="lt-LT"/>
        </w:rPr>
        <w:t xml:space="preserve"> Eur</w:t>
      </w:r>
      <w:r w:rsidRPr="00810754" w:rsidDel="004A2A50">
        <w:rPr>
          <w:sz w:val="24"/>
          <w:szCs w:val="24"/>
          <w:lang w:val="lt-LT"/>
        </w:rPr>
        <w:t xml:space="preserve"> </w:t>
      </w:r>
      <w:r w:rsidRPr="00810754">
        <w:rPr>
          <w:sz w:val="24"/>
          <w:szCs w:val="24"/>
          <w:lang w:val="lt-LT"/>
        </w:rPr>
        <w:t xml:space="preserve">. Visos kainos nurodytos Eur be PVM. Faktiškai sunaudotų medžiagų ir keičiamų prietaisų atsarginių dalių kainos nurodomos pagal jų keitimo metu galiojančius kainynus. Keičiamos medžiagos ir detalės į </w:t>
      </w:r>
      <w:r>
        <w:rPr>
          <w:sz w:val="24"/>
          <w:szCs w:val="24"/>
          <w:lang w:val="lt-LT"/>
        </w:rPr>
        <w:t>darbų</w:t>
      </w:r>
      <w:r w:rsidRPr="00810754">
        <w:rPr>
          <w:sz w:val="24"/>
          <w:szCs w:val="24"/>
          <w:lang w:val="lt-LT"/>
        </w:rPr>
        <w:t xml:space="preserve"> kainą neįskaičiuotos.</w:t>
      </w:r>
    </w:p>
    <w:p w14:paraId="2764DCE9" w14:textId="77777777" w:rsidR="007C2B4C" w:rsidRPr="00461ECC" w:rsidRDefault="007C2B4C" w:rsidP="007C2B4C">
      <w:pPr>
        <w:tabs>
          <w:tab w:val="left" w:pos="993"/>
        </w:tabs>
        <w:jc w:val="both"/>
        <w:rPr>
          <w:sz w:val="24"/>
          <w:szCs w:val="24"/>
          <w:lang w:val="lt-LT"/>
        </w:rPr>
      </w:pPr>
      <w:r w:rsidRPr="00635F94">
        <w:rPr>
          <w:sz w:val="24"/>
          <w:szCs w:val="24"/>
          <w:lang w:val="lt-LT"/>
        </w:rPr>
        <w:t xml:space="preserve">Už </w:t>
      </w:r>
      <w:r>
        <w:rPr>
          <w:sz w:val="24"/>
          <w:szCs w:val="24"/>
          <w:lang w:val="lt-LT"/>
        </w:rPr>
        <w:t>Darbų</w:t>
      </w:r>
      <w:r w:rsidRPr="00635F94">
        <w:rPr>
          <w:sz w:val="24"/>
          <w:szCs w:val="24"/>
          <w:lang w:val="lt-LT"/>
        </w:rPr>
        <w:t xml:space="preserve"> sąraše nenurodyta</w:t>
      </w:r>
      <w:r>
        <w:rPr>
          <w:sz w:val="24"/>
          <w:szCs w:val="24"/>
          <w:lang w:val="lt-LT"/>
        </w:rPr>
        <w:t>s</w:t>
      </w:r>
      <w:r w:rsidRPr="00635F94">
        <w:rPr>
          <w:sz w:val="24"/>
          <w:szCs w:val="24"/>
          <w:lang w:val="lt-LT"/>
        </w:rPr>
        <w:t>, tačiau su pirkimo objektu susijusias prekes ir (ar) paslaugas bus apmokėta ne didesnėmis nei rinką atitinkančiomis kainomis. </w:t>
      </w:r>
      <w:r>
        <w:rPr>
          <w:sz w:val="24"/>
          <w:szCs w:val="24"/>
          <w:lang w:val="lt-LT"/>
        </w:rPr>
        <w:t>S</w:t>
      </w:r>
      <w:r w:rsidRPr="00635F94">
        <w:rPr>
          <w:sz w:val="24"/>
          <w:szCs w:val="24"/>
          <w:lang w:val="lt-LT"/>
        </w:rPr>
        <w:t xml:space="preserve">utarties vykdymo metu priimami </w:t>
      </w:r>
      <w:r>
        <w:rPr>
          <w:bCs/>
          <w:color w:val="000000"/>
          <w:sz w:val="24"/>
          <w:szCs w:val="24"/>
          <w:lang w:val="lt-LT"/>
        </w:rPr>
        <w:t>Rangovo</w:t>
      </w:r>
      <w:r w:rsidRPr="00635F94">
        <w:rPr>
          <w:sz w:val="24"/>
          <w:szCs w:val="24"/>
          <w:lang w:val="lt-LT"/>
        </w:rPr>
        <w:t xml:space="preserve"> sprendimai, susiję su faktinėmis išlaidomis, su </w:t>
      </w:r>
      <w:r>
        <w:rPr>
          <w:sz w:val="24"/>
          <w:szCs w:val="24"/>
          <w:lang w:val="lt-LT"/>
        </w:rPr>
        <w:t>Užsakovu</w:t>
      </w:r>
      <w:r w:rsidRPr="00635F94">
        <w:rPr>
          <w:sz w:val="24"/>
          <w:szCs w:val="24"/>
          <w:lang w:val="lt-LT"/>
        </w:rPr>
        <w:t xml:space="preserve"> turi būti derinami iš anksto. </w:t>
      </w:r>
    </w:p>
    <w:p w14:paraId="637BA7A4" w14:textId="77777777" w:rsidR="007C2B4C" w:rsidRPr="00810754" w:rsidRDefault="007C2B4C" w:rsidP="007C2B4C">
      <w:pPr>
        <w:widowControl w:val="0"/>
        <w:numPr>
          <w:ilvl w:val="0"/>
          <w:numId w:val="1"/>
        </w:numPr>
        <w:tabs>
          <w:tab w:val="left" w:pos="993"/>
        </w:tabs>
        <w:ind w:left="20" w:firstLine="600"/>
        <w:jc w:val="both"/>
        <w:rPr>
          <w:sz w:val="24"/>
          <w:szCs w:val="24"/>
          <w:lang w:val="lt-LT"/>
        </w:rPr>
      </w:pPr>
      <w:r w:rsidRPr="00810754">
        <w:rPr>
          <w:sz w:val="24"/>
          <w:szCs w:val="24"/>
          <w:lang w:val="lt-LT"/>
        </w:rPr>
        <w:t xml:space="preserve">Į Sutartyje nustatytus </w:t>
      </w:r>
      <w:r>
        <w:rPr>
          <w:sz w:val="24"/>
          <w:szCs w:val="24"/>
          <w:lang w:val="lt-LT"/>
        </w:rPr>
        <w:t>Darbų</w:t>
      </w:r>
      <w:r w:rsidRPr="00810754">
        <w:rPr>
          <w:sz w:val="24"/>
          <w:szCs w:val="24"/>
          <w:lang w:val="lt-LT"/>
        </w:rPr>
        <w:t xml:space="preserve"> įkainius yra įskaičiuoti visi mokesčiai, išskyrus PVM (</w:t>
      </w:r>
      <w:r>
        <w:rPr>
          <w:bCs/>
          <w:color w:val="000000"/>
          <w:sz w:val="24"/>
          <w:szCs w:val="24"/>
          <w:lang w:val="lt-LT"/>
        </w:rPr>
        <w:t>Rangovas</w:t>
      </w:r>
      <w:r w:rsidRPr="00810754">
        <w:rPr>
          <w:sz w:val="24"/>
          <w:szCs w:val="24"/>
          <w:lang w:val="lt-LT"/>
        </w:rPr>
        <w:t xml:space="preserve"> yra PVM mokėtojas), ir visos </w:t>
      </w:r>
      <w:r>
        <w:rPr>
          <w:bCs/>
          <w:color w:val="000000"/>
          <w:sz w:val="24"/>
          <w:szCs w:val="24"/>
          <w:lang w:val="lt-LT"/>
        </w:rPr>
        <w:t>Rangovo</w:t>
      </w:r>
      <w:r w:rsidRPr="00810754">
        <w:rPr>
          <w:sz w:val="24"/>
          <w:szCs w:val="24"/>
          <w:lang w:val="lt-LT"/>
        </w:rPr>
        <w:t xml:space="preserve"> išlaidos, apimančios viską, ko reikia visiškam ir tinkamam Sutarties vykdymui. Sutartyje numatyti </w:t>
      </w:r>
      <w:r>
        <w:rPr>
          <w:sz w:val="24"/>
          <w:szCs w:val="24"/>
          <w:lang w:val="lt-LT"/>
        </w:rPr>
        <w:t>Darbų</w:t>
      </w:r>
      <w:r w:rsidRPr="00810754">
        <w:rPr>
          <w:sz w:val="24"/>
          <w:szCs w:val="24"/>
          <w:lang w:val="lt-LT"/>
        </w:rPr>
        <w:t xml:space="preserve"> įkainiai E</w:t>
      </w:r>
      <w:r>
        <w:rPr>
          <w:sz w:val="24"/>
          <w:szCs w:val="24"/>
          <w:lang w:val="lt-LT"/>
        </w:rPr>
        <w:t>ur</w:t>
      </w:r>
      <w:r w:rsidRPr="00810754">
        <w:rPr>
          <w:sz w:val="24"/>
          <w:szCs w:val="24"/>
          <w:lang w:val="lt-LT"/>
        </w:rPr>
        <w:t xml:space="preserve"> be PVM per visą Sutarties laikotarpį nebus keičiami. </w:t>
      </w:r>
    </w:p>
    <w:p w14:paraId="19DB25FB" w14:textId="77777777" w:rsidR="007C2B4C" w:rsidRPr="00250B93" w:rsidRDefault="007C2B4C" w:rsidP="007C2B4C">
      <w:pPr>
        <w:widowControl w:val="0"/>
        <w:numPr>
          <w:ilvl w:val="0"/>
          <w:numId w:val="1"/>
        </w:numPr>
        <w:tabs>
          <w:tab w:val="left" w:pos="993"/>
        </w:tabs>
        <w:ind w:left="20" w:firstLine="600"/>
        <w:jc w:val="both"/>
        <w:rPr>
          <w:sz w:val="24"/>
          <w:szCs w:val="24"/>
          <w:lang w:val="lt-LT"/>
        </w:rPr>
      </w:pPr>
      <w:r w:rsidRPr="00250B93">
        <w:rPr>
          <w:sz w:val="24"/>
          <w:szCs w:val="24"/>
          <w:lang w:val="lt-LT"/>
        </w:rPr>
        <w:t xml:space="preserve">Dėl bendro kainų lygio kitimo, taip pat pasikeitus mokesčiams, </w:t>
      </w:r>
      <w:r>
        <w:rPr>
          <w:sz w:val="24"/>
          <w:szCs w:val="24"/>
          <w:lang w:val="lt-LT"/>
        </w:rPr>
        <w:t>Darbų</w:t>
      </w:r>
      <w:r w:rsidRPr="00250B93">
        <w:rPr>
          <w:sz w:val="24"/>
          <w:szCs w:val="24"/>
          <w:lang w:val="lt-LT"/>
        </w:rPr>
        <w:t xml:space="preserve"> įkainiai nebus perskaičiuojami.</w:t>
      </w:r>
    </w:p>
    <w:p w14:paraId="074CDB24" w14:textId="77777777" w:rsidR="007C2B4C" w:rsidRPr="008D07DA" w:rsidRDefault="007C2B4C" w:rsidP="007C2B4C">
      <w:pPr>
        <w:pStyle w:val="Sraopastraipa"/>
        <w:tabs>
          <w:tab w:val="left" w:pos="993"/>
        </w:tabs>
        <w:ind w:left="567"/>
        <w:jc w:val="both"/>
        <w:rPr>
          <w:sz w:val="24"/>
          <w:szCs w:val="24"/>
          <w:lang w:val="lt-LT"/>
        </w:rPr>
      </w:pPr>
    </w:p>
    <w:p w14:paraId="2A7F9619" w14:textId="77777777" w:rsidR="007C2B4C" w:rsidRPr="00811F17" w:rsidRDefault="007C2B4C" w:rsidP="007C2B4C">
      <w:pPr>
        <w:keepNext/>
        <w:keepLines/>
        <w:widowControl w:val="0"/>
        <w:tabs>
          <w:tab w:val="left" w:pos="3984"/>
        </w:tabs>
        <w:jc w:val="center"/>
        <w:outlineLvl w:val="3"/>
        <w:rPr>
          <w:b/>
          <w:bCs/>
          <w:sz w:val="24"/>
          <w:szCs w:val="24"/>
          <w:lang w:val="lt-LT"/>
        </w:rPr>
      </w:pPr>
      <w:bookmarkStart w:id="2" w:name="bookmark0"/>
      <w:r w:rsidRPr="00811F17">
        <w:rPr>
          <w:b/>
          <w:bCs/>
          <w:sz w:val="24"/>
          <w:szCs w:val="24"/>
          <w:lang w:val="lt-LT"/>
        </w:rPr>
        <w:t>III. ŠALIŲ ĮSIPAREIGOJIMAI</w:t>
      </w:r>
      <w:bookmarkEnd w:id="2"/>
    </w:p>
    <w:p w14:paraId="7BAE0263" w14:textId="77777777" w:rsidR="007C2B4C" w:rsidRPr="00811F17" w:rsidRDefault="007C2B4C" w:rsidP="007C2B4C">
      <w:pPr>
        <w:keepNext/>
        <w:keepLines/>
        <w:widowControl w:val="0"/>
        <w:tabs>
          <w:tab w:val="left" w:pos="3984"/>
        </w:tabs>
        <w:jc w:val="center"/>
        <w:outlineLvl w:val="3"/>
        <w:rPr>
          <w:b/>
          <w:bCs/>
          <w:sz w:val="24"/>
          <w:szCs w:val="24"/>
          <w:lang w:val="lt-LT"/>
        </w:rPr>
      </w:pPr>
    </w:p>
    <w:p w14:paraId="5D9E90D7" w14:textId="77777777" w:rsidR="007C2B4C" w:rsidRPr="00811F17" w:rsidRDefault="007C2B4C" w:rsidP="007C2B4C">
      <w:pPr>
        <w:widowControl w:val="0"/>
        <w:numPr>
          <w:ilvl w:val="0"/>
          <w:numId w:val="1"/>
        </w:numPr>
        <w:tabs>
          <w:tab w:val="left" w:pos="993"/>
        </w:tabs>
        <w:ind w:left="20" w:firstLine="600"/>
        <w:jc w:val="both"/>
        <w:rPr>
          <w:sz w:val="24"/>
          <w:szCs w:val="24"/>
          <w:lang w:val="lt-LT"/>
        </w:rPr>
      </w:pPr>
      <w:r w:rsidRPr="00811F17">
        <w:rPr>
          <w:sz w:val="24"/>
          <w:szCs w:val="24"/>
          <w:lang w:val="lt-LT"/>
        </w:rPr>
        <w:t>Užsakovas įsipareigoja:</w:t>
      </w:r>
    </w:p>
    <w:p w14:paraId="27277221" w14:textId="77777777" w:rsidR="007C2B4C" w:rsidRPr="00811F17" w:rsidRDefault="007C2B4C" w:rsidP="007C2B4C">
      <w:pPr>
        <w:widowControl w:val="0"/>
        <w:numPr>
          <w:ilvl w:val="1"/>
          <w:numId w:val="1"/>
        </w:numPr>
        <w:tabs>
          <w:tab w:val="left" w:pos="1134"/>
        </w:tabs>
        <w:ind w:left="20" w:firstLine="600"/>
        <w:jc w:val="both"/>
        <w:rPr>
          <w:sz w:val="24"/>
          <w:szCs w:val="24"/>
          <w:lang w:val="lt-LT"/>
        </w:rPr>
      </w:pPr>
      <w:r w:rsidRPr="00811F17">
        <w:rPr>
          <w:sz w:val="24"/>
          <w:szCs w:val="24"/>
          <w:lang w:val="lt-LT"/>
        </w:rPr>
        <w:t xml:space="preserve">priimti iš Rangovo atliktus </w:t>
      </w:r>
      <w:r>
        <w:rPr>
          <w:sz w:val="24"/>
          <w:szCs w:val="24"/>
          <w:lang w:val="lt-LT"/>
        </w:rPr>
        <w:t>D</w:t>
      </w:r>
      <w:r w:rsidRPr="00811F17">
        <w:rPr>
          <w:sz w:val="24"/>
          <w:szCs w:val="24"/>
          <w:lang w:val="lt-LT"/>
        </w:rPr>
        <w:t>arbus Sutartyje nustatyta tvarka;</w:t>
      </w:r>
    </w:p>
    <w:p w14:paraId="2F5236A7" w14:textId="77777777" w:rsidR="007C2B4C" w:rsidRPr="00811F17" w:rsidRDefault="007C2B4C" w:rsidP="007C2B4C">
      <w:pPr>
        <w:widowControl w:val="0"/>
        <w:numPr>
          <w:ilvl w:val="1"/>
          <w:numId w:val="1"/>
        </w:numPr>
        <w:tabs>
          <w:tab w:val="left" w:pos="1134"/>
        </w:tabs>
        <w:ind w:left="20" w:firstLine="600"/>
        <w:jc w:val="both"/>
        <w:rPr>
          <w:sz w:val="24"/>
          <w:szCs w:val="24"/>
          <w:lang w:val="lt-LT"/>
        </w:rPr>
      </w:pPr>
      <w:r w:rsidRPr="00811F17">
        <w:rPr>
          <w:sz w:val="24"/>
          <w:szCs w:val="24"/>
          <w:lang w:val="lt-LT"/>
        </w:rPr>
        <w:t>pašalinti Rangovo įspėjime nurodytas aplinkybes, kurios trukdo tinkamai vykdyti Sutartį, jei jos priklauso nuo Užsakovo valios;</w:t>
      </w:r>
    </w:p>
    <w:p w14:paraId="00077645" w14:textId="77777777" w:rsidR="007C2B4C" w:rsidRDefault="007C2B4C" w:rsidP="007C2B4C">
      <w:pPr>
        <w:widowControl w:val="0"/>
        <w:numPr>
          <w:ilvl w:val="1"/>
          <w:numId w:val="1"/>
        </w:numPr>
        <w:tabs>
          <w:tab w:val="left" w:pos="1134"/>
        </w:tabs>
        <w:ind w:left="20" w:firstLine="600"/>
        <w:jc w:val="both"/>
        <w:rPr>
          <w:sz w:val="24"/>
          <w:szCs w:val="24"/>
          <w:lang w:val="lt-LT"/>
        </w:rPr>
      </w:pPr>
      <w:r w:rsidRPr="00811F17">
        <w:rPr>
          <w:sz w:val="24"/>
          <w:szCs w:val="24"/>
          <w:lang w:val="lt-LT"/>
        </w:rPr>
        <w:t xml:space="preserve">pagal pateiktus atsiskaitymo dokumentus apmokėti Rangovui už atliktus </w:t>
      </w:r>
      <w:r>
        <w:rPr>
          <w:sz w:val="24"/>
          <w:szCs w:val="24"/>
          <w:lang w:val="lt-LT"/>
        </w:rPr>
        <w:t>D</w:t>
      </w:r>
      <w:r w:rsidRPr="00811F17">
        <w:rPr>
          <w:sz w:val="24"/>
          <w:szCs w:val="24"/>
          <w:lang w:val="lt-LT"/>
        </w:rPr>
        <w:t xml:space="preserve">arbus Sutartyje nustatyta tvarka ir terminais su sąlyga, kad </w:t>
      </w:r>
      <w:r>
        <w:rPr>
          <w:sz w:val="24"/>
          <w:szCs w:val="24"/>
          <w:lang w:val="lt-LT"/>
        </w:rPr>
        <w:t>D</w:t>
      </w:r>
      <w:r w:rsidRPr="00811F17">
        <w:rPr>
          <w:sz w:val="24"/>
          <w:szCs w:val="24"/>
          <w:lang w:val="lt-LT"/>
        </w:rPr>
        <w:t>arbai atlikti tinkamai, laiku ir kokybiškai</w:t>
      </w:r>
      <w:r>
        <w:rPr>
          <w:sz w:val="24"/>
          <w:szCs w:val="24"/>
          <w:lang w:val="lt-LT"/>
        </w:rPr>
        <w:t>;</w:t>
      </w:r>
    </w:p>
    <w:p w14:paraId="3950E120" w14:textId="77777777" w:rsidR="007C2B4C" w:rsidRPr="000F320D" w:rsidRDefault="007C2B4C" w:rsidP="007C2B4C">
      <w:pPr>
        <w:widowControl w:val="0"/>
        <w:numPr>
          <w:ilvl w:val="1"/>
          <w:numId w:val="1"/>
        </w:numPr>
        <w:tabs>
          <w:tab w:val="left" w:pos="1134"/>
        </w:tabs>
        <w:ind w:firstLine="567"/>
        <w:jc w:val="both"/>
        <w:rPr>
          <w:sz w:val="24"/>
          <w:szCs w:val="24"/>
          <w:lang w:val="lt-LT"/>
        </w:rPr>
      </w:pPr>
      <w:r w:rsidRPr="00316136">
        <w:rPr>
          <w:sz w:val="24"/>
          <w:szCs w:val="24"/>
          <w:lang w:val="lt-LT"/>
        </w:rPr>
        <w:t xml:space="preserve">nedelsiant pranešti </w:t>
      </w:r>
      <w:r>
        <w:rPr>
          <w:sz w:val="24"/>
          <w:szCs w:val="24"/>
          <w:lang w:val="lt-LT"/>
        </w:rPr>
        <w:t xml:space="preserve">Rangovui </w:t>
      </w:r>
      <w:r w:rsidRPr="00316136">
        <w:rPr>
          <w:sz w:val="24"/>
          <w:szCs w:val="24"/>
          <w:lang w:val="lt-LT"/>
        </w:rPr>
        <w:t>apie savo rekvizitų ar kitos pagrindinės informacijos pasikeitimą nuo pasikeitimo atsiradimo dienos.</w:t>
      </w:r>
    </w:p>
    <w:p w14:paraId="6ED95AF8" w14:textId="77777777" w:rsidR="007C2B4C" w:rsidRPr="00811F17" w:rsidRDefault="007C2B4C" w:rsidP="007C2B4C">
      <w:pPr>
        <w:widowControl w:val="0"/>
        <w:numPr>
          <w:ilvl w:val="0"/>
          <w:numId w:val="1"/>
        </w:numPr>
        <w:tabs>
          <w:tab w:val="left" w:pos="993"/>
        </w:tabs>
        <w:ind w:left="20" w:firstLine="600"/>
        <w:jc w:val="both"/>
        <w:rPr>
          <w:sz w:val="24"/>
          <w:szCs w:val="24"/>
          <w:lang w:val="lt-LT"/>
        </w:rPr>
      </w:pPr>
      <w:r w:rsidRPr="00811F17">
        <w:rPr>
          <w:sz w:val="24"/>
          <w:szCs w:val="24"/>
          <w:lang w:val="lt-LT"/>
        </w:rPr>
        <w:t>Užsakovo teisės:</w:t>
      </w:r>
    </w:p>
    <w:p w14:paraId="2383DB79" w14:textId="77777777" w:rsidR="007C2B4C" w:rsidRPr="00811F17" w:rsidRDefault="007C2B4C" w:rsidP="007C2B4C">
      <w:pPr>
        <w:widowControl w:val="0"/>
        <w:numPr>
          <w:ilvl w:val="1"/>
          <w:numId w:val="1"/>
        </w:numPr>
        <w:tabs>
          <w:tab w:val="left" w:pos="1134"/>
        </w:tabs>
        <w:ind w:left="20" w:firstLine="600"/>
        <w:jc w:val="both"/>
        <w:rPr>
          <w:sz w:val="24"/>
          <w:szCs w:val="24"/>
          <w:lang w:val="lt-LT"/>
        </w:rPr>
      </w:pPr>
      <w:r w:rsidRPr="00811F17">
        <w:rPr>
          <w:sz w:val="24"/>
          <w:szCs w:val="24"/>
          <w:lang w:val="lt-LT"/>
        </w:rPr>
        <w:t xml:space="preserve">turi teisę tikrinti Rangovo </w:t>
      </w:r>
      <w:r>
        <w:rPr>
          <w:sz w:val="24"/>
          <w:szCs w:val="24"/>
          <w:lang w:val="lt-LT"/>
        </w:rPr>
        <w:t>D</w:t>
      </w:r>
      <w:r w:rsidRPr="00811F17">
        <w:rPr>
          <w:sz w:val="24"/>
          <w:szCs w:val="24"/>
          <w:lang w:val="lt-LT"/>
        </w:rPr>
        <w:t>arbų atlikimo eigą ir kokybę;</w:t>
      </w:r>
    </w:p>
    <w:p w14:paraId="148782B5" w14:textId="77777777" w:rsidR="007C2B4C" w:rsidRPr="00811F17" w:rsidRDefault="007C2B4C" w:rsidP="007C2B4C">
      <w:pPr>
        <w:widowControl w:val="0"/>
        <w:numPr>
          <w:ilvl w:val="1"/>
          <w:numId w:val="1"/>
        </w:numPr>
        <w:tabs>
          <w:tab w:val="left" w:pos="1134"/>
        </w:tabs>
        <w:ind w:left="20" w:firstLine="600"/>
        <w:jc w:val="both"/>
        <w:rPr>
          <w:sz w:val="24"/>
          <w:szCs w:val="24"/>
          <w:lang w:val="lt-LT"/>
        </w:rPr>
      </w:pPr>
      <w:r w:rsidRPr="00811F17">
        <w:rPr>
          <w:sz w:val="24"/>
          <w:szCs w:val="24"/>
          <w:lang w:val="lt-LT"/>
        </w:rPr>
        <w:t xml:space="preserve">be atskiro Rangovo įspėjimo pasitelkti trečiuosius asmenis nustatytiems trūkumams pašalinti ir turėtomis išlaidomis sumažinti Rangovui pagal Sutartį mokėtinas sumas, jei Rangovas laiku nepašalina </w:t>
      </w:r>
      <w:r>
        <w:rPr>
          <w:sz w:val="24"/>
          <w:szCs w:val="24"/>
          <w:lang w:val="lt-LT"/>
        </w:rPr>
        <w:t>D</w:t>
      </w:r>
      <w:r w:rsidRPr="00811F17">
        <w:rPr>
          <w:sz w:val="24"/>
          <w:szCs w:val="24"/>
          <w:lang w:val="lt-LT"/>
        </w:rPr>
        <w:t>arbų trūkumų;</w:t>
      </w:r>
    </w:p>
    <w:p w14:paraId="2DAE13C0" w14:textId="77777777" w:rsidR="007C2B4C" w:rsidRPr="00811F17" w:rsidRDefault="007C2B4C" w:rsidP="007C2B4C">
      <w:pPr>
        <w:widowControl w:val="0"/>
        <w:numPr>
          <w:ilvl w:val="1"/>
          <w:numId w:val="1"/>
        </w:numPr>
        <w:tabs>
          <w:tab w:val="left" w:pos="1134"/>
        </w:tabs>
        <w:ind w:left="20" w:firstLine="600"/>
        <w:jc w:val="both"/>
        <w:rPr>
          <w:sz w:val="24"/>
          <w:szCs w:val="24"/>
          <w:lang w:val="lt-LT"/>
        </w:rPr>
      </w:pPr>
      <w:r w:rsidRPr="00811F17">
        <w:rPr>
          <w:sz w:val="24"/>
          <w:szCs w:val="24"/>
          <w:lang w:val="lt-LT"/>
        </w:rPr>
        <w:t xml:space="preserve">nemokėti už nekokybiškai atliktus </w:t>
      </w:r>
      <w:r>
        <w:rPr>
          <w:sz w:val="24"/>
          <w:szCs w:val="24"/>
          <w:lang w:val="lt-LT"/>
        </w:rPr>
        <w:t>D</w:t>
      </w:r>
      <w:r w:rsidRPr="00811F17">
        <w:rPr>
          <w:sz w:val="24"/>
          <w:szCs w:val="24"/>
          <w:lang w:val="lt-LT"/>
        </w:rPr>
        <w:t xml:space="preserve">arbus arba atsiradus trūkumų ar defektų, sustabdyti </w:t>
      </w:r>
      <w:r>
        <w:rPr>
          <w:sz w:val="24"/>
          <w:szCs w:val="24"/>
          <w:lang w:val="lt-LT"/>
        </w:rPr>
        <w:t>D</w:t>
      </w:r>
      <w:r w:rsidRPr="00811F17">
        <w:rPr>
          <w:sz w:val="24"/>
          <w:szCs w:val="24"/>
          <w:lang w:val="lt-LT"/>
        </w:rPr>
        <w:t>arbus, iki trūkumai ar defektai bus pašalinti.</w:t>
      </w:r>
    </w:p>
    <w:p w14:paraId="0A3876DC" w14:textId="77777777" w:rsidR="007C2B4C" w:rsidRPr="00811F17" w:rsidRDefault="007C2B4C" w:rsidP="007C2B4C">
      <w:pPr>
        <w:widowControl w:val="0"/>
        <w:numPr>
          <w:ilvl w:val="0"/>
          <w:numId w:val="1"/>
        </w:numPr>
        <w:tabs>
          <w:tab w:val="left" w:pos="993"/>
        </w:tabs>
        <w:ind w:left="20" w:firstLine="600"/>
        <w:jc w:val="both"/>
        <w:rPr>
          <w:sz w:val="24"/>
          <w:szCs w:val="24"/>
          <w:lang w:val="lt-LT"/>
        </w:rPr>
      </w:pPr>
      <w:r w:rsidRPr="00811F17">
        <w:rPr>
          <w:sz w:val="24"/>
          <w:szCs w:val="24"/>
          <w:lang w:val="lt-LT"/>
        </w:rPr>
        <w:t>Rangovas įsipareigoja:</w:t>
      </w:r>
    </w:p>
    <w:p w14:paraId="33347BB0" w14:textId="77777777" w:rsidR="007C2B4C" w:rsidRPr="00811F17" w:rsidRDefault="007C2B4C" w:rsidP="007C2B4C">
      <w:pPr>
        <w:widowControl w:val="0"/>
        <w:numPr>
          <w:ilvl w:val="1"/>
          <w:numId w:val="1"/>
        </w:numPr>
        <w:tabs>
          <w:tab w:val="left" w:pos="1134"/>
        </w:tabs>
        <w:ind w:left="20" w:firstLine="600"/>
        <w:jc w:val="both"/>
        <w:rPr>
          <w:sz w:val="24"/>
          <w:szCs w:val="24"/>
          <w:lang w:val="lt-LT"/>
        </w:rPr>
      </w:pPr>
      <w:r w:rsidRPr="00811F17">
        <w:rPr>
          <w:sz w:val="24"/>
          <w:szCs w:val="24"/>
          <w:lang w:val="lt-LT"/>
        </w:rPr>
        <w:t xml:space="preserve">atlikti Sutartyje numatytus </w:t>
      </w:r>
      <w:r>
        <w:rPr>
          <w:sz w:val="24"/>
          <w:szCs w:val="24"/>
          <w:lang w:val="lt-LT"/>
        </w:rPr>
        <w:t>D</w:t>
      </w:r>
      <w:r w:rsidRPr="00811F17">
        <w:rPr>
          <w:sz w:val="24"/>
          <w:szCs w:val="24"/>
          <w:lang w:val="lt-LT"/>
        </w:rPr>
        <w:t>arbus Sutarties</w:t>
      </w:r>
      <w:r>
        <w:rPr>
          <w:sz w:val="24"/>
          <w:szCs w:val="24"/>
          <w:lang w:val="lt-LT"/>
        </w:rPr>
        <w:t xml:space="preserve"> 6</w:t>
      </w:r>
      <w:r w:rsidRPr="00811F17">
        <w:rPr>
          <w:sz w:val="24"/>
          <w:szCs w:val="24"/>
          <w:lang w:val="lt-LT"/>
        </w:rPr>
        <w:t xml:space="preserve"> punkte nurodytu terminu;</w:t>
      </w:r>
    </w:p>
    <w:p w14:paraId="7F79D764" w14:textId="77777777" w:rsidR="007C2B4C" w:rsidRPr="00811F17" w:rsidRDefault="007C2B4C" w:rsidP="007C2B4C">
      <w:pPr>
        <w:widowControl w:val="0"/>
        <w:numPr>
          <w:ilvl w:val="1"/>
          <w:numId w:val="1"/>
        </w:numPr>
        <w:tabs>
          <w:tab w:val="left" w:pos="1134"/>
        </w:tabs>
        <w:ind w:left="20" w:firstLine="580"/>
        <w:jc w:val="both"/>
        <w:rPr>
          <w:sz w:val="24"/>
          <w:szCs w:val="24"/>
          <w:lang w:val="lt-LT"/>
        </w:rPr>
      </w:pPr>
      <w:r w:rsidRPr="00811F17">
        <w:rPr>
          <w:sz w:val="24"/>
          <w:szCs w:val="24"/>
          <w:lang w:val="lt-LT"/>
        </w:rPr>
        <w:t>atlikti už savo darbuotojų saugos instruktažus ir užtikrinti, kad atliekant šioje sutartyje nurodytus darbus jo darbuotojai laikytųsi saugos taisyklių reikalavimų;</w:t>
      </w:r>
    </w:p>
    <w:p w14:paraId="004909F9" w14:textId="77777777" w:rsidR="007C2B4C" w:rsidRPr="00811F17" w:rsidRDefault="007C2B4C" w:rsidP="007C2B4C">
      <w:pPr>
        <w:widowControl w:val="0"/>
        <w:numPr>
          <w:ilvl w:val="1"/>
          <w:numId w:val="1"/>
        </w:numPr>
        <w:tabs>
          <w:tab w:val="left" w:pos="1134"/>
        </w:tabs>
        <w:ind w:left="20" w:firstLine="580"/>
        <w:jc w:val="both"/>
        <w:rPr>
          <w:sz w:val="24"/>
          <w:szCs w:val="24"/>
          <w:lang w:val="lt-LT"/>
        </w:rPr>
      </w:pPr>
      <w:r w:rsidRPr="00811F17">
        <w:rPr>
          <w:sz w:val="24"/>
          <w:szCs w:val="24"/>
          <w:lang w:val="lt-LT"/>
        </w:rPr>
        <w:t>savarankiškai apsirūpinti darbams atlikti reikalingais materialiniais ištekliais, atsakyti už blogą medžiagų kokybę;</w:t>
      </w:r>
    </w:p>
    <w:p w14:paraId="0D1045A4" w14:textId="77777777" w:rsidR="007C2B4C" w:rsidRPr="00811F17" w:rsidRDefault="007C2B4C" w:rsidP="007C2B4C">
      <w:pPr>
        <w:widowControl w:val="0"/>
        <w:numPr>
          <w:ilvl w:val="1"/>
          <w:numId w:val="1"/>
        </w:numPr>
        <w:tabs>
          <w:tab w:val="left" w:pos="1134"/>
        </w:tabs>
        <w:ind w:left="20" w:firstLine="580"/>
        <w:jc w:val="both"/>
        <w:rPr>
          <w:sz w:val="24"/>
          <w:szCs w:val="24"/>
          <w:lang w:val="lt-LT"/>
        </w:rPr>
      </w:pPr>
      <w:r w:rsidRPr="00811F17">
        <w:rPr>
          <w:sz w:val="24"/>
          <w:szCs w:val="24"/>
          <w:lang w:val="lt-LT"/>
        </w:rPr>
        <w:t>garantuoti objekte darbo ir priešgaisrinę saugą, aplinkos ekologinę apsaugą, pastatyti kelio ženklus, aptverti darbo vietą kelyje dirbant kelio juostoje;</w:t>
      </w:r>
    </w:p>
    <w:p w14:paraId="444C5030" w14:textId="77777777" w:rsidR="007C2B4C" w:rsidRPr="00811F17" w:rsidRDefault="007C2B4C" w:rsidP="007C2B4C">
      <w:pPr>
        <w:widowControl w:val="0"/>
        <w:numPr>
          <w:ilvl w:val="1"/>
          <w:numId w:val="1"/>
        </w:numPr>
        <w:tabs>
          <w:tab w:val="left" w:pos="1134"/>
        </w:tabs>
        <w:ind w:left="20" w:firstLine="580"/>
        <w:jc w:val="both"/>
        <w:rPr>
          <w:sz w:val="24"/>
          <w:szCs w:val="24"/>
          <w:lang w:val="lt-LT"/>
        </w:rPr>
      </w:pPr>
      <w:r w:rsidRPr="00811F17">
        <w:rPr>
          <w:sz w:val="24"/>
          <w:szCs w:val="24"/>
          <w:lang w:val="lt-LT"/>
        </w:rPr>
        <w:t>visą darbų atlikimo laikotarpį tinkamai kaupti, pildyti, saugoti ir tvarkyti visus Rangovo pagal Sutartį privalomus parengti/gauti, pateikti ir jam vykdant sutartį perduotus darbų dokumentus, kitą dokumentaciją bei medžiagą. Rangovas atsako už parengtuose/užpildytuose dokumentuose pateikiamų duomenų teisingumą ir atitiktį faktinėms aplinkybėms. Rangovas praradęs, sunaikinęs, sugadinęs ar padaręs kitokią žalą tokiai dokumentacijai/medžiagai, privalo ją tinkamai atkurti ir atlyginti padarytus nuostolius;</w:t>
      </w:r>
    </w:p>
    <w:p w14:paraId="3EAD1EB7" w14:textId="77777777" w:rsidR="007C2B4C" w:rsidRPr="00811F17" w:rsidRDefault="007C2B4C" w:rsidP="007C2B4C">
      <w:pPr>
        <w:widowControl w:val="0"/>
        <w:numPr>
          <w:ilvl w:val="1"/>
          <w:numId w:val="1"/>
        </w:numPr>
        <w:tabs>
          <w:tab w:val="left" w:pos="1134"/>
        </w:tabs>
        <w:ind w:left="20" w:firstLine="580"/>
        <w:jc w:val="both"/>
        <w:rPr>
          <w:sz w:val="24"/>
          <w:szCs w:val="24"/>
          <w:lang w:val="lt-LT"/>
        </w:rPr>
      </w:pPr>
      <w:r w:rsidRPr="00811F17">
        <w:rPr>
          <w:sz w:val="24"/>
          <w:szCs w:val="24"/>
          <w:lang w:val="lt-LT"/>
        </w:rPr>
        <w:t>atlikdamas darbus Rangovas privalo leisti Užsakovo ir Užsakovo nurodytiems asmenims bet kada tikrinti atliekamų darbų kokybę, būdą ir naudojamas medžiagas;</w:t>
      </w:r>
    </w:p>
    <w:p w14:paraId="12802282" w14:textId="77777777" w:rsidR="007C2B4C" w:rsidRDefault="007C2B4C" w:rsidP="007C2B4C">
      <w:pPr>
        <w:widowControl w:val="0"/>
        <w:numPr>
          <w:ilvl w:val="1"/>
          <w:numId w:val="1"/>
        </w:numPr>
        <w:tabs>
          <w:tab w:val="left" w:pos="1134"/>
        </w:tabs>
        <w:ind w:left="20" w:firstLine="580"/>
        <w:jc w:val="both"/>
        <w:rPr>
          <w:sz w:val="24"/>
          <w:szCs w:val="24"/>
          <w:lang w:val="lt-LT"/>
        </w:rPr>
      </w:pPr>
      <w:r w:rsidRPr="00811F17">
        <w:rPr>
          <w:sz w:val="24"/>
          <w:szCs w:val="24"/>
          <w:lang w:val="lt-LT"/>
        </w:rPr>
        <w:t>Sutarties vykdymo metu laikytis teisėtų Užsakovo nurodymų</w:t>
      </w:r>
      <w:r>
        <w:rPr>
          <w:sz w:val="24"/>
          <w:szCs w:val="24"/>
          <w:lang w:val="lt-LT"/>
        </w:rPr>
        <w:t>;</w:t>
      </w:r>
    </w:p>
    <w:p w14:paraId="58B88867" w14:textId="77777777" w:rsidR="007C2B4C" w:rsidRPr="00A22CAC" w:rsidRDefault="007C2B4C" w:rsidP="007C2B4C">
      <w:pPr>
        <w:pStyle w:val="Sraopastraipa"/>
        <w:numPr>
          <w:ilvl w:val="1"/>
          <w:numId w:val="1"/>
        </w:numPr>
        <w:tabs>
          <w:tab w:val="left" w:pos="1134"/>
        </w:tabs>
        <w:ind w:left="20" w:firstLine="580"/>
        <w:contextualSpacing w:val="0"/>
        <w:rPr>
          <w:sz w:val="24"/>
          <w:szCs w:val="24"/>
          <w:lang w:val="lt-LT"/>
        </w:rPr>
      </w:pPr>
      <w:r w:rsidRPr="00DE747E">
        <w:rPr>
          <w:sz w:val="24"/>
          <w:szCs w:val="24"/>
          <w:lang w:val="lt-LT"/>
        </w:rPr>
        <w:lastRenderedPageBreak/>
        <w:t>Nedelsiant, ne vėliau kaip per 5 (penkias) kalendorines dienas, pranešti Užsakovui apie savo rekvizitų ar kitos pagrindinės informacijos pasikeitimą nuo pasikeitimo atsiradimo dienos.</w:t>
      </w:r>
    </w:p>
    <w:p w14:paraId="3A55B395" w14:textId="77777777" w:rsidR="007C2B4C" w:rsidRPr="00811F17" w:rsidRDefault="007C2B4C" w:rsidP="007C2B4C">
      <w:pPr>
        <w:widowControl w:val="0"/>
        <w:numPr>
          <w:ilvl w:val="0"/>
          <w:numId w:val="1"/>
        </w:numPr>
        <w:tabs>
          <w:tab w:val="left" w:pos="993"/>
        </w:tabs>
        <w:ind w:left="20" w:firstLine="600"/>
        <w:jc w:val="both"/>
        <w:rPr>
          <w:sz w:val="24"/>
          <w:szCs w:val="24"/>
          <w:lang w:val="lt-LT"/>
        </w:rPr>
      </w:pPr>
      <w:r w:rsidRPr="00811F17">
        <w:rPr>
          <w:sz w:val="24"/>
          <w:szCs w:val="24"/>
          <w:lang w:val="lt-LT"/>
        </w:rPr>
        <w:t>Rangovas turi teisę darbus užbaigti anksčiau nustatyto termino.</w:t>
      </w:r>
    </w:p>
    <w:p w14:paraId="04D71EA5" w14:textId="77777777" w:rsidR="007C2B4C" w:rsidRPr="00811F17" w:rsidRDefault="007C2B4C" w:rsidP="007C2B4C">
      <w:pPr>
        <w:widowControl w:val="0"/>
        <w:numPr>
          <w:ilvl w:val="0"/>
          <w:numId w:val="1"/>
        </w:numPr>
        <w:tabs>
          <w:tab w:val="left" w:pos="993"/>
        </w:tabs>
        <w:ind w:left="20" w:firstLine="600"/>
        <w:jc w:val="both"/>
        <w:rPr>
          <w:sz w:val="24"/>
          <w:szCs w:val="24"/>
          <w:lang w:val="lt-LT"/>
        </w:rPr>
      </w:pPr>
      <w:r w:rsidRPr="00811F17">
        <w:rPr>
          <w:sz w:val="24"/>
          <w:szCs w:val="24"/>
          <w:lang w:val="lt-LT"/>
        </w:rPr>
        <w:t>Rangovui darbams vykdyti gali būti suteikta teisė naudotis elektros energija ir vandeniu šalių suderinta tvarka</w:t>
      </w:r>
      <w:r>
        <w:rPr>
          <w:i/>
          <w:iCs/>
          <w:color w:val="FF0000"/>
          <w:sz w:val="24"/>
          <w:szCs w:val="24"/>
          <w:lang w:val="lt-LT"/>
        </w:rPr>
        <w:t>.</w:t>
      </w:r>
    </w:p>
    <w:p w14:paraId="4BBF464E" w14:textId="77777777" w:rsidR="007C2B4C" w:rsidRPr="00811F17" w:rsidRDefault="007C2B4C" w:rsidP="007C2B4C">
      <w:pPr>
        <w:widowControl w:val="0"/>
        <w:ind w:left="958"/>
        <w:jc w:val="both"/>
        <w:rPr>
          <w:sz w:val="24"/>
          <w:szCs w:val="24"/>
          <w:lang w:val="lt-LT"/>
        </w:rPr>
      </w:pPr>
    </w:p>
    <w:p w14:paraId="03F8F82E" w14:textId="77777777" w:rsidR="007C2B4C" w:rsidRPr="00811F17" w:rsidRDefault="007C2B4C" w:rsidP="007C2B4C">
      <w:pPr>
        <w:widowControl w:val="0"/>
        <w:tabs>
          <w:tab w:val="left" w:pos="3976"/>
        </w:tabs>
        <w:jc w:val="center"/>
        <w:rPr>
          <w:b/>
          <w:bCs/>
          <w:sz w:val="24"/>
          <w:szCs w:val="24"/>
          <w:lang w:val="lt-LT"/>
        </w:rPr>
      </w:pPr>
      <w:bookmarkStart w:id="3" w:name="bookmark1"/>
      <w:r w:rsidRPr="00811F17">
        <w:rPr>
          <w:b/>
          <w:bCs/>
          <w:sz w:val="24"/>
          <w:szCs w:val="24"/>
          <w:lang w:val="lt-LT"/>
        </w:rPr>
        <w:t>IV. ATSISKAITYMO TVARKA</w:t>
      </w:r>
      <w:bookmarkEnd w:id="3"/>
    </w:p>
    <w:p w14:paraId="0155A806" w14:textId="77777777" w:rsidR="007C2B4C" w:rsidRPr="00811F17" w:rsidRDefault="007C2B4C" w:rsidP="007C2B4C">
      <w:pPr>
        <w:widowControl w:val="0"/>
        <w:tabs>
          <w:tab w:val="left" w:pos="3976"/>
        </w:tabs>
        <w:jc w:val="center"/>
        <w:rPr>
          <w:b/>
          <w:bCs/>
          <w:sz w:val="24"/>
          <w:szCs w:val="24"/>
          <w:lang w:val="lt-LT"/>
        </w:rPr>
      </w:pPr>
    </w:p>
    <w:p w14:paraId="4E1BA135" w14:textId="77777777" w:rsidR="007C2B4C" w:rsidRDefault="007C2B4C" w:rsidP="007C2B4C">
      <w:pPr>
        <w:widowControl w:val="0"/>
        <w:numPr>
          <w:ilvl w:val="0"/>
          <w:numId w:val="1"/>
        </w:numPr>
        <w:tabs>
          <w:tab w:val="left" w:pos="993"/>
        </w:tabs>
        <w:ind w:left="20" w:firstLine="600"/>
        <w:jc w:val="both"/>
        <w:rPr>
          <w:sz w:val="24"/>
          <w:szCs w:val="24"/>
          <w:lang w:val="lt-LT"/>
        </w:rPr>
      </w:pPr>
      <w:bookmarkStart w:id="4" w:name="OLE_LINK13"/>
      <w:bookmarkStart w:id="5" w:name="OLE_LINK12"/>
      <w:r w:rsidRPr="00E54D0E">
        <w:rPr>
          <w:sz w:val="24"/>
          <w:szCs w:val="24"/>
          <w:lang w:val="lt-LT"/>
        </w:rPr>
        <w:t xml:space="preserve">Rangovas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w:t>
      </w:r>
      <w:r>
        <w:rPr>
          <w:sz w:val="24"/>
          <w:szCs w:val="24"/>
          <w:lang w:val="lt-LT"/>
        </w:rPr>
        <w:t>SABIS</w:t>
      </w:r>
      <w:r w:rsidRPr="00E54D0E">
        <w:rPr>
          <w:sz w:val="24"/>
          <w:szCs w:val="24"/>
          <w:lang w:val="lt-LT"/>
        </w:rPr>
        <w:t xml:space="preserve"> priemonėmis. Užsakovas elektronines sąskaitas faktūras priima ir apdoroja naudodamasis informacinės sistemos </w:t>
      </w:r>
      <w:r>
        <w:rPr>
          <w:sz w:val="24"/>
          <w:szCs w:val="24"/>
          <w:lang w:val="lt-LT"/>
        </w:rPr>
        <w:t>SABIS</w:t>
      </w:r>
      <w:r w:rsidRPr="00E54D0E" w:rsidDel="007907D9">
        <w:rPr>
          <w:sz w:val="24"/>
          <w:szCs w:val="24"/>
          <w:lang w:val="lt-LT"/>
        </w:rPr>
        <w:t xml:space="preserve"> </w:t>
      </w:r>
      <w:r w:rsidRPr="00E54D0E">
        <w:rPr>
          <w:sz w:val="24"/>
          <w:szCs w:val="24"/>
          <w:lang w:val="lt-LT"/>
        </w:rPr>
        <w:t xml:space="preserve">priemonėmis, išskyrus mobilizacijos, karo ar nepaprastosios padėties atveju yra informacinės sistemos </w:t>
      </w:r>
      <w:r>
        <w:rPr>
          <w:sz w:val="24"/>
          <w:szCs w:val="24"/>
          <w:lang w:val="lt-LT"/>
        </w:rPr>
        <w:t>SABIS</w:t>
      </w:r>
      <w:r w:rsidRPr="00E54D0E" w:rsidDel="007907D9">
        <w:rPr>
          <w:sz w:val="24"/>
          <w:szCs w:val="24"/>
          <w:lang w:val="lt-LT"/>
        </w:rPr>
        <w:t xml:space="preserve"> </w:t>
      </w:r>
      <w:r w:rsidRPr="00E54D0E">
        <w:rPr>
          <w:sz w:val="24"/>
          <w:szCs w:val="24"/>
          <w:lang w:val="lt-LT"/>
        </w:rPr>
        <w:t>pažeidimų, dėl kurių negalimas Užsakovo ir Rangovo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p>
    <w:p w14:paraId="15043C7C" w14:textId="77777777" w:rsidR="007C2B4C" w:rsidRDefault="007C2B4C" w:rsidP="007C2B4C">
      <w:pPr>
        <w:widowControl w:val="0"/>
        <w:numPr>
          <w:ilvl w:val="0"/>
          <w:numId w:val="1"/>
        </w:numPr>
        <w:tabs>
          <w:tab w:val="left" w:pos="993"/>
        </w:tabs>
        <w:ind w:left="20" w:firstLine="600"/>
        <w:jc w:val="both"/>
        <w:rPr>
          <w:sz w:val="24"/>
          <w:szCs w:val="24"/>
          <w:lang w:val="lt-LT"/>
        </w:rPr>
      </w:pPr>
      <w:r>
        <w:rPr>
          <w:sz w:val="24"/>
          <w:szCs w:val="24"/>
          <w:lang w:val="lt-LT"/>
        </w:rPr>
        <w:t xml:space="preserve">Mokėjimai bus vykdomi tokia tvarka: </w:t>
      </w:r>
    </w:p>
    <w:p w14:paraId="5E9111E6" w14:textId="77777777" w:rsidR="007C2B4C" w:rsidRPr="00A82BA0" w:rsidRDefault="007C2B4C" w:rsidP="007C2B4C">
      <w:pPr>
        <w:widowControl w:val="0"/>
        <w:numPr>
          <w:ilvl w:val="1"/>
          <w:numId w:val="1"/>
        </w:numPr>
        <w:tabs>
          <w:tab w:val="left" w:pos="1134"/>
        </w:tabs>
        <w:ind w:left="20" w:firstLine="580"/>
        <w:jc w:val="both"/>
        <w:rPr>
          <w:sz w:val="24"/>
          <w:szCs w:val="24"/>
          <w:lang w:val="lt-LT"/>
        </w:rPr>
      </w:pPr>
      <w:r w:rsidRPr="00A82BA0">
        <w:rPr>
          <w:sz w:val="24"/>
          <w:szCs w:val="24"/>
          <w:lang w:val="lt-LT"/>
        </w:rPr>
        <w:t xml:space="preserve">per </w:t>
      </w:r>
      <w:r w:rsidRPr="005E58D7">
        <w:rPr>
          <w:b/>
          <w:bCs/>
          <w:sz w:val="24"/>
          <w:szCs w:val="24"/>
          <w:lang w:val="lt-LT"/>
        </w:rPr>
        <w:t>30 (trisdešimt) kalendorinių dienų</w:t>
      </w:r>
      <w:r w:rsidRPr="00A82BA0">
        <w:rPr>
          <w:sz w:val="24"/>
          <w:szCs w:val="24"/>
          <w:lang w:val="lt-LT"/>
        </w:rPr>
        <w:t xml:space="preserve"> nuo dienos, kai Užsakovas gauna sąskaitą faktūrą.</w:t>
      </w:r>
    </w:p>
    <w:p w14:paraId="7E688EE0" w14:textId="77777777" w:rsidR="007C2B4C" w:rsidRPr="00A82BA0" w:rsidRDefault="007C2B4C" w:rsidP="007C2B4C">
      <w:pPr>
        <w:widowControl w:val="0"/>
        <w:numPr>
          <w:ilvl w:val="1"/>
          <w:numId w:val="1"/>
        </w:numPr>
        <w:tabs>
          <w:tab w:val="left" w:pos="1134"/>
        </w:tabs>
        <w:ind w:left="20" w:firstLine="580"/>
        <w:jc w:val="both"/>
        <w:rPr>
          <w:sz w:val="24"/>
          <w:szCs w:val="24"/>
          <w:lang w:val="lt-LT"/>
        </w:rPr>
      </w:pPr>
      <w:r w:rsidRPr="00A82BA0">
        <w:rPr>
          <w:sz w:val="24"/>
          <w:szCs w:val="24"/>
          <w:lang w:val="lt-LT"/>
        </w:rPr>
        <w:t>jeigu sąskaitos faktūros gavimo diena neaiški, – per 30 (trisdešimt) kalendorinių dienų nuo Darbų įvykdymo dienos (atliktų darbų akto ar perdavimo – priėmimo akto pasirašymo dienos). Sąskaitos faktūros gavimo diena yra laikoma neaiškia, jeigu sąskaita faktūra Užsakovui išrašyta ir išsiųsta nesinaudojant elektroninėmis priemonėmis.</w:t>
      </w:r>
    </w:p>
    <w:p w14:paraId="0C3E1DEA" w14:textId="77777777" w:rsidR="007C2B4C" w:rsidRPr="00A82BA0" w:rsidRDefault="007C2B4C" w:rsidP="007C2B4C">
      <w:pPr>
        <w:widowControl w:val="0"/>
        <w:numPr>
          <w:ilvl w:val="1"/>
          <w:numId w:val="1"/>
        </w:numPr>
        <w:tabs>
          <w:tab w:val="left" w:pos="1134"/>
        </w:tabs>
        <w:ind w:left="20" w:firstLine="580"/>
        <w:jc w:val="both"/>
        <w:rPr>
          <w:sz w:val="24"/>
          <w:szCs w:val="24"/>
          <w:lang w:val="lt-LT"/>
        </w:rPr>
      </w:pPr>
      <w:r w:rsidRPr="00A82BA0">
        <w:rPr>
          <w:sz w:val="24"/>
          <w:szCs w:val="24"/>
          <w:lang w:val="lt-LT"/>
        </w:rPr>
        <w:t>kai Užsakovas sąskaitą faktūrą gauna anksčiau, negu įvykdyti Darbai, – per 30 (trisdešimt) kalendorinių dienų nuo Darbų įvykdymo dienos (atliktų darbų akto ar perdavimo – priėmimo akto pasirašymo dienos).</w:t>
      </w:r>
    </w:p>
    <w:p w14:paraId="460E5B45" w14:textId="77777777" w:rsidR="007C2B4C" w:rsidRPr="00A82BA0" w:rsidRDefault="007C2B4C" w:rsidP="007C2B4C">
      <w:pPr>
        <w:widowControl w:val="0"/>
        <w:numPr>
          <w:ilvl w:val="1"/>
          <w:numId w:val="1"/>
        </w:numPr>
        <w:tabs>
          <w:tab w:val="left" w:pos="1134"/>
        </w:tabs>
        <w:ind w:left="20" w:firstLine="580"/>
        <w:jc w:val="both"/>
        <w:rPr>
          <w:sz w:val="24"/>
          <w:szCs w:val="24"/>
          <w:lang w:val="lt-LT"/>
        </w:rPr>
      </w:pPr>
      <w:r w:rsidRPr="00A82BA0">
        <w:rPr>
          <w:sz w:val="24"/>
          <w:szCs w:val="24"/>
          <w:lang w:val="lt-LT"/>
        </w:rPr>
        <w:t xml:space="preserve"> kai Sutartyje yra nustatyta priėmimo ir (ar) patikrinimo procedūra, kuria turi būti patikrinta, ar Darbai atitinka Sutarties sąlygas, ir jeigu Užsakovas gauna sąskaitą faktūrą anksčiau arba Darbų priėmimo ir (ar) patikrinimo dieną, – per 30 kalendorinių dienų nuo Darbų įvykdymo dienos (atliktų darbų akto ar perdavimo – priėmimo akto pasirašymo dienos).</w:t>
      </w:r>
    </w:p>
    <w:bookmarkEnd w:id="4"/>
    <w:bookmarkEnd w:id="5"/>
    <w:p w14:paraId="2FD047ED" w14:textId="77777777" w:rsidR="007C2B4C" w:rsidRPr="00A22CAC" w:rsidRDefault="007C2B4C" w:rsidP="007C2B4C">
      <w:pPr>
        <w:widowControl w:val="0"/>
        <w:numPr>
          <w:ilvl w:val="0"/>
          <w:numId w:val="1"/>
        </w:numPr>
        <w:tabs>
          <w:tab w:val="left" w:pos="993"/>
        </w:tabs>
        <w:ind w:left="20" w:firstLine="600"/>
        <w:jc w:val="both"/>
        <w:rPr>
          <w:sz w:val="24"/>
          <w:szCs w:val="24"/>
          <w:lang w:val="lt-LT"/>
        </w:rPr>
      </w:pPr>
      <w:r>
        <w:rPr>
          <w:sz w:val="24"/>
          <w:szCs w:val="24"/>
          <w:lang w:val="lt-LT"/>
        </w:rPr>
        <w:t>Mokėjimai atliekami Lietuvos Respublikos nacionaline valiuta.</w:t>
      </w:r>
    </w:p>
    <w:p w14:paraId="64640B1D" w14:textId="77777777" w:rsidR="007C2B4C" w:rsidRPr="00811F17" w:rsidRDefault="007C2B4C" w:rsidP="007C2B4C">
      <w:pPr>
        <w:widowControl w:val="0"/>
        <w:numPr>
          <w:ilvl w:val="0"/>
          <w:numId w:val="1"/>
        </w:numPr>
        <w:tabs>
          <w:tab w:val="left" w:pos="993"/>
        </w:tabs>
        <w:ind w:left="20" w:firstLine="600"/>
        <w:jc w:val="both"/>
        <w:rPr>
          <w:sz w:val="24"/>
          <w:szCs w:val="24"/>
          <w:lang w:val="lt-LT"/>
        </w:rPr>
      </w:pPr>
      <w:r w:rsidRPr="00811F17">
        <w:rPr>
          <w:sz w:val="24"/>
          <w:szCs w:val="24"/>
          <w:lang w:val="lt-LT"/>
        </w:rPr>
        <w:t>Sutartyje nustatyta tvarka, laiku ir tinkamai neįvykdžius ir nepridavus Užsakovui darbų (atitinkamos jų dalies) ir to nepatvirtinus atitinkamų jų atlikimo aktu arba nepateikus tinkamos PVM sąskaitos faktūros, atitinkamos kainos dalies sumokėjimo terminai yra nukeliami tiek, kiek yra susivėlinama tai padaryti.</w:t>
      </w:r>
    </w:p>
    <w:p w14:paraId="6D0B4454" w14:textId="77777777" w:rsidR="007C2B4C" w:rsidRPr="00811F17" w:rsidRDefault="007C2B4C" w:rsidP="007C2B4C">
      <w:pPr>
        <w:widowControl w:val="0"/>
        <w:numPr>
          <w:ilvl w:val="0"/>
          <w:numId w:val="1"/>
        </w:numPr>
        <w:tabs>
          <w:tab w:val="left" w:pos="993"/>
        </w:tabs>
        <w:ind w:left="20" w:firstLine="600"/>
        <w:jc w:val="both"/>
        <w:rPr>
          <w:sz w:val="24"/>
          <w:szCs w:val="24"/>
          <w:lang w:val="lt-LT"/>
        </w:rPr>
      </w:pPr>
      <w:r w:rsidRPr="00811F17">
        <w:rPr>
          <w:sz w:val="24"/>
          <w:szCs w:val="24"/>
          <w:lang w:val="lt-LT"/>
        </w:rPr>
        <w:t>Pagal šią Sutartį priklausančias sumokėti pinigų sumas Užsakovas sumoka Rangovui mokėjimo pavedimu. Laikoma, kad pinigai sumokėti tą dieną, kurią jie buvo įskaityti į Rangovo banko sąskaitą.</w:t>
      </w:r>
    </w:p>
    <w:p w14:paraId="644940D3" w14:textId="77777777" w:rsidR="007C2B4C" w:rsidRPr="00811F17" w:rsidRDefault="007C2B4C" w:rsidP="007C2B4C">
      <w:pPr>
        <w:widowControl w:val="0"/>
        <w:numPr>
          <w:ilvl w:val="0"/>
          <w:numId w:val="1"/>
        </w:numPr>
        <w:tabs>
          <w:tab w:val="left" w:pos="993"/>
        </w:tabs>
        <w:ind w:left="20" w:firstLine="600"/>
        <w:jc w:val="both"/>
        <w:rPr>
          <w:sz w:val="24"/>
          <w:szCs w:val="24"/>
          <w:lang w:val="lt-LT"/>
        </w:rPr>
      </w:pPr>
      <w:r w:rsidRPr="00811F17">
        <w:rPr>
          <w:sz w:val="24"/>
          <w:szCs w:val="24"/>
          <w:lang w:val="lt-LT"/>
        </w:rPr>
        <w:t>Tuo atveju, kai Užsakovas raštu atsisako darbų, Užsakovas sumoka Rangovui tik už tinkamai ir laiku iki tokio atsisakymo atliktus darbus pagal Sutartį.</w:t>
      </w:r>
    </w:p>
    <w:p w14:paraId="6948D7A9" w14:textId="77777777" w:rsidR="007C2B4C" w:rsidRPr="00811F17" w:rsidRDefault="007C2B4C" w:rsidP="007C2B4C">
      <w:pPr>
        <w:widowControl w:val="0"/>
        <w:numPr>
          <w:ilvl w:val="0"/>
          <w:numId w:val="1"/>
        </w:numPr>
        <w:tabs>
          <w:tab w:val="left" w:pos="993"/>
        </w:tabs>
        <w:ind w:left="20" w:firstLine="600"/>
        <w:jc w:val="both"/>
        <w:rPr>
          <w:sz w:val="24"/>
          <w:szCs w:val="24"/>
          <w:lang w:val="lt-LT"/>
        </w:rPr>
      </w:pPr>
      <w:r w:rsidRPr="00811F17">
        <w:rPr>
          <w:sz w:val="24"/>
          <w:szCs w:val="24"/>
          <w:lang w:val="lt-LT"/>
        </w:rPr>
        <w:t xml:space="preserve">Užsakovas turi teisę be atskiro išankstinio Rangovo įspėjimo sulaikyti ir/ar </w:t>
      </w:r>
      <w:r w:rsidRPr="00811F17">
        <w:rPr>
          <w:sz w:val="24"/>
          <w:szCs w:val="24"/>
          <w:lang w:val="lt-LT"/>
        </w:rPr>
        <w:lastRenderedPageBreak/>
        <w:t>išskaičiuoti iš Rangovui pagal šią Sutartį mokamų sumų visas ir bet kokias nuostolių kompensavimo ir/ar netesybų (delspinigių, baudų ir pan.) sumas. Rangovo mokėtinas Užsakovui, t. y. Užsakovui vienašališkai įskaitant vienarūšį priešpriešinį reikalavimą dėl atitinkamos sumos. Apie atliktą įskaitymą Užsakovas informuoja Rangovą.</w:t>
      </w:r>
    </w:p>
    <w:p w14:paraId="2A8655A6" w14:textId="77777777" w:rsidR="007C2B4C" w:rsidRPr="00811F17" w:rsidRDefault="007C2B4C" w:rsidP="007C2B4C">
      <w:pPr>
        <w:widowControl w:val="0"/>
        <w:ind w:left="601" w:right="23"/>
        <w:jc w:val="both"/>
        <w:rPr>
          <w:sz w:val="24"/>
          <w:szCs w:val="24"/>
          <w:lang w:val="lt-LT"/>
        </w:rPr>
      </w:pPr>
    </w:p>
    <w:p w14:paraId="7E908051" w14:textId="77777777" w:rsidR="007C2B4C" w:rsidRPr="00811F17" w:rsidRDefault="007C2B4C" w:rsidP="007C2B4C">
      <w:pPr>
        <w:widowControl w:val="0"/>
        <w:jc w:val="center"/>
        <w:rPr>
          <w:b/>
          <w:bCs/>
          <w:sz w:val="24"/>
          <w:szCs w:val="24"/>
          <w:lang w:val="lt-LT"/>
        </w:rPr>
      </w:pPr>
      <w:r w:rsidRPr="00811F17">
        <w:rPr>
          <w:b/>
          <w:bCs/>
          <w:sz w:val="24"/>
          <w:szCs w:val="24"/>
          <w:lang w:val="lt-LT"/>
        </w:rPr>
        <w:t>V. DARBŲ ATLIKIMAS IR PERDAVIMAS</w:t>
      </w:r>
    </w:p>
    <w:p w14:paraId="08979A6A" w14:textId="77777777" w:rsidR="007C2B4C" w:rsidRPr="00811F17" w:rsidRDefault="007C2B4C" w:rsidP="007C2B4C">
      <w:pPr>
        <w:widowControl w:val="0"/>
        <w:jc w:val="center"/>
        <w:rPr>
          <w:b/>
          <w:bCs/>
          <w:sz w:val="24"/>
          <w:szCs w:val="24"/>
          <w:lang w:val="lt-LT"/>
        </w:rPr>
      </w:pPr>
    </w:p>
    <w:p w14:paraId="3B0B9911" w14:textId="77777777" w:rsidR="007C2B4C" w:rsidRPr="00811F17" w:rsidRDefault="007C2B4C" w:rsidP="007C2B4C">
      <w:pPr>
        <w:widowControl w:val="0"/>
        <w:numPr>
          <w:ilvl w:val="0"/>
          <w:numId w:val="1"/>
        </w:numPr>
        <w:tabs>
          <w:tab w:val="left" w:pos="993"/>
        </w:tabs>
        <w:ind w:left="20" w:firstLine="600"/>
        <w:jc w:val="both"/>
        <w:rPr>
          <w:sz w:val="24"/>
          <w:szCs w:val="24"/>
          <w:lang w:val="lt-LT"/>
        </w:rPr>
      </w:pPr>
      <w:r w:rsidRPr="00811F17">
        <w:rPr>
          <w:sz w:val="24"/>
          <w:szCs w:val="24"/>
          <w:lang w:val="lt-LT"/>
        </w:rPr>
        <w:t xml:space="preserve">Vykdydamos šią sutartį šalys vadovaujasi Lietuvos Respublikos civiliniu kodeksu (Žin., 2000, Nr. 74-2262), Lietuvos Respublikos statybos įstatymu ir kitais įstatymais, normatyviniais statybos techniniais dokumentais ir kitais teisės aktais. </w:t>
      </w:r>
    </w:p>
    <w:p w14:paraId="46FC02BB" w14:textId="77777777" w:rsidR="007C2B4C" w:rsidRPr="00811F17" w:rsidRDefault="007C2B4C" w:rsidP="007C2B4C">
      <w:pPr>
        <w:widowControl w:val="0"/>
        <w:numPr>
          <w:ilvl w:val="0"/>
          <w:numId w:val="1"/>
        </w:numPr>
        <w:tabs>
          <w:tab w:val="left" w:pos="993"/>
        </w:tabs>
        <w:ind w:left="20" w:firstLine="600"/>
        <w:jc w:val="both"/>
        <w:rPr>
          <w:sz w:val="24"/>
          <w:szCs w:val="24"/>
          <w:lang w:val="lt-LT"/>
        </w:rPr>
      </w:pPr>
      <w:r w:rsidRPr="00811F17">
        <w:rPr>
          <w:sz w:val="24"/>
          <w:szCs w:val="24"/>
          <w:lang w:val="lt-LT"/>
        </w:rPr>
        <w:t>Rangovas, užbaigęs darbus anksčiau nustatyto termino, apie tai raštu informuoja Užsakovą.</w:t>
      </w:r>
    </w:p>
    <w:p w14:paraId="4D01ACCE" w14:textId="77777777" w:rsidR="007C2B4C" w:rsidRPr="00811F17" w:rsidRDefault="007C2B4C" w:rsidP="007C2B4C">
      <w:pPr>
        <w:widowControl w:val="0"/>
        <w:numPr>
          <w:ilvl w:val="0"/>
          <w:numId w:val="1"/>
        </w:numPr>
        <w:tabs>
          <w:tab w:val="left" w:pos="993"/>
        </w:tabs>
        <w:ind w:left="20" w:firstLine="600"/>
        <w:jc w:val="both"/>
        <w:rPr>
          <w:sz w:val="24"/>
          <w:szCs w:val="24"/>
          <w:lang w:val="lt-LT"/>
        </w:rPr>
      </w:pPr>
      <w:r w:rsidRPr="00811F17">
        <w:rPr>
          <w:sz w:val="24"/>
          <w:szCs w:val="24"/>
          <w:lang w:val="lt-LT"/>
        </w:rPr>
        <w:t>Darbų dalį ar rezultatą Rangovas perduoda Užsakovui, o Užsakovas priima pasirašydami atliktų darbų priėmimo</w:t>
      </w:r>
      <w:r>
        <w:rPr>
          <w:b/>
          <w:bCs/>
          <w:sz w:val="24"/>
          <w:szCs w:val="24"/>
          <w:lang w:val="lt-LT"/>
        </w:rPr>
        <w:t>–</w:t>
      </w:r>
      <w:r w:rsidRPr="00811F17">
        <w:rPr>
          <w:sz w:val="24"/>
          <w:szCs w:val="24"/>
          <w:lang w:val="lt-LT"/>
        </w:rPr>
        <w:t>perdavimo aktą. kuriuo Užsakovas patvirtina priėmęs, o Rangovas perdavęs atliktus darbus.</w:t>
      </w:r>
    </w:p>
    <w:p w14:paraId="544F31C0" w14:textId="77777777" w:rsidR="007C2B4C" w:rsidRPr="00811F17" w:rsidRDefault="007C2B4C" w:rsidP="007C2B4C">
      <w:pPr>
        <w:widowControl w:val="0"/>
        <w:numPr>
          <w:ilvl w:val="0"/>
          <w:numId w:val="1"/>
        </w:numPr>
        <w:tabs>
          <w:tab w:val="left" w:pos="993"/>
        </w:tabs>
        <w:ind w:left="20" w:firstLine="600"/>
        <w:jc w:val="both"/>
        <w:rPr>
          <w:sz w:val="24"/>
          <w:szCs w:val="24"/>
          <w:lang w:val="lt-LT"/>
        </w:rPr>
      </w:pPr>
      <w:r w:rsidRPr="00811F17">
        <w:rPr>
          <w:sz w:val="24"/>
          <w:szCs w:val="24"/>
          <w:lang w:val="lt-LT"/>
        </w:rPr>
        <w:t>Jeigu darbų priėmimo</w:t>
      </w:r>
      <w:r>
        <w:rPr>
          <w:b/>
          <w:bCs/>
          <w:sz w:val="24"/>
          <w:szCs w:val="24"/>
          <w:lang w:val="lt-LT"/>
        </w:rPr>
        <w:t>–</w:t>
      </w:r>
      <w:r w:rsidRPr="00811F17">
        <w:rPr>
          <w:sz w:val="24"/>
          <w:szCs w:val="24"/>
          <w:lang w:val="lt-LT"/>
        </w:rPr>
        <w:t>perdavimo metu nustatoma trūkumų, Užsakovas turi teisę nustatyti papildomą terminą trūkumams pašalinti arba atskaityti iš sumų, priklausančių Rangovui už atliktus darbus, sumą, reikalingą tiems trūkumams pašalinti. Šią teisę Užsakovas turi ir tada, kai nustatomi paslėpti darbo trūkumai. Nustatyti trūkumai ar defektai šalinami Rangovo sąskaita.</w:t>
      </w:r>
    </w:p>
    <w:p w14:paraId="7D34878F" w14:textId="77777777" w:rsidR="007C2B4C" w:rsidRPr="00811F17" w:rsidRDefault="007C2B4C" w:rsidP="007C2B4C">
      <w:pPr>
        <w:widowControl w:val="0"/>
        <w:numPr>
          <w:ilvl w:val="0"/>
          <w:numId w:val="1"/>
        </w:numPr>
        <w:tabs>
          <w:tab w:val="left" w:pos="993"/>
        </w:tabs>
        <w:ind w:left="20" w:firstLine="600"/>
        <w:jc w:val="both"/>
        <w:rPr>
          <w:sz w:val="24"/>
          <w:szCs w:val="24"/>
          <w:lang w:val="lt-LT"/>
        </w:rPr>
      </w:pPr>
      <w:r w:rsidRPr="00811F17">
        <w:rPr>
          <w:sz w:val="24"/>
          <w:szCs w:val="24"/>
          <w:lang w:val="lt-LT"/>
        </w:rPr>
        <w:t>Galutinai priimant ir perduodant darbus, taikomos šio skyriaus nuostatos. Iki galutinio darbų priėmimo</w:t>
      </w:r>
      <w:r>
        <w:rPr>
          <w:b/>
          <w:bCs/>
          <w:sz w:val="24"/>
          <w:szCs w:val="24"/>
          <w:lang w:val="lt-LT"/>
        </w:rPr>
        <w:t>–</w:t>
      </w:r>
      <w:r w:rsidRPr="00811F17">
        <w:rPr>
          <w:sz w:val="24"/>
          <w:szCs w:val="24"/>
          <w:lang w:val="lt-LT"/>
        </w:rPr>
        <w:t>perdavimo akto pasirašymo Rangovas savo sąskaita turi: visiškai pašalinti Užsakovo nurodytus darbų ar jų etapų trūkumus, visiškai ir tinkamai sutvarkyti darbų atlikimo vietą ir aplinkines teritorijas, kurios buvo naudotos Rangovo reikmėms, įskaitant likusio statybinio laužo, užteršto grunto, šiukšlių ir pan. išgabenimą, ir perduoti Užsakovui tinkamai užpildytą visą kitą dokumentaciją.</w:t>
      </w:r>
    </w:p>
    <w:p w14:paraId="63417FF8" w14:textId="77777777" w:rsidR="007C2B4C" w:rsidRPr="00811F17" w:rsidRDefault="007C2B4C" w:rsidP="007C2B4C">
      <w:pPr>
        <w:widowControl w:val="0"/>
        <w:numPr>
          <w:ilvl w:val="0"/>
          <w:numId w:val="1"/>
        </w:numPr>
        <w:tabs>
          <w:tab w:val="left" w:pos="993"/>
        </w:tabs>
        <w:ind w:left="20" w:firstLine="600"/>
        <w:jc w:val="both"/>
        <w:rPr>
          <w:sz w:val="24"/>
          <w:szCs w:val="24"/>
          <w:lang w:val="lt-LT"/>
        </w:rPr>
      </w:pPr>
      <w:r w:rsidRPr="00811F17">
        <w:rPr>
          <w:sz w:val="24"/>
          <w:szCs w:val="24"/>
          <w:lang w:val="lt-LT"/>
        </w:rPr>
        <w:t>Darbai laikomi visiškai baigtais Užsakovui pasirašius galutinį atliktų darbų priėmimo</w:t>
      </w:r>
      <w:r>
        <w:rPr>
          <w:b/>
          <w:bCs/>
          <w:sz w:val="24"/>
          <w:szCs w:val="24"/>
          <w:lang w:val="lt-LT"/>
        </w:rPr>
        <w:t>–</w:t>
      </w:r>
      <w:r w:rsidRPr="00811F17">
        <w:rPr>
          <w:sz w:val="24"/>
          <w:szCs w:val="24"/>
          <w:lang w:val="lt-LT"/>
        </w:rPr>
        <w:t>perdavimo aktą.</w:t>
      </w:r>
    </w:p>
    <w:p w14:paraId="62D73338" w14:textId="77777777" w:rsidR="007C2B4C" w:rsidRPr="00811F17" w:rsidRDefault="007C2B4C" w:rsidP="007C2B4C">
      <w:pPr>
        <w:widowControl w:val="0"/>
        <w:tabs>
          <w:tab w:val="left" w:pos="4214"/>
        </w:tabs>
        <w:jc w:val="center"/>
        <w:rPr>
          <w:b/>
          <w:bCs/>
          <w:sz w:val="24"/>
          <w:szCs w:val="24"/>
          <w:lang w:val="lt-LT"/>
        </w:rPr>
      </w:pPr>
    </w:p>
    <w:p w14:paraId="74D4DB49" w14:textId="77777777" w:rsidR="007C2B4C" w:rsidRPr="00811F17" w:rsidRDefault="007C2B4C" w:rsidP="007C2B4C">
      <w:pPr>
        <w:widowControl w:val="0"/>
        <w:tabs>
          <w:tab w:val="left" w:pos="4214"/>
        </w:tabs>
        <w:jc w:val="center"/>
        <w:rPr>
          <w:b/>
          <w:bCs/>
          <w:sz w:val="24"/>
          <w:szCs w:val="24"/>
          <w:lang w:val="lt-LT"/>
        </w:rPr>
      </w:pPr>
      <w:r w:rsidRPr="00811F17">
        <w:rPr>
          <w:b/>
          <w:bCs/>
          <w:sz w:val="24"/>
          <w:szCs w:val="24"/>
          <w:lang w:val="lt-LT"/>
        </w:rPr>
        <w:t>VI. ŠALIŲ ATSAKOMYBĖ</w:t>
      </w:r>
    </w:p>
    <w:p w14:paraId="24ED6799" w14:textId="77777777" w:rsidR="007C2B4C" w:rsidRPr="00811F17" w:rsidRDefault="007C2B4C" w:rsidP="007C2B4C">
      <w:pPr>
        <w:widowControl w:val="0"/>
        <w:tabs>
          <w:tab w:val="left" w:pos="4214"/>
        </w:tabs>
        <w:jc w:val="center"/>
        <w:rPr>
          <w:b/>
          <w:bCs/>
          <w:sz w:val="24"/>
          <w:szCs w:val="24"/>
          <w:lang w:val="lt-LT"/>
        </w:rPr>
      </w:pPr>
    </w:p>
    <w:p w14:paraId="42AC1799" w14:textId="77777777" w:rsidR="007C2B4C" w:rsidRPr="00811F17" w:rsidRDefault="007C2B4C" w:rsidP="007C2B4C">
      <w:pPr>
        <w:widowControl w:val="0"/>
        <w:numPr>
          <w:ilvl w:val="0"/>
          <w:numId w:val="1"/>
        </w:numPr>
        <w:tabs>
          <w:tab w:val="left" w:pos="993"/>
        </w:tabs>
        <w:ind w:left="20" w:firstLine="600"/>
        <w:jc w:val="both"/>
        <w:rPr>
          <w:sz w:val="24"/>
          <w:szCs w:val="24"/>
          <w:lang w:val="lt-LT"/>
        </w:rPr>
      </w:pPr>
      <w:r w:rsidRPr="00811F17">
        <w:rPr>
          <w:sz w:val="24"/>
          <w:szCs w:val="24"/>
          <w:lang w:val="lt-LT"/>
        </w:rPr>
        <w:t>Rangovas, neužbaigęs darbų Sutartyje numatytu laiku, įsipareigoja Užsakovui pareikalavus sumokėti 0,0</w:t>
      </w:r>
      <w:r>
        <w:rPr>
          <w:sz w:val="24"/>
          <w:szCs w:val="24"/>
          <w:lang w:val="lt-LT"/>
        </w:rPr>
        <w:t>8</w:t>
      </w:r>
      <w:r w:rsidRPr="00811F17">
        <w:rPr>
          <w:sz w:val="24"/>
          <w:szCs w:val="24"/>
          <w:lang w:val="lt-LT"/>
        </w:rPr>
        <w:t xml:space="preserve"> %</w:t>
      </w:r>
      <w:r>
        <w:rPr>
          <w:sz w:val="24"/>
          <w:szCs w:val="24"/>
          <w:lang w:val="lt-LT"/>
        </w:rPr>
        <w:t xml:space="preserve"> (aštuonių šimtųjų procento)</w:t>
      </w:r>
      <w:r w:rsidRPr="00811F17">
        <w:rPr>
          <w:sz w:val="24"/>
          <w:szCs w:val="24"/>
          <w:lang w:val="lt-LT"/>
        </w:rPr>
        <w:t xml:space="preserve"> dydžio delspinigius už kiekvieną pavėluotą dieną nuo </w:t>
      </w:r>
      <w:r>
        <w:rPr>
          <w:sz w:val="24"/>
          <w:szCs w:val="24"/>
          <w:lang w:val="lt-LT"/>
        </w:rPr>
        <w:t>neatliktų darbų kainos</w:t>
      </w:r>
      <w:r w:rsidRPr="00811F17">
        <w:rPr>
          <w:sz w:val="24"/>
          <w:szCs w:val="24"/>
          <w:lang w:val="lt-LT"/>
        </w:rPr>
        <w:t xml:space="preserve"> </w:t>
      </w:r>
      <w:r>
        <w:rPr>
          <w:sz w:val="24"/>
          <w:szCs w:val="24"/>
          <w:lang w:val="lt-LT"/>
        </w:rPr>
        <w:t xml:space="preserve">be PVM </w:t>
      </w:r>
      <w:r w:rsidRPr="00811F17">
        <w:rPr>
          <w:sz w:val="24"/>
          <w:szCs w:val="24"/>
          <w:lang w:val="lt-LT"/>
        </w:rPr>
        <w:t>ir atlygina Užsakovui dėl to patirtus nuostolius, kurių nepadengia minėtos netesybos.</w:t>
      </w:r>
    </w:p>
    <w:p w14:paraId="5F121934" w14:textId="77777777" w:rsidR="007C2B4C" w:rsidRPr="00811F17" w:rsidRDefault="007C2B4C" w:rsidP="007C2B4C">
      <w:pPr>
        <w:widowControl w:val="0"/>
        <w:numPr>
          <w:ilvl w:val="0"/>
          <w:numId w:val="1"/>
        </w:numPr>
        <w:tabs>
          <w:tab w:val="left" w:pos="993"/>
        </w:tabs>
        <w:ind w:left="20" w:firstLine="600"/>
        <w:jc w:val="both"/>
        <w:rPr>
          <w:sz w:val="24"/>
          <w:szCs w:val="24"/>
          <w:lang w:val="lt-LT"/>
        </w:rPr>
      </w:pPr>
      <w:r w:rsidRPr="00811F17">
        <w:rPr>
          <w:sz w:val="24"/>
          <w:szCs w:val="24"/>
          <w:lang w:val="lt-LT"/>
        </w:rPr>
        <w:t>Užsakovui nustačius darbų trūkumų, defektų ir (ar) netikslumų. Rangovas įsipareigoja savo sąskaita juos ištaisyti per laiką, raštu suderintą su Užsakovu.</w:t>
      </w:r>
    </w:p>
    <w:p w14:paraId="545DCAD0" w14:textId="77777777" w:rsidR="007C2B4C" w:rsidRPr="00811F17" w:rsidRDefault="007C2B4C" w:rsidP="007C2B4C">
      <w:pPr>
        <w:widowControl w:val="0"/>
        <w:numPr>
          <w:ilvl w:val="0"/>
          <w:numId w:val="1"/>
        </w:numPr>
        <w:tabs>
          <w:tab w:val="left" w:pos="993"/>
        </w:tabs>
        <w:ind w:left="20" w:firstLine="600"/>
        <w:jc w:val="both"/>
        <w:rPr>
          <w:sz w:val="24"/>
          <w:szCs w:val="24"/>
          <w:lang w:val="lt-LT"/>
        </w:rPr>
      </w:pPr>
      <w:r w:rsidRPr="00811F17">
        <w:rPr>
          <w:sz w:val="24"/>
          <w:szCs w:val="24"/>
          <w:lang w:val="lt-LT"/>
        </w:rPr>
        <w:t xml:space="preserve">Rangovas, nepašalinęs trūkumų, defektų ir (ar) netikslumų per Užsakovo nurodytą laiką, įsipareigoja Užsakovui pareikalavus sumokėti 20 (dvidešimt) % dydžio baudą nuo darbų trūkumų, defektų ir (ar) netikslumų šalinimo darbų kainos </w:t>
      </w:r>
      <w:r>
        <w:rPr>
          <w:sz w:val="24"/>
          <w:szCs w:val="24"/>
          <w:lang w:val="lt-LT"/>
        </w:rPr>
        <w:t xml:space="preserve">be PVM </w:t>
      </w:r>
      <w:r w:rsidRPr="00811F17">
        <w:rPr>
          <w:sz w:val="24"/>
          <w:szCs w:val="24"/>
          <w:lang w:val="lt-LT"/>
        </w:rPr>
        <w:t>ir atlyginti Užsakovui dėl to patirtus nuostolius, kurių nepadengia minėtos netesybos (įskaitant, bet neapsiribojant išlaidomis už papildomai sunaudotas medžiagas ir atliktus darbus, kurie buvo atlikti ištaisius darbų trūkumus, defektus ir (ar) netikslumus).</w:t>
      </w:r>
    </w:p>
    <w:p w14:paraId="2D3A6F1F" w14:textId="77777777" w:rsidR="007C2B4C" w:rsidRPr="00811F17" w:rsidRDefault="007C2B4C" w:rsidP="007C2B4C">
      <w:pPr>
        <w:widowControl w:val="0"/>
        <w:numPr>
          <w:ilvl w:val="0"/>
          <w:numId w:val="1"/>
        </w:numPr>
        <w:tabs>
          <w:tab w:val="left" w:pos="993"/>
        </w:tabs>
        <w:ind w:left="20" w:firstLine="600"/>
        <w:jc w:val="both"/>
        <w:rPr>
          <w:sz w:val="24"/>
          <w:szCs w:val="24"/>
          <w:lang w:val="lt-LT"/>
        </w:rPr>
      </w:pPr>
      <w:r w:rsidRPr="00811F17">
        <w:rPr>
          <w:sz w:val="24"/>
          <w:szCs w:val="24"/>
          <w:lang w:val="lt-LT"/>
        </w:rPr>
        <w:t>Rangovui nepašalinus trūkumų, defektų ir (ar) netikslumų per nustatytą laiką. Užsakovas turi teisę be atskiro Rangovo įspėjimo pasitelkti trečiuosius asmenis nustatytiems trūkumams, defektams ir (ar) netikslumams pašalinti ir turėtomis išlaidomis sumažinti Rangovui pagal Sutartį mokėtinas sumas. Tokiu atveju Rangovas privalės atlyginti visus Užsakovo patirtus su trūkumų, defektų ir (ar) netikslumų šalinimu susijusius nuostolius.</w:t>
      </w:r>
    </w:p>
    <w:p w14:paraId="35C5BEC5" w14:textId="77777777" w:rsidR="007C2B4C" w:rsidRPr="00811F17" w:rsidRDefault="007C2B4C" w:rsidP="007C2B4C">
      <w:pPr>
        <w:widowControl w:val="0"/>
        <w:numPr>
          <w:ilvl w:val="0"/>
          <w:numId w:val="1"/>
        </w:numPr>
        <w:tabs>
          <w:tab w:val="left" w:pos="993"/>
        </w:tabs>
        <w:ind w:left="20" w:firstLine="600"/>
        <w:jc w:val="both"/>
        <w:rPr>
          <w:sz w:val="24"/>
          <w:szCs w:val="24"/>
          <w:lang w:val="lt-LT"/>
        </w:rPr>
      </w:pPr>
      <w:r w:rsidRPr="00811F17">
        <w:rPr>
          <w:sz w:val="24"/>
          <w:szCs w:val="24"/>
          <w:lang w:val="lt-LT"/>
        </w:rPr>
        <w:t>Užsakovas, nepagrįstai uždelsęs priimti ar atsiskaityti už atliktus darbus Sutartyje numatyta tvarka ir terminais, Rangovui pareikalavus moka 0,0</w:t>
      </w:r>
      <w:r>
        <w:rPr>
          <w:sz w:val="24"/>
          <w:szCs w:val="24"/>
          <w:lang w:val="lt-LT"/>
        </w:rPr>
        <w:t>8</w:t>
      </w:r>
      <w:r w:rsidRPr="00811F17">
        <w:rPr>
          <w:sz w:val="24"/>
          <w:szCs w:val="24"/>
          <w:lang w:val="lt-LT"/>
        </w:rPr>
        <w:t xml:space="preserve"> %</w:t>
      </w:r>
      <w:r>
        <w:rPr>
          <w:sz w:val="24"/>
          <w:szCs w:val="24"/>
          <w:lang w:val="lt-LT"/>
        </w:rPr>
        <w:t xml:space="preserve"> (aštuonių šimtųjų procento)</w:t>
      </w:r>
      <w:r w:rsidRPr="00811F17">
        <w:rPr>
          <w:sz w:val="24"/>
          <w:szCs w:val="24"/>
          <w:lang w:val="lt-LT"/>
        </w:rPr>
        <w:t xml:space="preserve"> </w:t>
      </w:r>
      <w:r w:rsidRPr="00811F17">
        <w:rPr>
          <w:sz w:val="24"/>
          <w:szCs w:val="24"/>
          <w:lang w:val="lt-LT"/>
        </w:rPr>
        <w:lastRenderedPageBreak/>
        <w:t>dydžio delspinigius už kiekvieną uždelstą dieną nuo neapmokėtos sumos</w:t>
      </w:r>
      <w:r>
        <w:rPr>
          <w:sz w:val="24"/>
          <w:szCs w:val="24"/>
          <w:lang w:val="lt-LT"/>
        </w:rPr>
        <w:t xml:space="preserve"> be PVM</w:t>
      </w:r>
      <w:r w:rsidRPr="00811F17">
        <w:rPr>
          <w:sz w:val="24"/>
          <w:szCs w:val="24"/>
          <w:lang w:val="lt-LT"/>
        </w:rPr>
        <w:t>.</w:t>
      </w:r>
    </w:p>
    <w:p w14:paraId="7E34627B" w14:textId="77777777" w:rsidR="007C2B4C" w:rsidRPr="00811F17" w:rsidRDefault="007C2B4C" w:rsidP="007C2B4C">
      <w:pPr>
        <w:widowControl w:val="0"/>
        <w:numPr>
          <w:ilvl w:val="0"/>
          <w:numId w:val="1"/>
        </w:numPr>
        <w:tabs>
          <w:tab w:val="left" w:pos="993"/>
        </w:tabs>
        <w:ind w:left="20" w:firstLine="600"/>
        <w:jc w:val="both"/>
        <w:rPr>
          <w:sz w:val="24"/>
          <w:szCs w:val="24"/>
          <w:lang w:val="lt-LT"/>
        </w:rPr>
      </w:pPr>
      <w:r w:rsidRPr="00811F17">
        <w:rPr>
          <w:sz w:val="24"/>
          <w:szCs w:val="24"/>
          <w:lang w:val="lt-LT"/>
        </w:rPr>
        <w:t>Rangovas, yra visiškai atsakingas už žalą, padarytą tretiesiems asmenims, jų turtui, vykdant Sutartyje numatytus darbus. Rangovas taip pat atsako už subrangovo (jeigu jis pasitelkiamas Sutarties vykdymui), jo įgaliotų atstovų ir darbuotojų veiksmus arba neveikimą.</w:t>
      </w:r>
    </w:p>
    <w:p w14:paraId="3AB2FD7F" w14:textId="77777777" w:rsidR="007C2B4C" w:rsidRPr="00811F17" w:rsidRDefault="007C2B4C" w:rsidP="007C2B4C">
      <w:pPr>
        <w:widowControl w:val="0"/>
        <w:tabs>
          <w:tab w:val="left" w:pos="993"/>
        </w:tabs>
        <w:ind w:right="40"/>
        <w:jc w:val="both"/>
        <w:rPr>
          <w:sz w:val="24"/>
          <w:szCs w:val="24"/>
          <w:lang w:val="lt-LT"/>
        </w:rPr>
      </w:pPr>
    </w:p>
    <w:p w14:paraId="7FB3D1DE" w14:textId="77777777" w:rsidR="007C2B4C" w:rsidRPr="00811F17" w:rsidRDefault="007C2B4C" w:rsidP="007C2B4C">
      <w:pPr>
        <w:keepNext/>
        <w:keepLines/>
        <w:widowControl w:val="0"/>
        <w:tabs>
          <w:tab w:val="left" w:pos="4158"/>
        </w:tabs>
        <w:jc w:val="center"/>
        <w:outlineLvl w:val="3"/>
        <w:rPr>
          <w:b/>
          <w:bCs/>
          <w:sz w:val="24"/>
          <w:szCs w:val="24"/>
          <w:lang w:val="lt-LT"/>
        </w:rPr>
      </w:pPr>
      <w:bookmarkStart w:id="6" w:name="bookmark2"/>
      <w:r w:rsidRPr="00811F17">
        <w:rPr>
          <w:b/>
          <w:bCs/>
          <w:sz w:val="24"/>
          <w:szCs w:val="24"/>
          <w:lang w:val="lt-LT"/>
        </w:rPr>
        <w:t>VII. KONFIDENCIALUMAS</w:t>
      </w:r>
      <w:bookmarkEnd w:id="6"/>
    </w:p>
    <w:p w14:paraId="30871E98" w14:textId="77777777" w:rsidR="007C2B4C" w:rsidRPr="00811F17" w:rsidRDefault="007C2B4C" w:rsidP="007C2B4C">
      <w:pPr>
        <w:keepNext/>
        <w:keepLines/>
        <w:widowControl w:val="0"/>
        <w:tabs>
          <w:tab w:val="left" w:pos="4158"/>
        </w:tabs>
        <w:jc w:val="center"/>
        <w:outlineLvl w:val="3"/>
        <w:rPr>
          <w:b/>
          <w:bCs/>
          <w:sz w:val="24"/>
          <w:szCs w:val="24"/>
          <w:lang w:val="lt-LT"/>
        </w:rPr>
      </w:pPr>
    </w:p>
    <w:p w14:paraId="4AAD8B41" w14:textId="77777777" w:rsidR="007C2B4C" w:rsidRPr="00811F17" w:rsidRDefault="007C2B4C" w:rsidP="007C2B4C">
      <w:pPr>
        <w:widowControl w:val="0"/>
        <w:numPr>
          <w:ilvl w:val="0"/>
          <w:numId w:val="1"/>
        </w:numPr>
        <w:tabs>
          <w:tab w:val="left" w:pos="993"/>
        </w:tabs>
        <w:ind w:left="20" w:firstLine="600"/>
        <w:jc w:val="both"/>
        <w:rPr>
          <w:sz w:val="24"/>
          <w:szCs w:val="24"/>
          <w:lang w:val="lt-LT"/>
        </w:rPr>
      </w:pPr>
      <w:r w:rsidRPr="00811F17">
        <w:rPr>
          <w:sz w:val="24"/>
          <w:szCs w:val="24"/>
          <w:lang w:val="lt-LT"/>
        </w:rPr>
        <w:t>Jeigu šalis, vykdydama sutartį, gavo iš kitos šalies informaciją, kuri yra komercinė paslaptis, arba kitokią konfidencialią informaciją, apie kurios konfidencialumą šalis informavo kitą šalį, tai ji neturi teisės suteikti šios informacijos tretiesiems asmenims be kitos šalies sutikimo, išskyrus tuos atvejus, kai tai yra privaloma pagal Lietuvos Respublikos teisės aktus.</w:t>
      </w:r>
    </w:p>
    <w:p w14:paraId="7EC414E0" w14:textId="77777777" w:rsidR="007C2B4C" w:rsidRPr="00811F17" w:rsidRDefault="007C2B4C" w:rsidP="007C2B4C">
      <w:pPr>
        <w:widowControl w:val="0"/>
        <w:tabs>
          <w:tab w:val="left" w:pos="993"/>
        </w:tabs>
        <w:ind w:left="601" w:right="40"/>
        <w:jc w:val="both"/>
        <w:rPr>
          <w:sz w:val="24"/>
          <w:szCs w:val="24"/>
          <w:lang w:val="lt-LT"/>
        </w:rPr>
      </w:pPr>
    </w:p>
    <w:p w14:paraId="4361D487" w14:textId="77777777" w:rsidR="007C2B4C" w:rsidRPr="00811F17" w:rsidRDefault="007C2B4C" w:rsidP="007C2B4C">
      <w:pPr>
        <w:widowControl w:val="0"/>
        <w:jc w:val="center"/>
        <w:rPr>
          <w:b/>
          <w:bCs/>
          <w:i/>
          <w:iCs/>
          <w:color w:val="000000"/>
          <w:sz w:val="24"/>
          <w:szCs w:val="24"/>
          <w:shd w:val="clear" w:color="auto" w:fill="FFFFFF"/>
          <w:lang w:val="lt-LT" w:eastAsia="lt-LT"/>
        </w:rPr>
      </w:pPr>
      <w:r w:rsidRPr="00811F17">
        <w:rPr>
          <w:b/>
          <w:bCs/>
          <w:sz w:val="24"/>
          <w:szCs w:val="24"/>
          <w:lang w:val="lt-LT"/>
        </w:rPr>
        <w:t xml:space="preserve">VIII. NENUGALIMA JĖGA </w:t>
      </w:r>
      <w:r w:rsidRPr="00811F17">
        <w:rPr>
          <w:b/>
          <w:bCs/>
          <w:i/>
          <w:iCs/>
          <w:color w:val="000000"/>
          <w:sz w:val="24"/>
          <w:szCs w:val="24"/>
          <w:shd w:val="clear" w:color="auto" w:fill="FFFFFF"/>
          <w:lang w:val="lt-LT" w:eastAsia="lt-LT"/>
        </w:rPr>
        <w:t>(force majeure)</w:t>
      </w:r>
    </w:p>
    <w:p w14:paraId="1B232253" w14:textId="77777777" w:rsidR="007C2B4C" w:rsidRPr="00811F17" w:rsidRDefault="007C2B4C" w:rsidP="007C2B4C">
      <w:pPr>
        <w:widowControl w:val="0"/>
        <w:jc w:val="center"/>
        <w:rPr>
          <w:b/>
          <w:bCs/>
          <w:i/>
          <w:iCs/>
          <w:color w:val="000000"/>
          <w:sz w:val="24"/>
          <w:szCs w:val="24"/>
          <w:shd w:val="clear" w:color="auto" w:fill="FFFFFF"/>
          <w:lang w:val="lt-LT" w:eastAsia="lt-LT"/>
        </w:rPr>
      </w:pPr>
    </w:p>
    <w:p w14:paraId="2DE8977B" w14:textId="77777777" w:rsidR="007C2B4C" w:rsidRPr="00811F17" w:rsidRDefault="007C2B4C" w:rsidP="007C2B4C">
      <w:pPr>
        <w:widowControl w:val="0"/>
        <w:numPr>
          <w:ilvl w:val="0"/>
          <w:numId w:val="1"/>
        </w:numPr>
        <w:tabs>
          <w:tab w:val="left" w:pos="993"/>
        </w:tabs>
        <w:ind w:left="20" w:firstLine="600"/>
        <w:jc w:val="both"/>
        <w:rPr>
          <w:sz w:val="24"/>
          <w:szCs w:val="24"/>
          <w:lang w:val="lt-LT"/>
        </w:rPr>
      </w:pPr>
      <w:r w:rsidRPr="00811F17">
        <w:rPr>
          <w:sz w:val="24"/>
          <w:szCs w:val="24"/>
          <w:lang w:val="lt-LT"/>
        </w:rPr>
        <w:t>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4F080E8B" w14:textId="77777777" w:rsidR="007C2B4C" w:rsidRPr="00811F17" w:rsidRDefault="007C2B4C" w:rsidP="007C2B4C">
      <w:pPr>
        <w:widowControl w:val="0"/>
        <w:numPr>
          <w:ilvl w:val="0"/>
          <w:numId w:val="1"/>
        </w:numPr>
        <w:tabs>
          <w:tab w:val="left" w:pos="993"/>
        </w:tabs>
        <w:ind w:left="20" w:firstLine="600"/>
        <w:jc w:val="both"/>
        <w:rPr>
          <w:sz w:val="24"/>
          <w:szCs w:val="24"/>
          <w:lang w:val="lt-LT"/>
        </w:rPr>
      </w:pPr>
      <w:r w:rsidRPr="00811F17">
        <w:rPr>
          <w:sz w:val="24"/>
          <w:szCs w:val="24"/>
          <w:lang w:val="lt-LT"/>
        </w:rPr>
        <w:t>Nenugalimos jėgos aplinkybės turi būti patvirtintos Lietuvos Respublikos civilinio kodekso. Lietuvos Respublikos Vyriausybės 1996 m. liepos 15 d. nutarimo Nr.</w:t>
      </w:r>
      <w:r>
        <w:rPr>
          <w:sz w:val="24"/>
          <w:szCs w:val="24"/>
          <w:lang w:val="lt-LT"/>
        </w:rPr>
        <w:t xml:space="preserve"> </w:t>
      </w:r>
      <w:r w:rsidRPr="00811F17">
        <w:rPr>
          <w:sz w:val="24"/>
          <w:szCs w:val="24"/>
          <w:lang w:val="lt-LT"/>
        </w:rPr>
        <w:t xml:space="preserve">840 ,,Dėl Atleidimo nuo atsakomybės esant nenugalimos jėgos </w:t>
      </w:r>
      <w:r w:rsidRPr="00811F17">
        <w:rPr>
          <w:i/>
          <w:iCs/>
          <w:color w:val="000000"/>
          <w:sz w:val="24"/>
          <w:szCs w:val="24"/>
          <w:shd w:val="clear" w:color="auto" w:fill="FFFFFF"/>
          <w:lang w:val="lt-LT" w:eastAsia="lt-LT"/>
        </w:rPr>
        <w:t>(force majeure)</w:t>
      </w:r>
      <w:r w:rsidRPr="00811F17">
        <w:rPr>
          <w:sz w:val="24"/>
          <w:szCs w:val="24"/>
          <w:lang w:val="lt-LT"/>
        </w:rPr>
        <w:t xml:space="preserve"> aplinkybėms taisyklių patvirtinimo“ (Žin.. 1996. Nr. 68-1652) ir Lietuvos Respublikos Vyriausybės 1997 m. kovo 13 d. nutarimo Nr. 222 „Dėl Nenugalimos jėgos </w:t>
      </w:r>
      <w:r w:rsidRPr="00811F17">
        <w:rPr>
          <w:i/>
          <w:iCs/>
          <w:color w:val="000000"/>
          <w:sz w:val="24"/>
          <w:szCs w:val="24"/>
          <w:shd w:val="clear" w:color="auto" w:fill="FFFFFF"/>
          <w:lang w:val="lt-LT" w:eastAsia="lt-LT"/>
        </w:rPr>
        <w:t>(force majeure)</w:t>
      </w:r>
      <w:r w:rsidRPr="00811F17">
        <w:rPr>
          <w:sz w:val="24"/>
          <w:szCs w:val="24"/>
          <w:lang w:val="lt-LT"/>
        </w:rPr>
        <w:t xml:space="preserve"> aplinkybes liudijančių pažymų išdavimo tvarkos patvirtinimo“ (Žin., 1997. Nr. 24-556) nustatyta tvarka.</w:t>
      </w:r>
    </w:p>
    <w:p w14:paraId="0322C191" w14:textId="77777777" w:rsidR="007C2B4C" w:rsidRPr="00811F17" w:rsidRDefault="007C2B4C" w:rsidP="007C2B4C">
      <w:pPr>
        <w:widowControl w:val="0"/>
        <w:numPr>
          <w:ilvl w:val="0"/>
          <w:numId w:val="1"/>
        </w:numPr>
        <w:tabs>
          <w:tab w:val="left" w:pos="993"/>
        </w:tabs>
        <w:ind w:left="20" w:firstLine="600"/>
        <w:jc w:val="both"/>
        <w:rPr>
          <w:sz w:val="24"/>
          <w:szCs w:val="24"/>
          <w:lang w:val="lt-LT"/>
        </w:rPr>
      </w:pPr>
      <w:r w:rsidRPr="00811F17">
        <w:rPr>
          <w:sz w:val="24"/>
          <w:szCs w:val="24"/>
          <w:lang w:val="lt-LT"/>
        </w:rPr>
        <w:t>Apie tokių aplinkybių atsiradimą viena šalis kitai įsipareigoja pranešti ne vėliau kaip per 15 (penkiolika) kalendorinių dienų nuo aplinkybių atsiradimo. Nepranešimas neatleidžia nuo Sutartyje numatytų įsipareigojimų vykdymo.</w:t>
      </w:r>
    </w:p>
    <w:p w14:paraId="67688DB2" w14:textId="77777777" w:rsidR="007C2B4C" w:rsidRPr="00811F17" w:rsidRDefault="007C2B4C" w:rsidP="007C2B4C">
      <w:pPr>
        <w:widowControl w:val="0"/>
        <w:numPr>
          <w:ilvl w:val="0"/>
          <w:numId w:val="1"/>
        </w:numPr>
        <w:tabs>
          <w:tab w:val="left" w:pos="993"/>
        </w:tabs>
        <w:ind w:left="20" w:firstLine="600"/>
        <w:jc w:val="both"/>
        <w:rPr>
          <w:sz w:val="24"/>
          <w:szCs w:val="24"/>
          <w:lang w:val="lt-LT"/>
        </w:rPr>
      </w:pPr>
      <w:r w:rsidRPr="00811F17">
        <w:rPr>
          <w:sz w:val="24"/>
          <w:szCs w:val="24"/>
          <w:lang w:val="lt-LT"/>
        </w:rPr>
        <w:t>Nenugalimos jėgos atveju šalys dėl atsiradusių nuostolių papildomo atlyginimo ir darbų atlikimo terminų pratęsimo susitaria abipusiu susitarimu.</w:t>
      </w:r>
    </w:p>
    <w:p w14:paraId="3110E472" w14:textId="77777777" w:rsidR="007C2B4C" w:rsidRPr="00811F17" w:rsidRDefault="007C2B4C" w:rsidP="007C2B4C">
      <w:pPr>
        <w:widowControl w:val="0"/>
        <w:ind w:right="40"/>
        <w:jc w:val="center"/>
        <w:rPr>
          <w:b/>
          <w:bCs/>
          <w:sz w:val="24"/>
          <w:szCs w:val="24"/>
          <w:lang w:val="lt-LT"/>
        </w:rPr>
      </w:pPr>
    </w:p>
    <w:p w14:paraId="7018C0C7" w14:textId="77777777" w:rsidR="007C2B4C" w:rsidRPr="00811F17" w:rsidRDefault="007C2B4C" w:rsidP="007C2B4C">
      <w:pPr>
        <w:widowControl w:val="0"/>
        <w:ind w:right="40"/>
        <w:jc w:val="center"/>
        <w:rPr>
          <w:b/>
          <w:bCs/>
          <w:sz w:val="24"/>
          <w:szCs w:val="24"/>
          <w:lang w:val="lt-LT"/>
        </w:rPr>
      </w:pPr>
      <w:r w:rsidRPr="00811F17">
        <w:rPr>
          <w:b/>
          <w:bCs/>
          <w:sz w:val="24"/>
          <w:szCs w:val="24"/>
          <w:lang w:val="lt-LT"/>
        </w:rPr>
        <w:t>IX. SUTARTIES NUTRAUKIMO TVARKA</w:t>
      </w:r>
    </w:p>
    <w:p w14:paraId="00A88A8F" w14:textId="77777777" w:rsidR="007C2B4C" w:rsidRPr="00811F17" w:rsidRDefault="007C2B4C" w:rsidP="007C2B4C">
      <w:pPr>
        <w:widowControl w:val="0"/>
        <w:ind w:right="40"/>
        <w:jc w:val="center"/>
        <w:rPr>
          <w:b/>
          <w:bCs/>
          <w:sz w:val="24"/>
          <w:szCs w:val="24"/>
          <w:lang w:val="lt-LT"/>
        </w:rPr>
      </w:pPr>
    </w:p>
    <w:p w14:paraId="5CD83197" w14:textId="77777777" w:rsidR="007C2B4C" w:rsidRDefault="007C2B4C" w:rsidP="007C2B4C">
      <w:pPr>
        <w:widowControl w:val="0"/>
        <w:numPr>
          <w:ilvl w:val="0"/>
          <w:numId w:val="1"/>
        </w:numPr>
        <w:tabs>
          <w:tab w:val="left" w:pos="993"/>
        </w:tabs>
        <w:ind w:left="20" w:firstLine="600"/>
        <w:jc w:val="both"/>
        <w:rPr>
          <w:sz w:val="24"/>
          <w:szCs w:val="24"/>
          <w:lang w:val="lt-LT"/>
        </w:rPr>
      </w:pPr>
      <w:r w:rsidRPr="00FF43E9">
        <w:rPr>
          <w:sz w:val="24"/>
          <w:szCs w:val="24"/>
          <w:lang w:val="lt-LT"/>
        </w:rPr>
        <w:t>Sutartis gali būti nutraukta rašytiniu Šalių susitarimu arba vienos iš Šalių iniciatyva.</w:t>
      </w:r>
    </w:p>
    <w:p w14:paraId="6CF35D0C" w14:textId="77777777" w:rsidR="007C2B4C" w:rsidRPr="00FF43E9" w:rsidRDefault="007C2B4C" w:rsidP="007C2B4C">
      <w:pPr>
        <w:widowControl w:val="0"/>
        <w:numPr>
          <w:ilvl w:val="0"/>
          <w:numId w:val="1"/>
        </w:numPr>
        <w:tabs>
          <w:tab w:val="left" w:pos="993"/>
        </w:tabs>
        <w:ind w:left="20" w:firstLine="600"/>
        <w:jc w:val="both"/>
        <w:rPr>
          <w:sz w:val="24"/>
          <w:szCs w:val="24"/>
          <w:lang w:val="lt-LT"/>
        </w:rPr>
      </w:pPr>
      <w:r w:rsidRPr="00FF43E9">
        <w:rPr>
          <w:sz w:val="24"/>
          <w:szCs w:val="24"/>
          <w:lang w:val="lt-LT"/>
        </w:rPr>
        <w:t>Užsakovas turi teisę vienašališkai prieš 14 (keturiolika) kalendorinių dienų raštu įspėjęs apie tai Rangovą, nutraukti Sutartį, jeigu Rangovas iš esmės pažeidė Sutartį. Rangovo padarytas Sutarties pažeidimas laikomas esminiu, jeigu:</w:t>
      </w:r>
    </w:p>
    <w:p w14:paraId="4F458FF1" w14:textId="77777777" w:rsidR="007C2B4C" w:rsidRPr="0045311B" w:rsidRDefault="007C2B4C" w:rsidP="007C2B4C">
      <w:pPr>
        <w:widowControl w:val="0"/>
        <w:numPr>
          <w:ilvl w:val="1"/>
          <w:numId w:val="1"/>
        </w:numPr>
        <w:tabs>
          <w:tab w:val="left" w:pos="1134"/>
        </w:tabs>
        <w:ind w:left="20" w:firstLine="580"/>
        <w:jc w:val="both"/>
        <w:rPr>
          <w:sz w:val="24"/>
          <w:szCs w:val="24"/>
          <w:lang w:val="lt-LT"/>
        </w:rPr>
      </w:pPr>
      <w:r w:rsidRPr="0045311B">
        <w:rPr>
          <w:sz w:val="24"/>
          <w:szCs w:val="24"/>
          <w:lang w:val="lt-LT"/>
        </w:rPr>
        <w:t>Paaiškėjo, kad Rangovas turėjo būti pašalintas iš pirkimo procedūros pagal LR Viešųjų pirkimų įstatymo 46 straipsnio 1 dalį;</w:t>
      </w:r>
    </w:p>
    <w:p w14:paraId="3AAFF0AF" w14:textId="77777777" w:rsidR="007C2B4C" w:rsidRPr="0045311B" w:rsidRDefault="007C2B4C" w:rsidP="007C2B4C">
      <w:pPr>
        <w:widowControl w:val="0"/>
        <w:numPr>
          <w:ilvl w:val="1"/>
          <w:numId w:val="1"/>
        </w:numPr>
        <w:tabs>
          <w:tab w:val="left" w:pos="1134"/>
        </w:tabs>
        <w:ind w:left="20" w:firstLine="580"/>
        <w:jc w:val="both"/>
        <w:rPr>
          <w:sz w:val="24"/>
          <w:szCs w:val="24"/>
          <w:lang w:val="lt-LT"/>
        </w:rPr>
      </w:pPr>
      <w:r w:rsidRPr="0045311B">
        <w:rPr>
          <w:sz w:val="24"/>
          <w:szCs w:val="24"/>
          <w:lang w:val="lt-LT"/>
        </w:rPr>
        <w:t xml:space="preserve">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AB14524" w14:textId="77777777" w:rsidR="007C2B4C" w:rsidRPr="0045311B" w:rsidRDefault="007C2B4C" w:rsidP="007C2B4C">
      <w:pPr>
        <w:widowControl w:val="0"/>
        <w:numPr>
          <w:ilvl w:val="1"/>
          <w:numId w:val="1"/>
        </w:numPr>
        <w:tabs>
          <w:tab w:val="left" w:pos="1134"/>
        </w:tabs>
        <w:ind w:left="20" w:firstLine="580"/>
        <w:jc w:val="both"/>
        <w:rPr>
          <w:sz w:val="24"/>
          <w:szCs w:val="24"/>
          <w:lang w:val="lt-LT"/>
        </w:rPr>
      </w:pPr>
      <w:r w:rsidRPr="0045311B">
        <w:rPr>
          <w:sz w:val="24"/>
          <w:szCs w:val="24"/>
          <w:lang w:val="lt-LT"/>
        </w:rPr>
        <w:t xml:space="preserve"> Rangovas įsiteisėjusiu kompetentingos institucijos ar teismo sprendimu yra pripažintas kaltu dėl profesinio pažeidimo;</w:t>
      </w:r>
    </w:p>
    <w:p w14:paraId="4DB62834" w14:textId="77777777" w:rsidR="007C2B4C" w:rsidRPr="0045311B" w:rsidRDefault="007C2B4C" w:rsidP="007C2B4C">
      <w:pPr>
        <w:widowControl w:val="0"/>
        <w:numPr>
          <w:ilvl w:val="1"/>
          <w:numId w:val="1"/>
        </w:numPr>
        <w:tabs>
          <w:tab w:val="left" w:pos="1134"/>
        </w:tabs>
        <w:ind w:left="20" w:firstLine="580"/>
        <w:jc w:val="both"/>
        <w:rPr>
          <w:sz w:val="24"/>
          <w:szCs w:val="24"/>
          <w:lang w:val="lt-LT"/>
        </w:rPr>
      </w:pPr>
      <w:r w:rsidRPr="0045311B">
        <w:rPr>
          <w:sz w:val="24"/>
          <w:szCs w:val="24"/>
          <w:lang w:val="lt-LT"/>
        </w:rPr>
        <w:t>Rangovas įsiteisėjusiu teismo sprendimu pripažintas kaltu dėl sukčiavimo, korupcijos, pinigų plovimo, dalyvavimo nusikalstamoje organizacijoje ar konkurenciją ribojančių susitarimų LR konkurencijos įstatyme numatytais pagrindais;</w:t>
      </w:r>
    </w:p>
    <w:p w14:paraId="60314096" w14:textId="77777777" w:rsidR="007C2B4C" w:rsidRPr="0045311B" w:rsidRDefault="007C2B4C" w:rsidP="007C2B4C">
      <w:pPr>
        <w:widowControl w:val="0"/>
        <w:numPr>
          <w:ilvl w:val="1"/>
          <w:numId w:val="1"/>
        </w:numPr>
        <w:tabs>
          <w:tab w:val="left" w:pos="1134"/>
        </w:tabs>
        <w:ind w:left="20" w:firstLine="580"/>
        <w:jc w:val="both"/>
        <w:rPr>
          <w:sz w:val="24"/>
          <w:szCs w:val="24"/>
          <w:lang w:val="lt-LT"/>
        </w:rPr>
      </w:pPr>
      <w:r w:rsidRPr="0045311B">
        <w:rPr>
          <w:sz w:val="24"/>
          <w:szCs w:val="24"/>
          <w:lang w:val="lt-LT"/>
        </w:rPr>
        <w:t>Rangovas netenka teisės verstis ta veikla, kuri reikalinga Sutarčiai vykdyti;</w:t>
      </w:r>
    </w:p>
    <w:p w14:paraId="5C879155" w14:textId="77777777" w:rsidR="007C2B4C" w:rsidRPr="0045311B" w:rsidRDefault="007C2B4C" w:rsidP="007C2B4C">
      <w:pPr>
        <w:widowControl w:val="0"/>
        <w:numPr>
          <w:ilvl w:val="1"/>
          <w:numId w:val="1"/>
        </w:numPr>
        <w:tabs>
          <w:tab w:val="left" w:pos="1134"/>
        </w:tabs>
        <w:ind w:left="20" w:firstLine="580"/>
        <w:jc w:val="both"/>
        <w:rPr>
          <w:sz w:val="24"/>
          <w:szCs w:val="24"/>
          <w:lang w:val="lt-LT"/>
        </w:rPr>
      </w:pPr>
      <w:r w:rsidRPr="0045311B">
        <w:rPr>
          <w:sz w:val="24"/>
          <w:szCs w:val="24"/>
          <w:lang w:val="lt-LT"/>
        </w:rPr>
        <w:t xml:space="preserve"> teisės aktais įgaliotos institucijos daugiau nei 2 (du) kartus per Sutarties galiojimo laikotarpį nustato Rangovo teisės aktų pažeidimo atvejus;</w:t>
      </w:r>
    </w:p>
    <w:p w14:paraId="57DF57B9" w14:textId="77777777" w:rsidR="007C2B4C" w:rsidRPr="0045311B" w:rsidRDefault="007C2B4C" w:rsidP="007C2B4C">
      <w:pPr>
        <w:widowControl w:val="0"/>
        <w:numPr>
          <w:ilvl w:val="1"/>
          <w:numId w:val="1"/>
        </w:numPr>
        <w:tabs>
          <w:tab w:val="left" w:pos="1134"/>
        </w:tabs>
        <w:ind w:left="20" w:firstLine="580"/>
        <w:jc w:val="both"/>
        <w:rPr>
          <w:sz w:val="24"/>
          <w:szCs w:val="24"/>
          <w:lang w:val="lt-LT"/>
        </w:rPr>
      </w:pPr>
      <w:r w:rsidRPr="0045311B">
        <w:rPr>
          <w:sz w:val="24"/>
          <w:szCs w:val="24"/>
          <w:lang w:val="lt-LT"/>
        </w:rPr>
        <w:lastRenderedPageBreak/>
        <w:t xml:space="preserve">Rangovas, įskaitant bet kurį su Rangovu susijusį asmenį, duoda arba pasiūlo (tiesiogiai arba netiesiogiai) bet kuriam Užsakovo darbuotojui bet kokią naudą daikto, piniginio atlygio, komisinių, paslaugų arba kitos materialios ar nematerialios naudos forma, kaip paskatą arba apdovanojimą už bet kurio su </w:t>
      </w:r>
      <w:r>
        <w:rPr>
          <w:sz w:val="24"/>
          <w:szCs w:val="24"/>
          <w:lang w:val="lt-LT"/>
        </w:rPr>
        <w:t>p</w:t>
      </w:r>
      <w:r w:rsidRPr="0045311B">
        <w:rPr>
          <w:sz w:val="24"/>
          <w:szCs w:val="24"/>
          <w:lang w:val="lt-LT"/>
        </w:rPr>
        <w:t>irkimo ar Sutartimi susijusio veiksmo atlikimą arba susilaikymą jį atlikti, arba už palankumo arba nepalankumo parodymą arba susilaikymą juos parodyti (kyšį) bet kuriam su Sutartimi susijusiam asmeniui;</w:t>
      </w:r>
    </w:p>
    <w:p w14:paraId="2E3538FD" w14:textId="77777777" w:rsidR="007C2B4C" w:rsidRPr="0045311B" w:rsidRDefault="007C2B4C" w:rsidP="007C2B4C">
      <w:pPr>
        <w:widowControl w:val="0"/>
        <w:numPr>
          <w:ilvl w:val="1"/>
          <w:numId w:val="1"/>
        </w:numPr>
        <w:tabs>
          <w:tab w:val="left" w:pos="1134"/>
        </w:tabs>
        <w:ind w:left="20" w:firstLine="580"/>
        <w:jc w:val="both"/>
        <w:rPr>
          <w:sz w:val="24"/>
          <w:szCs w:val="24"/>
          <w:lang w:val="lt-LT"/>
        </w:rPr>
      </w:pPr>
      <w:r w:rsidRPr="0045311B">
        <w:rPr>
          <w:sz w:val="24"/>
          <w:szCs w:val="24"/>
          <w:lang w:val="lt-LT"/>
        </w:rPr>
        <w:t xml:space="preserve"> atlikti Darbai neatitinka Sutartyje numatytų reikalavimų ir Rangovas vėluoja ištaisyti Darbų trūkumus ilgiau nei 30 (trisdešimt) kalendorinių dienų nuo Darbų trūkumų šalinimo termino pabaigos;</w:t>
      </w:r>
    </w:p>
    <w:p w14:paraId="4AD80126" w14:textId="77777777" w:rsidR="007C2B4C" w:rsidRPr="0045311B" w:rsidRDefault="007C2B4C" w:rsidP="007C2B4C">
      <w:pPr>
        <w:widowControl w:val="0"/>
        <w:numPr>
          <w:ilvl w:val="1"/>
          <w:numId w:val="1"/>
        </w:numPr>
        <w:tabs>
          <w:tab w:val="left" w:pos="1134"/>
        </w:tabs>
        <w:ind w:left="20" w:firstLine="580"/>
        <w:jc w:val="both"/>
        <w:rPr>
          <w:sz w:val="24"/>
          <w:szCs w:val="24"/>
          <w:lang w:val="lt-LT"/>
        </w:rPr>
      </w:pPr>
      <w:r w:rsidRPr="0045311B">
        <w:rPr>
          <w:sz w:val="24"/>
          <w:szCs w:val="24"/>
          <w:lang w:val="lt-LT"/>
        </w:rPr>
        <w:t xml:space="preserve">Rangovas nesilaiko Sutartyje nustatytų Darbų atlikimo terminų ilgiau kaip </w:t>
      </w:r>
      <w:r>
        <w:rPr>
          <w:sz w:val="24"/>
          <w:szCs w:val="24"/>
          <w:lang w:val="lt-LT"/>
        </w:rPr>
        <w:t xml:space="preserve">30 </w:t>
      </w:r>
      <w:r w:rsidRPr="0045311B">
        <w:rPr>
          <w:sz w:val="24"/>
          <w:szCs w:val="24"/>
          <w:lang w:val="lt-LT"/>
        </w:rPr>
        <w:t>(</w:t>
      </w:r>
      <w:r>
        <w:rPr>
          <w:sz w:val="24"/>
          <w:szCs w:val="24"/>
          <w:lang w:val="lt-LT"/>
        </w:rPr>
        <w:t>trisdešimt</w:t>
      </w:r>
      <w:r w:rsidRPr="0045311B">
        <w:rPr>
          <w:sz w:val="24"/>
          <w:szCs w:val="24"/>
          <w:lang w:val="lt-LT"/>
        </w:rPr>
        <w:t>) kalendorinių dienų;</w:t>
      </w:r>
    </w:p>
    <w:p w14:paraId="5BB0F455" w14:textId="77777777" w:rsidR="007C2B4C" w:rsidRPr="0045311B" w:rsidRDefault="007C2B4C" w:rsidP="007C2B4C">
      <w:pPr>
        <w:widowControl w:val="0"/>
        <w:numPr>
          <w:ilvl w:val="0"/>
          <w:numId w:val="1"/>
        </w:numPr>
        <w:tabs>
          <w:tab w:val="left" w:pos="993"/>
        </w:tabs>
        <w:ind w:left="20" w:firstLine="600"/>
        <w:jc w:val="both"/>
        <w:rPr>
          <w:sz w:val="24"/>
          <w:szCs w:val="24"/>
          <w:lang w:val="lt-LT"/>
        </w:rPr>
      </w:pPr>
      <w:r w:rsidRPr="0045311B">
        <w:rPr>
          <w:sz w:val="24"/>
          <w:szCs w:val="24"/>
          <w:lang w:val="lt-LT"/>
        </w:rPr>
        <w:t>Užsakovas turi teisę vienašališkai prieš 14 (keturiolika) kalendorinių dienų raštu įspėjęs apie tai Rangovą, nutraukti Sutartį, jeigu:</w:t>
      </w:r>
    </w:p>
    <w:p w14:paraId="2E9A3F71" w14:textId="77777777" w:rsidR="007C2B4C" w:rsidRPr="0045311B" w:rsidRDefault="007C2B4C" w:rsidP="007C2B4C">
      <w:pPr>
        <w:widowControl w:val="0"/>
        <w:numPr>
          <w:ilvl w:val="1"/>
          <w:numId w:val="1"/>
        </w:numPr>
        <w:tabs>
          <w:tab w:val="left" w:pos="1134"/>
        </w:tabs>
        <w:ind w:left="20" w:firstLine="580"/>
        <w:jc w:val="both"/>
        <w:rPr>
          <w:sz w:val="24"/>
          <w:szCs w:val="24"/>
          <w:lang w:val="lt-LT"/>
        </w:rPr>
      </w:pPr>
      <w:r w:rsidRPr="0045311B">
        <w:rPr>
          <w:sz w:val="24"/>
          <w:szCs w:val="24"/>
          <w:lang w:val="lt-LT"/>
        </w:rPr>
        <w:t>Rangovas yra likviduojamas, su kreditoriais sudaro taikos sutartį, sustabdo ar apriboja ūkinę veiklą, arba jo padėtis pagal šalies, kurioje jis registruotas, įstatymus tampa tokia pati ar panaši;</w:t>
      </w:r>
    </w:p>
    <w:p w14:paraId="6E808E5E" w14:textId="77777777" w:rsidR="007C2B4C" w:rsidRPr="0045311B" w:rsidRDefault="007C2B4C" w:rsidP="007C2B4C">
      <w:pPr>
        <w:widowControl w:val="0"/>
        <w:numPr>
          <w:ilvl w:val="1"/>
          <w:numId w:val="1"/>
        </w:numPr>
        <w:tabs>
          <w:tab w:val="left" w:pos="1134"/>
        </w:tabs>
        <w:ind w:left="20" w:firstLine="580"/>
        <w:jc w:val="both"/>
        <w:rPr>
          <w:sz w:val="24"/>
          <w:szCs w:val="24"/>
          <w:lang w:val="lt-LT"/>
        </w:rPr>
      </w:pPr>
      <w:r w:rsidRPr="0045311B">
        <w:rPr>
          <w:sz w:val="24"/>
          <w:szCs w:val="24"/>
          <w:lang w:val="lt-LT"/>
        </w:rPr>
        <w:t xml:space="preserve"> Rangovui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54E28E74" w14:textId="77777777" w:rsidR="007C2B4C" w:rsidRPr="0045311B" w:rsidRDefault="007C2B4C" w:rsidP="007C2B4C">
      <w:pPr>
        <w:widowControl w:val="0"/>
        <w:numPr>
          <w:ilvl w:val="1"/>
          <w:numId w:val="1"/>
        </w:numPr>
        <w:tabs>
          <w:tab w:val="left" w:pos="1134"/>
        </w:tabs>
        <w:ind w:left="20" w:firstLine="580"/>
        <w:jc w:val="both"/>
        <w:rPr>
          <w:sz w:val="24"/>
          <w:szCs w:val="24"/>
          <w:lang w:val="lt-LT"/>
        </w:rPr>
      </w:pPr>
      <w:r w:rsidRPr="0045311B">
        <w:rPr>
          <w:sz w:val="24"/>
          <w:szCs w:val="24"/>
          <w:lang w:val="lt-LT"/>
        </w:rPr>
        <w:t>Keičiasi Rangovo organizacinė struktūra – juridinis statusas, pobūdis, ar valdymo struktūra ir tai gali turėti įtakos tinkamam Sutarties vykdymui;</w:t>
      </w:r>
    </w:p>
    <w:p w14:paraId="127FDDF9" w14:textId="77777777" w:rsidR="007C2B4C" w:rsidRPr="0045311B" w:rsidRDefault="007C2B4C" w:rsidP="007C2B4C">
      <w:pPr>
        <w:widowControl w:val="0"/>
        <w:numPr>
          <w:ilvl w:val="1"/>
          <w:numId w:val="1"/>
        </w:numPr>
        <w:tabs>
          <w:tab w:val="left" w:pos="1134"/>
        </w:tabs>
        <w:ind w:left="20" w:firstLine="580"/>
        <w:jc w:val="both"/>
        <w:rPr>
          <w:sz w:val="24"/>
          <w:szCs w:val="24"/>
          <w:lang w:val="lt-LT"/>
        </w:rPr>
      </w:pPr>
      <w:r w:rsidRPr="0045311B">
        <w:rPr>
          <w:sz w:val="24"/>
          <w:szCs w:val="24"/>
          <w:lang w:val="lt-LT"/>
        </w:rPr>
        <w:t>Užsakovui finansinės parama neskiriama ar finansinės paramos teikimas sustabdomas, ar nutraukiamas;</w:t>
      </w:r>
    </w:p>
    <w:p w14:paraId="4E73472A" w14:textId="77777777" w:rsidR="007C2B4C" w:rsidRPr="0045311B" w:rsidRDefault="007C2B4C" w:rsidP="007C2B4C">
      <w:pPr>
        <w:widowControl w:val="0"/>
        <w:numPr>
          <w:ilvl w:val="0"/>
          <w:numId w:val="1"/>
        </w:numPr>
        <w:tabs>
          <w:tab w:val="left" w:pos="993"/>
        </w:tabs>
        <w:ind w:left="20" w:firstLine="600"/>
        <w:jc w:val="both"/>
        <w:rPr>
          <w:sz w:val="24"/>
          <w:szCs w:val="24"/>
          <w:lang w:val="lt-LT"/>
        </w:rPr>
      </w:pPr>
      <w:r w:rsidRPr="0045311B">
        <w:rPr>
          <w:sz w:val="24"/>
          <w:szCs w:val="24"/>
          <w:lang w:val="lt-LT"/>
        </w:rPr>
        <w:t>Rangovas turi teisę vienašališkai prieš 30 (trisdešimt) kalendorinių dienų raštu įspėjęs apie tai Užsakovą, nutraukti Sutartį, jeigu:</w:t>
      </w:r>
    </w:p>
    <w:p w14:paraId="377DE874" w14:textId="77777777" w:rsidR="007C2B4C" w:rsidRPr="0045311B" w:rsidRDefault="007C2B4C" w:rsidP="007C2B4C">
      <w:pPr>
        <w:widowControl w:val="0"/>
        <w:numPr>
          <w:ilvl w:val="1"/>
          <w:numId w:val="1"/>
        </w:numPr>
        <w:tabs>
          <w:tab w:val="left" w:pos="1134"/>
        </w:tabs>
        <w:ind w:left="20" w:firstLine="580"/>
        <w:jc w:val="both"/>
        <w:rPr>
          <w:sz w:val="24"/>
          <w:szCs w:val="24"/>
          <w:lang w:val="lt-LT"/>
        </w:rPr>
      </w:pPr>
      <w:r w:rsidRPr="0045311B">
        <w:rPr>
          <w:sz w:val="24"/>
          <w:szCs w:val="24"/>
          <w:lang w:val="lt-LT"/>
        </w:rPr>
        <w:t xml:space="preserve"> Užsakovas ilgiau nei 90 (devyniasdešimt) kalendorinių dienų nevykdo pareigos Sutartyje numatyta tvarka atsiskaityti už Rangovo tinkamai įvykdytus Darbus, kai Užsakovas šių Darbų kokybės neginčija;</w:t>
      </w:r>
    </w:p>
    <w:p w14:paraId="744B8DF1" w14:textId="77777777" w:rsidR="007C2B4C" w:rsidRPr="0045311B" w:rsidRDefault="007C2B4C" w:rsidP="007C2B4C">
      <w:pPr>
        <w:widowControl w:val="0"/>
        <w:numPr>
          <w:ilvl w:val="1"/>
          <w:numId w:val="1"/>
        </w:numPr>
        <w:tabs>
          <w:tab w:val="left" w:pos="1134"/>
        </w:tabs>
        <w:ind w:left="20" w:firstLine="580"/>
        <w:jc w:val="both"/>
        <w:rPr>
          <w:sz w:val="24"/>
          <w:szCs w:val="24"/>
          <w:lang w:val="lt-LT"/>
        </w:rPr>
      </w:pPr>
      <w:r w:rsidRPr="0045311B">
        <w:rPr>
          <w:sz w:val="24"/>
          <w:szCs w:val="24"/>
          <w:lang w:val="lt-LT"/>
        </w:rPr>
        <w:t>Užsakovas yra likviduojamas, sustabdo ar apriboja ūkinę veiklą;</w:t>
      </w:r>
    </w:p>
    <w:p w14:paraId="119154A9" w14:textId="77777777" w:rsidR="007C2B4C" w:rsidRPr="0045311B" w:rsidRDefault="007C2B4C" w:rsidP="007C2B4C">
      <w:pPr>
        <w:widowControl w:val="0"/>
        <w:numPr>
          <w:ilvl w:val="1"/>
          <w:numId w:val="1"/>
        </w:numPr>
        <w:tabs>
          <w:tab w:val="left" w:pos="1134"/>
        </w:tabs>
        <w:ind w:left="20" w:firstLine="580"/>
        <w:jc w:val="both"/>
        <w:rPr>
          <w:sz w:val="24"/>
          <w:szCs w:val="24"/>
          <w:lang w:val="lt-LT"/>
        </w:rPr>
      </w:pPr>
      <w:r w:rsidRPr="0045311B">
        <w:rPr>
          <w:sz w:val="24"/>
          <w:szCs w:val="24"/>
          <w:lang w:val="lt-LT"/>
        </w:rPr>
        <w:t>Užsakovui iškeliama restruktūrizavimo, bankroto byla, jo atžvilgiu vykdomas bankroto procesas ne teismo tvarka, inicijuotos priverstinio likvidavimo procedūros;</w:t>
      </w:r>
    </w:p>
    <w:p w14:paraId="0F697F7C" w14:textId="77777777" w:rsidR="007C2B4C" w:rsidRPr="0045311B" w:rsidRDefault="007C2B4C" w:rsidP="007C2B4C">
      <w:pPr>
        <w:widowControl w:val="0"/>
        <w:numPr>
          <w:ilvl w:val="1"/>
          <w:numId w:val="1"/>
        </w:numPr>
        <w:tabs>
          <w:tab w:val="left" w:pos="1134"/>
        </w:tabs>
        <w:ind w:left="20" w:firstLine="580"/>
        <w:jc w:val="both"/>
        <w:rPr>
          <w:sz w:val="24"/>
          <w:szCs w:val="24"/>
          <w:lang w:val="lt-LT"/>
        </w:rPr>
      </w:pPr>
      <w:r w:rsidRPr="0045311B">
        <w:rPr>
          <w:sz w:val="24"/>
          <w:szCs w:val="24"/>
          <w:lang w:val="lt-LT"/>
        </w:rPr>
        <w:t>Kitokio pobūdžio Užsakovo veikimas, neveikimas, aplaidumas turintis neigiamos įtakos Sutarties vykdymui.</w:t>
      </w:r>
    </w:p>
    <w:p w14:paraId="5D4C7257" w14:textId="77777777" w:rsidR="007C2B4C" w:rsidRPr="0045311B" w:rsidRDefault="007C2B4C" w:rsidP="007C2B4C">
      <w:pPr>
        <w:widowControl w:val="0"/>
        <w:numPr>
          <w:ilvl w:val="1"/>
          <w:numId w:val="1"/>
        </w:numPr>
        <w:tabs>
          <w:tab w:val="left" w:pos="1134"/>
        </w:tabs>
        <w:ind w:left="20" w:firstLine="580"/>
        <w:jc w:val="both"/>
        <w:rPr>
          <w:sz w:val="24"/>
          <w:szCs w:val="24"/>
          <w:lang w:val="lt-LT"/>
        </w:rPr>
      </w:pPr>
      <w:r w:rsidRPr="0045311B">
        <w:rPr>
          <w:sz w:val="24"/>
          <w:szCs w:val="24"/>
          <w:lang w:val="lt-LT"/>
        </w:rPr>
        <w:t>Sutarties nutraukimas neturi įtakos ginčų nagrinėjimo tvarką nustatančių Sutarties sąlygų ir kitų Sutarties sąlygų galiojimui, jeigu šios sąlygos pagal savo esmę lieka galioti ir po Sutarties nutraukimo.</w:t>
      </w:r>
    </w:p>
    <w:p w14:paraId="58CB5995" w14:textId="77777777" w:rsidR="007C2B4C" w:rsidRPr="0045311B" w:rsidRDefault="007C2B4C" w:rsidP="007C2B4C">
      <w:pPr>
        <w:widowControl w:val="0"/>
        <w:numPr>
          <w:ilvl w:val="0"/>
          <w:numId w:val="1"/>
        </w:numPr>
        <w:tabs>
          <w:tab w:val="left" w:pos="993"/>
        </w:tabs>
        <w:ind w:left="20" w:firstLine="600"/>
        <w:jc w:val="both"/>
        <w:rPr>
          <w:sz w:val="24"/>
          <w:szCs w:val="24"/>
          <w:lang w:val="lt-LT"/>
        </w:rPr>
      </w:pPr>
      <w:r w:rsidRPr="0045311B">
        <w:rPr>
          <w:sz w:val="24"/>
          <w:szCs w:val="24"/>
          <w:lang w:val="lt-LT"/>
        </w:rPr>
        <w:t xml:space="preserve">Sutarties nutraukimo įsigaliojimo atveju pagal bet kurį Sutarties sąlygų punktą: </w:t>
      </w:r>
    </w:p>
    <w:p w14:paraId="0C388B23" w14:textId="77777777" w:rsidR="007C2B4C" w:rsidRPr="0045311B" w:rsidRDefault="007C2B4C" w:rsidP="007C2B4C">
      <w:pPr>
        <w:widowControl w:val="0"/>
        <w:numPr>
          <w:ilvl w:val="1"/>
          <w:numId w:val="1"/>
        </w:numPr>
        <w:tabs>
          <w:tab w:val="left" w:pos="1134"/>
        </w:tabs>
        <w:ind w:left="20" w:firstLine="580"/>
        <w:jc w:val="both"/>
        <w:rPr>
          <w:sz w:val="24"/>
          <w:szCs w:val="24"/>
          <w:lang w:val="lt-LT"/>
        </w:rPr>
      </w:pPr>
      <w:r w:rsidRPr="0045311B">
        <w:rPr>
          <w:sz w:val="24"/>
          <w:szCs w:val="24"/>
          <w:lang w:val="lt-LT"/>
        </w:rPr>
        <w:t xml:space="preserve">Rangovas per Užsakovo nurodytą terminą privalo: </w:t>
      </w:r>
    </w:p>
    <w:p w14:paraId="703E87AB" w14:textId="77777777" w:rsidR="007C2B4C" w:rsidRPr="00635F94" w:rsidRDefault="007C2B4C" w:rsidP="007C2B4C">
      <w:pPr>
        <w:pStyle w:val="Sraopastraipa"/>
        <w:widowControl w:val="0"/>
        <w:numPr>
          <w:ilvl w:val="0"/>
          <w:numId w:val="2"/>
        </w:numPr>
        <w:tabs>
          <w:tab w:val="left" w:pos="1134"/>
        </w:tabs>
        <w:contextualSpacing w:val="0"/>
        <w:jc w:val="both"/>
        <w:rPr>
          <w:sz w:val="24"/>
          <w:szCs w:val="24"/>
          <w:lang w:val="lt-LT"/>
        </w:rPr>
      </w:pPr>
      <w:r w:rsidRPr="00635F94">
        <w:rPr>
          <w:sz w:val="24"/>
          <w:szCs w:val="24"/>
          <w:lang w:val="lt-LT"/>
        </w:rPr>
        <w:t>nutraukti visą tolesnį Darbą, išskyrus tokį, kurį būtina atlikti dėl gyvybės ar turto išsaugojimo arba dėl Darbų saugos;</w:t>
      </w:r>
    </w:p>
    <w:p w14:paraId="29E78FAD" w14:textId="77777777" w:rsidR="007C2B4C" w:rsidRPr="0045311B" w:rsidRDefault="007C2B4C" w:rsidP="007C2B4C">
      <w:pPr>
        <w:pStyle w:val="Sraopastraipa"/>
        <w:widowControl w:val="0"/>
        <w:numPr>
          <w:ilvl w:val="0"/>
          <w:numId w:val="2"/>
        </w:numPr>
        <w:tabs>
          <w:tab w:val="left" w:pos="1134"/>
        </w:tabs>
        <w:contextualSpacing w:val="0"/>
        <w:jc w:val="both"/>
        <w:rPr>
          <w:sz w:val="24"/>
          <w:szCs w:val="24"/>
          <w:lang w:val="lt-LT"/>
        </w:rPr>
      </w:pPr>
      <w:r w:rsidRPr="0045311B">
        <w:rPr>
          <w:sz w:val="24"/>
          <w:szCs w:val="24"/>
          <w:lang w:val="lt-LT"/>
        </w:rPr>
        <w:t>perduoti Užsakovui Įrangą ir Medžiagas, už kurias jau sumokėta;</w:t>
      </w:r>
    </w:p>
    <w:p w14:paraId="337FB0B2" w14:textId="77777777" w:rsidR="007C2B4C" w:rsidRPr="0045311B" w:rsidRDefault="007C2B4C" w:rsidP="007C2B4C">
      <w:pPr>
        <w:pStyle w:val="Sraopastraipa"/>
        <w:widowControl w:val="0"/>
        <w:numPr>
          <w:ilvl w:val="0"/>
          <w:numId w:val="2"/>
        </w:numPr>
        <w:tabs>
          <w:tab w:val="left" w:pos="1134"/>
        </w:tabs>
        <w:contextualSpacing w:val="0"/>
        <w:jc w:val="both"/>
        <w:rPr>
          <w:sz w:val="24"/>
          <w:szCs w:val="24"/>
          <w:lang w:val="lt-LT"/>
        </w:rPr>
      </w:pPr>
      <w:r w:rsidRPr="0045311B">
        <w:rPr>
          <w:sz w:val="24"/>
          <w:szCs w:val="24"/>
          <w:lang w:val="lt-LT"/>
        </w:rPr>
        <w:t>perduoti Užsakovui tinkamai ir pagal Sutarties nuostatas įvykdytus Darbus iki Sutarties nutraukimo  įsigaliojimo;</w:t>
      </w:r>
    </w:p>
    <w:p w14:paraId="44AA7621" w14:textId="77777777" w:rsidR="007C2B4C" w:rsidRPr="0045311B" w:rsidRDefault="007C2B4C" w:rsidP="007C2B4C">
      <w:pPr>
        <w:pStyle w:val="Sraopastraipa"/>
        <w:widowControl w:val="0"/>
        <w:numPr>
          <w:ilvl w:val="0"/>
          <w:numId w:val="2"/>
        </w:numPr>
        <w:tabs>
          <w:tab w:val="left" w:pos="1134"/>
        </w:tabs>
        <w:contextualSpacing w:val="0"/>
        <w:jc w:val="both"/>
        <w:rPr>
          <w:sz w:val="24"/>
          <w:szCs w:val="24"/>
          <w:lang w:val="lt-LT"/>
        </w:rPr>
      </w:pPr>
      <w:r w:rsidRPr="0045311B">
        <w:rPr>
          <w:sz w:val="24"/>
          <w:szCs w:val="24"/>
          <w:lang w:val="lt-LT"/>
        </w:rPr>
        <w:t>pašalinti visus Rangovo įrengimus ir kitus daiktus iš Darbų vykdymo vietos ir pats palikti Darbų vietą</w:t>
      </w:r>
    </w:p>
    <w:p w14:paraId="5A82A52E" w14:textId="77777777" w:rsidR="007C2B4C" w:rsidRPr="0045311B" w:rsidRDefault="007C2B4C" w:rsidP="007C2B4C">
      <w:pPr>
        <w:widowControl w:val="0"/>
        <w:numPr>
          <w:ilvl w:val="1"/>
          <w:numId w:val="1"/>
        </w:numPr>
        <w:tabs>
          <w:tab w:val="left" w:pos="1134"/>
        </w:tabs>
        <w:ind w:left="20" w:firstLine="580"/>
        <w:jc w:val="both"/>
        <w:rPr>
          <w:sz w:val="24"/>
          <w:szCs w:val="24"/>
          <w:lang w:val="lt-LT"/>
        </w:rPr>
      </w:pPr>
      <w:r w:rsidRPr="0045311B">
        <w:rPr>
          <w:rFonts w:eastAsia="Calibri"/>
          <w:sz w:val="24"/>
          <w:szCs w:val="24"/>
          <w:lang w:val="lt-LT" w:eastAsia="ar-SA"/>
        </w:rPr>
        <w:t>Taikomas LR Viešųjų pirkimų įstatymo 90 str. 2 d. 4 p.</w:t>
      </w:r>
    </w:p>
    <w:p w14:paraId="6107C3B4" w14:textId="77777777" w:rsidR="007C2B4C" w:rsidRPr="0045311B" w:rsidRDefault="007C2B4C" w:rsidP="007C2B4C">
      <w:pPr>
        <w:widowControl w:val="0"/>
        <w:numPr>
          <w:ilvl w:val="0"/>
          <w:numId w:val="1"/>
        </w:numPr>
        <w:tabs>
          <w:tab w:val="left" w:pos="993"/>
        </w:tabs>
        <w:ind w:left="20" w:firstLine="600"/>
        <w:jc w:val="both"/>
        <w:rPr>
          <w:rFonts w:eastAsia="Calibri"/>
          <w:sz w:val="24"/>
          <w:szCs w:val="24"/>
          <w:lang w:val="lt-LT" w:eastAsia="ar-SA"/>
        </w:rPr>
      </w:pPr>
      <w:r w:rsidRPr="0045311B">
        <w:rPr>
          <w:rFonts w:eastAsia="Calibri"/>
          <w:sz w:val="24"/>
          <w:szCs w:val="24"/>
          <w:lang w:val="lt-LT" w:eastAsia="ar-SA"/>
        </w:rPr>
        <w:t xml:space="preserve">Užsakovui nutraukus Sutartį Sutarties </w:t>
      </w:r>
      <w:r>
        <w:rPr>
          <w:rFonts w:eastAsia="Calibri"/>
          <w:sz w:val="24"/>
          <w:szCs w:val="24"/>
          <w:lang w:val="lt-LT" w:eastAsia="ar-SA"/>
        </w:rPr>
        <w:t>42</w:t>
      </w:r>
      <w:r w:rsidRPr="006510BC">
        <w:rPr>
          <w:rFonts w:eastAsia="Calibri"/>
          <w:sz w:val="24"/>
          <w:szCs w:val="24"/>
          <w:lang w:val="lt-LT" w:eastAsia="ar-SA"/>
        </w:rPr>
        <w:t xml:space="preserve"> p</w:t>
      </w:r>
      <w:r>
        <w:rPr>
          <w:rFonts w:eastAsia="Calibri"/>
          <w:sz w:val="24"/>
          <w:szCs w:val="24"/>
          <w:lang w:val="lt-LT" w:eastAsia="ar-SA"/>
        </w:rPr>
        <w:t>unkte</w:t>
      </w:r>
      <w:r w:rsidRPr="0045311B">
        <w:rPr>
          <w:rFonts w:eastAsia="Calibri"/>
          <w:sz w:val="24"/>
          <w:szCs w:val="24"/>
          <w:lang w:val="lt-LT" w:eastAsia="ar-SA"/>
        </w:rPr>
        <w:t xml:space="preserve"> numatytu pagrindu, taip pat kitais pagrindais dėl Rangovo kaltės arba Rangovui nutraukus Sutartį, nesant Sutartyje numatytų Sutarties nutraukimo pagrindų, Rangovas privalo sumokėti Užsakovui 5 % </w:t>
      </w:r>
      <w:r>
        <w:rPr>
          <w:rFonts w:eastAsia="Calibri"/>
          <w:sz w:val="24"/>
          <w:szCs w:val="24"/>
          <w:lang w:val="lt-LT" w:eastAsia="ar-SA"/>
        </w:rPr>
        <w:t xml:space="preserve">Pradinės Sutarties </w:t>
      </w:r>
      <w:r>
        <w:rPr>
          <w:rFonts w:eastAsia="Calibri"/>
          <w:sz w:val="24"/>
          <w:szCs w:val="24"/>
          <w:lang w:val="lt-LT" w:eastAsia="ar-SA"/>
        </w:rPr>
        <w:lastRenderedPageBreak/>
        <w:t>vertės</w:t>
      </w:r>
      <w:r w:rsidRPr="0045311B">
        <w:rPr>
          <w:rFonts w:eastAsia="Calibri"/>
          <w:sz w:val="24"/>
          <w:szCs w:val="24"/>
          <w:lang w:val="lt-LT" w:eastAsia="ar-SA"/>
        </w:rPr>
        <w:t xml:space="preserve"> (be PVM) dydžio netesybas ir atlyginti visus Užsakovo nuostolius, kurių nepadengia šame punkte numatytos netesybos. Užsakovas turi teisę šiame punkte numatytas netesybas išskaičiuoti iš Rangovui mokėtinų sumų arba netesybų dydžiu sumažinti </w:t>
      </w:r>
      <w:r>
        <w:rPr>
          <w:rFonts w:eastAsia="Calibri"/>
          <w:sz w:val="24"/>
          <w:szCs w:val="24"/>
          <w:lang w:val="lt-LT" w:eastAsia="ar-SA"/>
        </w:rPr>
        <w:t>k</w:t>
      </w:r>
      <w:r w:rsidRPr="0045311B">
        <w:rPr>
          <w:rFonts w:eastAsia="Calibri"/>
          <w:sz w:val="24"/>
          <w:szCs w:val="24"/>
          <w:lang w:val="lt-LT" w:eastAsia="ar-SA"/>
        </w:rPr>
        <w:t>ainą.</w:t>
      </w:r>
    </w:p>
    <w:p w14:paraId="01EBC31C" w14:textId="77777777" w:rsidR="007C2B4C" w:rsidRPr="0045311B" w:rsidRDefault="007C2B4C" w:rsidP="007C2B4C">
      <w:pPr>
        <w:widowControl w:val="0"/>
        <w:numPr>
          <w:ilvl w:val="0"/>
          <w:numId w:val="1"/>
        </w:numPr>
        <w:tabs>
          <w:tab w:val="left" w:pos="993"/>
        </w:tabs>
        <w:ind w:left="20" w:firstLine="600"/>
        <w:jc w:val="both"/>
        <w:rPr>
          <w:sz w:val="24"/>
          <w:szCs w:val="24"/>
          <w:lang w:val="lt-LT"/>
        </w:rPr>
      </w:pPr>
      <w:r w:rsidRPr="0045311B">
        <w:rPr>
          <w:sz w:val="24"/>
          <w:szCs w:val="24"/>
          <w:lang w:val="lt-LT"/>
        </w:rPr>
        <w:t>Bet kuri Šalis turi teisę nutraukti Sutartį prieš 30 (trisdešimt) kalendorinių dienų raštu įspėjusi apie tai kitą Šalį, jei Sutarties galiojimas Sutartyje numatyta tvarka yra sustabdytas ilgiau nei 1 (vienerius) metus.</w:t>
      </w:r>
    </w:p>
    <w:p w14:paraId="4CA8C02B" w14:textId="77777777" w:rsidR="007C2B4C" w:rsidRPr="0045311B" w:rsidRDefault="007C2B4C" w:rsidP="007C2B4C">
      <w:pPr>
        <w:widowControl w:val="0"/>
        <w:numPr>
          <w:ilvl w:val="0"/>
          <w:numId w:val="1"/>
        </w:numPr>
        <w:tabs>
          <w:tab w:val="left" w:pos="993"/>
        </w:tabs>
        <w:ind w:left="20" w:firstLine="600"/>
        <w:jc w:val="both"/>
        <w:rPr>
          <w:sz w:val="24"/>
          <w:szCs w:val="24"/>
          <w:lang w:val="lt-LT"/>
        </w:rPr>
      </w:pPr>
      <w:r w:rsidRPr="0045311B">
        <w:rPr>
          <w:sz w:val="24"/>
          <w:szCs w:val="24"/>
          <w:lang w:val="lt-LT"/>
        </w:rPr>
        <w:t>Užsakovas bet kuriuo metu turi teisę vienašališkai, nesikreipdamas į teismą, nutraukti Sutartį prieš 30 (trisdešimt) kalendorinių dienų raštu pranešęs apie tai Rangovui, sumokėjęs už iki tokio pranešimo pateikimo faktiškai ir tinkamai atliktus Darbus, ir atlyginęs Rangovo tiesioginius nuostolius. Rangovas, gavęs Užsakovo pranešimą apie Sutarties nutraukimą, privalo nutraukti visus Darbus, išskyrus tuos, kurie būtini užtikrinti saugų jau atliktų Darbų rezultato naudojimą.</w:t>
      </w:r>
    </w:p>
    <w:p w14:paraId="00E117E8" w14:textId="77777777" w:rsidR="007C2B4C" w:rsidRPr="00811F17" w:rsidRDefault="007C2B4C" w:rsidP="007C2B4C">
      <w:pPr>
        <w:widowControl w:val="0"/>
        <w:tabs>
          <w:tab w:val="left" w:pos="2351"/>
        </w:tabs>
        <w:jc w:val="center"/>
        <w:rPr>
          <w:b/>
          <w:bCs/>
          <w:sz w:val="24"/>
          <w:szCs w:val="24"/>
          <w:lang w:val="lt-LT"/>
        </w:rPr>
      </w:pPr>
    </w:p>
    <w:p w14:paraId="565EC113" w14:textId="77777777" w:rsidR="007C2B4C" w:rsidRPr="00811F17" w:rsidRDefault="007C2B4C" w:rsidP="007C2B4C">
      <w:pPr>
        <w:widowControl w:val="0"/>
        <w:tabs>
          <w:tab w:val="left" w:pos="2351"/>
        </w:tabs>
        <w:jc w:val="center"/>
        <w:rPr>
          <w:b/>
          <w:bCs/>
          <w:sz w:val="24"/>
          <w:szCs w:val="24"/>
          <w:lang w:val="lt-LT"/>
        </w:rPr>
      </w:pPr>
      <w:r w:rsidRPr="00811F17">
        <w:rPr>
          <w:b/>
          <w:bCs/>
          <w:sz w:val="24"/>
          <w:szCs w:val="24"/>
          <w:lang w:val="lt-LT"/>
        </w:rPr>
        <w:t>X. RANGOVO PRIEVOLĖS PER GARANTINĮ TERMINĄ</w:t>
      </w:r>
    </w:p>
    <w:p w14:paraId="0C21CCAD" w14:textId="77777777" w:rsidR="007C2B4C" w:rsidRPr="00811F17" w:rsidRDefault="007C2B4C" w:rsidP="007C2B4C">
      <w:pPr>
        <w:widowControl w:val="0"/>
        <w:tabs>
          <w:tab w:val="left" w:pos="2351"/>
        </w:tabs>
        <w:jc w:val="center"/>
        <w:rPr>
          <w:b/>
          <w:bCs/>
          <w:sz w:val="24"/>
          <w:szCs w:val="24"/>
          <w:lang w:val="lt-LT"/>
        </w:rPr>
      </w:pPr>
    </w:p>
    <w:p w14:paraId="07B5AE77" w14:textId="77777777" w:rsidR="007C2B4C" w:rsidRDefault="007C2B4C" w:rsidP="007C2B4C">
      <w:pPr>
        <w:widowControl w:val="0"/>
        <w:numPr>
          <w:ilvl w:val="0"/>
          <w:numId w:val="1"/>
        </w:numPr>
        <w:tabs>
          <w:tab w:val="left" w:pos="993"/>
        </w:tabs>
        <w:ind w:left="20" w:firstLine="600"/>
        <w:jc w:val="both"/>
        <w:rPr>
          <w:sz w:val="24"/>
          <w:szCs w:val="24"/>
          <w:lang w:val="lt-LT"/>
        </w:rPr>
      </w:pPr>
      <w:r w:rsidRPr="00811F17">
        <w:rPr>
          <w:sz w:val="24"/>
          <w:szCs w:val="24"/>
          <w:lang w:val="lt-LT"/>
        </w:rPr>
        <w:t>Visiems atliktiems darbams, įskaitant jiems panaudotas medžiagas, priemones bei visas jų sudedamąsias dalis, Rangovas suteikia ne trumpesnį nei teisės aktais nustatytą garantinį terminą.</w:t>
      </w:r>
    </w:p>
    <w:p w14:paraId="5FF2C5BF" w14:textId="77777777" w:rsidR="007C2B4C" w:rsidRPr="00811F17" w:rsidRDefault="007C2B4C" w:rsidP="007C2B4C">
      <w:pPr>
        <w:widowControl w:val="0"/>
        <w:tabs>
          <w:tab w:val="left" w:pos="993"/>
        </w:tabs>
        <w:ind w:right="20" w:firstLine="567"/>
        <w:jc w:val="both"/>
        <w:rPr>
          <w:sz w:val="24"/>
          <w:szCs w:val="24"/>
          <w:lang w:val="lt-LT"/>
        </w:rPr>
      </w:pPr>
      <w:r w:rsidRPr="00D337E8">
        <w:rPr>
          <w:sz w:val="24"/>
          <w:szCs w:val="24"/>
          <w:lang w:val="lt-LT"/>
        </w:rPr>
        <w:t>Objekte įdiegt</w:t>
      </w:r>
      <w:r>
        <w:rPr>
          <w:sz w:val="24"/>
          <w:szCs w:val="24"/>
          <w:lang w:val="lt-LT"/>
        </w:rPr>
        <w:t>ai įrangai</w:t>
      </w:r>
      <w:r w:rsidRPr="00D337E8">
        <w:rPr>
          <w:sz w:val="24"/>
          <w:szCs w:val="24"/>
          <w:lang w:val="lt-LT"/>
        </w:rPr>
        <w:t xml:space="preserve"> - gamintojo/tiekėjo nustatyt</w:t>
      </w:r>
      <w:r>
        <w:rPr>
          <w:sz w:val="24"/>
          <w:szCs w:val="24"/>
          <w:lang w:val="lt-LT"/>
        </w:rPr>
        <w:t>as</w:t>
      </w:r>
      <w:r w:rsidRPr="00D337E8">
        <w:rPr>
          <w:sz w:val="24"/>
          <w:szCs w:val="24"/>
          <w:lang w:val="lt-LT"/>
        </w:rPr>
        <w:t xml:space="preserve"> garantin</w:t>
      </w:r>
      <w:r>
        <w:rPr>
          <w:sz w:val="24"/>
          <w:szCs w:val="24"/>
          <w:lang w:val="lt-LT"/>
        </w:rPr>
        <w:t>is</w:t>
      </w:r>
      <w:r w:rsidRPr="00D337E8">
        <w:rPr>
          <w:sz w:val="24"/>
          <w:szCs w:val="24"/>
          <w:lang w:val="lt-LT"/>
        </w:rPr>
        <w:t xml:space="preserve"> termin</w:t>
      </w:r>
      <w:r>
        <w:rPr>
          <w:sz w:val="24"/>
          <w:szCs w:val="24"/>
          <w:lang w:val="lt-LT"/>
        </w:rPr>
        <w:t>as</w:t>
      </w:r>
      <w:r w:rsidRPr="00D337E8">
        <w:rPr>
          <w:sz w:val="24"/>
          <w:szCs w:val="24"/>
          <w:lang w:val="lt-LT"/>
        </w:rPr>
        <w:t xml:space="preserve">, tačiau ne mažiau kaip </w:t>
      </w:r>
      <w:r>
        <w:rPr>
          <w:sz w:val="24"/>
          <w:szCs w:val="24"/>
          <w:lang w:val="lt-LT"/>
        </w:rPr>
        <w:t>2 (</w:t>
      </w:r>
      <w:r w:rsidRPr="00D337E8">
        <w:rPr>
          <w:sz w:val="24"/>
          <w:szCs w:val="24"/>
          <w:lang w:val="lt-LT"/>
        </w:rPr>
        <w:t>dveji</w:t>
      </w:r>
      <w:r>
        <w:rPr>
          <w:sz w:val="24"/>
          <w:szCs w:val="24"/>
          <w:lang w:val="lt-LT"/>
        </w:rPr>
        <w:t>)</w:t>
      </w:r>
      <w:r w:rsidRPr="00D337E8">
        <w:rPr>
          <w:sz w:val="24"/>
          <w:szCs w:val="24"/>
          <w:lang w:val="lt-LT"/>
        </w:rPr>
        <w:t xml:space="preserve"> metai po Galutinio darbų atlikimo akto pasirašymo.</w:t>
      </w:r>
    </w:p>
    <w:p w14:paraId="7F992B44" w14:textId="77777777" w:rsidR="007C2B4C" w:rsidRPr="00811F17" w:rsidRDefault="007C2B4C" w:rsidP="007C2B4C">
      <w:pPr>
        <w:widowControl w:val="0"/>
        <w:numPr>
          <w:ilvl w:val="0"/>
          <w:numId w:val="1"/>
        </w:numPr>
        <w:tabs>
          <w:tab w:val="left" w:pos="993"/>
        </w:tabs>
        <w:ind w:left="20" w:firstLine="600"/>
        <w:jc w:val="both"/>
        <w:rPr>
          <w:sz w:val="24"/>
          <w:szCs w:val="24"/>
          <w:lang w:val="lt-LT"/>
        </w:rPr>
      </w:pPr>
      <w:r w:rsidRPr="00811F17">
        <w:rPr>
          <w:sz w:val="24"/>
          <w:szCs w:val="24"/>
          <w:lang w:val="lt-LT"/>
        </w:rPr>
        <w:t>Nutraukus sutartį joje nurodytais pagrindais, atliktiems darbams yra suteikiamas bendras Sutartyje nustatytas garantinis terminas.</w:t>
      </w:r>
    </w:p>
    <w:p w14:paraId="321DCBB6" w14:textId="77777777" w:rsidR="007C2B4C" w:rsidRPr="00811F17" w:rsidRDefault="007C2B4C" w:rsidP="007C2B4C">
      <w:pPr>
        <w:widowControl w:val="0"/>
        <w:numPr>
          <w:ilvl w:val="0"/>
          <w:numId w:val="1"/>
        </w:numPr>
        <w:tabs>
          <w:tab w:val="left" w:pos="993"/>
        </w:tabs>
        <w:ind w:left="20" w:firstLine="600"/>
        <w:jc w:val="both"/>
        <w:rPr>
          <w:sz w:val="24"/>
          <w:szCs w:val="24"/>
          <w:lang w:val="lt-LT"/>
        </w:rPr>
      </w:pPr>
      <w:r w:rsidRPr="00811F17">
        <w:rPr>
          <w:sz w:val="24"/>
          <w:szCs w:val="24"/>
          <w:lang w:val="lt-LT"/>
        </w:rPr>
        <w:t>Rangovas per Užsakovo nustatytą terminą savo sąskaita remontuoja ir/arba pakeičia tinkama tą darbų dalį, kuri neatlaiko eksploatacijos išbandymų ar kitokiu būdu pagrįstai nustatoma Užsakovo kaip neatitinkanti sutarties sąlygų. Rangovas garantiniu laikotarpiu savo sąskaita per Užsakovo nustatytą terminą po Užsakovo pranešimo apie defektus ar trūkumus gavimo pradeda remontuoti ar keisti tinkama trūkumų turinčią darbų dalį, ir yra atsakingas už bet kokią žalą, kurią gali tiesiogiai arba netiesiogiai sukelti trūkumai arba jų atitaisymas.</w:t>
      </w:r>
    </w:p>
    <w:p w14:paraId="3C1CD045" w14:textId="77777777" w:rsidR="007C2B4C" w:rsidRPr="00811F17" w:rsidRDefault="007C2B4C" w:rsidP="007C2B4C">
      <w:pPr>
        <w:widowControl w:val="0"/>
        <w:numPr>
          <w:ilvl w:val="0"/>
          <w:numId w:val="1"/>
        </w:numPr>
        <w:tabs>
          <w:tab w:val="left" w:pos="993"/>
        </w:tabs>
        <w:ind w:left="20" w:firstLine="600"/>
        <w:jc w:val="both"/>
        <w:rPr>
          <w:sz w:val="24"/>
          <w:szCs w:val="24"/>
          <w:lang w:val="lt-LT"/>
        </w:rPr>
      </w:pPr>
      <w:r w:rsidRPr="00811F17">
        <w:rPr>
          <w:sz w:val="24"/>
          <w:szCs w:val="24"/>
          <w:lang w:val="lt-LT"/>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visas Užsakovo patirtas su trūkumų šalinimu susijusias išlaidas.</w:t>
      </w:r>
    </w:p>
    <w:p w14:paraId="386EC806" w14:textId="77777777" w:rsidR="007C2B4C" w:rsidRPr="00811F17" w:rsidRDefault="007C2B4C" w:rsidP="007C2B4C">
      <w:pPr>
        <w:widowControl w:val="0"/>
        <w:numPr>
          <w:ilvl w:val="0"/>
          <w:numId w:val="1"/>
        </w:numPr>
        <w:tabs>
          <w:tab w:val="left" w:pos="993"/>
        </w:tabs>
        <w:ind w:left="20" w:firstLine="600"/>
        <w:jc w:val="both"/>
        <w:rPr>
          <w:sz w:val="24"/>
          <w:szCs w:val="24"/>
          <w:lang w:val="lt-LT"/>
        </w:rPr>
      </w:pPr>
      <w:r w:rsidRPr="00811F17">
        <w:rPr>
          <w:sz w:val="24"/>
          <w:szCs w:val="24"/>
          <w:lang w:val="lt-LT"/>
        </w:rPr>
        <w:t>Garantinio laikotarpio metu atsiradus darbų defektų,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p>
    <w:p w14:paraId="0CFC69AC" w14:textId="77777777" w:rsidR="007C2B4C" w:rsidRPr="00811F17" w:rsidRDefault="007C2B4C" w:rsidP="007C2B4C">
      <w:pPr>
        <w:keepNext/>
        <w:keepLines/>
        <w:widowControl w:val="0"/>
        <w:tabs>
          <w:tab w:val="left" w:pos="2894"/>
        </w:tabs>
        <w:jc w:val="center"/>
        <w:outlineLvl w:val="2"/>
        <w:rPr>
          <w:b/>
          <w:bCs/>
          <w:sz w:val="24"/>
          <w:szCs w:val="24"/>
          <w:lang w:val="lt-LT"/>
        </w:rPr>
      </w:pPr>
      <w:bookmarkStart w:id="7" w:name="bookmark5"/>
    </w:p>
    <w:p w14:paraId="4A6E96A5" w14:textId="77777777" w:rsidR="007C2B4C" w:rsidRPr="00811F17" w:rsidRDefault="007C2B4C" w:rsidP="007C2B4C">
      <w:pPr>
        <w:keepNext/>
        <w:keepLines/>
        <w:widowControl w:val="0"/>
        <w:tabs>
          <w:tab w:val="left" w:pos="2894"/>
        </w:tabs>
        <w:jc w:val="center"/>
        <w:outlineLvl w:val="2"/>
        <w:rPr>
          <w:b/>
          <w:bCs/>
          <w:sz w:val="24"/>
          <w:szCs w:val="24"/>
          <w:lang w:val="lt-LT"/>
        </w:rPr>
      </w:pPr>
      <w:r w:rsidRPr="00811F17">
        <w:rPr>
          <w:b/>
          <w:bCs/>
          <w:sz w:val="24"/>
          <w:szCs w:val="24"/>
          <w:lang w:val="lt-LT"/>
        </w:rPr>
        <w:t>XI. SUBRANGOVAI</w:t>
      </w:r>
      <w:r>
        <w:rPr>
          <w:b/>
          <w:bCs/>
          <w:sz w:val="24"/>
          <w:szCs w:val="24"/>
          <w:lang w:val="lt-LT"/>
        </w:rPr>
        <w:t>,</w:t>
      </w:r>
      <w:r w:rsidRPr="00811F17">
        <w:rPr>
          <w:b/>
          <w:bCs/>
          <w:sz w:val="24"/>
          <w:szCs w:val="24"/>
          <w:lang w:val="lt-LT"/>
        </w:rPr>
        <w:t xml:space="preserve"> JŲ KEITIMO TVARKA</w:t>
      </w:r>
      <w:bookmarkEnd w:id="7"/>
    </w:p>
    <w:p w14:paraId="0F960366" w14:textId="77777777" w:rsidR="007C2B4C" w:rsidRDefault="007C2B4C" w:rsidP="007C2B4C">
      <w:pPr>
        <w:keepNext/>
        <w:keepLines/>
        <w:widowControl w:val="0"/>
        <w:tabs>
          <w:tab w:val="left" w:pos="2894"/>
        </w:tabs>
        <w:jc w:val="center"/>
        <w:outlineLvl w:val="2"/>
        <w:rPr>
          <w:b/>
          <w:bCs/>
          <w:sz w:val="24"/>
          <w:szCs w:val="24"/>
          <w:lang w:val="lt-LT"/>
        </w:rPr>
      </w:pPr>
    </w:p>
    <w:p w14:paraId="090D102A" w14:textId="77777777" w:rsidR="007C2B4C" w:rsidRPr="00286FA3" w:rsidRDefault="007C2B4C" w:rsidP="007C2B4C">
      <w:pPr>
        <w:widowControl w:val="0"/>
        <w:numPr>
          <w:ilvl w:val="0"/>
          <w:numId w:val="1"/>
        </w:numPr>
        <w:tabs>
          <w:tab w:val="left" w:pos="993"/>
        </w:tabs>
        <w:ind w:left="20" w:firstLine="600"/>
        <w:jc w:val="both"/>
        <w:rPr>
          <w:b/>
          <w:sz w:val="24"/>
          <w:szCs w:val="24"/>
          <w:lang w:val="lt-LT"/>
        </w:rPr>
      </w:pPr>
      <w:r w:rsidRPr="00286FA3">
        <w:rPr>
          <w:b/>
          <w:sz w:val="24"/>
          <w:szCs w:val="24"/>
          <w:lang w:val="lt-LT"/>
        </w:rPr>
        <w:t>Subrangovai:</w:t>
      </w:r>
    </w:p>
    <w:p w14:paraId="5531BFE6" w14:textId="77777777" w:rsidR="007C2B4C" w:rsidRPr="00B571E3" w:rsidRDefault="007C2B4C" w:rsidP="007C2B4C">
      <w:pPr>
        <w:widowControl w:val="0"/>
        <w:numPr>
          <w:ilvl w:val="1"/>
          <w:numId w:val="1"/>
        </w:numPr>
        <w:tabs>
          <w:tab w:val="left" w:pos="1134"/>
        </w:tabs>
        <w:ind w:left="20" w:firstLine="580"/>
        <w:jc w:val="both"/>
        <w:rPr>
          <w:sz w:val="24"/>
          <w:szCs w:val="24"/>
          <w:lang w:val="lt-LT" w:eastAsia="ar-SA"/>
        </w:rPr>
      </w:pPr>
      <w:r w:rsidRPr="00B571E3">
        <w:rPr>
          <w:sz w:val="24"/>
          <w:szCs w:val="24"/>
          <w:lang w:val="lt-LT" w:eastAsia="ar-SA"/>
        </w:rPr>
        <w:t>Rangovas, sudarius Sutartį, tačiau ne vėliau negu Sutartis pradedama vykdyti, įsipareigoja raštu Užsakovui pranešti tuo metu žinomų subrangovų pavadinimus, juridinių asmenų kodus (jei pasitelkiamas juridinis asmuo), kontaktinius duomenis ir jų atstovus, nurodydamas konkrečią Sutarties dalį (nurodomi darbai, veiklos ar pan.), kuriai pasitelkiami subrangovai. Taip pat Užsakovas reikalauja, kad Rangovas informuotų apie minėtos informacijos pasikeitimus visu Sutarties vykdymo metu, taip pat apie naujus subrangovus, kuriuos jis ketina pasitelkti vėliau.</w:t>
      </w:r>
    </w:p>
    <w:p w14:paraId="709BAD93" w14:textId="77777777" w:rsidR="007C2B4C" w:rsidRPr="00B571E3" w:rsidRDefault="007C2B4C" w:rsidP="007C2B4C">
      <w:pPr>
        <w:widowControl w:val="0"/>
        <w:numPr>
          <w:ilvl w:val="1"/>
          <w:numId w:val="1"/>
        </w:numPr>
        <w:tabs>
          <w:tab w:val="left" w:pos="1134"/>
        </w:tabs>
        <w:ind w:left="20" w:firstLine="580"/>
        <w:jc w:val="both"/>
        <w:rPr>
          <w:sz w:val="24"/>
          <w:szCs w:val="24"/>
          <w:lang w:val="lt-LT" w:eastAsia="ar-SA"/>
        </w:rPr>
      </w:pPr>
      <w:r w:rsidRPr="00B571E3">
        <w:rPr>
          <w:sz w:val="24"/>
          <w:szCs w:val="24"/>
          <w:lang w:val="lt-LT" w:eastAsia="ar-SA"/>
        </w:rPr>
        <w:t xml:space="preserve">Rangovas raštu kreipdamasis į Užsakovą dėl subrangovų pasitelkimo (keitimo), </w:t>
      </w:r>
      <w:r w:rsidRPr="00B571E3">
        <w:rPr>
          <w:sz w:val="24"/>
          <w:szCs w:val="24"/>
          <w:lang w:val="lt-LT"/>
        </w:rPr>
        <w:t xml:space="preserve">kai Rangovui subrangovui netinkamai vykdo įsipareigojimus arba juos atsisako vykdyti, taip pat </w:t>
      </w:r>
      <w:r w:rsidRPr="00B571E3">
        <w:rPr>
          <w:sz w:val="24"/>
          <w:szCs w:val="24"/>
          <w:lang w:val="lt-LT"/>
        </w:rPr>
        <w:lastRenderedPageBreak/>
        <w:t xml:space="preserve">tuo atveju, kai subrangovai nepajėgūs vykdyti įsipareigojimų Rangovui dėl iškeltos bankroto bylos, pradėtos likvidavimo procedūros ir pan. padėties ar kitų priežasčių, </w:t>
      </w:r>
      <w:r w:rsidRPr="00B571E3">
        <w:rPr>
          <w:sz w:val="24"/>
          <w:szCs w:val="24"/>
          <w:lang w:val="lt-LT" w:eastAsia="ar-SA"/>
        </w:rPr>
        <w:t xml:space="preserve">privalo pateikti (nurodyti) dokumentus (informaciją), vadovaujantis Sutarties </w:t>
      </w:r>
      <w:r>
        <w:rPr>
          <w:sz w:val="24"/>
          <w:szCs w:val="24"/>
          <w:lang w:val="lt-LT" w:eastAsia="ar-SA"/>
        </w:rPr>
        <w:t>54</w:t>
      </w:r>
      <w:r w:rsidRPr="00B571E3">
        <w:rPr>
          <w:sz w:val="24"/>
          <w:szCs w:val="24"/>
          <w:lang w:val="lt-LT" w:eastAsia="ar-SA"/>
        </w:rPr>
        <w:t>.1 punktu.</w:t>
      </w:r>
    </w:p>
    <w:p w14:paraId="1F5EC422" w14:textId="77777777" w:rsidR="007C2B4C" w:rsidRPr="00B571E3" w:rsidRDefault="007C2B4C" w:rsidP="007C2B4C">
      <w:pPr>
        <w:widowControl w:val="0"/>
        <w:tabs>
          <w:tab w:val="left" w:pos="993"/>
        </w:tabs>
        <w:ind w:left="620"/>
        <w:jc w:val="both"/>
        <w:rPr>
          <w:sz w:val="24"/>
          <w:szCs w:val="24"/>
          <w:lang w:val="lt-LT" w:eastAsia="ar-SA"/>
        </w:rPr>
      </w:pPr>
      <w:r w:rsidRPr="007C7D81">
        <w:rPr>
          <w:sz w:val="24"/>
          <w:szCs w:val="24"/>
          <w:lang w:val="lt-LT" w:eastAsia="ar-SA"/>
        </w:rPr>
        <w:t xml:space="preserve"> Subrangovų pasitelkimas nekeičia Rangovo atsakomybės dėl Sutarties vykdymo, todėl bet kokiu atveju Rangovas privalo būti atsakingas už subrangovų, jo įgaliotų atstovų ir darbuotojų veiksmus arba neveikimą taip, kaip atsakytų už savo paties veiksmus ir neveikimą.</w:t>
      </w:r>
    </w:p>
    <w:p w14:paraId="11971D34" w14:textId="77777777" w:rsidR="007C2B4C" w:rsidRPr="004B6305" w:rsidRDefault="007C2B4C" w:rsidP="007C2B4C">
      <w:pPr>
        <w:keepNext/>
        <w:keepLines/>
        <w:widowControl w:val="0"/>
        <w:tabs>
          <w:tab w:val="left" w:pos="2894"/>
        </w:tabs>
        <w:outlineLvl w:val="2"/>
        <w:rPr>
          <w:b/>
          <w:bCs/>
          <w:sz w:val="24"/>
          <w:szCs w:val="24"/>
          <w:lang w:val="lt-LT"/>
        </w:rPr>
      </w:pPr>
    </w:p>
    <w:p w14:paraId="6D4806FD" w14:textId="77777777" w:rsidR="007C2B4C" w:rsidRDefault="007C2B4C" w:rsidP="007C2B4C">
      <w:pPr>
        <w:keepNext/>
        <w:widowControl w:val="0"/>
        <w:tabs>
          <w:tab w:val="left" w:pos="2894"/>
        </w:tabs>
        <w:jc w:val="center"/>
        <w:outlineLvl w:val="2"/>
        <w:rPr>
          <w:b/>
          <w:bCs/>
          <w:sz w:val="24"/>
          <w:szCs w:val="24"/>
          <w:lang w:val="lt-LT"/>
        </w:rPr>
      </w:pPr>
      <w:r w:rsidRPr="08932BC4">
        <w:rPr>
          <w:b/>
          <w:bCs/>
          <w:sz w:val="24"/>
          <w:szCs w:val="24"/>
          <w:lang w:val="lt-LT"/>
        </w:rPr>
        <w:t>XII. ASMENS DUOMENŲ APSAUGA</w:t>
      </w:r>
    </w:p>
    <w:p w14:paraId="7F411377" w14:textId="77777777" w:rsidR="007C2B4C" w:rsidRDefault="007C2B4C" w:rsidP="007C2B4C">
      <w:pPr>
        <w:keepNext/>
        <w:widowControl w:val="0"/>
        <w:tabs>
          <w:tab w:val="left" w:pos="2894"/>
        </w:tabs>
        <w:jc w:val="center"/>
        <w:outlineLvl w:val="2"/>
        <w:rPr>
          <w:b/>
          <w:bCs/>
          <w:sz w:val="24"/>
          <w:szCs w:val="24"/>
          <w:lang w:val="lt-LT"/>
        </w:rPr>
      </w:pPr>
    </w:p>
    <w:p w14:paraId="7E94AA4C" w14:textId="77777777" w:rsidR="007C2B4C" w:rsidRDefault="007C2B4C" w:rsidP="007C2B4C">
      <w:pPr>
        <w:widowControl w:val="0"/>
        <w:numPr>
          <w:ilvl w:val="0"/>
          <w:numId w:val="1"/>
        </w:numPr>
        <w:tabs>
          <w:tab w:val="left" w:pos="993"/>
        </w:tabs>
        <w:ind w:left="20" w:firstLine="600"/>
        <w:jc w:val="both"/>
        <w:rPr>
          <w:color w:val="242424"/>
          <w:sz w:val="24"/>
          <w:szCs w:val="24"/>
          <w:lang w:val="lt-LT"/>
        </w:rPr>
      </w:pPr>
      <w:r w:rsidRPr="08932BC4">
        <w:rPr>
          <w:sz w:val="24"/>
          <w:szCs w:val="24"/>
          <w:lang w:val="lt-LT"/>
        </w:rPr>
        <w:t xml:space="preserve"> </w:t>
      </w:r>
      <w:r w:rsidRPr="08932BC4">
        <w:rPr>
          <w:color w:val="242424"/>
          <w:sz w:val="24"/>
          <w:szCs w:val="24"/>
          <w:lang w:val="lt-LT"/>
        </w:rPr>
        <w:t>Šalys vykdydamos Sutartį veikia kaip savarankiški duomenų valdytojai. Rinkdamos ir tvarkydamos asmens duomenis, Šalys vadovaujasi Bendrojo duomenų apsaugos reglamentu (ES) 2016/679 ir kitais asmens duomenų apsaugai taikomais Lietuvos Respublikos įstatymais.</w:t>
      </w:r>
    </w:p>
    <w:p w14:paraId="28561F5F" w14:textId="77777777" w:rsidR="007C2B4C" w:rsidRDefault="007C2B4C" w:rsidP="007C2B4C">
      <w:pPr>
        <w:widowControl w:val="0"/>
        <w:numPr>
          <w:ilvl w:val="0"/>
          <w:numId w:val="1"/>
        </w:numPr>
        <w:tabs>
          <w:tab w:val="left" w:pos="993"/>
        </w:tabs>
        <w:ind w:left="20" w:firstLine="600"/>
        <w:jc w:val="both"/>
        <w:rPr>
          <w:color w:val="242424"/>
          <w:sz w:val="24"/>
          <w:szCs w:val="24"/>
          <w:lang w:val="lt-LT"/>
        </w:rPr>
      </w:pPr>
      <w:r w:rsidRPr="08932BC4">
        <w:rPr>
          <w:color w:val="242424"/>
          <w:sz w:val="24"/>
          <w:szCs w:val="24"/>
          <w:lang w:val="lt-LT"/>
        </w:rPr>
        <w:t>Šalys supranta, kad pagal šią Sutartį Šalys viena kitai perduos Sutartį vykdančių darbuotojų asmens duomenis (vardą, pavardę, pareigas, telefono numerį, el. p. adresą), kurie turi būti naudojami ir tvarkomi išskirtinai su šia Sutartimi susijusių įsipareigojimų vykdymui. Užsakovas ir Rangovas patvirtina, kad šioje Sutartyje arba įgaliojimuose nurodyti fiziniai asmenys yra tinkamai informuoti apie jų duomenų perdavimą, todėl Užsakovas ir Rangovas prisiima atsakomybę už bet kokias galinčias kilti pretenzijas dėl asmens duomenų naudojimo šios Sutarties įgyvendinimo tikslu. Užsakovas ir Rangovas patvirtina, jog gauti asmens duomenys bus apskaitomi ir saugomi tik tiek, kiek tai reikalinga šios Sutarties vykdymui.</w:t>
      </w:r>
    </w:p>
    <w:p w14:paraId="0AFE396F" w14:textId="77777777" w:rsidR="007C2B4C" w:rsidRDefault="007C2B4C" w:rsidP="007C2B4C">
      <w:pPr>
        <w:widowControl w:val="0"/>
        <w:numPr>
          <w:ilvl w:val="0"/>
          <w:numId w:val="1"/>
        </w:numPr>
        <w:tabs>
          <w:tab w:val="left" w:pos="993"/>
        </w:tabs>
        <w:ind w:left="20" w:firstLine="600"/>
        <w:jc w:val="both"/>
        <w:rPr>
          <w:color w:val="242424"/>
          <w:sz w:val="24"/>
          <w:szCs w:val="24"/>
          <w:lang w:val="lt-LT"/>
        </w:rPr>
      </w:pPr>
      <w:r w:rsidRPr="08932BC4">
        <w:rPr>
          <w:color w:val="242424"/>
          <w:sz w:val="24"/>
          <w:szCs w:val="24"/>
          <w:lang w:val="lt-LT"/>
        </w:rPr>
        <w:t>Šalys susitaria, kad bet koks duomenų subjektas, kuris patyrė žalą dėl to, kad buvo pažeisti bet kurios Šalies šia Sutartimi prisiimti įsipareigojimai, turi teisę reikalauti ir gauti sukeltos žalos atlyginimą iš tos Šalies (pagal šioje sutartyje nurodytas atsakomybės pasiskirstymo ribas), dėl kurios veiksmų ar neapdairumo buvo pažeistos duomenų subjekto teisės.</w:t>
      </w:r>
    </w:p>
    <w:p w14:paraId="55EE1A75" w14:textId="77777777" w:rsidR="007C2B4C" w:rsidRDefault="007C2B4C" w:rsidP="007C2B4C">
      <w:pPr>
        <w:widowControl w:val="0"/>
        <w:numPr>
          <w:ilvl w:val="0"/>
          <w:numId w:val="1"/>
        </w:numPr>
        <w:tabs>
          <w:tab w:val="left" w:pos="993"/>
        </w:tabs>
        <w:ind w:left="20" w:firstLine="600"/>
        <w:jc w:val="both"/>
        <w:rPr>
          <w:color w:val="242424"/>
          <w:sz w:val="24"/>
          <w:szCs w:val="24"/>
          <w:lang w:val="lt-LT"/>
        </w:rPr>
      </w:pPr>
      <w:r w:rsidRPr="1F9E0478">
        <w:rPr>
          <w:color w:val="242424"/>
          <w:sz w:val="24"/>
          <w:szCs w:val="24"/>
          <w:lang w:val="lt-LT"/>
        </w:rPr>
        <w:t xml:space="preserve">Šalys privalo informuoti viena kitą apie bet kokius atstovų, specialistų ir kito personalo bei jų asmens duomenų pasikeitimus, jei šie asmens duomenys buvo perduoti viena kitai. </w:t>
      </w:r>
    </w:p>
    <w:p w14:paraId="2A79F11E" w14:textId="77777777" w:rsidR="007C2B4C" w:rsidRDefault="007C2B4C" w:rsidP="007C2B4C">
      <w:pPr>
        <w:keepNext/>
        <w:widowControl w:val="0"/>
        <w:tabs>
          <w:tab w:val="left" w:pos="2894"/>
        </w:tabs>
        <w:jc w:val="center"/>
        <w:outlineLvl w:val="2"/>
        <w:rPr>
          <w:b/>
          <w:bCs/>
          <w:sz w:val="24"/>
          <w:szCs w:val="24"/>
          <w:lang w:val="lt-LT"/>
        </w:rPr>
      </w:pPr>
    </w:p>
    <w:p w14:paraId="2323D3FB" w14:textId="77777777" w:rsidR="007C2B4C" w:rsidRPr="00811F17" w:rsidRDefault="007C2B4C" w:rsidP="007C2B4C">
      <w:pPr>
        <w:widowControl w:val="0"/>
        <w:tabs>
          <w:tab w:val="left" w:pos="3616"/>
        </w:tabs>
        <w:jc w:val="center"/>
        <w:rPr>
          <w:b/>
          <w:bCs/>
          <w:sz w:val="24"/>
          <w:szCs w:val="24"/>
          <w:lang w:val="lt-LT"/>
        </w:rPr>
      </w:pPr>
      <w:bookmarkStart w:id="8" w:name="bookmark6"/>
      <w:r w:rsidRPr="08932BC4">
        <w:rPr>
          <w:b/>
          <w:bCs/>
          <w:sz w:val="24"/>
          <w:szCs w:val="24"/>
          <w:lang w:val="lt-LT"/>
        </w:rPr>
        <w:t>XIII. KITOS SUTARTIES SĄLYGOS</w:t>
      </w:r>
      <w:bookmarkEnd w:id="8"/>
    </w:p>
    <w:p w14:paraId="308813FC" w14:textId="77777777" w:rsidR="007C2B4C" w:rsidRPr="00811F17" w:rsidRDefault="007C2B4C" w:rsidP="007C2B4C">
      <w:pPr>
        <w:widowControl w:val="0"/>
        <w:tabs>
          <w:tab w:val="left" w:pos="3616"/>
        </w:tabs>
        <w:jc w:val="center"/>
        <w:rPr>
          <w:b/>
          <w:bCs/>
          <w:sz w:val="24"/>
          <w:szCs w:val="24"/>
          <w:lang w:val="lt-LT"/>
        </w:rPr>
      </w:pPr>
    </w:p>
    <w:p w14:paraId="6F736F2E" w14:textId="77777777" w:rsidR="007C2B4C" w:rsidRPr="0066015F" w:rsidRDefault="007C2B4C" w:rsidP="007C2B4C">
      <w:pPr>
        <w:widowControl w:val="0"/>
        <w:numPr>
          <w:ilvl w:val="0"/>
          <w:numId w:val="1"/>
        </w:numPr>
        <w:tabs>
          <w:tab w:val="left" w:pos="993"/>
        </w:tabs>
        <w:ind w:left="20" w:firstLine="600"/>
        <w:jc w:val="both"/>
        <w:rPr>
          <w:sz w:val="24"/>
          <w:szCs w:val="24"/>
          <w:lang w:val="lt-LT"/>
        </w:rPr>
      </w:pPr>
      <w:r w:rsidRPr="08932BC4">
        <w:rPr>
          <w:sz w:val="24"/>
          <w:szCs w:val="24"/>
          <w:lang w:val="lt-LT"/>
        </w:rPr>
        <w:t xml:space="preserve">Sutarties sąlygos Sutarties galiojimo laikotarpiu negali būti keičiamos, išskyrus Lietuvos Respublikos viešųjų pirkimų </w:t>
      </w:r>
      <w:r w:rsidRPr="00270649">
        <w:rPr>
          <w:sz w:val="24"/>
          <w:szCs w:val="24"/>
          <w:lang w:val="lt-LT"/>
        </w:rPr>
        <w:t xml:space="preserve">įstatymo </w:t>
      </w:r>
      <w:r w:rsidRPr="0011243D">
        <w:rPr>
          <w:sz w:val="24"/>
          <w:szCs w:val="24"/>
          <w:lang w:val="lt-LT"/>
        </w:rPr>
        <w:t xml:space="preserve">89 straipsnyje </w:t>
      </w:r>
      <w:r w:rsidRPr="00270649">
        <w:rPr>
          <w:sz w:val="24"/>
          <w:szCs w:val="24"/>
          <w:lang w:val="lt-LT"/>
        </w:rPr>
        <w:t xml:space="preserve">nustatytas išimtis. Visi pakeitimai įforminami raštu, šalims pasirašant papildomą susitarimą prie Sutarties, </w:t>
      </w:r>
      <w:r w:rsidRPr="0066015F">
        <w:rPr>
          <w:sz w:val="24"/>
          <w:szCs w:val="24"/>
          <w:lang w:val="lt-LT"/>
        </w:rPr>
        <w:t>kuris tampa neatsiejama Sutarties dalimi.</w:t>
      </w:r>
    </w:p>
    <w:p w14:paraId="3A7D203D" w14:textId="109067E8" w:rsidR="007C2B4C" w:rsidRPr="0066015F" w:rsidRDefault="007C2B4C" w:rsidP="007C2B4C">
      <w:pPr>
        <w:widowControl w:val="0"/>
        <w:numPr>
          <w:ilvl w:val="0"/>
          <w:numId w:val="1"/>
        </w:numPr>
        <w:tabs>
          <w:tab w:val="left" w:pos="993"/>
        </w:tabs>
        <w:ind w:left="20" w:firstLine="600"/>
        <w:jc w:val="both"/>
        <w:rPr>
          <w:sz w:val="24"/>
          <w:szCs w:val="24"/>
          <w:lang w:val="lt-LT"/>
        </w:rPr>
      </w:pPr>
      <w:r w:rsidRPr="0066015F">
        <w:rPr>
          <w:sz w:val="24"/>
          <w:szCs w:val="24"/>
          <w:lang w:val="lt-LT"/>
        </w:rPr>
        <w:t>Už šios sutarties vykdymą iš Rangovo pusės skiriamas atsakingu Pranas Mikučauskas, mob. tel.</w:t>
      </w:r>
      <w:r w:rsidR="001734F6">
        <w:rPr>
          <w:sz w:val="24"/>
          <w:szCs w:val="24"/>
          <w:lang w:val="lt-LT"/>
        </w:rPr>
        <w:t xml:space="preserve">              </w:t>
      </w:r>
      <w:r w:rsidRPr="0066015F">
        <w:rPr>
          <w:sz w:val="24"/>
          <w:szCs w:val="24"/>
          <w:lang w:val="lt-LT"/>
        </w:rPr>
        <w:t xml:space="preserve">, el. paštas </w:t>
      </w:r>
      <w:hyperlink r:id="rId5" w:history="1"/>
    </w:p>
    <w:p w14:paraId="6D4A869E" w14:textId="77777777" w:rsidR="007C2B4C" w:rsidRPr="00270649" w:rsidRDefault="007C2B4C" w:rsidP="007C2B4C">
      <w:pPr>
        <w:widowControl w:val="0"/>
        <w:numPr>
          <w:ilvl w:val="0"/>
          <w:numId w:val="1"/>
        </w:numPr>
        <w:tabs>
          <w:tab w:val="left" w:pos="993"/>
        </w:tabs>
        <w:ind w:left="20" w:firstLine="600"/>
        <w:jc w:val="both"/>
        <w:rPr>
          <w:sz w:val="24"/>
          <w:szCs w:val="24"/>
          <w:lang w:val="lt-LT"/>
        </w:rPr>
      </w:pPr>
      <w:r w:rsidRPr="00270649">
        <w:rPr>
          <w:sz w:val="24"/>
          <w:szCs w:val="24"/>
          <w:lang w:val="lt-LT"/>
        </w:rPr>
        <w:t xml:space="preserve">Už šios sutarties vykdymą iš Užsakovo pusės skiriamas atsakingu Valdymo ir investicijų departamento </w:t>
      </w:r>
      <w:r>
        <w:rPr>
          <w:color w:val="000000"/>
          <w:sz w:val="24"/>
          <w:szCs w:val="24"/>
          <w:lang w:val="lt-LT" w:eastAsia="en-GB"/>
        </w:rPr>
        <w:t>vyriausiasis statybų inžinierius</w:t>
      </w:r>
      <w:r w:rsidRPr="00270649">
        <w:rPr>
          <w:color w:val="000000"/>
          <w:lang w:val="lt-LT" w:eastAsia="en-GB"/>
        </w:rPr>
        <w:t xml:space="preserve"> </w:t>
      </w:r>
      <w:r>
        <w:rPr>
          <w:sz w:val="24"/>
          <w:szCs w:val="24"/>
          <w:lang w:val="lt-LT"/>
        </w:rPr>
        <w:t>Linas Vancevičius</w:t>
      </w:r>
      <w:r w:rsidRPr="00270649">
        <w:rPr>
          <w:sz w:val="24"/>
          <w:szCs w:val="24"/>
          <w:lang w:val="lt-LT"/>
        </w:rPr>
        <w:t xml:space="preserve">, mob. tel. </w:t>
      </w:r>
      <w:r>
        <w:rPr>
          <w:sz w:val="24"/>
          <w:szCs w:val="24"/>
          <w:lang w:val="lt-LT"/>
        </w:rPr>
        <w:t>8</w:t>
      </w:r>
      <w:r w:rsidRPr="00270649">
        <w:rPr>
          <w:sz w:val="24"/>
          <w:szCs w:val="24"/>
          <w:lang w:val="lt-LT"/>
        </w:rPr>
        <w:t> 61</w:t>
      </w:r>
      <w:r>
        <w:rPr>
          <w:sz w:val="24"/>
          <w:szCs w:val="24"/>
          <w:lang w:val="lt-LT"/>
        </w:rPr>
        <w:t>6</w:t>
      </w:r>
      <w:r w:rsidRPr="00270649">
        <w:rPr>
          <w:sz w:val="24"/>
          <w:szCs w:val="24"/>
          <w:lang w:val="lt-LT"/>
        </w:rPr>
        <w:t xml:space="preserve"> </w:t>
      </w:r>
      <w:r>
        <w:rPr>
          <w:sz w:val="24"/>
          <w:szCs w:val="24"/>
          <w:lang w:val="lt-LT"/>
        </w:rPr>
        <w:t>93</w:t>
      </w:r>
      <w:r w:rsidRPr="00270649">
        <w:rPr>
          <w:sz w:val="24"/>
          <w:szCs w:val="24"/>
          <w:lang w:val="lt-LT"/>
        </w:rPr>
        <w:t xml:space="preserve"> </w:t>
      </w:r>
      <w:r>
        <w:rPr>
          <w:sz w:val="24"/>
          <w:szCs w:val="24"/>
          <w:lang w:val="lt-LT"/>
        </w:rPr>
        <w:t>183</w:t>
      </w:r>
      <w:r w:rsidRPr="00270649">
        <w:rPr>
          <w:sz w:val="24"/>
          <w:szCs w:val="24"/>
          <w:lang w:val="lt-LT"/>
        </w:rPr>
        <w:t xml:space="preserve">, el. paštas </w:t>
      </w:r>
      <w:hyperlink r:id="rId6" w:history="1">
        <w:r w:rsidRPr="00106BEB">
          <w:rPr>
            <w:rStyle w:val="Hipersaitas"/>
            <w:rFonts w:eastAsiaTheme="majorEastAsia"/>
            <w:sz w:val="24"/>
            <w:szCs w:val="24"/>
            <w:lang w:val="lt-LT"/>
          </w:rPr>
          <w:t>linas.vancevicius@vdu.lt</w:t>
        </w:r>
      </w:hyperlink>
    </w:p>
    <w:p w14:paraId="5F1B6005" w14:textId="77777777" w:rsidR="007C2B4C" w:rsidRPr="00811F17" w:rsidRDefault="007C2B4C" w:rsidP="007C2B4C">
      <w:pPr>
        <w:widowControl w:val="0"/>
        <w:numPr>
          <w:ilvl w:val="0"/>
          <w:numId w:val="1"/>
        </w:numPr>
        <w:tabs>
          <w:tab w:val="left" w:pos="993"/>
        </w:tabs>
        <w:ind w:left="20" w:firstLine="600"/>
        <w:jc w:val="both"/>
        <w:rPr>
          <w:sz w:val="24"/>
          <w:szCs w:val="24"/>
          <w:lang w:val="lt-LT"/>
        </w:rPr>
      </w:pPr>
      <w:r w:rsidRPr="00270649">
        <w:rPr>
          <w:sz w:val="24"/>
          <w:szCs w:val="24"/>
          <w:lang w:val="lt-LT"/>
        </w:rPr>
        <w:t>Visi kilę ginčai ar nesutarimai sprendžiami derybų būdu. Šalims nesusitarus ilgiau nei per 30 (trisdešimt) kalendorinių dienų nuo ginčų ir nesutarimų kilimo pradžios, ginčai ar nesutarimai sprendžiami Lietuvos Respublikos įstatymų nustatyta tvarka Lietuvos Respublikos teismuose teismingumą nustatant pagal Užsakovo buveinės</w:t>
      </w:r>
      <w:r w:rsidRPr="08932BC4">
        <w:rPr>
          <w:sz w:val="24"/>
          <w:szCs w:val="24"/>
          <w:lang w:val="lt-LT"/>
        </w:rPr>
        <w:t xml:space="preserve"> vietą.</w:t>
      </w:r>
    </w:p>
    <w:p w14:paraId="383F8D23" w14:textId="77777777" w:rsidR="007C2B4C" w:rsidRPr="00811F17" w:rsidRDefault="007C2B4C" w:rsidP="007C2B4C">
      <w:pPr>
        <w:widowControl w:val="0"/>
        <w:numPr>
          <w:ilvl w:val="0"/>
          <w:numId w:val="1"/>
        </w:numPr>
        <w:tabs>
          <w:tab w:val="left" w:pos="993"/>
        </w:tabs>
        <w:ind w:left="20" w:firstLine="600"/>
        <w:jc w:val="both"/>
        <w:rPr>
          <w:sz w:val="24"/>
          <w:szCs w:val="24"/>
          <w:lang w:val="lt-LT"/>
        </w:rPr>
      </w:pPr>
      <w:r w:rsidRPr="006510BC">
        <w:rPr>
          <w:sz w:val="24"/>
          <w:szCs w:val="24"/>
          <w:lang w:val="lt-LT"/>
        </w:rPr>
        <w:t>Sutartis įsigalioja nuo Sutarties pasirašymo dienos, kai ją pasirašo abi Sutarties Šalys. Sutartis galioja iki galutinio sutartinių įsipareigojimų įvykdymo ir Šalių tarpusavio atsiskaitymo dienos arba iki bus nutraukta ši Sutartis. Sutarties galiojimas baigiasi, kai Rangovas pagal šią Sutartį įvykdo savo įsipareigojimus Užsakovui, jeigu ji yra tinkamai įvykdyta ir visiškai apmokėta už darbus, kai ji nutraukiama Sutartyje nustatyta tvarka,</w:t>
      </w:r>
      <w:r>
        <w:rPr>
          <w:sz w:val="24"/>
          <w:szCs w:val="24"/>
          <w:lang w:val="lt-LT"/>
        </w:rPr>
        <w:t xml:space="preserve"> </w:t>
      </w:r>
      <w:r w:rsidRPr="006510BC">
        <w:rPr>
          <w:sz w:val="24"/>
          <w:szCs w:val="24"/>
          <w:lang w:val="lt-LT"/>
        </w:rPr>
        <w:t xml:space="preserve">taip pat </w:t>
      </w:r>
      <w:r w:rsidRPr="006510BC">
        <w:rPr>
          <w:sz w:val="24"/>
          <w:szCs w:val="24"/>
          <w:lang w:val="lt-LT"/>
        </w:rPr>
        <w:lastRenderedPageBreak/>
        <w:t>esant atitinkamam teismo sprendimui.</w:t>
      </w:r>
    </w:p>
    <w:p w14:paraId="79165213" w14:textId="77777777" w:rsidR="007C2B4C" w:rsidRDefault="007C2B4C" w:rsidP="007C2B4C">
      <w:pPr>
        <w:widowControl w:val="0"/>
        <w:numPr>
          <w:ilvl w:val="0"/>
          <w:numId w:val="1"/>
        </w:numPr>
        <w:tabs>
          <w:tab w:val="left" w:pos="993"/>
        </w:tabs>
        <w:ind w:left="20" w:firstLine="600"/>
        <w:jc w:val="both"/>
        <w:rPr>
          <w:sz w:val="24"/>
          <w:szCs w:val="24"/>
          <w:lang w:val="lt-LT"/>
        </w:rPr>
      </w:pPr>
      <w:r w:rsidRPr="08932BC4">
        <w:rPr>
          <w:sz w:val="24"/>
          <w:szCs w:val="24"/>
          <w:lang w:val="lt-LT"/>
        </w:rPr>
        <w:t>Šalys neturi teisės perduoti trečiajam asmeniui reikalavimo teisės pagal šią Sutartį be raštiško kitos šalies sutikimo.</w:t>
      </w:r>
    </w:p>
    <w:p w14:paraId="6857A55A" w14:textId="77777777" w:rsidR="007C2B4C" w:rsidRDefault="007C2B4C" w:rsidP="007C2B4C">
      <w:pPr>
        <w:widowControl w:val="0"/>
        <w:numPr>
          <w:ilvl w:val="0"/>
          <w:numId w:val="1"/>
        </w:numPr>
        <w:tabs>
          <w:tab w:val="left" w:pos="993"/>
        </w:tabs>
        <w:ind w:left="20" w:firstLine="600"/>
        <w:jc w:val="both"/>
        <w:rPr>
          <w:sz w:val="24"/>
          <w:szCs w:val="24"/>
          <w:lang w:val="lt-LT"/>
        </w:rPr>
      </w:pPr>
      <w:r w:rsidRPr="006F68E9">
        <w:rPr>
          <w:sz w:val="24"/>
          <w:szCs w:val="24"/>
          <w:lang w:val="lt-LT"/>
        </w:rPr>
        <w:t>Jeigu Rangovo kvalifikacija dėl teisės verstis atitinkama veikla nebuvo tikrinama arba tikrinama ne visa apimtimi, Rangovas Užsakovui įsipareigoja, kad Sutartį vykdys tik tokią teisę turintys asmenys.</w:t>
      </w:r>
    </w:p>
    <w:p w14:paraId="056F50AE" w14:textId="77777777" w:rsidR="007C2B4C" w:rsidRPr="00811F17" w:rsidRDefault="007C2B4C" w:rsidP="007C2B4C">
      <w:pPr>
        <w:widowControl w:val="0"/>
        <w:numPr>
          <w:ilvl w:val="0"/>
          <w:numId w:val="1"/>
        </w:numPr>
        <w:tabs>
          <w:tab w:val="left" w:pos="993"/>
        </w:tabs>
        <w:ind w:left="20" w:firstLine="600"/>
        <w:jc w:val="both"/>
        <w:rPr>
          <w:sz w:val="24"/>
          <w:szCs w:val="24"/>
          <w:lang w:val="lt-LT"/>
        </w:rPr>
      </w:pPr>
      <w:r w:rsidRPr="00045FEF">
        <w:rPr>
          <w:sz w:val="24"/>
          <w:szCs w:val="24"/>
          <w:lang w:val="lt-LT"/>
        </w:rPr>
        <w:t xml:space="preserve">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w:t>
      </w:r>
      <w:r>
        <w:rPr>
          <w:sz w:val="24"/>
          <w:szCs w:val="24"/>
          <w:lang w:val="lt-LT"/>
        </w:rPr>
        <w:t>Užsakovui</w:t>
      </w:r>
      <w:r w:rsidRPr="00045FEF">
        <w:rPr>
          <w:sz w:val="24"/>
          <w:szCs w:val="24"/>
          <w:lang w:val="lt-LT"/>
        </w:rPr>
        <w:t xml:space="preserve"> turi būti pateikti tik elektroniniu formatu, </w:t>
      </w:r>
      <w:r>
        <w:rPr>
          <w:sz w:val="24"/>
          <w:szCs w:val="24"/>
          <w:lang w:val="lt-LT"/>
        </w:rPr>
        <w:t>atliktų Darbų</w:t>
      </w:r>
      <w:r w:rsidRPr="00045FEF">
        <w:rPr>
          <w:sz w:val="24"/>
          <w:szCs w:val="24"/>
          <w:lang w:val="lt-LT"/>
        </w:rPr>
        <w:t xml:space="preserve"> perdavimo ir priėmimo aktai turi būti pasirašomi el. parašu. Išimtiniais atvejais su Sutarties vykdymu susiję dokumentai gali būti pateikiami popieriniu formatu, jeigu toks formatas privalomas pagal teisės aktus arba </w:t>
      </w:r>
      <w:r>
        <w:rPr>
          <w:sz w:val="24"/>
          <w:szCs w:val="24"/>
          <w:lang w:val="lt-LT"/>
        </w:rPr>
        <w:t>Užsakovas</w:t>
      </w:r>
      <w:r w:rsidRPr="00045FEF">
        <w:rPr>
          <w:sz w:val="24"/>
          <w:szCs w:val="24"/>
          <w:lang w:val="lt-LT"/>
        </w:rPr>
        <w:t xml:space="preserve"> nurodo tokį būtinumą – tokiu atveju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p w14:paraId="1A76D4AB" w14:textId="77777777" w:rsidR="007C2B4C" w:rsidRPr="0036771F" w:rsidRDefault="007C2B4C" w:rsidP="007C2B4C">
      <w:pPr>
        <w:widowControl w:val="0"/>
        <w:numPr>
          <w:ilvl w:val="0"/>
          <w:numId w:val="1"/>
        </w:numPr>
        <w:tabs>
          <w:tab w:val="left" w:pos="993"/>
        </w:tabs>
        <w:ind w:left="20" w:firstLine="600"/>
        <w:jc w:val="both"/>
        <w:rPr>
          <w:sz w:val="24"/>
          <w:szCs w:val="24"/>
          <w:lang w:val="lt-LT" w:eastAsia="lt-LT"/>
        </w:rPr>
      </w:pPr>
      <w:r w:rsidRPr="00534D8F">
        <w:rPr>
          <w:sz w:val="24"/>
          <w:szCs w:val="24"/>
          <w:lang w:val="lt-LT"/>
        </w:rPr>
        <w:t xml:space="preserve">Sutartis sudaroma lietuvių kalba, 1 (vienu) egzemplioriumi, pasirašomu elektroniniu būdu, t. y. kvalifikuotu elektroniniu parašu. Sutartis gali būti sudaroma ir popieriniu formatu, atsižvelgiant į Sutarties </w:t>
      </w:r>
      <w:r>
        <w:rPr>
          <w:sz w:val="24"/>
          <w:szCs w:val="24"/>
          <w:lang w:val="lt-LT"/>
        </w:rPr>
        <w:t>66</w:t>
      </w:r>
      <w:r w:rsidRPr="00534D8F">
        <w:rPr>
          <w:sz w:val="24"/>
          <w:szCs w:val="24"/>
          <w:lang w:val="lt-LT"/>
        </w:rPr>
        <w:t xml:space="preserve"> punkte nurodytą atvejį. Tokiu atveju, Sutartis sudaroma lietuvių kalba, 2 (dviem) vienodą juridinę galią turinčiais egzemplioriais, po 1 (vieną) kiekvienai Šaliai.</w:t>
      </w:r>
    </w:p>
    <w:p w14:paraId="5BC9531A" w14:textId="77777777" w:rsidR="007C2B4C" w:rsidRPr="00C64740" w:rsidRDefault="007C2B4C" w:rsidP="007C2B4C">
      <w:pPr>
        <w:widowControl w:val="0"/>
        <w:numPr>
          <w:ilvl w:val="0"/>
          <w:numId w:val="1"/>
        </w:numPr>
        <w:tabs>
          <w:tab w:val="left" w:pos="993"/>
        </w:tabs>
        <w:ind w:left="20" w:firstLine="600"/>
        <w:jc w:val="both"/>
        <w:rPr>
          <w:sz w:val="24"/>
          <w:szCs w:val="24"/>
          <w:lang w:val="lt-LT"/>
        </w:rPr>
      </w:pPr>
      <w:r w:rsidRPr="08932BC4">
        <w:rPr>
          <w:sz w:val="24"/>
          <w:szCs w:val="24"/>
          <w:lang w:val="lt-LT"/>
        </w:rPr>
        <w:t xml:space="preserve"> </w:t>
      </w:r>
      <w:r w:rsidRPr="00C64740">
        <w:rPr>
          <w:sz w:val="24"/>
          <w:szCs w:val="24"/>
          <w:lang w:val="lt-LT"/>
        </w:rPr>
        <w:t xml:space="preserve">Dėl visko, kas tiesiogiai nereglamentuota šioje </w:t>
      </w:r>
      <w:r>
        <w:rPr>
          <w:sz w:val="24"/>
          <w:szCs w:val="24"/>
          <w:lang w:val="lt-LT"/>
        </w:rPr>
        <w:t>S</w:t>
      </w:r>
      <w:r w:rsidRPr="00C64740">
        <w:rPr>
          <w:sz w:val="24"/>
          <w:szCs w:val="24"/>
          <w:lang w:val="lt-LT"/>
        </w:rPr>
        <w:t xml:space="preserve">utartyje, </w:t>
      </w:r>
      <w:r>
        <w:rPr>
          <w:sz w:val="24"/>
          <w:szCs w:val="24"/>
          <w:lang w:val="lt-LT"/>
        </w:rPr>
        <w:t>Š</w:t>
      </w:r>
      <w:r w:rsidRPr="00C64740">
        <w:rPr>
          <w:sz w:val="24"/>
          <w:szCs w:val="24"/>
          <w:lang w:val="lt-LT"/>
        </w:rPr>
        <w:t>alys privalo vadovautis Lietuvos Respublikos įstatymais ir kitais teisės aktais.</w:t>
      </w:r>
    </w:p>
    <w:p w14:paraId="5585E203" w14:textId="77777777" w:rsidR="007C2B4C" w:rsidRDefault="007C2B4C" w:rsidP="007C2B4C">
      <w:pPr>
        <w:widowControl w:val="0"/>
        <w:tabs>
          <w:tab w:val="left" w:pos="993"/>
        </w:tabs>
        <w:ind w:right="20" w:firstLine="567"/>
        <w:jc w:val="both"/>
        <w:rPr>
          <w:sz w:val="24"/>
          <w:szCs w:val="24"/>
          <w:lang w:val="lt-LT"/>
        </w:rPr>
      </w:pPr>
    </w:p>
    <w:p w14:paraId="0C3C7791" w14:textId="77777777" w:rsidR="007C2B4C" w:rsidRDefault="007C2B4C" w:rsidP="007C2B4C">
      <w:pPr>
        <w:widowControl w:val="0"/>
        <w:tabs>
          <w:tab w:val="left" w:pos="993"/>
        </w:tabs>
        <w:ind w:right="20"/>
        <w:jc w:val="center"/>
        <w:rPr>
          <w:b/>
          <w:bCs/>
          <w:sz w:val="24"/>
          <w:szCs w:val="24"/>
          <w:lang w:val="lt-LT"/>
        </w:rPr>
      </w:pPr>
      <w:r w:rsidRPr="08932BC4">
        <w:rPr>
          <w:b/>
          <w:bCs/>
          <w:sz w:val="24"/>
          <w:szCs w:val="24"/>
          <w:lang w:val="lt-LT"/>
        </w:rPr>
        <w:t>XIV. ŠALIŲ REKVIZITAI IR PARAŠAI</w:t>
      </w:r>
    </w:p>
    <w:p w14:paraId="06C3AD6D" w14:textId="77777777" w:rsidR="007C2B4C" w:rsidRPr="00811F17" w:rsidRDefault="007C2B4C" w:rsidP="007C2B4C">
      <w:pPr>
        <w:widowControl w:val="0"/>
        <w:tabs>
          <w:tab w:val="left" w:pos="993"/>
        </w:tabs>
        <w:ind w:right="20"/>
        <w:jc w:val="center"/>
        <w:rPr>
          <w:b/>
          <w:bCs/>
          <w:sz w:val="24"/>
          <w:szCs w:val="24"/>
          <w:lang w:val="lt-LT"/>
        </w:rPr>
      </w:pPr>
    </w:p>
    <w:tbl>
      <w:tblPr>
        <w:tblpPr w:leftFromText="180" w:rightFromText="180" w:vertAnchor="text" w:tblpY="1"/>
        <w:tblOverlap w:val="never"/>
        <w:tblW w:w="10464" w:type="dxa"/>
        <w:tblLook w:val="00A0" w:firstRow="1" w:lastRow="0" w:firstColumn="1" w:lastColumn="0" w:noHBand="0" w:noVBand="0"/>
      </w:tblPr>
      <w:tblGrid>
        <w:gridCol w:w="10020"/>
        <w:gridCol w:w="222"/>
        <w:gridCol w:w="222"/>
      </w:tblGrid>
      <w:tr w:rsidR="007C2B4C" w:rsidRPr="00811F17" w14:paraId="6864F9D1" w14:textId="77777777" w:rsidTr="0026198E">
        <w:trPr>
          <w:cantSplit/>
          <w:trHeight w:val="3426"/>
        </w:trPr>
        <w:tc>
          <w:tcPr>
            <w:tcW w:w="10020" w:type="dxa"/>
          </w:tcPr>
          <w:tbl>
            <w:tblPr>
              <w:tblW w:w="9695" w:type="dxa"/>
              <w:tblInd w:w="108" w:type="dxa"/>
              <w:tblLook w:val="0000" w:firstRow="0" w:lastRow="0" w:firstColumn="0" w:lastColumn="0" w:noHBand="0" w:noVBand="0"/>
            </w:tblPr>
            <w:tblGrid>
              <w:gridCol w:w="5029"/>
              <w:gridCol w:w="4666"/>
            </w:tblGrid>
            <w:tr w:rsidR="007C2B4C" w:rsidRPr="00307262" w14:paraId="4F48DCEB" w14:textId="77777777" w:rsidTr="0026198E">
              <w:trPr>
                <w:trHeight w:val="99"/>
              </w:trPr>
              <w:tc>
                <w:tcPr>
                  <w:tcW w:w="5029" w:type="dxa"/>
                </w:tcPr>
                <w:bookmarkEnd w:id="0"/>
                <w:p w14:paraId="1BE0E779" w14:textId="77777777" w:rsidR="007C2B4C" w:rsidRPr="00307262" w:rsidRDefault="007C2B4C" w:rsidP="0026198E">
                  <w:pPr>
                    <w:pStyle w:val="Pagrindinistekstas"/>
                    <w:framePr w:hSpace="180" w:wrap="around" w:vAnchor="text" w:hAnchor="text" w:y="1"/>
                    <w:suppressOverlap/>
                    <w:jc w:val="both"/>
                    <w:rPr>
                      <w:b/>
                      <w:bCs/>
                      <w:smallCaps/>
                      <w:sz w:val="24"/>
                      <w:szCs w:val="24"/>
                      <w:lang w:val="lt-LT"/>
                    </w:rPr>
                  </w:pPr>
                  <w:r>
                    <w:rPr>
                      <w:b/>
                      <w:bCs/>
                      <w:sz w:val="24"/>
                      <w:szCs w:val="24"/>
                      <w:lang w:val="lt-LT"/>
                    </w:rPr>
                    <w:t>Užsakovas</w:t>
                  </w:r>
                  <w:r w:rsidRPr="00307262">
                    <w:rPr>
                      <w:b/>
                      <w:bCs/>
                      <w:smallCaps/>
                      <w:sz w:val="24"/>
                      <w:szCs w:val="24"/>
                      <w:lang w:val="lt-LT"/>
                    </w:rPr>
                    <w:t>:</w:t>
                  </w:r>
                </w:p>
              </w:tc>
              <w:tc>
                <w:tcPr>
                  <w:tcW w:w="4666" w:type="dxa"/>
                </w:tcPr>
                <w:p w14:paraId="1E1CBB44" w14:textId="77777777" w:rsidR="007C2B4C" w:rsidRPr="00307262" w:rsidRDefault="007C2B4C" w:rsidP="0026198E">
                  <w:pPr>
                    <w:pStyle w:val="Pagrindinistekstas"/>
                    <w:framePr w:hSpace="180" w:wrap="around" w:vAnchor="text" w:hAnchor="text" w:y="1"/>
                    <w:suppressOverlap/>
                    <w:jc w:val="both"/>
                    <w:rPr>
                      <w:b/>
                      <w:bCs/>
                      <w:smallCaps/>
                      <w:sz w:val="24"/>
                      <w:szCs w:val="24"/>
                      <w:lang w:val="lt-LT"/>
                    </w:rPr>
                  </w:pPr>
                  <w:r>
                    <w:rPr>
                      <w:b/>
                      <w:sz w:val="24"/>
                      <w:szCs w:val="24"/>
                      <w:lang w:val="lt-LT"/>
                    </w:rPr>
                    <w:t>Rangovas</w:t>
                  </w:r>
                  <w:r w:rsidRPr="00307262">
                    <w:rPr>
                      <w:b/>
                      <w:bCs/>
                      <w:smallCaps/>
                      <w:sz w:val="24"/>
                      <w:szCs w:val="24"/>
                      <w:lang w:val="lt-LT"/>
                    </w:rPr>
                    <w:t>:</w:t>
                  </w:r>
                </w:p>
              </w:tc>
            </w:tr>
            <w:tr w:rsidR="007C2B4C" w:rsidRPr="00307262" w14:paraId="2B4005DC" w14:textId="77777777" w:rsidTr="0026198E">
              <w:trPr>
                <w:cantSplit/>
                <w:trHeight w:val="99"/>
              </w:trPr>
              <w:tc>
                <w:tcPr>
                  <w:tcW w:w="5029" w:type="dxa"/>
                </w:tcPr>
                <w:p w14:paraId="39500C92" w14:textId="77777777" w:rsidR="007C2B4C" w:rsidRPr="00635F94" w:rsidRDefault="007C2B4C" w:rsidP="0026198E">
                  <w:pPr>
                    <w:framePr w:hSpace="180" w:wrap="around" w:vAnchor="text" w:hAnchor="text" w:y="1"/>
                    <w:suppressOverlap/>
                    <w:jc w:val="both"/>
                    <w:rPr>
                      <w:sz w:val="24"/>
                      <w:szCs w:val="24"/>
                      <w:lang w:val="lt-LT"/>
                    </w:rPr>
                  </w:pPr>
                  <w:r w:rsidRPr="00635F94">
                    <w:rPr>
                      <w:sz w:val="24"/>
                      <w:szCs w:val="24"/>
                      <w:lang w:val="lt-LT"/>
                    </w:rPr>
                    <w:t>VšĮ „Vytauto Didžiojo universitetas“</w:t>
                  </w:r>
                </w:p>
              </w:tc>
              <w:tc>
                <w:tcPr>
                  <w:tcW w:w="4666" w:type="dxa"/>
                </w:tcPr>
                <w:p w14:paraId="4EFF17C7" w14:textId="77777777" w:rsidR="007C2B4C" w:rsidRPr="00307262" w:rsidRDefault="007C2B4C" w:rsidP="0026198E">
                  <w:pPr>
                    <w:framePr w:hSpace="180" w:wrap="around" w:vAnchor="text" w:hAnchor="text" w:y="1"/>
                    <w:suppressOverlap/>
                    <w:jc w:val="both"/>
                    <w:rPr>
                      <w:b/>
                      <w:bCs/>
                      <w:sz w:val="24"/>
                      <w:szCs w:val="24"/>
                      <w:lang w:val="lt-LT"/>
                    </w:rPr>
                  </w:pPr>
                  <w:r w:rsidRPr="00307262">
                    <w:rPr>
                      <w:bCs/>
                      <w:sz w:val="24"/>
                      <w:szCs w:val="24"/>
                      <w:lang w:val="sv-SE"/>
                    </w:rPr>
                    <w:t>Pranas Mikučauskas</w:t>
                  </w:r>
                </w:p>
              </w:tc>
            </w:tr>
            <w:tr w:rsidR="007C2B4C" w:rsidRPr="00307262" w14:paraId="74F49BD0" w14:textId="77777777" w:rsidTr="0026198E">
              <w:trPr>
                <w:cantSplit/>
                <w:trHeight w:val="99"/>
              </w:trPr>
              <w:tc>
                <w:tcPr>
                  <w:tcW w:w="5029" w:type="dxa"/>
                </w:tcPr>
                <w:p w14:paraId="522D9739" w14:textId="77777777" w:rsidR="007C2B4C" w:rsidRPr="00307262" w:rsidRDefault="007C2B4C" w:rsidP="0026198E">
                  <w:pPr>
                    <w:pStyle w:val="paragraph"/>
                    <w:framePr w:hSpace="180" w:wrap="around" w:vAnchor="text" w:hAnchor="text" w:y="1"/>
                    <w:ind w:right="15"/>
                    <w:suppressOverlap/>
                    <w:jc w:val="both"/>
                    <w:textAlignment w:val="baseline"/>
                    <w:rPr>
                      <w:rFonts w:ascii="Times New Roman" w:hAnsi="Times New Roman" w:cs="Times New Roman"/>
                      <w:sz w:val="24"/>
                      <w:szCs w:val="24"/>
                      <w:lang w:val="lt-LT"/>
                    </w:rPr>
                  </w:pPr>
                  <w:r w:rsidRPr="00307262">
                    <w:rPr>
                      <w:rFonts w:ascii="Times New Roman" w:hAnsi="Times New Roman" w:cs="Times New Roman"/>
                      <w:sz w:val="24"/>
                      <w:szCs w:val="24"/>
                      <w:lang w:val="lt-LT"/>
                    </w:rPr>
                    <w:t>Juridinio asmens kodas: 111950396</w:t>
                  </w:r>
                </w:p>
              </w:tc>
              <w:tc>
                <w:tcPr>
                  <w:tcW w:w="4666" w:type="dxa"/>
                </w:tcPr>
                <w:p w14:paraId="3A0F386E" w14:textId="0EEEF6EB" w:rsidR="007C2B4C" w:rsidRPr="00307262" w:rsidRDefault="007C2B4C" w:rsidP="0026198E">
                  <w:pPr>
                    <w:framePr w:hSpace="180" w:wrap="around" w:vAnchor="text" w:hAnchor="text" w:y="1"/>
                    <w:suppressOverlap/>
                    <w:rPr>
                      <w:sz w:val="24"/>
                      <w:szCs w:val="24"/>
                      <w:lang w:val="lt-LT"/>
                    </w:rPr>
                  </w:pPr>
                  <w:r w:rsidRPr="00307262">
                    <w:rPr>
                      <w:sz w:val="24"/>
                      <w:szCs w:val="24"/>
                      <w:lang w:val="sv-SE"/>
                    </w:rPr>
                    <w:t xml:space="preserve">Indiv. veiklos pažyma </w:t>
                  </w:r>
                </w:p>
              </w:tc>
            </w:tr>
            <w:tr w:rsidR="007C2B4C" w:rsidRPr="00307262" w14:paraId="0B2E57AF" w14:textId="77777777" w:rsidTr="0026198E">
              <w:trPr>
                <w:cantSplit/>
                <w:trHeight w:val="204"/>
              </w:trPr>
              <w:tc>
                <w:tcPr>
                  <w:tcW w:w="5029" w:type="dxa"/>
                </w:tcPr>
                <w:p w14:paraId="670A822E" w14:textId="77777777" w:rsidR="007C2B4C" w:rsidRPr="00307262" w:rsidRDefault="007C2B4C" w:rsidP="0026198E">
                  <w:pPr>
                    <w:pStyle w:val="paragraph"/>
                    <w:framePr w:hSpace="180" w:wrap="around" w:vAnchor="text" w:hAnchor="text" w:y="1"/>
                    <w:ind w:right="15"/>
                    <w:suppressOverlap/>
                    <w:textAlignment w:val="baseline"/>
                    <w:rPr>
                      <w:rFonts w:ascii="Times New Roman" w:hAnsi="Times New Roman" w:cs="Times New Roman"/>
                      <w:sz w:val="24"/>
                      <w:szCs w:val="24"/>
                      <w:lang w:val="lt-LT"/>
                    </w:rPr>
                  </w:pPr>
                  <w:r w:rsidRPr="00307262">
                    <w:rPr>
                      <w:rFonts w:ascii="Times New Roman" w:hAnsi="Times New Roman" w:cs="Times New Roman"/>
                      <w:sz w:val="24"/>
                      <w:szCs w:val="24"/>
                      <w:lang w:val="lt-LT"/>
                    </w:rPr>
                    <w:t>Adresas: K. Donelaičio g. 58, LT-44248 Kaunas</w:t>
                  </w:r>
                </w:p>
              </w:tc>
              <w:tc>
                <w:tcPr>
                  <w:tcW w:w="4666" w:type="dxa"/>
                </w:tcPr>
                <w:p w14:paraId="19311639" w14:textId="008346DE" w:rsidR="007C2B4C" w:rsidRPr="00307262" w:rsidRDefault="007C2B4C" w:rsidP="0026198E">
                  <w:pPr>
                    <w:framePr w:hSpace="180" w:wrap="around" w:vAnchor="text" w:hAnchor="text" w:y="1"/>
                    <w:suppressOverlap/>
                    <w:rPr>
                      <w:sz w:val="24"/>
                      <w:szCs w:val="24"/>
                      <w:lang w:val="lt-LT"/>
                    </w:rPr>
                  </w:pPr>
                </w:p>
              </w:tc>
            </w:tr>
            <w:tr w:rsidR="007C2B4C" w:rsidRPr="00307262" w14:paraId="363D1AEF" w14:textId="77777777" w:rsidTr="0026198E">
              <w:trPr>
                <w:cantSplit/>
                <w:trHeight w:val="99"/>
              </w:trPr>
              <w:tc>
                <w:tcPr>
                  <w:tcW w:w="5029" w:type="dxa"/>
                </w:tcPr>
                <w:p w14:paraId="0BE69949" w14:textId="77777777" w:rsidR="007C2B4C" w:rsidRPr="00307262" w:rsidRDefault="007C2B4C" w:rsidP="0026198E">
                  <w:pPr>
                    <w:framePr w:hSpace="180" w:wrap="around" w:vAnchor="text" w:hAnchor="text" w:y="1"/>
                    <w:widowControl w:val="0"/>
                    <w:shd w:val="clear" w:color="auto" w:fill="FFFFFF"/>
                    <w:tabs>
                      <w:tab w:val="left" w:pos="1418"/>
                    </w:tabs>
                    <w:suppressOverlap/>
                    <w:rPr>
                      <w:sz w:val="24"/>
                      <w:szCs w:val="24"/>
                      <w:lang w:val="lt-LT"/>
                    </w:rPr>
                  </w:pPr>
                  <w:r w:rsidRPr="00307262">
                    <w:rPr>
                      <w:sz w:val="24"/>
                      <w:szCs w:val="24"/>
                      <w:lang w:val="lt-LT"/>
                    </w:rPr>
                    <w:t>PVM mokėtojo kodas LT119503917</w:t>
                  </w:r>
                </w:p>
              </w:tc>
              <w:tc>
                <w:tcPr>
                  <w:tcW w:w="4666" w:type="dxa"/>
                </w:tcPr>
                <w:p w14:paraId="28934EA7" w14:textId="474251EE" w:rsidR="007C2B4C" w:rsidRPr="00307262" w:rsidRDefault="007C2B4C" w:rsidP="0026198E">
                  <w:pPr>
                    <w:framePr w:hSpace="180" w:wrap="around" w:vAnchor="text" w:hAnchor="text" w:y="1"/>
                    <w:suppressOverlap/>
                    <w:rPr>
                      <w:sz w:val="24"/>
                      <w:szCs w:val="24"/>
                      <w:lang w:val="lt-LT"/>
                    </w:rPr>
                  </w:pPr>
                  <w:r w:rsidRPr="00307262">
                    <w:rPr>
                      <w:sz w:val="24"/>
                      <w:szCs w:val="24"/>
                    </w:rPr>
                    <w:t xml:space="preserve">Tel. </w:t>
                  </w:r>
                </w:p>
              </w:tc>
            </w:tr>
            <w:tr w:rsidR="007C2B4C" w:rsidRPr="00307262" w14:paraId="7F679185" w14:textId="77777777" w:rsidTr="0026198E">
              <w:trPr>
                <w:trHeight w:val="99"/>
              </w:trPr>
              <w:tc>
                <w:tcPr>
                  <w:tcW w:w="5029" w:type="dxa"/>
                </w:tcPr>
                <w:p w14:paraId="613F1A7D" w14:textId="77777777" w:rsidR="007C2B4C" w:rsidRPr="00307262" w:rsidRDefault="007C2B4C" w:rsidP="0026198E">
                  <w:pPr>
                    <w:framePr w:hSpace="180" w:wrap="around" w:vAnchor="text" w:hAnchor="text" w:y="1"/>
                    <w:suppressOverlap/>
                    <w:jc w:val="both"/>
                    <w:rPr>
                      <w:sz w:val="24"/>
                      <w:szCs w:val="24"/>
                      <w:lang w:val="lt-LT" w:eastAsia="lt-LT"/>
                    </w:rPr>
                  </w:pPr>
                  <w:r w:rsidRPr="00307262">
                    <w:rPr>
                      <w:sz w:val="24"/>
                      <w:szCs w:val="24"/>
                      <w:lang w:val="lt-LT" w:eastAsia="lt-LT"/>
                    </w:rPr>
                    <w:t>A. s. LT72 7300 0100 0222 6559</w:t>
                  </w:r>
                </w:p>
              </w:tc>
              <w:tc>
                <w:tcPr>
                  <w:tcW w:w="4666" w:type="dxa"/>
                </w:tcPr>
                <w:p w14:paraId="4CE81B2E" w14:textId="77777777" w:rsidR="007C2B4C" w:rsidRPr="00307262" w:rsidRDefault="007C2B4C" w:rsidP="0026198E">
                  <w:pPr>
                    <w:framePr w:hSpace="180" w:wrap="around" w:vAnchor="text" w:hAnchor="text" w:y="1"/>
                    <w:suppressOverlap/>
                    <w:rPr>
                      <w:sz w:val="24"/>
                      <w:szCs w:val="24"/>
                      <w:lang w:val="lt-LT"/>
                    </w:rPr>
                  </w:pPr>
                  <w:r w:rsidRPr="00307262">
                    <w:rPr>
                      <w:sz w:val="24"/>
                      <w:szCs w:val="24"/>
                    </w:rPr>
                    <w:t xml:space="preserve">El. </w:t>
                  </w:r>
                  <w:proofErr w:type="spellStart"/>
                  <w:r w:rsidRPr="00307262">
                    <w:rPr>
                      <w:sz w:val="24"/>
                      <w:szCs w:val="24"/>
                    </w:rPr>
                    <w:t>paštas</w:t>
                  </w:r>
                  <w:proofErr w:type="spellEnd"/>
                  <w:r w:rsidRPr="00307262">
                    <w:rPr>
                      <w:sz w:val="24"/>
                      <w:szCs w:val="24"/>
                    </w:rPr>
                    <w:t xml:space="preserve">:  </w:t>
                  </w:r>
                </w:p>
              </w:tc>
            </w:tr>
            <w:tr w:rsidR="007C2B4C" w:rsidRPr="00307262" w14:paraId="2FCFA1F9" w14:textId="77777777" w:rsidTr="0026198E">
              <w:trPr>
                <w:trHeight w:val="99"/>
              </w:trPr>
              <w:tc>
                <w:tcPr>
                  <w:tcW w:w="5029" w:type="dxa"/>
                </w:tcPr>
                <w:p w14:paraId="4346850A" w14:textId="77777777" w:rsidR="007C2B4C" w:rsidRPr="00307262" w:rsidRDefault="007C2B4C" w:rsidP="0026198E">
                  <w:pPr>
                    <w:framePr w:hSpace="180" w:wrap="around" w:vAnchor="text" w:hAnchor="text" w:y="1"/>
                    <w:suppressOverlap/>
                    <w:jc w:val="both"/>
                    <w:rPr>
                      <w:sz w:val="24"/>
                      <w:szCs w:val="24"/>
                      <w:lang w:val="lt-LT" w:eastAsia="lt-LT"/>
                    </w:rPr>
                  </w:pPr>
                  <w:r w:rsidRPr="00307262">
                    <w:rPr>
                      <w:sz w:val="24"/>
                      <w:szCs w:val="24"/>
                      <w:lang w:val="lt-LT" w:eastAsia="lt-LT"/>
                    </w:rPr>
                    <w:t xml:space="preserve">AB „Swedbank“ bankas </w:t>
                  </w:r>
                </w:p>
              </w:tc>
              <w:tc>
                <w:tcPr>
                  <w:tcW w:w="4666" w:type="dxa"/>
                </w:tcPr>
                <w:p w14:paraId="036AB5DD" w14:textId="564DFE26" w:rsidR="007C2B4C" w:rsidRPr="00307262" w:rsidRDefault="007C2B4C" w:rsidP="0026198E">
                  <w:pPr>
                    <w:framePr w:hSpace="180" w:wrap="around" w:vAnchor="text" w:hAnchor="text" w:y="1"/>
                    <w:suppressOverlap/>
                    <w:rPr>
                      <w:sz w:val="24"/>
                      <w:szCs w:val="24"/>
                      <w:lang w:val="lt-LT"/>
                    </w:rPr>
                  </w:pPr>
                </w:p>
              </w:tc>
            </w:tr>
            <w:tr w:rsidR="007C2B4C" w:rsidRPr="00307262" w14:paraId="28200A92" w14:textId="77777777" w:rsidTr="0026198E">
              <w:trPr>
                <w:trHeight w:val="99"/>
              </w:trPr>
              <w:tc>
                <w:tcPr>
                  <w:tcW w:w="5029" w:type="dxa"/>
                </w:tcPr>
                <w:p w14:paraId="4B859A42" w14:textId="77777777" w:rsidR="007C2B4C" w:rsidRPr="00307262" w:rsidRDefault="007C2B4C" w:rsidP="0026198E">
                  <w:pPr>
                    <w:framePr w:hSpace="180" w:wrap="around" w:vAnchor="text" w:hAnchor="text" w:y="1"/>
                    <w:suppressOverlap/>
                    <w:jc w:val="both"/>
                    <w:rPr>
                      <w:sz w:val="24"/>
                      <w:szCs w:val="24"/>
                      <w:lang w:val="lt-LT"/>
                    </w:rPr>
                  </w:pPr>
                  <w:r w:rsidRPr="00307262">
                    <w:rPr>
                      <w:sz w:val="24"/>
                      <w:szCs w:val="24"/>
                      <w:lang w:val="lt-LT" w:eastAsia="lt-LT"/>
                    </w:rPr>
                    <w:t>Banko kodas 73000</w:t>
                  </w:r>
                </w:p>
              </w:tc>
              <w:tc>
                <w:tcPr>
                  <w:tcW w:w="4666" w:type="dxa"/>
                </w:tcPr>
                <w:p w14:paraId="5F7BB6C8" w14:textId="091BEDF8" w:rsidR="007C2B4C" w:rsidRPr="00307262" w:rsidRDefault="007C2B4C" w:rsidP="0026198E">
                  <w:pPr>
                    <w:framePr w:hSpace="180" w:wrap="around" w:vAnchor="text" w:hAnchor="text" w:y="1"/>
                    <w:suppressOverlap/>
                    <w:rPr>
                      <w:sz w:val="24"/>
                      <w:szCs w:val="24"/>
                      <w:lang w:val="lt-LT"/>
                    </w:rPr>
                  </w:pPr>
                </w:p>
              </w:tc>
            </w:tr>
            <w:tr w:rsidR="007C2B4C" w:rsidRPr="00307262" w14:paraId="3B1A2CB8" w14:textId="77777777" w:rsidTr="0026198E">
              <w:trPr>
                <w:trHeight w:val="99"/>
              </w:trPr>
              <w:tc>
                <w:tcPr>
                  <w:tcW w:w="5029" w:type="dxa"/>
                </w:tcPr>
                <w:p w14:paraId="70425CCD" w14:textId="77777777" w:rsidR="007C2B4C" w:rsidRPr="00307262" w:rsidRDefault="007C2B4C" w:rsidP="0026198E">
                  <w:pPr>
                    <w:framePr w:hSpace="180" w:wrap="around" w:vAnchor="text" w:hAnchor="text" w:y="1"/>
                    <w:suppressOverlap/>
                    <w:jc w:val="both"/>
                    <w:rPr>
                      <w:sz w:val="24"/>
                      <w:szCs w:val="24"/>
                      <w:lang w:val="lt-LT"/>
                    </w:rPr>
                  </w:pPr>
                  <w:r w:rsidRPr="00307262">
                    <w:rPr>
                      <w:sz w:val="24"/>
                      <w:szCs w:val="24"/>
                      <w:lang w:val="lt-LT"/>
                    </w:rPr>
                    <w:t>Tel. +370 37 222 739</w:t>
                  </w:r>
                </w:p>
              </w:tc>
              <w:tc>
                <w:tcPr>
                  <w:tcW w:w="4666" w:type="dxa"/>
                </w:tcPr>
                <w:p w14:paraId="3CEF158A" w14:textId="0F8507BB" w:rsidR="007C2B4C" w:rsidRPr="00307262" w:rsidRDefault="007C2B4C" w:rsidP="0026198E">
                  <w:pPr>
                    <w:framePr w:hSpace="180" w:wrap="around" w:vAnchor="text" w:hAnchor="text" w:y="1"/>
                    <w:suppressOverlap/>
                    <w:rPr>
                      <w:sz w:val="24"/>
                      <w:szCs w:val="24"/>
                      <w:lang w:val="lt-LT"/>
                    </w:rPr>
                  </w:pPr>
                </w:p>
              </w:tc>
            </w:tr>
            <w:tr w:rsidR="007C2B4C" w:rsidRPr="00B728D0" w14:paraId="03D53AAE" w14:textId="77777777" w:rsidTr="0026198E">
              <w:trPr>
                <w:trHeight w:val="99"/>
              </w:trPr>
              <w:tc>
                <w:tcPr>
                  <w:tcW w:w="5029" w:type="dxa"/>
                </w:tcPr>
                <w:p w14:paraId="763263A9" w14:textId="77777777" w:rsidR="007C2B4C" w:rsidRPr="00307262" w:rsidRDefault="007C2B4C" w:rsidP="0026198E">
                  <w:pPr>
                    <w:pStyle w:val="paragraph"/>
                    <w:framePr w:hSpace="180" w:wrap="around" w:vAnchor="text" w:hAnchor="text" w:y="1"/>
                    <w:ind w:right="15"/>
                    <w:suppressOverlap/>
                    <w:jc w:val="both"/>
                    <w:textAlignment w:val="baseline"/>
                    <w:rPr>
                      <w:rFonts w:ascii="Times New Roman" w:hAnsi="Times New Roman" w:cs="Times New Roman"/>
                      <w:sz w:val="24"/>
                      <w:szCs w:val="24"/>
                      <w:lang w:val="lt-LT"/>
                    </w:rPr>
                  </w:pPr>
                  <w:r w:rsidRPr="00307262">
                    <w:rPr>
                      <w:rFonts w:ascii="Times New Roman" w:hAnsi="Times New Roman" w:cs="Times New Roman"/>
                      <w:sz w:val="24"/>
                      <w:szCs w:val="24"/>
                      <w:lang w:val="lt-LT"/>
                    </w:rPr>
                    <w:t xml:space="preserve">El. paštas: </w:t>
                  </w:r>
                  <w:hyperlink r:id="rId7" w:history="1">
                    <w:r w:rsidRPr="00307262">
                      <w:rPr>
                        <w:rStyle w:val="Hipersaitas"/>
                        <w:rFonts w:ascii="Times New Roman" w:hAnsi="Times New Roman" w:cs="Times New Roman"/>
                        <w:sz w:val="24"/>
                        <w:szCs w:val="24"/>
                        <w:lang w:val="lt-LT"/>
                      </w:rPr>
                      <w:t>info@vdu.lt</w:t>
                    </w:r>
                  </w:hyperlink>
                </w:p>
              </w:tc>
              <w:tc>
                <w:tcPr>
                  <w:tcW w:w="4666" w:type="dxa"/>
                </w:tcPr>
                <w:p w14:paraId="06263BEA" w14:textId="77777777" w:rsidR="007C2B4C" w:rsidRPr="00307262" w:rsidRDefault="007C2B4C" w:rsidP="0026198E">
                  <w:pPr>
                    <w:framePr w:hSpace="180" w:wrap="around" w:vAnchor="text" w:hAnchor="text" w:y="1"/>
                    <w:suppressOverlap/>
                    <w:rPr>
                      <w:sz w:val="24"/>
                      <w:szCs w:val="24"/>
                      <w:lang w:val="lt-LT"/>
                    </w:rPr>
                  </w:pPr>
                </w:p>
              </w:tc>
            </w:tr>
            <w:tr w:rsidR="007C2B4C" w:rsidRPr="00B728D0" w14:paraId="7562307C" w14:textId="77777777" w:rsidTr="0026198E">
              <w:trPr>
                <w:trHeight w:val="99"/>
              </w:trPr>
              <w:tc>
                <w:tcPr>
                  <w:tcW w:w="5029" w:type="dxa"/>
                </w:tcPr>
                <w:p w14:paraId="2638E14E" w14:textId="77777777" w:rsidR="007C2B4C" w:rsidRPr="00307262" w:rsidRDefault="007C2B4C" w:rsidP="0026198E">
                  <w:pPr>
                    <w:framePr w:hSpace="180" w:wrap="around" w:vAnchor="text" w:hAnchor="text" w:y="1"/>
                    <w:suppressOverlap/>
                    <w:jc w:val="both"/>
                    <w:rPr>
                      <w:sz w:val="24"/>
                      <w:szCs w:val="24"/>
                      <w:lang w:val="lt-LT"/>
                    </w:rPr>
                  </w:pPr>
                </w:p>
              </w:tc>
              <w:tc>
                <w:tcPr>
                  <w:tcW w:w="4666" w:type="dxa"/>
                </w:tcPr>
                <w:p w14:paraId="6F283ABC" w14:textId="77777777" w:rsidR="007C2B4C" w:rsidRPr="00307262" w:rsidRDefault="007C2B4C" w:rsidP="0026198E">
                  <w:pPr>
                    <w:framePr w:hSpace="180" w:wrap="around" w:vAnchor="text" w:hAnchor="text" w:y="1"/>
                    <w:suppressOverlap/>
                    <w:rPr>
                      <w:sz w:val="24"/>
                      <w:szCs w:val="24"/>
                      <w:lang w:val="lt-LT"/>
                    </w:rPr>
                  </w:pPr>
                </w:p>
              </w:tc>
            </w:tr>
            <w:tr w:rsidR="007C2B4C" w:rsidRPr="00307262" w14:paraId="4ACF4247" w14:textId="77777777" w:rsidTr="0026198E">
              <w:trPr>
                <w:trHeight w:val="204"/>
              </w:trPr>
              <w:tc>
                <w:tcPr>
                  <w:tcW w:w="5029" w:type="dxa"/>
                </w:tcPr>
                <w:p w14:paraId="52EAFE5B" w14:textId="77777777" w:rsidR="007C2B4C" w:rsidRPr="00307262" w:rsidRDefault="007C2B4C" w:rsidP="0026198E">
                  <w:pPr>
                    <w:framePr w:hSpace="180" w:wrap="around" w:vAnchor="text" w:hAnchor="text" w:y="1"/>
                    <w:suppressOverlap/>
                    <w:rPr>
                      <w:b/>
                      <w:bCs/>
                      <w:sz w:val="24"/>
                      <w:szCs w:val="24"/>
                      <w:lang w:val="lt-LT"/>
                    </w:rPr>
                  </w:pPr>
                  <w:r w:rsidRPr="00307262">
                    <w:rPr>
                      <w:b/>
                      <w:bCs/>
                      <w:sz w:val="24"/>
                      <w:szCs w:val="24"/>
                      <w:lang w:val="lt-LT"/>
                    </w:rPr>
                    <w:t>Sutartį pasirašantis asmuo:</w:t>
                  </w:r>
                </w:p>
                <w:p w14:paraId="1C2CC5E6" w14:textId="77777777" w:rsidR="007C2B4C" w:rsidRPr="00307262" w:rsidRDefault="007C2B4C" w:rsidP="0026198E">
                  <w:pPr>
                    <w:framePr w:hSpace="180" w:wrap="around" w:vAnchor="text" w:hAnchor="text" w:y="1"/>
                    <w:suppressOverlap/>
                    <w:jc w:val="both"/>
                    <w:rPr>
                      <w:sz w:val="24"/>
                      <w:szCs w:val="24"/>
                      <w:lang w:val="lt-LT"/>
                    </w:rPr>
                  </w:pPr>
                  <w:r w:rsidRPr="00307262">
                    <w:rPr>
                      <w:sz w:val="24"/>
                      <w:szCs w:val="24"/>
                      <w:lang w:val="lt-LT"/>
                    </w:rPr>
                    <w:t xml:space="preserve">Strateginės plėtros ir finansų </w:t>
                  </w:r>
                  <w:proofErr w:type="spellStart"/>
                  <w:r w:rsidRPr="00307262">
                    <w:rPr>
                      <w:sz w:val="24"/>
                      <w:szCs w:val="24"/>
                      <w:lang w:val="lt-LT"/>
                    </w:rPr>
                    <w:t>prorektorė</w:t>
                  </w:r>
                  <w:proofErr w:type="spellEnd"/>
                </w:p>
              </w:tc>
              <w:tc>
                <w:tcPr>
                  <w:tcW w:w="4666" w:type="dxa"/>
                </w:tcPr>
                <w:p w14:paraId="7CB0BE0D" w14:textId="77777777" w:rsidR="007C2B4C" w:rsidRPr="00307262" w:rsidRDefault="007C2B4C" w:rsidP="0026198E">
                  <w:pPr>
                    <w:framePr w:hSpace="180" w:wrap="around" w:vAnchor="text" w:hAnchor="text" w:y="1"/>
                    <w:suppressOverlap/>
                    <w:rPr>
                      <w:b/>
                      <w:bCs/>
                      <w:sz w:val="24"/>
                      <w:szCs w:val="24"/>
                      <w:lang w:val="lt-LT"/>
                    </w:rPr>
                  </w:pPr>
                  <w:r w:rsidRPr="00307262">
                    <w:rPr>
                      <w:b/>
                      <w:bCs/>
                      <w:sz w:val="24"/>
                      <w:szCs w:val="24"/>
                      <w:lang w:val="lt-LT"/>
                    </w:rPr>
                    <w:t>Sutartį pasirašantis asmuo:</w:t>
                  </w:r>
                </w:p>
                <w:p w14:paraId="2377ED17" w14:textId="77777777" w:rsidR="007C2B4C" w:rsidRPr="00307262" w:rsidRDefault="007C2B4C" w:rsidP="0026198E">
                  <w:pPr>
                    <w:framePr w:hSpace="180" w:wrap="around" w:vAnchor="text" w:hAnchor="text" w:y="1"/>
                    <w:suppressOverlap/>
                    <w:rPr>
                      <w:sz w:val="24"/>
                      <w:szCs w:val="24"/>
                      <w:lang w:val="lt-LT"/>
                    </w:rPr>
                  </w:pPr>
                </w:p>
              </w:tc>
            </w:tr>
            <w:tr w:rsidR="007C2B4C" w:rsidRPr="00307262" w14:paraId="03D500B8" w14:textId="77777777" w:rsidTr="0026198E">
              <w:trPr>
                <w:trHeight w:val="781"/>
              </w:trPr>
              <w:tc>
                <w:tcPr>
                  <w:tcW w:w="5029" w:type="dxa"/>
                </w:tcPr>
                <w:p w14:paraId="0C2E7D1B" w14:textId="77777777" w:rsidR="007C2B4C" w:rsidRDefault="007C2B4C" w:rsidP="0026198E">
                  <w:pPr>
                    <w:framePr w:hSpace="180" w:wrap="around" w:vAnchor="text" w:hAnchor="text" w:y="1"/>
                    <w:suppressOverlap/>
                    <w:rPr>
                      <w:sz w:val="24"/>
                      <w:szCs w:val="24"/>
                      <w:lang w:val="lt-LT"/>
                    </w:rPr>
                  </w:pPr>
                  <w:r w:rsidRPr="00307262">
                    <w:rPr>
                      <w:sz w:val="24"/>
                      <w:szCs w:val="24"/>
                      <w:lang w:val="lt-LT"/>
                    </w:rPr>
                    <w:t>Astrida Miceikienė</w:t>
                  </w:r>
                </w:p>
                <w:p w14:paraId="6E822A15" w14:textId="77777777" w:rsidR="007C2B4C" w:rsidRPr="00307262" w:rsidRDefault="007C2B4C" w:rsidP="0026198E">
                  <w:pPr>
                    <w:framePr w:hSpace="180" w:wrap="around" w:vAnchor="text" w:hAnchor="text" w:y="1"/>
                    <w:suppressOverlap/>
                    <w:rPr>
                      <w:sz w:val="24"/>
                      <w:szCs w:val="24"/>
                      <w:lang w:val="lt-LT"/>
                    </w:rPr>
                  </w:pPr>
                </w:p>
              </w:tc>
              <w:tc>
                <w:tcPr>
                  <w:tcW w:w="4666" w:type="dxa"/>
                </w:tcPr>
                <w:p w14:paraId="12954717" w14:textId="77777777" w:rsidR="007C2B4C" w:rsidRPr="00307262" w:rsidRDefault="007C2B4C" w:rsidP="0026198E">
                  <w:pPr>
                    <w:framePr w:hSpace="180" w:wrap="around" w:vAnchor="text" w:hAnchor="text" w:y="1"/>
                    <w:suppressOverlap/>
                    <w:rPr>
                      <w:sz w:val="24"/>
                      <w:szCs w:val="24"/>
                      <w:lang w:val="lt-LT"/>
                    </w:rPr>
                  </w:pPr>
                  <w:r w:rsidRPr="00307262">
                    <w:rPr>
                      <w:sz w:val="24"/>
                      <w:szCs w:val="24"/>
                    </w:rPr>
                    <w:t>Pranas Mikučauskas</w:t>
                  </w:r>
                </w:p>
              </w:tc>
            </w:tr>
          </w:tbl>
          <w:p w14:paraId="1D8951A3" w14:textId="77777777" w:rsidR="007C2B4C" w:rsidRPr="00811F17" w:rsidRDefault="007C2B4C" w:rsidP="0026198E">
            <w:pPr>
              <w:jc w:val="both"/>
              <w:rPr>
                <w:sz w:val="24"/>
                <w:szCs w:val="24"/>
                <w:lang w:val="lt-LT"/>
              </w:rPr>
            </w:pPr>
          </w:p>
        </w:tc>
        <w:tc>
          <w:tcPr>
            <w:tcW w:w="222" w:type="dxa"/>
          </w:tcPr>
          <w:p w14:paraId="380D95EF" w14:textId="77777777" w:rsidR="007C2B4C" w:rsidRPr="00811F17" w:rsidRDefault="007C2B4C" w:rsidP="0026198E">
            <w:pPr>
              <w:snapToGrid w:val="0"/>
              <w:ind w:right="113"/>
              <w:jc w:val="both"/>
              <w:rPr>
                <w:b/>
                <w:bCs/>
                <w:sz w:val="24"/>
                <w:szCs w:val="24"/>
                <w:lang w:val="lt-LT"/>
              </w:rPr>
            </w:pPr>
          </w:p>
        </w:tc>
        <w:tc>
          <w:tcPr>
            <w:tcW w:w="222" w:type="dxa"/>
          </w:tcPr>
          <w:p w14:paraId="7C3DC2BE" w14:textId="77777777" w:rsidR="007C2B4C" w:rsidRPr="00811F17" w:rsidRDefault="007C2B4C" w:rsidP="0026198E">
            <w:pPr>
              <w:jc w:val="both"/>
              <w:rPr>
                <w:sz w:val="24"/>
                <w:szCs w:val="24"/>
                <w:lang w:val="lt-LT"/>
              </w:rPr>
            </w:pPr>
          </w:p>
        </w:tc>
      </w:tr>
    </w:tbl>
    <w:p w14:paraId="6920991A" w14:textId="77777777" w:rsidR="000C52F1" w:rsidRDefault="000C52F1"/>
    <w:sectPr w:rsidR="000C52F1" w:rsidSect="00EB2A7B">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B61F20"/>
    <w:multiLevelType w:val="hybridMultilevel"/>
    <w:tmpl w:val="F0F23278"/>
    <w:lvl w:ilvl="0" w:tplc="334EA80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BA45538"/>
    <w:multiLevelType w:val="multilevel"/>
    <w:tmpl w:val="FDCAB3E0"/>
    <w:lvl w:ilvl="0">
      <w:start w:val="1"/>
      <w:numFmt w:val="decimal"/>
      <w:lvlText w:val="%1."/>
      <w:lvlJc w:val="left"/>
      <w:rPr>
        <w:rFonts w:ascii="Times New Roman" w:eastAsia="Times New Roman" w:hAnsi="Times New Roman"/>
        <w:b w:val="0"/>
        <w:bCs w:val="0"/>
        <w:i w:val="0"/>
        <w:iCs w:val="0"/>
        <w:smallCaps w:val="0"/>
        <w:strike w:val="0"/>
        <w:dstrike w:val="0"/>
        <w:color w:val="000000"/>
        <w:spacing w:val="10"/>
        <w:w w:val="100"/>
        <w:position w:val="0"/>
        <w:sz w:val="24"/>
        <w:szCs w:val="24"/>
        <w:u w:val="none"/>
        <w:effect w:val="none"/>
      </w:rPr>
    </w:lvl>
    <w:lvl w:ilvl="1">
      <w:start w:val="1"/>
      <w:numFmt w:val="decimal"/>
      <w:lvlText w:val="%1.%2."/>
      <w:lvlJc w:val="left"/>
      <w:rPr>
        <w:rFonts w:ascii="Times New Roman" w:eastAsia="Times New Roman" w:hAnsi="Times New Roman"/>
        <w:b w:val="0"/>
        <w:bCs w:val="0"/>
        <w:i w:val="0"/>
        <w:iCs w:val="0"/>
        <w:smallCaps w:val="0"/>
        <w:strike w:val="0"/>
        <w:dstrike w:val="0"/>
        <w:color w:val="000000"/>
        <w:spacing w:val="10"/>
        <w:w w:val="100"/>
        <w:position w:val="0"/>
        <w:sz w:val="24"/>
        <w:szCs w:val="24"/>
        <w:u w:val="none"/>
        <w:effect w:val="none"/>
      </w:rPr>
    </w:lvl>
    <w:lvl w:ilvl="2">
      <w:start w:val="1"/>
      <w:numFmt w:val="decimal"/>
      <w:lvlText w:val="%1.%2.%3"/>
      <w:lvlJc w:val="left"/>
      <w:rPr>
        <w:rFonts w:ascii="Times New Roman" w:eastAsia="Times New Roman" w:hAnsi="Times New Roman"/>
        <w:b w:val="0"/>
        <w:bCs w:val="0"/>
        <w:i w:val="0"/>
        <w:iCs w:val="0"/>
        <w:smallCaps w:val="0"/>
        <w:strike w:val="0"/>
        <w:dstrike w:val="0"/>
        <w:color w:val="000000"/>
        <w:spacing w:val="10"/>
        <w:w w:val="100"/>
        <w:position w:val="0"/>
        <w:sz w:val="21"/>
        <w:szCs w:val="21"/>
        <w:u w:val="none"/>
        <w:effect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813431D"/>
    <w:multiLevelType w:val="hybridMultilevel"/>
    <w:tmpl w:val="DD58063C"/>
    <w:lvl w:ilvl="0" w:tplc="23BA07B8">
      <w:start w:val="1"/>
      <w:numFmt w:val="decimal"/>
      <w:lvlText w:val="45.1.%1"/>
      <w:lvlJc w:val="left"/>
      <w:pPr>
        <w:ind w:left="9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09603865">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16cid:durableId="1306079953">
    <w:abstractNumId w:val="2"/>
  </w:num>
  <w:num w:numId="3" w16cid:durableId="1172451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B4C"/>
    <w:rsid w:val="000C52F1"/>
    <w:rsid w:val="001734F6"/>
    <w:rsid w:val="005877DB"/>
    <w:rsid w:val="005935EF"/>
    <w:rsid w:val="007C2B4C"/>
    <w:rsid w:val="009232DC"/>
    <w:rsid w:val="00944927"/>
    <w:rsid w:val="00EB2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314C9"/>
  <w15:chartTrackingRefBased/>
  <w15:docId w15:val="{26F66C9A-B9C7-462B-9EE0-A465FD6A8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2B4C"/>
    <w:pPr>
      <w:spacing w:after="0" w:line="240" w:lineRule="auto"/>
    </w:pPr>
    <w:rPr>
      <w:rFonts w:ascii="Times New Roman" w:eastAsia="Times New Roman" w:hAnsi="Times New Roman" w:cs="Times New Roman"/>
      <w:kern w:val="0"/>
      <w:sz w:val="20"/>
      <w:szCs w:val="20"/>
      <w:lang w:val="en-AU"/>
    </w:rPr>
  </w:style>
  <w:style w:type="paragraph" w:styleId="Antrat1">
    <w:name w:val="heading 1"/>
    <w:basedOn w:val="prastasis"/>
    <w:next w:val="prastasis"/>
    <w:link w:val="Antrat1Diagrama"/>
    <w:uiPriority w:val="9"/>
    <w:qFormat/>
    <w:rsid w:val="007C2B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C2B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C2B4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C2B4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C2B4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C2B4C"/>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C2B4C"/>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C2B4C"/>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C2B4C"/>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C2B4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C2B4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C2B4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C2B4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C2B4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C2B4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C2B4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C2B4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C2B4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C2B4C"/>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C2B4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C2B4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C2B4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C2B4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C2B4C"/>
    <w:rPr>
      <w:i/>
      <w:iCs/>
      <w:color w:val="404040" w:themeColor="text1" w:themeTint="BF"/>
    </w:rPr>
  </w:style>
  <w:style w:type="paragraph" w:styleId="Sraopastraipa">
    <w:name w:val="List Paragraph"/>
    <w:aliases w:val="List Paragraph Red,Buletai,Bullet EY,List Paragraph21,List Paragraph1,List Paragraph2,lp1,Bullet 1,Use Case List Paragraph,Numbering,ERP-List Paragraph,List Paragraph11,List Paragraph111,Paragraph,Lentele"/>
    <w:basedOn w:val="prastasis"/>
    <w:uiPriority w:val="34"/>
    <w:qFormat/>
    <w:rsid w:val="007C2B4C"/>
    <w:pPr>
      <w:ind w:left="720"/>
      <w:contextualSpacing/>
    </w:pPr>
  </w:style>
  <w:style w:type="character" w:styleId="Rykuspabraukimas">
    <w:name w:val="Intense Emphasis"/>
    <w:basedOn w:val="Numatytasispastraiposriftas"/>
    <w:uiPriority w:val="21"/>
    <w:qFormat/>
    <w:rsid w:val="007C2B4C"/>
    <w:rPr>
      <w:i/>
      <w:iCs/>
      <w:color w:val="0F4761" w:themeColor="accent1" w:themeShade="BF"/>
    </w:rPr>
  </w:style>
  <w:style w:type="paragraph" w:styleId="Iskirtacitata">
    <w:name w:val="Intense Quote"/>
    <w:basedOn w:val="prastasis"/>
    <w:next w:val="prastasis"/>
    <w:link w:val="IskirtacitataDiagrama"/>
    <w:uiPriority w:val="30"/>
    <w:qFormat/>
    <w:rsid w:val="007C2B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C2B4C"/>
    <w:rPr>
      <w:i/>
      <w:iCs/>
      <w:color w:val="0F4761" w:themeColor="accent1" w:themeShade="BF"/>
    </w:rPr>
  </w:style>
  <w:style w:type="character" w:styleId="Rykinuoroda">
    <w:name w:val="Intense Reference"/>
    <w:basedOn w:val="Numatytasispastraiposriftas"/>
    <w:uiPriority w:val="32"/>
    <w:qFormat/>
    <w:rsid w:val="007C2B4C"/>
    <w:rPr>
      <w:b/>
      <w:bCs/>
      <w:smallCaps/>
      <w:color w:val="0F4761" w:themeColor="accent1" w:themeShade="BF"/>
      <w:spacing w:val="5"/>
    </w:rPr>
  </w:style>
  <w:style w:type="paragraph" w:customStyle="1" w:styleId="Sraopastraipa0">
    <w:name w:val="Sąrao pastraipa"/>
    <w:basedOn w:val="prastasis"/>
    <w:uiPriority w:val="99"/>
    <w:rsid w:val="007C2B4C"/>
    <w:pPr>
      <w:suppressAutoHyphens/>
      <w:ind w:left="720" w:firstLine="357"/>
    </w:pPr>
    <w:rPr>
      <w:rFonts w:ascii="Arial" w:eastAsia="Calibri" w:hAnsi="Arial" w:cs="Arial"/>
      <w:sz w:val="22"/>
      <w:szCs w:val="22"/>
      <w:lang w:val="lt-LT" w:eastAsia="zh-CN"/>
    </w:rPr>
  </w:style>
  <w:style w:type="character" w:styleId="Hipersaitas">
    <w:name w:val="Hyperlink"/>
    <w:aliases w:val="Alna"/>
    <w:rsid w:val="007C2B4C"/>
    <w:rPr>
      <w:color w:val="0000FF"/>
      <w:u w:val="single"/>
    </w:rPr>
  </w:style>
  <w:style w:type="paragraph" w:styleId="Pagrindinistekstas">
    <w:name w:val="Body Text"/>
    <w:basedOn w:val="prastasis"/>
    <w:link w:val="PagrindinistekstasDiagrama"/>
    <w:rsid w:val="007C2B4C"/>
    <w:pPr>
      <w:widowControl w:val="0"/>
      <w:spacing w:after="40" w:line="200" w:lineRule="exact"/>
    </w:pPr>
    <w:rPr>
      <w:sz w:val="18"/>
      <w:lang w:val="en-US"/>
    </w:rPr>
  </w:style>
  <w:style w:type="character" w:customStyle="1" w:styleId="PagrindinistekstasDiagrama">
    <w:name w:val="Pagrindinis tekstas Diagrama"/>
    <w:basedOn w:val="Numatytasispastraiposriftas"/>
    <w:link w:val="Pagrindinistekstas"/>
    <w:rsid w:val="007C2B4C"/>
    <w:rPr>
      <w:rFonts w:ascii="Times New Roman" w:eastAsia="Times New Roman" w:hAnsi="Times New Roman" w:cs="Times New Roman"/>
      <w:kern w:val="0"/>
      <w:sz w:val="18"/>
      <w:szCs w:val="20"/>
    </w:rPr>
  </w:style>
  <w:style w:type="paragraph" w:customStyle="1" w:styleId="paragraph">
    <w:name w:val="paragraph"/>
    <w:basedOn w:val="prastasis"/>
    <w:rsid w:val="007C2B4C"/>
    <w:pPr>
      <w:spacing w:before="100" w:beforeAutospacing="1" w:after="100" w:afterAutospacing="1"/>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vdu.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nas.vancevicius@vdu.lt" TargetMode="External"/><Relationship Id="rId5" Type="http://schemas.openxmlformats.org/officeDocument/2006/relationships/hyperlink" Target="mailto:XXX@XXX.l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18826</Words>
  <Characters>10731</Characters>
  <Application>Microsoft Office Word</Application>
  <DocSecurity>0</DocSecurity>
  <Lines>89</Lines>
  <Paragraphs>58</Paragraphs>
  <ScaleCrop>false</ScaleCrop>
  <Company/>
  <LinksUpToDate>false</LinksUpToDate>
  <CharactersWithSpaces>29499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Vancevičius</dc:creator>
  <cp:keywords/>
  <dc:description/>
  <cp:lastModifiedBy>Eimantas Švelnys</cp:lastModifiedBy>
  <cp:revision>2</cp:revision>
  <dcterms:created xsi:type="dcterms:W3CDTF">2026-02-23T07:07:00Z</dcterms:created>
  <dcterms:modified xsi:type="dcterms:W3CDTF">2026-02-26T09:07:00Z</dcterms:modified>
</cp:coreProperties>
</file>