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8BF41B3" w:rsidR="00AF0D10" w:rsidRPr="00226ACB" w:rsidRDefault="00C53385" w:rsidP="00570FA0">
      <w:pPr>
        <w:spacing w:after="0"/>
        <w:ind w:left="6663"/>
        <w:jc w:val="both"/>
        <w:rPr>
          <w:rFonts w:ascii="Times New Roman" w:hAnsi="Times New Roman" w:cs="Times New Roman"/>
        </w:rPr>
      </w:pPr>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w:t>
      </w:r>
      <w:r w:rsidR="00B022A7">
        <w:rPr>
          <w:rFonts w:ascii="Times New Roman" w:hAnsi="Times New Roman" w:cs="Times New Roman"/>
        </w:rPr>
        <w:t xml:space="preserve"> </w:t>
      </w:r>
      <w:r w:rsidR="00612DB4" w:rsidRPr="00226ACB">
        <w:rPr>
          <w:rFonts w:ascii="Times New Roman" w:hAnsi="Times New Roman" w:cs="Times New Roman"/>
        </w:rPr>
        <w:t>sąlygų</w:t>
      </w:r>
      <w:r w:rsidR="00AF0D10" w:rsidRPr="00226ACB">
        <w:rPr>
          <w:rFonts w:ascii="Times New Roman" w:hAnsi="Times New Roman" w:cs="Times New Roman"/>
        </w:rPr>
        <w:t xml:space="preserve"> </w:t>
      </w:r>
    </w:p>
    <w:p w14:paraId="1D892BBD" w14:textId="61769FA5"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w:t>
      </w:r>
      <w:r w:rsidR="00B022A7">
        <w:rPr>
          <w:rFonts w:ascii="Times New Roman" w:hAnsi="Times New Roman" w:cs="Times New Roman"/>
        </w:rPr>
        <w:t xml:space="preserve">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4945448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w:t>
      </w:r>
      <w:r w:rsidR="00B022A7">
        <w:rPr>
          <w:rFonts w:ascii="Times New Roman" w:hAnsi="Times New Roman" w:cs="Times New Roman"/>
          <w:sz w:val="24"/>
          <w:szCs w:val="24"/>
        </w:rPr>
        <w:t xml:space="preserve"> </w:t>
      </w:r>
    </w:p>
    <w:p w14:paraId="1D52C8F2" w14:textId="2498F5AD"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w:t>
      </w:r>
      <w:r w:rsidR="00B022A7">
        <w:rPr>
          <w:rFonts w:ascii="Times New Roman" w:hAnsi="Times New Roman" w:cs="Times New Roman"/>
          <w:b/>
          <w:bCs/>
          <w:sz w:val="24"/>
          <w:szCs w:val="24"/>
        </w:rPr>
        <w:t xml:space="preserve"> </w:t>
      </w:r>
      <w:r w:rsidRPr="00226ACB">
        <w:rPr>
          <w:rFonts w:ascii="Times New Roman" w:hAnsi="Times New Roman" w:cs="Times New Roman"/>
          <w:b/>
          <w:bCs/>
          <w:sz w:val="24"/>
          <w:szCs w:val="24"/>
        </w:rPr>
        <w:t>BENDRA CHARAKTERISTIKA</w:t>
      </w:r>
    </w:p>
    <w:p w14:paraId="0BF3B187" w14:textId="78E6C97F"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w:t>
      </w:r>
      <w:r w:rsidR="004D43FC">
        <w:rPr>
          <w:rFonts w:ascii="Times New Roman" w:hAnsi="Times New Roman" w:cs="Times New Roman"/>
          <w:sz w:val="24"/>
          <w:szCs w:val="24"/>
        </w:rPr>
        <w:t xml:space="preserve"> </w:t>
      </w:r>
      <w:r w:rsidR="00212644" w:rsidRPr="00212644">
        <w:rPr>
          <w:rFonts w:ascii="Times New Roman" w:hAnsi="Times New Roman" w:cs="Times New Roman"/>
          <w:b/>
          <w:bCs/>
          <w:sz w:val="24"/>
          <w:szCs w:val="24"/>
        </w:rPr>
        <w:t>Vilniaus r. Eitminiškių pagrindinės mokyklos (kodas  291314870)</w:t>
      </w:r>
      <w:r w:rsidR="004D43FC" w:rsidRPr="004D43FC">
        <w:rPr>
          <w:rFonts w:ascii="Times New Roman" w:hAnsi="Times New Roman" w:cs="Times New Roman"/>
          <w:b/>
          <w:bCs/>
          <w:i/>
          <w:iCs/>
          <w:sz w:val="24"/>
          <w:szCs w:val="24"/>
        </w:rPr>
        <w:t> </w:t>
      </w:r>
      <w:r w:rsidR="001B1877" w:rsidRPr="001B1877">
        <w:rPr>
          <w:rFonts w:ascii="Times New Roman" w:hAnsi="Times New Roman" w:cs="Times New Roman"/>
          <w:sz w:val="24"/>
          <w:szCs w:val="24"/>
        </w:rPr>
        <w:t>pakartotinio</w:t>
      </w:r>
      <w:r w:rsidR="001B1877" w:rsidRPr="001B1877">
        <w:rPr>
          <w:rFonts w:ascii="Times New Roman" w:hAnsi="Times New Roman" w:cs="Times New Roman"/>
          <w:b/>
          <w:bCs/>
          <w:i/>
          <w:iCs/>
          <w:sz w:val="24"/>
          <w:szCs w:val="24"/>
        </w:rPr>
        <w:t xml:space="preserve"> </w:t>
      </w:r>
      <w:r w:rsidR="004D43FC" w:rsidRPr="004D43FC">
        <w:rPr>
          <w:rFonts w:ascii="Times New Roman" w:hAnsi="Times New Roman" w:cs="Times New Roman"/>
          <w:sz w:val="24"/>
          <w:szCs w:val="24"/>
          <w:lang w:val="nb-NO"/>
        </w:rPr>
        <w:t>veiklos rizikos išorinio vertinimo atlikimui.</w:t>
      </w:r>
      <w:r w:rsidR="00B022A7">
        <w:rPr>
          <w:rFonts w:ascii="Times New Roman" w:hAnsi="Times New Roman" w:cs="Times New Roman"/>
          <w:sz w:val="24"/>
          <w:szCs w:val="24"/>
        </w:rPr>
        <w:t xml:space="preserve"> </w:t>
      </w:r>
    </w:p>
    <w:p w14:paraId="1EEE31B5" w14:textId="37A9471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w:t>
      </w:r>
      <w:r w:rsidR="00B022A7">
        <w:rPr>
          <w:rFonts w:ascii="Times New Roman" w:hAnsi="Times New Roman" w:cs="Times New Roman"/>
          <w:sz w:val="24"/>
          <w:szCs w:val="24"/>
        </w:rPr>
        <w:t xml:space="preserve">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w:t>
      </w:r>
      <w:r w:rsidR="00B022A7">
        <w:rPr>
          <w:rFonts w:ascii="Times New Roman" w:hAnsi="Times New Roman" w:cs="Times New Roman"/>
          <w:sz w:val="24"/>
          <w:szCs w:val="24"/>
        </w:rPr>
        <w:t xml:space="preserve"> </w:t>
      </w:r>
    </w:p>
    <w:p w14:paraId="32F59FEE" w14:textId="0C0732D3"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w:t>
      </w:r>
      <w:r w:rsidR="00B022A7">
        <w:rPr>
          <w:rFonts w:ascii="Times New Roman" w:hAnsi="Times New Roman" w:cs="Times New Roman"/>
          <w:sz w:val="24"/>
          <w:szCs w:val="24"/>
        </w:rPr>
        <w:t xml:space="preserve"> </w:t>
      </w:r>
      <w:r w:rsidRPr="00226ACB">
        <w:rPr>
          <w:rFonts w:ascii="Times New Roman" w:hAnsi="Times New Roman" w:cs="Times New Roman"/>
          <w:sz w:val="24"/>
          <w:szCs w:val="24"/>
        </w:rPr>
        <w:t> </w:t>
      </w:r>
    </w:p>
    <w:p w14:paraId="1BFB935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2.4. Pirkimas skaidomas į dalis:</w:t>
      </w:r>
    </w:p>
    <w:p w14:paraId="0D023122" w14:textId="78F1D9EF"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 pirkimo dalis – Kuruojančiųjų vertintojų paslaugų pirkimas;</w:t>
      </w:r>
    </w:p>
    <w:p w14:paraId="49B4C76D" w14:textId="7142B04A" w:rsidR="008B4025" w:rsidRPr="008B4025"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 pirkimo dalis – Vadovaujančiųjų vertintojų paslaugų pirkimas.</w:t>
      </w:r>
    </w:p>
    <w:p w14:paraId="29E642A3" w14:textId="77777777" w:rsidR="00612DB4" w:rsidRPr="001877D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 xml:space="preserve">Perkamos </w:t>
      </w:r>
      <w:r w:rsidRPr="001877DB">
        <w:rPr>
          <w:rFonts w:ascii="Times New Roman" w:hAnsi="Times New Roman" w:cs="Times New Roman"/>
          <w:sz w:val="24"/>
          <w:szCs w:val="24"/>
        </w:rPr>
        <w:t>paslaugos: </w:t>
      </w:r>
    </w:p>
    <w:p w14:paraId="019733F2" w14:textId="7DD4A160" w:rsidR="00612DB4" w:rsidRPr="00FF01C3" w:rsidRDefault="00612DB4" w:rsidP="00612DB4">
      <w:pPr>
        <w:jc w:val="both"/>
        <w:rPr>
          <w:rFonts w:ascii="Times New Roman" w:hAnsi="Times New Roman" w:cs="Times New Roman"/>
          <w:sz w:val="24"/>
          <w:szCs w:val="24"/>
        </w:rPr>
      </w:pPr>
      <w:r w:rsidRPr="001877DB">
        <w:rPr>
          <w:rFonts w:ascii="Times New Roman" w:hAnsi="Times New Roman" w:cs="Times New Roman"/>
          <w:sz w:val="24"/>
          <w:szCs w:val="24"/>
        </w:rPr>
        <w:t xml:space="preserve">2.5.1. Perkamos </w:t>
      </w:r>
      <w:r w:rsidR="008F3C65" w:rsidRPr="001877DB">
        <w:rPr>
          <w:rFonts w:ascii="Times New Roman" w:hAnsi="Times New Roman" w:cs="Times New Roman"/>
          <w:sz w:val="24"/>
          <w:szCs w:val="24"/>
        </w:rPr>
        <w:t xml:space="preserve">1 (vieno) </w:t>
      </w:r>
      <w:r w:rsidR="00C14BBA" w:rsidRPr="001877DB">
        <w:rPr>
          <w:rFonts w:ascii="Times New Roman" w:hAnsi="Times New Roman" w:cs="Times New Roman"/>
          <w:sz w:val="24"/>
          <w:szCs w:val="24"/>
        </w:rPr>
        <w:t xml:space="preserve">kuruojančiojo </w:t>
      </w:r>
      <w:r w:rsidR="008F3C65" w:rsidRPr="001877DB">
        <w:rPr>
          <w:rFonts w:ascii="Times New Roman" w:hAnsi="Times New Roman" w:cs="Times New Roman"/>
          <w:sz w:val="24"/>
          <w:szCs w:val="24"/>
        </w:rPr>
        <w:t xml:space="preserve">vertintojo ir 1 (vieno) </w:t>
      </w:r>
      <w:r w:rsidR="00C14BBA" w:rsidRPr="001877DB">
        <w:rPr>
          <w:rFonts w:ascii="Times New Roman" w:hAnsi="Times New Roman" w:cs="Times New Roman"/>
          <w:sz w:val="24"/>
          <w:szCs w:val="24"/>
        </w:rPr>
        <w:t xml:space="preserve">vadovaujančiojo </w:t>
      </w:r>
      <w:r w:rsidR="008F3C65" w:rsidRPr="001877DB">
        <w:rPr>
          <w:rFonts w:ascii="Times New Roman" w:hAnsi="Times New Roman" w:cs="Times New Roman"/>
          <w:sz w:val="24"/>
          <w:szCs w:val="24"/>
        </w:rPr>
        <w:t>vertintojo</w:t>
      </w:r>
      <w:r w:rsidR="00661AE1" w:rsidRPr="001877DB">
        <w:rPr>
          <w:rFonts w:ascii="Times New Roman" w:hAnsi="Times New Roman" w:cs="Times New Roman"/>
          <w:sz w:val="24"/>
          <w:szCs w:val="24"/>
        </w:rPr>
        <w:t xml:space="preserve"> </w:t>
      </w:r>
      <w:r w:rsidR="00661AE1" w:rsidRPr="00FF01C3">
        <w:rPr>
          <w:rFonts w:ascii="Times New Roman" w:hAnsi="Times New Roman" w:cs="Times New Roman"/>
          <w:sz w:val="24"/>
          <w:szCs w:val="24"/>
        </w:rPr>
        <w:t xml:space="preserve">paslaugos </w:t>
      </w:r>
      <w:r w:rsidRPr="00FF01C3">
        <w:rPr>
          <w:rFonts w:ascii="Times New Roman" w:hAnsi="Times New Roman" w:cs="Times New Roman"/>
          <w:sz w:val="24"/>
          <w:szCs w:val="24"/>
        </w:rPr>
        <w:t xml:space="preserve">1 (vienos) </w:t>
      </w:r>
      <w:r w:rsidR="008E792E" w:rsidRPr="00FF01C3">
        <w:rPr>
          <w:rFonts w:ascii="Times New Roman" w:hAnsi="Times New Roman" w:cs="Times New Roman"/>
          <w:sz w:val="24"/>
          <w:szCs w:val="24"/>
        </w:rPr>
        <w:t>Mokyklos išorinio vertinimo vykdymui</w:t>
      </w:r>
      <w:r w:rsidRPr="00FF01C3">
        <w:rPr>
          <w:rFonts w:ascii="Times New Roman" w:hAnsi="Times New Roman" w:cs="Times New Roman"/>
          <w:sz w:val="24"/>
          <w:szCs w:val="24"/>
        </w:rPr>
        <w:t>. </w:t>
      </w:r>
      <w:r w:rsidR="00F514F4" w:rsidRPr="00FF01C3">
        <w:rPr>
          <w:rFonts w:ascii="Times New Roman" w:hAnsi="Times New Roman" w:cs="Times New Roman"/>
          <w:sz w:val="24"/>
          <w:szCs w:val="24"/>
        </w:rPr>
        <w:t xml:space="preserve">Preliminari išorinio vertinimo data – 2026 m. </w:t>
      </w:r>
      <w:r w:rsidR="00F4718B" w:rsidRPr="00FF01C3">
        <w:rPr>
          <w:rFonts w:ascii="Times New Roman" w:hAnsi="Times New Roman" w:cs="Times New Roman"/>
          <w:sz w:val="24"/>
          <w:szCs w:val="24"/>
        </w:rPr>
        <w:t>balandžio</w:t>
      </w:r>
      <w:r w:rsidR="00F514F4" w:rsidRPr="00FF01C3">
        <w:rPr>
          <w:rFonts w:ascii="Times New Roman" w:hAnsi="Times New Roman" w:cs="Times New Roman"/>
          <w:sz w:val="24"/>
          <w:szCs w:val="24"/>
        </w:rPr>
        <w:t xml:space="preserve"> mėn. </w:t>
      </w:r>
      <w:r w:rsidR="00F10769" w:rsidRPr="00FF01C3">
        <w:rPr>
          <w:rFonts w:ascii="Times New Roman" w:hAnsi="Times New Roman" w:cs="Times New Roman"/>
          <w:sz w:val="24"/>
          <w:szCs w:val="24"/>
        </w:rPr>
        <w:t>15</w:t>
      </w:r>
      <w:r w:rsidR="00F514F4" w:rsidRPr="00FF01C3">
        <w:rPr>
          <w:rFonts w:ascii="Times New Roman" w:hAnsi="Times New Roman" w:cs="Times New Roman"/>
          <w:sz w:val="24"/>
          <w:szCs w:val="24"/>
        </w:rPr>
        <w:t>-</w:t>
      </w:r>
      <w:r w:rsidR="00F10769" w:rsidRPr="00FF01C3">
        <w:rPr>
          <w:rFonts w:ascii="Times New Roman" w:hAnsi="Times New Roman" w:cs="Times New Roman"/>
          <w:sz w:val="24"/>
          <w:szCs w:val="24"/>
        </w:rPr>
        <w:t>16</w:t>
      </w:r>
      <w:r w:rsidR="00F514F4" w:rsidRPr="00FF01C3">
        <w:rPr>
          <w:rFonts w:ascii="Times New Roman" w:hAnsi="Times New Roman" w:cs="Times New Roman"/>
          <w:sz w:val="24"/>
          <w:szCs w:val="24"/>
        </w:rPr>
        <w:t xml:space="preserve"> d.</w:t>
      </w:r>
    </w:p>
    <w:p w14:paraId="0C0CD72F" w14:textId="285E0371"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1FA83B7D"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w:t>
      </w:r>
      <w:r w:rsidR="002235BE">
        <w:rPr>
          <w:rFonts w:ascii="Times New Roman" w:hAnsi="Times New Roman" w:cs="Times New Roman"/>
          <w:sz w:val="24"/>
          <w:szCs w:val="24"/>
        </w:rPr>
        <w:t xml:space="preserve"> </w:t>
      </w:r>
      <w:r w:rsidR="000054B8" w:rsidRPr="000054B8">
        <w:rPr>
          <w:rFonts w:ascii="Times New Roman" w:hAnsi="Times New Roman" w:cs="Times New Roman"/>
          <w:sz w:val="24"/>
          <w:szCs w:val="24"/>
        </w:rPr>
        <w:t>2025</w:t>
      </w:r>
      <w:r w:rsidR="000054B8">
        <w:rPr>
          <w:rFonts w:ascii="Times New Roman" w:hAnsi="Times New Roman" w:cs="Times New Roman"/>
          <w:sz w:val="24"/>
          <w:szCs w:val="24"/>
        </w:rPr>
        <w:t xml:space="preserve"> </w:t>
      </w:r>
      <w:r w:rsidR="00FC1FD4">
        <w:rPr>
          <w:rFonts w:ascii="Times New Roman" w:hAnsi="Times New Roman" w:cs="Times New Roman"/>
          <w:sz w:val="24"/>
          <w:szCs w:val="24"/>
        </w:rPr>
        <w:t xml:space="preserve">m. </w:t>
      </w:r>
      <w:r w:rsidR="000054B8">
        <w:rPr>
          <w:rFonts w:ascii="Times New Roman" w:hAnsi="Times New Roman" w:cs="Times New Roman"/>
          <w:sz w:val="24"/>
          <w:szCs w:val="24"/>
        </w:rPr>
        <w:t>spalio</w:t>
      </w:r>
      <w:r w:rsidR="00FC1FD4">
        <w:rPr>
          <w:rFonts w:ascii="Times New Roman" w:hAnsi="Times New Roman" w:cs="Times New Roman"/>
          <w:sz w:val="24"/>
          <w:szCs w:val="24"/>
        </w:rPr>
        <w:t xml:space="preserve"> </w:t>
      </w:r>
      <w:r w:rsidR="000054B8" w:rsidRPr="000054B8">
        <w:rPr>
          <w:rFonts w:ascii="Times New Roman" w:hAnsi="Times New Roman" w:cs="Times New Roman"/>
          <w:sz w:val="24"/>
          <w:szCs w:val="24"/>
        </w:rPr>
        <w:t xml:space="preserve">23 d. </w:t>
      </w:r>
      <w:r w:rsidR="00FC1FD4">
        <w:rPr>
          <w:rFonts w:ascii="Times New Roman" w:hAnsi="Times New Roman" w:cs="Times New Roman"/>
          <w:sz w:val="24"/>
          <w:szCs w:val="24"/>
        </w:rPr>
        <w:t>į</w:t>
      </w:r>
      <w:r w:rsidR="000054B8" w:rsidRPr="000054B8">
        <w:rPr>
          <w:rFonts w:ascii="Times New Roman" w:hAnsi="Times New Roman" w:cs="Times New Roman"/>
          <w:sz w:val="24"/>
          <w:szCs w:val="24"/>
        </w:rPr>
        <w:t>sakym</w:t>
      </w:r>
      <w:r w:rsidR="00FC1FD4">
        <w:rPr>
          <w:rFonts w:ascii="Times New Roman" w:hAnsi="Times New Roman" w:cs="Times New Roman"/>
          <w:sz w:val="24"/>
          <w:szCs w:val="24"/>
        </w:rPr>
        <w:t>u</w:t>
      </w:r>
      <w:r w:rsidR="000054B8" w:rsidRPr="000054B8">
        <w:rPr>
          <w:rFonts w:ascii="Times New Roman" w:hAnsi="Times New Roman" w:cs="Times New Roman"/>
          <w:sz w:val="24"/>
          <w:szCs w:val="24"/>
        </w:rPr>
        <w:t xml:space="preserve"> Nr. V-1092</w:t>
      </w:r>
      <w:r w:rsidR="00F011B2">
        <w:rPr>
          <w:rFonts w:ascii="Times New Roman" w:hAnsi="Times New Roman" w:cs="Times New Roman"/>
          <w:sz w:val="24"/>
          <w:szCs w:val="24"/>
        </w:rPr>
        <w:t xml:space="preserve"> </w:t>
      </w:r>
      <w:r w:rsidR="00F011B2" w:rsidRPr="00F011B2">
        <w:rPr>
          <w:rFonts w:ascii="Times New Roman" w:hAnsi="Times New Roman" w:cs="Times New Roman"/>
          <w:sz w:val="24"/>
          <w:szCs w:val="24"/>
        </w:rPr>
        <w:t>„Dėl Bendrojo ugdymo programas vykdančių mokyklų, kuriose 2026 metų I pusmetį bus atliekamas pakartotinis veiklos rizikos išorinis vertinimas, tvarkaraščio patvirtinimo“</w:t>
      </w:r>
      <w:r w:rsidR="00D4605A" w:rsidRPr="00226ACB">
        <w:rPr>
          <w:rFonts w:ascii="Times New Roman" w:hAnsi="Times New Roman" w:cs="Times New Roman"/>
          <w:sz w:val="24"/>
          <w:szCs w:val="24"/>
        </w:rPr>
        <w:t xml:space="preserve"> patvirtintu vertinamų mokyklų sąrašu;</w:t>
      </w:r>
      <w:r w:rsidR="00B022A7">
        <w:rPr>
          <w:rFonts w:ascii="Times New Roman" w:hAnsi="Times New Roman" w:cs="Times New Roman"/>
          <w:sz w:val="24"/>
          <w:szCs w:val="24"/>
        </w:rPr>
        <w:t xml:space="preserve">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 xml:space="preserve">ėl mokyklų, vykdančių bendrojo ugdymo programas, </w:t>
      </w:r>
      <w:r w:rsidR="005607AA" w:rsidRPr="005607AA">
        <w:rPr>
          <w:rFonts w:ascii="Times New Roman" w:hAnsi="Times New Roman" w:cs="Times New Roman"/>
          <w:sz w:val="24"/>
          <w:szCs w:val="24"/>
        </w:rPr>
        <w:lastRenderedPageBreak/>
        <w:t>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2E18D2CE" w14:textId="290E08CC" w:rsidR="00AA3EFE"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B022A7">
        <w:rPr>
          <w:rFonts w:ascii="Times New Roman" w:hAnsi="Times New Roman" w:cs="Times New Roman"/>
          <w:sz w:val="24"/>
          <w:szCs w:val="24"/>
        </w:rPr>
        <w:t xml:space="preserve"> </w:t>
      </w:r>
      <w:r w:rsidR="000E6A75" w:rsidRPr="00226ACB">
        <w:rPr>
          <w:rFonts w:ascii="Times New Roman" w:hAnsi="Times New Roman" w:cs="Times New Roman"/>
          <w:sz w:val="24"/>
          <w:szCs w:val="24"/>
        </w:rPr>
        <w:t xml:space="preserve">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w:t>
      </w:r>
      <w:r w:rsidR="00AA3EFE">
        <w:rPr>
          <w:rFonts w:ascii="Times New Roman" w:hAnsi="Times New Roman" w:cs="Times New Roman"/>
          <w:sz w:val="24"/>
          <w:szCs w:val="24"/>
        </w:rPr>
        <w:t xml:space="preserve">; </w:t>
      </w:r>
    </w:p>
    <w:p w14:paraId="48DA6395" w14:textId="7BC562F2" w:rsidR="00644D2F" w:rsidRPr="00151D3E" w:rsidRDefault="00AA3EFE" w:rsidP="00D4605A">
      <w:pPr>
        <w:jc w:val="both"/>
        <w:rPr>
          <w:rFonts w:ascii="Times New Roman" w:hAnsi="Times New Roman" w:cs="Times New Roman"/>
          <w:sz w:val="24"/>
          <w:szCs w:val="24"/>
        </w:rPr>
      </w:pPr>
      <w:r>
        <w:rPr>
          <w:rFonts w:ascii="Times New Roman" w:hAnsi="Times New Roman" w:cs="Times New Roman"/>
          <w:sz w:val="24"/>
          <w:szCs w:val="24"/>
        </w:rPr>
        <w:t>2</w:t>
      </w:r>
      <w:r w:rsidRPr="00151D3E">
        <w:rPr>
          <w:rFonts w:ascii="Times New Roman" w:hAnsi="Times New Roman" w:cs="Times New Roman"/>
          <w:sz w:val="24"/>
          <w:szCs w:val="24"/>
        </w:rPr>
        <w:t>.5</w:t>
      </w:r>
      <w:r w:rsidR="00B46394" w:rsidRPr="00151D3E">
        <w:rPr>
          <w:rFonts w:ascii="Times New Roman" w:hAnsi="Times New Roman" w:cs="Times New Roman"/>
          <w:sz w:val="24"/>
          <w:szCs w:val="24"/>
        </w:rPr>
        <w:t xml:space="preserve">.2.5. </w:t>
      </w:r>
      <w:r w:rsidR="00E37358" w:rsidRPr="00151D3E">
        <w:rPr>
          <w:rFonts w:ascii="Times New Roman" w:hAnsi="Times New Roman" w:cs="Times New Roman"/>
          <w:sz w:val="24"/>
          <w:szCs w:val="24"/>
        </w:rPr>
        <w:t>Nacionalinės švietimo agentūros (toliau – NŠA) direktoriaus 202</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m. </w:t>
      </w:r>
      <w:r w:rsidR="00883D74" w:rsidRPr="00151D3E">
        <w:rPr>
          <w:rFonts w:ascii="Times New Roman" w:hAnsi="Times New Roman" w:cs="Times New Roman"/>
          <w:sz w:val="24"/>
          <w:szCs w:val="24"/>
        </w:rPr>
        <w:t>sausio</w:t>
      </w:r>
      <w:r w:rsidR="00E37358" w:rsidRPr="00151D3E">
        <w:rPr>
          <w:rFonts w:ascii="Times New Roman" w:hAnsi="Times New Roman" w:cs="Times New Roman"/>
          <w:sz w:val="24"/>
          <w:szCs w:val="24"/>
        </w:rPr>
        <w:t xml:space="preserve"> 1</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d.  įsakymu Nr. VK-3</w:t>
      </w:r>
      <w:r w:rsidR="00883D74" w:rsidRPr="00151D3E">
        <w:rPr>
          <w:rFonts w:ascii="Times New Roman" w:hAnsi="Times New Roman" w:cs="Times New Roman"/>
          <w:sz w:val="24"/>
          <w:szCs w:val="24"/>
        </w:rPr>
        <w:t>8</w:t>
      </w:r>
      <w:r w:rsidR="00E37358" w:rsidRPr="00151D3E">
        <w:rPr>
          <w:rFonts w:ascii="Times New Roman" w:hAnsi="Times New Roman" w:cs="Times New Roman"/>
          <w:sz w:val="24"/>
          <w:szCs w:val="24"/>
        </w:rPr>
        <w:t xml:space="preserve"> „</w:t>
      </w:r>
      <w:r w:rsidR="00883D74" w:rsidRPr="00151D3E">
        <w:rPr>
          <w:rFonts w:ascii="Times New Roman" w:hAnsi="Times New Roman" w:cs="Times New Roman"/>
          <w:sz w:val="24"/>
          <w:szCs w:val="24"/>
        </w:rPr>
        <w:t>Dėl Nacionalinės švietimo agentūros direktoriaus 2025 m.</w:t>
      </w:r>
      <w:r w:rsidR="00B022A7">
        <w:rPr>
          <w:rFonts w:ascii="Times New Roman" w:hAnsi="Times New Roman" w:cs="Times New Roman"/>
          <w:sz w:val="24"/>
          <w:szCs w:val="24"/>
        </w:rPr>
        <w:t xml:space="preserve"> </w:t>
      </w:r>
      <w:r w:rsidR="00883D74" w:rsidRPr="00151D3E">
        <w:rPr>
          <w:rFonts w:ascii="Times New Roman" w:hAnsi="Times New Roman" w:cs="Times New Roman"/>
          <w:sz w:val="24"/>
          <w:szCs w:val="24"/>
        </w:rPr>
        <w:t xml:space="preserve">lapkričio 11 d. įsakymo </w:t>
      </w:r>
      <w:r w:rsidR="00E315A8" w:rsidRPr="00151D3E">
        <w:rPr>
          <w:rFonts w:ascii="Times New Roman" w:hAnsi="Times New Roman" w:cs="Times New Roman"/>
          <w:sz w:val="24"/>
          <w:szCs w:val="24"/>
        </w:rPr>
        <w:t>N</w:t>
      </w:r>
      <w:r w:rsidR="00883D74" w:rsidRPr="00151D3E">
        <w:rPr>
          <w:rFonts w:ascii="Times New Roman" w:hAnsi="Times New Roman" w:cs="Times New Roman"/>
          <w:sz w:val="24"/>
          <w:szCs w:val="24"/>
        </w:rPr>
        <w:t>r. VK-1134 „Dėl bendrojo ugdymo programas vykdančių mokyklų, kuriose 2026 metų I pusmetį bus atliekamas pakartotinis veiklos rizikos išorinis vertinimas, tvarkaraščio patvirtinimo“ pakeitimo​</w:t>
      </w:r>
      <w:r w:rsidR="00E37358" w:rsidRPr="00151D3E">
        <w:rPr>
          <w:rFonts w:ascii="Times New Roman" w:hAnsi="Times New Roman" w:cs="Times New Roman"/>
          <w:sz w:val="24"/>
          <w:szCs w:val="24"/>
        </w:rPr>
        <w:t>“</w:t>
      </w:r>
      <w:r w:rsidR="000E6A75" w:rsidRPr="00151D3E">
        <w:rPr>
          <w:rFonts w:ascii="Times New Roman" w:hAnsi="Times New Roman" w:cs="Times New Roman"/>
          <w:sz w:val="24"/>
          <w:szCs w:val="24"/>
        </w:rPr>
        <w:t>.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ugdymo(si)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5683E4DB"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stebėtų veiklos sričių stipriuosius ir tobulintinus aspektus, juos apibendrina, baigiantis vertinimui, su kitais komandos nariais susitaria dėl mokyklos vertinimo išvadų, per nustatytą terminą</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kokybiškai parengia</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0BB783B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w:t>
      </w:r>
      <w:r w:rsidR="00CD67A5">
        <w:rPr>
          <w:rFonts w:ascii="Times New Roman" w:hAnsi="Times New Roman" w:cs="Times New Roman"/>
          <w:sz w:val="24"/>
          <w:szCs w:val="24"/>
        </w:rPr>
        <w:t>6</w:t>
      </w:r>
      <w:r w:rsidRPr="001B24C6">
        <w:rPr>
          <w:rFonts w:ascii="Times New Roman" w:hAnsi="Times New Roman" w:cs="Times New Roman"/>
          <w:sz w:val="24"/>
          <w:szCs w:val="24"/>
        </w:rPr>
        <w:t xml:space="preserve"> papunktyje išvardytas vertintojo funkcijas;</w:t>
      </w:r>
    </w:p>
    <w:p w14:paraId="559F0438" w14:textId="61A135A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lastRenderedPageBreak/>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r w:rsidR="005F3BC9">
        <w:rPr>
          <w:rFonts w:ascii="Times New Roman" w:hAnsi="Times New Roman" w:cs="Times New Roman"/>
          <w:sz w:val="24"/>
          <w:szCs w:val="24"/>
        </w:rPr>
        <w:t>.</w:t>
      </w:r>
    </w:p>
    <w:p w14:paraId="3758996B" w14:textId="40F57B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Paslaugos teikėjo – vadovaujančiojo vertintojo – paslauga apima šias funkcijas:</w:t>
      </w:r>
    </w:p>
    <w:p w14:paraId="5D026713" w14:textId="71DF5CA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.1. ne vėliau kaip prieš 3 savaites iki vertinimo pradžios susisiekia su vertinamos mokyklos vadovu ir sutaria dėl būsimo bendradarbiavimo, aptaria vertinimo organizavimo klausimus;</w:t>
      </w:r>
    </w:p>
    <w:p w14:paraId="40392F80" w14:textId="1A2913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6CE0150B" w14:textId="7A773636"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.3. sudaro stebimų veiklų lankstų (koreguojamą pagal situaciją) tvarkaraštį, kuris mokyklos bendruomenei yra neskelbiamas;</w:t>
      </w:r>
    </w:p>
    <w:p w14:paraId="6B943523" w14:textId="07DC694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.4. organizuoja ir koordinuoja vertintojų komandos darbą, apibendrina ir vertina vertintojų komandos narių surinktus duomenis, kelia hipotezes;</w:t>
      </w:r>
    </w:p>
    <w:p w14:paraId="2FC78085" w14:textId="5FF740E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.5. vertinimo mokykloje dienomis organizuoja kasdienius vertintojų komandos susitikimus surinktiems duomenims apibendrinti, hipotezėms aptarti, tikrinti ir tikslinti;</w:t>
      </w:r>
    </w:p>
    <w:p w14:paraId="139A2B16" w14:textId="0FF6703B"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.6. kasdien supažindina mokyklos administraciją su vertintojų komandos įžvalgomis, aptaria tolesnę vertinimo eigą;</w:t>
      </w:r>
    </w:p>
    <w:p w14:paraId="1C73AA62" w14:textId="2FF45411"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 xml:space="preserve">.7. paskutinę vertinimo mokykloje dieną mokyklos bendruomenei pristato vertintojų komandos pirmines išvadas; </w:t>
      </w:r>
    </w:p>
    <w:p w14:paraId="1C5C3EB5" w14:textId="05DB6303"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.8. per Apraše nustatytą terminą</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parengia</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 atitinkančią raštvedybos reikalavimus, pateikia Užsakovui, sutvarko išorinio vertinimo duomenis ir dokumentus, atsiskaito su Užsakovu ir pasirašo paslaugų perdavimo-priėmimo aktą;</w:t>
      </w:r>
    </w:p>
    <w:p w14:paraId="07C34849" w14:textId="33A19DC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.9. vykdo ir vertintojo (ar kuruojančio vertintojo) paslaugas.</w:t>
      </w:r>
    </w:p>
    <w:p w14:paraId="030A0121" w14:textId="5091C498"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262274">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w:t>
      </w:r>
      <w:r w:rsidR="00B022A7">
        <w:rPr>
          <w:rFonts w:ascii="Times New Roman" w:hAnsi="Times New Roman" w:cs="Times New Roman"/>
          <w:sz w:val="24"/>
          <w:szCs w:val="24"/>
        </w:rPr>
        <w:t xml:space="preserve"> </w:t>
      </w:r>
    </w:p>
    <w:p w14:paraId="31DA06E3" w14:textId="5EB3FF1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w:t>
      </w:r>
      <w:r w:rsidR="00B022A7">
        <w:rPr>
          <w:rFonts w:ascii="Times New Roman" w:hAnsi="Times New Roman" w:cs="Times New Roman"/>
          <w:sz w:val="24"/>
          <w:szCs w:val="24"/>
        </w:rPr>
        <w:t xml:space="preserve"> </w:t>
      </w:r>
    </w:p>
    <w:p w14:paraId="745F247B" w14:textId="0C871E70"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F24FCC1" w14:textId="4EFD7076" w:rsidR="00C60342" w:rsidRDefault="00612DB4" w:rsidP="00C60342">
      <w:pPr>
        <w:jc w:val="both"/>
        <w:rPr>
          <w:rFonts w:ascii="Times New Roman" w:hAnsi="Times New Roman" w:cs="Times New Roman"/>
          <w:color w:val="EE0000"/>
          <w:sz w:val="24"/>
          <w:szCs w:val="24"/>
        </w:rPr>
      </w:pPr>
      <w:r w:rsidRPr="00226ACB">
        <w:rPr>
          <w:rFonts w:ascii="Times New Roman" w:hAnsi="Times New Roman" w:cs="Times New Roman"/>
          <w:sz w:val="24"/>
          <w:szCs w:val="24"/>
        </w:rPr>
        <w:t>2.1</w:t>
      </w:r>
      <w:r w:rsidR="00262274">
        <w:rPr>
          <w:rFonts w:ascii="Times New Roman" w:hAnsi="Times New Roman" w:cs="Times New Roman"/>
          <w:sz w:val="24"/>
          <w:szCs w:val="24"/>
        </w:rPr>
        <w:t>2</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p>
    <w:p w14:paraId="76538BA8" w14:textId="7DA3BE76" w:rsidR="00407F93" w:rsidRPr="00EA779A" w:rsidRDefault="00407F93" w:rsidP="002619B7">
      <w:pPr>
        <w:jc w:val="both"/>
        <w:rPr>
          <w:rFonts w:ascii="Times New Roman" w:hAnsi="Times New Roman" w:cs="Times New Roman"/>
          <w:sz w:val="24"/>
          <w:szCs w:val="24"/>
        </w:rPr>
      </w:pPr>
      <w:r w:rsidRPr="00EA779A">
        <w:rPr>
          <w:rFonts w:ascii="Times New Roman" w:hAnsi="Times New Roman" w:cs="Times New Roman"/>
          <w:sz w:val="24"/>
          <w:szCs w:val="24"/>
        </w:rPr>
        <w:t>2.12.</w:t>
      </w:r>
      <w:r w:rsidR="00482246" w:rsidRPr="00EA779A">
        <w:rPr>
          <w:rFonts w:ascii="Times New Roman" w:hAnsi="Times New Roman" w:cs="Times New Roman"/>
          <w:sz w:val="24"/>
          <w:szCs w:val="24"/>
        </w:rPr>
        <w:t>1</w:t>
      </w:r>
      <w:r w:rsidRPr="00EA779A">
        <w:rPr>
          <w:rFonts w:ascii="Times New Roman" w:hAnsi="Times New Roman" w:cs="Times New Roman"/>
          <w:sz w:val="24"/>
          <w:szCs w:val="24"/>
        </w:rPr>
        <w:t>.</w:t>
      </w:r>
      <w:r w:rsidR="001877DB" w:rsidRPr="00EA779A">
        <w:rPr>
          <w:rFonts w:ascii="Times New Roman" w:hAnsi="Times New Roman" w:cs="Times New Roman"/>
          <w:sz w:val="24"/>
          <w:szCs w:val="24"/>
        </w:rPr>
        <w:t xml:space="preserve"> </w:t>
      </w:r>
      <w:r w:rsidR="00E93AF5">
        <w:rPr>
          <w:rFonts w:ascii="Times New Roman" w:hAnsi="Times New Roman" w:cs="Times New Roman"/>
          <w:sz w:val="24"/>
          <w:szCs w:val="24"/>
        </w:rPr>
        <w:t>1</w:t>
      </w:r>
      <w:r w:rsidRPr="00EA779A">
        <w:rPr>
          <w:rFonts w:ascii="Times New Roman" w:hAnsi="Times New Roman" w:cs="Times New Roman"/>
          <w:sz w:val="24"/>
          <w:szCs w:val="24"/>
        </w:rPr>
        <w:t xml:space="preserve">-oje pirkimo objekto dalyje – </w:t>
      </w:r>
      <w:r w:rsidR="00370968" w:rsidRPr="00EA779A">
        <w:rPr>
          <w:rFonts w:ascii="Times New Roman" w:hAnsi="Times New Roman" w:cs="Times New Roman"/>
          <w:sz w:val="24"/>
          <w:szCs w:val="24"/>
        </w:rPr>
        <w:t>1 (viena)</w:t>
      </w:r>
      <w:r w:rsidR="00FE6D9D" w:rsidRPr="00EA779A">
        <w:rPr>
          <w:rFonts w:ascii="Times New Roman" w:hAnsi="Times New Roman" w:cs="Times New Roman"/>
          <w:sz w:val="24"/>
          <w:szCs w:val="24"/>
        </w:rPr>
        <w:t xml:space="preserve"> </w:t>
      </w:r>
      <w:r w:rsidR="007663DF" w:rsidRPr="00EA779A">
        <w:rPr>
          <w:rFonts w:ascii="Times New Roman" w:hAnsi="Times New Roman" w:cs="Times New Roman"/>
          <w:sz w:val="24"/>
          <w:szCs w:val="24"/>
        </w:rPr>
        <w:t>kuruojanči</w:t>
      </w:r>
      <w:r w:rsidR="00370968" w:rsidRPr="00EA779A">
        <w:rPr>
          <w:rFonts w:ascii="Times New Roman" w:hAnsi="Times New Roman" w:cs="Times New Roman"/>
          <w:sz w:val="24"/>
          <w:szCs w:val="24"/>
        </w:rPr>
        <w:t>o</w:t>
      </w:r>
      <w:r w:rsidR="007663DF" w:rsidRPr="00EA779A">
        <w:rPr>
          <w:rFonts w:ascii="Times New Roman" w:hAnsi="Times New Roman" w:cs="Times New Roman"/>
          <w:sz w:val="24"/>
          <w:szCs w:val="24"/>
        </w:rPr>
        <w:t>j</w:t>
      </w:r>
      <w:r w:rsidR="00370968" w:rsidRPr="00EA779A">
        <w:rPr>
          <w:rFonts w:ascii="Times New Roman" w:hAnsi="Times New Roman" w:cs="Times New Roman"/>
          <w:sz w:val="24"/>
          <w:szCs w:val="24"/>
        </w:rPr>
        <w:t>o</w:t>
      </w:r>
      <w:r w:rsidR="007663DF" w:rsidRPr="00EA779A">
        <w:rPr>
          <w:rFonts w:ascii="Times New Roman" w:hAnsi="Times New Roman" w:cs="Times New Roman"/>
          <w:sz w:val="24"/>
          <w:szCs w:val="24"/>
        </w:rPr>
        <w:t xml:space="preserve"> </w:t>
      </w:r>
      <w:r w:rsidR="00FE6D9D" w:rsidRPr="00EA779A">
        <w:rPr>
          <w:rFonts w:ascii="Times New Roman" w:hAnsi="Times New Roman" w:cs="Times New Roman"/>
          <w:sz w:val="24"/>
          <w:szCs w:val="24"/>
        </w:rPr>
        <w:t>vertintoj</w:t>
      </w:r>
      <w:r w:rsidR="00370968" w:rsidRPr="00EA779A">
        <w:rPr>
          <w:rFonts w:ascii="Times New Roman" w:hAnsi="Times New Roman" w:cs="Times New Roman"/>
          <w:sz w:val="24"/>
          <w:szCs w:val="24"/>
        </w:rPr>
        <w:t>o</w:t>
      </w:r>
      <w:r w:rsidR="00FE6D9D" w:rsidRPr="00EA779A">
        <w:rPr>
          <w:rFonts w:ascii="Times New Roman" w:hAnsi="Times New Roman" w:cs="Times New Roman"/>
          <w:sz w:val="24"/>
          <w:szCs w:val="24"/>
        </w:rPr>
        <w:t xml:space="preserve"> sutart</w:t>
      </w:r>
      <w:r w:rsidR="00A91EE8" w:rsidRPr="00EA779A">
        <w:rPr>
          <w:rFonts w:ascii="Times New Roman" w:hAnsi="Times New Roman" w:cs="Times New Roman"/>
          <w:sz w:val="24"/>
          <w:szCs w:val="24"/>
        </w:rPr>
        <w:t>i</w:t>
      </w:r>
      <w:r w:rsidR="00FE6D9D" w:rsidRPr="00EA779A">
        <w:rPr>
          <w:rFonts w:ascii="Times New Roman" w:hAnsi="Times New Roman" w:cs="Times New Roman"/>
          <w:sz w:val="24"/>
          <w:szCs w:val="24"/>
        </w:rPr>
        <w:t>s už</w:t>
      </w:r>
      <w:r w:rsidR="004D7B0F" w:rsidRPr="00EA779A">
        <w:rPr>
          <w:rFonts w:ascii="Times New Roman" w:hAnsi="Times New Roman" w:cs="Times New Roman"/>
          <w:sz w:val="24"/>
          <w:szCs w:val="24"/>
        </w:rPr>
        <w:t xml:space="preserve"> </w:t>
      </w:r>
      <w:r w:rsidR="00D01CCE" w:rsidRPr="00EA779A">
        <w:rPr>
          <w:rFonts w:ascii="Times New Roman" w:hAnsi="Times New Roman" w:cs="Times New Roman"/>
          <w:bCs/>
          <w:sz w:val="24"/>
          <w:szCs w:val="24"/>
        </w:rPr>
        <w:t>930,00</w:t>
      </w:r>
      <w:r w:rsidR="00FE6D9D" w:rsidRPr="00EA779A">
        <w:rPr>
          <w:rFonts w:ascii="Times New Roman" w:hAnsi="Times New Roman" w:cs="Times New Roman"/>
          <w:bCs/>
          <w:sz w:val="24"/>
          <w:szCs w:val="24"/>
        </w:rPr>
        <w:t xml:space="preserve"> €</w:t>
      </w:r>
      <w:r w:rsidRPr="00EA779A">
        <w:rPr>
          <w:rFonts w:ascii="Times New Roman" w:hAnsi="Times New Roman" w:cs="Times New Roman"/>
          <w:bCs/>
          <w:sz w:val="24"/>
          <w:szCs w:val="24"/>
        </w:rPr>
        <w:t xml:space="preserve"> Eur. </w:t>
      </w:r>
      <w:r w:rsidR="002619B7" w:rsidRPr="00EA779A">
        <w:rPr>
          <w:rFonts w:ascii="Times New Roman" w:hAnsi="Times New Roman" w:cs="Times New Roman"/>
          <w:bCs/>
          <w:sz w:val="24"/>
          <w:szCs w:val="24"/>
        </w:rPr>
        <w:t>(</w:t>
      </w:r>
      <w:r w:rsidRPr="00EA779A">
        <w:rPr>
          <w:rFonts w:ascii="Times New Roman" w:hAnsi="Times New Roman" w:cs="Times New Roman"/>
          <w:sz w:val="24"/>
          <w:szCs w:val="24"/>
        </w:rPr>
        <w:t>1 darbo diena (8 val.) – 186 Eur (1 val. – 23,25 Eur));</w:t>
      </w:r>
    </w:p>
    <w:p w14:paraId="33B760D9" w14:textId="5838BF48" w:rsidR="00407F93" w:rsidRPr="00EA779A" w:rsidRDefault="00407F93" w:rsidP="00407F93">
      <w:pPr>
        <w:jc w:val="both"/>
        <w:rPr>
          <w:rFonts w:ascii="Times New Roman" w:hAnsi="Times New Roman" w:cs="Times New Roman"/>
          <w:sz w:val="24"/>
          <w:szCs w:val="24"/>
        </w:rPr>
      </w:pPr>
      <w:r w:rsidRPr="00EA779A">
        <w:rPr>
          <w:rFonts w:ascii="Times New Roman" w:hAnsi="Times New Roman" w:cs="Times New Roman"/>
          <w:sz w:val="24"/>
          <w:szCs w:val="24"/>
        </w:rPr>
        <w:lastRenderedPageBreak/>
        <w:t>2.12.</w:t>
      </w:r>
      <w:r w:rsidR="00EA779A" w:rsidRPr="00EA779A">
        <w:rPr>
          <w:rFonts w:ascii="Times New Roman" w:hAnsi="Times New Roman" w:cs="Times New Roman"/>
          <w:sz w:val="24"/>
          <w:szCs w:val="24"/>
        </w:rPr>
        <w:t>2</w:t>
      </w:r>
      <w:r w:rsidRPr="00EA779A">
        <w:rPr>
          <w:rFonts w:ascii="Times New Roman" w:hAnsi="Times New Roman" w:cs="Times New Roman"/>
          <w:sz w:val="24"/>
          <w:szCs w:val="24"/>
        </w:rPr>
        <w:t xml:space="preserve">. </w:t>
      </w:r>
      <w:r w:rsidR="00E103D4">
        <w:rPr>
          <w:rFonts w:ascii="Times New Roman" w:hAnsi="Times New Roman" w:cs="Times New Roman"/>
          <w:sz w:val="24"/>
          <w:szCs w:val="24"/>
        </w:rPr>
        <w:t>2</w:t>
      </w:r>
      <w:r w:rsidRPr="00EA779A">
        <w:rPr>
          <w:rFonts w:ascii="Times New Roman" w:hAnsi="Times New Roman" w:cs="Times New Roman"/>
          <w:sz w:val="24"/>
          <w:szCs w:val="24"/>
        </w:rPr>
        <w:t>-oje pirkimo objekto dalyje – 1</w:t>
      </w:r>
      <w:r w:rsidR="005E0EDF" w:rsidRPr="00EA779A">
        <w:rPr>
          <w:rFonts w:ascii="Times New Roman" w:hAnsi="Times New Roman" w:cs="Times New Roman"/>
          <w:sz w:val="24"/>
          <w:szCs w:val="24"/>
        </w:rPr>
        <w:t xml:space="preserve"> (viena) </w:t>
      </w:r>
      <w:r w:rsidRPr="00EA779A">
        <w:rPr>
          <w:rFonts w:ascii="Times New Roman" w:hAnsi="Times New Roman" w:cs="Times New Roman"/>
          <w:sz w:val="24"/>
          <w:szCs w:val="24"/>
        </w:rPr>
        <w:t xml:space="preserve"> vadovaujančiojo vertintojo</w:t>
      </w:r>
      <w:r w:rsidRPr="00EA779A">
        <w:rPr>
          <w:rFonts w:ascii="Times New Roman" w:hAnsi="Times New Roman" w:cs="Times New Roman"/>
          <w:bCs/>
          <w:sz w:val="24"/>
          <w:szCs w:val="24"/>
        </w:rPr>
        <w:t xml:space="preserve"> sutartis už </w:t>
      </w:r>
      <w:r w:rsidR="002072DE" w:rsidRPr="00EA779A">
        <w:rPr>
          <w:rFonts w:ascii="Times New Roman" w:hAnsi="Times New Roman" w:cs="Times New Roman"/>
          <w:bCs/>
          <w:sz w:val="24"/>
          <w:szCs w:val="24"/>
        </w:rPr>
        <w:t xml:space="preserve">1 </w:t>
      </w:r>
      <w:r w:rsidR="00EA779A" w:rsidRPr="00EA779A">
        <w:rPr>
          <w:rFonts w:ascii="Times New Roman" w:hAnsi="Times New Roman" w:cs="Times New Roman"/>
          <w:bCs/>
          <w:sz w:val="24"/>
          <w:szCs w:val="24"/>
        </w:rPr>
        <w:t>6</w:t>
      </w:r>
      <w:r w:rsidR="002072DE" w:rsidRPr="00EA779A">
        <w:rPr>
          <w:rFonts w:ascii="Times New Roman" w:hAnsi="Times New Roman" w:cs="Times New Roman"/>
          <w:bCs/>
          <w:sz w:val="24"/>
          <w:szCs w:val="24"/>
        </w:rPr>
        <w:t>00,00 €</w:t>
      </w:r>
      <w:r w:rsidRPr="00EA779A">
        <w:rPr>
          <w:rFonts w:ascii="Times New Roman" w:hAnsi="Times New Roman" w:cs="Times New Roman"/>
          <w:bCs/>
          <w:sz w:val="24"/>
          <w:szCs w:val="24"/>
        </w:rPr>
        <w:t xml:space="preserve"> Eur. </w:t>
      </w:r>
      <w:r w:rsidRPr="00EA779A">
        <w:rPr>
          <w:rFonts w:ascii="Times New Roman" w:hAnsi="Times New Roman" w:cs="Times New Roman"/>
          <w:sz w:val="24"/>
          <w:szCs w:val="24"/>
        </w:rPr>
        <w:t>(1 darbo diena (8 val.) – 200 Eur (1 val. – 25,00 Eur)).</w:t>
      </w:r>
    </w:p>
    <w:p w14:paraId="01D5D5DD" w14:textId="31A8A08F"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262274">
        <w:rPr>
          <w:rFonts w:ascii="Times New Roman" w:hAnsi="Times New Roman" w:cs="Times New Roman"/>
          <w:sz w:val="24"/>
          <w:szCs w:val="24"/>
        </w:rPr>
        <w:t>3</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595584">
    <w:abstractNumId w:val="1"/>
  </w:num>
  <w:num w:numId="2" w16cid:durableId="174294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054B8"/>
    <w:rsid w:val="0001406D"/>
    <w:rsid w:val="00014C09"/>
    <w:rsid w:val="00022D03"/>
    <w:rsid w:val="00034051"/>
    <w:rsid w:val="00043654"/>
    <w:rsid w:val="00051496"/>
    <w:rsid w:val="00054944"/>
    <w:rsid w:val="000643D5"/>
    <w:rsid w:val="00077A95"/>
    <w:rsid w:val="00082449"/>
    <w:rsid w:val="000A6AF4"/>
    <w:rsid w:val="000E2F7E"/>
    <w:rsid w:val="000E5DDF"/>
    <w:rsid w:val="000E6A75"/>
    <w:rsid w:val="001018ED"/>
    <w:rsid w:val="00111FAA"/>
    <w:rsid w:val="001162E6"/>
    <w:rsid w:val="00151D3E"/>
    <w:rsid w:val="00170621"/>
    <w:rsid w:val="00172C3A"/>
    <w:rsid w:val="001877DB"/>
    <w:rsid w:val="001A5A6E"/>
    <w:rsid w:val="001B067B"/>
    <w:rsid w:val="001B074D"/>
    <w:rsid w:val="001B1877"/>
    <w:rsid w:val="001B24C6"/>
    <w:rsid w:val="001D79AE"/>
    <w:rsid w:val="002072DE"/>
    <w:rsid w:val="002114F1"/>
    <w:rsid w:val="00212644"/>
    <w:rsid w:val="00213DF7"/>
    <w:rsid w:val="002235BE"/>
    <w:rsid w:val="00226ACB"/>
    <w:rsid w:val="002420D2"/>
    <w:rsid w:val="00245739"/>
    <w:rsid w:val="00254F98"/>
    <w:rsid w:val="00255B45"/>
    <w:rsid w:val="002619B7"/>
    <w:rsid w:val="00262274"/>
    <w:rsid w:val="002646B8"/>
    <w:rsid w:val="00267A72"/>
    <w:rsid w:val="002853ED"/>
    <w:rsid w:val="002865EF"/>
    <w:rsid w:val="002C1344"/>
    <w:rsid w:val="002D401C"/>
    <w:rsid w:val="0030359E"/>
    <w:rsid w:val="00310AAA"/>
    <w:rsid w:val="00330277"/>
    <w:rsid w:val="00370968"/>
    <w:rsid w:val="00370A31"/>
    <w:rsid w:val="00387A27"/>
    <w:rsid w:val="0039237C"/>
    <w:rsid w:val="003A542D"/>
    <w:rsid w:val="003B5523"/>
    <w:rsid w:val="003B6A0E"/>
    <w:rsid w:val="003E51E2"/>
    <w:rsid w:val="003E5C58"/>
    <w:rsid w:val="00407F93"/>
    <w:rsid w:val="00425D2F"/>
    <w:rsid w:val="0047019F"/>
    <w:rsid w:val="00482246"/>
    <w:rsid w:val="004930B9"/>
    <w:rsid w:val="004B3C08"/>
    <w:rsid w:val="004B437D"/>
    <w:rsid w:val="004B70C9"/>
    <w:rsid w:val="004C045E"/>
    <w:rsid w:val="004D43FC"/>
    <w:rsid w:val="004D492D"/>
    <w:rsid w:val="004D7B0F"/>
    <w:rsid w:val="00510029"/>
    <w:rsid w:val="00511E61"/>
    <w:rsid w:val="00512926"/>
    <w:rsid w:val="00552F92"/>
    <w:rsid w:val="00554D10"/>
    <w:rsid w:val="005607AA"/>
    <w:rsid w:val="00560FA1"/>
    <w:rsid w:val="00564D6F"/>
    <w:rsid w:val="00570FA0"/>
    <w:rsid w:val="0057217A"/>
    <w:rsid w:val="005C58D6"/>
    <w:rsid w:val="005E0EDF"/>
    <w:rsid w:val="005E17DC"/>
    <w:rsid w:val="005F0E3B"/>
    <w:rsid w:val="005F3BC9"/>
    <w:rsid w:val="006051A1"/>
    <w:rsid w:val="00612DB4"/>
    <w:rsid w:val="0062142D"/>
    <w:rsid w:val="006329DA"/>
    <w:rsid w:val="0063527F"/>
    <w:rsid w:val="00644D2F"/>
    <w:rsid w:val="00661AE1"/>
    <w:rsid w:val="0067328F"/>
    <w:rsid w:val="00680156"/>
    <w:rsid w:val="00695B1A"/>
    <w:rsid w:val="006A1F1B"/>
    <w:rsid w:val="006A7A9C"/>
    <w:rsid w:val="006B6E63"/>
    <w:rsid w:val="006F6E6A"/>
    <w:rsid w:val="00747448"/>
    <w:rsid w:val="007636DD"/>
    <w:rsid w:val="007663DF"/>
    <w:rsid w:val="00767F5A"/>
    <w:rsid w:val="0077108A"/>
    <w:rsid w:val="007863DF"/>
    <w:rsid w:val="00790FED"/>
    <w:rsid w:val="007D1841"/>
    <w:rsid w:val="007E01F6"/>
    <w:rsid w:val="007F16F1"/>
    <w:rsid w:val="007F4C9E"/>
    <w:rsid w:val="008113F9"/>
    <w:rsid w:val="00822051"/>
    <w:rsid w:val="00835F18"/>
    <w:rsid w:val="0084061D"/>
    <w:rsid w:val="00844CF5"/>
    <w:rsid w:val="0084665D"/>
    <w:rsid w:val="008525F9"/>
    <w:rsid w:val="0085633B"/>
    <w:rsid w:val="00883D74"/>
    <w:rsid w:val="008A661C"/>
    <w:rsid w:val="008B4025"/>
    <w:rsid w:val="008B6062"/>
    <w:rsid w:val="008C6381"/>
    <w:rsid w:val="008D67D2"/>
    <w:rsid w:val="008E792E"/>
    <w:rsid w:val="008F3C65"/>
    <w:rsid w:val="0090041D"/>
    <w:rsid w:val="00910E5A"/>
    <w:rsid w:val="00927476"/>
    <w:rsid w:val="00960678"/>
    <w:rsid w:val="00961ACE"/>
    <w:rsid w:val="00987BD5"/>
    <w:rsid w:val="00992CFE"/>
    <w:rsid w:val="009A6942"/>
    <w:rsid w:val="009A752C"/>
    <w:rsid w:val="009C240D"/>
    <w:rsid w:val="009C49E2"/>
    <w:rsid w:val="009E4929"/>
    <w:rsid w:val="009E7A19"/>
    <w:rsid w:val="009F347E"/>
    <w:rsid w:val="00A25E24"/>
    <w:rsid w:val="00A60B5D"/>
    <w:rsid w:val="00A622A0"/>
    <w:rsid w:val="00A731C5"/>
    <w:rsid w:val="00A905BE"/>
    <w:rsid w:val="00A91EE8"/>
    <w:rsid w:val="00A94A9D"/>
    <w:rsid w:val="00A976C0"/>
    <w:rsid w:val="00AA3C88"/>
    <w:rsid w:val="00AA3EFE"/>
    <w:rsid w:val="00AA4C8F"/>
    <w:rsid w:val="00AD64A2"/>
    <w:rsid w:val="00AE1DBB"/>
    <w:rsid w:val="00AF0D10"/>
    <w:rsid w:val="00B022A7"/>
    <w:rsid w:val="00B34D58"/>
    <w:rsid w:val="00B46394"/>
    <w:rsid w:val="00B744A2"/>
    <w:rsid w:val="00B77A8B"/>
    <w:rsid w:val="00B849EA"/>
    <w:rsid w:val="00C10F49"/>
    <w:rsid w:val="00C14BBA"/>
    <w:rsid w:val="00C206FE"/>
    <w:rsid w:val="00C2109F"/>
    <w:rsid w:val="00C37929"/>
    <w:rsid w:val="00C407BC"/>
    <w:rsid w:val="00C53385"/>
    <w:rsid w:val="00C60342"/>
    <w:rsid w:val="00C9139F"/>
    <w:rsid w:val="00C916B2"/>
    <w:rsid w:val="00C95304"/>
    <w:rsid w:val="00CA08AA"/>
    <w:rsid w:val="00CA68D9"/>
    <w:rsid w:val="00CC45D1"/>
    <w:rsid w:val="00CD5F81"/>
    <w:rsid w:val="00CD67A5"/>
    <w:rsid w:val="00D01CCE"/>
    <w:rsid w:val="00D273D4"/>
    <w:rsid w:val="00D31157"/>
    <w:rsid w:val="00D4605A"/>
    <w:rsid w:val="00D56AA8"/>
    <w:rsid w:val="00D60755"/>
    <w:rsid w:val="00D61911"/>
    <w:rsid w:val="00D82FF0"/>
    <w:rsid w:val="00D954AE"/>
    <w:rsid w:val="00DD5D03"/>
    <w:rsid w:val="00DE53DF"/>
    <w:rsid w:val="00DF1F85"/>
    <w:rsid w:val="00DF76AD"/>
    <w:rsid w:val="00E06F04"/>
    <w:rsid w:val="00E103D4"/>
    <w:rsid w:val="00E222E9"/>
    <w:rsid w:val="00E231D0"/>
    <w:rsid w:val="00E315A8"/>
    <w:rsid w:val="00E37358"/>
    <w:rsid w:val="00E46E09"/>
    <w:rsid w:val="00E54CDB"/>
    <w:rsid w:val="00E56E7E"/>
    <w:rsid w:val="00E6704F"/>
    <w:rsid w:val="00E92CC0"/>
    <w:rsid w:val="00E93AF5"/>
    <w:rsid w:val="00EA779A"/>
    <w:rsid w:val="00EB0C2D"/>
    <w:rsid w:val="00EB2884"/>
    <w:rsid w:val="00EB2F83"/>
    <w:rsid w:val="00EB3B9F"/>
    <w:rsid w:val="00EC0460"/>
    <w:rsid w:val="00EF4AEC"/>
    <w:rsid w:val="00F011B2"/>
    <w:rsid w:val="00F0542E"/>
    <w:rsid w:val="00F10769"/>
    <w:rsid w:val="00F11354"/>
    <w:rsid w:val="00F4509A"/>
    <w:rsid w:val="00F4718B"/>
    <w:rsid w:val="00F5108A"/>
    <w:rsid w:val="00F514F4"/>
    <w:rsid w:val="00F6713A"/>
    <w:rsid w:val="00F7013A"/>
    <w:rsid w:val="00F9045F"/>
    <w:rsid w:val="00F92EC6"/>
    <w:rsid w:val="00F9394D"/>
    <w:rsid w:val="00F97AAC"/>
    <w:rsid w:val="00FC1FD4"/>
    <w:rsid w:val="00FC6EBE"/>
    <w:rsid w:val="00FE6D9D"/>
    <w:rsid w:val="00FF01C3"/>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42C49-B8C4-4B3C-913D-61D64EE424A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3.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5727</Words>
  <Characters>3265</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2026-02-26T10:38:00Z</dcterms:created>
  <dcterms:modified xsi:type="dcterms:W3CDTF">2026-02-26T10:38:00Z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