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rsidP="00926D1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D6422FF" w:rsidR="00027B83" w:rsidRDefault="00926D1C">
            <w:pPr>
              <w:jc w:val="both"/>
              <w:rPr>
                <w:kern w:val="2"/>
                <w:szCs w:val="24"/>
              </w:rPr>
            </w:pPr>
            <w:r w:rsidRPr="009B2B26">
              <w:rPr>
                <w:b/>
                <w:bCs/>
                <w:kern w:val="2"/>
                <w:szCs w:val="24"/>
              </w:rPr>
              <w:t>Nemenčinės medelyno pertvarkymo, įdiegiant inovatyvias sodmenų išauginimo technologijas, statybos techninė priežiūra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9B1DC87" w:rsidR="00027B83" w:rsidRDefault="00671482">
            <w:pPr>
              <w:jc w:val="both"/>
              <w:rPr>
                <w:kern w:val="2"/>
                <w:szCs w:val="24"/>
              </w:rPr>
            </w:pPr>
            <w:r>
              <w:rPr>
                <w:kern w:val="2"/>
                <w:szCs w:val="24"/>
              </w:rPr>
              <w:t>2026-02-27</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157CB85" w:rsidR="00027B83" w:rsidRPr="00671482" w:rsidRDefault="00671482">
            <w:pPr>
              <w:jc w:val="both"/>
              <w:rPr>
                <w:b/>
                <w:bCs/>
                <w:kern w:val="2"/>
                <w:szCs w:val="24"/>
              </w:rPr>
            </w:pPr>
            <w:r w:rsidRPr="00671482">
              <w:rPr>
                <w:b/>
                <w:bCs/>
                <w:kern w:val="2"/>
                <w:szCs w:val="24"/>
              </w:rPr>
              <w:t>79-VP-761-2026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26D1C" w14:paraId="7A216576" w14:textId="77777777">
        <w:tc>
          <w:tcPr>
            <w:tcW w:w="2808" w:type="dxa"/>
            <w:vMerge w:val="restart"/>
          </w:tcPr>
          <w:p w14:paraId="79087AD5" w14:textId="77777777" w:rsidR="00926D1C" w:rsidRDefault="00926D1C" w:rsidP="00926D1C">
            <w:pPr>
              <w:jc w:val="center"/>
              <w:rPr>
                <w:b/>
                <w:kern w:val="2"/>
                <w:szCs w:val="24"/>
              </w:rPr>
            </w:pPr>
          </w:p>
          <w:p w14:paraId="555D406D" w14:textId="77777777" w:rsidR="00926D1C" w:rsidRDefault="00926D1C" w:rsidP="00926D1C">
            <w:pPr>
              <w:jc w:val="center"/>
              <w:rPr>
                <w:b/>
                <w:kern w:val="2"/>
                <w:szCs w:val="24"/>
              </w:rPr>
            </w:pPr>
          </w:p>
          <w:p w14:paraId="757D89F5" w14:textId="77777777" w:rsidR="00926D1C" w:rsidRDefault="00926D1C" w:rsidP="00926D1C">
            <w:pPr>
              <w:jc w:val="center"/>
              <w:rPr>
                <w:b/>
                <w:kern w:val="2"/>
                <w:szCs w:val="24"/>
              </w:rPr>
            </w:pPr>
          </w:p>
          <w:p w14:paraId="6C227F93" w14:textId="77777777" w:rsidR="00926D1C" w:rsidRDefault="00926D1C" w:rsidP="00926D1C">
            <w:pPr>
              <w:rPr>
                <w:b/>
                <w:kern w:val="2"/>
                <w:szCs w:val="24"/>
              </w:rPr>
            </w:pPr>
          </w:p>
          <w:p w14:paraId="0285291C" w14:textId="77777777" w:rsidR="00926D1C" w:rsidRDefault="00926D1C" w:rsidP="00926D1C">
            <w:pPr>
              <w:rPr>
                <w:b/>
                <w:kern w:val="2"/>
                <w:szCs w:val="24"/>
              </w:rPr>
            </w:pPr>
            <w:r>
              <w:rPr>
                <w:b/>
                <w:kern w:val="2"/>
                <w:szCs w:val="24"/>
              </w:rPr>
              <w:t>1.1. Pirkėjas</w:t>
            </w:r>
          </w:p>
        </w:tc>
        <w:tc>
          <w:tcPr>
            <w:tcW w:w="3240" w:type="dxa"/>
          </w:tcPr>
          <w:p w14:paraId="4986D0A4" w14:textId="77777777" w:rsidR="00926D1C" w:rsidRDefault="00926D1C" w:rsidP="00926D1C">
            <w:pPr>
              <w:rPr>
                <w:kern w:val="2"/>
                <w:szCs w:val="24"/>
              </w:rPr>
            </w:pPr>
            <w:r>
              <w:rPr>
                <w:kern w:val="2"/>
                <w:szCs w:val="24"/>
              </w:rPr>
              <w:t>1.1.1. Pavadinimas</w:t>
            </w:r>
          </w:p>
        </w:tc>
        <w:tc>
          <w:tcPr>
            <w:tcW w:w="3510" w:type="dxa"/>
          </w:tcPr>
          <w:p w14:paraId="53FF09A2" w14:textId="13D9DB41" w:rsidR="00926D1C" w:rsidRDefault="00926D1C" w:rsidP="00926D1C">
            <w:pPr>
              <w:jc w:val="center"/>
              <w:rPr>
                <w:kern w:val="2"/>
                <w:szCs w:val="24"/>
              </w:rPr>
            </w:pPr>
            <w:r w:rsidRPr="00CD2A2F">
              <w:rPr>
                <w:kern w:val="2"/>
                <w:sz w:val="22"/>
                <w:szCs w:val="22"/>
              </w:rPr>
              <w:t>Valstybės įmonės Valstybinių miškų urėdija Medelynų padalinys</w:t>
            </w:r>
          </w:p>
        </w:tc>
      </w:tr>
      <w:tr w:rsidR="00926D1C" w14:paraId="46894EEE" w14:textId="77777777">
        <w:tc>
          <w:tcPr>
            <w:tcW w:w="2808" w:type="dxa"/>
            <w:vMerge/>
          </w:tcPr>
          <w:p w14:paraId="6E3E695C" w14:textId="77777777" w:rsidR="00926D1C" w:rsidRDefault="00926D1C" w:rsidP="00926D1C">
            <w:pPr>
              <w:rPr>
                <w:kern w:val="2"/>
                <w:szCs w:val="24"/>
              </w:rPr>
            </w:pPr>
          </w:p>
        </w:tc>
        <w:tc>
          <w:tcPr>
            <w:tcW w:w="3240" w:type="dxa"/>
          </w:tcPr>
          <w:p w14:paraId="6B5CD43F" w14:textId="77777777" w:rsidR="00926D1C" w:rsidRDefault="00926D1C" w:rsidP="00926D1C">
            <w:pPr>
              <w:rPr>
                <w:kern w:val="2"/>
                <w:szCs w:val="24"/>
              </w:rPr>
            </w:pPr>
            <w:r>
              <w:rPr>
                <w:kern w:val="2"/>
                <w:szCs w:val="24"/>
              </w:rPr>
              <w:t>1.1.2. Juridinio asmens kodas</w:t>
            </w:r>
          </w:p>
        </w:tc>
        <w:tc>
          <w:tcPr>
            <w:tcW w:w="3510" w:type="dxa"/>
          </w:tcPr>
          <w:p w14:paraId="63476F65" w14:textId="27BD0EC7" w:rsidR="00926D1C" w:rsidRDefault="00926D1C" w:rsidP="00926D1C">
            <w:pPr>
              <w:jc w:val="center"/>
              <w:rPr>
                <w:kern w:val="2"/>
                <w:szCs w:val="24"/>
              </w:rPr>
            </w:pPr>
            <w:r w:rsidRPr="00CD2A2F">
              <w:rPr>
                <w:kern w:val="2"/>
                <w:sz w:val="22"/>
                <w:szCs w:val="22"/>
              </w:rPr>
              <w:t>132340880</w:t>
            </w:r>
          </w:p>
        </w:tc>
      </w:tr>
      <w:tr w:rsidR="00926D1C" w14:paraId="356739C7" w14:textId="77777777">
        <w:tc>
          <w:tcPr>
            <w:tcW w:w="2808" w:type="dxa"/>
            <w:vMerge/>
          </w:tcPr>
          <w:p w14:paraId="1CA5E71D" w14:textId="77777777" w:rsidR="00926D1C" w:rsidRDefault="00926D1C" w:rsidP="00926D1C">
            <w:pPr>
              <w:rPr>
                <w:kern w:val="2"/>
                <w:szCs w:val="24"/>
              </w:rPr>
            </w:pPr>
          </w:p>
        </w:tc>
        <w:tc>
          <w:tcPr>
            <w:tcW w:w="3240" w:type="dxa"/>
          </w:tcPr>
          <w:p w14:paraId="23A01788" w14:textId="77777777" w:rsidR="00926D1C" w:rsidRDefault="00926D1C" w:rsidP="00926D1C">
            <w:pPr>
              <w:rPr>
                <w:kern w:val="2"/>
                <w:szCs w:val="24"/>
              </w:rPr>
            </w:pPr>
            <w:r>
              <w:rPr>
                <w:kern w:val="2"/>
                <w:szCs w:val="24"/>
              </w:rPr>
              <w:t>1.1.3. Adresas</w:t>
            </w:r>
          </w:p>
        </w:tc>
        <w:tc>
          <w:tcPr>
            <w:tcW w:w="3510" w:type="dxa"/>
          </w:tcPr>
          <w:p w14:paraId="1AECAAAF" w14:textId="77777777" w:rsidR="00926D1C" w:rsidRPr="00CD2A2F" w:rsidRDefault="00926D1C" w:rsidP="00926D1C">
            <w:pPr>
              <w:jc w:val="both"/>
              <w:rPr>
                <w:kern w:val="2"/>
                <w:sz w:val="22"/>
                <w:szCs w:val="22"/>
              </w:rPr>
            </w:pPr>
            <w:r w:rsidRPr="00CD2A2F">
              <w:rPr>
                <w:kern w:val="2"/>
                <w:sz w:val="22"/>
                <w:szCs w:val="22"/>
              </w:rPr>
              <w:t>Registracijos adresas: Pramonės pr. 11A, 51327 Kaunas.</w:t>
            </w:r>
          </w:p>
          <w:p w14:paraId="4FB387A2" w14:textId="045CAC82" w:rsidR="00926D1C" w:rsidRDefault="00926D1C" w:rsidP="00926D1C">
            <w:pPr>
              <w:jc w:val="center"/>
              <w:rPr>
                <w:kern w:val="2"/>
                <w:szCs w:val="24"/>
              </w:rPr>
            </w:pPr>
            <w:r w:rsidRPr="00CD2A2F">
              <w:rPr>
                <w:kern w:val="2"/>
                <w:sz w:val="22"/>
                <w:szCs w:val="22"/>
              </w:rPr>
              <w:t xml:space="preserve">Buveinės adresas: </w:t>
            </w:r>
            <w:proofErr w:type="spellStart"/>
            <w:r w:rsidRPr="00CD2A2F">
              <w:rPr>
                <w:kern w:val="2"/>
                <w:sz w:val="22"/>
                <w:szCs w:val="22"/>
              </w:rPr>
              <w:t>Kaimiškio</w:t>
            </w:r>
            <w:proofErr w:type="spellEnd"/>
            <w:r w:rsidRPr="00CD2A2F">
              <w:rPr>
                <w:kern w:val="2"/>
                <w:sz w:val="22"/>
                <w:szCs w:val="22"/>
              </w:rPr>
              <w:t xml:space="preserve"> g. 9, </w:t>
            </w:r>
            <w:proofErr w:type="spellStart"/>
            <w:r w:rsidRPr="00CD2A2F">
              <w:rPr>
                <w:kern w:val="2"/>
                <w:sz w:val="22"/>
                <w:szCs w:val="22"/>
              </w:rPr>
              <w:t>Kaimiškio</w:t>
            </w:r>
            <w:proofErr w:type="spellEnd"/>
            <w:r w:rsidRPr="00CD2A2F">
              <w:rPr>
                <w:kern w:val="2"/>
                <w:sz w:val="22"/>
                <w:szCs w:val="22"/>
              </w:rPr>
              <w:t xml:space="preserve"> k.,</w:t>
            </w:r>
            <w:proofErr w:type="spellStart"/>
            <w:r w:rsidRPr="00CD2A2F">
              <w:rPr>
                <w:kern w:val="2"/>
                <w:sz w:val="22"/>
                <w:szCs w:val="22"/>
              </w:rPr>
              <w:t>Trakiškio</w:t>
            </w:r>
            <w:proofErr w:type="spellEnd"/>
            <w:r w:rsidRPr="00CD2A2F">
              <w:rPr>
                <w:kern w:val="2"/>
                <w:sz w:val="22"/>
                <w:szCs w:val="22"/>
              </w:rPr>
              <w:t xml:space="preserve"> pšt., 38105 Panevėžio r. sav.</w:t>
            </w:r>
          </w:p>
        </w:tc>
      </w:tr>
      <w:tr w:rsidR="00926D1C" w14:paraId="00E15A94" w14:textId="77777777">
        <w:tc>
          <w:tcPr>
            <w:tcW w:w="2808" w:type="dxa"/>
            <w:vMerge/>
          </w:tcPr>
          <w:p w14:paraId="54205EA9" w14:textId="77777777" w:rsidR="00926D1C" w:rsidRDefault="00926D1C" w:rsidP="00926D1C">
            <w:pPr>
              <w:rPr>
                <w:kern w:val="2"/>
                <w:szCs w:val="24"/>
              </w:rPr>
            </w:pPr>
          </w:p>
        </w:tc>
        <w:tc>
          <w:tcPr>
            <w:tcW w:w="3240" w:type="dxa"/>
          </w:tcPr>
          <w:p w14:paraId="78DC4B4A" w14:textId="77777777" w:rsidR="00926D1C" w:rsidRDefault="00926D1C" w:rsidP="00926D1C">
            <w:pPr>
              <w:rPr>
                <w:kern w:val="2"/>
                <w:szCs w:val="24"/>
              </w:rPr>
            </w:pPr>
            <w:r>
              <w:rPr>
                <w:kern w:val="2"/>
                <w:szCs w:val="24"/>
              </w:rPr>
              <w:t>1.1.4. PVM mokėtojo kodas</w:t>
            </w:r>
          </w:p>
        </w:tc>
        <w:tc>
          <w:tcPr>
            <w:tcW w:w="3510" w:type="dxa"/>
          </w:tcPr>
          <w:p w14:paraId="3641442E" w14:textId="72529BCA" w:rsidR="00926D1C" w:rsidRDefault="00926D1C" w:rsidP="00926D1C">
            <w:pPr>
              <w:jc w:val="center"/>
              <w:rPr>
                <w:kern w:val="2"/>
                <w:szCs w:val="24"/>
              </w:rPr>
            </w:pPr>
            <w:r w:rsidRPr="00CD2A2F">
              <w:rPr>
                <w:kern w:val="2"/>
                <w:sz w:val="22"/>
                <w:szCs w:val="22"/>
              </w:rPr>
              <w:t>LT323408811</w:t>
            </w:r>
          </w:p>
        </w:tc>
      </w:tr>
      <w:tr w:rsidR="00926D1C" w14:paraId="164424F3" w14:textId="77777777">
        <w:tc>
          <w:tcPr>
            <w:tcW w:w="2808" w:type="dxa"/>
            <w:vMerge/>
          </w:tcPr>
          <w:p w14:paraId="605C8647" w14:textId="77777777" w:rsidR="00926D1C" w:rsidRDefault="00926D1C" w:rsidP="00926D1C">
            <w:pPr>
              <w:rPr>
                <w:kern w:val="2"/>
                <w:szCs w:val="24"/>
              </w:rPr>
            </w:pPr>
          </w:p>
        </w:tc>
        <w:tc>
          <w:tcPr>
            <w:tcW w:w="3240" w:type="dxa"/>
          </w:tcPr>
          <w:p w14:paraId="58983992" w14:textId="77777777" w:rsidR="00926D1C" w:rsidRDefault="00926D1C" w:rsidP="00926D1C">
            <w:pPr>
              <w:rPr>
                <w:kern w:val="2"/>
                <w:szCs w:val="24"/>
              </w:rPr>
            </w:pPr>
            <w:r>
              <w:rPr>
                <w:kern w:val="2"/>
                <w:szCs w:val="24"/>
              </w:rPr>
              <w:t>1.1.5. Atsiskaitomoji sąskaita</w:t>
            </w:r>
          </w:p>
        </w:tc>
        <w:tc>
          <w:tcPr>
            <w:tcW w:w="3510" w:type="dxa"/>
          </w:tcPr>
          <w:p w14:paraId="62E56AEE" w14:textId="662F86CC" w:rsidR="00926D1C" w:rsidRDefault="00926D1C" w:rsidP="00926D1C">
            <w:pPr>
              <w:jc w:val="center"/>
              <w:rPr>
                <w:kern w:val="2"/>
                <w:szCs w:val="24"/>
              </w:rPr>
            </w:pPr>
            <w:r w:rsidRPr="00CD2A2F">
              <w:rPr>
                <w:kern w:val="2"/>
                <w:sz w:val="22"/>
                <w:szCs w:val="22"/>
              </w:rPr>
              <w:t>LT08 7300 0101 5381 2715</w:t>
            </w:r>
          </w:p>
        </w:tc>
      </w:tr>
      <w:tr w:rsidR="00926D1C" w14:paraId="6B7E848E" w14:textId="77777777">
        <w:tc>
          <w:tcPr>
            <w:tcW w:w="2808" w:type="dxa"/>
            <w:vMerge/>
          </w:tcPr>
          <w:p w14:paraId="4F4A34C0" w14:textId="77777777" w:rsidR="00926D1C" w:rsidRDefault="00926D1C" w:rsidP="00926D1C">
            <w:pPr>
              <w:rPr>
                <w:kern w:val="2"/>
                <w:szCs w:val="24"/>
              </w:rPr>
            </w:pPr>
          </w:p>
        </w:tc>
        <w:tc>
          <w:tcPr>
            <w:tcW w:w="3240" w:type="dxa"/>
          </w:tcPr>
          <w:p w14:paraId="6CD6859C" w14:textId="77777777" w:rsidR="00926D1C" w:rsidRDefault="00926D1C" w:rsidP="00926D1C">
            <w:pPr>
              <w:rPr>
                <w:kern w:val="2"/>
                <w:szCs w:val="24"/>
              </w:rPr>
            </w:pPr>
            <w:r>
              <w:rPr>
                <w:kern w:val="2"/>
                <w:szCs w:val="24"/>
              </w:rPr>
              <w:t>1.1.6. Bankas, banko kodas</w:t>
            </w:r>
          </w:p>
        </w:tc>
        <w:tc>
          <w:tcPr>
            <w:tcW w:w="3510" w:type="dxa"/>
          </w:tcPr>
          <w:p w14:paraId="7CD0A608" w14:textId="48532809" w:rsidR="00926D1C" w:rsidRDefault="00926D1C" w:rsidP="00926D1C">
            <w:pPr>
              <w:jc w:val="center"/>
              <w:rPr>
                <w:kern w:val="2"/>
                <w:szCs w:val="24"/>
              </w:rPr>
            </w:pPr>
            <w:r w:rsidRPr="00CD2A2F">
              <w:rPr>
                <w:kern w:val="2"/>
                <w:sz w:val="22"/>
                <w:szCs w:val="22"/>
              </w:rPr>
              <w:t>Swedbank, AB, 73000</w:t>
            </w:r>
          </w:p>
        </w:tc>
      </w:tr>
      <w:tr w:rsidR="00926D1C" w14:paraId="3C8A477F" w14:textId="77777777">
        <w:tc>
          <w:tcPr>
            <w:tcW w:w="2808" w:type="dxa"/>
            <w:vMerge/>
          </w:tcPr>
          <w:p w14:paraId="6FB01AF8" w14:textId="77777777" w:rsidR="00926D1C" w:rsidRDefault="00926D1C" w:rsidP="00926D1C">
            <w:pPr>
              <w:rPr>
                <w:kern w:val="2"/>
                <w:szCs w:val="24"/>
              </w:rPr>
            </w:pPr>
          </w:p>
        </w:tc>
        <w:tc>
          <w:tcPr>
            <w:tcW w:w="3240" w:type="dxa"/>
          </w:tcPr>
          <w:p w14:paraId="52077EC6" w14:textId="77777777" w:rsidR="00926D1C" w:rsidRDefault="00926D1C" w:rsidP="00926D1C">
            <w:pPr>
              <w:rPr>
                <w:kern w:val="2"/>
                <w:szCs w:val="24"/>
              </w:rPr>
            </w:pPr>
            <w:r>
              <w:rPr>
                <w:kern w:val="2"/>
                <w:szCs w:val="24"/>
              </w:rPr>
              <w:t>1.1.7. Telefonas</w:t>
            </w:r>
          </w:p>
        </w:tc>
        <w:tc>
          <w:tcPr>
            <w:tcW w:w="3510" w:type="dxa"/>
          </w:tcPr>
          <w:p w14:paraId="04975451" w14:textId="3933B8A3" w:rsidR="00926D1C" w:rsidRDefault="00926D1C" w:rsidP="00926D1C">
            <w:pPr>
              <w:jc w:val="center"/>
              <w:rPr>
                <w:kern w:val="2"/>
                <w:szCs w:val="24"/>
              </w:rPr>
            </w:pPr>
            <w:r w:rsidRPr="00CD2A2F">
              <w:rPr>
                <w:kern w:val="2"/>
                <w:sz w:val="22"/>
                <w:szCs w:val="22"/>
              </w:rPr>
              <w:t>+370 686 91890</w:t>
            </w:r>
          </w:p>
        </w:tc>
      </w:tr>
      <w:tr w:rsidR="00926D1C" w14:paraId="7B8191B7" w14:textId="77777777">
        <w:tc>
          <w:tcPr>
            <w:tcW w:w="2808" w:type="dxa"/>
            <w:vMerge/>
          </w:tcPr>
          <w:p w14:paraId="1FE5A316" w14:textId="77777777" w:rsidR="00926D1C" w:rsidRDefault="00926D1C" w:rsidP="00926D1C">
            <w:pPr>
              <w:rPr>
                <w:kern w:val="2"/>
                <w:szCs w:val="24"/>
              </w:rPr>
            </w:pPr>
          </w:p>
        </w:tc>
        <w:tc>
          <w:tcPr>
            <w:tcW w:w="3240" w:type="dxa"/>
          </w:tcPr>
          <w:p w14:paraId="47AE5590" w14:textId="77777777" w:rsidR="00926D1C" w:rsidRDefault="00926D1C" w:rsidP="00926D1C">
            <w:pPr>
              <w:rPr>
                <w:kern w:val="2"/>
                <w:szCs w:val="24"/>
              </w:rPr>
            </w:pPr>
            <w:r>
              <w:rPr>
                <w:kern w:val="2"/>
                <w:szCs w:val="24"/>
              </w:rPr>
              <w:t>1.1.8. El. paštas</w:t>
            </w:r>
          </w:p>
        </w:tc>
        <w:tc>
          <w:tcPr>
            <w:tcW w:w="3510" w:type="dxa"/>
          </w:tcPr>
          <w:p w14:paraId="06155599" w14:textId="103F171D" w:rsidR="00926D1C" w:rsidRDefault="00926D1C" w:rsidP="00926D1C">
            <w:pPr>
              <w:jc w:val="center"/>
              <w:rPr>
                <w:kern w:val="2"/>
                <w:szCs w:val="24"/>
              </w:rPr>
            </w:pPr>
            <w:r w:rsidRPr="00CD2A2F">
              <w:rPr>
                <w:kern w:val="2"/>
                <w:sz w:val="22"/>
                <w:szCs w:val="22"/>
              </w:rPr>
              <w:t>info@vmu.lt</w:t>
            </w:r>
          </w:p>
        </w:tc>
      </w:tr>
      <w:tr w:rsidR="00926D1C" w14:paraId="1959C3F5" w14:textId="77777777">
        <w:tc>
          <w:tcPr>
            <w:tcW w:w="2808" w:type="dxa"/>
            <w:vMerge/>
          </w:tcPr>
          <w:p w14:paraId="34C01018" w14:textId="77777777" w:rsidR="00926D1C" w:rsidRDefault="00926D1C" w:rsidP="00926D1C">
            <w:pPr>
              <w:rPr>
                <w:kern w:val="2"/>
                <w:szCs w:val="24"/>
              </w:rPr>
            </w:pPr>
          </w:p>
        </w:tc>
        <w:tc>
          <w:tcPr>
            <w:tcW w:w="3240" w:type="dxa"/>
          </w:tcPr>
          <w:p w14:paraId="473630E0" w14:textId="77777777" w:rsidR="00926D1C" w:rsidRDefault="00926D1C" w:rsidP="00926D1C">
            <w:pPr>
              <w:rPr>
                <w:kern w:val="2"/>
                <w:szCs w:val="24"/>
              </w:rPr>
            </w:pPr>
            <w:r>
              <w:rPr>
                <w:kern w:val="2"/>
                <w:szCs w:val="24"/>
              </w:rPr>
              <w:t>1.1.9. Šalies atstovas</w:t>
            </w:r>
          </w:p>
        </w:tc>
        <w:tc>
          <w:tcPr>
            <w:tcW w:w="3510" w:type="dxa"/>
          </w:tcPr>
          <w:p w14:paraId="04FDD825" w14:textId="5F667B77" w:rsidR="00926D1C" w:rsidRDefault="00926D1C" w:rsidP="00926D1C">
            <w:pPr>
              <w:jc w:val="center"/>
              <w:rPr>
                <w:kern w:val="2"/>
                <w:szCs w:val="24"/>
              </w:rPr>
            </w:pPr>
            <w:r w:rsidRPr="00CD2A2F">
              <w:rPr>
                <w:kern w:val="2"/>
                <w:sz w:val="22"/>
                <w:szCs w:val="22"/>
              </w:rPr>
              <w:t>Egidijus Kaluina</w:t>
            </w:r>
          </w:p>
        </w:tc>
      </w:tr>
      <w:tr w:rsidR="00926D1C" w14:paraId="475D93E9" w14:textId="77777777">
        <w:tc>
          <w:tcPr>
            <w:tcW w:w="2808" w:type="dxa"/>
            <w:vMerge/>
          </w:tcPr>
          <w:p w14:paraId="23BF508B" w14:textId="77777777" w:rsidR="00926D1C" w:rsidRDefault="00926D1C" w:rsidP="00926D1C">
            <w:pPr>
              <w:rPr>
                <w:kern w:val="2"/>
                <w:szCs w:val="24"/>
              </w:rPr>
            </w:pPr>
          </w:p>
        </w:tc>
        <w:tc>
          <w:tcPr>
            <w:tcW w:w="3240" w:type="dxa"/>
          </w:tcPr>
          <w:p w14:paraId="7D81A35C" w14:textId="77777777" w:rsidR="00926D1C" w:rsidRDefault="00926D1C" w:rsidP="00926D1C">
            <w:pPr>
              <w:rPr>
                <w:kern w:val="2"/>
                <w:szCs w:val="24"/>
              </w:rPr>
            </w:pPr>
            <w:r>
              <w:rPr>
                <w:kern w:val="2"/>
                <w:szCs w:val="24"/>
              </w:rPr>
              <w:t>1.1.10. Atstovavimo pagrindas</w:t>
            </w:r>
          </w:p>
        </w:tc>
        <w:tc>
          <w:tcPr>
            <w:tcW w:w="3510" w:type="dxa"/>
          </w:tcPr>
          <w:p w14:paraId="7164E978" w14:textId="799B6C74" w:rsidR="00926D1C" w:rsidRDefault="00926D1C" w:rsidP="00926D1C">
            <w:pPr>
              <w:jc w:val="center"/>
              <w:rPr>
                <w:kern w:val="2"/>
                <w:szCs w:val="24"/>
              </w:rPr>
            </w:pPr>
            <w:r w:rsidRPr="00CD2A2F">
              <w:rPr>
                <w:sz w:val="22"/>
                <w:szCs w:val="22"/>
              </w:rPr>
              <w:t xml:space="preserve">Pagal Generalinio direktoriaus 2025-12-22 įgaliojimą Nr. </w:t>
            </w:r>
            <w:r w:rsidRPr="00CD2A2F">
              <w:rPr>
                <w:szCs w:val="22"/>
              </w:rPr>
              <w:t>77-ĮG-448-2025</w:t>
            </w:r>
          </w:p>
        </w:tc>
      </w:tr>
      <w:tr w:rsidR="00926D1C" w14:paraId="208DA5AB" w14:textId="77777777">
        <w:tc>
          <w:tcPr>
            <w:tcW w:w="2808" w:type="dxa"/>
            <w:vMerge w:val="restart"/>
          </w:tcPr>
          <w:p w14:paraId="6C001A19" w14:textId="77777777" w:rsidR="00926D1C" w:rsidRDefault="00926D1C" w:rsidP="00926D1C">
            <w:pPr>
              <w:rPr>
                <w:b/>
                <w:kern w:val="2"/>
                <w:szCs w:val="24"/>
              </w:rPr>
            </w:pPr>
          </w:p>
          <w:p w14:paraId="5AF623B9" w14:textId="77777777" w:rsidR="00926D1C" w:rsidRDefault="00926D1C" w:rsidP="00926D1C">
            <w:pPr>
              <w:rPr>
                <w:b/>
                <w:kern w:val="2"/>
                <w:szCs w:val="24"/>
              </w:rPr>
            </w:pPr>
          </w:p>
          <w:p w14:paraId="2FC546C0" w14:textId="77777777" w:rsidR="00926D1C" w:rsidRDefault="00926D1C" w:rsidP="00926D1C">
            <w:pPr>
              <w:rPr>
                <w:b/>
                <w:kern w:val="2"/>
                <w:szCs w:val="24"/>
              </w:rPr>
            </w:pPr>
          </w:p>
          <w:p w14:paraId="3E3805B9" w14:textId="77777777" w:rsidR="00926D1C" w:rsidRDefault="00926D1C" w:rsidP="00926D1C">
            <w:pPr>
              <w:rPr>
                <w:b/>
                <w:kern w:val="2"/>
                <w:szCs w:val="24"/>
              </w:rPr>
            </w:pPr>
            <w:r>
              <w:rPr>
                <w:b/>
                <w:kern w:val="2"/>
                <w:szCs w:val="24"/>
              </w:rPr>
              <w:t>1.2. Tiekėjas</w:t>
            </w:r>
          </w:p>
          <w:p w14:paraId="450B9242" w14:textId="77777777" w:rsidR="00926D1C" w:rsidRDefault="00926D1C" w:rsidP="00926D1C">
            <w:pPr>
              <w:rPr>
                <w:b/>
                <w:kern w:val="2"/>
                <w:szCs w:val="24"/>
              </w:rPr>
            </w:pPr>
          </w:p>
        </w:tc>
        <w:tc>
          <w:tcPr>
            <w:tcW w:w="3240" w:type="dxa"/>
          </w:tcPr>
          <w:p w14:paraId="67F6D24E" w14:textId="77777777" w:rsidR="00926D1C" w:rsidRDefault="00926D1C" w:rsidP="00926D1C">
            <w:pPr>
              <w:rPr>
                <w:kern w:val="2"/>
                <w:szCs w:val="24"/>
              </w:rPr>
            </w:pPr>
            <w:r>
              <w:rPr>
                <w:kern w:val="2"/>
                <w:szCs w:val="24"/>
              </w:rPr>
              <w:t>1.2.1. Pavadinimas</w:t>
            </w:r>
          </w:p>
        </w:tc>
        <w:tc>
          <w:tcPr>
            <w:tcW w:w="3510" w:type="dxa"/>
          </w:tcPr>
          <w:p w14:paraId="02EEDC7F" w14:textId="5A9C9161" w:rsidR="00926D1C" w:rsidRDefault="00926D1C" w:rsidP="00926D1C">
            <w:pPr>
              <w:jc w:val="center"/>
              <w:rPr>
                <w:kern w:val="2"/>
                <w:szCs w:val="24"/>
              </w:rPr>
            </w:pPr>
            <w:r>
              <w:rPr>
                <w:kern w:val="2"/>
                <w:szCs w:val="24"/>
              </w:rPr>
              <w:t>Virgilijus Šleivys</w:t>
            </w:r>
          </w:p>
        </w:tc>
      </w:tr>
      <w:tr w:rsidR="00926D1C" w14:paraId="3EAB2D74" w14:textId="77777777">
        <w:tc>
          <w:tcPr>
            <w:tcW w:w="2808" w:type="dxa"/>
            <w:vMerge/>
          </w:tcPr>
          <w:p w14:paraId="75194712" w14:textId="77777777" w:rsidR="00926D1C" w:rsidRDefault="00926D1C" w:rsidP="00926D1C">
            <w:pPr>
              <w:rPr>
                <w:b/>
                <w:kern w:val="2"/>
                <w:szCs w:val="24"/>
              </w:rPr>
            </w:pPr>
          </w:p>
        </w:tc>
        <w:tc>
          <w:tcPr>
            <w:tcW w:w="3240" w:type="dxa"/>
          </w:tcPr>
          <w:p w14:paraId="65C865FD" w14:textId="77777777" w:rsidR="00926D1C" w:rsidRDefault="00926D1C" w:rsidP="00926D1C">
            <w:pPr>
              <w:rPr>
                <w:kern w:val="2"/>
                <w:szCs w:val="24"/>
              </w:rPr>
            </w:pPr>
            <w:r>
              <w:rPr>
                <w:kern w:val="2"/>
                <w:szCs w:val="24"/>
              </w:rPr>
              <w:t>1.2.2. Juridinio asmens kodas</w:t>
            </w:r>
          </w:p>
        </w:tc>
        <w:tc>
          <w:tcPr>
            <w:tcW w:w="3510" w:type="dxa"/>
          </w:tcPr>
          <w:p w14:paraId="53FD7CD7" w14:textId="43821E2A" w:rsidR="00926D1C" w:rsidRDefault="00926D1C" w:rsidP="00926D1C">
            <w:pPr>
              <w:jc w:val="center"/>
              <w:rPr>
                <w:kern w:val="2"/>
                <w:szCs w:val="24"/>
              </w:rPr>
            </w:pPr>
            <w:proofErr w:type="spellStart"/>
            <w:r w:rsidRPr="009B2B26">
              <w:rPr>
                <w:kern w:val="2"/>
                <w:szCs w:val="24"/>
              </w:rPr>
              <w:t>Ind</w:t>
            </w:r>
            <w:proofErr w:type="spellEnd"/>
            <w:r w:rsidRPr="009B2B26">
              <w:rPr>
                <w:kern w:val="2"/>
                <w:szCs w:val="24"/>
              </w:rPr>
              <w:t>. veiklos Nr. 1301184</w:t>
            </w:r>
          </w:p>
        </w:tc>
      </w:tr>
      <w:tr w:rsidR="00926D1C" w14:paraId="666244A6" w14:textId="77777777">
        <w:tc>
          <w:tcPr>
            <w:tcW w:w="2808" w:type="dxa"/>
            <w:vMerge/>
          </w:tcPr>
          <w:p w14:paraId="47FBA3D1" w14:textId="77777777" w:rsidR="00926D1C" w:rsidRDefault="00926D1C" w:rsidP="00926D1C">
            <w:pPr>
              <w:rPr>
                <w:b/>
                <w:kern w:val="2"/>
                <w:szCs w:val="24"/>
              </w:rPr>
            </w:pPr>
          </w:p>
        </w:tc>
        <w:tc>
          <w:tcPr>
            <w:tcW w:w="3240" w:type="dxa"/>
          </w:tcPr>
          <w:p w14:paraId="1BC85940" w14:textId="77777777" w:rsidR="00926D1C" w:rsidRDefault="00926D1C" w:rsidP="00926D1C">
            <w:pPr>
              <w:rPr>
                <w:kern w:val="2"/>
                <w:szCs w:val="24"/>
              </w:rPr>
            </w:pPr>
            <w:r>
              <w:rPr>
                <w:kern w:val="2"/>
                <w:szCs w:val="24"/>
              </w:rPr>
              <w:t>1.2.3. Adresas</w:t>
            </w:r>
          </w:p>
        </w:tc>
        <w:tc>
          <w:tcPr>
            <w:tcW w:w="3510" w:type="dxa"/>
          </w:tcPr>
          <w:p w14:paraId="7014BB4C" w14:textId="71CC089F" w:rsidR="00926D1C" w:rsidRDefault="00926D1C" w:rsidP="00926D1C">
            <w:pPr>
              <w:jc w:val="center"/>
              <w:rPr>
                <w:kern w:val="2"/>
                <w:szCs w:val="24"/>
              </w:rPr>
            </w:pPr>
            <w:r w:rsidRPr="009B2B26">
              <w:rPr>
                <w:kern w:val="2"/>
                <w:szCs w:val="24"/>
              </w:rPr>
              <w:t>Radijo g. 8, Panevėžys</w:t>
            </w:r>
          </w:p>
        </w:tc>
      </w:tr>
      <w:tr w:rsidR="00926D1C" w14:paraId="29C53A2D" w14:textId="77777777">
        <w:tc>
          <w:tcPr>
            <w:tcW w:w="2808" w:type="dxa"/>
            <w:vMerge/>
          </w:tcPr>
          <w:p w14:paraId="62F07FD3" w14:textId="77777777" w:rsidR="00926D1C" w:rsidRDefault="00926D1C" w:rsidP="00926D1C">
            <w:pPr>
              <w:rPr>
                <w:b/>
                <w:kern w:val="2"/>
                <w:szCs w:val="24"/>
              </w:rPr>
            </w:pPr>
          </w:p>
        </w:tc>
        <w:tc>
          <w:tcPr>
            <w:tcW w:w="3240" w:type="dxa"/>
          </w:tcPr>
          <w:p w14:paraId="3F64B498" w14:textId="77777777" w:rsidR="00926D1C" w:rsidRDefault="00926D1C" w:rsidP="00926D1C">
            <w:pPr>
              <w:rPr>
                <w:kern w:val="2"/>
                <w:szCs w:val="24"/>
              </w:rPr>
            </w:pPr>
            <w:r>
              <w:rPr>
                <w:kern w:val="2"/>
                <w:szCs w:val="24"/>
              </w:rPr>
              <w:t>1.2.4. PVM mokėtojo kodas</w:t>
            </w:r>
          </w:p>
        </w:tc>
        <w:tc>
          <w:tcPr>
            <w:tcW w:w="3510" w:type="dxa"/>
          </w:tcPr>
          <w:p w14:paraId="1570F720" w14:textId="3B73B406" w:rsidR="00926D1C" w:rsidRDefault="00926D1C" w:rsidP="00926D1C">
            <w:pPr>
              <w:jc w:val="center"/>
              <w:rPr>
                <w:kern w:val="2"/>
                <w:szCs w:val="24"/>
              </w:rPr>
            </w:pPr>
            <w:r>
              <w:rPr>
                <w:kern w:val="2"/>
                <w:szCs w:val="24"/>
              </w:rPr>
              <w:t>-</w:t>
            </w:r>
          </w:p>
        </w:tc>
      </w:tr>
      <w:tr w:rsidR="00926D1C" w14:paraId="5B9A0B4B" w14:textId="77777777">
        <w:tc>
          <w:tcPr>
            <w:tcW w:w="2808" w:type="dxa"/>
            <w:vMerge/>
          </w:tcPr>
          <w:p w14:paraId="0E55A8FE" w14:textId="77777777" w:rsidR="00926D1C" w:rsidRDefault="00926D1C" w:rsidP="00926D1C">
            <w:pPr>
              <w:rPr>
                <w:b/>
                <w:kern w:val="2"/>
                <w:szCs w:val="24"/>
              </w:rPr>
            </w:pPr>
          </w:p>
        </w:tc>
        <w:tc>
          <w:tcPr>
            <w:tcW w:w="3240" w:type="dxa"/>
          </w:tcPr>
          <w:p w14:paraId="0740C72F" w14:textId="77777777" w:rsidR="00926D1C" w:rsidRDefault="00926D1C" w:rsidP="00926D1C">
            <w:pPr>
              <w:rPr>
                <w:kern w:val="2"/>
                <w:szCs w:val="24"/>
              </w:rPr>
            </w:pPr>
            <w:r>
              <w:rPr>
                <w:kern w:val="2"/>
                <w:szCs w:val="24"/>
              </w:rPr>
              <w:t>1.2.5. Atsiskaitomoji sąskaita</w:t>
            </w:r>
          </w:p>
        </w:tc>
        <w:tc>
          <w:tcPr>
            <w:tcW w:w="3510" w:type="dxa"/>
          </w:tcPr>
          <w:p w14:paraId="5B25FE4F" w14:textId="60CE122F" w:rsidR="00926D1C" w:rsidRDefault="00926D1C" w:rsidP="00926D1C">
            <w:pPr>
              <w:jc w:val="center"/>
              <w:rPr>
                <w:kern w:val="2"/>
                <w:szCs w:val="24"/>
              </w:rPr>
            </w:pPr>
            <w:r w:rsidRPr="009B2B26">
              <w:rPr>
                <w:kern w:val="2"/>
                <w:szCs w:val="24"/>
              </w:rPr>
              <w:t>LT 697044000131610690</w:t>
            </w:r>
          </w:p>
        </w:tc>
      </w:tr>
      <w:tr w:rsidR="00926D1C" w14:paraId="0D812494" w14:textId="77777777">
        <w:tc>
          <w:tcPr>
            <w:tcW w:w="2808" w:type="dxa"/>
            <w:vMerge/>
          </w:tcPr>
          <w:p w14:paraId="3FB019FB" w14:textId="77777777" w:rsidR="00926D1C" w:rsidRDefault="00926D1C" w:rsidP="00926D1C">
            <w:pPr>
              <w:rPr>
                <w:b/>
                <w:kern w:val="2"/>
                <w:szCs w:val="24"/>
              </w:rPr>
            </w:pPr>
          </w:p>
        </w:tc>
        <w:tc>
          <w:tcPr>
            <w:tcW w:w="3240" w:type="dxa"/>
          </w:tcPr>
          <w:p w14:paraId="61E194F0" w14:textId="77777777" w:rsidR="00926D1C" w:rsidRDefault="00926D1C" w:rsidP="00926D1C">
            <w:pPr>
              <w:rPr>
                <w:kern w:val="2"/>
                <w:szCs w:val="24"/>
              </w:rPr>
            </w:pPr>
            <w:r>
              <w:rPr>
                <w:kern w:val="2"/>
                <w:szCs w:val="24"/>
              </w:rPr>
              <w:t>1.2.6. Bankas, banko kodas</w:t>
            </w:r>
          </w:p>
        </w:tc>
        <w:tc>
          <w:tcPr>
            <w:tcW w:w="3510" w:type="dxa"/>
          </w:tcPr>
          <w:p w14:paraId="261BA477" w14:textId="0604EB57" w:rsidR="00926D1C" w:rsidRDefault="009E625C" w:rsidP="00926D1C">
            <w:pPr>
              <w:jc w:val="center"/>
              <w:rPr>
                <w:kern w:val="2"/>
                <w:szCs w:val="24"/>
              </w:rPr>
            </w:pPr>
            <w:r>
              <w:rPr>
                <w:kern w:val="2"/>
                <w:szCs w:val="24"/>
              </w:rPr>
              <w:t>AB SEB bankas, 70440</w:t>
            </w:r>
          </w:p>
        </w:tc>
      </w:tr>
      <w:tr w:rsidR="00926D1C" w14:paraId="3A61E74A" w14:textId="77777777">
        <w:tc>
          <w:tcPr>
            <w:tcW w:w="2808" w:type="dxa"/>
            <w:vMerge/>
          </w:tcPr>
          <w:p w14:paraId="2E64EFD9" w14:textId="77777777" w:rsidR="00926D1C" w:rsidRDefault="00926D1C" w:rsidP="00926D1C">
            <w:pPr>
              <w:rPr>
                <w:b/>
                <w:kern w:val="2"/>
                <w:szCs w:val="24"/>
              </w:rPr>
            </w:pPr>
          </w:p>
        </w:tc>
        <w:tc>
          <w:tcPr>
            <w:tcW w:w="3240" w:type="dxa"/>
          </w:tcPr>
          <w:p w14:paraId="71522681" w14:textId="77777777" w:rsidR="00926D1C" w:rsidRDefault="00926D1C" w:rsidP="00926D1C">
            <w:pPr>
              <w:rPr>
                <w:kern w:val="2"/>
                <w:szCs w:val="24"/>
              </w:rPr>
            </w:pPr>
            <w:r>
              <w:rPr>
                <w:kern w:val="2"/>
                <w:szCs w:val="24"/>
              </w:rPr>
              <w:t>1.2.7. Telefonas</w:t>
            </w:r>
          </w:p>
        </w:tc>
        <w:tc>
          <w:tcPr>
            <w:tcW w:w="3510" w:type="dxa"/>
          </w:tcPr>
          <w:p w14:paraId="779C186C" w14:textId="5C9C8444" w:rsidR="00926D1C" w:rsidRDefault="00926D1C" w:rsidP="00926D1C">
            <w:pPr>
              <w:jc w:val="center"/>
              <w:rPr>
                <w:kern w:val="2"/>
                <w:szCs w:val="24"/>
              </w:rPr>
            </w:pPr>
            <w:r w:rsidRPr="009B2B26">
              <w:rPr>
                <w:kern w:val="2"/>
                <w:szCs w:val="24"/>
              </w:rPr>
              <w:t>+370 674 15720</w:t>
            </w:r>
          </w:p>
        </w:tc>
      </w:tr>
      <w:tr w:rsidR="00926D1C" w14:paraId="4A6AF2AD" w14:textId="77777777">
        <w:tc>
          <w:tcPr>
            <w:tcW w:w="2808" w:type="dxa"/>
            <w:vMerge/>
          </w:tcPr>
          <w:p w14:paraId="58F2C5B1" w14:textId="77777777" w:rsidR="00926D1C" w:rsidRDefault="00926D1C" w:rsidP="00926D1C">
            <w:pPr>
              <w:rPr>
                <w:b/>
                <w:kern w:val="2"/>
                <w:szCs w:val="24"/>
              </w:rPr>
            </w:pPr>
          </w:p>
        </w:tc>
        <w:tc>
          <w:tcPr>
            <w:tcW w:w="3240" w:type="dxa"/>
          </w:tcPr>
          <w:p w14:paraId="7496FFE6" w14:textId="77777777" w:rsidR="00926D1C" w:rsidRDefault="00926D1C" w:rsidP="00926D1C">
            <w:pPr>
              <w:rPr>
                <w:kern w:val="2"/>
                <w:szCs w:val="24"/>
              </w:rPr>
            </w:pPr>
            <w:r>
              <w:rPr>
                <w:kern w:val="2"/>
                <w:szCs w:val="24"/>
              </w:rPr>
              <w:t>1.2.8. El. paštas</w:t>
            </w:r>
          </w:p>
        </w:tc>
        <w:tc>
          <w:tcPr>
            <w:tcW w:w="3510" w:type="dxa"/>
          </w:tcPr>
          <w:p w14:paraId="5FE40A45" w14:textId="359A26A1" w:rsidR="00926D1C" w:rsidRDefault="009E625C" w:rsidP="00926D1C">
            <w:pPr>
              <w:jc w:val="center"/>
              <w:rPr>
                <w:kern w:val="2"/>
                <w:szCs w:val="24"/>
              </w:rPr>
            </w:pPr>
            <w:r w:rsidRPr="009B2B26">
              <w:rPr>
                <w:kern w:val="2"/>
                <w:szCs w:val="24"/>
              </w:rPr>
              <w:t>sleivys.v@gmail.com</w:t>
            </w:r>
          </w:p>
        </w:tc>
      </w:tr>
      <w:tr w:rsidR="00926D1C" w14:paraId="67CA8A8E" w14:textId="77777777">
        <w:tc>
          <w:tcPr>
            <w:tcW w:w="2808" w:type="dxa"/>
            <w:vMerge/>
          </w:tcPr>
          <w:p w14:paraId="03ECA91F" w14:textId="77777777" w:rsidR="00926D1C" w:rsidRDefault="00926D1C" w:rsidP="00926D1C">
            <w:pPr>
              <w:rPr>
                <w:b/>
                <w:kern w:val="2"/>
                <w:szCs w:val="24"/>
              </w:rPr>
            </w:pPr>
          </w:p>
        </w:tc>
        <w:tc>
          <w:tcPr>
            <w:tcW w:w="3240" w:type="dxa"/>
          </w:tcPr>
          <w:p w14:paraId="2920CEAC" w14:textId="77777777" w:rsidR="00926D1C" w:rsidRDefault="00926D1C" w:rsidP="00926D1C">
            <w:pPr>
              <w:rPr>
                <w:kern w:val="2"/>
                <w:szCs w:val="24"/>
              </w:rPr>
            </w:pPr>
            <w:r>
              <w:rPr>
                <w:kern w:val="2"/>
                <w:szCs w:val="24"/>
              </w:rPr>
              <w:t>1.2.9. Šalies atstovas</w:t>
            </w:r>
          </w:p>
        </w:tc>
        <w:tc>
          <w:tcPr>
            <w:tcW w:w="3510" w:type="dxa"/>
          </w:tcPr>
          <w:p w14:paraId="6AA5701A" w14:textId="21844771" w:rsidR="00926D1C" w:rsidRDefault="00926D1C" w:rsidP="00926D1C">
            <w:pPr>
              <w:jc w:val="center"/>
              <w:rPr>
                <w:kern w:val="2"/>
                <w:szCs w:val="24"/>
              </w:rPr>
            </w:pPr>
            <w:r>
              <w:rPr>
                <w:kern w:val="2"/>
                <w:szCs w:val="24"/>
              </w:rPr>
              <w:t>Virgilijus Šleivys</w:t>
            </w:r>
          </w:p>
        </w:tc>
      </w:tr>
      <w:tr w:rsidR="00926D1C" w14:paraId="21B1C29D" w14:textId="77777777">
        <w:tc>
          <w:tcPr>
            <w:tcW w:w="2808" w:type="dxa"/>
            <w:vMerge/>
          </w:tcPr>
          <w:p w14:paraId="6032661D" w14:textId="77777777" w:rsidR="00926D1C" w:rsidRDefault="00926D1C" w:rsidP="00926D1C">
            <w:pPr>
              <w:rPr>
                <w:b/>
                <w:kern w:val="2"/>
                <w:szCs w:val="24"/>
              </w:rPr>
            </w:pPr>
          </w:p>
        </w:tc>
        <w:tc>
          <w:tcPr>
            <w:tcW w:w="3240" w:type="dxa"/>
          </w:tcPr>
          <w:p w14:paraId="08846265" w14:textId="77777777" w:rsidR="00926D1C" w:rsidRDefault="00926D1C" w:rsidP="00926D1C">
            <w:pPr>
              <w:rPr>
                <w:kern w:val="2"/>
                <w:szCs w:val="24"/>
              </w:rPr>
            </w:pPr>
            <w:r>
              <w:rPr>
                <w:kern w:val="2"/>
                <w:szCs w:val="24"/>
              </w:rPr>
              <w:t>1.2.10. Atstovavimo pagrindas</w:t>
            </w:r>
          </w:p>
        </w:tc>
        <w:tc>
          <w:tcPr>
            <w:tcW w:w="3510" w:type="dxa"/>
          </w:tcPr>
          <w:p w14:paraId="59BF79D5" w14:textId="05C528D3" w:rsidR="00926D1C" w:rsidRDefault="009E625C" w:rsidP="00926D1C">
            <w:pPr>
              <w:jc w:val="center"/>
              <w:rPr>
                <w:kern w:val="2"/>
                <w:szCs w:val="24"/>
              </w:rPr>
            </w:pPr>
            <w:r>
              <w:rPr>
                <w:kern w:val="2"/>
                <w:szCs w:val="24"/>
              </w:rPr>
              <w:t>-</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926D1C" w14:paraId="15A7C904" w14:textId="77777777">
        <w:trPr>
          <w:trHeight w:val="300"/>
        </w:trPr>
        <w:tc>
          <w:tcPr>
            <w:tcW w:w="3094" w:type="dxa"/>
            <w:gridSpan w:val="2"/>
          </w:tcPr>
          <w:p w14:paraId="2DB817BF" w14:textId="77777777" w:rsidR="00926D1C" w:rsidRDefault="00926D1C" w:rsidP="00926D1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BBA512B" w:rsidR="00926D1C" w:rsidRDefault="00926D1C" w:rsidP="000F7A78">
            <w:pPr>
              <w:rPr>
                <w:color w:val="4472C4"/>
                <w:kern w:val="2"/>
                <w:szCs w:val="24"/>
              </w:rPr>
            </w:pPr>
          </w:p>
        </w:tc>
      </w:tr>
      <w:tr w:rsidR="00926D1C" w14:paraId="7B08F743" w14:textId="77777777">
        <w:trPr>
          <w:trHeight w:val="300"/>
        </w:trPr>
        <w:tc>
          <w:tcPr>
            <w:tcW w:w="3094" w:type="dxa"/>
            <w:gridSpan w:val="2"/>
          </w:tcPr>
          <w:p w14:paraId="60D76363" w14:textId="77777777" w:rsidR="00926D1C" w:rsidRDefault="00926D1C" w:rsidP="00926D1C">
            <w:pPr>
              <w:rPr>
                <w:b/>
                <w:kern w:val="2"/>
                <w:szCs w:val="24"/>
              </w:rPr>
            </w:pPr>
            <w:r>
              <w:rPr>
                <w:b/>
                <w:kern w:val="2"/>
                <w:szCs w:val="24"/>
              </w:rPr>
              <w:t>2.2. Tiekėjo kontaktiniai asmenys, atsakingi už Sutarties vykdymą</w:t>
            </w:r>
          </w:p>
        </w:tc>
        <w:tc>
          <w:tcPr>
            <w:tcW w:w="6441" w:type="dxa"/>
            <w:gridSpan w:val="2"/>
          </w:tcPr>
          <w:p w14:paraId="478763B2" w14:textId="77777777" w:rsidR="00926D1C" w:rsidRPr="009B2B26" w:rsidRDefault="00926D1C" w:rsidP="00926D1C">
            <w:pPr>
              <w:rPr>
                <w:kern w:val="2"/>
                <w:szCs w:val="24"/>
              </w:rPr>
            </w:pPr>
            <w:r>
              <w:rPr>
                <w:kern w:val="2"/>
                <w:szCs w:val="24"/>
              </w:rPr>
              <w:t xml:space="preserve">Virgilijus Šleivys, </w:t>
            </w:r>
            <w:r w:rsidRPr="009B2B26">
              <w:rPr>
                <w:kern w:val="2"/>
                <w:szCs w:val="24"/>
              </w:rPr>
              <w:t>+370 674 15720</w:t>
            </w:r>
          </w:p>
          <w:p w14:paraId="420CAB00" w14:textId="300873FD" w:rsidR="00926D1C" w:rsidRDefault="00926D1C" w:rsidP="00926D1C">
            <w:pPr>
              <w:rPr>
                <w:color w:val="4472C4"/>
                <w:kern w:val="2"/>
                <w:szCs w:val="24"/>
              </w:rPr>
            </w:pPr>
            <w:r w:rsidRPr="009B2B26">
              <w:rPr>
                <w:kern w:val="2"/>
                <w:szCs w:val="24"/>
              </w:rPr>
              <w:t>sleivys.v@gmail.com</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926D1C" w14:paraId="0382195F" w14:textId="77777777">
        <w:trPr>
          <w:trHeight w:val="300"/>
        </w:trPr>
        <w:tc>
          <w:tcPr>
            <w:tcW w:w="3094" w:type="dxa"/>
            <w:gridSpan w:val="2"/>
          </w:tcPr>
          <w:p w14:paraId="27B75B6A" w14:textId="77777777" w:rsidR="00926D1C" w:rsidRDefault="00926D1C" w:rsidP="00926D1C">
            <w:pPr>
              <w:rPr>
                <w:b/>
                <w:kern w:val="2"/>
                <w:szCs w:val="24"/>
              </w:rPr>
            </w:pPr>
            <w:r>
              <w:rPr>
                <w:b/>
                <w:kern w:val="2"/>
                <w:szCs w:val="24"/>
              </w:rPr>
              <w:t>3.1. Sutarties dalykas</w:t>
            </w:r>
          </w:p>
        </w:tc>
        <w:tc>
          <w:tcPr>
            <w:tcW w:w="6441" w:type="dxa"/>
            <w:gridSpan w:val="2"/>
          </w:tcPr>
          <w:p w14:paraId="1CA1FCB8" w14:textId="77777777" w:rsidR="00926D1C" w:rsidRPr="009B2B26" w:rsidRDefault="00926D1C" w:rsidP="00926D1C">
            <w:pPr>
              <w:jc w:val="both"/>
              <w:rPr>
                <w:b/>
                <w:bCs/>
                <w:color w:val="000000" w:themeColor="text1"/>
                <w:kern w:val="2"/>
                <w:szCs w:val="24"/>
              </w:rPr>
            </w:pPr>
            <w:r>
              <w:rPr>
                <w:kern w:val="2"/>
                <w:szCs w:val="24"/>
              </w:rPr>
              <w:t xml:space="preserve">Tiekėjas įsipareigoja Sutartyje numatytomis sąlygomis suteikti Pirkėjui Paslaugas </w:t>
            </w:r>
            <w:r w:rsidRPr="009B2B26">
              <w:rPr>
                <w:b/>
                <w:bCs/>
                <w:color w:val="000000" w:themeColor="text1"/>
                <w:kern w:val="2"/>
                <w:szCs w:val="24"/>
              </w:rPr>
              <w:t>Nemenčinės medelyno pertvarkymo, įdiegiant inovatyvias sodmenų išauginimo technologijas, statybos techninė</w:t>
            </w:r>
            <w:r>
              <w:rPr>
                <w:b/>
                <w:bCs/>
                <w:color w:val="000000" w:themeColor="text1"/>
                <w:kern w:val="2"/>
                <w:szCs w:val="24"/>
              </w:rPr>
              <w:t>s</w:t>
            </w:r>
            <w:r w:rsidRPr="009B2B26">
              <w:rPr>
                <w:b/>
                <w:bCs/>
                <w:color w:val="000000" w:themeColor="text1"/>
                <w:kern w:val="2"/>
                <w:szCs w:val="24"/>
              </w:rPr>
              <w:t xml:space="preserve"> priežiūr</w:t>
            </w:r>
            <w:r>
              <w:rPr>
                <w:b/>
                <w:bCs/>
                <w:color w:val="000000" w:themeColor="text1"/>
                <w:kern w:val="2"/>
                <w:szCs w:val="24"/>
              </w:rPr>
              <w:t xml:space="preserve">os </w:t>
            </w:r>
            <w:r w:rsidRPr="00CD2A2F">
              <w:rPr>
                <w:b/>
                <w:bCs/>
                <w:color w:val="000000" w:themeColor="text1"/>
                <w:kern w:val="2"/>
                <w:szCs w:val="24"/>
              </w:rPr>
              <w:t>paslaugas</w:t>
            </w:r>
            <w:r>
              <w:rPr>
                <w:b/>
                <w:bCs/>
                <w:color w:val="4472C4"/>
                <w:kern w:val="2"/>
                <w:szCs w:val="24"/>
              </w:rPr>
              <w:t xml:space="preserve"> </w:t>
            </w:r>
            <w:r>
              <w:rPr>
                <w:color w:val="000000"/>
                <w:kern w:val="2"/>
                <w:szCs w:val="24"/>
              </w:rPr>
              <w:t>(toliau – Paslaugos).</w:t>
            </w:r>
          </w:p>
          <w:p w14:paraId="0D68EDF9" w14:textId="77777777" w:rsidR="00926D1C" w:rsidRPr="009B2B26" w:rsidRDefault="00926D1C" w:rsidP="00926D1C">
            <w:pPr>
              <w:jc w:val="both"/>
              <w:rPr>
                <w:b/>
                <w:bCs/>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Pr="009B2B26">
              <w:rPr>
                <w:b/>
                <w:bCs/>
                <w:color w:val="000000"/>
                <w:kern w:val="2"/>
                <w:szCs w:val="24"/>
              </w:rPr>
              <w:t>Nemenčinės medelyno pertvarkymo, įdiegiant inovatyvias sodmenų išauginimo technologijas, statybos techninė priežiūr</w:t>
            </w:r>
            <w:r>
              <w:rPr>
                <w:b/>
                <w:bCs/>
                <w:color w:val="000000"/>
                <w:kern w:val="2"/>
                <w:szCs w:val="24"/>
              </w:rPr>
              <w:t>os</w:t>
            </w:r>
          </w:p>
          <w:p w14:paraId="27730B38" w14:textId="0D7E15BE" w:rsidR="00926D1C" w:rsidRDefault="00926D1C" w:rsidP="00926D1C">
            <w:pPr>
              <w:rPr>
                <w:color w:val="000000"/>
                <w:kern w:val="2"/>
                <w:szCs w:val="24"/>
              </w:rPr>
            </w:pPr>
            <w:r w:rsidRPr="00CD2A2F">
              <w:rPr>
                <w:b/>
                <w:bCs/>
                <w:color w:val="000000"/>
                <w:kern w:val="2"/>
                <w:szCs w:val="24"/>
              </w:rPr>
              <w:t xml:space="preserve"> paslaug</w:t>
            </w:r>
            <w:r>
              <w:rPr>
                <w:b/>
                <w:bCs/>
                <w:color w:val="000000"/>
                <w:kern w:val="2"/>
                <w:szCs w:val="24"/>
              </w:rPr>
              <w:t xml:space="preserve">ų </w:t>
            </w:r>
            <w:r>
              <w:rPr>
                <w:color w:val="000000"/>
                <w:kern w:val="2"/>
                <w:szCs w:val="24"/>
              </w:rPr>
              <w:t>Techninė specifikacija“ (toliau – Techninė specifikacija) ir Sutarties priede Nr. 2 „Pasiūlymas“.</w:t>
            </w:r>
          </w:p>
        </w:tc>
      </w:tr>
      <w:tr w:rsidR="00926D1C" w14:paraId="20C46499" w14:textId="77777777">
        <w:trPr>
          <w:trHeight w:val="300"/>
        </w:trPr>
        <w:tc>
          <w:tcPr>
            <w:tcW w:w="3094" w:type="dxa"/>
            <w:gridSpan w:val="2"/>
          </w:tcPr>
          <w:p w14:paraId="31140391" w14:textId="77777777" w:rsidR="00926D1C" w:rsidRDefault="00926D1C" w:rsidP="00926D1C">
            <w:pPr>
              <w:rPr>
                <w:b/>
                <w:kern w:val="2"/>
                <w:szCs w:val="24"/>
              </w:rPr>
            </w:pPr>
            <w:r>
              <w:rPr>
                <w:b/>
                <w:kern w:val="2"/>
                <w:szCs w:val="24"/>
              </w:rPr>
              <w:t>3.2. Pirkimo pavadinimas ir numeris</w:t>
            </w:r>
          </w:p>
        </w:tc>
        <w:tc>
          <w:tcPr>
            <w:tcW w:w="6441" w:type="dxa"/>
            <w:gridSpan w:val="2"/>
          </w:tcPr>
          <w:p w14:paraId="67D99209" w14:textId="3914DAE9" w:rsidR="00926D1C" w:rsidRDefault="00926D1C" w:rsidP="005A2826">
            <w:pPr>
              <w:jc w:val="both"/>
              <w:rPr>
                <w:kern w:val="2"/>
                <w:szCs w:val="24"/>
              </w:rPr>
            </w:pPr>
            <w:r w:rsidRPr="009B2B26">
              <w:rPr>
                <w:b/>
                <w:bCs/>
                <w:kern w:val="2"/>
                <w:szCs w:val="24"/>
              </w:rPr>
              <w:t>PU-900/2026, Nemenčinės medelyno pertvarkymo, įdiegiant inovatyvias sodmenų išauginimo technologijas, statybos techninė priežiūra</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01F020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26D1C" w14:paraId="5CC6782A" w14:textId="77777777">
        <w:trPr>
          <w:trHeight w:val="300"/>
        </w:trPr>
        <w:tc>
          <w:tcPr>
            <w:tcW w:w="3094" w:type="dxa"/>
            <w:gridSpan w:val="2"/>
          </w:tcPr>
          <w:p w14:paraId="6BC959D5" w14:textId="783ED7A8" w:rsidR="00926D1C" w:rsidRPr="0074662F" w:rsidRDefault="00926D1C" w:rsidP="00926D1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63F8D892" w:rsidR="00926D1C" w:rsidRPr="00345AA6" w:rsidRDefault="00345AA6" w:rsidP="00926D1C">
            <w:pPr>
              <w:jc w:val="both"/>
              <w:rPr>
                <w:color w:val="4472C4"/>
                <w:szCs w:val="24"/>
              </w:rPr>
            </w:pPr>
            <w:r w:rsidRPr="00345AA6">
              <w:t>Paslaugų teikiami terminas nurodytas Techninės specifikacijos 4.2 papunktyje.</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F331269" w:rsidR="007A75C6" w:rsidRPr="00926D1C" w:rsidRDefault="007A75C6" w:rsidP="00926D1C">
            <w:pPr>
              <w:jc w:val="both"/>
              <w:rPr>
                <w:szCs w:val="24"/>
              </w:rPr>
            </w:pPr>
            <w:r w:rsidRPr="00926D1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26D1C" w:rsidRPr="00926D1C">
              <w:rPr>
                <w:kern w:val="2"/>
                <w:szCs w:val="24"/>
              </w:rPr>
              <w:t>5 (penkias) darbo dienas</w:t>
            </w:r>
            <w:r w:rsidRPr="00926D1C">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26D1C" w:rsidRPr="00926D1C">
              <w:rPr>
                <w:kern w:val="2"/>
                <w:szCs w:val="24"/>
              </w:rPr>
              <w:t>30 (trisdešimt) kalendorinių dienų</w:t>
            </w:r>
            <w:r w:rsidRPr="00926D1C">
              <w:rPr>
                <w:kern w:val="2"/>
                <w:szCs w:val="24"/>
              </w:rPr>
              <w:t xml:space="preserve"> laikotarpiui.</w:t>
            </w:r>
          </w:p>
        </w:tc>
      </w:tr>
      <w:tr w:rsidR="00926D1C" w14:paraId="1B23F72E" w14:textId="77777777">
        <w:trPr>
          <w:trHeight w:val="300"/>
        </w:trPr>
        <w:tc>
          <w:tcPr>
            <w:tcW w:w="3094" w:type="dxa"/>
            <w:gridSpan w:val="2"/>
          </w:tcPr>
          <w:p w14:paraId="15F8BEBC" w14:textId="77777777" w:rsidR="00926D1C" w:rsidRDefault="00926D1C" w:rsidP="00926D1C">
            <w:pPr>
              <w:rPr>
                <w:b/>
                <w:kern w:val="2"/>
                <w:szCs w:val="24"/>
              </w:rPr>
            </w:pPr>
            <w:r>
              <w:rPr>
                <w:b/>
                <w:kern w:val="2"/>
                <w:szCs w:val="24"/>
              </w:rPr>
              <w:t>4.3. Užsakymų teikimo tvarka</w:t>
            </w:r>
          </w:p>
        </w:tc>
        <w:tc>
          <w:tcPr>
            <w:tcW w:w="6441" w:type="dxa"/>
            <w:gridSpan w:val="2"/>
          </w:tcPr>
          <w:p w14:paraId="15D80427" w14:textId="0F88F0E4" w:rsidR="00926D1C" w:rsidRDefault="00926D1C" w:rsidP="00926D1C">
            <w:pPr>
              <w:rPr>
                <w:szCs w:val="24"/>
              </w:rPr>
            </w:pPr>
            <w:r w:rsidRPr="009A14C2">
              <w:rPr>
                <w:color w:val="000000" w:themeColor="text1"/>
                <w:kern w:val="2"/>
                <w:szCs w:val="24"/>
              </w:rPr>
              <w:t>Užsakymai teikiami Tiekėjo nurodytu elektroniniu paštu ir laikomi gautais nedelsiant nuo Užsakymo pateikimo.</w:t>
            </w:r>
          </w:p>
        </w:tc>
      </w:tr>
      <w:tr w:rsidR="00027B83" w14:paraId="63190814" w14:textId="77777777" w:rsidTr="00617C77">
        <w:trPr>
          <w:trHeight w:val="113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8DDFE14" w:rsidR="00027B83" w:rsidRDefault="00027B83">
            <w:pPr>
              <w:rPr>
                <w:szCs w:val="24"/>
              </w:rPr>
            </w:pPr>
          </w:p>
        </w:tc>
      </w:tr>
      <w:tr w:rsidR="00617C77" w14:paraId="6A12AB7F" w14:textId="77777777">
        <w:trPr>
          <w:trHeight w:val="300"/>
        </w:trPr>
        <w:tc>
          <w:tcPr>
            <w:tcW w:w="3094" w:type="dxa"/>
            <w:gridSpan w:val="2"/>
          </w:tcPr>
          <w:p w14:paraId="5257C9B8" w14:textId="77777777" w:rsidR="00617C77" w:rsidRDefault="00617C77" w:rsidP="00617C77">
            <w:pPr>
              <w:rPr>
                <w:b/>
                <w:kern w:val="2"/>
                <w:szCs w:val="24"/>
              </w:rPr>
            </w:pPr>
            <w:r>
              <w:rPr>
                <w:b/>
                <w:kern w:val="2"/>
                <w:szCs w:val="24"/>
              </w:rPr>
              <w:t>4.5. Pateikiami dokumentai</w:t>
            </w:r>
          </w:p>
        </w:tc>
        <w:tc>
          <w:tcPr>
            <w:tcW w:w="6441" w:type="dxa"/>
            <w:gridSpan w:val="2"/>
          </w:tcPr>
          <w:p w14:paraId="0CE28B9D" w14:textId="349216FA" w:rsidR="00617C77" w:rsidRDefault="00617C77" w:rsidP="00345AA6">
            <w:pPr>
              <w:jc w:val="both"/>
              <w:rPr>
                <w:szCs w:val="24"/>
              </w:rPr>
            </w:pPr>
            <w:r>
              <w:rPr>
                <w:kern w:val="2"/>
                <w:szCs w:val="24"/>
              </w:rPr>
              <w:t xml:space="preserve">Turi būti pateikiami šie dokumentai: </w:t>
            </w:r>
            <w:r w:rsidRPr="00EE798D">
              <w:rPr>
                <w:color w:val="000000" w:themeColor="text1"/>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638838B4"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617C77">
            <w:pPr>
              <w:jc w:val="both"/>
              <w:rPr>
                <w:b/>
                <w:kern w:val="2"/>
                <w:szCs w:val="24"/>
              </w:rPr>
            </w:pPr>
          </w:p>
        </w:tc>
        <w:tc>
          <w:tcPr>
            <w:tcW w:w="6441" w:type="dxa"/>
            <w:gridSpan w:val="2"/>
          </w:tcPr>
          <w:p w14:paraId="3EFE3A3F" w14:textId="73A5AF90" w:rsidR="00027B83" w:rsidRPr="00617C77" w:rsidRDefault="000B0897" w:rsidP="00617C77">
            <w:pPr>
              <w:jc w:val="both"/>
              <w:rPr>
                <w:szCs w:val="24"/>
              </w:rPr>
            </w:pPr>
            <w:r w:rsidRPr="00617C77">
              <w:rPr>
                <w:kern w:val="2"/>
                <w:szCs w:val="24"/>
              </w:rPr>
              <w:t xml:space="preserve">Pradinės Sutarties vertė yra </w:t>
            </w:r>
            <w:r w:rsidR="00617C77" w:rsidRPr="00617C77">
              <w:rPr>
                <w:kern w:val="2"/>
                <w:szCs w:val="24"/>
              </w:rPr>
              <w:t>14850,00</w:t>
            </w:r>
            <w:r w:rsidRPr="00617C77">
              <w:rPr>
                <w:kern w:val="2"/>
                <w:szCs w:val="24"/>
              </w:rPr>
              <w:t xml:space="preserve"> Eur (</w:t>
            </w:r>
            <w:r w:rsidR="00617C77" w:rsidRPr="00617C77">
              <w:rPr>
                <w:kern w:val="2"/>
                <w:szCs w:val="24"/>
              </w:rPr>
              <w:t>keturiolika tūkstančių aštuoni šimtai penkiasdešimt</w:t>
            </w:r>
            <w:r w:rsidRPr="00617C77">
              <w:rPr>
                <w:kern w:val="2"/>
                <w:szCs w:val="24"/>
              </w:rPr>
              <w:t>) be PVM.</w:t>
            </w:r>
          </w:p>
          <w:p w14:paraId="3A0D6950" w14:textId="7C639E57" w:rsidR="00027B83" w:rsidRPr="00617C77" w:rsidRDefault="000B0897" w:rsidP="00617C77">
            <w:pPr>
              <w:jc w:val="both"/>
              <w:rPr>
                <w:szCs w:val="24"/>
              </w:rPr>
            </w:pPr>
            <w:r w:rsidRPr="00617C77">
              <w:rPr>
                <w:kern w:val="2"/>
                <w:szCs w:val="24"/>
              </w:rPr>
              <w:t xml:space="preserve">PVM sudaro </w:t>
            </w:r>
            <w:r w:rsidR="00617C77" w:rsidRPr="00617C77">
              <w:rPr>
                <w:kern w:val="2"/>
                <w:szCs w:val="24"/>
              </w:rPr>
              <w:t>3118,50</w:t>
            </w:r>
            <w:r w:rsidRPr="00617C77">
              <w:rPr>
                <w:kern w:val="2"/>
                <w:szCs w:val="24"/>
              </w:rPr>
              <w:t xml:space="preserve"> Eur </w:t>
            </w:r>
            <w:r w:rsidR="00617C77" w:rsidRPr="00617C77">
              <w:rPr>
                <w:kern w:val="2"/>
                <w:szCs w:val="24"/>
              </w:rPr>
              <w:t>(trys tūkstančiai šimtas aštuoniolika Eur., 0,50 cnt.)</w:t>
            </w:r>
            <w:r w:rsidRPr="00617C77">
              <w:rPr>
                <w:kern w:val="2"/>
                <w:szCs w:val="24"/>
              </w:rPr>
              <w:t>.</w:t>
            </w:r>
          </w:p>
          <w:p w14:paraId="2F8E0784" w14:textId="370CC4EF" w:rsidR="00027B83" w:rsidRPr="00617C77" w:rsidRDefault="000B0897" w:rsidP="00617C77">
            <w:pPr>
              <w:jc w:val="both"/>
              <w:rPr>
                <w:szCs w:val="24"/>
              </w:rPr>
            </w:pPr>
            <w:r w:rsidRPr="00617C77">
              <w:rPr>
                <w:kern w:val="2"/>
                <w:szCs w:val="24"/>
              </w:rPr>
              <w:t xml:space="preserve">Sutarties kaina yra </w:t>
            </w:r>
            <w:r w:rsidR="00617C77" w:rsidRPr="00617C77">
              <w:rPr>
                <w:kern w:val="2"/>
                <w:szCs w:val="24"/>
              </w:rPr>
              <w:t>17968,50</w:t>
            </w:r>
            <w:r w:rsidRPr="00617C77">
              <w:rPr>
                <w:kern w:val="2"/>
                <w:szCs w:val="24"/>
              </w:rPr>
              <w:t xml:space="preserve"> Eur (</w:t>
            </w:r>
            <w:r w:rsidR="00617C77" w:rsidRPr="00617C77">
              <w:rPr>
                <w:kern w:val="2"/>
                <w:szCs w:val="24"/>
              </w:rPr>
              <w:t>septyniolika tūkstančių devyni šimtai šešiasdešimt aštuoni Eur., 0,50 cnt.)</w:t>
            </w:r>
            <w:r w:rsidRPr="00617C77">
              <w:rPr>
                <w:kern w:val="2"/>
                <w:szCs w:val="24"/>
              </w:rPr>
              <w:t>) su PVM.</w:t>
            </w:r>
          </w:p>
          <w:p w14:paraId="76C32A8B" w14:textId="77777777" w:rsidR="00027B83" w:rsidRPr="00617C77" w:rsidRDefault="000B0897" w:rsidP="00617C77">
            <w:pPr>
              <w:jc w:val="both"/>
              <w:rPr>
                <w:kern w:val="2"/>
                <w:szCs w:val="24"/>
              </w:rPr>
            </w:pPr>
            <w:r w:rsidRPr="00617C77">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53EBA4B1" w14:textId="010EED91" w:rsidR="00027B83" w:rsidRPr="0074662F"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E5211D0" w:rsidR="00027B83" w:rsidRPr="0074662F" w:rsidRDefault="000B0897">
            <w:pPr>
              <w:rPr>
                <w:szCs w:val="24"/>
              </w:rPr>
            </w:pPr>
            <w:r w:rsidRPr="0074662F">
              <w:rPr>
                <w:kern w:val="2"/>
                <w:szCs w:val="24"/>
              </w:rPr>
              <w:t>Sutarties kaina bus perskaičiuojami:</w:t>
            </w:r>
          </w:p>
          <w:p w14:paraId="5139C732" w14:textId="77777777" w:rsidR="00027B83" w:rsidRPr="0074662F" w:rsidRDefault="000B0897">
            <w:pPr>
              <w:rPr>
                <w:kern w:val="2"/>
                <w:szCs w:val="24"/>
              </w:rPr>
            </w:pPr>
            <w:r w:rsidRPr="0074662F">
              <w:rPr>
                <w:kern w:val="2"/>
                <w:szCs w:val="24"/>
              </w:rPr>
              <w:t>5.3.1. dėl PVM tarifo pasikeitimo;</w:t>
            </w:r>
          </w:p>
          <w:p w14:paraId="662EA503" w14:textId="7D820BE3" w:rsidR="00027B83" w:rsidRPr="0074662F" w:rsidRDefault="00027B83">
            <w:pPr>
              <w:rPr>
                <w:kern w:val="2"/>
                <w:szCs w:val="24"/>
              </w:rPr>
            </w:pPr>
          </w:p>
        </w:tc>
      </w:tr>
      <w:tr w:rsidR="0074662F" w14:paraId="493E8FAB" w14:textId="77777777">
        <w:trPr>
          <w:trHeight w:val="300"/>
        </w:trPr>
        <w:tc>
          <w:tcPr>
            <w:tcW w:w="3094" w:type="dxa"/>
            <w:gridSpan w:val="2"/>
          </w:tcPr>
          <w:p w14:paraId="2F363431" w14:textId="77777777" w:rsidR="0074662F" w:rsidRDefault="0074662F" w:rsidP="0074662F">
            <w:pPr>
              <w:rPr>
                <w:b/>
                <w:kern w:val="2"/>
                <w:szCs w:val="24"/>
              </w:rPr>
            </w:pPr>
            <w:r>
              <w:rPr>
                <w:b/>
                <w:kern w:val="2"/>
                <w:szCs w:val="24"/>
              </w:rPr>
              <w:t>5.3.1. Sutarties kainos / įkainių peržiūra dėl PVM tarifo pasikeitimo</w:t>
            </w:r>
          </w:p>
        </w:tc>
        <w:tc>
          <w:tcPr>
            <w:tcW w:w="6441" w:type="dxa"/>
            <w:gridSpan w:val="2"/>
          </w:tcPr>
          <w:p w14:paraId="20571E9F" w14:textId="7F9D4C5D" w:rsidR="0074662F" w:rsidRDefault="0074662F" w:rsidP="0074662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0878C23" w:rsidR="00027B83" w:rsidRDefault="00027B83">
            <w:pPr>
              <w:rPr>
                <w:szCs w:val="24"/>
              </w:rPr>
            </w:pPr>
          </w:p>
        </w:tc>
      </w:tr>
      <w:tr w:rsidR="006F0803" w14:paraId="022882B0" w14:textId="77777777">
        <w:trPr>
          <w:trHeight w:val="300"/>
        </w:trPr>
        <w:tc>
          <w:tcPr>
            <w:tcW w:w="3094" w:type="dxa"/>
            <w:gridSpan w:val="2"/>
          </w:tcPr>
          <w:p w14:paraId="34D2BE09" w14:textId="6FCD4E0F" w:rsidR="006F0803" w:rsidRPr="00617C77" w:rsidRDefault="006F0803" w:rsidP="006F0803">
            <w:pPr>
              <w:rPr>
                <w:bCs/>
                <w:kern w:val="2"/>
                <w:szCs w:val="24"/>
              </w:rPr>
            </w:pPr>
            <w:r>
              <w:rPr>
                <w:b/>
                <w:kern w:val="2"/>
                <w:szCs w:val="24"/>
              </w:rPr>
              <w:t>5.3.3. Sutarties kainos / įkainių peržiūra dėl kainų lygio pokyčio</w:t>
            </w:r>
          </w:p>
        </w:tc>
        <w:tc>
          <w:tcPr>
            <w:tcW w:w="6441" w:type="dxa"/>
            <w:gridSpan w:val="2"/>
          </w:tcPr>
          <w:p w14:paraId="38752C12" w14:textId="628BB8BF" w:rsidR="006F0803" w:rsidRPr="0074662F" w:rsidRDefault="00617C77" w:rsidP="006F0803">
            <w:pPr>
              <w:rPr>
                <w:kern w:val="2"/>
                <w:szCs w:val="24"/>
              </w:rPr>
            </w:pPr>
            <w:r w:rsidRPr="0074662F">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23885FE"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D79348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011CF94F" w:rsidR="00027B83" w:rsidRPr="002348E9" w:rsidRDefault="002348E9" w:rsidP="002348E9">
            <w:pPr>
              <w:jc w:val="both"/>
              <w:rPr>
                <w:kern w:val="2"/>
                <w:szCs w:val="24"/>
              </w:rPr>
            </w:pPr>
            <w:r w:rsidRPr="002348E9">
              <w:rPr>
                <w:kern w:val="2"/>
                <w:szCs w:val="24"/>
              </w:rPr>
              <w:t xml:space="preserve">Pirkėjas atsiskaito su Tiekėju ne vėliau kaip per </w:t>
            </w:r>
            <w:r w:rsidRPr="002348E9">
              <w:rPr>
                <w:rFonts w:eastAsia="Calibri"/>
                <w:szCs w:val="24"/>
                <w:lang w:eastAsia="ar-SA"/>
              </w:rPr>
              <w:t>30 (trisdešimt) kalendorinių dienų</w:t>
            </w:r>
            <w:r w:rsidRPr="002348E9">
              <w:rPr>
                <w:kern w:val="2"/>
                <w:szCs w:val="24"/>
              </w:rPr>
              <w:t xml:space="preserve"> nuo Sąskaitos gavimo dienos.</w:t>
            </w:r>
          </w:p>
          <w:p w14:paraId="1D00D9D2" w14:textId="47F41556" w:rsidR="00027B83" w:rsidRPr="002348E9" w:rsidRDefault="000B0897" w:rsidP="002348E9">
            <w:pPr>
              <w:jc w:val="both"/>
              <w:rPr>
                <w:kern w:val="2"/>
                <w:szCs w:val="24"/>
                <w:shd w:val="clear" w:color="auto" w:fill="FFFFFF"/>
              </w:rPr>
            </w:pPr>
            <w:r w:rsidRPr="002348E9">
              <w:rPr>
                <w:kern w:val="2"/>
                <w:szCs w:val="24"/>
                <w:shd w:val="clear" w:color="auto" w:fill="FFFFFF"/>
              </w:rPr>
              <w:t>Apmokėjimo sąlygos</w:t>
            </w:r>
            <w:r w:rsidR="002348E9">
              <w:rPr>
                <w:kern w:val="2"/>
                <w:szCs w:val="24"/>
                <w:shd w:val="clear" w:color="auto" w:fill="FFFFFF"/>
              </w:rPr>
              <w:t>:</w:t>
            </w:r>
          </w:p>
          <w:p w14:paraId="2E393D74" w14:textId="6C258D52" w:rsidR="00027B83" w:rsidRPr="002348E9" w:rsidRDefault="002348E9" w:rsidP="002348E9">
            <w:pPr>
              <w:jc w:val="both"/>
              <w:rPr>
                <w:kern w:val="2"/>
                <w:szCs w:val="24"/>
                <w:shd w:val="clear" w:color="auto" w:fill="FFFFFF"/>
              </w:rPr>
            </w:pPr>
            <w:r w:rsidRPr="002348E9">
              <w:rPr>
                <w:kern w:val="2"/>
                <w:szCs w:val="24"/>
                <w:shd w:val="clear" w:color="auto" w:fill="FFFFFF"/>
              </w:rPr>
              <w:lastRenderedPageBreak/>
              <w:t>1</w:t>
            </w:r>
            <w:r w:rsidR="000B0897" w:rsidRPr="002348E9">
              <w:rPr>
                <w:kern w:val="2"/>
                <w:szCs w:val="24"/>
                <w:shd w:val="clear" w:color="auto" w:fill="FFFFFF"/>
              </w:rPr>
              <w:t xml:space="preserve">) </w:t>
            </w:r>
            <w:r w:rsidR="00345AA6">
              <w:rPr>
                <w:kern w:val="2"/>
                <w:szCs w:val="24"/>
                <w:shd w:val="clear" w:color="auto" w:fill="FFFFFF"/>
              </w:rPr>
              <w:t>Techninės specifikacijos 8.1 punktas;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223B61B3" w:rsidR="006F0803" w:rsidRPr="002348E9" w:rsidRDefault="006F0803" w:rsidP="002348E9">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04AD31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1E6459C" w:rsidR="006F0803" w:rsidRPr="00AC692A" w:rsidRDefault="00AC692A" w:rsidP="002348E9">
            <w:pPr>
              <w:jc w:val="both"/>
            </w:pPr>
            <w:r w:rsidRPr="00AC692A">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67B4E39" w:rsidR="006F0803" w:rsidRPr="002348E9" w:rsidRDefault="006F0803" w:rsidP="002348E9">
            <w:pPr>
              <w:jc w:val="both"/>
              <w:rPr>
                <w:kern w:val="2"/>
                <w:szCs w:val="24"/>
              </w:rPr>
            </w:pPr>
            <w:r w:rsidRPr="002348E9">
              <w:rPr>
                <w:kern w:val="2"/>
                <w:szCs w:val="24"/>
              </w:rPr>
              <w:t xml:space="preserve">Sutartyje nurodytu garantinio termino laikotarpiu nustačius Paslaugų trūkumų, Tiekėjas turi </w:t>
            </w:r>
            <w:r w:rsidRPr="002348E9">
              <w:rPr>
                <w:b/>
                <w:kern w:val="2"/>
                <w:szCs w:val="24"/>
              </w:rPr>
              <w:t>ne vėliau kaip</w:t>
            </w:r>
            <w:r w:rsidRPr="002348E9">
              <w:rPr>
                <w:kern w:val="2"/>
                <w:szCs w:val="24"/>
              </w:rPr>
              <w:t xml:space="preserve"> per </w:t>
            </w:r>
            <w:r w:rsidR="002348E9" w:rsidRPr="002348E9">
              <w:rPr>
                <w:kern w:val="2"/>
                <w:szCs w:val="24"/>
              </w:rPr>
              <w:t xml:space="preserve">5 </w:t>
            </w:r>
            <w:r w:rsidRPr="002348E9">
              <w:rPr>
                <w:kern w:val="2"/>
                <w:szCs w:val="24"/>
              </w:rPr>
              <w:t>(</w:t>
            </w:r>
            <w:r w:rsidR="002348E9" w:rsidRPr="002348E9">
              <w:rPr>
                <w:kern w:val="2"/>
                <w:szCs w:val="24"/>
              </w:rPr>
              <w:t>penkias</w:t>
            </w:r>
            <w:r w:rsidRPr="002348E9">
              <w:rPr>
                <w:kern w:val="2"/>
                <w:szCs w:val="24"/>
              </w:rPr>
              <w:t>)</w:t>
            </w:r>
            <w:r w:rsidR="002348E9" w:rsidRPr="002348E9">
              <w:rPr>
                <w:kern w:val="2"/>
                <w:szCs w:val="24"/>
              </w:rPr>
              <w:t xml:space="preserve"> darbo dienas</w:t>
            </w:r>
            <w:r w:rsidRPr="002348E9">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5223E58" w:rsidR="002348E9" w:rsidRDefault="006F0803" w:rsidP="002348E9">
            <w:pPr>
              <w:rPr>
                <w:kern w:val="2"/>
                <w:szCs w:val="24"/>
              </w:rPr>
            </w:pPr>
            <w:r>
              <w:rPr>
                <w:kern w:val="2"/>
                <w:szCs w:val="24"/>
              </w:rPr>
              <w:t xml:space="preserve">Netaikoma </w:t>
            </w:r>
          </w:p>
          <w:p w14:paraId="449C3520" w14:textId="7374CF6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10514FEF" w14:textId="1DBEA278"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C16C522" w:rsidR="00027B83" w:rsidRDefault="000B0897">
            <w:pPr>
              <w:rPr>
                <w:kern w:val="2"/>
                <w:szCs w:val="24"/>
              </w:rPr>
            </w:pPr>
            <w:r>
              <w:rPr>
                <w:kern w:val="2"/>
                <w:szCs w:val="24"/>
              </w:rPr>
              <w:t>Prievolių pagal Sutartį įvykdymas užtikrinamas:</w:t>
            </w:r>
          </w:p>
          <w:p w14:paraId="2D80CD6E" w14:textId="118F0F38"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84793D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CFE5C7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2348E9" w14:paraId="751AAE6F" w14:textId="77777777">
        <w:trPr>
          <w:trHeight w:val="300"/>
        </w:trPr>
        <w:tc>
          <w:tcPr>
            <w:tcW w:w="3094" w:type="dxa"/>
            <w:gridSpan w:val="2"/>
          </w:tcPr>
          <w:p w14:paraId="41D56436" w14:textId="067E4BE6" w:rsidR="002348E9" w:rsidRDefault="002348E9" w:rsidP="002348E9">
            <w:pPr>
              <w:rPr>
                <w:b/>
                <w:kern w:val="2"/>
                <w:szCs w:val="24"/>
              </w:rPr>
            </w:pPr>
            <w:r>
              <w:rPr>
                <w:b/>
                <w:kern w:val="2"/>
                <w:szCs w:val="24"/>
              </w:rPr>
              <w:t>9.1. Pirkėjui taikomos netesybos už mokėjimų pagal Sutartį vėlavimą</w:t>
            </w:r>
          </w:p>
        </w:tc>
        <w:tc>
          <w:tcPr>
            <w:tcW w:w="6441" w:type="dxa"/>
            <w:gridSpan w:val="2"/>
          </w:tcPr>
          <w:p w14:paraId="070C11FC" w14:textId="0FD7F21F" w:rsidR="002348E9" w:rsidRDefault="002348E9" w:rsidP="002348E9">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A2718">
              <w:rPr>
                <w:bCs/>
                <w:color w:val="000000" w:themeColor="text1"/>
                <w:kern w:val="2"/>
                <w:szCs w:val="24"/>
              </w:rPr>
              <w:t>0,02 (dvi šimtosios) procento</w:t>
            </w:r>
            <w:r>
              <w:rPr>
                <w:bCs/>
                <w:color w:val="000000"/>
                <w:kern w:val="2"/>
                <w:szCs w:val="24"/>
              </w:rPr>
              <w:t xml:space="preserve"> dydžio delspinigius nuo neapmokėtos sumos be PVM už kiekvieną </w:t>
            </w:r>
            <w:r w:rsidRPr="008A2718">
              <w:rPr>
                <w:bCs/>
                <w:color w:val="000000" w:themeColor="text1"/>
                <w:kern w:val="2"/>
                <w:szCs w:val="24"/>
              </w:rPr>
              <w:t>vėlavimo dieną.</w:t>
            </w:r>
          </w:p>
        </w:tc>
      </w:tr>
      <w:tr w:rsidR="002348E9" w14:paraId="2C60DAC2" w14:textId="77777777">
        <w:trPr>
          <w:trHeight w:val="300"/>
        </w:trPr>
        <w:tc>
          <w:tcPr>
            <w:tcW w:w="3094" w:type="dxa"/>
            <w:gridSpan w:val="2"/>
          </w:tcPr>
          <w:p w14:paraId="1BA2D9E1" w14:textId="425BB12B" w:rsidR="002348E9" w:rsidRDefault="002348E9" w:rsidP="002348E9">
            <w:pPr>
              <w:rPr>
                <w:b/>
                <w:kern w:val="2"/>
                <w:szCs w:val="24"/>
              </w:rPr>
            </w:pPr>
            <w:r>
              <w:rPr>
                <w:b/>
                <w:szCs w:val="24"/>
              </w:rPr>
              <w:t>9.2. Tiekėjui taikomos netesybos</w:t>
            </w:r>
          </w:p>
        </w:tc>
        <w:tc>
          <w:tcPr>
            <w:tcW w:w="6441" w:type="dxa"/>
            <w:gridSpan w:val="2"/>
          </w:tcPr>
          <w:p w14:paraId="2D095762" w14:textId="77777777" w:rsidR="002348E9" w:rsidRPr="008A2718" w:rsidRDefault="002348E9" w:rsidP="002348E9">
            <w:pPr>
              <w:jc w:val="both"/>
              <w:rPr>
                <w:color w:val="000000" w:themeColor="text1"/>
              </w:rPr>
            </w:pPr>
            <w:r w:rsidRPr="008A2718">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A6A19CD" w14:textId="77777777" w:rsidR="002348E9" w:rsidRPr="008A2718" w:rsidRDefault="002348E9" w:rsidP="002348E9">
            <w:pPr>
              <w:jc w:val="both"/>
              <w:rPr>
                <w:color w:val="000000" w:themeColor="text1"/>
                <w:szCs w:val="24"/>
              </w:rPr>
            </w:pPr>
            <w:r w:rsidRPr="008A2718">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 savaitę / mėnesį nuo laiku negrąžintos permokos kainos be PVM.</w:t>
            </w:r>
          </w:p>
          <w:p w14:paraId="0E6DFBC8" w14:textId="336CA717" w:rsidR="002348E9" w:rsidRDefault="002348E9" w:rsidP="002348E9">
            <w:pPr>
              <w:rPr>
                <w:b/>
                <w:kern w:val="2"/>
                <w:szCs w:val="24"/>
              </w:rPr>
            </w:pPr>
            <w:r w:rsidRPr="008A2718">
              <w:rPr>
                <w:color w:val="000000" w:themeColor="text1"/>
                <w:kern w:val="2"/>
              </w:rPr>
              <w:t>9.2.3. Tiekėjas privalo sumokėti Pirkėjui netesybas per (įrašyti terminą)</w:t>
            </w:r>
            <w:r w:rsidRPr="008A2718">
              <w:rPr>
                <w:bCs/>
                <w:color w:val="000000" w:themeColor="text1"/>
                <w:kern w:val="2"/>
                <w:szCs w:val="24"/>
              </w:rPr>
              <w:t xml:space="preserve"> </w:t>
            </w:r>
            <w:r w:rsidRPr="008A2718">
              <w:rPr>
                <w:color w:val="000000" w:themeColor="text1"/>
                <w:kern w:val="2"/>
              </w:rPr>
              <w:t xml:space="preserve">dienų nuo Pirkėjo pareikalavimo, jeigu netesybų suma nėra </w:t>
            </w:r>
            <w:r w:rsidRPr="008A2718">
              <w:rPr>
                <w:color w:val="000000" w:themeColor="text1"/>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17790E7" w14:textId="77777777" w:rsidR="002348E9" w:rsidRPr="008A2718" w:rsidRDefault="002348E9" w:rsidP="002348E9">
            <w:pPr>
              <w:jc w:val="both"/>
              <w:rPr>
                <w:bCs/>
                <w:kern w:val="2"/>
                <w:szCs w:val="24"/>
              </w:rPr>
            </w:pPr>
            <w:r>
              <w:rPr>
                <w:bCs/>
                <w:kern w:val="2"/>
                <w:szCs w:val="24"/>
              </w:rPr>
              <w:t xml:space="preserve">9.3.1. Nutraukus Sutartį dėl esminio Sutarties pažeidimo, mokama </w:t>
            </w:r>
            <w:r w:rsidRPr="008A2718">
              <w:rPr>
                <w:bCs/>
                <w:color w:val="000000" w:themeColor="text1"/>
                <w:kern w:val="2"/>
                <w:szCs w:val="24"/>
              </w:rPr>
              <w:t xml:space="preserve">500,00 </w:t>
            </w:r>
            <w:r>
              <w:rPr>
                <w:bCs/>
                <w:kern w:val="2"/>
                <w:szCs w:val="24"/>
              </w:rPr>
              <w:t>Eur (penki šimtai Eurų) dydžio bauda.</w:t>
            </w:r>
          </w:p>
          <w:p w14:paraId="7CBFE0C7" w14:textId="72FED158" w:rsidR="00402199" w:rsidRDefault="002348E9" w:rsidP="002348E9">
            <w:pPr>
              <w:jc w:val="both"/>
              <w:rPr>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sidRPr="008A2718">
              <w:rPr>
                <w:bCs/>
                <w:color w:val="000000" w:themeColor="text1"/>
                <w:kern w:val="2"/>
                <w:szCs w:val="24"/>
              </w:rPr>
              <w:t xml:space="preserve">500,00 </w:t>
            </w:r>
            <w:r>
              <w:rPr>
                <w:bCs/>
                <w:kern w:val="2"/>
                <w:szCs w:val="24"/>
              </w:rPr>
              <w:t>Eur (penki šimtai Eurų)dydžio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2F83700A"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606DECB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74C02894"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A43BAAA" w:rsidR="0074662F" w:rsidRDefault="00402199" w:rsidP="0074662F">
            <w:pPr>
              <w:rPr>
                <w:color w:val="4472C4"/>
                <w:kern w:val="2"/>
                <w:szCs w:val="24"/>
              </w:rPr>
            </w:pPr>
            <w:r>
              <w:rPr>
                <w:bCs/>
                <w:szCs w:val="24"/>
              </w:rPr>
              <w:t xml:space="preserve">Netaikoma </w:t>
            </w:r>
          </w:p>
          <w:p w14:paraId="31D0481F" w14:textId="0AE1990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35D0510"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74662F">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29839F0"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74662F" w14:paraId="4A74E676" w14:textId="77777777">
        <w:trPr>
          <w:trHeight w:val="300"/>
        </w:trPr>
        <w:tc>
          <w:tcPr>
            <w:tcW w:w="3094" w:type="dxa"/>
            <w:gridSpan w:val="2"/>
          </w:tcPr>
          <w:p w14:paraId="0C4A90A4" w14:textId="48800356" w:rsidR="0074662F" w:rsidRDefault="0074662F" w:rsidP="0074662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A0D7E1E" w14:textId="77777777" w:rsidR="0074662F" w:rsidRPr="00B72536" w:rsidRDefault="0074662F" w:rsidP="0074662F">
            <w:pPr>
              <w:rPr>
                <w:rFonts w:eastAsia="Calibri"/>
                <w:color w:val="000000" w:themeColor="text1"/>
                <w:szCs w:val="24"/>
              </w:rPr>
            </w:pPr>
            <w:r w:rsidRPr="0033173B">
              <w:rPr>
                <w:rFonts w:eastAsia="Calibri"/>
                <w:color w:val="000000" w:themeColor="text1"/>
                <w:szCs w:val="24"/>
              </w:rPr>
              <w:t>Esminėmis Sutarties sąlygomis laikomi Sutarties Specialiųjų sąlygų 4.1 ir 6.2 punktai.</w:t>
            </w:r>
          </w:p>
          <w:p w14:paraId="1AD3CD3A" w14:textId="4BAD008A" w:rsidR="0074662F" w:rsidRDefault="0074662F" w:rsidP="0074662F">
            <w:pPr>
              <w:rPr>
                <w:color w:val="4472C4"/>
                <w:kern w:val="2"/>
                <w:szCs w:val="24"/>
              </w:rPr>
            </w:pPr>
          </w:p>
        </w:tc>
      </w:tr>
      <w:tr w:rsidR="0074662F" w14:paraId="68A8F8F5" w14:textId="77777777">
        <w:trPr>
          <w:trHeight w:val="300"/>
        </w:trPr>
        <w:tc>
          <w:tcPr>
            <w:tcW w:w="3094" w:type="dxa"/>
            <w:gridSpan w:val="2"/>
          </w:tcPr>
          <w:p w14:paraId="458F7686" w14:textId="28A3D4D6" w:rsidR="0074662F" w:rsidRDefault="0074662F" w:rsidP="0074662F">
            <w:pPr>
              <w:rPr>
                <w:b/>
                <w:kern w:val="2"/>
                <w:szCs w:val="24"/>
                <w:lang w:val="en-US"/>
              </w:rPr>
            </w:pPr>
            <w:r>
              <w:rPr>
                <w:b/>
                <w:bCs/>
              </w:rPr>
              <w:lastRenderedPageBreak/>
              <w:t>10.2. Dideli arba nuolatiniai esminės Sutarties sąlygos vykdymo trūkumai</w:t>
            </w:r>
          </w:p>
        </w:tc>
        <w:tc>
          <w:tcPr>
            <w:tcW w:w="6441" w:type="dxa"/>
            <w:gridSpan w:val="2"/>
          </w:tcPr>
          <w:p w14:paraId="2FC24EBB" w14:textId="77777777" w:rsidR="0074662F" w:rsidRPr="00EB51EF" w:rsidRDefault="0074662F" w:rsidP="0074662F">
            <w:pPr>
              <w:jc w:val="both"/>
              <w:rPr>
                <w:kern w:val="2"/>
                <w:szCs w:val="24"/>
              </w:rPr>
            </w:pPr>
            <w:r w:rsidRPr="00EB51EF">
              <w:rPr>
                <w:kern w:val="2"/>
                <w:szCs w:val="24"/>
              </w:rPr>
              <w:t>Esminėmis Sutarties sąlygomis laikomi Sutarties Specialiųjų sąlygų 4.1 ir 6.2 punktai.</w:t>
            </w:r>
          </w:p>
          <w:p w14:paraId="2BC2BBBD" w14:textId="52AC1C30" w:rsidR="0074662F" w:rsidRDefault="0074662F" w:rsidP="0074662F">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74662F" w14:paraId="01B4A21F" w14:textId="77777777">
        <w:trPr>
          <w:trHeight w:val="300"/>
        </w:trPr>
        <w:tc>
          <w:tcPr>
            <w:tcW w:w="3094" w:type="dxa"/>
            <w:gridSpan w:val="2"/>
          </w:tcPr>
          <w:p w14:paraId="4A683777" w14:textId="77777777" w:rsidR="0074662F" w:rsidRDefault="0074662F" w:rsidP="0074662F">
            <w:pPr>
              <w:rPr>
                <w:b/>
                <w:kern w:val="2"/>
                <w:szCs w:val="24"/>
              </w:rPr>
            </w:pPr>
            <w:r>
              <w:rPr>
                <w:b/>
                <w:szCs w:val="24"/>
              </w:rPr>
              <w:t>11.1. Sutarties sudarymas ir įsigaliojimas</w:t>
            </w:r>
          </w:p>
        </w:tc>
        <w:tc>
          <w:tcPr>
            <w:tcW w:w="6441" w:type="dxa"/>
            <w:gridSpan w:val="2"/>
          </w:tcPr>
          <w:p w14:paraId="3DA857E8" w14:textId="77777777" w:rsidR="0074662F" w:rsidRDefault="0074662F" w:rsidP="0074662F">
            <w:pPr>
              <w:jc w:val="both"/>
              <w:rPr>
                <w:kern w:val="2"/>
                <w:szCs w:val="24"/>
              </w:rPr>
            </w:pPr>
            <w:r>
              <w:rPr>
                <w:kern w:val="2"/>
                <w:szCs w:val="24"/>
              </w:rPr>
              <w:t>Ši Sutartis laikoma sudaryta ir įsigalioja nuo Sutarties pasirašymo dienos (antrosios Šalies pasirašymo dieną).</w:t>
            </w:r>
          </w:p>
          <w:p w14:paraId="7396F7FD" w14:textId="7FD160E2" w:rsidR="0074662F" w:rsidRDefault="0074662F" w:rsidP="0074662F">
            <w:pPr>
              <w:jc w:val="both"/>
              <w:rPr>
                <w:color w:val="4472C4"/>
                <w:kern w:val="2"/>
                <w:szCs w:val="24"/>
              </w:rPr>
            </w:pPr>
            <w:r>
              <w:rPr>
                <w:color w:val="000000"/>
                <w:kern w:val="2"/>
                <w:szCs w:val="24"/>
              </w:rPr>
              <w:t>Sutartis galioja iki visiško prievolių įvykdymo (kol bus išnaudota Pradinės Sutarties vertė, bet jos terminas negali būti ilgesnis kaip 3</w:t>
            </w:r>
            <w:r w:rsidR="000834CD">
              <w:rPr>
                <w:color w:val="000000" w:themeColor="text1"/>
                <w:kern w:val="2"/>
                <w:szCs w:val="24"/>
              </w:rPr>
              <w:t>6</w:t>
            </w:r>
            <w:r w:rsidRPr="001D0B48">
              <w:rPr>
                <w:color w:val="000000" w:themeColor="text1"/>
                <w:kern w:val="2"/>
                <w:szCs w:val="24"/>
              </w:rPr>
              <w:t xml:space="preserve"> (</w:t>
            </w:r>
            <w:r>
              <w:rPr>
                <w:color w:val="000000" w:themeColor="text1"/>
                <w:kern w:val="2"/>
                <w:szCs w:val="24"/>
              </w:rPr>
              <w:t xml:space="preserve">trisdešimt </w:t>
            </w:r>
            <w:r w:rsidR="000834CD">
              <w:rPr>
                <w:color w:val="000000" w:themeColor="text1"/>
                <w:kern w:val="2"/>
                <w:szCs w:val="24"/>
              </w:rPr>
              <w:t>šeši</w:t>
            </w:r>
            <w:r w:rsidRPr="001D0B48">
              <w:rPr>
                <w:color w:val="000000" w:themeColor="text1"/>
                <w:kern w:val="2"/>
                <w:szCs w:val="24"/>
              </w:rPr>
              <w:t>)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D35DCEB" w:rsidR="00402199" w:rsidRPr="003A2984" w:rsidRDefault="0074662F" w:rsidP="0074662F">
            <w:pPr>
              <w:jc w:val="both"/>
              <w:rPr>
                <w:b/>
                <w:bCs/>
                <w:kern w:val="2"/>
                <w:szCs w:val="24"/>
              </w:rPr>
            </w:pPr>
            <w:r w:rsidRPr="003A2984">
              <w:rPr>
                <w:kern w:val="2"/>
                <w:szCs w:val="24"/>
              </w:rPr>
              <w:t>Sutarties terminas gali būti pratęstas jeigu pratęsiamos statybų darbų terminai pagal VMU 202</w:t>
            </w:r>
            <w:r w:rsidR="005A2826" w:rsidRPr="003A2984">
              <w:rPr>
                <w:kern w:val="2"/>
                <w:szCs w:val="24"/>
              </w:rPr>
              <w:t>6</w:t>
            </w:r>
            <w:r w:rsidRPr="003A2984">
              <w:rPr>
                <w:kern w:val="2"/>
                <w:szCs w:val="24"/>
              </w:rPr>
              <w:t xml:space="preserve"> m. </w:t>
            </w:r>
            <w:r w:rsidR="005A2826" w:rsidRPr="003A2984">
              <w:rPr>
                <w:kern w:val="2"/>
                <w:szCs w:val="24"/>
              </w:rPr>
              <w:t>vasario</w:t>
            </w:r>
            <w:r w:rsidRPr="003A2984">
              <w:rPr>
                <w:kern w:val="2"/>
                <w:szCs w:val="24"/>
              </w:rPr>
              <w:t xml:space="preserve"> </w:t>
            </w:r>
            <w:r w:rsidR="005A2826" w:rsidRPr="003A2984">
              <w:rPr>
                <w:kern w:val="2"/>
                <w:szCs w:val="24"/>
              </w:rPr>
              <w:t>9</w:t>
            </w:r>
            <w:r w:rsidRPr="003A2984">
              <w:rPr>
                <w:kern w:val="2"/>
                <w:szCs w:val="24"/>
              </w:rPr>
              <w:t xml:space="preserve"> d. sudarytą Statybų rangos sutartį Nr. </w:t>
            </w:r>
            <w:r w:rsidR="005A2826" w:rsidRPr="003A2984">
              <w:rPr>
                <w:b/>
                <w:bCs/>
                <w:kern w:val="2"/>
                <w:szCs w:val="24"/>
              </w:rPr>
              <w:t xml:space="preserve">79-VP-1465-2026 </w:t>
            </w:r>
            <w:r w:rsidRPr="003A2984">
              <w:rPr>
                <w:kern w:val="2"/>
                <w:szCs w:val="24"/>
              </w:rPr>
              <w:t>ir tik tokiam pačiam laikotarpiui.</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B68E9B3" w:rsidR="00027B83" w:rsidRPr="0093389F" w:rsidRDefault="000B0897" w:rsidP="0093389F">
            <w:pPr>
              <w:jc w:val="both"/>
              <w:rPr>
                <w:kern w:val="2"/>
                <w:szCs w:val="24"/>
              </w:rPr>
            </w:pPr>
            <w:r>
              <w:rPr>
                <w:kern w:val="2"/>
                <w:szCs w:val="24"/>
              </w:rPr>
              <w:t>Sutartis gali būti nutraukiama rašytiniu Šalių susitarimu arba vienašališkai, Bendrosiose sąlygose nustatyta tvarka.</w:t>
            </w:r>
          </w:p>
        </w:tc>
      </w:tr>
      <w:tr w:rsidR="0093389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93389F" w:rsidRDefault="0093389F" w:rsidP="009338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307977" w14:textId="77777777" w:rsidR="0093389F" w:rsidRPr="001D0B48" w:rsidRDefault="0093389F" w:rsidP="0093389F">
            <w:pPr>
              <w:rPr>
                <w:color w:val="000000" w:themeColor="text1"/>
                <w:kern w:val="2"/>
                <w:szCs w:val="24"/>
              </w:rPr>
            </w:pPr>
            <w:r w:rsidRPr="001D0B48">
              <w:rPr>
                <w:color w:val="000000" w:themeColor="text1"/>
                <w:kern w:val="2"/>
                <w:szCs w:val="24"/>
              </w:rPr>
              <w:t>12.2.1. jeigu Tiekėjas nevykdo prisiimtų įsipareigojimų už Sutartyje nustatytą Sutarties kainą;</w:t>
            </w:r>
          </w:p>
          <w:p w14:paraId="1CB0ABF0" w14:textId="77777777" w:rsidR="0093389F" w:rsidRPr="001D0B48" w:rsidRDefault="0093389F" w:rsidP="0093389F">
            <w:pPr>
              <w:spacing w:line="257" w:lineRule="auto"/>
              <w:jc w:val="both"/>
              <w:rPr>
                <w:rFonts w:eastAsia="Arial"/>
                <w:color w:val="000000" w:themeColor="text1"/>
                <w:kern w:val="2"/>
                <w:szCs w:val="24"/>
                <w:lang w:val="lt"/>
              </w:rPr>
            </w:pPr>
            <w:r w:rsidRPr="001D0B48">
              <w:rPr>
                <w:rFonts w:eastAsia="Arial"/>
                <w:color w:val="000000" w:themeColor="text1"/>
                <w:kern w:val="2"/>
                <w:szCs w:val="24"/>
                <w:lang w:val="lt"/>
              </w:rPr>
              <w:t>12.2.</w:t>
            </w:r>
            <w:r>
              <w:rPr>
                <w:rFonts w:eastAsia="Arial"/>
                <w:color w:val="000000" w:themeColor="text1"/>
                <w:kern w:val="2"/>
                <w:szCs w:val="24"/>
                <w:lang w:val="lt"/>
              </w:rPr>
              <w:t>2</w:t>
            </w:r>
            <w:r w:rsidRPr="001D0B48">
              <w:rPr>
                <w:rFonts w:eastAsia="Arial"/>
                <w:color w:val="000000" w:themeColor="text1"/>
                <w:kern w:val="2"/>
                <w:szCs w:val="24"/>
                <w:lang w:val="lt"/>
              </w:rPr>
              <w:t>. jeigu Tiekėjas nesilaiko Sutartyje nustatytų Paslaugų teikimo terminų 2 (du) kartus iš eilės arba vėluoja suteikti Paslaugas daugiau nei 15 kalendorinių dienų nuo Sutartyje nustatyto Paslaugų suteikimo termino;</w:t>
            </w:r>
          </w:p>
          <w:p w14:paraId="40C0EAA2" w14:textId="77777777" w:rsidR="0093389F" w:rsidRPr="001D0B48" w:rsidRDefault="0093389F" w:rsidP="0093389F">
            <w:pPr>
              <w:tabs>
                <w:tab w:val="left" w:pos="567"/>
                <w:tab w:val="left" w:pos="851"/>
                <w:tab w:val="left" w:pos="992"/>
                <w:tab w:val="left" w:pos="1134"/>
              </w:tabs>
              <w:spacing w:line="257" w:lineRule="auto"/>
              <w:jc w:val="both"/>
              <w:rPr>
                <w:rFonts w:eastAsia="Arial"/>
                <w:color w:val="000000" w:themeColor="text1"/>
                <w:kern w:val="2"/>
                <w:szCs w:val="24"/>
                <w:lang w:val="lt"/>
              </w:rPr>
            </w:pPr>
            <w:r w:rsidRPr="001D0B48">
              <w:rPr>
                <w:rFonts w:eastAsia="Arial"/>
                <w:color w:val="000000" w:themeColor="text1"/>
                <w:kern w:val="2"/>
                <w:szCs w:val="24"/>
                <w:lang w:val="lt"/>
              </w:rPr>
              <w:t>12.2.</w:t>
            </w:r>
            <w:r>
              <w:rPr>
                <w:rFonts w:eastAsia="Arial"/>
                <w:color w:val="000000" w:themeColor="text1"/>
                <w:kern w:val="2"/>
                <w:szCs w:val="24"/>
                <w:lang w:val="lt"/>
              </w:rPr>
              <w:t>3</w:t>
            </w:r>
            <w:r w:rsidRPr="001D0B48">
              <w:rPr>
                <w:rFonts w:eastAsia="Arial"/>
                <w:color w:val="000000" w:themeColor="text1"/>
                <w:kern w:val="2"/>
                <w:szCs w:val="24"/>
                <w:lang w:val="lt"/>
              </w:rPr>
              <w:t>. Tiekėjas pažeidžia Paslaugų suteikimo terminus ir dėl Paslaugų suteikimo vėlavimo Paslaugos tampa nebereikalingos;</w:t>
            </w:r>
          </w:p>
          <w:p w14:paraId="43F61787" w14:textId="77777777" w:rsidR="0093389F" w:rsidRPr="001D0B48" w:rsidRDefault="0093389F" w:rsidP="0093389F">
            <w:pPr>
              <w:tabs>
                <w:tab w:val="left" w:pos="567"/>
                <w:tab w:val="left" w:pos="851"/>
                <w:tab w:val="left" w:pos="992"/>
                <w:tab w:val="left" w:pos="1134"/>
              </w:tabs>
              <w:spacing w:line="257" w:lineRule="auto"/>
              <w:jc w:val="both"/>
              <w:rPr>
                <w:rFonts w:eastAsia="Arial"/>
                <w:color w:val="000000" w:themeColor="text1"/>
                <w:kern w:val="2"/>
                <w:szCs w:val="24"/>
                <w:lang w:val="lt"/>
              </w:rPr>
            </w:pPr>
            <w:r w:rsidRPr="001D0B48">
              <w:rPr>
                <w:rFonts w:eastAsia="Arial"/>
                <w:color w:val="000000" w:themeColor="text1"/>
                <w:kern w:val="2"/>
                <w:szCs w:val="24"/>
                <w:lang w:val="lt"/>
              </w:rPr>
              <w:t>12.2.</w:t>
            </w:r>
            <w:r>
              <w:rPr>
                <w:rFonts w:eastAsia="Arial"/>
                <w:color w:val="000000" w:themeColor="text1"/>
                <w:kern w:val="2"/>
                <w:szCs w:val="24"/>
                <w:lang w:val="lt"/>
              </w:rPr>
              <w:t>4</w:t>
            </w:r>
            <w:r w:rsidRPr="001D0B48">
              <w:rPr>
                <w:rFonts w:eastAsia="Arial"/>
                <w:color w:val="000000" w:themeColor="text1"/>
                <w:kern w:val="2"/>
                <w:szCs w:val="24"/>
                <w:lang w:val="lt"/>
              </w:rPr>
              <w:t>. Tiekėjas daugiau kaip 2 (du) kartus suteikia Paslaugas, kurios neatitinka Sutartyje ir (ar) įstatymuose nustatytų reikalavimų Paslaugoms;</w:t>
            </w:r>
          </w:p>
          <w:p w14:paraId="0B019B64" w14:textId="52F1653E" w:rsidR="0093389F" w:rsidRDefault="0093389F" w:rsidP="0093389F">
            <w:pPr>
              <w:spacing w:line="257" w:lineRule="auto"/>
              <w:rPr>
                <w:rFonts w:eastAsia="Arial"/>
                <w:color w:val="FF0000"/>
                <w:kern w:val="2"/>
                <w:szCs w:val="24"/>
              </w:rPr>
            </w:pPr>
            <w:r w:rsidRPr="001D0B48">
              <w:rPr>
                <w:rFonts w:eastAsia="Arial"/>
                <w:color w:val="000000" w:themeColor="text1"/>
                <w:kern w:val="2"/>
                <w:szCs w:val="24"/>
                <w:lang w:val="lt"/>
              </w:rPr>
              <w:t>12.2.</w:t>
            </w:r>
            <w:r>
              <w:rPr>
                <w:rFonts w:eastAsia="Arial"/>
                <w:color w:val="000000" w:themeColor="text1"/>
                <w:kern w:val="2"/>
                <w:szCs w:val="24"/>
                <w:lang w:val="lt"/>
              </w:rPr>
              <w:t>5</w:t>
            </w:r>
            <w:r w:rsidRPr="001D0B48">
              <w:rPr>
                <w:rFonts w:eastAsia="Arial"/>
                <w:color w:val="000000" w:themeColor="text1"/>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1C5D524" w:rsidR="00027B83" w:rsidRDefault="000B0897">
            <w:pPr>
              <w:jc w:val="center"/>
              <w:rPr>
                <w:kern w:val="2"/>
                <w:szCs w:val="24"/>
              </w:rPr>
            </w:pPr>
            <w:r>
              <w:rPr>
                <w:b/>
                <w:kern w:val="2"/>
                <w:szCs w:val="24"/>
              </w:rPr>
              <w:t xml:space="preserve">13. APLINKOS APSAUGOS IR SOCIALINIAI KRITERIJAI </w:t>
            </w:r>
          </w:p>
        </w:tc>
      </w:tr>
      <w:tr w:rsidR="0093389F" w14:paraId="18AE2F61" w14:textId="77777777">
        <w:trPr>
          <w:trHeight w:val="300"/>
        </w:trPr>
        <w:tc>
          <w:tcPr>
            <w:tcW w:w="3058" w:type="dxa"/>
          </w:tcPr>
          <w:p w14:paraId="6366A32C" w14:textId="77777777" w:rsidR="0093389F" w:rsidRDefault="0093389F" w:rsidP="0093389F">
            <w:pPr>
              <w:rPr>
                <w:b/>
                <w:kern w:val="2"/>
                <w:szCs w:val="24"/>
              </w:rPr>
            </w:pPr>
            <w:r>
              <w:rPr>
                <w:b/>
                <w:kern w:val="2"/>
                <w:szCs w:val="24"/>
              </w:rPr>
              <w:t xml:space="preserve">13.1. Su perkamomis paslaugomis susiję  aplinkos apsaugos kriterijai </w:t>
            </w:r>
          </w:p>
        </w:tc>
        <w:tc>
          <w:tcPr>
            <w:tcW w:w="6477" w:type="dxa"/>
            <w:gridSpan w:val="3"/>
          </w:tcPr>
          <w:p w14:paraId="108404D3" w14:textId="77777777" w:rsidR="0093389F" w:rsidRPr="0027242A" w:rsidRDefault="0093389F" w:rsidP="0093389F">
            <w:pPr>
              <w:jc w:val="both"/>
              <w:rPr>
                <w:color w:val="000000" w:themeColor="text1"/>
                <w:kern w:val="2"/>
                <w:szCs w:val="24"/>
                <w:shd w:val="clear" w:color="auto" w:fill="FFFFFF"/>
              </w:rPr>
            </w:pPr>
            <w:r w:rsidRPr="0027242A">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F14B69B" w14:textId="33B9D950" w:rsidR="0093389F" w:rsidRDefault="0093389F" w:rsidP="0093389F">
            <w:pPr>
              <w:jc w:val="both"/>
              <w:rPr>
                <w:kern w:val="2"/>
                <w:szCs w:val="24"/>
              </w:rPr>
            </w:pPr>
            <w:r w:rsidRPr="0027242A">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D2908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2613A30B" w:rsidR="00027B83" w:rsidRDefault="00027B83">
            <w:pPr>
              <w:jc w:val="center"/>
              <w:rPr>
                <w:kern w:val="2"/>
                <w:szCs w:val="24"/>
              </w:rPr>
            </w:pPr>
          </w:p>
        </w:tc>
      </w:tr>
      <w:tr w:rsidR="0093389F" w14:paraId="00CDF661" w14:textId="77777777">
        <w:trPr>
          <w:trHeight w:val="300"/>
        </w:trPr>
        <w:tc>
          <w:tcPr>
            <w:tcW w:w="3058" w:type="dxa"/>
          </w:tcPr>
          <w:p w14:paraId="044BD4E3" w14:textId="77777777" w:rsidR="0093389F" w:rsidRDefault="0093389F" w:rsidP="0093389F">
            <w:pPr>
              <w:rPr>
                <w:b/>
                <w:kern w:val="2"/>
                <w:szCs w:val="24"/>
              </w:rPr>
            </w:pPr>
            <w:r>
              <w:rPr>
                <w:b/>
                <w:kern w:val="2"/>
                <w:szCs w:val="24"/>
              </w:rPr>
              <w:t xml:space="preserve">14.1. </w:t>
            </w:r>
          </w:p>
        </w:tc>
        <w:tc>
          <w:tcPr>
            <w:tcW w:w="6477" w:type="dxa"/>
            <w:gridSpan w:val="3"/>
          </w:tcPr>
          <w:p w14:paraId="0FB916B2" w14:textId="77777777" w:rsidR="0093389F" w:rsidRPr="000621FC" w:rsidRDefault="0093389F" w:rsidP="0093389F">
            <w:pPr>
              <w:jc w:val="both"/>
              <w:rPr>
                <w:kern w:val="2"/>
                <w:szCs w:val="24"/>
              </w:rPr>
            </w:pPr>
            <w:r w:rsidRPr="000621FC">
              <w:rPr>
                <w:kern w:val="2"/>
                <w:szCs w:val="24"/>
              </w:rPr>
              <w:t xml:space="preserve">Šalys susitaria papildyti Sutarties Bendrąsias sąlygas 26 skyriumi „Baigiamosios nuostatos“: </w:t>
            </w:r>
          </w:p>
          <w:p w14:paraId="4AA8669C" w14:textId="77777777" w:rsidR="0093389F" w:rsidRPr="000621FC" w:rsidRDefault="0093389F" w:rsidP="0093389F">
            <w:pPr>
              <w:widowControl w:val="0"/>
              <w:tabs>
                <w:tab w:val="left" w:pos="567"/>
                <w:tab w:val="left" w:pos="851"/>
                <w:tab w:val="left" w:pos="992"/>
                <w:tab w:val="left" w:pos="1134"/>
              </w:tabs>
              <w:jc w:val="both"/>
              <w:rPr>
                <w:kern w:val="2"/>
                <w:szCs w:val="24"/>
              </w:rPr>
            </w:pPr>
            <w:r w:rsidRPr="000621FC">
              <w:rPr>
                <w:kern w:val="2"/>
                <w:szCs w:val="24"/>
              </w:rPr>
              <w:t xml:space="preserve">„26.1. Tiekėjas, prieš pradedant vykdyti Sutartį, įsipareigoja </w:t>
            </w:r>
            <w:r w:rsidRPr="000621FC">
              <w:rPr>
                <w:kern w:val="2"/>
                <w:szCs w:val="24"/>
              </w:rPr>
              <w:lastRenderedPageBreak/>
              <w:t>supažindinti Sutartį vykdysiančius Tiekėjo (ir subtiekėjo, jeigu jis pasitelkiamas) darbuotojus su šiais dokumentais:</w:t>
            </w:r>
          </w:p>
          <w:p w14:paraId="397539A3" w14:textId="77777777" w:rsidR="0093389F" w:rsidRPr="000621FC" w:rsidRDefault="0093389F" w:rsidP="0093389F">
            <w:pPr>
              <w:widowControl w:val="0"/>
              <w:tabs>
                <w:tab w:val="left" w:pos="567"/>
                <w:tab w:val="left" w:pos="851"/>
                <w:tab w:val="left" w:pos="992"/>
                <w:tab w:val="left" w:pos="1134"/>
              </w:tabs>
              <w:jc w:val="both"/>
              <w:rPr>
                <w:color w:val="4472C4"/>
                <w:kern w:val="2"/>
                <w:szCs w:val="24"/>
              </w:rPr>
            </w:pPr>
            <w:r w:rsidRPr="000621FC">
              <w:rPr>
                <w:kern w:val="2"/>
                <w:szCs w:val="24"/>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r w:rsidRPr="000621FC">
              <w:rPr>
                <w:color w:val="4472C4"/>
                <w:kern w:val="2"/>
                <w:szCs w:val="24"/>
              </w:rPr>
              <w:t>https://vmu.lt/wp-content/uploads/2021/08/Antikorupcine-politika.pdf.</w:t>
            </w:r>
          </w:p>
          <w:p w14:paraId="613104F8" w14:textId="77777777" w:rsidR="0093389F" w:rsidRPr="000621FC" w:rsidRDefault="0093389F" w:rsidP="0093389F">
            <w:pPr>
              <w:widowControl w:val="0"/>
              <w:tabs>
                <w:tab w:val="left" w:pos="567"/>
                <w:tab w:val="left" w:pos="851"/>
                <w:tab w:val="left" w:pos="992"/>
                <w:tab w:val="left" w:pos="1134"/>
              </w:tabs>
              <w:jc w:val="both"/>
              <w:rPr>
                <w:kern w:val="2"/>
                <w:szCs w:val="24"/>
              </w:rPr>
            </w:pPr>
            <w:r w:rsidRPr="000621FC">
              <w:rPr>
                <w:kern w:val="2"/>
                <w:szCs w:val="24"/>
              </w:rPr>
              <w:t xml:space="preserve">26.1.2. Dovanų politika – dokumentas, kuriuo apibrėžiamos valstybės įmonės Valstybinių miškų urėdijos darbuotojų elgesio su dovanomis ir neteisėtu atlygiu principinės nuostatos. Su dokumentu galima susipažinti </w:t>
            </w:r>
            <w:hyperlink r:id="rId10" w:history="1">
              <w:r w:rsidRPr="000621FC">
                <w:rPr>
                  <w:color w:val="4472C4"/>
                  <w:kern w:val="2"/>
                  <w:szCs w:val="24"/>
                </w:rPr>
                <w:t>https://vmu.lt/wp-content/uploads/2022/09/Dovanu-politika-1.pdf</w:t>
              </w:r>
            </w:hyperlink>
            <w:r w:rsidRPr="000621FC">
              <w:rPr>
                <w:color w:val="4472C4"/>
                <w:kern w:val="2"/>
                <w:szCs w:val="24"/>
              </w:rPr>
              <w:t>.</w:t>
            </w:r>
          </w:p>
          <w:p w14:paraId="3098875F" w14:textId="77777777" w:rsidR="0093389F" w:rsidRPr="000621FC" w:rsidRDefault="0093389F" w:rsidP="0093389F">
            <w:pPr>
              <w:jc w:val="both"/>
              <w:rPr>
                <w:kern w:val="2"/>
                <w:szCs w:val="24"/>
              </w:rPr>
            </w:pPr>
            <w:r w:rsidRPr="000621FC">
              <w:rPr>
                <w:kern w:val="2"/>
                <w:szCs w:val="24"/>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r w:rsidRPr="000621FC">
              <w:rPr>
                <w:color w:val="4472C4"/>
                <w:kern w:val="2"/>
                <w:szCs w:val="24"/>
              </w:rPr>
              <w:t>https://vmu.lt/wp-content/uploads/2021/08/Interesu-konfliktu-vengimo-politika.pdf</w:t>
            </w:r>
            <w:r w:rsidRPr="000621FC">
              <w:rPr>
                <w:kern w:val="2"/>
                <w:szCs w:val="24"/>
              </w:rPr>
              <w:t>.</w:t>
            </w:r>
          </w:p>
          <w:p w14:paraId="668E02DA" w14:textId="77777777" w:rsidR="0093389F" w:rsidRPr="000621FC" w:rsidRDefault="0093389F" w:rsidP="0093389F">
            <w:pPr>
              <w:jc w:val="both"/>
              <w:rPr>
                <w:kern w:val="2"/>
                <w:szCs w:val="24"/>
              </w:rPr>
            </w:pPr>
            <w:r w:rsidRPr="000621FC">
              <w:rPr>
                <w:kern w:val="2"/>
                <w:szCs w:val="24"/>
              </w:rPr>
              <w:t xml:space="preserve">26.1.4. Tiekėjų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1" w:history="1">
              <w:r w:rsidRPr="000621FC">
                <w:rPr>
                  <w:color w:val="4472C4"/>
                  <w:kern w:val="2"/>
                  <w:szCs w:val="24"/>
                </w:rPr>
                <w:t>https://vmu.lt/wp-content/uploads/2025/01/Tiekeju-elgesio-kodeksas.pdf</w:t>
              </w:r>
            </w:hyperlink>
            <w:r w:rsidRPr="000621FC">
              <w:rPr>
                <w:color w:val="4472C4"/>
                <w:kern w:val="2"/>
                <w:szCs w:val="24"/>
              </w:rPr>
              <w:t>“</w:t>
            </w:r>
            <w:r w:rsidRPr="000621FC">
              <w:rPr>
                <w:kern w:val="2"/>
                <w:szCs w:val="24"/>
              </w:rPr>
              <w:t>.</w:t>
            </w:r>
          </w:p>
          <w:p w14:paraId="71F9375E" w14:textId="71106000" w:rsidR="0093389F" w:rsidRDefault="0093389F" w:rsidP="0093389F">
            <w:pPr>
              <w:jc w:val="both"/>
              <w:rPr>
                <w:kern w:val="2"/>
                <w:szCs w:val="24"/>
              </w:rPr>
            </w:pPr>
            <w:r w:rsidRPr="000621FC">
              <w:rPr>
                <w:kern w:val="2"/>
                <w:szCs w:val="24"/>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93389F" w14:paraId="2CA3CEA0" w14:textId="77777777">
        <w:trPr>
          <w:trHeight w:val="300"/>
        </w:trPr>
        <w:tc>
          <w:tcPr>
            <w:tcW w:w="3058" w:type="dxa"/>
          </w:tcPr>
          <w:p w14:paraId="7871A9FF" w14:textId="77777777" w:rsidR="0093389F" w:rsidRDefault="0093389F" w:rsidP="0093389F">
            <w:pPr>
              <w:rPr>
                <w:b/>
                <w:kern w:val="2"/>
                <w:szCs w:val="24"/>
              </w:rPr>
            </w:pPr>
            <w:r>
              <w:rPr>
                <w:b/>
                <w:kern w:val="2"/>
                <w:szCs w:val="24"/>
              </w:rPr>
              <w:lastRenderedPageBreak/>
              <w:t>14.2.</w:t>
            </w:r>
          </w:p>
        </w:tc>
        <w:tc>
          <w:tcPr>
            <w:tcW w:w="6477" w:type="dxa"/>
            <w:gridSpan w:val="3"/>
          </w:tcPr>
          <w:p w14:paraId="57DCAFFB" w14:textId="77777777" w:rsidR="0093389F" w:rsidRPr="000621FC" w:rsidRDefault="0093389F" w:rsidP="00F20C94">
            <w:pPr>
              <w:jc w:val="both"/>
              <w:rPr>
                <w:kern w:val="2"/>
                <w:szCs w:val="24"/>
              </w:rPr>
            </w:pPr>
            <w:r w:rsidRPr="000621FC">
              <w:rPr>
                <w:kern w:val="2"/>
                <w:szCs w:val="24"/>
              </w:rPr>
              <w:t xml:space="preserve">Šalys susitaria papildyti Sutarties Bendrąsias sąlygas nurodytais punktais: </w:t>
            </w:r>
          </w:p>
          <w:p w14:paraId="485817BC" w14:textId="77777777" w:rsidR="0093389F" w:rsidRPr="000621FC" w:rsidRDefault="0093389F" w:rsidP="00F20C94">
            <w:pPr>
              <w:jc w:val="both"/>
              <w:rPr>
                <w:kern w:val="2"/>
                <w:szCs w:val="24"/>
              </w:rPr>
            </w:pPr>
            <w:r w:rsidRPr="000621FC">
              <w:rPr>
                <w:kern w:val="2"/>
                <w:szCs w:val="24"/>
              </w:rPr>
              <w:t>„16.5. Tiekėjas papildomai pareiškia ir garantuoja Pirkėjui, kad:</w:t>
            </w:r>
          </w:p>
          <w:p w14:paraId="7693622F" w14:textId="77777777" w:rsidR="0093389F" w:rsidRPr="000621FC" w:rsidRDefault="0093389F" w:rsidP="00F20C94">
            <w:pPr>
              <w:jc w:val="both"/>
              <w:rPr>
                <w:kern w:val="2"/>
                <w:szCs w:val="24"/>
              </w:rPr>
            </w:pPr>
            <w:r w:rsidRPr="000621FC">
              <w:rPr>
                <w:kern w:val="2"/>
                <w:szCs w:val="24"/>
              </w:rPr>
              <w:t>16.5.1 tiek Sutarties sudarymo metu, tiek visą jos galiojimo laikotarpį Tiekėjas ir (ar) jo akcininkas (-ai) ir (ar) tiesioginis (-</w:t>
            </w:r>
            <w:proofErr w:type="spellStart"/>
            <w:r w:rsidRPr="000621FC">
              <w:rPr>
                <w:kern w:val="2"/>
                <w:szCs w:val="24"/>
              </w:rPr>
              <w:t>iai</w:t>
            </w:r>
            <w:proofErr w:type="spellEnd"/>
            <w:r w:rsidRPr="000621FC">
              <w:rPr>
                <w:kern w:val="2"/>
                <w:szCs w:val="24"/>
              </w:rPr>
              <w:t>) galutinis (-</w:t>
            </w:r>
            <w:proofErr w:type="spellStart"/>
            <w:r w:rsidRPr="000621FC">
              <w:rPr>
                <w:kern w:val="2"/>
                <w:szCs w:val="24"/>
              </w:rPr>
              <w:t>iai</w:t>
            </w:r>
            <w:proofErr w:type="spellEnd"/>
            <w:r w:rsidRPr="000621FC">
              <w:rPr>
                <w:kern w:val="2"/>
                <w:szCs w:val="24"/>
              </w:rPr>
              <w:t xml:space="preserve">)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w:t>
            </w:r>
            <w:r w:rsidRPr="000621FC">
              <w:rPr>
                <w:kern w:val="2"/>
                <w:szCs w:val="24"/>
              </w:rPr>
              <w:lastRenderedPageBreak/>
              <w:t>kitų sankcijų sąrašą (-</w:t>
            </w:r>
            <w:proofErr w:type="spellStart"/>
            <w:r w:rsidRPr="000621FC">
              <w:rPr>
                <w:kern w:val="2"/>
                <w:szCs w:val="24"/>
              </w:rPr>
              <w:t>us</w:t>
            </w:r>
            <w:proofErr w:type="spellEnd"/>
            <w:r w:rsidRPr="000621FC">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F2A8B94" w14:textId="77777777" w:rsidR="0093389F" w:rsidRPr="000621FC" w:rsidRDefault="0093389F" w:rsidP="00F20C94">
            <w:pPr>
              <w:autoSpaceDE w:val="0"/>
              <w:jc w:val="both"/>
              <w:rPr>
                <w:kern w:val="2"/>
                <w:szCs w:val="24"/>
              </w:rPr>
            </w:pPr>
            <w:r w:rsidRPr="000621FC">
              <w:rPr>
                <w:kern w:val="2"/>
                <w:szCs w:val="24"/>
              </w:rPr>
              <w:t>16.5.2. jeigu Sutarties vykdymo metu tampa žinoma prieš Pirkėją nukreiptos korupcinio pobūdžio veikos duomenys, nedelsiant apie tai informuoti Pirkėją ir (ar) imtis kitų teisėtų ir pakankamų priemonių neteisėtai veikai nutraukti;</w:t>
            </w:r>
          </w:p>
          <w:p w14:paraId="6E3972D2" w14:textId="77777777" w:rsidR="0093389F" w:rsidRDefault="0093389F" w:rsidP="00F20C94">
            <w:pPr>
              <w:jc w:val="both"/>
              <w:rPr>
                <w:kern w:val="2"/>
                <w:szCs w:val="24"/>
              </w:rPr>
            </w:pPr>
            <w:r w:rsidRPr="000621FC">
              <w:rPr>
                <w:kern w:val="2"/>
                <w:szCs w:val="24"/>
              </w:rPr>
              <w:t>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r>
              <w:rPr>
                <w:kern w:val="2"/>
                <w:szCs w:val="24"/>
              </w:rPr>
              <w:t xml:space="preserve"> </w:t>
            </w:r>
          </w:p>
          <w:p w14:paraId="27E58ECB" w14:textId="2CF6DC20" w:rsidR="0093389F" w:rsidRDefault="0093389F" w:rsidP="00F20C94">
            <w:pPr>
              <w:jc w:val="both"/>
              <w:rPr>
                <w:kern w:val="2"/>
                <w:szCs w:val="24"/>
              </w:rPr>
            </w:pPr>
            <w:r>
              <w:rPr>
                <w:kern w:val="2"/>
                <w:szCs w:val="24"/>
              </w:rPr>
              <w:t>16.5.4.</w:t>
            </w:r>
            <w:r w:rsidRPr="0060423D">
              <w:rPr>
                <w:color w:val="000000" w:themeColor="text1"/>
                <w:szCs w:val="24"/>
              </w:rPr>
              <w:t xml:space="preserve"> </w:t>
            </w:r>
            <w:r w:rsidRPr="0060423D">
              <w:rPr>
                <w:color w:val="000000" w:themeColor="text1"/>
                <w:kern w:val="2"/>
                <w:szCs w:val="24"/>
              </w:rPr>
              <w:t>Remiantis šia sutartimi, Paslaugų gavėjas suteikia Paslaugų tiekėjui įgaliojimą atstovauti Paslaugų gavėją ir derinti visus projekto dokumentus su visomis reikalingomis institucijomis, kad būtų užtikrintas galutinis paslaugos įvykdymas.</w:t>
            </w:r>
            <w:r w:rsidRPr="000621FC">
              <w:rPr>
                <w:kern w:val="2"/>
                <w:szCs w:val="24"/>
              </w:rPr>
              <w:t>“</w:t>
            </w:r>
          </w:p>
        </w:tc>
      </w:tr>
      <w:tr w:rsidR="0093389F" w14:paraId="52826352" w14:textId="77777777">
        <w:trPr>
          <w:trHeight w:val="300"/>
        </w:trPr>
        <w:tc>
          <w:tcPr>
            <w:tcW w:w="3058" w:type="dxa"/>
          </w:tcPr>
          <w:p w14:paraId="233A918A" w14:textId="77777777" w:rsidR="0093389F" w:rsidRDefault="0093389F" w:rsidP="0093389F">
            <w:pPr>
              <w:rPr>
                <w:b/>
                <w:kern w:val="2"/>
                <w:szCs w:val="24"/>
              </w:rPr>
            </w:pPr>
            <w:r>
              <w:rPr>
                <w:b/>
                <w:kern w:val="2"/>
                <w:szCs w:val="24"/>
              </w:rPr>
              <w:lastRenderedPageBreak/>
              <w:t>14.3.</w:t>
            </w:r>
          </w:p>
        </w:tc>
        <w:tc>
          <w:tcPr>
            <w:tcW w:w="6477" w:type="dxa"/>
            <w:gridSpan w:val="3"/>
          </w:tcPr>
          <w:p w14:paraId="02FD8275" w14:textId="3D89FED7" w:rsidR="0093389F" w:rsidRDefault="0093389F" w:rsidP="0093389F">
            <w:pPr>
              <w:rPr>
                <w:kern w:val="2"/>
                <w:szCs w:val="24"/>
              </w:rPr>
            </w:pPr>
            <w:r w:rsidRPr="000621FC">
              <w:rPr>
                <w:color w:val="000000" w:themeColor="text1"/>
                <w:kern w:val="2"/>
                <w:szCs w:val="24"/>
              </w:rPr>
              <w:t>Sutartis nesudaroma jeigu tiekėjas yra įtrauktas į nepatikimų tiekėjų sąrašą.</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F20C9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93389F" w14:paraId="43B17553" w14:textId="77777777">
        <w:trPr>
          <w:trHeight w:val="300"/>
        </w:trPr>
        <w:tc>
          <w:tcPr>
            <w:tcW w:w="3058" w:type="dxa"/>
          </w:tcPr>
          <w:p w14:paraId="7CFF3567" w14:textId="77777777" w:rsidR="0093389F" w:rsidRDefault="0093389F" w:rsidP="0093389F">
            <w:pPr>
              <w:jc w:val="center"/>
              <w:rPr>
                <w:b/>
                <w:kern w:val="2"/>
                <w:szCs w:val="24"/>
              </w:rPr>
            </w:pPr>
            <w:r>
              <w:rPr>
                <w:b/>
                <w:kern w:val="2"/>
                <w:szCs w:val="24"/>
              </w:rPr>
              <w:t>15.1. Priedas Nr. 1</w:t>
            </w:r>
          </w:p>
        </w:tc>
        <w:tc>
          <w:tcPr>
            <w:tcW w:w="6477" w:type="dxa"/>
            <w:gridSpan w:val="3"/>
          </w:tcPr>
          <w:p w14:paraId="65B09E30" w14:textId="5C0B88E3" w:rsidR="0093389F" w:rsidRPr="00E57E7C" w:rsidRDefault="00E57E7C" w:rsidP="0093389F">
            <w:pPr>
              <w:jc w:val="both"/>
              <w:rPr>
                <w:kern w:val="2"/>
                <w:szCs w:val="24"/>
              </w:rPr>
            </w:pPr>
            <w:r w:rsidRPr="00E57E7C">
              <w:rPr>
                <w:kern w:val="2"/>
                <w:szCs w:val="24"/>
              </w:rPr>
              <w:t xml:space="preserve">Nemenčinės medelyno pertvarkymo, įdiegiant inovatyvias sodmenų išauginimo technologijas, statybos techninės priežiūros </w:t>
            </w:r>
            <w:r w:rsidR="0093389F" w:rsidRPr="00E57E7C">
              <w:rPr>
                <w:kern w:val="2"/>
                <w:szCs w:val="24"/>
              </w:rPr>
              <w:t>paslaugų</w:t>
            </w:r>
            <w:r w:rsidRPr="00E57E7C">
              <w:rPr>
                <w:kern w:val="2"/>
                <w:szCs w:val="24"/>
              </w:rPr>
              <w:t xml:space="preserve"> </w:t>
            </w:r>
            <w:r w:rsidR="0093389F" w:rsidRPr="00E57E7C">
              <w:rPr>
                <w:kern w:val="2"/>
                <w:szCs w:val="24"/>
              </w:rPr>
              <w:t>techninė specifikacija (su priedais)</w:t>
            </w:r>
          </w:p>
        </w:tc>
      </w:tr>
      <w:tr w:rsidR="006420AD" w14:paraId="2CC1D4F0" w14:textId="77777777">
        <w:trPr>
          <w:trHeight w:val="300"/>
        </w:trPr>
        <w:tc>
          <w:tcPr>
            <w:tcW w:w="3058" w:type="dxa"/>
          </w:tcPr>
          <w:p w14:paraId="09EEBB7C" w14:textId="77777777" w:rsidR="006420AD" w:rsidRDefault="006420AD" w:rsidP="006420AD">
            <w:pPr>
              <w:jc w:val="center"/>
              <w:rPr>
                <w:b/>
                <w:kern w:val="2"/>
                <w:szCs w:val="24"/>
              </w:rPr>
            </w:pPr>
            <w:r>
              <w:rPr>
                <w:b/>
                <w:kern w:val="2"/>
                <w:szCs w:val="24"/>
              </w:rPr>
              <w:t>15.2. Priedas Nr. 2</w:t>
            </w:r>
          </w:p>
        </w:tc>
        <w:tc>
          <w:tcPr>
            <w:tcW w:w="6477" w:type="dxa"/>
            <w:gridSpan w:val="3"/>
          </w:tcPr>
          <w:p w14:paraId="269B3EB8" w14:textId="200569D5" w:rsidR="006420AD" w:rsidRDefault="006420AD" w:rsidP="006420AD">
            <w:pPr>
              <w:jc w:val="both"/>
              <w:rPr>
                <w:b/>
                <w:kern w:val="2"/>
                <w:szCs w:val="24"/>
              </w:rPr>
            </w:pPr>
            <w:r>
              <w:rPr>
                <w:kern w:val="2"/>
                <w:szCs w:val="24"/>
              </w:rPr>
              <w:t>Bendrosios sutarties sąlygos</w:t>
            </w:r>
          </w:p>
        </w:tc>
      </w:tr>
      <w:tr w:rsidR="006420AD" w14:paraId="58745085" w14:textId="77777777">
        <w:trPr>
          <w:trHeight w:val="300"/>
        </w:trPr>
        <w:tc>
          <w:tcPr>
            <w:tcW w:w="3058" w:type="dxa"/>
          </w:tcPr>
          <w:p w14:paraId="2312C897" w14:textId="77777777" w:rsidR="006420AD" w:rsidRDefault="006420AD" w:rsidP="006420AD">
            <w:pPr>
              <w:jc w:val="center"/>
              <w:rPr>
                <w:b/>
                <w:kern w:val="2"/>
                <w:szCs w:val="24"/>
              </w:rPr>
            </w:pPr>
            <w:r>
              <w:rPr>
                <w:b/>
                <w:kern w:val="2"/>
                <w:szCs w:val="24"/>
              </w:rPr>
              <w:t>15.3. Priedas Nr. 3</w:t>
            </w:r>
          </w:p>
        </w:tc>
        <w:tc>
          <w:tcPr>
            <w:tcW w:w="6477" w:type="dxa"/>
            <w:gridSpan w:val="3"/>
          </w:tcPr>
          <w:p w14:paraId="22A614AF" w14:textId="0AB9C296" w:rsidR="006420AD" w:rsidRDefault="006420AD" w:rsidP="006420AD">
            <w:pPr>
              <w:jc w:val="both"/>
              <w:rPr>
                <w:b/>
                <w:kern w:val="2"/>
                <w:szCs w:val="24"/>
              </w:rPr>
            </w:pPr>
            <w:r>
              <w:rPr>
                <w:kern w:val="2"/>
                <w:szCs w:val="24"/>
              </w:rPr>
              <w:t>Įsipareigojimas neatskleisti konfidencialios informacijos.</w:t>
            </w:r>
          </w:p>
        </w:tc>
      </w:tr>
      <w:tr w:rsidR="006420AD" w14:paraId="64E7ECA8" w14:textId="77777777">
        <w:trPr>
          <w:trHeight w:val="300"/>
        </w:trPr>
        <w:tc>
          <w:tcPr>
            <w:tcW w:w="3058" w:type="dxa"/>
          </w:tcPr>
          <w:p w14:paraId="56EDF7C1" w14:textId="258F9965" w:rsidR="006420AD" w:rsidRDefault="006420AD" w:rsidP="006420AD">
            <w:pPr>
              <w:jc w:val="center"/>
              <w:rPr>
                <w:b/>
                <w:kern w:val="2"/>
                <w:szCs w:val="24"/>
              </w:rPr>
            </w:pPr>
          </w:p>
        </w:tc>
        <w:tc>
          <w:tcPr>
            <w:tcW w:w="6477" w:type="dxa"/>
            <w:gridSpan w:val="3"/>
          </w:tcPr>
          <w:p w14:paraId="02467AF6" w14:textId="77777777" w:rsidR="006420AD" w:rsidRDefault="006420AD" w:rsidP="006420AD">
            <w:pPr>
              <w:jc w:val="center"/>
              <w:rPr>
                <w:b/>
                <w:kern w:val="2"/>
                <w:szCs w:val="24"/>
              </w:rPr>
            </w:pPr>
          </w:p>
        </w:tc>
      </w:tr>
      <w:tr w:rsidR="006420AD" w14:paraId="278F6726" w14:textId="77777777">
        <w:tc>
          <w:tcPr>
            <w:tcW w:w="9535" w:type="dxa"/>
            <w:gridSpan w:val="4"/>
          </w:tcPr>
          <w:p w14:paraId="306ED934" w14:textId="77777777" w:rsidR="006420AD" w:rsidRDefault="006420AD" w:rsidP="006420AD">
            <w:pPr>
              <w:jc w:val="center"/>
              <w:rPr>
                <w:b/>
                <w:kern w:val="2"/>
                <w:szCs w:val="24"/>
              </w:rPr>
            </w:pPr>
            <w:r>
              <w:rPr>
                <w:b/>
                <w:kern w:val="2"/>
                <w:szCs w:val="24"/>
              </w:rPr>
              <w:lastRenderedPageBreak/>
              <w:t>16. ŠALIŲ ATSTOVŲ PARAŠAI</w:t>
            </w:r>
          </w:p>
        </w:tc>
      </w:tr>
      <w:tr w:rsidR="006420AD" w14:paraId="1A4801F8" w14:textId="77777777">
        <w:tc>
          <w:tcPr>
            <w:tcW w:w="5224" w:type="dxa"/>
            <w:gridSpan w:val="3"/>
          </w:tcPr>
          <w:p w14:paraId="4374ECAE" w14:textId="77777777" w:rsidR="006420AD" w:rsidRDefault="006420AD" w:rsidP="006420AD">
            <w:pPr>
              <w:jc w:val="center"/>
              <w:rPr>
                <w:b/>
                <w:kern w:val="2"/>
                <w:szCs w:val="24"/>
              </w:rPr>
            </w:pPr>
            <w:r>
              <w:rPr>
                <w:b/>
                <w:kern w:val="2"/>
                <w:szCs w:val="24"/>
              </w:rPr>
              <w:t>PIRKĖJAS</w:t>
            </w:r>
          </w:p>
        </w:tc>
        <w:tc>
          <w:tcPr>
            <w:tcW w:w="4311" w:type="dxa"/>
          </w:tcPr>
          <w:p w14:paraId="77A89ACF" w14:textId="77777777" w:rsidR="006420AD" w:rsidRDefault="006420AD" w:rsidP="006420AD">
            <w:pPr>
              <w:jc w:val="center"/>
              <w:rPr>
                <w:b/>
                <w:kern w:val="2"/>
                <w:szCs w:val="24"/>
              </w:rPr>
            </w:pPr>
            <w:r>
              <w:rPr>
                <w:b/>
                <w:kern w:val="2"/>
                <w:szCs w:val="24"/>
              </w:rPr>
              <w:t>TIEKĖJAS</w:t>
            </w:r>
          </w:p>
        </w:tc>
      </w:tr>
      <w:tr w:rsidR="006420AD" w14:paraId="21CAB534" w14:textId="77777777">
        <w:tc>
          <w:tcPr>
            <w:tcW w:w="5224" w:type="dxa"/>
            <w:gridSpan w:val="3"/>
          </w:tcPr>
          <w:p w14:paraId="13483FCB" w14:textId="77777777" w:rsidR="006420AD" w:rsidRPr="000621FC" w:rsidRDefault="006420AD" w:rsidP="006420AD">
            <w:pPr>
              <w:jc w:val="center"/>
              <w:rPr>
                <w:color w:val="000000" w:themeColor="text1"/>
                <w:kern w:val="2"/>
                <w:szCs w:val="24"/>
              </w:rPr>
            </w:pPr>
            <w:r w:rsidRPr="000621FC">
              <w:rPr>
                <w:color w:val="000000" w:themeColor="text1"/>
                <w:kern w:val="2"/>
                <w:szCs w:val="24"/>
              </w:rPr>
              <w:t>Medelynų padalinio vadovas</w:t>
            </w:r>
          </w:p>
          <w:p w14:paraId="578049DB" w14:textId="55C4134E" w:rsidR="006420AD" w:rsidRDefault="006420AD" w:rsidP="006420AD">
            <w:pPr>
              <w:jc w:val="center"/>
              <w:rPr>
                <w:color w:val="4472C4"/>
                <w:kern w:val="2"/>
                <w:szCs w:val="24"/>
              </w:rPr>
            </w:pPr>
            <w:r w:rsidRPr="000621FC">
              <w:rPr>
                <w:color w:val="000000" w:themeColor="text1"/>
                <w:kern w:val="2"/>
                <w:szCs w:val="24"/>
              </w:rPr>
              <w:t>Egidijus Kaluina</w:t>
            </w:r>
          </w:p>
        </w:tc>
        <w:tc>
          <w:tcPr>
            <w:tcW w:w="4311" w:type="dxa"/>
          </w:tcPr>
          <w:p w14:paraId="6F9E2A53" w14:textId="10A8F302" w:rsidR="006420AD" w:rsidRDefault="006420AD" w:rsidP="006420AD">
            <w:pPr>
              <w:jc w:val="center"/>
              <w:rPr>
                <w:b/>
                <w:kern w:val="2"/>
                <w:szCs w:val="24"/>
              </w:rPr>
            </w:pPr>
            <w:r w:rsidRPr="0093389F">
              <w:rPr>
                <w:kern w:val="2"/>
                <w:szCs w:val="24"/>
              </w:rPr>
              <w:t>Virgilijus Šleivys</w:t>
            </w:r>
          </w:p>
        </w:tc>
      </w:tr>
      <w:tr w:rsidR="006420AD" w14:paraId="0C834F1B" w14:textId="77777777">
        <w:tc>
          <w:tcPr>
            <w:tcW w:w="5224" w:type="dxa"/>
            <w:gridSpan w:val="3"/>
          </w:tcPr>
          <w:p w14:paraId="789659E3" w14:textId="77777777" w:rsidR="006420AD" w:rsidRDefault="006420AD" w:rsidP="006420AD">
            <w:pPr>
              <w:jc w:val="center"/>
              <w:rPr>
                <w:b/>
                <w:color w:val="4472C4"/>
                <w:kern w:val="2"/>
                <w:szCs w:val="24"/>
              </w:rPr>
            </w:pPr>
          </w:p>
          <w:p w14:paraId="3B035D0A" w14:textId="77777777" w:rsidR="006420AD" w:rsidRDefault="006420AD" w:rsidP="006420AD">
            <w:pPr>
              <w:jc w:val="center"/>
              <w:rPr>
                <w:b/>
                <w:color w:val="4472C4"/>
                <w:kern w:val="2"/>
                <w:szCs w:val="24"/>
              </w:rPr>
            </w:pPr>
            <w:r>
              <w:rPr>
                <w:b/>
                <w:color w:val="4472C4"/>
                <w:kern w:val="2"/>
                <w:szCs w:val="24"/>
              </w:rPr>
              <w:t>(parašas)</w:t>
            </w:r>
          </w:p>
          <w:p w14:paraId="0B1520FA" w14:textId="77777777" w:rsidR="006420AD" w:rsidRDefault="006420AD" w:rsidP="006420AD">
            <w:pPr>
              <w:jc w:val="center"/>
              <w:rPr>
                <w:b/>
                <w:color w:val="4472C4"/>
                <w:kern w:val="2"/>
                <w:szCs w:val="24"/>
              </w:rPr>
            </w:pPr>
          </w:p>
          <w:p w14:paraId="449ED037" w14:textId="77777777" w:rsidR="006420AD" w:rsidRDefault="006420AD" w:rsidP="006420AD">
            <w:pPr>
              <w:jc w:val="center"/>
              <w:rPr>
                <w:b/>
                <w:color w:val="4472C4"/>
                <w:kern w:val="2"/>
                <w:szCs w:val="24"/>
              </w:rPr>
            </w:pPr>
          </w:p>
        </w:tc>
        <w:tc>
          <w:tcPr>
            <w:tcW w:w="4311" w:type="dxa"/>
          </w:tcPr>
          <w:p w14:paraId="1BA6AD11" w14:textId="77777777" w:rsidR="006420AD" w:rsidRDefault="006420AD" w:rsidP="006420AD">
            <w:pPr>
              <w:jc w:val="center"/>
              <w:rPr>
                <w:b/>
                <w:color w:val="4472C4"/>
                <w:kern w:val="2"/>
                <w:szCs w:val="24"/>
              </w:rPr>
            </w:pPr>
          </w:p>
          <w:p w14:paraId="644A2BE8" w14:textId="77777777" w:rsidR="006420AD" w:rsidRDefault="006420AD" w:rsidP="006420A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6755" w14:textId="77777777" w:rsidR="00903583" w:rsidRDefault="00903583">
      <w:pPr>
        <w:rPr>
          <w:sz w:val="20"/>
        </w:rPr>
      </w:pPr>
      <w:r>
        <w:rPr>
          <w:sz w:val="20"/>
        </w:rPr>
        <w:separator/>
      </w:r>
    </w:p>
  </w:endnote>
  <w:endnote w:type="continuationSeparator" w:id="0">
    <w:p w14:paraId="6177B1FF" w14:textId="77777777" w:rsidR="00903583" w:rsidRDefault="00903583">
      <w:pPr>
        <w:rPr>
          <w:sz w:val="20"/>
        </w:rPr>
      </w:pPr>
      <w:r>
        <w:rPr>
          <w:sz w:val="20"/>
        </w:rPr>
        <w:continuationSeparator/>
      </w:r>
    </w:p>
  </w:endnote>
  <w:endnote w:type="continuationNotice" w:id="1">
    <w:p w14:paraId="05485C45" w14:textId="77777777" w:rsidR="00903583" w:rsidRDefault="0090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44D0" w14:textId="77777777" w:rsidR="00903583" w:rsidRDefault="00903583">
      <w:pPr>
        <w:rPr>
          <w:sz w:val="20"/>
        </w:rPr>
      </w:pPr>
      <w:r>
        <w:rPr>
          <w:sz w:val="20"/>
        </w:rPr>
        <w:separator/>
      </w:r>
    </w:p>
  </w:footnote>
  <w:footnote w:type="continuationSeparator" w:id="0">
    <w:p w14:paraId="2D7F72E0" w14:textId="77777777" w:rsidR="00903583" w:rsidRDefault="00903583">
      <w:pPr>
        <w:rPr>
          <w:sz w:val="20"/>
        </w:rPr>
      </w:pPr>
      <w:r>
        <w:rPr>
          <w:sz w:val="20"/>
        </w:rPr>
        <w:continuationSeparator/>
      </w:r>
    </w:p>
  </w:footnote>
  <w:footnote w:type="continuationNotice" w:id="1">
    <w:p w14:paraId="3A0C1350" w14:textId="77777777" w:rsidR="00903583" w:rsidRDefault="00903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34CD"/>
    <w:rsid w:val="000B0897"/>
    <w:rsid w:val="000F6D93"/>
    <w:rsid w:val="000F7A78"/>
    <w:rsid w:val="002348E9"/>
    <w:rsid w:val="002B1201"/>
    <w:rsid w:val="002E248B"/>
    <w:rsid w:val="00345AA6"/>
    <w:rsid w:val="003A2984"/>
    <w:rsid w:val="00402199"/>
    <w:rsid w:val="00545279"/>
    <w:rsid w:val="005A2826"/>
    <w:rsid w:val="005F6EB7"/>
    <w:rsid w:val="00617C77"/>
    <w:rsid w:val="006420AD"/>
    <w:rsid w:val="00671482"/>
    <w:rsid w:val="006C79AA"/>
    <w:rsid w:val="006F0803"/>
    <w:rsid w:val="006F5143"/>
    <w:rsid w:val="00745D97"/>
    <w:rsid w:val="0074662F"/>
    <w:rsid w:val="007621BC"/>
    <w:rsid w:val="007A75C6"/>
    <w:rsid w:val="0083118A"/>
    <w:rsid w:val="008446AC"/>
    <w:rsid w:val="008E473B"/>
    <w:rsid w:val="00903583"/>
    <w:rsid w:val="00926D1C"/>
    <w:rsid w:val="0093389F"/>
    <w:rsid w:val="00951D02"/>
    <w:rsid w:val="009728BC"/>
    <w:rsid w:val="00982DDE"/>
    <w:rsid w:val="009E625C"/>
    <w:rsid w:val="00AC692A"/>
    <w:rsid w:val="00B07411"/>
    <w:rsid w:val="00B46F6F"/>
    <w:rsid w:val="00C74FA2"/>
    <w:rsid w:val="00DA4E0C"/>
    <w:rsid w:val="00E57E7C"/>
    <w:rsid w:val="00EF07B3"/>
    <w:rsid w:val="00F07C20"/>
    <w:rsid w:val="00F20C94"/>
    <w:rsid w:val="00F2592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2D60500-E999-4034-8BC6-FF5ACD46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A28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26D1C"/>
    <w:rPr>
      <w:color w:val="0563C1" w:themeColor="hyperlink"/>
      <w:u w:val="single"/>
    </w:rPr>
  </w:style>
  <w:style w:type="character" w:customStyle="1" w:styleId="Antrat1Diagrama">
    <w:name w:val="Antraštė 1 Diagrama"/>
    <w:basedOn w:val="Numatytasispastraiposriftas"/>
    <w:link w:val="Antrat1"/>
    <w:rsid w:val="005A28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5/01/Tiekeju-elgesio-kodeksa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mu.lt/wp-content/uploads/2022/09/Dovanu-politika-1.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11756</Words>
  <Characters>6702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Šilingienė | VMU</dc:creator>
  <cp:lastModifiedBy>Gerda Šilingienė | VMU</cp:lastModifiedBy>
  <cp:revision>12</cp:revision>
  <dcterms:created xsi:type="dcterms:W3CDTF">2026-02-23T10:37:00Z</dcterms:created>
  <dcterms:modified xsi:type="dcterms:W3CDTF">2026-02-27T06:35:00Z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