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6E49" w14:textId="77777777" w:rsidR="009C561F" w:rsidRPr="00932E27" w:rsidRDefault="00C31600" w:rsidP="00216D8E">
      <w:pPr>
        <w:rPr>
          <w:lang w:val="lt-LT"/>
        </w:rPr>
      </w:pPr>
      <w:r w:rsidRPr="00932E27">
        <w:rPr>
          <w:lang w:val="lt-LT"/>
        </w:rPr>
        <w:tab/>
      </w:r>
      <w:r w:rsidRPr="00932E27">
        <w:rPr>
          <w:lang w:val="lt-LT"/>
        </w:rPr>
        <w:tab/>
      </w:r>
      <w:r w:rsidRPr="00932E27">
        <w:rPr>
          <w:lang w:val="lt-LT"/>
        </w:rPr>
        <w:tab/>
      </w:r>
      <w:r w:rsidRPr="00932E27">
        <w:rPr>
          <w:lang w:val="lt-LT"/>
        </w:rPr>
        <w:tab/>
      </w:r>
      <w:r w:rsidRPr="00932E27">
        <w:rPr>
          <w:lang w:val="lt-LT"/>
        </w:rPr>
        <w:tab/>
      </w:r>
    </w:p>
    <w:p w14:paraId="0BE3B0C7" w14:textId="426AFE74" w:rsidR="00F65232" w:rsidRPr="00932E27" w:rsidRDefault="003A368C" w:rsidP="00022E4C">
      <w:pPr>
        <w:rPr>
          <w:highlight w:val="yellow"/>
          <w:lang w:val="lt-LT"/>
        </w:rPr>
      </w:pPr>
      <w:r w:rsidRPr="00932E27">
        <w:rPr>
          <w:lang w:val="lt-LT"/>
        </w:rPr>
        <w:t xml:space="preserve">                                                                 </w:t>
      </w:r>
      <w:r w:rsidR="00FE42C7" w:rsidRPr="00932E27">
        <w:rPr>
          <w:lang w:val="lt-LT"/>
        </w:rPr>
        <w:t xml:space="preserve"> </w:t>
      </w:r>
      <w:r w:rsidR="00B2380E" w:rsidRPr="00932E27">
        <w:rPr>
          <w:lang w:val="lt-LT"/>
        </w:rPr>
        <w:t xml:space="preserve">                               </w:t>
      </w:r>
      <w:r w:rsidR="00A6694A" w:rsidRPr="00932E27">
        <w:rPr>
          <w:lang w:val="lt-LT"/>
        </w:rPr>
        <w:t xml:space="preserve">           </w:t>
      </w:r>
      <w:r w:rsidR="00F65232" w:rsidRPr="00932E27">
        <w:rPr>
          <w:lang w:val="lt-LT"/>
        </w:rPr>
        <w:t>201</w:t>
      </w:r>
      <w:r w:rsidR="009A1382" w:rsidRPr="00932E27">
        <w:rPr>
          <w:lang w:val="lt-LT"/>
        </w:rPr>
        <w:t>8</w:t>
      </w:r>
      <w:r w:rsidR="002B184D" w:rsidRPr="00932E27">
        <w:rPr>
          <w:lang w:val="lt-LT"/>
        </w:rPr>
        <w:t xml:space="preserve"> m. </w:t>
      </w:r>
      <w:r w:rsidR="004A52DA" w:rsidRPr="00932E27">
        <w:rPr>
          <w:lang w:val="lt-LT"/>
        </w:rPr>
        <w:t xml:space="preserve">kovo </w:t>
      </w:r>
      <w:r w:rsidR="00F55685">
        <w:rPr>
          <w:lang w:val="lt-LT"/>
        </w:rPr>
        <w:t>16</w:t>
      </w:r>
      <w:r w:rsidR="00C873A7">
        <w:rPr>
          <w:lang w:val="lt-LT"/>
        </w:rPr>
        <w:t xml:space="preserve"> </w:t>
      </w:r>
      <w:r w:rsidR="00FE42C7" w:rsidRPr="00932E27">
        <w:rPr>
          <w:lang w:val="lt-LT"/>
        </w:rPr>
        <w:t xml:space="preserve">d.   </w:t>
      </w:r>
    </w:p>
    <w:p w14:paraId="390175FF" w14:textId="77777777" w:rsidR="008676EC" w:rsidRPr="00932E27" w:rsidRDefault="00AB4BE4" w:rsidP="003A368C">
      <w:pPr>
        <w:ind w:left="6480"/>
        <w:rPr>
          <w:lang w:val="lt-LT"/>
        </w:rPr>
      </w:pPr>
      <w:r w:rsidRPr="00932E27">
        <w:rPr>
          <w:lang w:val="lt-LT"/>
        </w:rPr>
        <w:t>Kvietimo</w:t>
      </w:r>
      <w:r w:rsidR="003A368C" w:rsidRPr="00932E27">
        <w:rPr>
          <w:lang w:val="lt-LT"/>
        </w:rPr>
        <w:t xml:space="preserve"> </w:t>
      </w:r>
      <w:r w:rsidR="00F65232" w:rsidRPr="00932E27">
        <w:rPr>
          <w:lang w:val="lt-LT"/>
        </w:rPr>
        <w:t>teikti pasiūlymą</w:t>
      </w:r>
      <w:r w:rsidR="00124A57" w:rsidRPr="00932E27">
        <w:rPr>
          <w:lang w:val="lt-LT"/>
        </w:rPr>
        <w:t xml:space="preserve"> </w:t>
      </w:r>
    </w:p>
    <w:p w14:paraId="081877DB" w14:textId="53E12843" w:rsidR="00F65232" w:rsidRPr="00932E27" w:rsidRDefault="00124A57" w:rsidP="003A368C">
      <w:pPr>
        <w:ind w:left="6480"/>
        <w:rPr>
          <w:lang w:val="lt-LT"/>
        </w:rPr>
      </w:pPr>
      <w:r w:rsidRPr="00932E27">
        <w:rPr>
          <w:lang w:val="lt-LT"/>
        </w:rPr>
        <w:t>Nr.</w:t>
      </w:r>
      <w:r w:rsidR="00C31600" w:rsidRPr="00932E27">
        <w:rPr>
          <w:lang w:val="lt-LT"/>
        </w:rPr>
        <w:t xml:space="preserve"> </w:t>
      </w:r>
      <w:r w:rsidR="008D258B" w:rsidRPr="00932E27">
        <w:rPr>
          <w:lang w:val="lt-LT"/>
        </w:rPr>
        <w:t>2-</w:t>
      </w:r>
      <w:r w:rsidR="007C333E">
        <w:rPr>
          <w:lang w:val="lt-LT"/>
        </w:rPr>
        <w:t>1526</w:t>
      </w:r>
    </w:p>
    <w:p w14:paraId="2DBAB339" w14:textId="77777777" w:rsidR="006324C7" w:rsidRPr="00932E27" w:rsidRDefault="00CE5E78" w:rsidP="00FB3103">
      <w:pPr>
        <w:ind w:left="6480"/>
        <w:jc w:val="both"/>
        <w:rPr>
          <w:lang w:val="lt-LT"/>
        </w:rPr>
      </w:pPr>
      <w:r w:rsidRPr="00932E27">
        <w:rPr>
          <w:lang w:val="lt-LT"/>
        </w:rPr>
        <w:t xml:space="preserve">2 </w:t>
      </w:r>
      <w:r w:rsidR="006324C7" w:rsidRPr="00932E27">
        <w:rPr>
          <w:lang w:val="lt-LT"/>
        </w:rPr>
        <w:t>priedas</w:t>
      </w:r>
    </w:p>
    <w:p w14:paraId="6E7A610E" w14:textId="77777777" w:rsidR="00BD172B" w:rsidRPr="00932E27" w:rsidRDefault="00BD172B" w:rsidP="00EB2B42">
      <w:pPr>
        <w:ind w:left="3600"/>
        <w:jc w:val="right"/>
        <w:rPr>
          <w:lang w:val="lt-LT"/>
        </w:rPr>
      </w:pPr>
    </w:p>
    <w:p w14:paraId="67EA3DA2" w14:textId="77777777" w:rsidR="00216D8E" w:rsidRPr="00932E27" w:rsidRDefault="00216D8E" w:rsidP="00216D8E">
      <w:pPr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Lietuvos Respublikos</w:t>
      </w:r>
    </w:p>
    <w:p w14:paraId="204B7141" w14:textId="77777777" w:rsidR="00216D8E" w:rsidRPr="00932E27" w:rsidRDefault="00216D8E" w:rsidP="00216D8E">
      <w:pPr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susisiekimo ministerijai</w:t>
      </w:r>
    </w:p>
    <w:p w14:paraId="094498B1" w14:textId="77777777" w:rsidR="009B6017" w:rsidRPr="00932E27" w:rsidRDefault="009B6017" w:rsidP="00015BD9">
      <w:pPr>
        <w:ind w:left="3600"/>
        <w:jc w:val="center"/>
        <w:rPr>
          <w:sz w:val="22"/>
          <w:szCs w:val="22"/>
          <w:lang w:val="lt-LT"/>
        </w:rPr>
      </w:pPr>
    </w:p>
    <w:p w14:paraId="27A27C1E" w14:textId="57D18A8A" w:rsidR="00535D34" w:rsidRPr="00932E27" w:rsidRDefault="007D2EA4" w:rsidP="007D2EA4">
      <w:pPr>
        <w:jc w:val="center"/>
        <w:rPr>
          <w:b/>
          <w:sz w:val="22"/>
          <w:szCs w:val="22"/>
          <w:lang w:val="lt-LT"/>
        </w:rPr>
      </w:pPr>
      <w:r w:rsidRPr="00932E27">
        <w:rPr>
          <w:b/>
          <w:sz w:val="22"/>
          <w:szCs w:val="22"/>
          <w:lang w:val="lt-LT"/>
        </w:rPr>
        <w:t>PASIŪLYMAS</w:t>
      </w:r>
      <w:r w:rsidR="005D35BA" w:rsidRPr="00932E27">
        <w:rPr>
          <w:b/>
          <w:sz w:val="22"/>
          <w:szCs w:val="22"/>
          <w:lang w:val="lt-LT"/>
        </w:rPr>
        <w:t xml:space="preserve"> </w:t>
      </w:r>
      <w:r w:rsidR="004D36F7" w:rsidRPr="00932E27">
        <w:rPr>
          <w:b/>
          <w:sz w:val="22"/>
          <w:szCs w:val="22"/>
          <w:lang w:val="lt-LT"/>
        </w:rPr>
        <w:t xml:space="preserve">DĖL </w:t>
      </w:r>
      <w:r w:rsidR="00095363">
        <w:rPr>
          <w:b/>
          <w:bCs/>
          <w:sz w:val="22"/>
          <w:szCs w:val="22"/>
          <w:lang w:val="lt-LT"/>
        </w:rPr>
        <w:t>NAFTOS DISPERGENTO</w:t>
      </w:r>
      <w:r w:rsidR="00570281" w:rsidRPr="00932E27">
        <w:rPr>
          <w:b/>
          <w:bCs/>
          <w:sz w:val="22"/>
          <w:szCs w:val="22"/>
          <w:lang w:val="lt-LT"/>
        </w:rPr>
        <w:t xml:space="preserve"> </w:t>
      </w:r>
      <w:r w:rsidR="004D36F7" w:rsidRPr="00932E27">
        <w:rPr>
          <w:b/>
          <w:bCs/>
          <w:sz w:val="22"/>
          <w:szCs w:val="22"/>
          <w:lang w:val="lt-LT"/>
        </w:rPr>
        <w:t>T</w:t>
      </w:r>
      <w:r w:rsidR="00095363">
        <w:rPr>
          <w:b/>
          <w:bCs/>
          <w:sz w:val="22"/>
          <w:szCs w:val="22"/>
          <w:lang w:val="lt-LT"/>
        </w:rPr>
        <w:t>IE</w:t>
      </w:r>
      <w:r w:rsidR="004D36F7" w:rsidRPr="00932E27">
        <w:rPr>
          <w:b/>
          <w:bCs/>
          <w:sz w:val="22"/>
          <w:szCs w:val="22"/>
          <w:lang w:val="lt-LT"/>
        </w:rPr>
        <w:t>KIMO</w:t>
      </w:r>
    </w:p>
    <w:p w14:paraId="1F805F1F" w14:textId="61C3FE0F" w:rsidR="005C0BA8" w:rsidRPr="00932E27" w:rsidRDefault="001805EC" w:rsidP="00015BD9">
      <w:pPr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2018 m. balandžio 5 d.</w:t>
      </w:r>
      <w:r w:rsidR="005C0BA8" w:rsidRPr="00932E27">
        <w:rPr>
          <w:sz w:val="22"/>
          <w:szCs w:val="22"/>
          <w:lang w:val="lt-LT"/>
        </w:rPr>
        <w:t xml:space="preserve"> Nr. </w:t>
      </w:r>
      <w:r>
        <w:rPr>
          <w:sz w:val="22"/>
          <w:szCs w:val="22"/>
          <w:lang w:val="lt-LT"/>
        </w:rPr>
        <w:t>AAS18-002</w:t>
      </w:r>
    </w:p>
    <w:p w14:paraId="67652877" w14:textId="77777777" w:rsidR="005C0BA8" w:rsidRPr="00932E27" w:rsidRDefault="00040014" w:rsidP="005C0BA8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932E27">
        <w:rPr>
          <w:bCs/>
          <w:sz w:val="22"/>
          <w:szCs w:val="22"/>
          <w:lang w:val="lt-LT"/>
        </w:rPr>
        <w:t>Vilnius</w:t>
      </w:r>
    </w:p>
    <w:p w14:paraId="2ECE5C16" w14:textId="77777777" w:rsidR="00C31600" w:rsidRPr="00932E27" w:rsidRDefault="00C31600" w:rsidP="005C0BA8">
      <w:pPr>
        <w:jc w:val="center"/>
        <w:rPr>
          <w:sz w:val="22"/>
          <w:szCs w:val="22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4677"/>
      </w:tblGrid>
      <w:tr w:rsidR="005C0BA8" w:rsidRPr="00932E27" w14:paraId="7453231E" w14:textId="77777777" w:rsidTr="00A62363">
        <w:trPr>
          <w:trHeight w:val="387"/>
        </w:trPr>
        <w:tc>
          <w:tcPr>
            <w:tcW w:w="5070" w:type="dxa"/>
          </w:tcPr>
          <w:p w14:paraId="3DAF7F53" w14:textId="77777777" w:rsidR="005C0BA8" w:rsidRPr="00932E27" w:rsidRDefault="005C0BA8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Tiekėjo pavadinimas</w:t>
            </w:r>
          </w:p>
        </w:tc>
        <w:tc>
          <w:tcPr>
            <w:tcW w:w="4677" w:type="dxa"/>
          </w:tcPr>
          <w:p w14:paraId="10B469FF" w14:textId="0D5E3BF7" w:rsidR="005C0BA8" w:rsidRPr="00932E27" w:rsidRDefault="001805EC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„Aplinkos apsaugos sprendimai“</w:t>
            </w:r>
          </w:p>
        </w:tc>
      </w:tr>
      <w:tr w:rsidR="005C0BA8" w:rsidRPr="00932E27" w14:paraId="411CB52D" w14:textId="77777777" w:rsidTr="00AB48D0">
        <w:tc>
          <w:tcPr>
            <w:tcW w:w="5070" w:type="dxa"/>
          </w:tcPr>
          <w:p w14:paraId="34771AAE" w14:textId="77777777" w:rsidR="005C0BA8" w:rsidRPr="00932E27" w:rsidRDefault="005C0BA8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Tiekėjo adresas</w:t>
            </w:r>
          </w:p>
        </w:tc>
        <w:tc>
          <w:tcPr>
            <w:tcW w:w="4677" w:type="dxa"/>
          </w:tcPr>
          <w:p w14:paraId="58474486" w14:textId="137FB314" w:rsidR="005C0BA8" w:rsidRPr="00932E27" w:rsidRDefault="001805EC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Giedraičių g. 19 / S. Fino g. 10, LT-09305 Vilnius</w:t>
            </w:r>
          </w:p>
        </w:tc>
      </w:tr>
      <w:tr w:rsidR="005C0BA8" w:rsidRPr="00932E27" w14:paraId="5F8D52AF" w14:textId="77777777" w:rsidTr="00AB48D0">
        <w:tc>
          <w:tcPr>
            <w:tcW w:w="5070" w:type="dxa"/>
          </w:tcPr>
          <w:p w14:paraId="055F59CA" w14:textId="77777777" w:rsidR="005C0BA8" w:rsidRPr="00932E27" w:rsidRDefault="005C0BA8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677" w:type="dxa"/>
          </w:tcPr>
          <w:p w14:paraId="36045713" w14:textId="3A34B2B5" w:rsidR="005C0BA8" w:rsidRPr="00932E27" w:rsidRDefault="001805EC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Igoris Prokopenko</w:t>
            </w:r>
          </w:p>
        </w:tc>
      </w:tr>
      <w:tr w:rsidR="005C0BA8" w:rsidRPr="00932E27" w14:paraId="6DF2DDB1" w14:textId="77777777" w:rsidTr="00AB48D0">
        <w:tc>
          <w:tcPr>
            <w:tcW w:w="5070" w:type="dxa"/>
          </w:tcPr>
          <w:p w14:paraId="4BA9FB29" w14:textId="77777777" w:rsidR="005C0BA8" w:rsidRPr="00932E27" w:rsidRDefault="005C0BA8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677" w:type="dxa"/>
          </w:tcPr>
          <w:p w14:paraId="531529D6" w14:textId="41E925E8" w:rsidR="005C0BA8" w:rsidRPr="00932E27" w:rsidRDefault="001805EC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+370 612 24469</w:t>
            </w:r>
          </w:p>
        </w:tc>
      </w:tr>
      <w:tr w:rsidR="005C0BA8" w:rsidRPr="00932E27" w14:paraId="56DC69DD" w14:textId="77777777" w:rsidTr="00AB48D0">
        <w:tc>
          <w:tcPr>
            <w:tcW w:w="5070" w:type="dxa"/>
          </w:tcPr>
          <w:p w14:paraId="192FBF2C" w14:textId="77777777" w:rsidR="005C0BA8" w:rsidRPr="00932E27" w:rsidRDefault="005C0BA8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677" w:type="dxa"/>
          </w:tcPr>
          <w:p w14:paraId="57C5B5CD" w14:textId="15972702" w:rsidR="005C0BA8" w:rsidRPr="001805EC" w:rsidRDefault="001805EC" w:rsidP="005C0BA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pardavimai</w:t>
            </w:r>
            <w:r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lt-LT"/>
              </w:rPr>
              <w:t>aasprendimai.lt</w:t>
            </w:r>
          </w:p>
        </w:tc>
      </w:tr>
    </w:tbl>
    <w:p w14:paraId="60D62ECE" w14:textId="77777777" w:rsidR="00D212F3" w:rsidRPr="00932E27" w:rsidRDefault="00D212F3" w:rsidP="00D212F3">
      <w:pPr>
        <w:ind w:left="218"/>
        <w:jc w:val="both"/>
        <w:rPr>
          <w:sz w:val="22"/>
          <w:szCs w:val="22"/>
          <w:lang w:val="lt-LT"/>
        </w:rPr>
      </w:pPr>
    </w:p>
    <w:p w14:paraId="13CE87C7" w14:textId="031439FE" w:rsidR="00FF78FD" w:rsidRPr="00932E27" w:rsidRDefault="00D212F3" w:rsidP="00D212F3">
      <w:pPr>
        <w:ind w:left="-142"/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 xml:space="preserve">1. </w:t>
      </w:r>
      <w:r w:rsidR="00FF78FD" w:rsidRPr="00932E27">
        <w:rPr>
          <w:sz w:val="22"/>
          <w:szCs w:val="22"/>
          <w:lang w:val="lt-LT"/>
        </w:rPr>
        <w:t>Šiuo pasiūlymu pažymime, kad sutinkame su visomis pirk</w:t>
      </w:r>
      <w:r w:rsidR="00FF394A" w:rsidRPr="00932E27">
        <w:rPr>
          <w:sz w:val="22"/>
          <w:szCs w:val="22"/>
          <w:lang w:val="lt-LT"/>
        </w:rPr>
        <w:t xml:space="preserve">imo sąlygomis, nustatytomis </w:t>
      </w:r>
      <w:r w:rsidR="00FF394A" w:rsidRPr="002F1488">
        <w:rPr>
          <w:sz w:val="22"/>
          <w:szCs w:val="22"/>
          <w:lang w:val="lt-LT"/>
        </w:rPr>
        <w:t>201</w:t>
      </w:r>
      <w:r w:rsidR="005D35BA" w:rsidRPr="002F1488">
        <w:rPr>
          <w:sz w:val="22"/>
          <w:szCs w:val="22"/>
          <w:lang w:val="lt-LT"/>
        </w:rPr>
        <w:t>8</w:t>
      </w:r>
      <w:r w:rsidR="00FF78FD" w:rsidRPr="002F1488">
        <w:rPr>
          <w:sz w:val="22"/>
          <w:szCs w:val="22"/>
          <w:lang w:val="lt-LT"/>
        </w:rPr>
        <w:t>-</w:t>
      </w:r>
      <w:r w:rsidR="005D35BA" w:rsidRPr="002F1488">
        <w:rPr>
          <w:sz w:val="22"/>
          <w:szCs w:val="22"/>
          <w:lang w:val="lt-LT"/>
        </w:rPr>
        <w:t>0</w:t>
      </w:r>
      <w:r w:rsidR="004A52DA" w:rsidRPr="002F1488">
        <w:rPr>
          <w:sz w:val="22"/>
          <w:szCs w:val="22"/>
          <w:lang w:val="lt-LT"/>
        </w:rPr>
        <w:t>3</w:t>
      </w:r>
      <w:r w:rsidR="00FD364B" w:rsidRPr="002F1488">
        <w:rPr>
          <w:sz w:val="22"/>
          <w:szCs w:val="22"/>
          <w:lang w:val="lt-LT"/>
        </w:rPr>
        <w:t>-</w:t>
      </w:r>
      <w:r w:rsidR="00095363" w:rsidRPr="002F1488">
        <w:rPr>
          <w:sz w:val="22"/>
          <w:szCs w:val="22"/>
          <w:lang w:val="lt-LT"/>
        </w:rPr>
        <w:t>2</w:t>
      </w:r>
      <w:r w:rsidR="00032293">
        <w:rPr>
          <w:sz w:val="22"/>
          <w:szCs w:val="22"/>
          <w:lang w:val="lt-LT"/>
        </w:rPr>
        <w:t>9</w:t>
      </w:r>
      <w:r w:rsidR="00FD364B" w:rsidRPr="002F1488">
        <w:rPr>
          <w:sz w:val="22"/>
          <w:szCs w:val="22"/>
          <w:lang w:val="lt-LT"/>
        </w:rPr>
        <w:t xml:space="preserve"> </w:t>
      </w:r>
      <w:r w:rsidR="00FF78FD" w:rsidRPr="00932E27">
        <w:rPr>
          <w:sz w:val="22"/>
          <w:szCs w:val="22"/>
          <w:lang w:val="lt-LT"/>
        </w:rPr>
        <w:t xml:space="preserve">kvietime </w:t>
      </w:r>
      <w:r w:rsidR="00FF78FD" w:rsidRPr="002F1488">
        <w:rPr>
          <w:sz w:val="22"/>
          <w:szCs w:val="22"/>
          <w:lang w:val="lt-LT"/>
        </w:rPr>
        <w:t>Nr.</w:t>
      </w:r>
      <w:r w:rsidR="00032293" w:rsidRPr="00032293">
        <w:rPr>
          <w:lang w:val="lt-LT"/>
        </w:rPr>
        <w:t xml:space="preserve"> 2-1797</w:t>
      </w:r>
      <w:r w:rsidR="00032293">
        <w:rPr>
          <w:lang w:val="lt-LT"/>
        </w:rPr>
        <w:t>.</w:t>
      </w:r>
    </w:p>
    <w:p w14:paraId="0CD6BD15" w14:textId="77777777" w:rsidR="00FF78FD" w:rsidRPr="00932E27" w:rsidRDefault="00FF78FD" w:rsidP="00BD6A16">
      <w:pPr>
        <w:numPr>
          <w:ilvl w:val="0"/>
          <w:numId w:val="9"/>
        </w:numPr>
        <w:tabs>
          <w:tab w:val="left" w:pos="142"/>
        </w:tabs>
        <w:spacing w:line="276" w:lineRule="auto"/>
        <w:ind w:left="-142" w:firstLine="0"/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Vykdant sutartį</w:t>
      </w:r>
      <w:r w:rsidR="005111FC" w:rsidRPr="00932E27">
        <w:rPr>
          <w:sz w:val="22"/>
          <w:szCs w:val="22"/>
          <w:lang w:val="lt-LT"/>
        </w:rPr>
        <w:t>,</w:t>
      </w:r>
      <w:r w:rsidRPr="00932E27">
        <w:rPr>
          <w:sz w:val="22"/>
          <w:szCs w:val="22"/>
          <w:lang w:val="lt-LT"/>
        </w:rPr>
        <w:t xml:space="preserve"> pasitelksime šiuos subtiekėjus*: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490"/>
        <w:gridCol w:w="3617"/>
        <w:gridCol w:w="3118"/>
      </w:tblGrid>
      <w:tr w:rsidR="00C55D1B" w:rsidRPr="00932E27" w14:paraId="4D3C7763" w14:textId="77777777" w:rsidTr="00E04808">
        <w:tc>
          <w:tcPr>
            <w:tcW w:w="556" w:type="dxa"/>
          </w:tcPr>
          <w:p w14:paraId="252080E8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90" w:type="dxa"/>
          </w:tcPr>
          <w:p w14:paraId="6AFE198C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 xml:space="preserve">Subtiekėjų </w:t>
            </w:r>
          </w:p>
          <w:p w14:paraId="312704D3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3617" w:type="dxa"/>
          </w:tcPr>
          <w:p w14:paraId="40F0DAF5" w14:textId="200B1666" w:rsidR="00C55D1B" w:rsidRPr="00932E27" w:rsidRDefault="00C55D1B" w:rsidP="00E04808">
            <w:pPr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P</w:t>
            </w:r>
            <w:r w:rsidR="009921E4">
              <w:rPr>
                <w:sz w:val="22"/>
                <w:szCs w:val="22"/>
                <w:lang w:val="lt-LT"/>
              </w:rPr>
              <w:t>rekių</w:t>
            </w:r>
            <w:r w:rsidRPr="00932E27">
              <w:rPr>
                <w:sz w:val="22"/>
                <w:szCs w:val="22"/>
                <w:lang w:val="lt-LT"/>
              </w:rPr>
              <w:t xml:space="preserve">, kurioms teikti bus pasitelkti subtiekėjai, pavadinimai </w:t>
            </w:r>
          </w:p>
        </w:tc>
        <w:tc>
          <w:tcPr>
            <w:tcW w:w="3118" w:type="dxa"/>
          </w:tcPr>
          <w:p w14:paraId="730CCDB4" w14:textId="62DE6A84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P</w:t>
            </w:r>
            <w:r w:rsidR="00F15042">
              <w:rPr>
                <w:sz w:val="22"/>
                <w:szCs w:val="22"/>
                <w:lang w:val="lt-LT"/>
              </w:rPr>
              <w:t>rekės</w:t>
            </w:r>
            <w:r w:rsidRPr="00932E27">
              <w:rPr>
                <w:sz w:val="22"/>
                <w:szCs w:val="22"/>
                <w:lang w:val="lt-LT"/>
              </w:rPr>
              <w:t xml:space="preserve"> dalis procentais, kuri bus perduota subtiekėjui </w:t>
            </w:r>
          </w:p>
        </w:tc>
      </w:tr>
      <w:tr w:rsidR="00C55D1B" w:rsidRPr="00932E27" w14:paraId="5DFB3D1A" w14:textId="77777777" w:rsidTr="00E04808">
        <w:tc>
          <w:tcPr>
            <w:tcW w:w="556" w:type="dxa"/>
          </w:tcPr>
          <w:p w14:paraId="23BCFAB1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490" w:type="dxa"/>
          </w:tcPr>
          <w:p w14:paraId="23EA1718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617" w:type="dxa"/>
          </w:tcPr>
          <w:p w14:paraId="6684AF6F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0B4B2C9D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C55D1B" w:rsidRPr="00932E27" w14:paraId="0E26A00D" w14:textId="77777777" w:rsidTr="00E04808">
        <w:tc>
          <w:tcPr>
            <w:tcW w:w="556" w:type="dxa"/>
          </w:tcPr>
          <w:p w14:paraId="0A6405E2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490" w:type="dxa"/>
          </w:tcPr>
          <w:p w14:paraId="3A42771C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617" w:type="dxa"/>
          </w:tcPr>
          <w:p w14:paraId="22E03601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</w:tcPr>
          <w:p w14:paraId="0E848D1F" w14:textId="77777777" w:rsidR="00C55D1B" w:rsidRPr="00932E27" w:rsidRDefault="00C55D1B" w:rsidP="00E0480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7AD6D8A1" w14:textId="77777777" w:rsidR="00C55D1B" w:rsidRPr="00932E27" w:rsidRDefault="00C55D1B" w:rsidP="00C55D1B">
      <w:pPr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* Pildyti tuomet, jei sutarčiai vykdyti bus pasitelkti subtiekėjai.</w:t>
      </w:r>
    </w:p>
    <w:p w14:paraId="59F891E0" w14:textId="77777777" w:rsidR="00517E40" w:rsidRPr="00932E27" w:rsidRDefault="00517E40" w:rsidP="00517E40">
      <w:pPr>
        <w:tabs>
          <w:tab w:val="left" w:pos="284"/>
          <w:tab w:val="left" w:pos="7560"/>
        </w:tabs>
        <w:rPr>
          <w:sz w:val="22"/>
          <w:szCs w:val="22"/>
          <w:lang w:val="lt-LT"/>
        </w:rPr>
      </w:pPr>
    </w:p>
    <w:p w14:paraId="3001258D" w14:textId="56041CF9" w:rsidR="000F5391" w:rsidRPr="00932E27" w:rsidRDefault="00FF78FD" w:rsidP="00D212F3">
      <w:pPr>
        <w:numPr>
          <w:ilvl w:val="0"/>
          <w:numId w:val="9"/>
        </w:numPr>
        <w:tabs>
          <w:tab w:val="left" w:pos="142"/>
          <w:tab w:val="left" w:pos="7560"/>
        </w:tabs>
        <w:spacing w:line="276" w:lineRule="auto"/>
        <w:ind w:left="142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Mūsų siūlom</w:t>
      </w:r>
      <w:r w:rsidR="00570281" w:rsidRPr="00932E27">
        <w:rPr>
          <w:sz w:val="22"/>
          <w:szCs w:val="22"/>
          <w:lang w:val="lt-LT"/>
        </w:rPr>
        <w:t>a</w:t>
      </w:r>
      <w:r w:rsidRPr="00932E27">
        <w:rPr>
          <w:sz w:val="22"/>
          <w:szCs w:val="22"/>
          <w:lang w:val="lt-LT"/>
        </w:rPr>
        <w:t xml:space="preserve"> p</w:t>
      </w:r>
      <w:r w:rsidR="00095363">
        <w:rPr>
          <w:sz w:val="22"/>
          <w:szCs w:val="22"/>
          <w:lang w:val="lt-LT"/>
        </w:rPr>
        <w:t>rekė</w:t>
      </w:r>
      <w:r w:rsidRPr="00932E27">
        <w:rPr>
          <w:sz w:val="22"/>
          <w:szCs w:val="22"/>
          <w:lang w:val="lt-LT"/>
        </w:rPr>
        <w:t xml:space="preserve"> visiškai atitinka kvietimo techninės specifikacijos reikalavimus. Mes siūlome: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3"/>
        <w:gridCol w:w="2155"/>
        <w:gridCol w:w="992"/>
        <w:gridCol w:w="1163"/>
        <w:gridCol w:w="1134"/>
        <w:gridCol w:w="1701"/>
        <w:gridCol w:w="1814"/>
      </w:tblGrid>
      <w:tr w:rsidR="00211DA2" w:rsidRPr="00095363" w14:paraId="132C7F3C" w14:textId="77777777" w:rsidTr="00C373A7">
        <w:trPr>
          <w:trHeight w:val="3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70A2" w14:textId="77777777" w:rsidR="00211DA2" w:rsidRPr="00932E27" w:rsidRDefault="00211DA2" w:rsidP="004B7F67">
            <w:pPr>
              <w:jc w:val="center"/>
              <w:rPr>
                <w:b/>
                <w:color w:val="000000"/>
                <w:lang w:val="lt-LT"/>
              </w:rPr>
            </w:pPr>
            <w:r w:rsidRPr="00932E27">
              <w:rPr>
                <w:b/>
                <w:color w:val="000000"/>
                <w:lang w:val="lt-LT"/>
              </w:rPr>
              <w:t>Eil. Nr.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CB99" w14:textId="19AACDB6" w:rsidR="00211DA2" w:rsidRPr="00932E27" w:rsidRDefault="00211DA2" w:rsidP="004B7F67">
            <w:pPr>
              <w:jc w:val="center"/>
              <w:rPr>
                <w:b/>
                <w:lang w:val="lt-LT"/>
              </w:rPr>
            </w:pPr>
            <w:r w:rsidRPr="00932E27">
              <w:rPr>
                <w:b/>
                <w:spacing w:val="-4"/>
                <w:lang w:val="lt-LT"/>
              </w:rPr>
              <w:t>P</w:t>
            </w:r>
            <w:r w:rsidR="00095363">
              <w:rPr>
                <w:b/>
                <w:spacing w:val="-4"/>
                <w:lang w:val="lt-LT"/>
              </w:rPr>
              <w:t xml:space="preserve">rekės </w:t>
            </w:r>
            <w:r w:rsidRPr="00932E27">
              <w:rPr>
                <w:b/>
                <w:lang w:val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70C4" w14:textId="77777777" w:rsidR="00211DA2" w:rsidRPr="00932E27" w:rsidRDefault="00211DA2" w:rsidP="004B7F67">
            <w:pPr>
              <w:jc w:val="center"/>
              <w:rPr>
                <w:i/>
                <w:lang w:val="lt-LT"/>
              </w:rPr>
            </w:pPr>
            <w:r w:rsidRPr="00932E27">
              <w:rPr>
                <w:b/>
                <w:lang w:val="lt-LT"/>
              </w:rPr>
              <w:t>Kiekis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F448" w14:textId="65C0C8B5" w:rsidR="00211DA2" w:rsidRPr="00932E27" w:rsidRDefault="00211DA2" w:rsidP="004B7F67">
            <w:pPr>
              <w:jc w:val="center"/>
              <w:rPr>
                <w:b/>
                <w:lang w:val="lt-LT"/>
              </w:rPr>
            </w:pPr>
            <w:r w:rsidRPr="00932E27">
              <w:rPr>
                <w:b/>
                <w:lang w:val="lt-LT"/>
              </w:rPr>
              <w:t xml:space="preserve">1 </w:t>
            </w:r>
            <w:r w:rsidR="00F15042">
              <w:rPr>
                <w:b/>
                <w:lang w:val="lt-LT"/>
              </w:rPr>
              <w:t>litro</w:t>
            </w:r>
            <w:r w:rsidRPr="00932E27">
              <w:rPr>
                <w:b/>
                <w:lang w:val="lt-LT"/>
              </w:rPr>
              <w:t xml:space="preserve"> </w:t>
            </w:r>
            <w:r w:rsidR="00BA4091">
              <w:rPr>
                <w:b/>
                <w:lang w:val="lt-LT"/>
              </w:rPr>
              <w:t xml:space="preserve">kaina </w:t>
            </w:r>
            <w:r w:rsidRPr="00932E27">
              <w:rPr>
                <w:b/>
                <w:lang w:val="lt-LT"/>
              </w:rPr>
              <w:t>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958" w14:textId="2E902290" w:rsidR="00211DA2" w:rsidRPr="00932E27" w:rsidRDefault="00211DA2" w:rsidP="004B7F67">
            <w:pPr>
              <w:jc w:val="center"/>
              <w:rPr>
                <w:i/>
                <w:lang w:val="lt-LT"/>
              </w:rPr>
            </w:pPr>
            <w:r w:rsidRPr="00932E27">
              <w:rPr>
                <w:b/>
                <w:lang w:val="lt-LT"/>
              </w:rPr>
              <w:t xml:space="preserve">1 </w:t>
            </w:r>
            <w:r w:rsidR="00F15042">
              <w:rPr>
                <w:b/>
                <w:lang w:val="lt-LT"/>
              </w:rPr>
              <w:t>litro</w:t>
            </w:r>
            <w:r w:rsidRPr="00932E27">
              <w:rPr>
                <w:b/>
                <w:lang w:val="lt-LT"/>
              </w:rPr>
              <w:t xml:space="preserve"> </w:t>
            </w:r>
            <w:r w:rsidR="00BA4091">
              <w:rPr>
                <w:b/>
                <w:lang w:val="lt-LT"/>
              </w:rPr>
              <w:t>kaina</w:t>
            </w:r>
            <w:r w:rsidRPr="00932E27">
              <w:rPr>
                <w:b/>
                <w:lang w:val="lt-LT"/>
              </w:rPr>
              <w:t xml:space="preserve"> su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90FB" w14:textId="02A6C224" w:rsidR="00211DA2" w:rsidRPr="00932E27" w:rsidRDefault="00211DA2" w:rsidP="004B7F67">
            <w:pPr>
              <w:jc w:val="center"/>
              <w:rPr>
                <w:b/>
                <w:lang w:val="lt-LT"/>
              </w:rPr>
            </w:pPr>
            <w:r w:rsidRPr="00932E27">
              <w:rPr>
                <w:b/>
                <w:lang w:val="lt-LT"/>
              </w:rPr>
              <w:t xml:space="preserve">Bendra </w:t>
            </w:r>
            <w:r w:rsidR="00F15042">
              <w:rPr>
                <w:b/>
                <w:lang w:val="lt-LT"/>
              </w:rPr>
              <w:t>prekės</w:t>
            </w:r>
            <w:r w:rsidRPr="00932E27">
              <w:rPr>
                <w:b/>
                <w:lang w:val="lt-LT"/>
              </w:rPr>
              <w:t xml:space="preserve"> kaina</w:t>
            </w:r>
            <w:r w:rsidR="005111FC" w:rsidRPr="00932E27">
              <w:rPr>
                <w:b/>
                <w:lang w:val="lt-LT"/>
              </w:rPr>
              <w:t xml:space="preserve"> vertinimui</w:t>
            </w:r>
            <w:r w:rsidRPr="00932E27">
              <w:rPr>
                <w:b/>
                <w:lang w:val="lt-LT"/>
              </w:rPr>
              <w:t>, Eur be PVM</w:t>
            </w:r>
            <w:r w:rsidRPr="00932E27">
              <w:rPr>
                <w:i/>
                <w:lang w:val="lt-LT"/>
              </w:rPr>
              <w:t xml:space="preserve"> (3x4)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C91F" w14:textId="0C22A40A" w:rsidR="00211DA2" w:rsidRPr="00932E27" w:rsidRDefault="00211DA2" w:rsidP="004B7F67">
            <w:pPr>
              <w:jc w:val="center"/>
              <w:rPr>
                <w:b/>
                <w:lang w:val="lt-LT"/>
              </w:rPr>
            </w:pPr>
            <w:r w:rsidRPr="00932E27">
              <w:rPr>
                <w:b/>
                <w:lang w:val="lt-LT"/>
              </w:rPr>
              <w:t xml:space="preserve">Bendra </w:t>
            </w:r>
            <w:r w:rsidR="00F15042">
              <w:rPr>
                <w:b/>
                <w:lang w:val="lt-LT"/>
              </w:rPr>
              <w:t>prekės</w:t>
            </w:r>
            <w:r w:rsidRPr="00932E27">
              <w:rPr>
                <w:b/>
                <w:lang w:val="lt-LT"/>
              </w:rPr>
              <w:t xml:space="preserve"> kaina</w:t>
            </w:r>
            <w:r w:rsidR="005111FC" w:rsidRPr="00932E27">
              <w:rPr>
                <w:b/>
                <w:lang w:val="lt-LT"/>
              </w:rPr>
              <w:t xml:space="preserve"> vertinimui</w:t>
            </w:r>
            <w:r w:rsidRPr="00932E27">
              <w:rPr>
                <w:b/>
                <w:lang w:val="lt-LT"/>
              </w:rPr>
              <w:t>, Eur su PVM</w:t>
            </w:r>
            <w:r w:rsidRPr="00932E27">
              <w:rPr>
                <w:i/>
                <w:lang w:val="lt-LT"/>
              </w:rPr>
              <w:t xml:space="preserve"> (3x5)</w:t>
            </w:r>
          </w:p>
        </w:tc>
      </w:tr>
      <w:tr w:rsidR="00211DA2" w:rsidRPr="00932E27" w14:paraId="7365E836" w14:textId="77777777" w:rsidTr="00C373A7">
        <w:trPr>
          <w:trHeight w:val="14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D386" w14:textId="77777777" w:rsidR="00211DA2" w:rsidRPr="00932E27" w:rsidRDefault="00211DA2" w:rsidP="006E215E">
            <w:pPr>
              <w:jc w:val="center"/>
              <w:rPr>
                <w:i/>
                <w:color w:val="000000"/>
                <w:lang w:val="lt-LT"/>
              </w:rPr>
            </w:pPr>
            <w:r w:rsidRPr="00932E27">
              <w:rPr>
                <w:i/>
                <w:color w:val="000000"/>
                <w:lang w:val="lt-LT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49465" w14:textId="77777777" w:rsidR="00211DA2" w:rsidRPr="00932E27" w:rsidRDefault="00211DA2" w:rsidP="006E215E">
            <w:pPr>
              <w:jc w:val="center"/>
              <w:rPr>
                <w:i/>
                <w:lang w:val="lt-LT"/>
              </w:rPr>
            </w:pPr>
            <w:r w:rsidRPr="00932E27">
              <w:rPr>
                <w:i/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C2EE" w14:textId="77777777" w:rsidR="00211DA2" w:rsidRPr="00932E27" w:rsidRDefault="00211DA2" w:rsidP="006E215E">
            <w:pPr>
              <w:jc w:val="center"/>
              <w:rPr>
                <w:lang w:val="lt-LT"/>
              </w:rPr>
            </w:pPr>
            <w:r w:rsidRPr="00932E27">
              <w:rPr>
                <w:i/>
                <w:lang w:val="lt-LT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BEEF2" w14:textId="77777777" w:rsidR="00211DA2" w:rsidRPr="00932E27" w:rsidRDefault="00211DA2" w:rsidP="006E215E">
            <w:pPr>
              <w:jc w:val="center"/>
              <w:rPr>
                <w:i/>
                <w:lang w:val="lt-LT"/>
              </w:rPr>
            </w:pPr>
            <w:r w:rsidRPr="00932E27">
              <w:rPr>
                <w:i/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A5C28" w14:textId="77777777" w:rsidR="00211DA2" w:rsidRPr="00932E27" w:rsidRDefault="00211DA2" w:rsidP="006E215E">
            <w:pPr>
              <w:jc w:val="center"/>
              <w:rPr>
                <w:i/>
                <w:lang w:val="lt-LT"/>
              </w:rPr>
            </w:pPr>
            <w:r w:rsidRPr="00932E27">
              <w:rPr>
                <w:i/>
                <w:lang w:val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E44BF" w14:textId="77777777" w:rsidR="00211DA2" w:rsidRPr="00932E27" w:rsidRDefault="00211DA2" w:rsidP="006E215E">
            <w:pPr>
              <w:jc w:val="center"/>
              <w:rPr>
                <w:i/>
                <w:lang w:val="lt-LT"/>
              </w:rPr>
            </w:pPr>
            <w:r w:rsidRPr="00932E27">
              <w:rPr>
                <w:i/>
                <w:lang w:val="lt-LT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388A" w14:textId="77777777" w:rsidR="00211DA2" w:rsidRPr="00932E27" w:rsidRDefault="00211DA2" w:rsidP="006E215E">
            <w:pPr>
              <w:jc w:val="center"/>
              <w:rPr>
                <w:i/>
                <w:lang w:val="lt-LT"/>
              </w:rPr>
            </w:pPr>
            <w:r w:rsidRPr="00932E27">
              <w:rPr>
                <w:i/>
                <w:lang w:val="lt-LT"/>
              </w:rPr>
              <w:t>7</w:t>
            </w:r>
          </w:p>
        </w:tc>
      </w:tr>
      <w:tr w:rsidR="00211DA2" w:rsidRPr="00932E27" w14:paraId="6D559406" w14:textId="77777777" w:rsidTr="00C373A7">
        <w:trPr>
          <w:trHeight w:val="44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56E8" w14:textId="77777777" w:rsidR="00211DA2" w:rsidRPr="00932E27" w:rsidRDefault="00211DA2" w:rsidP="004B7F67">
            <w:pPr>
              <w:rPr>
                <w:i/>
                <w:color w:val="000000"/>
                <w:sz w:val="20"/>
                <w:szCs w:val="20"/>
                <w:lang w:val="lt-LT"/>
              </w:rPr>
            </w:pPr>
            <w:r w:rsidRPr="00932E2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4BC5B" w14:textId="62A889AF" w:rsidR="00211DA2" w:rsidRPr="00932E27" w:rsidRDefault="00F15042" w:rsidP="004B7F67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Naftos dispergentas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99C4" w14:textId="640FD18D" w:rsidR="00211DA2" w:rsidRPr="00932E27" w:rsidRDefault="00F15042" w:rsidP="004B7F67">
            <w:pPr>
              <w:jc w:val="center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0,5 t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9E294" w14:textId="08050B07" w:rsidR="00211DA2" w:rsidRPr="006602CC" w:rsidRDefault="006602CC" w:rsidP="004B7F6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6602CC">
              <w:rPr>
                <w:b/>
                <w:bCs/>
                <w:sz w:val="20"/>
                <w:szCs w:val="20"/>
                <w:lang w:val="lt-LT"/>
              </w:rPr>
              <w:t>4,3</w:t>
            </w:r>
            <w:r>
              <w:rPr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5F5B3" w14:textId="3231050B" w:rsidR="00211DA2" w:rsidRPr="006602CC" w:rsidRDefault="006602CC" w:rsidP="004B7F6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F94C4" w14:textId="5BFD3872" w:rsidR="00211DA2" w:rsidRPr="006602CC" w:rsidRDefault="006602CC" w:rsidP="004B7F6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2155,00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B0903" w14:textId="551F2A8D" w:rsidR="00211DA2" w:rsidRPr="006602CC" w:rsidRDefault="006602CC" w:rsidP="004B7F6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2610,00</w:t>
            </w:r>
          </w:p>
        </w:tc>
      </w:tr>
    </w:tbl>
    <w:p w14:paraId="1E638AAB" w14:textId="77777777" w:rsidR="006E4B1C" w:rsidRPr="00932E27" w:rsidRDefault="006E4B1C" w:rsidP="00932E27">
      <w:pPr>
        <w:tabs>
          <w:tab w:val="left" w:pos="1860"/>
        </w:tabs>
        <w:jc w:val="both"/>
        <w:rPr>
          <w:sz w:val="22"/>
          <w:szCs w:val="22"/>
          <w:lang w:val="lt-L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9"/>
      </w:tblGrid>
      <w:tr w:rsidR="005111FC" w:rsidRPr="00032293" w14:paraId="7C5087DD" w14:textId="77777777" w:rsidTr="008E5E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643" w14:textId="5EB2E076" w:rsidR="005111FC" w:rsidRPr="00932E27" w:rsidRDefault="005111FC" w:rsidP="008E5EA4">
            <w:pPr>
              <w:jc w:val="both"/>
              <w:rPr>
                <w:lang w:val="lt-LT"/>
              </w:rPr>
            </w:pPr>
            <w:r w:rsidRPr="00932E27">
              <w:rPr>
                <w:lang w:val="lt-LT"/>
              </w:rPr>
              <w:t xml:space="preserve">Bendra kaina vertinimui be PVM – </w:t>
            </w:r>
            <w:r w:rsidR="00F52ABE">
              <w:rPr>
                <w:lang w:val="lt-LT"/>
              </w:rPr>
              <w:t>2155,00 eurai (</w:t>
            </w:r>
            <w:r w:rsidR="00E33490">
              <w:rPr>
                <w:i/>
                <w:lang w:val="lt-LT"/>
              </w:rPr>
              <w:t xml:space="preserve">du tūkstančiai </w:t>
            </w:r>
            <w:r w:rsidR="00F52ABE">
              <w:rPr>
                <w:i/>
                <w:lang w:val="lt-LT"/>
              </w:rPr>
              <w:t>šimtas penkiasdešimt penki eurai, 00 ct)</w:t>
            </w:r>
          </w:p>
        </w:tc>
      </w:tr>
      <w:tr w:rsidR="005111FC" w:rsidRPr="00032293" w14:paraId="1C1F67D0" w14:textId="77777777" w:rsidTr="008E5E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F7C" w14:textId="15FD64BF" w:rsidR="005111FC" w:rsidRPr="00932E27" w:rsidRDefault="005111FC" w:rsidP="008E5EA4">
            <w:pPr>
              <w:jc w:val="both"/>
              <w:rPr>
                <w:lang w:val="lt-LT"/>
              </w:rPr>
            </w:pPr>
            <w:r w:rsidRPr="00932E27">
              <w:rPr>
                <w:lang w:val="lt-LT"/>
              </w:rPr>
              <w:t xml:space="preserve">Bendra kaina vertinimui su PVM – </w:t>
            </w:r>
            <w:r w:rsidR="00F52ABE">
              <w:rPr>
                <w:lang w:val="lt-LT"/>
              </w:rPr>
              <w:t>2610,00 eurai (du tūkstančiai šeši šimtai dešimt eurų, 00 ct)</w:t>
            </w:r>
          </w:p>
        </w:tc>
      </w:tr>
      <w:tr w:rsidR="001275B1" w:rsidRPr="00032293" w14:paraId="1D1B2D28" w14:textId="77777777" w:rsidTr="008E5E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024" w14:textId="03C803DB" w:rsidR="001275B1" w:rsidRPr="00932E27" w:rsidRDefault="001275B1" w:rsidP="008E5EA4">
            <w:pPr>
              <w:jc w:val="both"/>
              <w:rPr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 xml:space="preserve">PVM sudaro </w:t>
            </w:r>
            <w:r w:rsidRPr="00932E27">
              <w:rPr>
                <w:lang w:val="lt-LT"/>
              </w:rPr>
              <w:t xml:space="preserve">– </w:t>
            </w:r>
            <w:r w:rsidR="00F52ABE">
              <w:rPr>
                <w:lang w:val="lt-LT"/>
              </w:rPr>
              <w:t>455,00 eurų (keturi šimtai penkiasdešimt penki eurai, 00 ct)</w:t>
            </w:r>
          </w:p>
        </w:tc>
      </w:tr>
    </w:tbl>
    <w:p w14:paraId="7400E364" w14:textId="77777777" w:rsidR="00932E27" w:rsidRPr="00932E27" w:rsidRDefault="00932E27" w:rsidP="007E27A0">
      <w:pPr>
        <w:tabs>
          <w:tab w:val="left" w:pos="1860"/>
        </w:tabs>
        <w:ind w:left="-142"/>
        <w:jc w:val="both"/>
        <w:rPr>
          <w:sz w:val="22"/>
          <w:szCs w:val="22"/>
          <w:vertAlign w:val="superscript"/>
          <w:lang w:val="lt-LT"/>
        </w:rPr>
      </w:pPr>
    </w:p>
    <w:p w14:paraId="31FA9CD0" w14:textId="77777777" w:rsidR="00932E27" w:rsidRPr="00932E27" w:rsidRDefault="00932E27" w:rsidP="007E27A0">
      <w:pPr>
        <w:tabs>
          <w:tab w:val="left" w:pos="1860"/>
        </w:tabs>
        <w:ind w:left="-142"/>
        <w:jc w:val="both"/>
        <w:rPr>
          <w:sz w:val="22"/>
          <w:szCs w:val="22"/>
          <w:lang w:val="lt-LT"/>
        </w:rPr>
      </w:pPr>
    </w:p>
    <w:p w14:paraId="2B6CA84F" w14:textId="61205F73" w:rsidR="007E27A0" w:rsidRPr="00932E27" w:rsidRDefault="00CC39D1" w:rsidP="007E27A0">
      <w:pPr>
        <w:tabs>
          <w:tab w:val="left" w:pos="1860"/>
        </w:tabs>
        <w:ind w:left="-142"/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Pastabos:</w:t>
      </w:r>
    </w:p>
    <w:p w14:paraId="02819D32" w14:textId="6FCB0DAD" w:rsidR="009C0D57" w:rsidRPr="00932E27" w:rsidRDefault="00CC39D1" w:rsidP="007E27A0">
      <w:pPr>
        <w:numPr>
          <w:ilvl w:val="0"/>
          <w:numId w:val="8"/>
        </w:numPr>
        <w:tabs>
          <w:tab w:val="left" w:pos="-142"/>
        </w:tabs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 xml:space="preserve">į pasiūlymo kainą tiekėjas turi įskaičiuoti visus mokesčius ir visas išlaidas, ir prisiimti riziką už visas išlaidas, kurias teikdamas pasiūlymą ir laikydamasis užsakovo reikalavimų, privalėjo įskaičiuoti į pasiūlymo kainą. </w:t>
      </w:r>
      <w:r w:rsidRPr="00932E27">
        <w:rPr>
          <w:b/>
          <w:sz w:val="22"/>
          <w:szCs w:val="22"/>
          <w:lang w:val="lt-LT"/>
        </w:rPr>
        <w:t xml:space="preserve">Bendra pasiūlymo kaina </w:t>
      </w:r>
      <w:r w:rsidR="005111FC" w:rsidRPr="00932E27">
        <w:rPr>
          <w:b/>
          <w:sz w:val="22"/>
          <w:szCs w:val="22"/>
          <w:lang w:val="lt-LT"/>
        </w:rPr>
        <w:t xml:space="preserve">vertinimui su PVM ir be PVM </w:t>
      </w:r>
      <w:r w:rsidRPr="00932E27">
        <w:rPr>
          <w:b/>
          <w:sz w:val="22"/>
          <w:szCs w:val="22"/>
          <w:lang w:val="lt-LT"/>
        </w:rPr>
        <w:t>turi būti suapvalinta, paliekant ne daugiau kaip du skaitmenis po kablelio;</w:t>
      </w:r>
    </w:p>
    <w:p w14:paraId="41782702" w14:textId="5BD8A3E0" w:rsidR="00CC39D1" w:rsidRPr="00932E27" w:rsidRDefault="00CC39D1" w:rsidP="007E27A0">
      <w:pPr>
        <w:numPr>
          <w:ilvl w:val="0"/>
          <w:numId w:val="8"/>
        </w:numPr>
        <w:tabs>
          <w:tab w:val="left" w:pos="-142"/>
        </w:tabs>
        <w:jc w:val="both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tais atvejais, kai pagal galiojančius teisės aktus</w:t>
      </w:r>
      <w:r w:rsidR="009C0D57" w:rsidRPr="00932E27">
        <w:rPr>
          <w:sz w:val="22"/>
          <w:szCs w:val="22"/>
          <w:lang w:val="lt-LT"/>
        </w:rPr>
        <w:t xml:space="preserve"> </w:t>
      </w:r>
      <w:r w:rsidRPr="00932E27">
        <w:rPr>
          <w:sz w:val="22"/>
          <w:szCs w:val="22"/>
          <w:lang w:val="lt-LT"/>
        </w:rPr>
        <w:t xml:space="preserve">tiekėjui nereikia mokėti PVM, jis lentelės skilčių, kuriose reikia nurodyti kainas su PVM, nepildo ir nurodo priežastis, dėl kurių PVM nemoka. Bendrą pasiūlymo kainą </w:t>
      </w:r>
      <w:r w:rsidR="005111FC" w:rsidRPr="00932E27">
        <w:rPr>
          <w:sz w:val="22"/>
          <w:szCs w:val="22"/>
          <w:lang w:val="lt-LT"/>
        </w:rPr>
        <w:t xml:space="preserve">vertinimui </w:t>
      </w:r>
      <w:r w:rsidRPr="00932E27">
        <w:rPr>
          <w:sz w:val="22"/>
          <w:szCs w:val="22"/>
          <w:lang w:val="lt-LT"/>
        </w:rPr>
        <w:t>skaičiais ir žodžiais nurodo be PVM.</w:t>
      </w:r>
    </w:p>
    <w:p w14:paraId="287B5F09" w14:textId="77777777" w:rsidR="00932E27" w:rsidRPr="00932E27" w:rsidRDefault="005111FC" w:rsidP="00932E27">
      <w:pPr>
        <w:numPr>
          <w:ilvl w:val="0"/>
          <w:numId w:val="8"/>
        </w:numPr>
        <w:jc w:val="both"/>
        <w:rPr>
          <w:sz w:val="22"/>
          <w:szCs w:val="20"/>
          <w:lang w:val="lt-LT"/>
        </w:rPr>
      </w:pPr>
      <w:r w:rsidRPr="00932E27">
        <w:rPr>
          <w:sz w:val="22"/>
          <w:szCs w:val="20"/>
          <w:lang w:val="lt-LT"/>
        </w:rPr>
        <w:t>jeigu pasiūlymo kaina skaičiais neatitinka pasiūlymo kainos, nurodytos žodžiais, teisinga laikoma pasiūlymo kaina, nurodyta žodžiais.</w:t>
      </w:r>
    </w:p>
    <w:p w14:paraId="6F68BC58" w14:textId="49A6C386" w:rsidR="006E4B1C" w:rsidRPr="00932E27" w:rsidRDefault="00932E27" w:rsidP="00932E27">
      <w:pPr>
        <w:numPr>
          <w:ilvl w:val="0"/>
          <w:numId w:val="8"/>
        </w:numPr>
        <w:jc w:val="both"/>
        <w:rPr>
          <w:sz w:val="22"/>
          <w:szCs w:val="20"/>
          <w:lang w:val="lt-LT"/>
        </w:rPr>
      </w:pPr>
      <w:r w:rsidRPr="00932E27">
        <w:rPr>
          <w:sz w:val="22"/>
          <w:szCs w:val="22"/>
          <w:lang w:val="lt-LT"/>
        </w:rPr>
        <w:lastRenderedPageBreak/>
        <w:t>k</w:t>
      </w:r>
      <w:r w:rsidR="006E4B1C" w:rsidRPr="00932E27">
        <w:rPr>
          <w:sz w:val="22"/>
          <w:szCs w:val="22"/>
          <w:lang w:val="lt-LT"/>
        </w:rPr>
        <w:t>artu su pasiūlymu pateikiami šie dokumentai (privaloma pažymėti, ar dokumentas konfidencialus. Atkreipiame dėmesį, kad visas pasiūlymas (visi jį sudarantys dokumentai) negali būti pažymėti konfidencialiu):</w:t>
      </w:r>
    </w:p>
    <w:p w14:paraId="200E6399" w14:textId="77777777" w:rsidR="006E4B1C" w:rsidRPr="00932E27" w:rsidRDefault="006E4B1C" w:rsidP="006E4B1C">
      <w:pPr>
        <w:tabs>
          <w:tab w:val="left" w:pos="1860"/>
        </w:tabs>
        <w:jc w:val="both"/>
        <w:rPr>
          <w:sz w:val="22"/>
          <w:szCs w:val="22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127"/>
        <w:gridCol w:w="2976"/>
      </w:tblGrid>
      <w:tr w:rsidR="006E4B1C" w:rsidRPr="00932E27" w14:paraId="037857CD" w14:textId="77777777" w:rsidTr="00CC68AE">
        <w:tc>
          <w:tcPr>
            <w:tcW w:w="817" w:type="dxa"/>
          </w:tcPr>
          <w:p w14:paraId="630FA026" w14:textId="77777777" w:rsidR="006E4B1C" w:rsidRPr="00932E27" w:rsidRDefault="006E4B1C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7" w:type="dxa"/>
          </w:tcPr>
          <w:p w14:paraId="697FBB27" w14:textId="77777777" w:rsidR="006E4B1C" w:rsidRPr="00932E27" w:rsidRDefault="006E4B1C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127" w:type="dxa"/>
          </w:tcPr>
          <w:p w14:paraId="643BAFD7" w14:textId="77777777" w:rsidR="006E4B1C" w:rsidRPr="00932E27" w:rsidRDefault="006E4B1C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2976" w:type="dxa"/>
          </w:tcPr>
          <w:p w14:paraId="60D5C1CA" w14:textId="77777777" w:rsidR="006E4B1C" w:rsidRPr="00932E27" w:rsidRDefault="006E4B1C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  <w:r w:rsidRPr="00932E27">
              <w:rPr>
                <w:sz w:val="22"/>
                <w:szCs w:val="22"/>
                <w:lang w:val="lt-LT"/>
              </w:rPr>
              <w:t>Dokumentas konfidencialus (Taip/ Ne)</w:t>
            </w:r>
          </w:p>
        </w:tc>
      </w:tr>
      <w:tr w:rsidR="00771387" w:rsidRPr="00932E27" w14:paraId="5AA3BF58" w14:textId="77777777" w:rsidTr="00CC68AE">
        <w:tc>
          <w:tcPr>
            <w:tcW w:w="817" w:type="dxa"/>
          </w:tcPr>
          <w:p w14:paraId="3ACCF8CA" w14:textId="77777777" w:rsidR="00771387" w:rsidRPr="00932E27" w:rsidRDefault="00771387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4712264" w14:textId="77777777" w:rsidR="00771387" w:rsidRPr="00932E27" w:rsidRDefault="00771387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63413B54" w14:textId="77777777" w:rsidR="00771387" w:rsidRPr="00932E27" w:rsidRDefault="00771387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588E0006" w14:textId="77777777" w:rsidR="00771387" w:rsidRPr="00932E27" w:rsidRDefault="00771387" w:rsidP="00CC68AE">
            <w:pPr>
              <w:tabs>
                <w:tab w:val="left" w:pos="1860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56F072A7" w14:textId="77777777" w:rsidR="002C59E8" w:rsidRPr="00932E27" w:rsidRDefault="002C59E8" w:rsidP="002C59E8">
      <w:pPr>
        <w:tabs>
          <w:tab w:val="left" w:pos="1860"/>
        </w:tabs>
        <w:ind w:right="-427"/>
        <w:rPr>
          <w:sz w:val="22"/>
          <w:szCs w:val="22"/>
          <w:lang w:val="lt-LT"/>
        </w:rPr>
      </w:pPr>
    </w:p>
    <w:p w14:paraId="6BD411DF" w14:textId="25863EA8" w:rsidR="001275B1" w:rsidRDefault="001275B1" w:rsidP="002C59E8">
      <w:pPr>
        <w:tabs>
          <w:tab w:val="left" w:pos="1860"/>
        </w:tabs>
        <w:ind w:right="-427"/>
        <w:rPr>
          <w:sz w:val="22"/>
          <w:lang w:val="lt-LT"/>
        </w:rPr>
      </w:pPr>
    </w:p>
    <w:p w14:paraId="2A1E6FA6" w14:textId="0F59F325" w:rsidR="00BD6A16" w:rsidRPr="00932E27" w:rsidRDefault="00F52ABE" w:rsidP="002C59E8">
      <w:pPr>
        <w:tabs>
          <w:tab w:val="left" w:pos="1860"/>
        </w:tabs>
        <w:ind w:right="-42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Direktorius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noProof/>
          <w:sz w:val="22"/>
          <w:szCs w:val="22"/>
          <w:lang w:val="lt-LT"/>
        </w:rPr>
        <w:drawing>
          <wp:inline distT="0" distB="0" distL="0" distR="0" wp14:anchorId="08D17C7B" wp14:editId="67A12A56">
            <wp:extent cx="132397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asa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  <w:t>Igoris Prokopenko</w:t>
      </w:r>
    </w:p>
    <w:p w14:paraId="41BE8376" w14:textId="77777777" w:rsidR="00771387" w:rsidRPr="00932E27" w:rsidRDefault="00771387" w:rsidP="00771387">
      <w:pPr>
        <w:tabs>
          <w:tab w:val="left" w:pos="1860"/>
        </w:tabs>
        <w:ind w:left="-142" w:right="-427"/>
        <w:rPr>
          <w:sz w:val="22"/>
          <w:szCs w:val="22"/>
          <w:lang w:val="lt-LT"/>
        </w:rPr>
      </w:pPr>
      <w:r w:rsidRPr="00932E27">
        <w:rPr>
          <w:sz w:val="22"/>
          <w:szCs w:val="22"/>
          <w:lang w:val="lt-LT"/>
        </w:rPr>
        <w:t>____________________                        ___________________                    ___________________</w:t>
      </w:r>
    </w:p>
    <w:p w14:paraId="44C60BA0" w14:textId="77777777" w:rsidR="00771387" w:rsidRPr="00932E27" w:rsidRDefault="00771387" w:rsidP="00771387">
      <w:pPr>
        <w:tabs>
          <w:tab w:val="left" w:pos="1860"/>
          <w:tab w:val="left" w:pos="3695"/>
          <w:tab w:val="left" w:pos="3967"/>
          <w:tab w:val="left" w:pos="7811"/>
        </w:tabs>
        <w:ind w:left="-142" w:right="-427"/>
        <w:rPr>
          <w:sz w:val="22"/>
          <w:szCs w:val="22"/>
          <w:vertAlign w:val="superscript"/>
          <w:lang w:val="lt-LT"/>
        </w:rPr>
      </w:pPr>
      <w:r w:rsidRPr="00932E27">
        <w:rPr>
          <w:sz w:val="22"/>
          <w:szCs w:val="22"/>
          <w:vertAlign w:val="superscript"/>
          <w:lang w:val="lt-LT"/>
        </w:rPr>
        <w:t>(tiekėjo arba jo įgalioto asmen</w:t>
      </w:r>
      <w:r w:rsidR="00DA4F77" w:rsidRPr="00932E27">
        <w:rPr>
          <w:sz w:val="22"/>
          <w:szCs w:val="22"/>
          <w:vertAlign w:val="superscript"/>
          <w:lang w:val="lt-LT"/>
        </w:rPr>
        <w:t>s pareigų</w:t>
      </w:r>
      <w:r w:rsidR="00DA4F77" w:rsidRPr="00932E27">
        <w:rPr>
          <w:sz w:val="22"/>
          <w:szCs w:val="22"/>
          <w:vertAlign w:val="superscript"/>
          <w:lang w:val="lt-LT"/>
        </w:rPr>
        <w:tab/>
        <w:t xml:space="preserve">   </w:t>
      </w:r>
      <w:r w:rsidR="00FF78FD" w:rsidRPr="00932E27">
        <w:rPr>
          <w:sz w:val="22"/>
          <w:szCs w:val="22"/>
          <w:vertAlign w:val="superscript"/>
          <w:lang w:val="lt-LT"/>
        </w:rPr>
        <w:t xml:space="preserve">(parašas)                                                                     </w:t>
      </w:r>
      <w:r w:rsidRPr="00932E27">
        <w:rPr>
          <w:sz w:val="22"/>
          <w:szCs w:val="22"/>
          <w:vertAlign w:val="superscript"/>
          <w:lang w:val="lt-LT"/>
        </w:rPr>
        <w:t>(vardas ir pavardė)</w:t>
      </w:r>
      <w:r w:rsidRPr="00932E27">
        <w:rPr>
          <w:sz w:val="22"/>
          <w:szCs w:val="22"/>
          <w:vertAlign w:val="superscript"/>
          <w:lang w:val="lt-LT"/>
        </w:rPr>
        <w:tab/>
      </w:r>
    </w:p>
    <w:p w14:paraId="7CB8D715" w14:textId="77777777" w:rsidR="00771387" w:rsidRPr="00932E27" w:rsidRDefault="00771387" w:rsidP="00771387">
      <w:pPr>
        <w:tabs>
          <w:tab w:val="left" w:pos="1860"/>
        </w:tabs>
        <w:ind w:left="-142" w:right="-427"/>
        <w:rPr>
          <w:sz w:val="22"/>
          <w:szCs w:val="22"/>
          <w:vertAlign w:val="superscript"/>
          <w:lang w:val="lt-LT"/>
        </w:rPr>
      </w:pPr>
      <w:r w:rsidRPr="00932E27">
        <w:rPr>
          <w:sz w:val="22"/>
          <w:szCs w:val="22"/>
          <w:vertAlign w:val="superscript"/>
          <w:lang w:val="lt-LT"/>
        </w:rPr>
        <w:t>pavadinimas)</w:t>
      </w:r>
    </w:p>
    <w:p w14:paraId="5A20384A" w14:textId="77777777" w:rsidR="00771387" w:rsidRPr="00932E27" w:rsidRDefault="00771387" w:rsidP="00771387">
      <w:pPr>
        <w:tabs>
          <w:tab w:val="left" w:pos="1860"/>
        </w:tabs>
        <w:ind w:left="-142" w:right="-427"/>
        <w:rPr>
          <w:sz w:val="20"/>
          <w:szCs w:val="20"/>
          <w:lang w:val="lt-LT"/>
        </w:rPr>
      </w:pPr>
    </w:p>
    <w:p w14:paraId="211C4BDF" w14:textId="77777777" w:rsidR="001275B1" w:rsidRPr="00932E27" w:rsidRDefault="001275B1" w:rsidP="00771387">
      <w:pPr>
        <w:tabs>
          <w:tab w:val="left" w:pos="1860"/>
        </w:tabs>
        <w:ind w:left="-142" w:right="-427"/>
        <w:rPr>
          <w:sz w:val="20"/>
          <w:szCs w:val="20"/>
          <w:lang w:val="lt-LT"/>
        </w:rPr>
      </w:pPr>
    </w:p>
    <w:p w14:paraId="55976D72" w14:textId="77777777" w:rsidR="001275B1" w:rsidRPr="00932E27" w:rsidRDefault="001275B1" w:rsidP="00771387">
      <w:pPr>
        <w:tabs>
          <w:tab w:val="left" w:pos="1860"/>
        </w:tabs>
        <w:ind w:left="-142" w:right="-427"/>
        <w:rPr>
          <w:sz w:val="20"/>
          <w:szCs w:val="20"/>
          <w:lang w:val="lt-LT"/>
        </w:rPr>
      </w:pPr>
      <w:r w:rsidRPr="00932E27">
        <w:rPr>
          <w:sz w:val="20"/>
          <w:szCs w:val="20"/>
          <w:lang w:val="lt-LT"/>
        </w:rPr>
        <w:tab/>
      </w:r>
      <w:r w:rsidRPr="00932E27">
        <w:rPr>
          <w:sz w:val="20"/>
          <w:szCs w:val="20"/>
          <w:lang w:val="lt-LT"/>
        </w:rPr>
        <w:tab/>
      </w:r>
      <w:r w:rsidRPr="00932E27">
        <w:rPr>
          <w:sz w:val="20"/>
          <w:szCs w:val="20"/>
          <w:lang w:val="lt-LT"/>
        </w:rPr>
        <w:tab/>
        <w:t>____________________</w:t>
      </w:r>
      <w:bookmarkStart w:id="0" w:name="_GoBack"/>
      <w:bookmarkEnd w:id="0"/>
      <w:r w:rsidRPr="00932E27">
        <w:rPr>
          <w:sz w:val="20"/>
          <w:szCs w:val="20"/>
          <w:lang w:val="lt-LT"/>
        </w:rPr>
        <w:t>______________________</w:t>
      </w:r>
    </w:p>
    <w:sectPr w:rsidR="001275B1" w:rsidRPr="00932E27" w:rsidSect="00FF78FD">
      <w:headerReference w:type="even" r:id="rId9"/>
      <w:headerReference w:type="default" r:id="rId10"/>
      <w:pgSz w:w="11906" w:h="16838"/>
      <w:pgMar w:top="28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B406" w14:textId="77777777" w:rsidR="00FB5082" w:rsidRDefault="00FB5082">
      <w:r>
        <w:separator/>
      </w:r>
    </w:p>
  </w:endnote>
  <w:endnote w:type="continuationSeparator" w:id="0">
    <w:p w14:paraId="6574B2D3" w14:textId="77777777" w:rsidR="00FB5082" w:rsidRDefault="00FB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47AE5" w14:textId="77777777" w:rsidR="00FB5082" w:rsidRDefault="00FB5082">
      <w:r>
        <w:separator/>
      </w:r>
    </w:p>
  </w:footnote>
  <w:footnote w:type="continuationSeparator" w:id="0">
    <w:p w14:paraId="5A59BD5B" w14:textId="77777777" w:rsidR="00FB5082" w:rsidRDefault="00FB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C7F6" w14:textId="77777777" w:rsidR="006A5538" w:rsidRDefault="006A5538" w:rsidP="00BA2C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82845" w14:textId="77777777" w:rsidR="006A5538" w:rsidRDefault="006A5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69D1" w14:textId="77777777" w:rsidR="006A5538" w:rsidRDefault="006A5538" w:rsidP="00BA2CD8">
    <w:pPr>
      <w:pStyle w:val="Header"/>
      <w:framePr w:wrap="around" w:vAnchor="text" w:hAnchor="margin" w:xAlign="center" w:y="1"/>
      <w:rPr>
        <w:rStyle w:val="PageNumber"/>
      </w:rPr>
    </w:pPr>
  </w:p>
  <w:p w14:paraId="6C833F87" w14:textId="77777777" w:rsidR="006A5538" w:rsidRDefault="006A5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61C20"/>
    <w:multiLevelType w:val="hybridMultilevel"/>
    <w:tmpl w:val="4CCA443A"/>
    <w:lvl w:ilvl="0" w:tplc="CF185B8C">
      <w:start w:val="1"/>
      <w:numFmt w:val="lowerLetter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3191"/>
    <w:multiLevelType w:val="hybridMultilevel"/>
    <w:tmpl w:val="776CF192"/>
    <w:lvl w:ilvl="0" w:tplc="199CC4EE">
      <w:start w:val="1"/>
      <w:numFmt w:val="upperLetter"/>
      <w:lvlText w:val="%1."/>
      <w:lvlJc w:val="left"/>
      <w:pPr>
        <w:ind w:left="7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280" w:hanging="360"/>
      </w:pPr>
    </w:lvl>
    <w:lvl w:ilvl="2" w:tplc="0427001B" w:tentative="1">
      <w:start w:val="1"/>
      <w:numFmt w:val="lowerRoman"/>
      <w:lvlText w:val="%3."/>
      <w:lvlJc w:val="right"/>
      <w:pPr>
        <w:ind w:left="9000" w:hanging="180"/>
      </w:pPr>
    </w:lvl>
    <w:lvl w:ilvl="3" w:tplc="0427000F" w:tentative="1">
      <w:start w:val="1"/>
      <w:numFmt w:val="decimal"/>
      <w:lvlText w:val="%4."/>
      <w:lvlJc w:val="left"/>
      <w:pPr>
        <w:ind w:left="9720" w:hanging="360"/>
      </w:pPr>
    </w:lvl>
    <w:lvl w:ilvl="4" w:tplc="04270019" w:tentative="1">
      <w:start w:val="1"/>
      <w:numFmt w:val="lowerLetter"/>
      <w:lvlText w:val="%5."/>
      <w:lvlJc w:val="left"/>
      <w:pPr>
        <w:ind w:left="10440" w:hanging="360"/>
      </w:pPr>
    </w:lvl>
    <w:lvl w:ilvl="5" w:tplc="0427001B" w:tentative="1">
      <w:start w:val="1"/>
      <w:numFmt w:val="lowerRoman"/>
      <w:lvlText w:val="%6."/>
      <w:lvlJc w:val="right"/>
      <w:pPr>
        <w:ind w:left="11160" w:hanging="180"/>
      </w:pPr>
    </w:lvl>
    <w:lvl w:ilvl="6" w:tplc="0427000F" w:tentative="1">
      <w:start w:val="1"/>
      <w:numFmt w:val="decimal"/>
      <w:lvlText w:val="%7."/>
      <w:lvlJc w:val="left"/>
      <w:pPr>
        <w:ind w:left="11880" w:hanging="360"/>
      </w:pPr>
    </w:lvl>
    <w:lvl w:ilvl="7" w:tplc="04270019" w:tentative="1">
      <w:start w:val="1"/>
      <w:numFmt w:val="lowerLetter"/>
      <w:lvlText w:val="%8."/>
      <w:lvlJc w:val="left"/>
      <w:pPr>
        <w:ind w:left="12600" w:hanging="360"/>
      </w:pPr>
    </w:lvl>
    <w:lvl w:ilvl="8" w:tplc="0427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 w15:restartNumberingAfterBreak="0">
    <w:nsid w:val="2D9030B4"/>
    <w:multiLevelType w:val="hybridMultilevel"/>
    <w:tmpl w:val="3D8A6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13E5"/>
    <w:multiLevelType w:val="hybridMultilevel"/>
    <w:tmpl w:val="30E2A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E3C"/>
    <w:multiLevelType w:val="hybridMultilevel"/>
    <w:tmpl w:val="50B0ED1E"/>
    <w:lvl w:ilvl="0" w:tplc="A478254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B97473B"/>
    <w:multiLevelType w:val="hybridMultilevel"/>
    <w:tmpl w:val="E90AD3B0"/>
    <w:lvl w:ilvl="0" w:tplc="9B826082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FE914B1"/>
    <w:multiLevelType w:val="hybridMultilevel"/>
    <w:tmpl w:val="410A6E64"/>
    <w:lvl w:ilvl="0" w:tplc="A478254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01B56C3"/>
    <w:multiLevelType w:val="hybridMultilevel"/>
    <w:tmpl w:val="6D222B44"/>
    <w:lvl w:ilvl="0" w:tplc="0427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53471A4A"/>
    <w:multiLevelType w:val="hybridMultilevel"/>
    <w:tmpl w:val="9D38EF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E"/>
    <w:rsid w:val="00002778"/>
    <w:rsid w:val="000036BC"/>
    <w:rsid w:val="00007708"/>
    <w:rsid w:val="00011A47"/>
    <w:rsid w:val="0001228F"/>
    <w:rsid w:val="000143C1"/>
    <w:rsid w:val="000145D0"/>
    <w:rsid w:val="00015BD9"/>
    <w:rsid w:val="000176EC"/>
    <w:rsid w:val="00021A6B"/>
    <w:rsid w:val="00022E4C"/>
    <w:rsid w:val="000306F4"/>
    <w:rsid w:val="00032293"/>
    <w:rsid w:val="00035133"/>
    <w:rsid w:val="00040014"/>
    <w:rsid w:val="0005655F"/>
    <w:rsid w:val="00057AC8"/>
    <w:rsid w:val="000650EB"/>
    <w:rsid w:val="00066DFC"/>
    <w:rsid w:val="00080997"/>
    <w:rsid w:val="000836DC"/>
    <w:rsid w:val="00091C8B"/>
    <w:rsid w:val="00095363"/>
    <w:rsid w:val="00097D00"/>
    <w:rsid w:val="000A05A3"/>
    <w:rsid w:val="000A11A0"/>
    <w:rsid w:val="000B7726"/>
    <w:rsid w:val="000C4482"/>
    <w:rsid w:val="000D1653"/>
    <w:rsid w:val="000F41FE"/>
    <w:rsid w:val="000F5391"/>
    <w:rsid w:val="000F546E"/>
    <w:rsid w:val="000F6F23"/>
    <w:rsid w:val="001125E5"/>
    <w:rsid w:val="00121A7C"/>
    <w:rsid w:val="0012278A"/>
    <w:rsid w:val="00123E61"/>
    <w:rsid w:val="00124A57"/>
    <w:rsid w:val="001275B1"/>
    <w:rsid w:val="00140EC3"/>
    <w:rsid w:val="001416F9"/>
    <w:rsid w:val="00153D86"/>
    <w:rsid w:val="001555B9"/>
    <w:rsid w:val="00172CEF"/>
    <w:rsid w:val="00177B0C"/>
    <w:rsid w:val="001805EC"/>
    <w:rsid w:val="001B0DF5"/>
    <w:rsid w:val="001C3A4E"/>
    <w:rsid w:val="001C48A6"/>
    <w:rsid w:val="001C59A4"/>
    <w:rsid w:val="001E5876"/>
    <w:rsid w:val="001F5200"/>
    <w:rsid w:val="001F696B"/>
    <w:rsid w:val="001F7907"/>
    <w:rsid w:val="00203354"/>
    <w:rsid w:val="00211DA2"/>
    <w:rsid w:val="00216D8E"/>
    <w:rsid w:val="00217ACF"/>
    <w:rsid w:val="00217BBF"/>
    <w:rsid w:val="00224229"/>
    <w:rsid w:val="00224881"/>
    <w:rsid w:val="00237355"/>
    <w:rsid w:val="002755E6"/>
    <w:rsid w:val="0027743B"/>
    <w:rsid w:val="00286F14"/>
    <w:rsid w:val="00290E8F"/>
    <w:rsid w:val="00296364"/>
    <w:rsid w:val="002A3C23"/>
    <w:rsid w:val="002A50F8"/>
    <w:rsid w:val="002B184D"/>
    <w:rsid w:val="002B54E0"/>
    <w:rsid w:val="002B6D31"/>
    <w:rsid w:val="002C59E8"/>
    <w:rsid w:val="002D2D62"/>
    <w:rsid w:val="002E5128"/>
    <w:rsid w:val="002F1488"/>
    <w:rsid w:val="002F3B2D"/>
    <w:rsid w:val="002F6FBF"/>
    <w:rsid w:val="0030384F"/>
    <w:rsid w:val="00305BA3"/>
    <w:rsid w:val="003120B0"/>
    <w:rsid w:val="003124BE"/>
    <w:rsid w:val="00313CD9"/>
    <w:rsid w:val="0032059B"/>
    <w:rsid w:val="00324D94"/>
    <w:rsid w:val="003413A7"/>
    <w:rsid w:val="00375704"/>
    <w:rsid w:val="00380BA0"/>
    <w:rsid w:val="00386080"/>
    <w:rsid w:val="00392A73"/>
    <w:rsid w:val="00397C90"/>
    <w:rsid w:val="003A368C"/>
    <w:rsid w:val="003A4070"/>
    <w:rsid w:val="003C750A"/>
    <w:rsid w:val="003D0165"/>
    <w:rsid w:val="003D1EEC"/>
    <w:rsid w:val="003E30AB"/>
    <w:rsid w:val="003E3C97"/>
    <w:rsid w:val="003E7DC6"/>
    <w:rsid w:val="00410823"/>
    <w:rsid w:val="00412CDF"/>
    <w:rsid w:val="00415F6E"/>
    <w:rsid w:val="004310FC"/>
    <w:rsid w:val="00432DCA"/>
    <w:rsid w:val="00436E62"/>
    <w:rsid w:val="00452C45"/>
    <w:rsid w:val="00471F1F"/>
    <w:rsid w:val="00483E01"/>
    <w:rsid w:val="0049213F"/>
    <w:rsid w:val="004A1AA5"/>
    <w:rsid w:val="004A52DA"/>
    <w:rsid w:val="004A730C"/>
    <w:rsid w:val="004B2DA3"/>
    <w:rsid w:val="004B31CD"/>
    <w:rsid w:val="004B7F67"/>
    <w:rsid w:val="004C54DB"/>
    <w:rsid w:val="004C5C72"/>
    <w:rsid w:val="004C6799"/>
    <w:rsid w:val="004C79BA"/>
    <w:rsid w:val="004D36F7"/>
    <w:rsid w:val="004D6CD0"/>
    <w:rsid w:val="004D6D6C"/>
    <w:rsid w:val="004E7C3B"/>
    <w:rsid w:val="005111FC"/>
    <w:rsid w:val="00517E40"/>
    <w:rsid w:val="00531A33"/>
    <w:rsid w:val="00535D34"/>
    <w:rsid w:val="005411D3"/>
    <w:rsid w:val="0054263F"/>
    <w:rsid w:val="00545D62"/>
    <w:rsid w:val="00557E55"/>
    <w:rsid w:val="00570281"/>
    <w:rsid w:val="0058366F"/>
    <w:rsid w:val="005A57AD"/>
    <w:rsid w:val="005B0080"/>
    <w:rsid w:val="005C0BA8"/>
    <w:rsid w:val="005D35BA"/>
    <w:rsid w:val="005D623B"/>
    <w:rsid w:val="005E1511"/>
    <w:rsid w:val="005E17F0"/>
    <w:rsid w:val="005E32A7"/>
    <w:rsid w:val="005E71DC"/>
    <w:rsid w:val="005E7C89"/>
    <w:rsid w:val="005F7095"/>
    <w:rsid w:val="00613A43"/>
    <w:rsid w:val="00617C3D"/>
    <w:rsid w:val="006208D1"/>
    <w:rsid w:val="006324C7"/>
    <w:rsid w:val="00642B8A"/>
    <w:rsid w:val="006459B2"/>
    <w:rsid w:val="00645C1B"/>
    <w:rsid w:val="0065507D"/>
    <w:rsid w:val="006602CC"/>
    <w:rsid w:val="0066505D"/>
    <w:rsid w:val="00674882"/>
    <w:rsid w:val="00682649"/>
    <w:rsid w:val="00692AE4"/>
    <w:rsid w:val="00692BEE"/>
    <w:rsid w:val="006A065D"/>
    <w:rsid w:val="006A2EC6"/>
    <w:rsid w:val="006A5538"/>
    <w:rsid w:val="006C51AB"/>
    <w:rsid w:val="006D6138"/>
    <w:rsid w:val="006E1914"/>
    <w:rsid w:val="006E215E"/>
    <w:rsid w:val="006E2F6A"/>
    <w:rsid w:val="006E4B1C"/>
    <w:rsid w:val="006F2CEB"/>
    <w:rsid w:val="006F3FD0"/>
    <w:rsid w:val="0070662D"/>
    <w:rsid w:val="007070D0"/>
    <w:rsid w:val="007213F0"/>
    <w:rsid w:val="00734B0F"/>
    <w:rsid w:val="007415AF"/>
    <w:rsid w:val="00745D33"/>
    <w:rsid w:val="007553A2"/>
    <w:rsid w:val="007600C0"/>
    <w:rsid w:val="00771387"/>
    <w:rsid w:val="00781ED2"/>
    <w:rsid w:val="00781F9C"/>
    <w:rsid w:val="007940FF"/>
    <w:rsid w:val="00794EF2"/>
    <w:rsid w:val="007A086A"/>
    <w:rsid w:val="007A4C02"/>
    <w:rsid w:val="007B2E39"/>
    <w:rsid w:val="007C0371"/>
    <w:rsid w:val="007C13D1"/>
    <w:rsid w:val="007C283C"/>
    <w:rsid w:val="007C333E"/>
    <w:rsid w:val="007D2EA4"/>
    <w:rsid w:val="007E27A0"/>
    <w:rsid w:val="007E3E22"/>
    <w:rsid w:val="007E49B9"/>
    <w:rsid w:val="007E7250"/>
    <w:rsid w:val="007F64BE"/>
    <w:rsid w:val="00830BA7"/>
    <w:rsid w:val="0083634B"/>
    <w:rsid w:val="00837B0F"/>
    <w:rsid w:val="00840717"/>
    <w:rsid w:val="00850EA4"/>
    <w:rsid w:val="008676EC"/>
    <w:rsid w:val="00867B9D"/>
    <w:rsid w:val="00880426"/>
    <w:rsid w:val="0088266D"/>
    <w:rsid w:val="008A7FF5"/>
    <w:rsid w:val="008B78B3"/>
    <w:rsid w:val="008B7BDA"/>
    <w:rsid w:val="008C202B"/>
    <w:rsid w:val="008D258B"/>
    <w:rsid w:val="008E208D"/>
    <w:rsid w:val="008E20F1"/>
    <w:rsid w:val="008E673C"/>
    <w:rsid w:val="008E7808"/>
    <w:rsid w:val="008F0B67"/>
    <w:rsid w:val="00900450"/>
    <w:rsid w:val="00907091"/>
    <w:rsid w:val="00914FD5"/>
    <w:rsid w:val="009164F3"/>
    <w:rsid w:val="009276C5"/>
    <w:rsid w:val="00932E27"/>
    <w:rsid w:val="009369B7"/>
    <w:rsid w:val="009612AF"/>
    <w:rsid w:val="00963C50"/>
    <w:rsid w:val="0098145A"/>
    <w:rsid w:val="009910B3"/>
    <w:rsid w:val="009921E4"/>
    <w:rsid w:val="009A09D3"/>
    <w:rsid w:val="009A1382"/>
    <w:rsid w:val="009A329A"/>
    <w:rsid w:val="009B1532"/>
    <w:rsid w:val="009B6017"/>
    <w:rsid w:val="009C0D57"/>
    <w:rsid w:val="009C41F9"/>
    <w:rsid w:val="009C561F"/>
    <w:rsid w:val="009D4CA7"/>
    <w:rsid w:val="009D5EAF"/>
    <w:rsid w:val="009E5A23"/>
    <w:rsid w:val="009F23BD"/>
    <w:rsid w:val="009F478B"/>
    <w:rsid w:val="009F50B0"/>
    <w:rsid w:val="00A05FEE"/>
    <w:rsid w:val="00A2663E"/>
    <w:rsid w:val="00A270E3"/>
    <w:rsid w:val="00A444F9"/>
    <w:rsid w:val="00A539EA"/>
    <w:rsid w:val="00A61171"/>
    <w:rsid w:val="00A61774"/>
    <w:rsid w:val="00A62363"/>
    <w:rsid w:val="00A64850"/>
    <w:rsid w:val="00A6694A"/>
    <w:rsid w:val="00A85FF6"/>
    <w:rsid w:val="00A9104B"/>
    <w:rsid w:val="00AA42D2"/>
    <w:rsid w:val="00AA485F"/>
    <w:rsid w:val="00AB0E6F"/>
    <w:rsid w:val="00AB48D0"/>
    <w:rsid w:val="00AB4BE4"/>
    <w:rsid w:val="00AB57AE"/>
    <w:rsid w:val="00AD07C0"/>
    <w:rsid w:val="00AD4580"/>
    <w:rsid w:val="00AD594F"/>
    <w:rsid w:val="00AE5CDE"/>
    <w:rsid w:val="00AE6128"/>
    <w:rsid w:val="00AF3C23"/>
    <w:rsid w:val="00B034F3"/>
    <w:rsid w:val="00B110D0"/>
    <w:rsid w:val="00B14B73"/>
    <w:rsid w:val="00B1669A"/>
    <w:rsid w:val="00B16B72"/>
    <w:rsid w:val="00B2380E"/>
    <w:rsid w:val="00B27ECE"/>
    <w:rsid w:val="00B36FED"/>
    <w:rsid w:val="00B46A79"/>
    <w:rsid w:val="00B46AD8"/>
    <w:rsid w:val="00B5358B"/>
    <w:rsid w:val="00B66C9A"/>
    <w:rsid w:val="00B70A5C"/>
    <w:rsid w:val="00B97C65"/>
    <w:rsid w:val="00BA2CD8"/>
    <w:rsid w:val="00BA4091"/>
    <w:rsid w:val="00BA414E"/>
    <w:rsid w:val="00BC51C8"/>
    <w:rsid w:val="00BC732B"/>
    <w:rsid w:val="00BD172B"/>
    <w:rsid w:val="00BD6A16"/>
    <w:rsid w:val="00C137E2"/>
    <w:rsid w:val="00C14165"/>
    <w:rsid w:val="00C22D4E"/>
    <w:rsid w:val="00C2759C"/>
    <w:rsid w:val="00C31600"/>
    <w:rsid w:val="00C35423"/>
    <w:rsid w:val="00C373A7"/>
    <w:rsid w:val="00C37988"/>
    <w:rsid w:val="00C5003F"/>
    <w:rsid w:val="00C55D1B"/>
    <w:rsid w:val="00C60C3D"/>
    <w:rsid w:val="00C62360"/>
    <w:rsid w:val="00C82B6F"/>
    <w:rsid w:val="00C873A7"/>
    <w:rsid w:val="00C92CEA"/>
    <w:rsid w:val="00C95324"/>
    <w:rsid w:val="00CC39D1"/>
    <w:rsid w:val="00CC68AE"/>
    <w:rsid w:val="00CE5E78"/>
    <w:rsid w:val="00D20713"/>
    <w:rsid w:val="00D21144"/>
    <w:rsid w:val="00D21251"/>
    <w:rsid w:val="00D212F3"/>
    <w:rsid w:val="00D3549A"/>
    <w:rsid w:val="00D40622"/>
    <w:rsid w:val="00D4604C"/>
    <w:rsid w:val="00D479DE"/>
    <w:rsid w:val="00D519EC"/>
    <w:rsid w:val="00D66C13"/>
    <w:rsid w:val="00D80971"/>
    <w:rsid w:val="00D95E0E"/>
    <w:rsid w:val="00D96119"/>
    <w:rsid w:val="00DA4F77"/>
    <w:rsid w:val="00DA69C5"/>
    <w:rsid w:val="00DB0387"/>
    <w:rsid w:val="00DD25AD"/>
    <w:rsid w:val="00DD7DE8"/>
    <w:rsid w:val="00DE0673"/>
    <w:rsid w:val="00DF4F6F"/>
    <w:rsid w:val="00E04808"/>
    <w:rsid w:val="00E07619"/>
    <w:rsid w:val="00E10487"/>
    <w:rsid w:val="00E16413"/>
    <w:rsid w:val="00E24153"/>
    <w:rsid w:val="00E30C78"/>
    <w:rsid w:val="00E33490"/>
    <w:rsid w:val="00E461F3"/>
    <w:rsid w:val="00E53D6F"/>
    <w:rsid w:val="00E54D90"/>
    <w:rsid w:val="00E746A7"/>
    <w:rsid w:val="00E766DA"/>
    <w:rsid w:val="00E84D7D"/>
    <w:rsid w:val="00E91F98"/>
    <w:rsid w:val="00E96A68"/>
    <w:rsid w:val="00E96BC7"/>
    <w:rsid w:val="00EB069F"/>
    <w:rsid w:val="00EB2B42"/>
    <w:rsid w:val="00EB6B18"/>
    <w:rsid w:val="00EC2CF5"/>
    <w:rsid w:val="00ED0067"/>
    <w:rsid w:val="00ED0FE2"/>
    <w:rsid w:val="00ED2E2E"/>
    <w:rsid w:val="00ED69F7"/>
    <w:rsid w:val="00EE17E6"/>
    <w:rsid w:val="00EF4084"/>
    <w:rsid w:val="00F012DE"/>
    <w:rsid w:val="00F02979"/>
    <w:rsid w:val="00F0587D"/>
    <w:rsid w:val="00F13087"/>
    <w:rsid w:val="00F1486C"/>
    <w:rsid w:val="00F15042"/>
    <w:rsid w:val="00F171E1"/>
    <w:rsid w:val="00F20BDB"/>
    <w:rsid w:val="00F30133"/>
    <w:rsid w:val="00F3477D"/>
    <w:rsid w:val="00F444E2"/>
    <w:rsid w:val="00F52ABE"/>
    <w:rsid w:val="00F55685"/>
    <w:rsid w:val="00F65232"/>
    <w:rsid w:val="00F6535C"/>
    <w:rsid w:val="00F67376"/>
    <w:rsid w:val="00F83532"/>
    <w:rsid w:val="00F86DCB"/>
    <w:rsid w:val="00FA4E8C"/>
    <w:rsid w:val="00FA57E4"/>
    <w:rsid w:val="00FB24C9"/>
    <w:rsid w:val="00FB3103"/>
    <w:rsid w:val="00FB5082"/>
    <w:rsid w:val="00FC60DF"/>
    <w:rsid w:val="00FD288E"/>
    <w:rsid w:val="00FD3371"/>
    <w:rsid w:val="00FD364B"/>
    <w:rsid w:val="00FD4A4F"/>
    <w:rsid w:val="00FE42C7"/>
    <w:rsid w:val="00FE52E5"/>
    <w:rsid w:val="00FF394A"/>
    <w:rsid w:val="00FF5B74"/>
    <w:rsid w:val="00FF6F89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BEE38"/>
  <w15:chartTrackingRefBased/>
  <w15:docId w15:val="{6E940A13-08CD-429A-AB73-24BE8385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sid w:val="006A5538"/>
    <w:rPr>
      <w:b/>
      <w:bCs/>
    </w:rPr>
  </w:style>
  <w:style w:type="paragraph" w:styleId="Header">
    <w:name w:val="header"/>
    <w:basedOn w:val="Normal"/>
    <w:link w:val="HeaderChar"/>
    <w:rsid w:val="006A553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A5538"/>
  </w:style>
  <w:style w:type="paragraph" w:styleId="Footer">
    <w:name w:val="footer"/>
    <w:basedOn w:val="Normal"/>
    <w:rsid w:val="00E96A68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07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8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83C"/>
    <w:rPr>
      <w:rFonts w:ascii="Tahoma" w:hAnsi="Tahoma" w:cs="Tahoma"/>
      <w:sz w:val="16"/>
      <w:szCs w:val="16"/>
      <w:lang w:val="en-GB" w:eastAsia="en-US"/>
    </w:rPr>
  </w:style>
  <w:style w:type="paragraph" w:customStyle="1" w:styleId="Pagrindinistekstas1">
    <w:name w:val="Pagrindinis tekstas1"/>
    <w:uiPriority w:val="99"/>
    <w:rsid w:val="005C0BA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eaderChar">
    <w:name w:val="Header Char"/>
    <w:link w:val="Header"/>
    <w:locked/>
    <w:rsid w:val="00AB0E6F"/>
    <w:rPr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AB0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E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0E6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0E6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C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E3F75-1A17-4900-B045-DE0B73CB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Gintare Saulyte</dc:creator>
  <cp:keywords/>
  <cp:lastModifiedBy>Aplinkos apsaugos spreundimai Aplinkos apsaugos sprendimai</cp:lastModifiedBy>
  <cp:revision>2</cp:revision>
  <cp:lastPrinted>2018-02-27T12:13:00Z</cp:lastPrinted>
  <dcterms:created xsi:type="dcterms:W3CDTF">2018-04-05T08:23:00Z</dcterms:created>
  <dcterms:modified xsi:type="dcterms:W3CDTF">2018-04-05T08:23:00Z</dcterms:modified>
</cp:coreProperties>
</file>