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3163"/>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297F01" w:rsidRPr="003E033C" w14:paraId="7D45062F"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297F01" w:rsidRPr="003E033C" w:rsidRDefault="00297F01" w:rsidP="00297F01">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3163" w:type="dxa"/>
            <w:tcBorders>
              <w:top w:val="single" w:sz="4" w:space="0" w:color="auto"/>
              <w:left w:val="single" w:sz="4" w:space="0" w:color="auto"/>
              <w:bottom w:val="single" w:sz="4" w:space="0" w:color="auto"/>
              <w:right w:val="single" w:sz="4" w:space="0" w:color="auto"/>
            </w:tcBorders>
          </w:tcPr>
          <w:p w14:paraId="681F322F" w14:textId="364CCF80" w:rsidR="00297F01" w:rsidRPr="003E033C" w:rsidRDefault="00297F01" w:rsidP="00297F01">
            <w:pPr>
              <w:pStyle w:val="Default"/>
              <w:jc w:val="both"/>
            </w:pPr>
            <w:r w:rsidRPr="00CC0215">
              <w:t>Dviračių tako įrengimas Švenčionėlių Lauko gatvės atkarpoje tarp Žilvičių g. ir Žemutinės g.</w:t>
            </w:r>
          </w:p>
        </w:tc>
        <w:tc>
          <w:tcPr>
            <w:tcW w:w="3163" w:type="dxa"/>
            <w:tcBorders>
              <w:top w:val="single" w:sz="4" w:space="0" w:color="auto"/>
              <w:left w:val="single" w:sz="4" w:space="0" w:color="auto"/>
              <w:bottom w:val="single" w:sz="4" w:space="0" w:color="auto"/>
              <w:right w:val="single" w:sz="4" w:space="0" w:color="auto"/>
            </w:tcBorders>
          </w:tcPr>
          <w:p w14:paraId="0FD519A2" w14:textId="3BC13FC3" w:rsidR="00297F01" w:rsidRPr="003E033C" w:rsidRDefault="00297F01" w:rsidP="00297F01">
            <w:pPr>
              <w:pStyle w:val="Default"/>
              <w:jc w:val="both"/>
            </w:pPr>
            <w:r w:rsidRPr="00CC0215">
              <w:t>Gatvių paskirties (susisiekimo komunikacijų statinių grupės) Lauko gatvės atkarpos tarp Žilvičių g. ir Žemutinės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w:t>
      </w:r>
      <w:r w:rsidRPr="00DA36D2">
        <w:rPr>
          <w:szCs w:val="24"/>
        </w:rPr>
        <w:lastRenderedPageBreak/>
        <w:t xml:space="preserve">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lastRenderedPageBreak/>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Projektuotojas, vėluodamas suteikti Paslaugas privalo sumokėti Užsakovui 0,2 % delspinigius, skaičiuojamus nuo Sutarties kainos už kiekvieną uždelstą dieną. Jeigu Projektuotojas uždelsia </w:t>
      </w:r>
      <w:r w:rsidRPr="00DA36D2">
        <w:rPr>
          <w:szCs w:val="24"/>
        </w:rPr>
        <w:lastRenderedPageBreak/>
        <w:t>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w:t>
      </w:r>
      <w:r w:rsidRPr="00DA36D2">
        <w:rPr>
          <w:szCs w:val="24"/>
        </w:rPr>
        <w:lastRenderedPageBreak/>
        <w:t>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xml:space="preserve">) aplinkybes liudijančių pažymų išdavimo tvarkos patvirtinimo“. Esant nenugalimos jėgos aplinkybėms Sutarties Šalys Lietuvos Respublikos teisės aktuose nustatyta tvarka yra atleidžiamos nuo atsakomybės už Sutartyje numatytų </w:t>
      </w:r>
      <w:r w:rsidRPr="00DA36D2">
        <w:rPr>
          <w:szCs w:val="24"/>
        </w:rPr>
        <w:lastRenderedPageBreak/>
        <w:t>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w:t>
      </w:r>
      <w:r w:rsidRPr="00DA36D2">
        <w:rPr>
          <w:szCs w:val="24"/>
        </w:rPr>
        <w:lastRenderedPageBreak/>
        <w:t>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297F01"/>
    <w:rsid w:val="003B3FED"/>
    <w:rsid w:val="003E033C"/>
    <w:rsid w:val="003F7329"/>
    <w:rsid w:val="004B506F"/>
    <w:rsid w:val="005C4402"/>
    <w:rsid w:val="006B2772"/>
    <w:rsid w:val="0087619D"/>
    <w:rsid w:val="008C1166"/>
    <w:rsid w:val="009433CE"/>
    <w:rsid w:val="00A70C03"/>
    <w:rsid w:val="00A87971"/>
    <w:rsid w:val="00D8285F"/>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19697</Words>
  <Characters>11228</Characters>
  <Application>Microsoft Office Word</Application>
  <DocSecurity>0</DocSecurity>
  <Lines>93</Lines>
  <Paragraphs>61</Paragraphs>
  <ScaleCrop>false</ScaleCrop>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2025-09-15T08:27:00Z</dcterms:created>
  <dcterms:modified xsi:type="dcterms:W3CDTF">2025-09-15T08:27:00Z</dcterms:modified>
</cp:coreProperties>
</file>