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hAnsi="Times New Roman" w:cs="Times New Roman"/>
                    <w:b/>
                    <w:bCs/>
                    <w:caps/>
                    <w:color w:val="000000" w:themeColor="text1"/>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0769E7A4" w:rsidR="00D07746" w:rsidRPr="007B5443" w:rsidRDefault="00A36F71" w:rsidP="00EB4441">
                    <w:pPr>
                      <w:pStyle w:val="Betarp"/>
                      <w:spacing w:line="216" w:lineRule="auto"/>
                      <w:rPr>
                        <w:rFonts w:ascii="Times New Roman" w:eastAsiaTheme="majorEastAsia" w:hAnsi="Times New Roman" w:cs="Times New Roman"/>
                        <w:color w:val="4472C4" w:themeColor="accent1"/>
                        <w:sz w:val="24"/>
                        <w:szCs w:val="24"/>
                      </w:rPr>
                    </w:pPr>
                    <w:r w:rsidRPr="00A36F71">
                      <w:rPr>
                        <w:rFonts w:ascii="Times New Roman" w:hAnsi="Times New Roman" w:cs="Times New Roman"/>
                        <w:b/>
                        <w:bCs/>
                        <w:caps/>
                        <w:color w:val="000000" w:themeColor="text1"/>
                        <w:sz w:val="24"/>
                        <w:szCs w:val="24"/>
                      </w:rPr>
                      <w:t xml:space="preserve">Viešojo pirkimo „Transporto priemonių ir su jomis susijusių įrenginių remonto, priežiūros ir kitos paslaugos Rokiškio Kamajų Antano Strazdo </w:t>
                    </w:r>
                    <w:r w:rsidRPr="00A36F71">
                      <w:rPr>
                        <w:rFonts w:ascii="Times New Roman" w:hAnsi="Times New Roman" w:cs="Times New Roman"/>
                        <w:b/>
                        <w:bCs/>
                        <w:caps/>
                        <w:color w:val="000000" w:themeColor="text1"/>
                        <w:sz w:val="24"/>
                        <w:szCs w:val="24"/>
                      </w:rPr>
                      <w:t xml:space="preserve"> </w:t>
                    </w:r>
                    <w:r w:rsidRPr="00A36F71">
                      <w:rPr>
                        <w:rFonts w:ascii="Times New Roman" w:hAnsi="Times New Roman" w:cs="Times New Roman"/>
                        <w:b/>
                        <w:bCs/>
                        <w:caps/>
                        <w:color w:val="000000" w:themeColor="text1"/>
                        <w:sz w:val="24"/>
                        <w:szCs w:val="24"/>
                      </w:rPr>
                      <w:t xml:space="preserve">gimnazijai“ skelbiamos apklausos bendrosios sąlygos </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A36F71"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8240"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799DF" w14:textId="77777777" w:rsidR="00CE08B7" w:rsidRDefault="00CE08B7" w:rsidP="00D05666">
      <w:r>
        <w:separator/>
      </w:r>
    </w:p>
  </w:endnote>
  <w:endnote w:type="continuationSeparator" w:id="0">
    <w:p w14:paraId="0C4952E8" w14:textId="77777777" w:rsidR="00CE08B7" w:rsidRDefault="00CE08B7" w:rsidP="00D05666">
      <w:r>
        <w:continuationSeparator/>
      </w:r>
    </w:p>
  </w:endnote>
  <w:endnote w:type="continuationNotice" w:id="1">
    <w:p w14:paraId="7B530AF9" w14:textId="77777777" w:rsidR="00CE08B7" w:rsidRDefault="00CE08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981DD" w14:textId="77777777" w:rsidR="00CE08B7" w:rsidRDefault="00CE08B7" w:rsidP="00D05666">
      <w:r>
        <w:separator/>
      </w:r>
    </w:p>
  </w:footnote>
  <w:footnote w:type="continuationSeparator" w:id="0">
    <w:p w14:paraId="6C4A7697" w14:textId="77777777" w:rsidR="00CE08B7" w:rsidRDefault="00CE08B7" w:rsidP="00D05666">
      <w:r>
        <w:continuationSeparator/>
      </w:r>
    </w:p>
  </w:footnote>
  <w:footnote w:type="continuationNotice" w:id="1">
    <w:p w14:paraId="4A8C736B" w14:textId="77777777" w:rsidR="00CE08B7" w:rsidRDefault="00CE08B7">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6B373B">
          <w:rPr>
            <w:noProof/>
          </w:rPr>
          <w:t>1</w:t>
        </w:r>
        <w:r w:rsidR="006B373B">
          <w:rPr>
            <w:noProof/>
          </w:rPr>
          <w:t>5</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12025674">
    <w:abstractNumId w:val="12"/>
  </w:num>
  <w:num w:numId="2" w16cid:durableId="1923757768">
    <w:abstractNumId w:val="4"/>
  </w:num>
  <w:num w:numId="3" w16cid:durableId="2055814430">
    <w:abstractNumId w:val="9"/>
  </w:num>
  <w:num w:numId="4" w16cid:durableId="1966694703">
    <w:abstractNumId w:val="24"/>
  </w:num>
  <w:num w:numId="5" w16cid:durableId="1412041164">
    <w:abstractNumId w:val="19"/>
  </w:num>
  <w:num w:numId="6" w16cid:durableId="16152769">
    <w:abstractNumId w:val="15"/>
  </w:num>
  <w:num w:numId="7" w16cid:durableId="1242057267">
    <w:abstractNumId w:val="18"/>
  </w:num>
  <w:num w:numId="8" w16cid:durableId="1446660497">
    <w:abstractNumId w:val="0"/>
  </w:num>
  <w:num w:numId="9" w16cid:durableId="1438284618">
    <w:abstractNumId w:val="13"/>
  </w:num>
  <w:num w:numId="10" w16cid:durableId="1531644023">
    <w:abstractNumId w:val="26"/>
  </w:num>
  <w:num w:numId="11" w16cid:durableId="1999572008">
    <w:abstractNumId w:val="31"/>
  </w:num>
  <w:num w:numId="12" w16cid:durableId="1403332991">
    <w:abstractNumId w:val="33"/>
  </w:num>
  <w:num w:numId="13" w16cid:durableId="205919922">
    <w:abstractNumId w:val="34"/>
  </w:num>
  <w:num w:numId="14" w16cid:durableId="1161967576">
    <w:abstractNumId w:val="32"/>
  </w:num>
  <w:num w:numId="15" w16cid:durableId="1288513068">
    <w:abstractNumId w:val="30"/>
  </w:num>
  <w:num w:numId="16" w16cid:durableId="862788316">
    <w:abstractNumId w:val="11"/>
  </w:num>
  <w:num w:numId="17" w16cid:durableId="1503548325">
    <w:abstractNumId w:val="7"/>
  </w:num>
  <w:num w:numId="18" w16cid:durableId="1810706299">
    <w:abstractNumId w:val="3"/>
  </w:num>
  <w:num w:numId="19" w16cid:durableId="1800755673">
    <w:abstractNumId w:val="22"/>
  </w:num>
  <w:num w:numId="20" w16cid:durableId="14313202">
    <w:abstractNumId w:val="20"/>
  </w:num>
  <w:num w:numId="21" w16cid:durableId="1746339665">
    <w:abstractNumId w:val="25"/>
  </w:num>
  <w:num w:numId="22" w16cid:durableId="330837154">
    <w:abstractNumId w:val="5"/>
  </w:num>
  <w:num w:numId="23" w16cid:durableId="770661352">
    <w:abstractNumId w:val="29"/>
  </w:num>
  <w:num w:numId="24" w16cid:durableId="1264991782">
    <w:abstractNumId w:val="21"/>
  </w:num>
  <w:num w:numId="25" w16cid:durableId="9723402">
    <w:abstractNumId w:val="28"/>
  </w:num>
  <w:num w:numId="26" w16cid:durableId="1927229971">
    <w:abstractNumId w:val="27"/>
  </w:num>
  <w:num w:numId="27" w16cid:durableId="1460874533">
    <w:abstractNumId w:val="23"/>
  </w:num>
  <w:num w:numId="28" w16cid:durableId="1851291112">
    <w:abstractNumId w:val="10"/>
  </w:num>
  <w:num w:numId="29" w16cid:durableId="2159014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4632625">
    <w:abstractNumId w:val="6"/>
  </w:num>
  <w:num w:numId="31" w16cid:durableId="462507935">
    <w:abstractNumId w:val="14"/>
  </w:num>
  <w:num w:numId="32" w16cid:durableId="1737823414">
    <w:abstractNumId w:val="35"/>
  </w:num>
  <w:num w:numId="33" w16cid:durableId="1663972503">
    <w:abstractNumId w:val="1"/>
  </w:num>
  <w:num w:numId="34" w16cid:durableId="16864347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8071393">
    <w:abstractNumId w:val="8"/>
  </w:num>
  <w:num w:numId="36" w16cid:durableId="427316927">
    <w:abstractNumId w:val="16"/>
  </w:num>
  <w:num w:numId="37" w16cid:durableId="93108460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375298">
    <w:abstractNumId w:val="2"/>
  </w:num>
  <w:num w:numId="39" w16cid:durableId="155341837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92D"/>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4E"/>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5E22"/>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8DB"/>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BDA"/>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956"/>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18F"/>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5EA5"/>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98D"/>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5E02"/>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73B"/>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54B"/>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A"/>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D0C"/>
    <w:rsid w:val="00837056"/>
    <w:rsid w:val="008409D4"/>
    <w:rsid w:val="00840BEE"/>
    <w:rsid w:val="0084174D"/>
    <w:rsid w:val="008417FF"/>
    <w:rsid w:val="00841A95"/>
    <w:rsid w:val="00841C91"/>
    <w:rsid w:val="00841D69"/>
    <w:rsid w:val="00841F69"/>
    <w:rsid w:val="00842031"/>
    <w:rsid w:val="008427B8"/>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1C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46A3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6F71"/>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559"/>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716"/>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0D2"/>
    <w:rsid w:val="00C373EA"/>
    <w:rsid w:val="00C37E50"/>
    <w:rsid w:val="00C42678"/>
    <w:rsid w:val="00C42A0E"/>
    <w:rsid w:val="00C441F6"/>
    <w:rsid w:val="00C45992"/>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4996"/>
    <w:rsid w:val="00CB5933"/>
    <w:rsid w:val="00CB5C1D"/>
    <w:rsid w:val="00CB5CA0"/>
    <w:rsid w:val="00CB5FF7"/>
    <w:rsid w:val="00CB607B"/>
    <w:rsid w:val="00CB6B3C"/>
    <w:rsid w:val="00CB6BFB"/>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8B7"/>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432"/>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AB7"/>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138"/>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98A"/>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601"/>
    <w:rsid w:val="00EB35C1"/>
    <w:rsid w:val="00EB3686"/>
    <w:rsid w:val="00EB381D"/>
    <w:rsid w:val="00EB4441"/>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6F1"/>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737EF"/>
    <w:rsid w:val="00090226"/>
    <w:rsid w:val="00097590"/>
    <w:rsid w:val="001042A3"/>
    <w:rsid w:val="0019685B"/>
    <w:rsid w:val="00256A57"/>
    <w:rsid w:val="002A3887"/>
    <w:rsid w:val="002F626E"/>
    <w:rsid w:val="0033034E"/>
    <w:rsid w:val="00395C7C"/>
    <w:rsid w:val="003A1E59"/>
    <w:rsid w:val="00400390"/>
    <w:rsid w:val="00437BDA"/>
    <w:rsid w:val="00460956"/>
    <w:rsid w:val="004674D2"/>
    <w:rsid w:val="00475F4D"/>
    <w:rsid w:val="00485E2C"/>
    <w:rsid w:val="004A3AF2"/>
    <w:rsid w:val="00574E40"/>
    <w:rsid w:val="00594ABB"/>
    <w:rsid w:val="005F2398"/>
    <w:rsid w:val="006252C2"/>
    <w:rsid w:val="006A23CE"/>
    <w:rsid w:val="006B5500"/>
    <w:rsid w:val="008427B8"/>
    <w:rsid w:val="008641DC"/>
    <w:rsid w:val="00902E29"/>
    <w:rsid w:val="00946A32"/>
    <w:rsid w:val="00951837"/>
    <w:rsid w:val="009E59CD"/>
    <w:rsid w:val="009E6856"/>
    <w:rsid w:val="00A6151B"/>
    <w:rsid w:val="00A7767E"/>
    <w:rsid w:val="00A8439B"/>
    <w:rsid w:val="00A900C1"/>
    <w:rsid w:val="00AC5AA8"/>
    <w:rsid w:val="00B52304"/>
    <w:rsid w:val="00B643E0"/>
    <w:rsid w:val="00BF2A58"/>
    <w:rsid w:val="00C04716"/>
    <w:rsid w:val="00C05394"/>
    <w:rsid w:val="00CA42B0"/>
    <w:rsid w:val="00CF63A1"/>
    <w:rsid w:val="00D02432"/>
    <w:rsid w:val="00D413D5"/>
    <w:rsid w:val="00D62AFB"/>
    <w:rsid w:val="00E34138"/>
    <w:rsid w:val="00E860CD"/>
    <w:rsid w:val="00EA7601"/>
    <w:rsid w:val="00EC36F1"/>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02631F-F1C4-4862-95A1-211A805DDA41}">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33351</Words>
  <Characters>19011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„Transporto priemonių ir su jomis susijusių įrenginių remonto, priežiūros ir kitos paslaugos Rokiškio Kamajų Antano Strazdo  gimnazijai“ skelbiamos apklausos bendrosios sąlygos</dc:title>
  <dc:subject>2024-12 versija, skelbiama https://vpt.lrv.lt/</dc:subject>
  <dc:creator>Asta Šimkuvienė</dc:creator>
  <cp:keywords/>
  <dc:description/>
  <cp:lastModifiedBy>Saulius Matiukas</cp:lastModifiedBy>
  <cp:revision>6</cp:revision>
  <dcterms:created xsi:type="dcterms:W3CDTF">2026-01-16T09:49:00Z</dcterms:created>
  <dcterms:modified xsi:type="dcterms:W3CDTF">2026-02-10T09:59:00Z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