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74FD8" w14:textId="77777777" w:rsidR="000C7249" w:rsidRDefault="000C7249" w:rsidP="000C7249">
      <w:pPr>
        <w:spacing w:after="0" w:line="276" w:lineRule="auto"/>
        <w:ind w:firstLine="720"/>
        <w:rPr>
          <w:rFonts w:ascii="Arial" w:hAnsi="Arial" w:cs="Arial"/>
        </w:rPr>
      </w:pPr>
      <w:r w:rsidRPr="002B470D">
        <w:rPr>
          <w:rFonts w:ascii="Arial" w:hAnsi="Arial" w:cs="Arial"/>
        </w:rPr>
        <w:t xml:space="preserve">Tiekėjams </w:t>
      </w:r>
    </w:p>
    <w:p w14:paraId="123ECBEA" w14:textId="77777777" w:rsidR="000C7249" w:rsidRPr="002B470D" w:rsidRDefault="000C7249" w:rsidP="000C7249">
      <w:pPr>
        <w:spacing w:after="0" w:line="276" w:lineRule="auto"/>
        <w:ind w:firstLine="720"/>
        <w:rPr>
          <w:rFonts w:ascii="Arial" w:hAnsi="Arial" w:cs="Arial"/>
        </w:rPr>
      </w:pPr>
    </w:p>
    <w:p w14:paraId="0E219D90" w14:textId="77777777" w:rsidR="000C7249" w:rsidRPr="002B470D" w:rsidRDefault="000C7249" w:rsidP="000C7249">
      <w:pPr>
        <w:spacing w:after="0" w:line="276" w:lineRule="auto"/>
        <w:ind w:firstLine="720"/>
        <w:rPr>
          <w:rFonts w:ascii="Arial" w:hAnsi="Arial" w:cs="Arial"/>
        </w:rPr>
      </w:pPr>
    </w:p>
    <w:p w14:paraId="3AA650B7" w14:textId="77777777" w:rsidR="000C7249" w:rsidRDefault="000C7249" w:rsidP="000C7249">
      <w:pPr>
        <w:spacing w:after="0" w:line="276" w:lineRule="auto"/>
        <w:ind w:firstLine="720"/>
        <w:rPr>
          <w:rFonts w:ascii="Arial" w:hAnsi="Arial" w:cs="Arial"/>
          <w:b/>
          <w:bCs/>
        </w:rPr>
      </w:pPr>
      <w:r w:rsidRPr="002B470D">
        <w:rPr>
          <w:rFonts w:ascii="Arial" w:hAnsi="Arial" w:cs="Arial"/>
          <w:b/>
          <w:bCs/>
        </w:rPr>
        <w:t xml:space="preserve">DĖL PIRKIMO PROCEDŪRŲ NUTRAUKIMO </w:t>
      </w:r>
    </w:p>
    <w:p w14:paraId="19734730" w14:textId="77777777" w:rsidR="000C7249" w:rsidRPr="002B470D" w:rsidRDefault="000C7249" w:rsidP="000C7249">
      <w:pPr>
        <w:spacing w:after="0" w:line="276" w:lineRule="auto"/>
        <w:ind w:firstLine="720"/>
        <w:rPr>
          <w:rFonts w:ascii="Arial" w:hAnsi="Arial" w:cs="Arial"/>
          <w:b/>
          <w:bCs/>
        </w:rPr>
      </w:pPr>
    </w:p>
    <w:p w14:paraId="767EB395" w14:textId="77777777" w:rsidR="000C7249" w:rsidRPr="002B470D" w:rsidRDefault="000C7249" w:rsidP="000C7249">
      <w:pPr>
        <w:spacing w:after="0" w:line="276" w:lineRule="auto"/>
        <w:ind w:firstLine="720"/>
        <w:rPr>
          <w:rFonts w:ascii="Arial" w:hAnsi="Arial" w:cs="Arial"/>
          <w:b/>
          <w:bCs/>
        </w:rPr>
      </w:pPr>
    </w:p>
    <w:p w14:paraId="75BC4F57" w14:textId="6B3441EE" w:rsidR="000C7249" w:rsidRPr="002B470D" w:rsidRDefault="000C7249" w:rsidP="000C7249">
      <w:pPr>
        <w:spacing w:after="0" w:line="276" w:lineRule="auto"/>
        <w:ind w:firstLine="720"/>
        <w:rPr>
          <w:rFonts w:ascii="Arial" w:hAnsi="Arial" w:cs="Arial"/>
        </w:rPr>
      </w:pPr>
      <w:r w:rsidRPr="002B470D">
        <w:rPr>
          <w:rFonts w:ascii="Arial" w:hAnsi="Arial" w:cs="Arial"/>
        </w:rPr>
        <w:t>Mykolo Romerio universitetas (toliau – perkančioji organizacija) vykdo viešąjį pirkimą skelbiamos apklausos būdu „</w:t>
      </w:r>
      <w:r w:rsidR="00ED0CA6" w:rsidRPr="00ED0CA6">
        <w:rPr>
          <w:rFonts w:ascii="Arial" w:hAnsi="Arial" w:cs="Arial"/>
        </w:rPr>
        <w:t>Staklės (lazerinės ir siuvinėjimo)</w:t>
      </w:r>
      <w:r w:rsidRPr="002B470D">
        <w:rPr>
          <w:rFonts w:ascii="Arial" w:hAnsi="Arial" w:cs="Arial"/>
        </w:rPr>
        <w:t xml:space="preserve">“, pirkimo Nr. </w:t>
      </w:r>
      <w:r w:rsidR="00ED0CA6" w:rsidRPr="00ED0CA6">
        <w:rPr>
          <w:rFonts w:ascii="Arial" w:hAnsi="Arial" w:cs="Arial"/>
        </w:rPr>
        <w:t>6659101</w:t>
      </w:r>
      <w:r w:rsidRPr="002B470D">
        <w:rPr>
          <w:rFonts w:ascii="Arial" w:hAnsi="Arial" w:cs="Arial"/>
          <w:color w:val="EE0000"/>
        </w:rPr>
        <w:t xml:space="preserve"> </w:t>
      </w:r>
      <w:r w:rsidRPr="002B470D">
        <w:rPr>
          <w:rFonts w:ascii="Arial" w:hAnsi="Arial" w:cs="Arial"/>
        </w:rPr>
        <w:t xml:space="preserve">(toliau – Pirkimas). </w:t>
      </w:r>
    </w:p>
    <w:p w14:paraId="543CB251" w14:textId="5A58EA3C" w:rsidR="000C7249" w:rsidRPr="002B470D" w:rsidRDefault="000C7249" w:rsidP="000C7249">
      <w:pPr>
        <w:spacing w:after="0" w:line="276" w:lineRule="auto"/>
        <w:ind w:firstLine="720"/>
        <w:rPr>
          <w:rFonts w:ascii="Arial" w:hAnsi="Arial" w:cs="Arial"/>
        </w:rPr>
      </w:pPr>
      <w:r w:rsidRPr="002B470D">
        <w:rPr>
          <w:rFonts w:ascii="Arial" w:hAnsi="Arial" w:cs="Arial"/>
        </w:rPr>
        <w:t xml:space="preserve">Perkančioji organizacija informuoja, kad, vadovaujantis Mažos vertės pirkimų tvarkos aprašo, patvirtinto Viešųjų pirkimų tarnybos direktoriaus 2017 m. birželio 28 d. įsakymu Nr. 1S-97 „Dėl mažos vertės pirkimų tvarkos aprašo patvirtinimo“ (toliau – Tvarkos aprašas), 12 punktu ir Bendrųjų pirkimo sąlygų 2.8 punktu, priimtas sprendimas nutraukti Pirkimo procedūras. Procedūros nutraukiamos pastebėjus esminių klaidų perkančiosios organizacijos parengtuose dokumentuose, dėl kurių nebūtų pasiekti pirkimo tikslai (nebūtų įsigytos reikiamų charakteristikų prekės), bei nustačius, kad turi būti </w:t>
      </w:r>
      <w:r w:rsidR="00FE5236">
        <w:rPr>
          <w:rFonts w:ascii="Arial" w:hAnsi="Arial" w:cs="Arial"/>
        </w:rPr>
        <w:t>tikslinama</w:t>
      </w:r>
      <w:r w:rsidRPr="002B470D">
        <w:rPr>
          <w:rFonts w:ascii="Arial" w:hAnsi="Arial" w:cs="Arial"/>
        </w:rPr>
        <w:t xml:space="preserve"> techninė specifikacija. </w:t>
      </w:r>
    </w:p>
    <w:p w14:paraId="3791B50D" w14:textId="77777777" w:rsidR="000C7249" w:rsidRPr="002B470D" w:rsidRDefault="000C7249" w:rsidP="000C7249">
      <w:pPr>
        <w:spacing w:after="0" w:line="276" w:lineRule="auto"/>
        <w:ind w:firstLine="720"/>
        <w:rPr>
          <w:rFonts w:ascii="Arial" w:hAnsi="Arial" w:cs="Arial"/>
        </w:rPr>
      </w:pPr>
      <w:r w:rsidRPr="002B470D">
        <w:rPr>
          <w:rFonts w:ascii="Arial" w:hAnsi="Arial" w:cs="Arial"/>
        </w:rPr>
        <w:t xml:space="preserve">Vadovaujantis Tvarkos aprašo 11.3 punktu, Lietuvos Respublikos viešųjų pirkimų įstatymo 29 straipsnio 2 dalies 3 punktu, Pirkimo procedūros laikomos pasibaigusiomis. </w:t>
      </w:r>
    </w:p>
    <w:p w14:paraId="6BDB9594" w14:textId="77777777" w:rsidR="000C7249" w:rsidRDefault="000C7249" w:rsidP="000C7249">
      <w:pPr>
        <w:spacing w:after="0" w:line="276" w:lineRule="auto"/>
        <w:ind w:firstLine="720"/>
        <w:rPr>
          <w:rFonts w:ascii="Arial" w:hAnsi="Arial" w:cs="Arial"/>
        </w:rPr>
      </w:pPr>
      <w:r w:rsidRPr="002B470D">
        <w:rPr>
          <w:rFonts w:ascii="Arial" w:hAnsi="Arial" w:cs="Arial"/>
        </w:rPr>
        <w:t xml:space="preserve">Tiekėjas nesutikdamas su perkančiosios organizacijos sprendimais nurodytais šiame rašte, vadovaudamasis VPĮ 102 straipsnio 1, 2 dalimi, turi teisę pateikti pretenziją perkančiajai organizacijai per 5 darbo dienas nuo perkančiosios organizacijos pranešimo raštu apie jos priimtą sprendimą išsiuntimo tiekėjams dienos. </w:t>
      </w:r>
    </w:p>
    <w:p w14:paraId="4CD6A185" w14:textId="77777777" w:rsidR="00055F33" w:rsidRPr="002B470D" w:rsidRDefault="00055F33" w:rsidP="00055F33">
      <w:pPr>
        <w:spacing w:after="0" w:line="276" w:lineRule="auto"/>
        <w:ind w:firstLine="720"/>
        <w:rPr>
          <w:rFonts w:ascii="Arial" w:hAnsi="Arial" w:cs="Arial"/>
        </w:rPr>
      </w:pPr>
      <w:r w:rsidRPr="002B470D">
        <w:rPr>
          <w:rFonts w:ascii="Arial" w:hAnsi="Arial" w:cs="Arial"/>
        </w:rPr>
        <w:t xml:space="preserve">Atkreipiame tiekėjų dėmesį, kad, jei jau yra pateikti pasiūlymai Pirkimui, tiekėjai juos turėtų atsiimti. Kitu atveju, praėjus pasiūlymų pateikimo terminui, pasiūlymai nebus vertinami ir bus automatiškai atmesti. </w:t>
      </w:r>
    </w:p>
    <w:p w14:paraId="62063125" w14:textId="1D38F900" w:rsidR="000C7249" w:rsidRDefault="000C7249" w:rsidP="000C7249">
      <w:pPr>
        <w:spacing w:after="0" w:line="276" w:lineRule="auto"/>
        <w:ind w:firstLine="720"/>
        <w:rPr>
          <w:rFonts w:ascii="Arial" w:hAnsi="Arial" w:cs="Arial"/>
        </w:rPr>
      </w:pPr>
      <w:r w:rsidRPr="002B470D">
        <w:rPr>
          <w:rFonts w:ascii="Arial" w:hAnsi="Arial" w:cs="Arial"/>
        </w:rPr>
        <w:t>Perkančioji organizacija informuoja, kad pirkimas „</w:t>
      </w:r>
      <w:r w:rsidR="00195055" w:rsidRPr="00ED0CA6">
        <w:rPr>
          <w:rFonts w:ascii="Arial" w:hAnsi="Arial" w:cs="Arial"/>
        </w:rPr>
        <w:t>Staklės (lazerinės ir siuvinėjimo)</w:t>
      </w:r>
      <w:r w:rsidRPr="002B470D">
        <w:rPr>
          <w:rFonts w:ascii="Arial" w:hAnsi="Arial" w:cs="Arial"/>
        </w:rPr>
        <w:t>“ bus vykdomas iš naujo paskelbus skelbimą apie pirkimą.</w:t>
      </w:r>
    </w:p>
    <w:p w14:paraId="22984550" w14:textId="77777777" w:rsidR="000C7249" w:rsidRDefault="000C7249" w:rsidP="000C7249">
      <w:pPr>
        <w:spacing w:after="0" w:line="276" w:lineRule="auto"/>
        <w:rPr>
          <w:rFonts w:ascii="Arial" w:hAnsi="Arial" w:cs="Arial"/>
        </w:rPr>
      </w:pPr>
    </w:p>
    <w:p w14:paraId="46A7E4FB" w14:textId="77777777" w:rsidR="000C7249" w:rsidRDefault="000C7249" w:rsidP="000C7249">
      <w:pPr>
        <w:spacing w:after="0" w:line="276" w:lineRule="auto"/>
        <w:rPr>
          <w:rFonts w:ascii="Arial" w:hAnsi="Arial" w:cs="Arial"/>
        </w:rPr>
      </w:pPr>
    </w:p>
    <w:p w14:paraId="32083FA2" w14:textId="77777777" w:rsidR="000C7249" w:rsidRPr="002B470D" w:rsidRDefault="000C7249" w:rsidP="000C7249">
      <w:pPr>
        <w:spacing w:after="0" w:line="276" w:lineRule="auto"/>
        <w:rPr>
          <w:rFonts w:ascii="Arial" w:hAnsi="Arial" w:cs="Arial"/>
        </w:rPr>
      </w:pPr>
      <w:r>
        <w:rPr>
          <w:rFonts w:ascii="Arial" w:hAnsi="Arial" w:cs="Arial"/>
        </w:rPr>
        <w:t>Pirkimo organizatorius</w:t>
      </w:r>
    </w:p>
    <w:p w14:paraId="017E0A83" w14:textId="77777777" w:rsidR="000C7249" w:rsidRDefault="000C7249" w:rsidP="000C7249"/>
    <w:p w14:paraId="44216961" w14:textId="77777777" w:rsidR="00033685" w:rsidRDefault="00033685"/>
    <w:sectPr w:rsidR="00033685" w:rsidSect="000C724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715"/>
    <w:rsid w:val="00033685"/>
    <w:rsid w:val="00055F33"/>
    <w:rsid w:val="000C7249"/>
    <w:rsid w:val="00195055"/>
    <w:rsid w:val="00322B65"/>
    <w:rsid w:val="00C168F6"/>
    <w:rsid w:val="00CE5C0B"/>
    <w:rsid w:val="00D30715"/>
    <w:rsid w:val="00ED0CA6"/>
    <w:rsid w:val="00FE52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F46F"/>
  <w15:chartTrackingRefBased/>
  <w15:docId w15:val="{8AA92D09-545F-4724-91E9-B999D99B2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7249"/>
  </w:style>
  <w:style w:type="paragraph" w:styleId="Antrat1">
    <w:name w:val="heading 1"/>
    <w:basedOn w:val="prastasis"/>
    <w:next w:val="prastasis"/>
    <w:link w:val="Antrat1Diagrama"/>
    <w:uiPriority w:val="9"/>
    <w:qFormat/>
    <w:rsid w:val="00D30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30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3071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3071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3071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3071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071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3071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071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071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071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071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071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071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3071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071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071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071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0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071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071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071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071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0715"/>
    <w:rPr>
      <w:i/>
      <w:iCs/>
      <w:color w:val="404040" w:themeColor="text1" w:themeTint="BF"/>
    </w:rPr>
  </w:style>
  <w:style w:type="paragraph" w:styleId="Sraopastraipa">
    <w:name w:val="List Paragraph"/>
    <w:basedOn w:val="prastasis"/>
    <w:uiPriority w:val="34"/>
    <w:qFormat/>
    <w:rsid w:val="00D30715"/>
    <w:pPr>
      <w:ind w:left="720"/>
      <w:contextualSpacing/>
    </w:pPr>
  </w:style>
  <w:style w:type="character" w:styleId="Rykuspabraukimas">
    <w:name w:val="Intense Emphasis"/>
    <w:basedOn w:val="Numatytasispastraiposriftas"/>
    <w:uiPriority w:val="21"/>
    <w:qFormat/>
    <w:rsid w:val="00D30715"/>
    <w:rPr>
      <w:i/>
      <w:iCs/>
      <w:color w:val="0F4761" w:themeColor="accent1" w:themeShade="BF"/>
    </w:rPr>
  </w:style>
  <w:style w:type="paragraph" w:styleId="Iskirtacitata">
    <w:name w:val="Intense Quote"/>
    <w:basedOn w:val="prastasis"/>
    <w:next w:val="prastasis"/>
    <w:link w:val="IskirtacitataDiagrama"/>
    <w:uiPriority w:val="30"/>
    <w:qFormat/>
    <w:rsid w:val="00D30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30715"/>
    <w:rPr>
      <w:i/>
      <w:iCs/>
      <w:color w:val="0F4761" w:themeColor="accent1" w:themeShade="BF"/>
    </w:rPr>
  </w:style>
  <w:style w:type="character" w:styleId="Rykinuoroda">
    <w:name w:val="Intense Reference"/>
    <w:basedOn w:val="Numatytasispastraiposriftas"/>
    <w:uiPriority w:val="32"/>
    <w:qFormat/>
    <w:rsid w:val="00D307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223</Words>
  <Characters>1515</Characters>
  <Application>Microsoft Office Word</Application>
  <DocSecurity>0</DocSecurity>
  <Lines>75</Lines>
  <Paragraphs>34</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Šmulkštytė</dc:creator>
  <cp:keywords/>
  <dc:description/>
  <cp:lastModifiedBy>Jurgita Šmulkštytė</cp:lastModifiedBy>
  <cp:revision>7</cp:revision>
  <dcterms:created xsi:type="dcterms:W3CDTF">2026-02-27T13:52:00Z</dcterms:created>
  <dcterms:modified xsi:type="dcterms:W3CDTF">2026-02-27T14:00:00Z</dcterms:modified>
</cp:coreProperties>
</file>