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3D1E" w14:textId="65571EB5" w:rsidR="001439D5" w:rsidRPr="000F2007" w:rsidRDefault="009B4EC9" w:rsidP="001439D5">
      <w:pPr>
        <w:spacing w:line="276" w:lineRule="auto"/>
        <w:ind w:right="-178"/>
        <w:jc w:val="right"/>
        <w:rPr>
          <w:rFonts w:ascii="Times New Roman" w:eastAsia="Times New Roman" w:hAnsi="Times New Roman" w:cs="Times New Roman"/>
          <w:sz w:val="24"/>
          <w:szCs w:val="24"/>
          <w:lang w:eastAsia="lt-LT"/>
        </w:rPr>
      </w:pPr>
      <w:bookmarkStart w:id="0" w:name="_Hlk68176805"/>
      <w:r w:rsidRPr="000F2007">
        <w:rPr>
          <w:rFonts w:ascii="Times New Roman" w:eastAsia="Times New Roman" w:hAnsi="Times New Roman" w:cs="Times New Roman"/>
          <w:sz w:val="24"/>
          <w:szCs w:val="24"/>
          <w:lang w:eastAsia="lt-LT"/>
        </w:rPr>
        <w:t>P</w:t>
      </w:r>
      <w:r w:rsidR="001439D5" w:rsidRPr="000F2007">
        <w:rPr>
          <w:rFonts w:ascii="Times New Roman" w:eastAsia="Times New Roman" w:hAnsi="Times New Roman" w:cs="Times New Roman"/>
          <w:sz w:val="24"/>
          <w:szCs w:val="24"/>
          <w:lang w:eastAsia="lt-LT"/>
        </w:rPr>
        <w:t xml:space="preserve">irkimo sąlygų </w:t>
      </w:r>
      <w:r w:rsidR="00897376">
        <w:rPr>
          <w:rFonts w:ascii="Times New Roman" w:eastAsia="Times New Roman" w:hAnsi="Times New Roman" w:cs="Times New Roman"/>
          <w:sz w:val="24"/>
          <w:szCs w:val="24"/>
          <w:lang w:eastAsia="lt-LT"/>
        </w:rPr>
        <w:t>6</w:t>
      </w:r>
      <w:r w:rsidR="001439D5" w:rsidRPr="000F2007">
        <w:rPr>
          <w:rFonts w:ascii="Times New Roman" w:eastAsia="Times New Roman" w:hAnsi="Times New Roman" w:cs="Times New Roman"/>
          <w:sz w:val="24"/>
          <w:szCs w:val="24"/>
          <w:lang w:eastAsia="lt-LT"/>
        </w:rPr>
        <w:t xml:space="preserve"> priedas „Pasiūlymo forma“</w:t>
      </w:r>
    </w:p>
    <w:p w14:paraId="4331E16B" w14:textId="77777777" w:rsidR="00CC1C8D" w:rsidRDefault="00CC1C8D" w:rsidP="00984EDF">
      <w:pPr>
        <w:spacing w:after="0" w:line="240" w:lineRule="auto"/>
        <w:ind w:firstLine="482"/>
        <w:jc w:val="center"/>
        <w:rPr>
          <w:rFonts w:ascii="Times New Roman" w:eastAsia="Times New Roman" w:hAnsi="Times New Roman" w:cs="Times New Roman"/>
          <w:sz w:val="24"/>
          <w:szCs w:val="24"/>
          <w:lang w:eastAsia="lt-LT"/>
        </w:rPr>
      </w:pPr>
    </w:p>
    <w:p w14:paraId="3CFEFE1E" w14:textId="132D12AB"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Herbas arba prekių ženklas</w:t>
      </w:r>
    </w:p>
    <w:p w14:paraId="1D679B98"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2AC8CFC4"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(Teikėjo pavadinimas)</w:t>
      </w:r>
    </w:p>
    <w:p w14:paraId="74D758DC"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0478D4C8"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A879CA7"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39404109" w14:textId="7B5F8A20" w:rsidR="00984EDF" w:rsidRDefault="00984EDF" w:rsidP="004A26E9">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Lietuvos Respublikos sveikatos apsaugos ministerijai</w:t>
      </w:r>
    </w:p>
    <w:p w14:paraId="59621757" w14:textId="77777777" w:rsidR="004A26E9" w:rsidRDefault="004A26E9" w:rsidP="004A26E9">
      <w:pPr>
        <w:spacing w:after="0" w:line="240" w:lineRule="auto"/>
        <w:ind w:firstLine="482"/>
        <w:jc w:val="center"/>
        <w:rPr>
          <w:rFonts w:ascii="Times New Roman" w:eastAsia="Times New Roman" w:hAnsi="Times New Roman" w:cs="Times New Roman"/>
          <w:sz w:val="16"/>
          <w:szCs w:val="16"/>
          <w:lang w:eastAsia="lt-LT"/>
        </w:rPr>
      </w:pPr>
    </w:p>
    <w:p w14:paraId="7CB293FA" w14:textId="77777777" w:rsidR="001F17D8" w:rsidRPr="00CF69FA" w:rsidRDefault="001F17D8" w:rsidP="004A26E9">
      <w:pPr>
        <w:spacing w:after="0" w:line="240" w:lineRule="auto"/>
        <w:ind w:firstLine="482"/>
        <w:jc w:val="center"/>
        <w:rPr>
          <w:rFonts w:ascii="Times New Roman" w:eastAsia="Times New Roman" w:hAnsi="Times New Roman" w:cs="Times New Roman"/>
          <w:sz w:val="16"/>
          <w:szCs w:val="16"/>
          <w:lang w:eastAsia="lt-LT"/>
        </w:rPr>
      </w:pPr>
    </w:p>
    <w:bookmarkEnd w:id="0"/>
    <w:p w14:paraId="2BC6C422" w14:textId="331D3F63" w:rsidR="008B751A" w:rsidRPr="008B751A" w:rsidRDefault="00984EDF" w:rsidP="008B751A">
      <w:pPr>
        <w:pStyle w:val="prastasiniatinklio"/>
        <w:jc w:val="center"/>
        <w:rPr>
          <w:rFonts w:eastAsia="Times New Roman"/>
          <w:b/>
          <w:bCs/>
          <w:lang w:eastAsia="lt-LT"/>
        </w:rPr>
      </w:pPr>
      <w:r w:rsidRPr="000769F5">
        <w:rPr>
          <w:rFonts w:eastAsia="Times New Roman"/>
          <w:b/>
          <w:bCs/>
        </w:rPr>
        <w:t>PASIŪLYM</w:t>
      </w:r>
      <w:r w:rsidR="004A26E9" w:rsidRPr="000769F5">
        <w:rPr>
          <w:rFonts w:eastAsia="Times New Roman"/>
          <w:b/>
          <w:bCs/>
        </w:rPr>
        <w:t>AS</w:t>
      </w:r>
      <w:r w:rsidRPr="000769F5">
        <w:rPr>
          <w:rFonts w:eastAsia="Times New Roman"/>
          <w:b/>
          <w:bCs/>
        </w:rPr>
        <w:t xml:space="preserve"> </w:t>
      </w:r>
      <w:r w:rsidR="003F0C92">
        <w:rPr>
          <w:rFonts w:eastAsia="Times New Roman"/>
          <w:b/>
          <w:bCs/>
        </w:rPr>
        <w:t xml:space="preserve">KOMUNIKACINIO </w:t>
      </w:r>
      <w:r w:rsidR="00897376">
        <w:rPr>
          <w:rFonts w:eastAsia="Times New Roman"/>
          <w:b/>
          <w:bCs/>
        </w:rPr>
        <w:t>RENGINI</w:t>
      </w:r>
      <w:r w:rsidR="003F0C92">
        <w:rPr>
          <w:rFonts w:eastAsia="Times New Roman"/>
          <w:b/>
          <w:bCs/>
        </w:rPr>
        <w:t>O</w:t>
      </w:r>
      <w:r w:rsidR="00897376">
        <w:rPr>
          <w:rFonts w:eastAsia="Times New Roman"/>
          <w:b/>
          <w:bCs/>
        </w:rPr>
        <w:t xml:space="preserve"> ORGANIZAVIMO </w:t>
      </w:r>
      <w:r w:rsidR="00EF5812">
        <w:rPr>
          <w:rFonts w:eastAsia="Times New Roman"/>
          <w:b/>
          <w:bCs/>
        </w:rPr>
        <w:t xml:space="preserve">IR VYKDYMO </w:t>
      </w:r>
      <w:r w:rsidR="008B751A" w:rsidRPr="008B751A">
        <w:rPr>
          <w:rFonts w:eastAsia="Times New Roman"/>
          <w:b/>
          <w:bCs/>
          <w:iCs/>
          <w:lang w:eastAsia="lt-LT"/>
        </w:rPr>
        <w:t>PASLAUGŲ</w:t>
      </w:r>
      <w:r w:rsidR="008B751A" w:rsidRPr="008B751A">
        <w:rPr>
          <w:rFonts w:eastAsia="Times New Roman"/>
          <w:b/>
          <w:bCs/>
          <w:lang w:eastAsia="lt-LT"/>
        </w:rPr>
        <w:t xml:space="preserve"> PIRKIM</w:t>
      </w:r>
      <w:r w:rsidR="008B751A">
        <w:rPr>
          <w:rFonts w:eastAsia="Times New Roman"/>
          <w:b/>
          <w:bCs/>
          <w:lang w:eastAsia="lt-LT"/>
        </w:rPr>
        <w:t>UI</w:t>
      </w:r>
    </w:p>
    <w:p w14:paraId="455D4CE8" w14:textId="10A0B29F" w:rsidR="00984EDF" w:rsidRPr="00984EDF" w:rsidRDefault="00984EDF" w:rsidP="00984EDF">
      <w:pPr>
        <w:jc w:val="center"/>
        <w:rPr>
          <w:rFonts w:ascii="Times New Roman" w:eastAsia="Times New Roman" w:hAnsi="Times New Roman" w:cs="Times New Roman"/>
          <w:b/>
          <w:sz w:val="24"/>
          <w:szCs w:val="24"/>
          <w:lang w:eastAsia="lt-LT"/>
        </w:rPr>
      </w:pPr>
      <w:bookmarkStart w:id="1" w:name="_Toc147739116"/>
      <w:r w:rsidRPr="00984EDF">
        <w:rPr>
          <w:rFonts w:ascii="Times New Roman" w:eastAsia="Times New Roman" w:hAnsi="Times New Roman" w:cs="Times New Roman"/>
          <w:b/>
          <w:sz w:val="24"/>
          <w:szCs w:val="24"/>
          <w:lang w:eastAsia="lt-LT"/>
        </w:rPr>
        <w:t>1. INFORMACIJA APIE T</w:t>
      </w:r>
      <w:r w:rsidR="001353BE">
        <w:rPr>
          <w:rFonts w:ascii="Times New Roman" w:eastAsia="Times New Roman" w:hAnsi="Times New Roman" w:cs="Times New Roman"/>
          <w:b/>
          <w:sz w:val="24"/>
          <w:szCs w:val="24"/>
          <w:lang w:eastAsia="lt-LT"/>
        </w:rPr>
        <w:t>EI</w:t>
      </w:r>
      <w:r w:rsidRPr="00984EDF">
        <w:rPr>
          <w:rFonts w:ascii="Times New Roman" w:eastAsia="Times New Roman" w:hAnsi="Times New Roman" w:cs="Times New Roman"/>
          <w:b/>
          <w:sz w:val="24"/>
          <w:szCs w:val="24"/>
          <w:lang w:eastAsia="lt-LT"/>
        </w:rPr>
        <w:t>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984EDF" w:rsidRPr="00984EDF" w14:paraId="795CCFDB" w14:textId="77777777" w:rsidTr="001F7B79">
        <w:tc>
          <w:tcPr>
            <w:tcW w:w="5070" w:type="dxa"/>
            <w:tcBorders>
              <w:top w:val="single" w:sz="4" w:space="0" w:color="auto"/>
              <w:left w:val="single" w:sz="4" w:space="0" w:color="auto"/>
              <w:bottom w:val="single" w:sz="4" w:space="0" w:color="auto"/>
              <w:right w:val="single" w:sz="4" w:space="0" w:color="auto"/>
            </w:tcBorders>
            <w:hideMark/>
          </w:tcPr>
          <w:p w14:paraId="275C4297" w14:textId="77E01528" w:rsidR="00984EDF" w:rsidRPr="00984EDF" w:rsidRDefault="002152BA"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339B4">
              <w:rPr>
                <w:rFonts w:ascii="Times New Roman" w:eastAsia="Times New Roman" w:hAnsi="Times New Roman" w:cs="Times New Roman"/>
                <w:sz w:val="24"/>
                <w:szCs w:val="24"/>
                <w:lang w:eastAsia="lt-LT"/>
              </w:rPr>
              <w:t xml:space="preserve">1. </w:t>
            </w:r>
            <w:r w:rsidR="00984EDF" w:rsidRPr="00984EDF">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984EDF" w:rsidRPr="00984EDF">
              <w:rPr>
                <w:rFonts w:ascii="Times New Roman" w:eastAsia="Times New Roman" w:hAnsi="Times New Roman" w:cs="Times New Roman"/>
                <w:sz w:val="24"/>
                <w:szCs w:val="24"/>
                <w:lang w:eastAsia="lt-LT"/>
              </w:rPr>
              <w:t>i</w:t>
            </w:r>
            <w:r w:rsidR="001535A8">
              <w:rPr>
                <w:rFonts w:ascii="Times New Roman" w:eastAsia="Times New Roman" w:hAnsi="Times New Roman" w:cs="Times New Roman"/>
                <w:sz w:val="24"/>
                <w:szCs w:val="24"/>
                <w:lang w:eastAsia="lt-LT"/>
              </w:rPr>
              <w:t>k</w:t>
            </w:r>
            <w:r w:rsidR="00984EDF" w:rsidRPr="00984EDF">
              <w:rPr>
                <w:rFonts w:ascii="Times New Roman" w:eastAsia="Times New Roman" w:hAnsi="Times New Roman" w:cs="Times New Roman"/>
                <w:sz w:val="24"/>
                <w:szCs w:val="24"/>
                <w:lang w:eastAsia="lt-LT"/>
              </w:rPr>
              <w:t>ėjo arba ūkio subjektų grupės narių pavadinimas (-ai)</w:t>
            </w:r>
          </w:p>
        </w:tc>
        <w:tc>
          <w:tcPr>
            <w:tcW w:w="4564" w:type="dxa"/>
            <w:tcBorders>
              <w:top w:val="single" w:sz="4" w:space="0" w:color="auto"/>
              <w:left w:val="single" w:sz="4" w:space="0" w:color="auto"/>
              <w:bottom w:val="single" w:sz="4" w:space="0" w:color="auto"/>
              <w:right w:val="single" w:sz="4" w:space="0" w:color="auto"/>
            </w:tcBorders>
          </w:tcPr>
          <w:p w14:paraId="19735A53"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5DA4F013" w14:textId="77777777" w:rsidTr="001F7B79">
        <w:tc>
          <w:tcPr>
            <w:tcW w:w="5070" w:type="dxa"/>
            <w:tcBorders>
              <w:top w:val="single" w:sz="4" w:space="0" w:color="auto"/>
              <w:left w:val="single" w:sz="4" w:space="0" w:color="auto"/>
              <w:bottom w:val="single" w:sz="4" w:space="0" w:color="auto"/>
              <w:right w:val="single" w:sz="4" w:space="0" w:color="auto"/>
            </w:tcBorders>
          </w:tcPr>
          <w:p w14:paraId="789EFD1D" w14:textId="028E8E01" w:rsidR="00984EDF" w:rsidRPr="00984EDF"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r w:rsidR="00984EDF" w:rsidRPr="00984EDF">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984EDF" w:rsidRPr="00984EDF">
              <w:rPr>
                <w:rFonts w:ascii="Times New Roman" w:eastAsia="Times New Roman" w:hAnsi="Times New Roman" w:cs="Times New Roman"/>
                <w:sz w:val="24"/>
                <w:szCs w:val="24"/>
                <w:lang w:eastAsia="lt-LT"/>
              </w:rPr>
              <w:t xml:space="preserve">ikėjo arba ūkio subjektų grupės narių juridinio asmens kodas (-ai) </w:t>
            </w:r>
            <w:r w:rsidR="00984EDF" w:rsidRPr="00984EDF">
              <w:rPr>
                <w:rFonts w:ascii="Times New Roman" w:eastAsia="Times New Roman" w:hAnsi="Times New Roman" w:cs="Times New Roman"/>
                <w:i/>
                <w:sz w:val="24"/>
                <w:szCs w:val="24"/>
                <w:lang w:eastAsia="lt-LT"/>
              </w:rPr>
              <w:t xml:space="preserve">(tuo atveju, jei pasiūlymą teikia fizinis asmuo - verslo pažymėjimo Nr. ar pan.), </w:t>
            </w:r>
            <w:r w:rsidR="00984EDF" w:rsidRPr="00984EDF">
              <w:rPr>
                <w:rFonts w:ascii="Times New Roman" w:eastAsia="Times New Roman" w:hAnsi="Times New Roman" w:cs="Times New Roman"/>
                <w:sz w:val="24"/>
                <w:szCs w:val="24"/>
                <w:lang w:eastAsia="lt-LT"/>
              </w:rPr>
              <w:t>adresas (-ai)</w:t>
            </w:r>
          </w:p>
        </w:tc>
        <w:tc>
          <w:tcPr>
            <w:tcW w:w="4564" w:type="dxa"/>
            <w:tcBorders>
              <w:top w:val="single" w:sz="4" w:space="0" w:color="auto"/>
              <w:left w:val="single" w:sz="4" w:space="0" w:color="auto"/>
              <w:bottom w:val="single" w:sz="4" w:space="0" w:color="auto"/>
              <w:right w:val="single" w:sz="4" w:space="0" w:color="auto"/>
            </w:tcBorders>
          </w:tcPr>
          <w:p w14:paraId="06614BC8"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40CB10A6" w14:textId="77777777" w:rsidTr="001F7B79">
        <w:tc>
          <w:tcPr>
            <w:tcW w:w="5070" w:type="dxa"/>
            <w:tcBorders>
              <w:top w:val="single" w:sz="4" w:space="0" w:color="auto"/>
              <w:left w:val="single" w:sz="4" w:space="0" w:color="auto"/>
              <w:bottom w:val="single" w:sz="4" w:space="0" w:color="auto"/>
              <w:right w:val="single" w:sz="4" w:space="0" w:color="auto"/>
            </w:tcBorders>
          </w:tcPr>
          <w:p w14:paraId="458998D5" w14:textId="467C8DB1" w:rsidR="00760BD4" w:rsidRPr="00760BD4"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00760BD4" w:rsidRPr="00760BD4">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760BD4" w:rsidRPr="00760BD4">
              <w:rPr>
                <w:rFonts w:ascii="Times New Roman" w:eastAsia="Times New Roman" w:hAnsi="Times New Roman" w:cs="Times New Roman"/>
                <w:sz w:val="24"/>
                <w:szCs w:val="24"/>
                <w:lang w:eastAsia="lt-LT"/>
              </w:rPr>
              <w:t>ikėjų grupės narys, atstovaujantis arba vadovaujantis t</w:t>
            </w:r>
            <w:r w:rsidR="00E35751">
              <w:rPr>
                <w:rFonts w:ascii="Times New Roman" w:eastAsia="Times New Roman" w:hAnsi="Times New Roman" w:cs="Times New Roman"/>
                <w:sz w:val="24"/>
                <w:szCs w:val="24"/>
                <w:lang w:eastAsia="lt-LT"/>
              </w:rPr>
              <w:t>e</w:t>
            </w:r>
            <w:r w:rsidR="00760BD4" w:rsidRPr="00760BD4">
              <w:rPr>
                <w:rFonts w:ascii="Times New Roman" w:eastAsia="Times New Roman" w:hAnsi="Times New Roman" w:cs="Times New Roman"/>
                <w:sz w:val="24"/>
                <w:szCs w:val="24"/>
                <w:lang w:eastAsia="lt-LT"/>
              </w:rPr>
              <w:t xml:space="preserve">ikėjų grupei </w:t>
            </w:r>
            <w:r w:rsidR="00760BD4" w:rsidRPr="00760BD4">
              <w:rPr>
                <w:rFonts w:ascii="Times New Roman" w:eastAsia="Times New Roman" w:hAnsi="Times New Roman" w:cs="Times New Roman"/>
                <w:i/>
                <w:iCs/>
                <w:sz w:val="24"/>
                <w:szCs w:val="24"/>
                <w:lang w:eastAsia="lt-LT"/>
              </w:rPr>
              <w:t>(pildoma, jei pasiūlymą teikia tiekėjų grupė)</w:t>
            </w:r>
          </w:p>
          <w:p w14:paraId="1B9B007E" w14:textId="64789B7A" w:rsidR="00984EDF" w:rsidRPr="00984EDF" w:rsidRDefault="00760BD4" w:rsidP="00617EE0">
            <w:pPr>
              <w:spacing w:after="0" w:line="240" w:lineRule="auto"/>
              <w:jc w:val="both"/>
              <w:rPr>
                <w:rFonts w:ascii="Times New Roman" w:eastAsia="Times New Roman" w:hAnsi="Times New Roman" w:cs="Times New Roman"/>
                <w:sz w:val="24"/>
                <w:szCs w:val="24"/>
                <w:lang w:eastAsia="lt-LT"/>
              </w:rPr>
            </w:pPr>
            <w:r w:rsidRPr="00760BD4">
              <w:rPr>
                <w:rFonts w:ascii="Times New Roman" w:eastAsia="Times New Roman" w:hAnsi="Times New Roman" w:cs="Times New Roman"/>
                <w:sz w:val="24"/>
                <w:szCs w:val="24"/>
                <w:lang w:eastAsia="lt-LT"/>
              </w:rPr>
              <w:t xml:space="preserve">* </w:t>
            </w:r>
            <w:r w:rsidRPr="00AB63D0">
              <w:rPr>
                <w:rFonts w:ascii="Times New Roman" w:eastAsia="Times New Roman" w:hAnsi="Times New Roman" w:cs="Times New Roman"/>
                <w:i/>
                <w:iCs/>
                <w:sz w:val="24"/>
                <w:szCs w:val="24"/>
                <w:lang w:eastAsia="lt-LT"/>
              </w:rPr>
              <w:t>Jeigu priimant sprendimą dėl pirkimo sutarties sudarymo turi būti gautas t</w:t>
            </w:r>
            <w:r w:rsidR="00E35751">
              <w:rPr>
                <w:rFonts w:ascii="Times New Roman" w:eastAsia="Times New Roman" w:hAnsi="Times New Roman" w:cs="Times New Roman"/>
                <w:i/>
                <w:iCs/>
                <w:sz w:val="24"/>
                <w:szCs w:val="24"/>
                <w:lang w:eastAsia="lt-LT"/>
              </w:rPr>
              <w:t>e</w:t>
            </w:r>
            <w:r w:rsidRPr="00AB63D0">
              <w:rPr>
                <w:rFonts w:ascii="Times New Roman" w:eastAsia="Times New Roman" w:hAnsi="Times New Roman" w:cs="Times New Roman"/>
                <w:i/>
                <w:iCs/>
                <w:sz w:val="24"/>
                <w:szCs w:val="24"/>
                <w:lang w:eastAsia="lt-LT"/>
              </w:rPr>
              <w:t>ikėjo valdymo ar priežiūros organo nario ar kito asmens sutikimas, nurodomi ir šie asmenys.</w:t>
            </w:r>
          </w:p>
        </w:tc>
        <w:tc>
          <w:tcPr>
            <w:tcW w:w="4564" w:type="dxa"/>
            <w:tcBorders>
              <w:top w:val="single" w:sz="4" w:space="0" w:color="auto"/>
              <w:left w:val="single" w:sz="4" w:space="0" w:color="auto"/>
              <w:bottom w:val="single" w:sz="4" w:space="0" w:color="auto"/>
              <w:right w:val="single" w:sz="4" w:space="0" w:color="auto"/>
            </w:tcBorders>
          </w:tcPr>
          <w:p w14:paraId="246E915B"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A265E0" w:rsidRPr="00984EDF" w14:paraId="2E050C23" w14:textId="77777777" w:rsidTr="001F7B79">
        <w:tc>
          <w:tcPr>
            <w:tcW w:w="5070" w:type="dxa"/>
            <w:tcBorders>
              <w:top w:val="single" w:sz="4" w:space="0" w:color="auto"/>
              <w:left w:val="single" w:sz="4" w:space="0" w:color="auto"/>
              <w:bottom w:val="single" w:sz="4" w:space="0" w:color="auto"/>
              <w:right w:val="single" w:sz="4" w:space="0" w:color="auto"/>
            </w:tcBorders>
          </w:tcPr>
          <w:p w14:paraId="1FC11558" w14:textId="58C6C7D1" w:rsidR="005C3C16" w:rsidRDefault="00407B04" w:rsidP="00617EE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 </w:t>
            </w:r>
            <w:r w:rsidR="008D269D" w:rsidRPr="008D269D">
              <w:rPr>
                <w:rFonts w:ascii="Times New Roman" w:eastAsia="Times New Roman" w:hAnsi="Times New Roman" w:cs="Times New Roman"/>
                <w:sz w:val="24"/>
                <w:szCs w:val="24"/>
                <w:lang w:eastAsia="lt-LT"/>
              </w:rPr>
              <w:t>Asmuo (Asmenys) (</w:t>
            </w:r>
            <w:r w:rsidR="008D269D" w:rsidRPr="008D269D">
              <w:rPr>
                <w:rFonts w:ascii="Times New Roman" w:eastAsia="Times New Roman" w:hAnsi="Times New Roman" w:cs="Times New Roman"/>
                <w:i/>
                <w:iCs/>
                <w:sz w:val="24"/>
                <w:szCs w:val="24"/>
                <w:lang w:eastAsia="lt-LT"/>
              </w:rPr>
              <w:t>vardas, pavardė</w:t>
            </w:r>
            <w:r w:rsidR="008D269D" w:rsidRPr="008D269D">
              <w:rPr>
                <w:rFonts w:ascii="Times New Roman" w:eastAsia="Times New Roman" w:hAnsi="Times New Roman" w:cs="Times New Roman"/>
                <w:sz w:val="24"/>
                <w:szCs w:val="24"/>
                <w:lang w:eastAsia="lt-LT"/>
              </w:rPr>
              <w:t>)*:</w:t>
            </w:r>
          </w:p>
          <w:p w14:paraId="51253A0B" w14:textId="0CF9C447" w:rsidR="002E4AE4" w:rsidRPr="002E4AE4" w:rsidRDefault="002E4AE4" w:rsidP="00407B04">
            <w:pPr>
              <w:numPr>
                <w:ilvl w:val="0"/>
                <w:numId w:val="2"/>
              </w:numPr>
              <w:tabs>
                <w:tab w:val="left" w:pos="254"/>
              </w:tabs>
              <w:spacing w:after="0" w:line="240" w:lineRule="auto"/>
              <w:ind w:left="0" w:firstLine="0"/>
              <w:contextualSpacing/>
              <w:jc w:val="both"/>
              <w:rPr>
                <w:rFonts w:ascii="Times New Roman" w:eastAsia="Times New Roman" w:hAnsi="Times New Roman" w:cs="Times New Roman"/>
                <w:sz w:val="24"/>
                <w:szCs w:val="24"/>
                <w:lang w:eastAsia="lt-LT"/>
              </w:rPr>
            </w:pPr>
            <w:r w:rsidRPr="002E4AE4">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Pr="002E4AE4">
              <w:rPr>
                <w:rFonts w:ascii="Times New Roman" w:eastAsia="Times New Roman" w:hAnsi="Times New Roman" w:cs="Times New Roman"/>
                <w:sz w:val="24"/>
                <w:szCs w:val="24"/>
                <w:lang w:eastAsia="lt-LT"/>
              </w:rPr>
              <w:t>ikėjo, kuris yra juridinis asmuo, vadovas;</w:t>
            </w:r>
          </w:p>
          <w:p w14:paraId="579AFB7F" w14:textId="4B1A2449" w:rsidR="005C3C16" w:rsidRPr="002152BA" w:rsidRDefault="002E4AE4" w:rsidP="00407B04">
            <w:pPr>
              <w:spacing w:after="0" w:line="240" w:lineRule="auto"/>
              <w:jc w:val="both"/>
              <w:rPr>
                <w:rFonts w:ascii="Times New Roman" w:eastAsia="Times New Roman" w:hAnsi="Times New Roman" w:cs="Times New Roman"/>
                <w:i/>
                <w:iCs/>
                <w:sz w:val="24"/>
                <w:szCs w:val="24"/>
                <w:lang w:eastAsia="lt-LT"/>
              </w:rPr>
            </w:pPr>
            <w:r w:rsidRPr="002E4AE4">
              <w:rPr>
                <w:rFonts w:ascii="Times New Roman" w:eastAsia="Times New Roman" w:hAnsi="Times New Roman" w:cs="Times New Roman"/>
                <w:sz w:val="24"/>
                <w:szCs w:val="24"/>
                <w:lang w:eastAsia="lt-LT"/>
              </w:rPr>
              <w:t>*</w:t>
            </w:r>
            <w:r w:rsidRPr="002E4AE4">
              <w:rPr>
                <w:rFonts w:ascii="Times New Roman" w:eastAsia="Times New Roman" w:hAnsi="Times New Roman" w:cs="Times New Roman"/>
                <w:i/>
                <w:iCs/>
                <w:sz w:val="24"/>
                <w:szCs w:val="24"/>
                <w:lang w:eastAsia="lt-LT"/>
              </w:rPr>
              <w:t>Jeigu pasiūlymą teikia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ikėjų grupė ar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ikėjas remiasi ūkio subjektų pajėgumais, turi būti pateikti visų atitinkamų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ikėjų grupės narių ar kitų ūkio subjektų, kurių pajėgumais remiasi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ikėjas, duomenys</w:t>
            </w:r>
          </w:p>
        </w:tc>
        <w:tc>
          <w:tcPr>
            <w:tcW w:w="4564" w:type="dxa"/>
            <w:tcBorders>
              <w:top w:val="single" w:sz="4" w:space="0" w:color="auto"/>
              <w:left w:val="single" w:sz="4" w:space="0" w:color="auto"/>
              <w:bottom w:val="single" w:sz="4" w:space="0" w:color="auto"/>
              <w:right w:val="single" w:sz="4" w:space="0" w:color="auto"/>
            </w:tcBorders>
          </w:tcPr>
          <w:p w14:paraId="6FAF2AAC" w14:textId="77777777" w:rsidR="00A265E0" w:rsidRPr="00984EDF" w:rsidRDefault="00A265E0" w:rsidP="00984EDF">
            <w:pPr>
              <w:spacing w:before="60" w:after="60"/>
              <w:jc w:val="both"/>
              <w:rPr>
                <w:rFonts w:ascii="Times New Roman" w:eastAsia="Times New Roman" w:hAnsi="Times New Roman" w:cs="Times New Roman"/>
                <w:sz w:val="24"/>
                <w:szCs w:val="24"/>
                <w:lang w:eastAsia="lt-LT"/>
              </w:rPr>
            </w:pPr>
          </w:p>
        </w:tc>
      </w:tr>
      <w:tr w:rsidR="00621FA3" w:rsidRPr="00984EDF" w14:paraId="627BECD2" w14:textId="77777777" w:rsidTr="001F7B79">
        <w:tc>
          <w:tcPr>
            <w:tcW w:w="5070" w:type="dxa"/>
            <w:tcBorders>
              <w:top w:val="single" w:sz="4" w:space="0" w:color="auto"/>
              <w:left w:val="single" w:sz="4" w:space="0" w:color="auto"/>
              <w:bottom w:val="single" w:sz="4" w:space="0" w:color="auto"/>
              <w:right w:val="single" w:sz="4" w:space="0" w:color="auto"/>
            </w:tcBorders>
          </w:tcPr>
          <w:p w14:paraId="47935C82" w14:textId="0C345533" w:rsidR="00621FA3" w:rsidRPr="008D269D" w:rsidRDefault="00062DA0" w:rsidP="00062DA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 </w:t>
            </w:r>
            <w:r w:rsidR="00621FA3" w:rsidRPr="00621FA3">
              <w:rPr>
                <w:rFonts w:ascii="Times New Roman" w:eastAsia="Times New Roman" w:hAnsi="Times New Roman" w:cs="Times New Roman"/>
                <w:sz w:val="24"/>
                <w:szCs w:val="24"/>
                <w:lang w:eastAsia="lt-LT"/>
              </w:rPr>
              <w:t>Asmens, įgalioto bendrauti su perkančiąja organizacija, pareigos, vardas, pavardė ir kontaktinė informacija (tel., el. p. adresas)</w:t>
            </w:r>
          </w:p>
        </w:tc>
        <w:tc>
          <w:tcPr>
            <w:tcW w:w="4564" w:type="dxa"/>
            <w:tcBorders>
              <w:top w:val="single" w:sz="4" w:space="0" w:color="auto"/>
              <w:left w:val="single" w:sz="4" w:space="0" w:color="auto"/>
              <w:bottom w:val="single" w:sz="4" w:space="0" w:color="auto"/>
              <w:right w:val="single" w:sz="4" w:space="0" w:color="auto"/>
            </w:tcBorders>
          </w:tcPr>
          <w:p w14:paraId="7B50B6A6" w14:textId="77777777" w:rsidR="00621FA3" w:rsidRPr="00984EDF" w:rsidRDefault="00621FA3" w:rsidP="00984EDF">
            <w:pPr>
              <w:spacing w:before="60" w:after="60"/>
              <w:jc w:val="both"/>
              <w:rPr>
                <w:rFonts w:ascii="Times New Roman" w:eastAsia="Times New Roman" w:hAnsi="Times New Roman" w:cs="Times New Roman"/>
                <w:sz w:val="24"/>
                <w:szCs w:val="24"/>
                <w:lang w:eastAsia="lt-LT"/>
              </w:rPr>
            </w:pPr>
          </w:p>
        </w:tc>
      </w:tr>
    </w:tbl>
    <w:p w14:paraId="494A79CF" w14:textId="77777777" w:rsidR="00984EDF" w:rsidRPr="00CF69FA" w:rsidRDefault="00984EDF" w:rsidP="00984EDF">
      <w:pPr>
        <w:rPr>
          <w:rFonts w:ascii="Times New Roman" w:eastAsia="Times New Roman" w:hAnsi="Times New Roman" w:cs="Times New Roman"/>
          <w:sz w:val="16"/>
          <w:szCs w:val="16"/>
          <w:lang w:eastAsia="lt-LT"/>
        </w:rPr>
      </w:pPr>
      <w:bookmarkStart w:id="2" w:name="_Toc329443227"/>
    </w:p>
    <w:p w14:paraId="492FDB4E" w14:textId="70DB2493" w:rsidR="00984EDF" w:rsidRPr="00984EDF" w:rsidRDefault="00984EDF" w:rsidP="00CF69FA">
      <w:pPr>
        <w:spacing w:after="0"/>
        <w:ind w:left="720"/>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bCs/>
          <w:sz w:val="24"/>
          <w:szCs w:val="24"/>
          <w:lang w:eastAsia="lt-LT"/>
        </w:rPr>
        <w:t>2. INFORMACIJA APIE SUBT</w:t>
      </w:r>
      <w:r w:rsidR="00E35751">
        <w:rPr>
          <w:rFonts w:ascii="Times New Roman" w:eastAsia="Times New Roman" w:hAnsi="Times New Roman" w:cs="Times New Roman"/>
          <w:b/>
          <w:bCs/>
          <w:sz w:val="24"/>
          <w:szCs w:val="24"/>
          <w:lang w:eastAsia="lt-LT"/>
        </w:rPr>
        <w:t>E</w:t>
      </w:r>
      <w:r w:rsidRPr="00984EDF">
        <w:rPr>
          <w:rFonts w:ascii="Times New Roman" w:eastAsia="Times New Roman" w:hAnsi="Times New Roman" w:cs="Times New Roman"/>
          <w:b/>
          <w:bCs/>
          <w:sz w:val="24"/>
          <w:szCs w:val="24"/>
          <w:lang w:eastAsia="lt-LT"/>
        </w:rPr>
        <w:t>IKĖJUS</w:t>
      </w:r>
      <w:bookmarkEnd w:id="2"/>
    </w:p>
    <w:p w14:paraId="4BFD28C2" w14:textId="41B82837" w:rsidR="00984EDF" w:rsidRPr="00984EDF" w:rsidRDefault="00984EDF" w:rsidP="00CF69FA">
      <w:pPr>
        <w:spacing w:before="60" w:after="0"/>
        <w:ind w:left="720"/>
        <w:jc w:val="center"/>
        <w:rPr>
          <w:rFonts w:ascii="Times New Roman" w:eastAsia="Times New Roman" w:hAnsi="Times New Roman" w:cs="Times New Roman"/>
          <w:i/>
          <w:sz w:val="24"/>
          <w:szCs w:val="24"/>
          <w:lang w:eastAsia="lt-LT"/>
        </w:rPr>
      </w:pPr>
      <w:r w:rsidRPr="00984EDF">
        <w:rPr>
          <w:rFonts w:ascii="Times New Roman" w:eastAsia="Times New Roman" w:hAnsi="Times New Roman" w:cs="Times New Roman"/>
          <w:i/>
          <w:sz w:val="24"/>
          <w:szCs w:val="24"/>
          <w:lang w:eastAsia="lt-LT"/>
        </w:rPr>
        <w:t>(pildoma, jei 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ikėjas pasitelkia subt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ikėjus)</w:t>
      </w:r>
    </w:p>
    <w:tbl>
      <w:tblPr>
        <w:tblStyle w:val="Lentelstinklelis"/>
        <w:tblW w:w="9634" w:type="dxa"/>
        <w:tblLook w:val="04A0" w:firstRow="1" w:lastRow="0" w:firstColumn="1" w:lastColumn="0" w:noHBand="0" w:noVBand="1"/>
      </w:tblPr>
      <w:tblGrid>
        <w:gridCol w:w="4106"/>
        <w:gridCol w:w="5528"/>
      </w:tblGrid>
      <w:tr w:rsidR="001A34B9" w:rsidRPr="00984EDF" w14:paraId="4114F6C6" w14:textId="77777777" w:rsidTr="001A34B9">
        <w:tc>
          <w:tcPr>
            <w:tcW w:w="4106" w:type="dxa"/>
          </w:tcPr>
          <w:p w14:paraId="4498278B" w14:textId="3D79B236" w:rsidR="001A34B9" w:rsidRPr="00C8124C" w:rsidRDefault="001A34B9" w:rsidP="00D62A67">
            <w:pPr>
              <w:spacing w:before="60" w:after="60"/>
              <w:jc w:val="both"/>
              <w:rPr>
                <w:sz w:val="24"/>
                <w:szCs w:val="24"/>
              </w:rPr>
            </w:pPr>
            <w:r>
              <w:rPr>
                <w:sz w:val="24"/>
                <w:szCs w:val="24"/>
              </w:rPr>
              <w:t xml:space="preserve">2.1. </w:t>
            </w:r>
            <w:r w:rsidRPr="00C8124C">
              <w:rPr>
                <w:sz w:val="24"/>
                <w:szCs w:val="24"/>
              </w:rPr>
              <w:t>Subteikėjo (-ų) pavadinimas (-ai)</w:t>
            </w:r>
          </w:p>
        </w:tc>
        <w:tc>
          <w:tcPr>
            <w:tcW w:w="5528" w:type="dxa"/>
          </w:tcPr>
          <w:p w14:paraId="1C31E46D" w14:textId="77777777" w:rsidR="001A34B9" w:rsidRPr="00984EDF" w:rsidRDefault="001A34B9" w:rsidP="00D62A67">
            <w:pPr>
              <w:spacing w:before="60" w:after="60"/>
              <w:jc w:val="both"/>
              <w:rPr>
                <w:rFonts w:ascii="Calibri" w:hAnsi="Calibri"/>
                <w:sz w:val="24"/>
                <w:szCs w:val="24"/>
              </w:rPr>
            </w:pPr>
          </w:p>
        </w:tc>
      </w:tr>
      <w:tr w:rsidR="001A34B9" w:rsidRPr="00984EDF" w14:paraId="7CAFFFC6" w14:textId="77777777" w:rsidTr="001A34B9">
        <w:tc>
          <w:tcPr>
            <w:tcW w:w="4106" w:type="dxa"/>
          </w:tcPr>
          <w:p w14:paraId="66F2084A" w14:textId="6DD4252B" w:rsidR="001A34B9" w:rsidRPr="00C8124C" w:rsidRDefault="001A34B9" w:rsidP="00D62A67">
            <w:pPr>
              <w:spacing w:before="60" w:after="60"/>
              <w:jc w:val="both"/>
              <w:rPr>
                <w:sz w:val="24"/>
                <w:szCs w:val="24"/>
              </w:rPr>
            </w:pPr>
            <w:r>
              <w:rPr>
                <w:sz w:val="24"/>
                <w:szCs w:val="24"/>
              </w:rPr>
              <w:t xml:space="preserve">2.2. </w:t>
            </w:r>
            <w:r w:rsidRPr="00C8124C">
              <w:rPr>
                <w:sz w:val="24"/>
                <w:szCs w:val="24"/>
              </w:rPr>
              <w:t>Subteikėjo (-ų) adresas (-ai) (taikoma tik juridiniams asmenims)</w:t>
            </w:r>
          </w:p>
        </w:tc>
        <w:tc>
          <w:tcPr>
            <w:tcW w:w="5528" w:type="dxa"/>
          </w:tcPr>
          <w:p w14:paraId="6E34DA85" w14:textId="77777777" w:rsidR="001A34B9" w:rsidRPr="00984EDF" w:rsidRDefault="001A34B9" w:rsidP="00D62A67">
            <w:pPr>
              <w:spacing w:before="60" w:after="60"/>
              <w:jc w:val="both"/>
              <w:rPr>
                <w:rFonts w:ascii="Calibri" w:hAnsi="Calibri"/>
                <w:sz w:val="24"/>
                <w:szCs w:val="24"/>
              </w:rPr>
            </w:pPr>
          </w:p>
        </w:tc>
      </w:tr>
      <w:tr w:rsidR="001A34B9" w:rsidRPr="00984EDF" w14:paraId="2A9E234F" w14:textId="77777777" w:rsidTr="001A34B9">
        <w:tc>
          <w:tcPr>
            <w:tcW w:w="4106" w:type="dxa"/>
          </w:tcPr>
          <w:p w14:paraId="6E4BD019" w14:textId="2F87AFBD" w:rsidR="001A34B9" w:rsidRPr="003D0602" w:rsidRDefault="001A34B9" w:rsidP="00D62A67">
            <w:pPr>
              <w:spacing w:before="60" w:after="60"/>
              <w:jc w:val="both"/>
              <w:rPr>
                <w:rFonts w:ascii="Calibri" w:hAnsi="Calibri" w:cs="Calibri"/>
              </w:rPr>
            </w:pPr>
            <w:r>
              <w:rPr>
                <w:sz w:val="24"/>
                <w:szCs w:val="24"/>
              </w:rPr>
              <w:t>2.3.</w:t>
            </w:r>
            <w:r w:rsidRPr="00C8124C">
              <w:rPr>
                <w:sz w:val="24"/>
                <w:szCs w:val="24"/>
              </w:rPr>
              <w:t>Įsipareigojimų dalis (procentais) bei veiklos, kurioms ketinama pasitelkti subteikėją (-</w:t>
            </w:r>
            <w:proofErr w:type="spellStart"/>
            <w:r w:rsidRPr="00C8124C">
              <w:rPr>
                <w:sz w:val="24"/>
                <w:szCs w:val="24"/>
              </w:rPr>
              <w:t>us</w:t>
            </w:r>
            <w:proofErr w:type="spellEnd"/>
            <w:r w:rsidRPr="00C8124C">
              <w:rPr>
                <w:sz w:val="24"/>
                <w:szCs w:val="24"/>
              </w:rPr>
              <w:t>), sutarties įgyvendinimo metu</w:t>
            </w:r>
          </w:p>
        </w:tc>
        <w:tc>
          <w:tcPr>
            <w:tcW w:w="5528" w:type="dxa"/>
          </w:tcPr>
          <w:p w14:paraId="6D7B349C" w14:textId="77777777" w:rsidR="001A34B9" w:rsidRPr="00984EDF" w:rsidRDefault="001A34B9" w:rsidP="00D62A67">
            <w:pPr>
              <w:spacing w:before="60" w:after="60"/>
              <w:jc w:val="both"/>
              <w:rPr>
                <w:rFonts w:ascii="Calibri" w:hAnsi="Calibri"/>
                <w:sz w:val="24"/>
                <w:szCs w:val="24"/>
              </w:rPr>
            </w:pPr>
          </w:p>
        </w:tc>
      </w:tr>
    </w:tbl>
    <w:p w14:paraId="47A59AED" w14:textId="13E5CB3A" w:rsidR="002E2558" w:rsidRPr="002E2558" w:rsidRDefault="002E2558" w:rsidP="002E2558">
      <w:pPr>
        <w:spacing w:after="0" w:line="240" w:lineRule="auto"/>
        <w:ind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lastRenderedPageBreak/>
        <w:t>1. Šiuo pasiūlymu pažymime, kad sutinkame su visomis pirkimo sąlygomis, nustatytomis:</w:t>
      </w:r>
    </w:p>
    <w:p w14:paraId="37355C73" w14:textId="77777777" w:rsidR="002E2558" w:rsidRPr="002E2558" w:rsidRDefault="002E2558" w:rsidP="002E2558">
      <w:pPr>
        <w:spacing w:after="0" w:line="240" w:lineRule="auto"/>
        <w:ind w:right="-66"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1) konkurso skelbime, išspausdintame Centrinėje </w:t>
      </w:r>
      <w:hyperlink r:id="rId6" w:anchor="26z" w:history="1">
        <w:r w:rsidRPr="002E2558">
          <w:rPr>
            <w:rFonts w:ascii="Times New Roman" w:eastAsia="Times New Roman" w:hAnsi="Times New Roman" w:cs="Times New Roman"/>
            <w:sz w:val="24"/>
            <w:szCs w:val="24"/>
            <w:lang w:eastAsia="lt-LT"/>
          </w:rPr>
          <w:t>viešųjų</w:t>
        </w:r>
      </w:hyperlink>
      <w:r w:rsidRPr="002E2558">
        <w:rPr>
          <w:rFonts w:ascii="Times New Roman" w:eastAsia="Times New Roman" w:hAnsi="Times New Roman" w:cs="Times New Roman"/>
          <w:sz w:val="24"/>
          <w:szCs w:val="24"/>
          <w:lang w:eastAsia="lt-LT"/>
        </w:rPr>
        <w:t xml:space="preserve"> </w:t>
      </w:r>
      <w:hyperlink r:id="rId7" w:anchor="27z" w:history="1">
        <w:r w:rsidRPr="002E2558">
          <w:rPr>
            <w:rFonts w:ascii="Times New Roman" w:eastAsia="Times New Roman" w:hAnsi="Times New Roman" w:cs="Times New Roman"/>
            <w:sz w:val="24"/>
            <w:szCs w:val="24"/>
            <w:lang w:eastAsia="lt-LT"/>
          </w:rPr>
          <w:t>pirkimų</w:t>
        </w:r>
      </w:hyperlink>
      <w:r w:rsidRPr="002E2558">
        <w:rPr>
          <w:rFonts w:ascii="Times New Roman" w:eastAsia="Times New Roman" w:hAnsi="Times New Roman" w:cs="Times New Roman"/>
          <w:sz w:val="24"/>
          <w:szCs w:val="24"/>
          <w:lang w:eastAsia="lt-LT"/>
        </w:rPr>
        <w:t xml:space="preserve"> informacinėje sistemoje; </w:t>
      </w:r>
    </w:p>
    <w:p w14:paraId="15288644"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konkurso sąlygose;</w:t>
      </w:r>
    </w:p>
    <w:p w14:paraId="4EB3940D"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3) kituose pirkimo dokumentuose (jų paaiškinimuose, papildymuose).</w:t>
      </w:r>
    </w:p>
    <w:p w14:paraId="5A439D26" w14:textId="77777777" w:rsidR="002E2558" w:rsidRPr="00671BB0" w:rsidRDefault="002E2558" w:rsidP="002E2558">
      <w:pPr>
        <w:spacing w:after="0" w:line="240" w:lineRule="auto"/>
        <w:ind w:right="-423" w:firstLine="567"/>
        <w:rPr>
          <w:rFonts w:ascii="Times New Roman" w:eastAsia="Times New Roman" w:hAnsi="Times New Roman" w:cs="Times New Roman"/>
          <w:sz w:val="16"/>
          <w:szCs w:val="16"/>
          <w:lang w:eastAsia="lt-LT"/>
        </w:rPr>
      </w:pPr>
    </w:p>
    <w:p w14:paraId="6EF0A041"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Pasirašydamas CVP IS priemonėmis pateiktą pasiūlymą patvirtinu:</w:t>
      </w:r>
    </w:p>
    <w:p w14:paraId="2040DB92"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2.1.  kad dokumentų skaitmeninės kopijos ir elektroninėmis priemonėmis pateikti duomenys yra tikri;</w:t>
      </w:r>
    </w:p>
    <w:p w14:paraId="7334308D" w14:textId="62691FB1"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2.2. pasiūlymas galioja specialiųjų pirkimo sąlygų </w:t>
      </w:r>
      <w:r w:rsidR="00203D36">
        <w:rPr>
          <w:rFonts w:ascii="Times New Roman" w:eastAsia="Times New Roman" w:hAnsi="Times New Roman" w:cs="Times New Roman"/>
          <w:sz w:val="24"/>
          <w:szCs w:val="24"/>
          <w:lang w:eastAsia="lt-LT"/>
        </w:rPr>
        <w:t>8</w:t>
      </w:r>
      <w:r w:rsidRPr="002E2558">
        <w:rPr>
          <w:rFonts w:ascii="Times New Roman" w:eastAsia="Times New Roman" w:hAnsi="Times New Roman" w:cs="Times New Roman"/>
          <w:sz w:val="24"/>
          <w:szCs w:val="24"/>
          <w:lang w:eastAsia="lt-LT"/>
        </w:rPr>
        <w:t xml:space="preserve"> priedo </w:t>
      </w:r>
      <w:r w:rsidR="003E7B4F">
        <w:rPr>
          <w:rFonts w:ascii="Times New Roman" w:eastAsia="Times New Roman" w:hAnsi="Times New Roman" w:cs="Times New Roman"/>
          <w:sz w:val="24"/>
          <w:szCs w:val="24"/>
          <w:lang w:eastAsia="lt-LT"/>
        </w:rPr>
        <w:t xml:space="preserve">,,Terminai“ </w:t>
      </w:r>
      <w:r w:rsidRPr="002E2558">
        <w:rPr>
          <w:rFonts w:ascii="Times New Roman" w:eastAsia="Times New Roman" w:hAnsi="Times New Roman" w:cs="Times New Roman"/>
          <w:sz w:val="24"/>
          <w:szCs w:val="24"/>
          <w:lang w:eastAsia="lt-LT"/>
        </w:rPr>
        <w:t xml:space="preserve">lentelės </w:t>
      </w:r>
      <w:r w:rsidR="00FF03AB">
        <w:rPr>
          <w:rFonts w:ascii="Times New Roman" w:eastAsia="Times New Roman" w:hAnsi="Times New Roman" w:cs="Times New Roman"/>
          <w:sz w:val="24"/>
          <w:szCs w:val="24"/>
          <w:lang w:eastAsia="lt-LT"/>
        </w:rPr>
        <w:t>8</w:t>
      </w:r>
      <w:r w:rsidRPr="002E2558">
        <w:rPr>
          <w:rFonts w:ascii="Times New Roman" w:eastAsia="Times New Roman" w:hAnsi="Times New Roman" w:cs="Times New Roman"/>
          <w:sz w:val="24"/>
          <w:szCs w:val="24"/>
          <w:lang w:eastAsia="lt-LT"/>
        </w:rPr>
        <w:t xml:space="preserve"> p. nurodytą terminą.</w:t>
      </w:r>
    </w:p>
    <w:p w14:paraId="3C01CBAB" w14:textId="4BAE404D" w:rsidR="002E2558" w:rsidRPr="00671BB0" w:rsidRDefault="002E2558" w:rsidP="00581D1B">
      <w:pPr>
        <w:widowControl w:val="0"/>
        <w:tabs>
          <w:tab w:val="left" w:pos="851"/>
        </w:tabs>
        <w:spacing w:after="0" w:line="276" w:lineRule="auto"/>
        <w:ind w:right="-68"/>
        <w:jc w:val="both"/>
        <w:rPr>
          <w:rFonts w:ascii="Times New Roman" w:eastAsia="Times New Roman" w:hAnsi="Times New Roman" w:cs="Times New Roman"/>
          <w:sz w:val="16"/>
          <w:szCs w:val="16"/>
          <w:lang w:eastAsia="lt-LT"/>
        </w:rPr>
      </w:pPr>
    </w:p>
    <w:p w14:paraId="5E686ED5" w14:textId="4761DD29" w:rsidR="00FD19F8" w:rsidRPr="0055245C" w:rsidRDefault="002E2558" w:rsidP="0055245C">
      <w:pPr>
        <w:spacing w:line="276" w:lineRule="auto"/>
        <w:ind w:firstLine="567"/>
        <w:jc w:val="both"/>
        <w:rPr>
          <w:rFonts w:ascii="Aptos" w:eastAsia="Times New Roman" w:hAnsi="Aptos" w:cs="Times New Roman"/>
          <w:sz w:val="21"/>
          <w:szCs w:val="21"/>
          <w:lang w:eastAsia="lt-LT"/>
        </w:rPr>
      </w:pPr>
      <w:r w:rsidRPr="002E2558">
        <w:rPr>
          <w:rFonts w:ascii="Times New Roman" w:eastAsia="Times New Roman" w:hAnsi="Times New Roman" w:cs="Times New Roman"/>
          <w:sz w:val="24"/>
          <w:szCs w:val="24"/>
          <w:lang w:eastAsia="lt-LT"/>
        </w:rPr>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Pr="002E2558">
        <w:rPr>
          <w:rFonts w:ascii="Aptos" w:eastAsia="Times New Roman" w:hAnsi="Aptos" w:cs="Times New Roman"/>
          <w:sz w:val="21"/>
          <w:szCs w:val="21"/>
          <w:lang w:eastAsia="lt-LT"/>
        </w:rPr>
        <w:t>.</w:t>
      </w:r>
    </w:p>
    <w:p w14:paraId="622E43E5" w14:textId="62B1E9EF" w:rsidR="00984EDF" w:rsidRPr="008B751A" w:rsidRDefault="00984EDF" w:rsidP="00984EDF">
      <w:pPr>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sz w:val="24"/>
          <w:szCs w:val="24"/>
          <w:lang w:eastAsia="lt-LT"/>
        </w:rPr>
        <w:t xml:space="preserve">3. PASIŪLYMO </w:t>
      </w:r>
      <w:r w:rsidR="00B7389E">
        <w:rPr>
          <w:rFonts w:ascii="Times New Roman" w:eastAsia="Times New Roman" w:hAnsi="Times New Roman" w:cs="Times New Roman"/>
          <w:b/>
          <w:sz w:val="24"/>
          <w:szCs w:val="24"/>
          <w:lang w:eastAsia="lt-LT"/>
        </w:rPr>
        <w:t>KAINA</w:t>
      </w:r>
      <w:r w:rsidRPr="00984EDF">
        <w:rPr>
          <w:rFonts w:ascii="Times New Roman" w:eastAsia="Times New Roman" w:hAnsi="Times New Roman" w:cs="Times New Roman"/>
          <w:b/>
          <w:sz w:val="24"/>
          <w:szCs w:val="24"/>
          <w:lang w:eastAsia="lt-LT"/>
        </w:rPr>
        <w:t xml:space="preserve"> </w:t>
      </w:r>
    </w:p>
    <w:p w14:paraId="1777DF57" w14:textId="77777777" w:rsidR="00042976" w:rsidRPr="00042976" w:rsidRDefault="00042976" w:rsidP="008B751A">
      <w:pPr>
        <w:spacing w:after="0"/>
        <w:jc w:val="both"/>
        <w:rPr>
          <w:rFonts w:ascii="Times New Roman" w:eastAsia="Times New Roman" w:hAnsi="Times New Roman" w:cs="Times New Roman"/>
          <w:sz w:val="24"/>
          <w:szCs w:val="24"/>
          <w:lang w:eastAsia="lt-LT"/>
        </w:rPr>
      </w:pPr>
      <w:r w:rsidRPr="00042976">
        <w:rPr>
          <w:rFonts w:ascii="Times New Roman" w:eastAsia="Times New Roman" w:hAnsi="Times New Roman" w:cs="Times New Roman"/>
          <w:sz w:val="24"/>
          <w:szCs w:val="24"/>
          <w:lang w:eastAsia="lt-LT"/>
        </w:rPr>
        <w:t>3.1. Pasiūlymo kaina nurodoma užpildant pateiktą</w:t>
      </w:r>
      <w:r w:rsidRPr="00042976">
        <w:rPr>
          <w:rFonts w:ascii="Calibri" w:eastAsia="Times New Roman" w:hAnsi="Calibri" w:cs="Times New Roman"/>
          <w:lang w:eastAsia="lt-LT"/>
        </w:rPr>
        <w:t xml:space="preserve"> </w:t>
      </w:r>
      <w:r w:rsidRPr="00042976">
        <w:rPr>
          <w:rFonts w:ascii="Times New Roman" w:eastAsia="Times New Roman" w:hAnsi="Times New Roman" w:cs="Times New Roman"/>
          <w:sz w:val="24"/>
          <w:szCs w:val="24"/>
          <w:lang w:eastAsia="lt-LT"/>
        </w:rPr>
        <w:t>lentelę:</w:t>
      </w:r>
    </w:p>
    <w:p w14:paraId="6CBFD249" w14:textId="24E0936E" w:rsidR="00042976" w:rsidRDefault="00042976" w:rsidP="008B751A">
      <w:pPr>
        <w:spacing w:after="0"/>
        <w:jc w:val="both"/>
        <w:rPr>
          <w:rFonts w:ascii="Times New Roman" w:eastAsia="Calibri" w:hAnsi="Times New Roman" w:cs="Times New Roman"/>
          <w:b/>
          <w:bCs/>
          <w:sz w:val="24"/>
          <w:szCs w:val="24"/>
        </w:rPr>
      </w:pPr>
      <w:r w:rsidRPr="00042976">
        <w:rPr>
          <w:rFonts w:ascii="Times New Roman" w:eastAsia="Calibri" w:hAnsi="Times New Roman" w:cs="Times New Roman"/>
          <w:b/>
          <w:bCs/>
          <w:sz w:val="24"/>
          <w:szCs w:val="24"/>
        </w:rPr>
        <w:t>Mes siūlome</w:t>
      </w:r>
      <w:r w:rsidR="00CC0476">
        <w:rPr>
          <w:rFonts w:ascii="Times New Roman" w:eastAsia="Calibri" w:hAnsi="Times New Roman" w:cs="Times New Roman"/>
          <w:b/>
          <w:bCs/>
          <w:sz w:val="24"/>
          <w:szCs w:val="24"/>
        </w:rPr>
        <w:t xml:space="preserve"> šias paslaugas, kurios visiškai atitinka techninės specifikacijos reikalavimu</w:t>
      </w:r>
      <w:r w:rsidR="00DE25A0">
        <w:rPr>
          <w:rFonts w:ascii="Times New Roman" w:eastAsia="Calibri" w:hAnsi="Times New Roman" w:cs="Times New Roman"/>
          <w:b/>
          <w:bCs/>
          <w:sz w:val="24"/>
          <w:szCs w:val="24"/>
        </w:rPr>
        <w:t>s</w:t>
      </w:r>
      <w:r w:rsidRPr="00042976">
        <w:rPr>
          <w:rFonts w:ascii="Times New Roman" w:eastAsia="Calibri" w:hAnsi="Times New Roman" w:cs="Times New Roman"/>
          <w:b/>
          <w:bCs/>
          <w:sz w:val="24"/>
          <w:szCs w:val="24"/>
        </w:rPr>
        <w:t>:</w:t>
      </w:r>
      <w:bookmarkStart w:id="3" w:name="_Hlk129868294"/>
    </w:p>
    <w:tbl>
      <w:tblPr>
        <w:tblStyle w:val="Lentelstinklelis"/>
        <w:tblW w:w="0" w:type="auto"/>
        <w:tblLayout w:type="fixed"/>
        <w:tblLook w:val="04A0" w:firstRow="1" w:lastRow="0" w:firstColumn="1" w:lastColumn="0" w:noHBand="0" w:noVBand="1"/>
      </w:tblPr>
      <w:tblGrid>
        <w:gridCol w:w="577"/>
        <w:gridCol w:w="2825"/>
        <w:gridCol w:w="1203"/>
        <w:gridCol w:w="919"/>
        <w:gridCol w:w="1559"/>
        <w:gridCol w:w="1276"/>
        <w:gridCol w:w="1269"/>
      </w:tblGrid>
      <w:tr w:rsidR="003C4A97" w14:paraId="388FB36E" w14:textId="77777777" w:rsidTr="00E63E27">
        <w:tc>
          <w:tcPr>
            <w:tcW w:w="577" w:type="dxa"/>
            <w:vAlign w:val="center"/>
          </w:tcPr>
          <w:p w14:paraId="49E4F970" w14:textId="330FB8FC" w:rsidR="003C4A97" w:rsidRPr="00F40087" w:rsidRDefault="003C4A97" w:rsidP="00CD1BA8">
            <w:pPr>
              <w:jc w:val="center"/>
              <w:rPr>
                <w:rFonts w:eastAsia="Arial Unicode MS"/>
                <w:sz w:val="24"/>
                <w:szCs w:val="24"/>
                <w:bdr w:val="nil"/>
              </w:rPr>
            </w:pPr>
            <w:r w:rsidRPr="00F40087">
              <w:rPr>
                <w:rFonts w:eastAsia="Arial Unicode MS"/>
                <w:sz w:val="24"/>
                <w:szCs w:val="24"/>
                <w:bdr w:val="nil"/>
              </w:rPr>
              <w:t>Eil. Nr.</w:t>
            </w:r>
          </w:p>
        </w:tc>
        <w:tc>
          <w:tcPr>
            <w:tcW w:w="2825" w:type="dxa"/>
            <w:vAlign w:val="center"/>
          </w:tcPr>
          <w:p w14:paraId="704222FD" w14:textId="29B71177" w:rsidR="003C4A97" w:rsidRPr="00F40087" w:rsidRDefault="003C4A97" w:rsidP="00CD1BA8">
            <w:pPr>
              <w:jc w:val="center"/>
              <w:rPr>
                <w:rFonts w:eastAsia="Arial Unicode MS"/>
                <w:sz w:val="24"/>
                <w:szCs w:val="24"/>
                <w:bdr w:val="nil"/>
              </w:rPr>
            </w:pPr>
            <w:r w:rsidRPr="00F40087">
              <w:rPr>
                <w:rFonts w:eastAsia="Arial Unicode MS"/>
                <w:sz w:val="24"/>
                <w:szCs w:val="24"/>
                <w:bdr w:val="nil"/>
              </w:rPr>
              <w:t>Paslauga</w:t>
            </w:r>
          </w:p>
        </w:tc>
        <w:tc>
          <w:tcPr>
            <w:tcW w:w="1203" w:type="dxa"/>
            <w:vAlign w:val="center"/>
          </w:tcPr>
          <w:p w14:paraId="344533EE" w14:textId="3EAB232A" w:rsidR="003C4A97" w:rsidRPr="00F40087" w:rsidRDefault="003C4A97" w:rsidP="00CD1BA8">
            <w:pPr>
              <w:jc w:val="center"/>
              <w:rPr>
                <w:rFonts w:eastAsia="Arial Unicode MS"/>
                <w:sz w:val="24"/>
                <w:szCs w:val="24"/>
                <w:bdr w:val="nil"/>
              </w:rPr>
            </w:pPr>
            <w:r w:rsidRPr="00F40087">
              <w:rPr>
                <w:rFonts w:eastAsia="Arial Unicode MS"/>
                <w:sz w:val="24"/>
                <w:szCs w:val="24"/>
                <w:bdr w:val="nil"/>
              </w:rPr>
              <w:t>Matavimo vnt.</w:t>
            </w:r>
          </w:p>
        </w:tc>
        <w:tc>
          <w:tcPr>
            <w:tcW w:w="919" w:type="dxa"/>
            <w:vAlign w:val="center"/>
          </w:tcPr>
          <w:p w14:paraId="5DE5FA37" w14:textId="615744BB" w:rsidR="003C4A97" w:rsidRPr="00F40087" w:rsidRDefault="003C4A97" w:rsidP="009A715C">
            <w:pPr>
              <w:jc w:val="center"/>
              <w:rPr>
                <w:rFonts w:eastAsia="Arial Unicode MS"/>
                <w:sz w:val="24"/>
                <w:szCs w:val="24"/>
                <w:bdr w:val="nil"/>
              </w:rPr>
            </w:pPr>
            <w:proofErr w:type="spellStart"/>
            <w:r w:rsidRPr="003B36E8">
              <w:rPr>
                <w:rFonts w:eastAsia="Arial Unicode MS"/>
                <w:sz w:val="24"/>
                <w:szCs w:val="24"/>
                <w:bdr w:val="nil"/>
              </w:rPr>
              <w:t>Maksi</w:t>
            </w:r>
            <w:proofErr w:type="spellEnd"/>
            <w:r w:rsidR="00E63E27">
              <w:rPr>
                <w:rFonts w:eastAsia="Arial Unicode MS"/>
                <w:sz w:val="24"/>
                <w:szCs w:val="24"/>
                <w:bdr w:val="nil"/>
              </w:rPr>
              <w:t>-</w:t>
            </w:r>
            <w:r w:rsidRPr="003B36E8">
              <w:rPr>
                <w:rFonts w:eastAsia="Arial Unicode MS"/>
                <w:sz w:val="24"/>
                <w:szCs w:val="24"/>
                <w:bdr w:val="nil"/>
              </w:rPr>
              <w:t>malus kiekis</w:t>
            </w:r>
            <w:r w:rsidRPr="00F40087">
              <w:rPr>
                <w:rFonts w:eastAsia="Arial Unicode MS"/>
                <w:sz w:val="24"/>
                <w:szCs w:val="24"/>
                <w:bdr w:val="nil"/>
              </w:rPr>
              <w:t xml:space="preserve"> </w:t>
            </w:r>
          </w:p>
        </w:tc>
        <w:tc>
          <w:tcPr>
            <w:tcW w:w="1559" w:type="dxa"/>
          </w:tcPr>
          <w:p w14:paraId="59C01303" w14:textId="799CCFE5" w:rsidR="003C4A97" w:rsidRPr="00F40087" w:rsidRDefault="00C07DFC" w:rsidP="00CD1BA8">
            <w:pPr>
              <w:jc w:val="center"/>
              <w:rPr>
                <w:rFonts w:eastAsia="Arial Unicode MS"/>
                <w:sz w:val="24"/>
                <w:szCs w:val="24"/>
                <w:bdr w:val="nil"/>
              </w:rPr>
            </w:pPr>
            <w:r>
              <w:rPr>
                <w:rFonts w:eastAsia="Arial Unicode MS"/>
                <w:sz w:val="24"/>
                <w:szCs w:val="24"/>
                <w:bdr w:val="nil"/>
              </w:rPr>
              <w:t>Maksimalus priimtinas įkainis</w:t>
            </w:r>
            <w:r w:rsidR="004545EB">
              <w:rPr>
                <w:rFonts w:eastAsia="Arial Unicode MS"/>
                <w:sz w:val="24"/>
                <w:szCs w:val="24"/>
                <w:bdr w:val="nil"/>
              </w:rPr>
              <w:t>,</w:t>
            </w:r>
            <w:r>
              <w:rPr>
                <w:rFonts w:eastAsia="Arial Unicode MS"/>
                <w:sz w:val="24"/>
                <w:szCs w:val="24"/>
                <w:bdr w:val="nil"/>
              </w:rPr>
              <w:t xml:space="preserve"> Eur</w:t>
            </w:r>
            <w:r w:rsidR="0046731B">
              <w:rPr>
                <w:rFonts w:eastAsia="Arial Unicode MS"/>
                <w:sz w:val="24"/>
                <w:szCs w:val="24"/>
                <w:bdr w:val="nil"/>
              </w:rPr>
              <w:t xml:space="preserve"> be PVM</w:t>
            </w:r>
          </w:p>
        </w:tc>
        <w:tc>
          <w:tcPr>
            <w:tcW w:w="1276" w:type="dxa"/>
            <w:vAlign w:val="center"/>
          </w:tcPr>
          <w:p w14:paraId="5ABCF821" w14:textId="5C76EF1D" w:rsidR="003C4A97" w:rsidRPr="00F40087" w:rsidRDefault="003C4A97" w:rsidP="00CD1BA8">
            <w:pPr>
              <w:jc w:val="center"/>
              <w:rPr>
                <w:rFonts w:eastAsia="Arial Unicode MS"/>
                <w:sz w:val="24"/>
                <w:szCs w:val="24"/>
                <w:bdr w:val="nil"/>
              </w:rPr>
            </w:pPr>
            <w:r w:rsidRPr="00F40087">
              <w:rPr>
                <w:rFonts w:eastAsia="Arial Unicode MS"/>
                <w:sz w:val="24"/>
                <w:szCs w:val="24"/>
                <w:bdr w:val="nil"/>
              </w:rPr>
              <w:t xml:space="preserve">Vnt. </w:t>
            </w:r>
            <w:r>
              <w:rPr>
                <w:rFonts w:eastAsia="Arial Unicode MS"/>
                <w:sz w:val="24"/>
                <w:szCs w:val="24"/>
                <w:bdr w:val="nil"/>
              </w:rPr>
              <w:t>įkainis, Eur</w:t>
            </w:r>
            <w:r w:rsidRPr="00F40087">
              <w:rPr>
                <w:rFonts w:eastAsia="Arial Unicode MS"/>
                <w:sz w:val="24"/>
                <w:szCs w:val="24"/>
                <w:bdr w:val="nil"/>
              </w:rPr>
              <w:t xml:space="preserve"> be PVM</w:t>
            </w:r>
          </w:p>
        </w:tc>
        <w:tc>
          <w:tcPr>
            <w:tcW w:w="1269" w:type="dxa"/>
            <w:vAlign w:val="center"/>
          </w:tcPr>
          <w:p w14:paraId="64189D3D" w14:textId="7742F205" w:rsidR="003C4A97" w:rsidRPr="00F40087" w:rsidRDefault="003C4A97" w:rsidP="00CD1BA8">
            <w:pPr>
              <w:jc w:val="center"/>
              <w:rPr>
                <w:rFonts w:eastAsia="Arial Unicode MS"/>
                <w:sz w:val="24"/>
                <w:szCs w:val="24"/>
                <w:bdr w:val="nil"/>
              </w:rPr>
            </w:pPr>
            <w:r w:rsidRPr="00F40087">
              <w:rPr>
                <w:rFonts w:eastAsia="Arial Unicode MS"/>
                <w:sz w:val="24"/>
                <w:szCs w:val="24"/>
                <w:bdr w:val="nil"/>
              </w:rPr>
              <w:t>Bendra kaina</w:t>
            </w:r>
            <w:r>
              <w:rPr>
                <w:rFonts w:eastAsia="Arial Unicode MS"/>
                <w:sz w:val="24"/>
                <w:szCs w:val="24"/>
                <w:bdr w:val="nil"/>
              </w:rPr>
              <w:t>,</w:t>
            </w:r>
            <w:r w:rsidRPr="00F40087">
              <w:rPr>
                <w:rFonts w:eastAsia="Arial Unicode MS"/>
                <w:sz w:val="24"/>
                <w:szCs w:val="24"/>
                <w:bdr w:val="nil"/>
              </w:rPr>
              <w:t xml:space="preserve"> </w:t>
            </w:r>
            <w:r>
              <w:rPr>
                <w:rFonts w:eastAsia="Arial Unicode MS"/>
                <w:sz w:val="24"/>
                <w:szCs w:val="24"/>
                <w:bdr w:val="nil"/>
              </w:rPr>
              <w:t xml:space="preserve">Eur </w:t>
            </w:r>
            <w:r w:rsidRPr="00F40087">
              <w:rPr>
                <w:rFonts w:eastAsia="Arial Unicode MS"/>
                <w:sz w:val="24"/>
                <w:szCs w:val="24"/>
                <w:bdr w:val="nil"/>
              </w:rPr>
              <w:t>be PVM</w:t>
            </w:r>
          </w:p>
          <w:p w14:paraId="1E87F643" w14:textId="1295521E" w:rsidR="003C4A97" w:rsidRPr="00F40087" w:rsidRDefault="003C4A97" w:rsidP="00CD1BA8">
            <w:pPr>
              <w:jc w:val="center"/>
              <w:rPr>
                <w:rFonts w:eastAsia="Arial Unicode MS"/>
                <w:sz w:val="16"/>
                <w:szCs w:val="16"/>
                <w:bdr w:val="nil"/>
              </w:rPr>
            </w:pPr>
            <w:r w:rsidRPr="00F40087">
              <w:rPr>
                <w:rFonts w:eastAsia="Arial Unicode MS"/>
                <w:sz w:val="16"/>
                <w:szCs w:val="16"/>
                <w:bdr w:val="nil"/>
              </w:rPr>
              <w:t>(6=4</w:t>
            </w:r>
            <w:r>
              <w:rPr>
                <w:rFonts w:eastAsia="Arial Unicode MS"/>
                <w:sz w:val="16"/>
                <w:szCs w:val="16"/>
                <w:bdr w:val="nil"/>
              </w:rPr>
              <w:t>x</w:t>
            </w:r>
            <w:r w:rsidRPr="00F40087">
              <w:rPr>
                <w:rFonts w:eastAsia="Arial Unicode MS"/>
                <w:sz w:val="16"/>
                <w:szCs w:val="16"/>
                <w:bdr w:val="nil"/>
              </w:rPr>
              <w:t>5)</w:t>
            </w:r>
          </w:p>
        </w:tc>
      </w:tr>
      <w:tr w:rsidR="003C4A97" w14:paraId="1C1DD660" w14:textId="77777777" w:rsidTr="00E63E27">
        <w:tc>
          <w:tcPr>
            <w:tcW w:w="577" w:type="dxa"/>
            <w:vAlign w:val="center"/>
          </w:tcPr>
          <w:p w14:paraId="08EDD7B8" w14:textId="3FB5E12A" w:rsidR="003C4A97" w:rsidRPr="004C23F4" w:rsidRDefault="003C4A97" w:rsidP="00CD1BA8">
            <w:pPr>
              <w:jc w:val="center"/>
              <w:rPr>
                <w:rFonts w:eastAsia="Arial Unicode MS"/>
                <w:b/>
                <w:bCs/>
                <w:sz w:val="16"/>
                <w:szCs w:val="16"/>
                <w:bdr w:val="nil"/>
              </w:rPr>
            </w:pPr>
            <w:r>
              <w:rPr>
                <w:rFonts w:eastAsia="Arial Unicode MS"/>
                <w:b/>
                <w:bCs/>
                <w:sz w:val="16"/>
                <w:szCs w:val="16"/>
                <w:bdr w:val="nil"/>
              </w:rPr>
              <w:t>1</w:t>
            </w:r>
          </w:p>
        </w:tc>
        <w:tc>
          <w:tcPr>
            <w:tcW w:w="2825" w:type="dxa"/>
            <w:vAlign w:val="center"/>
          </w:tcPr>
          <w:p w14:paraId="27795B07" w14:textId="3F8BDC41" w:rsidR="003C4A97" w:rsidRPr="004C23F4" w:rsidRDefault="003C4A97" w:rsidP="00CD1BA8">
            <w:pPr>
              <w:jc w:val="center"/>
              <w:rPr>
                <w:rFonts w:eastAsia="Arial Unicode MS"/>
                <w:b/>
                <w:bCs/>
                <w:sz w:val="16"/>
                <w:szCs w:val="16"/>
                <w:bdr w:val="nil"/>
              </w:rPr>
            </w:pPr>
            <w:r>
              <w:rPr>
                <w:rFonts w:eastAsia="Arial Unicode MS"/>
                <w:b/>
                <w:bCs/>
                <w:sz w:val="16"/>
                <w:szCs w:val="16"/>
                <w:bdr w:val="nil"/>
              </w:rPr>
              <w:t>2</w:t>
            </w:r>
          </w:p>
        </w:tc>
        <w:tc>
          <w:tcPr>
            <w:tcW w:w="1203" w:type="dxa"/>
            <w:vAlign w:val="center"/>
          </w:tcPr>
          <w:p w14:paraId="75A5E352" w14:textId="72EB0A45" w:rsidR="003C4A97" w:rsidRPr="004C23F4" w:rsidRDefault="003C4A97" w:rsidP="00CD1BA8">
            <w:pPr>
              <w:jc w:val="center"/>
              <w:rPr>
                <w:rFonts w:eastAsia="Arial Unicode MS"/>
                <w:b/>
                <w:bCs/>
                <w:sz w:val="16"/>
                <w:szCs w:val="16"/>
                <w:bdr w:val="nil"/>
              </w:rPr>
            </w:pPr>
            <w:r>
              <w:rPr>
                <w:rFonts w:eastAsia="Arial Unicode MS"/>
                <w:b/>
                <w:bCs/>
                <w:sz w:val="16"/>
                <w:szCs w:val="16"/>
                <w:bdr w:val="nil"/>
              </w:rPr>
              <w:t>3</w:t>
            </w:r>
          </w:p>
        </w:tc>
        <w:tc>
          <w:tcPr>
            <w:tcW w:w="919" w:type="dxa"/>
            <w:vAlign w:val="center"/>
          </w:tcPr>
          <w:p w14:paraId="780EC170" w14:textId="3DF5F5F9" w:rsidR="003C4A97" w:rsidRPr="004C23F4" w:rsidRDefault="003C4A97" w:rsidP="00CD1BA8">
            <w:pPr>
              <w:jc w:val="center"/>
              <w:rPr>
                <w:rFonts w:eastAsia="Arial Unicode MS"/>
                <w:b/>
                <w:bCs/>
                <w:sz w:val="16"/>
                <w:szCs w:val="16"/>
                <w:bdr w:val="nil"/>
              </w:rPr>
            </w:pPr>
            <w:r>
              <w:rPr>
                <w:rFonts w:eastAsia="Arial Unicode MS"/>
                <w:b/>
                <w:bCs/>
                <w:sz w:val="16"/>
                <w:szCs w:val="16"/>
                <w:bdr w:val="nil"/>
              </w:rPr>
              <w:t>4</w:t>
            </w:r>
          </w:p>
        </w:tc>
        <w:tc>
          <w:tcPr>
            <w:tcW w:w="1559" w:type="dxa"/>
          </w:tcPr>
          <w:p w14:paraId="3A9B6F3B" w14:textId="5BE49721" w:rsidR="003C4A97" w:rsidRDefault="009F03FA" w:rsidP="00CD1BA8">
            <w:pPr>
              <w:jc w:val="center"/>
              <w:rPr>
                <w:rFonts w:eastAsia="Arial Unicode MS"/>
                <w:b/>
                <w:bCs/>
                <w:sz w:val="16"/>
                <w:szCs w:val="16"/>
                <w:bdr w:val="nil"/>
              </w:rPr>
            </w:pPr>
            <w:r>
              <w:rPr>
                <w:rFonts w:eastAsia="Arial Unicode MS"/>
                <w:b/>
                <w:bCs/>
                <w:sz w:val="16"/>
                <w:szCs w:val="16"/>
                <w:bdr w:val="nil"/>
              </w:rPr>
              <w:t>5</w:t>
            </w:r>
          </w:p>
        </w:tc>
        <w:tc>
          <w:tcPr>
            <w:tcW w:w="1276" w:type="dxa"/>
            <w:vAlign w:val="center"/>
          </w:tcPr>
          <w:p w14:paraId="691FE13E" w14:textId="28DD4317" w:rsidR="003C4A97" w:rsidRPr="004C23F4" w:rsidRDefault="009F03FA" w:rsidP="00CD1BA8">
            <w:pPr>
              <w:jc w:val="center"/>
              <w:rPr>
                <w:rFonts w:eastAsia="Arial Unicode MS"/>
                <w:b/>
                <w:bCs/>
                <w:sz w:val="16"/>
                <w:szCs w:val="16"/>
                <w:bdr w:val="nil"/>
              </w:rPr>
            </w:pPr>
            <w:r>
              <w:rPr>
                <w:rFonts w:eastAsia="Arial Unicode MS"/>
                <w:b/>
                <w:bCs/>
                <w:sz w:val="16"/>
                <w:szCs w:val="16"/>
                <w:bdr w:val="nil"/>
              </w:rPr>
              <w:t>6</w:t>
            </w:r>
          </w:p>
        </w:tc>
        <w:tc>
          <w:tcPr>
            <w:tcW w:w="1269" w:type="dxa"/>
            <w:vAlign w:val="center"/>
          </w:tcPr>
          <w:p w14:paraId="0710F599" w14:textId="01DDA191" w:rsidR="003C4A97" w:rsidRPr="004C23F4" w:rsidRDefault="00E06565" w:rsidP="00CD1BA8">
            <w:pPr>
              <w:jc w:val="center"/>
              <w:rPr>
                <w:rFonts w:eastAsia="Arial Unicode MS"/>
                <w:b/>
                <w:bCs/>
                <w:sz w:val="16"/>
                <w:szCs w:val="16"/>
                <w:bdr w:val="nil"/>
              </w:rPr>
            </w:pPr>
            <w:r>
              <w:rPr>
                <w:rFonts w:eastAsia="Arial Unicode MS"/>
                <w:b/>
                <w:bCs/>
                <w:sz w:val="16"/>
                <w:szCs w:val="16"/>
                <w:bdr w:val="nil"/>
              </w:rPr>
              <w:t>7</w:t>
            </w:r>
          </w:p>
        </w:tc>
      </w:tr>
      <w:tr w:rsidR="003C4A97" w14:paraId="253FC335" w14:textId="77777777" w:rsidTr="00E63E27">
        <w:tc>
          <w:tcPr>
            <w:tcW w:w="577" w:type="dxa"/>
          </w:tcPr>
          <w:p w14:paraId="7BE3609E" w14:textId="31C6EEDE" w:rsidR="003C4A97" w:rsidRDefault="003C4A97" w:rsidP="00C33174">
            <w:pPr>
              <w:jc w:val="both"/>
              <w:rPr>
                <w:rFonts w:eastAsia="Arial Unicode MS"/>
                <w:sz w:val="24"/>
                <w:szCs w:val="24"/>
                <w:bdr w:val="nil"/>
              </w:rPr>
            </w:pPr>
            <w:r>
              <w:rPr>
                <w:rFonts w:eastAsia="Arial Unicode MS"/>
                <w:sz w:val="24"/>
                <w:szCs w:val="24"/>
                <w:bdr w:val="nil"/>
              </w:rPr>
              <w:t>1.</w:t>
            </w:r>
          </w:p>
        </w:tc>
        <w:tc>
          <w:tcPr>
            <w:tcW w:w="2825" w:type="dxa"/>
          </w:tcPr>
          <w:p w14:paraId="5CFE8F8C" w14:textId="1318BB27" w:rsidR="003C4A97" w:rsidRDefault="003C4A97" w:rsidP="00D20C03">
            <w:pPr>
              <w:rPr>
                <w:rFonts w:eastAsia="Arial Unicode MS"/>
                <w:sz w:val="24"/>
                <w:szCs w:val="24"/>
                <w:bdr w:val="nil"/>
              </w:rPr>
            </w:pPr>
            <w:r>
              <w:rPr>
                <w:rFonts w:eastAsia="Arial Unicode MS"/>
                <w:sz w:val="24"/>
                <w:szCs w:val="24"/>
                <w:bdr w:val="nil"/>
              </w:rPr>
              <w:t xml:space="preserve">Renginiui organizuoti reikalingos patalpos ir techninė įranga (techninės specifikacijos </w:t>
            </w:r>
            <w:r w:rsidRPr="001D29BD">
              <w:rPr>
                <w:rFonts w:eastAsia="Arial Unicode MS"/>
                <w:sz w:val="24"/>
                <w:szCs w:val="24"/>
                <w:bdr w:val="nil"/>
              </w:rPr>
              <w:t>2.1-2.1.7.2 punktai)</w:t>
            </w:r>
          </w:p>
        </w:tc>
        <w:tc>
          <w:tcPr>
            <w:tcW w:w="1203" w:type="dxa"/>
          </w:tcPr>
          <w:p w14:paraId="2CD5DB55" w14:textId="68D8C7B7" w:rsidR="003C4A97" w:rsidRDefault="003C4A97" w:rsidP="00C33174">
            <w:pPr>
              <w:jc w:val="both"/>
              <w:rPr>
                <w:rFonts w:eastAsia="Arial Unicode MS"/>
                <w:sz w:val="24"/>
                <w:szCs w:val="24"/>
                <w:bdr w:val="nil"/>
              </w:rPr>
            </w:pPr>
            <w:r>
              <w:rPr>
                <w:rFonts w:eastAsia="Arial Unicode MS"/>
                <w:sz w:val="24"/>
                <w:szCs w:val="24"/>
                <w:bdr w:val="nil"/>
              </w:rPr>
              <w:t>renginys</w:t>
            </w:r>
          </w:p>
        </w:tc>
        <w:tc>
          <w:tcPr>
            <w:tcW w:w="919" w:type="dxa"/>
          </w:tcPr>
          <w:p w14:paraId="234C0DD1" w14:textId="33E1921F" w:rsidR="003C4A97" w:rsidRDefault="003C4A97" w:rsidP="00C33174">
            <w:pPr>
              <w:jc w:val="both"/>
              <w:rPr>
                <w:rFonts w:eastAsia="Arial Unicode MS"/>
                <w:sz w:val="24"/>
                <w:szCs w:val="24"/>
                <w:bdr w:val="nil"/>
              </w:rPr>
            </w:pPr>
            <w:r>
              <w:rPr>
                <w:rFonts w:eastAsia="Arial Unicode MS"/>
                <w:sz w:val="24"/>
                <w:szCs w:val="24"/>
                <w:bdr w:val="nil"/>
              </w:rPr>
              <w:t>1</w:t>
            </w:r>
          </w:p>
        </w:tc>
        <w:tc>
          <w:tcPr>
            <w:tcW w:w="1559" w:type="dxa"/>
          </w:tcPr>
          <w:p w14:paraId="34C564E0" w14:textId="436D835A" w:rsidR="003C4A97" w:rsidRDefault="00F667FE" w:rsidP="00C33174">
            <w:pPr>
              <w:jc w:val="both"/>
              <w:rPr>
                <w:rFonts w:eastAsia="Arial Unicode MS"/>
                <w:sz w:val="24"/>
                <w:szCs w:val="24"/>
                <w:bdr w:val="nil"/>
              </w:rPr>
            </w:pPr>
            <w:r>
              <w:rPr>
                <w:rFonts w:eastAsia="Arial Unicode MS"/>
                <w:sz w:val="24"/>
                <w:szCs w:val="24"/>
                <w:bdr w:val="nil"/>
              </w:rPr>
              <w:t>3 500,00</w:t>
            </w:r>
          </w:p>
        </w:tc>
        <w:tc>
          <w:tcPr>
            <w:tcW w:w="1276" w:type="dxa"/>
          </w:tcPr>
          <w:p w14:paraId="37BADEC5" w14:textId="657E2E5C" w:rsidR="003C4A97" w:rsidRDefault="003C4A97" w:rsidP="00C33174">
            <w:pPr>
              <w:jc w:val="both"/>
              <w:rPr>
                <w:rFonts w:eastAsia="Arial Unicode MS"/>
                <w:sz w:val="24"/>
                <w:szCs w:val="24"/>
                <w:bdr w:val="nil"/>
              </w:rPr>
            </w:pPr>
          </w:p>
        </w:tc>
        <w:tc>
          <w:tcPr>
            <w:tcW w:w="1269" w:type="dxa"/>
          </w:tcPr>
          <w:p w14:paraId="17010F39" w14:textId="77777777" w:rsidR="003C4A97" w:rsidRDefault="003C4A97" w:rsidP="00C33174">
            <w:pPr>
              <w:jc w:val="both"/>
              <w:rPr>
                <w:rFonts w:eastAsia="Arial Unicode MS"/>
                <w:sz w:val="24"/>
                <w:szCs w:val="24"/>
                <w:bdr w:val="nil"/>
              </w:rPr>
            </w:pPr>
          </w:p>
        </w:tc>
      </w:tr>
      <w:tr w:rsidR="003C4A97" w14:paraId="21D207AB" w14:textId="77777777" w:rsidTr="00E63E27">
        <w:tc>
          <w:tcPr>
            <w:tcW w:w="577" w:type="dxa"/>
          </w:tcPr>
          <w:p w14:paraId="4436D457" w14:textId="2A80C220" w:rsidR="003C4A97" w:rsidRDefault="003C4A97" w:rsidP="00C33174">
            <w:pPr>
              <w:jc w:val="both"/>
              <w:rPr>
                <w:rFonts w:eastAsia="Arial Unicode MS"/>
                <w:sz w:val="24"/>
                <w:szCs w:val="24"/>
                <w:bdr w:val="nil"/>
              </w:rPr>
            </w:pPr>
            <w:r>
              <w:rPr>
                <w:rFonts w:eastAsia="Arial Unicode MS"/>
                <w:sz w:val="24"/>
                <w:szCs w:val="24"/>
                <w:bdr w:val="nil"/>
              </w:rPr>
              <w:t xml:space="preserve">2. </w:t>
            </w:r>
          </w:p>
        </w:tc>
        <w:tc>
          <w:tcPr>
            <w:tcW w:w="2825" w:type="dxa"/>
          </w:tcPr>
          <w:p w14:paraId="067CF130" w14:textId="11B1622E" w:rsidR="003C4A97" w:rsidRDefault="003C4A97" w:rsidP="00D20C03">
            <w:pPr>
              <w:rPr>
                <w:rFonts w:eastAsia="Arial Unicode MS"/>
                <w:sz w:val="24"/>
                <w:szCs w:val="24"/>
                <w:bdr w:val="nil"/>
              </w:rPr>
            </w:pPr>
            <w:r>
              <w:rPr>
                <w:rFonts w:eastAsia="Arial Unicode MS"/>
                <w:sz w:val="24"/>
                <w:szCs w:val="24"/>
                <w:bdr w:val="nil"/>
              </w:rPr>
              <w:t>O</w:t>
            </w:r>
            <w:r w:rsidRPr="00E5640C">
              <w:rPr>
                <w:rFonts w:eastAsia="Arial Unicode MS"/>
                <w:sz w:val="24"/>
                <w:szCs w:val="24"/>
                <w:bdr w:val="nil"/>
              </w:rPr>
              <w:t xml:space="preserve">rganizacinės </w:t>
            </w:r>
            <w:r>
              <w:rPr>
                <w:rFonts w:eastAsia="Arial Unicode MS"/>
                <w:sz w:val="24"/>
                <w:szCs w:val="24"/>
                <w:bdr w:val="nil"/>
              </w:rPr>
              <w:t xml:space="preserve">ir techninio aptarnavimo </w:t>
            </w:r>
            <w:r w:rsidRPr="00E5640C">
              <w:rPr>
                <w:rFonts w:eastAsia="Arial Unicode MS"/>
                <w:sz w:val="24"/>
                <w:szCs w:val="24"/>
                <w:bdr w:val="nil"/>
              </w:rPr>
              <w:t xml:space="preserve">paslaugos </w:t>
            </w:r>
            <w:r>
              <w:rPr>
                <w:rFonts w:eastAsia="Arial Unicode MS"/>
                <w:sz w:val="24"/>
                <w:szCs w:val="24"/>
                <w:bdr w:val="nil"/>
              </w:rPr>
              <w:t xml:space="preserve">(hibridiniam renginiui maksimaliai 350 asmenų) </w:t>
            </w:r>
            <w:r w:rsidRPr="00E5640C">
              <w:rPr>
                <w:rFonts w:eastAsia="Arial Unicode MS"/>
                <w:sz w:val="24"/>
                <w:szCs w:val="24"/>
                <w:bdr w:val="nil"/>
              </w:rPr>
              <w:t xml:space="preserve">(techninės specifikacijos </w:t>
            </w:r>
            <w:r w:rsidRPr="005F0B85">
              <w:rPr>
                <w:rFonts w:eastAsia="Arial Unicode MS"/>
                <w:sz w:val="24"/>
                <w:szCs w:val="24"/>
                <w:bdr w:val="nil"/>
              </w:rPr>
              <w:t>2.3-2.4 punktai ir 2.7-2.7.4 punktai)</w:t>
            </w:r>
          </w:p>
        </w:tc>
        <w:tc>
          <w:tcPr>
            <w:tcW w:w="1203" w:type="dxa"/>
          </w:tcPr>
          <w:p w14:paraId="023D8147" w14:textId="5364C3E6" w:rsidR="003C4A97" w:rsidRDefault="003C4A97" w:rsidP="00C33174">
            <w:pPr>
              <w:jc w:val="both"/>
              <w:rPr>
                <w:rFonts w:eastAsia="Arial Unicode MS"/>
                <w:sz w:val="24"/>
                <w:szCs w:val="24"/>
                <w:bdr w:val="nil"/>
              </w:rPr>
            </w:pPr>
            <w:r>
              <w:rPr>
                <w:rFonts w:eastAsia="Arial Unicode MS"/>
                <w:sz w:val="24"/>
                <w:szCs w:val="24"/>
                <w:bdr w:val="nil"/>
              </w:rPr>
              <w:t>renginys</w:t>
            </w:r>
          </w:p>
        </w:tc>
        <w:tc>
          <w:tcPr>
            <w:tcW w:w="919" w:type="dxa"/>
          </w:tcPr>
          <w:p w14:paraId="0C95352C" w14:textId="6FAF73BE" w:rsidR="003C4A97" w:rsidRDefault="003C4A97" w:rsidP="00C33174">
            <w:pPr>
              <w:jc w:val="both"/>
              <w:rPr>
                <w:rFonts w:eastAsia="Arial Unicode MS"/>
                <w:sz w:val="24"/>
                <w:szCs w:val="24"/>
                <w:bdr w:val="nil"/>
              </w:rPr>
            </w:pPr>
            <w:r>
              <w:rPr>
                <w:rFonts w:eastAsia="Arial Unicode MS"/>
                <w:sz w:val="24"/>
                <w:szCs w:val="24"/>
                <w:bdr w:val="nil"/>
              </w:rPr>
              <w:t>1</w:t>
            </w:r>
          </w:p>
        </w:tc>
        <w:tc>
          <w:tcPr>
            <w:tcW w:w="1559" w:type="dxa"/>
          </w:tcPr>
          <w:p w14:paraId="319E8998" w14:textId="55AD6F48" w:rsidR="003C4A97" w:rsidRDefault="00F667FE" w:rsidP="00C33174">
            <w:pPr>
              <w:jc w:val="both"/>
              <w:rPr>
                <w:rFonts w:eastAsia="Arial Unicode MS"/>
                <w:sz w:val="24"/>
                <w:szCs w:val="24"/>
                <w:bdr w:val="nil"/>
              </w:rPr>
            </w:pPr>
            <w:r>
              <w:rPr>
                <w:rFonts w:eastAsia="Arial Unicode MS"/>
                <w:sz w:val="24"/>
                <w:szCs w:val="24"/>
                <w:bdr w:val="nil"/>
              </w:rPr>
              <w:t>3 700,00</w:t>
            </w:r>
          </w:p>
        </w:tc>
        <w:tc>
          <w:tcPr>
            <w:tcW w:w="1276" w:type="dxa"/>
          </w:tcPr>
          <w:p w14:paraId="53258B30" w14:textId="4131E156" w:rsidR="003C4A97" w:rsidRDefault="003C4A97" w:rsidP="00C33174">
            <w:pPr>
              <w:jc w:val="both"/>
              <w:rPr>
                <w:rFonts w:eastAsia="Arial Unicode MS"/>
                <w:sz w:val="24"/>
                <w:szCs w:val="24"/>
                <w:bdr w:val="nil"/>
              </w:rPr>
            </w:pPr>
          </w:p>
        </w:tc>
        <w:tc>
          <w:tcPr>
            <w:tcW w:w="1269" w:type="dxa"/>
          </w:tcPr>
          <w:p w14:paraId="625995BB" w14:textId="77777777" w:rsidR="003C4A97" w:rsidRDefault="003C4A97" w:rsidP="00C33174">
            <w:pPr>
              <w:jc w:val="both"/>
              <w:rPr>
                <w:rFonts w:eastAsia="Arial Unicode MS"/>
                <w:sz w:val="24"/>
                <w:szCs w:val="24"/>
                <w:bdr w:val="nil"/>
              </w:rPr>
            </w:pPr>
          </w:p>
        </w:tc>
      </w:tr>
      <w:tr w:rsidR="003C4A97" w14:paraId="6136C64C" w14:textId="77777777" w:rsidTr="00E63E27">
        <w:tc>
          <w:tcPr>
            <w:tcW w:w="577" w:type="dxa"/>
          </w:tcPr>
          <w:p w14:paraId="1A30A132" w14:textId="5C805B33" w:rsidR="003C4A97" w:rsidRDefault="003C4A97" w:rsidP="0061437E">
            <w:pPr>
              <w:jc w:val="both"/>
              <w:rPr>
                <w:rFonts w:eastAsia="Arial Unicode MS"/>
                <w:sz w:val="24"/>
                <w:szCs w:val="24"/>
                <w:bdr w:val="nil"/>
              </w:rPr>
            </w:pPr>
            <w:r>
              <w:rPr>
                <w:rFonts w:eastAsia="Arial Unicode MS"/>
                <w:sz w:val="24"/>
                <w:szCs w:val="24"/>
                <w:bdr w:val="nil"/>
              </w:rPr>
              <w:t>3.</w:t>
            </w:r>
          </w:p>
        </w:tc>
        <w:tc>
          <w:tcPr>
            <w:tcW w:w="2825" w:type="dxa"/>
          </w:tcPr>
          <w:p w14:paraId="56A4C5F1" w14:textId="3A6CF21A" w:rsidR="003C4A97" w:rsidRDefault="003C4A97" w:rsidP="0061437E">
            <w:pPr>
              <w:jc w:val="both"/>
              <w:rPr>
                <w:rFonts w:eastAsia="Arial Unicode MS"/>
                <w:sz w:val="24"/>
                <w:szCs w:val="24"/>
                <w:bdr w:val="nil"/>
              </w:rPr>
            </w:pPr>
            <w:r>
              <w:rPr>
                <w:rFonts w:eastAsia="Arial Unicode MS"/>
                <w:sz w:val="24"/>
                <w:szCs w:val="24"/>
                <w:bdr w:val="nil"/>
              </w:rPr>
              <w:t xml:space="preserve">Renginio dalyvių maitinimas ir aptarnavimas (techninės specifikacijos </w:t>
            </w:r>
            <w:r w:rsidRPr="005F0B85">
              <w:rPr>
                <w:rFonts w:eastAsia="Arial Unicode MS"/>
                <w:sz w:val="24"/>
                <w:szCs w:val="24"/>
                <w:bdr w:val="nil"/>
              </w:rPr>
              <w:t>2.2-2.2.5 punktai</w:t>
            </w:r>
            <w:r>
              <w:rPr>
                <w:rFonts w:eastAsia="Arial Unicode MS"/>
                <w:sz w:val="24"/>
                <w:szCs w:val="24"/>
                <w:bdr w:val="nil"/>
              </w:rPr>
              <w:t>):</w:t>
            </w:r>
          </w:p>
        </w:tc>
        <w:tc>
          <w:tcPr>
            <w:tcW w:w="1203" w:type="dxa"/>
          </w:tcPr>
          <w:p w14:paraId="0A4A9309" w14:textId="77777777" w:rsidR="003C4A97" w:rsidRDefault="003C4A97" w:rsidP="0061437E">
            <w:pPr>
              <w:jc w:val="both"/>
              <w:rPr>
                <w:rFonts w:eastAsia="Arial Unicode MS"/>
                <w:sz w:val="24"/>
                <w:szCs w:val="24"/>
                <w:bdr w:val="nil"/>
              </w:rPr>
            </w:pPr>
          </w:p>
        </w:tc>
        <w:tc>
          <w:tcPr>
            <w:tcW w:w="919" w:type="dxa"/>
          </w:tcPr>
          <w:p w14:paraId="69F763A2" w14:textId="77777777" w:rsidR="003C4A97" w:rsidRDefault="003C4A97" w:rsidP="0061437E">
            <w:pPr>
              <w:jc w:val="both"/>
              <w:rPr>
                <w:rFonts w:eastAsia="Arial Unicode MS"/>
                <w:sz w:val="24"/>
                <w:szCs w:val="24"/>
                <w:bdr w:val="nil"/>
              </w:rPr>
            </w:pPr>
          </w:p>
        </w:tc>
        <w:tc>
          <w:tcPr>
            <w:tcW w:w="1559" w:type="dxa"/>
          </w:tcPr>
          <w:p w14:paraId="0702924E" w14:textId="77777777" w:rsidR="003C4A97" w:rsidRDefault="003C4A97" w:rsidP="0061437E">
            <w:pPr>
              <w:jc w:val="both"/>
              <w:rPr>
                <w:rFonts w:eastAsia="Arial Unicode MS"/>
                <w:sz w:val="24"/>
                <w:szCs w:val="24"/>
                <w:bdr w:val="nil"/>
              </w:rPr>
            </w:pPr>
          </w:p>
        </w:tc>
        <w:tc>
          <w:tcPr>
            <w:tcW w:w="1276" w:type="dxa"/>
          </w:tcPr>
          <w:p w14:paraId="52B633DD" w14:textId="63A9DFFB" w:rsidR="003C4A97" w:rsidRDefault="003C4A97" w:rsidP="0061437E">
            <w:pPr>
              <w:jc w:val="both"/>
              <w:rPr>
                <w:rFonts w:eastAsia="Arial Unicode MS"/>
                <w:sz w:val="24"/>
                <w:szCs w:val="24"/>
                <w:bdr w:val="nil"/>
              </w:rPr>
            </w:pPr>
          </w:p>
        </w:tc>
        <w:tc>
          <w:tcPr>
            <w:tcW w:w="1269" w:type="dxa"/>
          </w:tcPr>
          <w:p w14:paraId="32F08259" w14:textId="77777777" w:rsidR="003C4A97" w:rsidRDefault="003C4A97" w:rsidP="0061437E">
            <w:pPr>
              <w:jc w:val="both"/>
              <w:rPr>
                <w:rFonts w:eastAsia="Arial Unicode MS"/>
                <w:sz w:val="24"/>
                <w:szCs w:val="24"/>
                <w:bdr w:val="nil"/>
              </w:rPr>
            </w:pPr>
          </w:p>
        </w:tc>
      </w:tr>
      <w:tr w:rsidR="003C4A97" w14:paraId="7A92C239" w14:textId="77777777" w:rsidTr="00E63E27">
        <w:tc>
          <w:tcPr>
            <w:tcW w:w="577" w:type="dxa"/>
          </w:tcPr>
          <w:p w14:paraId="0D622FF3" w14:textId="4556BF66" w:rsidR="003C4A97" w:rsidRDefault="003C4A97" w:rsidP="0061437E">
            <w:pPr>
              <w:jc w:val="both"/>
              <w:rPr>
                <w:rFonts w:eastAsia="Arial Unicode MS"/>
                <w:sz w:val="24"/>
                <w:szCs w:val="24"/>
                <w:bdr w:val="nil"/>
              </w:rPr>
            </w:pPr>
            <w:r>
              <w:rPr>
                <w:rFonts w:eastAsia="Arial Unicode MS"/>
                <w:sz w:val="24"/>
                <w:szCs w:val="24"/>
                <w:bdr w:val="nil"/>
              </w:rPr>
              <w:t>3.1.</w:t>
            </w:r>
          </w:p>
        </w:tc>
        <w:tc>
          <w:tcPr>
            <w:tcW w:w="2825" w:type="dxa"/>
          </w:tcPr>
          <w:p w14:paraId="0AD624B1" w14:textId="2513437E" w:rsidR="003C4A97" w:rsidRDefault="003C4A97" w:rsidP="0061437E">
            <w:pPr>
              <w:jc w:val="both"/>
              <w:rPr>
                <w:rFonts w:eastAsia="Arial Unicode MS"/>
                <w:sz w:val="24"/>
                <w:szCs w:val="24"/>
                <w:bdr w:val="nil"/>
              </w:rPr>
            </w:pPr>
            <w:r>
              <w:rPr>
                <w:rFonts w:eastAsia="Arial Unicode MS"/>
                <w:sz w:val="24"/>
                <w:szCs w:val="24"/>
                <w:bdr w:val="nil"/>
              </w:rPr>
              <w:t>kavos pertraukos</w:t>
            </w:r>
          </w:p>
        </w:tc>
        <w:tc>
          <w:tcPr>
            <w:tcW w:w="1203" w:type="dxa"/>
          </w:tcPr>
          <w:p w14:paraId="544A629B" w14:textId="2C06A6D4" w:rsidR="003C4A97" w:rsidRDefault="003C4A97" w:rsidP="0061437E">
            <w:pPr>
              <w:jc w:val="both"/>
              <w:rPr>
                <w:rFonts w:eastAsia="Arial Unicode MS"/>
                <w:sz w:val="24"/>
                <w:szCs w:val="24"/>
                <w:bdr w:val="nil"/>
              </w:rPr>
            </w:pPr>
            <w:r>
              <w:rPr>
                <w:rFonts w:eastAsia="Arial Unicode MS"/>
                <w:sz w:val="24"/>
                <w:szCs w:val="24"/>
                <w:bdr w:val="nil"/>
              </w:rPr>
              <w:t>dalyvis</w:t>
            </w:r>
          </w:p>
        </w:tc>
        <w:tc>
          <w:tcPr>
            <w:tcW w:w="919" w:type="dxa"/>
          </w:tcPr>
          <w:p w14:paraId="44B5B903" w14:textId="7503218B" w:rsidR="003C4A97" w:rsidRDefault="003C4A97" w:rsidP="0061437E">
            <w:pPr>
              <w:jc w:val="both"/>
              <w:rPr>
                <w:rFonts w:eastAsia="Arial Unicode MS"/>
                <w:sz w:val="24"/>
                <w:szCs w:val="24"/>
                <w:bdr w:val="nil"/>
              </w:rPr>
            </w:pPr>
            <w:r>
              <w:rPr>
                <w:rFonts w:eastAsia="Arial Unicode MS"/>
                <w:sz w:val="24"/>
                <w:szCs w:val="24"/>
                <w:bdr w:val="nil"/>
              </w:rPr>
              <w:t>300*</w:t>
            </w:r>
          </w:p>
        </w:tc>
        <w:tc>
          <w:tcPr>
            <w:tcW w:w="1559" w:type="dxa"/>
          </w:tcPr>
          <w:p w14:paraId="0FC2EB27" w14:textId="7275D29C" w:rsidR="003C4A97" w:rsidRDefault="0028095F" w:rsidP="0061437E">
            <w:pPr>
              <w:jc w:val="both"/>
              <w:rPr>
                <w:rFonts w:eastAsia="Arial Unicode MS"/>
                <w:sz w:val="24"/>
                <w:szCs w:val="24"/>
                <w:bdr w:val="nil"/>
              </w:rPr>
            </w:pPr>
            <w:r>
              <w:rPr>
                <w:rFonts w:eastAsia="Arial Unicode MS"/>
                <w:sz w:val="24"/>
                <w:szCs w:val="24"/>
                <w:bdr w:val="nil"/>
              </w:rPr>
              <w:t>10,00</w:t>
            </w:r>
          </w:p>
        </w:tc>
        <w:tc>
          <w:tcPr>
            <w:tcW w:w="1276" w:type="dxa"/>
          </w:tcPr>
          <w:p w14:paraId="0A8786BA" w14:textId="66B1915F" w:rsidR="003C4A97" w:rsidRDefault="003C4A97" w:rsidP="0061437E">
            <w:pPr>
              <w:jc w:val="both"/>
              <w:rPr>
                <w:rFonts w:eastAsia="Arial Unicode MS"/>
                <w:sz w:val="24"/>
                <w:szCs w:val="24"/>
                <w:bdr w:val="nil"/>
              </w:rPr>
            </w:pPr>
          </w:p>
        </w:tc>
        <w:tc>
          <w:tcPr>
            <w:tcW w:w="1269" w:type="dxa"/>
          </w:tcPr>
          <w:p w14:paraId="0C4850DC" w14:textId="77777777" w:rsidR="003C4A97" w:rsidRDefault="003C4A97" w:rsidP="0061437E">
            <w:pPr>
              <w:jc w:val="both"/>
              <w:rPr>
                <w:rFonts w:eastAsia="Arial Unicode MS"/>
                <w:sz w:val="24"/>
                <w:szCs w:val="24"/>
                <w:bdr w:val="nil"/>
              </w:rPr>
            </w:pPr>
          </w:p>
        </w:tc>
      </w:tr>
      <w:tr w:rsidR="003C4A97" w14:paraId="4892937C" w14:textId="77777777" w:rsidTr="00E63E27">
        <w:tc>
          <w:tcPr>
            <w:tcW w:w="577" w:type="dxa"/>
          </w:tcPr>
          <w:p w14:paraId="6B31FB9E" w14:textId="1D75E0AB" w:rsidR="003C4A97" w:rsidRDefault="003C4A97" w:rsidP="0061437E">
            <w:pPr>
              <w:jc w:val="both"/>
              <w:rPr>
                <w:rFonts w:eastAsia="Arial Unicode MS"/>
                <w:sz w:val="24"/>
                <w:szCs w:val="24"/>
                <w:bdr w:val="nil"/>
              </w:rPr>
            </w:pPr>
            <w:r>
              <w:rPr>
                <w:rFonts w:eastAsia="Arial Unicode MS"/>
                <w:sz w:val="24"/>
                <w:szCs w:val="24"/>
                <w:bdr w:val="nil"/>
              </w:rPr>
              <w:t>3.2.</w:t>
            </w:r>
          </w:p>
        </w:tc>
        <w:tc>
          <w:tcPr>
            <w:tcW w:w="2825" w:type="dxa"/>
          </w:tcPr>
          <w:p w14:paraId="778EC06D" w14:textId="07703C2C" w:rsidR="003C4A97" w:rsidRDefault="003C4A97" w:rsidP="0061437E">
            <w:pPr>
              <w:jc w:val="both"/>
              <w:rPr>
                <w:rFonts w:eastAsia="Arial Unicode MS"/>
                <w:sz w:val="24"/>
                <w:szCs w:val="24"/>
                <w:bdr w:val="nil"/>
              </w:rPr>
            </w:pPr>
            <w:r>
              <w:rPr>
                <w:rFonts w:eastAsia="Arial Unicode MS"/>
                <w:sz w:val="24"/>
                <w:szCs w:val="24"/>
                <w:bdr w:val="nil"/>
              </w:rPr>
              <w:t>pietūs</w:t>
            </w:r>
          </w:p>
        </w:tc>
        <w:tc>
          <w:tcPr>
            <w:tcW w:w="1203" w:type="dxa"/>
          </w:tcPr>
          <w:p w14:paraId="3A790252" w14:textId="0A0ED1FC" w:rsidR="003C4A97" w:rsidRDefault="003C4A97" w:rsidP="0061437E">
            <w:pPr>
              <w:jc w:val="both"/>
              <w:rPr>
                <w:rFonts w:eastAsia="Arial Unicode MS"/>
                <w:sz w:val="24"/>
                <w:szCs w:val="24"/>
                <w:bdr w:val="nil"/>
              </w:rPr>
            </w:pPr>
            <w:r>
              <w:rPr>
                <w:rFonts w:eastAsia="Arial Unicode MS"/>
                <w:sz w:val="24"/>
                <w:szCs w:val="24"/>
                <w:bdr w:val="nil"/>
              </w:rPr>
              <w:t>dalyvis</w:t>
            </w:r>
          </w:p>
        </w:tc>
        <w:tc>
          <w:tcPr>
            <w:tcW w:w="919" w:type="dxa"/>
          </w:tcPr>
          <w:p w14:paraId="4F5ACCD8" w14:textId="75DB1B20" w:rsidR="003C4A97" w:rsidRDefault="003C4A97" w:rsidP="0061437E">
            <w:pPr>
              <w:jc w:val="both"/>
              <w:rPr>
                <w:rFonts w:eastAsia="Arial Unicode MS"/>
                <w:sz w:val="24"/>
                <w:szCs w:val="24"/>
                <w:bdr w:val="nil"/>
              </w:rPr>
            </w:pPr>
            <w:r>
              <w:rPr>
                <w:rFonts w:eastAsia="Arial Unicode MS"/>
                <w:sz w:val="24"/>
                <w:szCs w:val="24"/>
                <w:bdr w:val="nil"/>
              </w:rPr>
              <w:t>150</w:t>
            </w:r>
          </w:p>
        </w:tc>
        <w:tc>
          <w:tcPr>
            <w:tcW w:w="1559" w:type="dxa"/>
          </w:tcPr>
          <w:p w14:paraId="6C83B8E5" w14:textId="5B669F31" w:rsidR="003C4A97" w:rsidRDefault="0028095F" w:rsidP="0061437E">
            <w:pPr>
              <w:jc w:val="both"/>
              <w:rPr>
                <w:rFonts w:eastAsia="Arial Unicode MS"/>
                <w:sz w:val="24"/>
                <w:szCs w:val="24"/>
                <w:bdr w:val="nil"/>
              </w:rPr>
            </w:pPr>
            <w:r>
              <w:rPr>
                <w:rFonts w:eastAsia="Arial Unicode MS"/>
                <w:sz w:val="24"/>
                <w:szCs w:val="24"/>
                <w:bdr w:val="nil"/>
              </w:rPr>
              <w:t>20,00</w:t>
            </w:r>
          </w:p>
        </w:tc>
        <w:tc>
          <w:tcPr>
            <w:tcW w:w="1276" w:type="dxa"/>
          </w:tcPr>
          <w:p w14:paraId="69715820" w14:textId="4522CA52" w:rsidR="003C4A97" w:rsidRDefault="003C4A97" w:rsidP="0061437E">
            <w:pPr>
              <w:jc w:val="both"/>
              <w:rPr>
                <w:rFonts w:eastAsia="Arial Unicode MS"/>
                <w:sz w:val="24"/>
                <w:szCs w:val="24"/>
                <w:bdr w:val="nil"/>
              </w:rPr>
            </w:pPr>
          </w:p>
        </w:tc>
        <w:tc>
          <w:tcPr>
            <w:tcW w:w="1269" w:type="dxa"/>
          </w:tcPr>
          <w:p w14:paraId="3C4EC5C7" w14:textId="77777777" w:rsidR="003C4A97" w:rsidRDefault="003C4A97" w:rsidP="0061437E">
            <w:pPr>
              <w:jc w:val="both"/>
              <w:rPr>
                <w:rFonts w:eastAsia="Arial Unicode MS"/>
                <w:sz w:val="24"/>
                <w:szCs w:val="24"/>
                <w:bdr w:val="nil"/>
              </w:rPr>
            </w:pPr>
          </w:p>
        </w:tc>
      </w:tr>
      <w:tr w:rsidR="003C4A97" w14:paraId="1592DCB2" w14:textId="77777777" w:rsidTr="00E63E27">
        <w:tc>
          <w:tcPr>
            <w:tcW w:w="577" w:type="dxa"/>
          </w:tcPr>
          <w:p w14:paraId="7A7B03AC" w14:textId="26DF64E8" w:rsidR="003C4A97" w:rsidRDefault="003C4A97" w:rsidP="0061437E">
            <w:pPr>
              <w:jc w:val="both"/>
              <w:rPr>
                <w:rFonts w:eastAsia="Arial Unicode MS"/>
                <w:sz w:val="24"/>
                <w:szCs w:val="24"/>
                <w:bdr w:val="nil"/>
              </w:rPr>
            </w:pPr>
            <w:r>
              <w:rPr>
                <w:rFonts w:eastAsia="Arial Unicode MS"/>
                <w:sz w:val="24"/>
                <w:szCs w:val="24"/>
                <w:bdr w:val="nil"/>
              </w:rPr>
              <w:t>4.</w:t>
            </w:r>
          </w:p>
        </w:tc>
        <w:tc>
          <w:tcPr>
            <w:tcW w:w="2825" w:type="dxa"/>
          </w:tcPr>
          <w:p w14:paraId="5C48C662" w14:textId="15F4BFC7" w:rsidR="003C4A97" w:rsidRDefault="003C4A97" w:rsidP="0061437E">
            <w:pPr>
              <w:jc w:val="both"/>
              <w:rPr>
                <w:rFonts w:eastAsia="Arial Unicode MS"/>
                <w:sz w:val="24"/>
                <w:szCs w:val="24"/>
                <w:bdr w:val="nil"/>
              </w:rPr>
            </w:pPr>
            <w:r>
              <w:rPr>
                <w:rFonts w:eastAsia="Arial Unicode MS"/>
                <w:sz w:val="24"/>
                <w:szCs w:val="24"/>
                <w:bdr w:val="nil"/>
              </w:rPr>
              <w:t xml:space="preserve">Dalyvio krepšelis (techninės specifikacijos </w:t>
            </w:r>
            <w:r w:rsidRPr="005F0B85">
              <w:rPr>
                <w:rFonts w:eastAsia="Arial Unicode MS"/>
                <w:sz w:val="24"/>
                <w:szCs w:val="24"/>
                <w:bdr w:val="nil"/>
              </w:rPr>
              <w:t>2.5-2.5.2 punktai</w:t>
            </w:r>
            <w:r>
              <w:rPr>
                <w:rFonts w:eastAsia="Arial Unicode MS"/>
                <w:sz w:val="24"/>
                <w:szCs w:val="24"/>
                <w:bdr w:val="nil"/>
              </w:rPr>
              <w:t>)</w:t>
            </w:r>
          </w:p>
        </w:tc>
        <w:tc>
          <w:tcPr>
            <w:tcW w:w="1203" w:type="dxa"/>
          </w:tcPr>
          <w:p w14:paraId="6EEF82D4" w14:textId="16495CDE" w:rsidR="003C4A97" w:rsidRDefault="003C4A97" w:rsidP="0061437E">
            <w:pPr>
              <w:jc w:val="both"/>
              <w:rPr>
                <w:rFonts w:eastAsia="Arial Unicode MS"/>
                <w:sz w:val="24"/>
                <w:szCs w:val="24"/>
                <w:bdr w:val="nil"/>
              </w:rPr>
            </w:pPr>
            <w:r>
              <w:rPr>
                <w:rFonts w:eastAsia="Arial Unicode MS"/>
                <w:sz w:val="24"/>
                <w:szCs w:val="24"/>
                <w:bdr w:val="nil"/>
              </w:rPr>
              <w:t>dalyvis</w:t>
            </w:r>
          </w:p>
        </w:tc>
        <w:tc>
          <w:tcPr>
            <w:tcW w:w="919" w:type="dxa"/>
          </w:tcPr>
          <w:p w14:paraId="757AE810" w14:textId="214C8F90" w:rsidR="003C4A97" w:rsidRDefault="003C4A97" w:rsidP="0061437E">
            <w:pPr>
              <w:jc w:val="both"/>
              <w:rPr>
                <w:rFonts w:eastAsia="Arial Unicode MS"/>
                <w:sz w:val="24"/>
                <w:szCs w:val="24"/>
                <w:bdr w:val="nil"/>
              </w:rPr>
            </w:pPr>
            <w:r>
              <w:rPr>
                <w:rFonts w:eastAsia="Arial Unicode MS"/>
                <w:sz w:val="24"/>
                <w:szCs w:val="24"/>
                <w:bdr w:val="nil"/>
              </w:rPr>
              <w:t>150</w:t>
            </w:r>
          </w:p>
        </w:tc>
        <w:tc>
          <w:tcPr>
            <w:tcW w:w="1559" w:type="dxa"/>
          </w:tcPr>
          <w:p w14:paraId="338B3589" w14:textId="3BB5B4B9" w:rsidR="003C4A97" w:rsidRDefault="0028095F" w:rsidP="0061437E">
            <w:pPr>
              <w:jc w:val="both"/>
              <w:rPr>
                <w:rFonts w:eastAsia="Arial Unicode MS"/>
                <w:sz w:val="24"/>
                <w:szCs w:val="24"/>
                <w:bdr w:val="nil"/>
              </w:rPr>
            </w:pPr>
            <w:r>
              <w:rPr>
                <w:rFonts w:eastAsia="Arial Unicode MS"/>
                <w:sz w:val="24"/>
                <w:szCs w:val="24"/>
                <w:bdr w:val="nil"/>
              </w:rPr>
              <w:t>8,00</w:t>
            </w:r>
          </w:p>
        </w:tc>
        <w:tc>
          <w:tcPr>
            <w:tcW w:w="1276" w:type="dxa"/>
          </w:tcPr>
          <w:p w14:paraId="0725A122" w14:textId="62B87957" w:rsidR="003C4A97" w:rsidRDefault="003C4A97" w:rsidP="0061437E">
            <w:pPr>
              <w:jc w:val="both"/>
              <w:rPr>
                <w:rFonts w:eastAsia="Arial Unicode MS"/>
                <w:sz w:val="24"/>
                <w:szCs w:val="24"/>
                <w:bdr w:val="nil"/>
              </w:rPr>
            </w:pPr>
          </w:p>
        </w:tc>
        <w:tc>
          <w:tcPr>
            <w:tcW w:w="1269" w:type="dxa"/>
          </w:tcPr>
          <w:p w14:paraId="49A33772" w14:textId="77777777" w:rsidR="003C4A97" w:rsidRDefault="003C4A97" w:rsidP="0061437E">
            <w:pPr>
              <w:jc w:val="both"/>
              <w:rPr>
                <w:rFonts w:eastAsia="Arial Unicode MS"/>
                <w:sz w:val="24"/>
                <w:szCs w:val="24"/>
                <w:bdr w:val="nil"/>
              </w:rPr>
            </w:pPr>
          </w:p>
        </w:tc>
      </w:tr>
      <w:tr w:rsidR="003C4A97" w14:paraId="1CB0C977" w14:textId="77777777" w:rsidTr="00E63E27">
        <w:tc>
          <w:tcPr>
            <w:tcW w:w="577" w:type="dxa"/>
          </w:tcPr>
          <w:p w14:paraId="13A5B861" w14:textId="73E2F1BE" w:rsidR="003C4A97" w:rsidRDefault="003C4A97" w:rsidP="0061437E">
            <w:pPr>
              <w:jc w:val="both"/>
              <w:rPr>
                <w:rFonts w:eastAsia="Arial Unicode MS"/>
                <w:sz w:val="24"/>
                <w:szCs w:val="24"/>
                <w:bdr w:val="nil"/>
              </w:rPr>
            </w:pPr>
            <w:r>
              <w:rPr>
                <w:rFonts w:eastAsia="Arial Unicode MS"/>
                <w:sz w:val="24"/>
                <w:szCs w:val="24"/>
                <w:bdr w:val="nil"/>
              </w:rPr>
              <w:t>5.</w:t>
            </w:r>
          </w:p>
        </w:tc>
        <w:tc>
          <w:tcPr>
            <w:tcW w:w="2825" w:type="dxa"/>
          </w:tcPr>
          <w:p w14:paraId="579F0C2C" w14:textId="6ADFF12F" w:rsidR="003C4A97" w:rsidRPr="00EA67AA" w:rsidRDefault="003C4A97" w:rsidP="0061437E">
            <w:pPr>
              <w:jc w:val="both"/>
              <w:rPr>
                <w:rFonts w:eastAsia="Arial Unicode MS"/>
                <w:sz w:val="24"/>
                <w:szCs w:val="24"/>
                <w:highlight w:val="yellow"/>
                <w:bdr w:val="nil"/>
              </w:rPr>
            </w:pPr>
            <w:r w:rsidRPr="00BC6AB0">
              <w:rPr>
                <w:rFonts w:eastAsia="Arial Unicode MS"/>
                <w:sz w:val="24"/>
                <w:szCs w:val="24"/>
                <w:bdr w:val="nil"/>
              </w:rPr>
              <w:t>Renginio filmavimo ir transliavimo paslaugos</w:t>
            </w:r>
            <w:r>
              <w:rPr>
                <w:rFonts w:eastAsia="Arial Unicode MS"/>
                <w:sz w:val="24"/>
                <w:szCs w:val="24"/>
                <w:bdr w:val="nil"/>
              </w:rPr>
              <w:t xml:space="preserve"> (techninės specifikacijos </w:t>
            </w:r>
            <w:r w:rsidRPr="005F0B85">
              <w:rPr>
                <w:rFonts w:eastAsia="Arial Unicode MS"/>
                <w:sz w:val="24"/>
                <w:szCs w:val="24"/>
                <w:bdr w:val="nil"/>
              </w:rPr>
              <w:t>2.6-2.6.4 punktai)</w:t>
            </w:r>
          </w:p>
        </w:tc>
        <w:tc>
          <w:tcPr>
            <w:tcW w:w="1203" w:type="dxa"/>
          </w:tcPr>
          <w:p w14:paraId="0BA2D0E6" w14:textId="29C00B64" w:rsidR="003C4A97" w:rsidRDefault="003C4A97" w:rsidP="0061437E">
            <w:pPr>
              <w:jc w:val="both"/>
              <w:rPr>
                <w:rFonts w:eastAsia="Arial Unicode MS"/>
                <w:sz w:val="24"/>
                <w:szCs w:val="24"/>
                <w:bdr w:val="nil"/>
              </w:rPr>
            </w:pPr>
            <w:r>
              <w:rPr>
                <w:rFonts w:eastAsia="Arial Unicode MS"/>
                <w:sz w:val="24"/>
                <w:szCs w:val="24"/>
                <w:bdr w:val="nil"/>
              </w:rPr>
              <w:t>renginys</w:t>
            </w:r>
          </w:p>
        </w:tc>
        <w:tc>
          <w:tcPr>
            <w:tcW w:w="919" w:type="dxa"/>
          </w:tcPr>
          <w:p w14:paraId="0034C407" w14:textId="38F840FA" w:rsidR="003C4A97" w:rsidRDefault="003C4A97" w:rsidP="0061437E">
            <w:pPr>
              <w:jc w:val="both"/>
              <w:rPr>
                <w:rFonts w:eastAsia="Arial Unicode MS"/>
                <w:sz w:val="24"/>
                <w:szCs w:val="24"/>
                <w:bdr w:val="nil"/>
              </w:rPr>
            </w:pPr>
            <w:r>
              <w:rPr>
                <w:rFonts w:eastAsia="Arial Unicode MS"/>
                <w:sz w:val="24"/>
                <w:szCs w:val="24"/>
                <w:bdr w:val="nil"/>
              </w:rPr>
              <w:t>1</w:t>
            </w:r>
          </w:p>
        </w:tc>
        <w:tc>
          <w:tcPr>
            <w:tcW w:w="1559" w:type="dxa"/>
          </w:tcPr>
          <w:p w14:paraId="17DCAC7C" w14:textId="7DDF6E3A" w:rsidR="003C4A97" w:rsidRDefault="003727F7" w:rsidP="0061437E">
            <w:pPr>
              <w:jc w:val="both"/>
              <w:rPr>
                <w:rFonts w:eastAsia="Arial Unicode MS"/>
                <w:sz w:val="24"/>
                <w:szCs w:val="24"/>
                <w:bdr w:val="nil"/>
              </w:rPr>
            </w:pPr>
            <w:r>
              <w:rPr>
                <w:rFonts w:eastAsia="Arial Unicode MS"/>
                <w:sz w:val="24"/>
                <w:szCs w:val="24"/>
                <w:bdr w:val="nil"/>
              </w:rPr>
              <w:t>2</w:t>
            </w:r>
            <w:r w:rsidR="0028095F">
              <w:rPr>
                <w:rFonts w:eastAsia="Arial Unicode MS"/>
                <w:sz w:val="24"/>
                <w:szCs w:val="24"/>
                <w:bdr w:val="nil"/>
              </w:rPr>
              <w:t> 500,00</w:t>
            </w:r>
          </w:p>
        </w:tc>
        <w:tc>
          <w:tcPr>
            <w:tcW w:w="1276" w:type="dxa"/>
          </w:tcPr>
          <w:p w14:paraId="0350E410" w14:textId="10794870" w:rsidR="003C4A97" w:rsidRDefault="003C4A97" w:rsidP="0061437E">
            <w:pPr>
              <w:jc w:val="both"/>
              <w:rPr>
                <w:rFonts w:eastAsia="Arial Unicode MS"/>
                <w:sz w:val="24"/>
                <w:szCs w:val="24"/>
                <w:bdr w:val="nil"/>
              </w:rPr>
            </w:pPr>
          </w:p>
        </w:tc>
        <w:tc>
          <w:tcPr>
            <w:tcW w:w="1269" w:type="dxa"/>
          </w:tcPr>
          <w:p w14:paraId="5149F109" w14:textId="77777777" w:rsidR="003C4A97" w:rsidRDefault="003C4A97" w:rsidP="0061437E">
            <w:pPr>
              <w:jc w:val="both"/>
              <w:rPr>
                <w:rFonts w:eastAsia="Arial Unicode MS"/>
                <w:sz w:val="24"/>
                <w:szCs w:val="24"/>
                <w:bdr w:val="nil"/>
              </w:rPr>
            </w:pPr>
          </w:p>
        </w:tc>
      </w:tr>
      <w:tr w:rsidR="003C4A97" w14:paraId="02CD8C07" w14:textId="77777777" w:rsidTr="00E63E27">
        <w:tc>
          <w:tcPr>
            <w:tcW w:w="577" w:type="dxa"/>
          </w:tcPr>
          <w:p w14:paraId="4B84EBEA" w14:textId="7253A12A" w:rsidR="003C4A97" w:rsidRDefault="003C4A97" w:rsidP="0061437E">
            <w:pPr>
              <w:jc w:val="both"/>
              <w:rPr>
                <w:rFonts w:eastAsia="Arial Unicode MS"/>
                <w:sz w:val="24"/>
                <w:szCs w:val="24"/>
                <w:bdr w:val="nil"/>
              </w:rPr>
            </w:pPr>
            <w:r>
              <w:rPr>
                <w:rFonts w:eastAsia="Arial Unicode MS"/>
                <w:sz w:val="24"/>
                <w:szCs w:val="24"/>
                <w:bdr w:val="nil"/>
              </w:rPr>
              <w:t>6.</w:t>
            </w:r>
          </w:p>
        </w:tc>
        <w:tc>
          <w:tcPr>
            <w:tcW w:w="2825" w:type="dxa"/>
          </w:tcPr>
          <w:p w14:paraId="455B48F3" w14:textId="375016EE" w:rsidR="003C4A97" w:rsidRPr="00BC6AB0" w:rsidRDefault="003C4A97" w:rsidP="0061437E">
            <w:pPr>
              <w:jc w:val="both"/>
              <w:rPr>
                <w:rFonts w:eastAsia="Arial Unicode MS"/>
                <w:sz w:val="24"/>
                <w:szCs w:val="24"/>
                <w:bdr w:val="nil"/>
              </w:rPr>
            </w:pPr>
            <w:r>
              <w:rPr>
                <w:rFonts w:eastAsia="Arial Unicode MS"/>
                <w:sz w:val="24"/>
                <w:szCs w:val="24"/>
                <w:bdr w:val="nil"/>
              </w:rPr>
              <w:t xml:space="preserve">Sinchroninio vertimo paslaugos (techninės </w:t>
            </w:r>
            <w:r>
              <w:rPr>
                <w:rFonts w:eastAsia="Arial Unicode MS"/>
                <w:sz w:val="24"/>
                <w:szCs w:val="24"/>
                <w:bdr w:val="nil"/>
              </w:rPr>
              <w:lastRenderedPageBreak/>
              <w:t xml:space="preserve">specifikacijos </w:t>
            </w:r>
            <w:r w:rsidRPr="005F0B85">
              <w:rPr>
                <w:rFonts w:eastAsia="Arial Unicode MS"/>
                <w:sz w:val="24"/>
                <w:szCs w:val="24"/>
                <w:bdr w:val="nil"/>
              </w:rPr>
              <w:t>2.1.8-2.1.8.2 punktai)</w:t>
            </w:r>
          </w:p>
        </w:tc>
        <w:tc>
          <w:tcPr>
            <w:tcW w:w="1203" w:type="dxa"/>
          </w:tcPr>
          <w:p w14:paraId="5A0A5D0E" w14:textId="23EB0E47" w:rsidR="003C4A97" w:rsidRDefault="003C4A97" w:rsidP="0061437E">
            <w:pPr>
              <w:jc w:val="both"/>
              <w:rPr>
                <w:rFonts w:eastAsia="Arial Unicode MS"/>
                <w:sz w:val="24"/>
                <w:szCs w:val="24"/>
                <w:bdr w:val="nil"/>
              </w:rPr>
            </w:pPr>
            <w:r>
              <w:rPr>
                <w:rFonts w:eastAsia="Arial Unicode MS"/>
                <w:sz w:val="24"/>
                <w:szCs w:val="24"/>
                <w:bdr w:val="nil"/>
              </w:rPr>
              <w:lastRenderedPageBreak/>
              <w:t>valandos</w:t>
            </w:r>
          </w:p>
        </w:tc>
        <w:tc>
          <w:tcPr>
            <w:tcW w:w="919" w:type="dxa"/>
          </w:tcPr>
          <w:p w14:paraId="5AA0C690" w14:textId="599FD730" w:rsidR="003C4A97" w:rsidRDefault="003C4A97" w:rsidP="0061437E">
            <w:pPr>
              <w:jc w:val="both"/>
              <w:rPr>
                <w:rFonts w:eastAsia="Arial Unicode MS"/>
                <w:sz w:val="24"/>
                <w:szCs w:val="24"/>
                <w:bdr w:val="nil"/>
              </w:rPr>
            </w:pPr>
            <w:r>
              <w:rPr>
                <w:rFonts w:eastAsia="Arial Unicode MS"/>
                <w:sz w:val="24"/>
                <w:szCs w:val="24"/>
                <w:bdr w:val="nil"/>
              </w:rPr>
              <w:t>3</w:t>
            </w:r>
          </w:p>
        </w:tc>
        <w:tc>
          <w:tcPr>
            <w:tcW w:w="1559" w:type="dxa"/>
          </w:tcPr>
          <w:p w14:paraId="4B809CF2" w14:textId="143A6C77" w:rsidR="003C4A97" w:rsidRDefault="00C53D77" w:rsidP="0061437E">
            <w:pPr>
              <w:jc w:val="both"/>
              <w:rPr>
                <w:rFonts w:eastAsia="Arial Unicode MS"/>
                <w:sz w:val="24"/>
                <w:szCs w:val="24"/>
                <w:bdr w:val="nil"/>
              </w:rPr>
            </w:pPr>
            <w:r>
              <w:rPr>
                <w:rFonts w:eastAsia="Arial Unicode MS"/>
                <w:sz w:val="24"/>
                <w:szCs w:val="24"/>
                <w:bdr w:val="nil"/>
              </w:rPr>
              <w:t>360,00</w:t>
            </w:r>
          </w:p>
        </w:tc>
        <w:tc>
          <w:tcPr>
            <w:tcW w:w="1276" w:type="dxa"/>
          </w:tcPr>
          <w:p w14:paraId="64EE7267" w14:textId="5A13D85E" w:rsidR="003C4A97" w:rsidRDefault="003C4A97" w:rsidP="0061437E">
            <w:pPr>
              <w:jc w:val="both"/>
              <w:rPr>
                <w:rFonts w:eastAsia="Arial Unicode MS"/>
                <w:sz w:val="24"/>
                <w:szCs w:val="24"/>
                <w:bdr w:val="nil"/>
              </w:rPr>
            </w:pPr>
          </w:p>
        </w:tc>
        <w:tc>
          <w:tcPr>
            <w:tcW w:w="1269" w:type="dxa"/>
          </w:tcPr>
          <w:p w14:paraId="2AA7CF6F" w14:textId="77777777" w:rsidR="003C4A97" w:rsidRDefault="003C4A97" w:rsidP="0061437E">
            <w:pPr>
              <w:jc w:val="both"/>
              <w:rPr>
                <w:rFonts w:eastAsia="Arial Unicode MS"/>
                <w:sz w:val="24"/>
                <w:szCs w:val="24"/>
                <w:bdr w:val="nil"/>
              </w:rPr>
            </w:pPr>
          </w:p>
        </w:tc>
      </w:tr>
      <w:tr w:rsidR="003C4A97" w14:paraId="79158496" w14:textId="77777777" w:rsidTr="00E63E27">
        <w:tc>
          <w:tcPr>
            <w:tcW w:w="577" w:type="dxa"/>
          </w:tcPr>
          <w:p w14:paraId="6CF25369" w14:textId="5837DE2F" w:rsidR="003C4A97" w:rsidRDefault="003C4A97" w:rsidP="0061437E">
            <w:pPr>
              <w:jc w:val="both"/>
              <w:rPr>
                <w:rFonts w:eastAsia="Arial Unicode MS"/>
                <w:sz w:val="24"/>
                <w:szCs w:val="24"/>
                <w:bdr w:val="nil"/>
              </w:rPr>
            </w:pPr>
            <w:r>
              <w:rPr>
                <w:rFonts w:eastAsia="Arial Unicode MS"/>
                <w:sz w:val="24"/>
                <w:szCs w:val="24"/>
                <w:bdr w:val="nil"/>
              </w:rPr>
              <w:t xml:space="preserve">7. </w:t>
            </w:r>
          </w:p>
        </w:tc>
        <w:tc>
          <w:tcPr>
            <w:tcW w:w="2825" w:type="dxa"/>
          </w:tcPr>
          <w:p w14:paraId="2776E5E5" w14:textId="58601F74" w:rsidR="003C4A97" w:rsidRPr="00EA67AA" w:rsidRDefault="003C4A97" w:rsidP="0061437E">
            <w:pPr>
              <w:jc w:val="both"/>
              <w:rPr>
                <w:rFonts w:eastAsia="Arial Unicode MS"/>
                <w:sz w:val="24"/>
                <w:szCs w:val="24"/>
                <w:highlight w:val="yellow"/>
                <w:bdr w:val="nil"/>
              </w:rPr>
            </w:pPr>
            <w:r w:rsidRPr="005A202C">
              <w:rPr>
                <w:rFonts w:eastAsia="Arial Unicode MS"/>
                <w:sz w:val="24"/>
                <w:szCs w:val="24"/>
                <w:bdr w:val="nil"/>
              </w:rPr>
              <w:t>Renginio moderavimas</w:t>
            </w:r>
            <w:r>
              <w:rPr>
                <w:rFonts w:eastAsia="Arial Unicode MS"/>
                <w:sz w:val="24"/>
                <w:szCs w:val="24"/>
                <w:bdr w:val="nil"/>
              </w:rPr>
              <w:t xml:space="preserve"> (techninės specifikacijos 2.7.5-2.7.5.5 punktai)</w:t>
            </w:r>
          </w:p>
        </w:tc>
        <w:tc>
          <w:tcPr>
            <w:tcW w:w="1203" w:type="dxa"/>
          </w:tcPr>
          <w:p w14:paraId="175E5AAF" w14:textId="2A06DB2E" w:rsidR="003C4A97" w:rsidRPr="0050289E" w:rsidRDefault="003C4A97" w:rsidP="0061437E">
            <w:pPr>
              <w:jc w:val="both"/>
              <w:rPr>
                <w:rFonts w:eastAsia="Arial Unicode MS"/>
                <w:sz w:val="24"/>
                <w:szCs w:val="24"/>
                <w:highlight w:val="yellow"/>
                <w:bdr w:val="nil"/>
              </w:rPr>
            </w:pPr>
            <w:r w:rsidRPr="003B36E8">
              <w:rPr>
                <w:rFonts w:eastAsia="Arial Unicode MS"/>
                <w:sz w:val="24"/>
                <w:szCs w:val="24"/>
                <w:bdr w:val="nil"/>
              </w:rPr>
              <w:t>asmuo</w:t>
            </w:r>
          </w:p>
        </w:tc>
        <w:tc>
          <w:tcPr>
            <w:tcW w:w="919" w:type="dxa"/>
          </w:tcPr>
          <w:p w14:paraId="19C9B2E9" w14:textId="3432CF31" w:rsidR="003C4A97" w:rsidRPr="0050289E" w:rsidRDefault="003C4A97" w:rsidP="0061437E">
            <w:pPr>
              <w:jc w:val="both"/>
              <w:rPr>
                <w:rFonts w:eastAsia="Arial Unicode MS"/>
                <w:sz w:val="24"/>
                <w:szCs w:val="24"/>
                <w:highlight w:val="yellow"/>
                <w:bdr w:val="nil"/>
              </w:rPr>
            </w:pPr>
            <w:r w:rsidRPr="003B36E8">
              <w:rPr>
                <w:rFonts w:eastAsia="Arial Unicode MS"/>
                <w:sz w:val="24"/>
                <w:szCs w:val="24"/>
                <w:bdr w:val="nil"/>
              </w:rPr>
              <w:t>1</w:t>
            </w:r>
          </w:p>
        </w:tc>
        <w:tc>
          <w:tcPr>
            <w:tcW w:w="1559" w:type="dxa"/>
          </w:tcPr>
          <w:p w14:paraId="53331666" w14:textId="064A0BA3" w:rsidR="003C4A97" w:rsidRDefault="00C53D77" w:rsidP="0061437E">
            <w:pPr>
              <w:jc w:val="both"/>
              <w:rPr>
                <w:rFonts w:eastAsia="Arial Unicode MS"/>
                <w:sz w:val="24"/>
                <w:szCs w:val="24"/>
                <w:bdr w:val="nil"/>
              </w:rPr>
            </w:pPr>
            <w:r>
              <w:rPr>
                <w:rFonts w:eastAsia="Arial Unicode MS"/>
                <w:sz w:val="24"/>
                <w:szCs w:val="24"/>
                <w:bdr w:val="nil"/>
              </w:rPr>
              <w:t>1 500,00</w:t>
            </w:r>
          </w:p>
        </w:tc>
        <w:tc>
          <w:tcPr>
            <w:tcW w:w="1276" w:type="dxa"/>
          </w:tcPr>
          <w:p w14:paraId="69E1451F" w14:textId="407E9551" w:rsidR="003C4A97" w:rsidRDefault="003C4A97" w:rsidP="0061437E">
            <w:pPr>
              <w:jc w:val="both"/>
              <w:rPr>
                <w:rFonts w:eastAsia="Arial Unicode MS"/>
                <w:sz w:val="24"/>
                <w:szCs w:val="24"/>
                <w:bdr w:val="nil"/>
              </w:rPr>
            </w:pPr>
          </w:p>
        </w:tc>
        <w:tc>
          <w:tcPr>
            <w:tcW w:w="1269" w:type="dxa"/>
          </w:tcPr>
          <w:p w14:paraId="0225A41C" w14:textId="77777777" w:rsidR="003C4A97" w:rsidRDefault="003C4A97" w:rsidP="0061437E">
            <w:pPr>
              <w:jc w:val="both"/>
              <w:rPr>
                <w:rFonts w:eastAsia="Arial Unicode MS"/>
                <w:sz w:val="24"/>
                <w:szCs w:val="24"/>
                <w:bdr w:val="nil"/>
              </w:rPr>
            </w:pPr>
          </w:p>
        </w:tc>
      </w:tr>
      <w:tr w:rsidR="003C4A97" w14:paraId="29EAE2F3" w14:textId="77777777" w:rsidTr="00E63E27">
        <w:tc>
          <w:tcPr>
            <w:tcW w:w="577" w:type="dxa"/>
          </w:tcPr>
          <w:p w14:paraId="3A30D403" w14:textId="0020ABC9" w:rsidR="003C4A97" w:rsidRDefault="003C4A97" w:rsidP="0061437E">
            <w:pPr>
              <w:jc w:val="both"/>
              <w:rPr>
                <w:rFonts w:eastAsia="Arial Unicode MS"/>
                <w:sz w:val="24"/>
                <w:szCs w:val="24"/>
                <w:bdr w:val="nil"/>
              </w:rPr>
            </w:pPr>
            <w:r>
              <w:rPr>
                <w:rFonts w:eastAsia="Arial Unicode MS"/>
                <w:sz w:val="24"/>
                <w:szCs w:val="24"/>
                <w:bdr w:val="nil"/>
              </w:rPr>
              <w:t>8.</w:t>
            </w:r>
          </w:p>
        </w:tc>
        <w:tc>
          <w:tcPr>
            <w:tcW w:w="2825" w:type="dxa"/>
          </w:tcPr>
          <w:p w14:paraId="7E425A5E" w14:textId="7034D094" w:rsidR="003C4A97" w:rsidRPr="00A75D91" w:rsidRDefault="003C4A97" w:rsidP="00EA6B53">
            <w:pPr>
              <w:jc w:val="right"/>
              <w:rPr>
                <w:rFonts w:eastAsia="Arial Unicode MS"/>
                <w:i/>
                <w:iCs/>
                <w:sz w:val="24"/>
                <w:szCs w:val="24"/>
                <w:bdr w:val="nil"/>
              </w:rPr>
            </w:pPr>
            <w:r w:rsidRPr="00A75D91">
              <w:rPr>
                <w:rFonts w:eastAsia="Arial Unicode MS"/>
                <w:i/>
                <w:iCs/>
                <w:sz w:val="24"/>
                <w:szCs w:val="24"/>
                <w:bdr w:val="nil"/>
              </w:rPr>
              <w:t>Bendra pasiūlymo kaina</w:t>
            </w:r>
            <w:r>
              <w:rPr>
                <w:rFonts w:eastAsia="Arial Unicode MS"/>
                <w:i/>
                <w:iCs/>
                <w:sz w:val="24"/>
                <w:szCs w:val="24"/>
                <w:bdr w:val="nil"/>
              </w:rPr>
              <w:t>,</w:t>
            </w:r>
            <w:r w:rsidRPr="00A75D91">
              <w:rPr>
                <w:rFonts w:eastAsia="Arial Unicode MS"/>
                <w:i/>
                <w:iCs/>
                <w:sz w:val="24"/>
                <w:szCs w:val="24"/>
                <w:bdr w:val="nil"/>
              </w:rPr>
              <w:t xml:space="preserve"> </w:t>
            </w:r>
            <w:r>
              <w:rPr>
                <w:rFonts w:eastAsia="Arial Unicode MS"/>
                <w:i/>
                <w:iCs/>
                <w:sz w:val="24"/>
                <w:szCs w:val="24"/>
                <w:bdr w:val="nil"/>
              </w:rPr>
              <w:t xml:space="preserve">Eur </w:t>
            </w:r>
            <w:r w:rsidRPr="00A75D91">
              <w:rPr>
                <w:rFonts w:eastAsia="Arial Unicode MS"/>
                <w:i/>
                <w:iCs/>
                <w:sz w:val="24"/>
                <w:szCs w:val="24"/>
                <w:bdr w:val="nil"/>
              </w:rPr>
              <w:t>be PVM</w:t>
            </w:r>
          </w:p>
        </w:tc>
        <w:tc>
          <w:tcPr>
            <w:tcW w:w="1203" w:type="dxa"/>
          </w:tcPr>
          <w:p w14:paraId="5291BBD6" w14:textId="77777777" w:rsidR="003C4A97" w:rsidRDefault="003C4A97" w:rsidP="0061437E">
            <w:pPr>
              <w:jc w:val="both"/>
              <w:rPr>
                <w:rFonts w:eastAsia="Arial Unicode MS"/>
                <w:sz w:val="24"/>
                <w:szCs w:val="24"/>
                <w:bdr w:val="nil"/>
              </w:rPr>
            </w:pPr>
          </w:p>
        </w:tc>
        <w:tc>
          <w:tcPr>
            <w:tcW w:w="919" w:type="dxa"/>
          </w:tcPr>
          <w:p w14:paraId="3BDFEBF7" w14:textId="77777777" w:rsidR="003C4A97" w:rsidRDefault="003C4A97" w:rsidP="0061437E">
            <w:pPr>
              <w:jc w:val="both"/>
              <w:rPr>
                <w:rFonts w:eastAsia="Arial Unicode MS"/>
                <w:sz w:val="24"/>
                <w:szCs w:val="24"/>
                <w:bdr w:val="nil"/>
              </w:rPr>
            </w:pPr>
          </w:p>
        </w:tc>
        <w:tc>
          <w:tcPr>
            <w:tcW w:w="1559" w:type="dxa"/>
          </w:tcPr>
          <w:p w14:paraId="30C50A78" w14:textId="77777777" w:rsidR="003C4A97" w:rsidRDefault="003C4A97" w:rsidP="0061437E">
            <w:pPr>
              <w:jc w:val="both"/>
              <w:rPr>
                <w:rFonts w:eastAsia="Arial Unicode MS"/>
                <w:sz w:val="24"/>
                <w:szCs w:val="24"/>
                <w:bdr w:val="nil"/>
              </w:rPr>
            </w:pPr>
          </w:p>
        </w:tc>
        <w:tc>
          <w:tcPr>
            <w:tcW w:w="1276" w:type="dxa"/>
          </w:tcPr>
          <w:p w14:paraId="186C39CD" w14:textId="2D910DA4" w:rsidR="003C4A97" w:rsidRDefault="003C4A97" w:rsidP="0061437E">
            <w:pPr>
              <w:jc w:val="both"/>
              <w:rPr>
                <w:rFonts w:eastAsia="Arial Unicode MS"/>
                <w:sz w:val="24"/>
                <w:szCs w:val="24"/>
                <w:bdr w:val="nil"/>
              </w:rPr>
            </w:pPr>
          </w:p>
        </w:tc>
        <w:tc>
          <w:tcPr>
            <w:tcW w:w="1269" w:type="dxa"/>
          </w:tcPr>
          <w:p w14:paraId="0AF22380" w14:textId="77777777" w:rsidR="003C4A97" w:rsidRDefault="003C4A97" w:rsidP="0061437E">
            <w:pPr>
              <w:jc w:val="both"/>
              <w:rPr>
                <w:rFonts w:eastAsia="Arial Unicode MS"/>
                <w:sz w:val="24"/>
                <w:szCs w:val="24"/>
                <w:bdr w:val="nil"/>
              </w:rPr>
            </w:pPr>
          </w:p>
        </w:tc>
      </w:tr>
      <w:tr w:rsidR="003C4A97" w14:paraId="202E2A51" w14:textId="77777777" w:rsidTr="00E63E27">
        <w:tc>
          <w:tcPr>
            <w:tcW w:w="577" w:type="dxa"/>
          </w:tcPr>
          <w:p w14:paraId="5F46EF83" w14:textId="73296402" w:rsidR="003C4A97" w:rsidRDefault="003C4A97" w:rsidP="0061437E">
            <w:pPr>
              <w:jc w:val="both"/>
              <w:rPr>
                <w:rFonts w:eastAsia="Arial Unicode MS"/>
                <w:sz w:val="24"/>
                <w:szCs w:val="24"/>
                <w:bdr w:val="nil"/>
              </w:rPr>
            </w:pPr>
            <w:r>
              <w:rPr>
                <w:rFonts w:eastAsia="Arial Unicode MS"/>
                <w:sz w:val="24"/>
                <w:szCs w:val="24"/>
                <w:bdr w:val="nil"/>
              </w:rPr>
              <w:t>9.</w:t>
            </w:r>
          </w:p>
        </w:tc>
        <w:tc>
          <w:tcPr>
            <w:tcW w:w="2825" w:type="dxa"/>
          </w:tcPr>
          <w:p w14:paraId="3F5F4C68" w14:textId="53D858FA" w:rsidR="003C4A97" w:rsidRPr="00A75D91" w:rsidRDefault="003C4A97" w:rsidP="00EA6B53">
            <w:pPr>
              <w:jc w:val="right"/>
              <w:rPr>
                <w:rFonts w:eastAsia="Arial Unicode MS"/>
                <w:i/>
                <w:iCs/>
                <w:sz w:val="24"/>
                <w:szCs w:val="24"/>
                <w:bdr w:val="nil"/>
              </w:rPr>
            </w:pPr>
            <w:r>
              <w:rPr>
                <w:rFonts w:eastAsia="Arial Unicode MS"/>
                <w:i/>
                <w:iCs/>
                <w:sz w:val="24"/>
                <w:szCs w:val="24"/>
                <w:bdr w:val="nil"/>
              </w:rPr>
              <w:t>PVM</w:t>
            </w:r>
          </w:p>
        </w:tc>
        <w:tc>
          <w:tcPr>
            <w:tcW w:w="1203" w:type="dxa"/>
          </w:tcPr>
          <w:p w14:paraId="46030720" w14:textId="77777777" w:rsidR="003C4A97" w:rsidRDefault="003C4A97" w:rsidP="0061437E">
            <w:pPr>
              <w:jc w:val="both"/>
              <w:rPr>
                <w:rFonts w:eastAsia="Arial Unicode MS"/>
                <w:sz w:val="24"/>
                <w:szCs w:val="24"/>
                <w:bdr w:val="nil"/>
              </w:rPr>
            </w:pPr>
          </w:p>
        </w:tc>
        <w:tc>
          <w:tcPr>
            <w:tcW w:w="919" w:type="dxa"/>
          </w:tcPr>
          <w:p w14:paraId="7D352C31" w14:textId="77777777" w:rsidR="003C4A97" w:rsidRDefault="003C4A97" w:rsidP="0061437E">
            <w:pPr>
              <w:jc w:val="both"/>
              <w:rPr>
                <w:rFonts w:eastAsia="Arial Unicode MS"/>
                <w:sz w:val="24"/>
                <w:szCs w:val="24"/>
                <w:bdr w:val="nil"/>
              </w:rPr>
            </w:pPr>
          </w:p>
        </w:tc>
        <w:tc>
          <w:tcPr>
            <w:tcW w:w="1559" w:type="dxa"/>
          </w:tcPr>
          <w:p w14:paraId="2643EC6B" w14:textId="77777777" w:rsidR="003C4A97" w:rsidRDefault="003C4A97" w:rsidP="0061437E">
            <w:pPr>
              <w:jc w:val="both"/>
              <w:rPr>
                <w:rFonts w:eastAsia="Arial Unicode MS"/>
                <w:sz w:val="24"/>
                <w:szCs w:val="24"/>
                <w:bdr w:val="nil"/>
              </w:rPr>
            </w:pPr>
          </w:p>
        </w:tc>
        <w:tc>
          <w:tcPr>
            <w:tcW w:w="1276" w:type="dxa"/>
          </w:tcPr>
          <w:p w14:paraId="7BED3E45" w14:textId="300AB80F" w:rsidR="003C4A97" w:rsidRDefault="003C4A97" w:rsidP="0061437E">
            <w:pPr>
              <w:jc w:val="both"/>
              <w:rPr>
                <w:rFonts w:eastAsia="Arial Unicode MS"/>
                <w:sz w:val="24"/>
                <w:szCs w:val="24"/>
                <w:bdr w:val="nil"/>
              </w:rPr>
            </w:pPr>
          </w:p>
        </w:tc>
        <w:tc>
          <w:tcPr>
            <w:tcW w:w="1269" w:type="dxa"/>
          </w:tcPr>
          <w:p w14:paraId="577AE19D" w14:textId="77777777" w:rsidR="003C4A97" w:rsidRDefault="003C4A97" w:rsidP="0061437E">
            <w:pPr>
              <w:jc w:val="both"/>
              <w:rPr>
                <w:rFonts w:eastAsia="Arial Unicode MS"/>
                <w:sz w:val="24"/>
                <w:szCs w:val="24"/>
                <w:bdr w:val="nil"/>
              </w:rPr>
            </w:pPr>
          </w:p>
        </w:tc>
      </w:tr>
      <w:tr w:rsidR="003C4A97" w14:paraId="5D1C14B3" w14:textId="77777777" w:rsidTr="00E63E27">
        <w:tc>
          <w:tcPr>
            <w:tcW w:w="577" w:type="dxa"/>
          </w:tcPr>
          <w:p w14:paraId="17500088" w14:textId="70D09686" w:rsidR="003C4A97" w:rsidRDefault="003C4A97" w:rsidP="0061437E">
            <w:pPr>
              <w:jc w:val="both"/>
              <w:rPr>
                <w:rFonts w:eastAsia="Arial Unicode MS"/>
                <w:sz w:val="24"/>
                <w:szCs w:val="24"/>
                <w:bdr w:val="nil"/>
              </w:rPr>
            </w:pPr>
            <w:r>
              <w:rPr>
                <w:rFonts w:eastAsia="Arial Unicode MS"/>
                <w:sz w:val="24"/>
                <w:szCs w:val="24"/>
                <w:bdr w:val="nil"/>
              </w:rPr>
              <w:t>10.</w:t>
            </w:r>
          </w:p>
        </w:tc>
        <w:tc>
          <w:tcPr>
            <w:tcW w:w="2825" w:type="dxa"/>
          </w:tcPr>
          <w:p w14:paraId="73312716" w14:textId="35329FD9" w:rsidR="003C4A97" w:rsidRPr="00A75D91" w:rsidRDefault="003C4A97" w:rsidP="00EA6B53">
            <w:pPr>
              <w:jc w:val="right"/>
              <w:rPr>
                <w:rFonts w:eastAsia="Arial Unicode MS"/>
                <w:i/>
                <w:iCs/>
                <w:sz w:val="24"/>
                <w:szCs w:val="24"/>
                <w:bdr w:val="nil"/>
              </w:rPr>
            </w:pPr>
            <w:r w:rsidRPr="00A75D91">
              <w:rPr>
                <w:rFonts w:eastAsia="Arial Unicode MS"/>
                <w:i/>
                <w:iCs/>
                <w:sz w:val="24"/>
                <w:szCs w:val="24"/>
                <w:bdr w:val="nil"/>
              </w:rPr>
              <w:t>Bendra pasiūlymo kaina</w:t>
            </w:r>
            <w:r>
              <w:rPr>
                <w:rFonts w:eastAsia="Arial Unicode MS"/>
                <w:i/>
                <w:iCs/>
                <w:sz w:val="24"/>
                <w:szCs w:val="24"/>
                <w:bdr w:val="nil"/>
              </w:rPr>
              <w:t>,</w:t>
            </w:r>
            <w:r w:rsidRPr="00A75D91">
              <w:rPr>
                <w:rFonts w:eastAsia="Arial Unicode MS"/>
                <w:i/>
                <w:iCs/>
                <w:sz w:val="24"/>
                <w:szCs w:val="24"/>
                <w:bdr w:val="nil"/>
              </w:rPr>
              <w:t xml:space="preserve"> </w:t>
            </w:r>
            <w:r>
              <w:rPr>
                <w:rFonts w:eastAsia="Arial Unicode MS"/>
                <w:i/>
                <w:iCs/>
                <w:sz w:val="24"/>
                <w:szCs w:val="24"/>
                <w:bdr w:val="nil"/>
              </w:rPr>
              <w:t>Eur su</w:t>
            </w:r>
            <w:r w:rsidRPr="00A75D91">
              <w:rPr>
                <w:rFonts w:eastAsia="Arial Unicode MS"/>
                <w:i/>
                <w:iCs/>
                <w:sz w:val="24"/>
                <w:szCs w:val="24"/>
                <w:bdr w:val="nil"/>
              </w:rPr>
              <w:t xml:space="preserve"> PVM</w:t>
            </w:r>
          </w:p>
        </w:tc>
        <w:tc>
          <w:tcPr>
            <w:tcW w:w="1203" w:type="dxa"/>
          </w:tcPr>
          <w:p w14:paraId="3FB57459" w14:textId="77777777" w:rsidR="003C4A97" w:rsidRDefault="003C4A97" w:rsidP="0061437E">
            <w:pPr>
              <w:jc w:val="both"/>
              <w:rPr>
                <w:rFonts w:eastAsia="Arial Unicode MS"/>
                <w:sz w:val="24"/>
                <w:szCs w:val="24"/>
                <w:bdr w:val="nil"/>
              </w:rPr>
            </w:pPr>
          </w:p>
        </w:tc>
        <w:tc>
          <w:tcPr>
            <w:tcW w:w="919" w:type="dxa"/>
          </w:tcPr>
          <w:p w14:paraId="2F3D4FD4" w14:textId="77777777" w:rsidR="003C4A97" w:rsidRDefault="003C4A97" w:rsidP="0061437E">
            <w:pPr>
              <w:jc w:val="both"/>
              <w:rPr>
                <w:rFonts w:eastAsia="Arial Unicode MS"/>
                <w:sz w:val="24"/>
                <w:szCs w:val="24"/>
                <w:bdr w:val="nil"/>
              </w:rPr>
            </w:pPr>
          </w:p>
        </w:tc>
        <w:tc>
          <w:tcPr>
            <w:tcW w:w="1559" w:type="dxa"/>
          </w:tcPr>
          <w:p w14:paraId="434A6321" w14:textId="77777777" w:rsidR="003C4A97" w:rsidRDefault="003C4A97" w:rsidP="0061437E">
            <w:pPr>
              <w:jc w:val="both"/>
              <w:rPr>
                <w:rFonts w:eastAsia="Arial Unicode MS"/>
                <w:sz w:val="24"/>
                <w:szCs w:val="24"/>
                <w:bdr w:val="nil"/>
              </w:rPr>
            </w:pPr>
          </w:p>
        </w:tc>
        <w:tc>
          <w:tcPr>
            <w:tcW w:w="1276" w:type="dxa"/>
          </w:tcPr>
          <w:p w14:paraId="5E2C3528" w14:textId="2BA064DE" w:rsidR="003C4A97" w:rsidRDefault="003C4A97" w:rsidP="0061437E">
            <w:pPr>
              <w:jc w:val="both"/>
              <w:rPr>
                <w:rFonts w:eastAsia="Arial Unicode MS"/>
                <w:sz w:val="24"/>
                <w:szCs w:val="24"/>
                <w:bdr w:val="nil"/>
              </w:rPr>
            </w:pPr>
          </w:p>
        </w:tc>
        <w:tc>
          <w:tcPr>
            <w:tcW w:w="1269" w:type="dxa"/>
          </w:tcPr>
          <w:p w14:paraId="610021C3" w14:textId="77777777" w:rsidR="003C4A97" w:rsidRDefault="003C4A97" w:rsidP="0061437E">
            <w:pPr>
              <w:jc w:val="both"/>
              <w:rPr>
                <w:rFonts w:eastAsia="Arial Unicode MS"/>
                <w:sz w:val="24"/>
                <w:szCs w:val="24"/>
                <w:bdr w:val="nil"/>
              </w:rPr>
            </w:pPr>
          </w:p>
        </w:tc>
      </w:tr>
    </w:tbl>
    <w:p w14:paraId="799D4E89" w14:textId="23E5A2BF" w:rsidR="002E06A7" w:rsidRDefault="002E06A7" w:rsidP="00C33174">
      <w:pPr>
        <w:spacing w:after="0"/>
        <w:jc w:val="both"/>
        <w:rPr>
          <w:rFonts w:ascii="Times New Roman" w:eastAsia="Arial Unicode MS" w:hAnsi="Times New Roman" w:cs="Times New Roman"/>
          <w:sz w:val="24"/>
          <w:szCs w:val="24"/>
          <w:bdr w:val="nil"/>
        </w:rPr>
      </w:pPr>
    </w:p>
    <w:p w14:paraId="35100E26" w14:textId="5F953AB5" w:rsidR="00357E8B" w:rsidRPr="00B24781" w:rsidRDefault="00F66D1B" w:rsidP="00C33174">
      <w:pPr>
        <w:spacing w:after="0"/>
        <w:jc w:val="both"/>
        <w:rPr>
          <w:rFonts w:ascii="Times New Roman" w:eastAsia="Arial Unicode MS" w:hAnsi="Times New Roman" w:cs="Times New Roman"/>
          <w:b/>
          <w:bCs/>
          <w:i/>
          <w:iCs/>
          <w:sz w:val="24"/>
          <w:szCs w:val="24"/>
          <w:u w:val="single"/>
          <w:bdr w:val="nil"/>
        </w:rPr>
      </w:pPr>
      <w:r>
        <w:rPr>
          <w:rFonts w:ascii="Times New Roman" w:eastAsia="Arial Unicode MS" w:hAnsi="Times New Roman" w:cs="Times New Roman"/>
          <w:sz w:val="24"/>
          <w:szCs w:val="24"/>
          <w:bdr w:val="nil"/>
        </w:rPr>
        <w:t>*</w:t>
      </w:r>
      <w:r w:rsidR="000E25BD">
        <w:rPr>
          <w:rFonts w:ascii="Times New Roman" w:eastAsia="Arial Unicode MS" w:hAnsi="Times New Roman" w:cs="Times New Roman"/>
          <w:sz w:val="24"/>
          <w:szCs w:val="24"/>
          <w:bdr w:val="nil"/>
        </w:rPr>
        <w:t xml:space="preserve"> maksimalus kiekis</w:t>
      </w:r>
      <w:r w:rsidR="00B3562C">
        <w:rPr>
          <w:rFonts w:ascii="Times New Roman" w:eastAsia="Arial Unicode MS" w:hAnsi="Times New Roman" w:cs="Times New Roman"/>
          <w:sz w:val="24"/>
          <w:szCs w:val="24"/>
          <w:bdr w:val="nil"/>
        </w:rPr>
        <w:t xml:space="preserve">: </w:t>
      </w:r>
      <w:r w:rsidR="00472CB7">
        <w:rPr>
          <w:rFonts w:ascii="Times New Roman" w:eastAsia="Arial Unicode MS" w:hAnsi="Times New Roman" w:cs="Times New Roman"/>
          <w:sz w:val="24"/>
          <w:szCs w:val="24"/>
          <w:bdr w:val="nil"/>
        </w:rPr>
        <w:t>2</w:t>
      </w:r>
      <w:r w:rsidR="00040B53">
        <w:rPr>
          <w:rFonts w:ascii="Times New Roman" w:eastAsia="Arial Unicode MS" w:hAnsi="Times New Roman" w:cs="Times New Roman"/>
          <w:sz w:val="24"/>
          <w:szCs w:val="24"/>
          <w:bdr w:val="nil"/>
        </w:rPr>
        <w:t xml:space="preserve"> </w:t>
      </w:r>
      <w:r w:rsidR="00B3562C">
        <w:rPr>
          <w:rFonts w:ascii="Times New Roman" w:eastAsia="Arial Unicode MS" w:hAnsi="Times New Roman" w:cs="Times New Roman"/>
          <w:sz w:val="24"/>
          <w:szCs w:val="24"/>
          <w:bdr w:val="nil"/>
        </w:rPr>
        <w:t>kavos pertraukos renginio metu</w:t>
      </w:r>
      <w:r w:rsidR="006E6FD4">
        <w:rPr>
          <w:rFonts w:ascii="Times New Roman" w:eastAsia="Arial Unicode MS" w:hAnsi="Times New Roman" w:cs="Times New Roman"/>
          <w:sz w:val="24"/>
          <w:szCs w:val="24"/>
          <w:bdr w:val="nil"/>
        </w:rPr>
        <w:t xml:space="preserve"> </w:t>
      </w:r>
      <w:r w:rsidR="00B64E47">
        <w:rPr>
          <w:rFonts w:ascii="Times New Roman" w:eastAsia="Arial Unicode MS" w:hAnsi="Times New Roman" w:cs="Times New Roman"/>
          <w:sz w:val="24"/>
          <w:szCs w:val="24"/>
          <w:bdr w:val="nil"/>
        </w:rPr>
        <w:t>1 (</w:t>
      </w:r>
      <w:r w:rsidR="006E6FD4">
        <w:rPr>
          <w:rFonts w:ascii="Times New Roman" w:eastAsia="Arial Unicode MS" w:hAnsi="Times New Roman" w:cs="Times New Roman"/>
          <w:sz w:val="24"/>
          <w:szCs w:val="24"/>
          <w:bdr w:val="nil"/>
        </w:rPr>
        <w:t>vienam</w:t>
      </w:r>
      <w:r w:rsidR="00B64E47">
        <w:rPr>
          <w:rFonts w:ascii="Times New Roman" w:eastAsia="Arial Unicode MS" w:hAnsi="Times New Roman" w:cs="Times New Roman"/>
          <w:sz w:val="24"/>
          <w:szCs w:val="24"/>
          <w:bdr w:val="nil"/>
        </w:rPr>
        <w:t>)</w:t>
      </w:r>
      <w:r w:rsidR="006E6FD4">
        <w:rPr>
          <w:rFonts w:ascii="Times New Roman" w:eastAsia="Arial Unicode MS" w:hAnsi="Times New Roman" w:cs="Times New Roman"/>
          <w:sz w:val="24"/>
          <w:szCs w:val="24"/>
          <w:bdr w:val="nil"/>
        </w:rPr>
        <w:t xml:space="preserve"> dalyviui</w:t>
      </w:r>
      <w:r w:rsidR="004D2B38">
        <w:rPr>
          <w:rFonts w:ascii="Times New Roman" w:eastAsia="Arial Unicode MS" w:hAnsi="Times New Roman" w:cs="Times New Roman"/>
          <w:sz w:val="24"/>
          <w:szCs w:val="24"/>
          <w:bdr w:val="nil"/>
        </w:rPr>
        <w:t xml:space="preserve"> </w:t>
      </w:r>
      <w:r w:rsidR="00185CC4">
        <w:rPr>
          <w:rFonts w:ascii="Times New Roman" w:eastAsia="Arial Unicode MS" w:hAnsi="Times New Roman" w:cs="Times New Roman"/>
          <w:sz w:val="24"/>
          <w:szCs w:val="24"/>
          <w:bdr w:val="nil"/>
        </w:rPr>
        <w:t>x</w:t>
      </w:r>
      <w:r w:rsidR="004D2B38">
        <w:rPr>
          <w:rFonts w:ascii="Times New Roman" w:eastAsia="Arial Unicode MS" w:hAnsi="Times New Roman" w:cs="Times New Roman"/>
          <w:sz w:val="24"/>
          <w:szCs w:val="24"/>
          <w:bdr w:val="nil"/>
        </w:rPr>
        <w:t xml:space="preserve"> </w:t>
      </w:r>
      <w:r w:rsidR="00D83DD5">
        <w:rPr>
          <w:rFonts w:ascii="Times New Roman" w:eastAsia="Arial Unicode MS" w:hAnsi="Times New Roman" w:cs="Times New Roman"/>
          <w:sz w:val="24"/>
          <w:szCs w:val="24"/>
          <w:bdr w:val="nil"/>
        </w:rPr>
        <w:t>1</w:t>
      </w:r>
      <w:r w:rsidR="007B0A39">
        <w:rPr>
          <w:rFonts w:ascii="Times New Roman" w:eastAsia="Arial Unicode MS" w:hAnsi="Times New Roman" w:cs="Times New Roman"/>
          <w:sz w:val="24"/>
          <w:szCs w:val="24"/>
          <w:bdr w:val="nil"/>
        </w:rPr>
        <w:t>5</w:t>
      </w:r>
      <w:r w:rsidR="00D83DD5">
        <w:rPr>
          <w:rFonts w:ascii="Times New Roman" w:eastAsia="Arial Unicode MS" w:hAnsi="Times New Roman" w:cs="Times New Roman"/>
          <w:sz w:val="24"/>
          <w:szCs w:val="24"/>
          <w:bdr w:val="nil"/>
        </w:rPr>
        <w:t>0 (</w:t>
      </w:r>
      <w:r w:rsidR="007660B7">
        <w:rPr>
          <w:rFonts w:ascii="Times New Roman" w:eastAsia="Arial Unicode MS" w:hAnsi="Times New Roman" w:cs="Times New Roman"/>
          <w:sz w:val="24"/>
          <w:szCs w:val="24"/>
          <w:bdr w:val="nil"/>
        </w:rPr>
        <w:t xml:space="preserve">maksimalus </w:t>
      </w:r>
      <w:r w:rsidR="002024FB">
        <w:rPr>
          <w:rFonts w:ascii="Times New Roman" w:eastAsia="Arial Unicode MS" w:hAnsi="Times New Roman" w:cs="Times New Roman"/>
          <w:sz w:val="24"/>
          <w:szCs w:val="24"/>
          <w:bdr w:val="nil"/>
        </w:rPr>
        <w:t>dalyvių</w:t>
      </w:r>
      <w:r w:rsidR="007660B7">
        <w:rPr>
          <w:rFonts w:ascii="Times New Roman" w:eastAsia="Arial Unicode MS" w:hAnsi="Times New Roman" w:cs="Times New Roman"/>
          <w:sz w:val="24"/>
          <w:szCs w:val="24"/>
          <w:bdr w:val="nil"/>
        </w:rPr>
        <w:t xml:space="preserve"> skaičius</w:t>
      </w:r>
      <w:r w:rsidR="00C1428D">
        <w:rPr>
          <w:rFonts w:ascii="Times New Roman" w:eastAsia="Arial Unicode MS" w:hAnsi="Times New Roman" w:cs="Times New Roman"/>
          <w:sz w:val="24"/>
          <w:szCs w:val="24"/>
          <w:bdr w:val="nil"/>
        </w:rPr>
        <w:t>)</w:t>
      </w:r>
      <w:r w:rsidR="00E54D8E">
        <w:rPr>
          <w:rFonts w:ascii="Times New Roman" w:eastAsia="Arial Unicode MS" w:hAnsi="Times New Roman" w:cs="Times New Roman"/>
          <w:sz w:val="24"/>
          <w:szCs w:val="24"/>
          <w:bdr w:val="nil"/>
        </w:rPr>
        <w:t>=</w:t>
      </w:r>
      <w:r w:rsidR="007B0A39">
        <w:rPr>
          <w:rFonts w:ascii="Times New Roman" w:eastAsia="Arial Unicode MS" w:hAnsi="Times New Roman" w:cs="Times New Roman"/>
          <w:sz w:val="24"/>
          <w:szCs w:val="24"/>
          <w:bdr w:val="nil"/>
        </w:rPr>
        <w:t>3</w:t>
      </w:r>
      <w:r w:rsidR="00426DB0">
        <w:rPr>
          <w:rFonts w:ascii="Times New Roman" w:eastAsia="Arial Unicode MS" w:hAnsi="Times New Roman" w:cs="Times New Roman"/>
          <w:sz w:val="24"/>
          <w:szCs w:val="24"/>
          <w:bdr w:val="nil"/>
        </w:rPr>
        <w:t>00</w:t>
      </w:r>
      <w:r w:rsidR="00861957" w:rsidRPr="008708EB">
        <w:rPr>
          <w:rFonts w:ascii="Times New Roman" w:eastAsia="Arial Unicode MS" w:hAnsi="Times New Roman" w:cs="Times New Roman"/>
          <w:sz w:val="24"/>
          <w:szCs w:val="24"/>
          <w:bdr w:val="nil"/>
        </w:rPr>
        <w:t>.</w:t>
      </w:r>
      <w:r w:rsidR="00166003" w:rsidRPr="008708EB">
        <w:rPr>
          <w:rFonts w:ascii="Times New Roman" w:eastAsia="Arial Unicode MS" w:hAnsi="Times New Roman" w:cs="Times New Roman"/>
          <w:sz w:val="24"/>
          <w:szCs w:val="24"/>
          <w:bdr w:val="nil"/>
        </w:rPr>
        <w:t xml:space="preserve"> </w:t>
      </w:r>
    </w:p>
    <w:p w14:paraId="59A79B59" w14:textId="77777777" w:rsidR="00AB2BA9" w:rsidRPr="00671BB0" w:rsidRDefault="00AB2BA9" w:rsidP="00C33174">
      <w:pPr>
        <w:spacing w:after="0"/>
        <w:jc w:val="both"/>
        <w:rPr>
          <w:rFonts w:ascii="Times New Roman" w:eastAsia="Arial Unicode MS" w:hAnsi="Times New Roman" w:cs="Times New Roman"/>
          <w:sz w:val="16"/>
          <w:szCs w:val="16"/>
          <w:bdr w:val="nil"/>
        </w:rPr>
      </w:pPr>
    </w:p>
    <w:p w14:paraId="43F36F5E" w14:textId="75744560" w:rsidR="00C34D4D" w:rsidRPr="00171085" w:rsidRDefault="00890619" w:rsidP="00042976">
      <w:pPr>
        <w:shd w:val="clear" w:color="auto" w:fill="FFFFFF"/>
        <w:spacing w:after="0" w:line="240" w:lineRule="auto"/>
        <w:jc w:val="both"/>
        <w:rPr>
          <w:rFonts w:ascii="Times New Roman" w:eastAsia="Arial Unicode MS" w:hAnsi="Times New Roman" w:cs="Times New Roman"/>
          <w:b/>
          <w:bCs/>
          <w:sz w:val="24"/>
          <w:szCs w:val="24"/>
          <w:bdr w:val="nil"/>
        </w:rPr>
      </w:pPr>
      <w:r w:rsidRPr="00171085">
        <w:rPr>
          <w:rFonts w:ascii="Times New Roman" w:eastAsia="Arial Unicode MS" w:hAnsi="Times New Roman" w:cs="Times New Roman"/>
          <w:b/>
          <w:bCs/>
          <w:sz w:val="24"/>
          <w:szCs w:val="24"/>
          <w:bdr w:val="nil"/>
        </w:rPr>
        <w:t>Atsiskaitoma bus už faktiškai suteiktų paslaugų kiekį</w:t>
      </w:r>
      <w:r w:rsidR="00F66E3B" w:rsidRPr="00171085">
        <w:rPr>
          <w:rFonts w:ascii="Times New Roman" w:eastAsia="Arial Unicode MS" w:hAnsi="Times New Roman" w:cs="Times New Roman"/>
          <w:b/>
          <w:bCs/>
          <w:sz w:val="24"/>
          <w:szCs w:val="24"/>
          <w:bdr w:val="nil"/>
        </w:rPr>
        <w:t>.</w:t>
      </w:r>
    </w:p>
    <w:p w14:paraId="69666C89" w14:textId="77777777" w:rsidR="00671BB0" w:rsidRPr="00C038C7" w:rsidRDefault="00671BB0" w:rsidP="00042976">
      <w:pPr>
        <w:shd w:val="clear" w:color="auto" w:fill="FFFFFF"/>
        <w:spacing w:after="0" w:line="240" w:lineRule="auto"/>
        <w:jc w:val="both"/>
        <w:rPr>
          <w:rFonts w:ascii="Times New Roman" w:eastAsia="Arial Unicode MS" w:hAnsi="Times New Roman" w:cs="Times New Roman"/>
          <w:sz w:val="16"/>
          <w:szCs w:val="16"/>
          <w:bdr w:val="nil"/>
        </w:rPr>
      </w:pPr>
    </w:p>
    <w:p w14:paraId="73EA5FF4" w14:textId="5A8A8BF1" w:rsidR="008B6242" w:rsidRDefault="008D3EB3" w:rsidP="00042976">
      <w:pPr>
        <w:shd w:val="clear" w:color="auto" w:fill="FFFFFF"/>
        <w:spacing w:after="0" w:line="240" w:lineRule="auto"/>
        <w:jc w:val="both"/>
        <w:rPr>
          <w:rFonts w:ascii="Times New Roman" w:eastAsia="Arial Unicode MS" w:hAnsi="Times New Roman" w:cs="Times New Roman"/>
          <w:b/>
          <w:bCs/>
          <w:bdr w:val="nil"/>
        </w:rPr>
      </w:pPr>
      <w:r w:rsidRPr="003B36E8">
        <w:rPr>
          <w:rFonts w:ascii="Times New Roman" w:eastAsia="Arial Unicode MS" w:hAnsi="Times New Roman" w:cs="Times New Roman"/>
          <w:b/>
          <w:bCs/>
          <w:bdr w:val="nil"/>
        </w:rPr>
        <w:t xml:space="preserve">Už dalyvio krepšelį </w:t>
      </w:r>
      <w:r w:rsidR="00011399" w:rsidRPr="003B36E8">
        <w:rPr>
          <w:rFonts w:ascii="Times New Roman" w:eastAsia="Arial Unicode MS" w:hAnsi="Times New Roman" w:cs="Times New Roman"/>
          <w:b/>
          <w:bCs/>
          <w:bdr w:val="nil"/>
        </w:rPr>
        <w:t>bus atsiskaitoma pagal faktą (</w:t>
      </w:r>
      <w:r w:rsidR="00494A8F" w:rsidRPr="003B36E8">
        <w:rPr>
          <w:rFonts w:ascii="Times New Roman" w:eastAsia="Arial Unicode MS" w:hAnsi="Times New Roman" w:cs="Times New Roman"/>
          <w:b/>
          <w:bCs/>
          <w:bdr w:val="nil"/>
        </w:rPr>
        <w:t>prieš rengin</w:t>
      </w:r>
      <w:r w:rsidR="00D65171" w:rsidRPr="003B36E8">
        <w:rPr>
          <w:rFonts w:ascii="Times New Roman" w:eastAsia="Arial Unicode MS" w:hAnsi="Times New Roman" w:cs="Times New Roman"/>
          <w:b/>
          <w:bCs/>
          <w:bdr w:val="nil"/>
        </w:rPr>
        <w:t xml:space="preserve">į su perkančiąją organizacija suderintą </w:t>
      </w:r>
      <w:r w:rsidR="008F3B2D" w:rsidRPr="003B36E8">
        <w:rPr>
          <w:rFonts w:ascii="Times New Roman" w:eastAsia="Arial Unicode MS" w:hAnsi="Times New Roman" w:cs="Times New Roman"/>
          <w:b/>
          <w:bCs/>
          <w:bdr w:val="nil"/>
        </w:rPr>
        <w:t>kiekį</w:t>
      </w:r>
      <w:r w:rsidR="002A2A14" w:rsidRPr="003B36E8">
        <w:rPr>
          <w:rFonts w:ascii="Times New Roman" w:eastAsia="Arial Unicode MS" w:hAnsi="Times New Roman" w:cs="Times New Roman"/>
          <w:b/>
          <w:bCs/>
          <w:bdr w:val="nil"/>
        </w:rPr>
        <w:t>)</w:t>
      </w:r>
      <w:r w:rsidR="001D6CCD" w:rsidRPr="003B36E8">
        <w:rPr>
          <w:rFonts w:ascii="Times New Roman" w:eastAsia="Arial Unicode MS" w:hAnsi="Times New Roman" w:cs="Times New Roman"/>
          <w:b/>
          <w:bCs/>
          <w:bdr w:val="nil"/>
        </w:rPr>
        <w:t>.</w:t>
      </w:r>
    </w:p>
    <w:p w14:paraId="646C9E53" w14:textId="728503A9" w:rsidR="00042976" w:rsidRDefault="00042976" w:rsidP="00042976">
      <w:pPr>
        <w:shd w:val="clear" w:color="auto" w:fill="FFFFFF"/>
        <w:spacing w:after="0" w:line="240" w:lineRule="auto"/>
        <w:jc w:val="both"/>
        <w:rPr>
          <w:rFonts w:ascii="Times New Roman" w:eastAsia="Arial Unicode MS" w:hAnsi="Times New Roman" w:cs="Times New Roman"/>
          <w:i/>
          <w:iCs/>
          <w:bdr w:val="nil"/>
        </w:rPr>
      </w:pPr>
      <w:r w:rsidRPr="002E06A7">
        <w:rPr>
          <w:rFonts w:ascii="Times New Roman" w:eastAsia="Arial Unicode MS" w:hAnsi="Times New Roman" w:cs="Times New Roman"/>
          <w:i/>
          <w:iCs/>
          <w:bdr w:val="nil"/>
        </w:rPr>
        <w:t>PASTAB</w:t>
      </w:r>
      <w:r w:rsidR="00C33174">
        <w:rPr>
          <w:rFonts w:ascii="Times New Roman" w:eastAsia="Arial Unicode MS" w:hAnsi="Times New Roman" w:cs="Times New Roman"/>
          <w:i/>
          <w:iCs/>
          <w:bdr w:val="nil"/>
        </w:rPr>
        <w:t>OS</w:t>
      </w:r>
      <w:r w:rsidRPr="002E06A7">
        <w:rPr>
          <w:rFonts w:ascii="Times New Roman" w:eastAsia="Arial Unicode MS" w:hAnsi="Times New Roman" w:cs="Times New Roman"/>
          <w:i/>
          <w:iCs/>
          <w:bdr w:val="nil"/>
        </w:rPr>
        <w:t>:</w:t>
      </w:r>
    </w:p>
    <w:p w14:paraId="0F30C8BC" w14:textId="32639554" w:rsidR="006A41ED" w:rsidRDefault="00184036" w:rsidP="00814CDA">
      <w:pPr>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a</w:t>
      </w:r>
      <w:r w:rsidR="006A41ED" w:rsidRPr="006A41ED">
        <w:rPr>
          <w:rFonts w:ascii="Times New Roman" w:eastAsia="Arial Unicode MS" w:hAnsi="Times New Roman" w:cs="Times New Roman"/>
          <w:i/>
          <w:iCs/>
          <w:sz w:val="24"/>
          <w:szCs w:val="24"/>
          <w:bdr w:val="nil"/>
        </w:rPr>
        <w:t xml:space="preserve">) </w:t>
      </w:r>
      <w:r w:rsidR="006A41ED" w:rsidRPr="003B36E8">
        <w:rPr>
          <w:rFonts w:ascii="Times New Roman" w:eastAsia="Arial Unicode MS" w:hAnsi="Times New Roman" w:cs="Times New Roman"/>
          <w:i/>
          <w:iCs/>
          <w:sz w:val="24"/>
          <w:szCs w:val="24"/>
          <w:bdr w:val="nil"/>
        </w:rPr>
        <w:t>Perkančioji organizacija pasiūlymus vertins</w:t>
      </w:r>
      <w:r w:rsidR="006A41ED" w:rsidRPr="006A41ED">
        <w:rPr>
          <w:rFonts w:ascii="Times New Roman" w:eastAsia="Arial Unicode MS" w:hAnsi="Times New Roman" w:cs="Times New Roman"/>
          <w:i/>
          <w:iCs/>
          <w:sz w:val="24"/>
          <w:szCs w:val="24"/>
          <w:bdr w:val="nil"/>
        </w:rPr>
        <w:t xml:space="preserve"> bei nugalėtoją pasirinks lygindama kainas Eur su PVM</w:t>
      </w:r>
      <w:r w:rsidR="00CF1863">
        <w:rPr>
          <w:rFonts w:ascii="Times New Roman" w:eastAsia="Arial Unicode MS" w:hAnsi="Times New Roman" w:cs="Times New Roman"/>
          <w:i/>
          <w:iCs/>
          <w:sz w:val="24"/>
          <w:szCs w:val="24"/>
          <w:bdr w:val="nil"/>
        </w:rPr>
        <w:t xml:space="preserve"> / </w:t>
      </w:r>
      <w:r w:rsidR="005659F5" w:rsidRPr="00C05DE7">
        <w:rPr>
          <w:rFonts w:ascii="Times New Roman" w:eastAsia="Arial Unicode MS" w:hAnsi="Times New Roman" w:cs="Times New Roman"/>
          <w:i/>
          <w:iCs/>
          <w:sz w:val="24"/>
          <w:szCs w:val="24"/>
          <w:bdr w:val="nil"/>
        </w:rPr>
        <w:t>įskaitant visus teikėjo mokėtinus mokesčius (jei teikėjas ne PVM mokėtojas)</w:t>
      </w:r>
      <w:r w:rsidR="006A41ED" w:rsidRPr="006A41ED">
        <w:rPr>
          <w:rFonts w:ascii="Times New Roman" w:eastAsia="Arial Unicode MS" w:hAnsi="Times New Roman" w:cs="Times New Roman"/>
          <w:i/>
          <w:iCs/>
          <w:sz w:val="24"/>
          <w:szCs w:val="24"/>
          <w:bdr w:val="nil"/>
        </w:rPr>
        <w:t>, nurodytas lentelėje.</w:t>
      </w:r>
    </w:p>
    <w:p w14:paraId="7B2F346C" w14:textId="740A6B23" w:rsidR="00511883" w:rsidRPr="006A41ED" w:rsidRDefault="00EF40C8" w:rsidP="00814CDA">
      <w:pPr>
        <w:spacing w:after="0" w:line="240" w:lineRule="auto"/>
        <w:jc w:val="both"/>
        <w:rPr>
          <w:rFonts w:ascii="Times New Roman" w:eastAsia="Arial Unicode MS" w:hAnsi="Times New Roman" w:cs="Times New Roman"/>
          <w:i/>
          <w:iCs/>
          <w:sz w:val="24"/>
          <w:szCs w:val="24"/>
          <w:bdr w:val="nil"/>
        </w:rPr>
      </w:pPr>
      <w:r w:rsidRPr="00CB6A70">
        <w:rPr>
          <w:rFonts w:ascii="Times New Roman" w:eastAsia="Arial Unicode MS" w:hAnsi="Times New Roman" w:cs="Times New Roman"/>
          <w:i/>
          <w:iCs/>
          <w:sz w:val="24"/>
          <w:szCs w:val="24"/>
          <w:bdr w:val="nil"/>
        </w:rPr>
        <w:t>b)</w:t>
      </w:r>
      <w:r w:rsidR="00CB6A70" w:rsidRPr="00CB6A70">
        <w:t xml:space="preserve"> </w:t>
      </w:r>
      <w:r w:rsidR="00CB6A70" w:rsidRPr="00CB6A70">
        <w:rPr>
          <w:rFonts w:ascii="Times New Roman" w:eastAsia="Arial Unicode MS" w:hAnsi="Times New Roman" w:cs="Times New Roman"/>
          <w:i/>
          <w:iCs/>
          <w:sz w:val="24"/>
          <w:szCs w:val="24"/>
          <w:bdr w:val="nil"/>
        </w:rPr>
        <w:t xml:space="preserve">Teikėjų pasiūlymai, kurių bent vienas nurodytas įkainis Eur be PVM viršys </w:t>
      </w:r>
      <w:r w:rsidR="00AD0691">
        <w:rPr>
          <w:rFonts w:ascii="Times New Roman" w:eastAsia="Arial Unicode MS" w:hAnsi="Times New Roman" w:cs="Times New Roman"/>
          <w:i/>
          <w:iCs/>
          <w:sz w:val="24"/>
          <w:szCs w:val="24"/>
          <w:bdr w:val="nil"/>
        </w:rPr>
        <w:t xml:space="preserve">Pasiūlymo </w:t>
      </w:r>
      <w:r w:rsidR="00CB6A70" w:rsidRPr="00CB6A70">
        <w:rPr>
          <w:rFonts w:ascii="Times New Roman" w:eastAsia="Arial Unicode MS" w:hAnsi="Times New Roman" w:cs="Times New Roman"/>
          <w:i/>
          <w:iCs/>
          <w:sz w:val="24"/>
          <w:szCs w:val="24"/>
          <w:bdr w:val="nil"/>
        </w:rPr>
        <w:t>kain</w:t>
      </w:r>
      <w:r w:rsidR="006B5103">
        <w:rPr>
          <w:rFonts w:ascii="Times New Roman" w:eastAsia="Arial Unicode MS" w:hAnsi="Times New Roman" w:cs="Times New Roman"/>
          <w:i/>
          <w:iCs/>
          <w:sz w:val="24"/>
          <w:szCs w:val="24"/>
          <w:bdr w:val="nil"/>
        </w:rPr>
        <w:t>os</w:t>
      </w:r>
      <w:r w:rsidR="00CB6A70" w:rsidRPr="00CB6A70">
        <w:rPr>
          <w:rFonts w:ascii="Times New Roman" w:eastAsia="Arial Unicode MS" w:hAnsi="Times New Roman" w:cs="Times New Roman"/>
          <w:i/>
          <w:iCs/>
          <w:sz w:val="24"/>
          <w:szCs w:val="24"/>
          <w:bdr w:val="nil"/>
        </w:rPr>
        <w:t xml:space="preserve"> lentelės 5 stulpelyje nurodytą maksimalų priimtiną įkainį, bus atmetami dėl per didelės ir perkančiajai organizacijai nepriimtinos kainos.</w:t>
      </w:r>
    </w:p>
    <w:p w14:paraId="4AC40EB8" w14:textId="1BDF68FF" w:rsidR="00C05DE7" w:rsidRPr="00C05DE7" w:rsidRDefault="00EF40C8" w:rsidP="00C05DE7">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c</w:t>
      </w:r>
      <w:r w:rsidR="00C05DE7" w:rsidRPr="00C05DE7">
        <w:rPr>
          <w:rFonts w:ascii="Times New Roman" w:eastAsia="Arial Unicode MS" w:hAnsi="Times New Roman" w:cs="Times New Roman"/>
          <w:i/>
          <w:iCs/>
          <w:sz w:val="24"/>
          <w:szCs w:val="24"/>
          <w:bdr w:val="nil"/>
        </w:rPr>
        <w:t xml:space="preserve">) Teikėjų pasiūlymai, kurių kaina viršys </w:t>
      </w:r>
      <w:r w:rsidR="00B11EEA" w:rsidRPr="000E26C7">
        <w:rPr>
          <w:rFonts w:ascii="Times New Roman" w:eastAsia="Arial Unicode MS" w:hAnsi="Times New Roman" w:cs="Times New Roman"/>
          <w:i/>
          <w:iCs/>
          <w:sz w:val="24"/>
          <w:szCs w:val="24"/>
          <w:bdr w:val="nil"/>
        </w:rPr>
        <w:t>23 570,</w:t>
      </w:r>
      <w:r w:rsidR="00DB3D2E" w:rsidRPr="000E26C7">
        <w:rPr>
          <w:rFonts w:ascii="Times New Roman" w:eastAsia="Arial Unicode MS" w:hAnsi="Times New Roman" w:cs="Times New Roman"/>
          <w:i/>
          <w:iCs/>
          <w:sz w:val="24"/>
          <w:szCs w:val="24"/>
          <w:bdr w:val="nil"/>
        </w:rPr>
        <w:t>80</w:t>
      </w:r>
      <w:r w:rsidR="00DB3D2E">
        <w:rPr>
          <w:rFonts w:ascii="Times New Roman" w:eastAsia="Arial Unicode MS" w:hAnsi="Times New Roman" w:cs="Times New Roman"/>
          <w:i/>
          <w:iCs/>
          <w:sz w:val="24"/>
          <w:szCs w:val="24"/>
          <w:bdr w:val="nil"/>
        </w:rPr>
        <w:t xml:space="preserve"> </w:t>
      </w:r>
      <w:r w:rsidR="00C05DE7" w:rsidRPr="003B36E8">
        <w:rPr>
          <w:rFonts w:ascii="Times New Roman" w:eastAsia="Arial Unicode MS" w:hAnsi="Times New Roman" w:cs="Times New Roman"/>
          <w:i/>
          <w:iCs/>
          <w:sz w:val="24"/>
          <w:szCs w:val="24"/>
          <w:bdr w:val="nil"/>
        </w:rPr>
        <w:t>Eur su PVM / įskaitant</w:t>
      </w:r>
      <w:r w:rsidR="00C05DE7" w:rsidRPr="00C05DE7">
        <w:rPr>
          <w:rFonts w:ascii="Times New Roman" w:eastAsia="Arial Unicode MS" w:hAnsi="Times New Roman" w:cs="Times New Roman"/>
          <w:i/>
          <w:iCs/>
          <w:sz w:val="24"/>
          <w:szCs w:val="24"/>
          <w:bdr w:val="nil"/>
        </w:rPr>
        <w:t xml:space="preserve"> visus teikėjo mokėtinus mokesčius (jei teikėjas ne PVM mokėtojas), bus atmetami dėl per didelės ir perkančiajai organizacijai nepriimtinos kainos.</w:t>
      </w:r>
    </w:p>
    <w:p w14:paraId="24A1B5A2" w14:textId="709380FB" w:rsidR="0050289E" w:rsidRPr="00C05DE7" w:rsidRDefault="00EF40C8" w:rsidP="0050289E">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d</w:t>
      </w:r>
      <w:r w:rsidR="00C05DE7" w:rsidRPr="00C05DE7">
        <w:rPr>
          <w:rFonts w:ascii="Times New Roman" w:eastAsia="Arial Unicode MS" w:hAnsi="Times New Roman" w:cs="Times New Roman"/>
          <w:i/>
          <w:iCs/>
          <w:sz w:val="24"/>
          <w:szCs w:val="24"/>
          <w:bdr w:val="nil"/>
        </w:rPr>
        <w:t xml:space="preserve">) </w:t>
      </w:r>
      <w:r w:rsidR="0050289E" w:rsidRPr="00C05DE7">
        <w:rPr>
          <w:rFonts w:ascii="Times New Roman" w:eastAsia="Arial Unicode MS" w:hAnsi="Times New Roman" w:cs="Times New Roman"/>
          <w:i/>
          <w:iCs/>
          <w:sz w:val="24"/>
          <w:szCs w:val="24"/>
          <w:bdr w:val="nil"/>
        </w:rPr>
        <w:t>Į pirkimo sutartį bus įrašyt</w:t>
      </w:r>
      <w:r w:rsidR="0050289E">
        <w:rPr>
          <w:rFonts w:ascii="Times New Roman" w:eastAsia="Arial Unicode MS" w:hAnsi="Times New Roman" w:cs="Times New Roman"/>
          <w:i/>
          <w:iCs/>
          <w:sz w:val="24"/>
          <w:szCs w:val="24"/>
          <w:bdr w:val="nil"/>
        </w:rPr>
        <w:t>i</w:t>
      </w:r>
      <w:r w:rsidR="0050289E" w:rsidRPr="00C05DE7">
        <w:rPr>
          <w:rFonts w:ascii="Times New Roman" w:eastAsia="Arial Unicode MS" w:hAnsi="Times New Roman" w:cs="Times New Roman"/>
          <w:i/>
          <w:iCs/>
          <w:sz w:val="24"/>
          <w:szCs w:val="24"/>
          <w:bdr w:val="nil"/>
        </w:rPr>
        <w:t xml:space="preserve"> </w:t>
      </w:r>
      <w:r w:rsidR="0050289E">
        <w:rPr>
          <w:rFonts w:ascii="Times New Roman" w:eastAsia="Arial Unicode MS" w:hAnsi="Times New Roman" w:cs="Times New Roman"/>
          <w:i/>
          <w:iCs/>
          <w:sz w:val="24"/>
          <w:szCs w:val="24"/>
          <w:bdr w:val="nil"/>
        </w:rPr>
        <w:t xml:space="preserve">laimėjusio </w:t>
      </w:r>
      <w:r w:rsidR="0050289E" w:rsidRPr="00C05DE7">
        <w:rPr>
          <w:rFonts w:ascii="Times New Roman" w:eastAsia="Arial Unicode MS" w:hAnsi="Times New Roman" w:cs="Times New Roman"/>
          <w:i/>
          <w:iCs/>
          <w:sz w:val="24"/>
          <w:szCs w:val="24"/>
          <w:bdr w:val="nil"/>
        </w:rPr>
        <w:t>t</w:t>
      </w:r>
      <w:r w:rsidR="0093022D">
        <w:rPr>
          <w:rFonts w:ascii="Times New Roman" w:eastAsia="Arial Unicode MS" w:hAnsi="Times New Roman" w:cs="Times New Roman"/>
          <w:i/>
          <w:iCs/>
          <w:sz w:val="24"/>
          <w:szCs w:val="24"/>
          <w:bdr w:val="nil"/>
        </w:rPr>
        <w:t>ei</w:t>
      </w:r>
      <w:r w:rsidR="0050289E" w:rsidRPr="00C05DE7">
        <w:rPr>
          <w:rFonts w:ascii="Times New Roman" w:eastAsia="Arial Unicode MS" w:hAnsi="Times New Roman" w:cs="Times New Roman"/>
          <w:i/>
          <w:iCs/>
          <w:sz w:val="24"/>
          <w:szCs w:val="24"/>
          <w:bdr w:val="nil"/>
        </w:rPr>
        <w:t>kėjo pasiūlyt</w:t>
      </w:r>
      <w:r w:rsidR="0050289E">
        <w:rPr>
          <w:rFonts w:ascii="Times New Roman" w:eastAsia="Arial Unicode MS" w:hAnsi="Times New Roman" w:cs="Times New Roman"/>
          <w:i/>
          <w:iCs/>
          <w:sz w:val="24"/>
          <w:szCs w:val="24"/>
          <w:bdr w:val="nil"/>
        </w:rPr>
        <w:t xml:space="preserve">i paslaugų fiksuoti įkainiai </w:t>
      </w:r>
      <w:r w:rsidR="0050289E" w:rsidRPr="00C05DE7">
        <w:rPr>
          <w:rFonts w:ascii="Times New Roman" w:eastAsia="Arial Unicode MS" w:hAnsi="Times New Roman" w:cs="Times New Roman"/>
          <w:i/>
          <w:iCs/>
          <w:sz w:val="24"/>
          <w:szCs w:val="24"/>
          <w:bdr w:val="nil"/>
        </w:rPr>
        <w:t>Eur be PVM</w:t>
      </w:r>
      <w:r w:rsidR="0050289E">
        <w:rPr>
          <w:rFonts w:ascii="Times New Roman" w:eastAsia="Arial Unicode MS" w:hAnsi="Times New Roman" w:cs="Times New Roman"/>
          <w:i/>
          <w:iCs/>
          <w:sz w:val="24"/>
          <w:szCs w:val="24"/>
          <w:bdr w:val="nil"/>
        </w:rPr>
        <w:t xml:space="preserve"> ir p</w:t>
      </w:r>
      <w:r w:rsidR="0050289E" w:rsidRPr="00210E6C">
        <w:rPr>
          <w:rFonts w:ascii="Times New Roman" w:eastAsia="Arial Unicode MS" w:hAnsi="Times New Roman" w:cs="Times New Roman"/>
          <w:i/>
          <w:iCs/>
          <w:sz w:val="24"/>
          <w:szCs w:val="24"/>
          <w:bdr w:val="nil"/>
        </w:rPr>
        <w:t>radinė sutarties vertė</w:t>
      </w:r>
      <w:r w:rsidR="0050289E">
        <w:rPr>
          <w:rFonts w:ascii="Times New Roman" w:eastAsia="Arial Unicode MS" w:hAnsi="Times New Roman" w:cs="Times New Roman"/>
          <w:i/>
          <w:iCs/>
          <w:sz w:val="24"/>
          <w:szCs w:val="24"/>
          <w:bdr w:val="nil"/>
        </w:rPr>
        <w:t xml:space="preserve"> </w:t>
      </w:r>
      <w:r w:rsidR="0050289E" w:rsidRPr="00210E6C">
        <w:rPr>
          <w:rFonts w:ascii="Times New Roman" w:eastAsia="Arial Unicode MS" w:hAnsi="Times New Roman" w:cs="Times New Roman"/>
          <w:i/>
          <w:iCs/>
          <w:sz w:val="24"/>
          <w:szCs w:val="24"/>
          <w:bdr w:val="nil"/>
        </w:rPr>
        <w:t>lygi laimėjusio t</w:t>
      </w:r>
      <w:r w:rsidR="0076199D">
        <w:rPr>
          <w:rFonts w:ascii="Times New Roman" w:eastAsia="Arial Unicode MS" w:hAnsi="Times New Roman" w:cs="Times New Roman"/>
          <w:i/>
          <w:iCs/>
          <w:sz w:val="24"/>
          <w:szCs w:val="24"/>
          <w:bdr w:val="nil"/>
        </w:rPr>
        <w:t>ei</w:t>
      </w:r>
      <w:r w:rsidR="0050289E" w:rsidRPr="00210E6C">
        <w:rPr>
          <w:rFonts w:ascii="Times New Roman" w:eastAsia="Arial Unicode MS" w:hAnsi="Times New Roman" w:cs="Times New Roman"/>
          <w:i/>
          <w:iCs/>
          <w:sz w:val="24"/>
          <w:szCs w:val="24"/>
          <w:bdr w:val="nil"/>
        </w:rPr>
        <w:t>kėjo pasiūlymo kainai</w:t>
      </w:r>
      <w:r w:rsidR="0050289E">
        <w:rPr>
          <w:rFonts w:ascii="Times New Roman" w:eastAsia="Arial Unicode MS" w:hAnsi="Times New Roman" w:cs="Times New Roman"/>
          <w:i/>
          <w:iCs/>
          <w:sz w:val="24"/>
          <w:szCs w:val="24"/>
          <w:bdr w:val="nil"/>
        </w:rPr>
        <w:t xml:space="preserve"> Eur</w:t>
      </w:r>
      <w:r w:rsidR="0050289E" w:rsidRPr="00210E6C">
        <w:rPr>
          <w:rFonts w:ascii="Times New Roman" w:eastAsia="Arial Unicode MS" w:hAnsi="Times New Roman" w:cs="Times New Roman"/>
          <w:i/>
          <w:iCs/>
          <w:sz w:val="24"/>
          <w:szCs w:val="24"/>
          <w:bdr w:val="nil"/>
        </w:rPr>
        <w:t xml:space="preserve"> be PVM,</w:t>
      </w:r>
      <w:r w:rsidR="0050289E" w:rsidRPr="00C53412">
        <w:rPr>
          <w:sz w:val="23"/>
          <w:szCs w:val="23"/>
        </w:rPr>
        <w:t xml:space="preserve"> </w:t>
      </w:r>
      <w:r w:rsidR="0050289E" w:rsidRPr="00C53412">
        <w:rPr>
          <w:rFonts w:ascii="Times New Roman" w:eastAsia="Arial Unicode MS" w:hAnsi="Times New Roman" w:cs="Times New Roman"/>
          <w:i/>
          <w:iCs/>
          <w:sz w:val="24"/>
          <w:szCs w:val="24"/>
          <w:bdr w:val="nil"/>
        </w:rPr>
        <w:t>apskaičiuotai sudauginus maksimal</w:t>
      </w:r>
      <w:r w:rsidR="0050289E">
        <w:rPr>
          <w:rFonts w:ascii="Times New Roman" w:eastAsia="Arial Unicode MS" w:hAnsi="Times New Roman" w:cs="Times New Roman"/>
          <w:i/>
          <w:iCs/>
          <w:sz w:val="24"/>
          <w:szCs w:val="24"/>
          <w:bdr w:val="nil"/>
        </w:rPr>
        <w:t>ius</w:t>
      </w:r>
      <w:r w:rsidR="0050289E" w:rsidRPr="00C53412">
        <w:rPr>
          <w:rFonts w:ascii="Times New Roman" w:eastAsia="Arial Unicode MS" w:hAnsi="Times New Roman" w:cs="Times New Roman"/>
          <w:i/>
          <w:iCs/>
          <w:sz w:val="24"/>
          <w:szCs w:val="24"/>
          <w:bdr w:val="nil"/>
        </w:rPr>
        <w:t xml:space="preserve"> paslaugų kiek</w:t>
      </w:r>
      <w:r w:rsidR="0050289E">
        <w:rPr>
          <w:rFonts w:ascii="Times New Roman" w:eastAsia="Arial Unicode MS" w:hAnsi="Times New Roman" w:cs="Times New Roman"/>
          <w:i/>
          <w:iCs/>
          <w:sz w:val="24"/>
          <w:szCs w:val="24"/>
          <w:bdr w:val="nil"/>
        </w:rPr>
        <w:t>ius</w:t>
      </w:r>
      <w:r w:rsidR="0050289E" w:rsidRPr="00C53412">
        <w:rPr>
          <w:rFonts w:ascii="Times New Roman" w:eastAsia="Arial Unicode MS" w:hAnsi="Times New Roman" w:cs="Times New Roman"/>
          <w:i/>
          <w:iCs/>
          <w:sz w:val="24"/>
          <w:szCs w:val="24"/>
          <w:bdr w:val="nil"/>
        </w:rPr>
        <w:t xml:space="preserve"> iš pasiūlyt</w:t>
      </w:r>
      <w:r w:rsidR="0050289E">
        <w:rPr>
          <w:rFonts w:ascii="Times New Roman" w:eastAsia="Arial Unicode MS" w:hAnsi="Times New Roman" w:cs="Times New Roman"/>
          <w:i/>
          <w:iCs/>
          <w:sz w:val="24"/>
          <w:szCs w:val="24"/>
          <w:bdr w:val="nil"/>
        </w:rPr>
        <w:t>ų</w:t>
      </w:r>
      <w:r w:rsidR="0050289E" w:rsidRPr="00C53412">
        <w:rPr>
          <w:rFonts w:ascii="Times New Roman" w:eastAsia="Arial Unicode MS" w:hAnsi="Times New Roman" w:cs="Times New Roman"/>
          <w:i/>
          <w:iCs/>
          <w:sz w:val="24"/>
          <w:szCs w:val="24"/>
          <w:bdr w:val="nil"/>
        </w:rPr>
        <w:t xml:space="preserve"> įkaini</w:t>
      </w:r>
      <w:r w:rsidR="0050289E">
        <w:rPr>
          <w:rFonts w:ascii="Times New Roman" w:eastAsia="Arial Unicode MS" w:hAnsi="Times New Roman" w:cs="Times New Roman"/>
          <w:i/>
          <w:iCs/>
          <w:sz w:val="24"/>
          <w:szCs w:val="24"/>
          <w:bdr w:val="nil"/>
        </w:rPr>
        <w:t>ų</w:t>
      </w:r>
      <w:r w:rsidR="0050289E" w:rsidRPr="00C53412">
        <w:rPr>
          <w:rFonts w:ascii="Times New Roman" w:eastAsia="Arial Unicode MS" w:hAnsi="Times New Roman" w:cs="Times New Roman"/>
          <w:i/>
          <w:iCs/>
          <w:sz w:val="24"/>
          <w:szCs w:val="24"/>
          <w:bdr w:val="nil"/>
        </w:rPr>
        <w:t xml:space="preserve"> </w:t>
      </w:r>
      <w:r w:rsidR="0050289E">
        <w:rPr>
          <w:rFonts w:ascii="Times New Roman" w:eastAsia="Arial Unicode MS" w:hAnsi="Times New Roman" w:cs="Times New Roman"/>
          <w:i/>
          <w:iCs/>
          <w:sz w:val="24"/>
          <w:szCs w:val="24"/>
          <w:bdr w:val="nil"/>
        </w:rPr>
        <w:t xml:space="preserve">Eur </w:t>
      </w:r>
      <w:r w:rsidR="0050289E" w:rsidRPr="00C53412">
        <w:rPr>
          <w:rFonts w:ascii="Times New Roman" w:eastAsia="Arial Unicode MS" w:hAnsi="Times New Roman" w:cs="Times New Roman"/>
          <w:i/>
          <w:iCs/>
          <w:sz w:val="24"/>
          <w:szCs w:val="24"/>
          <w:bdr w:val="nil"/>
        </w:rPr>
        <w:t>be PVM</w:t>
      </w:r>
      <w:r w:rsidR="0050289E" w:rsidRPr="00C05DE7">
        <w:rPr>
          <w:rFonts w:ascii="Times New Roman" w:eastAsia="Arial Unicode MS" w:hAnsi="Times New Roman" w:cs="Times New Roman"/>
          <w:i/>
          <w:iCs/>
          <w:sz w:val="24"/>
          <w:szCs w:val="24"/>
          <w:bdr w:val="nil"/>
        </w:rPr>
        <w:t>.</w:t>
      </w:r>
    </w:p>
    <w:p w14:paraId="5D0F2626" w14:textId="77777777" w:rsidR="00C05DE7" w:rsidRPr="00211C6D" w:rsidRDefault="00C05DE7" w:rsidP="00C05DE7">
      <w:pPr>
        <w:shd w:val="clear" w:color="auto" w:fill="FFFFFF"/>
        <w:spacing w:after="0" w:line="240" w:lineRule="auto"/>
        <w:jc w:val="both"/>
        <w:rPr>
          <w:rFonts w:ascii="Times New Roman" w:eastAsia="Arial Unicode MS" w:hAnsi="Times New Roman" w:cs="Times New Roman"/>
          <w:i/>
          <w:iCs/>
          <w:sz w:val="16"/>
          <w:szCs w:val="16"/>
          <w:bdr w:val="nil"/>
        </w:rPr>
      </w:pPr>
    </w:p>
    <w:p w14:paraId="2937760B" w14:textId="5B25197C" w:rsidR="00C05DE7" w:rsidRPr="0050289E" w:rsidRDefault="00C05DE7" w:rsidP="00C05DE7">
      <w:pPr>
        <w:spacing w:before="60" w:after="60" w:line="240" w:lineRule="auto"/>
        <w:jc w:val="both"/>
        <w:rPr>
          <w:rFonts w:ascii="Times New Roman" w:eastAsia="Times New Roman" w:hAnsi="Times New Roman" w:cs="Times New Roman"/>
          <w:b/>
        </w:rPr>
      </w:pPr>
      <w:r w:rsidRPr="0050289E">
        <w:rPr>
          <w:rFonts w:ascii="Times New Roman" w:eastAsia="Times New Roman" w:hAnsi="Times New Roman" w:cs="Times New Roman"/>
          <w:b/>
        </w:rPr>
        <w:t>Tais atvejais, kai pagal galiojančius teisės aktus paslaugų t</w:t>
      </w:r>
      <w:r w:rsidR="001044D7" w:rsidRPr="0050289E">
        <w:rPr>
          <w:rFonts w:ascii="Times New Roman" w:eastAsia="Times New Roman" w:hAnsi="Times New Roman" w:cs="Times New Roman"/>
          <w:b/>
        </w:rPr>
        <w:t>e</w:t>
      </w:r>
      <w:r w:rsidR="00E34F41" w:rsidRPr="0050289E">
        <w:rPr>
          <w:rFonts w:ascii="Times New Roman" w:eastAsia="Times New Roman" w:hAnsi="Times New Roman" w:cs="Times New Roman"/>
          <w:b/>
        </w:rPr>
        <w:t>i</w:t>
      </w:r>
      <w:r w:rsidRPr="0050289E">
        <w:rPr>
          <w:rFonts w:ascii="Times New Roman" w:eastAsia="Times New Roman" w:hAnsi="Times New Roman" w:cs="Times New Roman"/>
          <w:b/>
        </w:rPr>
        <w:t>kėjui nereikia mokėti PVM, jis atitinkamų lentelės skilčių nepildo ir nurodo priežastis, dėl kurių PVM nemokamas.</w:t>
      </w:r>
    </w:p>
    <w:p w14:paraId="7C8D88A3" w14:textId="77777777" w:rsidR="0027519B" w:rsidRPr="00211C6D" w:rsidRDefault="0027519B" w:rsidP="00042976">
      <w:pPr>
        <w:rPr>
          <w:rFonts w:ascii="Times New Roman" w:eastAsia="Times New Roman" w:hAnsi="Times New Roman" w:cs="Times New Roman"/>
          <w:bCs/>
          <w:sz w:val="16"/>
          <w:szCs w:val="16"/>
          <w:lang w:eastAsia="lt-LT"/>
        </w:rPr>
      </w:pPr>
    </w:p>
    <w:p w14:paraId="37EA0757" w14:textId="4C588FB2" w:rsidR="00042976" w:rsidRPr="002E06A7" w:rsidRDefault="00042976" w:rsidP="00042976">
      <w:pPr>
        <w:rPr>
          <w:rFonts w:ascii="Times New Roman" w:eastAsia="Times New Roman" w:hAnsi="Times New Roman" w:cs="Times New Roman"/>
          <w:bCs/>
          <w:lang w:eastAsia="lt-LT"/>
        </w:rPr>
      </w:pPr>
      <w:r w:rsidRPr="002E06A7">
        <w:rPr>
          <w:rFonts w:ascii="Times New Roman" w:eastAsia="Times New Roman" w:hAnsi="Times New Roman" w:cs="Times New Roman"/>
          <w:b/>
          <w:lang w:eastAsia="lt-LT"/>
        </w:rPr>
        <w:t>Pasiūlymo kaina žodžiais: ______________________________________________________________________</w:t>
      </w:r>
    </w:p>
    <w:p w14:paraId="2828709F" w14:textId="77777777" w:rsidR="00042976" w:rsidRPr="002E06A7" w:rsidRDefault="00042976" w:rsidP="00042976">
      <w:pPr>
        <w:autoSpaceDE w:val="0"/>
        <w:autoSpaceDN w:val="0"/>
        <w:adjustRightInd w:val="0"/>
        <w:spacing w:before="60" w:after="60" w:line="240" w:lineRule="auto"/>
        <w:jc w:val="both"/>
        <w:rPr>
          <w:rFonts w:ascii="Times New Roman" w:eastAsia="Times New Roman" w:hAnsi="Times New Roman" w:cs="Times New Roman"/>
          <w:iCs/>
          <w:u w:val="single"/>
        </w:rPr>
      </w:pPr>
      <w:r w:rsidRPr="002E06A7">
        <w:rPr>
          <w:rFonts w:ascii="Times New Roman" w:eastAsia="Times New Roman" w:hAnsi="Times New Roman" w:cs="Times New Roman"/>
          <w:iCs/>
          <w:u w:val="single"/>
        </w:rPr>
        <w:t>Visi pasiūlyme nurodyti skaičiai, susiję su pasiūlymo kaina, turi būti pateikiami dviejų skaičių po kablelio tikslumu.</w:t>
      </w:r>
    </w:p>
    <w:bookmarkEnd w:id="3"/>
    <w:p w14:paraId="7A7744FE" w14:textId="77777777" w:rsidR="00FA776B" w:rsidRPr="00CF69FA" w:rsidRDefault="00FA776B" w:rsidP="008B751A">
      <w:pPr>
        <w:autoSpaceDE w:val="0"/>
        <w:autoSpaceDN w:val="0"/>
        <w:adjustRightInd w:val="0"/>
        <w:spacing w:before="60" w:after="60" w:line="240" w:lineRule="auto"/>
        <w:rPr>
          <w:rFonts w:ascii="Times New Roman" w:eastAsia="Times New Roman" w:hAnsi="Times New Roman" w:cs="Times New Roman"/>
          <w:sz w:val="16"/>
          <w:szCs w:val="16"/>
        </w:rPr>
      </w:pPr>
    </w:p>
    <w:p w14:paraId="0C34AD5F" w14:textId="1D4851CF" w:rsidR="00984EDF" w:rsidRP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4. SU PASIŪLYMU PATEIKIAMI DOKUMENTAI</w:t>
      </w:r>
    </w:p>
    <w:p w14:paraId="5BEBD7BF" w14:textId="77777777" w:rsidR="00984EDF" w:rsidRPr="00CF69FA" w:rsidRDefault="00984EDF" w:rsidP="00984EDF">
      <w:pPr>
        <w:autoSpaceDE w:val="0"/>
        <w:autoSpaceDN w:val="0"/>
        <w:adjustRightInd w:val="0"/>
        <w:spacing w:before="60" w:after="60"/>
        <w:jc w:val="both"/>
        <w:rPr>
          <w:rFonts w:ascii="Times New Roman" w:eastAsia="Times New Roman" w:hAnsi="Times New Roman" w:cs="Times New Roman"/>
          <w:sz w:val="16"/>
          <w:szCs w:val="16"/>
          <w:lang w:eastAsia="lt-LT"/>
        </w:rPr>
      </w:pPr>
    </w:p>
    <w:tbl>
      <w:tblPr>
        <w:tblStyle w:val="Lentelstinklelis"/>
        <w:tblW w:w="9634" w:type="dxa"/>
        <w:tblLook w:val="04A0" w:firstRow="1" w:lastRow="0" w:firstColumn="1" w:lastColumn="0" w:noHBand="0" w:noVBand="1"/>
      </w:tblPr>
      <w:tblGrid>
        <w:gridCol w:w="762"/>
        <w:gridCol w:w="7455"/>
        <w:gridCol w:w="1417"/>
      </w:tblGrid>
      <w:tr w:rsidR="00984EDF" w:rsidRPr="00984EDF" w14:paraId="3158C818" w14:textId="77777777" w:rsidTr="003B0A31">
        <w:tc>
          <w:tcPr>
            <w:tcW w:w="762" w:type="dxa"/>
            <w:vAlign w:val="center"/>
          </w:tcPr>
          <w:p w14:paraId="01C0AA1C" w14:textId="77777777" w:rsidR="00984EDF" w:rsidRPr="00984EDF" w:rsidRDefault="00984EDF" w:rsidP="00984EDF">
            <w:pPr>
              <w:spacing w:before="60" w:after="60"/>
              <w:jc w:val="center"/>
              <w:rPr>
                <w:sz w:val="24"/>
                <w:szCs w:val="24"/>
              </w:rPr>
            </w:pPr>
            <w:r w:rsidRPr="00984EDF">
              <w:rPr>
                <w:sz w:val="24"/>
                <w:szCs w:val="24"/>
              </w:rPr>
              <w:t>Eil. Nr.</w:t>
            </w:r>
          </w:p>
        </w:tc>
        <w:tc>
          <w:tcPr>
            <w:tcW w:w="7455" w:type="dxa"/>
            <w:vAlign w:val="center"/>
          </w:tcPr>
          <w:p w14:paraId="650E887D" w14:textId="5B2E2338" w:rsidR="00984EDF" w:rsidRPr="00984EDF" w:rsidRDefault="00984EDF" w:rsidP="00067B9B">
            <w:pPr>
              <w:spacing w:before="60" w:after="60"/>
              <w:jc w:val="center"/>
              <w:rPr>
                <w:color w:val="000000"/>
                <w:sz w:val="24"/>
                <w:szCs w:val="24"/>
              </w:rPr>
            </w:pPr>
            <w:r w:rsidRPr="00984EDF">
              <w:rPr>
                <w:color w:val="000000"/>
                <w:sz w:val="24"/>
                <w:szCs w:val="24"/>
              </w:rPr>
              <w:t>Dokumento pavadinimas</w:t>
            </w:r>
          </w:p>
        </w:tc>
        <w:tc>
          <w:tcPr>
            <w:tcW w:w="1417" w:type="dxa"/>
            <w:vAlign w:val="center"/>
          </w:tcPr>
          <w:p w14:paraId="799702F1" w14:textId="77777777" w:rsidR="00984EDF" w:rsidRPr="00984EDF" w:rsidRDefault="00984EDF" w:rsidP="00984EDF">
            <w:pPr>
              <w:spacing w:before="60" w:after="60"/>
              <w:jc w:val="center"/>
              <w:rPr>
                <w:color w:val="000000"/>
                <w:sz w:val="24"/>
                <w:szCs w:val="24"/>
              </w:rPr>
            </w:pPr>
            <w:r w:rsidRPr="00984EDF">
              <w:rPr>
                <w:color w:val="000000"/>
                <w:sz w:val="24"/>
                <w:szCs w:val="24"/>
              </w:rPr>
              <w:t>Lapų skaičius</w:t>
            </w:r>
          </w:p>
        </w:tc>
      </w:tr>
      <w:tr w:rsidR="00984EDF" w:rsidRPr="00984EDF" w14:paraId="3693E68D" w14:textId="77777777" w:rsidTr="00FA13F0">
        <w:tc>
          <w:tcPr>
            <w:tcW w:w="762" w:type="dxa"/>
            <w:vAlign w:val="center"/>
          </w:tcPr>
          <w:p w14:paraId="360113F7" w14:textId="214F7D6A" w:rsidR="00984EDF" w:rsidRPr="00984EDF" w:rsidRDefault="00984EDF" w:rsidP="001F7B79">
            <w:pPr>
              <w:spacing w:before="60" w:after="60"/>
              <w:jc w:val="center"/>
              <w:rPr>
                <w:bCs/>
                <w:sz w:val="24"/>
                <w:szCs w:val="24"/>
              </w:rPr>
            </w:pPr>
            <w:r w:rsidRPr="00984EDF">
              <w:rPr>
                <w:bCs/>
                <w:sz w:val="24"/>
                <w:szCs w:val="24"/>
              </w:rPr>
              <w:t>1.</w:t>
            </w:r>
          </w:p>
        </w:tc>
        <w:tc>
          <w:tcPr>
            <w:tcW w:w="7455" w:type="dxa"/>
          </w:tcPr>
          <w:p w14:paraId="6267BD00" w14:textId="77777777" w:rsidR="00984EDF" w:rsidRPr="00984EDF" w:rsidRDefault="00984EDF" w:rsidP="00984EDF">
            <w:pPr>
              <w:suppressAutoHyphens/>
              <w:autoSpaceDN w:val="0"/>
              <w:spacing w:before="60" w:after="60"/>
              <w:jc w:val="center"/>
              <w:textAlignment w:val="baseline"/>
              <w:rPr>
                <w:kern w:val="3"/>
                <w:sz w:val="24"/>
                <w:szCs w:val="24"/>
                <w:lang w:eastAsia="de-CH"/>
              </w:rPr>
            </w:pPr>
          </w:p>
        </w:tc>
        <w:tc>
          <w:tcPr>
            <w:tcW w:w="1417" w:type="dxa"/>
          </w:tcPr>
          <w:p w14:paraId="40CA93C6"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r w:rsidR="00984EDF" w:rsidRPr="00984EDF" w14:paraId="00560AE8" w14:textId="77777777" w:rsidTr="00FA13F0">
        <w:tc>
          <w:tcPr>
            <w:tcW w:w="762" w:type="dxa"/>
            <w:vAlign w:val="center"/>
          </w:tcPr>
          <w:p w14:paraId="63007DF8" w14:textId="018AFD7D" w:rsidR="00984EDF" w:rsidRPr="00984EDF" w:rsidRDefault="00984EDF" w:rsidP="00984EDF">
            <w:pPr>
              <w:spacing w:before="60" w:after="60"/>
              <w:jc w:val="center"/>
              <w:rPr>
                <w:bCs/>
                <w:sz w:val="24"/>
                <w:szCs w:val="24"/>
              </w:rPr>
            </w:pPr>
          </w:p>
        </w:tc>
        <w:tc>
          <w:tcPr>
            <w:tcW w:w="7455" w:type="dxa"/>
          </w:tcPr>
          <w:p w14:paraId="24ED8FA0"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c>
          <w:tcPr>
            <w:tcW w:w="1417" w:type="dxa"/>
          </w:tcPr>
          <w:p w14:paraId="48ABC29E"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bl>
    <w:p w14:paraId="7FED2225" w14:textId="77777777" w:rsidR="00984EDF" w:rsidRDefault="00984EDF" w:rsidP="001F7B79">
      <w:pPr>
        <w:autoSpaceDE w:val="0"/>
        <w:autoSpaceDN w:val="0"/>
        <w:adjustRightInd w:val="0"/>
        <w:spacing w:before="60" w:after="60"/>
        <w:jc w:val="both"/>
        <w:rPr>
          <w:rFonts w:ascii="Times New Roman" w:eastAsia="Times New Roman" w:hAnsi="Times New Roman" w:cs="Times New Roman"/>
          <w:sz w:val="16"/>
          <w:szCs w:val="16"/>
          <w:lang w:eastAsia="lt-LT"/>
        </w:rPr>
      </w:pPr>
    </w:p>
    <w:p w14:paraId="137CF3EE" w14:textId="77777777" w:rsidR="008104DB" w:rsidRDefault="008104DB" w:rsidP="001F7B79">
      <w:pPr>
        <w:autoSpaceDE w:val="0"/>
        <w:autoSpaceDN w:val="0"/>
        <w:adjustRightInd w:val="0"/>
        <w:spacing w:before="60" w:after="60"/>
        <w:jc w:val="both"/>
        <w:rPr>
          <w:rFonts w:ascii="Times New Roman" w:eastAsia="Times New Roman" w:hAnsi="Times New Roman" w:cs="Times New Roman"/>
          <w:sz w:val="16"/>
          <w:szCs w:val="16"/>
          <w:lang w:eastAsia="lt-LT"/>
        </w:rPr>
      </w:pPr>
    </w:p>
    <w:p w14:paraId="053A4408" w14:textId="77777777" w:rsidR="008104DB" w:rsidRDefault="008104DB" w:rsidP="001F7B79">
      <w:pPr>
        <w:autoSpaceDE w:val="0"/>
        <w:autoSpaceDN w:val="0"/>
        <w:adjustRightInd w:val="0"/>
        <w:spacing w:before="60" w:after="60"/>
        <w:jc w:val="both"/>
        <w:rPr>
          <w:rFonts w:ascii="Times New Roman" w:eastAsia="Times New Roman" w:hAnsi="Times New Roman" w:cs="Times New Roman"/>
          <w:sz w:val="16"/>
          <w:szCs w:val="16"/>
          <w:lang w:eastAsia="lt-LT"/>
        </w:rPr>
      </w:pPr>
    </w:p>
    <w:p w14:paraId="5C561B38" w14:textId="77777777" w:rsidR="008104DB" w:rsidRPr="00CF69FA" w:rsidRDefault="008104DB" w:rsidP="001F7B79">
      <w:pPr>
        <w:autoSpaceDE w:val="0"/>
        <w:autoSpaceDN w:val="0"/>
        <w:adjustRightInd w:val="0"/>
        <w:spacing w:before="60" w:after="60"/>
        <w:jc w:val="both"/>
        <w:rPr>
          <w:rFonts w:ascii="Times New Roman" w:eastAsia="Times New Roman" w:hAnsi="Times New Roman" w:cs="Times New Roman"/>
          <w:sz w:val="16"/>
          <w:szCs w:val="16"/>
          <w:lang w:eastAsia="lt-LT"/>
        </w:rPr>
      </w:pPr>
    </w:p>
    <w:p w14:paraId="4743EAAA" w14:textId="77777777" w:rsid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lastRenderedPageBreak/>
        <w:t>5. KONFIDENCIALI INFORMACIJA</w:t>
      </w:r>
    </w:p>
    <w:p w14:paraId="138E6256" w14:textId="06DF04BA" w:rsidR="00984EDF" w:rsidRPr="007A2C85" w:rsidRDefault="00940712" w:rsidP="007A2C85">
      <w:pPr>
        <w:spacing w:line="276" w:lineRule="auto"/>
        <w:jc w:val="both"/>
        <w:rPr>
          <w:rFonts w:ascii="Times New Roman" w:eastAsia="Times New Roman" w:hAnsi="Times New Roman" w:cs="Times New Roman"/>
          <w:lang w:eastAsia="lt-LT"/>
        </w:rPr>
      </w:pPr>
      <w:bookmarkStart w:id="4" w:name="_Hlk520105565"/>
      <w:r w:rsidRPr="00940712">
        <w:rPr>
          <w:rFonts w:ascii="Times New Roman" w:eastAsia="Times New Roman" w:hAnsi="Times New Roman" w:cs="Times New Roman"/>
          <w:lang w:eastAsia="lt-LT"/>
        </w:rPr>
        <w:t xml:space="preserve">Šiame pasiūlyme nurodyta informacija yra konfidenciali / </w:t>
      </w:r>
      <w:r w:rsidRPr="00940712">
        <w:rPr>
          <w:rFonts w:ascii="Times New Roman" w:eastAsia="Times New Roman" w:hAnsi="Times New Roman" w:cs="Times New Roman"/>
          <w:i/>
          <w:lang w:eastAsia="lt-LT"/>
        </w:rPr>
        <w:t>perkančioji organizacija šios informacijos negali atskleisti tretiesiems asmenims ir skelbti Lietuvos Respublikos viešųjų pirkimų įstatymo 20 straipsnio nustatyta tvarka/:</w:t>
      </w:r>
      <w:bookmarkEnd w:id="4"/>
    </w:p>
    <w:tbl>
      <w:tblPr>
        <w:tblStyle w:val="Lentelstinklelis"/>
        <w:tblW w:w="9634" w:type="dxa"/>
        <w:tblLook w:val="04A0" w:firstRow="1" w:lastRow="0" w:firstColumn="1" w:lastColumn="0" w:noHBand="0" w:noVBand="1"/>
      </w:tblPr>
      <w:tblGrid>
        <w:gridCol w:w="783"/>
        <w:gridCol w:w="3748"/>
        <w:gridCol w:w="5103"/>
      </w:tblGrid>
      <w:tr w:rsidR="00E25875" w:rsidRPr="00984EDF" w14:paraId="1A67C457" w14:textId="77777777" w:rsidTr="007F28E1">
        <w:trPr>
          <w:trHeight w:val="715"/>
        </w:trPr>
        <w:tc>
          <w:tcPr>
            <w:tcW w:w="783" w:type="dxa"/>
            <w:vAlign w:val="center"/>
          </w:tcPr>
          <w:p w14:paraId="585F4A44" w14:textId="77777777" w:rsidR="00E25875" w:rsidRPr="00984EDF" w:rsidRDefault="00E25875" w:rsidP="00984EDF">
            <w:pPr>
              <w:spacing w:before="60" w:after="60"/>
              <w:jc w:val="center"/>
              <w:rPr>
                <w:sz w:val="24"/>
                <w:szCs w:val="24"/>
              </w:rPr>
            </w:pPr>
            <w:r w:rsidRPr="00984EDF">
              <w:rPr>
                <w:sz w:val="24"/>
                <w:szCs w:val="24"/>
              </w:rPr>
              <w:t>Eil. Nr.</w:t>
            </w:r>
          </w:p>
        </w:tc>
        <w:tc>
          <w:tcPr>
            <w:tcW w:w="3748" w:type="dxa"/>
            <w:vAlign w:val="center"/>
          </w:tcPr>
          <w:p w14:paraId="4FE6D3C2" w14:textId="140B77A7" w:rsidR="00E25875" w:rsidRPr="00984EDF" w:rsidRDefault="007F28E1" w:rsidP="00984EDF">
            <w:pPr>
              <w:spacing w:before="60" w:after="60"/>
              <w:jc w:val="center"/>
              <w:rPr>
                <w:sz w:val="24"/>
                <w:szCs w:val="24"/>
              </w:rPr>
            </w:pPr>
            <w:r>
              <w:rPr>
                <w:sz w:val="24"/>
                <w:szCs w:val="24"/>
              </w:rPr>
              <w:t>Pateikto dokumento pavadinimas</w:t>
            </w:r>
          </w:p>
        </w:tc>
        <w:tc>
          <w:tcPr>
            <w:tcW w:w="5103" w:type="dxa"/>
            <w:vAlign w:val="center"/>
          </w:tcPr>
          <w:p w14:paraId="549CB20F" w14:textId="7C2B6D98" w:rsidR="00E25875" w:rsidRPr="00984EDF" w:rsidRDefault="007F28E1" w:rsidP="00984EDF">
            <w:pPr>
              <w:spacing w:before="60" w:after="60"/>
              <w:jc w:val="center"/>
              <w:rPr>
                <w:sz w:val="24"/>
                <w:szCs w:val="24"/>
              </w:rPr>
            </w:pPr>
            <w:r>
              <w:rPr>
                <w:sz w:val="24"/>
                <w:szCs w:val="24"/>
              </w:rPr>
              <w:t>Konfidencialaus dokumento realus pagrindimas</w:t>
            </w:r>
          </w:p>
        </w:tc>
      </w:tr>
      <w:tr w:rsidR="00C02F7F" w:rsidRPr="00984EDF" w14:paraId="06F03EE3" w14:textId="77777777" w:rsidTr="007F28E1">
        <w:trPr>
          <w:trHeight w:val="392"/>
        </w:trPr>
        <w:tc>
          <w:tcPr>
            <w:tcW w:w="783" w:type="dxa"/>
            <w:vAlign w:val="center"/>
          </w:tcPr>
          <w:p w14:paraId="19E3FDBF" w14:textId="067153DA" w:rsidR="00C02F7F" w:rsidRPr="00984EDF" w:rsidRDefault="00C02F7F" w:rsidP="001F7B79">
            <w:pPr>
              <w:spacing w:before="60" w:after="60"/>
              <w:jc w:val="center"/>
              <w:rPr>
                <w:sz w:val="24"/>
                <w:szCs w:val="24"/>
              </w:rPr>
            </w:pPr>
            <w:r w:rsidRPr="00984EDF">
              <w:rPr>
                <w:sz w:val="24"/>
                <w:szCs w:val="24"/>
              </w:rPr>
              <w:t>1.</w:t>
            </w:r>
          </w:p>
        </w:tc>
        <w:tc>
          <w:tcPr>
            <w:tcW w:w="3748" w:type="dxa"/>
          </w:tcPr>
          <w:p w14:paraId="3EAFE570"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5A8A4E72" w14:textId="4BB01F5C" w:rsidR="00C02F7F" w:rsidRPr="00984EDF" w:rsidRDefault="00C02F7F" w:rsidP="00984EDF">
            <w:pPr>
              <w:suppressAutoHyphens/>
              <w:autoSpaceDN w:val="0"/>
              <w:spacing w:before="60" w:after="60"/>
              <w:jc w:val="both"/>
              <w:textAlignment w:val="baseline"/>
              <w:rPr>
                <w:kern w:val="3"/>
                <w:sz w:val="24"/>
                <w:szCs w:val="24"/>
                <w:lang w:eastAsia="de-CH"/>
              </w:rPr>
            </w:pPr>
          </w:p>
        </w:tc>
      </w:tr>
      <w:tr w:rsidR="00C02F7F" w:rsidRPr="00984EDF" w14:paraId="3735BCA3" w14:textId="77777777" w:rsidTr="007F28E1">
        <w:trPr>
          <w:trHeight w:val="382"/>
        </w:trPr>
        <w:tc>
          <w:tcPr>
            <w:tcW w:w="783" w:type="dxa"/>
            <w:vAlign w:val="center"/>
          </w:tcPr>
          <w:p w14:paraId="49A94B47" w14:textId="24EA9B92" w:rsidR="00C02F7F" w:rsidRPr="00984EDF" w:rsidRDefault="007F28E1" w:rsidP="00984EDF">
            <w:pPr>
              <w:spacing w:before="60" w:after="60"/>
              <w:jc w:val="center"/>
              <w:rPr>
                <w:sz w:val="24"/>
                <w:szCs w:val="24"/>
              </w:rPr>
            </w:pPr>
            <w:r>
              <w:rPr>
                <w:sz w:val="24"/>
                <w:szCs w:val="24"/>
              </w:rPr>
              <w:t>2.</w:t>
            </w:r>
          </w:p>
        </w:tc>
        <w:tc>
          <w:tcPr>
            <w:tcW w:w="3748" w:type="dxa"/>
          </w:tcPr>
          <w:p w14:paraId="0CB655E9"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7EB9C133" w14:textId="55111DF0" w:rsidR="00C02F7F" w:rsidRPr="00984EDF" w:rsidRDefault="00C02F7F" w:rsidP="00984EDF">
            <w:pPr>
              <w:suppressAutoHyphens/>
              <w:autoSpaceDN w:val="0"/>
              <w:spacing w:before="60" w:after="60"/>
              <w:jc w:val="both"/>
              <w:textAlignment w:val="baseline"/>
              <w:rPr>
                <w:kern w:val="3"/>
                <w:sz w:val="24"/>
                <w:szCs w:val="24"/>
                <w:lang w:eastAsia="de-CH"/>
              </w:rPr>
            </w:pPr>
          </w:p>
        </w:tc>
      </w:tr>
      <w:tr w:rsidR="007F28E1" w:rsidRPr="00984EDF" w14:paraId="0501DDA4" w14:textId="77777777" w:rsidTr="007F28E1">
        <w:trPr>
          <w:trHeight w:val="382"/>
        </w:trPr>
        <w:tc>
          <w:tcPr>
            <w:tcW w:w="783" w:type="dxa"/>
            <w:vAlign w:val="center"/>
          </w:tcPr>
          <w:p w14:paraId="5882A3E8" w14:textId="77777777" w:rsidR="007F28E1" w:rsidRDefault="007F28E1" w:rsidP="00984EDF">
            <w:pPr>
              <w:spacing w:before="60" w:after="60"/>
              <w:jc w:val="center"/>
              <w:rPr>
                <w:sz w:val="24"/>
                <w:szCs w:val="24"/>
              </w:rPr>
            </w:pPr>
          </w:p>
        </w:tc>
        <w:tc>
          <w:tcPr>
            <w:tcW w:w="3748" w:type="dxa"/>
          </w:tcPr>
          <w:p w14:paraId="26D6D8F2"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c>
          <w:tcPr>
            <w:tcW w:w="5103" w:type="dxa"/>
          </w:tcPr>
          <w:p w14:paraId="1B4D7157"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r>
    </w:tbl>
    <w:p w14:paraId="67F6B4DB" w14:textId="1753EF1E" w:rsidR="00984EDF" w:rsidRPr="007A2C85" w:rsidRDefault="00984EDF" w:rsidP="00F87ABC">
      <w:pPr>
        <w:spacing w:before="60" w:after="60"/>
        <w:ind w:firstLine="720"/>
        <w:jc w:val="both"/>
        <w:rPr>
          <w:rFonts w:ascii="Times New Roman" w:eastAsia="Times New Roman" w:hAnsi="Times New Roman" w:cs="Times New Roman"/>
          <w:i/>
          <w:iCs/>
          <w:sz w:val="24"/>
          <w:szCs w:val="24"/>
          <w:lang w:eastAsia="lt-LT"/>
        </w:rPr>
      </w:pPr>
      <w:r w:rsidRPr="00984EDF">
        <w:rPr>
          <w:rFonts w:ascii="Times New Roman" w:eastAsia="Times New Roman" w:hAnsi="Times New Roman" w:cs="Times New Roman"/>
          <w:sz w:val="24"/>
          <w:szCs w:val="24"/>
          <w:lang w:eastAsia="lt-LT"/>
        </w:rPr>
        <w:t>Pastaba. T</w:t>
      </w:r>
      <w:r w:rsidR="001044D7">
        <w:rPr>
          <w:rFonts w:ascii="Times New Roman" w:eastAsia="Times New Roman" w:hAnsi="Times New Roman" w:cs="Times New Roman"/>
          <w:sz w:val="24"/>
          <w:szCs w:val="24"/>
          <w:lang w:eastAsia="lt-LT"/>
        </w:rPr>
        <w:t>e</w:t>
      </w:r>
      <w:r w:rsidRPr="00984EDF">
        <w:rPr>
          <w:rFonts w:ascii="Times New Roman" w:eastAsia="Times New Roman" w:hAnsi="Times New Roman" w:cs="Times New Roman"/>
          <w:sz w:val="24"/>
          <w:szCs w:val="24"/>
          <w:lang w:eastAsia="lt-LT"/>
        </w:rPr>
        <w:t>ikėjui nenurodžius, kokia informacija yra konfidenciali, laikoma, kad konfidencialios informacijos pasiūlyme nėra</w:t>
      </w:r>
      <w:r w:rsidR="007A2C85">
        <w:rPr>
          <w:rFonts w:ascii="Times New Roman" w:eastAsia="Times New Roman" w:hAnsi="Times New Roman" w:cs="Times New Roman"/>
          <w:sz w:val="24"/>
          <w:szCs w:val="24"/>
          <w:lang w:eastAsia="lt-LT"/>
        </w:rPr>
        <w:t xml:space="preserve"> (</w:t>
      </w:r>
      <w:r w:rsidR="007A2C85" w:rsidRPr="007A2C85">
        <w:rPr>
          <w:rFonts w:ascii="Times New Roman" w:eastAsia="Times New Roman" w:hAnsi="Times New Roman" w:cs="Times New Roman"/>
          <w:i/>
          <w:iCs/>
          <w:sz w:val="24"/>
          <w:szCs w:val="24"/>
          <w:lang w:eastAsia="lt-LT"/>
        </w:rPr>
        <w:t>p</w:t>
      </w:r>
      <w:r w:rsidRPr="007A2C85">
        <w:rPr>
          <w:rFonts w:ascii="Times New Roman" w:eastAsia="Times New Roman" w:hAnsi="Times New Roman" w:cs="Times New Roman"/>
          <w:i/>
          <w:iCs/>
          <w:sz w:val="24"/>
          <w:szCs w:val="24"/>
          <w:lang w:eastAsia="lt-LT"/>
        </w:rPr>
        <w:t>ildyti tuomet, jei bus pateikta konfidenciali informacija</w:t>
      </w:r>
      <w:r w:rsidR="007A2C85" w:rsidRPr="007A2C85">
        <w:rPr>
          <w:rFonts w:ascii="Times New Roman" w:eastAsia="Times New Roman" w:hAnsi="Times New Roman" w:cs="Times New Roman"/>
          <w:i/>
          <w:iCs/>
          <w:sz w:val="24"/>
          <w:szCs w:val="24"/>
          <w:lang w:eastAsia="lt-LT"/>
        </w:rPr>
        <w:t>)</w:t>
      </w:r>
      <w:r w:rsidRPr="007A2C85">
        <w:rPr>
          <w:rFonts w:ascii="Times New Roman" w:eastAsia="Times New Roman" w:hAnsi="Times New Roman" w:cs="Times New Roman"/>
          <w:i/>
          <w:iCs/>
          <w:sz w:val="24"/>
          <w:szCs w:val="24"/>
          <w:lang w:eastAsia="lt-LT"/>
        </w:rPr>
        <w:t xml:space="preserve">. </w:t>
      </w:r>
    </w:p>
    <w:p w14:paraId="41981D15" w14:textId="2055C8AD" w:rsidR="007A2C85" w:rsidRDefault="007A2C85" w:rsidP="007A2C85">
      <w:pPr>
        <w:spacing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1044D7">
        <w:rPr>
          <w:rFonts w:ascii="Times New Roman" w:eastAsia="Times New Roman" w:hAnsi="Times New Roman" w:cs="Times New Roman"/>
          <w:sz w:val="24"/>
          <w:szCs w:val="24"/>
          <w:lang w:eastAsia="lt-LT"/>
        </w:rPr>
        <w:t>e</w:t>
      </w:r>
      <w:r w:rsidRPr="007A2C85">
        <w:rPr>
          <w:rFonts w:ascii="Times New Roman" w:eastAsia="Times New Roman" w:hAnsi="Times New Roman" w:cs="Times New Roman"/>
          <w:sz w:val="24"/>
          <w:szCs w:val="24"/>
          <w:lang w:eastAsia="lt-LT"/>
        </w:rPr>
        <w:t>ikėjas negali nurodyti, kad konfidenciali yra pasiūlymo kaina, įkainiai, subt</w:t>
      </w:r>
      <w:r w:rsidR="00E35751">
        <w:rPr>
          <w:rFonts w:ascii="Times New Roman" w:eastAsia="Times New Roman" w:hAnsi="Times New Roman" w:cs="Times New Roman"/>
          <w:sz w:val="24"/>
          <w:szCs w:val="24"/>
          <w:lang w:eastAsia="lt-LT"/>
        </w:rPr>
        <w:t>e</w:t>
      </w:r>
      <w:r w:rsidRPr="007A2C85">
        <w:rPr>
          <w:rFonts w:ascii="Times New Roman" w:eastAsia="Times New Roman" w:hAnsi="Times New Roman" w:cs="Times New Roman"/>
          <w:sz w:val="24"/>
          <w:szCs w:val="24"/>
          <w:lang w:eastAsia="lt-LT"/>
        </w:rPr>
        <w:t xml:space="preserve">ikėjai arba, kad visas pasiūlymas yra konfidencialus. </w:t>
      </w:r>
    </w:p>
    <w:p w14:paraId="4EB5A1CA" w14:textId="77777777" w:rsidR="00C038C7" w:rsidRDefault="00C038C7" w:rsidP="007A2C85">
      <w:pPr>
        <w:spacing w:line="276" w:lineRule="auto"/>
        <w:ind w:firstLine="720"/>
        <w:jc w:val="both"/>
        <w:rPr>
          <w:rFonts w:ascii="Times New Roman" w:eastAsia="Times New Roman" w:hAnsi="Times New Roman" w:cs="Times New Roman"/>
          <w:sz w:val="16"/>
          <w:szCs w:val="16"/>
          <w:lang w:eastAsia="lt-LT"/>
        </w:rPr>
      </w:pPr>
    </w:p>
    <w:p w14:paraId="53BEB791" w14:textId="77777777" w:rsidR="00C038C7" w:rsidRPr="00C038C7" w:rsidRDefault="00C038C7" w:rsidP="007A2C85">
      <w:pPr>
        <w:spacing w:line="276" w:lineRule="auto"/>
        <w:ind w:firstLine="720"/>
        <w:jc w:val="both"/>
        <w:rPr>
          <w:rFonts w:ascii="Times New Roman" w:eastAsia="Times New Roman" w:hAnsi="Times New Roman" w:cs="Times New Roman"/>
          <w:sz w:val="16"/>
          <w:szCs w:val="16"/>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604"/>
        <w:gridCol w:w="1980"/>
        <w:gridCol w:w="701"/>
        <w:gridCol w:w="3179"/>
      </w:tblGrid>
      <w:tr w:rsidR="00984EDF" w:rsidRPr="00984EDF" w14:paraId="51301403" w14:textId="77777777" w:rsidTr="006A0F97">
        <w:trPr>
          <w:trHeight w:val="186"/>
        </w:trPr>
        <w:tc>
          <w:tcPr>
            <w:tcW w:w="3175" w:type="dxa"/>
            <w:tcBorders>
              <w:top w:val="single" w:sz="4" w:space="0" w:color="auto"/>
              <w:left w:val="nil"/>
              <w:bottom w:val="nil"/>
              <w:right w:val="nil"/>
            </w:tcBorders>
          </w:tcPr>
          <w:p w14:paraId="7E851BE8" w14:textId="5A2A92AD" w:rsidR="00984EDF" w:rsidRPr="001F7B79" w:rsidRDefault="00984EDF" w:rsidP="00984EDF">
            <w:pPr>
              <w:suppressAutoHyphens/>
              <w:spacing w:after="40" w:line="240" w:lineRule="auto"/>
              <w:jc w:val="both"/>
              <w:rPr>
                <w:rFonts w:ascii="Times New Roman" w:eastAsia="Arial Unicode MS" w:hAnsi="Times New Roman" w:cs="Arial Unicode MS"/>
                <w:bCs/>
                <w:i/>
                <w:iCs/>
                <w:lang w:val="pt-BR"/>
              </w:rPr>
            </w:pPr>
            <w:r w:rsidRPr="000769F5">
              <w:rPr>
                <w:rFonts w:ascii="Times New Roman" w:eastAsia="Arial Unicode MS" w:hAnsi="Times New Roman" w:cs="Arial Unicode MS"/>
                <w:bCs/>
                <w:i/>
                <w:iCs/>
                <w:lang w:val="pt-BR"/>
              </w:rPr>
              <w:t>(T</w:t>
            </w:r>
            <w:r w:rsidR="00E35751">
              <w:rPr>
                <w:rFonts w:ascii="Times New Roman" w:eastAsia="Arial Unicode MS" w:hAnsi="Times New Roman" w:cs="Arial Unicode MS"/>
                <w:bCs/>
                <w:i/>
                <w:iCs/>
                <w:lang w:val="pt-BR"/>
              </w:rPr>
              <w:t>e</w:t>
            </w:r>
            <w:r w:rsidRPr="000769F5">
              <w:rPr>
                <w:rFonts w:ascii="Times New Roman" w:eastAsia="Arial Unicode MS" w:hAnsi="Times New Roman" w:cs="Arial Unicode MS"/>
                <w:bCs/>
                <w:i/>
                <w:iCs/>
                <w:lang w:val="pt-BR"/>
              </w:rPr>
              <w:t>ikėjo arba jo įgalioto asmens pareigų pavadinimas)</w:t>
            </w:r>
          </w:p>
        </w:tc>
        <w:tc>
          <w:tcPr>
            <w:tcW w:w="604" w:type="dxa"/>
            <w:tcBorders>
              <w:top w:val="nil"/>
              <w:left w:val="nil"/>
              <w:bottom w:val="nil"/>
              <w:right w:val="nil"/>
            </w:tcBorders>
          </w:tcPr>
          <w:p w14:paraId="538C9821" w14:textId="77777777" w:rsidR="00984EDF" w:rsidRPr="000769F5" w:rsidRDefault="00984EDF" w:rsidP="00984EDF">
            <w:pPr>
              <w:suppressAutoHyphens/>
              <w:spacing w:after="40" w:line="240" w:lineRule="auto"/>
              <w:jc w:val="both"/>
              <w:rPr>
                <w:rFonts w:ascii="Times New Roman" w:eastAsia="Arial Unicode MS" w:hAnsi="Times New Roman" w:cs="Arial Unicode MS"/>
                <w:bCs/>
                <w:i/>
                <w:iCs/>
                <w:lang w:val="pt-BR"/>
              </w:rPr>
            </w:pPr>
          </w:p>
        </w:tc>
        <w:tc>
          <w:tcPr>
            <w:tcW w:w="1980" w:type="dxa"/>
            <w:tcBorders>
              <w:top w:val="single" w:sz="4" w:space="0" w:color="auto"/>
              <w:left w:val="nil"/>
              <w:bottom w:val="nil"/>
              <w:right w:val="nil"/>
            </w:tcBorders>
          </w:tcPr>
          <w:p w14:paraId="53B505C6" w14:textId="77777777" w:rsidR="00984EDF" w:rsidRPr="001F7B79" w:rsidRDefault="00984EDF" w:rsidP="00984EDF">
            <w:pPr>
              <w:suppressAutoHyphens/>
              <w:spacing w:after="40" w:line="240" w:lineRule="auto"/>
              <w:jc w:val="both"/>
              <w:rPr>
                <w:rFonts w:ascii="Times New Roman" w:eastAsia="Arial Unicode MS" w:hAnsi="Times New Roman" w:cs="Arial Unicode MS"/>
                <w:bCs/>
                <w:i/>
                <w:iCs/>
              </w:rPr>
            </w:pPr>
            <w:r w:rsidRPr="001F7B79">
              <w:rPr>
                <w:rFonts w:ascii="Times New Roman" w:eastAsia="Arial Unicode MS" w:hAnsi="Times New Roman" w:cs="Arial Unicode MS"/>
                <w:bCs/>
                <w:i/>
                <w:iCs/>
              </w:rPr>
              <w:t xml:space="preserve">(Parašas) </w:t>
            </w:r>
          </w:p>
        </w:tc>
        <w:tc>
          <w:tcPr>
            <w:tcW w:w="701" w:type="dxa"/>
            <w:tcBorders>
              <w:top w:val="nil"/>
              <w:left w:val="nil"/>
              <w:bottom w:val="nil"/>
              <w:right w:val="nil"/>
            </w:tcBorders>
          </w:tcPr>
          <w:p w14:paraId="62AB6A53"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p>
        </w:tc>
        <w:tc>
          <w:tcPr>
            <w:tcW w:w="3179" w:type="dxa"/>
            <w:tcBorders>
              <w:top w:val="single" w:sz="4" w:space="0" w:color="auto"/>
              <w:left w:val="nil"/>
              <w:bottom w:val="nil"/>
              <w:right w:val="nil"/>
            </w:tcBorders>
          </w:tcPr>
          <w:p w14:paraId="651AD37B"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r w:rsidRPr="00984EDF">
              <w:rPr>
                <w:rFonts w:ascii="Times New Roman" w:eastAsia="Arial Unicode MS" w:hAnsi="Times New Roman" w:cs="Arial Unicode MS"/>
                <w:bCs/>
                <w:i/>
                <w:iCs/>
                <w:lang w:val="en-US"/>
              </w:rPr>
              <w:t xml:space="preserve">(Vardas ir </w:t>
            </w:r>
            <w:proofErr w:type="spellStart"/>
            <w:r w:rsidRPr="00984EDF">
              <w:rPr>
                <w:rFonts w:ascii="Times New Roman" w:eastAsia="Arial Unicode MS" w:hAnsi="Times New Roman" w:cs="Arial Unicode MS"/>
                <w:bCs/>
                <w:i/>
                <w:iCs/>
                <w:lang w:val="en-US"/>
              </w:rPr>
              <w:t>pavardė</w:t>
            </w:r>
            <w:proofErr w:type="spellEnd"/>
            <w:r w:rsidRPr="00984EDF">
              <w:rPr>
                <w:rFonts w:ascii="Times New Roman" w:eastAsia="Arial Unicode MS" w:hAnsi="Times New Roman" w:cs="Arial Unicode MS"/>
                <w:bCs/>
                <w:i/>
                <w:iCs/>
                <w:lang w:val="en-US"/>
              </w:rPr>
              <w:t xml:space="preserve">) </w:t>
            </w:r>
          </w:p>
        </w:tc>
      </w:tr>
      <w:bookmarkEnd w:id="1"/>
    </w:tbl>
    <w:p w14:paraId="37EFE00B" w14:textId="77777777" w:rsidR="00984EDF" w:rsidRPr="001F7B79" w:rsidRDefault="00984EDF" w:rsidP="00C038C7">
      <w:pPr>
        <w:rPr>
          <w:rFonts w:ascii="Times New Roman" w:hAnsi="Times New Roman" w:cs="Times New Roman"/>
          <w:sz w:val="24"/>
          <w:szCs w:val="24"/>
        </w:rPr>
      </w:pPr>
    </w:p>
    <w:sectPr w:rsidR="00984EDF" w:rsidRPr="001F7B79" w:rsidSect="00CF69F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90644899">
    <w:abstractNumId w:val="0"/>
  </w:num>
  <w:num w:numId="2" w16cid:durableId="1516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DF"/>
    <w:rsid w:val="00002831"/>
    <w:rsid w:val="00007256"/>
    <w:rsid w:val="00011399"/>
    <w:rsid w:val="00040B53"/>
    <w:rsid w:val="0004207A"/>
    <w:rsid w:val="00042976"/>
    <w:rsid w:val="000468CC"/>
    <w:rsid w:val="00061D5F"/>
    <w:rsid w:val="00062DA0"/>
    <w:rsid w:val="00064578"/>
    <w:rsid w:val="00067B9B"/>
    <w:rsid w:val="000769F5"/>
    <w:rsid w:val="000801CD"/>
    <w:rsid w:val="0008041F"/>
    <w:rsid w:val="00084238"/>
    <w:rsid w:val="000931CB"/>
    <w:rsid w:val="00096E9B"/>
    <w:rsid w:val="000A21B0"/>
    <w:rsid w:val="000A5E12"/>
    <w:rsid w:val="000B2A6B"/>
    <w:rsid w:val="000B3CAC"/>
    <w:rsid w:val="000C7DBD"/>
    <w:rsid w:val="000D08F3"/>
    <w:rsid w:val="000E25BD"/>
    <w:rsid w:val="000E26C7"/>
    <w:rsid w:val="000F0E21"/>
    <w:rsid w:val="000F2007"/>
    <w:rsid w:val="000F50B6"/>
    <w:rsid w:val="000F7D5C"/>
    <w:rsid w:val="001001A2"/>
    <w:rsid w:val="001044D7"/>
    <w:rsid w:val="001314A6"/>
    <w:rsid w:val="00133286"/>
    <w:rsid w:val="001353BE"/>
    <w:rsid w:val="001439D5"/>
    <w:rsid w:val="001446BD"/>
    <w:rsid w:val="00146003"/>
    <w:rsid w:val="001535A8"/>
    <w:rsid w:val="001560EF"/>
    <w:rsid w:val="00166003"/>
    <w:rsid w:val="00166C2B"/>
    <w:rsid w:val="00171085"/>
    <w:rsid w:val="00171B60"/>
    <w:rsid w:val="001720B6"/>
    <w:rsid w:val="00172439"/>
    <w:rsid w:val="00175295"/>
    <w:rsid w:val="00181ECE"/>
    <w:rsid w:val="00182100"/>
    <w:rsid w:val="00184036"/>
    <w:rsid w:val="00185CC4"/>
    <w:rsid w:val="00190DCE"/>
    <w:rsid w:val="001A34B9"/>
    <w:rsid w:val="001A688F"/>
    <w:rsid w:val="001B4787"/>
    <w:rsid w:val="001C4947"/>
    <w:rsid w:val="001C78E7"/>
    <w:rsid w:val="001D1B2C"/>
    <w:rsid w:val="001D29BD"/>
    <w:rsid w:val="001D6CCD"/>
    <w:rsid w:val="001F17D8"/>
    <w:rsid w:val="001F7B79"/>
    <w:rsid w:val="00200E06"/>
    <w:rsid w:val="002024FB"/>
    <w:rsid w:val="00203D36"/>
    <w:rsid w:val="00205BEF"/>
    <w:rsid w:val="00206F15"/>
    <w:rsid w:val="00210E6C"/>
    <w:rsid w:val="00211C6D"/>
    <w:rsid w:val="0021316C"/>
    <w:rsid w:val="002152BA"/>
    <w:rsid w:val="00215768"/>
    <w:rsid w:val="00221E9C"/>
    <w:rsid w:val="00225FF5"/>
    <w:rsid w:val="00231027"/>
    <w:rsid w:val="00234802"/>
    <w:rsid w:val="002444F8"/>
    <w:rsid w:val="00247704"/>
    <w:rsid w:val="00250034"/>
    <w:rsid w:val="00253351"/>
    <w:rsid w:val="002555F2"/>
    <w:rsid w:val="002567AE"/>
    <w:rsid w:val="002716BF"/>
    <w:rsid w:val="0027519B"/>
    <w:rsid w:val="0028095F"/>
    <w:rsid w:val="00280B66"/>
    <w:rsid w:val="002906C2"/>
    <w:rsid w:val="00291ABE"/>
    <w:rsid w:val="00291D85"/>
    <w:rsid w:val="002A2A14"/>
    <w:rsid w:val="002A7BF8"/>
    <w:rsid w:val="002B08BD"/>
    <w:rsid w:val="002E06A7"/>
    <w:rsid w:val="002E2558"/>
    <w:rsid w:val="002E4AE4"/>
    <w:rsid w:val="002E60DB"/>
    <w:rsid w:val="002E71E5"/>
    <w:rsid w:val="002E7B69"/>
    <w:rsid w:val="002F25AA"/>
    <w:rsid w:val="002F43F3"/>
    <w:rsid w:val="003006D8"/>
    <w:rsid w:val="00314165"/>
    <w:rsid w:val="00326C82"/>
    <w:rsid w:val="0032778C"/>
    <w:rsid w:val="003310DB"/>
    <w:rsid w:val="00335B56"/>
    <w:rsid w:val="00343A9F"/>
    <w:rsid w:val="0035589C"/>
    <w:rsid w:val="00357E8B"/>
    <w:rsid w:val="00360D33"/>
    <w:rsid w:val="003727F7"/>
    <w:rsid w:val="00380CA0"/>
    <w:rsid w:val="00393270"/>
    <w:rsid w:val="003B0A31"/>
    <w:rsid w:val="003B36E8"/>
    <w:rsid w:val="003C4399"/>
    <w:rsid w:val="003C4A97"/>
    <w:rsid w:val="003C556C"/>
    <w:rsid w:val="003C75DD"/>
    <w:rsid w:val="003D0602"/>
    <w:rsid w:val="003D5932"/>
    <w:rsid w:val="003E7B4F"/>
    <w:rsid w:val="003F0C92"/>
    <w:rsid w:val="0040032C"/>
    <w:rsid w:val="00407B04"/>
    <w:rsid w:val="00412763"/>
    <w:rsid w:val="00416121"/>
    <w:rsid w:val="00421EB2"/>
    <w:rsid w:val="00422DF2"/>
    <w:rsid w:val="00425F97"/>
    <w:rsid w:val="00426DB0"/>
    <w:rsid w:val="00435C3E"/>
    <w:rsid w:val="00435D42"/>
    <w:rsid w:val="004428FE"/>
    <w:rsid w:val="004545EB"/>
    <w:rsid w:val="00457877"/>
    <w:rsid w:val="00457BFB"/>
    <w:rsid w:val="00457EC6"/>
    <w:rsid w:val="00460741"/>
    <w:rsid w:val="00461018"/>
    <w:rsid w:val="00462ECC"/>
    <w:rsid w:val="00463F6D"/>
    <w:rsid w:val="004654A8"/>
    <w:rsid w:val="004672BD"/>
    <w:rsid w:val="0046731B"/>
    <w:rsid w:val="00472CB7"/>
    <w:rsid w:val="00475B30"/>
    <w:rsid w:val="00477772"/>
    <w:rsid w:val="00494A8F"/>
    <w:rsid w:val="0049666A"/>
    <w:rsid w:val="004A26E9"/>
    <w:rsid w:val="004B3208"/>
    <w:rsid w:val="004C1BF8"/>
    <w:rsid w:val="004C23F4"/>
    <w:rsid w:val="004C4481"/>
    <w:rsid w:val="004C7E8E"/>
    <w:rsid w:val="004C7EF8"/>
    <w:rsid w:val="004D0F92"/>
    <w:rsid w:val="004D2B38"/>
    <w:rsid w:val="004D5F84"/>
    <w:rsid w:val="004D69FA"/>
    <w:rsid w:val="004F4F10"/>
    <w:rsid w:val="004F535A"/>
    <w:rsid w:val="004F5823"/>
    <w:rsid w:val="0050289E"/>
    <w:rsid w:val="0050495A"/>
    <w:rsid w:val="00510AE9"/>
    <w:rsid w:val="00511883"/>
    <w:rsid w:val="005129B3"/>
    <w:rsid w:val="0051445A"/>
    <w:rsid w:val="00522083"/>
    <w:rsid w:val="005227BD"/>
    <w:rsid w:val="00525747"/>
    <w:rsid w:val="00525A08"/>
    <w:rsid w:val="005338D7"/>
    <w:rsid w:val="00535127"/>
    <w:rsid w:val="005412B7"/>
    <w:rsid w:val="00542413"/>
    <w:rsid w:val="00544F17"/>
    <w:rsid w:val="0055245C"/>
    <w:rsid w:val="00552FCF"/>
    <w:rsid w:val="00555E2C"/>
    <w:rsid w:val="00561727"/>
    <w:rsid w:val="005659F5"/>
    <w:rsid w:val="00581D1B"/>
    <w:rsid w:val="00582A70"/>
    <w:rsid w:val="005A04ED"/>
    <w:rsid w:val="005A0B65"/>
    <w:rsid w:val="005A202C"/>
    <w:rsid w:val="005A4261"/>
    <w:rsid w:val="005B56C9"/>
    <w:rsid w:val="005B712E"/>
    <w:rsid w:val="005B7EEF"/>
    <w:rsid w:val="005C3592"/>
    <w:rsid w:val="005C3C16"/>
    <w:rsid w:val="005E0A9A"/>
    <w:rsid w:val="005E0C20"/>
    <w:rsid w:val="005E1CE6"/>
    <w:rsid w:val="005E556E"/>
    <w:rsid w:val="005F0B85"/>
    <w:rsid w:val="005F1D29"/>
    <w:rsid w:val="005F33C8"/>
    <w:rsid w:val="005F6D7B"/>
    <w:rsid w:val="005F78B1"/>
    <w:rsid w:val="00600E00"/>
    <w:rsid w:val="006029FC"/>
    <w:rsid w:val="006100AD"/>
    <w:rsid w:val="00610D05"/>
    <w:rsid w:val="00611EF7"/>
    <w:rsid w:val="0061326D"/>
    <w:rsid w:val="0061437E"/>
    <w:rsid w:val="00617EE0"/>
    <w:rsid w:val="006205FC"/>
    <w:rsid w:val="00621FA3"/>
    <w:rsid w:val="0063382F"/>
    <w:rsid w:val="00634CEB"/>
    <w:rsid w:val="006378B9"/>
    <w:rsid w:val="00642165"/>
    <w:rsid w:val="00645FA3"/>
    <w:rsid w:val="00647E32"/>
    <w:rsid w:val="006649A8"/>
    <w:rsid w:val="00664EC1"/>
    <w:rsid w:val="00671BB0"/>
    <w:rsid w:val="00673C5D"/>
    <w:rsid w:val="0067492C"/>
    <w:rsid w:val="006A41ED"/>
    <w:rsid w:val="006A7AAD"/>
    <w:rsid w:val="006B5103"/>
    <w:rsid w:val="006C11AE"/>
    <w:rsid w:val="006E4B2D"/>
    <w:rsid w:val="006E6FD4"/>
    <w:rsid w:val="006F4634"/>
    <w:rsid w:val="00705178"/>
    <w:rsid w:val="007077AA"/>
    <w:rsid w:val="00716DCC"/>
    <w:rsid w:val="00730E90"/>
    <w:rsid w:val="00741101"/>
    <w:rsid w:val="007414DB"/>
    <w:rsid w:val="00744278"/>
    <w:rsid w:val="0074572B"/>
    <w:rsid w:val="00747933"/>
    <w:rsid w:val="00757D26"/>
    <w:rsid w:val="00760BD4"/>
    <w:rsid w:val="0076199D"/>
    <w:rsid w:val="00761AAB"/>
    <w:rsid w:val="007637C0"/>
    <w:rsid w:val="007660B7"/>
    <w:rsid w:val="00766888"/>
    <w:rsid w:val="007710F7"/>
    <w:rsid w:val="00780B6F"/>
    <w:rsid w:val="00795DA1"/>
    <w:rsid w:val="007A2C85"/>
    <w:rsid w:val="007A4A4C"/>
    <w:rsid w:val="007B0A39"/>
    <w:rsid w:val="007C440A"/>
    <w:rsid w:val="007C79AB"/>
    <w:rsid w:val="007F086A"/>
    <w:rsid w:val="007F28E1"/>
    <w:rsid w:val="007F786F"/>
    <w:rsid w:val="007F7E47"/>
    <w:rsid w:val="008104DB"/>
    <w:rsid w:val="00814CDA"/>
    <w:rsid w:val="00816DF2"/>
    <w:rsid w:val="00821F69"/>
    <w:rsid w:val="00834603"/>
    <w:rsid w:val="00851DA0"/>
    <w:rsid w:val="00854CAC"/>
    <w:rsid w:val="008601BF"/>
    <w:rsid w:val="00861957"/>
    <w:rsid w:val="00866B5E"/>
    <w:rsid w:val="008708EB"/>
    <w:rsid w:val="00870952"/>
    <w:rsid w:val="008731F9"/>
    <w:rsid w:val="00873BD1"/>
    <w:rsid w:val="008743BA"/>
    <w:rsid w:val="00874C5C"/>
    <w:rsid w:val="008759F6"/>
    <w:rsid w:val="00877137"/>
    <w:rsid w:val="00881F4E"/>
    <w:rsid w:val="00884EF7"/>
    <w:rsid w:val="00887D22"/>
    <w:rsid w:val="00890619"/>
    <w:rsid w:val="008967C5"/>
    <w:rsid w:val="00897376"/>
    <w:rsid w:val="008A6D68"/>
    <w:rsid w:val="008B6242"/>
    <w:rsid w:val="008B751A"/>
    <w:rsid w:val="008C487A"/>
    <w:rsid w:val="008D0820"/>
    <w:rsid w:val="008D1279"/>
    <w:rsid w:val="008D1A6A"/>
    <w:rsid w:val="008D269D"/>
    <w:rsid w:val="008D3EB3"/>
    <w:rsid w:val="008E75D2"/>
    <w:rsid w:val="008F1C68"/>
    <w:rsid w:val="008F3B2D"/>
    <w:rsid w:val="00910F1B"/>
    <w:rsid w:val="00916249"/>
    <w:rsid w:val="00921B8A"/>
    <w:rsid w:val="0093022D"/>
    <w:rsid w:val="00936993"/>
    <w:rsid w:val="00940712"/>
    <w:rsid w:val="00942344"/>
    <w:rsid w:val="00944DC5"/>
    <w:rsid w:val="0094643E"/>
    <w:rsid w:val="009514AA"/>
    <w:rsid w:val="009521D5"/>
    <w:rsid w:val="00952CE4"/>
    <w:rsid w:val="0095315A"/>
    <w:rsid w:val="00953B34"/>
    <w:rsid w:val="00954DE0"/>
    <w:rsid w:val="00971EB5"/>
    <w:rsid w:val="00982FD8"/>
    <w:rsid w:val="00984EDF"/>
    <w:rsid w:val="00990D7E"/>
    <w:rsid w:val="00993C5E"/>
    <w:rsid w:val="009A715C"/>
    <w:rsid w:val="009B4445"/>
    <w:rsid w:val="009B4EC9"/>
    <w:rsid w:val="009C5810"/>
    <w:rsid w:val="009C7270"/>
    <w:rsid w:val="009E0520"/>
    <w:rsid w:val="009E13C9"/>
    <w:rsid w:val="009E26D3"/>
    <w:rsid w:val="009E5522"/>
    <w:rsid w:val="009E78AD"/>
    <w:rsid w:val="009F03FA"/>
    <w:rsid w:val="00A0774C"/>
    <w:rsid w:val="00A12DA0"/>
    <w:rsid w:val="00A13259"/>
    <w:rsid w:val="00A265E0"/>
    <w:rsid w:val="00A357B8"/>
    <w:rsid w:val="00A605F1"/>
    <w:rsid w:val="00A75D91"/>
    <w:rsid w:val="00A81CFA"/>
    <w:rsid w:val="00A9538B"/>
    <w:rsid w:val="00A95B14"/>
    <w:rsid w:val="00A968D4"/>
    <w:rsid w:val="00AB2BA9"/>
    <w:rsid w:val="00AB63D0"/>
    <w:rsid w:val="00AC0933"/>
    <w:rsid w:val="00AC3543"/>
    <w:rsid w:val="00AC4852"/>
    <w:rsid w:val="00AC4AF8"/>
    <w:rsid w:val="00AD0691"/>
    <w:rsid w:val="00AE6EC4"/>
    <w:rsid w:val="00AF3DDB"/>
    <w:rsid w:val="00B11EEA"/>
    <w:rsid w:val="00B154BA"/>
    <w:rsid w:val="00B24781"/>
    <w:rsid w:val="00B315D6"/>
    <w:rsid w:val="00B348F4"/>
    <w:rsid w:val="00B3562C"/>
    <w:rsid w:val="00B3685D"/>
    <w:rsid w:val="00B64E47"/>
    <w:rsid w:val="00B67B8A"/>
    <w:rsid w:val="00B7389E"/>
    <w:rsid w:val="00B75177"/>
    <w:rsid w:val="00B752B7"/>
    <w:rsid w:val="00B77C3D"/>
    <w:rsid w:val="00B85AC6"/>
    <w:rsid w:val="00B90A8E"/>
    <w:rsid w:val="00B95853"/>
    <w:rsid w:val="00B97AB1"/>
    <w:rsid w:val="00BA0754"/>
    <w:rsid w:val="00BB0DAD"/>
    <w:rsid w:val="00BB7CCF"/>
    <w:rsid w:val="00BC353F"/>
    <w:rsid w:val="00BC4B53"/>
    <w:rsid w:val="00BC646A"/>
    <w:rsid w:val="00BC6AB0"/>
    <w:rsid w:val="00BD1FF3"/>
    <w:rsid w:val="00BD5876"/>
    <w:rsid w:val="00BE72BE"/>
    <w:rsid w:val="00BF0C72"/>
    <w:rsid w:val="00C02F7F"/>
    <w:rsid w:val="00C038C7"/>
    <w:rsid w:val="00C05DE7"/>
    <w:rsid w:val="00C07DFC"/>
    <w:rsid w:val="00C1428D"/>
    <w:rsid w:val="00C240EB"/>
    <w:rsid w:val="00C245A4"/>
    <w:rsid w:val="00C27AA7"/>
    <w:rsid w:val="00C27E4C"/>
    <w:rsid w:val="00C33174"/>
    <w:rsid w:val="00C339B4"/>
    <w:rsid w:val="00C34D4D"/>
    <w:rsid w:val="00C404BD"/>
    <w:rsid w:val="00C43B7B"/>
    <w:rsid w:val="00C47393"/>
    <w:rsid w:val="00C53412"/>
    <w:rsid w:val="00C53D77"/>
    <w:rsid w:val="00C5520B"/>
    <w:rsid w:val="00C610AD"/>
    <w:rsid w:val="00C7153C"/>
    <w:rsid w:val="00C737AE"/>
    <w:rsid w:val="00C774B2"/>
    <w:rsid w:val="00C80B4E"/>
    <w:rsid w:val="00C8124C"/>
    <w:rsid w:val="00C91FEB"/>
    <w:rsid w:val="00C922FC"/>
    <w:rsid w:val="00CA65AE"/>
    <w:rsid w:val="00CB0D7C"/>
    <w:rsid w:val="00CB0DA4"/>
    <w:rsid w:val="00CB2754"/>
    <w:rsid w:val="00CB6A70"/>
    <w:rsid w:val="00CB6BD7"/>
    <w:rsid w:val="00CB7AA9"/>
    <w:rsid w:val="00CC0476"/>
    <w:rsid w:val="00CC1C8D"/>
    <w:rsid w:val="00CC7600"/>
    <w:rsid w:val="00CD1BA8"/>
    <w:rsid w:val="00CD1D25"/>
    <w:rsid w:val="00CD5BAE"/>
    <w:rsid w:val="00CD5F54"/>
    <w:rsid w:val="00CE229C"/>
    <w:rsid w:val="00CE232A"/>
    <w:rsid w:val="00CE63BB"/>
    <w:rsid w:val="00CF1863"/>
    <w:rsid w:val="00CF57CF"/>
    <w:rsid w:val="00CF69FA"/>
    <w:rsid w:val="00D06655"/>
    <w:rsid w:val="00D20C03"/>
    <w:rsid w:val="00D223B4"/>
    <w:rsid w:val="00D23E21"/>
    <w:rsid w:val="00D31B28"/>
    <w:rsid w:val="00D4557E"/>
    <w:rsid w:val="00D5603C"/>
    <w:rsid w:val="00D57DE6"/>
    <w:rsid w:val="00D62A67"/>
    <w:rsid w:val="00D65171"/>
    <w:rsid w:val="00D73DED"/>
    <w:rsid w:val="00D83DD5"/>
    <w:rsid w:val="00D86AA1"/>
    <w:rsid w:val="00DB3D2E"/>
    <w:rsid w:val="00DC1BCE"/>
    <w:rsid w:val="00DC7B68"/>
    <w:rsid w:val="00DD2590"/>
    <w:rsid w:val="00DE25A0"/>
    <w:rsid w:val="00DE2814"/>
    <w:rsid w:val="00DE57AE"/>
    <w:rsid w:val="00DE6F66"/>
    <w:rsid w:val="00DF1D29"/>
    <w:rsid w:val="00DF6C1B"/>
    <w:rsid w:val="00E06565"/>
    <w:rsid w:val="00E13F3C"/>
    <w:rsid w:val="00E14431"/>
    <w:rsid w:val="00E170D8"/>
    <w:rsid w:val="00E25875"/>
    <w:rsid w:val="00E3056B"/>
    <w:rsid w:val="00E30F3D"/>
    <w:rsid w:val="00E32B28"/>
    <w:rsid w:val="00E33329"/>
    <w:rsid w:val="00E34F41"/>
    <w:rsid w:val="00E35751"/>
    <w:rsid w:val="00E36FEE"/>
    <w:rsid w:val="00E438B7"/>
    <w:rsid w:val="00E47652"/>
    <w:rsid w:val="00E54D8E"/>
    <w:rsid w:val="00E5640C"/>
    <w:rsid w:val="00E63E27"/>
    <w:rsid w:val="00E74E46"/>
    <w:rsid w:val="00E7509D"/>
    <w:rsid w:val="00E77508"/>
    <w:rsid w:val="00E85B7B"/>
    <w:rsid w:val="00E87381"/>
    <w:rsid w:val="00E92AA0"/>
    <w:rsid w:val="00EA1BC0"/>
    <w:rsid w:val="00EA55D4"/>
    <w:rsid w:val="00EA67AA"/>
    <w:rsid w:val="00EA6B53"/>
    <w:rsid w:val="00EA78D8"/>
    <w:rsid w:val="00EB04AC"/>
    <w:rsid w:val="00EB138E"/>
    <w:rsid w:val="00EC1B43"/>
    <w:rsid w:val="00EF3183"/>
    <w:rsid w:val="00EF40C8"/>
    <w:rsid w:val="00EF4B0A"/>
    <w:rsid w:val="00EF5812"/>
    <w:rsid w:val="00F02F24"/>
    <w:rsid w:val="00F1190E"/>
    <w:rsid w:val="00F14157"/>
    <w:rsid w:val="00F157CA"/>
    <w:rsid w:val="00F15848"/>
    <w:rsid w:val="00F22EC3"/>
    <w:rsid w:val="00F24454"/>
    <w:rsid w:val="00F26B38"/>
    <w:rsid w:val="00F31523"/>
    <w:rsid w:val="00F33CB3"/>
    <w:rsid w:val="00F40087"/>
    <w:rsid w:val="00F41E13"/>
    <w:rsid w:val="00F550A9"/>
    <w:rsid w:val="00F604BA"/>
    <w:rsid w:val="00F60683"/>
    <w:rsid w:val="00F615A6"/>
    <w:rsid w:val="00F62622"/>
    <w:rsid w:val="00F667FE"/>
    <w:rsid w:val="00F66D1B"/>
    <w:rsid w:val="00F66E3B"/>
    <w:rsid w:val="00F76AB1"/>
    <w:rsid w:val="00F810ED"/>
    <w:rsid w:val="00F87ABC"/>
    <w:rsid w:val="00F90C3D"/>
    <w:rsid w:val="00FA13B6"/>
    <w:rsid w:val="00FA13F0"/>
    <w:rsid w:val="00FA48A8"/>
    <w:rsid w:val="00FA776B"/>
    <w:rsid w:val="00FA7E49"/>
    <w:rsid w:val="00FC7A3D"/>
    <w:rsid w:val="00FD19F8"/>
    <w:rsid w:val="00FD6841"/>
    <w:rsid w:val="00FF0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8528"/>
  <w15:chartTrackingRefBased/>
  <w15:docId w15:val="{6AFCB0B5-2787-4930-A5BD-4AFDEE96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4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4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4ED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4ED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4ED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4E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4E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4E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4E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E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4E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4E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4E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4E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4E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4E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4E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4E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4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4E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4E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4E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4E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4EDF"/>
    <w:rPr>
      <w:i/>
      <w:iCs/>
      <w:color w:val="404040" w:themeColor="text1" w:themeTint="BF"/>
    </w:rPr>
  </w:style>
  <w:style w:type="paragraph" w:styleId="Sraopastraipa">
    <w:name w:val="List Paragraph"/>
    <w:basedOn w:val="prastasis"/>
    <w:uiPriority w:val="34"/>
    <w:qFormat/>
    <w:rsid w:val="00984EDF"/>
    <w:pPr>
      <w:ind w:left="720"/>
      <w:contextualSpacing/>
    </w:pPr>
  </w:style>
  <w:style w:type="character" w:styleId="Rykuspabraukimas">
    <w:name w:val="Intense Emphasis"/>
    <w:basedOn w:val="Numatytasispastraiposriftas"/>
    <w:uiPriority w:val="21"/>
    <w:qFormat/>
    <w:rsid w:val="00984EDF"/>
    <w:rPr>
      <w:i/>
      <w:iCs/>
      <w:color w:val="2F5496" w:themeColor="accent1" w:themeShade="BF"/>
    </w:rPr>
  </w:style>
  <w:style w:type="paragraph" w:styleId="Iskirtacitata">
    <w:name w:val="Intense Quote"/>
    <w:basedOn w:val="prastasis"/>
    <w:next w:val="prastasis"/>
    <w:link w:val="IskirtacitataDiagrama"/>
    <w:uiPriority w:val="30"/>
    <w:qFormat/>
    <w:rsid w:val="00984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4EDF"/>
    <w:rPr>
      <w:i/>
      <w:iCs/>
      <w:color w:val="2F5496" w:themeColor="accent1" w:themeShade="BF"/>
    </w:rPr>
  </w:style>
  <w:style w:type="character" w:styleId="Rykinuoroda">
    <w:name w:val="Intense Reference"/>
    <w:basedOn w:val="Numatytasispastraiposriftas"/>
    <w:uiPriority w:val="32"/>
    <w:qFormat/>
    <w:rsid w:val="00984EDF"/>
    <w:rPr>
      <w:b/>
      <w:bCs/>
      <w:smallCaps/>
      <w:color w:val="2F5496" w:themeColor="accent1" w:themeShade="BF"/>
      <w:spacing w:val="5"/>
    </w:rPr>
  </w:style>
  <w:style w:type="table" w:styleId="Lentelstinklelis">
    <w:name w:val="Table Grid"/>
    <w:basedOn w:val="prastojilentel"/>
    <w:rsid w:val="00984ED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F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B751A"/>
    <w:rPr>
      <w:rFonts w:ascii="Times New Roman" w:hAnsi="Times New Roman" w:cs="Times New Roman"/>
      <w:sz w:val="24"/>
      <w:szCs w:val="24"/>
    </w:rPr>
  </w:style>
  <w:style w:type="paragraph" w:styleId="Pataisymai">
    <w:name w:val="Revision"/>
    <w:hidden/>
    <w:uiPriority w:val="99"/>
    <w:semiHidden/>
    <w:rsid w:val="005A0B65"/>
    <w:pPr>
      <w:spacing w:after="0" w:line="240" w:lineRule="auto"/>
    </w:pPr>
  </w:style>
  <w:style w:type="character" w:styleId="Komentaronuoroda">
    <w:name w:val="annotation reference"/>
    <w:basedOn w:val="Numatytasispastraiposriftas"/>
    <w:uiPriority w:val="99"/>
    <w:semiHidden/>
    <w:unhideWhenUsed/>
    <w:rsid w:val="001044D7"/>
    <w:rPr>
      <w:sz w:val="16"/>
      <w:szCs w:val="16"/>
    </w:rPr>
  </w:style>
  <w:style w:type="paragraph" w:styleId="Komentarotekstas">
    <w:name w:val="annotation text"/>
    <w:basedOn w:val="prastasis"/>
    <w:link w:val="KomentarotekstasDiagrama"/>
    <w:uiPriority w:val="99"/>
    <w:unhideWhenUsed/>
    <w:rsid w:val="001044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44D7"/>
    <w:rPr>
      <w:sz w:val="20"/>
      <w:szCs w:val="20"/>
    </w:rPr>
  </w:style>
  <w:style w:type="paragraph" w:styleId="Komentarotema">
    <w:name w:val="annotation subject"/>
    <w:basedOn w:val="Komentarotekstas"/>
    <w:next w:val="Komentarotekstas"/>
    <w:link w:val="KomentarotemaDiagrama"/>
    <w:uiPriority w:val="99"/>
    <w:semiHidden/>
    <w:unhideWhenUsed/>
    <w:rsid w:val="001044D7"/>
    <w:rPr>
      <w:b/>
      <w:bCs/>
    </w:rPr>
  </w:style>
  <w:style w:type="character" w:customStyle="1" w:styleId="KomentarotemaDiagrama">
    <w:name w:val="Komentaro tema Diagrama"/>
    <w:basedOn w:val="KomentarotekstasDiagrama"/>
    <w:link w:val="Komentarotema"/>
    <w:uiPriority w:val="99"/>
    <w:semiHidden/>
    <w:rsid w:val="001044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tlex/Litlex/LL.DLL?Tekstas=1?Id=19603&amp;Zd=VIE%D0%2BPIRK%2B%C1STAT&amp;BF=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tlex/Litlex/LL.DLL?Tekstas=1?Id=19603&amp;Zd=VIE%D0%2BPIRK%2B%C1STAT&amp;BF=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635D-26A1-4FCD-BB91-41A8163C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4277</Words>
  <Characters>2438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17</cp:revision>
  <dcterms:created xsi:type="dcterms:W3CDTF">2026-02-13T06:02:00Z</dcterms:created>
  <dcterms:modified xsi:type="dcterms:W3CDTF">2026-02-23T13:31:00Z</dcterms:modified>
</cp:coreProperties>
</file>