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EF7478" w:rsidRDefault="0034466E" w:rsidP="00EF7478">
      <w:pPr>
        <w:pStyle w:val="FreeForm"/>
        <w:jc w:val="right"/>
        <w:rPr>
          <w:rFonts w:ascii="Times New Roman" w:eastAsia="Times New Roman" w:hAnsi="Times New Roman" w:cs="Times New Roman"/>
          <w:sz w:val="24"/>
          <w:szCs w:val="24"/>
          <w:lang w:val="lt-LT"/>
        </w:rPr>
      </w:pPr>
      <w:r w:rsidRPr="00EF7478">
        <w:rPr>
          <w:rFonts w:ascii="Times New Roman" w:hAnsi="Times New Roman"/>
          <w:sz w:val="24"/>
          <w:szCs w:val="24"/>
          <w:lang w:val="lt-LT"/>
        </w:rPr>
        <w:t>PATVIRTINTA:</w:t>
      </w:r>
    </w:p>
    <w:p w14:paraId="32BC04AD" w14:textId="77777777" w:rsidR="006B51E6" w:rsidRPr="00EF7478" w:rsidRDefault="0034466E" w:rsidP="00EF7478">
      <w:pPr>
        <w:pStyle w:val="FreeForm"/>
        <w:jc w:val="right"/>
        <w:rPr>
          <w:rFonts w:ascii="Times New Roman" w:eastAsia="Times New Roman" w:hAnsi="Times New Roman" w:cs="Times New Roman"/>
          <w:sz w:val="24"/>
          <w:szCs w:val="24"/>
          <w:lang w:val="lt-LT"/>
        </w:rPr>
      </w:pPr>
      <w:r w:rsidRPr="00EF7478">
        <w:rPr>
          <w:rFonts w:ascii="Times New Roman" w:hAnsi="Times New Roman"/>
          <w:sz w:val="24"/>
          <w:szCs w:val="24"/>
          <w:lang w:val="lt-LT"/>
        </w:rPr>
        <w:t>Viešojo pirkimo komisijos</w:t>
      </w:r>
    </w:p>
    <w:p w14:paraId="720C385C" w14:textId="586A2763" w:rsidR="006B51E6" w:rsidRPr="00EF7478" w:rsidRDefault="0034466E" w:rsidP="00EF7478">
      <w:pPr>
        <w:pStyle w:val="FreeForm"/>
        <w:jc w:val="right"/>
        <w:rPr>
          <w:rFonts w:ascii="Times New Roman" w:hAnsi="Times New Roman"/>
          <w:sz w:val="24"/>
          <w:szCs w:val="24"/>
          <w:lang w:val="lt-LT"/>
        </w:rPr>
      </w:pPr>
      <w:r w:rsidRPr="00EF7478">
        <w:rPr>
          <w:rFonts w:ascii="Times New Roman" w:hAnsi="Times New Roman"/>
          <w:sz w:val="24"/>
          <w:szCs w:val="24"/>
          <w:lang w:val="lt-LT"/>
        </w:rPr>
        <w:t>202</w:t>
      </w:r>
      <w:r w:rsidR="00103B2B" w:rsidRPr="00EF7478">
        <w:rPr>
          <w:rFonts w:ascii="Times New Roman" w:hAnsi="Times New Roman"/>
          <w:sz w:val="24"/>
          <w:szCs w:val="24"/>
          <w:lang w:val="lt-LT"/>
        </w:rPr>
        <w:t>6</w:t>
      </w:r>
      <w:r w:rsidRPr="00EF7478">
        <w:rPr>
          <w:rFonts w:ascii="Times New Roman" w:hAnsi="Times New Roman"/>
          <w:sz w:val="24"/>
          <w:szCs w:val="24"/>
          <w:lang w:val="lt-LT"/>
        </w:rPr>
        <w:t xml:space="preserve"> m.</w:t>
      </w:r>
      <w:r w:rsidR="00A6046E" w:rsidRPr="00EF7478">
        <w:rPr>
          <w:rFonts w:ascii="Times New Roman" w:hAnsi="Times New Roman"/>
          <w:sz w:val="24"/>
          <w:szCs w:val="24"/>
          <w:lang w:val="lt-LT"/>
        </w:rPr>
        <w:t xml:space="preserve"> </w:t>
      </w:r>
      <w:r w:rsidR="00EF7478" w:rsidRPr="00EF7478">
        <w:rPr>
          <w:rFonts w:ascii="Times New Roman" w:hAnsi="Times New Roman"/>
          <w:sz w:val="24"/>
          <w:szCs w:val="24"/>
          <w:lang w:val="lt-LT"/>
        </w:rPr>
        <w:t>vasar</w:t>
      </w:r>
      <w:r w:rsidR="00A6046E" w:rsidRPr="00EF7478">
        <w:rPr>
          <w:rFonts w:ascii="Times New Roman" w:hAnsi="Times New Roman"/>
          <w:sz w:val="24"/>
          <w:szCs w:val="24"/>
          <w:lang w:val="lt-LT"/>
        </w:rPr>
        <w:t xml:space="preserve">io </w:t>
      </w:r>
      <w:r w:rsidR="00EF7478">
        <w:rPr>
          <w:rFonts w:ascii="Times New Roman" w:hAnsi="Times New Roman"/>
          <w:sz w:val="24"/>
          <w:szCs w:val="24"/>
          <w:lang w:val="lt-LT"/>
        </w:rPr>
        <w:t>1</w:t>
      </w:r>
      <w:r w:rsidR="009533D1" w:rsidRPr="00EF7478">
        <w:rPr>
          <w:rFonts w:ascii="Times New Roman" w:hAnsi="Times New Roman"/>
          <w:sz w:val="24"/>
          <w:szCs w:val="24"/>
          <w:lang w:val="lt-LT"/>
        </w:rPr>
        <w:t>9</w:t>
      </w:r>
      <w:r w:rsidRPr="00EF7478">
        <w:rPr>
          <w:rFonts w:ascii="Times New Roman" w:hAnsi="Times New Roman"/>
          <w:sz w:val="24"/>
          <w:szCs w:val="24"/>
          <w:lang w:val="lt-LT"/>
        </w:rPr>
        <w:t xml:space="preserve"> d. protokolu</w:t>
      </w:r>
    </w:p>
    <w:p w14:paraId="15A967B0" w14:textId="77777777" w:rsidR="00CA6814" w:rsidRPr="00EF7478" w:rsidRDefault="00CA6814" w:rsidP="00EF7478">
      <w:pPr>
        <w:pStyle w:val="FreeForm"/>
        <w:jc w:val="right"/>
        <w:rPr>
          <w:rFonts w:ascii="Times New Roman" w:eastAsia="Times New Roman" w:hAnsi="Times New Roman" w:cs="Times New Roman"/>
          <w:sz w:val="24"/>
          <w:szCs w:val="24"/>
          <w:lang w:val="lt-LT"/>
        </w:rPr>
      </w:pPr>
    </w:p>
    <w:p w14:paraId="57190A9F" w14:textId="3517A91E" w:rsidR="006B51E6" w:rsidRPr="00EF7478" w:rsidRDefault="003307CD" w:rsidP="00EF7478">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EF7478">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EF7478" w:rsidRDefault="006B51E6" w:rsidP="00EF7478">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EF7478" w:rsidRDefault="0034466E" w:rsidP="00EF7478">
      <w:pPr>
        <w:pStyle w:val="Heading"/>
        <w:jc w:val="center"/>
        <w:rPr>
          <w:color w:val="auto"/>
          <w:sz w:val="24"/>
          <w:szCs w:val="24"/>
          <w:lang w:val="lt-LT"/>
        </w:rPr>
      </w:pPr>
      <w:r w:rsidRPr="00EF7478">
        <w:rPr>
          <w:color w:val="auto"/>
          <w:sz w:val="24"/>
          <w:szCs w:val="24"/>
          <w:lang w:val="lt-LT"/>
        </w:rPr>
        <w:t>ATVIRAS KONKURSAS (TARPTAUTINIS PIRKIMAS)</w:t>
      </w:r>
    </w:p>
    <w:p w14:paraId="1B415604" w14:textId="77777777" w:rsidR="006B51E6" w:rsidRPr="00EF7478" w:rsidRDefault="006B51E6" w:rsidP="00EF7478">
      <w:pPr>
        <w:pStyle w:val="Body"/>
        <w:spacing w:line="240" w:lineRule="auto"/>
        <w:jc w:val="center"/>
        <w:rPr>
          <w:rFonts w:ascii="Times New Roman" w:eastAsia="Times New Roman" w:hAnsi="Times New Roman" w:cs="Times New Roman"/>
          <w:b/>
          <w:bCs/>
          <w:color w:val="auto"/>
          <w:sz w:val="24"/>
          <w:szCs w:val="24"/>
          <w:lang w:val="lt-LT"/>
        </w:rPr>
      </w:pPr>
    </w:p>
    <w:p w14:paraId="38451989" w14:textId="724C8E88" w:rsidR="006B51E6" w:rsidRPr="00EF7478" w:rsidRDefault="00824DDB" w:rsidP="00EF7478">
      <w:pPr>
        <w:pStyle w:val="Heading"/>
        <w:jc w:val="center"/>
        <w:rPr>
          <w:rFonts w:eastAsia="Times New Roman" w:cs="Times New Roman"/>
          <w:b w:val="0"/>
          <w:bCs w:val="0"/>
          <w:color w:val="auto"/>
          <w:spacing w:val="0"/>
          <w:sz w:val="24"/>
          <w:szCs w:val="24"/>
          <w:lang w:val="lt-LT"/>
        </w:rPr>
      </w:pPr>
      <w:r w:rsidRPr="00EF7478">
        <w:rPr>
          <w:color w:val="auto"/>
          <w:sz w:val="24"/>
          <w:szCs w:val="24"/>
          <w:lang w:val="lt-LT"/>
        </w:rPr>
        <w:t xml:space="preserve">REAGENTAI IR </w:t>
      </w:r>
      <w:r w:rsidR="00A52315" w:rsidRPr="00EF7478">
        <w:rPr>
          <w:color w:val="auto"/>
          <w:sz w:val="24"/>
          <w:szCs w:val="24"/>
          <w:lang w:val="lt-LT"/>
        </w:rPr>
        <w:t>EKSPLOATACINĖS MEDŽIAGOS</w:t>
      </w:r>
      <w:r w:rsidR="00F8489D" w:rsidRPr="00EF7478">
        <w:rPr>
          <w:color w:val="auto"/>
          <w:sz w:val="24"/>
          <w:szCs w:val="24"/>
          <w:lang w:val="lt-LT"/>
        </w:rPr>
        <w:t xml:space="preserve"> </w:t>
      </w:r>
      <w:r w:rsidR="003307CD" w:rsidRPr="00EF7478">
        <w:rPr>
          <w:color w:val="auto"/>
          <w:sz w:val="24"/>
          <w:szCs w:val="24"/>
          <w:lang w:val="lt-LT"/>
        </w:rPr>
        <w:t>(N</w:t>
      </w:r>
      <w:r w:rsidR="009533D1" w:rsidRPr="00EF7478">
        <w:rPr>
          <w:color w:val="auto"/>
          <w:sz w:val="24"/>
          <w:szCs w:val="24"/>
          <w:lang w:val="lt-LT"/>
        </w:rPr>
        <w:t>r</w:t>
      </w:r>
      <w:r w:rsidR="003307CD" w:rsidRPr="00EF7478">
        <w:rPr>
          <w:color w:val="auto"/>
          <w:sz w:val="24"/>
          <w:szCs w:val="24"/>
          <w:lang w:val="lt-LT"/>
        </w:rPr>
        <w:t xml:space="preserve">. </w:t>
      </w:r>
      <w:r w:rsidR="00290CBA" w:rsidRPr="00EF7478">
        <w:rPr>
          <w:color w:val="auto"/>
          <w:sz w:val="24"/>
          <w:szCs w:val="24"/>
          <w:lang w:val="lt-LT"/>
        </w:rPr>
        <w:t>10</w:t>
      </w:r>
      <w:r w:rsidR="00A52315" w:rsidRPr="00EF7478">
        <w:rPr>
          <w:color w:val="auto"/>
          <w:sz w:val="24"/>
          <w:szCs w:val="24"/>
          <w:lang w:val="lt-LT"/>
        </w:rPr>
        <w:t>913</w:t>
      </w:r>
      <w:r w:rsidR="00290CBA" w:rsidRPr="00EF7478">
        <w:rPr>
          <w:color w:val="auto"/>
          <w:sz w:val="24"/>
          <w:szCs w:val="24"/>
          <w:lang w:val="lt-LT"/>
        </w:rPr>
        <w:t>-</w:t>
      </w:r>
      <w:r w:rsidR="00EF7478">
        <w:rPr>
          <w:color w:val="auto"/>
          <w:sz w:val="24"/>
          <w:szCs w:val="24"/>
          <w:lang w:val="lt-LT"/>
        </w:rPr>
        <w:t>5</w:t>
      </w:r>
      <w:r w:rsidR="00911746" w:rsidRPr="00EF7478">
        <w:rPr>
          <w:color w:val="auto"/>
          <w:sz w:val="24"/>
          <w:szCs w:val="24"/>
          <w:lang w:val="lt-LT"/>
        </w:rPr>
        <w:t>)</w:t>
      </w:r>
    </w:p>
    <w:p w14:paraId="4DF166CC" w14:textId="77777777" w:rsidR="006B51E6" w:rsidRPr="00EF7478" w:rsidRDefault="0034466E" w:rsidP="00EF7478">
      <w:pPr>
        <w:pStyle w:val="Body"/>
        <w:spacing w:line="240" w:lineRule="auto"/>
        <w:jc w:val="right"/>
        <w:rPr>
          <w:rFonts w:ascii="Times New Roman" w:eastAsia="Times New Roman" w:hAnsi="Times New Roman" w:cs="Times New Roman"/>
          <w:sz w:val="24"/>
          <w:szCs w:val="24"/>
          <w:lang w:val="lt-LT"/>
        </w:rPr>
      </w:pPr>
      <w:r w:rsidRPr="00EF7478">
        <w:rPr>
          <w:rFonts w:ascii="Times New Roman" w:hAnsi="Times New Roman"/>
          <w:sz w:val="24"/>
          <w:szCs w:val="24"/>
          <w:lang w:val="lt-LT"/>
        </w:rPr>
        <w:t xml:space="preserve">  </w:t>
      </w:r>
    </w:p>
    <w:p w14:paraId="41018BA2" w14:textId="77777777" w:rsidR="006B51E6" w:rsidRPr="007D7E8A" w:rsidRDefault="0034466E" w:rsidP="007D7E8A">
      <w:pPr>
        <w:pStyle w:val="Heading"/>
        <w:rPr>
          <w:sz w:val="24"/>
          <w:szCs w:val="24"/>
          <w:lang w:val="lt-LT"/>
        </w:rPr>
      </w:pPr>
      <w:r w:rsidRPr="00EF7478">
        <w:rPr>
          <w:sz w:val="24"/>
          <w:szCs w:val="24"/>
          <w:lang w:val="lt-LT"/>
        </w:rPr>
        <w:tab/>
      </w:r>
      <w:r w:rsidRPr="00EF7478">
        <w:rPr>
          <w:color w:val="auto"/>
          <w:sz w:val="24"/>
          <w:szCs w:val="24"/>
          <w:lang w:val="lt-LT"/>
        </w:rPr>
        <w:t>1. </w:t>
      </w:r>
      <w:r w:rsidRPr="007D7E8A">
        <w:rPr>
          <w:color w:val="auto"/>
          <w:sz w:val="24"/>
          <w:szCs w:val="24"/>
          <w:lang w:val="lt-LT"/>
        </w:rPr>
        <w:t>BENDROSIOS NUOSTATOS</w:t>
      </w:r>
    </w:p>
    <w:p w14:paraId="5B3C51DD" w14:textId="425D8E7B" w:rsidR="006B51E6" w:rsidRPr="007D7E8A" w:rsidRDefault="0034466E" w:rsidP="007D7E8A">
      <w:pPr>
        <w:pStyle w:val="Body2"/>
        <w:spacing w:after="0"/>
        <w:ind w:firstLine="720"/>
        <w:rPr>
          <w:sz w:val="24"/>
          <w:szCs w:val="24"/>
          <w:lang w:val="lt-LT"/>
        </w:rPr>
      </w:pPr>
      <w:r w:rsidRPr="007D7E8A">
        <w:rPr>
          <w:rFonts w:eastAsia="Arial Unicode MS" w:cs="Arial Unicode MS"/>
          <w:sz w:val="24"/>
          <w:szCs w:val="24"/>
          <w:lang w:val="lt-LT"/>
        </w:rPr>
        <w:t xml:space="preserve">1.1. </w:t>
      </w:r>
      <w:r w:rsidR="003307CD" w:rsidRPr="007D7E8A">
        <w:rPr>
          <w:color w:val="auto"/>
          <w:sz w:val="24"/>
          <w:szCs w:val="24"/>
          <w:lang w:val="lt-LT"/>
        </w:rPr>
        <w:t>VšĮ Respublikinė Vilniaus universitetinė ligoninė</w:t>
      </w:r>
      <w:r w:rsidR="003307CD" w:rsidRPr="007D7E8A">
        <w:rPr>
          <w:rFonts w:eastAsia="Arial Unicode MS" w:cs="Arial Unicode MS"/>
          <w:sz w:val="24"/>
          <w:szCs w:val="24"/>
          <w:lang w:val="lt-LT"/>
        </w:rPr>
        <w:t xml:space="preserve">, </w:t>
      </w:r>
      <w:r w:rsidR="003307CD" w:rsidRPr="007D7E8A">
        <w:rPr>
          <w:color w:val="auto"/>
          <w:sz w:val="24"/>
          <w:szCs w:val="24"/>
          <w:lang w:val="lt-LT"/>
        </w:rPr>
        <w:t>juridinio asmens kodas 124243848, PVM mokėtojo kodas LT242438412, adresas Šiltnamių g. 29, 041</w:t>
      </w:r>
      <w:r w:rsidR="00EF7478" w:rsidRPr="007D7E8A">
        <w:rPr>
          <w:color w:val="auto"/>
          <w:sz w:val="24"/>
          <w:szCs w:val="24"/>
          <w:lang w:val="lt-LT"/>
        </w:rPr>
        <w:t>29</w:t>
      </w:r>
      <w:r w:rsidR="003307CD" w:rsidRPr="007D7E8A">
        <w:rPr>
          <w:color w:val="auto"/>
          <w:sz w:val="24"/>
          <w:szCs w:val="24"/>
          <w:lang w:val="lt-LT"/>
        </w:rPr>
        <w:t xml:space="preserve"> Vilnius</w:t>
      </w:r>
      <w:r w:rsidR="003307CD" w:rsidRPr="007D7E8A">
        <w:rPr>
          <w:rFonts w:eastAsia="Arial Unicode MS" w:cs="Arial Unicode MS"/>
          <w:color w:val="AE1916"/>
          <w:sz w:val="24"/>
          <w:szCs w:val="24"/>
          <w:lang w:val="lt-LT"/>
        </w:rPr>
        <w:t xml:space="preserve"> </w:t>
      </w:r>
      <w:r w:rsidR="003307CD" w:rsidRPr="007D7E8A">
        <w:rPr>
          <w:rFonts w:eastAsia="Arial Unicode MS" w:cs="Arial Unicode MS"/>
          <w:sz w:val="24"/>
          <w:szCs w:val="24"/>
          <w:lang w:val="lt-LT"/>
        </w:rPr>
        <w:t xml:space="preserve">(toliau - perkančioji organizacija),  vykdydama šį viešąjį pirkimą numato įsigyti pirkimo sąlygų techninėje specifikacijoje nurodytą pirkimo objektą. </w:t>
      </w:r>
    </w:p>
    <w:p w14:paraId="341D6546" w14:textId="1A2FEFAF" w:rsidR="006B51E6" w:rsidRPr="007D7E8A" w:rsidRDefault="0034466E" w:rsidP="007D7E8A">
      <w:pPr>
        <w:pStyle w:val="Body2"/>
        <w:spacing w:after="0"/>
        <w:ind w:firstLine="720"/>
        <w:rPr>
          <w:sz w:val="24"/>
          <w:szCs w:val="24"/>
          <w:lang w:val="lt-LT"/>
        </w:rPr>
      </w:pPr>
      <w:r w:rsidRPr="007D7E8A">
        <w:rPr>
          <w:rFonts w:eastAsia="Arial Unicode MS" w:cs="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7D7E8A">
        <w:rPr>
          <w:rFonts w:eastAsia="Arial Unicode MS" w:cs="Arial Unicode MS"/>
          <w:sz w:val="24"/>
          <w:szCs w:val="24"/>
          <w:lang w:val="lt-LT"/>
        </w:rPr>
        <w:t>reglamentuojančiais</w:t>
      </w:r>
      <w:r w:rsidRPr="007D7E8A">
        <w:rPr>
          <w:rFonts w:eastAsia="Arial Unicode MS" w:cs="Arial Unicode MS"/>
          <w:sz w:val="24"/>
          <w:szCs w:val="24"/>
          <w:lang w:val="lt-LT"/>
        </w:rPr>
        <w:t xml:space="preserve"> </w:t>
      </w:r>
      <w:r w:rsidR="003307CD" w:rsidRPr="007D7E8A">
        <w:rPr>
          <w:rFonts w:eastAsia="Arial Unicode MS" w:cs="Arial Unicode MS"/>
          <w:sz w:val="24"/>
          <w:szCs w:val="24"/>
          <w:lang w:val="lt-LT"/>
        </w:rPr>
        <w:t>teisės</w:t>
      </w:r>
      <w:r w:rsidRPr="007D7E8A">
        <w:rPr>
          <w:rFonts w:eastAsia="Arial Unicode MS" w:cs="Arial Unicode MS"/>
          <w:sz w:val="24"/>
          <w:szCs w:val="24"/>
          <w:lang w:val="lt-LT"/>
        </w:rPr>
        <w:t xml:space="preserve"> aktais bei šiomis pirkimo </w:t>
      </w:r>
      <w:r w:rsidR="003307CD" w:rsidRPr="007D7E8A">
        <w:rPr>
          <w:rFonts w:eastAsia="Arial Unicode MS" w:cs="Arial Unicode MS"/>
          <w:sz w:val="24"/>
          <w:szCs w:val="24"/>
          <w:lang w:val="lt-LT"/>
        </w:rPr>
        <w:t>sąlygomis</w:t>
      </w:r>
      <w:r w:rsidRPr="007D7E8A">
        <w:rPr>
          <w:rFonts w:eastAsia="Arial Unicode MS" w:cs="Arial Unicode MS"/>
          <w:sz w:val="24"/>
          <w:szCs w:val="24"/>
          <w:lang w:val="lt-LT"/>
        </w:rPr>
        <w:t xml:space="preserve">. Vartojamos </w:t>
      </w:r>
      <w:r w:rsidR="003307CD" w:rsidRPr="007D7E8A">
        <w:rPr>
          <w:rFonts w:eastAsia="Arial Unicode MS" w:cs="Arial Unicode MS"/>
          <w:sz w:val="24"/>
          <w:szCs w:val="24"/>
          <w:lang w:val="lt-LT"/>
        </w:rPr>
        <w:t>sąvokos</w:t>
      </w:r>
      <w:r w:rsidRPr="007D7E8A">
        <w:rPr>
          <w:rFonts w:eastAsia="Arial Unicode MS" w:cs="Arial Unicode MS"/>
          <w:sz w:val="24"/>
          <w:szCs w:val="24"/>
          <w:lang w:val="lt-LT"/>
        </w:rPr>
        <w:t xml:space="preserve">, </w:t>
      </w:r>
      <w:r w:rsidR="003307CD" w:rsidRPr="007D7E8A">
        <w:rPr>
          <w:rFonts w:eastAsia="Arial Unicode MS" w:cs="Arial Unicode MS"/>
          <w:sz w:val="24"/>
          <w:szCs w:val="24"/>
          <w:lang w:val="lt-LT"/>
        </w:rPr>
        <w:t>apibrėžtos</w:t>
      </w:r>
      <w:r w:rsidRPr="007D7E8A">
        <w:rPr>
          <w:rFonts w:eastAsia="Arial Unicode MS" w:cs="Arial Unicode MS"/>
          <w:sz w:val="24"/>
          <w:szCs w:val="24"/>
          <w:lang w:val="lt-LT"/>
        </w:rPr>
        <w:t xml:space="preserve"> </w:t>
      </w:r>
      <w:r w:rsidR="003307CD" w:rsidRPr="007D7E8A">
        <w:rPr>
          <w:rFonts w:eastAsia="Arial Unicode MS" w:cs="Arial Unicode MS"/>
          <w:sz w:val="24"/>
          <w:szCs w:val="24"/>
          <w:lang w:val="lt-LT"/>
        </w:rPr>
        <w:t>Viešųjų</w:t>
      </w:r>
      <w:r w:rsidRPr="007D7E8A">
        <w:rPr>
          <w:rFonts w:eastAsia="Arial Unicode MS" w:cs="Arial Unicode MS"/>
          <w:sz w:val="24"/>
          <w:szCs w:val="24"/>
          <w:lang w:val="lt-LT"/>
        </w:rPr>
        <w:t xml:space="preserve"> pirkimų </w:t>
      </w:r>
      <w:r w:rsidR="003307CD" w:rsidRPr="007D7E8A">
        <w:rPr>
          <w:rFonts w:eastAsia="Arial Unicode MS" w:cs="Arial Unicode MS"/>
          <w:sz w:val="24"/>
          <w:szCs w:val="24"/>
          <w:lang w:val="lt-LT"/>
        </w:rPr>
        <w:t>įstatyme</w:t>
      </w:r>
      <w:r w:rsidRPr="007D7E8A">
        <w:rPr>
          <w:rFonts w:eastAsia="Arial Unicode MS" w:cs="Arial Unicode MS"/>
          <w:sz w:val="24"/>
          <w:szCs w:val="24"/>
          <w:lang w:val="lt-LT"/>
        </w:rPr>
        <w:t xml:space="preserve">. </w:t>
      </w:r>
    </w:p>
    <w:p w14:paraId="31B9D5A2" w14:textId="3C0ACEBD" w:rsidR="006B51E6" w:rsidRPr="007D7E8A" w:rsidRDefault="0034466E" w:rsidP="007D7E8A">
      <w:pPr>
        <w:pStyle w:val="Body2"/>
        <w:spacing w:after="0"/>
        <w:ind w:firstLine="720"/>
        <w:rPr>
          <w:sz w:val="24"/>
          <w:szCs w:val="24"/>
          <w:lang w:val="lt-LT"/>
        </w:rPr>
      </w:pPr>
      <w:r w:rsidRPr="007D7E8A">
        <w:rPr>
          <w:rFonts w:eastAsia="Arial Unicode MS" w:cs="Arial Unicode MS"/>
          <w:color w:val="auto"/>
          <w:sz w:val="24"/>
          <w:szCs w:val="24"/>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sidRPr="007D7E8A">
        <w:rPr>
          <w:rFonts w:eastAsia="Arial Unicode MS" w:cs="Arial Unicode MS"/>
          <w:color w:val="auto"/>
          <w:sz w:val="24"/>
          <w:szCs w:val="24"/>
          <w:lang w:val="lt-LT"/>
        </w:rPr>
        <w:t xml:space="preserve"> </w:t>
      </w:r>
      <w:r w:rsidRPr="007D7E8A">
        <w:rPr>
          <w:rFonts w:eastAsia="Arial Unicode MS" w:cs="Arial Unicode MS"/>
          <w:color w:val="auto"/>
          <w:sz w:val="24"/>
          <w:szCs w:val="24"/>
          <w:lang w:val="lt-LT"/>
        </w:rPr>
        <w:t xml:space="preserve"> </w:t>
      </w:r>
      <w:r w:rsidR="00011D13" w:rsidRPr="007D7E8A">
        <w:rPr>
          <w:sz w:val="24"/>
          <w:szCs w:val="24"/>
          <w:lang w:val="lt-LT"/>
        </w:rPr>
        <w:t>https://viesiejipirkimai.lt</w:t>
      </w:r>
      <w:r w:rsidR="000F655D" w:rsidRPr="007D7E8A">
        <w:rPr>
          <w:rFonts w:eastAsia="Arial Unicode MS" w:cs="Arial Unicode MS"/>
          <w:color w:val="2C4583" w:themeColor="accent6" w:themeShade="80"/>
          <w:sz w:val="24"/>
          <w:szCs w:val="24"/>
          <w:lang w:val="lt-LT"/>
        </w:rPr>
        <w:t xml:space="preserve"> </w:t>
      </w:r>
      <w:r w:rsidR="00262F89" w:rsidRPr="007D7E8A">
        <w:rPr>
          <w:rFonts w:eastAsia="Arial Unicode MS" w:cs="Arial Unicode MS"/>
          <w:color w:val="2C4583" w:themeColor="accent6" w:themeShade="80"/>
          <w:sz w:val="24"/>
          <w:szCs w:val="24"/>
          <w:lang w:val="lt-LT"/>
        </w:rPr>
        <w:t>.</w:t>
      </w:r>
    </w:p>
    <w:p w14:paraId="2BD590A2" w14:textId="05A9EB0D" w:rsidR="00EF7478" w:rsidRPr="007D7E8A" w:rsidRDefault="0034466E" w:rsidP="007D7E8A">
      <w:pPr>
        <w:pStyle w:val="Body2"/>
        <w:spacing w:after="0"/>
        <w:ind w:firstLine="720"/>
        <w:rPr>
          <w:color w:val="auto"/>
          <w:sz w:val="24"/>
          <w:szCs w:val="24"/>
          <w:lang w:val="lt-LT"/>
        </w:rPr>
      </w:pPr>
      <w:r w:rsidRPr="007D7E8A">
        <w:rPr>
          <w:color w:val="auto"/>
          <w:sz w:val="24"/>
          <w:szCs w:val="24"/>
          <w:lang w:val="lt-LT"/>
        </w:rPr>
        <w:t xml:space="preserve">1.4. Išankstinis skelbimas apie pirkimą nebuvo skelbtas.  </w:t>
      </w:r>
    </w:p>
    <w:p w14:paraId="51F29138" w14:textId="62AB02A6" w:rsidR="00136B88" w:rsidRPr="007D7E8A" w:rsidRDefault="0034466E" w:rsidP="007D7E8A">
      <w:pPr>
        <w:pStyle w:val="Body2"/>
        <w:spacing w:after="0"/>
        <w:ind w:firstLine="720"/>
        <w:rPr>
          <w:sz w:val="24"/>
          <w:szCs w:val="24"/>
          <w:lang w:val="lt-LT"/>
        </w:rPr>
      </w:pPr>
      <w:r w:rsidRPr="007D7E8A">
        <w:rPr>
          <w:rFonts w:eastAsia="Arial Unicode MS" w:cs="Arial Unicode MS"/>
          <w:sz w:val="24"/>
          <w:szCs w:val="24"/>
          <w:lang w:val="lt-LT"/>
        </w:rPr>
        <w:t xml:space="preserve">1.5. </w:t>
      </w:r>
      <w:r w:rsidR="00136B88" w:rsidRPr="007D7E8A">
        <w:rPr>
          <w:rFonts w:eastAsia="Arial Unicode MS" w:cs="Arial Unicode MS"/>
          <w:sz w:val="24"/>
          <w:szCs w:val="24"/>
          <w:lang w:val="lt-LT"/>
        </w:rPr>
        <w:t>Pirkimo dokumentų sudedamoji dalis yra skelbimas apie pirkimą, todėl perkančioji organizacija didžiosios dalies skelbime esančios informacijos šiame dokumente pakartotinai neteikia.</w:t>
      </w:r>
    </w:p>
    <w:p w14:paraId="5D18B6D8" w14:textId="55918B98" w:rsidR="006B51E6" w:rsidRPr="007D7E8A" w:rsidRDefault="0034466E" w:rsidP="007D7E8A">
      <w:pPr>
        <w:pStyle w:val="Body2"/>
        <w:spacing w:after="0"/>
        <w:ind w:firstLine="720"/>
        <w:rPr>
          <w:sz w:val="24"/>
          <w:szCs w:val="24"/>
          <w:lang w:val="lt-LT"/>
        </w:rPr>
      </w:pPr>
      <w:r w:rsidRPr="007D7E8A">
        <w:rPr>
          <w:rFonts w:eastAsia="Arial Unicode MS" w:cs="Arial Unicode MS"/>
          <w:sz w:val="24"/>
          <w:szCs w:val="24"/>
          <w:lang w:val="lt-LT"/>
        </w:rPr>
        <w:t>1.6. Pirkimas atliekamas laikantis lygiateisiškumo, nediskriminavimo, abipusio pripažinimo, proporcingumo ir skaidrumo principų bei konfidencialumo ir nešališkumo reikalavimų.</w:t>
      </w:r>
    </w:p>
    <w:p w14:paraId="182B5D81" w14:textId="4608A29F" w:rsidR="006B51E6" w:rsidRPr="007D7E8A" w:rsidRDefault="0034466E" w:rsidP="007D7E8A">
      <w:pPr>
        <w:pStyle w:val="Body2"/>
        <w:spacing w:after="0"/>
        <w:ind w:firstLine="720"/>
        <w:rPr>
          <w:color w:val="002060"/>
          <w:sz w:val="24"/>
          <w:szCs w:val="24"/>
          <w:lang w:val="lt-LT"/>
        </w:rPr>
      </w:pPr>
      <w:r w:rsidRPr="007D7E8A">
        <w:rPr>
          <w:rFonts w:eastAsia="Arial Unicode MS" w:cs="Arial Unicode MS"/>
          <w:sz w:val="24"/>
          <w:szCs w:val="24"/>
          <w:lang w:val="lt-LT"/>
        </w:rPr>
        <w:t xml:space="preserve">1.7. </w:t>
      </w:r>
      <w:r w:rsidR="003307CD" w:rsidRPr="007D7E8A">
        <w:rPr>
          <w:rFonts w:eastAsia="Arial Unicode MS" w:cs="Arial Unicode MS"/>
          <w:sz w:val="24"/>
          <w:szCs w:val="24"/>
          <w:lang w:val="lt-LT"/>
        </w:rPr>
        <w:t xml:space="preserve">Tiesioginį ryšį su tiekėjais įgaliota palaikyti perkančiosios organizacijos </w:t>
      </w:r>
      <w:r w:rsidR="003307CD" w:rsidRPr="007D7E8A">
        <w:rPr>
          <w:color w:val="auto"/>
          <w:sz w:val="24"/>
          <w:szCs w:val="24"/>
          <w:lang w:val="lt-LT"/>
        </w:rPr>
        <w:t xml:space="preserve">atstovė </w:t>
      </w:r>
      <w:r w:rsidR="00136B88" w:rsidRPr="007D7E8A">
        <w:rPr>
          <w:color w:val="auto"/>
          <w:sz w:val="24"/>
          <w:szCs w:val="24"/>
          <w:lang w:val="lt-LT"/>
        </w:rPr>
        <w:t>vyr</w:t>
      </w:r>
      <w:r w:rsidR="006A14A5" w:rsidRPr="007D7E8A">
        <w:rPr>
          <w:color w:val="auto"/>
          <w:sz w:val="24"/>
          <w:szCs w:val="24"/>
          <w:lang w:val="lt-LT"/>
        </w:rPr>
        <w:t xml:space="preserve">iausioji </w:t>
      </w:r>
      <w:r w:rsidR="003307CD" w:rsidRPr="007D7E8A">
        <w:rPr>
          <w:color w:val="auto"/>
          <w:sz w:val="24"/>
          <w:szCs w:val="24"/>
          <w:lang w:val="lt-LT"/>
        </w:rPr>
        <w:t xml:space="preserve">specialistė </w:t>
      </w:r>
      <w:r w:rsidR="007D7E8A" w:rsidRPr="007D7E8A">
        <w:rPr>
          <w:color w:val="auto"/>
          <w:sz w:val="24"/>
          <w:szCs w:val="24"/>
          <w:lang w:val="lt-LT"/>
        </w:rPr>
        <w:t>Neringa Stankevičienė, tel. +370</w:t>
      </w:r>
      <w:r w:rsidR="007D7E8A">
        <w:rPr>
          <w:color w:val="auto"/>
          <w:sz w:val="24"/>
          <w:szCs w:val="24"/>
          <w:lang w:val="lt-LT"/>
        </w:rPr>
        <w:t> </w:t>
      </w:r>
      <w:r w:rsidR="007D7E8A" w:rsidRPr="007D7E8A">
        <w:rPr>
          <w:color w:val="auto"/>
          <w:sz w:val="24"/>
          <w:szCs w:val="24"/>
          <w:lang w:val="lt-LT"/>
        </w:rPr>
        <w:t>5</w:t>
      </w:r>
      <w:r w:rsidR="007D7E8A">
        <w:rPr>
          <w:color w:val="auto"/>
          <w:sz w:val="24"/>
          <w:szCs w:val="24"/>
          <w:lang w:val="lt-LT"/>
        </w:rPr>
        <w:t> </w:t>
      </w:r>
      <w:r w:rsidR="007D7E8A" w:rsidRPr="007D7E8A">
        <w:rPr>
          <w:color w:val="auto"/>
          <w:sz w:val="24"/>
          <w:szCs w:val="24"/>
          <w:lang w:val="lt-LT"/>
        </w:rPr>
        <w:t>265</w:t>
      </w:r>
      <w:r w:rsidR="007D7E8A">
        <w:rPr>
          <w:color w:val="auto"/>
          <w:sz w:val="24"/>
          <w:szCs w:val="24"/>
          <w:lang w:val="lt-LT"/>
        </w:rPr>
        <w:t> </w:t>
      </w:r>
      <w:r w:rsidR="007D7E8A" w:rsidRPr="007D7E8A">
        <w:rPr>
          <w:color w:val="auto"/>
          <w:sz w:val="24"/>
          <w:szCs w:val="24"/>
          <w:lang w:val="lt-LT"/>
        </w:rPr>
        <w:t>8195, el.</w:t>
      </w:r>
      <w:r w:rsidR="007D7E8A">
        <w:rPr>
          <w:color w:val="auto"/>
          <w:sz w:val="24"/>
          <w:szCs w:val="24"/>
          <w:lang w:val="lt-LT"/>
        </w:rPr>
        <w:t> </w:t>
      </w:r>
      <w:r w:rsidR="007D7E8A" w:rsidRPr="007D7E8A">
        <w:rPr>
          <w:color w:val="auto"/>
          <w:sz w:val="24"/>
          <w:szCs w:val="24"/>
          <w:lang w:val="lt-LT"/>
        </w:rPr>
        <w:t xml:space="preserve">p. </w:t>
      </w:r>
      <w:proofErr w:type="spellStart"/>
      <w:r w:rsidR="007D7E8A" w:rsidRPr="007D7E8A">
        <w:rPr>
          <w:color w:val="auto"/>
          <w:sz w:val="24"/>
          <w:szCs w:val="24"/>
          <w:lang w:val="lt-LT"/>
        </w:rPr>
        <w:t>neringa.stankeviciene@rvul.lt</w:t>
      </w:r>
      <w:proofErr w:type="spellEnd"/>
      <w:r w:rsidR="007D7E8A" w:rsidRPr="007D7E8A">
        <w:rPr>
          <w:color w:val="auto"/>
          <w:sz w:val="24"/>
          <w:szCs w:val="24"/>
          <w:lang w:val="lt-LT"/>
        </w:rPr>
        <w:t>.</w:t>
      </w:r>
    </w:p>
    <w:p w14:paraId="7DA11140" w14:textId="77777777" w:rsidR="00262F89" w:rsidRPr="007D7E8A" w:rsidRDefault="0034466E" w:rsidP="007D7E8A">
      <w:pPr>
        <w:pStyle w:val="Heading"/>
        <w:rPr>
          <w:sz w:val="24"/>
          <w:szCs w:val="24"/>
          <w:lang w:val="lt-LT"/>
        </w:rPr>
      </w:pPr>
      <w:r w:rsidRPr="007D7E8A">
        <w:rPr>
          <w:sz w:val="24"/>
          <w:szCs w:val="24"/>
          <w:lang w:val="lt-LT"/>
        </w:rPr>
        <w:tab/>
      </w:r>
    </w:p>
    <w:p w14:paraId="29817B95" w14:textId="0447F676" w:rsidR="006B51E6" w:rsidRPr="007D7E8A" w:rsidRDefault="007D7E8A" w:rsidP="007D7E8A">
      <w:pPr>
        <w:pStyle w:val="Heading"/>
        <w:tabs>
          <w:tab w:val="left" w:pos="709"/>
        </w:tabs>
        <w:rPr>
          <w:sz w:val="24"/>
          <w:szCs w:val="24"/>
          <w:lang w:val="lt-LT"/>
        </w:rPr>
      </w:pPr>
      <w:r>
        <w:rPr>
          <w:color w:val="auto"/>
          <w:sz w:val="24"/>
          <w:szCs w:val="24"/>
          <w:lang w:val="lt-LT"/>
        </w:rPr>
        <w:tab/>
      </w:r>
      <w:r w:rsidR="0034466E" w:rsidRPr="007D7E8A">
        <w:rPr>
          <w:color w:val="auto"/>
          <w:sz w:val="24"/>
          <w:szCs w:val="24"/>
          <w:lang w:val="lt-LT"/>
        </w:rPr>
        <w:t>2. PIRKIMO OBJEKTAS</w:t>
      </w:r>
    </w:p>
    <w:p w14:paraId="35878BAA" w14:textId="57C6B421" w:rsidR="006B51E6" w:rsidRPr="007D7E8A" w:rsidRDefault="0034466E" w:rsidP="007D7E8A">
      <w:pPr>
        <w:pStyle w:val="Body2"/>
        <w:spacing w:after="0"/>
        <w:ind w:firstLine="709"/>
        <w:rPr>
          <w:color w:val="auto"/>
          <w:sz w:val="24"/>
          <w:szCs w:val="24"/>
          <w:lang w:val="lt-LT"/>
        </w:rPr>
      </w:pPr>
      <w:r w:rsidRPr="007D7E8A">
        <w:rPr>
          <w:color w:val="auto"/>
          <w:sz w:val="24"/>
          <w:szCs w:val="24"/>
          <w:lang w:val="lt-LT"/>
        </w:rPr>
        <w:t xml:space="preserve">2.1. Šio pirkimo objektas </w:t>
      </w:r>
      <w:r w:rsidR="00B56FE2" w:rsidRPr="007D7E8A">
        <w:rPr>
          <w:color w:val="auto"/>
          <w:sz w:val="24"/>
          <w:szCs w:val="24"/>
          <w:lang w:val="lt-LT"/>
        </w:rPr>
        <w:t xml:space="preserve">ir reikalavimai panaudai </w:t>
      </w:r>
      <w:r w:rsidR="00656FD5" w:rsidRPr="007D7E8A">
        <w:rPr>
          <w:color w:val="auto"/>
          <w:sz w:val="24"/>
          <w:szCs w:val="24"/>
          <w:lang w:val="lt-LT"/>
        </w:rPr>
        <w:t>perduodamai</w:t>
      </w:r>
      <w:r w:rsidR="00B56FE2" w:rsidRPr="007D7E8A">
        <w:rPr>
          <w:color w:val="auto"/>
          <w:sz w:val="24"/>
          <w:szCs w:val="24"/>
          <w:lang w:val="lt-LT"/>
        </w:rPr>
        <w:t xml:space="preserve"> įrangai </w:t>
      </w:r>
      <w:r w:rsidRPr="007D7E8A">
        <w:rPr>
          <w:color w:val="auto"/>
          <w:sz w:val="24"/>
          <w:szCs w:val="24"/>
          <w:lang w:val="lt-LT"/>
        </w:rPr>
        <w:t>yra nurodyt</w:t>
      </w:r>
      <w:r w:rsidR="00B56FE2" w:rsidRPr="007D7E8A">
        <w:rPr>
          <w:color w:val="auto"/>
          <w:sz w:val="24"/>
          <w:szCs w:val="24"/>
          <w:lang w:val="lt-LT"/>
        </w:rPr>
        <w:t>i</w:t>
      </w:r>
      <w:r w:rsidRPr="007D7E8A">
        <w:rPr>
          <w:color w:val="auto"/>
          <w:sz w:val="24"/>
          <w:szCs w:val="24"/>
          <w:lang w:val="lt-LT"/>
        </w:rPr>
        <w:t xml:space="preserve"> </w:t>
      </w:r>
      <w:r w:rsidR="00187D09" w:rsidRPr="007D7E8A">
        <w:rPr>
          <w:color w:val="auto"/>
          <w:sz w:val="24"/>
          <w:szCs w:val="24"/>
          <w:lang w:val="lt-LT"/>
        </w:rPr>
        <w:t xml:space="preserve">pirkimo sąlygose, </w:t>
      </w:r>
      <w:r w:rsidRPr="007D7E8A">
        <w:rPr>
          <w:color w:val="auto"/>
          <w:sz w:val="24"/>
          <w:szCs w:val="24"/>
          <w:lang w:val="lt-LT"/>
        </w:rPr>
        <w:t>pirkimo sąlygų priede</w:t>
      </w:r>
      <w:r w:rsidR="009B10D6" w:rsidRPr="007D7E8A">
        <w:rPr>
          <w:color w:val="auto"/>
          <w:sz w:val="24"/>
          <w:szCs w:val="24"/>
          <w:lang w:val="lt-LT"/>
        </w:rPr>
        <w:t xml:space="preserve"> Nr.1</w:t>
      </w:r>
      <w:r w:rsidR="00187D09" w:rsidRPr="007D7E8A">
        <w:rPr>
          <w:color w:val="auto"/>
          <w:sz w:val="24"/>
          <w:szCs w:val="24"/>
          <w:lang w:val="lt-LT"/>
        </w:rPr>
        <w:t xml:space="preserve"> „Techninė specifikacija ir pasiūlymo kaina“ ir pirkimo sąlygų priede Nr.</w:t>
      </w:r>
      <w:r w:rsidR="007D7E8A">
        <w:rPr>
          <w:color w:val="auto"/>
          <w:sz w:val="24"/>
          <w:szCs w:val="24"/>
          <w:lang w:val="lt-LT"/>
        </w:rPr>
        <w:t xml:space="preserve"> </w:t>
      </w:r>
      <w:r w:rsidR="00187D09" w:rsidRPr="007D7E8A">
        <w:rPr>
          <w:color w:val="auto"/>
          <w:sz w:val="24"/>
          <w:szCs w:val="24"/>
          <w:lang w:val="lt-LT"/>
        </w:rPr>
        <w:t>2 „Viešojo pirkimo sutarties projektas“</w:t>
      </w:r>
      <w:r w:rsidRPr="007D7E8A">
        <w:rPr>
          <w:color w:val="auto"/>
          <w:sz w:val="24"/>
          <w:szCs w:val="24"/>
          <w:lang w:val="lt-LT"/>
        </w:rPr>
        <w:t xml:space="preserve">. Perkančioji organizacija, esant poreikiui, gali pagal šio pirkimo sutartį įsigyti pirkimo sąlygose nenurodytų, tačiau su pirkimo objektu susijusių prekių, neviršijant 10% </w:t>
      </w:r>
      <w:r w:rsidR="009B10D6" w:rsidRPr="007D7E8A">
        <w:rPr>
          <w:color w:val="auto"/>
          <w:sz w:val="24"/>
          <w:szCs w:val="24"/>
          <w:lang w:val="lt-LT"/>
        </w:rPr>
        <w:t>pradinės</w:t>
      </w:r>
      <w:r w:rsidRPr="007D7E8A">
        <w:rPr>
          <w:color w:val="auto"/>
          <w:sz w:val="24"/>
          <w:szCs w:val="24"/>
          <w:lang w:val="lt-LT"/>
        </w:rPr>
        <w:t xml:space="preserve"> pirkimo sutarties vertės, vadovaujantis pirkimo sutartyje nustatyta tvarka.</w:t>
      </w:r>
      <w:r w:rsidRPr="007D7E8A">
        <w:rPr>
          <w:color w:val="auto"/>
          <w:sz w:val="24"/>
          <w:szCs w:val="24"/>
          <w:lang w:val="lt-LT"/>
        </w:rPr>
        <w:tab/>
      </w:r>
    </w:p>
    <w:p w14:paraId="1368992D" w14:textId="3C4A00DA" w:rsidR="00FD6377" w:rsidRDefault="0034466E" w:rsidP="007D7E8A">
      <w:pPr>
        <w:pStyle w:val="Body2"/>
        <w:spacing w:after="0"/>
        <w:ind w:firstLine="709"/>
        <w:rPr>
          <w:color w:val="auto"/>
          <w:sz w:val="24"/>
          <w:szCs w:val="24"/>
          <w:lang w:val="lt-LT"/>
        </w:rPr>
      </w:pPr>
      <w:r w:rsidRPr="007D7E8A">
        <w:rPr>
          <w:color w:val="auto"/>
          <w:sz w:val="24"/>
          <w:szCs w:val="24"/>
          <w:lang w:val="lt-LT"/>
        </w:rPr>
        <w:t xml:space="preserve">2.2. </w:t>
      </w:r>
      <w:r w:rsidR="005F4F43" w:rsidRPr="007D7E8A">
        <w:rPr>
          <w:color w:val="auto"/>
          <w:sz w:val="24"/>
          <w:szCs w:val="24"/>
          <w:lang w:val="lt-LT"/>
        </w:rPr>
        <w:t>Pirkimas skaidomas į dalis</w:t>
      </w:r>
      <w:r w:rsidR="002C3588" w:rsidRPr="00FD6377">
        <w:rPr>
          <w:color w:val="auto"/>
          <w:sz w:val="24"/>
          <w:szCs w:val="24"/>
          <w:lang w:val="lt-LT"/>
        </w:rPr>
        <w:t xml:space="preserve">. </w:t>
      </w:r>
      <w:r w:rsidR="00FD6377" w:rsidRPr="00FD6377">
        <w:rPr>
          <w:color w:val="auto"/>
          <w:sz w:val="24"/>
          <w:szCs w:val="24"/>
          <w:lang w:val="lt-LT"/>
        </w:rPr>
        <w:t xml:space="preserve">Pasiūlymai gali būti teikiami vienai arba </w:t>
      </w:r>
      <w:r w:rsidR="00FD17CF">
        <w:rPr>
          <w:color w:val="auto"/>
          <w:sz w:val="24"/>
          <w:szCs w:val="24"/>
          <w:lang w:val="lt-LT"/>
        </w:rPr>
        <w:t>abejoms</w:t>
      </w:r>
      <w:r w:rsidR="00FD17CF" w:rsidRPr="00FD6377">
        <w:rPr>
          <w:color w:val="auto"/>
          <w:sz w:val="24"/>
          <w:szCs w:val="24"/>
          <w:lang w:val="lt-LT"/>
        </w:rPr>
        <w:t xml:space="preserve"> </w:t>
      </w:r>
      <w:r w:rsidR="00FD6377" w:rsidRPr="00FD6377">
        <w:rPr>
          <w:color w:val="auto"/>
          <w:sz w:val="24"/>
          <w:szCs w:val="24"/>
          <w:lang w:val="lt-LT"/>
        </w:rPr>
        <w:t>pirkimo dalims. Kiekvienai pirkimo daliai bus sudaroma atskira pirkimo sutartis arba viena bendra sutartis vieno tiekėjo laimėtoms pirkimo dalims. Pirkimo dalys nurodytos pirkimo sąlygų priede Nr. 1 „Techninė specifikacija ir pasiūlymo kaina</w:t>
      </w:r>
      <w:r w:rsidR="00FD6377">
        <w:rPr>
          <w:color w:val="auto"/>
          <w:sz w:val="24"/>
          <w:szCs w:val="24"/>
          <w:lang w:val="lt-LT"/>
        </w:rPr>
        <w:t>“.</w:t>
      </w:r>
    </w:p>
    <w:p w14:paraId="0DCA1772" w14:textId="48E69656" w:rsidR="006B51E6" w:rsidRPr="007D7E8A" w:rsidRDefault="00FD6377" w:rsidP="007D7E8A">
      <w:pPr>
        <w:pStyle w:val="Body2"/>
        <w:spacing w:after="0"/>
        <w:ind w:firstLine="709"/>
        <w:rPr>
          <w:sz w:val="24"/>
          <w:szCs w:val="24"/>
          <w:lang w:val="lt-LT"/>
        </w:rPr>
      </w:pPr>
      <w:r>
        <w:rPr>
          <w:color w:val="auto"/>
          <w:sz w:val="24"/>
          <w:szCs w:val="24"/>
          <w:lang w:val="lt-LT"/>
        </w:rPr>
        <w:t xml:space="preserve">2.3. </w:t>
      </w:r>
      <w:r w:rsidR="003307CD" w:rsidRPr="00FD6377">
        <w:rPr>
          <w:rFonts w:eastAsia="Arial Unicode MS" w:cs="Arial Unicode MS"/>
          <w:color w:val="auto"/>
          <w:sz w:val="24"/>
          <w:szCs w:val="24"/>
          <w:lang w:val="lt-LT"/>
        </w:rPr>
        <w:t>P</w:t>
      </w:r>
      <w:r w:rsidR="0034466E" w:rsidRPr="00FD6377">
        <w:rPr>
          <w:rFonts w:eastAsia="Arial Unicode MS" w:cs="Arial Unicode MS"/>
          <w:color w:val="auto"/>
          <w:sz w:val="24"/>
          <w:szCs w:val="24"/>
          <w:lang w:val="lt-LT"/>
        </w:rPr>
        <w:t xml:space="preserve">asiūlymas turi būti pateiktas visai pirkimo sąlygų techninėje </w:t>
      </w:r>
      <w:r w:rsidR="0034466E" w:rsidRPr="007D7E8A">
        <w:rPr>
          <w:rFonts w:eastAsia="Arial Unicode MS" w:cs="Arial Unicode MS"/>
          <w:sz w:val="24"/>
          <w:szCs w:val="24"/>
          <w:lang w:val="lt-LT"/>
        </w:rPr>
        <w:t xml:space="preserve">specifikacijoje nurodytai </w:t>
      </w:r>
      <w:r>
        <w:rPr>
          <w:rFonts w:eastAsia="Arial Unicode MS" w:cs="Arial Unicode MS"/>
          <w:sz w:val="24"/>
          <w:szCs w:val="24"/>
          <w:lang w:val="lt-LT"/>
        </w:rPr>
        <w:t xml:space="preserve">pirkimo dalies </w:t>
      </w:r>
      <w:r w:rsidR="0034466E" w:rsidRPr="007D7E8A">
        <w:rPr>
          <w:rFonts w:eastAsia="Arial Unicode MS" w:cs="Arial Unicode MS"/>
          <w:sz w:val="24"/>
          <w:szCs w:val="24"/>
          <w:lang w:val="lt-LT"/>
        </w:rPr>
        <w:t>apimčiai, neskaidant jos smulkiau.</w:t>
      </w:r>
    </w:p>
    <w:p w14:paraId="1CF223E4" w14:textId="1C853CD7" w:rsidR="006B51E6" w:rsidRPr="007D7E8A" w:rsidRDefault="007D7E8A" w:rsidP="007D7E8A">
      <w:pPr>
        <w:pStyle w:val="Body2"/>
        <w:spacing w:after="0"/>
        <w:ind w:firstLine="709"/>
        <w:rPr>
          <w:rFonts w:eastAsia="Arial Unicode MS" w:cs="Arial Unicode MS"/>
          <w:sz w:val="24"/>
          <w:szCs w:val="24"/>
          <w:lang w:val="lt-LT"/>
        </w:rPr>
      </w:pPr>
      <w:r>
        <w:rPr>
          <w:rFonts w:eastAsia="Arial Unicode MS" w:cs="Arial Unicode MS"/>
          <w:sz w:val="24"/>
          <w:szCs w:val="24"/>
          <w:lang w:val="lt-LT"/>
        </w:rPr>
        <w:tab/>
      </w:r>
      <w:r w:rsidR="0034466E" w:rsidRPr="007D7E8A">
        <w:rPr>
          <w:rFonts w:eastAsia="Arial Unicode MS" w:cs="Arial Unicode MS"/>
          <w:sz w:val="24"/>
          <w:szCs w:val="24"/>
          <w:lang w:val="lt-LT"/>
        </w:rPr>
        <w:t>2.4.</w:t>
      </w:r>
      <w:r w:rsidR="00063049" w:rsidRPr="007D7E8A">
        <w:rPr>
          <w:rFonts w:eastAsia="Arial Unicode MS" w:cs="Arial Unicode MS"/>
          <w:sz w:val="24"/>
          <w:szCs w:val="24"/>
          <w:lang w:val="lt-LT"/>
        </w:rPr>
        <w:t xml:space="preserve"> </w:t>
      </w:r>
      <w:r w:rsidR="0034466E" w:rsidRPr="007D7E8A">
        <w:rPr>
          <w:rFonts w:eastAsia="Arial Unicode MS" w:cs="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w:t>
      </w:r>
      <w:r w:rsidR="0034466E" w:rsidRPr="007D7E8A">
        <w:rPr>
          <w:rFonts w:eastAsia="Arial Unicode MS" w:cs="Arial Unicode MS"/>
          <w:sz w:val="24"/>
          <w:szCs w:val="24"/>
          <w:lang w:val="lt-LT"/>
        </w:rPr>
        <w:lastRenderedPageBreak/>
        <w:t>standartai gali būti taikomi lygiaverčiai nurodytiems.</w:t>
      </w:r>
      <w:r w:rsidR="00B578C3" w:rsidRPr="007D7E8A">
        <w:rPr>
          <w:rFonts w:eastAsia="Arial Unicode MS" w:cs="Arial Unicode MS"/>
          <w:sz w:val="24"/>
          <w:szCs w:val="24"/>
          <w:lang w:val="lt-LT"/>
        </w:rPr>
        <w:t xml:space="preserve"> Lygiavertiškumo įrodymas yra tiekėjo pareiga. </w:t>
      </w:r>
    </w:p>
    <w:p w14:paraId="32319FFF" w14:textId="2894E2C7" w:rsidR="00B06D32" w:rsidRPr="007D7E8A" w:rsidRDefault="00566F8E" w:rsidP="007D7E8A">
      <w:pPr>
        <w:pStyle w:val="Body2"/>
        <w:spacing w:after="0"/>
        <w:ind w:firstLine="709"/>
        <w:rPr>
          <w:noProof/>
          <w:sz w:val="24"/>
          <w:szCs w:val="24"/>
          <w:lang w:val="lt-LT"/>
        </w:rPr>
      </w:pPr>
      <w:r w:rsidRPr="007D7E8A">
        <w:rPr>
          <w:noProof/>
          <w:sz w:val="24"/>
          <w:szCs w:val="24"/>
          <w:lang w:val="lt-LT"/>
        </w:rPr>
        <w:t>2.5. Atsižvelgiant į tai, kad atliekamas pirkimas, kurio objekt</w:t>
      </w:r>
      <w:r w:rsidR="0004452C" w:rsidRPr="007D7E8A">
        <w:rPr>
          <w:noProof/>
          <w:sz w:val="24"/>
          <w:szCs w:val="24"/>
          <w:lang w:val="lt-LT"/>
        </w:rPr>
        <w:t>o atskiras „sudėtinis elementas“</w:t>
      </w:r>
      <w:r w:rsidR="00A70AB5" w:rsidRPr="007D7E8A">
        <w:rPr>
          <w:noProof/>
          <w:sz w:val="24"/>
          <w:szCs w:val="24"/>
          <w:lang w:val="lt-LT"/>
        </w:rPr>
        <w:t xml:space="preserve"> (analizatoriaus </w:t>
      </w:r>
      <w:r w:rsidR="007D7E8A">
        <w:rPr>
          <w:noProof/>
          <w:sz w:val="24"/>
          <w:szCs w:val="24"/>
          <w:lang w:val="lt-LT"/>
        </w:rPr>
        <w:t>p</w:t>
      </w:r>
      <w:r w:rsidR="00A70AB5" w:rsidRPr="007D7E8A">
        <w:rPr>
          <w:noProof/>
          <w:sz w:val="24"/>
          <w:szCs w:val="24"/>
          <w:lang w:val="lt-LT"/>
        </w:rPr>
        <w:t xml:space="preserve">rograminė įranga) </w:t>
      </w:r>
      <w:r w:rsidRPr="007D7E8A">
        <w:rPr>
          <w:noProof/>
          <w:sz w:val="24"/>
          <w:szCs w:val="24"/>
          <w:lang w:val="lt-LT"/>
        </w:rPr>
        <w:t xml:space="preserve"> apima Viešųjų pirkimų įstatymo 92 straipsnio 13 dalyje numatytame sąraše nurodytą BVPŽ kodą, pirkimo metu bus atliekama patikra dėl atitikties nacionalinio saugumo interesams pagal Viešųjų pirkimų įstatymo 37 straipsnio 9 dalį ir 47 straipsnio 9 dalį. Tiekėjams draudžiama siūlyti </w:t>
      </w:r>
      <w:r w:rsidR="00A70AB5" w:rsidRPr="007D7E8A">
        <w:rPr>
          <w:noProof/>
          <w:sz w:val="24"/>
          <w:szCs w:val="24"/>
          <w:lang w:val="lt-LT"/>
        </w:rPr>
        <w:t>analizatoriaus programinę įrangą</w:t>
      </w:r>
      <w:r w:rsidRPr="007D7E8A">
        <w:rPr>
          <w:noProof/>
          <w:sz w:val="24"/>
          <w:szCs w:val="24"/>
          <w:lang w:val="lt-LT"/>
        </w:rPr>
        <w:t>, jeigu j</w:t>
      </w:r>
      <w:r w:rsidR="001336A7" w:rsidRPr="007D7E8A">
        <w:rPr>
          <w:noProof/>
          <w:sz w:val="24"/>
          <w:szCs w:val="24"/>
          <w:lang w:val="lt-LT"/>
        </w:rPr>
        <w:t>i</w:t>
      </w:r>
      <w:r w:rsidRPr="007D7E8A">
        <w:rPr>
          <w:noProof/>
          <w:sz w:val="24"/>
          <w:szCs w:val="24"/>
          <w:lang w:val="lt-LT"/>
        </w:rPr>
        <w:t xml:space="preserve"> kelia grėsmę nacionaliniam saugumui. Perkančioji organizacija laiko, kad </w:t>
      </w:r>
      <w:r w:rsidR="00A70AB5" w:rsidRPr="007D7E8A">
        <w:rPr>
          <w:noProof/>
          <w:sz w:val="24"/>
          <w:szCs w:val="24"/>
          <w:lang w:val="lt-LT"/>
        </w:rPr>
        <w:t xml:space="preserve">analizatoriaus programinė </w:t>
      </w:r>
      <w:r w:rsidR="007D7E8A">
        <w:rPr>
          <w:noProof/>
          <w:sz w:val="24"/>
          <w:szCs w:val="24"/>
          <w:lang w:val="lt-LT"/>
        </w:rPr>
        <w:t>įranga</w:t>
      </w:r>
      <w:r w:rsidRPr="007D7E8A">
        <w:rPr>
          <w:noProof/>
          <w:sz w:val="24"/>
          <w:szCs w:val="24"/>
          <w:lang w:val="lt-LT"/>
        </w:rPr>
        <w:t xml:space="preserve"> kelia grėsmę nacionaliniam saugumui, kai</w:t>
      </w:r>
      <w:r w:rsidR="007D7E8A">
        <w:rPr>
          <w:noProof/>
          <w:sz w:val="24"/>
          <w:szCs w:val="24"/>
          <w:lang w:val="lt-LT"/>
        </w:rPr>
        <w:t xml:space="preserve"> </w:t>
      </w:r>
      <w:r w:rsidR="007D7E8A">
        <w:rPr>
          <w:b/>
          <w:noProof/>
          <w:sz w:val="24"/>
          <w:szCs w:val="24"/>
          <w:lang w:val="lt-LT"/>
        </w:rPr>
        <w:t>jos</w:t>
      </w:r>
      <w:r w:rsidRPr="007D7E8A">
        <w:rPr>
          <w:b/>
          <w:noProof/>
          <w:sz w:val="24"/>
          <w:szCs w:val="24"/>
          <w:lang w:val="lt-LT"/>
        </w:rPr>
        <w:t xml:space="preserve"> gamintojas ar jį kontroliuojantis asmuo</w:t>
      </w:r>
      <w:r w:rsidRPr="007D7E8A">
        <w:rPr>
          <w:noProof/>
          <w:sz w:val="24"/>
          <w:szCs w:val="24"/>
          <w:lang w:val="lt-LT"/>
        </w:rPr>
        <w:t xml:space="preserve"> yra registruoti (jeigu gamintojas ar jį kontroliuojantis asmuo yra fizinis asmuo – nuolat gyvenantis ar turintis pilietybę) Viešųjų pirkimų įstatymo 92 straipsnio 14 dalyje numatytame sąraše nurodytose valstybėse ar teritorijose</w:t>
      </w:r>
      <w:r w:rsidR="004345AC" w:rsidRPr="007D7E8A">
        <w:rPr>
          <w:noProof/>
          <w:sz w:val="24"/>
          <w:szCs w:val="24"/>
          <w:lang w:val="lt-LT"/>
        </w:rPr>
        <w:t>.</w:t>
      </w:r>
    </w:p>
    <w:p w14:paraId="1B70CF18" w14:textId="33189019" w:rsidR="00A43D7F" w:rsidRPr="007D7E8A" w:rsidRDefault="00A43D7F" w:rsidP="007D7E8A">
      <w:pPr>
        <w:pStyle w:val="Body2"/>
        <w:spacing w:after="0"/>
        <w:ind w:firstLine="709"/>
        <w:rPr>
          <w:noProof/>
          <w:sz w:val="24"/>
          <w:szCs w:val="24"/>
          <w:lang w:val="lt-LT"/>
        </w:rPr>
      </w:pPr>
      <w:r w:rsidRPr="007D7E8A">
        <w:rPr>
          <w:color w:val="auto"/>
          <w:sz w:val="24"/>
          <w:szCs w:val="24"/>
          <w:lang w:val="lt-LT"/>
        </w:rPr>
        <w:t>Perkančioji</w:t>
      </w:r>
      <w:r w:rsidRPr="007D7E8A">
        <w:rPr>
          <w:noProof/>
          <w:sz w:val="24"/>
          <w:szCs w:val="24"/>
          <w:lang w:val="lt-LT"/>
        </w:rPr>
        <w:t xml:space="preserve">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3C0B941" w14:textId="7186C330" w:rsidR="008C6A24" w:rsidRPr="007D7E8A" w:rsidRDefault="008C6A24" w:rsidP="007D7E8A">
      <w:pPr>
        <w:pStyle w:val="Body2"/>
        <w:spacing w:after="0"/>
        <w:ind w:firstLine="709"/>
        <w:rPr>
          <w:noProof/>
          <w:sz w:val="24"/>
          <w:szCs w:val="24"/>
          <w:lang w:val="lt-LT"/>
        </w:rPr>
      </w:pPr>
      <w:r w:rsidRPr="007D7E8A">
        <w:rPr>
          <w:noProof/>
          <w:sz w:val="24"/>
          <w:szCs w:val="24"/>
          <w:lang w:val="lt-LT"/>
        </w:rPr>
        <w:t xml:space="preserve">2.6. Perkančioji organizacija supranta, kad tiekėjas turi interesų, galinčių kelti grėsmę nacionaliniam saugumui, jei, vadovaujantis VPĮ 47 straipsnio 9 dalimi, jis pats, jo subtiekėjai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3B83C7AE" w14:textId="6AF237E5" w:rsidR="00BC60BC" w:rsidRPr="007D7E8A" w:rsidRDefault="00BC60BC" w:rsidP="007D7E8A">
      <w:pPr>
        <w:pStyle w:val="Body2"/>
        <w:spacing w:after="0"/>
        <w:ind w:firstLine="709"/>
        <w:rPr>
          <w:rFonts w:eastAsia="Arial Unicode MS" w:cs="Arial Unicode MS"/>
          <w:sz w:val="24"/>
          <w:szCs w:val="24"/>
          <w:lang w:val="lt-LT"/>
        </w:rPr>
      </w:pPr>
      <w:r w:rsidRPr="007D7E8A">
        <w:rPr>
          <w:rFonts w:eastAsia="Arial Unicode MS" w:cs="Arial Unicode MS"/>
          <w:sz w:val="24"/>
          <w:szCs w:val="24"/>
          <w:lang w:val="lt-LT"/>
        </w:rPr>
        <w:t>2.</w:t>
      </w:r>
      <w:r w:rsidR="008C6A24" w:rsidRPr="007D7E8A">
        <w:rPr>
          <w:rFonts w:eastAsia="Arial Unicode MS" w:cs="Arial Unicode MS"/>
          <w:sz w:val="24"/>
          <w:szCs w:val="24"/>
          <w:lang w:val="lt-LT"/>
        </w:rPr>
        <w:t>7</w:t>
      </w:r>
      <w:r w:rsidRPr="007D7E8A">
        <w:rPr>
          <w:rFonts w:eastAsia="Arial Unicode MS" w:cs="Arial Unicode MS"/>
          <w:sz w:val="24"/>
          <w:szCs w:val="24"/>
          <w:lang w:val="lt-LT"/>
        </w:rPr>
        <w:t xml:space="preserve">. Perkančioji organizacija CVP IS priemonėmis nuo </w:t>
      </w:r>
      <w:r w:rsidR="007D7E8A" w:rsidRPr="007D7E8A">
        <w:rPr>
          <w:rFonts w:eastAsia="Arial Unicode MS" w:cs="Arial Unicode MS"/>
          <w:sz w:val="24"/>
          <w:szCs w:val="24"/>
          <w:lang w:val="lt-LT"/>
        </w:rPr>
        <w:t>2026-01-23 iki 2026-01-30</w:t>
      </w:r>
      <w:r w:rsidR="007D7E8A">
        <w:rPr>
          <w:rFonts w:eastAsia="Arial Unicode MS" w:cs="Arial Unicode MS"/>
          <w:sz w:val="24"/>
          <w:szCs w:val="24"/>
          <w:lang w:val="lt-LT"/>
        </w:rPr>
        <w:t xml:space="preserve"> </w:t>
      </w:r>
      <w:r w:rsidRPr="007D7E8A">
        <w:rPr>
          <w:rFonts w:eastAsia="Arial Unicode MS" w:cs="Arial Unicode MS"/>
          <w:sz w:val="24"/>
          <w:szCs w:val="24"/>
          <w:lang w:val="lt-LT"/>
        </w:rPr>
        <w:t xml:space="preserve">vykdė Rinkos dalyvių konsultaciją </w:t>
      </w:r>
      <w:r w:rsidR="007D7E8A" w:rsidRPr="007D7E8A">
        <w:rPr>
          <w:rFonts w:eastAsia="Arial Unicode MS" w:cs="Arial Unicode MS"/>
          <w:sz w:val="24"/>
          <w:szCs w:val="24"/>
          <w:lang w:val="lt-LT"/>
        </w:rPr>
        <w:t>dėl planuojamo reagentų ir eksploatacinių priemonių, skirtų pilnai ir pusiau automatizuotiems šlapimo tyrimams atlikti su įrangos panauda, pirkimo</w:t>
      </w:r>
      <w:r w:rsidRPr="007D7E8A">
        <w:rPr>
          <w:rFonts w:eastAsia="Arial Unicode MS" w:cs="Arial Unicode MS"/>
          <w:sz w:val="24"/>
          <w:szCs w:val="24"/>
          <w:lang w:val="lt-LT"/>
        </w:rPr>
        <w:t xml:space="preserve"> (CVP IS Nr.</w:t>
      </w:r>
      <w:r w:rsidR="007D7E8A" w:rsidRPr="007D7E8A">
        <w:t xml:space="preserve"> </w:t>
      </w:r>
      <w:r w:rsidR="007D7E8A" w:rsidRPr="007D7E8A">
        <w:rPr>
          <w:rFonts w:eastAsia="Arial Unicode MS" w:cs="Arial Unicode MS"/>
          <w:sz w:val="24"/>
          <w:szCs w:val="24"/>
          <w:lang w:val="lt-LT"/>
        </w:rPr>
        <w:t>6277942</w:t>
      </w:r>
      <w:r w:rsidRPr="007D7E8A">
        <w:rPr>
          <w:rFonts w:eastAsia="Arial Unicode MS" w:cs="Arial Unicode MS"/>
          <w:sz w:val="24"/>
          <w:szCs w:val="24"/>
          <w:lang w:val="lt-LT"/>
        </w:rPr>
        <w:t xml:space="preserve">). </w:t>
      </w:r>
    </w:p>
    <w:p w14:paraId="33F6758D" w14:textId="0B51A38F" w:rsidR="005F4F43" w:rsidRPr="007D7E8A" w:rsidRDefault="005F4F43" w:rsidP="007D7E8A">
      <w:pPr>
        <w:pStyle w:val="Body2"/>
        <w:spacing w:after="0"/>
        <w:ind w:firstLine="709"/>
        <w:rPr>
          <w:sz w:val="24"/>
          <w:szCs w:val="24"/>
          <w:lang w:val="lt-LT"/>
        </w:rPr>
      </w:pPr>
      <w:r w:rsidRPr="007D7E8A">
        <w:rPr>
          <w:sz w:val="24"/>
          <w:szCs w:val="24"/>
          <w:lang w:val="lt-LT"/>
        </w:rPr>
        <w:t>2.</w:t>
      </w:r>
      <w:r w:rsidR="008C6A24" w:rsidRPr="007D7E8A">
        <w:rPr>
          <w:sz w:val="24"/>
          <w:szCs w:val="24"/>
          <w:lang w:val="lt-LT"/>
        </w:rPr>
        <w:t>8</w:t>
      </w:r>
      <w:r w:rsidRPr="007D7E8A">
        <w:rPr>
          <w:sz w:val="24"/>
          <w:szCs w:val="24"/>
          <w:lang w:val="lt-LT"/>
        </w:rPr>
        <w:t>. Perkančioji organizacija neatlieka pirkimo naudodamasi centralizuotų pirkimų katalogu, nes tokių prekių kataloge nėra.</w:t>
      </w:r>
    </w:p>
    <w:p w14:paraId="1057B381" w14:textId="0280A3A1" w:rsidR="006B51E6" w:rsidRPr="007D7E8A" w:rsidRDefault="0034466E" w:rsidP="007D7E8A">
      <w:pPr>
        <w:pStyle w:val="Body2"/>
        <w:spacing w:after="0"/>
        <w:ind w:firstLine="709"/>
        <w:rPr>
          <w:sz w:val="24"/>
          <w:szCs w:val="24"/>
          <w:lang w:val="lt-LT"/>
        </w:rPr>
      </w:pPr>
      <w:r w:rsidRPr="007D7E8A">
        <w:rPr>
          <w:sz w:val="24"/>
          <w:szCs w:val="24"/>
          <w:lang w:val="lt-LT"/>
        </w:rPr>
        <w:t>2.</w:t>
      </w:r>
      <w:r w:rsidR="008C6A24" w:rsidRPr="007D7E8A">
        <w:rPr>
          <w:sz w:val="24"/>
          <w:szCs w:val="24"/>
          <w:lang w:val="lt-LT"/>
        </w:rPr>
        <w:t>9</w:t>
      </w:r>
      <w:r w:rsidRPr="007D7E8A">
        <w:rPr>
          <w:color w:val="auto"/>
          <w:sz w:val="24"/>
          <w:szCs w:val="24"/>
          <w:lang w:val="lt-LT"/>
        </w:rPr>
        <w:t>.</w:t>
      </w:r>
      <w:r w:rsidRPr="007D7E8A">
        <w:rPr>
          <w:sz w:val="24"/>
          <w:szCs w:val="24"/>
          <w:lang w:val="lt-LT"/>
        </w:rPr>
        <w:t> </w:t>
      </w:r>
      <w:r w:rsidR="003307CD" w:rsidRPr="007D7E8A">
        <w:rPr>
          <w:sz w:val="24"/>
          <w:szCs w:val="24"/>
          <w:lang w:val="lt-LT"/>
        </w:rPr>
        <w:t>Tiekėjo įsipareigojimų įvykdymo vieta yra Šiltnamių g. 29, 041</w:t>
      </w:r>
      <w:r w:rsidR="007D7E8A">
        <w:rPr>
          <w:sz w:val="24"/>
          <w:szCs w:val="24"/>
          <w:lang w:val="lt-LT"/>
        </w:rPr>
        <w:t>29</w:t>
      </w:r>
      <w:r w:rsidR="003307CD" w:rsidRPr="007D7E8A">
        <w:rPr>
          <w:sz w:val="24"/>
          <w:szCs w:val="24"/>
          <w:lang w:val="lt-LT"/>
        </w:rPr>
        <w:t xml:space="preserve"> Vilnius</w:t>
      </w:r>
      <w:r w:rsidR="00EC4E66" w:rsidRPr="007D7E8A">
        <w:rPr>
          <w:sz w:val="24"/>
          <w:szCs w:val="24"/>
          <w:lang w:val="lt-LT"/>
        </w:rPr>
        <w:t>, perkančiosios organizacijos atstovo nurodyta patalpa</w:t>
      </w:r>
      <w:r w:rsidR="003307CD" w:rsidRPr="007D7E8A">
        <w:rPr>
          <w:sz w:val="24"/>
          <w:szCs w:val="24"/>
          <w:lang w:val="lt-LT"/>
        </w:rPr>
        <w:t>.</w:t>
      </w:r>
    </w:p>
    <w:p w14:paraId="7EF7957C" w14:textId="77777777" w:rsidR="00181CD4" w:rsidRPr="007D7E8A" w:rsidRDefault="00181CD4" w:rsidP="007D7E8A">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p w14:paraId="44DA9F15" w14:textId="7450EDB8" w:rsidR="006B51E6" w:rsidRPr="007D7E8A" w:rsidRDefault="0034466E" w:rsidP="007D7E8A">
      <w:pPr>
        <w:pStyle w:val="Body2"/>
        <w:spacing w:after="0"/>
        <w:rPr>
          <w:b/>
          <w:color w:val="auto"/>
          <w:sz w:val="24"/>
          <w:szCs w:val="24"/>
          <w:lang w:val="lt-LT"/>
        </w:rPr>
      </w:pPr>
      <w:r w:rsidRPr="007D7E8A">
        <w:rPr>
          <w:color w:val="auto"/>
          <w:sz w:val="24"/>
          <w:szCs w:val="24"/>
          <w:lang w:val="lt-LT"/>
        </w:rPr>
        <w:tab/>
      </w:r>
      <w:r w:rsidRPr="007D7E8A">
        <w:rPr>
          <w:b/>
          <w:color w:val="auto"/>
          <w:sz w:val="24"/>
          <w:szCs w:val="24"/>
          <w:lang w:val="lt-LT"/>
        </w:rPr>
        <w:t>3. KVALIFIKACIJOS IR PAŠALINIMO PAGRINDŲ NEBUVIMO TIKRINIMAS</w:t>
      </w:r>
    </w:p>
    <w:p w14:paraId="34FE7082" w14:textId="04058B84" w:rsidR="00FC0593" w:rsidRPr="007D7E8A" w:rsidRDefault="0034466E" w:rsidP="007D7E8A">
      <w:pPr>
        <w:pStyle w:val="Body2"/>
        <w:spacing w:after="0"/>
        <w:ind w:firstLine="709"/>
        <w:rPr>
          <w:sz w:val="24"/>
          <w:szCs w:val="24"/>
          <w:lang w:val="lt-LT"/>
        </w:rPr>
      </w:pPr>
      <w:r w:rsidRPr="007D7E8A">
        <w:rPr>
          <w:color w:val="auto"/>
          <w:sz w:val="24"/>
          <w:szCs w:val="24"/>
          <w:lang w:val="lt-LT"/>
        </w:rPr>
        <w:tab/>
      </w:r>
      <w:r w:rsidR="00FC0593" w:rsidRPr="007D7E8A">
        <w:rPr>
          <w:rFonts w:eastAsia="Arial Unicode MS" w:cs="Arial Unicode MS"/>
          <w:color w:val="auto"/>
          <w:sz w:val="24"/>
          <w:szCs w:val="24"/>
          <w:lang w:val="lt-LT"/>
        </w:rPr>
        <w:t xml:space="preserve">3.1. Šiame punkte nustatyta tvarka perkančioji organizacija tikrins 1 lentelėje nurodomų </w:t>
      </w:r>
      <w:r w:rsidR="00FC0593" w:rsidRPr="007D7E8A">
        <w:rPr>
          <w:rFonts w:eastAsia="Arial Unicode MS" w:cs="Arial Unicode MS"/>
          <w:sz w:val="24"/>
          <w:szCs w:val="24"/>
          <w:lang w:val="lt-LT"/>
        </w:rPr>
        <w:t xml:space="preserve">tiekėjo </w:t>
      </w:r>
      <w:r w:rsidR="00FC0593" w:rsidRPr="007D7E8A">
        <w:rPr>
          <w:color w:val="auto"/>
          <w:sz w:val="24"/>
          <w:szCs w:val="24"/>
          <w:lang w:val="lt-LT"/>
        </w:rPr>
        <w:t>pašalinimo</w:t>
      </w:r>
      <w:r w:rsidR="00FC0593" w:rsidRPr="007D7E8A">
        <w:rPr>
          <w:rFonts w:eastAsia="Arial Unicode MS" w:cs="Arial Unicode MS"/>
          <w:sz w:val="24"/>
          <w:szCs w:val="24"/>
          <w:lang w:val="lt-LT"/>
        </w:rPr>
        <w:t xml:space="preserve"> pagrindų nebuvimą. Tiekėjas ir subtiekėjai, kurių pajėgumais remiasi tiekėjas pagrįsdamas atitikimą pirkimo sąlygose nurodytiems kvalifikaciniams reikalavimams (jei taikomi), turi pateikti užpildytą pirkimo sąlygų priedą </w:t>
      </w:r>
      <w:r w:rsidR="00CC610D" w:rsidRPr="007D7E8A">
        <w:rPr>
          <w:rFonts w:eastAsia="Arial Unicode MS" w:cs="Arial Unicode MS"/>
          <w:sz w:val="24"/>
          <w:szCs w:val="24"/>
          <w:lang w:val="lt-LT"/>
        </w:rPr>
        <w:t xml:space="preserve">Nr.3 </w:t>
      </w:r>
      <w:r w:rsidR="00FC0593" w:rsidRPr="007D7E8A">
        <w:rPr>
          <w:rFonts w:eastAsia="Arial Unicode MS" w:cs="Arial Unicode MS"/>
          <w:sz w:val="24"/>
          <w:szCs w:val="24"/>
          <w:lang w:val="lt-LT"/>
        </w:rPr>
        <w:t xml:space="preserve">„Europos bendrasis viešųjų pirkimų dokumentas (EBVPD)“ pagal VPĮ 50 straipsnyje nustatytus reikalavimus. EBVPD pildomas jį įkėlus į Viešųjų pirkimų tarnybos interneto svetainę  </w:t>
      </w:r>
      <w:r w:rsidR="00FC0593" w:rsidRPr="006510D9">
        <w:rPr>
          <w:rStyle w:val="Link"/>
          <w:rFonts w:eastAsia="Arial Unicode MS" w:cs="Arial Unicode MS"/>
          <w:color w:val="auto"/>
          <w:sz w:val="24"/>
          <w:szCs w:val="24"/>
          <w:lang w:val="lt-LT"/>
        </w:rPr>
        <w:t>https://ebvpd.eviesiejipirkimai.lt/espd-web/</w:t>
      </w:r>
      <w:r w:rsidR="00FC0593" w:rsidRPr="006510D9">
        <w:rPr>
          <w:rFonts w:eastAsia="Arial Unicode MS" w:cs="Arial Unicode MS"/>
          <w:color w:val="auto"/>
          <w:sz w:val="24"/>
          <w:szCs w:val="24"/>
          <w:lang w:val="lt-LT"/>
        </w:rPr>
        <w:t xml:space="preserve"> </w:t>
      </w:r>
      <w:r w:rsidR="00FC0593" w:rsidRPr="007D7E8A">
        <w:rPr>
          <w:rFonts w:eastAsia="Arial Unicode MS" w:cs="Arial Unicode MS"/>
          <w:sz w:val="24"/>
          <w:szCs w:val="24"/>
          <w:lang w:val="lt-LT"/>
        </w:rPr>
        <w:t>ir užpildžius bei atsisiuntus pateikiamas su pasiūlymu.</w:t>
      </w:r>
    </w:p>
    <w:p w14:paraId="202EEA2B" w14:textId="46970837" w:rsidR="00FC0593" w:rsidRPr="007D7E8A" w:rsidRDefault="00FC0593" w:rsidP="007D7E8A">
      <w:pPr>
        <w:pStyle w:val="Body2"/>
        <w:spacing w:after="0"/>
        <w:ind w:firstLine="709"/>
        <w:rPr>
          <w:noProof/>
          <w:sz w:val="24"/>
          <w:szCs w:val="24"/>
          <w:lang w:val="lt-LT"/>
        </w:rPr>
      </w:pPr>
      <w:r w:rsidRPr="007D7E8A">
        <w:rPr>
          <w:sz w:val="24"/>
          <w:szCs w:val="24"/>
          <w:lang w:val="lt-LT"/>
        </w:rPr>
        <w:t>3.2.</w:t>
      </w:r>
      <w:r w:rsidRPr="007D7E8A">
        <w:rPr>
          <w:b/>
          <w:sz w:val="24"/>
          <w:szCs w:val="24"/>
          <w:lang w:val="lt-LT"/>
        </w:rPr>
        <w:t xml:space="preserve"> Su pasiūlymu teikiamas tik EBVPD</w:t>
      </w:r>
      <w:r w:rsidRPr="007D7E8A">
        <w:rPr>
          <w:sz w:val="24"/>
          <w:szCs w:val="24"/>
          <w:lang w:val="lt-LT"/>
        </w:rPr>
        <w:t xml:space="preserve">. Perkančioji organizacija su pasiūlymu nereikalauja pateikti </w:t>
      </w:r>
      <w:r w:rsidR="00CC610D" w:rsidRPr="007D7E8A">
        <w:rPr>
          <w:sz w:val="24"/>
          <w:szCs w:val="24"/>
          <w:lang w:val="lt-LT"/>
        </w:rPr>
        <w:t xml:space="preserve">1 </w:t>
      </w:r>
      <w:r w:rsidRPr="007D7E8A">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7D7E8A">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326579AF" w:rsidR="00FC0593" w:rsidRPr="007D7E8A" w:rsidRDefault="00FC0593" w:rsidP="006510D9">
      <w:pPr>
        <w:pStyle w:val="Body2"/>
        <w:spacing w:after="0"/>
        <w:ind w:firstLine="709"/>
        <w:rPr>
          <w:sz w:val="24"/>
          <w:szCs w:val="24"/>
          <w:lang w:val="lt-LT"/>
        </w:rPr>
      </w:pPr>
      <w:r w:rsidRPr="007D7E8A">
        <w:rPr>
          <w:noProof/>
          <w:sz w:val="24"/>
          <w:szCs w:val="24"/>
          <w:lang w:val="lt-LT"/>
        </w:rPr>
        <w:t xml:space="preserve">3.3. Pašalinimo pagrindai taikomi tiekėjui (kai pasiūlymą teikia ūkio subjektų grupė – visiems tos </w:t>
      </w:r>
      <w:r w:rsidRPr="007D7E8A">
        <w:rPr>
          <w:sz w:val="24"/>
          <w:szCs w:val="24"/>
          <w:lang w:val="lt-LT"/>
        </w:rPr>
        <w:t>grupės</w:t>
      </w:r>
      <w:r w:rsidRPr="007D7E8A">
        <w:rPr>
          <w:noProof/>
          <w:sz w:val="24"/>
          <w:szCs w:val="24"/>
          <w:lang w:val="lt-LT"/>
        </w:rPr>
        <w:t xml:space="preserve"> nariams) ir ūkio subjektams, kurių pajėgumais tiekėjas remiasi.</w:t>
      </w:r>
      <w:r w:rsidRPr="007D7E8A">
        <w:rPr>
          <w:noProof/>
          <w:color w:val="7030A0"/>
          <w:sz w:val="24"/>
          <w:szCs w:val="24"/>
          <w:lang w:val="lt-LT"/>
        </w:rPr>
        <w:t xml:space="preserve"> </w:t>
      </w:r>
      <w:r w:rsidRPr="007D7E8A">
        <w:rPr>
          <w:rFonts w:eastAsia="Arial Unicode MS" w:cs="Arial Unicode MS"/>
          <w:sz w:val="24"/>
          <w:szCs w:val="24"/>
          <w:lang w:val="lt-LT"/>
        </w:rPr>
        <w:t>Perkančioji organizacija netikrina subtiekėjų ar ūkio subjektų, kurių pajėgumais tiekėjas nesiremia, pašalinimo pagrindų.</w:t>
      </w:r>
    </w:p>
    <w:p w14:paraId="496D9579" w14:textId="77777777"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7D7E8A">
        <w:rPr>
          <w:noProof/>
          <w:lang w:val="lt-LT"/>
        </w:rPr>
        <w:t xml:space="preserve">3.4. </w:t>
      </w:r>
      <w:r w:rsidRPr="007D7E8A">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7D7E8A">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7D7E8A">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7D7E8A">
        <w:rPr>
          <w:rFonts w:eastAsia="Verdana"/>
          <w:noProof/>
          <w:color w:val="000000" w:themeColor="text1"/>
          <w:lang w:val="lt-LT"/>
        </w:rPr>
        <w:t xml:space="preserve">3.6. </w:t>
      </w:r>
      <w:r w:rsidRPr="007D7E8A">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CC610D" w:rsidRPr="007D7E8A">
        <w:rPr>
          <w:rFonts w:eastAsia="Verdana"/>
          <w:noProof/>
          <w:lang w:val="lt-LT"/>
        </w:rPr>
        <w:t xml:space="preserve">1 </w:t>
      </w:r>
      <w:r w:rsidR="00CC610D" w:rsidRPr="007D7E8A">
        <w:rPr>
          <w:rFonts w:eastAsia="Verdana"/>
          <w:b/>
          <w:noProof/>
          <w:lang w:val="lt-LT"/>
        </w:rPr>
        <w:t>l</w:t>
      </w:r>
      <w:r w:rsidRPr="007D7E8A">
        <w:rPr>
          <w:rFonts w:eastAsia="Verdana"/>
          <w:b/>
          <w:noProof/>
          <w:lang w:val="lt-LT"/>
        </w:rPr>
        <w:t>entelės ketvirtame stulpelyje nurodomi doku</w:t>
      </w:r>
      <w:r w:rsidRPr="007D7E8A">
        <w:rPr>
          <w:b/>
          <w:noProof/>
          <w:lang w:val="lt-LT"/>
        </w:rPr>
        <w:t>mentai, kuriuos turi pateikti Lietuvos Respublikoje registruoti tiekėjai</w:t>
      </w:r>
      <w:r w:rsidRPr="007D7E8A">
        <w:rPr>
          <w:noProof/>
          <w:lang w:val="lt-LT"/>
        </w:rPr>
        <w:t xml:space="preserve">. Dėl dokumentų, kuriuos turi pateikti užsienio šalių tiekėjai, informaciją Perkančioji organizacija pasitikrina „e-Certis“, adresu </w:t>
      </w:r>
      <w:hyperlink r:id="rId8">
        <w:r w:rsidRPr="007D7E8A">
          <w:rPr>
            <w:rStyle w:val="Hyperlink"/>
            <w:rFonts w:eastAsia="Calibri"/>
            <w:noProof/>
            <w:color w:val="2C4583" w:themeColor="accent6" w:themeShade="80"/>
            <w:lang w:val="lt-LT"/>
          </w:rPr>
          <w:t>https://ec.europa.eu/tools/ecertis/</w:t>
        </w:r>
      </w:hyperlink>
      <w:r w:rsidRPr="007D7E8A">
        <w:rPr>
          <w:noProof/>
          <w:lang w:val="lt-LT"/>
        </w:rPr>
        <w:t xml:space="preserve">. </w:t>
      </w:r>
    </w:p>
    <w:p w14:paraId="6BC24E54" w14:textId="77777777"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7D7E8A">
        <w:rPr>
          <w:noProof/>
          <w:lang w:val="lt-LT"/>
        </w:rPr>
        <w:t>3.7. Perkančioji organizacija nereikalauja iš tiekėjo pateikti dokumentų, patvirtinančių jo pašalinimo pagrindų nebuvimą, jeigu ji:</w:t>
      </w:r>
    </w:p>
    <w:p w14:paraId="1843DF75" w14:textId="401F79EB"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7D7E8A">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A2A76A4"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7D7E8A">
        <w:rPr>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7D7E8A" w:rsidRDefault="00FC0593" w:rsidP="006510D9">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7D7E8A">
        <w:rPr>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56F01BD1"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7D7E8A">
        <w:rPr>
          <w:lang w:val="lt-LT"/>
        </w:rPr>
        <w:t>3.8.1. priesaikos deklaracija;</w:t>
      </w:r>
    </w:p>
    <w:p w14:paraId="687010D3" w14:textId="37227F50"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7D7E8A">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22A46931"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7D7E8A">
        <w:rPr>
          <w:rFonts w:eastAsia="Times New Roman"/>
          <w:lang w:val="lt-LT"/>
        </w:rPr>
        <w:t xml:space="preserve">3.9.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B06D32">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B06D32">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B06D32">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B06D32">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9533D1"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B06D32">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B06D32">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B06D32">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B06D32">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B06D32">
            <w:pPr>
              <w:pStyle w:val="NoSpacing"/>
              <w:jc w:val="both"/>
              <w:rPr>
                <w:rFonts w:ascii="Times New Roman" w:hAnsi="Times New Roman" w:cs="Times New Roman"/>
                <w:b/>
                <w:sz w:val="22"/>
                <w:szCs w:val="22"/>
                <w:lang w:eastAsia="en-US"/>
              </w:rPr>
            </w:pPr>
          </w:p>
          <w:p w14:paraId="1A3E601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B06D32">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t>VPĮ 46 straipsnio 1 dalis</w:t>
            </w:r>
          </w:p>
          <w:p w14:paraId="18094B9D"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B06D32">
            <w:pPr>
              <w:pStyle w:val="NoSpacing"/>
              <w:jc w:val="both"/>
              <w:rPr>
                <w:rFonts w:ascii="Times New Roman" w:hAnsi="Times New Roman" w:cs="Times New Roman"/>
                <w:bCs/>
                <w:sz w:val="22"/>
                <w:szCs w:val="22"/>
              </w:rPr>
            </w:pPr>
          </w:p>
          <w:p w14:paraId="4F6804EE" w14:textId="77777777" w:rsidR="008F26C1" w:rsidRPr="00915F57" w:rsidRDefault="008F26C1" w:rsidP="00B06D32">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B06D32">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9533D1"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B06D32">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B06D32">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3 dalis</w:t>
            </w:r>
          </w:p>
          <w:p w14:paraId="5FF56B5D" w14:textId="77777777" w:rsidR="008F26C1" w:rsidRPr="00915F57" w:rsidRDefault="008F26C1" w:rsidP="00B06D32">
            <w:pPr>
              <w:pStyle w:val="NoSpacing"/>
              <w:jc w:val="both"/>
              <w:rPr>
                <w:rFonts w:ascii="Times New Roman" w:eastAsia="Arial" w:hAnsi="Times New Roman" w:cs="Times New Roman"/>
                <w:sz w:val="22"/>
                <w:szCs w:val="22"/>
              </w:rPr>
            </w:pPr>
          </w:p>
          <w:p w14:paraId="6524B895"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B06D32">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9" w:history="1">
              <w:r w:rsidRPr="00E45F32">
                <w:rPr>
                  <w:rStyle w:val="Hyperlink"/>
                  <w:rFonts w:ascii="Times New Roman" w:hAnsi="Times New Roman" w:cs="Times New Roman"/>
                  <w:bCs/>
                  <w:color w:val="002060"/>
                  <w:sz w:val="22"/>
                  <w:szCs w:val="22"/>
                </w:rPr>
                <w:t>http://draudejai.sodra.lt/draudeju_viesi_duomenys/</w:t>
              </w:r>
            </w:hyperlink>
            <w:r w:rsidRPr="00915F57">
              <w:rPr>
                <w:rFonts w:ascii="Times New Roman" w:hAnsi="Times New Roman" w:cs="Times New Roman"/>
                <w:bCs/>
                <w:sz w:val="22"/>
                <w:szCs w:val="22"/>
              </w:rPr>
              <w:t>.</w:t>
            </w:r>
          </w:p>
          <w:p w14:paraId="15468DD8" w14:textId="77777777" w:rsidR="008F26C1" w:rsidRPr="00915F57" w:rsidRDefault="008F26C1" w:rsidP="00B06D32">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B06D32">
            <w:pPr>
              <w:pStyle w:val="NoSpacing"/>
              <w:jc w:val="both"/>
              <w:rPr>
                <w:rFonts w:ascii="Times New Roman" w:hAnsi="Times New Roman" w:cs="Times New Roman"/>
                <w:b/>
                <w:bCs/>
                <w:sz w:val="22"/>
                <w:szCs w:val="22"/>
              </w:rPr>
            </w:pPr>
          </w:p>
          <w:p w14:paraId="35FAAE4E"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B06D32">
            <w:pPr>
              <w:pStyle w:val="NoSpacing"/>
              <w:jc w:val="both"/>
              <w:rPr>
                <w:rFonts w:ascii="Times New Roman" w:hAnsi="Times New Roman" w:cs="Times New Roman"/>
                <w:b/>
                <w:bCs/>
                <w:sz w:val="22"/>
                <w:szCs w:val="22"/>
              </w:rPr>
            </w:pPr>
          </w:p>
          <w:p w14:paraId="5B49EC78"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B06D32">
            <w:pPr>
              <w:pStyle w:val="NoSpacing"/>
              <w:jc w:val="both"/>
              <w:rPr>
                <w:rFonts w:ascii="Times New Roman" w:hAnsi="Times New Roman" w:cs="Times New Roman"/>
                <w:b/>
                <w:bCs/>
                <w:sz w:val="22"/>
                <w:szCs w:val="22"/>
              </w:rPr>
            </w:pPr>
          </w:p>
          <w:p w14:paraId="32440D0A" w14:textId="77777777" w:rsidR="008F26C1" w:rsidRPr="0087245E" w:rsidRDefault="008F26C1" w:rsidP="00B06D32">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B06D32">
            <w:pPr>
              <w:pStyle w:val="NoSpacing"/>
              <w:jc w:val="both"/>
              <w:rPr>
                <w:rFonts w:ascii="Times New Roman" w:hAnsi="Times New Roman" w:cs="Times New Roman"/>
                <w:b/>
                <w:bCs/>
                <w:sz w:val="22"/>
                <w:szCs w:val="22"/>
              </w:rPr>
            </w:pPr>
          </w:p>
          <w:p w14:paraId="778CE965" w14:textId="77777777" w:rsidR="008F26C1" w:rsidRPr="0087245E" w:rsidRDefault="008F26C1" w:rsidP="00B06D32">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Pr="00915F57" w:rsidRDefault="008F26C1" w:rsidP="00B06D32">
            <w:pPr>
              <w:pStyle w:val="NoSpacing"/>
              <w:jc w:val="both"/>
              <w:rPr>
                <w:rFonts w:ascii="Times New Roman" w:hAnsi="Times New Roman" w:cs="Times New Roman"/>
                <w:sz w:val="22"/>
                <w:szCs w:val="22"/>
              </w:rPr>
            </w:pPr>
          </w:p>
          <w:p w14:paraId="5CC27D75" w14:textId="77777777" w:rsidR="008F26C1" w:rsidRPr="00915F57" w:rsidRDefault="008F26C1" w:rsidP="00B06D32">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B06D32">
            <w:pPr>
              <w:pStyle w:val="NoSpacing"/>
              <w:jc w:val="both"/>
              <w:rPr>
                <w:rFonts w:ascii="Times New Roman" w:eastAsia="Yu Mincho" w:hAnsi="Times New Roman" w:cs="Times New Roman"/>
                <w:sz w:val="22"/>
                <w:szCs w:val="22"/>
              </w:rPr>
            </w:pPr>
          </w:p>
          <w:p w14:paraId="0ADC327C"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B06D32">
            <w:pPr>
              <w:pStyle w:val="NoSpacing"/>
              <w:jc w:val="both"/>
              <w:rPr>
                <w:rFonts w:ascii="Times New Roman" w:eastAsia="Yu Mincho" w:hAnsi="Times New Roman" w:cs="Times New Roman"/>
                <w:sz w:val="22"/>
                <w:szCs w:val="22"/>
              </w:rPr>
            </w:pPr>
          </w:p>
          <w:p w14:paraId="44F3BA75"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B06D32">
            <w:pPr>
              <w:pStyle w:val="NoSpacing"/>
              <w:jc w:val="both"/>
              <w:rPr>
                <w:rFonts w:ascii="Times New Roman" w:eastAsia="Yu Mincho" w:hAnsi="Times New Roman" w:cs="Times New Roman"/>
                <w:sz w:val="22"/>
                <w:szCs w:val="22"/>
              </w:rPr>
            </w:pPr>
          </w:p>
          <w:p w14:paraId="52217F5D"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533D1"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B06D32">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B06D32">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4 punktas</w:t>
            </w:r>
          </w:p>
          <w:p w14:paraId="2FFD5D37" w14:textId="77777777" w:rsidR="008F26C1" w:rsidRPr="00915F57" w:rsidRDefault="008F26C1" w:rsidP="00B06D32">
            <w:pPr>
              <w:pStyle w:val="NoSpacing"/>
              <w:jc w:val="both"/>
              <w:rPr>
                <w:rFonts w:ascii="Times New Roman" w:eastAsia="Yu Mincho" w:hAnsi="Times New Roman" w:cs="Times New Roman"/>
                <w:sz w:val="22"/>
                <w:szCs w:val="22"/>
              </w:rPr>
            </w:pPr>
          </w:p>
          <w:p w14:paraId="25EDCB2B"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F605BA" w:rsidP="00F605BA">
            <w:pPr>
              <w:pStyle w:val="NoSpacing"/>
              <w:rPr>
                <w:rFonts w:ascii="Times New Roman" w:hAnsi="Times New Roman" w:cs="Times New Roman"/>
                <w:b/>
                <w:bCs/>
                <w:sz w:val="22"/>
                <w:szCs w:val="22"/>
              </w:rPr>
            </w:pPr>
            <w:hyperlink r:id="rId10" w:history="1">
              <w:r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B06D32">
            <w:pPr>
              <w:pStyle w:val="NoSpacing"/>
              <w:jc w:val="both"/>
              <w:rPr>
                <w:rFonts w:ascii="Times New Roman" w:eastAsia="Yu Mincho" w:hAnsi="Times New Roman" w:cs="Times New Roman"/>
                <w:sz w:val="22"/>
                <w:szCs w:val="22"/>
              </w:rPr>
            </w:pPr>
          </w:p>
          <w:p w14:paraId="2D098BEE"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533D1"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B06D32">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B06D32">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6 punktas</w:t>
            </w:r>
          </w:p>
          <w:p w14:paraId="0FCA8F0F" w14:textId="77777777" w:rsidR="008F26C1" w:rsidRPr="00915F57" w:rsidRDefault="008F26C1" w:rsidP="00B06D32">
            <w:pPr>
              <w:pStyle w:val="NoSpacing"/>
              <w:jc w:val="both"/>
              <w:rPr>
                <w:rFonts w:ascii="Times New Roman" w:eastAsia="Yu Mincho" w:hAnsi="Times New Roman" w:cs="Times New Roman"/>
                <w:sz w:val="22"/>
                <w:szCs w:val="22"/>
              </w:rPr>
            </w:pPr>
          </w:p>
          <w:p w14:paraId="68DEF2CF"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F605BA" w:rsidP="00F605BA">
            <w:pPr>
              <w:pStyle w:val="NoSpacing"/>
              <w:jc w:val="both"/>
              <w:rPr>
                <w:rFonts w:ascii="Times New Roman" w:hAnsi="Times New Roman" w:cs="Times New Roman"/>
                <w:color w:val="002060"/>
                <w:sz w:val="22"/>
                <w:szCs w:val="22"/>
              </w:rPr>
            </w:pPr>
            <w:hyperlink r:id="rId11" w:history="1">
              <w:r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8F26C1" w:rsidP="00941760">
            <w:pPr>
              <w:pStyle w:val="NoSpacing"/>
              <w:rPr>
                <w:rFonts w:ascii="Times New Roman" w:hAnsi="Times New Roman" w:cs="Times New Roman"/>
                <w:color w:val="002060"/>
                <w:sz w:val="22"/>
                <w:szCs w:val="22"/>
              </w:rPr>
            </w:pPr>
            <w:hyperlink r:id="rId12" w:history="1">
              <w:r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9533D1"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B06D32">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B06D32">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B06D32">
            <w:pPr>
              <w:pStyle w:val="NoSpacing"/>
              <w:jc w:val="both"/>
              <w:rPr>
                <w:rFonts w:ascii="Times New Roman" w:eastAsia="Yu Mincho" w:hAnsi="Times New Roman" w:cs="Times New Roman"/>
                <w:sz w:val="22"/>
                <w:szCs w:val="22"/>
              </w:rPr>
            </w:pPr>
          </w:p>
          <w:p w14:paraId="4CEAFF11"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0F63B8" w:rsidP="00941760">
            <w:pPr>
              <w:pStyle w:val="NoSpacing"/>
              <w:rPr>
                <w:rStyle w:val="Hyperlink"/>
                <w:rFonts w:ascii="Times New Roman" w:hAnsi="Times New Roman" w:cs="Times New Roman"/>
                <w:color w:val="002060"/>
                <w:sz w:val="22"/>
                <w:szCs w:val="22"/>
              </w:rPr>
            </w:pPr>
            <w:hyperlink r:id="rId13" w:history="1">
              <w:r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E03036" w:rsidP="00A6300F">
            <w:pPr>
              <w:pStyle w:val="NoSpacing"/>
              <w:jc w:val="both"/>
              <w:rPr>
                <w:rFonts w:ascii="Times New Roman" w:hAnsi="Times New Roman" w:cs="Times New Roman"/>
                <w:b/>
                <w:bCs/>
                <w:iCs/>
                <w:sz w:val="22"/>
                <w:szCs w:val="22"/>
              </w:rPr>
            </w:pPr>
            <w:hyperlink r:id="rId14" w:history="1">
              <w:r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9533D1"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B06D32">
            <w:pPr>
              <w:pStyle w:val="NoSpacing"/>
              <w:jc w:val="both"/>
              <w:rPr>
                <w:rFonts w:ascii="Times New Roman" w:eastAsia="Yu Mincho" w:hAnsi="Times New Roman" w:cs="Times New Roman"/>
                <w:sz w:val="22"/>
                <w:szCs w:val="22"/>
              </w:rPr>
            </w:pPr>
          </w:p>
          <w:p w14:paraId="1E773EA2"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5">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B06D32">
            <w:pPr>
              <w:pStyle w:val="NoSpacing"/>
              <w:jc w:val="both"/>
              <w:rPr>
                <w:rFonts w:ascii="Times New Roman" w:eastAsia="Yu Mincho" w:hAnsi="Times New Roman" w:cs="Times New Roman"/>
                <w:sz w:val="22"/>
                <w:szCs w:val="22"/>
              </w:rPr>
            </w:pPr>
          </w:p>
          <w:p w14:paraId="45126626"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B06D32">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B06D32">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8F26C1" w:rsidP="00B06D32">
            <w:pPr>
              <w:rPr>
                <w:bCs/>
                <w:iCs/>
                <w:sz w:val="22"/>
                <w:szCs w:val="22"/>
              </w:rPr>
            </w:pPr>
            <w:hyperlink r:id="rId16" w:history="1">
              <w:r w:rsidRPr="00E45F32">
                <w:rPr>
                  <w:rStyle w:val="Hyperlink"/>
                  <w:color w:val="002060"/>
                  <w:sz w:val="22"/>
                  <w:szCs w:val="22"/>
                </w:rPr>
                <w:t>https://kt.gov.lt/lt/atviri-duomenys/diskvalifikavimas-is-viesuju-pirkimu</w:t>
              </w:r>
            </w:hyperlink>
            <w:r w:rsidRPr="00915F57">
              <w:rPr>
                <w:sz w:val="22"/>
                <w:szCs w:val="22"/>
              </w:rPr>
              <w:t xml:space="preserve"> </w:t>
            </w:r>
            <w:proofErr w:type="spellStart"/>
            <w:r w:rsidRPr="00915F57">
              <w:rPr>
                <w:sz w:val="22"/>
                <w:szCs w:val="22"/>
              </w:rPr>
              <w:t>skelbiamą</w:t>
            </w:r>
            <w:proofErr w:type="spellEnd"/>
            <w:r w:rsidRPr="00915F57">
              <w:rPr>
                <w:sz w:val="22"/>
                <w:szCs w:val="22"/>
              </w:rPr>
              <w:t xml:space="preserve"> </w:t>
            </w:r>
            <w:proofErr w:type="spellStart"/>
            <w:r w:rsidRPr="00915F57">
              <w:rPr>
                <w:sz w:val="22"/>
                <w:szCs w:val="22"/>
              </w:rPr>
              <w:t>informaciją</w:t>
            </w:r>
            <w:proofErr w:type="spellEnd"/>
            <w:r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18643F31" w:rsidR="00FC0593" w:rsidRPr="003307CD" w:rsidRDefault="00FC0593" w:rsidP="006510D9">
      <w:pPr>
        <w:pStyle w:val="Body2"/>
        <w:ind w:firstLine="567"/>
        <w:rPr>
          <w:color w:val="367DA2"/>
          <w:lang w:val="lt-LT"/>
        </w:rPr>
      </w:pP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Pr="006510D9" w:rsidRDefault="00FC0593" w:rsidP="006510D9">
      <w:pPr>
        <w:pStyle w:val="Body2"/>
        <w:spacing w:after="0"/>
        <w:rPr>
          <w:color w:val="587B3C"/>
          <w:sz w:val="24"/>
          <w:szCs w:val="24"/>
          <w:lang w:val="lt-LT"/>
        </w:rPr>
      </w:pPr>
      <w:r w:rsidRPr="003307CD">
        <w:rPr>
          <w:color w:val="587B3C"/>
          <w:lang w:val="lt-LT"/>
        </w:rPr>
        <w:tab/>
      </w:r>
    </w:p>
    <w:p w14:paraId="186CD320" w14:textId="3B1F189D" w:rsidR="00FC0593" w:rsidRPr="006510D9" w:rsidRDefault="00FC0593"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color w:val="367DA2"/>
          <w:lang w:val="lt-LT"/>
        </w:rPr>
      </w:pPr>
      <w:r w:rsidRPr="006510D9">
        <w:rPr>
          <w:lang w:val="lt-LT"/>
        </w:rPr>
        <w:t>3.11. Perkančioji organizacija netaiko kvalifikacinių reikalavimų tiekėjams.</w:t>
      </w:r>
    </w:p>
    <w:p w14:paraId="21EC2CD9" w14:textId="76C32A4B" w:rsidR="00FC0593" w:rsidRPr="006510D9" w:rsidRDefault="00FC0593"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6510D9">
        <w:rPr>
          <w:rFonts w:cs="Arial Unicode MS"/>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33000B63" w:rsidR="00FC0593" w:rsidRPr="006510D9" w:rsidRDefault="00FC0593"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6510D9">
        <w:rPr>
          <w:rFonts w:cs="Arial Unicode MS"/>
          <w:lang w:val="lt-LT"/>
        </w:rPr>
        <w:t xml:space="preserve">3.13. Savo pasiūlyme tiekėjas turi nurodyti, kokius subtiekėjus / subteikėjus / subrangovus jis ketina pasitelkti, jei pasitelks. </w:t>
      </w:r>
    </w:p>
    <w:p w14:paraId="5ECF6740" w14:textId="27E74408" w:rsidR="0004452C" w:rsidRPr="006510D9" w:rsidRDefault="0004452C"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color w:val="000000"/>
          <w:lang w:val="lt-LT" w:eastAsia="lt-LT"/>
        </w:rPr>
      </w:pPr>
      <w:r w:rsidRPr="006510D9">
        <w:rPr>
          <w:rFonts w:cs="Arial Unicode MS"/>
          <w:lang w:val="lt-LT"/>
        </w:rPr>
        <w:t xml:space="preserve">3.14. </w:t>
      </w:r>
      <w:r w:rsidRPr="006510D9">
        <w:rPr>
          <w:color w:val="000000"/>
          <w:lang w:val="lt-LT" w:eastAsia="lt-LT"/>
        </w:rPr>
        <w:t>Perkančioji organizacija, tikrindama tiekėjo pasiūlymo atitiktį P</w:t>
      </w:r>
      <w:r w:rsidRPr="006510D9">
        <w:rPr>
          <w:color w:val="000000"/>
          <w:lang w:val="lt-LT"/>
        </w:rPr>
        <w:t>irkimų sąlygų 2.5 ir 2.6 punktų</w:t>
      </w:r>
      <w:r w:rsidRPr="006510D9">
        <w:rPr>
          <w:color w:val="000000"/>
          <w:lang w:val="lt-LT" w:eastAsia="lt-LT"/>
        </w:rPr>
        <w:t xml:space="preserve"> reikalavimams, iš tiekėjo reikalauja kartu su pasiūlymu pateikti Nacionalinio saugumo reikalavimų atitikties deklaraciją (Priedas Nr.5), o iš ekonomiškai naudingiausią pasiūlymą pateikusio tiekėjo, vadovaujantis VPĮ 39 str. 3d., reikalaus pateikti vieną ar kelis šiuos dokumentus</w:t>
      </w:r>
      <w:r w:rsidRPr="006510D9">
        <w:rPr>
          <w:color w:val="000000"/>
          <w:vertAlign w:val="superscript"/>
          <w:lang w:val="lt-LT" w:eastAsia="lt-LT"/>
        </w:rPr>
        <w:footnoteReference w:id="4"/>
      </w:r>
      <w:r w:rsidRPr="006510D9">
        <w:rPr>
          <w:color w:val="000000"/>
          <w:lang w:val="lt-LT" w:eastAsia="lt-LT"/>
        </w:rPr>
        <w:t>:</w:t>
      </w:r>
    </w:p>
    <w:p w14:paraId="55B8F125" w14:textId="77777777" w:rsidR="0004452C" w:rsidRPr="006510D9" w:rsidRDefault="0004452C"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color w:val="000000"/>
          <w:lang w:val="lt-LT"/>
        </w:rPr>
      </w:pPr>
      <w:r w:rsidRPr="006510D9">
        <w:rPr>
          <w:color w:val="000000"/>
          <w:lang w:val="lt-LT" w:eastAsia="lt-LT"/>
        </w:rPr>
        <w:t xml:space="preserve">3.15.1. </w:t>
      </w:r>
      <w:r w:rsidRPr="006510D9">
        <w:rPr>
          <w:color w:val="000000"/>
          <w:lang w:val="lt-LT"/>
        </w:rPr>
        <w:t>juridinio asmens vadovo patvirtintą juridinio asmens steigimo dokumentų kopiją;</w:t>
      </w:r>
    </w:p>
    <w:p w14:paraId="3307EBB0" w14:textId="77777777" w:rsidR="0004452C" w:rsidRPr="006510D9" w:rsidRDefault="0004452C"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color w:val="000000"/>
          <w:lang w:val="lt-LT"/>
        </w:rPr>
      </w:pPr>
      <w:r w:rsidRPr="006510D9">
        <w:rPr>
          <w:color w:val="000000"/>
          <w:lang w:val="lt-LT"/>
        </w:rPr>
        <w:t>3.15.2. Juridinių asmenų registro išplėstinį išrašą su istorija;</w:t>
      </w:r>
    </w:p>
    <w:p w14:paraId="51E99135" w14:textId="77777777" w:rsidR="0004452C" w:rsidRPr="006510D9" w:rsidRDefault="0004452C"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color w:val="000000"/>
          <w:lang w:val="lt-LT"/>
        </w:rPr>
      </w:pPr>
      <w:r w:rsidRPr="006510D9">
        <w:rPr>
          <w:color w:val="000000"/>
          <w:lang w:val="lt-LT"/>
        </w:rPr>
        <w:t>3.15.3. Juridinių asmenų dalyvių informacinės sistemos išrašą;</w:t>
      </w:r>
    </w:p>
    <w:p w14:paraId="08748908" w14:textId="77777777" w:rsidR="0004452C" w:rsidRPr="006510D9" w:rsidRDefault="0004452C"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color w:val="000000"/>
          <w:lang w:val="lt-LT"/>
        </w:rPr>
      </w:pPr>
      <w:r w:rsidRPr="006510D9">
        <w:rPr>
          <w:color w:val="000000"/>
          <w:lang w:val="lt-LT"/>
        </w:rPr>
        <w:t>3.15.4. asmens tapatybę patvirtinančio dokumento (tapatybės kortelės ar paso) kopiją;</w:t>
      </w:r>
    </w:p>
    <w:p w14:paraId="79B9A529" w14:textId="77777777" w:rsidR="0004452C" w:rsidRPr="006510D9" w:rsidRDefault="0004452C"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color w:val="000000"/>
          <w:lang w:val="lt-LT"/>
        </w:rPr>
      </w:pPr>
      <w:r w:rsidRPr="006510D9">
        <w:rPr>
          <w:color w:val="000000"/>
          <w:lang w:val="lt-LT"/>
        </w:rPr>
        <w:t>3.15.5. leidimo verstis atitinkama ūkine veikla patvirtinančio dokumento (pavyzdžiui, verslo liudijimo, individualios veiklos pažymėjimo ir pan.) kopiją;</w:t>
      </w:r>
    </w:p>
    <w:p w14:paraId="62020B01" w14:textId="77777777" w:rsidR="0004452C" w:rsidRPr="006510D9" w:rsidRDefault="0004452C"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color w:val="000000"/>
          <w:lang w:val="lt-LT"/>
        </w:rPr>
      </w:pPr>
      <w:r w:rsidRPr="006510D9">
        <w:rPr>
          <w:color w:val="000000"/>
          <w:lang w:val="lt-LT"/>
        </w:rPr>
        <w:t>3.15.6. pažymą apie deklaruotą gyvenamąją vietą arba atitinkamus valstybės narės ar trečiosios šalies dokumentus;</w:t>
      </w:r>
    </w:p>
    <w:p w14:paraId="036D21F9" w14:textId="77777777" w:rsidR="0004452C" w:rsidRPr="006510D9" w:rsidRDefault="0004452C"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color w:val="000000"/>
          <w:lang w:val="lt-LT"/>
        </w:rPr>
      </w:pPr>
      <w:r w:rsidRPr="006510D9">
        <w:rPr>
          <w:color w:val="000000"/>
          <w:lang w:val="lt-LT"/>
        </w:rPr>
        <w:t>3.15.7. kitus perkančiajai organizacijai priimtinus dokumentus.</w:t>
      </w:r>
    </w:p>
    <w:p w14:paraId="20273892" w14:textId="77777777" w:rsidR="0004452C" w:rsidRPr="006510D9" w:rsidRDefault="0004452C" w:rsidP="006510D9">
      <w:pPr>
        <w:pStyle w:val="Body2"/>
        <w:spacing w:after="0"/>
        <w:rPr>
          <w:rFonts w:eastAsia="Arial Unicode MS" w:cs="Arial Unicode MS"/>
          <w:sz w:val="24"/>
          <w:szCs w:val="24"/>
          <w:lang w:val="lt-LT"/>
        </w:rPr>
      </w:pPr>
    </w:p>
    <w:p w14:paraId="4F834C29" w14:textId="1228FA67" w:rsidR="006B51E6" w:rsidRPr="00DF6FB1" w:rsidRDefault="0034466E" w:rsidP="00FD6377">
      <w:pPr>
        <w:pStyle w:val="Heading"/>
        <w:ind w:firstLine="567"/>
        <w:jc w:val="both"/>
        <w:rPr>
          <w:color w:val="auto"/>
          <w:lang w:val="lt-LT"/>
        </w:rPr>
      </w:pPr>
      <w:r w:rsidRPr="006510D9">
        <w:rPr>
          <w:color w:val="auto"/>
          <w:sz w:val="24"/>
          <w:szCs w:val="24"/>
          <w:lang w:val="lt-LT"/>
        </w:rPr>
        <w:t>4. </w:t>
      </w:r>
      <w:r w:rsidR="003307CD" w:rsidRPr="006510D9">
        <w:rPr>
          <w:color w:val="auto"/>
          <w:sz w:val="24"/>
          <w:szCs w:val="24"/>
          <w:lang w:val="lt-LT"/>
        </w:rPr>
        <w:t>ŪKIO SUBJEKTŲ</w:t>
      </w:r>
      <w:r w:rsidR="003307CD" w:rsidRPr="00DF6FB1">
        <w:rPr>
          <w:color w:val="auto"/>
          <w:lang w:val="lt-LT"/>
        </w:rPr>
        <w:t xml:space="preserve"> GRUPĖS DALYVAVIMAS, rėmimasis kitų ūkio subjektų pajėgumais</w:t>
      </w:r>
    </w:p>
    <w:p w14:paraId="43C9D3B8" w14:textId="403C7808" w:rsidR="00085461" w:rsidRPr="003307CD"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6AD5A56B" w:rsidR="00085461" w:rsidRPr="003307CD"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2137E3E6" w:rsidR="00085461" w:rsidRPr="003307CD"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82EA2ED" w:rsidR="00085461" w:rsidRPr="003307CD"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4.</w:t>
      </w:r>
      <w:r>
        <w:rPr>
          <w:rFonts w:cs="Arial Unicode MS"/>
          <w:lang w:val="lt-LT"/>
        </w:rPr>
        <w:t>4</w:t>
      </w:r>
      <w:r w:rsidRPr="003307CD">
        <w:rPr>
          <w:rFonts w:cs="Arial Unicode MS"/>
          <w:lang w:val="lt-LT"/>
        </w:rPr>
        <w:t xml:space="preserve">. Remdamasis kitų ūkio subjektų pajėgumais, tiekėjas neatsižvelgia į tai, koks teisinis ryšys sieja tiekėją ir tą ūkio subjektą, kurio pajėgumais jis remiasi. </w:t>
      </w:r>
    </w:p>
    <w:p w14:paraId="397C0015" w14:textId="302D5D07" w:rsidR="00085461" w:rsidRPr="00987CC7"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Calibri"/>
          <w:lang w:val="lt-LT"/>
        </w:rPr>
      </w:pPr>
      <w:r w:rsidRPr="00987CC7">
        <w:rPr>
          <w:rFont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5756A3FE" w:rsidR="00085461" w:rsidRPr="00987CC7"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987CC7">
        <w:rPr>
          <w:rFonts w:cs="Arial Unicode MS"/>
          <w:lang w:val="lt-LT"/>
        </w:rPr>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cs="Arial Unicode MS"/>
          <w:lang w:val="lt-LT"/>
        </w:rPr>
        <w:t>Įrodymui pateikiamos sutarčių ar kitų dokumentų kopijos.</w:t>
      </w:r>
    </w:p>
    <w:p w14:paraId="7E6F2CE6" w14:textId="77777777" w:rsidR="00085461" w:rsidRPr="00987CC7"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FD6377" w:rsidRDefault="0034466E">
      <w:pPr>
        <w:pStyle w:val="Body2"/>
        <w:rPr>
          <w:sz w:val="24"/>
          <w:szCs w:val="24"/>
          <w:lang w:val="lt-LT"/>
        </w:rPr>
      </w:pPr>
      <w:r w:rsidRPr="003307CD">
        <w:rPr>
          <w:lang w:val="lt-LT"/>
        </w:rPr>
        <w:tab/>
      </w:r>
    </w:p>
    <w:p w14:paraId="1C1D1213" w14:textId="25DC5EAE" w:rsidR="006B51E6" w:rsidRPr="00FD6377" w:rsidRDefault="0034466E" w:rsidP="00FD6377">
      <w:pPr>
        <w:pStyle w:val="Heading"/>
        <w:ind w:firstLine="567"/>
        <w:rPr>
          <w:color w:val="auto"/>
          <w:sz w:val="24"/>
          <w:szCs w:val="24"/>
          <w:lang w:val="lt-LT"/>
        </w:rPr>
      </w:pPr>
      <w:r w:rsidRPr="00FD6377">
        <w:rPr>
          <w:color w:val="auto"/>
          <w:sz w:val="24"/>
          <w:szCs w:val="24"/>
          <w:lang w:val="lt-LT"/>
        </w:rPr>
        <w:t>5. PASIŪLYMŲ RENGIMAS, PATEIKIMAS, KEITIMAS</w:t>
      </w:r>
    </w:p>
    <w:p w14:paraId="3A5BBE3E" w14:textId="31DE27EF" w:rsidR="00E23ADC"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5.1. Tiekėjas gali pateikti tik vieną pasiūlymą. Jei tiekėjas pateikia daugiau kaip vieną pasiūlymą arba ūkio subjektų grupės dalyvis dalyvauja teikiant kelis pasiūlymus, visi tokie pasiūlymai bus atmesti.</w:t>
      </w:r>
      <w:r w:rsidR="00E23ADC" w:rsidRPr="00FD637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FD6377">
        <w:rPr>
          <w:lang w:val="lt-LT"/>
        </w:rPr>
        <w:t>.</w:t>
      </w:r>
    </w:p>
    <w:p w14:paraId="7700B3E4" w14:textId="32AEBB71" w:rsidR="006B51E6"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5.2. Tiekėjas negali pateikti alternatyvių pasiūlymų. Tiekėjui pateikus alternatyvų pasiūlymą, jo pasiūlymas ir alternatyvus pasiūlymas (alternatyvūs pasiūlymai) bus atmesti.</w:t>
      </w:r>
    </w:p>
    <w:p w14:paraId="7102200C" w14:textId="745999B1" w:rsidR="006B51E6"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A6300F" w:rsidRPr="00FD6377">
        <w:rPr>
          <w:rFonts w:cs="Arial Unicode MS"/>
          <w:lang w:val="lt-LT"/>
        </w:rPr>
        <w:t xml:space="preserve"> </w:t>
      </w:r>
      <w:hyperlink r:id="rId17" w:history="1">
        <w:r w:rsidR="00530DD2" w:rsidRPr="00FD6377">
          <w:rPr>
            <w:rStyle w:val="Hyperlink"/>
            <w:color w:val="002060"/>
            <w:lang w:val="lt-LT"/>
          </w:rPr>
          <w:t>https://viesiejipirkimai.lt</w:t>
        </w:r>
      </w:hyperlink>
      <w:r w:rsidRPr="00FD6377">
        <w:rPr>
          <w:rFonts w:cs="Arial Unicode MS"/>
          <w:lang w:val="lt-LT"/>
        </w:rPr>
        <w:t>). Pateikiami dokumentai ar skaitmeninės dokumentų kopijos turi būti prieinami naudojant nediskriminuojančius, visuotinai prieinamus duomenų failų formatus (pvz., pdf, jpg, xlsx, docx ir kt.).</w:t>
      </w:r>
    </w:p>
    <w:p w14:paraId="506D325F" w14:textId="2C6A0B9F" w:rsidR="00E23ADC"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w:t>
      </w:r>
      <w:r w:rsidR="00E23ADC" w:rsidRPr="00FD6377">
        <w:rPr>
          <w:rFonts w:cs="Arial Unicode MS"/>
          <w:lang w:val="lt-LT"/>
        </w:rPr>
        <w:t>.4 Pasiūlymas turi būti pateiktas iki skelbime apie pirkimą nurodyto pasiūlymų pateikimo termino pabaigos, o jeigu skelbime nurodytas pasiūlymų pateikimo terminas buvo pratęstas,- iki pratęsto termino pabaigos.</w:t>
      </w:r>
    </w:p>
    <w:p w14:paraId="3AE6FE54" w14:textId="7B4C9106" w:rsidR="006B51E6"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w:t>
      </w:r>
      <w:r w:rsidR="00B2656D" w:rsidRPr="00FD6377">
        <w:rPr>
          <w:rFonts w:cs="Arial Unicode MS"/>
          <w:lang w:val="lt-LT"/>
        </w:rPr>
        <w:t>5</w:t>
      </w:r>
      <w:r w:rsidRPr="00FD6377">
        <w:rPr>
          <w:rFont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43649136" w:rsidR="00FC0593"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FD6377">
        <w:rPr>
          <w:rFonts w:cs="Arial Unicode MS"/>
          <w:lang w:val="lt-LT"/>
        </w:rPr>
        <w:t>5.</w:t>
      </w:r>
      <w:r w:rsidR="00B2656D" w:rsidRPr="00FD6377">
        <w:rPr>
          <w:rFonts w:cs="Arial Unicode MS"/>
          <w:lang w:val="lt-LT"/>
        </w:rPr>
        <w:t>6</w:t>
      </w:r>
      <w:r w:rsidRPr="00FD6377">
        <w:rPr>
          <w:rFonts w:cs="Arial Unicode MS"/>
          <w:lang w:val="lt-LT"/>
        </w:rPr>
        <w:t xml:space="preserve">. </w:t>
      </w:r>
      <w:r w:rsidR="00FC0593" w:rsidRPr="00FD6377">
        <w:rPr>
          <w:rFonts w:cs="Arial Unicode MS"/>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3DA1D655" w:rsidR="006B51E6"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w:t>
      </w:r>
      <w:r w:rsidR="00B2656D" w:rsidRPr="00FD6377">
        <w:rPr>
          <w:rFonts w:cs="Arial Unicode MS"/>
          <w:lang w:val="lt-LT"/>
        </w:rPr>
        <w:t>7</w:t>
      </w:r>
      <w:r w:rsidRPr="00FD6377">
        <w:rPr>
          <w:rFonts w:cs="Arial Unicode MS"/>
          <w:lang w:val="lt-LT"/>
        </w:rPr>
        <w:t xml:space="preserve">. Pasiūlymas turi galioti ne trumpiau nei </w:t>
      </w:r>
      <w:r w:rsidR="0094308B" w:rsidRPr="00FD6377">
        <w:rPr>
          <w:rFonts w:cs="Arial Unicode MS"/>
          <w:b/>
          <w:lang w:val="lt-LT"/>
        </w:rPr>
        <w:t>3 mėnesius</w:t>
      </w:r>
      <w:r w:rsidRPr="00FD6377">
        <w:rPr>
          <w:rFonts w:cs="Arial Unicode MS"/>
          <w:lang w:val="lt-LT"/>
        </w:rPr>
        <w:t xml:space="preserve"> nuo konkurso pasiūlymų pateikimo termino pabaigos. Jeigu pasiūlyme nenurodytas jo galiojimo laikas, laikoma, kad pasiūlymas galioja tiek, kiek nustatyta pirkimo dokumentuose.</w:t>
      </w:r>
    </w:p>
    <w:p w14:paraId="7013E4D1" w14:textId="04A84476" w:rsidR="006B51E6"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w:t>
      </w:r>
      <w:r w:rsidR="00B2656D" w:rsidRPr="00FD6377">
        <w:rPr>
          <w:rFonts w:cs="Arial Unicode MS"/>
          <w:lang w:val="lt-LT"/>
        </w:rPr>
        <w:t>8</w:t>
      </w:r>
      <w:r w:rsidRPr="00FD6377">
        <w:rPr>
          <w:rFont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179EA732" w:rsidR="006B51E6" w:rsidRPr="00FD6377" w:rsidRDefault="006510D9"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FD6377">
        <w:rPr>
          <w:lang w:val="lt-LT"/>
        </w:rPr>
        <w:t>5</w:t>
      </w:r>
      <w:r w:rsidR="0034466E" w:rsidRPr="00FD6377">
        <w:rPr>
          <w:rFonts w:cs="Arial Unicode MS"/>
          <w:lang w:val="lt-LT"/>
        </w:rPr>
        <w:t>.</w:t>
      </w:r>
      <w:r w:rsidR="00B2656D" w:rsidRPr="00FD6377">
        <w:rPr>
          <w:rFonts w:cs="Arial Unicode MS"/>
          <w:lang w:val="lt-LT"/>
        </w:rPr>
        <w:t>9</w:t>
      </w:r>
      <w:r w:rsidR="0034466E" w:rsidRPr="00FD6377">
        <w:rPr>
          <w:rFonts w:cs="Arial Unicode MS"/>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32EA94C2" w:rsidR="00824852" w:rsidRPr="00FD6377" w:rsidRDefault="00824852"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Cs/>
          <w:lang w:val="lt-LT"/>
        </w:rPr>
      </w:pPr>
      <w:r w:rsidRPr="00FD6377">
        <w:rPr>
          <w:rFonts w:cs="Arial Unicode MS"/>
          <w:lang w:val="lt-LT"/>
        </w:rPr>
        <w:t xml:space="preserve">5.10. </w:t>
      </w:r>
      <w:r w:rsidRPr="00FD6377">
        <w:rPr>
          <w:bCs/>
          <w:lang w:val="lt-LT"/>
        </w:rPr>
        <w:t>Pasiūlymas turi būti pateikiamas CVP IS priemonėmis užpildant pasiūlymo formą ir prie jos pridedant visus pasiūlymo formoje ir pirkimo dokumentuose reikalaujamus pateikti dokumentus:</w:t>
      </w:r>
    </w:p>
    <w:p w14:paraId="60D14136" w14:textId="095EF1C1" w:rsidR="00824852" w:rsidRPr="00FD6377" w:rsidRDefault="00824852"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lang w:val="lt-LT"/>
        </w:rPr>
        <w:t>5.10.1. Jungtinės veiklos sutarties kopija (jeigu pasiūlymą teikia ūkio subjektų grupė);</w:t>
      </w:r>
    </w:p>
    <w:p w14:paraId="56BF9533" w14:textId="1A12F573" w:rsidR="00824852" w:rsidRPr="006510D9" w:rsidRDefault="00824852"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lang w:val="lt-LT"/>
        </w:rPr>
        <w:t xml:space="preserve">5.10.2. Įgaliojimas </w:t>
      </w:r>
      <w:r w:rsidR="00AF549C" w:rsidRPr="00FD6377">
        <w:rPr>
          <w:lang w:val="lt-LT"/>
        </w:rPr>
        <w:t>pasirašyti</w:t>
      </w:r>
      <w:r w:rsidRPr="00FD6377">
        <w:rPr>
          <w:lang w:val="lt-LT"/>
        </w:rPr>
        <w:t xml:space="preserve"> </w:t>
      </w:r>
      <w:r w:rsidR="00275141" w:rsidRPr="00FD6377">
        <w:rPr>
          <w:lang w:val="lt-LT"/>
        </w:rPr>
        <w:t xml:space="preserve">užpildytą </w:t>
      </w:r>
      <w:r w:rsidRPr="00FD6377">
        <w:rPr>
          <w:lang w:val="lt-LT"/>
        </w:rPr>
        <w:t>pasiūlym</w:t>
      </w:r>
      <w:r w:rsidR="00275141" w:rsidRPr="00FD6377">
        <w:rPr>
          <w:lang w:val="lt-LT"/>
        </w:rPr>
        <w:t>o formą (</w:t>
      </w:r>
      <w:r w:rsidRPr="00FD6377">
        <w:rPr>
          <w:lang w:val="lt-LT"/>
        </w:rPr>
        <w:t>jeigu pasiūlymą</w:t>
      </w:r>
      <w:r w:rsidRPr="006510D9">
        <w:rPr>
          <w:lang w:val="lt-LT"/>
        </w:rPr>
        <w:t xml:space="preserve"> </w:t>
      </w:r>
      <w:r w:rsidR="00AF549C" w:rsidRPr="006510D9">
        <w:rPr>
          <w:lang w:val="lt-LT"/>
        </w:rPr>
        <w:t>pasirašo</w:t>
      </w:r>
      <w:r w:rsidRPr="006510D9">
        <w:rPr>
          <w:lang w:val="lt-LT"/>
        </w:rPr>
        <w:t xml:space="preserve"> ne tiekėjo vadovas</w:t>
      </w:r>
      <w:r w:rsidR="00275141" w:rsidRPr="006510D9">
        <w:rPr>
          <w:lang w:val="lt-LT"/>
        </w:rPr>
        <w:t>)</w:t>
      </w:r>
      <w:r w:rsidRPr="006510D9">
        <w:rPr>
          <w:lang w:val="lt-LT"/>
        </w:rPr>
        <w:t>;</w:t>
      </w:r>
    </w:p>
    <w:p w14:paraId="0ECBA48A" w14:textId="6B530E29" w:rsidR="00824852" w:rsidRPr="00277613" w:rsidRDefault="00824852"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6510D9">
        <w:rPr>
          <w:lang w:val="lt-LT"/>
        </w:rPr>
        <w:t xml:space="preserve">5.10.3. Užpildytas Europos bendrasis viešųjų pirkimų dokumentas (EBVPD) parengtas pagal </w:t>
      </w:r>
      <w:r w:rsidRPr="00277613">
        <w:rPr>
          <w:lang w:val="lt-LT"/>
        </w:rPr>
        <w:t>pirkimo sąlygų priedą</w:t>
      </w:r>
      <w:r w:rsidR="00A6300F" w:rsidRPr="00277613">
        <w:rPr>
          <w:lang w:val="lt-LT"/>
        </w:rPr>
        <w:t xml:space="preserve"> Nr.3</w:t>
      </w:r>
      <w:r w:rsidRPr="00277613">
        <w:rPr>
          <w:lang w:val="lt-LT"/>
        </w:rPr>
        <w:t>;</w:t>
      </w:r>
    </w:p>
    <w:p w14:paraId="3EC1488B" w14:textId="78465800" w:rsidR="00085461" w:rsidRPr="00277613" w:rsidRDefault="00085461"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 xml:space="preserve">5.10.4. </w:t>
      </w:r>
      <w:r w:rsidR="00C72245" w:rsidRPr="00277613">
        <w:rPr>
          <w:lang w:val="lt-LT"/>
        </w:rPr>
        <w:t>Užpildyta „Tiekėjo/subtiekėjo deklaracija dėl sankcijų“</w:t>
      </w:r>
      <w:r w:rsidR="00A6300F" w:rsidRPr="00277613">
        <w:rPr>
          <w:lang w:val="lt-LT"/>
        </w:rPr>
        <w:t xml:space="preserve"> pagal pirkimo sąlygų priedą Nr.4</w:t>
      </w:r>
      <w:r w:rsidR="00C72245" w:rsidRPr="00277613">
        <w:rPr>
          <w:lang w:val="lt-LT"/>
        </w:rPr>
        <w:t>.</w:t>
      </w:r>
    </w:p>
    <w:p w14:paraId="708D5E9D" w14:textId="351C56F3" w:rsidR="007C5536" w:rsidRPr="00277613" w:rsidRDefault="007C5536"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5.10.5 Užpildyta „</w:t>
      </w:r>
      <w:r w:rsidRPr="00277613">
        <w:rPr>
          <w:rFonts w:cs="Arial Unicode MS"/>
          <w:lang w:val="lt-LT"/>
        </w:rPr>
        <w:t xml:space="preserve">Nacionalinio saugumo reikalavimų atitikties deklaracija“ pagal pirkimo sąlygų priedą Nr.5. </w:t>
      </w:r>
    </w:p>
    <w:p w14:paraId="357401E6" w14:textId="1B408005" w:rsidR="00824852" w:rsidRPr="00277613" w:rsidRDefault="00824852"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5.10.</w:t>
      </w:r>
      <w:r w:rsidR="00085461" w:rsidRPr="00277613">
        <w:rPr>
          <w:lang w:val="lt-LT"/>
        </w:rPr>
        <w:t>5</w:t>
      </w:r>
      <w:r w:rsidRPr="00277613">
        <w:rPr>
          <w:lang w:val="lt-LT"/>
        </w:rPr>
        <w:t>. Dokumentai, pagrindžiantys siūlomo pirkimo objekto atitikimą pirkimo dokumentų techninei specifikacijai</w:t>
      </w:r>
      <w:r w:rsidR="00085461" w:rsidRPr="00277613">
        <w:rPr>
          <w:lang w:val="lt-LT"/>
        </w:rPr>
        <w:t>.</w:t>
      </w:r>
      <w:r w:rsidRPr="00277613">
        <w:rPr>
          <w:lang w:val="lt-LT"/>
        </w:rPr>
        <w:t xml:space="preserve"> </w:t>
      </w:r>
    </w:p>
    <w:p w14:paraId="55EA370B" w14:textId="147C0E32"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5.1</w:t>
      </w:r>
      <w:r w:rsidR="00B2656D" w:rsidRPr="00277613">
        <w:rPr>
          <w:lang w:val="lt-LT"/>
        </w:rPr>
        <w:t>1</w:t>
      </w:r>
      <w:r w:rsidRPr="00277613">
        <w:rPr>
          <w:lang w:val="lt-LT"/>
        </w:rPr>
        <w:t>. Tiekėjo pasiūlymą sudaro CVP IS priemonėmis pateiktos informacijos</w:t>
      </w:r>
      <w:r w:rsidR="00D90F0C" w:rsidRPr="00277613">
        <w:rPr>
          <w:lang w:val="lt-LT"/>
        </w:rPr>
        <w:t xml:space="preserve"> </w:t>
      </w:r>
      <w:r w:rsidR="00C72245" w:rsidRPr="00277613">
        <w:rPr>
          <w:lang w:val="lt-LT"/>
        </w:rPr>
        <w:t xml:space="preserve"> </w:t>
      </w:r>
      <w:r w:rsidR="00D90F0C" w:rsidRPr="00277613">
        <w:rPr>
          <w:lang w:val="lt-LT"/>
        </w:rPr>
        <w:t>ir</w:t>
      </w:r>
      <w:r w:rsidRPr="00277613">
        <w:rPr>
          <w:lang w:val="lt-LT"/>
        </w:rPr>
        <w:t xml:space="preserve"> dokumentų</w:t>
      </w:r>
      <w:r w:rsidR="00085461" w:rsidRPr="00277613">
        <w:rPr>
          <w:lang w:val="lt-LT"/>
        </w:rPr>
        <w:t xml:space="preserve"> </w:t>
      </w:r>
      <w:r w:rsidRPr="00277613">
        <w:rPr>
          <w:lang w:val="lt-LT"/>
        </w:rPr>
        <w:t>visuma.</w:t>
      </w:r>
    </w:p>
    <w:p w14:paraId="79D92F31" w14:textId="16FA0BDB" w:rsidR="0076421B"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5.1</w:t>
      </w:r>
      <w:r w:rsidR="00B2656D" w:rsidRPr="00277613">
        <w:rPr>
          <w:lang w:val="lt-LT"/>
        </w:rPr>
        <w:t>2</w:t>
      </w:r>
      <w:r w:rsidRPr="00277613">
        <w:rPr>
          <w:lang w:val="lt-LT"/>
        </w:rPr>
        <w:t xml:space="preserve">. </w:t>
      </w:r>
      <w:r w:rsidR="00B2656D" w:rsidRPr="00277613">
        <w:rPr>
          <w:lang w:val="lt-LT"/>
        </w:rPr>
        <w:t xml:space="preserve">Perkančioji organizacija reikalauja </w:t>
      </w:r>
      <w:r w:rsidR="00277613" w:rsidRPr="00277613">
        <w:rPr>
          <w:lang w:val="lt-LT"/>
        </w:rPr>
        <w:t xml:space="preserve">pirkimo sąlygų priedą Nr. 1 - </w:t>
      </w:r>
      <w:r w:rsidR="00E92BED" w:rsidRPr="00277613">
        <w:rPr>
          <w:b/>
          <w:lang w:val="lt-LT"/>
        </w:rPr>
        <w:t xml:space="preserve">užpildytą </w:t>
      </w:r>
      <w:r w:rsidR="0076421B" w:rsidRPr="00277613">
        <w:rPr>
          <w:b/>
          <w:lang w:val="lt-LT"/>
        </w:rPr>
        <w:t>pasiūlymo formą</w:t>
      </w:r>
      <w:r w:rsidR="00277613" w:rsidRPr="00277613">
        <w:rPr>
          <w:b/>
          <w:lang w:val="lt-LT"/>
        </w:rPr>
        <w:t xml:space="preserve"> - </w:t>
      </w:r>
      <w:r w:rsidR="00B2656D" w:rsidRPr="00277613">
        <w:rPr>
          <w:b/>
          <w:lang w:val="lt-LT"/>
        </w:rPr>
        <w:t>pasirašyti</w:t>
      </w:r>
      <w:r w:rsidR="0033606B" w:rsidRPr="00277613">
        <w:rPr>
          <w:b/>
          <w:lang w:val="lt-LT"/>
        </w:rPr>
        <w:t xml:space="preserve"> galiojančiu kvalifikuotu parašu</w:t>
      </w:r>
      <w:r w:rsidR="00BC3FB0" w:rsidRPr="00277613">
        <w:rPr>
          <w:lang w:val="lt-LT"/>
        </w:rPr>
        <w:t xml:space="preserve">, kuris turi atitikti VPĮ 22 str. </w:t>
      </w:r>
      <w:r w:rsidR="00E92BED" w:rsidRPr="00277613">
        <w:rPr>
          <w:lang w:val="lt-LT"/>
        </w:rPr>
        <w:t xml:space="preserve">11 d. </w:t>
      </w:r>
      <w:r w:rsidR="00BC3FB0" w:rsidRPr="00277613">
        <w:rPr>
          <w:lang w:val="lt-LT"/>
        </w:rPr>
        <w:t>2 ir 3 punktuose nustatytus reikalavimus</w:t>
      </w:r>
      <w:r w:rsidR="0033606B" w:rsidRPr="00277613">
        <w:rPr>
          <w:lang w:val="lt-LT"/>
        </w:rPr>
        <w:t xml:space="preserve">. </w:t>
      </w:r>
      <w:r w:rsidR="0076421B" w:rsidRPr="00277613">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120CFAB1" w:rsidR="0076421B" w:rsidRPr="00277613" w:rsidRDefault="0076421B"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5.12.1. kvalifikuotu elektroniniu parašu pasirašytus elektroninėmis priemonėmis suformuotus dokumentus;</w:t>
      </w:r>
    </w:p>
    <w:p w14:paraId="07F37B1F" w14:textId="65DDBE7F" w:rsidR="0076421B" w:rsidRPr="00277613" w:rsidRDefault="0076421B"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5.12.2. skaitmenines dokumentų kopijas (fiziniu parašu tvirtinami dokumentai turi būti pateikiami pasirašyti ir nuskenuoti).</w:t>
      </w:r>
    </w:p>
    <w:p w14:paraId="6DE5F089" w14:textId="2897D96D"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5.1</w:t>
      </w:r>
      <w:r w:rsidR="00B2656D" w:rsidRPr="00277613">
        <w:rPr>
          <w:rFonts w:cs="Arial Unicode MS"/>
          <w:lang w:val="lt-LT"/>
        </w:rPr>
        <w:t>3</w:t>
      </w:r>
      <w:r w:rsidRPr="00277613">
        <w:rPr>
          <w:rFonts w:cs="Arial Unicode MS"/>
          <w:lang w:val="lt-LT"/>
        </w:rPr>
        <w:t>. Tiekėjas pasiūlymo formoje turi aiškiai nurodyti, kuri pasiūlymo informacija yra konfidenciali, vadovaujantis VPĮ 20</w:t>
      </w:r>
      <w:r w:rsidR="003B4149" w:rsidRPr="00277613">
        <w:rPr>
          <w:rFonts w:cs="Arial Unicode MS"/>
          <w:lang w:val="lt-LT"/>
        </w:rPr>
        <w:t xml:space="preserve"> straipsniu</w:t>
      </w:r>
      <w:r w:rsidRPr="00277613">
        <w:rPr>
          <w:rFonts w:cs="Arial Unicode MS"/>
          <w:lang w:val="lt-LT"/>
        </w:rPr>
        <w:t xml:space="preserve">. Jeigu perkančiajai organizacijai kyla abejonių dėl tiekėjo pasiūlyme nurodytos informacijos konfidencialumo, ji privalo </w:t>
      </w:r>
      <w:r w:rsidR="00A116C1" w:rsidRPr="00277613">
        <w:rPr>
          <w:rFonts w:cs="Arial Unicode MS"/>
          <w:lang w:val="lt-LT"/>
        </w:rPr>
        <w:t xml:space="preserve">kreiptis į </w:t>
      </w:r>
      <w:r w:rsidRPr="00277613">
        <w:rPr>
          <w:rFonts w:cs="Arial Unicode MS"/>
          <w:lang w:val="lt-LT"/>
        </w:rPr>
        <w:t>tiekėj</w:t>
      </w:r>
      <w:r w:rsidR="00A116C1" w:rsidRPr="00277613">
        <w:rPr>
          <w:rFonts w:cs="Arial Unicode MS"/>
          <w:lang w:val="lt-LT"/>
        </w:rPr>
        <w:t>ą, prašydama pagrįsti informacijos</w:t>
      </w:r>
      <w:r w:rsidRPr="00277613">
        <w:rPr>
          <w:rFonts w:cs="Arial Unicode MS"/>
          <w:lang w:val="lt-LT"/>
        </w:rPr>
        <w:t xml:space="preserve"> konfidencial</w:t>
      </w:r>
      <w:r w:rsidR="00A116C1" w:rsidRPr="00277613">
        <w:rPr>
          <w:rFonts w:cs="Arial Unicode MS"/>
          <w:lang w:val="lt-LT"/>
        </w:rPr>
        <w:t>umą</w:t>
      </w:r>
      <w:r w:rsidRPr="00277613">
        <w:rPr>
          <w:rFonts w:cs="Arial Unicode MS"/>
          <w:lang w:val="lt-LT"/>
        </w:rPr>
        <w:t xml:space="preserve">. Jeigu tiekėjas </w:t>
      </w:r>
      <w:r w:rsidR="00A116C1" w:rsidRPr="00277613">
        <w:rPr>
          <w:rFonts w:cs="Arial Unicode MS"/>
          <w:lang w:val="lt-LT"/>
        </w:rPr>
        <w:t xml:space="preserve">per perkančiosios organizacijos nurodytą terminą (kuris negali būti trumpesnis kaip 3 darbo dienos) </w:t>
      </w:r>
      <w:r w:rsidRPr="00277613">
        <w:rPr>
          <w:rFont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647CFB12"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5.1</w:t>
      </w:r>
      <w:r w:rsidR="00B2656D" w:rsidRPr="00277613">
        <w:rPr>
          <w:rFonts w:cs="Arial Unicode MS"/>
          <w:lang w:val="lt-LT"/>
        </w:rPr>
        <w:t>4</w:t>
      </w:r>
      <w:r w:rsidRPr="00277613">
        <w:rPr>
          <w:rFont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6285C9FB"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5.1</w:t>
      </w:r>
      <w:r w:rsidR="00B2656D" w:rsidRPr="00277613">
        <w:rPr>
          <w:rFonts w:cs="Arial Unicode MS"/>
          <w:lang w:val="lt-LT"/>
        </w:rPr>
        <w:t>5</w:t>
      </w:r>
      <w:r w:rsidRPr="00277613">
        <w:rPr>
          <w:rFonts w:cs="Arial Unicode MS"/>
          <w:lang w:val="lt-LT"/>
        </w:rPr>
        <w:t xml:space="preserve">. </w:t>
      </w:r>
      <w:r w:rsidR="00824852" w:rsidRPr="00277613">
        <w:rPr>
          <w:rFonts w:cs="Arial Unicode MS"/>
          <w:lang w:val="lt-LT"/>
        </w:rPr>
        <w:t>Pirkimo procedūros metu</w:t>
      </w:r>
      <w:r w:rsidRPr="00277613">
        <w:rPr>
          <w:rFont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277613" w:rsidRDefault="006B51E6" w:rsidP="00277613">
      <w:pPr>
        <w:pStyle w:val="Body2"/>
        <w:spacing w:after="0"/>
        <w:rPr>
          <w:sz w:val="24"/>
          <w:szCs w:val="24"/>
          <w:lang w:val="lt-LT"/>
        </w:rPr>
      </w:pPr>
    </w:p>
    <w:p w14:paraId="0776AEA6" w14:textId="77777777" w:rsidR="006B51E6" w:rsidRPr="00277613" w:rsidRDefault="0034466E" w:rsidP="00277613">
      <w:pPr>
        <w:pStyle w:val="Heading"/>
        <w:rPr>
          <w:color w:val="auto"/>
          <w:sz w:val="24"/>
          <w:szCs w:val="24"/>
          <w:lang w:val="lt-LT"/>
        </w:rPr>
      </w:pPr>
      <w:r w:rsidRPr="00277613">
        <w:rPr>
          <w:sz w:val="24"/>
          <w:szCs w:val="24"/>
          <w:lang w:val="lt-LT"/>
        </w:rPr>
        <w:tab/>
      </w:r>
      <w:r w:rsidRPr="00277613">
        <w:rPr>
          <w:color w:val="auto"/>
          <w:sz w:val="24"/>
          <w:szCs w:val="24"/>
          <w:lang w:val="lt-LT"/>
        </w:rPr>
        <w:t>6. PASIŪLYMŲ ŠIFRAVIMAS</w:t>
      </w:r>
    </w:p>
    <w:p w14:paraId="57D7B45F" w14:textId="748238B0" w:rsidR="006B51E6" w:rsidRPr="00277613" w:rsidRDefault="0034466E" w:rsidP="00FD6377">
      <w:pPr>
        <w:pStyle w:val="Body2"/>
        <w:spacing w:after="0"/>
        <w:rPr>
          <w:sz w:val="24"/>
          <w:szCs w:val="24"/>
          <w:lang w:val="lt-LT"/>
        </w:rPr>
      </w:pPr>
      <w:r w:rsidRPr="00277613">
        <w:rPr>
          <w:sz w:val="24"/>
          <w:szCs w:val="24"/>
          <w:lang w:val="lt-LT"/>
        </w:rPr>
        <w:tab/>
      </w:r>
      <w:r w:rsidRPr="00277613">
        <w:rPr>
          <w:rFonts w:eastAsia="Arial Unicode MS" w:cs="Arial Unicode MS"/>
          <w:sz w:val="24"/>
          <w:szCs w:val="24"/>
          <w:lang w:val="lt-LT"/>
        </w:rPr>
        <w:t>6.1. Tiekėjo teikiamas pasiūlymas gali būti užšifruojamas. Tiekėjas, nusprendęs pateikti užšifruotą pasiūlymą, turi:</w:t>
      </w:r>
    </w:p>
    <w:p w14:paraId="092F813F" w14:textId="13907D31"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004D7FED" w:rsidRPr="00277613">
          <w:rPr>
            <w:rStyle w:val="Hyperlink"/>
            <w:color w:val="002060"/>
            <w:lang w:val="lt-LT"/>
          </w:rPr>
          <w:t>https://vpt.lrv.lt/uploads/vpt/documents/files/uzssisfravimo%20instrukcija(1).pdf</w:t>
        </w:r>
      </w:hyperlink>
    </w:p>
    <w:p w14:paraId="7E7E1477" w14:textId="291F8B22"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81C25D2"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443BA292" w:rsidR="000F7E11" w:rsidRPr="00277613" w:rsidRDefault="0034466E" w:rsidP="00277613">
      <w:pPr>
        <w:pStyle w:val="Heading"/>
        <w:rPr>
          <w:color w:val="auto"/>
          <w:sz w:val="24"/>
          <w:szCs w:val="24"/>
          <w:lang w:val="lt-LT"/>
        </w:rPr>
      </w:pPr>
      <w:r w:rsidRPr="00277613">
        <w:rPr>
          <w:color w:val="auto"/>
          <w:sz w:val="24"/>
          <w:szCs w:val="24"/>
          <w:lang w:val="lt-LT"/>
        </w:rPr>
        <w:tab/>
      </w:r>
    </w:p>
    <w:p w14:paraId="0461ADFF" w14:textId="3ED89182"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
          <w:bCs/>
          <w:lang w:val="lt-LT"/>
        </w:rPr>
      </w:pPr>
      <w:r w:rsidRPr="00277613">
        <w:rPr>
          <w:b/>
          <w:bCs/>
          <w:lang w:val="lt-LT"/>
        </w:rPr>
        <w:t xml:space="preserve">7. </w:t>
      </w:r>
      <w:r w:rsidRPr="00277613">
        <w:rPr>
          <w:rFonts w:cs="Arial Unicode MS"/>
          <w:b/>
          <w:bCs/>
          <w:lang w:val="lt-LT"/>
        </w:rPr>
        <w:t>PASIŪLYMŲ</w:t>
      </w:r>
      <w:r w:rsidRPr="00277613">
        <w:rPr>
          <w:b/>
          <w:bCs/>
          <w:lang w:val="lt-LT"/>
        </w:rPr>
        <w:t xml:space="preserve"> GALIOJIMO UŽTIKRINIMAS</w:t>
      </w:r>
    </w:p>
    <w:p w14:paraId="58D9F915" w14:textId="613CCC9B" w:rsidR="006B51E6" w:rsidRPr="00277613" w:rsidRDefault="0034466E" w:rsidP="00FD6377">
      <w:pPr>
        <w:pStyle w:val="Body2"/>
        <w:spacing w:after="0"/>
        <w:ind w:firstLine="567"/>
        <w:rPr>
          <w:color w:val="auto"/>
          <w:sz w:val="24"/>
          <w:szCs w:val="24"/>
          <w:lang w:val="lt-LT"/>
        </w:rPr>
      </w:pPr>
      <w:r w:rsidRPr="00277613">
        <w:rPr>
          <w:color w:val="auto"/>
          <w:sz w:val="24"/>
          <w:szCs w:val="24"/>
          <w:lang w:val="lt-LT"/>
        </w:rPr>
        <w:t xml:space="preserve">7.1. </w:t>
      </w:r>
      <w:r w:rsidRPr="00277613">
        <w:rPr>
          <w:rFonts w:cs="Arial Unicode MS"/>
          <w:color w:val="auto"/>
          <w:sz w:val="24"/>
          <w:szCs w:val="24"/>
          <w:lang w:val="lt-LT"/>
        </w:rPr>
        <w:t>Pasiūlymo</w:t>
      </w:r>
      <w:r w:rsidRPr="00277613">
        <w:rPr>
          <w:color w:val="auto"/>
          <w:sz w:val="24"/>
          <w:szCs w:val="24"/>
          <w:lang w:val="lt-LT"/>
        </w:rPr>
        <w:t xml:space="preserve"> galiojimo užtikrinimas nereikalaujamas. </w:t>
      </w:r>
    </w:p>
    <w:p w14:paraId="489CF118" w14:textId="77777777" w:rsidR="009B1765" w:rsidRPr="00277613" w:rsidRDefault="009B1765" w:rsidP="00277613">
      <w:pPr>
        <w:pStyle w:val="Heading"/>
        <w:rPr>
          <w:color w:val="auto"/>
          <w:sz w:val="24"/>
          <w:szCs w:val="24"/>
          <w:lang w:val="lt-LT"/>
        </w:rPr>
      </w:pPr>
    </w:p>
    <w:p w14:paraId="2D6918EA" w14:textId="582633F0"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
          <w:bCs/>
          <w:highlight w:val="red"/>
          <w:lang w:val="lt-LT"/>
        </w:rPr>
      </w:pPr>
      <w:r w:rsidRPr="00277613">
        <w:rPr>
          <w:b/>
          <w:bCs/>
          <w:lang w:val="lt-LT"/>
        </w:rPr>
        <w:t>8. PAVYZDŽIŲ PATEIKIMAS</w:t>
      </w:r>
    </w:p>
    <w:p w14:paraId="4E47847D" w14:textId="4CA35328" w:rsidR="006F120A" w:rsidRPr="00277613" w:rsidRDefault="006F120A"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277613">
        <w:rPr>
          <w:rFonts w:cs="Arial Unicode MS"/>
          <w:lang w:val="lt-LT"/>
        </w:rPr>
        <w:t xml:space="preserve">8.1. </w:t>
      </w:r>
      <w:r w:rsidR="00D25E2D" w:rsidRPr="00277613">
        <w:rPr>
          <w:rFonts w:cs="Arial Unicode MS"/>
          <w:lang w:val="lt-LT"/>
        </w:rPr>
        <w:t>Siūlomo pirkimo objekto pavyzdžiai nereikalaujami.</w:t>
      </w:r>
      <w:r w:rsidRPr="00277613">
        <w:rPr>
          <w:lang w:val="lt-LT"/>
        </w:rPr>
        <w:tab/>
      </w:r>
      <w:r w:rsidRPr="00277613">
        <w:rPr>
          <w:rFonts w:cs="Arial Unicode MS"/>
          <w:lang w:val="lt-LT"/>
        </w:rPr>
        <w:t xml:space="preserve"> </w:t>
      </w:r>
    </w:p>
    <w:p w14:paraId="362A0348" w14:textId="28B2A041" w:rsidR="006B51E6" w:rsidRPr="00277613" w:rsidRDefault="0017092C" w:rsidP="00277613">
      <w:pPr>
        <w:pStyle w:val="Body2"/>
        <w:spacing w:after="0"/>
        <w:rPr>
          <w:color w:val="auto"/>
          <w:sz w:val="24"/>
          <w:szCs w:val="24"/>
          <w:lang w:val="lt-LT"/>
        </w:rPr>
      </w:pPr>
      <w:r w:rsidRPr="00277613">
        <w:rPr>
          <w:color w:val="auto"/>
          <w:sz w:val="24"/>
          <w:szCs w:val="24"/>
          <w:lang w:val="lt-LT"/>
        </w:rPr>
        <w:tab/>
      </w:r>
      <w:r w:rsidR="0034466E" w:rsidRPr="00277613">
        <w:rPr>
          <w:color w:val="auto"/>
          <w:sz w:val="24"/>
          <w:szCs w:val="24"/>
          <w:lang w:val="lt-LT"/>
        </w:rPr>
        <w:tab/>
      </w:r>
    </w:p>
    <w:p w14:paraId="04CCAF63" w14:textId="30B9FE9F"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
          <w:bCs/>
          <w:lang w:val="lt-LT"/>
        </w:rPr>
      </w:pPr>
      <w:r w:rsidRPr="00277613">
        <w:rPr>
          <w:b/>
          <w:bCs/>
          <w:lang w:val="lt-LT"/>
        </w:rPr>
        <w:t>9. PIRKIMO DOKUMENTŲ PAAIŠKINIMAS IR PATIKSLINIMAS</w:t>
      </w:r>
    </w:p>
    <w:p w14:paraId="7B408508" w14:textId="04B98C00" w:rsidR="006B51E6" w:rsidRPr="00277613" w:rsidRDefault="0034466E" w:rsidP="00FD6377">
      <w:pPr>
        <w:pStyle w:val="Body2"/>
        <w:spacing w:after="0"/>
        <w:ind w:firstLine="567"/>
        <w:rPr>
          <w:sz w:val="24"/>
          <w:szCs w:val="24"/>
          <w:lang w:val="lt-LT"/>
        </w:rPr>
      </w:pPr>
      <w:r w:rsidRPr="00277613">
        <w:rPr>
          <w:rFonts w:eastAsia="Arial Unicode MS" w:cs="Arial Unicode MS"/>
          <w:color w:val="auto"/>
          <w:sz w:val="24"/>
          <w:szCs w:val="24"/>
          <w:lang w:val="lt-LT"/>
        </w:rPr>
        <w:t xml:space="preserve">9.1. Tiekėjas </w:t>
      </w:r>
      <w:r w:rsidRPr="00277613">
        <w:rPr>
          <w:rFonts w:eastAsia="Arial Unicode MS" w:cs="Arial Unicode MS"/>
          <w:sz w:val="24"/>
          <w:szCs w:val="24"/>
          <w:lang w:val="lt-LT"/>
        </w:rPr>
        <w:t xml:space="preserve">tik CVP IS susirašinėjimo priemonėmis gali prašyti, kad perkančioji organizacija paaiškintų ar pataisytų pirkimo dokumentus. </w:t>
      </w:r>
    </w:p>
    <w:p w14:paraId="753C8B26" w14:textId="7D880E8E"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67A34E6D" w:rsidR="00A0030C"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9.3. </w:t>
      </w:r>
      <w:r w:rsidR="00A0030C" w:rsidRPr="00277613">
        <w:rPr>
          <w:rFonts w:cs="Arial Unicode MS"/>
          <w:lang w:val="lt-LT"/>
        </w:rPr>
        <w:t>Tiekėjo prašymu, (pateiktu tik CVP IS susirašinėjimo priemonėmis) papildomi pirkimo dokumentai (paaiškinimai ar pataisymai) pateikiami CVP IS priemonėmis (išsiunčiami tiekėjams ir paskelbiami viešai įkeliant dokumentus skiltyje „Pirkimo dokumentai“) ne vėliau kaip likus 6 dienoms iki pasiūlymų pateikimo termino pabaigos, jei jų paprašyta laiku. Paaiškinimai ar pataisymai yra neatsiejama pirkimo dokumentų dalis.</w:t>
      </w:r>
    </w:p>
    <w:p w14:paraId="2AA2B487" w14:textId="7F049AB6"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9.4. Perkančioji organizacija, paaiškindama ar pataisydama pirkimo dokumentus</w:t>
      </w:r>
      <w:r w:rsidR="00A00F55" w:rsidRPr="00277613">
        <w:rPr>
          <w:rFonts w:cs="Arial Unicode MS"/>
          <w:lang w:val="lt-LT"/>
        </w:rPr>
        <w:t xml:space="preserve"> pagal tiekėjo prašymą</w:t>
      </w:r>
      <w:r w:rsidRPr="00277613">
        <w:rPr>
          <w:rFonts w:cs="Arial Unicode MS"/>
          <w:lang w:val="lt-LT"/>
        </w:rPr>
        <w:t xml:space="preserve">, privalo užtikrinti </w:t>
      </w:r>
      <w:r w:rsidR="00A00F55" w:rsidRPr="00277613">
        <w:rPr>
          <w:rFonts w:cs="Arial Unicode MS"/>
          <w:lang w:val="lt-LT"/>
        </w:rPr>
        <w:t>prašymą pateikusio tiekėjo anonimiškumą</w:t>
      </w:r>
      <w:r w:rsidRPr="00277613">
        <w:rPr>
          <w:rFonts w:cs="Arial Unicode MS"/>
          <w:lang w:val="lt-LT"/>
        </w:rPr>
        <w:t>.</w:t>
      </w:r>
    </w:p>
    <w:p w14:paraId="3EF46CF8" w14:textId="6EB046A1"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9.5. Nesibaigus pirkimo pasiūlymų pateikimo terminui, perkančioji organizacija savo iniciatyva gali paaiškinti (pataisyti) pirkimo dokumentus CVP IS priemonėmis.</w:t>
      </w:r>
    </w:p>
    <w:p w14:paraId="42053C56" w14:textId="7B927AE8"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3D821031"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277613">
        <w:rPr>
          <w:rFonts w:cs="Arial Unicode MS"/>
          <w:lang w:val="lt-LT"/>
        </w:rPr>
        <w:t>9.7. Bet kokia informacija, konkurso sąlygų paaiškinimai, pranešimai ar kitas perkančiosios organizacijos ir tiekėjo susirašinėjimas yra vykdomas tik CVP IS susirašinėjimo priemonėmis.</w:t>
      </w:r>
    </w:p>
    <w:p w14:paraId="62514EBE" w14:textId="41B3EFA8" w:rsidR="00A0030C" w:rsidRPr="00277613" w:rsidRDefault="00A0030C"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329A3324" w:rsidR="00A0030C" w:rsidRPr="00277613" w:rsidRDefault="00A0030C"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 xml:space="preserve">9.9. </w:t>
      </w:r>
      <w:r w:rsidRPr="00277613">
        <w:rPr>
          <w:rFonts w:cs="Arial Unicode MS"/>
          <w:lang w:val="lt-LT"/>
        </w:rPr>
        <w:t>Tarptautinių</w:t>
      </w:r>
      <w:r w:rsidRPr="00277613">
        <w:rPr>
          <w:iCs/>
          <w:lang w:val="lt-LT"/>
        </w:rPr>
        <w:t xml:space="preserve"> pirkimų atveju negali būti daromi tokie esminiai pirkimo sąlygų pakeitimai, </w:t>
      </w:r>
      <w:r w:rsidRPr="00277613">
        <w:rPr>
          <w:bCs/>
          <w:lang w:val="lt-LT"/>
        </w:rPr>
        <w:t>dėl kurių</w:t>
      </w:r>
      <w:r w:rsidRPr="00277613">
        <w:rPr>
          <w:iCs/>
          <w:lang w:val="lt-LT"/>
        </w:rPr>
        <w:t> būtų buvę galima leisti dalyvauti kitiems kandidatams, negu iš pradžių atrinktiesiems, arba pirkimo procedūra būtų pritraukusi daugiau dalyvių (VPĮ 36 str. 6 d.).</w:t>
      </w:r>
    </w:p>
    <w:p w14:paraId="428E481B" w14:textId="60A8B907"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9.</w:t>
      </w:r>
      <w:r w:rsidR="00A0030C" w:rsidRPr="00277613">
        <w:rPr>
          <w:lang w:val="lt-LT"/>
        </w:rPr>
        <w:t>10</w:t>
      </w:r>
      <w:r w:rsidRPr="00277613">
        <w:rPr>
          <w:lang w:val="lt-LT"/>
        </w:rPr>
        <w:t>. Perkančioji organizacija nerengs susitikimų su tiekėjais.</w:t>
      </w:r>
    </w:p>
    <w:p w14:paraId="6F57F1AB" w14:textId="77777777" w:rsidR="0005786B" w:rsidRPr="00277613" w:rsidRDefault="0034466E" w:rsidP="00277613">
      <w:pPr>
        <w:pStyle w:val="Heading"/>
        <w:rPr>
          <w:color w:val="auto"/>
          <w:sz w:val="24"/>
          <w:szCs w:val="24"/>
          <w:lang w:val="lt-LT"/>
        </w:rPr>
      </w:pPr>
      <w:r w:rsidRPr="00277613">
        <w:rPr>
          <w:color w:val="auto"/>
          <w:sz w:val="24"/>
          <w:szCs w:val="24"/>
          <w:lang w:val="lt-LT"/>
        </w:rPr>
        <w:tab/>
      </w:r>
    </w:p>
    <w:p w14:paraId="2D7A2BAD" w14:textId="43CF3049"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
          <w:bCs/>
          <w:lang w:val="lt-LT"/>
        </w:rPr>
      </w:pPr>
      <w:r w:rsidRPr="00277613">
        <w:rPr>
          <w:b/>
          <w:bCs/>
          <w:lang w:val="lt-LT"/>
        </w:rPr>
        <w:t>10. SUSIPAŽINIMAS SU GAUTAIS PASIŪLYMAIS</w:t>
      </w:r>
    </w:p>
    <w:p w14:paraId="348E2B25" w14:textId="6D23F017"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10.1. Pirminis susipažinimas su CVP IS priemonėmis pateiktais tiekėjų pasiūlymais vyks </w:t>
      </w:r>
      <w:r w:rsidR="00530DD2" w:rsidRPr="00277613">
        <w:rPr>
          <w:rFonts w:cs="Arial Unicode MS"/>
          <w:lang w:val="lt-LT"/>
        </w:rPr>
        <w:t>30</w:t>
      </w:r>
      <w:r w:rsidRPr="00277613">
        <w:rPr>
          <w:rFonts w:cs="Arial Unicode MS"/>
          <w:lang w:val="lt-LT"/>
        </w:rPr>
        <w:t xml:space="preserve"> min. po CVP IS nurodytos pasiūlymų pateikimo termino pabaigos. </w:t>
      </w:r>
    </w:p>
    <w:p w14:paraId="4D1A0747" w14:textId="16BE84D0"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Pr="00277613" w:rsidRDefault="0034466E" w:rsidP="00277613">
      <w:pPr>
        <w:pStyle w:val="Body2"/>
        <w:spacing w:after="0"/>
        <w:rPr>
          <w:sz w:val="24"/>
          <w:szCs w:val="24"/>
          <w:lang w:val="lt-LT"/>
        </w:rPr>
      </w:pPr>
      <w:r w:rsidRPr="00277613">
        <w:rPr>
          <w:sz w:val="24"/>
          <w:szCs w:val="24"/>
          <w:lang w:val="lt-LT"/>
        </w:rPr>
        <w:tab/>
      </w:r>
    </w:p>
    <w:p w14:paraId="69239D08" w14:textId="4EBA4C76"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
          <w:bCs/>
          <w:lang w:val="lt-LT"/>
        </w:rPr>
      </w:pPr>
      <w:r w:rsidRPr="00277613">
        <w:rPr>
          <w:b/>
          <w:bCs/>
          <w:lang w:val="lt-LT"/>
        </w:rPr>
        <w:t>11. PASIŪLYMŲ NAGRINĖJIMAS</w:t>
      </w:r>
    </w:p>
    <w:p w14:paraId="006F4C1D" w14:textId="5C141C17" w:rsidR="006B51E6"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3307CD">
        <w:rPr>
          <w:rFonts w:cs="Arial Unicode MS"/>
          <w:lang w:val="lt-LT"/>
        </w:rPr>
        <w:t>11.1. Pateiktus pasiūlymus nagrinėja, vertina ir palygina Komisija šia tvarka:</w:t>
      </w:r>
    </w:p>
    <w:p w14:paraId="2AFAD6E4" w14:textId="5CE1987E" w:rsidR="00EB4BEF" w:rsidRPr="003307CD" w:rsidRDefault="00EB4BEF"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11.1.1.</w:t>
      </w:r>
      <w:r w:rsidRPr="00363F9C">
        <w:rPr>
          <w:rFonts w:cs="Arial Unicode MS"/>
          <w:lang w:val="lt-LT"/>
        </w:rPr>
        <w:t xml:space="preserve"> </w:t>
      </w:r>
      <w:r w:rsidRPr="003307CD">
        <w:rPr>
          <w:rFonts w:cs="Arial Unicode MS"/>
          <w:lang w:val="lt-LT"/>
        </w:rPr>
        <w:t>įvertina Europos bendrajame viešųjų pirkimų dokumente pateiktą informaciją ir ne vėliau kaip per 3 darbo dienas raštu praneša apie šio patikrinimo rezultatus;</w:t>
      </w:r>
    </w:p>
    <w:p w14:paraId="7412B208" w14:textId="55A402D2" w:rsidR="00EB4BEF" w:rsidRPr="00277613" w:rsidRDefault="00EB4BEF"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545C6BDA"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w:t>
      </w:r>
      <w:r w:rsidR="00EB4BEF" w:rsidRPr="00277613">
        <w:rPr>
          <w:rFonts w:cs="Arial Unicode MS"/>
          <w:lang w:val="lt-LT"/>
        </w:rPr>
        <w:t>3</w:t>
      </w:r>
      <w:r w:rsidRPr="00277613">
        <w:rPr>
          <w:rFonts w:cs="Arial Unicode MS"/>
          <w:lang w:val="lt-LT"/>
        </w:rPr>
        <w:t>. nagrinėja ar pasiūlymas atitinka pirkimo dokumentuose nustatytus reikalavimus, nesusijusius su pirkimo objektu;</w:t>
      </w:r>
    </w:p>
    <w:p w14:paraId="2178A712" w14:textId="78A25F50"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w:t>
      </w:r>
      <w:r w:rsidR="00EB4BEF" w:rsidRPr="00277613">
        <w:rPr>
          <w:rFonts w:cs="Arial Unicode MS"/>
          <w:lang w:val="lt-LT"/>
        </w:rPr>
        <w:t>4</w:t>
      </w:r>
      <w:r w:rsidRPr="00277613">
        <w:rPr>
          <w:rFonts w:cs="Arial Unicode MS"/>
          <w:lang w:val="lt-LT"/>
        </w:rPr>
        <w:t>. nustato, ar tiekėjo siūlomas pirkimo objektas atitinka pirkimo dokumentuose nustatytus reikalavimus;</w:t>
      </w:r>
    </w:p>
    <w:p w14:paraId="2CAE2CBD" w14:textId="082F6718"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w:t>
      </w:r>
      <w:r w:rsidR="00EB4BEF" w:rsidRPr="00277613">
        <w:rPr>
          <w:rFonts w:cs="Arial Unicode MS"/>
          <w:lang w:val="lt-LT"/>
        </w:rPr>
        <w:t>5</w:t>
      </w:r>
      <w:r w:rsidRPr="00277613">
        <w:rPr>
          <w:rFonts w:cs="Arial Unicode MS"/>
          <w:lang w:val="lt-LT"/>
        </w:rPr>
        <w:t>. tikrina, ar tiekėjo pasiūlyme nėra nurodytos kainos apskaičiavimo klaidų;</w:t>
      </w:r>
    </w:p>
    <w:p w14:paraId="3A40157E" w14:textId="1D92ADE8"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11.1.6. tikrina ar nebuvo pasiūlyta neįprastai maža kaina ir ar tiekėjas pirkimo komisijos prašymu pateikė raštišką tinkamą kainos pagrįstumo įrodymą;</w:t>
      </w:r>
    </w:p>
    <w:p w14:paraId="03C965C3" w14:textId="1F265AE0" w:rsidR="002D259E"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 xml:space="preserve">11.1.7. </w:t>
      </w:r>
      <w:r w:rsidR="002D259E" w:rsidRPr="00277613">
        <w:rPr>
          <w:lang w:val="lt-LT"/>
        </w:rPr>
        <w:t>galimo laimėtojo prašo pateikti pirkimo sąlygose nurodytus dokumentus, patvirtinančius tiekėjo pašalinimo pagrindų nebuvimą (3.9 p.), atitikimą nacionalinio saugumo reikalavimams (3.15 p.). Gavusi dokumentus, Komisija patikrina, ar nėra tiekėjo pašalinimo pagrindų, ar tiekėjas atitinka pirkimo sąlygose keliamus nacionalinio saugumo reikalavimus.</w:t>
      </w:r>
    </w:p>
    <w:p w14:paraId="08C5B5C1" w14:textId="7F18012A"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11.1.8. sudaro pasiūlymų eilę ir nustato pirkimo laimėtoją;</w:t>
      </w:r>
    </w:p>
    <w:p w14:paraId="23DA7353" w14:textId="6A5FFA73"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11.1.9. tiekėją, kurio pasiūlymas pripažintas laimėjusiu, kviečia sudaryti pirkimo sutartį.</w:t>
      </w:r>
    </w:p>
    <w:p w14:paraId="0E86F233" w14:textId="033E88B0" w:rsidR="006B51E6" w:rsidRPr="00277613" w:rsidRDefault="0034466E" w:rsidP="001400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11.2. Jeigu dalyvis pateikė netikslius, neišsamius ar klaidingus dokumentus ar duomenis apie atitiktį pirkimo dokumentų reikalavimams arba šių dokumentų ar duomenų trūksta, perkančioji organizacija </w:t>
      </w:r>
      <w:r w:rsidR="00FE53BB" w:rsidRPr="00277613">
        <w:rPr>
          <w:rFonts w:cs="Arial Unicode MS"/>
          <w:lang w:val="lt-LT"/>
        </w:rPr>
        <w:t xml:space="preserve">gali nepažeisdama lygiateisiškumo ir skaidrumo principų prašyti </w:t>
      </w:r>
      <w:r w:rsidRPr="00277613">
        <w:rPr>
          <w:rFonts w:cs="Arial Unicode MS"/>
          <w:lang w:val="lt-LT"/>
        </w:rPr>
        <w:t xml:space="preserve">dalyvį šiuos dokumentus ar duomenis patikslinti, papildyti arba paaiškinti per jos nustatytą protingą terminą. </w:t>
      </w:r>
      <w:r w:rsidR="00FE53BB" w:rsidRPr="00277613">
        <w:rPr>
          <w:rFonts w:cs="Arial Unicode MS"/>
          <w:lang w:val="lt-LT"/>
        </w:rPr>
        <w:t>Pasiūlymai tikslinami, papildomi arba paaiškinami vadovaujantis Viešųjų pirkimų tarnybos nustatytomis taisyklėmis</w:t>
      </w:r>
      <w:r w:rsidR="001534A9" w:rsidRPr="00277613">
        <w:rPr>
          <w:rFonts w:cs="Arial Unicode MS"/>
          <w:lang w:val="lt-LT"/>
        </w:rPr>
        <w:t xml:space="preserve"> (2022 m. gruodžio 30 d. Viešųjų pirkimų tarnybos direktoriaus įsakymas Nr.1S-240)</w:t>
      </w:r>
      <w:r w:rsidR="00FE53BB" w:rsidRPr="00277613">
        <w:rPr>
          <w:rFonts w:cs="Arial Unicode MS"/>
          <w:lang w:val="lt-LT"/>
        </w:rPr>
        <w:t xml:space="preserve">. </w:t>
      </w:r>
    </w:p>
    <w:p w14:paraId="0DE2693F" w14:textId="5D840DF2" w:rsidR="006B51E6" w:rsidRPr="00277613" w:rsidRDefault="0034466E" w:rsidP="001400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w:t>
      </w:r>
      <w:r w:rsidR="00FE53BB" w:rsidRPr="00277613">
        <w:rPr>
          <w:rFonts w:cs="Arial Unicode MS"/>
          <w:lang w:val="lt-LT"/>
        </w:rPr>
        <w:t>3</w:t>
      </w:r>
      <w:r w:rsidRPr="00277613">
        <w:rPr>
          <w:rFont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2E17E12B" w:rsidR="006B51E6" w:rsidRPr="00277613" w:rsidRDefault="0034466E" w:rsidP="001400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w:t>
      </w:r>
      <w:r w:rsidR="005E4DDE" w:rsidRPr="00277613">
        <w:rPr>
          <w:rFonts w:cs="Arial Unicode MS"/>
          <w:lang w:val="lt-LT"/>
        </w:rPr>
        <w:t>4</w:t>
      </w:r>
      <w:r w:rsidRPr="00277613">
        <w:rPr>
          <w:rFont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52609CF" w:rsidR="006B51E6" w:rsidRPr="00277613" w:rsidRDefault="0034466E" w:rsidP="001400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w:t>
      </w:r>
      <w:r w:rsidR="005E4DDE" w:rsidRPr="00277613">
        <w:rPr>
          <w:rFonts w:cs="Arial Unicode MS"/>
          <w:lang w:val="lt-LT"/>
        </w:rPr>
        <w:t>5</w:t>
      </w:r>
      <w:r w:rsidRPr="00277613">
        <w:rPr>
          <w:rFont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7F532635" w:rsidR="006B51E6" w:rsidRPr="00277613" w:rsidRDefault="0034466E" w:rsidP="001400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277613">
        <w:rPr>
          <w:rFonts w:cs="Arial Unicode MS"/>
          <w:lang w:val="lt-LT"/>
        </w:rPr>
        <w:t>11.</w:t>
      </w:r>
      <w:r w:rsidR="005E4DDE" w:rsidRPr="00277613">
        <w:rPr>
          <w:rFonts w:cs="Arial Unicode MS"/>
          <w:lang w:val="lt-LT"/>
        </w:rPr>
        <w:t>6</w:t>
      </w:r>
      <w:r w:rsidRPr="00277613">
        <w:rPr>
          <w:rFonts w:cs="Arial Unicode MS"/>
          <w:lang w:val="lt-LT"/>
        </w:rPr>
        <w:t xml:space="preserve">. Perkančioji organizacija gali nevertinti viso tiekėjo pasiūlymo, jeigu patikrinusi jo dalį nustato, kad, vadovaujantis </w:t>
      </w:r>
      <w:r w:rsidR="000F0CA1" w:rsidRPr="00277613">
        <w:rPr>
          <w:rFonts w:cs="Arial Unicode MS"/>
          <w:lang w:val="lt-LT"/>
        </w:rPr>
        <w:t>pirkimo sąlygų</w:t>
      </w:r>
      <w:r w:rsidRPr="00277613">
        <w:rPr>
          <w:rFonts w:cs="Arial Unicode MS"/>
          <w:lang w:val="lt-LT"/>
        </w:rPr>
        <w:t xml:space="preserve"> reikalavimais, pasiūlymas turi būti atmestas.</w:t>
      </w:r>
    </w:p>
    <w:p w14:paraId="61382678" w14:textId="4847CBCD" w:rsidR="003F146F" w:rsidRPr="00FA11DD" w:rsidRDefault="003F146F"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11.7. </w:t>
      </w:r>
      <w:r w:rsidRPr="00277613">
        <w:rPr>
          <w:rFonts w:eastAsia="Calibri"/>
          <w:lang w:val="lt-LT"/>
        </w:rPr>
        <w:t xml:space="preserve">Pirkimo vykdytojas gali pirkimo vykdymo metu iš potencialaus laimėtojo (esant poreikiui, ir iš kitų tiekėjų) prašyti pateikti </w:t>
      </w:r>
      <w:r w:rsidRPr="00277613">
        <w:rPr>
          <w:bCs/>
          <w:i/>
          <w:bdr w:val="none" w:sz="0" w:space="0" w:color="auto" w:frame="1"/>
          <w:lang w:val="lt-LT" w:eastAsia="lt-LT"/>
        </w:rPr>
        <w:t>VPĮ 51 str. 12</w:t>
      </w:r>
      <w:r w:rsidRPr="00277613">
        <w:rPr>
          <w:b/>
          <w:bCs/>
          <w:bdr w:val="none" w:sz="0" w:space="0" w:color="auto" w:frame="1"/>
          <w:lang w:val="lt-LT" w:eastAsia="lt-LT"/>
        </w:rPr>
        <w:t xml:space="preserve"> </w:t>
      </w:r>
      <w:r w:rsidRPr="00277613">
        <w:rPr>
          <w:bCs/>
          <w:i/>
          <w:bdr w:val="none" w:sz="0" w:space="0" w:color="auto" w:frame="1"/>
          <w:lang w:val="lt-LT" w:eastAsia="lt-LT"/>
        </w:rPr>
        <w:t>d.</w:t>
      </w:r>
      <w:r w:rsidRPr="00277613">
        <w:rPr>
          <w:bCs/>
          <w:bdr w:val="none" w:sz="0" w:space="0" w:color="auto" w:frame="1"/>
          <w:lang w:val="lt-LT" w:eastAsia="lt-LT"/>
        </w:rPr>
        <w:t xml:space="preserve">nurodytus duomenis, tiek, kiek (ir tada, kai) tai reikalinga pirkimo vykdytojui siekiant tinkamai įgyvendinti </w:t>
      </w:r>
      <w:r w:rsidRPr="00277613">
        <w:rPr>
          <w:rFonts w:eastAsia="Calibri"/>
          <w:lang w:val="lt-LT"/>
        </w:rPr>
        <w:t xml:space="preserve"> </w:t>
      </w:r>
      <w:r w:rsidRPr="00277613">
        <w:rPr>
          <w:bCs/>
          <w:lang w:val="lt-LT"/>
        </w:rPr>
        <w:t>Reglamentu (ES) 2022/576 nustatytus draudimus. D</w:t>
      </w:r>
      <w:r w:rsidRPr="00277613">
        <w:rPr>
          <w:lang w:val="lt-LT"/>
        </w:rPr>
        <w:t xml:space="preserve">okumentai, kuriuose nenurodytas jų galiojimo terminas, turi būti išduoti ar atspausdinti iš informacinės sistemos ne anksčiau kaip likus </w:t>
      </w:r>
      <w:r w:rsidRPr="00277613">
        <w:rPr>
          <w:i/>
          <w:lang w:val="lt-LT"/>
        </w:rPr>
        <w:t>3 mėnesiams</w:t>
      </w:r>
      <w:r w:rsidRPr="00277613">
        <w:rPr>
          <w:lang w:val="lt-LT"/>
        </w:rPr>
        <w:t xml:space="preserve"> iki tos dienos, kurią </w:t>
      </w:r>
      <w:r w:rsidRPr="00FA11DD">
        <w:rPr>
          <w:lang w:val="lt-LT"/>
        </w:rPr>
        <w:t>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FA11DD" w:rsidRDefault="001231AA" w:rsidP="00FA11DD">
      <w:pPr>
        <w:jc w:val="both"/>
        <w:rPr>
          <w:lang w:val="lt-LT"/>
        </w:rPr>
      </w:pPr>
      <w:r w:rsidRPr="00FA11DD">
        <w:rPr>
          <w:lang w:val="lt-LT"/>
        </w:rPr>
        <w:t xml:space="preserve">            </w:t>
      </w:r>
    </w:p>
    <w:p w14:paraId="641854D8" w14:textId="152F4580" w:rsidR="006B51E6" w:rsidRPr="00FA11DD" w:rsidRDefault="0034466E" w:rsidP="00FA11DD">
      <w:pPr>
        <w:pStyle w:val="Heading"/>
        <w:rPr>
          <w:color w:val="auto"/>
          <w:sz w:val="24"/>
          <w:szCs w:val="24"/>
          <w:lang w:val="lt-LT"/>
        </w:rPr>
      </w:pPr>
      <w:r w:rsidRPr="00FA11DD">
        <w:rPr>
          <w:sz w:val="24"/>
          <w:szCs w:val="24"/>
          <w:lang w:val="lt-LT"/>
        </w:rPr>
        <w:tab/>
      </w:r>
      <w:r w:rsidRPr="00FA11DD">
        <w:rPr>
          <w:color w:val="auto"/>
          <w:sz w:val="24"/>
          <w:szCs w:val="24"/>
          <w:lang w:val="lt-LT"/>
        </w:rPr>
        <w:t xml:space="preserve">12. Elektroninis aukcionas </w:t>
      </w:r>
    </w:p>
    <w:p w14:paraId="2ED0E162" w14:textId="77777777" w:rsidR="006B51E6" w:rsidRPr="00FA11DD" w:rsidRDefault="0034466E" w:rsidP="00FA11DD">
      <w:pPr>
        <w:pStyle w:val="Body2"/>
        <w:spacing w:after="0"/>
        <w:rPr>
          <w:rFonts w:eastAsia="Arial Unicode MS" w:cs="Arial Unicode MS"/>
          <w:color w:val="auto"/>
          <w:sz w:val="24"/>
          <w:szCs w:val="24"/>
          <w:lang w:val="lt-LT"/>
        </w:rPr>
      </w:pPr>
      <w:r w:rsidRPr="00FA11DD">
        <w:rPr>
          <w:sz w:val="24"/>
          <w:szCs w:val="24"/>
          <w:lang w:val="lt-LT"/>
        </w:rPr>
        <w:tab/>
      </w:r>
      <w:r w:rsidRPr="00FA11DD">
        <w:rPr>
          <w:rFonts w:eastAsia="Arial Unicode MS" w:cs="Arial Unicode MS"/>
          <w:color w:val="auto"/>
          <w:sz w:val="24"/>
          <w:szCs w:val="24"/>
          <w:lang w:val="lt-LT"/>
        </w:rPr>
        <w:t>12.1. Elektroninis aukcionas nerengiamas.</w:t>
      </w:r>
    </w:p>
    <w:p w14:paraId="4C20760C" w14:textId="77777777" w:rsidR="00067CC1" w:rsidRPr="00FA11DD" w:rsidRDefault="00067CC1" w:rsidP="00FA11DD">
      <w:pPr>
        <w:pStyle w:val="Body2"/>
        <w:spacing w:after="0"/>
        <w:rPr>
          <w:rFonts w:eastAsia="Arial Unicode MS" w:cs="Arial Unicode MS"/>
          <w:color w:val="auto"/>
          <w:sz w:val="24"/>
          <w:szCs w:val="24"/>
          <w:lang w:val="lt-LT"/>
        </w:rPr>
      </w:pPr>
    </w:p>
    <w:p w14:paraId="297A91C7" w14:textId="204F325F" w:rsidR="006B51E6" w:rsidRPr="00FA11DD" w:rsidRDefault="0034466E" w:rsidP="00FD6377">
      <w:pPr>
        <w:pStyle w:val="Heading"/>
        <w:ind w:firstLine="567"/>
        <w:rPr>
          <w:color w:val="auto"/>
          <w:sz w:val="24"/>
          <w:szCs w:val="24"/>
          <w:lang w:val="lt-LT"/>
        </w:rPr>
      </w:pPr>
      <w:r w:rsidRPr="00FA11DD">
        <w:rPr>
          <w:color w:val="auto"/>
          <w:sz w:val="24"/>
          <w:szCs w:val="24"/>
          <w:lang w:val="lt-LT"/>
        </w:rPr>
        <w:t>13. PASIŪLYMŲ ATMETIMO PRIEŽASTYS</w:t>
      </w:r>
    </w:p>
    <w:p w14:paraId="08FC4636" w14:textId="7061F3D2" w:rsidR="006B51E6" w:rsidRPr="00FA11D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A11DD">
        <w:rPr>
          <w:rFonts w:cs="Arial Unicode MS"/>
          <w:lang w:val="lt-LT"/>
        </w:rPr>
        <w:t>13.1. Pirkimo komisija atmeta pasiūlymą, jeigu:</w:t>
      </w:r>
    </w:p>
    <w:p w14:paraId="511E4DB3" w14:textId="78D3A8A3" w:rsidR="006B51E6" w:rsidRPr="00FA11D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A11DD">
        <w:rPr>
          <w:rFonts w:cs="Arial Unicode MS"/>
          <w:lang w:val="lt-LT"/>
        </w:rPr>
        <w:t>13.1.1. tiekėjas pasiūlymą ar jo dalį pateikė ne CVP IS priemonėmis;</w:t>
      </w:r>
    </w:p>
    <w:p w14:paraId="12979BD4" w14:textId="6AF95E0A" w:rsidR="006B51E6" w:rsidRPr="00FA11D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FA11DD">
        <w:rPr>
          <w:rFonts w:cs="Arial Unicode MS"/>
          <w:lang w:val="lt-LT"/>
        </w:rPr>
        <w:t>13.1.2. pasiūlymą pateikęs tiekėjas turi būti pašalinamas iš pirkimo procedūros pagal pirkimo sąlygų 3.</w:t>
      </w:r>
      <w:r w:rsidR="00FC0593" w:rsidRPr="00FA11DD">
        <w:rPr>
          <w:rFonts w:cs="Arial Unicode MS"/>
          <w:lang w:val="lt-LT"/>
        </w:rPr>
        <w:t>9</w:t>
      </w:r>
      <w:r w:rsidRPr="00FA11DD">
        <w:rPr>
          <w:rFonts w:cs="Arial Unicode MS"/>
          <w:lang w:val="lt-LT"/>
        </w:rPr>
        <w:t xml:space="preserve"> punktą arba </w:t>
      </w:r>
      <w:r w:rsidR="00FC0593" w:rsidRPr="00FA11DD">
        <w:rPr>
          <w:rFonts w:cs="Arial Unicode MS"/>
          <w:lang w:val="lt-LT"/>
        </w:rPr>
        <w:t xml:space="preserve">jei </w:t>
      </w:r>
      <w:r w:rsidRPr="00FA11DD">
        <w:rPr>
          <w:rFonts w:cs="Arial Unicode MS"/>
          <w:lang w:val="lt-LT"/>
        </w:rPr>
        <w:t>perkančiosios organizacijos prašymu nepateikė ar nepatikslino pateiktų netikslių ar neišsamių duomenų apie pašalinimo pagrindų nebuvimą CVP IS priemonėmis;</w:t>
      </w:r>
    </w:p>
    <w:p w14:paraId="2188A5B9" w14:textId="4B688EF2" w:rsidR="00CB2798" w:rsidRPr="00FA11DD" w:rsidRDefault="00CB2798"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FA11DD">
        <w:rPr>
          <w:rFonts w:cs="Arial Unicode MS"/>
          <w:lang w:val="lt-LT"/>
        </w:rPr>
        <w:t>13.1.3. pasiūlymas neatitinka pirkimo dokumentuose nustatytų reikalavimų;</w:t>
      </w:r>
    </w:p>
    <w:p w14:paraId="21C7B0DF" w14:textId="0540A944" w:rsidR="00162225" w:rsidRPr="00FA11DD" w:rsidRDefault="00162225"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A11DD">
        <w:rPr>
          <w:rFonts w:cs="Arial Unicode MS"/>
          <w:lang w:val="lt-LT"/>
        </w:rPr>
        <w:t>13.1.4. pasiūlyta kaina yra per didelė ir nepriimtina, išskyrus VPĮ 45 str. 1 d. 5 punkte numatytus atvejus;</w:t>
      </w:r>
    </w:p>
    <w:p w14:paraId="5D41D8A6" w14:textId="3E0C348E" w:rsidR="006B51E6" w:rsidRPr="003307C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13.1.</w:t>
      </w:r>
      <w:r w:rsidR="00470FC9">
        <w:rPr>
          <w:rFonts w:cs="Arial Unicode MS"/>
          <w:lang w:val="lt-LT"/>
        </w:rPr>
        <w:t>5</w:t>
      </w:r>
      <w:r w:rsidRPr="003307CD">
        <w:rPr>
          <w:rFonts w:cs="Arial Unicode MS"/>
          <w:lang w:val="lt-LT"/>
        </w:rPr>
        <w:t xml:space="preserve">. </w:t>
      </w:r>
      <w:r w:rsidR="005A3080">
        <w:rPr>
          <w:rFont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cs="Arial Unicode MS"/>
          <w:lang w:val="lt-LT"/>
        </w:rPr>
        <w:t>;</w:t>
      </w:r>
    </w:p>
    <w:p w14:paraId="26EC8611" w14:textId="7548F277" w:rsidR="006B51E6" w:rsidRPr="003307CD" w:rsidRDefault="009A7D8D"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Pr>
          <w:rFonts w:cs="Arial Unicode MS"/>
          <w:lang w:val="lt-LT"/>
        </w:rPr>
        <w:t>1</w:t>
      </w:r>
      <w:r w:rsidR="0034466E" w:rsidRPr="003307CD">
        <w:rPr>
          <w:rFonts w:cs="Arial Unicode MS"/>
          <w:lang w:val="lt-LT"/>
        </w:rPr>
        <w:t>3.1.</w:t>
      </w:r>
      <w:r>
        <w:rPr>
          <w:rFonts w:cs="Arial Unicode MS"/>
          <w:lang w:val="lt-LT"/>
        </w:rPr>
        <w:t>6</w:t>
      </w:r>
      <w:r w:rsidR="0034466E" w:rsidRPr="003307CD">
        <w:rPr>
          <w:rFonts w:cs="Arial Unicode MS"/>
          <w:lang w:val="lt-LT"/>
        </w:rPr>
        <w:t>. pateiktame pasiūlyme nurodyta kaina yra neįprastai maža ir dalyvis, perkančiosios organizacijos prašymu, nepateikia tinkamų kainos pagrįstumo įrodymų;</w:t>
      </w:r>
    </w:p>
    <w:p w14:paraId="5F5BC6EB" w14:textId="0A8AB8FE" w:rsidR="006B51E6" w:rsidRPr="003307C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13.1.</w:t>
      </w:r>
      <w:r w:rsidR="00111648">
        <w:rPr>
          <w:rFonts w:cs="Arial Unicode MS"/>
          <w:lang w:val="lt-LT"/>
        </w:rPr>
        <w:t>7</w:t>
      </w:r>
      <w:r w:rsidRPr="003307CD">
        <w:rPr>
          <w:rFonts w:cs="Arial Unicode MS"/>
          <w:lang w:val="lt-LT"/>
        </w:rPr>
        <w:t>. jei tiekėjas pateikia daugiau kaip vieną pasiūlymą arba ūkio subjektų grupės narys dalyvauja teikiant kelis pasiūlymus</w:t>
      </w:r>
      <w:r w:rsidR="00941653">
        <w:rPr>
          <w:rFonts w:cs="Arial Unicode MS"/>
          <w:lang w:val="lt-LT"/>
        </w:rPr>
        <w:t>, kaip nurodyta pirkimo sąlygų 5.1 punkte</w:t>
      </w:r>
      <w:r w:rsidRPr="003307CD">
        <w:rPr>
          <w:rFonts w:cs="Arial Unicode MS"/>
          <w:lang w:val="lt-LT"/>
        </w:rPr>
        <w:t>. Laikoma, kad tiekėjas pateikė daugiau kaip vieną pasiūlymą, jeigu tą patį pasiūlymą pateikė ir raštu (</w:t>
      </w:r>
      <w:r w:rsidR="00941653">
        <w:rPr>
          <w:rFonts w:cs="Arial Unicode MS"/>
          <w:lang w:val="lt-LT"/>
        </w:rPr>
        <w:t>el.paštu</w:t>
      </w:r>
      <w:r w:rsidRPr="003307CD">
        <w:rPr>
          <w:rFonts w:cs="Arial Unicode MS"/>
          <w:lang w:val="lt-LT"/>
        </w:rPr>
        <w:t>), ir naudodamasis CVP IS priemonėmis;</w:t>
      </w:r>
    </w:p>
    <w:p w14:paraId="2782B147" w14:textId="06E7A232" w:rsidR="003F146F" w:rsidRPr="00FA11DD" w:rsidRDefault="003F146F"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color w:val="000000" w:themeColor="text1"/>
          <w:lang w:val="lt-LT" w:eastAsia="lt-LT"/>
        </w:rPr>
      </w:pPr>
      <w:r w:rsidRPr="00FA11DD">
        <w:rPr>
          <w:rFonts w:eastAsiaTheme="minorHAnsi"/>
          <w:bdr w:val="none" w:sz="0" w:space="0" w:color="auto" w:frame="1"/>
          <w:lang w:val="lt-LT"/>
        </w:rPr>
        <w:t>13.1.</w:t>
      </w:r>
      <w:r w:rsidR="00111648" w:rsidRPr="00FA11DD">
        <w:rPr>
          <w:rFonts w:eastAsiaTheme="minorHAnsi"/>
          <w:bdr w:val="none" w:sz="0" w:space="0" w:color="auto" w:frame="1"/>
          <w:lang w:val="lt-LT"/>
        </w:rPr>
        <w:t>8</w:t>
      </w:r>
      <w:r w:rsidRPr="00FA11DD">
        <w:rPr>
          <w:rFonts w:eastAsiaTheme="minorHAnsi"/>
          <w:bdr w:val="none" w:sz="0" w:space="0" w:color="auto" w:frame="1"/>
          <w:lang w:val="lt-LT"/>
        </w:rPr>
        <w:t xml:space="preserve">. </w:t>
      </w:r>
      <w:r w:rsidRPr="00FA11DD">
        <w:rPr>
          <w:color w:val="000000" w:themeColor="text1"/>
          <w:lang w:val="lt-LT" w:eastAsia="lt-LT"/>
        </w:rPr>
        <w:t>jei yra bent viena iš nustatytų sąlygų:</w:t>
      </w:r>
    </w:p>
    <w:p w14:paraId="5BD7AC0F" w14:textId="3F922939" w:rsidR="003F146F" w:rsidRPr="00FA11DD" w:rsidRDefault="003F146F" w:rsidP="00FA11DD">
      <w:pPr>
        <w:pStyle w:val="Body2"/>
        <w:spacing w:after="0"/>
        <w:ind w:firstLine="567"/>
        <w:rPr>
          <w:sz w:val="24"/>
          <w:szCs w:val="24"/>
          <w:lang w:val="lt-LT" w:eastAsia="lt-LT"/>
        </w:rPr>
      </w:pPr>
      <w:r w:rsidRPr="00FA11DD">
        <w:rPr>
          <w:color w:val="000000" w:themeColor="text1"/>
          <w:sz w:val="24"/>
          <w:szCs w:val="24"/>
          <w:lang w:val="lt-LT" w:eastAsia="lt-LT"/>
        </w:rPr>
        <w:t xml:space="preserve">(a) </w:t>
      </w:r>
      <w:r w:rsidRPr="00FA11DD">
        <w:rPr>
          <w:sz w:val="24"/>
          <w:szCs w:val="24"/>
          <w:lang w:val="lt-LT" w:eastAsia="lt-LT"/>
        </w:rPr>
        <w:t>tiekėjas/subtiekėjas</w:t>
      </w:r>
      <w:r w:rsidRPr="00FA11DD" w:rsidDel="006157AF">
        <w:rPr>
          <w:color w:val="000000" w:themeColor="text1"/>
          <w:sz w:val="24"/>
          <w:szCs w:val="24"/>
          <w:lang w:val="lt-LT" w:eastAsia="lt-LT"/>
        </w:rPr>
        <w:t xml:space="preserve"> </w:t>
      </w:r>
      <w:r w:rsidRPr="00FA11DD">
        <w:rPr>
          <w:color w:val="000000" w:themeColor="text1"/>
          <w:sz w:val="24"/>
          <w:szCs w:val="24"/>
          <w:lang w:val="lt-LT" w:eastAsia="lt-LT"/>
        </w:rPr>
        <w:t>(ar bent vienas iš tiekėjų grupės narių) yra Rusijos pilietis arba Rusijoje įsisteigęs fizinis ar juridinis asmuo, subjektas ar įstaiga;</w:t>
      </w:r>
    </w:p>
    <w:p w14:paraId="7BF0AF49" w14:textId="3E4C21B6" w:rsidR="003F146F" w:rsidRPr="00FA11DD" w:rsidRDefault="003F146F" w:rsidP="00FA11DD">
      <w:pPr>
        <w:jc w:val="both"/>
        <w:rPr>
          <w:rFonts w:eastAsia="Times New Roman"/>
          <w:color w:val="000000" w:themeColor="text1"/>
          <w:lang w:val="lt-LT" w:eastAsia="lt-LT"/>
        </w:rPr>
      </w:pPr>
      <w:r w:rsidRPr="00FA11DD">
        <w:rPr>
          <w:rFonts w:eastAsia="Times New Roman"/>
          <w:color w:val="000000" w:themeColor="text1"/>
          <w:lang w:val="lt-LT" w:eastAsia="lt-LT"/>
        </w:rPr>
        <w:t xml:space="preserve">(b) </w:t>
      </w:r>
      <w:r w:rsidRPr="00FA11DD">
        <w:rPr>
          <w:rFonts w:eastAsia="Times New Roman"/>
          <w:color w:val="000000"/>
          <w:lang w:val="lt-LT" w:eastAsia="lt-LT"/>
        </w:rPr>
        <w:t>tiekėjas/subtiekėjas</w:t>
      </w:r>
      <w:r w:rsidRPr="00FA11DD" w:rsidDel="006157AF">
        <w:rPr>
          <w:rFonts w:eastAsia="Times New Roman"/>
          <w:color w:val="000000" w:themeColor="text1"/>
          <w:lang w:val="lt-LT" w:eastAsia="lt-LT"/>
        </w:rPr>
        <w:t xml:space="preserve"> </w:t>
      </w:r>
      <w:r w:rsidRPr="00FA11DD">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4652902B" w:rsidR="003F146F" w:rsidRPr="00FA11DD" w:rsidRDefault="003F146F" w:rsidP="00FA11DD">
      <w:pPr>
        <w:ind w:firstLine="720"/>
        <w:jc w:val="both"/>
        <w:rPr>
          <w:rFonts w:eastAsia="Times New Roman"/>
          <w:color w:val="000000"/>
          <w:lang w:val="lt-LT" w:eastAsia="lt-LT"/>
        </w:rPr>
      </w:pPr>
      <w:r w:rsidRPr="00FA11DD">
        <w:rPr>
          <w:rFonts w:eastAsia="Times New Roman"/>
          <w:color w:val="000000"/>
          <w:lang w:val="lt-LT" w:eastAsia="lt-LT"/>
        </w:rPr>
        <w:t>(c) tiekėjas yra fizinis ar juridinis asmuo, subjektas ar įstaiga, veikianti a) arba b) punkte nurodyto subjekto vardu ar jo nurodymu;</w:t>
      </w:r>
    </w:p>
    <w:p w14:paraId="1198EE1D" w14:textId="467209F5" w:rsidR="003F146F" w:rsidRPr="00FA11DD" w:rsidRDefault="00FA11DD" w:rsidP="00FA11DD">
      <w:pPr>
        <w:tabs>
          <w:tab w:val="left" w:pos="709"/>
        </w:tabs>
        <w:jc w:val="both"/>
        <w:rPr>
          <w:rFonts w:eastAsia="Times New Roman"/>
          <w:color w:val="000000"/>
          <w:lang w:val="lt-LT" w:eastAsia="lt-LT"/>
        </w:rPr>
      </w:pPr>
      <w:r>
        <w:rPr>
          <w:rFonts w:eastAsia="Times New Roman"/>
          <w:color w:val="000000"/>
          <w:lang w:val="lt-LT" w:eastAsia="lt-LT"/>
        </w:rPr>
        <w:tab/>
      </w:r>
      <w:r w:rsidR="003F146F" w:rsidRPr="00FA11DD">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5F18036F" w14:textId="6C52AE86" w:rsidR="002D259E" w:rsidRPr="00FA11DD" w:rsidRDefault="000C31A5"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color w:val="000000"/>
          <w:lang w:val="lt-LT" w:eastAsia="lt-LT"/>
        </w:rPr>
      </w:pPr>
      <w:r w:rsidRPr="00FA11DD">
        <w:rPr>
          <w:rFonts w:eastAsia="Times New Roman"/>
          <w:color w:val="000000"/>
          <w:lang w:val="lt-LT" w:eastAsia="lt-LT"/>
        </w:rPr>
        <w:t>13.1.9. tiekėj</w:t>
      </w:r>
      <w:r w:rsidR="00E639A3" w:rsidRPr="00FA11DD">
        <w:rPr>
          <w:rFonts w:eastAsia="Times New Roman"/>
          <w:color w:val="000000"/>
          <w:lang w:val="lt-LT" w:eastAsia="lt-LT"/>
        </w:rPr>
        <w:t xml:space="preserve">o siūlomo </w:t>
      </w:r>
      <w:r w:rsidR="00CE15DD" w:rsidRPr="00FA11DD">
        <w:rPr>
          <w:rFonts w:eastAsia="Times New Roman"/>
          <w:color w:val="000000"/>
          <w:lang w:val="lt-LT" w:eastAsia="lt-LT"/>
        </w:rPr>
        <w:t xml:space="preserve">analizatoriaus programinė įranga </w:t>
      </w:r>
      <w:r w:rsidRPr="00FA11DD">
        <w:rPr>
          <w:rFonts w:eastAsia="Times New Roman"/>
          <w:color w:val="000000"/>
          <w:lang w:val="lt-LT" w:eastAsia="lt-LT"/>
        </w:rPr>
        <w:t>kelia grėsmę nacionaliniam saugumui</w:t>
      </w:r>
      <w:r w:rsidR="002D259E" w:rsidRPr="00FA11DD">
        <w:rPr>
          <w:rFonts w:eastAsia="Times New Roman"/>
          <w:color w:val="000000"/>
          <w:lang w:val="lt-LT" w:eastAsia="lt-LT"/>
        </w:rPr>
        <w:t xml:space="preserve"> </w:t>
      </w:r>
      <w:r w:rsidRPr="00FA11DD">
        <w:rPr>
          <w:rFonts w:eastAsia="Times New Roman"/>
          <w:color w:val="000000"/>
          <w:lang w:val="lt-LT" w:eastAsia="lt-LT"/>
        </w:rPr>
        <w:t xml:space="preserve"> </w:t>
      </w:r>
      <w:r w:rsidR="002D259E" w:rsidRPr="00FA11DD">
        <w:rPr>
          <w:rFonts w:eastAsia="Times New Roman"/>
          <w:color w:val="000000"/>
          <w:lang w:val="lt-LT" w:eastAsia="lt-LT"/>
        </w:rPr>
        <w:t xml:space="preserve">ir/arba </w:t>
      </w:r>
      <w:r w:rsidR="002D259E" w:rsidRPr="00FA11DD">
        <w:rPr>
          <w:noProof/>
          <w:color w:val="000000"/>
          <w:lang w:val="lt-LT"/>
          <w14:textOutline w14:w="0" w14:cap="flat" w14:cmpd="sng" w14:algn="ctr">
            <w14:noFill/>
            <w14:prstDash w14:val="solid"/>
            <w14:bevel/>
          </w14:textOutline>
        </w:rPr>
        <w:t>tiekėjas turi interesų, galinčių kelti grėsmę nacionaliniam saugumui.</w:t>
      </w:r>
    </w:p>
    <w:p w14:paraId="7CA31A5E" w14:textId="179813F2" w:rsidR="006B51E6" w:rsidRPr="00FA11D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A11DD">
        <w:rPr>
          <w:rFonts w:cs="Arial Unicode MS"/>
          <w:lang w:val="lt-LT"/>
        </w:rPr>
        <w:t xml:space="preserve">13.2. </w:t>
      </w:r>
      <w:r w:rsidRPr="00FA11DD">
        <w:rPr>
          <w:rFonts w:eastAsiaTheme="minorHAnsi"/>
          <w:bdr w:val="none" w:sz="0" w:space="0" w:color="auto" w:frame="1"/>
          <w:lang w:val="lt-LT"/>
        </w:rPr>
        <w:t>Apie</w:t>
      </w:r>
      <w:r w:rsidRPr="00FA11DD">
        <w:rPr>
          <w:rFonts w:cs="Arial Unicode MS"/>
          <w:lang w:val="lt-LT"/>
        </w:rPr>
        <w:t xml:space="preserve"> pasiūlymo atmetimą ir tokio atmetimo priežastis tiekėjas informuojamas raštu CVP IS priemonėmis.</w:t>
      </w:r>
    </w:p>
    <w:p w14:paraId="18377612" w14:textId="4041EAAE" w:rsidR="006B51E6" w:rsidRPr="00FA11D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FA11DD">
        <w:rPr>
          <w:rFont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FA11DD" w:rsidRDefault="003F146F">
      <w:pPr>
        <w:pStyle w:val="Body2"/>
        <w:rPr>
          <w:sz w:val="24"/>
          <w:szCs w:val="24"/>
          <w:lang w:val="lt-LT"/>
        </w:rPr>
      </w:pPr>
    </w:p>
    <w:p w14:paraId="3B250016" w14:textId="6A789FCC" w:rsidR="006B51E6" w:rsidRPr="00FA11DD" w:rsidRDefault="0034466E" w:rsidP="00FA11DD">
      <w:pPr>
        <w:pStyle w:val="Heading"/>
        <w:ind w:firstLine="567"/>
        <w:rPr>
          <w:color w:val="auto"/>
          <w:sz w:val="24"/>
          <w:szCs w:val="24"/>
          <w:lang w:val="lt-LT"/>
        </w:rPr>
      </w:pPr>
      <w:r w:rsidRPr="00FA11DD">
        <w:rPr>
          <w:color w:val="auto"/>
          <w:sz w:val="24"/>
          <w:szCs w:val="24"/>
          <w:lang w:val="lt-LT"/>
        </w:rPr>
        <w:t>14. PASIŪLYMŲ VERTINIMAS IR PALYGINIMAS</w:t>
      </w:r>
    </w:p>
    <w:p w14:paraId="0E6D5A6C" w14:textId="367D4915" w:rsidR="006B51E6" w:rsidRPr="00FA11DD" w:rsidRDefault="0034466E" w:rsidP="00FA11DD">
      <w:pPr>
        <w:pStyle w:val="Body2"/>
        <w:ind w:firstLine="567"/>
        <w:rPr>
          <w:sz w:val="24"/>
          <w:szCs w:val="24"/>
          <w:lang w:val="lt-LT"/>
        </w:rPr>
      </w:pPr>
      <w:r w:rsidRPr="00FA11DD">
        <w:rPr>
          <w:rFonts w:eastAsia="Arial Unicode MS" w:cs="Arial Unicode MS"/>
          <w:color w:val="auto"/>
          <w:sz w:val="24"/>
          <w:szCs w:val="24"/>
          <w:lang w:val="lt-LT"/>
        </w:rPr>
        <w:t xml:space="preserve">14.1. Perkančioji organizacija ekonomiškai naudingiausią pasiūlymą išrenka pagal </w:t>
      </w:r>
      <w:r w:rsidRPr="00FA11DD">
        <w:rPr>
          <w:rFonts w:eastAsia="Arial Unicode MS" w:cs="Arial Unicode MS"/>
          <w:b/>
          <w:color w:val="auto"/>
          <w:sz w:val="24"/>
          <w:szCs w:val="24"/>
          <w:lang w:val="lt-LT"/>
        </w:rPr>
        <w:t>kainą.</w:t>
      </w:r>
      <w:r w:rsidRPr="00FA11DD">
        <w:rPr>
          <w:rFonts w:eastAsia="Arial Unicode MS" w:cs="Arial Unicode MS"/>
          <w:color w:val="auto"/>
          <w:sz w:val="24"/>
          <w:szCs w:val="24"/>
          <w:lang w:val="lt-LT"/>
        </w:rPr>
        <w:t xml:space="preserve"> Ekonomiškai naudingiausiu pasiūlymu laikomas mažiausios kainos pasiūlymas.</w:t>
      </w:r>
    </w:p>
    <w:p w14:paraId="5D9E8D24" w14:textId="309746A1" w:rsidR="00B2592A" w:rsidRPr="00FA11DD" w:rsidRDefault="00B2592A" w:rsidP="00FA11DD">
      <w:pPr>
        <w:pStyle w:val="Body2"/>
        <w:ind w:firstLine="567"/>
        <w:rPr>
          <w:color w:val="auto"/>
          <w:sz w:val="24"/>
          <w:szCs w:val="24"/>
          <w:lang w:val="lt-LT"/>
        </w:rPr>
      </w:pPr>
      <w:r w:rsidRPr="00FA11DD">
        <w:rPr>
          <w:rFonts w:eastAsia="Arial Unicode MS" w:cs="Arial Unicode MS"/>
          <w:color w:val="auto"/>
          <w:sz w:val="24"/>
          <w:szCs w:val="24"/>
          <w:lang w:val="lt-LT"/>
        </w:rPr>
        <w:t>14.2.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F69861D" w:rsidR="00B2592A" w:rsidRPr="00FA11DD" w:rsidRDefault="00B2592A" w:rsidP="00FA11DD">
      <w:pPr>
        <w:pStyle w:val="Body2"/>
        <w:ind w:firstLine="567"/>
        <w:rPr>
          <w:rFonts w:eastAsia="Arial Unicode MS" w:cs="Arial Unicode MS"/>
          <w:sz w:val="24"/>
          <w:szCs w:val="24"/>
          <w:lang w:val="lt-LT"/>
        </w:rPr>
      </w:pPr>
      <w:r w:rsidRPr="00FA11DD">
        <w:rPr>
          <w:rFonts w:eastAsia="Arial Unicode MS" w:cs="Arial Unicode MS"/>
          <w:color w:val="auto"/>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FA11DD">
        <w:rPr>
          <w:rFonts w:eastAsia="Arial Unicode MS" w:cs="Arial Unicode MS"/>
          <w:sz w:val="24"/>
          <w:szCs w:val="24"/>
          <w:lang w:val="lt-LT"/>
        </w:rPr>
        <w:t>.</w:t>
      </w:r>
    </w:p>
    <w:p w14:paraId="29E62930" w14:textId="0B75CBE9" w:rsidR="001C400B" w:rsidRPr="00FA11DD" w:rsidRDefault="0034466E" w:rsidP="00FA11DD">
      <w:pPr>
        <w:pStyle w:val="Heading"/>
        <w:rPr>
          <w:sz w:val="24"/>
          <w:szCs w:val="24"/>
          <w:lang w:val="lt-LT"/>
        </w:rPr>
      </w:pPr>
      <w:r w:rsidRPr="00FA11DD">
        <w:rPr>
          <w:sz w:val="24"/>
          <w:szCs w:val="24"/>
          <w:lang w:val="lt-LT"/>
        </w:rPr>
        <w:tab/>
      </w:r>
    </w:p>
    <w:p w14:paraId="32DBC7F3" w14:textId="0E4AFE6C" w:rsidR="006B51E6" w:rsidRPr="00FA11DD" w:rsidRDefault="0034466E" w:rsidP="00FA11DD">
      <w:pPr>
        <w:pStyle w:val="Heading"/>
        <w:ind w:firstLine="567"/>
        <w:rPr>
          <w:color w:val="auto"/>
          <w:sz w:val="24"/>
          <w:szCs w:val="24"/>
          <w:lang w:val="lt-LT"/>
        </w:rPr>
      </w:pPr>
      <w:r w:rsidRPr="00FA11DD">
        <w:rPr>
          <w:color w:val="auto"/>
          <w:sz w:val="24"/>
          <w:szCs w:val="24"/>
          <w:lang w:val="lt-LT"/>
        </w:rPr>
        <w:t>15. PASIŪLYMŲ EILĖ IR LAIMĖTOJO NUSTATYMAS</w:t>
      </w:r>
    </w:p>
    <w:p w14:paraId="753BA70F" w14:textId="1E8A6021" w:rsidR="006B51E6" w:rsidRPr="00FA11DD" w:rsidRDefault="0034466E" w:rsidP="00FA11DD">
      <w:pPr>
        <w:pStyle w:val="Body2"/>
        <w:spacing w:after="0"/>
        <w:ind w:firstLine="567"/>
        <w:rPr>
          <w:sz w:val="24"/>
          <w:szCs w:val="24"/>
          <w:lang w:val="lt-LT"/>
        </w:rPr>
      </w:pPr>
      <w:r w:rsidRPr="00FA11DD">
        <w:rPr>
          <w:rFonts w:eastAsia="Arial Unicode MS" w:cs="Arial Unicode MS"/>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3D969041" w:rsidR="006B51E6" w:rsidRPr="00FA11DD" w:rsidRDefault="0034466E" w:rsidP="00FA11DD">
      <w:pPr>
        <w:pStyle w:val="Body2"/>
        <w:spacing w:after="0"/>
        <w:ind w:firstLine="567"/>
        <w:rPr>
          <w:sz w:val="24"/>
          <w:szCs w:val="24"/>
          <w:lang w:val="lt-LT"/>
        </w:rPr>
      </w:pPr>
      <w:r w:rsidRPr="00FA11DD">
        <w:rPr>
          <w:rFonts w:eastAsia="Arial Unicode MS" w:cs="Arial Unicode MS"/>
          <w:sz w:val="24"/>
          <w:szCs w:val="24"/>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4FF8EBE9" w14:textId="77777777" w:rsidR="00FA11DD" w:rsidRDefault="0034466E" w:rsidP="00FA11DD">
      <w:pPr>
        <w:pStyle w:val="Body2"/>
        <w:spacing w:after="0"/>
        <w:ind w:firstLine="567"/>
        <w:rPr>
          <w:rFonts w:eastAsia="Arial Unicode MS" w:cs="Arial Unicode MS"/>
          <w:sz w:val="24"/>
          <w:szCs w:val="24"/>
          <w:lang w:val="lt-LT"/>
        </w:rPr>
      </w:pPr>
      <w:r w:rsidRPr="00FA11DD">
        <w:rPr>
          <w:rFonts w:eastAsia="Arial Unicode MS" w:cs="Arial Unicode MS"/>
          <w:sz w:val="24"/>
          <w:szCs w:val="24"/>
          <w:lang w:val="lt-LT"/>
        </w:rPr>
        <w:t>15.3. Tais atvejais, kai pasiūlymą pateikė</w:t>
      </w:r>
      <w:r w:rsidR="00BF6475" w:rsidRPr="00FA11DD">
        <w:rPr>
          <w:rFonts w:eastAsia="Arial Unicode MS" w:cs="Arial Unicode MS"/>
          <w:sz w:val="24"/>
          <w:szCs w:val="24"/>
          <w:lang w:val="lt-LT"/>
        </w:rPr>
        <w:t xml:space="preserve">, arba įvertinus pasiūlymus liko tik </w:t>
      </w:r>
      <w:r w:rsidRPr="00FA11DD">
        <w:rPr>
          <w:rFonts w:eastAsia="Arial Unicode MS" w:cs="Arial Unicode MS"/>
          <w:sz w:val="24"/>
          <w:szCs w:val="24"/>
          <w:lang w:val="lt-LT"/>
        </w:rPr>
        <w:t>vienas tiekėjas, pasiūlymų eilė nenustatoma ir jo pasiūlymas laikomas laimėjusiu, jeigu nebuvo atmestas pagal šių pirkimo dokumentų sąlygas.</w:t>
      </w:r>
    </w:p>
    <w:p w14:paraId="135F40F9" w14:textId="42624B8B" w:rsidR="006B51E6" w:rsidRPr="00FA11DD" w:rsidRDefault="0034466E" w:rsidP="00FA11DD">
      <w:pPr>
        <w:pStyle w:val="Body2"/>
        <w:spacing w:after="0"/>
        <w:ind w:firstLine="567"/>
        <w:rPr>
          <w:sz w:val="24"/>
          <w:szCs w:val="24"/>
          <w:lang w:val="lt-LT"/>
        </w:rPr>
      </w:pPr>
      <w:r w:rsidRPr="00FA11DD">
        <w:rPr>
          <w:rFonts w:eastAsia="Arial Unicode MS" w:cs="Arial Unicode MS"/>
          <w:sz w:val="24"/>
          <w:szCs w:val="24"/>
          <w:lang w:val="lt-LT"/>
        </w:rPr>
        <w:t xml:space="preserve">15.4. Apie pasiūlymų eilės ir laimėjusio pasiūlymo nustatymą ir apie sprendimą sudaryti pirkimo sutartį, nedelsiant, bet ne vėliau kaip per </w:t>
      </w:r>
      <w:r w:rsidR="00BF6475" w:rsidRPr="00FA11DD">
        <w:rPr>
          <w:rFonts w:eastAsia="Arial Unicode MS" w:cs="Arial Unicode MS"/>
          <w:sz w:val="24"/>
          <w:szCs w:val="24"/>
          <w:lang w:val="lt-LT"/>
        </w:rPr>
        <w:t>3</w:t>
      </w:r>
      <w:r w:rsidRPr="00FA11DD">
        <w:rPr>
          <w:rFonts w:eastAsia="Arial Unicode MS" w:cs="Arial Unicode MS"/>
          <w:sz w:val="24"/>
          <w:szCs w:val="24"/>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A11DD">
        <w:rPr>
          <w:sz w:val="24"/>
          <w:szCs w:val="24"/>
        </w:rPr>
        <w:t xml:space="preserve"> </w:t>
      </w:r>
    </w:p>
    <w:p w14:paraId="484C4116" w14:textId="1B7F3060" w:rsidR="006B51E6" w:rsidRPr="00FA11DD" w:rsidRDefault="0034466E" w:rsidP="00FA11DD">
      <w:pPr>
        <w:pStyle w:val="Body2"/>
        <w:spacing w:after="0"/>
        <w:ind w:firstLine="567"/>
        <w:rPr>
          <w:sz w:val="24"/>
          <w:szCs w:val="24"/>
          <w:lang w:val="lt-LT"/>
        </w:rPr>
      </w:pPr>
      <w:r w:rsidRPr="00FA11DD">
        <w:rPr>
          <w:rFonts w:eastAsia="Arial Unicode MS" w:cs="Arial Unicode MS"/>
          <w:color w:val="auto"/>
          <w:sz w:val="24"/>
          <w:szCs w:val="24"/>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FA11DD">
        <w:rPr>
          <w:rFonts w:eastAsia="Arial Unicode MS" w:cs="Arial Unicode MS"/>
          <w:color w:val="auto"/>
          <w:sz w:val="24"/>
          <w:szCs w:val="24"/>
          <w:lang w:val="lt-LT"/>
        </w:rPr>
        <w:t xml:space="preserve"> </w:t>
      </w:r>
      <w:r w:rsidR="00FB2B7C" w:rsidRPr="00FA11DD">
        <w:rPr>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96F8779" w:rsidR="006B51E6" w:rsidRPr="00FA11DD" w:rsidRDefault="0034466E" w:rsidP="00FA11DD">
      <w:pPr>
        <w:pStyle w:val="Body2"/>
        <w:spacing w:after="0"/>
        <w:ind w:firstLine="567"/>
        <w:rPr>
          <w:sz w:val="24"/>
          <w:szCs w:val="24"/>
          <w:lang w:val="lt-LT"/>
        </w:rPr>
      </w:pPr>
      <w:r w:rsidRPr="00FA11DD">
        <w:rPr>
          <w:rFonts w:eastAsia="Arial Unicode MS" w:cs="Arial Unicode MS"/>
          <w:sz w:val="24"/>
          <w:szCs w:val="24"/>
          <w:lang w:val="lt-LT"/>
        </w:rPr>
        <w:t xml:space="preserve">15.6. Jeigu tiekėjas, kuriam buvo pasiūlyta sudaryti pirkimo sutartį, raštu atsisako ją sudaryti arba iki perkančiosios organizacijos nurodyto laiko </w:t>
      </w:r>
      <w:r w:rsidR="00F00132" w:rsidRPr="00FA11DD">
        <w:rPr>
          <w:rFonts w:eastAsia="Arial Unicode MS" w:cs="Arial Unicode MS"/>
          <w:sz w:val="24"/>
          <w:szCs w:val="24"/>
          <w:lang w:val="lt-LT"/>
        </w:rPr>
        <w:t xml:space="preserve">nepasirašo pirkimo sutarties, arba </w:t>
      </w:r>
      <w:r w:rsidRPr="00FA11DD">
        <w:rPr>
          <w:rFonts w:eastAsia="Arial Unicode MS" w:cs="Arial Unicode MS"/>
          <w:sz w:val="24"/>
          <w:szCs w:val="24"/>
          <w:lang w:val="lt-LT"/>
        </w:rPr>
        <w:t xml:space="preserve">atsisako sudaryti sutartį </w:t>
      </w:r>
      <w:r w:rsidR="00F00132" w:rsidRPr="00FA11DD">
        <w:rPr>
          <w:rFonts w:eastAsia="Arial Unicode MS" w:cs="Arial Unicode MS"/>
          <w:sz w:val="24"/>
          <w:szCs w:val="24"/>
          <w:lang w:val="lt-LT"/>
        </w:rPr>
        <w:t xml:space="preserve">VPĮ ir </w:t>
      </w:r>
      <w:r w:rsidRPr="00FA11DD">
        <w:rPr>
          <w:rFonts w:eastAsia="Arial Unicode MS" w:cs="Arial Unicode MS"/>
          <w:sz w:val="24"/>
          <w:szCs w:val="24"/>
          <w:lang w:val="lt-LT"/>
        </w:rPr>
        <w:t xml:space="preserve">pirkimo dokumentuose nustatytomis sąlygomis, laikoma, kad jis </w:t>
      </w:r>
      <w:r w:rsidR="00F00132" w:rsidRPr="00FA11DD">
        <w:rPr>
          <w:rFonts w:eastAsia="Arial Unicode MS" w:cs="Arial Unicode MS"/>
          <w:sz w:val="24"/>
          <w:szCs w:val="24"/>
          <w:lang w:val="lt-LT"/>
        </w:rPr>
        <w:t xml:space="preserve">(jie) </w:t>
      </w:r>
      <w:r w:rsidRPr="00FA11DD">
        <w:rPr>
          <w:rFonts w:eastAsia="Arial Unicode MS" w:cs="Arial Unicode MS"/>
          <w:sz w:val="24"/>
          <w:szCs w:val="24"/>
          <w:lang w:val="lt-LT"/>
        </w:rPr>
        <w:t>atsisakė sudaryti pirkimo sutartį. T</w:t>
      </w:r>
      <w:r w:rsidR="00F00132" w:rsidRPr="00FA11DD">
        <w:rPr>
          <w:rFonts w:eastAsia="Arial Unicode MS" w:cs="Arial Unicode MS"/>
          <w:sz w:val="24"/>
          <w:szCs w:val="24"/>
          <w:lang w:val="lt-LT"/>
        </w:rPr>
        <w:t>okiu</w:t>
      </w:r>
      <w:r w:rsidRPr="00FA11DD">
        <w:rPr>
          <w:rFonts w:eastAsia="Arial Unicode MS" w:cs="Arial Unicode MS"/>
          <w:sz w:val="24"/>
          <w:szCs w:val="24"/>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FA11DD">
        <w:rPr>
          <w:sz w:val="24"/>
          <w:szCs w:val="24"/>
          <w:lang w:val="lt-LT"/>
        </w:rPr>
        <w:tab/>
      </w:r>
    </w:p>
    <w:p w14:paraId="63BA9EAE" w14:textId="77777777" w:rsidR="006B51E6" w:rsidRPr="003307CD" w:rsidRDefault="006B51E6">
      <w:pPr>
        <w:pStyle w:val="Body2"/>
        <w:rPr>
          <w:lang w:val="lt-LT"/>
        </w:rPr>
      </w:pPr>
    </w:p>
    <w:p w14:paraId="09665F91" w14:textId="77777777" w:rsidR="006B51E6" w:rsidRPr="00FD6377" w:rsidRDefault="0034466E" w:rsidP="00FA11DD">
      <w:pPr>
        <w:pStyle w:val="Heading"/>
        <w:rPr>
          <w:sz w:val="24"/>
          <w:szCs w:val="24"/>
          <w:lang w:val="lt-LT"/>
        </w:rPr>
      </w:pPr>
      <w:r w:rsidRPr="00FD6377">
        <w:rPr>
          <w:sz w:val="24"/>
          <w:szCs w:val="24"/>
          <w:lang w:val="lt-LT"/>
        </w:rPr>
        <w:tab/>
      </w:r>
      <w:r w:rsidRPr="00FD6377">
        <w:rPr>
          <w:color w:val="auto"/>
          <w:sz w:val="24"/>
          <w:szCs w:val="24"/>
          <w:lang w:val="lt-LT"/>
        </w:rPr>
        <w:t>16. PRETENZIJŲ IR SKUNDŲ NAGRINĖJIMAS</w:t>
      </w:r>
    </w:p>
    <w:p w14:paraId="6A1E6ED2" w14:textId="1F19520D" w:rsidR="006B51E6" w:rsidRPr="00FA11DD" w:rsidRDefault="0034466E" w:rsidP="00FA11DD">
      <w:pPr>
        <w:pStyle w:val="Body2"/>
        <w:spacing w:after="0"/>
        <w:ind w:firstLine="720"/>
        <w:rPr>
          <w:sz w:val="24"/>
          <w:szCs w:val="24"/>
          <w:lang w:val="lt-LT"/>
        </w:rPr>
      </w:pPr>
      <w:r w:rsidRPr="00FA11DD">
        <w:rPr>
          <w:rFonts w:eastAsia="Arial Unicode MS" w:cs="Arial Unicode MS"/>
          <w:sz w:val="24"/>
          <w:szCs w:val="24"/>
          <w:lang w:val="lt-LT"/>
        </w:rPr>
        <w:t xml:space="preserve">16.1. Tiekėjas, </w:t>
      </w:r>
      <w:r w:rsidR="00924EDA" w:rsidRPr="00FA11DD">
        <w:rPr>
          <w:rFonts w:eastAsia="Arial Unicode MS" w:cs="Arial Unicode MS"/>
          <w:sz w:val="24"/>
          <w:szCs w:val="24"/>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296D7140" w:rsidR="006B51E6" w:rsidRPr="00FA11DD" w:rsidRDefault="0034466E" w:rsidP="00FA11DD">
      <w:pPr>
        <w:pStyle w:val="Body2"/>
        <w:spacing w:after="0"/>
        <w:ind w:firstLine="720"/>
        <w:rPr>
          <w:sz w:val="24"/>
          <w:szCs w:val="24"/>
          <w:lang w:val="lt-LT"/>
        </w:rPr>
      </w:pPr>
      <w:r w:rsidRPr="00FA11DD">
        <w:rPr>
          <w:rFonts w:eastAsia="Arial Unicode MS" w:cs="Arial Unicode MS"/>
          <w:sz w:val="24"/>
          <w:szCs w:val="24"/>
          <w:lang w:val="lt-LT"/>
        </w:rPr>
        <w:t>16.2. Tiekėjas</w:t>
      </w:r>
      <w:r w:rsidR="00595B05" w:rsidRPr="00FA11DD">
        <w:rPr>
          <w:rFonts w:eastAsia="Arial Unicode MS" w:cs="Arial Unicode MS"/>
          <w:sz w:val="24"/>
          <w:szCs w:val="24"/>
          <w:lang w:val="lt-LT"/>
        </w:rPr>
        <w:t xml:space="preserve">, norėdamas iki pirkimo sutarties sudarymo teisme ginčyti perkančiosios organizacijos sprendimus ar veiksmus, pirmiausia elektroninėmis priemonėmis turi pateikti pretenziją perkančiajai organizacijai. </w:t>
      </w:r>
      <w:r w:rsidRPr="00FA11DD">
        <w:rPr>
          <w:rFonts w:eastAsia="Arial Unicode MS" w:cs="Arial Unicode MS"/>
          <w:sz w:val="24"/>
          <w:szCs w:val="24"/>
          <w:lang w:val="lt-LT"/>
        </w:rPr>
        <w:t xml:space="preserve"> </w:t>
      </w:r>
    </w:p>
    <w:p w14:paraId="06960E63" w14:textId="669E6463" w:rsidR="006B51E6" w:rsidRPr="00FA11DD" w:rsidRDefault="0034466E" w:rsidP="00FA11DD">
      <w:pPr>
        <w:pStyle w:val="Body2"/>
        <w:spacing w:after="0"/>
        <w:ind w:firstLine="720"/>
        <w:rPr>
          <w:sz w:val="24"/>
          <w:szCs w:val="24"/>
          <w:lang w:val="lt-LT"/>
        </w:rPr>
      </w:pPr>
      <w:r w:rsidRPr="00FA11DD">
        <w:rPr>
          <w:rFonts w:eastAsia="Arial Unicode MS" w:cs="Arial Unicode MS"/>
          <w:sz w:val="24"/>
          <w:szCs w:val="24"/>
          <w:lang w:val="lt-LT"/>
        </w:rPr>
        <w:t xml:space="preserve">16.3. </w:t>
      </w:r>
      <w:r w:rsidR="008F21F8" w:rsidRPr="00FA11DD">
        <w:rPr>
          <w:rFonts w:eastAsia="Arial Unicode MS" w:cs="Arial Unicode MS"/>
          <w:sz w:val="24"/>
          <w:szCs w:val="24"/>
          <w:lang w:val="lt-LT"/>
        </w:rPr>
        <w:t xml:space="preserve">Pretenzijos pateikimo perkančiajai organizacijai, prašymo pateikimo ar ieškinio pareiškimo teismui terminai nustatyti VPĮ 102 straipsnyje. </w:t>
      </w:r>
    </w:p>
    <w:p w14:paraId="298E60C5" w14:textId="5E9C41F9" w:rsidR="0017092C" w:rsidRPr="00FA11DD" w:rsidRDefault="0034466E" w:rsidP="00FA11DD">
      <w:pPr>
        <w:pStyle w:val="Body2"/>
        <w:spacing w:after="0"/>
        <w:rPr>
          <w:sz w:val="24"/>
          <w:szCs w:val="24"/>
          <w:lang w:val="lt-LT"/>
        </w:rPr>
      </w:pPr>
      <w:r w:rsidRPr="00FA11DD">
        <w:rPr>
          <w:sz w:val="24"/>
          <w:szCs w:val="24"/>
          <w:lang w:val="lt-LT"/>
        </w:rPr>
        <w:tab/>
      </w:r>
    </w:p>
    <w:p w14:paraId="71528376" w14:textId="77777777" w:rsidR="006B51E6" w:rsidRPr="00FA11DD" w:rsidRDefault="0034466E" w:rsidP="00FA11DD">
      <w:pPr>
        <w:pStyle w:val="Heading"/>
        <w:rPr>
          <w:sz w:val="24"/>
          <w:szCs w:val="24"/>
          <w:lang w:val="lt-LT"/>
        </w:rPr>
      </w:pPr>
      <w:r w:rsidRPr="00FA11DD">
        <w:rPr>
          <w:sz w:val="24"/>
          <w:szCs w:val="24"/>
          <w:lang w:val="lt-LT"/>
        </w:rPr>
        <w:tab/>
      </w:r>
      <w:r w:rsidRPr="00FA11DD">
        <w:rPr>
          <w:color w:val="auto"/>
          <w:sz w:val="24"/>
          <w:szCs w:val="24"/>
          <w:lang w:val="lt-LT"/>
        </w:rPr>
        <w:t>17. PIRKIMO SUTARTIES PASIRAŠYMAS IR SĄLYGOS</w:t>
      </w:r>
    </w:p>
    <w:p w14:paraId="22C36854" w14:textId="462CB784" w:rsidR="006B51E6" w:rsidRPr="00FA11DD" w:rsidRDefault="0034466E" w:rsidP="00FA11DD">
      <w:pPr>
        <w:pStyle w:val="Body2"/>
        <w:spacing w:after="0"/>
        <w:rPr>
          <w:sz w:val="24"/>
          <w:szCs w:val="24"/>
          <w:lang w:val="lt-LT"/>
        </w:rPr>
      </w:pPr>
      <w:r w:rsidRPr="00FA11DD">
        <w:rPr>
          <w:rFonts w:eastAsia="Arial Unicode MS" w:cs="Arial Unicode MS"/>
          <w:sz w:val="24"/>
          <w:szCs w:val="24"/>
          <w:lang w:val="lt-LT"/>
        </w:rPr>
        <w:tab/>
        <w:t>17.1. Perkančioji organizacija sudaryti pirkimo sutartį raštu kviečia tą dalyvį, kurio pasiūlymas pripažintas laimėjusiu, kartu jam nurodomas laikas, iki kada reikia sudaryti pirkimo sutart</w:t>
      </w:r>
      <w:r w:rsidR="00A9599D" w:rsidRPr="00FA11DD">
        <w:rPr>
          <w:rFonts w:eastAsia="Arial Unicode MS" w:cs="Arial Unicode MS"/>
          <w:sz w:val="24"/>
          <w:szCs w:val="24"/>
          <w:lang w:val="lt-LT"/>
        </w:rPr>
        <w:t>į</w:t>
      </w:r>
      <w:r w:rsidRPr="00FA11DD">
        <w:rPr>
          <w:rFonts w:eastAsia="Arial Unicode MS" w:cs="Arial Unicode MS"/>
          <w:sz w:val="24"/>
          <w:szCs w:val="24"/>
          <w:lang w:val="lt-LT"/>
        </w:rPr>
        <w:t xml:space="preserve">. </w:t>
      </w:r>
    </w:p>
    <w:p w14:paraId="3D861FB4" w14:textId="49CB656A" w:rsidR="006B51E6" w:rsidRPr="00FA11DD" w:rsidRDefault="0034466E" w:rsidP="00FA11DD">
      <w:pPr>
        <w:pStyle w:val="Body2"/>
        <w:spacing w:after="0"/>
        <w:rPr>
          <w:sz w:val="24"/>
          <w:szCs w:val="24"/>
          <w:lang w:val="lt-LT"/>
        </w:rPr>
      </w:pPr>
      <w:r w:rsidRPr="00FA11DD">
        <w:rPr>
          <w:sz w:val="24"/>
          <w:szCs w:val="24"/>
          <w:lang w:val="lt-LT"/>
        </w:rPr>
        <w:tab/>
      </w:r>
      <w:r w:rsidRPr="00FA11DD">
        <w:rPr>
          <w:rFonts w:eastAsia="Arial Unicode MS" w:cs="Arial Unicode MS"/>
          <w:sz w:val="24"/>
          <w:szCs w:val="24"/>
          <w:lang w:val="lt-LT"/>
        </w:rPr>
        <w:t xml:space="preserve">17.2. Pirkimo sutarties sąlygos pateikiamos pirkimo sąlygų priede </w:t>
      </w:r>
      <w:r w:rsidR="00111648" w:rsidRPr="00FA11DD">
        <w:rPr>
          <w:rFonts w:eastAsia="Arial Unicode MS" w:cs="Arial Unicode MS"/>
          <w:sz w:val="24"/>
          <w:szCs w:val="24"/>
          <w:lang w:val="lt-LT"/>
        </w:rPr>
        <w:t xml:space="preserve">Nr.2 </w:t>
      </w:r>
      <w:r w:rsidRPr="00FA11DD">
        <w:rPr>
          <w:rFonts w:eastAsia="Arial Unicode MS" w:cs="Arial Unicode MS"/>
          <w:sz w:val="24"/>
          <w:szCs w:val="24"/>
          <w:lang w:val="lt-LT"/>
        </w:rPr>
        <w:t xml:space="preserve">„Viešojo pirkimo sutarties projektas“. </w:t>
      </w:r>
    </w:p>
    <w:p w14:paraId="5638E54B" w14:textId="736312C6" w:rsidR="006B51E6" w:rsidRPr="00FA11DD" w:rsidRDefault="0034466E" w:rsidP="00FA11DD">
      <w:pPr>
        <w:pStyle w:val="Body2"/>
        <w:spacing w:after="0"/>
        <w:rPr>
          <w:sz w:val="24"/>
          <w:szCs w:val="24"/>
          <w:lang w:val="lt-LT"/>
        </w:rPr>
      </w:pPr>
      <w:r w:rsidRPr="00FA11DD">
        <w:rPr>
          <w:sz w:val="24"/>
          <w:szCs w:val="24"/>
          <w:lang w:val="lt-LT"/>
        </w:rPr>
        <w:tab/>
      </w:r>
      <w:r w:rsidRPr="00FA11DD">
        <w:rPr>
          <w:sz w:val="24"/>
          <w:szCs w:val="24"/>
          <w:lang w:val="lt-LT"/>
        </w:rPr>
        <w:tab/>
      </w:r>
    </w:p>
    <w:p w14:paraId="5FC15AAA" w14:textId="77777777" w:rsidR="006B51E6" w:rsidRPr="00FA11DD" w:rsidRDefault="0034466E" w:rsidP="00FA11DD">
      <w:pPr>
        <w:pStyle w:val="Heading"/>
        <w:rPr>
          <w:color w:val="auto"/>
          <w:sz w:val="24"/>
          <w:szCs w:val="24"/>
          <w:lang w:val="lt-LT"/>
        </w:rPr>
      </w:pPr>
      <w:r w:rsidRPr="00FA11DD">
        <w:rPr>
          <w:sz w:val="24"/>
          <w:szCs w:val="24"/>
          <w:lang w:val="lt-LT"/>
        </w:rPr>
        <w:tab/>
      </w:r>
      <w:r w:rsidRPr="00FA11DD">
        <w:rPr>
          <w:color w:val="auto"/>
          <w:sz w:val="24"/>
          <w:szCs w:val="24"/>
          <w:lang w:val="lt-LT"/>
        </w:rPr>
        <w:t>18. PIRKIMO SĄLYGŲ PRIEDAI</w:t>
      </w:r>
    </w:p>
    <w:p w14:paraId="419AF3CC" w14:textId="77777777" w:rsidR="0017092C" w:rsidRPr="00FA11DD" w:rsidRDefault="0034466E" w:rsidP="00FA11DD">
      <w:pPr>
        <w:pStyle w:val="Body2"/>
        <w:spacing w:after="0"/>
        <w:rPr>
          <w:color w:val="auto"/>
          <w:sz w:val="24"/>
          <w:szCs w:val="24"/>
          <w:lang w:val="lt-LT"/>
        </w:rPr>
      </w:pPr>
      <w:r w:rsidRPr="00FA11DD">
        <w:rPr>
          <w:sz w:val="24"/>
          <w:szCs w:val="24"/>
          <w:lang w:val="lt-LT"/>
        </w:rPr>
        <w:tab/>
      </w:r>
      <w:r w:rsidR="0017092C" w:rsidRPr="00FA11DD">
        <w:rPr>
          <w:rFonts w:eastAsia="Arial Unicode MS" w:cs="Arial Unicode MS"/>
          <w:color w:val="auto"/>
          <w:sz w:val="24"/>
          <w:szCs w:val="24"/>
          <w:lang w:val="lt-LT"/>
        </w:rPr>
        <w:t>18.1. Prie pirkimo sąlygų pridedami šie priedai:</w:t>
      </w:r>
    </w:p>
    <w:p w14:paraId="70879DD1" w14:textId="41BF52A0" w:rsidR="0017092C" w:rsidRPr="00FA11DD" w:rsidRDefault="0017092C" w:rsidP="00FA11DD">
      <w:pPr>
        <w:pStyle w:val="Body2"/>
        <w:spacing w:after="0"/>
        <w:rPr>
          <w:color w:val="auto"/>
          <w:sz w:val="24"/>
          <w:szCs w:val="24"/>
          <w:lang w:val="lt-LT"/>
        </w:rPr>
      </w:pPr>
      <w:r w:rsidRPr="00FA11DD">
        <w:rPr>
          <w:color w:val="auto"/>
          <w:sz w:val="24"/>
          <w:szCs w:val="24"/>
          <w:lang w:val="lt-LT"/>
        </w:rPr>
        <w:tab/>
      </w:r>
      <w:r w:rsidRPr="00FA11DD">
        <w:rPr>
          <w:rFonts w:eastAsia="Arial Unicode MS" w:cs="Arial Unicode MS"/>
          <w:color w:val="auto"/>
          <w:sz w:val="24"/>
          <w:szCs w:val="24"/>
          <w:lang w:val="lt-LT"/>
        </w:rPr>
        <w:t xml:space="preserve">18.1.1. </w:t>
      </w:r>
      <w:r w:rsidR="00111648" w:rsidRPr="00FA11DD">
        <w:rPr>
          <w:rFonts w:eastAsia="Arial Unicode MS" w:cs="Arial Unicode MS"/>
          <w:color w:val="auto"/>
          <w:sz w:val="24"/>
          <w:szCs w:val="24"/>
          <w:lang w:val="lt-LT"/>
        </w:rPr>
        <w:t>Priedas Nr.1 - T</w:t>
      </w:r>
      <w:r w:rsidRPr="00FA11DD">
        <w:rPr>
          <w:color w:val="auto"/>
          <w:sz w:val="24"/>
          <w:szCs w:val="24"/>
          <w:lang w:val="lt-LT"/>
        </w:rPr>
        <w:t>echninė specifikacija ir pasiūlymo kaina</w:t>
      </w:r>
      <w:r w:rsidRPr="00FA11DD">
        <w:rPr>
          <w:rFonts w:eastAsia="Arial Unicode MS" w:cs="Arial Unicode MS"/>
          <w:color w:val="auto"/>
          <w:sz w:val="24"/>
          <w:szCs w:val="24"/>
          <w:lang w:val="lt-LT"/>
        </w:rPr>
        <w:t>.</w:t>
      </w:r>
    </w:p>
    <w:p w14:paraId="1DBE4A6C" w14:textId="6A447E97" w:rsidR="0017092C" w:rsidRPr="00FA11DD" w:rsidRDefault="0017092C" w:rsidP="00FA11DD">
      <w:pPr>
        <w:pStyle w:val="Body2"/>
        <w:spacing w:after="0"/>
        <w:rPr>
          <w:rFonts w:eastAsia="Arial Unicode MS" w:cs="Arial Unicode MS"/>
          <w:color w:val="auto"/>
          <w:sz w:val="24"/>
          <w:szCs w:val="24"/>
          <w:lang w:val="lt-LT"/>
        </w:rPr>
      </w:pPr>
      <w:r w:rsidRPr="00FA11DD">
        <w:rPr>
          <w:color w:val="auto"/>
          <w:sz w:val="24"/>
          <w:szCs w:val="24"/>
          <w:lang w:val="lt-LT"/>
        </w:rPr>
        <w:tab/>
      </w:r>
      <w:r w:rsidRPr="00FA11DD">
        <w:rPr>
          <w:rFonts w:eastAsia="Arial Unicode MS" w:cs="Arial Unicode MS"/>
          <w:color w:val="auto"/>
          <w:sz w:val="24"/>
          <w:szCs w:val="24"/>
          <w:lang w:val="lt-LT"/>
        </w:rPr>
        <w:t xml:space="preserve">18.1.2. </w:t>
      </w:r>
      <w:r w:rsidR="00111648" w:rsidRPr="00FA11DD">
        <w:rPr>
          <w:rFonts w:eastAsia="Arial Unicode MS" w:cs="Arial Unicode MS"/>
          <w:color w:val="auto"/>
          <w:sz w:val="24"/>
          <w:szCs w:val="24"/>
          <w:lang w:val="lt-LT"/>
        </w:rPr>
        <w:t>Priedas Nr.2 - V</w:t>
      </w:r>
      <w:r w:rsidRPr="00FA11DD">
        <w:rPr>
          <w:rFonts w:eastAsia="Arial Unicode MS" w:cs="Arial Unicode MS"/>
          <w:color w:val="auto"/>
          <w:sz w:val="24"/>
          <w:szCs w:val="24"/>
          <w:lang w:val="lt-LT"/>
        </w:rPr>
        <w:t>iešojo pirkimo sutarties projektas.</w:t>
      </w:r>
    </w:p>
    <w:p w14:paraId="22396624" w14:textId="28BD43C2" w:rsidR="006B51E6" w:rsidRPr="00FA11DD" w:rsidRDefault="0017092C" w:rsidP="00FA11DD">
      <w:pPr>
        <w:pStyle w:val="Body2"/>
        <w:spacing w:after="0"/>
        <w:rPr>
          <w:color w:val="auto"/>
          <w:sz w:val="24"/>
          <w:szCs w:val="24"/>
          <w:lang w:val="lt-LT"/>
        </w:rPr>
      </w:pPr>
      <w:r w:rsidRPr="00FA11DD">
        <w:rPr>
          <w:color w:val="auto"/>
          <w:sz w:val="24"/>
          <w:szCs w:val="24"/>
          <w:lang w:val="lt-LT"/>
        </w:rPr>
        <w:tab/>
      </w:r>
      <w:r w:rsidRPr="00FA11DD">
        <w:rPr>
          <w:rFonts w:eastAsia="Arial Unicode MS" w:cs="Arial Unicode MS"/>
          <w:color w:val="auto"/>
          <w:sz w:val="24"/>
          <w:szCs w:val="24"/>
          <w:lang w:val="lt-LT"/>
        </w:rPr>
        <w:t>18.1.</w:t>
      </w:r>
      <w:r w:rsidR="00B2592A" w:rsidRPr="00FA11DD">
        <w:rPr>
          <w:rFonts w:eastAsia="Arial Unicode MS" w:cs="Arial Unicode MS"/>
          <w:color w:val="auto"/>
          <w:sz w:val="24"/>
          <w:szCs w:val="24"/>
          <w:lang w:val="lt-LT"/>
        </w:rPr>
        <w:t>3</w:t>
      </w:r>
      <w:r w:rsidRPr="00FA11DD">
        <w:rPr>
          <w:rFonts w:eastAsia="Arial Unicode MS" w:cs="Arial Unicode MS"/>
          <w:color w:val="auto"/>
          <w:sz w:val="24"/>
          <w:szCs w:val="24"/>
          <w:lang w:val="lt-LT"/>
        </w:rPr>
        <w:t xml:space="preserve">. </w:t>
      </w:r>
      <w:r w:rsidR="00111648" w:rsidRPr="00FA11DD">
        <w:rPr>
          <w:rFonts w:eastAsia="Arial Unicode MS" w:cs="Arial Unicode MS"/>
          <w:color w:val="auto"/>
          <w:sz w:val="24"/>
          <w:szCs w:val="24"/>
          <w:lang w:val="lt-LT"/>
        </w:rPr>
        <w:t xml:space="preserve">Priedas Nr.3 - </w:t>
      </w:r>
      <w:r w:rsidRPr="00FA11DD">
        <w:rPr>
          <w:rFonts w:eastAsia="Arial Unicode MS" w:cs="Arial Unicode MS"/>
          <w:color w:val="auto"/>
          <w:sz w:val="24"/>
          <w:szCs w:val="24"/>
          <w:lang w:val="lt-LT"/>
        </w:rPr>
        <w:t>Europos bendrasis viešųjų pirkimų dokumentas (EBVPD).</w:t>
      </w:r>
    </w:p>
    <w:p w14:paraId="4AC06BF5" w14:textId="58B9B22B" w:rsidR="00D061A1" w:rsidRPr="00FA11DD" w:rsidRDefault="00F55A5D" w:rsidP="00FA11DD">
      <w:pPr>
        <w:pStyle w:val="Body2"/>
        <w:ind w:firstLine="720"/>
        <w:rPr>
          <w:rFonts w:eastAsia="Arial Unicode MS" w:cs="Arial Unicode MS"/>
          <w:sz w:val="24"/>
          <w:szCs w:val="24"/>
          <w:lang w:val="lt-LT"/>
        </w:rPr>
      </w:pPr>
      <w:r w:rsidRPr="00FA11DD">
        <w:rPr>
          <w:color w:val="auto"/>
          <w:sz w:val="24"/>
          <w:szCs w:val="24"/>
          <w:lang w:val="lt-LT"/>
        </w:rPr>
        <w:t>18.1.</w:t>
      </w:r>
      <w:r w:rsidR="00B2592A" w:rsidRPr="00FA11DD">
        <w:rPr>
          <w:color w:val="auto"/>
          <w:sz w:val="24"/>
          <w:szCs w:val="24"/>
          <w:lang w:val="lt-LT"/>
        </w:rPr>
        <w:t>4</w:t>
      </w:r>
      <w:r w:rsidRPr="00FA11DD">
        <w:rPr>
          <w:color w:val="auto"/>
          <w:sz w:val="24"/>
          <w:szCs w:val="24"/>
          <w:lang w:val="lt-LT"/>
        </w:rPr>
        <w:t>.</w:t>
      </w:r>
      <w:r w:rsidRPr="00FA11DD">
        <w:rPr>
          <w:rFonts w:eastAsia="Arial Unicode MS" w:cs="Arial Unicode MS"/>
          <w:color w:val="auto"/>
          <w:sz w:val="24"/>
          <w:szCs w:val="24"/>
          <w:lang w:val="lt-LT"/>
        </w:rPr>
        <w:t xml:space="preserve"> </w:t>
      </w:r>
      <w:r w:rsidR="00111648" w:rsidRPr="00FA11DD">
        <w:rPr>
          <w:rFonts w:eastAsia="Arial Unicode MS" w:cs="Arial Unicode MS"/>
          <w:color w:val="auto"/>
          <w:sz w:val="24"/>
          <w:szCs w:val="24"/>
          <w:lang w:val="lt-LT"/>
        </w:rPr>
        <w:t>Priedas Nr.4 - T</w:t>
      </w:r>
      <w:r w:rsidRPr="00FA11DD">
        <w:rPr>
          <w:rFonts w:eastAsia="Arial Unicode MS" w:cs="Arial Unicode MS"/>
          <w:color w:val="auto"/>
          <w:sz w:val="24"/>
          <w:szCs w:val="24"/>
          <w:lang w:val="lt-LT"/>
        </w:rPr>
        <w:t>iekėjo</w:t>
      </w:r>
      <w:r w:rsidR="00B2592A" w:rsidRPr="00FA11DD">
        <w:rPr>
          <w:rFonts w:eastAsia="Arial Unicode MS" w:cs="Arial Unicode MS"/>
          <w:color w:val="auto"/>
          <w:sz w:val="24"/>
          <w:szCs w:val="24"/>
          <w:lang w:val="lt-LT"/>
        </w:rPr>
        <w:t xml:space="preserve">/subtiekėjo </w:t>
      </w:r>
      <w:r w:rsidRPr="00FA11DD">
        <w:rPr>
          <w:rFonts w:eastAsia="Arial Unicode MS" w:cs="Arial Unicode MS"/>
          <w:color w:val="auto"/>
          <w:sz w:val="24"/>
          <w:szCs w:val="24"/>
          <w:lang w:val="lt-LT"/>
        </w:rPr>
        <w:t xml:space="preserve">deklaracija </w:t>
      </w:r>
      <w:r w:rsidRPr="00FA11DD">
        <w:rPr>
          <w:rFonts w:eastAsia="Arial Unicode MS" w:cs="Arial Unicode MS"/>
          <w:sz w:val="24"/>
          <w:szCs w:val="24"/>
          <w:lang w:val="lt-LT"/>
        </w:rPr>
        <w:t xml:space="preserve">dėl </w:t>
      </w:r>
      <w:r w:rsidR="00B2592A" w:rsidRPr="00FA11DD">
        <w:rPr>
          <w:rFonts w:eastAsia="Arial Unicode MS" w:cs="Arial Unicode MS"/>
          <w:sz w:val="24"/>
          <w:szCs w:val="24"/>
          <w:lang w:val="lt-LT"/>
        </w:rPr>
        <w:t>sankcijų</w:t>
      </w:r>
      <w:r w:rsidRPr="00FA11DD">
        <w:rPr>
          <w:rFonts w:eastAsia="Arial Unicode MS" w:cs="Arial Unicode MS"/>
          <w:sz w:val="24"/>
          <w:szCs w:val="24"/>
          <w:lang w:val="lt-LT"/>
        </w:rPr>
        <w:t>.</w:t>
      </w:r>
    </w:p>
    <w:p w14:paraId="55D0F97B" w14:textId="574A4EB1" w:rsidR="00461FA6" w:rsidRPr="00FA11DD" w:rsidRDefault="00461FA6" w:rsidP="00FA11DD">
      <w:pPr>
        <w:pStyle w:val="Body2"/>
        <w:ind w:firstLine="720"/>
        <w:rPr>
          <w:rFonts w:eastAsia="Arial Unicode MS" w:cs="Arial Unicode MS"/>
          <w:sz w:val="24"/>
          <w:szCs w:val="24"/>
          <w:lang w:val="lt-LT"/>
        </w:rPr>
      </w:pPr>
      <w:r w:rsidRPr="00FA11DD">
        <w:rPr>
          <w:rFonts w:eastAsia="Arial Unicode MS" w:cs="Arial Unicode MS"/>
          <w:sz w:val="24"/>
          <w:szCs w:val="24"/>
          <w:lang w:val="lt-LT"/>
        </w:rPr>
        <w:t>18.1.5. Priedas Nr.5 – Nacionalinio saugumo</w:t>
      </w:r>
      <w:r w:rsidR="00CB5690" w:rsidRPr="00FA11DD">
        <w:rPr>
          <w:rFonts w:eastAsia="Arial Unicode MS" w:cs="Arial Unicode MS"/>
          <w:sz w:val="24"/>
          <w:szCs w:val="24"/>
          <w:lang w:val="lt-LT"/>
        </w:rPr>
        <w:t xml:space="preserve"> reikalavimų</w:t>
      </w:r>
      <w:r w:rsidRPr="00FA11DD">
        <w:rPr>
          <w:rFonts w:eastAsia="Arial Unicode MS" w:cs="Arial Unicode MS"/>
          <w:sz w:val="24"/>
          <w:szCs w:val="24"/>
          <w:lang w:val="lt-LT"/>
        </w:rPr>
        <w:t xml:space="preserve"> atitikties deklaracija. </w:t>
      </w: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7D7E8A">
      <w:headerReference w:type="default" r:id="rId19"/>
      <w:pgSz w:w="11900" w:h="16840"/>
      <w:pgMar w:top="1418" w:right="1200" w:bottom="993"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88F4" w14:textId="77777777" w:rsidR="004908EA" w:rsidRDefault="004908EA">
      <w:r>
        <w:separator/>
      </w:r>
    </w:p>
  </w:endnote>
  <w:endnote w:type="continuationSeparator" w:id="0">
    <w:p w14:paraId="28381327" w14:textId="77777777" w:rsidR="004908EA" w:rsidRDefault="0049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auto"/>
    <w:pitch w:val="variable"/>
    <w:sig w:usb0="E50002FF" w:usb1="500079DB" w:usb2="00000010" w:usb3="00000000" w:csb0="00000001" w:csb1="00000000"/>
  </w:font>
  <w:font w:name="Helvetica Neue Light">
    <w:altName w:val="Cambria"/>
    <w:charset w:val="00"/>
    <w:family w:val="swiss"/>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F97F" w14:textId="77777777" w:rsidR="004908EA" w:rsidRDefault="004908EA">
      <w:r>
        <w:separator/>
      </w:r>
    </w:p>
  </w:footnote>
  <w:footnote w:type="continuationSeparator" w:id="0">
    <w:p w14:paraId="5043A8A2" w14:textId="77777777" w:rsidR="004908EA" w:rsidRDefault="004908EA">
      <w:r>
        <w:continuationSeparator/>
      </w:r>
    </w:p>
  </w:footnote>
  <w:footnote w:id="1">
    <w:p w14:paraId="41CE02FD" w14:textId="77777777" w:rsidR="00B06D32" w:rsidRPr="00D57D1A" w:rsidRDefault="00B06D32"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B06D32" w:rsidRPr="00D57D1A" w:rsidRDefault="00B06D32"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B06D32" w:rsidRPr="008F26C1" w:rsidRDefault="00B06D32"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B06D32" w:rsidRPr="00BA20E3" w:rsidRDefault="00B06D32"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B06D32" w:rsidRPr="00BA20E3" w:rsidRDefault="00B06D32"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B06D32" w:rsidRPr="008F26C1" w:rsidRDefault="00B06D32"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B06D32" w:rsidRPr="0082263E" w:rsidRDefault="00B06D32"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B06D32" w:rsidRPr="0082263E" w:rsidRDefault="00B06D32"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B06D32" w:rsidRPr="008F26C1" w:rsidRDefault="00B06D32"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BD038F" w14:textId="77777777" w:rsidR="00B06D32" w:rsidRPr="00D540DF" w:rsidRDefault="00B06D32" w:rsidP="0004452C">
      <w:pPr>
        <w:pStyle w:val="FootnoteText"/>
        <w:jc w:val="both"/>
        <w:rPr>
          <w:color w:val="000000"/>
          <w:lang w:val="lt-LT"/>
        </w:rPr>
      </w:pPr>
      <w:r w:rsidRPr="00330DC5">
        <w:rPr>
          <w:rStyle w:val="FootnoteReference"/>
          <w:color w:val="000000"/>
        </w:rPr>
        <w:footnoteRef/>
      </w:r>
      <w:r w:rsidRPr="00D540DF">
        <w:rPr>
          <w:color w:val="000000"/>
          <w:lang w:val="lt-LT"/>
        </w:rPr>
        <w:t xml:space="preserve"> </w:t>
      </w:r>
      <w:r w:rsidRPr="00D540DF">
        <w:rPr>
          <w:color w:val="000000"/>
          <w:lang w:val="lt-LT" w:eastAsia="lt-LT"/>
        </w:rPr>
        <w:t>Dokumentai, kuriuose nenurodytas galiojimo terminas, turi būti išduoti ar atspausdinti iš informacinės sistemos ne anksčiau kaip likus 3 mėnesiams iki tos dienos, kurią perkančiosios organizacijos prašymu tiekėjas turi pateikti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B06D32" w:rsidRDefault="00B06D32">
        <w:pPr>
          <w:pStyle w:val="Header"/>
          <w:jc w:val="center"/>
        </w:pPr>
        <w:r>
          <w:fldChar w:fldCharType="begin"/>
        </w:r>
        <w:r>
          <w:instrText>PAGE   \* MERGEFORMAT</w:instrText>
        </w:r>
        <w:r>
          <w:fldChar w:fldCharType="separate"/>
        </w:r>
        <w:r w:rsidR="009533D1" w:rsidRPr="009533D1">
          <w:rPr>
            <w:noProof/>
            <w:lang w:val="lt-LT"/>
          </w:rPr>
          <w:t>17</w:t>
        </w:r>
        <w:r>
          <w:fldChar w:fldCharType="end"/>
        </w:r>
      </w:p>
    </w:sdtContent>
  </w:sdt>
  <w:p w14:paraId="6F84A285" w14:textId="77777777" w:rsidR="00B06D32" w:rsidRDefault="00B06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831361351">
    <w:abstractNumId w:val="1"/>
  </w:num>
  <w:num w:numId="2" w16cid:durableId="40519065">
    <w:abstractNumId w:val="2"/>
  </w:num>
  <w:num w:numId="3" w16cid:durableId="1412964207">
    <w:abstractNumId w:val="5"/>
  </w:num>
  <w:num w:numId="4" w16cid:durableId="449012001">
    <w:abstractNumId w:val="3"/>
  </w:num>
  <w:num w:numId="5" w16cid:durableId="622926565">
    <w:abstractNumId w:val="7"/>
  </w:num>
  <w:num w:numId="6" w16cid:durableId="1672834237">
    <w:abstractNumId w:val="4"/>
  </w:num>
  <w:num w:numId="7" w16cid:durableId="708992967">
    <w:abstractNumId w:val="6"/>
  </w:num>
  <w:num w:numId="8" w16cid:durableId="183567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11CA7"/>
    <w:rsid w:val="00011D13"/>
    <w:rsid w:val="000400AF"/>
    <w:rsid w:val="00040DB2"/>
    <w:rsid w:val="00041859"/>
    <w:rsid w:val="0004452C"/>
    <w:rsid w:val="0004769C"/>
    <w:rsid w:val="00052719"/>
    <w:rsid w:val="0005786B"/>
    <w:rsid w:val="00063049"/>
    <w:rsid w:val="00066D66"/>
    <w:rsid w:val="00067CC1"/>
    <w:rsid w:val="00085461"/>
    <w:rsid w:val="00096DD3"/>
    <w:rsid w:val="000C17F4"/>
    <w:rsid w:val="000C31A5"/>
    <w:rsid w:val="000F0CA1"/>
    <w:rsid w:val="000F63B8"/>
    <w:rsid w:val="000F655D"/>
    <w:rsid w:val="000F7E11"/>
    <w:rsid w:val="00101B19"/>
    <w:rsid w:val="00103B2B"/>
    <w:rsid w:val="00111648"/>
    <w:rsid w:val="001121A6"/>
    <w:rsid w:val="001231AA"/>
    <w:rsid w:val="001336A7"/>
    <w:rsid w:val="00136B88"/>
    <w:rsid w:val="0014003B"/>
    <w:rsid w:val="0014538B"/>
    <w:rsid w:val="001534A9"/>
    <w:rsid w:val="00162225"/>
    <w:rsid w:val="0017092C"/>
    <w:rsid w:val="0017489D"/>
    <w:rsid w:val="00177962"/>
    <w:rsid w:val="00177A43"/>
    <w:rsid w:val="00181CD4"/>
    <w:rsid w:val="00187D09"/>
    <w:rsid w:val="001933EA"/>
    <w:rsid w:val="001A065F"/>
    <w:rsid w:val="001A4A43"/>
    <w:rsid w:val="001C2D07"/>
    <w:rsid w:val="001C400B"/>
    <w:rsid w:val="00214766"/>
    <w:rsid w:val="00215FC5"/>
    <w:rsid w:val="002175FB"/>
    <w:rsid w:val="002218CE"/>
    <w:rsid w:val="00232732"/>
    <w:rsid w:val="00262CFC"/>
    <w:rsid w:val="00262F89"/>
    <w:rsid w:val="00275141"/>
    <w:rsid w:val="00277613"/>
    <w:rsid w:val="0028702B"/>
    <w:rsid w:val="00290CBA"/>
    <w:rsid w:val="002A0F66"/>
    <w:rsid w:val="002A597E"/>
    <w:rsid w:val="002A6E68"/>
    <w:rsid w:val="002A7BF8"/>
    <w:rsid w:val="002B2324"/>
    <w:rsid w:val="002B416D"/>
    <w:rsid w:val="002C3588"/>
    <w:rsid w:val="002D259E"/>
    <w:rsid w:val="002D65BF"/>
    <w:rsid w:val="002E6961"/>
    <w:rsid w:val="002F1690"/>
    <w:rsid w:val="002F3D2E"/>
    <w:rsid w:val="0030042F"/>
    <w:rsid w:val="00314A93"/>
    <w:rsid w:val="0031517A"/>
    <w:rsid w:val="003307CD"/>
    <w:rsid w:val="0033606B"/>
    <w:rsid w:val="0034466E"/>
    <w:rsid w:val="00364129"/>
    <w:rsid w:val="00370E46"/>
    <w:rsid w:val="00371838"/>
    <w:rsid w:val="00371DA3"/>
    <w:rsid w:val="00394DEC"/>
    <w:rsid w:val="003B4149"/>
    <w:rsid w:val="003C4068"/>
    <w:rsid w:val="003C6C95"/>
    <w:rsid w:val="003F00DB"/>
    <w:rsid w:val="003F146F"/>
    <w:rsid w:val="00400E27"/>
    <w:rsid w:val="00413EDD"/>
    <w:rsid w:val="0042170F"/>
    <w:rsid w:val="00426C17"/>
    <w:rsid w:val="004345AC"/>
    <w:rsid w:val="00440AB9"/>
    <w:rsid w:val="00450B36"/>
    <w:rsid w:val="00456FC2"/>
    <w:rsid w:val="00461DDD"/>
    <w:rsid w:val="00461FA6"/>
    <w:rsid w:val="00470A94"/>
    <w:rsid w:val="00470FC9"/>
    <w:rsid w:val="0047726A"/>
    <w:rsid w:val="00480045"/>
    <w:rsid w:val="00483C55"/>
    <w:rsid w:val="00484DDD"/>
    <w:rsid w:val="00486B5C"/>
    <w:rsid w:val="004908EA"/>
    <w:rsid w:val="004A67D6"/>
    <w:rsid w:val="004B0F5D"/>
    <w:rsid w:val="004B7844"/>
    <w:rsid w:val="004C4408"/>
    <w:rsid w:val="004C50AE"/>
    <w:rsid w:val="004D7FED"/>
    <w:rsid w:val="004E1A33"/>
    <w:rsid w:val="004E4F0E"/>
    <w:rsid w:val="004E6F4F"/>
    <w:rsid w:val="0050496B"/>
    <w:rsid w:val="00506CEE"/>
    <w:rsid w:val="005217C6"/>
    <w:rsid w:val="00530DD2"/>
    <w:rsid w:val="00537D98"/>
    <w:rsid w:val="00564C64"/>
    <w:rsid w:val="00566F8E"/>
    <w:rsid w:val="005709B5"/>
    <w:rsid w:val="00580BBC"/>
    <w:rsid w:val="00595B05"/>
    <w:rsid w:val="005A3080"/>
    <w:rsid w:val="005A581A"/>
    <w:rsid w:val="005B1E7A"/>
    <w:rsid w:val="005B58D2"/>
    <w:rsid w:val="005C113D"/>
    <w:rsid w:val="005C16F3"/>
    <w:rsid w:val="005E4DDE"/>
    <w:rsid w:val="005F038D"/>
    <w:rsid w:val="005F4F43"/>
    <w:rsid w:val="00610983"/>
    <w:rsid w:val="006121C4"/>
    <w:rsid w:val="00617464"/>
    <w:rsid w:val="00624AD2"/>
    <w:rsid w:val="00644728"/>
    <w:rsid w:val="006510D9"/>
    <w:rsid w:val="00656FD5"/>
    <w:rsid w:val="0066598D"/>
    <w:rsid w:val="006722BA"/>
    <w:rsid w:val="006738C2"/>
    <w:rsid w:val="0068483D"/>
    <w:rsid w:val="0069315E"/>
    <w:rsid w:val="006A14A5"/>
    <w:rsid w:val="006A7716"/>
    <w:rsid w:val="006B51E6"/>
    <w:rsid w:val="006B5DA3"/>
    <w:rsid w:val="006C2D83"/>
    <w:rsid w:val="006C4839"/>
    <w:rsid w:val="006D73CD"/>
    <w:rsid w:val="006E210E"/>
    <w:rsid w:val="006E596D"/>
    <w:rsid w:val="006F120A"/>
    <w:rsid w:val="007000FA"/>
    <w:rsid w:val="007006A5"/>
    <w:rsid w:val="0072049A"/>
    <w:rsid w:val="00732311"/>
    <w:rsid w:val="007338BA"/>
    <w:rsid w:val="00746E20"/>
    <w:rsid w:val="00750B52"/>
    <w:rsid w:val="0076421B"/>
    <w:rsid w:val="00764BA3"/>
    <w:rsid w:val="007651B2"/>
    <w:rsid w:val="007715F1"/>
    <w:rsid w:val="00771665"/>
    <w:rsid w:val="00784477"/>
    <w:rsid w:val="00795B1E"/>
    <w:rsid w:val="007A10C5"/>
    <w:rsid w:val="007A6487"/>
    <w:rsid w:val="007B0A38"/>
    <w:rsid w:val="007B7E36"/>
    <w:rsid w:val="007C0B5F"/>
    <w:rsid w:val="007C5536"/>
    <w:rsid w:val="007D7E8A"/>
    <w:rsid w:val="007F1576"/>
    <w:rsid w:val="007F5888"/>
    <w:rsid w:val="0081078E"/>
    <w:rsid w:val="00824852"/>
    <w:rsid w:val="00824DDB"/>
    <w:rsid w:val="00830E8C"/>
    <w:rsid w:val="008364D0"/>
    <w:rsid w:val="0084729F"/>
    <w:rsid w:val="0085198A"/>
    <w:rsid w:val="008565BC"/>
    <w:rsid w:val="00860721"/>
    <w:rsid w:val="00880295"/>
    <w:rsid w:val="00896499"/>
    <w:rsid w:val="008B6542"/>
    <w:rsid w:val="008C1727"/>
    <w:rsid w:val="008C4AD9"/>
    <w:rsid w:val="008C6A24"/>
    <w:rsid w:val="008D4106"/>
    <w:rsid w:val="008E559F"/>
    <w:rsid w:val="008F1C56"/>
    <w:rsid w:val="008F21F8"/>
    <w:rsid w:val="008F26C1"/>
    <w:rsid w:val="008F4421"/>
    <w:rsid w:val="00906EAC"/>
    <w:rsid w:val="00911746"/>
    <w:rsid w:val="00914667"/>
    <w:rsid w:val="00915B09"/>
    <w:rsid w:val="00924EDA"/>
    <w:rsid w:val="009337A9"/>
    <w:rsid w:val="00936E2F"/>
    <w:rsid w:val="00941653"/>
    <w:rsid w:val="00941760"/>
    <w:rsid w:val="0094308B"/>
    <w:rsid w:val="009459A7"/>
    <w:rsid w:val="00947A6A"/>
    <w:rsid w:val="00950B2F"/>
    <w:rsid w:val="009533D1"/>
    <w:rsid w:val="00963BA9"/>
    <w:rsid w:val="0097400B"/>
    <w:rsid w:val="009770DF"/>
    <w:rsid w:val="009831E8"/>
    <w:rsid w:val="0098427B"/>
    <w:rsid w:val="00986A36"/>
    <w:rsid w:val="00992E35"/>
    <w:rsid w:val="009A7D8D"/>
    <w:rsid w:val="009B10D6"/>
    <w:rsid w:val="009B1765"/>
    <w:rsid w:val="009C0C80"/>
    <w:rsid w:val="009E2B62"/>
    <w:rsid w:val="00A0030C"/>
    <w:rsid w:val="00A00F55"/>
    <w:rsid w:val="00A0110B"/>
    <w:rsid w:val="00A07E93"/>
    <w:rsid w:val="00A116C1"/>
    <w:rsid w:val="00A23FEB"/>
    <w:rsid w:val="00A43D7F"/>
    <w:rsid w:val="00A4712F"/>
    <w:rsid w:val="00A473B9"/>
    <w:rsid w:val="00A52315"/>
    <w:rsid w:val="00A6046E"/>
    <w:rsid w:val="00A6291E"/>
    <w:rsid w:val="00A6300F"/>
    <w:rsid w:val="00A64593"/>
    <w:rsid w:val="00A67E3F"/>
    <w:rsid w:val="00A705E0"/>
    <w:rsid w:val="00A70AB5"/>
    <w:rsid w:val="00A9599D"/>
    <w:rsid w:val="00A97FCB"/>
    <w:rsid w:val="00AB114B"/>
    <w:rsid w:val="00AB138E"/>
    <w:rsid w:val="00AB3767"/>
    <w:rsid w:val="00AB3C33"/>
    <w:rsid w:val="00AD2E97"/>
    <w:rsid w:val="00AD7FCC"/>
    <w:rsid w:val="00AE73CA"/>
    <w:rsid w:val="00AF0685"/>
    <w:rsid w:val="00AF3184"/>
    <w:rsid w:val="00AF549C"/>
    <w:rsid w:val="00B06D32"/>
    <w:rsid w:val="00B146BB"/>
    <w:rsid w:val="00B15A4B"/>
    <w:rsid w:val="00B17E7A"/>
    <w:rsid w:val="00B2592A"/>
    <w:rsid w:val="00B2656D"/>
    <w:rsid w:val="00B27115"/>
    <w:rsid w:val="00B4298F"/>
    <w:rsid w:val="00B431FD"/>
    <w:rsid w:val="00B432CC"/>
    <w:rsid w:val="00B5600D"/>
    <w:rsid w:val="00B56FE2"/>
    <w:rsid w:val="00B56FE5"/>
    <w:rsid w:val="00B578C3"/>
    <w:rsid w:val="00B659A6"/>
    <w:rsid w:val="00B66C11"/>
    <w:rsid w:val="00B703D1"/>
    <w:rsid w:val="00B705E7"/>
    <w:rsid w:val="00B80771"/>
    <w:rsid w:val="00B81443"/>
    <w:rsid w:val="00B90301"/>
    <w:rsid w:val="00B9148F"/>
    <w:rsid w:val="00BB2470"/>
    <w:rsid w:val="00BB48D2"/>
    <w:rsid w:val="00BB4E5B"/>
    <w:rsid w:val="00BB5EB4"/>
    <w:rsid w:val="00BC3FB0"/>
    <w:rsid w:val="00BC60BC"/>
    <w:rsid w:val="00BC6B02"/>
    <w:rsid w:val="00BF6475"/>
    <w:rsid w:val="00C0536F"/>
    <w:rsid w:val="00C1303A"/>
    <w:rsid w:val="00C331F8"/>
    <w:rsid w:val="00C4035E"/>
    <w:rsid w:val="00C6182B"/>
    <w:rsid w:val="00C66000"/>
    <w:rsid w:val="00C72245"/>
    <w:rsid w:val="00C843A8"/>
    <w:rsid w:val="00C912AA"/>
    <w:rsid w:val="00C9557A"/>
    <w:rsid w:val="00CA3A2C"/>
    <w:rsid w:val="00CA6814"/>
    <w:rsid w:val="00CB2798"/>
    <w:rsid w:val="00CB5690"/>
    <w:rsid w:val="00CC2B37"/>
    <w:rsid w:val="00CC610D"/>
    <w:rsid w:val="00CD477A"/>
    <w:rsid w:val="00CD6E36"/>
    <w:rsid w:val="00CE15DD"/>
    <w:rsid w:val="00D061A1"/>
    <w:rsid w:val="00D25E2D"/>
    <w:rsid w:val="00D4351F"/>
    <w:rsid w:val="00D44907"/>
    <w:rsid w:val="00D63CF0"/>
    <w:rsid w:val="00D80C23"/>
    <w:rsid w:val="00D90920"/>
    <w:rsid w:val="00D90F0C"/>
    <w:rsid w:val="00D96C87"/>
    <w:rsid w:val="00DB0EAA"/>
    <w:rsid w:val="00DB2664"/>
    <w:rsid w:val="00DB4DB3"/>
    <w:rsid w:val="00DB53CE"/>
    <w:rsid w:val="00DC6093"/>
    <w:rsid w:val="00DC70C6"/>
    <w:rsid w:val="00DC7521"/>
    <w:rsid w:val="00DD10DA"/>
    <w:rsid w:val="00DD294B"/>
    <w:rsid w:val="00DE006E"/>
    <w:rsid w:val="00DE01A9"/>
    <w:rsid w:val="00DE12BD"/>
    <w:rsid w:val="00DF6FB1"/>
    <w:rsid w:val="00E01358"/>
    <w:rsid w:val="00E03036"/>
    <w:rsid w:val="00E134D5"/>
    <w:rsid w:val="00E23ADC"/>
    <w:rsid w:val="00E40750"/>
    <w:rsid w:val="00E45591"/>
    <w:rsid w:val="00E45F32"/>
    <w:rsid w:val="00E62FC5"/>
    <w:rsid w:val="00E639A3"/>
    <w:rsid w:val="00E92BED"/>
    <w:rsid w:val="00EB41A8"/>
    <w:rsid w:val="00EB4BEF"/>
    <w:rsid w:val="00EC1476"/>
    <w:rsid w:val="00EC2530"/>
    <w:rsid w:val="00EC32D5"/>
    <w:rsid w:val="00EC4E66"/>
    <w:rsid w:val="00ED232D"/>
    <w:rsid w:val="00ED4A07"/>
    <w:rsid w:val="00EE6840"/>
    <w:rsid w:val="00EF7478"/>
    <w:rsid w:val="00F00132"/>
    <w:rsid w:val="00F2485F"/>
    <w:rsid w:val="00F375CF"/>
    <w:rsid w:val="00F44727"/>
    <w:rsid w:val="00F44B4D"/>
    <w:rsid w:val="00F45B91"/>
    <w:rsid w:val="00F45EFA"/>
    <w:rsid w:val="00F50337"/>
    <w:rsid w:val="00F5111D"/>
    <w:rsid w:val="00F55A5D"/>
    <w:rsid w:val="00F605BA"/>
    <w:rsid w:val="00F77DB8"/>
    <w:rsid w:val="00F8489D"/>
    <w:rsid w:val="00F961DE"/>
    <w:rsid w:val="00FA11DD"/>
    <w:rsid w:val="00FA4DF1"/>
    <w:rsid w:val="00FB2B7C"/>
    <w:rsid w:val="00FC0593"/>
    <w:rsid w:val="00FC1A1F"/>
    <w:rsid w:val="00FD0DA3"/>
    <w:rsid w:val="00FD17CF"/>
    <w:rsid w:val="00FD6377"/>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225709B4-5D1A-4957-A867-8B31E016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paragraph" w:styleId="Revision">
    <w:name w:val="Revision"/>
    <w:hidden/>
    <w:uiPriority w:val="99"/>
    <w:semiHidden/>
    <w:rsid w:val="00EF747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DE07D-B771-41E6-A254-491B7E23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37584</Words>
  <Characters>21424</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2</cp:revision>
  <dcterms:created xsi:type="dcterms:W3CDTF">2026-02-20T10:07:00Z</dcterms:created>
  <dcterms:modified xsi:type="dcterms:W3CDTF">2026-02-20T10:07:00Z</dcterms:modified>
</cp:coreProperties>
</file>