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426931D2"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7D7301">
            <w:rPr>
              <w:rFonts w:ascii="Arial" w:hAnsi="Arial" w:cs="Arial"/>
              <w:sz w:val="24"/>
              <w:szCs w:val="24"/>
            </w:rPr>
            <w:t>6</w:t>
          </w:r>
          <w:r w:rsidRPr="00A80FF3">
            <w:rPr>
              <w:rFonts w:ascii="Arial" w:hAnsi="Arial" w:cs="Arial"/>
              <w:sz w:val="24"/>
              <w:szCs w:val="24"/>
            </w:rPr>
            <w:t>-</w:t>
          </w:r>
          <w:r w:rsidR="007D7301">
            <w:rPr>
              <w:rFonts w:ascii="Arial" w:hAnsi="Arial" w:cs="Arial"/>
              <w:sz w:val="24"/>
              <w:szCs w:val="24"/>
            </w:rPr>
            <w:t xml:space="preserve">  </w:t>
          </w:r>
          <w:r w:rsidR="009E2F97">
            <w:rPr>
              <w:rFonts w:ascii="Arial" w:hAnsi="Arial" w:cs="Arial"/>
              <w:sz w:val="24"/>
              <w:szCs w:val="24"/>
            </w:rPr>
            <w:t xml:space="preserve"> </w:t>
          </w:r>
          <w:r w:rsidRPr="00A80FF3">
            <w:rPr>
              <w:rFonts w:ascii="Arial" w:hAnsi="Arial" w:cs="Arial"/>
              <w:sz w:val="24"/>
              <w:szCs w:val="24"/>
            </w:rPr>
            <w:t xml:space="preserve"> įsakymu Nr. AV-</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6DAEE34E" w14:textId="77777777" w:rsidR="00090578" w:rsidRPr="00090578" w:rsidRDefault="00A928C3" w:rsidP="00A80FF3">
          <w:pPr>
            <w:spacing w:after="0"/>
            <w:contextualSpacing/>
            <w:jc w:val="center"/>
            <w:rPr>
              <w:rFonts w:ascii="Arial" w:hAnsi="Arial" w:cs="Arial"/>
              <w:b/>
              <w:bCs/>
              <w:cap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090578">
            <w:rPr>
              <w:rFonts w:ascii="Arial" w:hAnsi="Arial" w:cs="Arial"/>
              <w:b/>
              <w:bCs/>
              <w:sz w:val="24"/>
              <w:szCs w:val="24"/>
            </w:rPr>
            <w:t xml:space="preserve">PIRKIMO </w:t>
          </w:r>
          <w:r w:rsidR="00090578" w:rsidRPr="00090578">
            <w:rPr>
              <w:rFonts w:ascii="Arial" w:hAnsi="Arial" w:cs="Arial"/>
              <w:b/>
              <w:bCs/>
              <w:caps/>
              <w:sz w:val="24"/>
              <w:szCs w:val="24"/>
            </w:rPr>
            <w:t>P-2026/14353, Laukimo paviljonų gamyba ir jų įrengimas Klaipėdos rajone</w:t>
          </w:r>
        </w:p>
        <w:p w14:paraId="52D9BCD5" w14:textId="61CF6DA9"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21B566C5" w:rsidR="00A928C3" w:rsidRDefault="00A928C3" w:rsidP="00201580">
              <w:pPr>
                <w:spacing w:after="0"/>
                <w:rPr>
                  <w:rFonts w:ascii="Arial" w:hAnsi="Arial" w:cs="Arial"/>
                  <w:sz w:val="24"/>
                  <w:szCs w:val="24"/>
                </w:rPr>
              </w:pPr>
              <w:r>
                <w:rPr>
                  <w:rFonts w:ascii="Arial" w:hAnsi="Arial" w:cs="Arial"/>
                  <w:sz w:val="24"/>
                  <w:szCs w:val="24"/>
                </w:rPr>
                <w:t xml:space="preserve">   </w:t>
              </w:r>
              <w:r w:rsidR="00201580">
                <w:rPr>
                  <w:rFonts w:ascii="Arial" w:hAnsi="Arial" w:cs="Arial"/>
                  <w:sz w:val="24"/>
                  <w:szCs w:val="24"/>
                </w:rPr>
                <w:t>Pirkimo sąlygų 9 priedas "Tiekėjo deklaracija dėl atitikties Reglamento nuostatoms"..........40</w:t>
              </w:r>
              <w:r>
                <w:rPr>
                  <w:rFonts w:ascii="Arial" w:hAnsi="Arial" w:cs="Arial"/>
                  <w:sz w:val="24"/>
                  <w:szCs w:val="24"/>
                </w:rPr>
                <w:t xml:space="preserve">   </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Pr="00A80FF3"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15AC6FA9"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83030">
        <w:rPr>
          <w:rFonts w:ascii="Arial" w:hAnsi="Arial"/>
          <w:color w:val="000000" w:themeColor="text1"/>
          <w:sz w:val="24"/>
          <w:szCs w:val="24"/>
        </w:rPr>
        <w:t xml:space="preserve">4.1 papunkčiu: </w:t>
      </w:r>
      <w:r w:rsidR="00583030" w:rsidRPr="00583030">
        <w:rPr>
          <w:rFonts w:ascii="Arial" w:hAnsi="Arial"/>
          <w:color w:val="000000" w:themeColor="text1"/>
          <w:sz w:val="24"/>
          <w:szCs w:val="24"/>
        </w:rPr>
        <w:t>XIII skyriaus</w:t>
      </w:r>
      <w:r w:rsidR="00094A41">
        <w:rPr>
          <w:rFonts w:ascii="Arial" w:hAnsi="Arial"/>
          <w:color w:val="000000" w:themeColor="text1"/>
          <w:sz w:val="24"/>
          <w:szCs w:val="24"/>
        </w:rPr>
        <w:t xml:space="preserve"> </w:t>
      </w:r>
      <w:bookmarkStart w:id="3" w:name="_Hlk209164310"/>
      <w:r w:rsidR="00094A41">
        <w:rPr>
          <w:rFonts w:ascii="Arial" w:hAnsi="Arial"/>
          <w:color w:val="000000" w:themeColor="text1"/>
          <w:sz w:val="24"/>
          <w:szCs w:val="24"/>
        </w:rPr>
        <w:t>“</w:t>
      </w:r>
      <w:r w:rsidR="00094A41" w:rsidRPr="00094A41">
        <w:rPr>
          <w:rFonts w:ascii="Arial" w:hAnsi="Arial"/>
          <w:color w:val="000000" w:themeColor="text1"/>
          <w:sz w:val="24"/>
          <w:szCs w:val="24"/>
        </w:rPr>
        <w:t>S</w:t>
      </w:r>
      <w:r w:rsidR="00094A41">
        <w:rPr>
          <w:rFonts w:ascii="Arial" w:hAnsi="Arial"/>
          <w:color w:val="000000" w:themeColor="text1"/>
          <w:sz w:val="24"/>
          <w:szCs w:val="24"/>
        </w:rPr>
        <w:t>tatybinės medžiagos“</w:t>
      </w:r>
      <w:r w:rsidR="00583030" w:rsidRPr="00583030">
        <w:rPr>
          <w:rFonts w:ascii="Arial" w:hAnsi="Arial"/>
          <w:color w:val="000000" w:themeColor="text1"/>
          <w:sz w:val="24"/>
          <w:szCs w:val="24"/>
        </w:rPr>
        <w:t xml:space="preserve"> </w:t>
      </w:r>
      <w:bookmarkEnd w:id="3"/>
      <w:r w:rsidR="00583030" w:rsidRPr="00583030">
        <w:rPr>
          <w:rFonts w:ascii="Arial" w:hAnsi="Arial"/>
          <w:color w:val="000000" w:themeColor="text1"/>
          <w:sz w:val="24"/>
          <w:szCs w:val="24"/>
        </w:rPr>
        <w:t>16 punktu. Mediena ir jos produktai: 16.1.</w:t>
      </w:r>
      <w:r w:rsidR="00583030">
        <w:rPr>
          <w:rFonts w:ascii="Arial" w:hAnsi="Arial"/>
          <w:color w:val="000000" w:themeColor="text1"/>
          <w:sz w:val="24"/>
          <w:szCs w:val="24"/>
        </w:rPr>
        <w:t xml:space="preserve">p., </w:t>
      </w:r>
      <w:r w:rsidR="00583030" w:rsidRPr="00583030">
        <w:rPr>
          <w:rFonts w:ascii="Arial" w:hAnsi="Arial"/>
          <w:color w:val="000000" w:themeColor="text1"/>
          <w:sz w:val="24"/>
          <w:szCs w:val="24"/>
        </w:rPr>
        <w:t xml:space="preserve"> XIII skyriaus </w:t>
      </w:r>
      <w:r w:rsidR="00094A41">
        <w:rPr>
          <w:rFonts w:ascii="Arial" w:hAnsi="Arial"/>
          <w:color w:val="000000" w:themeColor="text1"/>
          <w:sz w:val="24"/>
          <w:szCs w:val="24"/>
        </w:rPr>
        <w:t>“</w:t>
      </w:r>
      <w:r w:rsidR="00094A41" w:rsidRPr="00094A41">
        <w:rPr>
          <w:rFonts w:ascii="Arial" w:hAnsi="Arial"/>
          <w:color w:val="000000" w:themeColor="text1"/>
          <w:sz w:val="24"/>
          <w:szCs w:val="24"/>
        </w:rPr>
        <w:t>S</w:t>
      </w:r>
      <w:r w:rsidR="00094A41">
        <w:rPr>
          <w:rFonts w:ascii="Arial" w:hAnsi="Arial"/>
          <w:color w:val="000000" w:themeColor="text1"/>
          <w:sz w:val="24"/>
          <w:szCs w:val="24"/>
        </w:rPr>
        <w:t>tatybinės medžiagos“</w:t>
      </w:r>
      <w:r w:rsidR="00094A41" w:rsidRPr="00583030">
        <w:rPr>
          <w:rFonts w:ascii="Arial" w:hAnsi="Arial"/>
          <w:color w:val="000000" w:themeColor="text1"/>
          <w:sz w:val="24"/>
          <w:szCs w:val="24"/>
        </w:rPr>
        <w:t xml:space="preserve"> </w:t>
      </w:r>
      <w:r w:rsidR="00583030" w:rsidRPr="00583030">
        <w:rPr>
          <w:rFonts w:ascii="Arial" w:hAnsi="Arial"/>
          <w:color w:val="000000" w:themeColor="text1"/>
          <w:sz w:val="24"/>
          <w:szCs w:val="24"/>
        </w:rPr>
        <w:t>17 punktu. Dažai: 17.1.</w:t>
      </w:r>
      <w:r w:rsidR="00583030">
        <w:rPr>
          <w:rFonts w:ascii="Arial" w:hAnsi="Arial"/>
          <w:color w:val="000000" w:themeColor="text1"/>
          <w:sz w:val="24"/>
          <w:szCs w:val="24"/>
        </w:rPr>
        <w:t>p.</w:t>
      </w:r>
      <w:r w:rsidR="00681D10">
        <w:rPr>
          <w:rFonts w:ascii="Arial" w:hAnsi="Arial"/>
          <w:color w:val="000000" w:themeColor="text1"/>
          <w:sz w:val="24"/>
          <w:szCs w:val="24"/>
        </w:rPr>
        <w:t xml:space="preserve"> </w:t>
      </w:r>
      <w:r w:rsidRPr="00A80FF3">
        <w:rPr>
          <w:rFonts w:ascii="Arial" w:hAnsi="Arial" w:cs="Arial"/>
          <w:sz w:val="24"/>
          <w:szCs w:val="24"/>
        </w:rPr>
        <w:t xml:space="preserve">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6508A8D7" w14:textId="77777777" w:rsidR="009E2F97" w:rsidRPr="009E2F97" w:rsidRDefault="003B0223" w:rsidP="00990F53">
      <w:pPr>
        <w:pStyle w:val="Sraopastraipa"/>
        <w:numPr>
          <w:ilvl w:val="1"/>
          <w:numId w:val="8"/>
        </w:numPr>
        <w:ind w:left="0" w:firstLine="567"/>
        <w:rPr>
          <w:rFonts w:ascii="Arial" w:eastAsia="Calibri" w:hAnsi="Arial" w:cs="Arial"/>
          <w:sz w:val="24"/>
          <w:szCs w:val="24"/>
        </w:rPr>
      </w:pPr>
      <w:r w:rsidRPr="009E2F97">
        <w:rPr>
          <w:rFonts w:ascii="Arial" w:hAnsi="Arial" w:cs="Arial"/>
          <w:sz w:val="24"/>
          <w:szCs w:val="24"/>
        </w:rPr>
        <w:t xml:space="preserve">Pirkimo procedūrų klausimais konsultuoja: </w:t>
      </w:r>
      <w:r w:rsidR="009E2F97" w:rsidRPr="009E2F97">
        <w:rPr>
          <w:rFonts w:ascii="Arial" w:eastAsia="Calibri" w:hAnsi="Arial" w:cs="Arial"/>
          <w:sz w:val="24"/>
          <w:szCs w:val="24"/>
        </w:rPr>
        <w:t xml:space="preserve">Monika Petkė, Viešųjų pirkimų skyriaus vyriausioji specialistė, tel.: +370 674 88298, el. paštas: </w:t>
      </w:r>
      <w:proofErr w:type="spellStart"/>
      <w:r w:rsidR="009E2F97" w:rsidRPr="009E2F97">
        <w:rPr>
          <w:rFonts w:ascii="Arial" w:eastAsia="Calibri" w:hAnsi="Arial" w:cs="Arial"/>
          <w:sz w:val="24"/>
          <w:szCs w:val="24"/>
        </w:rPr>
        <w:t>monika.petke@klaipedos-r.lt</w:t>
      </w:r>
      <w:proofErr w:type="spellEnd"/>
      <w:r w:rsidR="009E2F97" w:rsidRPr="009E2F97">
        <w:rPr>
          <w:rFonts w:ascii="Arial" w:eastAsia="Calibri" w:hAnsi="Arial" w:cs="Arial"/>
          <w:sz w:val="24"/>
          <w:szCs w:val="24"/>
        </w:rPr>
        <w:t>.</w:t>
      </w:r>
    </w:p>
    <w:p w14:paraId="6F4723C0" w14:textId="4AA80655" w:rsidR="003E65D1" w:rsidRPr="003E65D1" w:rsidRDefault="003B0223" w:rsidP="003E65D1">
      <w:pPr>
        <w:pStyle w:val="Sraopastraipa"/>
        <w:numPr>
          <w:ilvl w:val="1"/>
          <w:numId w:val="8"/>
        </w:numPr>
        <w:ind w:firstLine="207"/>
        <w:jc w:val="both"/>
        <w:rPr>
          <w:rFonts w:ascii="Arial" w:hAnsi="Arial" w:cs="Arial"/>
          <w:sz w:val="24"/>
          <w:szCs w:val="24"/>
        </w:rPr>
      </w:pPr>
      <w:r w:rsidRPr="003E65D1">
        <w:rPr>
          <w:rFonts w:ascii="Arial" w:hAnsi="Arial" w:cs="Arial"/>
          <w:sz w:val="24"/>
          <w:szCs w:val="24"/>
        </w:rPr>
        <w:t xml:space="preserve">Dėl pirkimo objekto konsultuoja: </w:t>
      </w:r>
      <w:r w:rsidR="003E65D1" w:rsidRPr="003E65D1">
        <w:rPr>
          <w:rFonts w:ascii="Arial" w:hAnsi="Arial" w:cs="Arial"/>
          <w:sz w:val="24"/>
          <w:szCs w:val="24"/>
        </w:rPr>
        <w:t>Jonas Jackus, Statybos ir kelių priežiūros skyriaus specialistas, tel. +370 672 20 391, el. p</w:t>
      </w:r>
      <w:r w:rsidR="003E65D1">
        <w:rPr>
          <w:rFonts w:ascii="Arial" w:hAnsi="Arial" w:cs="Arial"/>
          <w:sz w:val="24"/>
          <w:szCs w:val="24"/>
        </w:rPr>
        <w:t>aštas:</w:t>
      </w:r>
      <w:r w:rsidR="003E65D1" w:rsidRPr="003E65D1">
        <w:rPr>
          <w:rFonts w:ascii="Arial" w:hAnsi="Arial" w:cs="Arial"/>
          <w:sz w:val="24"/>
          <w:szCs w:val="24"/>
        </w:rPr>
        <w:t xml:space="preserve"> </w:t>
      </w:r>
      <w:proofErr w:type="spellStart"/>
      <w:r w:rsidR="003E65D1" w:rsidRPr="003E65D1">
        <w:rPr>
          <w:rFonts w:ascii="Arial" w:hAnsi="Arial" w:cs="Arial"/>
          <w:sz w:val="24"/>
          <w:szCs w:val="24"/>
        </w:rPr>
        <w:t>jonas.jackus@klaipedos-r.lt</w:t>
      </w:r>
      <w:proofErr w:type="spellEnd"/>
      <w:r w:rsidR="003E65D1" w:rsidRPr="003E65D1">
        <w:rPr>
          <w:rFonts w:ascii="Arial" w:hAnsi="Arial" w:cs="Arial"/>
          <w:sz w:val="24"/>
          <w:szCs w:val="24"/>
        </w:rPr>
        <w:t>.</w:t>
      </w:r>
    </w:p>
    <w:p w14:paraId="5EB9A683" w14:textId="17337144" w:rsidR="00990F53" w:rsidRPr="003E65D1" w:rsidRDefault="00990F53" w:rsidP="003E65D1">
      <w:pPr>
        <w:tabs>
          <w:tab w:val="left" w:pos="993"/>
        </w:tabs>
        <w:spacing w:after="0"/>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2D8EC403"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990F53" w:rsidRPr="00990F53">
        <w:rPr>
          <w:rFonts w:ascii="Arial" w:eastAsia="Calibri" w:hAnsi="Arial" w:cs="Arial"/>
          <w:b/>
          <w:bCs/>
          <w:sz w:val="24"/>
          <w:szCs w:val="24"/>
          <w:u w:val="single"/>
        </w:rPr>
        <w:t>Laukimo paviljonų gamyba ir jų įrengimas Klaipėdos rajone</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AD218B">
        <w:rPr>
          <w:rFonts w:ascii="Arial" w:hAnsi="Arial" w:cs="Arial"/>
          <w:sz w:val="24"/>
          <w:szCs w:val="24"/>
        </w:rPr>
        <w:t>„</w:t>
      </w:r>
      <w:r w:rsidR="009B5D5B" w:rsidRPr="00A80FF3">
        <w:rPr>
          <w:rFonts w:ascii="Arial" w:hAnsi="Arial" w:cs="Arial"/>
          <w:sz w:val="24"/>
          <w:szCs w:val="24"/>
        </w:rPr>
        <w:t>Techninė specifikacija“.</w:t>
      </w:r>
    </w:p>
    <w:p w14:paraId="05E529E1" w14:textId="68A912A9" w:rsidR="003A7AC2" w:rsidRPr="00A80FF3" w:rsidRDefault="00487F29" w:rsidP="00A80FF3">
      <w:pPr>
        <w:pStyle w:val="Betarp"/>
        <w:tabs>
          <w:tab w:val="left" w:pos="993"/>
        </w:tabs>
        <w:spacing w:after="120"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Pr="005822A3">
        <w:rPr>
          <w:rStyle w:val="normaltextrun"/>
          <w:rFonts w:ascii="Arial" w:hAnsi="Arial" w:cs="Arial"/>
          <w:sz w:val="24"/>
          <w:szCs w:val="24"/>
          <w:u w:val="single"/>
        </w:rPr>
        <w:t>į dalis neskaidomas</w:t>
      </w:r>
      <w:r w:rsidRPr="00A80FF3">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12012F92"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FFDD9F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w:t>
      </w:r>
      <w:r w:rsidRPr="00A80FF3">
        <w:rPr>
          <w:rFonts w:ascii="Arial" w:hAnsi="Arial" w:cs="Arial"/>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618DE08" w14:textId="53FA2613" w:rsidR="00640A2B" w:rsidRDefault="00DD51A6" w:rsidP="00640A2B">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DD51A6">
        <w:rPr>
          <w:rFonts w:ascii="Arial" w:hAnsi="Arial" w:cs="Arial"/>
          <w:sz w:val="24"/>
          <w:szCs w:val="24"/>
        </w:rPr>
        <w:t xml:space="preserve">Pateikiami perkančiosios organizacijos sprendimo dėl tarptautinės vertės pirkimo ar statinio statybos darbų ir statinio projektavimo paslaugų objekto </w:t>
      </w:r>
      <w:r w:rsidRPr="00DD51A6">
        <w:rPr>
          <w:rFonts w:ascii="Arial" w:hAnsi="Arial" w:cs="Arial"/>
          <w:sz w:val="24"/>
          <w:szCs w:val="24"/>
          <w:u w:val="single"/>
        </w:rPr>
        <w:t>neskaidymo į dalis argumentai, kaip nurodyta VPĮ 28 straipsnio 2 dalyje</w:t>
      </w:r>
      <w:r w:rsidRPr="00DD51A6">
        <w:rPr>
          <w:rFonts w:ascii="Arial" w:hAnsi="Arial" w:cs="Arial"/>
          <w:sz w:val="24"/>
          <w:szCs w:val="24"/>
        </w:rPr>
        <w:t xml:space="preserve">: </w:t>
      </w:r>
      <w:bookmarkStart w:id="7" w:name="_Hlk209082891"/>
      <w:r w:rsidR="00A63C0B" w:rsidRPr="00A63C0B">
        <w:rPr>
          <w:rFonts w:ascii="Arial" w:hAnsi="Arial" w:cs="Arial"/>
          <w:sz w:val="24"/>
          <w:szCs w:val="24"/>
        </w:rPr>
        <w:t xml:space="preserve">Pirkimas neskaidomas į dalis, nes perkamos prekės yra homogeniškos ir nedalios. Laukiamųjų paviljonų gamyba ir jų įrengimas yra tarpusavyje glaudžiai susiję procesai. Paviljonų konstrukciniai sprendimai, gamybos technologijos bei montavimo būdai turi būti suderinti tarpusavyje, todėl, siekiant užtikrinti kokybišką ir efektyvų rezultatą, racionalu įsigyti tiek gamybos, tiek montavimo </w:t>
      </w:r>
      <w:r w:rsidR="00A70365">
        <w:rPr>
          <w:rFonts w:ascii="Arial" w:hAnsi="Arial" w:cs="Arial"/>
          <w:sz w:val="24"/>
          <w:szCs w:val="24"/>
        </w:rPr>
        <w:t xml:space="preserve">darbus </w:t>
      </w:r>
      <w:r w:rsidR="00A63C0B" w:rsidRPr="00A63C0B">
        <w:rPr>
          <w:rFonts w:ascii="Arial" w:hAnsi="Arial" w:cs="Arial"/>
          <w:sz w:val="24"/>
          <w:szCs w:val="24"/>
        </w:rPr>
        <w:t xml:space="preserve">iš vieno tiekėjo. Tai ne tik užtikrins sklandžią darbų eigą, bet ir palengvins garantinį bei </w:t>
      </w:r>
      <w:proofErr w:type="spellStart"/>
      <w:r w:rsidR="00A63C0B" w:rsidRPr="00A63C0B">
        <w:rPr>
          <w:rFonts w:ascii="Arial" w:hAnsi="Arial" w:cs="Arial"/>
          <w:sz w:val="24"/>
          <w:szCs w:val="24"/>
        </w:rPr>
        <w:t>pogarantinį</w:t>
      </w:r>
      <w:proofErr w:type="spellEnd"/>
      <w:r w:rsidR="00A63C0B" w:rsidRPr="00A63C0B">
        <w:rPr>
          <w:rFonts w:ascii="Arial" w:hAnsi="Arial" w:cs="Arial"/>
          <w:sz w:val="24"/>
          <w:szCs w:val="24"/>
        </w:rPr>
        <w:t xml:space="preserve"> aptarnavimą.</w:t>
      </w:r>
    </w:p>
    <w:bookmarkEnd w:id="7"/>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1"/>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2"/>
      <w:bookmarkEnd w:id="13"/>
      <w:bookmarkEnd w:id="14"/>
      <w:r w:rsidRPr="00A80FF3">
        <w:rPr>
          <w:rFonts w:ascii="Arial" w:hAnsi="Arial" w:cs="Arial"/>
          <w:b/>
          <w:bCs/>
          <w:color w:val="auto"/>
          <w:sz w:val="24"/>
          <w:szCs w:val="24"/>
        </w:rPr>
        <w:t xml:space="preserve"> IR KVALIFIKACIJOS REIKALAVIMAI</w:t>
      </w:r>
      <w:bookmarkEnd w:id="15"/>
    </w:p>
    <w:p w14:paraId="23B058CE" w14:textId="25D52E2C"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6"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6"/>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,,Tiekėjų pašalinimo pagrindai“.</w:t>
      </w:r>
    </w:p>
    <w:p w14:paraId="34E32D48" w14:textId="17D06CE4"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7"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7"/>
    </w:p>
    <w:p w14:paraId="29CE7627" w14:textId="174A31B1" w:rsidR="00DD51A6" w:rsidRPr="0072773B" w:rsidRDefault="00DD51A6" w:rsidP="00DD51A6">
      <w:pPr>
        <w:pStyle w:val="Sraopastraipa"/>
        <w:spacing w:after="0"/>
        <w:ind w:left="0" w:firstLine="567"/>
        <w:jc w:val="both"/>
        <w:rPr>
          <w:rFonts w:ascii="Arial" w:hAnsi="Arial" w:cs="Arial"/>
          <w:sz w:val="24"/>
          <w:szCs w:val="24"/>
        </w:rPr>
      </w:pPr>
      <w:bookmarkStart w:id="18" w:name="_Ref39666794"/>
      <w:bookmarkStart w:id="19" w:name="_Ref39666796"/>
      <w:bookmarkStart w:id="20"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9E25A4"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5BCFE67B" w14:textId="77777777" w:rsidR="009E25A4" w:rsidRPr="0072773B" w:rsidRDefault="00DD51A6" w:rsidP="009E25A4">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9E25A4" w:rsidRPr="0072773B">
        <w:rPr>
          <w:rFonts w:ascii="Arial" w:hAnsi="Arial" w:cs="Arial"/>
          <w:sz w:val="24"/>
          <w:szCs w:val="24"/>
        </w:rPr>
        <w:t>Perkančioji organizacija nustačiusi, kad tiekėjo pasitelktas subtiekėjas ar ūkio subjektas, kurio pajėgumais remiamasi, tenkina Reglamento</w:t>
      </w:r>
      <w:r w:rsidR="009E25A4">
        <w:rPr>
          <w:rFonts w:ascii="Arial" w:hAnsi="Arial" w:cs="Arial"/>
          <w:sz w:val="24"/>
          <w:szCs w:val="24"/>
        </w:rPr>
        <w:t xml:space="preserve"> su visais pakeitimais </w:t>
      </w:r>
      <w:r w:rsidR="009E25A4" w:rsidRPr="0072773B">
        <w:rPr>
          <w:rFonts w:ascii="Arial" w:hAnsi="Arial" w:cs="Arial"/>
          <w:sz w:val="24"/>
          <w:szCs w:val="24"/>
        </w:rPr>
        <w:t>nustatytus ribojimus, reikalaus tiekėjo juos pakeisti kitais, pirkimo sąlygų reikalavimus atitinkančiais, subjektais.</w:t>
      </w:r>
    </w:p>
    <w:p w14:paraId="7C9446E9" w14:textId="51C9D71F"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w:t>
      </w:r>
      <w:r w:rsidRPr="0072773B">
        <w:rPr>
          <w:rFonts w:ascii="Arial" w:hAnsi="Arial" w:cs="Arial"/>
          <w:sz w:val="24"/>
          <w:szCs w:val="24"/>
        </w:rPr>
        <w:lastRenderedPageBreak/>
        <w:t xml:space="preserve">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info,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02684D1F" w14:textId="425EE039" w:rsidR="003A6AFD" w:rsidRPr="00640A2B" w:rsidRDefault="003A6AFD" w:rsidP="003A6AFD">
      <w:pPr>
        <w:pStyle w:val="Sraopastraipa"/>
        <w:tabs>
          <w:tab w:val="left" w:pos="1134"/>
        </w:tabs>
        <w:spacing w:after="0"/>
        <w:ind w:left="0"/>
        <w:jc w:val="both"/>
        <w:rPr>
          <w:rFonts w:ascii="Arial" w:eastAsiaTheme="minorHAnsi" w:hAnsi="Arial" w:cs="Arial"/>
          <w:bCs/>
          <w:iCs/>
          <w:sz w:val="24"/>
          <w:szCs w:val="24"/>
        </w:rPr>
      </w:pPr>
      <w:r w:rsidRPr="00640A2B">
        <w:rPr>
          <w:rFonts w:ascii="Arial" w:eastAsiaTheme="minorHAnsi" w:hAnsi="Arial" w:cs="Arial"/>
          <w:b/>
          <w:iCs/>
          <w:sz w:val="24"/>
          <w:szCs w:val="24"/>
        </w:rPr>
        <w:lastRenderedPageBreak/>
        <w:t>DĖMESIO:</w:t>
      </w:r>
      <w:r w:rsidRPr="00640A2B">
        <w:rPr>
          <w:rFonts w:ascii="Arial" w:eastAsiaTheme="minorHAnsi" w:hAnsi="Arial" w:cs="Arial"/>
          <w:bCs/>
          <w:iCs/>
          <w:sz w:val="24"/>
          <w:szCs w:val="24"/>
        </w:rPr>
        <w:t xml:space="preserve"> CVP IS nėra galimybės tiekėjui savo pasiūlymą pasirašyti sisteminiu el. parašu. Tiekėjas savo visą pasiūlymą turi pasirašyti vienu el. parašu už CVP IS ribų ir į CVP IS įkelti jau pasirašytą pasiūlymą.</w:t>
      </w:r>
    </w:p>
    <w:p w14:paraId="6602056D" w14:textId="5852D53F" w:rsidR="0096678C" w:rsidRPr="00A80FF3" w:rsidRDefault="003A6AFD" w:rsidP="00A80FF3">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6"/>
      <w:bookmarkEnd w:id="27"/>
      <w:bookmarkEnd w:id="28"/>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9"/>
      <w:bookmarkEnd w:id="30"/>
      <w:bookmarkEnd w:id="31"/>
      <w:bookmarkEnd w:id="32"/>
      <w:bookmarkEnd w:id="33"/>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4"/>
      <w:bookmarkEnd w:id="35"/>
      <w:bookmarkEnd w:id="36"/>
      <w:bookmarkEnd w:id="37"/>
      <w:bookmarkEnd w:id="38"/>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9"/>
      <w:bookmarkEnd w:id="40"/>
      <w:bookmarkEnd w:id="41"/>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2" w:name="_Toc126333938"/>
      <w:bookmarkEnd w:id="2"/>
      <w:r w:rsidRPr="00A80FF3">
        <w:rPr>
          <w:rFonts w:ascii="Arial" w:hAnsi="Arial" w:cs="Arial"/>
          <w:b/>
          <w:bCs/>
          <w:color w:val="auto"/>
          <w:sz w:val="24"/>
          <w:szCs w:val="24"/>
        </w:rPr>
        <w:lastRenderedPageBreak/>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2"/>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3"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3"/>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7F5E6402" w:rsidR="00C57DB9" w:rsidRPr="00A80FF3" w:rsidRDefault="003A6AFD"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32F9FA7"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w:t>
            </w:r>
            <w:r w:rsidRPr="00A80FF3">
              <w:rPr>
                <w:rFonts w:ascii="Arial" w:hAnsi="Arial" w:cs="Arial"/>
                <w:sz w:val="24"/>
                <w:szCs w:val="24"/>
              </w:rPr>
              <w:lastRenderedPageBreak/>
              <w:t>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Jeigu perkančioji organizacija per nustatytą terminą neišnagrinėja jai pateiktos </w:t>
            </w:r>
            <w:r w:rsidRPr="00A80FF3">
              <w:rPr>
                <w:rFonts w:ascii="Arial" w:hAnsi="Arial" w:cs="Arial"/>
                <w:sz w:val="24"/>
                <w:szCs w:val="24"/>
              </w:rPr>
              <w:lastRenderedPageBreak/>
              <w:t>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per 15 (penkiolika) dienų</w:t>
            </w:r>
            <w:r w:rsidRPr="00A80FF3">
              <w:rPr>
                <w:rFonts w:ascii="Arial" w:hAnsi="Arial" w:cs="Arial"/>
                <w:sz w:val="24"/>
                <w:szCs w:val="24"/>
              </w:rPr>
              <w:t xml:space="preserve"> nuo dienos, kurią perkančioji organizacija turėjo raštu pranešti </w:t>
            </w:r>
            <w:r w:rsidRPr="00A80FF3">
              <w:rPr>
                <w:rFonts w:ascii="Arial" w:hAnsi="Arial" w:cs="Arial"/>
                <w:sz w:val="24"/>
                <w:szCs w:val="24"/>
              </w:rPr>
              <w:lastRenderedPageBreak/>
              <w:t>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1F60DC">
            <w:pPr>
              <w:spacing w:after="0"/>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3" w:name="part_030e6c6c64ba4f96a23474e439d1b80c"/>
            <w:bookmarkEnd w:id="5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4"/>
      <w:bookmarkEnd w:id="55"/>
      <w:bookmarkEnd w:id="56"/>
      <w:bookmarkEnd w:id="57"/>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3064"/>
        <w:gridCol w:w="3681"/>
        <w:gridCol w:w="3264"/>
      </w:tblGrid>
      <w:tr w:rsidR="001F1169" w:rsidRPr="00A80FF3" w14:paraId="4E32B1E2" w14:textId="647459D9" w:rsidTr="00B7683C">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967C4D" w:rsidRPr="00A80FF3" w14:paraId="3B360BFB" w14:textId="41E448BB"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7C4D" w:rsidRPr="00A80FF3" w:rsidRDefault="00967C4D" w:rsidP="00967C4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779FEBE5" w14:textId="4D299CC3" w:rsidR="00D20139" w:rsidRPr="003F5402" w:rsidRDefault="00967C4D" w:rsidP="00967C4D">
            <w:pPr>
              <w:pStyle w:val="paragraph"/>
              <w:spacing w:before="0" w:beforeAutospacing="0" w:after="0" w:afterAutospacing="0" w:line="276" w:lineRule="auto"/>
              <w:jc w:val="both"/>
              <w:textAlignment w:val="baseline"/>
              <w:divId w:val="952054217"/>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Tiekėjas per paskutinius 3 metus arba per laiką nuo tiekėjo įregistravimo dienos (jeigu tiekėjas vykdo veiklą mažiau nei 3 metus) iki pasiūlymo pateikimo termino pabaigos pagal vieną ar daugiau sutarčių yra savo jėgomis pristatęs</w:t>
            </w:r>
            <w:r w:rsidR="0079477F" w:rsidRPr="003F5402">
              <w:rPr>
                <w:rStyle w:val="normaltextrun"/>
                <w:rFonts w:ascii="Arial" w:hAnsi="Arial" w:cs="Arial"/>
              </w:rPr>
              <w:t xml:space="preserve"> </w:t>
            </w:r>
            <w:r w:rsidR="00D20139" w:rsidRPr="003F5402">
              <w:rPr>
                <w:rStyle w:val="normaltextrun"/>
                <w:rFonts w:ascii="Arial" w:hAnsi="Arial" w:cs="Arial"/>
              </w:rPr>
              <w:t>(su montavimu ar be)</w:t>
            </w:r>
            <w:r w:rsidRPr="003F5402">
              <w:rPr>
                <w:rStyle w:val="normaltextrun"/>
                <w:rFonts w:ascii="Arial" w:hAnsi="Arial" w:cs="Arial"/>
              </w:rPr>
              <w:t>:</w:t>
            </w:r>
            <w:r w:rsidRPr="003F5402">
              <w:rPr>
                <w:rStyle w:val="eop"/>
                <w:rFonts w:ascii="Arial" w:hAnsi="Arial" w:cs="Arial"/>
              </w:rPr>
              <w:t> </w:t>
            </w:r>
          </w:p>
          <w:p w14:paraId="3D5BCB51" w14:textId="0BAC9A88" w:rsidR="00967C4D" w:rsidRPr="00DC1C87" w:rsidRDefault="00967C4D" w:rsidP="00967C4D">
            <w:pPr>
              <w:pStyle w:val="paragraph"/>
              <w:numPr>
                <w:ilvl w:val="0"/>
                <w:numId w:val="43"/>
              </w:numPr>
              <w:tabs>
                <w:tab w:val="clear" w:pos="720"/>
                <w:tab w:val="num" w:pos="402"/>
              </w:tabs>
              <w:spacing w:before="0" w:beforeAutospacing="0" w:after="0" w:afterAutospacing="0" w:line="276" w:lineRule="auto"/>
              <w:ind w:left="119" w:firstLine="0"/>
              <w:jc w:val="both"/>
              <w:textAlignment w:val="baseline"/>
              <w:divId w:val="326833565"/>
              <w:rPr>
                <w:rFonts w:ascii="Arial" w:hAnsi="Arial" w:cs="Arial"/>
              </w:rPr>
            </w:pPr>
            <w:r w:rsidRPr="003F5402">
              <w:rPr>
                <w:rStyle w:val="contentcontrolboundarysink"/>
                <w:rFonts w:ascii="Arial" w:hAnsi="Arial" w:cs="Arial"/>
              </w:rPr>
              <w:t>​</w:t>
            </w:r>
            <w:r w:rsidR="0079477F" w:rsidRPr="00DC1C87">
              <w:rPr>
                <w:rStyle w:val="normaltextrun"/>
                <w:rFonts w:ascii="Arial" w:hAnsi="Arial" w:cs="Arial"/>
              </w:rPr>
              <w:t>karkasinius</w:t>
            </w:r>
            <w:r w:rsidRPr="00DC1C87">
              <w:rPr>
                <w:rStyle w:val="normaltextrun"/>
                <w:rFonts w:ascii="Arial" w:hAnsi="Arial" w:cs="Arial"/>
              </w:rPr>
              <w:t xml:space="preserve"> </w:t>
            </w:r>
            <w:r w:rsidR="00B03E4D" w:rsidRPr="00DC1C87">
              <w:rPr>
                <w:rStyle w:val="normaltextrun"/>
                <w:rFonts w:ascii="Arial" w:hAnsi="Arial" w:cs="Arial"/>
              </w:rPr>
              <w:t xml:space="preserve">statinius </w:t>
            </w:r>
            <w:r w:rsidRPr="00DC1C87">
              <w:rPr>
                <w:rStyle w:val="normaltextrun"/>
                <w:rFonts w:ascii="Arial" w:hAnsi="Arial" w:cs="Arial"/>
              </w:rPr>
              <w:t>ir/ar;</w:t>
            </w:r>
            <w:r w:rsidRPr="00DC1C87">
              <w:rPr>
                <w:rStyle w:val="eop"/>
                <w:rFonts w:ascii="Arial" w:hAnsi="Arial" w:cs="Arial"/>
              </w:rPr>
              <w:t> </w:t>
            </w:r>
          </w:p>
          <w:p w14:paraId="0593B141" w14:textId="27185579" w:rsidR="00967C4D" w:rsidRDefault="00967C4D"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sidRPr="00DC1C87">
              <w:rPr>
                <w:rStyle w:val="contentcontrolboundarysink"/>
                <w:rFonts w:ascii="Arial" w:hAnsi="Arial" w:cs="Arial"/>
              </w:rPr>
              <w:t>​</w:t>
            </w:r>
            <w:r w:rsidR="0079477F" w:rsidRPr="00DC1C87">
              <w:rPr>
                <w:rStyle w:val="contentcontrolboundarysink"/>
                <w:rFonts w:ascii="Arial" w:hAnsi="Arial" w:cs="Arial"/>
              </w:rPr>
              <w:t>m</w:t>
            </w:r>
            <w:r w:rsidR="0079477F" w:rsidRPr="00DC1C87">
              <w:rPr>
                <w:rStyle w:val="normaltextrun"/>
                <w:rFonts w:ascii="Arial" w:hAnsi="Arial" w:cs="Arial"/>
              </w:rPr>
              <w:t xml:space="preserve">odulinius </w:t>
            </w:r>
            <w:r w:rsidR="00B03E4D" w:rsidRPr="00DC1C87">
              <w:rPr>
                <w:rStyle w:val="normaltextrun"/>
                <w:rFonts w:ascii="Arial" w:hAnsi="Arial" w:cs="Arial"/>
              </w:rPr>
              <w:t xml:space="preserve"> statinius </w:t>
            </w:r>
            <w:r w:rsidR="0079477F" w:rsidRPr="00DC1C87">
              <w:rPr>
                <w:rStyle w:val="normaltextrun"/>
                <w:rFonts w:ascii="Arial" w:hAnsi="Arial" w:cs="Arial"/>
              </w:rPr>
              <w:t>ir/ar</w:t>
            </w:r>
            <w:r w:rsidR="00B7683C" w:rsidRPr="00DC1C87">
              <w:rPr>
                <w:rStyle w:val="normaltextrun"/>
                <w:rFonts w:ascii="Arial" w:hAnsi="Arial" w:cs="Arial"/>
              </w:rPr>
              <w:t>;</w:t>
            </w:r>
          </w:p>
          <w:p w14:paraId="72540FCA" w14:textId="40B2CDCE" w:rsidR="00F93961" w:rsidRPr="002E6FB0" w:rsidRDefault="00CA00C4"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Pr>
                <w:rStyle w:val="contentcontrolboundarysink"/>
                <w:rFonts w:ascii="Arial" w:hAnsi="Arial" w:cs="Arial"/>
              </w:rPr>
              <w:t>s</w:t>
            </w:r>
            <w:r w:rsidR="00F93961" w:rsidRPr="002E6FB0">
              <w:rPr>
                <w:rStyle w:val="contentcontrolboundarysink"/>
                <w:rFonts w:ascii="Arial" w:hAnsi="Arial" w:cs="Arial"/>
              </w:rPr>
              <w:t xml:space="preserve">kydinius </w:t>
            </w:r>
            <w:r w:rsidR="00F93961" w:rsidRPr="002E6FB0">
              <w:rPr>
                <w:rStyle w:val="normaltextrun"/>
                <w:rFonts w:ascii="Arial" w:hAnsi="Arial" w:cs="Arial"/>
              </w:rPr>
              <w:t xml:space="preserve"> statinius ir/ar;</w:t>
            </w:r>
          </w:p>
          <w:p w14:paraId="1734D46B" w14:textId="762F1DCB" w:rsidR="0079477F" w:rsidRPr="00DC1C87" w:rsidRDefault="00D20139"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w:t>
            </w:r>
            <w:r w:rsidR="0079477F" w:rsidRPr="00DC1C87">
              <w:rPr>
                <w:rFonts w:ascii="Arial" w:hAnsi="Arial" w:cs="Arial"/>
              </w:rPr>
              <w:t>ilnojamus</w:t>
            </w:r>
            <w:r w:rsidRPr="00DC1C87">
              <w:rPr>
                <w:rFonts w:ascii="Arial" w:hAnsi="Arial" w:cs="Arial"/>
              </w:rPr>
              <w:t xml:space="preserve"> </w:t>
            </w:r>
            <w:r w:rsidR="00D15DF2" w:rsidRPr="00DC1C87">
              <w:rPr>
                <w:rFonts w:ascii="Arial" w:hAnsi="Arial" w:cs="Arial"/>
              </w:rPr>
              <w:t>paviljonus</w:t>
            </w:r>
            <w:r w:rsidR="00B7683C" w:rsidRPr="00DC1C87">
              <w:rPr>
                <w:rStyle w:val="normaltextrun"/>
                <w:rFonts w:ascii="Arial" w:hAnsi="Arial" w:cs="Arial"/>
              </w:rPr>
              <w:t xml:space="preserve"> ir/ar</w:t>
            </w:r>
            <w:r w:rsidR="00B7683C" w:rsidRPr="00DC1C87">
              <w:rPr>
                <w:rFonts w:ascii="Arial" w:hAnsi="Arial" w:cs="Arial"/>
              </w:rPr>
              <w:t>;</w:t>
            </w:r>
          </w:p>
          <w:p w14:paraId="383E8746" w14:textId="7173EC67" w:rsidR="00DC1C87" w:rsidRPr="00DC1C87" w:rsidRDefault="00DC1C87" w:rsidP="00DC1C87">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keleivių laukimo stotelės</w:t>
            </w:r>
            <w:r w:rsidRPr="00DC1C87">
              <w:rPr>
                <w:rStyle w:val="normaltextrun"/>
                <w:rFonts w:ascii="Arial" w:hAnsi="Arial" w:cs="Arial"/>
              </w:rPr>
              <w:t xml:space="preserve"> ir/ar</w:t>
            </w:r>
            <w:r w:rsidRPr="00DC1C87">
              <w:rPr>
                <w:rFonts w:ascii="Arial" w:hAnsi="Arial" w:cs="Arial"/>
              </w:rPr>
              <w:t>;</w:t>
            </w:r>
          </w:p>
          <w:p w14:paraId="3CF76F8E" w14:textId="202A9EC0" w:rsidR="00B7683C" w:rsidRPr="00DC1C87" w:rsidRDefault="00855E40"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 xml:space="preserve">kitus panašios paskirties </w:t>
            </w:r>
            <w:r w:rsidR="00B03E4D" w:rsidRPr="00DC1C87">
              <w:rPr>
                <w:rStyle w:val="normaltextrun"/>
                <w:rFonts w:ascii="Arial" w:hAnsi="Arial" w:cs="Arial"/>
              </w:rPr>
              <w:t xml:space="preserve"> statinius </w:t>
            </w:r>
            <w:r w:rsidRPr="00DC1C87">
              <w:rPr>
                <w:rFonts w:ascii="Arial" w:hAnsi="Arial" w:cs="Arial"/>
              </w:rPr>
              <w:t>ar konstrukcijos gaminius</w:t>
            </w:r>
            <w:r w:rsidR="00B7683C" w:rsidRPr="00DC1C87">
              <w:rPr>
                <w:rFonts w:ascii="Arial" w:hAnsi="Arial" w:cs="Arial"/>
              </w:rPr>
              <w:t>,</w:t>
            </w:r>
          </w:p>
          <w:p w14:paraId="0E03C164" w14:textId="0DA8E670" w:rsidR="00967C4D" w:rsidRPr="003F5402" w:rsidRDefault="00967C4D" w:rsidP="00967C4D">
            <w:pPr>
              <w:pStyle w:val="paragraph"/>
              <w:spacing w:before="0" w:beforeAutospacing="0" w:after="0" w:afterAutospacing="0" w:line="276" w:lineRule="auto"/>
              <w:jc w:val="both"/>
              <w:textAlignment w:val="baseline"/>
              <w:divId w:val="1643344096"/>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 xml:space="preserve">kurių vieno ar kelių bendra vertė būtų ne mažesnė nei </w:t>
            </w:r>
            <w:r w:rsidR="003F5402">
              <w:rPr>
                <w:rStyle w:val="normaltextrun"/>
                <w:rFonts w:ascii="Arial" w:hAnsi="Arial" w:cs="Arial"/>
                <w:b/>
                <w:bCs/>
              </w:rPr>
              <w:t>75</w:t>
            </w:r>
            <w:r w:rsidRPr="003F5402">
              <w:rPr>
                <w:rStyle w:val="normaltextrun"/>
                <w:rFonts w:ascii="Arial" w:hAnsi="Arial" w:cs="Arial"/>
                <w:b/>
                <w:bCs/>
              </w:rPr>
              <w:t xml:space="preserve"> 000,00</w:t>
            </w:r>
            <w:r w:rsidRPr="003F5402">
              <w:rPr>
                <w:rStyle w:val="normaltextrun"/>
                <w:rFonts w:ascii="Arial" w:hAnsi="Arial" w:cs="Arial"/>
              </w:rPr>
              <w:t xml:space="preserve"> EUR be PVM. </w:t>
            </w:r>
            <w:r w:rsidRPr="003F5402">
              <w:rPr>
                <w:rStyle w:val="eop"/>
                <w:rFonts w:ascii="Arial" w:hAnsi="Arial" w:cs="Arial"/>
              </w:rPr>
              <w:t> </w:t>
            </w:r>
          </w:p>
          <w:p w14:paraId="411EC456" w14:textId="77777777" w:rsidR="00967C4D" w:rsidRPr="003F5402" w:rsidRDefault="00967C4D" w:rsidP="00967C4D">
            <w:pPr>
              <w:pStyle w:val="paragraph"/>
              <w:spacing w:before="0" w:beforeAutospacing="0" w:after="0" w:afterAutospacing="0" w:line="276" w:lineRule="auto"/>
              <w:jc w:val="both"/>
              <w:textAlignment w:val="baseline"/>
              <w:divId w:val="1580360596"/>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45EFB1F" w14:textId="77777777" w:rsidR="00967C4D" w:rsidRPr="003F5402" w:rsidRDefault="00967C4D" w:rsidP="00967C4D">
            <w:pPr>
              <w:pStyle w:val="paragraph"/>
              <w:spacing w:before="0" w:beforeAutospacing="0" w:after="0" w:afterAutospacing="0" w:line="276" w:lineRule="auto"/>
              <w:jc w:val="both"/>
              <w:textAlignment w:val="baseline"/>
              <w:divId w:val="1457527736"/>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Tiekėjui nedraudžiama remtis vykdoma sutartimi.</w:t>
            </w:r>
            <w:r w:rsidRPr="003F5402">
              <w:rPr>
                <w:rStyle w:val="eop"/>
                <w:rFonts w:ascii="Arial" w:hAnsi="Arial" w:cs="Arial"/>
              </w:rPr>
              <w:t> </w:t>
            </w:r>
          </w:p>
          <w:p w14:paraId="5AD4B2F8" w14:textId="77777777" w:rsidR="00967C4D" w:rsidRPr="003F5402" w:rsidRDefault="00967C4D" w:rsidP="00967C4D">
            <w:pPr>
              <w:pStyle w:val="paragraph"/>
              <w:spacing w:before="0" w:beforeAutospacing="0" w:after="0" w:afterAutospacing="0" w:line="276" w:lineRule="auto"/>
              <w:jc w:val="both"/>
              <w:textAlignment w:val="baseline"/>
              <w:divId w:val="175415675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2CE2C4B6" w14:textId="77777777" w:rsidR="00967C4D" w:rsidRPr="003F5402" w:rsidRDefault="00967C4D" w:rsidP="00967C4D">
            <w:pPr>
              <w:pStyle w:val="paragraph"/>
              <w:spacing w:before="0" w:beforeAutospacing="0" w:after="0" w:afterAutospacing="0" w:line="276" w:lineRule="auto"/>
              <w:jc w:val="both"/>
              <w:textAlignment w:val="baseline"/>
              <w:divId w:val="234166195"/>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Pr="003F5402">
              <w:rPr>
                <w:rStyle w:val="eop"/>
                <w:rFonts w:ascii="Arial" w:hAnsi="Arial" w:cs="Arial"/>
              </w:rPr>
              <w:t> </w:t>
            </w:r>
          </w:p>
          <w:p w14:paraId="7D80563F" w14:textId="12A1542F" w:rsidR="00967C4D" w:rsidRPr="003F5402" w:rsidRDefault="00967C4D" w:rsidP="00967C4D">
            <w:pPr>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eop"/>
                <w:rFonts w:ascii="Arial" w:hAnsi="Arial" w:cs="Arial"/>
                <w:sz w:val="24"/>
                <w:szCs w:val="24"/>
              </w:rPr>
              <w:t>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2274F49" w14:textId="77777777" w:rsidR="00967C4D" w:rsidRPr="003F5402" w:rsidRDefault="00967C4D" w:rsidP="00967C4D">
            <w:pPr>
              <w:pStyle w:val="paragraph"/>
              <w:spacing w:before="0" w:beforeAutospacing="0" w:after="0" w:afterAutospacing="0" w:line="276" w:lineRule="auto"/>
              <w:jc w:val="both"/>
              <w:textAlignment w:val="baseline"/>
              <w:divId w:val="1431119627"/>
              <w:rPr>
                <w:rFonts w:ascii="Arial" w:hAnsi="Arial" w:cs="Arial"/>
              </w:rPr>
            </w:pPr>
            <w:r w:rsidRPr="003F5402">
              <w:rPr>
                <w:rStyle w:val="contentcontrolboundarysink"/>
                <w:rFonts w:ascii="Arial" w:hAnsi="Arial" w:cs="Arial"/>
                <w:b/>
                <w:bCs/>
              </w:rPr>
              <w:lastRenderedPageBreak/>
              <w:t>​</w:t>
            </w:r>
            <w:r w:rsidRPr="003F5402">
              <w:rPr>
                <w:rStyle w:val="normaltextrun"/>
                <w:rFonts w:ascii="Arial" w:hAnsi="Arial" w:cs="Arial"/>
                <w:b/>
                <w:bCs/>
              </w:rPr>
              <w:t>Pateikiama:</w:t>
            </w:r>
            <w:r w:rsidRPr="003F5402">
              <w:rPr>
                <w:rStyle w:val="eop"/>
                <w:rFonts w:ascii="Arial" w:hAnsi="Arial" w:cs="Arial"/>
              </w:rPr>
              <w:t> </w:t>
            </w:r>
          </w:p>
          <w:p w14:paraId="491996E9" w14:textId="77777777" w:rsidR="00967C4D" w:rsidRPr="003F5402" w:rsidRDefault="00967C4D" w:rsidP="00967C4D">
            <w:pPr>
              <w:pStyle w:val="paragraph"/>
              <w:spacing w:before="0" w:beforeAutospacing="0" w:after="0" w:afterAutospacing="0" w:line="276" w:lineRule="auto"/>
              <w:jc w:val="both"/>
              <w:textAlignment w:val="baseline"/>
              <w:divId w:val="1659655019"/>
              <w:rPr>
                <w:rFonts w:ascii="Arial" w:hAnsi="Arial" w:cs="Arial"/>
              </w:rPr>
            </w:pPr>
            <w:r w:rsidRPr="003F5402">
              <w:rPr>
                <w:rStyle w:val="contentcontrolboundarysink"/>
                <w:rFonts w:ascii="Arial" w:hAnsi="Arial" w:cs="Arial"/>
              </w:rPr>
              <w:t>​</w:t>
            </w:r>
            <w:r w:rsidRPr="003F5402">
              <w:rPr>
                <w:rStyle w:val="normaltextrun"/>
                <w:rFonts w:ascii="Arial" w:hAnsi="Arial" w:cs="Arial"/>
              </w:rPr>
              <w:t>1) Pagrindinių per paskutinius 3 metus arba per laiką nuo tiekėjo įregistravimo dienos (jeigu tiekėjas vykdo veiklą mažiau nei 3 metus) iki pasiūlymo pateikimo termino pabaigos patiektų prekių  sąrašas, kuriame nurodyta:</w:t>
            </w:r>
            <w:r w:rsidRPr="003F5402">
              <w:rPr>
                <w:rStyle w:val="eop"/>
                <w:rFonts w:ascii="Arial" w:hAnsi="Arial" w:cs="Arial"/>
              </w:rPr>
              <w:t> </w:t>
            </w:r>
          </w:p>
          <w:p w14:paraId="75BF37FE" w14:textId="3552C9E1" w:rsidR="00967C4D" w:rsidRPr="003F5402" w:rsidRDefault="00967C4D" w:rsidP="00967C4D">
            <w:pPr>
              <w:pStyle w:val="paragraph"/>
              <w:spacing w:before="0" w:beforeAutospacing="0" w:after="0" w:afterAutospacing="0" w:line="276" w:lineRule="auto"/>
              <w:jc w:val="both"/>
              <w:textAlignment w:val="baseline"/>
              <w:divId w:val="1099330004"/>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43D3F2D3" w14:textId="7B7E3F64" w:rsidR="00967C4D" w:rsidRPr="003F5402" w:rsidRDefault="00967C4D" w:rsidP="00967C4D">
            <w:pPr>
              <w:pStyle w:val="paragraph"/>
              <w:spacing w:before="0" w:beforeAutospacing="0" w:after="0" w:afterAutospacing="0" w:line="276" w:lineRule="auto"/>
              <w:jc w:val="both"/>
              <w:textAlignment w:val="baseline"/>
              <w:divId w:val="44960093"/>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79477F"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351763B1" w14:textId="43825EDE" w:rsidR="00967C4D" w:rsidRPr="003F5402" w:rsidRDefault="00967C4D" w:rsidP="00967C4D">
            <w:pPr>
              <w:pStyle w:val="paragraph"/>
              <w:spacing w:before="0" w:beforeAutospacing="0" w:after="0" w:afterAutospacing="0" w:line="276" w:lineRule="auto"/>
              <w:jc w:val="both"/>
              <w:textAlignment w:val="baseline"/>
              <w:divId w:val="1221675147"/>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vertė Eur be PVM ir; </w:t>
            </w:r>
            <w:r w:rsidRPr="003F5402">
              <w:rPr>
                <w:rStyle w:val="eop"/>
                <w:rFonts w:ascii="Arial" w:hAnsi="Arial" w:cs="Arial"/>
              </w:rPr>
              <w:t> </w:t>
            </w:r>
          </w:p>
          <w:p w14:paraId="5D584B60" w14:textId="77777777" w:rsidR="00967C4D" w:rsidRPr="003F5402" w:rsidRDefault="00967C4D" w:rsidP="00967C4D">
            <w:pPr>
              <w:pStyle w:val="paragraph"/>
              <w:spacing w:before="0" w:beforeAutospacing="0" w:after="0" w:afterAutospacing="0" w:line="276" w:lineRule="auto"/>
              <w:jc w:val="both"/>
              <w:textAlignment w:val="baseline"/>
              <w:divId w:val="473066927"/>
              <w:rPr>
                <w:rFonts w:ascii="Arial" w:hAnsi="Arial" w:cs="Arial"/>
              </w:rPr>
            </w:pPr>
            <w:r w:rsidRPr="003F5402">
              <w:rPr>
                <w:rStyle w:val="contentcontrolboundarysink"/>
                <w:rFonts w:ascii="Arial" w:hAnsi="Arial" w:cs="Arial"/>
              </w:rPr>
              <w:t>​</w:t>
            </w:r>
            <w:r w:rsidRPr="003F5402">
              <w:rPr>
                <w:rStyle w:val="normaltextrun"/>
                <w:rFonts w:ascii="Arial" w:hAnsi="Arial" w:cs="Arial"/>
              </w:rPr>
              <w:t>-  užsakovo (tiek viešieji, tiek privatieji) identifikavimo duomenys.</w:t>
            </w:r>
            <w:r w:rsidRPr="003F5402">
              <w:rPr>
                <w:rStyle w:val="eop"/>
                <w:rFonts w:ascii="Arial" w:hAnsi="Arial" w:cs="Arial"/>
              </w:rPr>
              <w:t> </w:t>
            </w:r>
          </w:p>
          <w:p w14:paraId="1F50860E" w14:textId="77777777" w:rsidR="00967C4D" w:rsidRPr="003F5402" w:rsidRDefault="00967C4D" w:rsidP="00967C4D">
            <w:pPr>
              <w:pStyle w:val="paragraph"/>
              <w:spacing w:before="0" w:beforeAutospacing="0" w:after="0" w:afterAutospacing="0" w:line="276" w:lineRule="auto"/>
              <w:jc w:val="both"/>
              <w:textAlignment w:val="baseline"/>
              <w:divId w:val="206930561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F339B4E" w14:textId="77777777" w:rsidR="00967C4D" w:rsidRPr="003F5402" w:rsidRDefault="00967C4D" w:rsidP="00967C4D">
            <w:pPr>
              <w:pStyle w:val="paragraph"/>
              <w:spacing w:before="0" w:beforeAutospacing="0" w:after="0" w:afterAutospacing="0" w:line="276" w:lineRule="auto"/>
              <w:jc w:val="both"/>
              <w:textAlignment w:val="baseline"/>
              <w:divId w:val="172335980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2) Kartu su laisvos formos sąrašu teikiami sąraše esančią </w:t>
            </w:r>
            <w:r w:rsidRPr="003F5402">
              <w:rPr>
                <w:rStyle w:val="normaltextrun"/>
                <w:rFonts w:ascii="Arial" w:hAnsi="Arial" w:cs="Arial"/>
              </w:rPr>
              <w:lastRenderedPageBreak/>
              <w:t>informaciją įrodantys užsakovų atsiliepimai, kuriuose turi būti:</w:t>
            </w:r>
            <w:r w:rsidRPr="003F5402">
              <w:rPr>
                <w:rStyle w:val="eop"/>
                <w:rFonts w:ascii="Arial" w:hAnsi="Arial" w:cs="Arial"/>
              </w:rPr>
              <w:t> </w:t>
            </w:r>
          </w:p>
          <w:p w14:paraId="29D9DF78" w14:textId="77777777" w:rsidR="00967C4D" w:rsidRPr="003F5402" w:rsidRDefault="00967C4D" w:rsidP="00967C4D">
            <w:pPr>
              <w:pStyle w:val="paragraph"/>
              <w:spacing w:before="0" w:beforeAutospacing="0" w:after="0" w:afterAutospacing="0" w:line="276" w:lineRule="auto"/>
              <w:jc w:val="both"/>
              <w:textAlignment w:val="baseline"/>
              <w:divId w:val="32246595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nurodomas teikėjo pavadinimas; </w:t>
            </w:r>
            <w:r w:rsidRPr="003F5402">
              <w:rPr>
                <w:rStyle w:val="eop"/>
                <w:rFonts w:ascii="Arial" w:hAnsi="Arial" w:cs="Arial"/>
              </w:rPr>
              <w:t> </w:t>
            </w:r>
          </w:p>
          <w:p w14:paraId="265EDA3C" w14:textId="0A716B64" w:rsidR="00967C4D" w:rsidRPr="003F5402" w:rsidRDefault="00967C4D" w:rsidP="00967C4D">
            <w:pPr>
              <w:pStyle w:val="paragraph"/>
              <w:spacing w:before="0" w:beforeAutospacing="0" w:after="0" w:afterAutospacing="0" w:line="276" w:lineRule="auto"/>
              <w:jc w:val="both"/>
              <w:textAlignment w:val="baseline"/>
              <w:divId w:val="1974730"/>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1FE6E8E5" w14:textId="3710614C" w:rsidR="00967C4D" w:rsidRPr="003F5402" w:rsidRDefault="00967C4D" w:rsidP="00967C4D">
            <w:pPr>
              <w:pStyle w:val="paragraph"/>
              <w:spacing w:before="0" w:beforeAutospacing="0" w:after="0" w:afterAutospacing="0" w:line="276" w:lineRule="auto"/>
              <w:jc w:val="both"/>
              <w:textAlignment w:val="baseline"/>
              <w:divId w:val="1224633998"/>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1E63B2"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78815C66" w14:textId="35130E17" w:rsidR="00967C4D" w:rsidRPr="003F5402" w:rsidRDefault="00967C4D" w:rsidP="00967C4D">
            <w:pPr>
              <w:pStyle w:val="paragraph"/>
              <w:spacing w:before="0" w:beforeAutospacing="0" w:after="0" w:afterAutospacing="0" w:line="276" w:lineRule="auto"/>
              <w:jc w:val="both"/>
              <w:textAlignment w:val="baseline"/>
              <w:divId w:val="1778208053"/>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(-ės) vertė Eur be PVM ir;</w:t>
            </w:r>
            <w:r w:rsidRPr="003F5402">
              <w:rPr>
                <w:rStyle w:val="eop"/>
                <w:rFonts w:ascii="Arial" w:hAnsi="Arial" w:cs="Arial"/>
              </w:rPr>
              <w:t> </w:t>
            </w:r>
          </w:p>
          <w:p w14:paraId="15C2B2A3" w14:textId="77777777" w:rsidR="00967C4D" w:rsidRPr="003F5402" w:rsidRDefault="00967C4D" w:rsidP="00967C4D">
            <w:pPr>
              <w:pStyle w:val="paragraph"/>
              <w:spacing w:before="0" w:beforeAutospacing="0" w:after="0" w:afterAutospacing="0" w:line="276" w:lineRule="auto"/>
              <w:jc w:val="both"/>
              <w:textAlignment w:val="baseline"/>
              <w:divId w:val="2095785161"/>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informacija, ar prekės buvo pristatytos tinkamai. </w:t>
            </w:r>
            <w:r w:rsidRPr="003F5402">
              <w:rPr>
                <w:rStyle w:val="eop"/>
                <w:rFonts w:ascii="Arial" w:hAnsi="Arial" w:cs="Arial"/>
              </w:rPr>
              <w:t> </w:t>
            </w:r>
          </w:p>
          <w:p w14:paraId="694BDB2C" w14:textId="77777777" w:rsidR="00967C4D" w:rsidRPr="003F5402" w:rsidRDefault="00967C4D" w:rsidP="00967C4D">
            <w:pPr>
              <w:pStyle w:val="paragraph"/>
              <w:spacing w:before="0" w:beforeAutospacing="0" w:after="0" w:afterAutospacing="0" w:line="276" w:lineRule="auto"/>
              <w:jc w:val="both"/>
              <w:textAlignment w:val="baseline"/>
              <w:divId w:val="149259824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1E241D86" w14:textId="77777777" w:rsidR="00967C4D" w:rsidRPr="003F5402" w:rsidRDefault="00967C4D" w:rsidP="00967C4D">
            <w:pPr>
              <w:pStyle w:val="paragraph"/>
              <w:spacing w:before="0" w:beforeAutospacing="0" w:after="0" w:afterAutospacing="0" w:line="276" w:lineRule="auto"/>
              <w:jc w:val="both"/>
              <w:textAlignment w:val="baseline"/>
              <w:divId w:val="445975543"/>
              <w:rPr>
                <w:rFonts w:ascii="Arial" w:hAnsi="Arial" w:cs="Arial"/>
              </w:rPr>
            </w:pPr>
            <w:r w:rsidRPr="003F5402">
              <w:rPr>
                <w:rStyle w:val="contentcontrolboundarysink"/>
                <w:rFonts w:ascii="Arial" w:hAnsi="Arial" w:cs="Arial"/>
              </w:rPr>
              <w:t>​</w:t>
            </w:r>
            <w:r w:rsidRPr="003F5402">
              <w:rPr>
                <w:rStyle w:val="normaltextrun"/>
                <w:rFonts w:ascii="Arial" w:hAnsi="Arial" w:cs="Arial"/>
              </w:rPr>
              <w:t>Perkančioji organizacija, siekdama įsitikinti tiekėjo pateikta informacija, pasilieka teisę be išankstinio įspėjimo susisiekti su tiekėjo nurodytu užsakovo kontaktiniu asmeniu.</w:t>
            </w:r>
            <w:r w:rsidRPr="003F5402">
              <w:rPr>
                <w:rStyle w:val="eop"/>
                <w:rFonts w:ascii="Arial" w:hAnsi="Arial" w:cs="Arial"/>
              </w:rPr>
              <w:t> </w:t>
            </w:r>
          </w:p>
          <w:p w14:paraId="6A8D5ECA" w14:textId="77777777" w:rsidR="00967C4D" w:rsidRPr="003F5402" w:rsidRDefault="00967C4D" w:rsidP="00967C4D">
            <w:pPr>
              <w:pStyle w:val="paragraph"/>
              <w:spacing w:before="0" w:beforeAutospacing="0" w:after="0" w:afterAutospacing="0" w:line="276" w:lineRule="auto"/>
              <w:jc w:val="both"/>
              <w:textAlignment w:val="baseline"/>
              <w:divId w:val="2110926871"/>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2C42293" w14:textId="3C319972" w:rsidR="00967C4D" w:rsidRPr="003F5402" w:rsidRDefault="00967C4D" w:rsidP="00967C4D">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3) 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r w:rsidRPr="003F5402">
              <w:rPr>
                <w:rStyle w:val="eop"/>
                <w:rFonts w:ascii="Arial" w:hAnsi="Arial" w:cs="Arial"/>
                <w:sz w:val="24"/>
                <w:szCs w:val="24"/>
              </w:rPr>
              <w:t> </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1562" w14:textId="77777777" w:rsidR="00967C4D" w:rsidRPr="003F5402" w:rsidRDefault="00967C4D" w:rsidP="001E63B2">
            <w:pPr>
              <w:pStyle w:val="paragraph"/>
              <w:spacing w:before="0" w:beforeAutospacing="0" w:after="0" w:afterAutospacing="0" w:line="276" w:lineRule="auto"/>
              <w:jc w:val="both"/>
              <w:textAlignment w:val="baseline"/>
              <w:divId w:val="2084326604"/>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Pastaba:</w:t>
            </w:r>
            <w:r w:rsidRPr="003F5402">
              <w:rPr>
                <w:rStyle w:val="eop"/>
                <w:rFonts w:ascii="Arial" w:hAnsi="Arial" w:cs="Arial"/>
              </w:rPr>
              <w:t> </w:t>
            </w:r>
          </w:p>
          <w:p w14:paraId="6E901648" w14:textId="77777777" w:rsidR="00967C4D" w:rsidRPr="003F5402" w:rsidRDefault="00967C4D" w:rsidP="001E63B2">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divId w:val="1043286354"/>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jeigu pasiūlymą teikia </w:t>
            </w:r>
            <w:r w:rsidRPr="003F5402">
              <w:rPr>
                <w:rStyle w:val="normaltextrun"/>
                <w:rFonts w:ascii="Arial" w:hAnsi="Arial" w:cs="Arial"/>
                <w:b/>
                <w:bCs/>
              </w:rPr>
              <w:t>ūkio subjektų grupė</w:t>
            </w:r>
            <w:r w:rsidRPr="003F5402">
              <w:rPr>
                <w:rStyle w:val="normaltextrun"/>
                <w:rFonts w:ascii="Arial" w:hAnsi="Arial" w:cs="Arial"/>
              </w:rPr>
              <w:t xml:space="preserve"> – reikalavimą turi atitikti visi ūkio subjektų grupės nariai kartu (ūkio subjektų grupės narių turima patirtis sumuojama), atsižvelgiant į jų prisiimamus įsipareigojimus;</w:t>
            </w:r>
            <w:r w:rsidRPr="003F5402">
              <w:rPr>
                <w:rStyle w:val="eop"/>
                <w:rFonts w:ascii="Arial" w:hAnsi="Arial" w:cs="Arial"/>
              </w:rPr>
              <w:t> </w:t>
            </w:r>
          </w:p>
          <w:p w14:paraId="28B3C583" w14:textId="77777777" w:rsidR="00967C4D" w:rsidRPr="003F5402" w:rsidRDefault="00967C4D" w:rsidP="001E63B2">
            <w:pPr>
              <w:pStyle w:val="paragraph"/>
              <w:numPr>
                <w:ilvl w:val="0"/>
                <w:numId w:val="46"/>
              </w:numPr>
              <w:tabs>
                <w:tab w:val="clear" w:pos="720"/>
                <w:tab w:val="left" w:pos="321"/>
              </w:tabs>
              <w:spacing w:before="0" w:beforeAutospacing="0" w:after="0" w:afterAutospacing="0" w:line="276" w:lineRule="auto"/>
              <w:ind w:left="24" w:firstLine="0"/>
              <w:jc w:val="both"/>
              <w:textAlignment w:val="baseline"/>
              <w:divId w:val="1673558226"/>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tiekėjas gali remtis kitų </w:t>
            </w:r>
            <w:r w:rsidRPr="003F5402">
              <w:rPr>
                <w:rStyle w:val="normaltextrun"/>
                <w:rFonts w:ascii="Arial" w:hAnsi="Arial" w:cs="Arial"/>
                <w:b/>
                <w:bCs/>
              </w:rPr>
              <w:t>ūkio subjektų pajėgumais</w:t>
            </w:r>
            <w:r w:rsidRPr="003F5402">
              <w:rPr>
                <w:rStyle w:val="normaltextrun"/>
                <w:rFonts w:ascii="Arial" w:hAnsi="Arial" w:cs="Arial"/>
              </w:rPr>
              <w:t xml:space="preserve"> tik tuo atveju, jeigu tie subjektai patys vykdys tą pirkimo sutarties dalį, kuriai reikia jų turimų pajėgumų;</w:t>
            </w:r>
            <w:r w:rsidRPr="003F5402">
              <w:rPr>
                <w:rStyle w:val="eop"/>
                <w:rFonts w:ascii="Arial" w:hAnsi="Arial" w:cs="Arial"/>
              </w:rPr>
              <w:t> </w:t>
            </w:r>
          </w:p>
          <w:p w14:paraId="13AD0816" w14:textId="77777777" w:rsidR="00967C4D" w:rsidRPr="003F5402" w:rsidRDefault="00967C4D" w:rsidP="001E63B2">
            <w:pPr>
              <w:pStyle w:val="paragraph"/>
              <w:numPr>
                <w:ilvl w:val="0"/>
                <w:numId w:val="47"/>
              </w:numPr>
              <w:tabs>
                <w:tab w:val="clear" w:pos="720"/>
                <w:tab w:val="left" w:pos="321"/>
              </w:tabs>
              <w:spacing w:before="0" w:beforeAutospacing="0" w:after="0" w:afterAutospacing="0" w:line="276" w:lineRule="auto"/>
              <w:ind w:left="24" w:firstLine="0"/>
              <w:jc w:val="both"/>
              <w:textAlignment w:val="baseline"/>
              <w:divId w:val="176846047"/>
              <w:rPr>
                <w:rFonts w:ascii="Arial" w:hAnsi="Arial" w:cs="Arial"/>
              </w:rPr>
            </w:pPr>
            <w:r w:rsidRPr="003F5402">
              <w:rPr>
                <w:rStyle w:val="contentcontrolboundarysink"/>
                <w:rFonts w:ascii="Arial" w:hAnsi="Arial" w:cs="Arial"/>
              </w:rPr>
              <w:t>​</w:t>
            </w:r>
            <w:r w:rsidRPr="003F5402">
              <w:rPr>
                <w:rStyle w:val="normaltextrun"/>
                <w:rFonts w:ascii="Arial" w:hAnsi="Arial" w:cs="Arial"/>
              </w:rPr>
              <w:t>subtiekėjams šis reikalavimas nenustatomas.</w:t>
            </w:r>
            <w:r w:rsidRPr="003F5402">
              <w:rPr>
                <w:rStyle w:val="eop"/>
                <w:rFonts w:ascii="Arial" w:hAnsi="Arial" w:cs="Arial"/>
              </w:rPr>
              <w:t> </w:t>
            </w:r>
          </w:p>
          <w:p w14:paraId="701BF122" w14:textId="77777777" w:rsidR="00967C4D" w:rsidRPr="003F5402" w:rsidRDefault="00967C4D" w:rsidP="001E63B2">
            <w:pPr>
              <w:pStyle w:val="paragraph"/>
              <w:spacing w:before="0" w:beforeAutospacing="0" w:after="0" w:afterAutospacing="0" w:line="276" w:lineRule="auto"/>
              <w:ind w:left="120"/>
              <w:jc w:val="both"/>
              <w:textAlignment w:val="baseline"/>
              <w:divId w:val="100705170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DC6F317" w14:textId="7AFE8794" w:rsidR="00967C4D" w:rsidRPr="003F5402" w:rsidRDefault="00967C4D" w:rsidP="001E63B2">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 xml:space="preserve">Tiekėjui nedraudžiama remtis sutartimi, kurią tiekėjas vykdė ne vienas, bet kartu su kitais ūkio subjektais. Tačiau tokiu </w:t>
            </w:r>
            <w:r w:rsidRPr="003F5402">
              <w:rPr>
                <w:rStyle w:val="normaltextrun"/>
                <w:rFonts w:ascii="Arial" w:hAnsi="Arial" w:cs="Arial"/>
                <w:sz w:val="24"/>
                <w:szCs w:val="24"/>
              </w:rPr>
              <w:lastRenderedPageBreak/>
              <w:t>atveju bus vertinamos būtent konkretaus tiekėjo, dalyvaujančio viešajame pirkime, pristatytos  prekės, jų apimtis, vertė, o ne visas vykdytos sutarties objektas.</w:t>
            </w:r>
            <w:r w:rsidRPr="003F5402">
              <w:rPr>
                <w:rStyle w:val="eop"/>
                <w:rFonts w:ascii="Arial" w:hAnsi="Arial" w:cs="Arial"/>
                <w:sz w:val="24"/>
                <w:szCs w:val="24"/>
              </w:rPr>
              <w:t> </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AEEE5C2"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2059E6" w:rsidRPr="002059E6">
              <w:rPr>
                <w:rFonts w:ascii="Arial" w:eastAsia="Times New Roman" w:hAnsi="Arial" w:cs="Arial"/>
                <w:b/>
                <w:bCs/>
                <w:sz w:val="24"/>
                <w:szCs w:val="24"/>
              </w:rPr>
              <w:t xml:space="preserve">P-2026/14353, </w:t>
            </w:r>
            <w:r w:rsidR="001F60DC" w:rsidRPr="001F60DC">
              <w:rPr>
                <w:rFonts w:ascii="Arial" w:eastAsia="Times New Roman" w:hAnsi="Arial" w:cs="Arial"/>
                <w:b/>
                <w:bCs/>
                <w:sz w:val="24"/>
                <w:szCs w:val="24"/>
              </w:rPr>
              <w:t>LAUKIMO PAVILJONŲ GAMYBA IR JŲ ĮRENGIMAS KLAIPĖDOS RAJONE</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37A466D"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3A6AFD">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Pr="00A80FF3" w:rsidRDefault="005C55A1"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678"/>
        <w:gridCol w:w="1559"/>
        <w:gridCol w:w="1701"/>
        <w:gridCol w:w="1701"/>
      </w:tblGrid>
      <w:tr w:rsidR="00120C2F" w:rsidRPr="00F7322F" w14:paraId="5B4756B4" w14:textId="77777777" w:rsidTr="00120C2F">
        <w:trPr>
          <w:cantSplit/>
          <w:trHeight w:val="491"/>
          <w:tblHeader/>
        </w:trPr>
        <w:tc>
          <w:tcPr>
            <w:tcW w:w="596" w:type="dxa"/>
            <w:shd w:val="clear" w:color="auto" w:fill="E6E6E6"/>
            <w:vAlign w:val="center"/>
          </w:tcPr>
          <w:p w14:paraId="011EB03C" w14:textId="77777777" w:rsidR="00120C2F" w:rsidRPr="002059E6" w:rsidRDefault="00120C2F" w:rsidP="00922A00">
            <w:pPr>
              <w:spacing w:after="0"/>
              <w:jc w:val="center"/>
              <w:rPr>
                <w:rFonts w:ascii="Arial" w:hAnsi="Arial" w:cs="Arial"/>
                <w:b/>
                <w:i/>
                <w:iCs/>
                <w:sz w:val="24"/>
                <w:szCs w:val="24"/>
              </w:rPr>
            </w:pPr>
            <w:r w:rsidRPr="002059E6">
              <w:rPr>
                <w:rFonts w:ascii="Arial" w:hAnsi="Arial" w:cs="Arial"/>
                <w:b/>
                <w:i/>
                <w:iCs/>
                <w:sz w:val="24"/>
                <w:szCs w:val="24"/>
              </w:rPr>
              <w:t>Eil. Nr.</w:t>
            </w:r>
          </w:p>
        </w:tc>
        <w:tc>
          <w:tcPr>
            <w:tcW w:w="4678" w:type="dxa"/>
            <w:shd w:val="clear" w:color="auto" w:fill="E6E6E6"/>
            <w:vAlign w:val="center"/>
          </w:tcPr>
          <w:p w14:paraId="115BAA1E" w14:textId="77777777" w:rsidR="00120C2F" w:rsidRPr="002059E6" w:rsidRDefault="00120C2F" w:rsidP="00922A00">
            <w:pPr>
              <w:spacing w:after="0"/>
              <w:jc w:val="center"/>
              <w:rPr>
                <w:rFonts w:ascii="Arial" w:hAnsi="Arial" w:cs="Arial"/>
                <w:b/>
                <w:i/>
                <w:iCs/>
                <w:sz w:val="24"/>
                <w:szCs w:val="24"/>
              </w:rPr>
            </w:pPr>
            <w:r w:rsidRPr="002059E6">
              <w:rPr>
                <w:rFonts w:ascii="Arial" w:hAnsi="Arial" w:cs="Arial"/>
                <w:b/>
                <w:i/>
                <w:iCs/>
                <w:sz w:val="24"/>
                <w:szCs w:val="24"/>
              </w:rPr>
              <w:t>Prekės aprašymas</w:t>
            </w:r>
          </w:p>
        </w:tc>
        <w:tc>
          <w:tcPr>
            <w:tcW w:w="1559" w:type="dxa"/>
            <w:shd w:val="clear" w:color="auto" w:fill="E6E6E6"/>
            <w:vAlign w:val="center"/>
          </w:tcPr>
          <w:p w14:paraId="7D5CF4F5" w14:textId="77777777" w:rsidR="002059E6" w:rsidRPr="002059E6" w:rsidRDefault="002059E6" w:rsidP="002059E6">
            <w:pPr>
              <w:spacing w:after="0"/>
              <w:jc w:val="center"/>
              <w:rPr>
                <w:rFonts w:ascii="Arial" w:hAnsi="Arial" w:cs="Arial"/>
                <w:b/>
                <w:i/>
                <w:sz w:val="22"/>
                <w:szCs w:val="22"/>
              </w:rPr>
            </w:pPr>
            <w:r w:rsidRPr="002059E6">
              <w:rPr>
                <w:rFonts w:ascii="Arial" w:hAnsi="Arial" w:cs="Arial"/>
                <w:b/>
                <w:i/>
                <w:sz w:val="22"/>
                <w:szCs w:val="22"/>
              </w:rPr>
              <w:t>Preliminarus</w:t>
            </w:r>
          </w:p>
          <w:p w14:paraId="2285B570" w14:textId="722E61DF" w:rsidR="00120C2F" w:rsidRPr="00F7322F" w:rsidRDefault="002059E6" w:rsidP="002059E6">
            <w:pPr>
              <w:spacing w:after="0"/>
              <w:jc w:val="center"/>
              <w:rPr>
                <w:rFonts w:ascii="Arial" w:hAnsi="Arial" w:cs="Arial"/>
                <w:b/>
                <w:i/>
                <w:sz w:val="24"/>
                <w:szCs w:val="24"/>
              </w:rPr>
            </w:pPr>
            <w:r w:rsidRPr="002059E6">
              <w:rPr>
                <w:rFonts w:ascii="Arial" w:hAnsi="Arial" w:cs="Arial"/>
                <w:b/>
                <w:i/>
                <w:sz w:val="22"/>
                <w:szCs w:val="22"/>
              </w:rPr>
              <w:t>prekių kiekis</w:t>
            </w:r>
          </w:p>
        </w:tc>
        <w:tc>
          <w:tcPr>
            <w:tcW w:w="1701" w:type="dxa"/>
            <w:shd w:val="clear" w:color="auto" w:fill="E6E6E6"/>
            <w:vAlign w:val="center"/>
          </w:tcPr>
          <w:p w14:paraId="7E8E460A" w14:textId="793CA415" w:rsidR="00120C2F" w:rsidRPr="00F7322F" w:rsidRDefault="002059E6" w:rsidP="00922A00">
            <w:pPr>
              <w:pStyle w:val="Betarp"/>
              <w:jc w:val="center"/>
              <w:rPr>
                <w:rFonts w:ascii="Arial" w:hAnsi="Arial" w:cs="Arial"/>
                <w:b/>
                <w:bCs/>
                <w:i/>
                <w:sz w:val="22"/>
                <w:szCs w:val="22"/>
              </w:rPr>
            </w:pPr>
            <w:r>
              <w:rPr>
                <w:rFonts w:ascii="Arial" w:hAnsi="Arial" w:cs="Arial"/>
                <w:b/>
                <w:bCs/>
                <w:i/>
                <w:sz w:val="22"/>
                <w:szCs w:val="22"/>
              </w:rPr>
              <w:t>Vieno v</w:t>
            </w:r>
            <w:r w:rsidR="00120C2F" w:rsidRPr="00F7322F">
              <w:rPr>
                <w:rFonts w:ascii="Arial" w:hAnsi="Arial" w:cs="Arial"/>
                <w:b/>
                <w:bCs/>
                <w:i/>
                <w:sz w:val="22"/>
                <w:szCs w:val="22"/>
              </w:rPr>
              <w:t>ieneto kaina,</w:t>
            </w:r>
          </w:p>
          <w:p w14:paraId="3321E69B" w14:textId="77777777" w:rsidR="00120C2F" w:rsidRPr="00F7322F" w:rsidRDefault="00120C2F" w:rsidP="00922A00">
            <w:pPr>
              <w:spacing w:after="0"/>
              <w:jc w:val="center"/>
              <w:rPr>
                <w:rFonts w:ascii="Arial" w:hAnsi="Arial" w:cs="Arial"/>
                <w:b/>
                <w:i/>
                <w:sz w:val="24"/>
                <w:szCs w:val="24"/>
              </w:rPr>
            </w:pPr>
            <w:r w:rsidRPr="00F7322F">
              <w:rPr>
                <w:rFonts w:ascii="Arial" w:hAnsi="Arial" w:cs="Arial"/>
                <w:b/>
                <w:bCs/>
                <w:i/>
                <w:sz w:val="22"/>
                <w:szCs w:val="22"/>
              </w:rPr>
              <w:t>Eur be PVM</w:t>
            </w:r>
            <w:r w:rsidRPr="00F7322F">
              <w:rPr>
                <w:rFonts w:ascii="Arial" w:hAnsi="Arial" w:cs="Arial"/>
                <w:b/>
                <w:i/>
                <w:sz w:val="24"/>
                <w:szCs w:val="24"/>
              </w:rPr>
              <w:t>)</w:t>
            </w:r>
          </w:p>
        </w:tc>
        <w:tc>
          <w:tcPr>
            <w:tcW w:w="1701" w:type="dxa"/>
            <w:shd w:val="clear" w:color="auto" w:fill="E6E6E6"/>
          </w:tcPr>
          <w:p w14:paraId="36989902" w14:textId="77777777" w:rsidR="00120C2F" w:rsidRDefault="00120C2F" w:rsidP="00922A00">
            <w:pPr>
              <w:spacing w:after="0" w:line="240" w:lineRule="auto"/>
              <w:jc w:val="center"/>
              <w:rPr>
                <w:rFonts w:ascii="Arial" w:hAnsi="Arial" w:cs="Arial"/>
                <w:b/>
                <w:i/>
                <w:sz w:val="22"/>
                <w:szCs w:val="22"/>
              </w:rPr>
            </w:pPr>
          </w:p>
          <w:p w14:paraId="1732AD42" w14:textId="77777777" w:rsidR="00120C2F" w:rsidRPr="00F7322F" w:rsidRDefault="00120C2F" w:rsidP="00922A00">
            <w:pPr>
              <w:spacing w:after="0" w:line="240" w:lineRule="auto"/>
              <w:jc w:val="center"/>
              <w:rPr>
                <w:rFonts w:ascii="Arial" w:hAnsi="Arial" w:cs="Arial"/>
                <w:b/>
                <w:i/>
                <w:sz w:val="22"/>
                <w:szCs w:val="22"/>
              </w:rPr>
            </w:pPr>
            <w:r w:rsidRPr="00F7322F">
              <w:rPr>
                <w:rFonts w:ascii="Arial" w:hAnsi="Arial" w:cs="Arial"/>
                <w:b/>
                <w:i/>
                <w:sz w:val="22"/>
                <w:szCs w:val="22"/>
              </w:rPr>
              <w:t>Bendra kaina (EUR be PVM)</w:t>
            </w:r>
          </w:p>
          <w:p w14:paraId="0E2D740D" w14:textId="77777777" w:rsidR="00120C2F" w:rsidRPr="00F7322F" w:rsidRDefault="00120C2F" w:rsidP="00922A00">
            <w:pPr>
              <w:spacing w:after="0" w:line="240" w:lineRule="auto"/>
              <w:jc w:val="center"/>
              <w:rPr>
                <w:rFonts w:ascii="Arial" w:hAnsi="Arial" w:cs="Arial"/>
                <w:b/>
                <w:i/>
                <w:sz w:val="22"/>
                <w:szCs w:val="22"/>
              </w:rPr>
            </w:pPr>
          </w:p>
          <w:p w14:paraId="00C9DD9C" w14:textId="0C36BDEC" w:rsidR="00120C2F" w:rsidRPr="00F7322F" w:rsidRDefault="00120C2F" w:rsidP="00922A00">
            <w:pPr>
              <w:spacing w:after="0"/>
              <w:jc w:val="center"/>
              <w:rPr>
                <w:rFonts w:ascii="Arial" w:hAnsi="Arial" w:cs="Arial"/>
                <w:b/>
                <w:i/>
                <w:sz w:val="24"/>
                <w:szCs w:val="24"/>
              </w:rPr>
            </w:pPr>
            <w:r>
              <w:rPr>
                <w:rFonts w:ascii="Arial" w:hAnsi="Arial" w:cs="Arial"/>
                <w:b/>
                <w:i/>
                <w:sz w:val="22"/>
                <w:szCs w:val="22"/>
              </w:rPr>
              <w:t xml:space="preserve">E </w:t>
            </w:r>
            <w:r w:rsidRPr="00F7322F">
              <w:rPr>
                <w:rFonts w:ascii="Arial" w:hAnsi="Arial" w:cs="Arial"/>
                <w:b/>
                <w:i/>
                <w:sz w:val="22"/>
                <w:szCs w:val="22"/>
              </w:rPr>
              <w:t xml:space="preserve"> </w:t>
            </w:r>
            <w:r w:rsidRPr="00F7322F">
              <w:rPr>
                <w:rFonts w:ascii="Arial" w:hAnsi="Arial" w:cs="Arial"/>
                <w:b/>
                <w:i/>
                <w:sz w:val="22"/>
                <w:szCs w:val="22"/>
                <w:lang w:val="es-MX"/>
              </w:rPr>
              <w:t xml:space="preserve">= </w:t>
            </w:r>
            <w:r>
              <w:rPr>
                <w:rFonts w:ascii="Arial" w:hAnsi="Arial" w:cs="Arial"/>
                <w:b/>
                <w:i/>
                <w:sz w:val="22"/>
                <w:szCs w:val="22"/>
                <w:lang w:val="es-MX"/>
              </w:rPr>
              <w:t xml:space="preserve">C *D </w:t>
            </w:r>
          </w:p>
        </w:tc>
      </w:tr>
      <w:tr w:rsidR="00120C2F" w:rsidRPr="00A80FF3" w14:paraId="136370D3" w14:textId="77777777" w:rsidTr="00120C2F">
        <w:trPr>
          <w:cantSplit/>
          <w:trHeight w:val="226"/>
          <w:tblHeader/>
        </w:trPr>
        <w:tc>
          <w:tcPr>
            <w:tcW w:w="596" w:type="dxa"/>
            <w:shd w:val="clear" w:color="auto" w:fill="FFFFFF" w:themeFill="background1"/>
            <w:vAlign w:val="center"/>
          </w:tcPr>
          <w:p w14:paraId="5AD6179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A</w:t>
            </w:r>
          </w:p>
        </w:tc>
        <w:tc>
          <w:tcPr>
            <w:tcW w:w="4678" w:type="dxa"/>
            <w:shd w:val="clear" w:color="auto" w:fill="FFFFFF" w:themeFill="background1"/>
            <w:vAlign w:val="center"/>
          </w:tcPr>
          <w:p w14:paraId="62543693"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B</w:t>
            </w:r>
          </w:p>
        </w:tc>
        <w:tc>
          <w:tcPr>
            <w:tcW w:w="1559" w:type="dxa"/>
            <w:shd w:val="clear" w:color="auto" w:fill="FFFFFF" w:themeFill="background1"/>
            <w:vAlign w:val="center"/>
          </w:tcPr>
          <w:p w14:paraId="51DE9442" w14:textId="76A3F38B"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C </w:t>
            </w:r>
          </w:p>
        </w:tc>
        <w:tc>
          <w:tcPr>
            <w:tcW w:w="1701" w:type="dxa"/>
            <w:shd w:val="clear" w:color="auto" w:fill="FFFFFF" w:themeFill="background1"/>
            <w:vAlign w:val="center"/>
          </w:tcPr>
          <w:p w14:paraId="62EA8E40" w14:textId="5850C1EA"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D </w:t>
            </w:r>
          </w:p>
        </w:tc>
        <w:tc>
          <w:tcPr>
            <w:tcW w:w="1701" w:type="dxa"/>
            <w:shd w:val="clear" w:color="auto" w:fill="FFFFFF" w:themeFill="background1"/>
          </w:tcPr>
          <w:p w14:paraId="5B602B21" w14:textId="55328D12"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E </w:t>
            </w:r>
          </w:p>
        </w:tc>
      </w:tr>
      <w:tr w:rsidR="00120C2F" w:rsidRPr="00A80FF3" w14:paraId="6E0D72C2" w14:textId="77777777" w:rsidTr="00120C2F">
        <w:trPr>
          <w:trHeight w:val="440"/>
        </w:trPr>
        <w:tc>
          <w:tcPr>
            <w:tcW w:w="596" w:type="dxa"/>
            <w:vAlign w:val="center"/>
          </w:tcPr>
          <w:p w14:paraId="68EC0E57"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1.</w:t>
            </w:r>
          </w:p>
        </w:tc>
        <w:tc>
          <w:tcPr>
            <w:tcW w:w="4678" w:type="dxa"/>
            <w:vAlign w:val="center"/>
          </w:tcPr>
          <w:p w14:paraId="42EF0895" w14:textId="77777777" w:rsidR="00120C2F" w:rsidRPr="00DD5272"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be šoninių kraštinių</w:t>
            </w:r>
          </w:p>
          <w:p w14:paraId="672901F6" w14:textId="77777777" w:rsidR="00120C2F"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(su montavimo darbais, su</w:t>
            </w:r>
            <w:r>
              <w:rPr>
                <w:rFonts w:ascii="Arial" w:hAnsi="Arial" w:cs="Arial"/>
                <w:bCs/>
                <w:sz w:val="24"/>
                <w:szCs w:val="24"/>
              </w:rPr>
              <w:t xml:space="preserve"> </w:t>
            </w:r>
            <w:r w:rsidRPr="00DD5272">
              <w:rPr>
                <w:rFonts w:ascii="Arial" w:hAnsi="Arial" w:cs="Arial"/>
                <w:bCs/>
                <w:sz w:val="24"/>
                <w:szCs w:val="24"/>
              </w:rPr>
              <w:t>pavadinimu, be apšvietimo)</w:t>
            </w:r>
          </w:p>
          <w:p w14:paraId="2B3D1F4C" w14:textId="77777777" w:rsidR="00120C2F" w:rsidRDefault="00120C2F" w:rsidP="00922A00">
            <w:pPr>
              <w:tabs>
                <w:tab w:val="left" w:pos="0"/>
                <w:tab w:val="left" w:pos="567"/>
              </w:tabs>
              <w:spacing w:after="0"/>
              <w:rPr>
                <w:rFonts w:ascii="Arial" w:hAnsi="Arial" w:cs="Arial"/>
                <w:bCs/>
                <w:sz w:val="24"/>
                <w:szCs w:val="24"/>
              </w:rPr>
            </w:pPr>
          </w:p>
          <w:p w14:paraId="62E673C9"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71F566A4" w14:textId="12B4A358" w:rsidR="00120C2F" w:rsidRPr="00B02262" w:rsidRDefault="00120C2F" w:rsidP="00922A00">
            <w:pPr>
              <w:tabs>
                <w:tab w:val="left" w:pos="0"/>
                <w:tab w:val="left" w:pos="567"/>
              </w:tabs>
              <w:spacing w:after="0"/>
              <w:rPr>
                <w:rFonts w:ascii="Arial" w:hAnsi="Arial" w:cs="Arial"/>
                <w:sz w:val="24"/>
                <w:szCs w:val="24"/>
              </w:rPr>
            </w:pPr>
          </w:p>
        </w:tc>
        <w:tc>
          <w:tcPr>
            <w:tcW w:w="1559" w:type="dxa"/>
            <w:vAlign w:val="center"/>
          </w:tcPr>
          <w:p w14:paraId="4BE3444C" w14:textId="21961AD5" w:rsidR="00120C2F" w:rsidRPr="00A80FF3" w:rsidRDefault="002059E6" w:rsidP="00922A00">
            <w:pPr>
              <w:spacing w:after="0"/>
              <w:jc w:val="center"/>
              <w:rPr>
                <w:rFonts w:ascii="Arial" w:hAnsi="Arial" w:cs="Arial"/>
                <w:bCs/>
                <w:sz w:val="24"/>
                <w:szCs w:val="24"/>
              </w:rPr>
            </w:pPr>
            <w:r>
              <w:rPr>
                <w:rFonts w:ascii="Arial" w:hAnsi="Arial" w:cs="Arial"/>
                <w:bCs/>
                <w:sz w:val="24"/>
                <w:szCs w:val="24"/>
              </w:rPr>
              <w:t>5</w:t>
            </w:r>
          </w:p>
        </w:tc>
        <w:tc>
          <w:tcPr>
            <w:tcW w:w="1701" w:type="dxa"/>
            <w:shd w:val="clear" w:color="auto" w:fill="F2F2F2" w:themeFill="background1" w:themeFillShade="F2"/>
            <w:vAlign w:val="center"/>
          </w:tcPr>
          <w:p w14:paraId="68C0083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A087323"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135C5EE"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6F7087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102A8532" w14:textId="77777777" w:rsidTr="00120C2F">
        <w:trPr>
          <w:trHeight w:val="440"/>
        </w:trPr>
        <w:tc>
          <w:tcPr>
            <w:tcW w:w="596" w:type="dxa"/>
            <w:vAlign w:val="center"/>
          </w:tcPr>
          <w:p w14:paraId="14F86408"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2.</w:t>
            </w:r>
          </w:p>
        </w:tc>
        <w:tc>
          <w:tcPr>
            <w:tcW w:w="4678" w:type="dxa"/>
            <w:vAlign w:val="center"/>
          </w:tcPr>
          <w:p w14:paraId="18223B95"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su šoninėmis</w:t>
            </w:r>
            <w:r>
              <w:rPr>
                <w:rFonts w:ascii="Arial" w:hAnsi="Arial" w:cs="Arial"/>
                <w:bCs/>
                <w:sz w:val="24"/>
                <w:szCs w:val="24"/>
              </w:rPr>
              <w:t xml:space="preserve"> </w:t>
            </w:r>
            <w:r w:rsidRPr="00DD5272">
              <w:rPr>
                <w:rFonts w:ascii="Arial" w:hAnsi="Arial" w:cs="Arial"/>
                <w:bCs/>
                <w:sz w:val="24"/>
                <w:szCs w:val="24"/>
              </w:rPr>
              <w:t>kraštinėmis (su montavimo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w:t>
            </w:r>
            <w:r w:rsidRPr="00DD5272">
              <w:rPr>
                <w:rFonts w:ascii="Arial" w:hAnsi="Arial" w:cs="Arial"/>
                <w:bCs/>
                <w:sz w:val="24"/>
                <w:szCs w:val="24"/>
              </w:rPr>
              <w:t>apšvietimo)</w:t>
            </w:r>
          </w:p>
          <w:p w14:paraId="74549134" w14:textId="77777777" w:rsidR="00120C2F" w:rsidRDefault="00120C2F" w:rsidP="00922A00">
            <w:pPr>
              <w:tabs>
                <w:tab w:val="left" w:pos="0"/>
                <w:tab w:val="left" w:pos="567"/>
              </w:tabs>
              <w:spacing w:after="0"/>
              <w:rPr>
                <w:rFonts w:ascii="Arial" w:hAnsi="Arial" w:cs="Arial"/>
                <w:bCs/>
                <w:sz w:val="24"/>
                <w:szCs w:val="24"/>
              </w:rPr>
            </w:pPr>
          </w:p>
          <w:p w14:paraId="6B535C11"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3113BC8E" w14:textId="3441747A"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6665F840" w14:textId="34334192" w:rsidR="00120C2F" w:rsidRDefault="002059E6" w:rsidP="00922A00">
            <w:pPr>
              <w:spacing w:after="0"/>
              <w:jc w:val="center"/>
              <w:rPr>
                <w:rFonts w:ascii="Arial" w:hAnsi="Arial" w:cs="Arial"/>
                <w:bCs/>
                <w:sz w:val="24"/>
                <w:szCs w:val="24"/>
              </w:rPr>
            </w:pPr>
            <w:r>
              <w:rPr>
                <w:rFonts w:ascii="Arial" w:hAnsi="Arial" w:cs="Arial"/>
                <w:bCs/>
                <w:sz w:val="24"/>
                <w:szCs w:val="24"/>
              </w:rPr>
              <w:t>5</w:t>
            </w:r>
          </w:p>
        </w:tc>
        <w:tc>
          <w:tcPr>
            <w:tcW w:w="1701" w:type="dxa"/>
            <w:shd w:val="clear" w:color="auto" w:fill="F2F2F2" w:themeFill="background1" w:themeFillShade="F2"/>
            <w:vAlign w:val="center"/>
          </w:tcPr>
          <w:p w14:paraId="70F195AD"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F07F34C"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6F0DA8B6"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A0E42E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44B9B8D6" w14:textId="77777777" w:rsidTr="00120C2F">
        <w:trPr>
          <w:trHeight w:val="440"/>
        </w:trPr>
        <w:tc>
          <w:tcPr>
            <w:tcW w:w="596" w:type="dxa"/>
            <w:vAlign w:val="center"/>
          </w:tcPr>
          <w:p w14:paraId="4A4495D2"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3. </w:t>
            </w:r>
          </w:p>
        </w:tc>
        <w:tc>
          <w:tcPr>
            <w:tcW w:w="4678" w:type="dxa"/>
            <w:vAlign w:val="center"/>
          </w:tcPr>
          <w:p w14:paraId="44347E25"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medine galine sienele ir</w:t>
            </w:r>
            <w:r>
              <w:rPr>
                <w:rFonts w:ascii="Arial" w:hAnsi="Arial" w:cs="Arial"/>
                <w:bCs/>
                <w:sz w:val="24"/>
                <w:szCs w:val="24"/>
              </w:rPr>
              <w:t xml:space="preserve"> </w:t>
            </w:r>
            <w:r w:rsidRPr="00DD5272">
              <w:rPr>
                <w:rFonts w:ascii="Arial" w:hAnsi="Arial" w:cs="Arial"/>
                <w:bCs/>
                <w:sz w:val="24"/>
                <w:szCs w:val="24"/>
              </w:rPr>
              <w:t xml:space="preserve">suoliuku (su </w:t>
            </w:r>
            <w:r>
              <w:rPr>
                <w:rFonts w:ascii="Arial" w:hAnsi="Arial" w:cs="Arial"/>
                <w:bCs/>
                <w:sz w:val="24"/>
                <w:szCs w:val="24"/>
              </w:rPr>
              <w:t xml:space="preserve"> m</w:t>
            </w:r>
            <w:r w:rsidRPr="00DD5272">
              <w:rPr>
                <w:rFonts w:ascii="Arial" w:hAnsi="Arial" w:cs="Arial"/>
                <w:bCs/>
                <w:sz w:val="24"/>
                <w:szCs w:val="24"/>
              </w:rPr>
              <w:t>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w:t>
            </w:r>
            <w:r w:rsidRPr="00DD5272">
              <w:rPr>
                <w:rFonts w:ascii="Arial" w:hAnsi="Arial" w:cs="Arial"/>
                <w:bCs/>
                <w:sz w:val="24"/>
                <w:szCs w:val="24"/>
              </w:rPr>
              <w:t>apšvietimo)</w:t>
            </w:r>
          </w:p>
          <w:p w14:paraId="2CD817A7" w14:textId="77777777" w:rsidR="00120C2F" w:rsidRDefault="00120C2F" w:rsidP="00922A00">
            <w:pPr>
              <w:tabs>
                <w:tab w:val="left" w:pos="0"/>
                <w:tab w:val="left" w:pos="567"/>
              </w:tabs>
              <w:spacing w:after="0"/>
              <w:rPr>
                <w:rFonts w:ascii="Arial" w:hAnsi="Arial" w:cs="Arial"/>
                <w:bCs/>
                <w:sz w:val="24"/>
                <w:szCs w:val="24"/>
              </w:rPr>
            </w:pPr>
          </w:p>
          <w:p w14:paraId="79101CB5"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4743EF5" w14:textId="41C611F5"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29D5B6F0" w14:textId="6F21F5BD" w:rsidR="00120C2F" w:rsidRDefault="002059E6" w:rsidP="00922A00">
            <w:pPr>
              <w:spacing w:after="0"/>
              <w:jc w:val="center"/>
              <w:rPr>
                <w:rFonts w:ascii="Arial" w:hAnsi="Arial" w:cs="Arial"/>
                <w:bCs/>
                <w:sz w:val="24"/>
                <w:szCs w:val="24"/>
              </w:rPr>
            </w:pPr>
            <w:r>
              <w:rPr>
                <w:rFonts w:ascii="Arial" w:hAnsi="Arial" w:cs="Arial"/>
                <w:bCs/>
                <w:sz w:val="24"/>
                <w:szCs w:val="24"/>
              </w:rPr>
              <w:t>3</w:t>
            </w:r>
          </w:p>
        </w:tc>
        <w:tc>
          <w:tcPr>
            <w:tcW w:w="1701" w:type="dxa"/>
            <w:shd w:val="clear" w:color="auto" w:fill="F2F2F2" w:themeFill="background1" w:themeFillShade="F2"/>
            <w:vAlign w:val="center"/>
          </w:tcPr>
          <w:p w14:paraId="06D7D3E8"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0E9200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A7EA7F4"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7FDF556"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67AFD9A1" w14:textId="77777777" w:rsidTr="00120C2F">
        <w:trPr>
          <w:trHeight w:val="440"/>
        </w:trPr>
        <w:tc>
          <w:tcPr>
            <w:tcW w:w="596" w:type="dxa"/>
            <w:vAlign w:val="center"/>
          </w:tcPr>
          <w:p w14:paraId="23F4C65B"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4.</w:t>
            </w:r>
          </w:p>
        </w:tc>
        <w:tc>
          <w:tcPr>
            <w:tcW w:w="4678" w:type="dxa"/>
            <w:vAlign w:val="center"/>
          </w:tcPr>
          <w:p w14:paraId="006A5805" w14:textId="77777777" w:rsidR="00120C2F" w:rsidRPr="00DD5272"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medine galine sienele ir</w:t>
            </w:r>
            <w:r>
              <w:rPr>
                <w:rFonts w:ascii="Arial" w:hAnsi="Arial" w:cs="Arial"/>
                <w:bCs/>
                <w:sz w:val="24"/>
                <w:szCs w:val="24"/>
              </w:rPr>
              <w:t xml:space="preserve"> </w:t>
            </w:r>
            <w:r w:rsidRPr="00DD5272">
              <w:rPr>
                <w:rFonts w:ascii="Arial" w:hAnsi="Arial" w:cs="Arial"/>
                <w:bCs/>
                <w:sz w:val="24"/>
                <w:szCs w:val="24"/>
              </w:rPr>
              <w:t>suoliuku su šoninėmis</w:t>
            </w:r>
          </w:p>
          <w:p w14:paraId="0ABF6BD2"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kraštinėmis (su montavimo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a</w:t>
            </w:r>
            <w:r w:rsidRPr="00DD5272">
              <w:rPr>
                <w:rFonts w:ascii="Arial" w:hAnsi="Arial" w:cs="Arial"/>
                <w:bCs/>
                <w:sz w:val="24"/>
                <w:szCs w:val="24"/>
              </w:rPr>
              <w:t>pšvietimo)</w:t>
            </w:r>
          </w:p>
          <w:p w14:paraId="6C980D03" w14:textId="77777777" w:rsidR="00120C2F" w:rsidRDefault="00120C2F" w:rsidP="00922A00">
            <w:pPr>
              <w:tabs>
                <w:tab w:val="left" w:pos="0"/>
                <w:tab w:val="left" w:pos="567"/>
              </w:tabs>
              <w:spacing w:after="0"/>
              <w:jc w:val="both"/>
              <w:rPr>
                <w:rFonts w:ascii="Arial" w:hAnsi="Arial" w:cs="Arial"/>
                <w:bCs/>
                <w:sz w:val="24"/>
                <w:szCs w:val="24"/>
              </w:rPr>
            </w:pPr>
          </w:p>
          <w:p w14:paraId="20381A80"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F45E5AA" w14:textId="24F938E0"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5736678C" w14:textId="77777777" w:rsidR="00120C2F" w:rsidRDefault="00120C2F" w:rsidP="00922A00">
            <w:pPr>
              <w:spacing w:after="0"/>
              <w:jc w:val="center"/>
              <w:rPr>
                <w:rFonts w:ascii="Arial" w:hAnsi="Arial" w:cs="Arial"/>
                <w:bCs/>
                <w:sz w:val="24"/>
                <w:szCs w:val="24"/>
              </w:rPr>
            </w:pPr>
          </w:p>
          <w:p w14:paraId="49A41A48" w14:textId="365ABFE6" w:rsidR="00120C2F" w:rsidRDefault="002059E6" w:rsidP="00922A00">
            <w:pPr>
              <w:spacing w:after="0"/>
              <w:jc w:val="center"/>
              <w:rPr>
                <w:rFonts w:ascii="Arial" w:hAnsi="Arial" w:cs="Arial"/>
                <w:bCs/>
                <w:sz w:val="24"/>
                <w:szCs w:val="24"/>
              </w:rPr>
            </w:pPr>
            <w:r>
              <w:rPr>
                <w:rFonts w:ascii="Arial" w:hAnsi="Arial" w:cs="Arial"/>
                <w:bCs/>
                <w:sz w:val="24"/>
                <w:szCs w:val="24"/>
              </w:rPr>
              <w:t>3</w:t>
            </w:r>
          </w:p>
        </w:tc>
        <w:tc>
          <w:tcPr>
            <w:tcW w:w="1701" w:type="dxa"/>
            <w:shd w:val="clear" w:color="auto" w:fill="F2F2F2" w:themeFill="background1" w:themeFillShade="F2"/>
            <w:vAlign w:val="center"/>
          </w:tcPr>
          <w:p w14:paraId="5C721D1F" w14:textId="77777777" w:rsidR="00120C2F" w:rsidRDefault="00120C2F" w:rsidP="00922A00">
            <w:pPr>
              <w:spacing w:after="0"/>
              <w:jc w:val="center"/>
              <w:rPr>
                <w:rFonts w:ascii="Arial" w:hAnsi="Arial" w:cs="Arial"/>
                <w:bCs/>
                <w:sz w:val="24"/>
                <w:szCs w:val="24"/>
              </w:rPr>
            </w:pPr>
          </w:p>
          <w:p w14:paraId="0E93A1C7" w14:textId="77777777" w:rsidR="00120C2F" w:rsidRDefault="00120C2F" w:rsidP="00922A00">
            <w:pPr>
              <w:spacing w:after="0"/>
              <w:jc w:val="center"/>
              <w:rPr>
                <w:rFonts w:ascii="Arial" w:hAnsi="Arial" w:cs="Arial"/>
                <w:bCs/>
                <w:sz w:val="24"/>
                <w:szCs w:val="24"/>
              </w:rPr>
            </w:pPr>
          </w:p>
          <w:p w14:paraId="37912595" w14:textId="58995D0D"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65B8E6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5A65B71D" w14:textId="77777777" w:rsidR="00120C2F" w:rsidRDefault="00120C2F" w:rsidP="00922A00">
            <w:pPr>
              <w:spacing w:after="0"/>
              <w:jc w:val="center"/>
              <w:rPr>
                <w:rFonts w:ascii="Arial" w:hAnsi="Arial" w:cs="Arial"/>
                <w:bCs/>
                <w:sz w:val="24"/>
                <w:szCs w:val="24"/>
              </w:rPr>
            </w:pPr>
          </w:p>
          <w:p w14:paraId="1A677A69" w14:textId="77777777" w:rsidR="00120C2F" w:rsidRDefault="00120C2F" w:rsidP="00922A00">
            <w:pPr>
              <w:spacing w:after="0"/>
              <w:jc w:val="center"/>
              <w:rPr>
                <w:rFonts w:ascii="Arial" w:hAnsi="Arial" w:cs="Arial"/>
                <w:bCs/>
                <w:sz w:val="24"/>
                <w:szCs w:val="24"/>
              </w:rPr>
            </w:pPr>
          </w:p>
          <w:p w14:paraId="11731E5A" w14:textId="0B2EB878"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08600BC2"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22E9FC3C" w14:textId="77777777" w:rsidTr="00120C2F">
        <w:trPr>
          <w:trHeight w:val="440"/>
        </w:trPr>
        <w:tc>
          <w:tcPr>
            <w:tcW w:w="596" w:type="dxa"/>
            <w:vAlign w:val="center"/>
          </w:tcPr>
          <w:p w14:paraId="603CF29E" w14:textId="77777777" w:rsidR="00120C2F" w:rsidRDefault="00120C2F" w:rsidP="00922A00">
            <w:pPr>
              <w:spacing w:after="0"/>
              <w:jc w:val="center"/>
              <w:rPr>
                <w:rFonts w:ascii="Arial" w:hAnsi="Arial" w:cs="Arial"/>
                <w:bCs/>
                <w:sz w:val="24"/>
                <w:szCs w:val="24"/>
              </w:rPr>
            </w:pPr>
            <w:r>
              <w:rPr>
                <w:rFonts w:ascii="Arial" w:hAnsi="Arial" w:cs="Arial"/>
                <w:bCs/>
                <w:sz w:val="24"/>
                <w:szCs w:val="24"/>
              </w:rPr>
              <w:t xml:space="preserve">5. </w:t>
            </w:r>
          </w:p>
        </w:tc>
        <w:tc>
          <w:tcPr>
            <w:tcW w:w="4678" w:type="dxa"/>
            <w:vAlign w:val="center"/>
          </w:tcPr>
          <w:p w14:paraId="1D347E47" w14:textId="77777777" w:rsidR="00120C2F" w:rsidRPr="00DD5272"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be šoninių kraštinių</w:t>
            </w:r>
          </w:p>
          <w:p w14:paraId="01DD2C55" w14:textId="77777777" w:rsidR="00120C2F"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(su montavimo darbais, su</w:t>
            </w:r>
            <w:r>
              <w:rPr>
                <w:rFonts w:ascii="Arial" w:hAnsi="Arial" w:cs="Arial"/>
                <w:bCs/>
                <w:sz w:val="24"/>
                <w:szCs w:val="24"/>
              </w:rPr>
              <w:t xml:space="preserve"> </w:t>
            </w:r>
            <w:r w:rsidRPr="00DD5272">
              <w:rPr>
                <w:rFonts w:ascii="Arial" w:hAnsi="Arial" w:cs="Arial"/>
                <w:bCs/>
                <w:sz w:val="24"/>
                <w:szCs w:val="24"/>
              </w:rPr>
              <w:t>pavadinimu, su apšvietimu)</w:t>
            </w:r>
          </w:p>
          <w:p w14:paraId="1CFA77BF" w14:textId="77777777" w:rsidR="00120C2F" w:rsidRDefault="00120C2F" w:rsidP="00922A00">
            <w:pPr>
              <w:tabs>
                <w:tab w:val="left" w:pos="0"/>
                <w:tab w:val="left" w:pos="567"/>
              </w:tabs>
              <w:spacing w:after="0"/>
              <w:rPr>
                <w:rFonts w:ascii="Arial" w:hAnsi="Arial" w:cs="Arial"/>
                <w:bCs/>
                <w:sz w:val="24"/>
                <w:szCs w:val="24"/>
              </w:rPr>
            </w:pPr>
          </w:p>
          <w:p w14:paraId="4FD09D13"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177B887F" w14:textId="5B8CD69B"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4ADB0147" w14:textId="5280B8D0" w:rsidR="00120C2F" w:rsidRDefault="00120C2F" w:rsidP="00922A00">
            <w:pPr>
              <w:spacing w:after="0"/>
              <w:jc w:val="center"/>
              <w:rPr>
                <w:rFonts w:ascii="Arial" w:hAnsi="Arial" w:cs="Arial"/>
                <w:bCs/>
                <w:sz w:val="24"/>
                <w:szCs w:val="24"/>
              </w:rPr>
            </w:pPr>
            <w:r>
              <w:rPr>
                <w:rFonts w:ascii="Arial" w:hAnsi="Arial" w:cs="Arial"/>
                <w:bCs/>
                <w:sz w:val="24"/>
                <w:szCs w:val="24"/>
              </w:rPr>
              <w:lastRenderedPageBreak/>
              <w:t>5</w:t>
            </w:r>
          </w:p>
        </w:tc>
        <w:tc>
          <w:tcPr>
            <w:tcW w:w="1701" w:type="dxa"/>
            <w:shd w:val="clear" w:color="auto" w:fill="F2F2F2" w:themeFill="background1" w:themeFillShade="F2"/>
            <w:vAlign w:val="center"/>
          </w:tcPr>
          <w:p w14:paraId="07557E22"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4ECCEAF7" w14:textId="75D480E4"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42C6A13A"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265EEE55" w14:textId="5924049C"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22FBF039" w14:textId="77777777" w:rsidTr="00120C2F">
        <w:trPr>
          <w:trHeight w:val="440"/>
        </w:trPr>
        <w:tc>
          <w:tcPr>
            <w:tcW w:w="596" w:type="dxa"/>
            <w:vAlign w:val="center"/>
          </w:tcPr>
          <w:p w14:paraId="057E5CF9" w14:textId="77777777" w:rsidR="00120C2F" w:rsidRDefault="00120C2F" w:rsidP="00922A00">
            <w:pPr>
              <w:spacing w:after="0"/>
              <w:jc w:val="center"/>
              <w:rPr>
                <w:rFonts w:ascii="Arial" w:hAnsi="Arial" w:cs="Arial"/>
                <w:bCs/>
                <w:sz w:val="24"/>
                <w:szCs w:val="24"/>
              </w:rPr>
            </w:pPr>
            <w:r>
              <w:rPr>
                <w:rFonts w:ascii="Arial" w:hAnsi="Arial" w:cs="Arial"/>
                <w:bCs/>
                <w:sz w:val="24"/>
                <w:szCs w:val="24"/>
              </w:rPr>
              <w:t>6.</w:t>
            </w:r>
          </w:p>
        </w:tc>
        <w:tc>
          <w:tcPr>
            <w:tcW w:w="4678" w:type="dxa"/>
            <w:vAlign w:val="center"/>
          </w:tcPr>
          <w:p w14:paraId="5BC16165"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galine stiklo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šoninėmis</w:t>
            </w:r>
            <w:r>
              <w:rPr>
                <w:rFonts w:ascii="Arial" w:eastAsia="MS Mincho" w:hAnsi="Arial" w:cs="Arial"/>
                <w:noProof/>
                <w:sz w:val="24"/>
                <w:szCs w:val="24"/>
              </w:rPr>
              <w:t xml:space="preserve"> </w:t>
            </w:r>
            <w:r w:rsidRPr="00DD5272">
              <w:rPr>
                <w:rFonts w:ascii="Arial" w:eastAsia="MS Mincho" w:hAnsi="Arial" w:cs="Arial"/>
                <w:noProof/>
                <w:sz w:val="24"/>
                <w:szCs w:val="24"/>
              </w:rPr>
              <w:t>kraštinėmis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24C24E96"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4D4DA3BD"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34C6A43C" w14:textId="716D74F3"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221A889F" w14:textId="1CA628BA" w:rsidR="00120C2F" w:rsidRDefault="002059E6" w:rsidP="00922A00">
            <w:pPr>
              <w:spacing w:after="0"/>
              <w:jc w:val="center"/>
              <w:rPr>
                <w:rFonts w:ascii="Arial" w:hAnsi="Arial" w:cs="Arial"/>
                <w:bCs/>
                <w:sz w:val="24"/>
                <w:szCs w:val="24"/>
              </w:rPr>
            </w:pPr>
            <w:r>
              <w:rPr>
                <w:rFonts w:ascii="Arial" w:hAnsi="Arial" w:cs="Arial"/>
                <w:bCs/>
                <w:sz w:val="24"/>
                <w:szCs w:val="24"/>
              </w:rPr>
              <w:t>5</w:t>
            </w:r>
          </w:p>
        </w:tc>
        <w:tc>
          <w:tcPr>
            <w:tcW w:w="1701" w:type="dxa"/>
            <w:shd w:val="clear" w:color="auto" w:fill="F2F2F2" w:themeFill="background1" w:themeFillShade="F2"/>
            <w:vAlign w:val="center"/>
          </w:tcPr>
          <w:p w14:paraId="271F6379"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6EF811ED" w14:textId="7A37D040"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0998F371"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3DD4ACF4" w14:textId="4BBFDC1D"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7112D7AB" w14:textId="77777777" w:rsidTr="00120C2F">
        <w:trPr>
          <w:trHeight w:val="440"/>
        </w:trPr>
        <w:tc>
          <w:tcPr>
            <w:tcW w:w="596" w:type="dxa"/>
            <w:vAlign w:val="center"/>
          </w:tcPr>
          <w:p w14:paraId="363B7D8B" w14:textId="77777777" w:rsidR="00120C2F" w:rsidRDefault="00120C2F" w:rsidP="00922A00">
            <w:pPr>
              <w:spacing w:after="0"/>
              <w:jc w:val="center"/>
              <w:rPr>
                <w:rFonts w:ascii="Arial" w:hAnsi="Arial" w:cs="Arial"/>
                <w:bCs/>
                <w:sz w:val="24"/>
                <w:szCs w:val="24"/>
              </w:rPr>
            </w:pPr>
            <w:r>
              <w:rPr>
                <w:rFonts w:ascii="Arial" w:hAnsi="Arial" w:cs="Arial"/>
                <w:bCs/>
                <w:sz w:val="24"/>
                <w:szCs w:val="24"/>
              </w:rPr>
              <w:t>7.</w:t>
            </w:r>
          </w:p>
        </w:tc>
        <w:tc>
          <w:tcPr>
            <w:tcW w:w="4678" w:type="dxa"/>
            <w:vAlign w:val="center"/>
          </w:tcPr>
          <w:p w14:paraId="234C183D"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medine galine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394A8E5D"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7C445415"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04210E57" w14:textId="5DEDA656"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5DDE317F" w14:textId="022DDAEE" w:rsidR="00120C2F" w:rsidRDefault="002059E6" w:rsidP="00922A00">
            <w:pPr>
              <w:spacing w:after="0"/>
              <w:jc w:val="center"/>
              <w:rPr>
                <w:rFonts w:ascii="Arial" w:hAnsi="Arial" w:cs="Arial"/>
                <w:bCs/>
                <w:sz w:val="24"/>
                <w:szCs w:val="24"/>
              </w:rPr>
            </w:pPr>
            <w:r>
              <w:rPr>
                <w:rFonts w:ascii="Arial" w:hAnsi="Arial" w:cs="Arial"/>
                <w:bCs/>
                <w:sz w:val="24"/>
                <w:szCs w:val="24"/>
              </w:rPr>
              <w:t>3</w:t>
            </w:r>
          </w:p>
        </w:tc>
        <w:tc>
          <w:tcPr>
            <w:tcW w:w="1701" w:type="dxa"/>
            <w:shd w:val="clear" w:color="auto" w:fill="F2F2F2" w:themeFill="background1" w:themeFillShade="F2"/>
            <w:vAlign w:val="center"/>
          </w:tcPr>
          <w:p w14:paraId="659BA8BE"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301DBC8B" w14:textId="1FA55D90"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77E14737"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7FD6DE15" w14:textId="1875F15C"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0F524BB5" w14:textId="77777777" w:rsidTr="00120C2F">
        <w:trPr>
          <w:trHeight w:val="440"/>
        </w:trPr>
        <w:tc>
          <w:tcPr>
            <w:tcW w:w="596" w:type="dxa"/>
            <w:vAlign w:val="center"/>
          </w:tcPr>
          <w:p w14:paraId="7AE8A7B0" w14:textId="77777777" w:rsidR="00120C2F" w:rsidRDefault="00120C2F" w:rsidP="00922A00">
            <w:pPr>
              <w:spacing w:after="0"/>
              <w:jc w:val="center"/>
              <w:rPr>
                <w:rFonts w:ascii="Arial" w:hAnsi="Arial" w:cs="Arial"/>
                <w:bCs/>
                <w:sz w:val="24"/>
                <w:szCs w:val="24"/>
              </w:rPr>
            </w:pPr>
            <w:r>
              <w:rPr>
                <w:rFonts w:ascii="Arial" w:hAnsi="Arial" w:cs="Arial"/>
                <w:bCs/>
                <w:sz w:val="24"/>
                <w:szCs w:val="24"/>
              </w:rPr>
              <w:t>8.</w:t>
            </w:r>
          </w:p>
        </w:tc>
        <w:tc>
          <w:tcPr>
            <w:tcW w:w="4678" w:type="dxa"/>
            <w:vAlign w:val="center"/>
          </w:tcPr>
          <w:p w14:paraId="4A7612C8" w14:textId="77777777" w:rsidR="00120C2F" w:rsidRPr="00DD5272"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medine galine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šoninėmis</w:t>
            </w:r>
          </w:p>
          <w:p w14:paraId="2EBB68A3"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kraštinėmis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66A9F0DB"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2089F1E1"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12AA3529" w14:textId="19D2270F"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1C62D9AC" w14:textId="5F37FF39" w:rsidR="00120C2F" w:rsidRDefault="002059E6" w:rsidP="00922A00">
            <w:pPr>
              <w:spacing w:after="0"/>
              <w:jc w:val="center"/>
              <w:rPr>
                <w:rFonts w:ascii="Arial" w:hAnsi="Arial" w:cs="Arial"/>
                <w:bCs/>
                <w:sz w:val="24"/>
                <w:szCs w:val="24"/>
              </w:rPr>
            </w:pPr>
            <w:r>
              <w:rPr>
                <w:rFonts w:ascii="Arial" w:hAnsi="Arial" w:cs="Arial"/>
                <w:bCs/>
                <w:sz w:val="24"/>
                <w:szCs w:val="24"/>
              </w:rPr>
              <w:t>3</w:t>
            </w:r>
          </w:p>
        </w:tc>
        <w:tc>
          <w:tcPr>
            <w:tcW w:w="1701" w:type="dxa"/>
            <w:shd w:val="clear" w:color="auto" w:fill="F2F2F2" w:themeFill="background1" w:themeFillShade="F2"/>
            <w:vAlign w:val="center"/>
          </w:tcPr>
          <w:p w14:paraId="0BF6C335"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1745625F" w14:textId="14AB90B6"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0FAFC7D6"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5BDB838B" w14:textId="65921FA7"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7CBFAC2A" w14:textId="77777777" w:rsidTr="00633A54">
        <w:trPr>
          <w:trHeight w:val="440"/>
        </w:trPr>
        <w:tc>
          <w:tcPr>
            <w:tcW w:w="8534" w:type="dxa"/>
            <w:gridSpan w:val="4"/>
            <w:vAlign w:val="center"/>
          </w:tcPr>
          <w:p w14:paraId="5798E0C3" w14:textId="05FFA719"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be PVM)</w:t>
            </w:r>
          </w:p>
        </w:tc>
        <w:tc>
          <w:tcPr>
            <w:tcW w:w="1701" w:type="dxa"/>
            <w:shd w:val="clear" w:color="auto" w:fill="F2F2F2" w:themeFill="background1" w:themeFillShade="F2"/>
            <w:vAlign w:val="center"/>
          </w:tcPr>
          <w:p w14:paraId="2304098A"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1EF37441" w14:textId="6CEEB4EB"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22D17391" w14:textId="77777777" w:rsidTr="003475E2">
        <w:trPr>
          <w:trHeight w:val="440"/>
        </w:trPr>
        <w:tc>
          <w:tcPr>
            <w:tcW w:w="8534" w:type="dxa"/>
            <w:gridSpan w:val="4"/>
            <w:vAlign w:val="center"/>
          </w:tcPr>
          <w:p w14:paraId="6B03E4EB" w14:textId="41A2C46A"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su PVM)</w:t>
            </w:r>
          </w:p>
        </w:tc>
        <w:tc>
          <w:tcPr>
            <w:tcW w:w="1701" w:type="dxa"/>
            <w:shd w:val="clear" w:color="auto" w:fill="F2F2F2" w:themeFill="background1" w:themeFillShade="F2"/>
            <w:vAlign w:val="center"/>
          </w:tcPr>
          <w:p w14:paraId="1C9F87A5"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0F71FBB1" w14:textId="2F238A8D"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bl>
    <w:p w14:paraId="4A169D67" w14:textId="77777777" w:rsidR="0069267A" w:rsidRPr="00A80FF3" w:rsidRDefault="0069267A" w:rsidP="00A80FF3">
      <w:pPr>
        <w:spacing w:after="0"/>
        <w:jc w:val="both"/>
        <w:rPr>
          <w:rFonts w:ascii="Arial" w:hAnsi="Arial" w:cs="Arial"/>
          <w:b/>
          <w:sz w:val="24"/>
          <w:szCs w:val="24"/>
        </w:rPr>
      </w:pPr>
    </w:p>
    <w:p w14:paraId="57116872" w14:textId="0AF5E3AB"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r w:rsidR="005E7982">
        <w:rPr>
          <w:rFonts w:ascii="Arial" w:hAnsi="Arial" w:cs="Arial"/>
          <w:bCs/>
          <w:sz w:val="24"/>
          <w:szCs w:val="24"/>
          <w:u w:val="single"/>
        </w:rPr>
        <w:t xml:space="preserve"> </w:t>
      </w:r>
      <w:r w:rsidR="005E7982" w:rsidRPr="005E7982">
        <w:rPr>
          <w:rFonts w:ascii="Arial" w:hAnsi="Arial" w:cs="Arial"/>
          <w:b/>
          <w:i/>
          <w:iCs/>
          <w:sz w:val="24"/>
          <w:szCs w:val="24"/>
          <w:u w:val="single"/>
        </w:rPr>
        <w:t>(priklausomai nuo užsakomo prekės modelio)</w:t>
      </w:r>
      <w:r w:rsidRPr="005E7982">
        <w:rPr>
          <w:rFonts w:ascii="Arial" w:hAnsi="Arial" w:cs="Arial"/>
          <w:bCs/>
          <w:sz w:val="24"/>
          <w:szCs w:val="24"/>
          <w:u w:val="single"/>
        </w:rPr>
        <w:t>:</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829"/>
        <w:gridCol w:w="3485"/>
      </w:tblGrid>
      <w:tr w:rsidR="00B02262" w:rsidRPr="00A80FF3" w14:paraId="7AB62D6A" w14:textId="77777777" w:rsidTr="00222AB4">
        <w:tc>
          <w:tcPr>
            <w:tcW w:w="750" w:type="dxa"/>
            <w:vAlign w:val="center"/>
          </w:tcPr>
          <w:p w14:paraId="37C71538" w14:textId="77777777" w:rsidR="00B02262" w:rsidRPr="00A80FF3" w:rsidRDefault="00B02262" w:rsidP="00BD4780">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5829" w:type="dxa"/>
            <w:vAlign w:val="center"/>
          </w:tcPr>
          <w:p w14:paraId="6B85C6C1" w14:textId="707E38A8" w:rsidR="00B02262" w:rsidRPr="00B400D2" w:rsidRDefault="00B02262" w:rsidP="00BD4780">
            <w:pPr>
              <w:tabs>
                <w:tab w:val="left" w:pos="0"/>
                <w:tab w:val="left" w:pos="53"/>
              </w:tabs>
              <w:spacing w:after="0"/>
              <w:jc w:val="center"/>
              <w:rPr>
                <w:rFonts w:ascii="Arial" w:hAnsi="Arial" w:cs="Arial"/>
                <w:b/>
                <w:sz w:val="24"/>
                <w:szCs w:val="24"/>
              </w:rPr>
            </w:pPr>
            <w:r w:rsidRPr="00B400D2">
              <w:rPr>
                <w:rFonts w:ascii="Arial" w:hAnsi="Arial" w:cs="Arial"/>
                <w:b/>
                <w:sz w:val="24"/>
                <w:szCs w:val="24"/>
              </w:rPr>
              <w:t>Techniniai reikalavimai</w:t>
            </w:r>
            <w:r w:rsidR="00D20139" w:rsidRPr="008127E5">
              <w:rPr>
                <w:rFonts w:ascii="Arial" w:hAnsi="Arial" w:cs="Arial"/>
                <w:b/>
                <w:color w:val="EE0000"/>
                <w:sz w:val="28"/>
                <w:szCs w:val="28"/>
              </w:rPr>
              <w:t>*</w:t>
            </w:r>
          </w:p>
        </w:tc>
        <w:tc>
          <w:tcPr>
            <w:tcW w:w="3485" w:type="dxa"/>
            <w:vAlign w:val="center"/>
          </w:tcPr>
          <w:p w14:paraId="191CA36C" w14:textId="6A623F94" w:rsidR="00B02262" w:rsidRPr="00B400D2" w:rsidRDefault="00B02262" w:rsidP="00BD4780">
            <w:pPr>
              <w:spacing w:after="0"/>
              <w:jc w:val="center"/>
              <w:rPr>
                <w:rFonts w:ascii="Arial" w:hAnsi="Arial" w:cs="Arial"/>
                <w:b/>
                <w:bCs/>
                <w:sz w:val="24"/>
                <w:szCs w:val="24"/>
              </w:rPr>
            </w:pPr>
            <w:r w:rsidRPr="00B400D2">
              <w:rPr>
                <w:rFonts w:ascii="Arial" w:hAnsi="Arial" w:cs="Arial"/>
                <w:b/>
                <w:sz w:val="24"/>
                <w:szCs w:val="24"/>
              </w:rPr>
              <w:t>Tiekėjo siūlomų prekių techniniai rodikliai, charakteristika</w:t>
            </w:r>
            <w:r w:rsidR="00D20139" w:rsidRPr="008127E5">
              <w:rPr>
                <w:rFonts w:ascii="Arial" w:hAnsi="Arial" w:cs="Arial"/>
                <w:b/>
                <w:color w:val="EE0000"/>
                <w:sz w:val="28"/>
                <w:szCs w:val="28"/>
              </w:rPr>
              <w:t>**</w:t>
            </w:r>
          </w:p>
        </w:tc>
      </w:tr>
      <w:tr w:rsidR="00AE57CD" w:rsidRPr="00A80FF3" w14:paraId="20B4EBD6" w14:textId="77777777" w:rsidTr="00222AB4">
        <w:tc>
          <w:tcPr>
            <w:tcW w:w="10064" w:type="dxa"/>
            <w:gridSpan w:val="3"/>
          </w:tcPr>
          <w:p w14:paraId="4E54A7C4" w14:textId="00216D1B" w:rsidR="00AE57CD" w:rsidRPr="00B400D2" w:rsidRDefault="00AE57CD" w:rsidP="00A416ED">
            <w:pPr>
              <w:pStyle w:val="Sraopastraipa"/>
              <w:numPr>
                <w:ilvl w:val="1"/>
                <w:numId w:val="46"/>
              </w:numPr>
              <w:spacing w:after="0"/>
              <w:jc w:val="center"/>
              <w:rPr>
                <w:rFonts w:ascii="Arial" w:hAnsi="Arial" w:cs="Arial"/>
                <w:b/>
                <w:bCs/>
                <w:sz w:val="24"/>
                <w:szCs w:val="24"/>
              </w:rPr>
            </w:pPr>
            <w:r w:rsidRPr="00B400D2">
              <w:rPr>
                <w:rFonts w:ascii="Arial" w:hAnsi="Arial" w:cs="Arial"/>
                <w:b/>
                <w:bCs/>
                <w:color w:val="000000" w:themeColor="text1"/>
                <w:sz w:val="24"/>
                <w:szCs w:val="24"/>
              </w:rPr>
              <w:t>Konstrukciniai stulpai</w:t>
            </w:r>
          </w:p>
        </w:tc>
      </w:tr>
      <w:tr w:rsidR="00CD661A" w:rsidRPr="00A80FF3" w14:paraId="49B4A40B" w14:textId="77777777" w:rsidTr="00222AB4">
        <w:tc>
          <w:tcPr>
            <w:tcW w:w="750" w:type="dxa"/>
          </w:tcPr>
          <w:p w14:paraId="446CA63C" w14:textId="0962261E" w:rsidR="00CD661A"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.1.</w:t>
            </w:r>
          </w:p>
        </w:tc>
        <w:tc>
          <w:tcPr>
            <w:tcW w:w="5829" w:type="dxa"/>
          </w:tcPr>
          <w:p w14:paraId="173228F0" w14:textId="472881B6" w:rsidR="00CD661A" w:rsidRPr="00B400D2" w:rsidRDefault="001D234F" w:rsidP="001D234F">
            <w:pPr>
              <w:tabs>
                <w:tab w:val="left" w:pos="0"/>
                <w:tab w:val="left" w:pos="567"/>
              </w:tabs>
              <w:spacing w:after="0"/>
              <w:rPr>
                <w:rFonts w:ascii="Arial" w:hAnsi="Arial" w:cs="Arial"/>
                <w:sz w:val="24"/>
                <w:szCs w:val="24"/>
              </w:rPr>
            </w:pPr>
            <w:r w:rsidRPr="001D234F">
              <w:rPr>
                <w:rFonts w:ascii="Arial" w:hAnsi="Arial" w:cs="Arial"/>
                <w:sz w:val="24"/>
                <w:szCs w:val="24"/>
              </w:rPr>
              <w:t xml:space="preserve">Konstrukcija turi būti suformuota iš aliuminio </w:t>
            </w:r>
            <w:proofErr w:type="spellStart"/>
            <w:r w:rsidRPr="001D234F">
              <w:rPr>
                <w:rFonts w:ascii="Arial" w:hAnsi="Arial" w:cs="Arial"/>
                <w:sz w:val="24"/>
                <w:szCs w:val="24"/>
              </w:rPr>
              <w:t>dibondinių</w:t>
            </w:r>
            <w:proofErr w:type="spellEnd"/>
            <w:r>
              <w:rPr>
                <w:rFonts w:ascii="Arial" w:hAnsi="Arial" w:cs="Arial"/>
                <w:sz w:val="24"/>
                <w:szCs w:val="24"/>
              </w:rPr>
              <w:t xml:space="preserve"> </w:t>
            </w:r>
            <w:r w:rsidRPr="001D234F">
              <w:rPr>
                <w:rFonts w:ascii="Arial" w:hAnsi="Arial" w:cs="Arial"/>
                <w:sz w:val="24"/>
                <w:szCs w:val="24"/>
              </w:rPr>
              <w:t>profilių H formos dažytų milteliniu būdu, kurių skerspjūvis ne</w:t>
            </w:r>
            <w:r>
              <w:rPr>
                <w:rFonts w:ascii="Arial" w:hAnsi="Arial" w:cs="Arial"/>
                <w:sz w:val="24"/>
                <w:szCs w:val="24"/>
              </w:rPr>
              <w:t xml:space="preserve"> </w:t>
            </w:r>
            <w:r w:rsidRPr="001D234F">
              <w:rPr>
                <w:rFonts w:ascii="Arial" w:hAnsi="Arial" w:cs="Arial"/>
                <w:sz w:val="24"/>
                <w:szCs w:val="24"/>
              </w:rPr>
              <w:t>mažesnis kaip 100x100 mm.</w:t>
            </w:r>
          </w:p>
        </w:tc>
        <w:tc>
          <w:tcPr>
            <w:tcW w:w="3485" w:type="dxa"/>
            <w:vAlign w:val="center"/>
          </w:tcPr>
          <w:p w14:paraId="3099C248" w14:textId="77777777" w:rsidR="00CD661A" w:rsidRPr="00B400D2" w:rsidRDefault="00CD661A" w:rsidP="00CD661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1B412DE" w14:textId="77777777" w:rsidR="00CD661A" w:rsidRDefault="00CD661A" w:rsidP="00CD661A">
            <w:pPr>
              <w:spacing w:after="0"/>
              <w:jc w:val="center"/>
              <w:rPr>
                <w:rFonts w:ascii="Arial" w:hAnsi="Arial" w:cs="Arial"/>
                <w:sz w:val="24"/>
                <w:szCs w:val="24"/>
              </w:rPr>
            </w:pPr>
            <w:r w:rsidRPr="00B400D2">
              <w:rPr>
                <w:rFonts w:ascii="Arial" w:hAnsi="Arial" w:cs="Arial"/>
                <w:sz w:val="24"/>
                <w:szCs w:val="24"/>
              </w:rPr>
              <w:t>[įrašo tiekėjas]</w:t>
            </w:r>
          </w:p>
          <w:p w14:paraId="0CB9DA20" w14:textId="77777777" w:rsidR="008127E5" w:rsidRPr="00B400D2" w:rsidRDefault="008127E5" w:rsidP="00CD661A">
            <w:pPr>
              <w:spacing w:after="0"/>
              <w:jc w:val="center"/>
              <w:rPr>
                <w:rFonts w:ascii="Arial" w:hAnsi="Arial" w:cs="Arial"/>
                <w:sz w:val="24"/>
                <w:szCs w:val="24"/>
              </w:rPr>
            </w:pPr>
          </w:p>
          <w:p w14:paraId="7A592A31" w14:textId="031A8014" w:rsidR="00473521" w:rsidRPr="001D1C90" w:rsidRDefault="00473521" w:rsidP="00CD661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6308A" w:rsidRPr="00A80FF3" w14:paraId="476FB939" w14:textId="77777777" w:rsidTr="00222AB4">
        <w:tc>
          <w:tcPr>
            <w:tcW w:w="750" w:type="dxa"/>
          </w:tcPr>
          <w:p w14:paraId="366C2C5D" w14:textId="2BD2F553" w:rsidR="0026308A"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1</w:t>
            </w:r>
            <w:r w:rsidR="0026308A">
              <w:rPr>
                <w:rFonts w:ascii="Arial" w:hAnsi="Arial" w:cs="Arial"/>
                <w:sz w:val="24"/>
                <w:szCs w:val="24"/>
              </w:rPr>
              <w:t>.2.</w:t>
            </w:r>
          </w:p>
        </w:tc>
        <w:tc>
          <w:tcPr>
            <w:tcW w:w="5829" w:type="dxa"/>
          </w:tcPr>
          <w:p w14:paraId="24D9AFAC" w14:textId="77777777" w:rsidR="00E03A0A" w:rsidRPr="00B400D2" w:rsidRDefault="00E03A0A" w:rsidP="00E03A0A">
            <w:pPr>
              <w:tabs>
                <w:tab w:val="left" w:pos="0"/>
                <w:tab w:val="left" w:pos="567"/>
              </w:tabs>
              <w:spacing w:after="0"/>
              <w:rPr>
                <w:rFonts w:ascii="Arial" w:hAnsi="Arial" w:cs="Arial"/>
                <w:sz w:val="24"/>
                <w:szCs w:val="24"/>
              </w:rPr>
            </w:pPr>
            <w:r w:rsidRPr="00B400D2">
              <w:rPr>
                <w:rFonts w:ascii="Arial" w:hAnsi="Arial" w:cs="Arial"/>
                <w:sz w:val="24"/>
                <w:szCs w:val="24"/>
              </w:rPr>
              <w:t>Kiekvieno stulpo viduje turi būti integruota laikanti</w:t>
            </w:r>
          </w:p>
          <w:p w14:paraId="6EEECCAA" w14:textId="6F777A3A" w:rsidR="0026308A" w:rsidRPr="00B400D2" w:rsidRDefault="00E03A0A" w:rsidP="00E03A0A">
            <w:pPr>
              <w:tabs>
                <w:tab w:val="left" w:pos="0"/>
                <w:tab w:val="left" w:pos="567"/>
              </w:tabs>
              <w:spacing w:after="0"/>
              <w:rPr>
                <w:rFonts w:ascii="Arial" w:hAnsi="Arial" w:cs="Arial"/>
                <w:sz w:val="24"/>
                <w:szCs w:val="24"/>
              </w:rPr>
            </w:pPr>
            <w:r w:rsidRPr="00B400D2">
              <w:rPr>
                <w:rFonts w:ascii="Arial" w:hAnsi="Arial" w:cs="Arial"/>
                <w:sz w:val="24"/>
                <w:szCs w:val="24"/>
              </w:rPr>
              <w:t>konstrukcija, pagaminta iš karštuoju būdu cinkuoto plieno profilių ir lakštų.</w:t>
            </w:r>
          </w:p>
        </w:tc>
        <w:tc>
          <w:tcPr>
            <w:tcW w:w="3485" w:type="dxa"/>
            <w:vAlign w:val="center"/>
          </w:tcPr>
          <w:p w14:paraId="2C3ACA80" w14:textId="77777777" w:rsidR="0026308A" w:rsidRPr="00B400D2" w:rsidRDefault="0026308A" w:rsidP="0026308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366847" w14:textId="77777777" w:rsidR="0026308A" w:rsidRDefault="0026308A" w:rsidP="0026308A">
            <w:pPr>
              <w:spacing w:after="0"/>
              <w:jc w:val="center"/>
              <w:rPr>
                <w:rFonts w:ascii="Arial" w:hAnsi="Arial" w:cs="Arial"/>
                <w:sz w:val="24"/>
                <w:szCs w:val="24"/>
              </w:rPr>
            </w:pPr>
            <w:r w:rsidRPr="00B400D2">
              <w:rPr>
                <w:rFonts w:ascii="Arial" w:hAnsi="Arial" w:cs="Arial"/>
                <w:sz w:val="24"/>
                <w:szCs w:val="24"/>
              </w:rPr>
              <w:t>[įrašo tiekėjas]</w:t>
            </w:r>
          </w:p>
          <w:p w14:paraId="4C7D3DD0" w14:textId="77777777" w:rsidR="008127E5" w:rsidRPr="00B400D2" w:rsidRDefault="008127E5" w:rsidP="0026308A">
            <w:pPr>
              <w:spacing w:after="0"/>
              <w:jc w:val="center"/>
              <w:rPr>
                <w:rFonts w:ascii="Arial" w:hAnsi="Arial" w:cs="Arial"/>
                <w:sz w:val="24"/>
                <w:szCs w:val="24"/>
              </w:rPr>
            </w:pPr>
          </w:p>
          <w:p w14:paraId="5A2E90A4" w14:textId="495F7497" w:rsidR="00473521" w:rsidRPr="001D1C90" w:rsidRDefault="00473521" w:rsidP="0026308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EF56A00" w14:textId="77777777" w:rsidTr="00222AB4">
        <w:tc>
          <w:tcPr>
            <w:tcW w:w="750" w:type="dxa"/>
          </w:tcPr>
          <w:p w14:paraId="005F751F" w14:textId="249F5C4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w:t>
            </w:r>
            <w:r w:rsidR="0026308A">
              <w:rPr>
                <w:rFonts w:ascii="Arial" w:hAnsi="Arial" w:cs="Arial"/>
                <w:sz w:val="24"/>
                <w:szCs w:val="24"/>
              </w:rPr>
              <w:t>3</w:t>
            </w:r>
            <w:r w:rsidR="00CD661A">
              <w:rPr>
                <w:rFonts w:ascii="Arial" w:hAnsi="Arial" w:cs="Arial"/>
                <w:sz w:val="24"/>
                <w:szCs w:val="24"/>
              </w:rPr>
              <w:t>.</w:t>
            </w:r>
          </w:p>
        </w:tc>
        <w:tc>
          <w:tcPr>
            <w:tcW w:w="5829" w:type="dxa"/>
          </w:tcPr>
          <w:p w14:paraId="691CC7AD" w14:textId="504F1909" w:rsidR="00BD4780" w:rsidRPr="00B400D2" w:rsidRDefault="00E03A0A" w:rsidP="00E03A0A">
            <w:pPr>
              <w:widowControl w:val="0"/>
              <w:tabs>
                <w:tab w:val="left" w:pos="0"/>
              </w:tabs>
              <w:autoSpaceDE w:val="0"/>
              <w:autoSpaceDN w:val="0"/>
              <w:adjustRightInd w:val="0"/>
              <w:snapToGrid w:val="0"/>
              <w:spacing w:after="0"/>
              <w:rPr>
                <w:rFonts w:ascii="Arial" w:hAnsi="Arial" w:cs="Arial"/>
                <w:sz w:val="24"/>
                <w:szCs w:val="24"/>
              </w:rPr>
            </w:pPr>
            <w:r w:rsidRPr="00B400D2">
              <w:rPr>
                <w:rFonts w:ascii="Arial" w:hAnsi="Arial" w:cs="Arial"/>
                <w:sz w:val="24"/>
                <w:szCs w:val="24"/>
              </w:rPr>
              <w:t>Naudojami profiliai turi užtikrinti konstrukcijos stabilumą, atsparumą apkrovoms ir deformacijoms.</w:t>
            </w:r>
          </w:p>
        </w:tc>
        <w:tc>
          <w:tcPr>
            <w:tcW w:w="3485" w:type="dxa"/>
            <w:vAlign w:val="center"/>
          </w:tcPr>
          <w:p w14:paraId="5F4A4BCC" w14:textId="2D2A3306" w:rsidR="00BD4780" w:rsidRPr="00B400D2" w:rsidRDefault="00BD4780" w:rsidP="00BD478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04AB8F6" w14:textId="77777777" w:rsidR="00BD4780" w:rsidRDefault="00BD4780" w:rsidP="00BD4780">
            <w:pPr>
              <w:spacing w:after="0"/>
              <w:jc w:val="center"/>
              <w:rPr>
                <w:rFonts w:ascii="Arial" w:hAnsi="Arial" w:cs="Arial"/>
                <w:sz w:val="24"/>
                <w:szCs w:val="24"/>
              </w:rPr>
            </w:pPr>
            <w:r w:rsidRPr="00B400D2">
              <w:rPr>
                <w:rFonts w:ascii="Arial" w:hAnsi="Arial" w:cs="Arial"/>
                <w:sz w:val="24"/>
                <w:szCs w:val="24"/>
              </w:rPr>
              <w:t>[įrašo tiekėjas]</w:t>
            </w:r>
          </w:p>
          <w:p w14:paraId="3C9B4F7B" w14:textId="77777777" w:rsidR="008127E5" w:rsidRPr="00B400D2" w:rsidRDefault="008127E5" w:rsidP="00BD4780">
            <w:pPr>
              <w:spacing w:after="0"/>
              <w:jc w:val="center"/>
              <w:rPr>
                <w:rFonts w:ascii="Arial" w:hAnsi="Arial" w:cs="Arial"/>
                <w:strike/>
                <w:sz w:val="24"/>
                <w:szCs w:val="24"/>
                <w:highlight w:val="yellow"/>
              </w:rPr>
            </w:pPr>
          </w:p>
          <w:p w14:paraId="10253881" w14:textId="653835FC" w:rsidR="00BD4780" w:rsidRPr="001D1C90" w:rsidRDefault="00473521" w:rsidP="00BD478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E03A0A" w:rsidRPr="00A80FF3" w14:paraId="4A7C5E69" w14:textId="77777777" w:rsidTr="00222AB4">
        <w:tc>
          <w:tcPr>
            <w:tcW w:w="750" w:type="dxa"/>
          </w:tcPr>
          <w:p w14:paraId="5D27B326" w14:textId="5F963C70" w:rsidR="00E03A0A"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E03A0A">
              <w:rPr>
                <w:rFonts w:ascii="Arial" w:hAnsi="Arial" w:cs="Arial"/>
                <w:sz w:val="24"/>
                <w:szCs w:val="24"/>
              </w:rPr>
              <w:t>.4.</w:t>
            </w:r>
          </w:p>
        </w:tc>
        <w:tc>
          <w:tcPr>
            <w:tcW w:w="5829" w:type="dxa"/>
          </w:tcPr>
          <w:p w14:paraId="5710B2DD" w14:textId="78F22BE6" w:rsidR="00E03A0A" w:rsidRPr="00B400D2" w:rsidRDefault="00E03A0A" w:rsidP="00E03A0A">
            <w:pPr>
              <w:widowControl w:val="0"/>
              <w:tabs>
                <w:tab w:val="left" w:pos="0"/>
              </w:tabs>
              <w:autoSpaceDE w:val="0"/>
              <w:autoSpaceDN w:val="0"/>
              <w:adjustRightInd w:val="0"/>
              <w:snapToGrid w:val="0"/>
              <w:spacing w:after="0"/>
              <w:rPr>
                <w:rFonts w:ascii="Arial" w:hAnsi="Arial" w:cs="Arial"/>
                <w:sz w:val="24"/>
                <w:szCs w:val="24"/>
              </w:rPr>
            </w:pPr>
            <w:r w:rsidRPr="00B400D2">
              <w:rPr>
                <w:rFonts w:ascii="Arial" w:hAnsi="Arial" w:cs="Arial"/>
                <w:sz w:val="24"/>
                <w:szCs w:val="24"/>
              </w:rPr>
              <w:t>Visa konstrukcija turi būti atspari korozijai ir tinkama eksploatuoti lauko sąlygomis visais metų laikais.</w:t>
            </w:r>
          </w:p>
        </w:tc>
        <w:tc>
          <w:tcPr>
            <w:tcW w:w="3485" w:type="dxa"/>
            <w:vAlign w:val="center"/>
          </w:tcPr>
          <w:p w14:paraId="0525FF81" w14:textId="77777777" w:rsidR="00E03A0A" w:rsidRPr="00B400D2" w:rsidRDefault="00E03A0A" w:rsidP="00E03A0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DC7A0DA" w14:textId="77777777" w:rsidR="00E03A0A" w:rsidRDefault="00E03A0A" w:rsidP="00E03A0A">
            <w:pPr>
              <w:spacing w:after="0"/>
              <w:jc w:val="center"/>
              <w:rPr>
                <w:rFonts w:ascii="Arial" w:hAnsi="Arial" w:cs="Arial"/>
                <w:sz w:val="24"/>
                <w:szCs w:val="24"/>
              </w:rPr>
            </w:pPr>
            <w:r w:rsidRPr="00B400D2">
              <w:rPr>
                <w:rFonts w:ascii="Arial" w:hAnsi="Arial" w:cs="Arial"/>
                <w:sz w:val="24"/>
                <w:szCs w:val="24"/>
              </w:rPr>
              <w:t>[įrašo tiekėjas]</w:t>
            </w:r>
          </w:p>
          <w:p w14:paraId="6F969983" w14:textId="77777777" w:rsidR="008127E5" w:rsidRPr="00B400D2" w:rsidRDefault="008127E5" w:rsidP="00E03A0A">
            <w:pPr>
              <w:spacing w:after="0"/>
              <w:jc w:val="center"/>
              <w:rPr>
                <w:rFonts w:ascii="Arial" w:hAnsi="Arial" w:cs="Arial"/>
                <w:strike/>
                <w:sz w:val="24"/>
                <w:szCs w:val="24"/>
                <w:highlight w:val="yellow"/>
              </w:rPr>
            </w:pPr>
          </w:p>
          <w:p w14:paraId="36AA9E01" w14:textId="1B1F4137" w:rsidR="00E03A0A" w:rsidRPr="001D1C90" w:rsidRDefault="00473521" w:rsidP="00BD478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A62F4B" w:rsidRPr="00A80FF3" w14:paraId="75326909" w14:textId="77777777" w:rsidTr="00222AB4">
        <w:tc>
          <w:tcPr>
            <w:tcW w:w="10064" w:type="dxa"/>
            <w:gridSpan w:val="3"/>
          </w:tcPr>
          <w:p w14:paraId="6A8E6E82" w14:textId="1B50C7BF" w:rsidR="00A62F4B" w:rsidRPr="00B400D2" w:rsidRDefault="00A416ED" w:rsidP="00CA54A5">
            <w:pPr>
              <w:spacing w:after="0"/>
              <w:jc w:val="center"/>
              <w:rPr>
                <w:rFonts w:ascii="Arial" w:hAnsi="Arial" w:cs="Arial"/>
                <w:b/>
                <w:bCs/>
                <w:sz w:val="24"/>
                <w:szCs w:val="24"/>
              </w:rPr>
            </w:pPr>
            <w:r w:rsidRPr="00B400D2">
              <w:rPr>
                <w:rFonts w:ascii="Arial" w:hAnsi="Arial" w:cs="Arial"/>
                <w:b/>
                <w:bCs/>
                <w:sz w:val="24"/>
                <w:szCs w:val="24"/>
              </w:rPr>
              <w:t>2</w:t>
            </w:r>
            <w:r w:rsidR="00A62F4B" w:rsidRPr="00B400D2">
              <w:rPr>
                <w:rFonts w:ascii="Arial" w:hAnsi="Arial" w:cs="Arial"/>
                <w:b/>
                <w:bCs/>
                <w:sz w:val="24"/>
                <w:szCs w:val="24"/>
              </w:rPr>
              <w:t xml:space="preserve">. </w:t>
            </w:r>
            <w:r w:rsidR="00E03A0A" w:rsidRPr="00B400D2">
              <w:rPr>
                <w:rFonts w:ascii="Arial" w:hAnsi="Arial" w:cs="Arial"/>
                <w:b/>
                <w:bCs/>
                <w:sz w:val="24"/>
                <w:szCs w:val="24"/>
              </w:rPr>
              <w:t>Stogo dalys</w:t>
            </w:r>
          </w:p>
        </w:tc>
      </w:tr>
      <w:tr w:rsidR="00BD4780" w:rsidRPr="00A80FF3" w14:paraId="003E3B0A" w14:textId="77777777" w:rsidTr="00222AB4">
        <w:trPr>
          <w:trHeight w:val="1321"/>
        </w:trPr>
        <w:tc>
          <w:tcPr>
            <w:tcW w:w="750" w:type="dxa"/>
          </w:tcPr>
          <w:p w14:paraId="2FCC9B05" w14:textId="29B9B8B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BD4780">
              <w:rPr>
                <w:rFonts w:ascii="Arial" w:hAnsi="Arial" w:cs="Arial"/>
                <w:sz w:val="24"/>
                <w:szCs w:val="24"/>
              </w:rPr>
              <w:t>.</w:t>
            </w:r>
            <w:r w:rsidR="00A62F4B">
              <w:rPr>
                <w:rFonts w:ascii="Arial" w:hAnsi="Arial" w:cs="Arial"/>
                <w:sz w:val="24"/>
                <w:szCs w:val="24"/>
              </w:rPr>
              <w:t>1.</w:t>
            </w:r>
          </w:p>
        </w:tc>
        <w:tc>
          <w:tcPr>
            <w:tcW w:w="5829" w:type="dxa"/>
          </w:tcPr>
          <w:p w14:paraId="5763D28D" w14:textId="25B92D4D" w:rsidR="00BD4780" w:rsidRPr="00B400D2" w:rsidRDefault="00E03A0A" w:rsidP="000267AA">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Stogas turi būti pagamintas iš grūdinto ir laminuoto stiklo (struktūra: ne mažiau 5+1,2-5 mm).</w:t>
            </w:r>
          </w:p>
        </w:tc>
        <w:tc>
          <w:tcPr>
            <w:tcW w:w="3485" w:type="dxa"/>
            <w:vAlign w:val="center"/>
          </w:tcPr>
          <w:p w14:paraId="455FB554" w14:textId="6319A189" w:rsidR="00BD4780" w:rsidRPr="00B400D2" w:rsidRDefault="00BD4780" w:rsidP="0047472B">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5B109D3" w14:textId="77777777" w:rsidR="00CD661A" w:rsidRDefault="00BD4780" w:rsidP="0047472B">
            <w:pPr>
              <w:spacing w:after="0"/>
              <w:jc w:val="center"/>
              <w:rPr>
                <w:rFonts w:ascii="Arial" w:hAnsi="Arial" w:cs="Arial"/>
                <w:sz w:val="24"/>
                <w:szCs w:val="24"/>
              </w:rPr>
            </w:pPr>
            <w:r w:rsidRPr="00B400D2">
              <w:rPr>
                <w:rFonts w:ascii="Arial" w:hAnsi="Arial" w:cs="Arial"/>
                <w:sz w:val="24"/>
                <w:szCs w:val="24"/>
              </w:rPr>
              <w:t>[įrašo tiekėjas]</w:t>
            </w:r>
          </w:p>
          <w:p w14:paraId="4CF9AC6F" w14:textId="77777777" w:rsidR="008127E5" w:rsidRPr="00B400D2" w:rsidRDefault="008127E5" w:rsidP="0047472B">
            <w:pPr>
              <w:spacing w:after="0"/>
              <w:jc w:val="center"/>
              <w:rPr>
                <w:rFonts w:ascii="Arial" w:hAnsi="Arial" w:cs="Arial"/>
                <w:sz w:val="24"/>
                <w:szCs w:val="24"/>
              </w:rPr>
            </w:pPr>
          </w:p>
          <w:p w14:paraId="2B914CDB" w14:textId="75D56A89" w:rsidR="00473521" w:rsidRPr="001D1C90" w:rsidRDefault="00473521" w:rsidP="0047472B">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F8E5B3D" w14:textId="77777777" w:rsidTr="00222AB4">
        <w:tc>
          <w:tcPr>
            <w:tcW w:w="750" w:type="dxa"/>
          </w:tcPr>
          <w:p w14:paraId="2388E508" w14:textId="027B9953"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47472B">
              <w:rPr>
                <w:rFonts w:ascii="Arial" w:hAnsi="Arial" w:cs="Arial"/>
                <w:sz w:val="24"/>
                <w:szCs w:val="24"/>
              </w:rPr>
              <w:t>.2.</w:t>
            </w:r>
          </w:p>
        </w:tc>
        <w:tc>
          <w:tcPr>
            <w:tcW w:w="5829" w:type="dxa"/>
          </w:tcPr>
          <w:p w14:paraId="55C71B34" w14:textId="59DFBBEA"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Stiklai turi būti tvirtinami naudojant H formos milteliniu būdu dažytus aliuminio profilius, sumontuotus priekinėje ir šoninėse stogo dalyse.</w:t>
            </w:r>
          </w:p>
        </w:tc>
        <w:tc>
          <w:tcPr>
            <w:tcW w:w="3485" w:type="dxa"/>
            <w:vAlign w:val="center"/>
          </w:tcPr>
          <w:p w14:paraId="48DC261E" w14:textId="3450903C"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85D017"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5DE18B17" w14:textId="77777777" w:rsidR="008127E5" w:rsidRPr="00B400D2" w:rsidRDefault="008127E5" w:rsidP="00557F47">
            <w:pPr>
              <w:spacing w:after="0"/>
              <w:jc w:val="center"/>
              <w:rPr>
                <w:rFonts w:ascii="Arial" w:hAnsi="Arial" w:cs="Arial"/>
                <w:sz w:val="24"/>
                <w:szCs w:val="24"/>
              </w:rPr>
            </w:pPr>
          </w:p>
          <w:p w14:paraId="526B75AD" w14:textId="2AB8BF73"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3744DB98" w14:textId="77777777" w:rsidTr="00222AB4">
        <w:tc>
          <w:tcPr>
            <w:tcW w:w="750" w:type="dxa"/>
          </w:tcPr>
          <w:p w14:paraId="4F3849C3" w14:textId="0B0DEC6C"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FF7AF7">
              <w:rPr>
                <w:rFonts w:ascii="Arial" w:hAnsi="Arial" w:cs="Arial"/>
                <w:sz w:val="24"/>
                <w:szCs w:val="24"/>
              </w:rPr>
              <w:t>.3.</w:t>
            </w:r>
          </w:p>
        </w:tc>
        <w:tc>
          <w:tcPr>
            <w:tcW w:w="5829" w:type="dxa"/>
          </w:tcPr>
          <w:p w14:paraId="3D72AA1D" w14:textId="563D7FDF"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Stiklų fiksavimo detalės turi būti iš milteliniu būdu dažyto aliuminio.</w:t>
            </w:r>
          </w:p>
        </w:tc>
        <w:tc>
          <w:tcPr>
            <w:tcW w:w="3485" w:type="dxa"/>
            <w:vAlign w:val="center"/>
          </w:tcPr>
          <w:p w14:paraId="1CB29836" w14:textId="0F0D4EBF"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57E5DFA"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5E68F1FA" w14:textId="77777777" w:rsidR="008127E5" w:rsidRPr="00B400D2" w:rsidRDefault="008127E5" w:rsidP="00557F47">
            <w:pPr>
              <w:spacing w:after="0"/>
              <w:jc w:val="center"/>
              <w:rPr>
                <w:rFonts w:ascii="Arial" w:hAnsi="Arial" w:cs="Arial"/>
                <w:sz w:val="24"/>
                <w:szCs w:val="24"/>
              </w:rPr>
            </w:pPr>
          </w:p>
          <w:p w14:paraId="72F4E011" w14:textId="515ED67A"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454B9817" w14:textId="77777777" w:rsidTr="00222AB4">
        <w:tc>
          <w:tcPr>
            <w:tcW w:w="750" w:type="dxa"/>
          </w:tcPr>
          <w:p w14:paraId="0240DBA1" w14:textId="46AD25AE"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FF7AF7">
              <w:rPr>
                <w:rFonts w:ascii="Arial" w:hAnsi="Arial" w:cs="Arial"/>
                <w:sz w:val="24"/>
                <w:szCs w:val="24"/>
              </w:rPr>
              <w:t>.4.</w:t>
            </w:r>
          </w:p>
        </w:tc>
        <w:tc>
          <w:tcPr>
            <w:tcW w:w="5829" w:type="dxa"/>
          </w:tcPr>
          <w:p w14:paraId="0D365302" w14:textId="6A828912"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Tarp stiklo ir profilių turi būti naudojamos vientisos guminės (EPDM arba lygiavertės kokybės) tarpinės, užtikrinančios sandarumą ir smūgių amortizaciją.</w:t>
            </w:r>
          </w:p>
        </w:tc>
        <w:tc>
          <w:tcPr>
            <w:tcW w:w="3485" w:type="dxa"/>
            <w:vAlign w:val="center"/>
          </w:tcPr>
          <w:p w14:paraId="53DAEE40" w14:textId="252F7B56"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C0BA69C"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4B341D80" w14:textId="77777777" w:rsidR="008127E5" w:rsidRPr="00B400D2" w:rsidRDefault="008127E5" w:rsidP="00557F47">
            <w:pPr>
              <w:spacing w:after="0"/>
              <w:jc w:val="center"/>
              <w:rPr>
                <w:rFonts w:ascii="Arial" w:hAnsi="Arial" w:cs="Arial"/>
                <w:sz w:val="24"/>
                <w:szCs w:val="24"/>
              </w:rPr>
            </w:pPr>
          </w:p>
          <w:p w14:paraId="781B2AF3" w14:textId="07E30B2D"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6241C" w:rsidRPr="00A80FF3" w14:paraId="0DC7CDC8" w14:textId="77777777" w:rsidTr="00222AB4">
        <w:tc>
          <w:tcPr>
            <w:tcW w:w="10064" w:type="dxa"/>
            <w:gridSpan w:val="3"/>
          </w:tcPr>
          <w:p w14:paraId="562CBFD2" w14:textId="0C138F25" w:rsidR="0026241C" w:rsidRPr="00B400D2" w:rsidRDefault="00A416ED" w:rsidP="00A416ED">
            <w:pPr>
              <w:spacing w:after="0"/>
              <w:ind w:left="360"/>
              <w:jc w:val="center"/>
              <w:rPr>
                <w:rFonts w:ascii="Arial" w:hAnsi="Arial" w:cs="Arial"/>
                <w:b/>
                <w:bCs/>
                <w:sz w:val="24"/>
                <w:szCs w:val="24"/>
              </w:rPr>
            </w:pPr>
            <w:r w:rsidRPr="00B400D2">
              <w:rPr>
                <w:rFonts w:ascii="Arial" w:hAnsi="Arial" w:cs="Arial"/>
                <w:b/>
                <w:bCs/>
                <w:sz w:val="24"/>
                <w:szCs w:val="24"/>
              </w:rPr>
              <w:t xml:space="preserve">3. </w:t>
            </w:r>
            <w:r w:rsidR="0026241C" w:rsidRPr="00B400D2">
              <w:rPr>
                <w:rFonts w:ascii="Arial" w:hAnsi="Arial" w:cs="Arial"/>
                <w:b/>
                <w:bCs/>
                <w:sz w:val="24"/>
                <w:szCs w:val="24"/>
              </w:rPr>
              <w:t>Suoliukas ir atlošas</w:t>
            </w:r>
          </w:p>
        </w:tc>
      </w:tr>
      <w:tr w:rsidR="00BD4780" w:rsidRPr="00A80FF3" w14:paraId="2C1CCE11" w14:textId="77777777" w:rsidTr="00222AB4">
        <w:tc>
          <w:tcPr>
            <w:tcW w:w="750" w:type="dxa"/>
          </w:tcPr>
          <w:p w14:paraId="51543BA3" w14:textId="120D9F55"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.1.</w:t>
            </w:r>
          </w:p>
        </w:tc>
        <w:tc>
          <w:tcPr>
            <w:tcW w:w="5829" w:type="dxa"/>
          </w:tcPr>
          <w:p w14:paraId="3363F271" w14:textId="70FD940A" w:rsidR="0026241C" w:rsidRPr="00B400D2" w:rsidRDefault="0026241C" w:rsidP="0026241C">
            <w:pPr>
              <w:shd w:val="clear" w:color="auto" w:fill="FFFFFF"/>
              <w:spacing w:after="0" w:line="240" w:lineRule="auto"/>
              <w:rPr>
                <w:rFonts w:ascii="Arial" w:eastAsia="Times New Roman" w:hAnsi="Arial" w:cs="Arial"/>
                <w:sz w:val="24"/>
                <w:szCs w:val="24"/>
              </w:rPr>
            </w:pPr>
            <w:r w:rsidRPr="00B400D2">
              <w:rPr>
                <w:rFonts w:ascii="Arial" w:eastAsia="Times New Roman" w:hAnsi="Arial" w:cs="Arial"/>
                <w:sz w:val="24"/>
                <w:szCs w:val="24"/>
              </w:rPr>
              <w:t>Suoliuko konstrukcija turi turėti atramines detales, pagamintas iš ne plonesnio nei 5 mm storio cinkuoto ir dažyto</w:t>
            </w:r>
            <w:r w:rsidRPr="00B400D2">
              <w:rPr>
                <w:rFonts w:ascii="Arial" w:hAnsi="Arial" w:cs="Arial"/>
                <w:sz w:val="24"/>
                <w:szCs w:val="24"/>
                <w:shd w:val="clear" w:color="auto" w:fill="FFFFFF"/>
              </w:rPr>
              <w:t xml:space="preserve"> plieno lakšto.</w:t>
            </w:r>
          </w:p>
          <w:p w14:paraId="2780B070" w14:textId="063B7E2B" w:rsidR="00BD4780" w:rsidRPr="00B400D2" w:rsidRDefault="00BD4780" w:rsidP="00FF7AF7">
            <w:pPr>
              <w:pStyle w:val="Sraopastraipa"/>
              <w:widowControl w:val="0"/>
              <w:tabs>
                <w:tab w:val="left" w:pos="0"/>
              </w:tabs>
              <w:snapToGrid w:val="0"/>
              <w:spacing w:after="0"/>
              <w:ind w:left="0"/>
              <w:rPr>
                <w:rFonts w:ascii="Arial" w:hAnsi="Arial" w:cs="Arial"/>
                <w:sz w:val="24"/>
                <w:szCs w:val="24"/>
              </w:rPr>
            </w:pPr>
          </w:p>
        </w:tc>
        <w:tc>
          <w:tcPr>
            <w:tcW w:w="3485" w:type="dxa"/>
            <w:vAlign w:val="center"/>
          </w:tcPr>
          <w:p w14:paraId="13212061" w14:textId="3E68990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A8A95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3ECA11BF" w14:textId="77777777" w:rsidR="008127E5" w:rsidRPr="00B400D2" w:rsidRDefault="008127E5" w:rsidP="00FF7AF7">
            <w:pPr>
              <w:spacing w:after="0"/>
              <w:jc w:val="center"/>
              <w:rPr>
                <w:rFonts w:ascii="Arial" w:hAnsi="Arial" w:cs="Arial"/>
                <w:sz w:val="24"/>
                <w:szCs w:val="24"/>
              </w:rPr>
            </w:pPr>
          </w:p>
          <w:p w14:paraId="0EFD7276" w14:textId="57548E82"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lastRenderedPageBreak/>
              <w:t>[atitiktis bus tikrinama Prekės perdavimo metu]</w:t>
            </w:r>
          </w:p>
        </w:tc>
      </w:tr>
      <w:tr w:rsidR="00BD4780" w:rsidRPr="00A80FF3" w14:paraId="6D8E6A82" w14:textId="77777777" w:rsidTr="00222AB4">
        <w:tc>
          <w:tcPr>
            <w:tcW w:w="750" w:type="dxa"/>
          </w:tcPr>
          <w:p w14:paraId="54B7178F" w14:textId="151B8699"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lastRenderedPageBreak/>
              <w:t>3</w:t>
            </w:r>
            <w:r w:rsidR="0026241C">
              <w:rPr>
                <w:rFonts w:ascii="Arial" w:hAnsi="Arial" w:cs="Arial"/>
                <w:sz w:val="24"/>
                <w:szCs w:val="24"/>
              </w:rPr>
              <w:t>.2.</w:t>
            </w:r>
          </w:p>
        </w:tc>
        <w:tc>
          <w:tcPr>
            <w:tcW w:w="5829" w:type="dxa"/>
          </w:tcPr>
          <w:p w14:paraId="0F0FA8F0" w14:textId="644DD6F3" w:rsidR="00BD4780" w:rsidRPr="00B400D2" w:rsidRDefault="0026241C" w:rsidP="00FF7AF7">
            <w:pPr>
              <w:pStyle w:val="Sraopastraipa"/>
              <w:widowControl w:val="0"/>
              <w:tabs>
                <w:tab w:val="left" w:pos="0"/>
              </w:tabs>
              <w:autoSpaceDE w:val="0"/>
              <w:autoSpaceDN w:val="0"/>
              <w:adjustRightInd w:val="0"/>
              <w:snapToGrid w:val="0"/>
              <w:spacing w:after="0"/>
              <w:ind w:left="0"/>
              <w:rPr>
                <w:rFonts w:ascii="Arial" w:hAnsi="Arial" w:cs="Arial"/>
                <w:color w:val="000000" w:themeColor="text1"/>
                <w:sz w:val="24"/>
                <w:szCs w:val="24"/>
              </w:rPr>
            </w:pPr>
            <w:r w:rsidRPr="00B400D2">
              <w:rPr>
                <w:rFonts w:ascii="Arial" w:hAnsi="Arial" w:cs="Arial"/>
                <w:color w:val="000000" w:themeColor="text1"/>
                <w:sz w:val="24"/>
                <w:szCs w:val="24"/>
                <w:shd w:val="clear" w:color="auto" w:fill="FFFFFF"/>
              </w:rPr>
              <w:t>Atlošas turi būti gaminamas iš</w:t>
            </w:r>
            <w:r w:rsidR="00882DC5" w:rsidRPr="00B400D2">
              <w:rPr>
                <w:rFonts w:ascii="Arial" w:hAnsi="Arial" w:cs="Arial"/>
                <w:color w:val="000000" w:themeColor="text1"/>
                <w:sz w:val="24"/>
                <w:szCs w:val="24"/>
                <w:shd w:val="clear" w:color="auto" w:fill="FFFFFF"/>
              </w:rPr>
              <w:t xml:space="preserve"> ne</w:t>
            </w:r>
            <w:r w:rsidR="00071A82" w:rsidRPr="00B400D2">
              <w:rPr>
                <w:rFonts w:ascii="Arial" w:hAnsi="Arial" w:cs="Arial"/>
                <w:color w:val="000000" w:themeColor="text1"/>
                <w:sz w:val="24"/>
                <w:szCs w:val="24"/>
                <w:shd w:val="clear" w:color="auto" w:fill="FFFFFF"/>
              </w:rPr>
              <w:t xml:space="preserve"> </w:t>
            </w:r>
            <w:r w:rsidR="00882DC5" w:rsidRPr="00B400D2">
              <w:rPr>
                <w:rFonts w:ascii="Arial" w:hAnsi="Arial" w:cs="Arial"/>
                <w:color w:val="000000" w:themeColor="text1"/>
                <w:sz w:val="24"/>
                <w:szCs w:val="24"/>
                <w:shd w:val="clear" w:color="auto" w:fill="FFFFFF"/>
              </w:rPr>
              <w:t>mažiau, kaip</w:t>
            </w:r>
            <w:r w:rsidRPr="00B400D2">
              <w:rPr>
                <w:rFonts w:ascii="Arial" w:hAnsi="Arial" w:cs="Arial"/>
                <w:color w:val="000000" w:themeColor="text1"/>
                <w:sz w:val="24"/>
                <w:szCs w:val="24"/>
                <w:shd w:val="clear" w:color="auto" w:fill="FFFFFF"/>
              </w:rPr>
              <w:t xml:space="preserve"> 2 mm storio milteliniu būdu  dažyto aliuminio lakšto.</w:t>
            </w:r>
          </w:p>
        </w:tc>
        <w:tc>
          <w:tcPr>
            <w:tcW w:w="3485" w:type="dxa"/>
            <w:vAlign w:val="center"/>
          </w:tcPr>
          <w:p w14:paraId="5AF2CEFE" w14:textId="76BDE5C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E14B97C"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1A928160" w14:textId="77777777" w:rsidR="008127E5" w:rsidRPr="00B400D2" w:rsidRDefault="008127E5" w:rsidP="00557F47">
            <w:pPr>
              <w:spacing w:after="0"/>
              <w:jc w:val="center"/>
              <w:rPr>
                <w:rFonts w:ascii="Arial" w:hAnsi="Arial" w:cs="Arial"/>
                <w:sz w:val="24"/>
                <w:szCs w:val="24"/>
              </w:rPr>
            </w:pPr>
          </w:p>
          <w:p w14:paraId="66D0A673" w14:textId="6B60AC28"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6EE87682" w14:textId="77777777" w:rsidTr="00222AB4">
        <w:tc>
          <w:tcPr>
            <w:tcW w:w="750" w:type="dxa"/>
          </w:tcPr>
          <w:p w14:paraId="1D7B6EE8" w14:textId="1F820359"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.3.</w:t>
            </w:r>
          </w:p>
        </w:tc>
        <w:tc>
          <w:tcPr>
            <w:tcW w:w="5829" w:type="dxa"/>
          </w:tcPr>
          <w:p w14:paraId="235A71A8" w14:textId="3B219151" w:rsidR="00BD4780" w:rsidRPr="00B400D2" w:rsidRDefault="0026241C" w:rsidP="00222AB4">
            <w:pPr>
              <w:pStyle w:val="Sraopastraipa"/>
              <w:widowControl w:val="0"/>
              <w:tabs>
                <w:tab w:val="left" w:pos="0"/>
              </w:tabs>
              <w:autoSpaceDE w:val="0"/>
              <w:autoSpaceDN w:val="0"/>
              <w:adjustRightInd w:val="0"/>
              <w:snapToGrid w:val="0"/>
              <w:spacing w:after="0"/>
              <w:ind w:left="0"/>
              <w:jc w:val="both"/>
              <w:rPr>
                <w:rFonts w:ascii="Arial" w:hAnsi="Arial" w:cs="Arial"/>
                <w:color w:val="000000" w:themeColor="text1"/>
                <w:sz w:val="24"/>
                <w:szCs w:val="24"/>
              </w:rPr>
            </w:pPr>
            <w:r w:rsidRPr="00B400D2">
              <w:rPr>
                <w:rFonts w:ascii="Arial" w:hAnsi="Arial" w:cs="Arial"/>
                <w:color w:val="000000" w:themeColor="text1"/>
                <w:sz w:val="24"/>
                <w:szCs w:val="24"/>
                <w:shd w:val="clear" w:color="auto" w:fill="FFFFFF"/>
              </w:rPr>
              <w:t xml:space="preserve">Sėdimoji dalis turi būti sudaryta </w:t>
            </w:r>
            <w:r w:rsidR="00222AB4" w:rsidRPr="00B400D2">
              <w:rPr>
                <w:rFonts w:ascii="Arial" w:hAnsi="Arial" w:cs="Arial"/>
                <w:color w:val="000000" w:themeColor="text1"/>
                <w:sz w:val="24"/>
                <w:szCs w:val="24"/>
                <w:shd w:val="clear" w:color="auto" w:fill="FFFFFF"/>
              </w:rPr>
              <w:t xml:space="preserve">iš </w:t>
            </w:r>
            <w:r w:rsidRPr="00B400D2">
              <w:rPr>
                <w:rFonts w:ascii="Arial" w:hAnsi="Arial" w:cs="Arial"/>
                <w:color w:val="000000" w:themeColor="text1"/>
                <w:sz w:val="24"/>
                <w:szCs w:val="24"/>
                <w:shd w:val="clear" w:color="auto" w:fill="FFFFFF"/>
              </w:rPr>
              <w:t>1 lentelės, matmenys: ne mažiau 30x110 mm, 7 lentelių, matmenys: ne mažiau 30x70 mm.</w:t>
            </w:r>
          </w:p>
        </w:tc>
        <w:tc>
          <w:tcPr>
            <w:tcW w:w="3485" w:type="dxa"/>
            <w:vAlign w:val="center"/>
          </w:tcPr>
          <w:p w14:paraId="6A7E4DC1" w14:textId="7692754E"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C3FB4A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83DC38D" w14:textId="77777777" w:rsidR="008127E5" w:rsidRPr="00B400D2" w:rsidRDefault="008127E5" w:rsidP="00FF7AF7">
            <w:pPr>
              <w:spacing w:after="0"/>
              <w:jc w:val="center"/>
              <w:rPr>
                <w:rFonts w:ascii="Arial" w:hAnsi="Arial" w:cs="Arial"/>
                <w:sz w:val="24"/>
                <w:szCs w:val="24"/>
              </w:rPr>
            </w:pPr>
          </w:p>
          <w:p w14:paraId="5FC6F66C" w14:textId="5258DC4D"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58E4091" w14:textId="77777777" w:rsidTr="00222AB4">
        <w:tc>
          <w:tcPr>
            <w:tcW w:w="750" w:type="dxa"/>
          </w:tcPr>
          <w:p w14:paraId="07E0997F" w14:textId="493C601C"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.4.</w:t>
            </w:r>
          </w:p>
        </w:tc>
        <w:tc>
          <w:tcPr>
            <w:tcW w:w="5829" w:type="dxa"/>
          </w:tcPr>
          <w:p w14:paraId="4E6D59F1" w14:textId="7167FD0D" w:rsidR="00BD4780" w:rsidRPr="00B400D2" w:rsidRDefault="0026241C" w:rsidP="006B2D8D">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 xml:space="preserve">Visa mediena turi būti apdorota lauko sąlygoms, atspari drėgmei, UV spinduliams ir biologiškai agresyviai aplinkai. </w:t>
            </w:r>
          </w:p>
        </w:tc>
        <w:tc>
          <w:tcPr>
            <w:tcW w:w="3485" w:type="dxa"/>
            <w:vAlign w:val="center"/>
          </w:tcPr>
          <w:p w14:paraId="7DAA90C6" w14:textId="432D879F" w:rsidR="00557F47" w:rsidRPr="00B400D2" w:rsidRDefault="00557F47" w:rsidP="00FF7AF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5059D3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EE00033" w14:textId="77777777" w:rsidR="008127E5" w:rsidRPr="00B400D2" w:rsidRDefault="008127E5" w:rsidP="00FF7AF7">
            <w:pPr>
              <w:spacing w:after="0"/>
              <w:jc w:val="center"/>
              <w:rPr>
                <w:rFonts w:ascii="Arial" w:hAnsi="Arial" w:cs="Arial"/>
                <w:sz w:val="24"/>
                <w:szCs w:val="24"/>
              </w:rPr>
            </w:pPr>
          </w:p>
          <w:p w14:paraId="5420489B" w14:textId="6EE3E2CC"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D63C8" w:rsidRPr="00A80FF3" w14:paraId="63961F8B" w14:textId="77777777" w:rsidTr="00222AB4">
        <w:tc>
          <w:tcPr>
            <w:tcW w:w="750" w:type="dxa"/>
          </w:tcPr>
          <w:p w14:paraId="5FD2128E" w14:textId="2E214462" w:rsidR="002D63C8" w:rsidRDefault="002D63C8" w:rsidP="00BD4780">
            <w:pPr>
              <w:tabs>
                <w:tab w:val="left" w:pos="0"/>
                <w:tab w:val="left" w:pos="567"/>
              </w:tabs>
              <w:spacing w:after="0"/>
              <w:jc w:val="center"/>
              <w:rPr>
                <w:rFonts w:ascii="Arial" w:hAnsi="Arial" w:cs="Arial"/>
                <w:sz w:val="24"/>
                <w:szCs w:val="24"/>
              </w:rPr>
            </w:pPr>
            <w:r>
              <w:rPr>
                <w:rFonts w:ascii="Arial" w:hAnsi="Arial" w:cs="Arial"/>
                <w:sz w:val="24"/>
                <w:szCs w:val="24"/>
              </w:rPr>
              <w:t>3.5.</w:t>
            </w:r>
          </w:p>
        </w:tc>
        <w:tc>
          <w:tcPr>
            <w:tcW w:w="5829" w:type="dxa"/>
          </w:tcPr>
          <w:p w14:paraId="191EC1FB" w14:textId="2EA5B31F" w:rsidR="002D63C8" w:rsidRPr="00B400D2" w:rsidRDefault="002D63C8" w:rsidP="006B2D8D">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Galinė sienelė turi būti iš ne mažiau 8 mm storio grūdinto stiklo.</w:t>
            </w:r>
          </w:p>
        </w:tc>
        <w:tc>
          <w:tcPr>
            <w:tcW w:w="3485" w:type="dxa"/>
            <w:vAlign w:val="center"/>
          </w:tcPr>
          <w:p w14:paraId="1A367C0E" w14:textId="77777777" w:rsidR="002D63C8" w:rsidRPr="00B400D2" w:rsidRDefault="002D63C8" w:rsidP="002D63C8">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9C48B4E" w14:textId="77777777" w:rsidR="002D63C8" w:rsidRDefault="002D63C8" w:rsidP="002D63C8">
            <w:pPr>
              <w:spacing w:after="0"/>
              <w:jc w:val="center"/>
              <w:rPr>
                <w:rFonts w:ascii="Arial" w:hAnsi="Arial" w:cs="Arial"/>
                <w:sz w:val="24"/>
                <w:szCs w:val="24"/>
              </w:rPr>
            </w:pPr>
            <w:r w:rsidRPr="00B400D2">
              <w:rPr>
                <w:rFonts w:ascii="Arial" w:hAnsi="Arial" w:cs="Arial"/>
                <w:sz w:val="24"/>
                <w:szCs w:val="24"/>
              </w:rPr>
              <w:t>[įrašo tiekėjas]</w:t>
            </w:r>
          </w:p>
          <w:p w14:paraId="1319D73B" w14:textId="77777777" w:rsidR="008127E5" w:rsidRPr="00B400D2" w:rsidRDefault="008127E5" w:rsidP="002D63C8">
            <w:pPr>
              <w:spacing w:after="0"/>
              <w:jc w:val="center"/>
              <w:rPr>
                <w:rFonts w:ascii="Arial" w:hAnsi="Arial" w:cs="Arial"/>
                <w:sz w:val="24"/>
                <w:szCs w:val="24"/>
              </w:rPr>
            </w:pPr>
          </w:p>
          <w:p w14:paraId="4C047F58" w14:textId="33F74BAD" w:rsidR="00473521" w:rsidRPr="001D1C90" w:rsidRDefault="00473521" w:rsidP="002D63C8">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C610E2B" w14:textId="77777777" w:rsidTr="00222AB4">
        <w:tc>
          <w:tcPr>
            <w:tcW w:w="10064" w:type="dxa"/>
            <w:gridSpan w:val="3"/>
          </w:tcPr>
          <w:p w14:paraId="3EF65D2B" w14:textId="015A3044" w:rsidR="00222AB4" w:rsidRPr="00B400D2" w:rsidRDefault="00222AB4" w:rsidP="00222AB4">
            <w:pPr>
              <w:pStyle w:val="Sraopastraipa"/>
              <w:numPr>
                <w:ilvl w:val="0"/>
                <w:numId w:val="11"/>
              </w:numPr>
              <w:spacing w:after="0"/>
              <w:jc w:val="center"/>
              <w:rPr>
                <w:rFonts w:ascii="Arial" w:hAnsi="Arial" w:cs="Arial"/>
                <w:sz w:val="24"/>
                <w:szCs w:val="24"/>
              </w:rPr>
            </w:pPr>
            <w:r w:rsidRPr="00B400D2">
              <w:rPr>
                <w:rFonts w:ascii="Arial" w:hAnsi="Arial" w:cs="Arial"/>
                <w:b/>
                <w:bCs/>
                <w:sz w:val="24"/>
                <w:szCs w:val="24"/>
              </w:rPr>
              <w:t>Stotelės pavadinimas</w:t>
            </w:r>
          </w:p>
        </w:tc>
      </w:tr>
      <w:tr w:rsidR="00222AB4" w:rsidRPr="00A80FF3" w14:paraId="479995AA" w14:textId="77777777" w:rsidTr="00222AB4">
        <w:tc>
          <w:tcPr>
            <w:tcW w:w="750" w:type="dxa"/>
          </w:tcPr>
          <w:p w14:paraId="77CAE90A" w14:textId="29D98093" w:rsidR="00222AB4" w:rsidRPr="00222AB4" w:rsidRDefault="00222AB4" w:rsidP="00222AB4">
            <w:pPr>
              <w:tabs>
                <w:tab w:val="left" w:pos="0"/>
                <w:tab w:val="left" w:pos="567"/>
              </w:tabs>
              <w:spacing w:after="0"/>
              <w:rPr>
                <w:rFonts w:ascii="Arial" w:hAnsi="Arial" w:cs="Arial"/>
                <w:sz w:val="24"/>
                <w:szCs w:val="24"/>
              </w:rPr>
            </w:pPr>
            <w:r>
              <w:rPr>
                <w:rFonts w:ascii="Arial" w:hAnsi="Arial" w:cs="Arial"/>
                <w:sz w:val="24"/>
                <w:szCs w:val="24"/>
              </w:rPr>
              <w:t>4.1.</w:t>
            </w:r>
          </w:p>
        </w:tc>
        <w:tc>
          <w:tcPr>
            <w:tcW w:w="5829" w:type="dxa"/>
          </w:tcPr>
          <w:p w14:paraId="328B4CCF" w14:textId="77777777" w:rsidR="00222AB4" w:rsidRPr="00B400D2" w:rsidRDefault="00222AB4" w:rsidP="00222AB4">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Stotelės pavadinimas rašomas ant viršutinio metalinio profilio:</w:t>
            </w:r>
          </w:p>
          <w:p w14:paraId="3E5B1267" w14:textId="250E7D96"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raidžių aukštis po 5 mm nuo profilio apačios ir iki profilio viršaus, klijuojamas (naudojama UV atspari plėvelė), šriftas – ARIAL.</w:t>
            </w:r>
          </w:p>
        </w:tc>
        <w:tc>
          <w:tcPr>
            <w:tcW w:w="3485" w:type="dxa"/>
            <w:vAlign w:val="center"/>
          </w:tcPr>
          <w:p w14:paraId="3DEA3EC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0118FC"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34EF15B2" w14:textId="77777777" w:rsidR="008127E5" w:rsidRPr="00B400D2" w:rsidRDefault="008127E5" w:rsidP="00222AB4">
            <w:pPr>
              <w:spacing w:after="0"/>
              <w:jc w:val="center"/>
              <w:rPr>
                <w:rFonts w:ascii="Arial" w:hAnsi="Arial" w:cs="Arial"/>
                <w:sz w:val="24"/>
                <w:szCs w:val="24"/>
              </w:rPr>
            </w:pPr>
          </w:p>
          <w:p w14:paraId="46DDD74E" w14:textId="019E7A2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095F10" w:rsidRPr="00A80FF3" w14:paraId="42FA79C5" w14:textId="77777777" w:rsidTr="00222AB4">
        <w:tc>
          <w:tcPr>
            <w:tcW w:w="750" w:type="dxa"/>
          </w:tcPr>
          <w:p w14:paraId="0267CEAC" w14:textId="7FFDE7C9" w:rsidR="00095F10" w:rsidRDefault="00095F10" w:rsidP="00222AB4">
            <w:pPr>
              <w:tabs>
                <w:tab w:val="left" w:pos="0"/>
                <w:tab w:val="left" w:pos="567"/>
              </w:tabs>
              <w:spacing w:after="0"/>
              <w:rPr>
                <w:rFonts w:ascii="Arial" w:hAnsi="Arial" w:cs="Arial"/>
                <w:sz w:val="24"/>
                <w:szCs w:val="24"/>
              </w:rPr>
            </w:pPr>
            <w:r>
              <w:rPr>
                <w:rFonts w:ascii="Arial" w:hAnsi="Arial" w:cs="Arial"/>
                <w:sz w:val="24"/>
                <w:szCs w:val="24"/>
              </w:rPr>
              <w:t>4.2.</w:t>
            </w:r>
          </w:p>
        </w:tc>
        <w:tc>
          <w:tcPr>
            <w:tcW w:w="5829" w:type="dxa"/>
          </w:tcPr>
          <w:p w14:paraId="6370452B" w14:textId="2A606484" w:rsidR="00095F10" w:rsidRPr="00B400D2" w:rsidRDefault="00095F10" w:rsidP="00095F10">
            <w:pPr>
              <w:autoSpaceDE w:val="0"/>
              <w:autoSpaceDN w:val="0"/>
              <w:adjustRightInd w:val="0"/>
              <w:spacing w:after="0"/>
              <w:rPr>
                <w:rFonts w:ascii="Arial" w:hAnsi="Arial" w:cs="Arial"/>
                <w:sz w:val="24"/>
                <w:szCs w:val="24"/>
                <w:shd w:val="clear" w:color="auto" w:fill="FFFFFF"/>
              </w:rPr>
            </w:pPr>
            <w:r w:rsidRPr="00B400D2">
              <w:rPr>
                <w:rFonts w:ascii="Arial" w:eastAsia="ArialMT" w:hAnsi="Arial" w:cs="Arial"/>
                <w:sz w:val="24"/>
                <w:szCs w:val="24"/>
              </w:rPr>
              <w:t>Spalva RAL bus derinamas su Pirkėju įsigaliojus sutarčiai, bet ne vėliau kaip iki konkrečios Prekės užsakymo Užsakovu pasirašius sutartį.</w:t>
            </w:r>
          </w:p>
        </w:tc>
        <w:tc>
          <w:tcPr>
            <w:tcW w:w="3485" w:type="dxa"/>
            <w:vAlign w:val="center"/>
          </w:tcPr>
          <w:p w14:paraId="4CEAE282" w14:textId="77777777" w:rsidR="00095F10" w:rsidRPr="00B400D2"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 xml:space="preserve">Siūlomos prekės </w:t>
            </w:r>
            <w:r w:rsidRPr="00B400D2">
              <w:rPr>
                <w:rFonts w:ascii="Arial" w:eastAsia="Calibri" w:hAnsi="Arial" w:cs="Arial"/>
                <w:spacing w:val="2"/>
                <w:sz w:val="24"/>
                <w:szCs w:val="24"/>
                <w:shd w:val="clear" w:color="auto" w:fill="FFFFFF"/>
              </w:rPr>
              <w:t xml:space="preserve">charakteristikos: </w:t>
            </w:r>
            <w:r w:rsidRPr="00B400D2">
              <w:rPr>
                <w:rFonts w:ascii="Arial" w:eastAsia="Calibri" w:hAnsi="Arial" w:cs="Arial"/>
                <w:sz w:val="24"/>
                <w:szCs w:val="24"/>
              </w:rPr>
              <w:t xml:space="preserve"> ………</w:t>
            </w:r>
          </w:p>
          <w:p w14:paraId="25943BBF" w14:textId="77777777" w:rsidR="00095F10"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202A9987" w14:textId="77777777" w:rsidR="008127E5" w:rsidRPr="00B400D2" w:rsidRDefault="008127E5" w:rsidP="00095F10">
            <w:pPr>
              <w:spacing w:after="0"/>
              <w:jc w:val="center"/>
              <w:rPr>
                <w:rFonts w:ascii="Arial" w:eastAsia="Calibri" w:hAnsi="Arial" w:cs="Arial"/>
                <w:sz w:val="24"/>
                <w:szCs w:val="24"/>
              </w:rPr>
            </w:pPr>
          </w:p>
          <w:p w14:paraId="651A74AA" w14:textId="79BED127" w:rsidR="00473521" w:rsidRPr="001D1C90" w:rsidRDefault="00473521" w:rsidP="00095F1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40A31A38" w14:textId="77777777" w:rsidTr="00222AB4">
        <w:tc>
          <w:tcPr>
            <w:tcW w:w="10064" w:type="dxa"/>
            <w:gridSpan w:val="3"/>
          </w:tcPr>
          <w:p w14:paraId="14E8C390" w14:textId="33B3044A" w:rsidR="00222AB4" w:rsidRPr="00B400D2" w:rsidRDefault="00222AB4" w:rsidP="00222AB4">
            <w:pPr>
              <w:spacing w:after="0"/>
              <w:jc w:val="center"/>
              <w:rPr>
                <w:rFonts w:ascii="Arial" w:hAnsi="Arial" w:cs="Arial"/>
                <w:sz w:val="24"/>
                <w:szCs w:val="24"/>
              </w:rPr>
            </w:pPr>
            <w:r w:rsidRPr="00B400D2">
              <w:rPr>
                <w:rFonts w:ascii="Arial" w:hAnsi="Arial" w:cs="Arial"/>
                <w:b/>
                <w:bCs/>
                <w:sz w:val="24"/>
                <w:szCs w:val="24"/>
              </w:rPr>
              <w:t>5 . Informacinė skelbimo lenta</w:t>
            </w:r>
          </w:p>
        </w:tc>
      </w:tr>
      <w:tr w:rsidR="00222AB4" w:rsidRPr="00BD4780" w14:paraId="43A70D8B" w14:textId="77777777" w:rsidTr="00222AB4">
        <w:tc>
          <w:tcPr>
            <w:tcW w:w="750" w:type="dxa"/>
          </w:tcPr>
          <w:p w14:paraId="784D96A4"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5.1.</w:t>
            </w:r>
          </w:p>
        </w:tc>
        <w:tc>
          <w:tcPr>
            <w:tcW w:w="5829" w:type="dxa"/>
          </w:tcPr>
          <w:p w14:paraId="53990DCF"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Cinkuotas ne plonesnis negu 1,5 mm storio plieno lakštas.</w:t>
            </w:r>
          </w:p>
        </w:tc>
        <w:tc>
          <w:tcPr>
            <w:tcW w:w="3485" w:type="dxa"/>
            <w:vAlign w:val="center"/>
          </w:tcPr>
          <w:p w14:paraId="31B39E55"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2B9AC93"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1E67C6F" w14:textId="77777777" w:rsidR="008127E5" w:rsidRPr="00B400D2" w:rsidRDefault="008127E5" w:rsidP="00922A00">
            <w:pPr>
              <w:spacing w:after="0"/>
              <w:jc w:val="center"/>
              <w:rPr>
                <w:rFonts w:ascii="Arial" w:hAnsi="Arial" w:cs="Arial"/>
                <w:sz w:val="24"/>
                <w:szCs w:val="24"/>
              </w:rPr>
            </w:pPr>
          </w:p>
          <w:p w14:paraId="52CDFE71" w14:textId="6620356B"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801E3A9" w14:textId="77777777" w:rsidTr="00222AB4">
        <w:tc>
          <w:tcPr>
            <w:tcW w:w="750" w:type="dxa"/>
          </w:tcPr>
          <w:p w14:paraId="7ABF54D3"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5.2.</w:t>
            </w:r>
          </w:p>
        </w:tc>
        <w:tc>
          <w:tcPr>
            <w:tcW w:w="5829" w:type="dxa"/>
          </w:tcPr>
          <w:p w14:paraId="19261FDC"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 xml:space="preserve">Gruntuojamas ir dažomas milteliniu būdu spalva, kurios RAL kodas bus derinamas su Užsakovu </w:t>
            </w:r>
            <w:r w:rsidRPr="00B400D2">
              <w:rPr>
                <w:rFonts w:ascii="Arial" w:hAnsi="Arial" w:cs="Arial"/>
                <w:sz w:val="24"/>
                <w:szCs w:val="24"/>
                <w:shd w:val="clear" w:color="auto" w:fill="FFFFFF"/>
              </w:rPr>
              <w:lastRenderedPageBreak/>
              <w:t>pasirašius sutartį, H x L mm 900x900, x 1 vnt.</w:t>
            </w:r>
          </w:p>
        </w:tc>
        <w:tc>
          <w:tcPr>
            <w:tcW w:w="3485" w:type="dxa"/>
            <w:vAlign w:val="center"/>
          </w:tcPr>
          <w:p w14:paraId="66A1027A"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lastRenderedPageBreak/>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68B2516"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lastRenderedPageBreak/>
              <w:t>[įrašo tiekėjas]</w:t>
            </w:r>
          </w:p>
          <w:p w14:paraId="2C742F02" w14:textId="77777777" w:rsidR="008127E5" w:rsidRPr="00B400D2" w:rsidRDefault="008127E5" w:rsidP="00922A00">
            <w:pPr>
              <w:spacing w:after="0"/>
              <w:jc w:val="center"/>
              <w:rPr>
                <w:rFonts w:ascii="Arial" w:hAnsi="Arial" w:cs="Arial"/>
                <w:sz w:val="24"/>
                <w:szCs w:val="24"/>
              </w:rPr>
            </w:pPr>
          </w:p>
          <w:p w14:paraId="49E8EE11" w14:textId="44544E0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C1E3D2B" w14:textId="77777777" w:rsidTr="00222AB4">
        <w:tc>
          <w:tcPr>
            <w:tcW w:w="750" w:type="dxa"/>
          </w:tcPr>
          <w:p w14:paraId="4B8789EF"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lastRenderedPageBreak/>
              <w:t>5.3.</w:t>
            </w:r>
          </w:p>
        </w:tc>
        <w:tc>
          <w:tcPr>
            <w:tcW w:w="5829" w:type="dxa"/>
          </w:tcPr>
          <w:p w14:paraId="29C370DD"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 xml:space="preserve">LED dvi juostos 24V ≥ 14,4 W/m hermetiška- IP67, D formos, šiltai baltos šviesos ≤ 3000K, ≥ 1440lm/m, įmontuotos į stoginės metalinę konstrukciją </w:t>
            </w:r>
            <w:proofErr w:type="spellStart"/>
            <w:r w:rsidRPr="00B400D2">
              <w:rPr>
                <w:rFonts w:ascii="Arial" w:hAnsi="Arial" w:cs="Arial"/>
                <w:sz w:val="24"/>
                <w:szCs w:val="24"/>
                <w:shd w:val="clear" w:color="auto" w:fill="FFFFFF"/>
              </w:rPr>
              <w:t>t.y</w:t>
            </w:r>
            <w:proofErr w:type="spellEnd"/>
            <w:r w:rsidRPr="00B400D2">
              <w:rPr>
                <w:rFonts w:ascii="Arial" w:hAnsi="Arial" w:cs="Arial"/>
                <w:sz w:val="24"/>
                <w:szCs w:val="24"/>
                <w:shd w:val="clear" w:color="auto" w:fill="FFFFFF"/>
              </w:rPr>
              <w:t>. į stogo vertikalius vidurinius profilius.</w:t>
            </w:r>
          </w:p>
        </w:tc>
        <w:tc>
          <w:tcPr>
            <w:tcW w:w="3485" w:type="dxa"/>
            <w:vAlign w:val="center"/>
          </w:tcPr>
          <w:p w14:paraId="49CD9C5C"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7AF4C57"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636CA035" w14:textId="77777777" w:rsidR="008127E5" w:rsidRPr="00B400D2" w:rsidRDefault="008127E5" w:rsidP="00922A00">
            <w:pPr>
              <w:spacing w:after="0"/>
              <w:jc w:val="center"/>
              <w:rPr>
                <w:rFonts w:ascii="Arial" w:hAnsi="Arial" w:cs="Arial"/>
                <w:sz w:val="24"/>
                <w:szCs w:val="24"/>
              </w:rPr>
            </w:pPr>
          </w:p>
          <w:p w14:paraId="6FF45999" w14:textId="2CFF804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62A09EE2" w14:textId="77777777" w:rsidTr="00222AB4">
        <w:tc>
          <w:tcPr>
            <w:tcW w:w="750" w:type="dxa"/>
          </w:tcPr>
          <w:p w14:paraId="7F1D5463"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5.4.</w:t>
            </w:r>
          </w:p>
        </w:tc>
        <w:tc>
          <w:tcPr>
            <w:tcW w:w="5829" w:type="dxa"/>
          </w:tcPr>
          <w:p w14:paraId="233B5BE5"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 xml:space="preserve">Lankstus kabelis daugiavielėmis vario gyslomis su dviguba EPR + CP izoliacija, </w:t>
            </w:r>
            <w:proofErr w:type="spellStart"/>
            <w:r w:rsidRPr="00B400D2">
              <w:rPr>
                <w:rFonts w:ascii="Arial" w:hAnsi="Arial" w:cs="Arial"/>
                <w:sz w:val="24"/>
                <w:szCs w:val="24"/>
                <w:shd w:val="clear" w:color="auto" w:fill="FFFFFF"/>
              </w:rPr>
              <w:t>Cu</w:t>
            </w:r>
            <w:proofErr w:type="spellEnd"/>
            <w:r w:rsidRPr="00B400D2">
              <w:rPr>
                <w:rFonts w:ascii="Arial" w:hAnsi="Arial" w:cs="Arial"/>
                <w:sz w:val="24"/>
                <w:szCs w:val="24"/>
                <w:shd w:val="clear" w:color="auto" w:fill="FFFFFF"/>
              </w:rPr>
              <w:t xml:space="preserve"> 0,6/1kV 3x1,5 mm2, H07RN-F arba analogiškų charakteristikų</w:t>
            </w:r>
          </w:p>
        </w:tc>
        <w:tc>
          <w:tcPr>
            <w:tcW w:w="3485" w:type="dxa"/>
            <w:vAlign w:val="center"/>
          </w:tcPr>
          <w:p w14:paraId="37411278"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B4D1544"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B29C510" w14:textId="77777777" w:rsidR="008127E5" w:rsidRPr="00B400D2" w:rsidRDefault="008127E5" w:rsidP="00922A00">
            <w:pPr>
              <w:spacing w:after="0"/>
              <w:jc w:val="center"/>
              <w:rPr>
                <w:rFonts w:ascii="Arial" w:hAnsi="Arial" w:cs="Arial"/>
                <w:sz w:val="24"/>
                <w:szCs w:val="24"/>
              </w:rPr>
            </w:pPr>
          </w:p>
          <w:p w14:paraId="566E5ADC" w14:textId="1F817321"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1C350E34" w14:textId="77777777" w:rsidTr="00222AB4">
        <w:tc>
          <w:tcPr>
            <w:tcW w:w="750" w:type="dxa"/>
          </w:tcPr>
          <w:p w14:paraId="46FC32B2"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5.5.</w:t>
            </w:r>
          </w:p>
        </w:tc>
        <w:tc>
          <w:tcPr>
            <w:tcW w:w="5829" w:type="dxa"/>
          </w:tcPr>
          <w:p w14:paraId="5431B466"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Impulsinis maitinimo šaltinis LED juostoms</w:t>
            </w:r>
          </w:p>
          <w:p w14:paraId="11E28FD0"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(montuojamas stogo karnizo viduje): 96W, 4A, AC- 90-295V, DC- 24V, IP64, su įtampos stabilizacija PFC</w:t>
            </w:r>
          </w:p>
        </w:tc>
        <w:tc>
          <w:tcPr>
            <w:tcW w:w="3485" w:type="dxa"/>
            <w:vAlign w:val="center"/>
          </w:tcPr>
          <w:p w14:paraId="3BB3E179"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D38D6B3"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5574A2D4" w14:textId="77777777" w:rsidR="008127E5" w:rsidRPr="00B400D2" w:rsidRDefault="008127E5" w:rsidP="00922A00">
            <w:pPr>
              <w:spacing w:after="0"/>
              <w:jc w:val="center"/>
              <w:rPr>
                <w:rFonts w:ascii="Arial" w:hAnsi="Arial" w:cs="Arial"/>
                <w:sz w:val="24"/>
                <w:szCs w:val="24"/>
              </w:rPr>
            </w:pPr>
          </w:p>
          <w:p w14:paraId="7EDDC0A9" w14:textId="11706A08"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49BF7BC1" w14:textId="77777777" w:rsidTr="00222AB4">
        <w:tc>
          <w:tcPr>
            <w:tcW w:w="750" w:type="dxa"/>
          </w:tcPr>
          <w:p w14:paraId="3A6EAFA4"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5.6.</w:t>
            </w:r>
          </w:p>
        </w:tc>
        <w:tc>
          <w:tcPr>
            <w:tcW w:w="5829" w:type="dxa"/>
          </w:tcPr>
          <w:p w14:paraId="4354FCBF" w14:textId="58CD998A" w:rsidR="00222AB4" w:rsidRPr="00B400D2" w:rsidRDefault="00EB7E26" w:rsidP="00EB7E26">
            <w:pPr>
              <w:widowControl w:val="0"/>
              <w:tabs>
                <w:tab w:val="left" w:pos="0"/>
              </w:tabs>
              <w:snapToGrid w:val="0"/>
              <w:spacing w:after="0"/>
              <w:rPr>
                <w:rFonts w:ascii="Arial" w:hAnsi="Arial" w:cs="Arial"/>
                <w:sz w:val="24"/>
                <w:szCs w:val="24"/>
                <w:shd w:val="clear" w:color="auto" w:fill="FFFFFF"/>
              </w:rPr>
            </w:pPr>
            <w:r w:rsidRPr="00EB7E26">
              <w:rPr>
                <w:rFonts w:ascii="Arial" w:hAnsi="Arial" w:cs="Arial"/>
                <w:sz w:val="24"/>
                <w:szCs w:val="24"/>
                <w:shd w:val="clear" w:color="auto" w:fill="FFFFFF"/>
              </w:rPr>
              <w:t>Visi laidai, jų jungtys ir kiti el. elementai turi būti paslėpti ir</w:t>
            </w:r>
            <w:r>
              <w:rPr>
                <w:rFonts w:ascii="Arial" w:hAnsi="Arial" w:cs="Arial"/>
                <w:sz w:val="24"/>
                <w:szCs w:val="24"/>
                <w:shd w:val="clear" w:color="auto" w:fill="FFFFFF"/>
              </w:rPr>
              <w:t xml:space="preserve"> </w:t>
            </w:r>
            <w:r w:rsidRPr="00EB7E26">
              <w:rPr>
                <w:rFonts w:ascii="Arial" w:hAnsi="Arial" w:cs="Arial"/>
                <w:sz w:val="24"/>
                <w:szCs w:val="24"/>
                <w:shd w:val="clear" w:color="auto" w:fill="FFFFFF"/>
              </w:rPr>
              <w:t>apsaugoti nuo drėgmės.</w:t>
            </w:r>
          </w:p>
        </w:tc>
        <w:tc>
          <w:tcPr>
            <w:tcW w:w="3485" w:type="dxa"/>
            <w:vAlign w:val="center"/>
          </w:tcPr>
          <w:p w14:paraId="2E7100E2"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3F87CDA"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3A0DCE5" w14:textId="77777777" w:rsidR="008127E5" w:rsidRPr="00B400D2" w:rsidRDefault="008127E5" w:rsidP="00922A00">
            <w:pPr>
              <w:spacing w:after="0"/>
              <w:jc w:val="center"/>
              <w:rPr>
                <w:rFonts w:ascii="Arial" w:hAnsi="Arial" w:cs="Arial"/>
                <w:sz w:val="24"/>
                <w:szCs w:val="24"/>
              </w:rPr>
            </w:pPr>
          </w:p>
          <w:p w14:paraId="403B9B3E" w14:textId="3F32F86A"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A065EA0" w14:textId="77777777" w:rsidTr="00222AB4">
        <w:tc>
          <w:tcPr>
            <w:tcW w:w="10064" w:type="dxa"/>
            <w:gridSpan w:val="3"/>
          </w:tcPr>
          <w:p w14:paraId="3056B910" w14:textId="39BB6FE5"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6. Montavimas ir bendrieji reikalavimai</w:t>
            </w:r>
          </w:p>
        </w:tc>
      </w:tr>
      <w:tr w:rsidR="00222AB4" w:rsidRPr="00A80FF3" w14:paraId="7F5F0D5A" w14:textId="77777777" w:rsidTr="00222AB4">
        <w:tc>
          <w:tcPr>
            <w:tcW w:w="750" w:type="dxa"/>
          </w:tcPr>
          <w:p w14:paraId="75E774AB" w14:textId="7FFADE3B"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6.1.</w:t>
            </w:r>
          </w:p>
        </w:tc>
        <w:tc>
          <w:tcPr>
            <w:tcW w:w="5829" w:type="dxa"/>
          </w:tcPr>
          <w:p w14:paraId="4B73A8E7" w14:textId="1DF41662" w:rsidR="00222AB4" w:rsidRPr="00B400D2" w:rsidRDefault="00222AB4" w:rsidP="00222AB4">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 xml:space="preserve">Visi tvirtinimo elementai (varžtai, veržlės, </w:t>
            </w:r>
            <w:proofErr w:type="spellStart"/>
            <w:r w:rsidRPr="00B400D2">
              <w:rPr>
                <w:rFonts w:ascii="Arial" w:hAnsi="Arial" w:cs="Arial"/>
                <w:sz w:val="24"/>
                <w:szCs w:val="24"/>
                <w:shd w:val="clear" w:color="auto" w:fill="FFFFFF"/>
              </w:rPr>
              <w:t>ankeriai</w:t>
            </w:r>
            <w:proofErr w:type="spellEnd"/>
            <w:r w:rsidRPr="00B400D2">
              <w:rPr>
                <w:rFonts w:ascii="Arial" w:hAnsi="Arial" w:cs="Arial"/>
                <w:sz w:val="24"/>
                <w:szCs w:val="24"/>
                <w:shd w:val="clear" w:color="auto" w:fill="FFFFFF"/>
              </w:rPr>
              <w:t xml:space="preserve"> ir pan.) turi būti pagaminti iš nerūdijančio plieno (ne prastesnės kaip A4 klasės, priklausomai nuo aplinkos agresyvumo).</w:t>
            </w:r>
            <w:r w:rsidRPr="00B400D2">
              <w:rPr>
                <w:rFonts w:ascii="Arial" w:hAnsi="Arial" w:cs="Arial"/>
                <w:sz w:val="24"/>
                <w:szCs w:val="24"/>
                <w:shd w:val="clear" w:color="auto" w:fill="FFFFFF"/>
              </w:rPr>
              <w:br/>
            </w:r>
          </w:p>
        </w:tc>
        <w:tc>
          <w:tcPr>
            <w:tcW w:w="3485" w:type="dxa"/>
            <w:vAlign w:val="center"/>
          </w:tcPr>
          <w:p w14:paraId="4DC5907F" w14:textId="0BD0B8E8"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C96B3C6"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2C20A1DC" w14:textId="77777777" w:rsidR="008127E5" w:rsidRPr="00B400D2" w:rsidRDefault="008127E5" w:rsidP="00222AB4">
            <w:pPr>
              <w:spacing w:after="0"/>
              <w:jc w:val="center"/>
              <w:rPr>
                <w:rFonts w:ascii="Arial" w:hAnsi="Arial" w:cs="Arial"/>
                <w:sz w:val="24"/>
                <w:szCs w:val="24"/>
              </w:rPr>
            </w:pPr>
          </w:p>
          <w:p w14:paraId="2F237C29" w14:textId="087B8AFD"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5C4A6B" w:rsidRPr="00A80FF3" w14:paraId="33BAD2FD" w14:textId="77777777" w:rsidTr="00222AB4">
        <w:tc>
          <w:tcPr>
            <w:tcW w:w="750" w:type="dxa"/>
          </w:tcPr>
          <w:p w14:paraId="4959B93F" w14:textId="5C1CE57D" w:rsidR="005C4A6B" w:rsidRDefault="005C4A6B" w:rsidP="00222AB4">
            <w:pPr>
              <w:tabs>
                <w:tab w:val="left" w:pos="0"/>
                <w:tab w:val="left" w:pos="567"/>
              </w:tabs>
              <w:spacing w:after="0"/>
              <w:jc w:val="center"/>
              <w:rPr>
                <w:rFonts w:ascii="Arial" w:hAnsi="Arial" w:cs="Arial"/>
                <w:sz w:val="24"/>
                <w:szCs w:val="24"/>
              </w:rPr>
            </w:pPr>
            <w:r>
              <w:rPr>
                <w:rFonts w:ascii="Arial" w:hAnsi="Arial" w:cs="Arial"/>
                <w:sz w:val="24"/>
                <w:szCs w:val="24"/>
              </w:rPr>
              <w:t xml:space="preserve">6.2. </w:t>
            </w:r>
          </w:p>
        </w:tc>
        <w:tc>
          <w:tcPr>
            <w:tcW w:w="5829" w:type="dxa"/>
          </w:tcPr>
          <w:p w14:paraId="12247983" w14:textId="4BB67118" w:rsidR="005C4A6B" w:rsidRPr="00B400D2" w:rsidRDefault="005C4A6B"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Visi tvirtinimo elementai turi būti paslėpti po autobusų stotelės dangos viršutiniu sluoksniu. </w:t>
            </w:r>
          </w:p>
        </w:tc>
        <w:tc>
          <w:tcPr>
            <w:tcW w:w="3485" w:type="dxa"/>
            <w:vAlign w:val="center"/>
          </w:tcPr>
          <w:p w14:paraId="0ABCFDBD"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F5F03AB"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[įrašo tiekėjas]</w:t>
            </w:r>
          </w:p>
          <w:p w14:paraId="3E51BCBF" w14:textId="77777777" w:rsidR="00473521" w:rsidRPr="00B400D2" w:rsidRDefault="00473521" w:rsidP="00222AB4">
            <w:pPr>
              <w:spacing w:after="0"/>
              <w:jc w:val="center"/>
              <w:rPr>
                <w:rFonts w:ascii="Arial" w:hAnsi="Arial" w:cs="Arial"/>
                <w:color w:val="000000" w:themeColor="text1"/>
                <w:sz w:val="24"/>
                <w:szCs w:val="24"/>
              </w:rPr>
            </w:pPr>
          </w:p>
          <w:p w14:paraId="1C563EFB" w14:textId="5A77BB1A" w:rsidR="005C4A6B"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647CBCE1" w14:textId="77777777" w:rsidTr="00222AB4">
        <w:tc>
          <w:tcPr>
            <w:tcW w:w="750" w:type="dxa"/>
          </w:tcPr>
          <w:p w14:paraId="1BDEA360" w14:textId="05AE530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6.2.</w:t>
            </w:r>
          </w:p>
        </w:tc>
        <w:tc>
          <w:tcPr>
            <w:tcW w:w="5829" w:type="dxa"/>
          </w:tcPr>
          <w:p w14:paraId="7C21BDD8" w14:textId="41E35E31" w:rsidR="001D234F" w:rsidRPr="001D234F" w:rsidRDefault="001D234F" w:rsidP="001D234F">
            <w:pPr>
              <w:widowControl w:val="0"/>
              <w:tabs>
                <w:tab w:val="left" w:pos="0"/>
              </w:tabs>
              <w:snapToGrid w:val="0"/>
              <w:spacing w:after="0"/>
              <w:rPr>
                <w:rFonts w:ascii="Arial" w:hAnsi="Arial" w:cs="Arial"/>
                <w:sz w:val="24"/>
                <w:szCs w:val="24"/>
                <w:shd w:val="clear" w:color="auto" w:fill="FFFFFF"/>
              </w:rPr>
            </w:pPr>
            <w:r w:rsidRPr="001D234F">
              <w:rPr>
                <w:rFonts w:ascii="Arial" w:hAnsi="Arial" w:cs="Arial"/>
                <w:sz w:val="24"/>
                <w:szCs w:val="24"/>
                <w:shd w:val="clear" w:color="auto" w:fill="FFFFFF"/>
              </w:rPr>
              <w:t>Stoginė turi būti montuojama prie pamato, užtikrinančio</w:t>
            </w:r>
            <w:r>
              <w:rPr>
                <w:rFonts w:ascii="Arial" w:hAnsi="Arial" w:cs="Arial"/>
                <w:sz w:val="24"/>
                <w:szCs w:val="24"/>
                <w:shd w:val="clear" w:color="auto" w:fill="FFFFFF"/>
              </w:rPr>
              <w:t xml:space="preserve"> </w:t>
            </w:r>
            <w:r w:rsidRPr="001D234F">
              <w:rPr>
                <w:rFonts w:ascii="Arial" w:hAnsi="Arial" w:cs="Arial"/>
                <w:sz w:val="24"/>
                <w:szCs w:val="24"/>
                <w:shd w:val="clear" w:color="auto" w:fill="FFFFFF"/>
              </w:rPr>
              <w:t>konstrukcijos stabilumą ir ilgaamžiškumą</w:t>
            </w:r>
            <w:r w:rsidR="00F75E0F">
              <w:rPr>
                <w:rFonts w:ascii="Arial" w:hAnsi="Arial" w:cs="Arial"/>
                <w:sz w:val="24"/>
                <w:szCs w:val="24"/>
                <w:shd w:val="clear" w:color="auto" w:fill="FFFFFF"/>
              </w:rPr>
              <w:t xml:space="preserve"> </w:t>
            </w:r>
            <w:r w:rsidRPr="001D234F">
              <w:rPr>
                <w:rFonts w:ascii="Arial" w:hAnsi="Arial" w:cs="Arial"/>
                <w:sz w:val="24"/>
                <w:szCs w:val="24"/>
                <w:shd w:val="clear" w:color="auto" w:fill="FFFFFF"/>
              </w:rPr>
              <w:t>(nepriklausomai nuo</w:t>
            </w:r>
          </w:p>
          <w:p w14:paraId="472E4901" w14:textId="357CFDEE" w:rsidR="00222AB4" w:rsidRPr="00B400D2" w:rsidRDefault="001D234F" w:rsidP="001D234F">
            <w:pPr>
              <w:pStyle w:val="Sraopastraipa"/>
              <w:widowControl w:val="0"/>
              <w:tabs>
                <w:tab w:val="left" w:pos="0"/>
              </w:tabs>
              <w:snapToGrid w:val="0"/>
              <w:spacing w:after="0"/>
              <w:ind w:left="0" w:hanging="9"/>
              <w:rPr>
                <w:rFonts w:ascii="Arial" w:hAnsi="Arial" w:cs="Arial"/>
                <w:sz w:val="24"/>
                <w:szCs w:val="24"/>
                <w:shd w:val="clear" w:color="auto" w:fill="FFFFFF"/>
              </w:rPr>
            </w:pPr>
            <w:r w:rsidRPr="001D234F">
              <w:rPr>
                <w:rFonts w:ascii="Arial" w:hAnsi="Arial" w:cs="Arial"/>
                <w:sz w:val="24"/>
                <w:szCs w:val="24"/>
                <w:shd w:val="clear" w:color="auto" w:fill="FFFFFF"/>
              </w:rPr>
              <w:t>autobuso stotelės platformos konstrukcijos)</w:t>
            </w:r>
          </w:p>
        </w:tc>
        <w:tc>
          <w:tcPr>
            <w:tcW w:w="3485" w:type="dxa"/>
            <w:vAlign w:val="center"/>
          </w:tcPr>
          <w:p w14:paraId="0D74A58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CA79B80"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62105AA1" w14:textId="77777777" w:rsidR="008127E5" w:rsidRPr="00B400D2" w:rsidRDefault="008127E5" w:rsidP="00222AB4">
            <w:pPr>
              <w:spacing w:after="0"/>
              <w:jc w:val="center"/>
              <w:rPr>
                <w:rFonts w:ascii="Arial" w:hAnsi="Arial" w:cs="Arial"/>
                <w:sz w:val="24"/>
                <w:szCs w:val="24"/>
              </w:rPr>
            </w:pPr>
          </w:p>
          <w:p w14:paraId="55B38EDE" w14:textId="26EF75B7"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2E39360C" w14:textId="77777777" w:rsidTr="00222AB4">
        <w:tc>
          <w:tcPr>
            <w:tcW w:w="750" w:type="dxa"/>
          </w:tcPr>
          <w:p w14:paraId="43402D14" w14:textId="7D1D3285"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lastRenderedPageBreak/>
              <w:t>6.3.</w:t>
            </w:r>
          </w:p>
        </w:tc>
        <w:tc>
          <w:tcPr>
            <w:tcW w:w="5829" w:type="dxa"/>
          </w:tcPr>
          <w:p w14:paraId="100E1E40" w14:textId="567CF3C8"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Visos konstrukcinės ir apdailos dalys turi būti pritaikytos eksploatacijai lauko sąlygomis, atsparios vandalizmui ir oro sąlygoms.</w:t>
            </w:r>
            <w:r w:rsidRPr="00B400D2">
              <w:rPr>
                <w:rFonts w:ascii="Arial" w:hAnsi="Arial" w:cs="Arial"/>
                <w:sz w:val="24"/>
                <w:szCs w:val="24"/>
                <w:shd w:val="clear" w:color="auto" w:fill="FFFFFF"/>
              </w:rPr>
              <w:br/>
            </w:r>
          </w:p>
        </w:tc>
        <w:tc>
          <w:tcPr>
            <w:tcW w:w="3485" w:type="dxa"/>
            <w:vAlign w:val="center"/>
          </w:tcPr>
          <w:p w14:paraId="138F52BF"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D079959"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1D2C51F" w14:textId="77777777" w:rsidR="008127E5" w:rsidRPr="00B400D2" w:rsidRDefault="008127E5" w:rsidP="00222AB4">
            <w:pPr>
              <w:spacing w:after="0"/>
              <w:jc w:val="center"/>
              <w:rPr>
                <w:rFonts w:ascii="Arial" w:hAnsi="Arial" w:cs="Arial"/>
                <w:sz w:val="24"/>
                <w:szCs w:val="24"/>
              </w:rPr>
            </w:pPr>
          </w:p>
          <w:p w14:paraId="08AB49C1" w14:textId="440F2498"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68D7DD3" w14:textId="77777777" w:rsidTr="00222AB4">
        <w:tc>
          <w:tcPr>
            <w:tcW w:w="750" w:type="dxa"/>
          </w:tcPr>
          <w:p w14:paraId="266E99BE" w14:textId="6A68CA67"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6.6.</w:t>
            </w:r>
          </w:p>
        </w:tc>
        <w:tc>
          <w:tcPr>
            <w:tcW w:w="5829" w:type="dxa"/>
          </w:tcPr>
          <w:p w14:paraId="60CFC637"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Paviljonai turi būti atsparūs UV spinduliams, temperatūrų svyravimui nuo – 30 °C iki + 40 °C.</w:t>
            </w:r>
          </w:p>
          <w:p w14:paraId="7C0CE430"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p>
        </w:tc>
        <w:tc>
          <w:tcPr>
            <w:tcW w:w="3485" w:type="dxa"/>
            <w:vAlign w:val="center"/>
          </w:tcPr>
          <w:p w14:paraId="61B2EB16"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B057D2A"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70D6EA05" w14:textId="77777777" w:rsidR="008127E5" w:rsidRPr="00B400D2" w:rsidRDefault="008127E5" w:rsidP="00222AB4">
            <w:pPr>
              <w:spacing w:after="0"/>
              <w:jc w:val="center"/>
              <w:rPr>
                <w:rFonts w:ascii="Arial" w:hAnsi="Arial" w:cs="Arial"/>
                <w:sz w:val="24"/>
                <w:szCs w:val="24"/>
              </w:rPr>
            </w:pPr>
          </w:p>
          <w:p w14:paraId="159B014C" w14:textId="0B64AB7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3AB5965" w14:textId="77777777" w:rsidTr="00222AB4">
        <w:tc>
          <w:tcPr>
            <w:tcW w:w="10064" w:type="dxa"/>
            <w:gridSpan w:val="3"/>
          </w:tcPr>
          <w:p w14:paraId="399A6898" w14:textId="4AF44299"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7. Garantijos, remonto ir aptarnavimo paslaugos</w:t>
            </w:r>
          </w:p>
        </w:tc>
      </w:tr>
      <w:tr w:rsidR="00222AB4" w:rsidRPr="00A80FF3" w14:paraId="2B8582B1" w14:textId="77777777" w:rsidTr="00222AB4">
        <w:tc>
          <w:tcPr>
            <w:tcW w:w="750" w:type="dxa"/>
          </w:tcPr>
          <w:p w14:paraId="1CE0B2B8" w14:textId="358C625C"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7.1.</w:t>
            </w:r>
          </w:p>
        </w:tc>
        <w:tc>
          <w:tcPr>
            <w:tcW w:w="5829" w:type="dxa"/>
          </w:tcPr>
          <w:p w14:paraId="7334ECA5" w14:textId="4F92BD33"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Turi būti suteikiama ne mažiau kaip 5 metų gamintojo garantija. </w:t>
            </w:r>
          </w:p>
        </w:tc>
        <w:tc>
          <w:tcPr>
            <w:tcW w:w="3485" w:type="dxa"/>
            <w:vAlign w:val="center"/>
          </w:tcPr>
          <w:p w14:paraId="7819A54C"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BE9255D"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3BC7A34" w14:textId="77777777" w:rsidR="008127E5" w:rsidRPr="00B400D2" w:rsidRDefault="008127E5" w:rsidP="00222AB4">
            <w:pPr>
              <w:spacing w:after="0"/>
              <w:jc w:val="center"/>
              <w:rPr>
                <w:rFonts w:ascii="Arial" w:hAnsi="Arial" w:cs="Arial"/>
                <w:sz w:val="24"/>
                <w:szCs w:val="24"/>
              </w:rPr>
            </w:pPr>
          </w:p>
          <w:p w14:paraId="506771CC" w14:textId="05A33A43" w:rsidR="00473521" w:rsidRPr="00B400D2" w:rsidRDefault="00473521" w:rsidP="00222AB4">
            <w:pPr>
              <w:spacing w:after="0"/>
              <w:jc w:val="center"/>
              <w:rPr>
                <w:rFonts w:ascii="Arial" w:hAnsi="Arial" w:cs="Arial"/>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1EABE658" w14:textId="77777777" w:rsidTr="00222AB4">
        <w:tc>
          <w:tcPr>
            <w:tcW w:w="750" w:type="dxa"/>
          </w:tcPr>
          <w:p w14:paraId="1983300F" w14:textId="36271DE6"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7.2.</w:t>
            </w:r>
          </w:p>
        </w:tc>
        <w:tc>
          <w:tcPr>
            <w:tcW w:w="5829" w:type="dxa"/>
          </w:tcPr>
          <w:p w14:paraId="58D75BCE" w14:textId="4AEE244D"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Sugedusios stoginės (paviljono) dalys garantiniu laikotarpiu turi būti pakeičiamos naujomis per ne ilgesnį kaip 5 (penkių) darbo dienų</w:t>
            </w:r>
            <w:r w:rsidRPr="00B400D2">
              <w:rPr>
                <w:rFonts w:ascii="Arial" w:hAnsi="Arial" w:cs="Arial"/>
                <w:sz w:val="24"/>
                <w:szCs w:val="24"/>
                <w:shd w:val="clear" w:color="auto" w:fill="FFFFFF"/>
              </w:rPr>
              <w:br/>
              <w:t>terminą nuo užsakovo raštiško pranešimo apie gedimą.</w:t>
            </w:r>
          </w:p>
        </w:tc>
        <w:tc>
          <w:tcPr>
            <w:tcW w:w="3485" w:type="dxa"/>
            <w:vAlign w:val="center"/>
          </w:tcPr>
          <w:p w14:paraId="5442BCE1" w14:textId="77777777" w:rsidR="00222AB4" w:rsidRDefault="00222AB4" w:rsidP="00222AB4">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58E9DC0E" w14:textId="1F54E453" w:rsidR="00222AB4" w:rsidRPr="001D1C90" w:rsidRDefault="00222AB4" w:rsidP="00222AB4">
            <w:pPr>
              <w:spacing w:after="0"/>
              <w:jc w:val="center"/>
              <w:rPr>
                <w:rFonts w:ascii="Arial" w:hAnsi="Arial" w:cs="Arial"/>
                <w:i/>
                <w:iCs/>
                <w:sz w:val="24"/>
                <w:szCs w:val="24"/>
              </w:rPr>
            </w:pPr>
            <w:r w:rsidRPr="008127E5">
              <w:rPr>
                <w:rFonts w:ascii="Arial" w:eastAsia="Calibri" w:hAnsi="Arial" w:cs="Arial"/>
                <w:i/>
                <w:iCs/>
                <w:color w:val="385623" w:themeColor="accent6" w:themeShade="80"/>
                <w:sz w:val="24"/>
                <w:szCs w:val="24"/>
              </w:rPr>
              <w:t>[Sutarties vykdymo sąlyga]</w:t>
            </w:r>
          </w:p>
        </w:tc>
      </w:tr>
      <w:tr w:rsidR="00222AB4" w:rsidRPr="00A80FF3" w14:paraId="38AF2E55" w14:textId="77777777" w:rsidTr="00222AB4">
        <w:tc>
          <w:tcPr>
            <w:tcW w:w="10064" w:type="dxa"/>
            <w:gridSpan w:val="3"/>
          </w:tcPr>
          <w:p w14:paraId="5A0CD0B2" w14:textId="33E82ABB" w:rsidR="00222AB4" w:rsidRPr="00B400D2" w:rsidRDefault="00222AB4" w:rsidP="00222AB4">
            <w:pPr>
              <w:pStyle w:val="Sraopastraipa"/>
              <w:numPr>
                <w:ilvl w:val="0"/>
                <w:numId w:val="16"/>
              </w:numPr>
              <w:spacing w:after="0"/>
              <w:jc w:val="center"/>
              <w:rPr>
                <w:rFonts w:ascii="Arial" w:hAnsi="Arial" w:cs="Arial"/>
                <w:b/>
                <w:bCs/>
                <w:sz w:val="24"/>
                <w:szCs w:val="24"/>
              </w:rPr>
            </w:pPr>
            <w:r w:rsidRPr="00B400D2">
              <w:rPr>
                <w:rFonts w:ascii="Arial" w:hAnsi="Arial" w:cs="Arial"/>
                <w:b/>
                <w:bCs/>
                <w:sz w:val="24"/>
                <w:szCs w:val="24"/>
              </w:rPr>
              <w:t>Aplinkosauginiai reikalavimai</w:t>
            </w:r>
          </w:p>
        </w:tc>
      </w:tr>
      <w:tr w:rsidR="00222AB4" w:rsidRPr="00A80FF3" w14:paraId="3C4FCD23" w14:textId="77777777" w:rsidTr="00222AB4">
        <w:tc>
          <w:tcPr>
            <w:tcW w:w="750" w:type="dxa"/>
          </w:tcPr>
          <w:p w14:paraId="44C50EF1" w14:textId="7AADDF6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8.1.</w:t>
            </w:r>
          </w:p>
        </w:tc>
        <w:tc>
          <w:tcPr>
            <w:tcW w:w="5829" w:type="dxa"/>
          </w:tcPr>
          <w:p w14:paraId="56DB0765" w14:textId="3EA48C72" w:rsidR="00222AB4" w:rsidRPr="00B400D2" w:rsidRDefault="00222AB4" w:rsidP="00222AB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400D2">
              <w:rPr>
                <w:rFonts w:ascii="Arial" w:hAnsi="Arial" w:cs="Arial"/>
                <w:b/>
                <w:bCs/>
                <w:sz w:val="24"/>
                <w:szCs w:val="24"/>
              </w:rPr>
              <w:t>XIII skyriaus 16 punktu. Mediena ir jos produktai:</w:t>
            </w:r>
            <w:r w:rsidRPr="00B400D2">
              <w:rPr>
                <w:rFonts w:ascii="Arial" w:hAnsi="Arial" w:cs="Arial"/>
                <w:b/>
                <w:bCs/>
                <w:sz w:val="24"/>
                <w:szCs w:val="24"/>
              </w:rPr>
              <w:br/>
              <w:t>16.1.</w:t>
            </w:r>
            <w:r w:rsidRPr="00B400D2">
              <w:rPr>
                <w:rFonts w:ascii="Arial" w:hAnsi="Arial" w:cs="Arial"/>
                <w:sz w:val="24"/>
                <w:szCs w:val="24"/>
              </w:rPr>
              <w:t xml:space="preserve"> ne mažiau kaip 80 proc. statiniuose naudojamos medienos, medienos medžiagų ir gaminių turi būti iš miškų, sertifikuotų naudojant FSC ar PEFC miškų sertifikavimo sistemas arba lygiavertes sertifikavimo sistemas.</w:t>
            </w:r>
          </w:p>
        </w:tc>
        <w:tc>
          <w:tcPr>
            <w:tcW w:w="3485" w:type="dxa"/>
            <w:vAlign w:val="center"/>
          </w:tcPr>
          <w:p w14:paraId="6C8951A7" w14:textId="77777777" w:rsidR="00222AB4" w:rsidRPr="008127E5" w:rsidRDefault="00222AB4" w:rsidP="00222AB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6B0E57FF" w14:textId="77777777" w:rsidR="00222AB4" w:rsidRPr="00B400D2" w:rsidRDefault="00222AB4" w:rsidP="00222AB4">
            <w:pPr>
              <w:tabs>
                <w:tab w:val="left" w:pos="0"/>
                <w:tab w:val="left" w:pos="567"/>
              </w:tabs>
              <w:spacing w:after="0"/>
              <w:rPr>
                <w:rFonts w:ascii="Arial" w:eastAsia="Calibri" w:hAnsi="Arial" w:cs="Arial"/>
                <w:sz w:val="24"/>
                <w:szCs w:val="24"/>
              </w:rPr>
            </w:pPr>
          </w:p>
          <w:p w14:paraId="2052B3DF" w14:textId="77777777" w:rsidR="00222AB4" w:rsidRPr="00B400D2" w:rsidRDefault="00222AB4" w:rsidP="00222AB4">
            <w:pPr>
              <w:tabs>
                <w:tab w:val="left" w:pos="0"/>
                <w:tab w:val="left" w:pos="567"/>
              </w:tabs>
              <w:spacing w:after="0"/>
              <w:rPr>
                <w:rFonts w:ascii="Arial" w:eastAsia="Calibri" w:hAnsi="Arial" w:cs="Arial"/>
                <w:sz w:val="24"/>
                <w:szCs w:val="24"/>
              </w:rPr>
            </w:pPr>
          </w:p>
          <w:p w14:paraId="1FCB2A96" w14:textId="77777777" w:rsidR="00222AB4" w:rsidRPr="00B400D2" w:rsidRDefault="00222AB4" w:rsidP="00222AB4">
            <w:pPr>
              <w:tabs>
                <w:tab w:val="left" w:pos="0"/>
                <w:tab w:val="left" w:pos="567"/>
              </w:tabs>
              <w:spacing w:after="0"/>
              <w:rPr>
                <w:rFonts w:ascii="Arial" w:eastAsia="Calibri" w:hAnsi="Arial" w:cs="Arial"/>
                <w:sz w:val="24"/>
                <w:szCs w:val="24"/>
              </w:rPr>
            </w:pPr>
            <w:r w:rsidRPr="00B400D2">
              <w:rPr>
                <w:rFonts w:ascii="Arial" w:eastAsia="Calibri" w:hAnsi="Arial" w:cs="Arial"/>
                <w:sz w:val="24"/>
                <w:szCs w:val="24"/>
              </w:rPr>
              <w:t>[Atitiktis reikalavimui bus tikrinama pasiūlymo vertinimo metu</w:t>
            </w:r>
            <w:r w:rsidRPr="001D1C90">
              <w:rPr>
                <w:rFonts w:ascii="Arial" w:eastAsia="Calibri" w:hAnsi="Arial" w:cs="Arial"/>
                <w:i/>
                <w:iCs/>
                <w:sz w:val="24"/>
                <w:szCs w:val="24"/>
              </w:rPr>
              <w:t xml:space="preserve">; </w:t>
            </w:r>
            <w:r w:rsidRPr="001D1C90">
              <w:rPr>
                <w:rFonts w:ascii="Arial" w:eastAsia="Calibri" w:hAnsi="Arial" w:cs="Arial"/>
                <w:i/>
                <w:iCs/>
                <w:sz w:val="24"/>
                <w:szCs w:val="24"/>
                <w:u w:val="single"/>
              </w:rPr>
              <w:t>įrodančius dokumentus teikti iškart su pasiūlymu</w:t>
            </w:r>
            <w:r w:rsidRPr="001D1C90">
              <w:rPr>
                <w:rFonts w:ascii="Arial" w:eastAsia="Calibri" w:hAnsi="Arial" w:cs="Arial"/>
                <w:i/>
                <w:iCs/>
                <w:sz w:val="24"/>
                <w:szCs w:val="24"/>
              </w:rPr>
              <w:t>:</w:t>
            </w:r>
            <w:r w:rsidRPr="00B400D2">
              <w:rPr>
                <w:rFonts w:ascii="Arial" w:eastAsia="Calibri" w:hAnsi="Arial" w:cs="Arial"/>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w:t>
            </w:r>
            <w:r w:rsidRPr="00B400D2">
              <w:rPr>
                <w:rFonts w:ascii="Arial" w:eastAsia="Calibri" w:hAnsi="Arial" w:cs="Arial"/>
                <w:sz w:val="24"/>
                <w:szCs w:val="24"/>
              </w:rPr>
              <w:lastRenderedPageBreak/>
              <w:t>bandymo protokolas, priemonių ir (ar) produktų, kurie bus naudojami atlikti paslaugą ar darbą, sąrašas ir dokumentai, įrodantys, kad priemonės ir (ar) produktai atitinka nustatytus reikalavimus, arba kiti lygiaverčiai įrodymai]</w:t>
            </w:r>
          </w:p>
          <w:p w14:paraId="2BB79159" w14:textId="577CEA38" w:rsidR="00222AB4" w:rsidRPr="00B400D2" w:rsidRDefault="00222AB4" w:rsidP="00222AB4">
            <w:pPr>
              <w:spacing w:after="0"/>
              <w:jc w:val="center"/>
              <w:rPr>
                <w:rFonts w:ascii="Arial" w:hAnsi="Arial" w:cs="Arial"/>
                <w:sz w:val="24"/>
                <w:szCs w:val="24"/>
              </w:rPr>
            </w:pPr>
          </w:p>
        </w:tc>
      </w:tr>
      <w:tr w:rsidR="00222AB4" w:rsidRPr="00A80FF3" w14:paraId="0DE2E5F2" w14:textId="77777777" w:rsidTr="00222AB4">
        <w:tc>
          <w:tcPr>
            <w:tcW w:w="750" w:type="dxa"/>
          </w:tcPr>
          <w:p w14:paraId="3714ABC6" w14:textId="2E84430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lastRenderedPageBreak/>
              <w:t>8.2.</w:t>
            </w:r>
          </w:p>
        </w:tc>
        <w:tc>
          <w:tcPr>
            <w:tcW w:w="5829" w:type="dxa"/>
          </w:tcPr>
          <w:p w14:paraId="51BB7C19" w14:textId="77777777" w:rsidR="00222AB4" w:rsidRPr="00B400D2" w:rsidRDefault="00222AB4" w:rsidP="00222AB4">
            <w:pPr>
              <w:widowControl w:val="0"/>
              <w:tabs>
                <w:tab w:val="left" w:pos="0"/>
              </w:tabs>
              <w:snapToGrid w:val="0"/>
              <w:rPr>
                <w:rFonts w:ascii="Arial" w:hAnsi="Arial" w:cs="Arial"/>
                <w:sz w:val="24"/>
                <w:szCs w:val="24"/>
              </w:rPr>
            </w:pPr>
            <w:r w:rsidRPr="00B400D2">
              <w:rPr>
                <w:rFonts w:ascii="Arial" w:hAnsi="Arial" w:cs="Arial"/>
                <w:b/>
                <w:bCs/>
                <w:sz w:val="24"/>
                <w:szCs w:val="24"/>
              </w:rPr>
              <w:t>XIII skyriaus 17 punktu. Dažai:</w:t>
            </w:r>
            <w:r w:rsidRPr="00B400D2">
              <w:rPr>
                <w:rFonts w:ascii="Arial" w:hAnsi="Arial" w:cs="Arial"/>
                <w:sz w:val="24"/>
                <w:szCs w:val="24"/>
              </w:rPr>
              <w:br/>
            </w:r>
            <w:r w:rsidRPr="00B400D2">
              <w:rPr>
                <w:rFonts w:ascii="Arial" w:hAnsi="Arial" w:cs="Arial"/>
                <w:b/>
                <w:bCs/>
                <w:sz w:val="24"/>
                <w:szCs w:val="24"/>
              </w:rPr>
              <w:t>17.1.</w:t>
            </w:r>
            <w:r w:rsidRPr="00B400D2">
              <w:rPr>
                <w:rFonts w:ascii="Arial" w:hAnsi="Arial" w:cs="Arial"/>
                <w:sz w:val="24"/>
                <w:szCs w:val="24"/>
              </w:rPr>
              <w:t xml:space="preserve"> paruoštų naudoti patalpų vidaus ir išorės dažų produkte lakiųjų organinių junginių (LOJ), kurių pradinė virimo temperatūra, esant standartiniam 101,3 </w:t>
            </w:r>
            <w:proofErr w:type="spellStart"/>
            <w:r w:rsidRPr="00B400D2">
              <w:rPr>
                <w:rFonts w:ascii="Arial" w:hAnsi="Arial" w:cs="Arial"/>
                <w:sz w:val="24"/>
                <w:szCs w:val="24"/>
              </w:rPr>
              <w:t>kPa</w:t>
            </w:r>
            <w:proofErr w:type="spellEnd"/>
            <w:r w:rsidRPr="00B400D2">
              <w:rPr>
                <w:rFonts w:ascii="Arial" w:hAnsi="Arial" w:cs="Arial"/>
                <w:sz w:val="24"/>
                <w:szCs w:val="24"/>
              </w:rPr>
              <w:t xml:space="preserve"> slėgiui, yra ne aukštesnė kaip 250 ̊C, turi būti ne daugiau kaip: Vidaus ir (ar) išorės apdailos ir</w:t>
            </w:r>
            <w:r w:rsidRPr="00B400D2">
              <w:rPr>
                <w:rFonts w:ascii="Arial" w:hAnsi="Arial" w:cs="Arial"/>
                <w:sz w:val="24"/>
                <w:szCs w:val="24"/>
              </w:rPr>
              <w:br/>
              <w:t xml:space="preserve">padengimo dažai medienai ir metalui LOJ ribinė vertė, g/l (įskaitant vandenį) 90, Antikoroziniai dažai LOJ ribinė vertė, g/l (įskaitant vandenį) 80. </w:t>
            </w:r>
          </w:p>
          <w:p w14:paraId="09F1C251" w14:textId="056D3689" w:rsidR="00222AB4" w:rsidRPr="00B400D2" w:rsidRDefault="00222AB4" w:rsidP="00222AB4">
            <w:pPr>
              <w:widowControl w:val="0"/>
              <w:tabs>
                <w:tab w:val="left" w:pos="0"/>
              </w:tabs>
              <w:snapToGrid w:val="0"/>
              <w:rPr>
                <w:rFonts w:ascii="Arial" w:hAnsi="Arial" w:cs="Arial"/>
                <w:sz w:val="24"/>
                <w:szCs w:val="24"/>
              </w:rPr>
            </w:pPr>
            <w:r w:rsidRPr="00B400D2">
              <w:rPr>
                <w:rFonts w:ascii="Arial" w:hAnsi="Arial" w:cs="Arial"/>
                <w:b/>
                <w:bCs/>
                <w:sz w:val="24"/>
                <w:szCs w:val="24"/>
              </w:rPr>
              <w:t>17.2.</w:t>
            </w:r>
            <w:r w:rsidRPr="00B400D2">
              <w:rPr>
                <w:rFonts w:ascii="Arial" w:hAnsi="Arial" w:cs="Arial"/>
                <w:sz w:val="24"/>
                <w:szCs w:val="24"/>
              </w:rPr>
              <w:t xml:space="preserve"> patalpų vidaus ir išorės dažų sudėtyje neturi būti daugiau kaip 0,01 proc. pagal masę pavojingų cheminių medžiagų, klasifikuojamų priskiriant bet kurią iš nurodytų pavojingumo frazę pagal Reglamentą (EB) Nr. 1272/2008.</w:t>
            </w:r>
          </w:p>
          <w:p w14:paraId="2F0E8B25" w14:textId="7AAEE537" w:rsidR="00222AB4" w:rsidRPr="00B400D2" w:rsidRDefault="00222AB4" w:rsidP="00222AB4">
            <w:pPr>
              <w:pStyle w:val="Sraopastraipa"/>
              <w:widowControl w:val="0"/>
              <w:tabs>
                <w:tab w:val="left" w:pos="0"/>
              </w:tabs>
              <w:snapToGrid w:val="0"/>
              <w:spacing w:after="0"/>
              <w:ind w:left="0"/>
              <w:rPr>
                <w:rFonts w:ascii="Arial" w:hAnsi="Arial" w:cs="Arial"/>
                <w:sz w:val="24"/>
                <w:szCs w:val="24"/>
              </w:rPr>
            </w:pPr>
          </w:p>
        </w:tc>
        <w:tc>
          <w:tcPr>
            <w:tcW w:w="3485" w:type="dxa"/>
            <w:vAlign w:val="center"/>
          </w:tcPr>
          <w:p w14:paraId="4AF8E059" w14:textId="77777777" w:rsidR="00222AB4" w:rsidRPr="008127E5" w:rsidRDefault="00222AB4" w:rsidP="00222AB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48C3A4B4" w14:textId="77777777" w:rsidR="00222AB4" w:rsidRPr="00B400D2" w:rsidRDefault="00222AB4" w:rsidP="00222AB4">
            <w:pPr>
              <w:tabs>
                <w:tab w:val="left" w:pos="0"/>
                <w:tab w:val="left" w:pos="567"/>
              </w:tabs>
              <w:spacing w:after="0"/>
              <w:rPr>
                <w:rFonts w:ascii="Arial" w:eastAsia="Calibri" w:hAnsi="Arial" w:cs="Arial"/>
                <w:sz w:val="24"/>
                <w:szCs w:val="24"/>
              </w:rPr>
            </w:pPr>
          </w:p>
          <w:p w14:paraId="14925639" w14:textId="77777777" w:rsidR="00222AB4" w:rsidRPr="00B400D2" w:rsidRDefault="00222AB4" w:rsidP="00222AB4">
            <w:pPr>
              <w:tabs>
                <w:tab w:val="left" w:pos="0"/>
                <w:tab w:val="left" w:pos="567"/>
              </w:tabs>
              <w:spacing w:after="0"/>
              <w:rPr>
                <w:rFonts w:ascii="Arial" w:eastAsia="Calibri" w:hAnsi="Arial" w:cs="Arial"/>
                <w:sz w:val="24"/>
                <w:szCs w:val="24"/>
              </w:rPr>
            </w:pPr>
          </w:p>
          <w:p w14:paraId="4D029176" w14:textId="02400933" w:rsidR="00222AB4" w:rsidRPr="00B400D2" w:rsidRDefault="00222AB4" w:rsidP="00222AB4">
            <w:pPr>
              <w:tabs>
                <w:tab w:val="left" w:pos="0"/>
                <w:tab w:val="left" w:pos="567"/>
              </w:tabs>
              <w:spacing w:after="0"/>
              <w:rPr>
                <w:rFonts w:ascii="Arial" w:eastAsia="Calibri" w:hAnsi="Arial" w:cs="Arial"/>
                <w:sz w:val="24"/>
                <w:szCs w:val="24"/>
              </w:rPr>
            </w:pPr>
            <w:r w:rsidRPr="00B400D2">
              <w:rPr>
                <w:rFonts w:ascii="Arial" w:eastAsia="Calibri" w:hAnsi="Arial" w:cs="Arial"/>
                <w:sz w:val="24"/>
                <w:szCs w:val="24"/>
              </w:rPr>
              <w:t>[</w:t>
            </w:r>
            <w:r w:rsidRPr="00B400D2">
              <w:rPr>
                <w:rFonts w:ascii="Arial" w:eastAsia="Calibri" w:hAnsi="Arial" w:cs="Arial"/>
                <w:b/>
                <w:bCs/>
                <w:sz w:val="24"/>
                <w:szCs w:val="24"/>
              </w:rPr>
              <w:t>Atitiktis reikalavimui bus tikrinama pasiūlymo vertinimo metu</w:t>
            </w:r>
            <w:r w:rsidRPr="00B400D2">
              <w:rPr>
                <w:rFonts w:ascii="Arial" w:eastAsia="Calibri" w:hAnsi="Arial" w:cs="Arial"/>
                <w:sz w:val="24"/>
                <w:szCs w:val="24"/>
              </w:rPr>
              <w:t xml:space="preserve">; </w:t>
            </w:r>
            <w:r w:rsidRPr="00B400D2">
              <w:rPr>
                <w:rFonts w:ascii="Arial" w:eastAsia="Calibri" w:hAnsi="Arial" w:cs="Arial"/>
                <w:i/>
                <w:iCs/>
                <w:sz w:val="24"/>
                <w:szCs w:val="24"/>
                <w:u w:val="single"/>
              </w:rPr>
              <w:t>Tiekėjas turi pateikti įrodančius dokumentus kartu su pasiūlymu, jeigu siūloma prekė yra jau pagaminta ar sukurta ir esanti rinkoje</w:t>
            </w:r>
            <w:r w:rsidRPr="00B400D2">
              <w:rPr>
                <w:rFonts w:ascii="Arial" w:eastAsia="Calibri" w:hAnsi="Arial" w:cs="Arial"/>
                <w:sz w:val="24"/>
                <w:szCs w:val="24"/>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8663A8" w14:textId="77777777" w:rsidR="00222AB4" w:rsidRPr="00B400D2" w:rsidRDefault="00222AB4" w:rsidP="00222AB4">
            <w:pPr>
              <w:spacing w:after="0"/>
              <w:jc w:val="center"/>
              <w:rPr>
                <w:rFonts w:ascii="Arial" w:hAnsi="Arial" w:cs="Arial"/>
                <w:sz w:val="24"/>
                <w:szCs w:val="24"/>
              </w:rPr>
            </w:pPr>
          </w:p>
          <w:p w14:paraId="4112381E" w14:textId="77777777" w:rsidR="00222AB4" w:rsidRPr="00B400D2" w:rsidRDefault="00222AB4" w:rsidP="00222AB4">
            <w:pPr>
              <w:spacing w:after="0"/>
              <w:jc w:val="center"/>
              <w:rPr>
                <w:rFonts w:ascii="Arial" w:hAnsi="Arial" w:cs="Arial"/>
                <w:sz w:val="24"/>
                <w:szCs w:val="24"/>
              </w:rPr>
            </w:pPr>
          </w:p>
          <w:p w14:paraId="5BFCD777" w14:textId="34354543" w:rsidR="00222AB4" w:rsidRPr="00B400D2" w:rsidRDefault="00222AB4" w:rsidP="00222AB4">
            <w:pPr>
              <w:spacing w:after="0"/>
              <w:jc w:val="center"/>
              <w:rPr>
                <w:rFonts w:ascii="Arial" w:hAnsi="Arial" w:cs="Arial"/>
                <w:sz w:val="24"/>
                <w:szCs w:val="24"/>
              </w:rPr>
            </w:pPr>
          </w:p>
        </w:tc>
      </w:tr>
    </w:tbl>
    <w:p w14:paraId="528D742D" w14:textId="77777777" w:rsidR="005C55A1" w:rsidRPr="00E44282" w:rsidRDefault="005C55A1" w:rsidP="00F33DEE">
      <w:pPr>
        <w:spacing w:after="0"/>
        <w:rPr>
          <w:rFonts w:ascii="Arial" w:hAnsi="Arial" w:cs="Arial"/>
          <w:b/>
          <w:bCs/>
          <w:i/>
          <w:iCs/>
          <w:strike/>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bookmarkStart w:id="66" w:name="_Hlk214274340"/>
      <w:r w:rsidRPr="00C71C4F">
        <w:rPr>
          <w:rFonts w:ascii="Arial" w:eastAsia="Calibri" w:hAnsi="Arial" w:cs="Arial"/>
          <w:bCs/>
          <w:color w:val="EE0000"/>
          <w:sz w:val="28"/>
          <w:szCs w:val="28"/>
        </w:rPr>
        <w:t>*</w:t>
      </w:r>
      <w:bookmarkEnd w:id="66"/>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62D2D001" w:rsidR="00E45D49" w:rsidRPr="00131B6C" w:rsidRDefault="00C71C4F" w:rsidP="008A53B3">
      <w:pPr>
        <w:spacing w:after="0"/>
        <w:jc w:val="both"/>
        <w:rPr>
          <w:rFonts w:ascii="Arial" w:eastAsia="Calibri" w:hAnsi="Arial" w:cs="Arial"/>
          <w:bCs/>
          <w:sz w:val="24"/>
          <w:szCs w:val="24"/>
          <w:u w:val="single"/>
        </w:rPr>
      </w:pPr>
      <w:r w:rsidRPr="00C71C4F">
        <w:rPr>
          <w:rFonts w:ascii="Arial" w:eastAsia="Calibri" w:hAnsi="Arial" w:cs="Arial"/>
          <w:bCs/>
          <w:color w:val="EE0000"/>
          <w:sz w:val="28"/>
          <w:szCs w:val="28"/>
        </w:rPr>
        <w:t>**</w:t>
      </w:r>
      <w:r w:rsidR="00E45D49" w:rsidRPr="00131B6C">
        <w:rPr>
          <w:rFonts w:ascii="Arial" w:eastAsia="Calibri" w:hAnsi="Arial" w:cs="Arial"/>
          <w:bCs/>
          <w:sz w:val="24"/>
          <w:szCs w:val="24"/>
          <w:u w:val="single"/>
        </w:rPr>
        <w:t xml:space="preserve"> Įrodant siūlomos prekės atitiktį techninės specifikacijos reikalavimams, Tiekėjas kartu su pasiūlymu privalo pateikti: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569C68FA"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00DF4C0F">
              <w:rPr>
                <w:rFonts w:ascii="Arial" w:hAnsi="Arial"/>
                <w:bCs/>
                <w:sz w:val="24"/>
                <w:szCs w:val="24"/>
              </w:rPr>
              <w:t>2</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w:t>
            </w:r>
            <w:proofErr w:type="spellStart"/>
            <w:r w:rsidRPr="00E45D49">
              <w:rPr>
                <w:rFonts w:ascii="Arial" w:hAnsi="Arial"/>
                <w:bCs/>
                <w:sz w:val="24"/>
                <w:szCs w:val="24"/>
              </w:rPr>
              <w:t>ius</w:t>
            </w:r>
            <w:proofErr w:type="spellEnd"/>
            <w:r w:rsidRPr="00E45D49">
              <w:rPr>
                <w:rFonts w:ascii="Arial" w:hAnsi="Arial"/>
                <w:bCs/>
                <w:sz w:val="24"/>
                <w:szCs w:val="24"/>
              </w:rPr>
              <w:t>), įrodantį atitinkamą (-</w:t>
            </w:r>
            <w:proofErr w:type="spellStart"/>
            <w:r w:rsidRPr="00E45D49">
              <w:rPr>
                <w:rFonts w:ascii="Arial" w:hAnsi="Arial"/>
                <w:bCs/>
                <w:sz w:val="24"/>
                <w:szCs w:val="24"/>
              </w:rPr>
              <w:t>us</w:t>
            </w:r>
            <w:proofErr w:type="spellEnd"/>
            <w:r w:rsidRPr="00E45D49">
              <w:rPr>
                <w:rFonts w:ascii="Arial" w:hAnsi="Arial"/>
                <w:bCs/>
                <w:sz w:val="24"/>
                <w:szCs w:val="24"/>
              </w:rPr>
              <w:t>) techninės specifikacijos reikalavimą (-</w:t>
            </w:r>
            <w:proofErr w:type="spellStart"/>
            <w:r w:rsidRPr="00E45D49">
              <w:rPr>
                <w:rFonts w:ascii="Arial" w:hAnsi="Arial"/>
                <w:bCs/>
                <w:sz w:val="24"/>
                <w:szCs w:val="24"/>
              </w:rPr>
              <w:t>us</w:t>
            </w:r>
            <w:proofErr w:type="spellEnd"/>
            <w:r w:rsidRPr="00E45D49">
              <w:rPr>
                <w:rFonts w:ascii="Arial" w:hAnsi="Arial"/>
                <w:bCs/>
                <w:sz w:val="24"/>
                <w:szCs w:val="24"/>
              </w:rPr>
              <w:t>) patvirtinanti (-</w:t>
            </w:r>
            <w:proofErr w:type="spellStart"/>
            <w:r w:rsidRPr="00E45D49">
              <w:rPr>
                <w:rFonts w:ascii="Arial" w:hAnsi="Arial"/>
                <w:bCs/>
                <w:sz w:val="24"/>
                <w:szCs w:val="24"/>
              </w:rPr>
              <w:t>čios</w:t>
            </w:r>
            <w:proofErr w:type="spellEnd"/>
            <w:r w:rsidRPr="00E45D49">
              <w:rPr>
                <w:rFonts w:ascii="Arial" w:hAnsi="Arial"/>
                <w:bCs/>
                <w:sz w:val="24"/>
                <w:szCs w:val="24"/>
              </w:rPr>
              <w:t>) momentinę (-</w:t>
            </w:r>
            <w:proofErr w:type="spellStart"/>
            <w:r w:rsidRPr="00E45D49">
              <w:rPr>
                <w:rFonts w:ascii="Arial" w:hAnsi="Arial"/>
                <w:bCs/>
                <w:sz w:val="24"/>
                <w:szCs w:val="24"/>
              </w:rPr>
              <w:t>es</w:t>
            </w:r>
            <w:proofErr w:type="spellEnd"/>
            <w:r w:rsidRPr="00E45D49">
              <w:rPr>
                <w:rFonts w:ascii="Arial" w:hAnsi="Arial"/>
                <w:bCs/>
                <w:sz w:val="24"/>
                <w:szCs w:val="24"/>
              </w:rPr>
              <w:t>) ekrano kopijas (-</w:t>
            </w:r>
            <w:proofErr w:type="spellStart"/>
            <w:r w:rsidRPr="00E45D49">
              <w:rPr>
                <w:rFonts w:ascii="Arial" w:hAnsi="Arial"/>
                <w:bCs/>
                <w:sz w:val="24"/>
                <w:szCs w:val="24"/>
              </w:rPr>
              <w:t>os</w:t>
            </w:r>
            <w:proofErr w:type="spellEnd"/>
            <w:r w:rsidRPr="00E45D49">
              <w:rPr>
                <w:rFonts w:ascii="Arial" w:hAnsi="Arial"/>
                <w:bCs/>
                <w:sz w:val="24"/>
                <w:szCs w:val="24"/>
              </w:rPr>
              <w:t>)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(tokiu atveju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w:t>
            </w:r>
            <w:r w:rsidRPr="00E45D49">
              <w:rPr>
                <w:rFonts w:ascii="Arial" w:hAnsi="Arial"/>
                <w:bCs/>
                <w:sz w:val="24"/>
                <w:szCs w:val="24"/>
              </w:rPr>
              <w:lastRenderedPageBreak/>
              <w:t>informacija, pagrindžiančia prekės atitikimą techninei specifikacijai. Siūlomų prekių gamintojo techninėse specifikacijose/kataloguose/ bukletuose/ brošiūrose/ prekių gamintojo internetinio puslapio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5B60F4CF"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00020F7A" w:rsidRPr="00020F7A">
        <w:rPr>
          <w:rFonts w:ascii="Arial" w:hAnsi="Arial" w:cs="Arial"/>
          <w:sz w:val="24"/>
          <w:szCs w:val="24"/>
        </w:rPr>
        <w:t>(</w:t>
      </w:r>
      <w:r w:rsidR="008A53B3">
        <w:rPr>
          <w:rFonts w:ascii="Arial" w:hAnsi="Arial" w:cs="Arial"/>
          <w:sz w:val="24"/>
          <w:szCs w:val="24"/>
        </w:rPr>
        <w:t>namelių</w:t>
      </w:r>
      <w:r w:rsidR="00020F7A" w:rsidRPr="00020F7A">
        <w:rPr>
          <w:rFonts w:ascii="Arial" w:hAnsi="Arial" w:cs="Arial"/>
          <w:sz w:val="24"/>
          <w:szCs w:val="24"/>
        </w:rPr>
        <w:t xml:space="preserve"> gamyba, montavimas</w:t>
      </w:r>
      <w:r w:rsidR="007E2F25">
        <w:rPr>
          <w:rFonts w:ascii="Arial" w:hAnsi="Arial" w:cs="Arial"/>
          <w:sz w:val="24"/>
          <w:szCs w:val="24"/>
        </w:rPr>
        <w:t xml:space="preserve"> </w:t>
      </w:r>
      <w:r w:rsidR="00020F7A">
        <w:rPr>
          <w:rFonts w:ascii="Arial" w:hAnsi="Arial" w:cs="Arial"/>
          <w:sz w:val="24"/>
          <w:szCs w:val="24"/>
        </w:rPr>
        <w:t>ir pan.)</w:t>
      </w:r>
      <w:r w:rsidRPr="00A80FF3">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40AB68BB" w:rsidR="008B6492" w:rsidRPr="00D20139" w:rsidRDefault="008B6492" w:rsidP="00A80FF3">
            <w:pPr>
              <w:spacing w:after="0"/>
              <w:rPr>
                <w:rFonts w:ascii="Arial" w:hAnsi="Arial" w:cs="Arial"/>
                <w:color w:val="388600"/>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lastRenderedPageBreak/>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56160138"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 xml:space="preserve">Pasiūlymas galioja iki </w:t>
      </w:r>
      <w:r w:rsidR="006B5207">
        <w:rPr>
          <w:rFonts w:ascii="Arial" w:hAnsi="Arial" w:cs="Arial"/>
          <w:sz w:val="24"/>
          <w:szCs w:val="24"/>
        </w:rPr>
        <w:t xml:space="preserve">2026 </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7" w:name="_Hlk187825404"/>
      <w:bookmarkStart w:id="68" w:name="_Ref39484039"/>
      <w:bookmarkStart w:id="69" w:name="_Ref40278562"/>
      <w:bookmarkStart w:id="70" w:name="_Toc126333945"/>
      <w:r w:rsidRPr="00DF4C0F">
        <w:rPr>
          <w:rFonts w:ascii="Arial" w:eastAsia="Calibri" w:hAnsi="Arial" w:cs="Arial"/>
          <w:color w:val="00B050"/>
          <w:sz w:val="24"/>
          <w:szCs w:val="24"/>
        </w:rPr>
        <w:t xml:space="preserve"> [Jeigu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7"/>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8"/>
    <w:bookmarkEnd w:id="69"/>
    <w:bookmarkEnd w:id="70"/>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42473DA2" w14:textId="77777777" w:rsidR="00201580" w:rsidRPr="008A5C7E" w:rsidRDefault="00201580" w:rsidP="00201580">
      <w:pPr>
        <w:pStyle w:val="Antrat2"/>
        <w:spacing w:before="0" w:line="276" w:lineRule="auto"/>
        <w:ind w:left="5103"/>
        <w:rPr>
          <w:rFonts w:ascii="Arial" w:hAnsi="Arial" w:cs="Arial"/>
          <w:color w:val="auto"/>
          <w:sz w:val="24"/>
          <w:szCs w:val="24"/>
        </w:rPr>
      </w:pPr>
      <w:bookmarkStart w:id="71" w:name="_Toc126333946"/>
      <w:bookmarkEnd w:id="71"/>
      <w:r w:rsidRPr="008A5C7E">
        <w:rPr>
          <w:rFonts w:ascii="Arial" w:hAnsi="Arial" w:cs="Arial"/>
          <w:color w:val="auto"/>
          <w:sz w:val="24"/>
          <w:szCs w:val="24"/>
        </w:rPr>
        <w:lastRenderedPageBreak/>
        <w:t>Pirkimo sąlygų 9 priedas „Tiekėjo deklaracija dėl atitikties Reglamento nuostatoms“</w:t>
      </w:r>
    </w:p>
    <w:p w14:paraId="42144771" w14:textId="77777777" w:rsidR="00201580" w:rsidRDefault="00201580" w:rsidP="00201580">
      <w:pPr>
        <w:spacing w:after="0"/>
        <w:rPr>
          <w:rFonts w:ascii="Arial" w:hAnsi="Arial" w:cs="Arial"/>
          <w:sz w:val="24"/>
          <w:szCs w:val="24"/>
        </w:rPr>
      </w:pPr>
    </w:p>
    <w:p w14:paraId="1F05A0DB" w14:textId="77777777" w:rsidR="00201580" w:rsidRPr="008A5C7E" w:rsidRDefault="00201580" w:rsidP="00201580">
      <w:pPr>
        <w:spacing w:after="0"/>
        <w:rPr>
          <w:rFonts w:ascii="Arial" w:hAnsi="Arial" w:cs="Arial"/>
          <w:sz w:val="24"/>
          <w:szCs w:val="24"/>
        </w:rPr>
      </w:pPr>
    </w:p>
    <w:p w14:paraId="35F8AD21"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Herbas arba prekių ženklas</w:t>
      </w:r>
    </w:p>
    <w:p w14:paraId="20168DFA"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(Tiekėjo pavadinimas)</w:t>
      </w:r>
    </w:p>
    <w:p w14:paraId="1C517222"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B9452AC" w14:textId="77777777" w:rsidR="00201580" w:rsidRPr="00566F1A" w:rsidRDefault="00201580" w:rsidP="00201580">
      <w:pPr>
        <w:spacing w:after="0" w:line="240" w:lineRule="auto"/>
        <w:rPr>
          <w:rFonts w:ascii="Arial" w:eastAsia="Times New Roman" w:hAnsi="Arial" w:cs="Arial"/>
          <w:sz w:val="24"/>
          <w:szCs w:val="24"/>
        </w:rPr>
      </w:pPr>
      <w:bookmarkStart w:id="72" w:name="_Toc126333947"/>
    </w:p>
    <w:p w14:paraId="043485E7" w14:textId="77777777" w:rsidR="00201580" w:rsidRPr="00566F1A" w:rsidRDefault="00201580" w:rsidP="00201580">
      <w:pPr>
        <w:spacing w:after="0" w:line="240" w:lineRule="auto"/>
        <w:rPr>
          <w:rFonts w:ascii="Arial" w:eastAsia="Times New Roman" w:hAnsi="Arial" w:cs="Arial"/>
          <w:sz w:val="24"/>
          <w:szCs w:val="24"/>
        </w:rPr>
      </w:pPr>
    </w:p>
    <w:p w14:paraId="6E01944E"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4DA366AD"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0A6DBE2"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6C4E2931"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0D8F3092"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4946F694" w14:textId="77777777" w:rsidR="00201580" w:rsidRPr="00566F1A" w:rsidRDefault="00201580" w:rsidP="0020158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426E65AE"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203F9CDA"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3712C77" w14:textId="77777777" w:rsidR="00201580" w:rsidRPr="00566F1A" w:rsidRDefault="00201580" w:rsidP="00201580">
      <w:pPr>
        <w:spacing w:after="0" w:line="240" w:lineRule="auto"/>
        <w:rPr>
          <w:rFonts w:ascii="Arial" w:eastAsia="Times New Roman" w:hAnsi="Arial" w:cs="Arial"/>
          <w:sz w:val="24"/>
          <w:szCs w:val="24"/>
        </w:rPr>
      </w:pPr>
    </w:p>
    <w:p w14:paraId="67C39FD4"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56D7769C"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2EE1C69"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3C4A48A"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9E9050B"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B7358B5" w14:textId="77777777" w:rsidR="00201580" w:rsidRPr="00566F1A" w:rsidRDefault="00201580" w:rsidP="0020158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31EC5D5" w14:textId="77777777" w:rsidR="00201580" w:rsidRPr="00566F1A" w:rsidRDefault="00201580" w:rsidP="00201580">
      <w:pPr>
        <w:tabs>
          <w:tab w:val="left" w:pos="284"/>
          <w:tab w:val="left" w:pos="426"/>
        </w:tabs>
        <w:spacing w:after="150" w:line="240" w:lineRule="auto"/>
        <w:jc w:val="both"/>
        <w:rPr>
          <w:rFonts w:ascii="Arial" w:eastAsia="Times New Roman" w:hAnsi="Arial" w:cs="Arial"/>
          <w:sz w:val="24"/>
          <w:szCs w:val="24"/>
        </w:rPr>
      </w:pPr>
    </w:p>
    <w:p w14:paraId="2E98716B" w14:textId="77777777" w:rsidR="00201580" w:rsidRPr="00566F1A" w:rsidRDefault="00201580" w:rsidP="0020158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01580" w:rsidRPr="00566F1A" w14:paraId="2CB7BD28" w14:textId="77777777" w:rsidTr="00380EDF">
        <w:trPr>
          <w:jc w:val="center"/>
        </w:trPr>
        <w:tc>
          <w:tcPr>
            <w:tcW w:w="0" w:type="auto"/>
            <w:gridSpan w:val="6"/>
            <w:hideMark/>
          </w:tcPr>
          <w:p w14:paraId="2943E512" w14:textId="77777777" w:rsidR="00201580" w:rsidRPr="00566F1A" w:rsidRDefault="00201580" w:rsidP="00380EDF">
            <w:pPr>
              <w:spacing w:line="256" w:lineRule="auto"/>
              <w:rPr>
                <w:rFonts w:ascii="Arial" w:eastAsia="Times New Roman" w:hAnsi="Arial" w:cs="Arial"/>
                <w:color w:val="000000"/>
                <w:sz w:val="24"/>
                <w:szCs w:val="24"/>
              </w:rPr>
            </w:pPr>
          </w:p>
        </w:tc>
      </w:tr>
      <w:tr w:rsidR="00201580" w:rsidRPr="00566F1A" w14:paraId="1410EECD" w14:textId="77777777" w:rsidTr="00380EDF">
        <w:trPr>
          <w:trHeight w:val="285"/>
          <w:jc w:val="center"/>
        </w:trPr>
        <w:tc>
          <w:tcPr>
            <w:tcW w:w="0" w:type="auto"/>
            <w:tcBorders>
              <w:top w:val="nil"/>
              <w:left w:val="nil"/>
              <w:bottom w:val="single" w:sz="4" w:space="0" w:color="000000" w:themeColor="text1"/>
              <w:right w:val="nil"/>
            </w:tcBorders>
            <w:hideMark/>
          </w:tcPr>
          <w:p w14:paraId="1FE0644D"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E749D5C"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5AC5C5E3"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0456BDB" w14:textId="77777777" w:rsidR="00201580" w:rsidRPr="00566F1A" w:rsidRDefault="00201580" w:rsidP="00380ED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2479AF5"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00108026" w14:textId="77777777" w:rsidR="00201580" w:rsidRPr="00566F1A" w:rsidRDefault="00201580" w:rsidP="00380EDF">
            <w:pPr>
              <w:spacing w:line="256" w:lineRule="auto"/>
              <w:rPr>
                <w:rFonts w:ascii="Arial" w:eastAsia="Calibri" w:hAnsi="Arial" w:cs="Arial"/>
                <w:sz w:val="24"/>
                <w:szCs w:val="24"/>
              </w:rPr>
            </w:pPr>
          </w:p>
        </w:tc>
      </w:tr>
      <w:tr w:rsidR="00201580" w:rsidRPr="00566F1A" w14:paraId="1646534C" w14:textId="77777777" w:rsidTr="00380EDF">
        <w:trPr>
          <w:trHeight w:val="186"/>
          <w:jc w:val="center"/>
        </w:trPr>
        <w:tc>
          <w:tcPr>
            <w:tcW w:w="0" w:type="auto"/>
            <w:tcBorders>
              <w:top w:val="single" w:sz="4" w:space="0" w:color="000000" w:themeColor="text1"/>
              <w:left w:val="nil"/>
              <w:bottom w:val="nil"/>
              <w:right w:val="nil"/>
            </w:tcBorders>
            <w:hideMark/>
          </w:tcPr>
          <w:p w14:paraId="68A5DC67"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E05502D" w14:textId="77777777" w:rsidR="00201580" w:rsidRPr="00566F1A" w:rsidRDefault="00201580" w:rsidP="00380EDF">
            <w:pPr>
              <w:spacing w:line="256" w:lineRule="auto"/>
              <w:rPr>
                <w:rFonts w:ascii="Arial" w:eastAsia="Times New Roman" w:hAnsi="Arial" w:cs="Arial"/>
                <w:sz w:val="24"/>
                <w:szCs w:val="24"/>
              </w:rPr>
            </w:pPr>
          </w:p>
        </w:tc>
        <w:tc>
          <w:tcPr>
            <w:tcW w:w="0" w:type="auto"/>
            <w:hideMark/>
          </w:tcPr>
          <w:p w14:paraId="6CE1A02B" w14:textId="77777777" w:rsidR="00201580" w:rsidRPr="00566F1A" w:rsidRDefault="00201580" w:rsidP="00380EDF">
            <w:pPr>
              <w:spacing w:after="0" w:line="256" w:lineRule="auto"/>
              <w:rPr>
                <w:rFonts w:ascii="Arial" w:eastAsia="Calibri" w:hAnsi="Arial" w:cs="Arial"/>
                <w:sz w:val="24"/>
                <w:szCs w:val="24"/>
              </w:rPr>
            </w:pPr>
          </w:p>
        </w:tc>
        <w:tc>
          <w:tcPr>
            <w:tcW w:w="0" w:type="auto"/>
            <w:hideMark/>
          </w:tcPr>
          <w:p w14:paraId="26CA78F3" w14:textId="77777777" w:rsidR="00201580" w:rsidRPr="00566F1A" w:rsidRDefault="00201580" w:rsidP="00380ED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408EC856"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40A85EB6" w14:textId="77777777" w:rsidR="00201580" w:rsidRPr="00566F1A" w:rsidRDefault="00201580" w:rsidP="00380EDF">
            <w:pPr>
              <w:spacing w:line="256" w:lineRule="auto"/>
              <w:rPr>
                <w:rFonts w:ascii="Arial" w:eastAsia="Times New Roman" w:hAnsi="Arial" w:cs="Arial"/>
                <w:sz w:val="24"/>
                <w:szCs w:val="24"/>
              </w:rPr>
            </w:pPr>
          </w:p>
        </w:tc>
      </w:tr>
    </w:tbl>
    <w:p w14:paraId="22F642A8" w14:textId="77777777" w:rsidR="00201580" w:rsidRPr="00566F1A" w:rsidRDefault="00201580" w:rsidP="00201580">
      <w:pPr>
        <w:spacing w:line="256" w:lineRule="auto"/>
        <w:rPr>
          <w:rFonts w:ascii="Arial" w:eastAsia="Calibri" w:hAnsi="Arial" w:cs="Arial"/>
          <w:sz w:val="24"/>
          <w:szCs w:val="24"/>
          <w:lang w:eastAsia="en-US"/>
        </w:rPr>
      </w:pPr>
    </w:p>
    <w:bookmarkEnd w:id="72"/>
    <w:p w14:paraId="5C67FBC6" w14:textId="77777777" w:rsidR="00201580" w:rsidRPr="008A5C7E" w:rsidRDefault="00201580" w:rsidP="0020158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1C32C57B" w14:textId="77777777" w:rsidR="00201580" w:rsidRPr="008A5C7E" w:rsidRDefault="00201580" w:rsidP="00201580">
      <w:pPr>
        <w:rPr>
          <w:rFonts w:ascii="Arial" w:hAnsi="Arial" w:cs="Arial"/>
          <w:sz w:val="24"/>
          <w:szCs w:val="24"/>
        </w:rPr>
      </w:pPr>
    </w:p>
    <w:p w14:paraId="62CEBE66" w14:textId="77777777" w:rsidR="00201580" w:rsidRPr="008A5C7E" w:rsidRDefault="00201580" w:rsidP="00201580">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306B2A2B" w14:textId="77777777" w:rsidR="00201580" w:rsidRPr="008A5C7E" w:rsidRDefault="00201580" w:rsidP="00201580">
      <w:pPr>
        <w:spacing w:after="0"/>
        <w:rPr>
          <w:rFonts w:ascii="Arial" w:eastAsia="Times New Roman" w:hAnsi="Arial" w:cs="Arial"/>
          <w:sz w:val="24"/>
          <w:szCs w:val="24"/>
        </w:rPr>
      </w:pPr>
    </w:p>
    <w:p w14:paraId="1A3D88AB"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ab/>
      </w:r>
    </w:p>
    <w:p w14:paraId="45B0C1D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9084386"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3D1321EE" w14:textId="77777777" w:rsidR="00201580" w:rsidRPr="008A5C7E" w:rsidRDefault="00201580" w:rsidP="00201580">
      <w:pPr>
        <w:spacing w:after="0"/>
        <w:jc w:val="both"/>
        <w:rPr>
          <w:rFonts w:ascii="Arial" w:eastAsia="Times New Roman" w:hAnsi="Arial" w:cs="Arial"/>
          <w:sz w:val="24"/>
          <w:szCs w:val="24"/>
        </w:rPr>
      </w:pPr>
    </w:p>
    <w:p w14:paraId="22096E6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5EDDD93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FE3AEE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CB8F701" w14:textId="77777777" w:rsidR="00201580" w:rsidRPr="008A5C7E" w:rsidRDefault="00201580" w:rsidP="00201580">
      <w:pPr>
        <w:spacing w:after="0"/>
        <w:jc w:val="both"/>
        <w:rPr>
          <w:rFonts w:ascii="Arial" w:eastAsia="Times New Roman" w:hAnsi="Arial" w:cs="Arial"/>
          <w:i/>
          <w:sz w:val="24"/>
          <w:szCs w:val="24"/>
          <w:lang w:eastAsia="en-US"/>
        </w:rPr>
      </w:pPr>
    </w:p>
    <w:p w14:paraId="3EE8D893"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05C958DF"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186311D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2BB0531A"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2670D8C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5239E77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1271CCE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32CD5E87"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0BB040E1"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03B5B76E"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4AB99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66BE023C"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2689CBA"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25158C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5C674A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4976C9CB"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284C6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E072B10" w14:textId="77777777" w:rsidR="00201580" w:rsidRPr="008A5C7E" w:rsidRDefault="00201580" w:rsidP="00201580">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01580" w:rsidRPr="008A5C7E" w14:paraId="6A55485D" w14:textId="77777777" w:rsidTr="00380EDF">
        <w:trPr>
          <w:trHeight w:val="285"/>
        </w:trPr>
        <w:tc>
          <w:tcPr>
            <w:tcW w:w="3284" w:type="dxa"/>
            <w:tcBorders>
              <w:top w:val="nil"/>
              <w:left w:val="nil"/>
              <w:bottom w:val="single" w:sz="4" w:space="0" w:color="auto"/>
              <w:right w:val="nil"/>
            </w:tcBorders>
          </w:tcPr>
          <w:p w14:paraId="340BC82D" w14:textId="77777777" w:rsidR="00201580" w:rsidRPr="008A5C7E" w:rsidRDefault="00201580" w:rsidP="00380EDF">
            <w:pPr>
              <w:spacing w:after="0"/>
              <w:rPr>
                <w:rFonts w:ascii="Arial" w:eastAsia="Times New Roman" w:hAnsi="Arial" w:cs="Arial"/>
                <w:sz w:val="24"/>
                <w:szCs w:val="24"/>
                <w:lang w:eastAsia="en-US"/>
              </w:rPr>
            </w:pPr>
          </w:p>
        </w:tc>
        <w:tc>
          <w:tcPr>
            <w:tcW w:w="604" w:type="dxa"/>
          </w:tcPr>
          <w:p w14:paraId="430B252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D9C91CC" w14:textId="77777777" w:rsidR="00201580" w:rsidRPr="008A5C7E" w:rsidRDefault="00201580" w:rsidP="00380EDF">
            <w:pPr>
              <w:spacing w:after="0"/>
              <w:jc w:val="center"/>
              <w:rPr>
                <w:rFonts w:ascii="Arial" w:eastAsia="Times New Roman" w:hAnsi="Arial" w:cs="Arial"/>
                <w:sz w:val="24"/>
                <w:szCs w:val="24"/>
                <w:lang w:eastAsia="en-US"/>
              </w:rPr>
            </w:pPr>
          </w:p>
        </w:tc>
        <w:tc>
          <w:tcPr>
            <w:tcW w:w="701" w:type="dxa"/>
          </w:tcPr>
          <w:p w14:paraId="1A921009"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07DE356" w14:textId="77777777" w:rsidR="00201580" w:rsidRPr="008A5C7E" w:rsidRDefault="00201580" w:rsidP="00380EDF">
            <w:pPr>
              <w:spacing w:after="0"/>
              <w:jc w:val="right"/>
              <w:rPr>
                <w:rFonts w:ascii="Arial" w:eastAsia="Times New Roman" w:hAnsi="Arial" w:cs="Arial"/>
                <w:sz w:val="24"/>
                <w:szCs w:val="24"/>
                <w:lang w:eastAsia="en-US"/>
              </w:rPr>
            </w:pPr>
          </w:p>
        </w:tc>
        <w:tc>
          <w:tcPr>
            <w:tcW w:w="648" w:type="dxa"/>
          </w:tcPr>
          <w:p w14:paraId="288751AE" w14:textId="77777777" w:rsidR="00201580" w:rsidRPr="008A5C7E" w:rsidRDefault="00201580" w:rsidP="00380EDF">
            <w:pPr>
              <w:spacing w:after="0"/>
              <w:jc w:val="right"/>
              <w:rPr>
                <w:rFonts w:ascii="Arial" w:eastAsia="Times New Roman" w:hAnsi="Arial" w:cs="Arial"/>
                <w:sz w:val="24"/>
                <w:szCs w:val="24"/>
                <w:lang w:eastAsia="en-US"/>
              </w:rPr>
            </w:pPr>
          </w:p>
        </w:tc>
      </w:tr>
      <w:tr w:rsidR="00201580" w:rsidRPr="008A5C7E" w14:paraId="52C7299E" w14:textId="77777777" w:rsidTr="00380EDF">
        <w:trPr>
          <w:trHeight w:val="186"/>
        </w:trPr>
        <w:tc>
          <w:tcPr>
            <w:tcW w:w="3284" w:type="dxa"/>
            <w:tcBorders>
              <w:top w:val="single" w:sz="4" w:space="0" w:color="auto"/>
              <w:left w:val="nil"/>
              <w:bottom w:val="nil"/>
              <w:right w:val="nil"/>
            </w:tcBorders>
            <w:hideMark/>
          </w:tcPr>
          <w:p w14:paraId="64C614EA" w14:textId="77777777" w:rsidR="00201580" w:rsidRPr="008A5C7E" w:rsidRDefault="00201580" w:rsidP="00380EDF">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E1D3BE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28F3600"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2B17833B"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012311F"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14F33F11" w14:textId="77777777" w:rsidR="00201580" w:rsidRPr="008A5C7E" w:rsidRDefault="00201580" w:rsidP="00380EDF">
            <w:pPr>
              <w:spacing w:after="0"/>
              <w:jc w:val="center"/>
              <w:rPr>
                <w:rFonts w:ascii="Arial" w:eastAsia="Times New Roman" w:hAnsi="Arial" w:cs="Arial"/>
                <w:sz w:val="24"/>
                <w:szCs w:val="24"/>
                <w:lang w:eastAsia="en-US"/>
              </w:rPr>
            </w:pPr>
          </w:p>
        </w:tc>
      </w:tr>
    </w:tbl>
    <w:p w14:paraId="3D948650" w14:textId="77777777" w:rsidR="00201580" w:rsidRPr="008A5C7E" w:rsidRDefault="00201580" w:rsidP="00201580">
      <w:pPr>
        <w:rPr>
          <w:rFonts w:ascii="Arial" w:hAnsi="Arial" w:cs="Arial"/>
          <w:sz w:val="24"/>
          <w:szCs w:val="24"/>
        </w:rPr>
      </w:pPr>
    </w:p>
    <w:p w14:paraId="05F184D5" w14:textId="77777777" w:rsidR="00201580" w:rsidRPr="008A5C7E" w:rsidRDefault="00201580" w:rsidP="00201580">
      <w:pPr>
        <w:pStyle w:val="Antrat2"/>
        <w:spacing w:before="0" w:line="276" w:lineRule="auto"/>
        <w:ind w:left="5103"/>
        <w:rPr>
          <w:rFonts w:ascii="Arial" w:hAnsi="Arial" w:cs="Arial"/>
          <w:sz w:val="24"/>
          <w:szCs w:val="24"/>
        </w:rPr>
      </w:pPr>
    </w:p>
    <w:p w14:paraId="1D8183B9" w14:textId="77777777" w:rsidR="00201580" w:rsidRPr="00FD63FF" w:rsidRDefault="00201580" w:rsidP="00201580">
      <w:pPr>
        <w:jc w:val="center"/>
        <w:rPr>
          <w:rFonts w:ascii="Arial" w:hAnsi="Arial" w:cs="Arial"/>
          <w:b/>
          <w:bCs/>
          <w:smallCaps/>
          <w:sz w:val="24"/>
          <w:szCs w:val="24"/>
        </w:rPr>
      </w:pPr>
    </w:p>
    <w:p w14:paraId="0CA7075C" w14:textId="77777777" w:rsidR="00201580" w:rsidRPr="00A80FF3" w:rsidRDefault="00201580" w:rsidP="00201580">
      <w:pPr>
        <w:jc w:val="center"/>
        <w:rPr>
          <w:rFonts w:ascii="Arial" w:hAnsi="Arial" w:cs="Arial"/>
          <w:b/>
          <w:bCs/>
          <w:smallCaps/>
          <w:sz w:val="24"/>
          <w:szCs w:val="24"/>
        </w:rPr>
      </w:pPr>
    </w:p>
    <w:p w14:paraId="7ED1FBE8" w14:textId="77777777" w:rsidR="00201580" w:rsidRPr="00A80FF3" w:rsidRDefault="00201580" w:rsidP="00201580">
      <w:pPr>
        <w:spacing w:after="0"/>
        <w:jc w:val="center"/>
        <w:rPr>
          <w:rFonts w:ascii="Arial" w:hAnsi="Arial" w:cs="Arial"/>
          <w:b/>
          <w:bCs/>
          <w:smallCaps/>
          <w:sz w:val="24"/>
          <w:szCs w:val="24"/>
        </w:rPr>
      </w:pPr>
    </w:p>
    <w:p w14:paraId="63E176EB" w14:textId="6943E588" w:rsidR="00906786" w:rsidRPr="00A80FF3" w:rsidRDefault="00906786" w:rsidP="00201580">
      <w:pPr>
        <w:pStyle w:val="Antrat2"/>
        <w:spacing w:before="0" w:line="276" w:lineRule="auto"/>
        <w:ind w:left="5103"/>
        <w:rPr>
          <w:rFonts w:ascii="Arial" w:hAnsi="Arial" w:cs="Arial"/>
          <w:sz w:val="24"/>
          <w:szCs w:val="24"/>
        </w:rPr>
      </w:pPr>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513F" w14:textId="77777777" w:rsidR="00947328" w:rsidRDefault="00947328" w:rsidP="00D05666">
      <w:r>
        <w:separator/>
      </w:r>
    </w:p>
  </w:endnote>
  <w:endnote w:type="continuationSeparator" w:id="0">
    <w:p w14:paraId="7F2E9D20" w14:textId="77777777" w:rsidR="00947328" w:rsidRDefault="00947328" w:rsidP="00D05666">
      <w:r>
        <w:continuationSeparator/>
      </w:r>
    </w:p>
  </w:endnote>
  <w:endnote w:type="continuationNotice" w:id="1">
    <w:p w14:paraId="7AF1CC96" w14:textId="77777777" w:rsidR="00947328" w:rsidRDefault="00947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E6F6" w14:textId="77777777" w:rsidR="00947328" w:rsidRDefault="00947328" w:rsidP="00D05666">
      <w:r>
        <w:separator/>
      </w:r>
    </w:p>
  </w:footnote>
  <w:footnote w:type="continuationSeparator" w:id="0">
    <w:p w14:paraId="5C1808B0" w14:textId="77777777" w:rsidR="00947328" w:rsidRDefault="00947328" w:rsidP="00D05666">
      <w:r>
        <w:continuationSeparator/>
      </w:r>
    </w:p>
  </w:footnote>
  <w:footnote w:type="continuationNotice" w:id="1">
    <w:p w14:paraId="54582AE8" w14:textId="77777777" w:rsidR="00947328" w:rsidRDefault="0094732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6AACD184"/>
    <w:lvl w:ilvl="0">
      <w:start w:val="1"/>
      <w:numFmt w:val="decimal"/>
      <w:lvlText w:val="%1."/>
      <w:lvlJc w:val="left"/>
      <w:pPr>
        <w:ind w:left="643" w:hanging="360"/>
      </w:pPr>
      <w:rPr>
        <w:rFonts w:hint="default"/>
        <w:b/>
        <w:bCs/>
      </w:rPr>
    </w:lvl>
    <w:lvl w:ilvl="1">
      <w:start w:val="1"/>
      <w:numFmt w:val="decimal"/>
      <w:isLgl/>
      <w:lvlText w:val="%1.%2."/>
      <w:lvlJc w:val="left"/>
      <w:pPr>
        <w:ind w:left="851" w:hanging="360"/>
      </w:pPr>
      <w:rPr>
        <w:rFonts w:ascii="Arial" w:hAnsi="Arial" w:cs="Arial"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42"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D07CC70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31"/>
  </w:num>
  <w:num w:numId="4" w16cid:durableId="1865055254">
    <w:abstractNumId w:val="40"/>
  </w:num>
  <w:num w:numId="5" w16cid:durableId="1484615006">
    <w:abstractNumId w:val="37"/>
  </w:num>
  <w:num w:numId="6" w16cid:durableId="607934237">
    <w:abstractNumId w:val="25"/>
  </w:num>
  <w:num w:numId="7" w16cid:durableId="408162091">
    <w:abstractNumId w:val="45"/>
  </w:num>
  <w:num w:numId="8" w16cid:durableId="12269543">
    <w:abstractNumId w:val="42"/>
  </w:num>
  <w:num w:numId="9" w16cid:durableId="749809940">
    <w:abstractNumId w:val="2"/>
  </w:num>
  <w:num w:numId="10" w16cid:durableId="412043720">
    <w:abstractNumId w:val="43"/>
  </w:num>
  <w:num w:numId="11" w16cid:durableId="1996449446">
    <w:abstractNumId w:val="41"/>
  </w:num>
  <w:num w:numId="12" w16cid:durableId="1864435576">
    <w:abstractNumId w:val="39"/>
  </w:num>
  <w:num w:numId="13" w16cid:durableId="1428577194">
    <w:abstractNumId w:val="14"/>
  </w:num>
  <w:num w:numId="14" w16cid:durableId="1416827284">
    <w:abstractNumId w:val="35"/>
  </w:num>
  <w:num w:numId="15" w16cid:durableId="106436718">
    <w:abstractNumId w:val="30"/>
  </w:num>
  <w:num w:numId="16" w16cid:durableId="1736465449">
    <w:abstractNumId w:val="24"/>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20"/>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21"/>
  </w:num>
  <w:num w:numId="27" w16cid:durableId="1071738426">
    <w:abstractNumId w:val="13"/>
  </w:num>
  <w:num w:numId="28" w16cid:durableId="248776203">
    <w:abstractNumId w:val="19"/>
  </w:num>
  <w:num w:numId="29" w16cid:durableId="538467746">
    <w:abstractNumId w:val="23"/>
  </w:num>
  <w:num w:numId="30" w16cid:durableId="1103570358">
    <w:abstractNumId w:val="22"/>
  </w:num>
  <w:num w:numId="31" w16cid:durableId="63383137">
    <w:abstractNumId w:val="28"/>
  </w:num>
  <w:num w:numId="32" w16cid:durableId="1333295571">
    <w:abstractNumId w:val="18"/>
  </w:num>
  <w:num w:numId="33" w16cid:durableId="1501390017">
    <w:abstractNumId w:val="17"/>
  </w:num>
  <w:num w:numId="34" w16cid:durableId="1767312472">
    <w:abstractNumId w:val="32"/>
  </w:num>
  <w:num w:numId="35" w16cid:durableId="1240018671">
    <w:abstractNumId w:val="15"/>
  </w:num>
  <w:num w:numId="36" w16cid:durableId="1615139446">
    <w:abstractNumId w:val="6"/>
  </w:num>
  <w:num w:numId="37" w16cid:durableId="1327706342">
    <w:abstractNumId w:val="44"/>
  </w:num>
  <w:num w:numId="38" w16cid:durableId="423191945">
    <w:abstractNumId w:val="46"/>
  </w:num>
  <w:num w:numId="39" w16cid:durableId="1874490030">
    <w:abstractNumId w:val="27"/>
  </w:num>
  <w:num w:numId="40" w16cid:durableId="825318909">
    <w:abstractNumId w:val="1"/>
  </w:num>
  <w:num w:numId="41" w16cid:durableId="99228192">
    <w:abstractNumId w:val="36"/>
  </w:num>
  <w:num w:numId="42" w16cid:durableId="591206500">
    <w:abstractNumId w:val="7"/>
  </w:num>
  <w:num w:numId="43" w16cid:durableId="1417288612">
    <w:abstractNumId w:val="3"/>
  </w:num>
  <w:num w:numId="44" w16cid:durableId="91171604">
    <w:abstractNumId w:val="16"/>
  </w:num>
  <w:num w:numId="45" w16cid:durableId="966082979">
    <w:abstractNumId w:val="26"/>
  </w:num>
  <w:num w:numId="46" w16cid:durableId="1131049630">
    <w:abstractNumId w:val="34"/>
  </w:num>
  <w:num w:numId="47" w16cid:durableId="94839691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D81"/>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7AA"/>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3D7D"/>
    <w:rsid w:val="00044728"/>
    <w:rsid w:val="00044B63"/>
    <w:rsid w:val="00044D8E"/>
    <w:rsid w:val="00044F08"/>
    <w:rsid w:val="000455B9"/>
    <w:rsid w:val="00045ED4"/>
    <w:rsid w:val="000461D0"/>
    <w:rsid w:val="000464E8"/>
    <w:rsid w:val="00046522"/>
    <w:rsid w:val="000466D2"/>
    <w:rsid w:val="00046DDC"/>
    <w:rsid w:val="0004774A"/>
    <w:rsid w:val="000477A2"/>
    <w:rsid w:val="00047F6B"/>
    <w:rsid w:val="00047F87"/>
    <w:rsid w:val="00051151"/>
    <w:rsid w:val="0005148B"/>
    <w:rsid w:val="00051544"/>
    <w:rsid w:val="00051970"/>
    <w:rsid w:val="00051A51"/>
    <w:rsid w:val="00051E9D"/>
    <w:rsid w:val="00051F2D"/>
    <w:rsid w:val="00052179"/>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1A82"/>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78"/>
    <w:rsid w:val="00090916"/>
    <w:rsid w:val="00090F9B"/>
    <w:rsid w:val="00091346"/>
    <w:rsid w:val="000917F2"/>
    <w:rsid w:val="00091C9D"/>
    <w:rsid w:val="00094604"/>
    <w:rsid w:val="000949DC"/>
    <w:rsid w:val="00094A41"/>
    <w:rsid w:val="00094D21"/>
    <w:rsid w:val="00095834"/>
    <w:rsid w:val="00095A99"/>
    <w:rsid w:val="00095F10"/>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6AB"/>
    <w:rsid w:val="000B2E23"/>
    <w:rsid w:val="000B36CB"/>
    <w:rsid w:val="000B4E01"/>
    <w:rsid w:val="000B4E6D"/>
    <w:rsid w:val="000B4E90"/>
    <w:rsid w:val="000B5088"/>
    <w:rsid w:val="000B51DF"/>
    <w:rsid w:val="000B5255"/>
    <w:rsid w:val="000B5FC2"/>
    <w:rsid w:val="000B685D"/>
    <w:rsid w:val="000B7223"/>
    <w:rsid w:val="000B7E7C"/>
    <w:rsid w:val="000C006A"/>
    <w:rsid w:val="000C02F3"/>
    <w:rsid w:val="000C1A4F"/>
    <w:rsid w:val="000C1AE5"/>
    <w:rsid w:val="000C1F59"/>
    <w:rsid w:val="000C1FA6"/>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175"/>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4C2"/>
    <w:rsid w:val="0011798C"/>
    <w:rsid w:val="00117DD0"/>
    <w:rsid w:val="00120C2F"/>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18"/>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179"/>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2F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B3B"/>
    <w:rsid w:val="001C635E"/>
    <w:rsid w:val="001C6757"/>
    <w:rsid w:val="001C6A8E"/>
    <w:rsid w:val="001C762B"/>
    <w:rsid w:val="001C7F48"/>
    <w:rsid w:val="001D02AB"/>
    <w:rsid w:val="001D1C90"/>
    <w:rsid w:val="001D234F"/>
    <w:rsid w:val="001D2623"/>
    <w:rsid w:val="001D2CB6"/>
    <w:rsid w:val="001D37D8"/>
    <w:rsid w:val="001D414C"/>
    <w:rsid w:val="001D41F4"/>
    <w:rsid w:val="001D48F2"/>
    <w:rsid w:val="001D5752"/>
    <w:rsid w:val="001D612E"/>
    <w:rsid w:val="001D65F8"/>
    <w:rsid w:val="001D729B"/>
    <w:rsid w:val="001D7492"/>
    <w:rsid w:val="001D7890"/>
    <w:rsid w:val="001E0107"/>
    <w:rsid w:val="001E0559"/>
    <w:rsid w:val="001E0DBE"/>
    <w:rsid w:val="001E1544"/>
    <w:rsid w:val="001E2112"/>
    <w:rsid w:val="001E250F"/>
    <w:rsid w:val="001E2BC5"/>
    <w:rsid w:val="001E2DE9"/>
    <w:rsid w:val="001E3801"/>
    <w:rsid w:val="001E3C85"/>
    <w:rsid w:val="001E3D5A"/>
    <w:rsid w:val="001E4891"/>
    <w:rsid w:val="001E4C29"/>
    <w:rsid w:val="001E4DB2"/>
    <w:rsid w:val="001E52D2"/>
    <w:rsid w:val="001E5701"/>
    <w:rsid w:val="001E61DF"/>
    <w:rsid w:val="001E63B2"/>
    <w:rsid w:val="001E717A"/>
    <w:rsid w:val="001E76C7"/>
    <w:rsid w:val="001E7E24"/>
    <w:rsid w:val="001F04C1"/>
    <w:rsid w:val="001F0927"/>
    <w:rsid w:val="001F0AFA"/>
    <w:rsid w:val="001F1169"/>
    <w:rsid w:val="001F15A0"/>
    <w:rsid w:val="001F1D6C"/>
    <w:rsid w:val="001F1DB6"/>
    <w:rsid w:val="001F1FB1"/>
    <w:rsid w:val="001F2168"/>
    <w:rsid w:val="001F2E11"/>
    <w:rsid w:val="001F2EB6"/>
    <w:rsid w:val="001F3174"/>
    <w:rsid w:val="001F5180"/>
    <w:rsid w:val="001F573E"/>
    <w:rsid w:val="001F5ED0"/>
    <w:rsid w:val="001F5FF1"/>
    <w:rsid w:val="001F60DC"/>
    <w:rsid w:val="001F62B2"/>
    <w:rsid w:val="001F6551"/>
    <w:rsid w:val="001F6777"/>
    <w:rsid w:val="001F70BC"/>
    <w:rsid w:val="001F74B8"/>
    <w:rsid w:val="001F78B9"/>
    <w:rsid w:val="001F7BB6"/>
    <w:rsid w:val="001F7C60"/>
    <w:rsid w:val="001F7FB5"/>
    <w:rsid w:val="00200101"/>
    <w:rsid w:val="00200212"/>
    <w:rsid w:val="00200F5D"/>
    <w:rsid w:val="002014CF"/>
    <w:rsid w:val="00201580"/>
    <w:rsid w:val="00202323"/>
    <w:rsid w:val="0020254E"/>
    <w:rsid w:val="00202A46"/>
    <w:rsid w:val="00202B69"/>
    <w:rsid w:val="00202DC9"/>
    <w:rsid w:val="00203725"/>
    <w:rsid w:val="002037C0"/>
    <w:rsid w:val="00203D02"/>
    <w:rsid w:val="0020417D"/>
    <w:rsid w:val="002058A4"/>
    <w:rsid w:val="002059C4"/>
    <w:rsid w:val="002059E6"/>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B4"/>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E1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1C"/>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AEE"/>
    <w:rsid w:val="00290E7C"/>
    <w:rsid w:val="00290F12"/>
    <w:rsid w:val="00291DCB"/>
    <w:rsid w:val="0029216D"/>
    <w:rsid w:val="002926A1"/>
    <w:rsid w:val="00294B97"/>
    <w:rsid w:val="00294BE3"/>
    <w:rsid w:val="002955C5"/>
    <w:rsid w:val="002957F8"/>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C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B0"/>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C6C"/>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FD"/>
    <w:rsid w:val="003A6BC4"/>
    <w:rsid w:val="003A79AE"/>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5D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02"/>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1F0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B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521"/>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1A3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59"/>
    <w:rsid w:val="004C7672"/>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C17"/>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05"/>
    <w:rsid w:val="0051508F"/>
    <w:rsid w:val="00515C55"/>
    <w:rsid w:val="00515CBD"/>
    <w:rsid w:val="00515ED0"/>
    <w:rsid w:val="00516043"/>
    <w:rsid w:val="0051611C"/>
    <w:rsid w:val="0051688D"/>
    <w:rsid w:val="00517A42"/>
    <w:rsid w:val="005209A8"/>
    <w:rsid w:val="005212AF"/>
    <w:rsid w:val="00522200"/>
    <w:rsid w:val="00522C57"/>
    <w:rsid w:val="00522E11"/>
    <w:rsid w:val="005230C1"/>
    <w:rsid w:val="0052336F"/>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1D53"/>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B39"/>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4B70"/>
    <w:rsid w:val="005753B6"/>
    <w:rsid w:val="00575DFE"/>
    <w:rsid w:val="005769FF"/>
    <w:rsid w:val="0057745D"/>
    <w:rsid w:val="00577925"/>
    <w:rsid w:val="00577A72"/>
    <w:rsid w:val="00580347"/>
    <w:rsid w:val="005806D2"/>
    <w:rsid w:val="005822A3"/>
    <w:rsid w:val="00582CE9"/>
    <w:rsid w:val="00583030"/>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1D2"/>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7E"/>
    <w:rsid w:val="005C0258"/>
    <w:rsid w:val="005C0B37"/>
    <w:rsid w:val="005C17C2"/>
    <w:rsid w:val="005C1A19"/>
    <w:rsid w:val="005C1E12"/>
    <w:rsid w:val="005C3F18"/>
    <w:rsid w:val="005C4A6B"/>
    <w:rsid w:val="005C55A1"/>
    <w:rsid w:val="005C5BD5"/>
    <w:rsid w:val="005C6C2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98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A2B"/>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4A1"/>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D10"/>
    <w:rsid w:val="00681E77"/>
    <w:rsid w:val="006824FC"/>
    <w:rsid w:val="006837D6"/>
    <w:rsid w:val="0068448B"/>
    <w:rsid w:val="00684A39"/>
    <w:rsid w:val="00684D9F"/>
    <w:rsid w:val="00685119"/>
    <w:rsid w:val="00685538"/>
    <w:rsid w:val="00685C49"/>
    <w:rsid w:val="00685F30"/>
    <w:rsid w:val="006864E5"/>
    <w:rsid w:val="0068660C"/>
    <w:rsid w:val="00687103"/>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5A1A"/>
    <w:rsid w:val="00696781"/>
    <w:rsid w:val="006967C9"/>
    <w:rsid w:val="00696EED"/>
    <w:rsid w:val="006974CE"/>
    <w:rsid w:val="00697B9E"/>
    <w:rsid w:val="00697FA2"/>
    <w:rsid w:val="006A049B"/>
    <w:rsid w:val="006A1307"/>
    <w:rsid w:val="006A13BA"/>
    <w:rsid w:val="006A1CAD"/>
    <w:rsid w:val="006A2327"/>
    <w:rsid w:val="006A2889"/>
    <w:rsid w:val="006A2AE1"/>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2D8D"/>
    <w:rsid w:val="006B30B8"/>
    <w:rsid w:val="006B35FA"/>
    <w:rsid w:val="006B3B0C"/>
    <w:rsid w:val="006B3FBF"/>
    <w:rsid w:val="006B4773"/>
    <w:rsid w:val="006B4B0E"/>
    <w:rsid w:val="006B4D47"/>
    <w:rsid w:val="006B520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32"/>
    <w:rsid w:val="006C5F96"/>
    <w:rsid w:val="006C613D"/>
    <w:rsid w:val="006C6272"/>
    <w:rsid w:val="006C63B5"/>
    <w:rsid w:val="006C67DC"/>
    <w:rsid w:val="006C749B"/>
    <w:rsid w:val="006C7941"/>
    <w:rsid w:val="006D0D12"/>
    <w:rsid w:val="006D0D4C"/>
    <w:rsid w:val="006D0EC0"/>
    <w:rsid w:val="006D10CF"/>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8AB"/>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10"/>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2B"/>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FCC"/>
    <w:rsid w:val="007D60F9"/>
    <w:rsid w:val="007D64BF"/>
    <w:rsid w:val="007D6857"/>
    <w:rsid w:val="007D6D19"/>
    <w:rsid w:val="007D7301"/>
    <w:rsid w:val="007D7326"/>
    <w:rsid w:val="007D7364"/>
    <w:rsid w:val="007D7BC5"/>
    <w:rsid w:val="007E05CD"/>
    <w:rsid w:val="007E0A9D"/>
    <w:rsid w:val="007E0B96"/>
    <w:rsid w:val="007E1003"/>
    <w:rsid w:val="007E10E2"/>
    <w:rsid w:val="007E1893"/>
    <w:rsid w:val="007E232C"/>
    <w:rsid w:val="007E2CF6"/>
    <w:rsid w:val="007E2E51"/>
    <w:rsid w:val="007E2F25"/>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7E5"/>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03B"/>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3E4"/>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2FE7"/>
    <w:rsid w:val="0085364E"/>
    <w:rsid w:val="0085372A"/>
    <w:rsid w:val="008540C3"/>
    <w:rsid w:val="0085443F"/>
    <w:rsid w:val="00854ED9"/>
    <w:rsid w:val="008554B3"/>
    <w:rsid w:val="00855E40"/>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2DC5"/>
    <w:rsid w:val="008831D1"/>
    <w:rsid w:val="008834C6"/>
    <w:rsid w:val="00884B13"/>
    <w:rsid w:val="00884D1B"/>
    <w:rsid w:val="0088536D"/>
    <w:rsid w:val="008877C1"/>
    <w:rsid w:val="00887880"/>
    <w:rsid w:val="00887B5D"/>
    <w:rsid w:val="008919DA"/>
    <w:rsid w:val="00891A20"/>
    <w:rsid w:val="00891A8A"/>
    <w:rsid w:val="00891C81"/>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2E6"/>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44"/>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CFE"/>
    <w:rsid w:val="00947328"/>
    <w:rsid w:val="009501C3"/>
    <w:rsid w:val="009502BE"/>
    <w:rsid w:val="009502F5"/>
    <w:rsid w:val="0095075B"/>
    <w:rsid w:val="0095101D"/>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3E13"/>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0F53"/>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950"/>
    <w:rsid w:val="009B1258"/>
    <w:rsid w:val="009B2302"/>
    <w:rsid w:val="009B2D7A"/>
    <w:rsid w:val="009B3266"/>
    <w:rsid w:val="009B338B"/>
    <w:rsid w:val="009B38D4"/>
    <w:rsid w:val="009B3A94"/>
    <w:rsid w:val="009B3AF8"/>
    <w:rsid w:val="009B3D97"/>
    <w:rsid w:val="009B3F3E"/>
    <w:rsid w:val="009B3FDD"/>
    <w:rsid w:val="009B490F"/>
    <w:rsid w:val="009B5980"/>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A4"/>
    <w:rsid w:val="009E2F9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7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4F"/>
    <w:rsid w:val="00A416ED"/>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4B"/>
    <w:rsid w:val="00A63571"/>
    <w:rsid w:val="00A637A9"/>
    <w:rsid w:val="00A63C0B"/>
    <w:rsid w:val="00A63C55"/>
    <w:rsid w:val="00A63C9A"/>
    <w:rsid w:val="00A64594"/>
    <w:rsid w:val="00A64641"/>
    <w:rsid w:val="00A646E1"/>
    <w:rsid w:val="00A649F1"/>
    <w:rsid w:val="00A6570E"/>
    <w:rsid w:val="00A65A55"/>
    <w:rsid w:val="00A65B5C"/>
    <w:rsid w:val="00A65CD9"/>
    <w:rsid w:val="00A6625B"/>
    <w:rsid w:val="00A6732F"/>
    <w:rsid w:val="00A67567"/>
    <w:rsid w:val="00A70365"/>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6CF"/>
    <w:rsid w:val="00A908ED"/>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18B"/>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1C6C"/>
    <w:rsid w:val="00AE2B70"/>
    <w:rsid w:val="00AE3439"/>
    <w:rsid w:val="00AE3669"/>
    <w:rsid w:val="00AE422D"/>
    <w:rsid w:val="00AE55E5"/>
    <w:rsid w:val="00AE5682"/>
    <w:rsid w:val="00AE57CD"/>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FC0"/>
    <w:rsid w:val="00AF42F9"/>
    <w:rsid w:val="00AF4EF5"/>
    <w:rsid w:val="00AF515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3E4D"/>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D2"/>
    <w:rsid w:val="00B4080D"/>
    <w:rsid w:val="00B40D1F"/>
    <w:rsid w:val="00B40DCB"/>
    <w:rsid w:val="00B41056"/>
    <w:rsid w:val="00B411DB"/>
    <w:rsid w:val="00B413C6"/>
    <w:rsid w:val="00B41C66"/>
    <w:rsid w:val="00B42273"/>
    <w:rsid w:val="00B424B6"/>
    <w:rsid w:val="00B430BA"/>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0E4"/>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83C"/>
    <w:rsid w:val="00B76FA2"/>
    <w:rsid w:val="00B772DE"/>
    <w:rsid w:val="00B77BE9"/>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992"/>
    <w:rsid w:val="00C07B07"/>
    <w:rsid w:val="00C07BC6"/>
    <w:rsid w:val="00C07F25"/>
    <w:rsid w:val="00C10509"/>
    <w:rsid w:val="00C10A2F"/>
    <w:rsid w:val="00C1117B"/>
    <w:rsid w:val="00C114E1"/>
    <w:rsid w:val="00C1157A"/>
    <w:rsid w:val="00C11848"/>
    <w:rsid w:val="00C11B4C"/>
    <w:rsid w:val="00C11BF4"/>
    <w:rsid w:val="00C122CF"/>
    <w:rsid w:val="00C1268D"/>
    <w:rsid w:val="00C13065"/>
    <w:rsid w:val="00C137BA"/>
    <w:rsid w:val="00C13A69"/>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C8"/>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9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1C4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C4"/>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7B"/>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F2"/>
    <w:rsid w:val="00D1609F"/>
    <w:rsid w:val="00D17945"/>
    <w:rsid w:val="00D17972"/>
    <w:rsid w:val="00D20139"/>
    <w:rsid w:val="00D202BA"/>
    <w:rsid w:val="00D20656"/>
    <w:rsid w:val="00D20B5F"/>
    <w:rsid w:val="00D220E7"/>
    <w:rsid w:val="00D22226"/>
    <w:rsid w:val="00D232F1"/>
    <w:rsid w:val="00D23724"/>
    <w:rsid w:val="00D23CC8"/>
    <w:rsid w:val="00D247A7"/>
    <w:rsid w:val="00D2482D"/>
    <w:rsid w:val="00D24970"/>
    <w:rsid w:val="00D24EF8"/>
    <w:rsid w:val="00D25088"/>
    <w:rsid w:val="00D253DE"/>
    <w:rsid w:val="00D25782"/>
    <w:rsid w:val="00D26179"/>
    <w:rsid w:val="00D2682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4EC"/>
    <w:rsid w:val="00D65C16"/>
    <w:rsid w:val="00D65D7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67B"/>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1C87"/>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6C4"/>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893"/>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3A0A"/>
    <w:rsid w:val="00E042BB"/>
    <w:rsid w:val="00E045EC"/>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282"/>
    <w:rsid w:val="00E448B7"/>
    <w:rsid w:val="00E45D49"/>
    <w:rsid w:val="00E50D81"/>
    <w:rsid w:val="00E50F51"/>
    <w:rsid w:val="00E50F94"/>
    <w:rsid w:val="00E52B67"/>
    <w:rsid w:val="00E53CA2"/>
    <w:rsid w:val="00E53E12"/>
    <w:rsid w:val="00E54362"/>
    <w:rsid w:val="00E5487A"/>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E26"/>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0B4"/>
    <w:rsid w:val="00ED084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C3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28E"/>
    <w:rsid w:val="00F61A15"/>
    <w:rsid w:val="00F6347F"/>
    <w:rsid w:val="00F636E5"/>
    <w:rsid w:val="00F638A8"/>
    <w:rsid w:val="00F63BE9"/>
    <w:rsid w:val="00F644F1"/>
    <w:rsid w:val="00F650C8"/>
    <w:rsid w:val="00F65227"/>
    <w:rsid w:val="00F65FF2"/>
    <w:rsid w:val="00F663AD"/>
    <w:rsid w:val="00F6698E"/>
    <w:rsid w:val="00F67417"/>
    <w:rsid w:val="00F678A1"/>
    <w:rsid w:val="00F701DB"/>
    <w:rsid w:val="00F71B90"/>
    <w:rsid w:val="00F7215F"/>
    <w:rsid w:val="00F72175"/>
    <w:rsid w:val="00F7322F"/>
    <w:rsid w:val="00F73A88"/>
    <w:rsid w:val="00F73B04"/>
    <w:rsid w:val="00F75592"/>
    <w:rsid w:val="00F7599F"/>
    <w:rsid w:val="00F75E0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3961"/>
    <w:rsid w:val="00F9499D"/>
    <w:rsid w:val="00F94AFD"/>
    <w:rsid w:val="00F94D71"/>
    <w:rsid w:val="00F952BE"/>
    <w:rsid w:val="00F953B3"/>
    <w:rsid w:val="00F9566B"/>
    <w:rsid w:val="00F9576C"/>
    <w:rsid w:val="00F96714"/>
    <w:rsid w:val="00FA0E33"/>
    <w:rsid w:val="00FA144D"/>
    <w:rsid w:val="00FA19B4"/>
    <w:rsid w:val="00FA263B"/>
    <w:rsid w:val="00FA36EB"/>
    <w:rsid w:val="00FA53D5"/>
    <w:rsid w:val="00FA56CE"/>
    <w:rsid w:val="00FA578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56"/>
    <w:rsid w:val="00FB3981"/>
    <w:rsid w:val="00FB3AC8"/>
    <w:rsid w:val="00FB3D71"/>
    <w:rsid w:val="00FB3D84"/>
    <w:rsid w:val="00FB458B"/>
    <w:rsid w:val="00FB4902"/>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B7D"/>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F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44</Pages>
  <Words>55074</Words>
  <Characters>31393</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6</cp:revision>
  <dcterms:created xsi:type="dcterms:W3CDTF">2026-02-10T08:58:00Z</dcterms:created>
  <dcterms:modified xsi:type="dcterms:W3CDTF">2026-02-23T08:42:00Z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