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CCF89" w14:textId="438E4C8F" w:rsidR="00D51D9C" w:rsidRDefault="00DD4188" w:rsidP="0090661D">
      <w:pPr>
        <w:pStyle w:val="PAVADINMAS"/>
      </w:pPr>
      <w:r>
        <w:t>techninės specifikacijos</w:t>
      </w:r>
    </w:p>
    <w:p w14:paraId="209812C1" w14:textId="77777777" w:rsidR="00DD4188" w:rsidRDefault="00DD4188" w:rsidP="00DD4188">
      <w:pPr>
        <w:pStyle w:val="TS"/>
        <w:spacing w:after="283" w:line="276" w:lineRule="auto"/>
        <w:ind w:firstLine="680"/>
        <w:jc w:val="both"/>
        <w:rPr>
          <w:rFonts w:cs="Arial"/>
          <w:color w:val="auto"/>
          <w:sz w:val="22"/>
          <w:szCs w:val="22"/>
          <w:lang w:val="lt-LT"/>
        </w:rPr>
      </w:pPr>
      <w:r>
        <w:rPr>
          <w:color w:val="668000"/>
          <w:sz w:val="22"/>
          <w:szCs w:val="22"/>
          <w:lang w:val="lt-LT"/>
        </w:rPr>
        <w:t>1. BENDRIEJI REIKALAVIMAI</w:t>
      </w:r>
    </w:p>
    <w:p w14:paraId="05143D4D" w14:textId="77777777" w:rsidR="00DD4188" w:rsidRDefault="00DD4188" w:rsidP="00DD4188">
      <w:pPr>
        <w:spacing w:line="276" w:lineRule="auto"/>
        <w:ind w:firstLine="480"/>
        <w:jc w:val="both"/>
        <w:rPr>
          <w:sz w:val="22"/>
          <w:szCs w:val="22"/>
        </w:rPr>
      </w:pPr>
      <w:r>
        <w:rPr>
          <w:rFonts w:ascii="Arial" w:hAnsi="Arial" w:cs="Arial"/>
          <w:b/>
          <w:color w:val="auto"/>
          <w:sz w:val="22"/>
          <w:szCs w:val="22"/>
        </w:rPr>
        <w:t>Gaminių, medžiagų ir spalvų pavyzdžių aprobavimo tvarka</w:t>
      </w:r>
    </w:p>
    <w:p w14:paraId="74805583" w14:textId="77777777" w:rsidR="00DD4188" w:rsidRDefault="00DD4188" w:rsidP="00DD4188">
      <w:pPr>
        <w:pStyle w:val="BodyText"/>
        <w:spacing w:before="0"/>
        <w:ind w:firstLine="480"/>
        <w:jc w:val="both"/>
        <w:rPr>
          <w:sz w:val="22"/>
          <w:szCs w:val="22"/>
        </w:rPr>
      </w:pPr>
      <w:r>
        <w:rPr>
          <w:sz w:val="22"/>
          <w:szCs w:val="22"/>
        </w:rPr>
        <w:t xml:space="preserve">Statybos produktas (gaminys, medžiaga ir kt.), kuris numatomas ilgam laikui įkonstruoti, įmontuoti, įdėti ar instaliuoti į pastatą ar inžinerinį statinį turi atitikti techninio darbo projekto konstrukcinės dalies aprašytoje techninėje specifikacijoje reikalavimus. Statybos produktai turi turėti patvirtintus atitikties įvertinimo dokumentus. Atitiktį patvirtina paskelbtoji arba paskirtoji įstaiga, gamybos kontrolės sistemos arba paties produkto sertifikatu. Gaminant individualią arba neserijinę produkciją, pakanka gamintojo atitikties deklaracijos, jei techninėse specifikacijose nėra nurodyta kitaip ir jeigu statybos produktai nėra ypač svarbūs sveikatos ir saugos požiūriu. </w:t>
      </w:r>
    </w:p>
    <w:p w14:paraId="7A5D78AC" w14:textId="77777777" w:rsidR="00DD4188" w:rsidRDefault="00DD4188" w:rsidP="00DD4188">
      <w:pPr>
        <w:pStyle w:val="BodyText"/>
        <w:spacing w:before="0"/>
        <w:ind w:firstLine="480"/>
        <w:jc w:val="both"/>
        <w:rPr>
          <w:sz w:val="22"/>
          <w:szCs w:val="22"/>
        </w:rPr>
      </w:pPr>
      <w:r>
        <w:rPr>
          <w:sz w:val="22"/>
          <w:szCs w:val="22"/>
        </w:rPr>
        <w:t>Statybos produktų savybės turi būti tokios, kad, juos tinkamai panaudojus, tinkamai prižiūrimas statinys arba atskiros jo dalys atitiktų savo paskirtį bei esminius reikalavimus ekonomiškai pagrįstą naudojimo laiką.</w:t>
      </w:r>
    </w:p>
    <w:p w14:paraId="6EEB68E0" w14:textId="77777777" w:rsidR="00DD4188" w:rsidRDefault="00DD4188" w:rsidP="00DD4188">
      <w:pPr>
        <w:pStyle w:val="BodyText"/>
        <w:spacing w:before="0"/>
        <w:ind w:firstLine="480"/>
        <w:jc w:val="both"/>
        <w:rPr>
          <w:rFonts w:cs="Arial"/>
          <w:b/>
          <w:color w:val="auto"/>
          <w:sz w:val="22"/>
          <w:szCs w:val="22"/>
        </w:rPr>
      </w:pPr>
      <w:r>
        <w:rPr>
          <w:sz w:val="22"/>
          <w:szCs w:val="22"/>
        </w:rPr>
        <w:t>Pastato projektavimui ir statybai turi būti naudojamos sistemos, turinčios ETĮ ir paženklintos CE ženklu, sistemos atskiroms dalims turi būti naudojami tik to paties gamintojo produktai.</w:t>
      </w:r>
    </w:p>
    <w:p w14:paraId="58234618" w14:textId="77777777" w:rsidR="00DD4188" w:rsidRDefault="00DD4188" w:rsidP="00DD4188">
      <w:pPr>
        <w:spacing w:line="276" w:lineRule="auto"/>
        <w:ind w:firstLine="480"/>
        <w:jc w:val="both"/>
        <w:rPr>
          <w:rFonts w:ascii="Arial" w:hAnsi="Arial" w:cs="Arial"/>
          <w:b/>
          <w:color w:val="auto"/>
          <w:sz w:val="22"/>
          <w:szCs w:val="22"/>
        </w:rPr>
      </w:pPr>
    </w:p>
    <w:p w14:paraId="5C44F623" w14:textId="77777777" w:rsidR="00DD4188" w:rsidRDefault="00DD4188" w:rsidP="00DD4188">
      <w:pPr>
        <w:spacing w:line="276" w:lineRule="auto"/>
        <w:ind w:firstLine="480"/>
        <w:jc w:val="both"/>
        <w:rPr>
          <w:sz w:val="22"/>
          <w:szCs w:val="22"/>
        </w:rPr>
      </w:pPr>
      <w:r>
        <w:rPr>
          <w:rFonts w:ascii="Arial" w:hAnsi="Arial" w:cs="Arial"/>
          <w:b/>
          <w:color w:val="auto"/>
          <w:sz w:val="22"/>
          <w:szCs w:val="22"/>
        </w:rPr>
        <w:t>Nuorodos į normatyvinius ir kitus dokumentus, kuriais privaloma vadovautis vykdant statybos darbus</w:t>
      </w:r>
    </w:p>
    <w:p w14:paraId="5CA37A60" w14:textId="77777777" w:rsidR="00DD4188" w:rsidRDefault="00DD4188" w:rsidP="00DD4188">
      <w:pPr>
        <w:pStyle w:val="BodyText"/>
        <w:spacing w:before="0"/>
        <w:ind w:firstLine="480"/>
        <w:jc w:val="both"/>
        <w:rPr>
          <w:sz w:val="22"/>
          <w:szCs w:val="22"/>
        </w:rPr>
      </w:pPr>
      <w:r>
        <w:rPr>
          <w:sz w:val="22"/>
          <w:szCs w:val="22"/>
        </w:rPr>
        <w:t>Visas kompleksas objekte vykdomų darbų turi atitikti normatyvinius statybos techninius dokumentus. Statybos techninius reglamentus (STR) – Vyriausybės įgaliotos institucijos aktus, kurie nustato statinių, jų statybos, naudojimo ir priežiūros techninius reikalavimus tiesiogiai arba nuorodomis į standartus arba statybos ar statinių naudojimo ir techninės priežiūros taisykles.</w:t>
      </w:r>
    </w:p>
    <w:p w14:paraId="069A90AA" w14:textId="77777777" w:rsidR="00DD4188" w:rsidRDefault="00DD4188" w:rsidP="00DD4188">
      <w:pPr>
        <w:pStyle w:val="BodyText"/>
        <w:spacing w:before="0"/>
        <w:ind w:firstLine="480"/>
        <w:jc w:val="both"/>
        <w:rPr>
          <w:sz w:val="22"/>
          <w:szCs w:val="22"/>
        </w:rPr>
      </w:pPr>
      <w:r>
        <w:rPr>
          <w:sz w:val="22"/>
          <w:szCs w:val="22"/>
        </w:rPr>
        <w:t xml:space="preserve">Statybos ar statinių naudojimo ir technines priežiūros taisykles – ministerijų, Vyriausybės įstaigų, kitų valstybės institucijų ar juridinių asmenų priimtus bei Vyriausybės įgaliotoje institucijoje jos nustatyta tvarka įregistruotus dokumentus, kurie nurodo statybos techninių reglamentų įgyvendinimo būdus ir metodus. </w:t>
      </w:r>
    </w:p>
    <w:p w14:paraId="72AC90C9" w14:textId="77777777" w:rsidR="00DD4188" w:rsidRDefault="00DD4188" w:rsidP="00DD4188">
      <w:pPr>
        <w:pStyle w:val="BodyText"/>
        <w:spacing w:before="0"/>
        <w:ind w:firstLine="480"/>
        <w:jc w:val="both"/>
        <w:rPr>
          <w:sz w:val="22"/>
          <w:szCs w:val="22"/>
        </w:rPr>
      </w:pPr>
      <w:r>
        <w:rPr>
          <w:sz w:val="22"/>
          <w:szCs w:val="22"/>
        </w:rPr>
        <w:t>Pripažintos nacionalinės standartizacijos institucijos nustatyta tvarka parengtus ir priimtus statybos srityje taikomus Lietuvos standartus, taip pat kaip Lietuvos standartus, perimtus Europos ir tarptautinius standartus.</w:t>
      </w:r>
    </w:p>
    <w:p w14:paraId="613B76B7" w14:textId="77777777" w:rsidR="00DD4188" w:rsidRDefault="00DD4188" w:rsidP="00DD4188">
      <w:pPr>
        <w:pStyle w:val="BodyText"/>
        <w:spacing w:before="0"/>
        <w:ind w:firstLine="480"/>
        <w:jc w:val="both"/>
        <w:rPr>
          <w:sz w:val="22"/>
          <w:szCs w:val="22"/>
        </w:rPr>
      </w:pPr>
      <w:r>
        <w:rPr>
          <w:sz w:val="22"/>
          <w:szCs w:val="22"/>
        </w:rPr>
        <w:t>Techninius liudijimus – Vyriausybės įgaliotos institucijos nustatyta tvarka parengtus ir priimtus statybos produktų tinkamumo naudoti nustatymo dokumentus. Jie rengiami, kai nėra parengtų atitinkamų Lietuvos ar Europos standartų arba kai neplanuojama šių standartų rengti.</w:t>
      </w:r>
    </w:p>
    <w:p w14:paraId="41462285" w14:textId="77777777" w:rsidR="00DD4188" w:rsidRDefault="00DD4188" w:rsidP="00DD4188">
      <w:pPr>
        <w:pStyle w:val="BodyText"/>
        <w:spacing w:before="0"/>
        <w:ind w:firstLine="480"/>
        <w:jc w:val="both"/>
        <w:rPr>
          <w:sz w:val="22"/>
          <w:szCs w:val="22"/>
        </w:rPr>
      </w:pPr>
      <w:r>
        <w:rPr>
          <w:sz w:val="22"/>
          <w:szCs w:val="22"/>
        </w:rPr>
        <w:t>Metodinius nurodymus, rekomendacijas – projektavimo ir statybos įmonių, mokslo ir studijų institucijų paskelbtus savanoriškai taikomi dokumentus, kurie nurodo būdus ir metodus, kaip įgyvendinti statybos techninius reglamentu. Statybos techniniai reglamentai yra privalomi visiems statybos dalyviams, taip pat viešojo administravimo subjektams, inžinerinių tinklų ir susisiekimo komunikacijų savininkams (naudotojams), juridiniams ir fiziniams asmenims, kurių veiklą reglamentuoja šis įstatymas.</w:t>
      </w:r>
    </w:p>
    <w:p w14:paraId="3AA73291" w14:textId="77777777" w:rsidR="00DD4188" w:rsidRDefault="00DD4188" w:rsidP="00DD4188">
      <w:pPr>
        <w:pStyle w:val="BodyText"/>
        <w:spacing w:before="0"/>
        <w:ind w:firstLine="480"/>
        <w:jc w:val="both"/>
        <w:rPr>
          <w:rFonts w:cs="Arial"/>
          <w:b/>
          <w:color w:val="auto"/>
          <w:sz w:val="22"/>
          <w:szCs w:val="22"/>
        </w:rPr>
      </w:pPr>
      <w:r>
        <w:rPr>
          <w:sz w:val="22"/>
          <w:szCs w:val="22"/>
        </w:rPr>
        <w:lastRenderedPageBreak/>
        <w:t>Statybos taisyklės, Lietuvos standartai ir techniniai liudijimai taikomi savanoriškai, išskyrus atvejus, kai statybos techniniuose reglamentuose ar kituose teisės aktuose nurodoma projektavimo ar rangos sutartyse, privalomi sutartį sudariusioms šalims</w:t>
      </w:r>
    </w:p>
    <w:p w14:paraId="3B4BADE2" w14:textId="77777777" w:rsidR="00DD4188" w:rsidRDefault="00DD4188" w:rsidP="00DD4188">
      <w:pPr>
        <w:spacing w:line="276" w:lineRule="auto"/>
        <w:ind w:firstLine="680"/>
        <w:jc w:val="both"/>
        <w:rPr>
          <w:rFonts w:ascii="Arial" w:hAnsi="Arial" w:cs="Arial"/>
          <w:b/>
          <w:color w:val="auto"/>
          <w:sz w:val="22"/>
          <w:szCs w:val="22"/>
        </w:rPr>
      </w:pPr>
    </w:p>
    <w:p w14:paraId="615A7C55" w14:textId="77777777" w:rsidR="00DD4188" w:rsidRDefault="00DD4188" w:rsidP="00DD4188">
      <w:pPr>
        <w:spacing w:line="276" w:lineRule="auto"/>
        <w:ind w:firstLineChars="218" w:firstLine="481"/>
        <w:jc w:val="both"/>
        <w:rPr>
          <w:sz w:val="22"/>
          <w:szCs w:val="22"/>
        </w:rPr>
      </w:pPr>
      <w:r>
        <w:rPr>
          <w:rFonts w:ascii="Arial" w:hAnsi="Arial" w:cs="Arial"/>
          <w:b/>
          <w:color w:val="auto"/>
          <w:sz w:val="22"/>
          <w:szCs w:val="22"/>
        </w:rPr>
        <w:t>Reikalavimų ir jų prioritetų tvarka</w:t>
      </w:r>
    </w:p>
    <w:p w14:paraId="6760C2C9" w14:textId="77777777" w:rsidR="00DD4188" w:rsidRDefault="00DD4188" w:rsidP="00DD4188">
      <w:pPr>
        <w:pStyle w:val="BodyText"/>
        <w:spacing w:before="0"/>
        <w:ind w:firstLineChars="218" w:firstLine="480"/>
        <w:jc w:val="both"/>
        <w:rPr>
          <w:sz w:val="22"/>
          <w:szCs w:val="22"/>
        </w:rPr>
      </w:pPr>
      <w:r>
        <w:rPr>
          <w:sz w:val="22"/>
          <w:szCs w:val="22"/>
        </w:rPr>
        <w:t>Ši specifikacija turi būti skaitoma drauge su brėžiniais. Jei tarp brėžinių ir specifikacijos iškyla kokių nors skirtumų, svarbesne laikoma specifikacija. Tačiau Rangovas turi atkreipti Užsakovo dėmesį į visus didesnius neatitikimus prieš spręsdamas apie konkrečią interpretaciją.</w:t>
      </w:r>
    </w:p>
    <w:p w14:paraId="061D872B" w14:textId="77777777" w:rsidR="00DD4188" w:rsidRDefault="00DD4188" w:rsidP="00DD4188">
      <w:pPr>
        <w:pStyle w:val="BodyText"/>
        <w:spacing w:before="0"/>
        <w:ind w:firstLineChars="218" w:firstLine="480"/>
        <w:jc w:val="both"/>
        <w:rPr>
          <w:sz w:val="22"/>
          <w:szCs w:val="22"/>
        </w:rPr>
      </w:pPr>
      <w:r>
        <w:rPr>
          <w:sz w:val="22"/>
          <w:szCs w:val="22"/>
        </w:rPr>
        <w:t>Jei kokių pakeitimų atsiranda nuostatuose, teisiniuose dokumentuose, standartuose ir t.t., svarbesniais laikomi brėžiniai ir specifikacijos. Tačiau Rangovas turi informuoti Užsakovą apie visus tokius neatitikimus prieš nuspręsdamas apie konkrečią interpretaciją, ypač teisinių dokumentų, nuostatų ar standartų atžvilgiu.</w:t>
      </w:r>
    </w:p>
    <w:p w14:paraId="35D7308C" w14:textId="77777777" w:rsidR="00DD4188" w:rsidRDefault="00DD4188" w:rsidP="00DD4188">
      <w:pPr>
        <w:pStyle w:val="BodyText"/>
        <w:spacing w:before="0"/>
        <w:ind w:firstLineChars="218" w:firstLine="480"/>
        <w:jc w:val="both"/>
        <w:rPr>
          <w:sz w:val="22"/>
          <w:szCs w:val="22"/>
        </w:rPr>
      </w:pPr>
      <w:r>
        <w:rPr>
          <w:sz w:val="22"/>
          <w:szCs w:val="22"/>
        </w:rPr>
        <w:t>Statybos darbai vykdomi vadovaujantis patvirtintu techniniu darbo projektu (TDP).</w:t>
      </w:r>
    </w:p>
    <w:p w14:paraId="1B6E3FFB" w14:textId="77777777" w:rsidR="00DD4188" w:rsidRDefault="00DD4188" w:rsidP="00DD4188">
      <w:pPr>
        <w:pStyle w:val="BodyText"/>
        <w:spacing w:before="0"/>
        <w:ind w:firstLineChars="218" w:firstLine="480"/>
        <w:jc w:val="both"/>
        <w:rPr>
          <w:rFonts w:cs="Arial"/>
          <w:b/>
          <w:color w:val="auto"/>
          <w:sz w:val="22"/>
          <w:szCs w:val="22"/>
        </w:rPr>
      </w:pPr>
      <w:r>
        <w:rPr>
          <w:sz w:val="22"/>
          <w:szCs w:val="22"/>
        </w:rPr>
        <w:t>Pastatų projektavimui ir statybai turi būti naudojamos sistemos, turinčios ETĮ ir paženklintos CE ženklu. K</w:t>
      </w:r>
      <w:r>
        <w:rPr>
          <w:rFonts w:eastAsia="VerdanaPro"/>
          <w:iCs/>
          <w:sz w:val="22"/>
          <w:szCs w:val="22"/>
        </w:rPr>
        <w:t xml:space="preserve">ai nenaudojamos sistemos, </w:t>
      </w:r>
      <w:r>
        <w:rPr>
          <w:sz w:val="22"/>
          <w:szCs w:val="22"/>
        </w:rPr>
        <w:t>Sienoms ir kitoms atitvaroms projektuoti ir įrengti taikomi reikalavimai nurodyti statybos techniniame reglamente STR 2.04.01:2018 „Pastatų atitvaros. Sienos, stogai, langai ir išorinės įėjimo durys“ .</w:t>
      </w:r>
    </w:p>
    <w:p w14:paraId="6F9940D8" w14:textId="77777777" w:rsidR="00DD4188" w:rsidRDefault="00DD4188" w:rsidP="00DD4188">
      <w:pPr>
        <w:spacing w:line="276" w:lineRule="auto"/>
        <w:ind w:firstLineChars="218" w:firstLine="481"/>
        <w:jc w:val="both"/>
        <w:rPr>
          <w:rFonts w:ascii="Arial" w:hAnsi="Arial" w:cs="Arial"/>
          <w:b/>
          <w:color w:val="auto"/>
          <w:sz w:val="22"/>
          <w:szCs w:val="22"/>
        </w:rPr>
      </w:pPr>
    </w:p>
    <w:p w14:paraId="6559954E" w14:textId="77777777" w:rsidR="00DD4188" w:rsidRDefault="00DD4188" w:rsidP="00DD4188">
      <w:pPr>
        <w:spacing w:line="276" w:lineRule="auto"/>
        <w:ind w:firstLineChars="218" w:firstLine="481"/>
        <w:jc w:val="both"/>
        <w:rPr>
          <w:sz w:val="22"/>
          <w:szCs w:val="22"/>
        </w:rPr>
      </w:pPr>
      <w:r>
        <w:rPr>
          <w:rFonts w:ascii="Arial" w:hAnsi="Arial" w:cs="Arial"/>
          <w:b/>
          <w:color w:val="auto"/>
          <w:sz w:val="22"/>
          <w:szCs w:val="22"/>
        </w:rPr>
        <w:t>Darbų organizavimas</w:t>
      </w:r>
    </w:p>
    <w:p w14:paraId="38C1AE79" w14:textId="77777777" w:rsidR="00DD4188" w:rsidRDefault="00DD4188" w:rsidP="00DD4188">
      <w:pPr>
        <w:pStyle w:val="BodyText"/>
        <w:spacing w:before="0"/>
        <w:ind w:firstLineChars="218" w:firstLine="480"/>
        <w:jc w:val="both"/>
        <w:rPr>
          <w:sz w:val="22"/>
          <w:szCs w:val="22"/>
        </w:rPr>
      </w:pPr>
      <w:r>
        <w:rPr>
          <w:sz w:val="22"/>
          <w:szCs w:val="22"/>
        </w:rPr>
        <w:t>Rangovas, vadovaujantis techniniame darbo projekte pateiktas bendrais statybos paruošimo ir organizavimo principais, techninėmis specifikacijomis ir brėžiniais, privalo susidaryti darbų vykdymo eiliškumą ir vykdyti darbus pagal jį.</w:t>
      </w:r>
    </w:p>
    <w:p w14:paraId="794F2953" w14:textId="77777777" w:rsidR="00DD4188" w:rsidRDefault="00DD4188" w:rsidP="00DD4188">
      <w:pPr>
        <w:pStyle w:val="BodyText"/>
        <w:spacing w:before="0"/>
        <w:ind w:firstLineChars="218" w:firstLine="480"/>
        <w:jc w:val="both"/>
        <w:rPr>
          <w:sz w:val="22"/>
          <w:szCs w:val="22"/>
        </w:rPr>
      </w:pPr>
      <w:r>
        <w:rPr>
          <w:sz w:val="22"/>
          <w:szCs w:val="22"/>
        </w:rPr>
        <w:t>Darbų vykdymo projekte numatyti statybos metodai, technologijos ir darbų eiliškumas turi užtikrinti:</w:t>
      </w:r>
    </w:p>
    <w:p w14:paraId="6CF15F65" w14:textId="77777777" w:rsidR="00DD4188" w:rsidRDefault="00DD4188" w:rsidP="00DD4188">
      <w:pPr>
        <w:pStyle w:val="BodyText"/>
        <w:numPr>
          <w:ilvl w:val="0"/>
          <w:numId w:val="36"/>
        </w:numPr>
        <w:tabs>
          <w:tab w:val="left" w:pos="720"/>
        </w:tabs>
        <w:spacing w:before="0"/>
        <w:ind w:left="0" w:firstLineChars="218" w:firstLine="480"/>
        <w:jc w:val="both"/>
        <w:rPr>
          <w:sz w:val="22"/>
          <w:szCs w:val="22"/>
        </w:rPr>
      </w:pPr>
      <w:r>
        <w:rPr>
          <w:sz w:val="22"/>
          <w:szCs w:val="22"/>
        </w:rPr>
        <w:t>nepertraukiamą technologinį procesą statiniuose, vykdant juose numatytus darbus;</w:t>
      </w:r>
    </w:p>
    <w:p w14:paraId="02E5847B" w14:textId="77777777" w:rsidR="00DD4188" w:rsidRDefault="00DD4188" w:rsidP="00DD4188">
      <w:pPr>
        <w:pStyle w:val="BodyText"/>
        <w:numPr>
          <w:ilvl w:val="0"/>
          <w:numId w:val="36"/>
        </w:numPr>
        <w:tabs>
          <w:tab w:val="left" w:pos="720"/>
        </w:tabs>
        <w:spacing w:before="0"/>
        <w:ind w:left="0" w:firstLineChars="218" w:firstLine="480"/>
        <w:jc w:val="both"/>
        <w:rPr>
          <w:sz w:val="22"/>
          <w:szCs w:val="22"/>
        </w:rPr>
      </w:pPr>
      <w:r>
        <w:rPr>
          <w:sz w:val="22"/>
          <w:szCs w:val="22"/>
        </w:rPr>
        <w:t>statybinių konstrukcijų stiprumą ir stabilumą;</w:t>
      </w:r>
    </w:p>
    <w:p w14:paraId="3A180D9E" w14:textId="77777777" w:rsidR="00DD4188" w:rsidRDefault="00DD4188" w:rsidP="00DD4188">
      <w:pPr>
        <w:pStyle w:val="BodyText"/>
        <w:numPr>
          <w:ilvl w:val="0"/>
          <w:numId w:val="36"/>
        </w:numPr>
        <w:tabs>
          <w:tab w:val="left" w:pos="720"/>
        </w:tabs>
        <w:ind w:left="0" w:firstLineChars="218" w:firstLine="480"/>
        <w:jc w:val="both"/>
        <w:rPr>
          <w:sz w:val="22"/>
          <w:szCs w:val="22"/>
        </w:rPr>
      </w:pPr>
      <w:r>
        <w:rPr>
          <w:sz w:val="22"/>
          <w:szCs w:val="22"/>
        </w:rPr>
        <w:t>darbų saugą.</w:t>
      </w:r>
    </w:p>
    <w:p w14:paraId="47CF4350" w14:textId="77777777" w:rsidR="00DD4188" w:rsidRDefault="00DD4188" w:rsidP="00DD4188">
      <w:pPr>
        <w:pStyle w:val="BodyText"/>
        <w:spacing w:before="0"/>
        <w:ind w:firstLineChars="218" w:firstLine="480"/>
        <w:jc w:val="both"/>
        <w:rPr>
          <w:rFonts w:cs="Arial"/>
          <w:b/>
          <w:color w:val="auto"/>
          <w:sz w:val="22"/>
          <w:szCs w:val="22"/>
        </w:rPr>
      </w:pPr>
      <w:r>
        <w:rPr>
          <w:sz w:val="22"/>
          <w:szCs w:val="22"/>
        </w:rPr>
        <w:t>Darbų vykdymo projekto kalendoriniame grafike atskirų darbų (statinių) vykdymo terminai turi būti suderinti su pagrindinės technologinės įrangos tiekimo terminais.</w:t>
      </w:r>
    </w:p>
    <w:p w14:paraId="75562788" w14:textId="77777777" w:rsidR="00DD4188" w:rsidRDefault="00DD4188" w:rsidP="00DD4188">
      <w:pPr>
        <w:spacing w:line="276" w:lineRule="auto"/>
        <w:ind w:firstLineChars="218" w:firstLine="481"/>
        <w:jc w:val="both"/>
        <w:rPr>
          <w:rFonts w:ascii="Arial" w:hAnsi="Arial" w:cs="Arial"/>
          <w:b/>
          <w:color w:val="auto"/>
          <w:sz w:val="22"/>
          <w:szCs w:val="22"/>
        </w:rPr>
      </w:pPr>
    </w:p>
    <w:p w14:paraId="05377396" w14:textId="77777777" w:rsidR="00DD4188" w:rsidRDefault="00DD4188" w:rsidP="00DD4188">
      <w:pPr>
        <w:spacing w:line="276" w:lineRule="auto"/>
        <w:ind w:firstLineChars="218" w:firstLine="481"/>
        <w:jc w:val="both"/>
        <w:rPr>
          <w:sz w:val="22"/>
          <w:szCs w:val="22"/>
        </w:rPr>
      </w:pPr>
      <w:r>
        <w:rPr>
          <w:rFonts w:ascii="Arial" w:hAnsi="Arial" w:cs="Arial"/>
          <w:b/>
          <w:color w:val="auto"/>
          <w:sz w:val="22"/>
          <w:szCs w:val="22"/>
        </w:rPr>
        <w:t>Darbų vykdymas</w:t>
      </w:r>
    </w:p>
    <w:p w14:paraId="3B59F99D" w14:textId="77777777" w:rsidR="00DD4188" w:rsidRDefault="00DD4188" w:rsidP="00DD4188">
      <w:pPr>
        <w:pStyle w:val="BodyText"/>
        <w:spacing w:before="0"/>
        <w:ind w:firstLineChars="218" w:firstLine="480"/>
        <w:jc w:val="both"/>
        <w:rPr>
          <w:sz w:val="22"/>
          <w:szCs w:val="22"/>
        </w:rPr>
      </w:pPr>
      <w:r>
        <w:rPr>
          <w:sz w:val="22"/>
          <w:szCs w:val="22"/>
        </w:rPr>
        <w:t>Statybos darbai galimi tik gavus iš kompetentingų institucijų visus reikiamus leidimus.</w:t>
      </w:r>
    </w:p>
    <w:p w14:paraId="05C9D7C0" w14:textId="77777777" w:rsidR="00DD4188" w:rsidRDefault="00DD4188" w:rsidP="00DD4188">
      <w:pPr>
        <w:pStyle w:val="BodyText"/>
        <w:spacing w:before="0"/>
        <w:ind w:firstLineChars="218" w:firstLine="480"/>
        <w:jc w:val="both"/>
        <w:rPr>
          <w:sz w:val="22"/>
          <w:szCs w:val="22"/>
        </w:rPr>
      </w:pPr>
      <w:r>
        <w:rPr>
          <w:sz w:val="22"/>
          <w:szCs w:val="22"/>
        </w:rPr>
        <w:t>Vykdantieji statybos darbus ir juos prižiūrintys vadovai privalo turėti atitinkamus kvalifikacijos dokumentus.</w:t>
      </w:r>
    </w:p>
    <w:p w14:paraId="2B66A0D1" w14:textId="77777777" w:rsidR="00DD4188" w:rsidRDefault="00DD4188" w:rsidP="00DD4188">
      <w:pPr>
        <w:pStyle w:val="BodyText"/>
        <w:spacing w:before="0"/>
        <w:ind w:firstLineChars="218" w:firstLine="480"/>
        <w:jc w:val="both"/>
        <w:rPr>
          <w:sz w:val="22"/>
          <w:szCs w:val="22"/>
        </w:rPr>
      </w:pPr>
      <w:r>
        <w:rPr>
          <w:sz w:val="22"/>
          <w:szCs w:val="22"/>
        </w:rPr>
        <w:t>Darbai vykdomi pagal su statytoju suderintą darbų atlikimo grafiką. Statybos darbų metu pastatas bus eksploatuojamas, todėl darbų organizavimas turi būti toks, kad užtikrintų šalia judančių asmenų saugumą. Už darbų saugą atsako rangovas. Transporto keliai ir pėsčiųjų takai turi būti valomi ir tinkamai prižiūrimi.</w:t>
      </w:r>
    </w:p>
    <w:p w14:paraId="1B343105" w14:textId="77777777" w:rsidR="00DD4188" w:rsidRDefault="00DD4188" w:rsidP="00DD4188">
      <w:pPr>
        <w:pStyle w:val="BodyText"/>
        <w:spacing w:before="0"/>
        <w:ind w:firstLineChars="218" w:firstLine="480"/>
        <w:jc w:val="both"/>
        <w:rPr>
          <w:rFonts w:cs="Arial"/>
          <w:b/>
          <w:color w:val="auto"/>
          <w:sz w:val="22"/>
          <w:szCs w:val="22"/>
        </w:rPr>
      </w:pPr>
      <w:r>
        <w:rPr>
          <w:sz w:val="22"/>
          <w:szCs w:val="22"/>
        </w:rPr>
        <w:t>Statybos darbų metu aplinka turi būti neteršiama statybinėmis atliekomis, todėl reguliariai privalo būti šiukšlės renkamos ir išvežamos.</w:t>
      </w:r>
    </w:p>
    <w:p w14:paraId="3C493E0B" w14:textId="77777777" w:rsidR="00DD4188" w:rsidRDefault="00DD4188" w:rsidP="00DD4188">
      <w:pPr>
        <w:spacing w:line="276" w:lineRule="auto"/>
        <w:jc w:val="both"/>
        <w:rPr>
          <w:rFonts w:ascii="Arial" w:hAnsi="Arial" w:cs="Arial"/>
          <w:b/>
          <w:color w:val="auto"/>
          <w:sz w:val="22"/>
          <w:szCs w:val="22"/>
        </w:rPr>
      </w:pPr>
    </w:p>
    <w:p w14:paraId="60DE12CC" w14:textId="77777777" w:rsidR="00DD4188" w:rsidRDefault="00DD4188" w:rsidP="00DD4188">
      <w:pPr>
        <w:spacing w:line="276" w:lineRule="auto"/>
        <w:ind w:firstLineChars="218" w:firstLine="481"/>
        <w:jc w:val="both"/>
        <w:rPr>
          <w:rFonts w:ascii="Arial" w:hAnsi="Arial" w:cs="Arial"/>
          <w:color w:val="auto"/>
          <w:sz w:val="22"/>
          <w:szCs w:val="22"/>
        </w:rPr>
      </w:pPr>
      <w:r>
        <w:rPr>
          <w:rFonts w:ascii="Arial" w:hAnsi="Arial" w:cs="Arial"/>
          <w:b/>
          <w:color w:val="auto"/>
          <w:sz w:val="22"/>
          <w:szCs w:val="22"/>
        </w:rPr>
        <w:t>Statybinės medžiagos</w:t>
      </w:r>
    </w:p>
    <w:p w14:paraId="4283FE0A" w14:textId="77777777" w:rsidR="00DD4188" w:rsidRDefault="00DD4188" w:rsidP="00DD4188">
      <w:pPr>
        <w:spacing w:line="276" w:lineRule="auto"/>
        <w:ind w:firstLineChars="218" w:firstLine="480"/>
        <w:jc w:val="both"/>
        <w:rPr>
          <w:rFonts w:ascii="Arial" w:hAnsi="Arial" w:cs="Arial"/>
          <w:color w:val="auto"/>
          <w:sz w:val="22"/>
          <w:szCs w:val="22"/>
        </w:rPr>
      </w:pPr>
      <w:r>
        <w:rPr>
          <w:rFonts w:ascii="Arial" w:hAnsi="Arial" w:cs="Arial"/>
          <w:color w:val="auto"/>
          <w:sz w:val="22"/>
          <w:szCs w:val="22"/>
        </w:rPr>
        <w:t>Statybos darbų metu naudojamos medžiagos turi atitikti techninius standartus ar kitų joms skirtų normatyvinių dokumentų reikalavimus. Siūloma atlikti kiekvienos partijos, patekusios į statybas patikrinimus atsitiktine tvarka (</w:t>
      </w:r>
      <w:proofErr w:type="spellStart"/>
      <w:r>
        <w:rPr>
          <w:rFonts w:ascii="Arial" w:hAnsi="Arial" w:cs="Arial"/>
          <w:color w:val="auto"/>
          <w:sz w:val="22"/>
          <w:szCs w:val="22"/>
        </w:rPr>
        <w:t>įeitinė</w:t>
      </w:r>
      <w:proofErr w:type="spellEnd"/>
      <w:r>
        <w:rPr>
          <w:rFonts w:ascii="Arial" w:hAnsi="Arial" w:cs="Arial"/>
          <w:color w:val="auto"/>
          <w:sz w:val="22"/>
          <w:szCs w:val="22"/>
        </w:rPr>
        <w:t xml:space="preserve"> kontrolė). Esant medžiagų neatitikimams normatyvinių dokumentų reikalavimams, partija brokuojama ir grąžinama tiekėjui.</w:t>
      </w:r>
    </w:p>
    <w:p w14:paraId="5CB5AEFB" w14:textId="77777777" w:rsidR="00DD4188" w:rsidRDefault="00DD4188" w:rsidP="00DD4188">
      <w:pPr>
        <w:spacing w:line="276" w:lineRule="auto"/>
        <w:ind w:firstLineChars="218" w:firstLine="480"/>
        <w:jc w:val="both"/>
        <w:rPr>
          <w:rFonts w:ascii="Arial" w:hAnsi="Arial" w:cs="Arial"/>
          <w:color w:val="auto"/>
          <w:sz w:val="22"/>
          <w:szCs w:val="22"/>
        </w:rPr>
      </w:pPr>
      <w:r>
        <w:rPr>
          <w:rFonts w:ascii="Arial" w:hAnsi="Arial" w:cs="Arial"/>
          <w:color w:val="auto"/>
          <w:sz w:val="22"/>
          <w:szCs w:val="22"/>
        </w:rPr>
        <w:t>Statybinės medžiagos turi atitikti (ar būti ne žemesnės kokybės) techninėse specifikacijose pateiktus rodiklius.</w:t>
      </w:r>
    </w:p>
    <w:p w14:paraId="4106BBDC" w14:textId="77777777" w:rsidR="00DD4188" w:rsidRDefault="00DD4188" w:rsidP="00DD4188">
      <w:pPr>
        <w:spacing w:line="276" w:lineRule="auto"/>
        <w:ind w:firstLineChars="218" w:firstLine="480"/>
        <w:jc w:val="both"/>
        <w:rPr>
          <w:rFonts w:ascii="Arial" w:hAnsi="Arial" w:cs="Arial"/>
          <w:color w:val="auto"/>
          <w:sz w:val="22"/>
          <w:szCs w:val="22"/>
        </w:rPr>
      </w:pPr>
    </w:p>
    <w:p w14:paraId="5DF910E2" w14:textId="77777777" w:rsidR="00DD4188" w:rsidRDefault="00DD4188">
      <w:pPr>
        <w:widowControl/>
        <w:suppressAutoHyphens w:val="0"/>
        <w:autoSpaceDE/>
        <w:spacing w:after="160" w:line="259" w:lineRule="auto"/>
        <w:rPr>
          <w:rFonts w:ascii="Arial" w:hAnsi="Arial" w:cs="Arial"/>
          <w:b/>
          <w:color w:val="auto"/>
          <w:sz w:val="22"/>
          <w:szCs w:val="22"/>
        </w:rPr>
      </w:pPr>
      <w:r>
        <w:rPr>
          <w:rFonts w:ascii="Arial" w:hAnsi="Arial" w:cs="Arial"/>
          <w:b/>
          <w:color w:val="auto"/>
          <w:sz w:val="22"/>
          <w:szCs w:val="22"/>
        </w:rPr>
        <w:br w:type="page"/>
      </w:r>
    </w:p>
    <w:p w14:paraId="3A61B73F" w14:textId="6E7D74DC" w:rsidR="00DD4188" w:rsidRDefault="00DD4188" w:rsidP="00DD4188">
      <w:pPr>
        <w:spacing w:line="276" w:lineRule="auto"/>
        <w:ind w:firstLineChars="218" w:firstLine="481"/>
        <w:jc w:val="both"/>
        <w:rPr>
          <w:rFonts w:ascii="Arial" w:hAnsi="Arial" w:cs="Arial"/>
          <w:color w:val="auto"/>
          <w:sz w:val="22"/>
          <w:szCs w:val="22"/>
        </w:rPr>
      </w:pPr>
      <w:r>
        <w:rPr>
          <w:rFonts w:ascii="Arial" w:hAnsi="Arial" w:cs="Arial"/>
          <w:b/>
          <w:color w:val="auto"/>
          <w:sz w:val="22"/>
          <w:szCs w:val="22"/>
        </w:rPr>
        <w:lastRenderedPageBreak/>
        <w:t>Priėmimas</w:t>
      </w:r>
    </w:p>
    <w:p w14:paraId="51BFBAEF" w14:textId="77777777" w:rsidR="00DD4188" w:rsidRDefault="00DD4188" w:rsidP="00DD4188">
      <w:pPr>
        <w:spacing w:line="276" w:lineRule="auto"/>
        <w:ind w:firstLineChars="218" w:firstLine="480"/>
        <w:jc w:val="both"/>
        <w:rPr>
          <w:rFonts w:ascii="Arial" w:hAnsi="Arial" w:cs="Arial"/>
          <w:color w:val="auto"/>
          <w:sz w:val="22"/>
          <w:szCs w:val="22"/>
        </w:rPr>
      </w:pPr>
      <w:r>
        <w:rPr>
          <w:rFonts w:ascii="Arial" w:hAnsi="Arial" w:cs="Arial"/>
          <w:color w:val="auto"/>
          <w:sz w:val="22"/>
          <w:szCs w:val="22"/>
        </w:rPr>
        <w:t>Rangovas organizuoja priėmimą pagal STR 1.05.01:2017 „Statybą leidžiantys dokumentai. Statybos užbaigimas. Statybos sustabdymas. Savavališkos statybos padarinių šalinimas. Statybos pagal neteisėtai išduotą statybą leidžiantį dokumentą padarinių šalinimas“. Patikrinimo akte turi būti nurodyti nebaigti darbai ir defektų taisymas. Tie defektai, kuriuos Užsakovas sutinka pataisyti vėliau per defektų šalinimo laikotarpį, turi būti registruojami atskirai.</w:t>
      </w:r>
    </w:p>
    <w:p w14:paraId="437354DD" w14:textId="77777777" w:rsidR="00DD4188" w:rsidRDefault="00DD4188" w:rsidP="00DD4188">
      <w:pPr>
        <w:spacing w:line="276" w:lineRule="auto"/>
        <w:ind w:firstLineChars="218" w:firstLine="480"/>
        <w:jc w:val="both"/>
        <w:rPr>
          <w:rFonts w:ascii="Arial" w:hAnsi="Arial" w:cs="Arial"/>
          <w:b/>
          <w:color w:val="auto"/>
          <w:sz w:val="22"/>
          <w:szCs w:val="22"/>
        </w:rPr>
      </w:pPr>
      <w:r>
        <w:rPr>
          <w:rFonts w:ascii="Arial" w:hAnsi="Arial" w:cs="Arial"/>
          <w:color w:val="auto"/>
          <w:sz w:val="22"/>
          <w:szCs w:val="22"/>
        </w:rPr>
        <w:t>Darbai pagal patikrinimo įrašus, išskyrus šalintinus vėliau, turi būti atliekami neatidėliotinai ir tikrinami atskirai bei patvirtinami pagal galutinio priėmimo akto reikalavimus.</w:t>
      </w:r>
    </w:p>
    <w:p w14:paraId="3A8B8DA8" w14:textId="77777777" w:rsidR="00DD4188" w:rsidRDefault="00DD4188" w:rsidP="00DD4188">
      <w:pPr>
        <w:spacing w:line="276" w:lineRule="auto"/>
        <w:ind w:firstLineChars="218" w:firstLine="481"/>
        <w:jc w:val="both"/>
        <w:rPr>
          <w:rFonts w:ascii="Arial" w:hAnsi="Arial" w:cs="Arial"/>
          <w:b/>
          <w:color w:val="auto"/>
          <w:sz w:val="22"/>
          <w:szCs w:val="22"/>
        </w:rPr>
      </w:pPr>
    </w:p>
    <w:p w14:paraId="16C64B0A" w14:textId="77777777" w:rsidR="00DD4188" w:rsidRDefault="00DD4188" w:rsidP="00DD4188">
      <w:pPr>
        <w:spacing w:line="276" w:lineRule="auto"/>
        <w:ind w:firstLineChars="218" w:firstLine="481"/>
        <w:jc w:val="both"/>
        <w:rPr>
          <w:rFonts w:ascii="Arial" w:hAnsi="Arial" w:cs="Arial"/>
          <w:color w:val="auto"/>
          <w:sz w:val="22"/>
          <w:szCs w:val="22"/>
        </w:rPr>
      </w:pPr>
      <w:r>
        <w:rPr>
          <w:rFonts w:ascii="Arial" w:hAnsi="Arial" w:cs="Arial"/>
          <w:b/>
          <w:color w:val="auto"/>
          <w:sz w:val="22"/>
          <w:szCs w:val="22"/>
        </w:rPr>
        <w:t>Garantija</w:t>
      </w:r>
    </w:p>
    <w:p w14:paraId="50396C6A" w14:textId="77777777" w:rsidR="00DD4188" w:rsidRDefault="00DD4188" w:rsidP="00DD4188">
      <w:pPr>
        <w:spacing w:line="276" w:lineRule="auto"/>
        <w:ind w:firstLineChars="218" w:firstLine="480"/>
        <w:jc w:val="both"/>
        <w:rPr>
          <w:rFonts w:ascii="Arial" w:hAnsi="Arial" w:cs="Arial"/>
          <w:color w:val="auto"/>
          <w:sz w:val="22"/>
          <w:szCs w:val="22"/>
        </w:rPr>
      </w:pPr>
      <w:r>
        <w:rPr>
          <w:rFonts w:ascii="Arial" w:hAnsi="Arial" w:cs="Arial"/>
          <w:color w:val="auto"/>
          <w:sz w:val="22"/>
          <w:szCs w:val="22"/>
        </w:rPr>
        <w:t>Rangovui tenka Lietuvos Respublikos įstatymų numatyta administracinė, civilinė ir baudžiamoji atsakomybė už blogai atliktų statybos darbų padarinius statybos metu ir per rangos sutartyje nustatytą statinio garantinį laiką (kurio pradžia skaičiuojama nuo statinio atidavimo naudoti dienos), bet ne trumpesnį kaip:</w:t>
      </w:r>
    </w:p>
    <w:p w14:paraId="4600F7AC" w14:textId="77777777" w:rsidR="00DD4188" w:rsidRDefault="00DD4188" w:rsidP="00DD4188">
      <w:pPr>
        <w:widowControl/>
        <w:numPr>
          <w:ilvl w:val="0"/>
          <w:numId w:val="37"/>
        </w:numPr>
        <w:tabs>
          <w:tab w:val="left" w:pos="720"/>
          <w:tab w:val="left" w:pos="1276"/>
        </w:tabs>
        <w:suppressAutoHyphens w:val="0"/>
        <w:autoSpaceDE/>
        <w:spacing w:line="276" w:lineRule="auto"/>
        <w:ind w:left="0" w:firstLineChars="218" w:firstLine="480"/>
        <w:jc w:val="both"/>
        <w:rPr>
          <w:rFonts w:ascii="Arial" w:hAnsi="Arial" w:cs="Arial"/>
          <w:color w:val="auto"/>
          <w:sz w:val="22"/>
          <w:szCs w:val="22"/>
        </w:rPr>
      </w:pPr>
      <w:r>
        <w:rPr>
          <w:rFonts w:ascii="Arial" w:hAnsi="Arial" w:cs="Arial"/>
          <w:color w:val="auto"/>
          <w:sz w:val="22"/>
          <w:szCs w:val="22"/>
        </w:rPr>
        <w:t>pastato statybos darbai - 5 metai;</w:t>
      </w:r>
    </w:p>
    <w:p w14:paraId="2E2A612B" w14:textId="77777777" w:rsidR="00DD4188" w:rsidRDefault="00DD4188" w:rsidP="00DD4188">
      <w:pPr>
        <w:widowControl/>
        <w:numPr>
          <w:ilvl w:val="0"/>
          <w:numId w:val="37"/>
        </w:numPr>
        <w:tabs>
          <w:tab w:val="left" w:pos="720"/>
          <w:tab w:val="left" w:pos="1276"/>
        </w:tabs>
        <w:suppressAutoHyphens w:val="0"/>
        <w:autoSpaceDE/>
        <w:spacing w:line="276" w:lineRule="auto"/>
        <w:ind w:left="0" w:firstLineChars="218" w:firstLine="480"/>
        <w:jc w:val="both"/>
        <w:rPr>
          <w:rFonts w:ascii="Arial" w:hAnsi="Arial" w:cs="Arial"/>
          <w:color w:val="auto"/>
          <w:sz w:val="22"/>
          <w:szCs w:val="22"/>
        </w:rPr>
      </w:pPr>
      <w:r>
        <w:rPr>
          <w:rFonts w:ascii="Arial" w:hAnsi="Arial" w:cs="Arial"/>
          <w:color w:val="auto"/>
          <w:sz w:val="22"/>
          <w:szCs w:val="22"/>
        </w:rPr>
        <w:t>paslėptų statinio elementų (konstrukcijų, vamzdynų ir t.t.) darbai - 10 metų.</w:t>
      </w:r>
    </w:p>
    <w:p w14:paraId="2ADE86BD" w14:textId="77777777" w:rsidR="00DD4188" w:rsidRDefault="00DD4188" w:rsidP="00DD4188">
      <w:pPr>
        <w:widowControl/>
        <w:numPr>
          <w:ilvl w:val="0"/>
          <w:numId w:val="37"/>
        </w:numPr>
        <w:tabs>
          <w:tab w:val="left" w:pos="720"/>
          <w:tab w:val="left" w:pos="1276"/>
        </w:tabs>
        <w:suppressAutoHyphens w:val="0"/>
        <w:autoSpaceDE/>
        <w:spacing w:line="276" w:lineRule="auto"/>
        <w:ind w:left="0" w:firstLineChars="218" w:firstLine="480"/>
        <w:jc w:val="both"/>
        <w:rPr>
          <w:rFonts w:ascii="Arial" w:hAnsi="Arial" w:cs="Arial"/>
          <w:color w:val="auto"/>
          <w:sz w:val="22"/>
          <w:szCs w:val="22"/>
        </w:rPr>
      </w:pPr>
      <w:r>
        <w:rPr>
          <w:rFonts w:ascii="Arial" w:hAnsi="Arial" w:cs="Arial"/>
          <w:color w:val="auto"/>
          <w:sz w:val="22"/>
          <w:szCs w:val="22"/>
        </w:rPr>
        <w:t>jeigu buvo nustatyta šiuose elementuose tyčia paslėptų defektų – 20 metų;</w:t>
      </w:r>
    </w:p>
    <w:p w14:paraId="35E3CB84" w14:textId="77777777" w:rsidR="00DD4188" w:rsidRDefault="00DD4188" w:rsidP="00DD4188">
      <w:pPr>
        <w:spacing w:line="276" w:lineRule="auto"/>
        <w:ind w:firstLineChars="218" w:firstLine="480"/>
        <w:jc w:val="both"/>
        <w:rPr>
          <w:rFonts w:ascii="Arial" w:hAnsi="Arial"/>
          <w:color w:val="auto"/>
          <w:sz w:val="22"/>
          <w:szCs w:val="22"/>
        </w:rPr>
      </w:pPr>
      <w:r>
        <w:rPr>
          <w:rFonts w:ascii="Arial" w:hAnsi="Arial" w:cs="Arial"/>
          <w:color w:val="auto"/>
          <w:sz w:val="22"/>
          <w:szCs w:val="22"/>
        </w:rPr>
        <w:t>Rangovas privalo garantiniu laikotarpiu savo sąskaita skubiai ištaisyti trūkumus, kilusius dėl nepakankamos darbų kokybės, blogų konstrukcijų ar medžiagų.</w:t>
      </w:r>
    </w:p>
    <w:p w14:paraId="7F034C09" w14:textId="77777777" w:rsidR="00DD4188" w:rsidRDefault="00DD4188" w:rsidP="00DD4188">
      <w:pPr>
        <w:pStyle w:val="TS"/>
        <w:spacing w:line="276" w:lineRule="auto"/>
        <w:ind w:firstLine="680"/>
        <w:rPr>
          <w:color w:val="auto"/>
          <w:sz w:val="22"/>
          <w:szCs w:val="22"/>
          <w:lang w:val="lt-LT"/>
        </w:rPr>
      </w:pPr>
    </w:p>
    <w:p w14:paraId="3C88E13E" w14:textId="77777777" w:rsidR="00DD4188" w:rsidRDefault="00DD4188" w:rsidP="00DD4188">
      <w:pPr>
        <w:pStyle w:val="TS"/>
        <w:spacing w:after="283" w:line="276" w:lineRule="auto"/>
        <w:ind w:firstLine="480"/>
        <w:rPr>
          <w:rFonts w:cs="Arial"/>
          <w:color w:val="auto"/>
          <w:sz w:val="22"/>
          <w:szCs w:val="22"/>
          <w:lang w:val="lt-LT"/>
        </w:rPr>
      </w:pPr>
      <w:r>
        <w:rPr>
          <w:rFonts w:cs="Arial"/>
          <w:color w:val="668000"/>
          <w:sz w:val="22"/>
          <w:szCs w:val="22"/>
          <w:lang w:val="lt-LT"/>
        </w:rPr>
        <w:t xml:space="preserve">2. </w:t>
      </w:r>
      <w:r>
        <w:rPr>
          <w:color w:val="668000"/>
          <w:sz w:val="22"/>
          <w:szCs w:val="22"/>
          <w:lang w:val="lt-LT"/>
        </w:rPr>
        <w:t xml:space="preserve">ANGŲ UŽPILDYMO ELEMENTŲ ĮRENGIMAS </w:t>
      </w:r>
    </w:p>
    <w:p w14:paraId="6A35D79F" w14:textId="77777777" w:rsidR="00DD4188" w:rsidRDefault="00DD4188" w:rsidP="00DD4188">
      <w:pPr>
        <w:spacing w:line="276" w:lineRule="auto"/>
        <w:ind w:firstLine="480"/>
        <w:jc w:val="both"/>
        <w:rPr>
          <w:rFonts w:ascii="Arial" w:hAnsi="Arial" w:cs="Arial"/>
          <w:color w:val="auto"/>
          <w:sz w:val="22"/>
          <w:szCs w:val="22"/>
        </w:rPr>
      </w:pPr>
      <w:r>
        <w:rPr>
          <w:rFonts w:ascii="Arial" w:hAnsi="Arial" w:cs="Arial"/>
          <w:b/>
          <w:color w:val="auto"/>
          <w:sz w:val="22"/>
          <w:szCs w:val="22"/>
        </w:rPr>
        <w:t>2.1. Reikalavimai durims</w:t>
      </w:r>
    </w:p>
    <w:p w14:paraId="2E9DCF45"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 xml:space="preserve">Pradėjus durų montavimo darbus, montavimo pavyzdys turi būti pateikiamas Užsakovo patvirtinimui. </w:t>
      </w:r>
    </w:p>
    <w:p w14:paraId="7725621B" w14:textId="77777777" w:rsidR="00DD4188" w:rsidRDefault="00DD4188" w:rsidP="00DD4188">
      <w:pPr>
        <w:spacing w:line="276" w:lineRule="auto"/>
        <w:ind w:firstLine="680"/>
        <w:jc w:val="both"/>
        <w:rPr>
          <w:rFonts w:ascii="Arial" w:hAnsi="Arial" w:cs="Arial"/>
          <w:b/>
          <w:color w:val="auto"/>
          <w:sz w:val="22"/>
          <w:szCs w:val="22"/>
        </w:rPr>
      </w:pPr>
      <w:r>
        <w:rPr>
          <w:rFonts w:ascii="Arial" w:hAnsi="Arial" w:cs="Arial"/>
          <w:color w:val="auto"/>
          <w:sz w:val="22"/>
          <w:szCs w:val="22"/>
        </w:rPr>
        <w:t>Prieš gamybą, gaminius ir jų spalvą būtina suderinti su Projekto architektu.</w:t>
      </w:r>
    </w:p>
    <w:p w14:paraId="7031900E" w14:textId="77777777" w:rsidR="00DD4188" w:rsidRDefault="00DD4188" w:rsidP="00DD4188">
      <w:pPr>
        <w:spacing w:line="276" w:lineRule="auto"/>
        <w:ind w:firstLine="680"/>
        <w:jc w:val="both"/>
        <w:rPr>
          <w:rFonts w:ascii="Arial" w:hAnsi="Arial" w:cs="Arial"/>
          <w:b/>
          <w:color w:val="auto"/>
          <w:sz w:val="22"/>
          <w:szCs w:val="22"/>
        </w:rPr>
      </w:pPr>
    </w:p>
    <w:p w14:paraId="387058CE"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b/>
          <w:color w:val="auto"/>
          <w:sz w:val="22"/>
          <w:szCs w:val="22"/>
        </w:rPr>
        <w:t>2.2 Durų montavimas</w:t>
      </w:r>
    </w:p>
    <w:p w14:paraId="490BAA15"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Gamintojo atstovas, analizuodamas statybos sąlygas montavimo vietoje, turi įvertinti kelis svarbius dalykus:</w:t>
      </w:r>
    </w:p>
    <w:p w14:paraId="5F88B9E6" w14:textId="77777777" w:rsidR="00DD4188" w:rsidRDefault="00DD4188" w:rsidP="00DD4188">
      <w:pPr>
        <w:pStyle w:val="ListParagraph1"/>
        <w:numPr>
          <w:ilvl w:val="0"/>
          <w:numId w:val="38"/>
        </w:numPr>
        <w:tabs>
          <w:tab w:val="left" w:pos="720"/>
        </w:tabs>
        <w:spacing w:line="276" w:lineRule="auto"/>
        <w:ind w:left="0" w:firstLine="680"/>
        <w:jc w:val="both"/>
        <w:rPr>
          <w:rFonts w:ascii="Arial" w:hAnsi="Arial" w:cs="Arial"/>
          <w:color w:val="auto"/>
          <w:sz w:val="22"/>
          <w:szCs w:val="22"/>
          <w:lang w:val="lt-LT"/>
        </w:rPr>
      </w:pPr>
      <w:r>
        <w:rPr>
          <w:rFonts w:ascii="Arial" w:hAnsi="Arial" w:cs="Arial"/>
          <w:color w:val="auto"/>
          <w:sz w:val="22"/>
          <w:szCs w:val="22"/>
          <w:lang w:val="lt-LT"/>
        </w:rPr>
        <w:t>gaminių užnešimą iki angos;</w:t>
      </w:r>
    </w:p>
    <w:p w14:paraId="1B509754" w14:textId="77777777" w:rsidR="00DD4188" w:rsidRDefault="00DD4188" w:rsidP="00DD4188">
      <w:pPr>
        <w:pStyle w:val="ListParagraph1"/>
        <w:numPr>
          <w:ilvl w:val="0"/>
          <w:numId w:val="38"/>
        </w:numPr>
        <w:tabs>
          <w:tab w:val="left" w:pos="720"/>
        </w:tabs>
        <w:spacing w:line="276" w:lineRule="auto"/>
        <w:ind w:left="0" w:firstLine="680"/>
        <w:jc w:val="both"/>
        <w:rPr>
          <w:rFonts w:ascii="Arial" w:hAnsi="Arial" w:cs="Arial"/>
          <w:color w:val="auto"/>
          <w:sz w:val="22"/>
          <w:szCs w:val="22"/>
          <w:lang w:val="lt-LT"/>
        </w:rPr>
      </w:pPr>
      <w:r>
        <w:rPr>
          <w:rFonts w:ascii="Arial" w:hAnsi="Arial" w:cs="Arial"/>
          <w:color w:val="auto"/>
          <w:sz w:val="22"/>
          <w:szCs w:val="22"/>
          <w:lang w:val="lt-LT"/>
        </w:rPr>
        <w:t>gaminių tvirtinimo angoje būdą;</w:t>
      </w:r>
    </w:p>
    <w:p w14:paraId="7DCA4522" w14:textId="77777777" w:rsidR="00DD4188" w:rsidRDefault="00DD4188" w:rsidP="00DD4188">
      <w:pPr>
        <w:pStyle w:val="ListParagraph1"/>
        <w:numPr>
          <w:ilvl w:val="0"/>
          <w:numId w:val="38"/>
        </w:numPr>
        <w:tabs>
          <w:tab w:val="left" w:pos="720"/>
        </w:tabs>
        <w:spacing w:line="276" w:lineRule="auto"/>
        <w:ind w:left="0" w:firstLine="680"/>
        <w:jc w:val="both"/>
        <w:rPr>
          <w:rFonts w:ascii="Arial" w:hAnsi="Arial" w:cs="Arial"/>
          <w:color w:val="auto"/>
          <w:sz w:val="22"/>
          <w:szCs w:val="22"/>
          <w:lang w:val="lt-LT"/>
        </w:rPr>
      </w:pPr>
      <w:r>
        <w:rPr>
          <w:rFonts w:ascii="Arial" w:hAnsi="Arial" w:cs="Arial"/>
          <w:color w:val="auto"/>
          <w:sz w:val="22"/>
          <w:szCs w:val="22"/>
          <w:lang w:val="lt-LT"/>
        </w:rPr>
        <w:t>kokiomis priemonėmis bus užtikrinta tinkama garso izoliacija;</w:t>
      </w:r>
    </w:p>
    <w:p w14:paraId="53CB1E77" w14:textId="77777777" w:rsidR="00DD4188" w:rsidRDefault="00DD4188" w:rsidP="00DD4188">
      <w:pPr>
        <w:pStyle w:val="ListParagraph1"/>
        <w:numPr>
          <w:ilvl w:val="0"/>
          <w:numId w:val="38"/>
        </w:numPr>
        <w:tabs>
          <w:tab w:val="left" w:pos="720"/>
        </w:tabs>
        <w:spacing w:line="276" w:lineRule="auto"/>
        <w:ind w:left="0" w:firstLine="680"/>
        <w:jc w:val="both"/>
        <w:rPr>
          <w:rFonts w:ascii="Arial" w:hAnsi="Arial" w:cs="Arial"/>
          <w:color w:val="auto"/>
          <w:sz w:val="22"/>
          <w:szCs w:val="22"/>
          <w:lang w:val="lt-LT"/>
        </w:rPr>
      </w:pPr>
      <w:r>
        <w:rPr>
          <w:rFonts w:ascii="Arial" w:hAnsi="Arial" w:cs="Arial"/>
          <w:color w:val="auto"/>
          <w:sz w:val="22"/>
          <w:szCs w:val="22"/>
          <w:lang w:val="lt-LT"/>
        </w:rPr>
        <w:t>ar bus naudojami palangių profiliai, palangės;</w:t>
      </w:r>
    </w:p>
    <w:p w14:paraId="325C9179" w14:textId="77777777" w:rsidR="00DD4188" w:rsidRDefault="00DD4188" w:rsidP="00DD4188">
      <w:pPr>
        <w:pStyle w:val="ListParagraph1"/>
        <w:numPr>
          <w:ilvl w:val="0"/>
          <w:numId w:val="38"/>
        </w:numPr>
        <w:tabs>
          <w:tab w:val="left" w:pos="720"/>
        </w:tabs>
        <w:spacing w:line="276" w:lineRule="auto"/>
        <w:ind w:left="0" w:firstLine="680"/>
        <w:jc w:val="both"/>
        <w:rPr>
          <w:rFonts w:ascii="Arial" w:hAnsi="Arial" w:cs="Arial"/>
          <w:color w:val="auto"/>
          <w:sz w:val="22"/>
          <w:szCs w:val="22"/>
          <w:lang w:val="lt-LT"/>
        </w:rPr>
      </w:pPr>
      <w:r>
        <w:rPr>
          <w:rFonts w:ascii="Arial" w:hAnsi="Arial" w:cs="Arial"/>
          <w:color w:val="auto"/>
          <w:sz w:val="22"/>
          <w:szCs w:val="22"/>
          <w:lang w:val="lt-LT"/>
        </w:rPr>
        <w:t>montažinių tarpų siūlių storį, atsižvelgiant į gaminį (žr. punktą „Montavimas“);</w:t>
      </w:r>
    </w:p>
    <w:p w14:paraId="2445AB6C" w14:textId="77777777" w:rsidR="00DD4188" w:rsidRDefault="00DD4188" w:rsidP="00DD4188">
      <w:pPr>
        <w:pStyle w:val="ListParagraph1"/>
        <w:numPr>
          <w:ilvl w:val="0"/>
          <w:numId w:val="38"/>
        </w:numPr>
        <w:tabs>
          <w:tab w:val="left" w:pos="720"/>
        </w:tabs>
        <w:spacing w:line="276" w:lineRule="auto"/>
        <w:ind w:left="0" w:firstLine="680"/>
        <w:jc w:val="both"/>
        <w:rPr>
          <w:rFonts w:ascii="Arial" w:hAnsi="Arial" w:cs="Arial"/>
          <w:color w:val="auto"/>
          <w:sz w:val="22"/>
          <w:szCs w:val="22"/>
          <w:lang w:val="lt-LT"/>
        </w:rPr>
      </w:pPr>
      <w:r>
        <w:rPr>
          <w:rFonts w:ascii="Arial" w:hAnsi="Arial" w:cs="Arial"/>
          <w:color w:val="auto"/>
          <w:sz w:val="22"/>
          <w:szCs w:val="22"/>
          <w:lang w:val="lt-LT"/>
        </w:rPr>
        <w:t>ar būtini specialūs reikalavimai, siekiant išvengti mechaninių pažeidimų statybos metu.</w:t>
      </w:r>
    </w:p>
    <w:p w14:paraId="1FCE0742"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Matuojant tris kartus patikrinamas gaminio angos aukštis (kairėje, viduryje, dešinėje) ir plotis (viršuje, viduryje, apačioje). Teleskopiniu matuokliu ir gulsčiuku galima nustatyti, ar anga yra stačiakampė. Kita galimybė patikrinti kampus yra matmenų palyginimas. Tam išmatuojamos abi angos įstrižainės ir palyginamos. Jei matmenys skiriasi, 90° kampo nėra.</w:t>
      </w:r>
    </w:p>
    <w:p w14:paraId="3DF92B38" w14:textId="77777777" w:rsidR="00DD4188" w:rsidRDefault="00DD4188" w:rsidP="00DD4188">
      <w:pPr>
        <w:spacing w:line="276" w:lineRule="auto"/>
        <w:ind w:firstLine="680"/>
        <w:jc w:val="both"/>
        <w:rPr>
          <w:rFonts w:ascii="Arial" w:hAnsi="Arial"/>
          <w:color w:val="auto"/>
          <w:sz w:val="22"/>
          <w:szCs w:val="22"/>
        </w:rPr>
      </w:pPr>
      <w:r>
        <w:rPr>
          <w:rFonts w:ascii="Arial" w:hAnsi="Arial" w:cs="Arial"/>
          <w:color w:val="auto"/>
          <w:sz w:val="22"/>
          <w:szCs w:val="22"/>
        </w:rPr>
        <w:t>Nustatant varstymo kryptį langų gamintojas turi apie tai paklausti užsakovo ir projektuotojo.</w:t>
      </w:r>
    </w:p>
    <w:p w14:paraId="1AFBDEAF" w14:textId="77777777" w:rsidR="00DD4188" w:rsidRDefault="00DD4188" w:rsidP="00DD4188">
      <w:pPr>
        <w:spacing w:line="276" w:lineRule="auto"/>
        <w:ind w:firstLine="680"/>
        <w:jc w:val="both"/>
        <w:rPr>
          <w:rFonts w:ascii="Arial" w:hAnsi="Arial"/>
          <w:color w:val="auto"/>
          <w:sz w:val="22"/>
          <w:szCs w:val="22"/>
        </w:rPr>
      </w:pPr>
    </w:p>
    <w:p w14:paraId="4B9AA329"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b/>
          <w:color w:val="auto"/>
          <w:sz w:val="22"/>
          <w:szCs w:val="22"/>
        </w:rPr>
        <w:t>2.3 Reikalavimai montažinio tarpo paviršių paruošimui</w:t>
      </w:r>
    </w:p>
    <w:p w14:paraId="06722F98"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 xml:space="preserve">Išorinių ir vidinių angokraščių briaunose bei paviršiuose negali būti daugiau kaip 5 mm aukščio (gylio) išmušimų, tuštumų, skiedinio sąnašų ir kitokių pažeidimų. Defektinės vietos turi būti užglaistytos vandeniui atspariais mišiniais. Sienos angos tuštumos (pavyzdžiui, ertmės plytų mūro </w:t>
      </w:r>
      <w:proofErr w:type="spellStart"/>
      <w:r>
        <w:rPr>
          <w:rFonts w:ascii="Arial" w:hAnsi="Arial" w:cs="Arial"/>
          <w:color w:val="auto"/>
          <w:sz w:val="22"/>
          <w:szCs w:val="22"/>
        </w:rPr>
        <w:t>apdarinio</w:t>
      </w:r>
      <w:proofErr w:type="spellEnd"/>
      <w:r>
        <w:rPr>
          <w:rFonts w:ascii="Arial" w:hAnsi="Arial" w:cs="Arial"/>
          <w:color w:val="auto"/>
          <w:sz w:val="22"/>
          <w:szCs w:val="22"/>
        </w:rPr>
        <w:t xml:space="preserve"> ir pagrindinio sluoksnių sandūroje, perdangų ir mūro sandūros vietose, taip pat tuštumos, susidariusios išimant staktą, kada keičiami langai) turi būti užpildytos intarpais iš kietos šiltinamos medžiagos arba antiseptinės medienos.</w:t>
      </w:r>
    </w:p>
    <w:p w14:paraId="65988992"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 xml:space="preserve">Tepalais užterštus paviršius būtina </w:t>
      </w:r>
      <w:proofErr w:type="spellStart"/>
      <w:r>
        <w:rPr>
          <w:rFonts w:ascii="Arial" w:hAnsi="Arial" w:cs="Arial"/>
          <w:color w:val="auto"/>
          <w:sz w:val="22"/>
          <w:szCs w:val="22"/>
        </w:rPr>
        <w:t>nuriebalinti</w:t>
      </w:r>
      <w:proofErr w:type="spellEnd"/>
      <w:r>
        <w:rPr>
          <w:rFonts w:ascii="Arial" w:hAnsi="Arial" w:cs="Arial"/>
          <w:color w:val="auto"/>
          <w:sz w:val="22"/>
          <w:szCs w:val="22"/>
        </w:rPr>
        <w:t xml:space="preserve">. Purios, byrančios paviršių dalys turi būti sutvirtintos </w:t>
      </w:r>
      <w:r>
        <w:rPr>
          <w:rFonts w:ascii="Arial" w:hAnsi="Arial" w:cs="Arial"/>
          <w:color w:val="auto"/>
          <w:sz w:val="22"/>
          <w:szCs w:val="22"/>
        </w:rPr>
        <w:lastRenderedPageBreak/>
        <w:t>(apdorotos rišikliais ar specialiomis plėvelėmis).</w:t>
      </w:r>
    </w:p>
    <w:p w14:paraId="27E29E73"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Prieš naudojant izoliacines medžiagas, montažiniuose tarpuose nuo langų angų ir konstrukcijų paviršių turi būti nuvalytos dulkės ir purvas, o žiemą – sniegas, ledas, šerkšnas, paviršių reikia pašildyti.</w:t>
      </w:r>
    </w:p>
    <w:p w14:paraId="3BE577A5" w14:textId="77777777" w:rsidR="00DD4188" w:rsidRDefault="00DD4188" w:rsidP="00DD4188">
      <w:pPr>
        <w:tabs>
          <w:tab w:val="left" w:pos="2966"/>
        </w:tabs>
        <w:spacing w:line="276" w:lineRule="auto"/>
        <w:ind w:firstLine="680"/>
        <w:rPr>
          <w:rFonts w:ascii="Arial" w:hAnsi="Arial" w:cs="Arial"/>
          <w:color w:val="auto"/>
          <w:sz w:val="22"/>
          <w:szCs w:val="22"/>
        </w:rPr>
      </w:pPr>
      <w:r>
        <w:rPr>
          <w:rFonts w:ascii="Arial" w:hAnsi="Arial" w:cs="Arial"/>
          <w:color w:val="auto"/>
          <w:sz w:val="22"/>
          <w:szCs w:val="22"/>
        </w:rPr>
        <w:t>Prieš montavimą reikia patikrinti:</w:t>
      </w:r>
    </w:p>
    <w:p w14:paraId="6D2BD4EC"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Užleidimų palyginimas;</w:t>
      </w:r>
    </w:p>
    <w:p w14:paraId="459455B9"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Ar visi užsakyti langai pateikti?</w:t>
      </w:r>
    </w:p>
    <w:p w14:paraId="66A97AF0"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Ar kiekvienas langas stovi prie atitinkamos angos?</w:t>
      </w:r>
    </w:p>
    <w:p w14:paraId="0EDE3623"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Ar angos paruoštos montavimui, ar jas reikia parengti?</w:t>
      </w:r>
    </w:p>
    <w:p w14:paraId="7DCF943C"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Ar buvo išlaikytos sutartos tolerancijos?</w:t>
      </w:r>
    </w:p>
    <w:p w14:paraId="1F76B27E"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Ar su klientu buvo suderinti gaminių tvirtinimo mazgai?</w:t>
      </w:r>
    </w:p>
    <w:p w14:paraId="27AA4672"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Langų angoms nustatyti žemiau pateiktoje lentelėje pateikti leidžiami matmenų nukrypimai.</w:t>
      </w:r>
    </w:p>
    <w:p w14:paraId="4A5D3F82" w14:textId="77777777" w:rsidR="00DD4188" w:rsidRDefault="00DD4188" w:rsidP="00DD4188">
      <w:pPr>
        <w:pStyle w:val="ListParagraph1"/>
        <w:numPr>
          <w:ilvl w:val="0"/>
          <w:numId w:val="39"/>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Jei dėl leidžiamų nukrypimų neišlaikymo ar nukrypimų nuo pateiktos situacijos statyboje reikalingos papildomos priemonės, dėl jų turi būti susitarta prieš pradedant montavimą.</w:t>
      </w:r>
    </w:p>
    <w:p w14:paraId="765A2BA0" w14:textId="77777777" w:rsidR="00DD4188" w:rsidRDefault="00DD4188" w:rsidP="00DD4188">
      <w:pPr>
        <w:spacing w:line="276" w:lineRule="auto"/>
        <w:ind w:firstLine="680"/>
        <w:jc w:val="both"/>
        <w:rPr>
          <w:sz w:val="22"/>
          <w:szCs w:val="22"/>
        </w:rPr>
      </w:pPr>
      <w:r>
        <w:rPr>
          <w:rFonts w:ascii="Arial" w:hAnsi="Arial" w:cs="Arial"/>
          <w:color w:val="auto"/>
          <w:sz w:val="22"/>
          <w:szCs w:val="22"/>
        </w:rPr>
        <w:t>Ribiniai nukrypimai:</w:t>
      </w:r>
    </w:p>
    <w:tbl>
      <w:tblPr>
        <w:tblW w:w="0" w:type="auto"/>
        <w:jc w:val="center"/>
        <w:tblLayout w:type="fixed"/>
        <w:tblLook w:val="0000" w:firstRow="0" w:lastRow="0" w:firstColumn="0" w:lastColumn="0" w:noHBand="0" w:noVBand="0"/>
      </w:tblPr>
      <w:tblGrid>
        <w:gridCol w:w="6230"/>
        <w:gridCol w:w="1661"/>
        <w:gridCol w:w="2286"/>
      </w:tblGrid>
      <w:tr w:rsidR="00DD4188" w14:paraId="00449A5A" w14:textId="77777777" w:rsidTr="004A350A">
        <w:trPr>
          <w:trHeight w:val="283"/>
          <w:jc w:val="center"/>
        </w:trPr>
        <w:tc>
          <w:tcPr>
            <w:tcW w:w="6230" w:type="dxa"/>
            <w:vMerge w:val="restart"/>
            <w:tcBorders>
              <w:top w:val="single" w:sz="8" w:space="0" w:color="000000"/>
              <w:left w:val="single" w:sz="8" w:space="0" w:color="000000"/>
              <w:bottom w:val="single" w:sz="0" w:space="0" w:color="000000"/>
            </w:tcBorders>
            <w:vAlign w:val="center"/>
          </w:tcPr>
          <w:p w14:paraId="7C488B50" w14:textId="77777777" w:rsidR="00DD4188" w:rsidRDefault="00DD4188" w:rsidP="004A350A">
            <w:pPr>
              <w:pStyle w:val="TableHeading"/>
              <w:ind w:firstLine="680"/>
              <w:rPr>
                <w:sz w:val="22"/>
                <w:szCs w:val="22"/>
                <w:lang w:val="lt-LT"/>
              </w:rPr>
            </w:pPr>
            <w:r>
              <w:rPr>
                <w:sz w:val="22"/>
                <w:szCs w:val="22"/>
                <w:lang w:val="lt-LT"/>
              </w:rPr>
              <w:t xml:space="preserve">Angos </w:t>
            </w:r>
          </w:p>
        </w:tc>
        <w:tc>
          <w:tcPr>
            <w:tcW w:w="3947" w:type="dxa"/>
            <w:gridSpan w:val="2"/>
            <w:tcBorders>
              <w:top w:val="single" w:sz="8" w:space="0" w:color="000000"/>
              <w:left w:val="single" w:sz="0" w:space="0" w:color="000000"/>
              <w:bottom w:val="single" w:sz="0" w:space="0" w:color="000000"/>
              <w:right w:val="single" w:sz="8" w:space="0" w:color="000000"/>
            </w:tcBorders>
            <w:vAlign w:val="center"/>
          </w:tcPr>
          <w:p w14:paraId="06157560" w14:textId="77777777" w:rsidR="00DD4188" w:rsidRDefault="00DD4188" w:rsidP="004A350A">
            <w:pPr>
              <w:pStyle w:val="TableHeading"/>
              <w:ind w:left="113" w:right="113"/>
              <w:rPr>
                <w:sz w:val="22"/>
                <w:szCs w:val="22"/>
              </w:rPr>
            </w:pPr>
            <w:r>
              <w:rPr>
                <w:sz w:val="22"/>
                <w:szCs w:val="22"/>
                <w:lang w:val="lt-LT"/>
              </w:rPr>
              <w:t>Ribiniai nukrypimai, mm nominaliems matmenims, m</w:t>
            </w:r>
          </w:p>
        </w:tc>
      </w:tr>
      <w:tr w:rsidR="00DD4188" w14:paraId="04C2A31C" w14:textId="77777777" w:rsidTr="004A350A">
        <w:trPr>
          <w:trHeight w:val="283"/>
          <w:jc w:val="center"/>
        </w:trPr>
        <w:tc>
          <w:tcPr>
            <w:tcW w:w="6230" w:type="dxa"/>
            <w:vMerge/>
            <w:tcBorders>
              <w:top w:val="single" w:sz="8" w:space="0" w:color="000000"/>
              <w:left w:val="single" w:sz="8" w:space="0" w:color="000000"/>
              <w:bottom w:val="single" w:sz="0" w:space="0" w:color="000000"/>
            </w:tcBorders>
            <w:vAlign w:val="center"/>
          </w:tcPr>
          <w:p w14:paraId="62E22431" w14:textId="77777777" w:rsidR="00DD4188" w:rsidRDefault="00DD4188" w:rsidP="004A350A">
            <w:pPr>
              <w:rPr>
                <w:sz w:val="22"/>
                <w:szCs w:val="22"/>
              </w:rPr>
            </w:pPr>
          </w:p>
        </w:tc>
        <w:tc>
          <w:tcPr>
            <w:tcW w:w="1661" w:type="dxa"/>
            <w:tcBorders>
              <w:left w:val="single" w:sz="0" w:space="0" w:color="000000"/>
              <w:bottom w:val="single" w:sz="0" w:space="0" w:color="000000"/>
            </w:tcBorders>
            <w:vAlign w:val="center"/>
          </w:tcPr>
          <w:p w14:paraId="1893602B" w14:textId="77777777" w:rsidR="00DD4188" w:rsidRDefault="00DD4188" w:rsidP="004A350A">
            <w:pPr>
              <w:pStyle w:val="TableHeading"/>
              <w:ind w:left="57"/>
              <w:rPr>
                <w:sz w:val="22"/>
                <w:szCs w:val="22"/>
                <w:lang w:val="lt-LT"/>
              </w:rPr>
            </w:pPr>
            <w:r>
              <w:rPr>
                <w:sz w:val="22"/>
                <w:szCs w:val="22"/>
                <w:lang w:val="lt-LT"/>
              </w:rPr>
              <w:t>iki 3</w:t>
            </w:r>
          </w:p>
        </w:tc>
        <w:tc>
          <w:tcPr>
            <w:tcW w:w="2286" w:type="dxa"/>
            <w:tcBorders>
              <w:left w:val="single" w:sz="0" w:space="0" w:color="000000"/>
              <w:bottom w:val="single" w:sz="0" w:space="0" w:color="000000"/>
              <w:right w:val="single" w:sz="8" w:space="0" w:color="000000"/>
            </w:tcBorders>
            <w:vAlign w:val="center"/>
          </w:tcPr>
          <w:p w14:paraId="68DD16DA" w14:textId="77777777" w:rsidR="00DD4188" w:rsidRDefault="00DD4188" w:rsidP="004A350A">
            <w:pPr>
              <w:pStyle w:val="TableHeading"/>
              <w:ind w:left="57"/>
              <w:rPr>
                <w:sz w:val="22"/>
                <w:szCs w:val="22"/>
              </w:rPr>
            </w:pPr>
            <w:r>
              <w:rPr>
                <w:sz w:val="22"/>
                <w:szCs w:val="22"/>
                <w:lang w:val="lt-LT"/>
              </w:rPr>
              <w:t>virš 3 iki 6</w:t>
            </w:r>
          </w:p>
        </w:tc>
      </w:tr>
      <w:tr w:rsidR="00DD4188" w14:paraId="1861F9FA" w14:textId="77777777" w:rsidTr="004A350A">
        <w:trPr>
          <w:trHeight w:val="283"/>
          <w:jc w:val="center"/>
        </w:trPr>
        <w:tc>
          <w:tcPr>
            <w:tcW w:w="6230" w:type="dxa"/>
            <w:tcBorders>
              <w:left w:val="single" w:sz="8" w:space="0" w:color="000000"/>
              <w:bottom w:val="single" w:sz="0" w:space="0" w:color="000000"/>
            </w:tcBorders>
            <w:vAlign w:val="center"/>
          </w:tcPr>
          <w:p w14:paraId="39F80A97" w14:textId="77777777" w:rsidR="00DD4188" w:rsidRDefault="00DD4188" w:rsidP="004A350A">
            <w:pPr>
              <w:pStyle w:val="TableContents"/>
              <w:ind w:firstLine="680"/>
              <w:rPr>
                <w:sz w:val="22"/>
                <w:szCs w:val="22"/>
                <w:lang w:val="lt-LT"/>
              </w:rPr>
            </w:pPr>
            <w:r>
              <w:rPr>
                <w:sz w:val="22"/>
                <w:szCs w:val="22"/>
                <w:lang w:val="lt-LT"/>
              </w:rPr>
              <w:t>Angos langams, durims, įstatomiems elementams</w:t>
            </w:r>
          </w:p>
        </w:tc>
        <w:tc>
          <w:tcPr>
            <w:tcW w:w="1661" w:type="dxa"/>
            <w:tcBorders>
              <w:left w:val="single" w:sz="0" w:space="0" w:color="000000"/>
              <w:bottom w:val="single" w:sz="0" w:space="0" w:color="000000"/>
            </w:tcBorders>
            <w:vAlign w:val="center"/>
          </w:tcPr>
          <w:p w14:paraId="7BBB1D24" w14:textId="77777777" w:rsidR="00DD4188" w:rsidRDefault="00DD4188" w:rsidP="004A350A">
            <w:pPr>
              <w:pStyle w:val="TableContents"/>
              <w:ind w:left="113" w:right="113"/>
              <w:jc w:val="center"/>
              <w:rPr>
                <w:sz w:val="22"/>
                <w:szCs w:val="22"/>
                <w:lang w:val="lt-LT"/>
              </w:rPr>
            </w:pPr>
            <w:r>
              <w:rPr>
                <w:sz w:val="22"/>
                <w:szCs w:val="22"/>
                <w:lang w:val="lt-LT"/>
              </w:rPr>
              <w:t>±12</w:t>
            </w:r>
          </w:p>
        </w:tc>
        <w:tc>
          <w:tcPr>
            <w:tcW w:w="2286" w:type="dxa"/>
            <w:tcBorders>
              <w:left w:val="single" w:sz="0" w:space="0" w:color="000000"/>
              <w:bottom w:val="single" w:sz="0" w:space="0" w:color="000000"/>
              <w:right w:val="single" w:sz="8" w:space="0" w:color="000000"/>
            </w:tcBorders>
            <w:vAlign w:val="center"/>
          </w:tcPr>
          <w:p w14:paraId="5459E98F" w14:textId="77777777" w:rsidR="00DD4188" w:rsidRDefault="00DD4188" w:rsidP="004A350A">
            <w:pPr>
              <w:pStyle w:val="TableContents"/>
              <w:ind w:left="113" w:right="113"/>
              <w:jc w:val="center"/>
              <w:rPr>
                <w:sz w:val="22"/>
                <w:szCs w:val="22"/>
              </w:rPr>
            </w:pPr>
            <w:r>
              <w:rPr>
                <w:sz w:val="22"/>
                <w:szCs w:val="22"/>
                <w:lang w:val="lt-LT"/>
              </w:rPr>
              <w:t>±16</w:t>
            </w:r>
          </w:p>
        </w:tc>
      </w:tr>
      <w:tr w:rsidR="00DD4188" w14:paraId="6B600D8E" w14:textId="77777777" w:rsidTr="004A350A">
        <w:trPr>
          <w:trHeight w:val="283"/>
          <w:jc w:val="center"/>
        </w:trPr>
        <w:tc>
          <w:tcPr>
            <w:tcW w:w="6230" w:type="dxa"/>
            <w:tcBorders>
              <w:left w:val="single" w:sz="8" w:space="0" w:color="000000"/>
              <w:bottom w:val="single" w:sz="8" w:space="0" w:color="000000"/>
            </w:tcBorders>
            <w:vAlign w:val="center"/>
          </w:tcPr>
          <w:p w14:paraId="01BFBC4C" w14:textId="77777777" w:rsidR="00DD4188" w:rsidRDefault="00DD4188" w:rsidP="004A350A">
            <w:pPr>
              <w:pStyle w:val="TableContents"/>
              <w:ind w:firstLine="680"/>
              <w:rPr>
                <w:sz w:val="22"/>
                <w:szCs w:val="22"/>
                <w:lang w:val="lt-LT"/>
              </w:rPr>
            </w:pPr>
            <w:r>
              <w:rPr>
                <w:sz w:val="22"/>
                <w:szCs w:val="22"/>
                <w:lang w:val="lt-LT"/>
              </w:rPr>
              <w:t>Tos pačios angos, bet su paruoštais angos paviršiais</w:t>
            </w:r>
          </w:p>
        </w:tc>
        <w:tc>
          <w:tcPr>
            <w:tcW w:w="1661" w:type="dxa"/>
            <w:tcBorders>
              <w:left w:val="single" w:sz="0" w:space="0" w:color="000000"/>
              <w:bottom w:val="single" w:sz="8" w:space="0" w:color="000000"/>
            </w:tcBorders>
            <w:vAlign w:val="center"/>
          </w:tcPr>
          <w:p w14:paraId="33A7663C" w14:textId="77777777" w:rsidR="00DD4188" w:rsidRDefault="00DD4188" w:rsidP="004A350A">
            <w:pPr>
              <w:pStyle w:val="TableContents"/>
              <w:ind w:left="113" w:right="113"/>
              <w:jc w:val="center"/>
              <w:rPr>
                <w:sz w:val="22"/>
                <w:szCs w:val="22"/>
                <w:lang w:val="lt-LT"/>
              </w:rPr>
            </w:pPr>
            <w:r>
              <w:rPr>
                <w:sz w:val="22"/>
                <w:szCs w:val="22"/>
                <w:lang w:val="lt-LT"/>
              </w:rPr>
              <w:t>±10</w:t>
            </w:r>
          </w:p>
        </w:tc>
        <w:tc>
          <w:tcPr>
            <w:tcW w:w="2286" w:type="dxa"/>
            <w:tcBorders>
              <w:left w:val="single" w:sz="0" w:space="0" w:color="000000"/>
              <w:bottom w:val="single" w:sz="8" w:space="0" w:color="000000"/>
              <w:right w:val="single" w:sz="8" w:space="0" w:color="000000"/>
            </w:tcBorders>
            <w:vAlign w:val="center"/>
          </w:tcPr>
          <w:p w14:paraId="3809CF3C" w14:textId="77777777" w:rsidR="00DD4188" w:rsidRDefault="00DD4188" w:rsidP="004A350A">
            <w:pPr>
              <w:pStyle w:val="TableContents"/>
              <w:ind w:left="113" w:right="113"/>
              <w:jc w:val="center"/>
              <w:rPr>
                <w:sz w:val="22"/>
                <w:szCs w:val="22"/>
              </w:rPr>
            </w:pPr>
            <w:r>
              <w:rPr>
                <w:sz w:val="22"/>
                <w:szCs w:val="22"/>
                <w:lang w:val="lt-LT"/>
              </w:rPr>
              <w:t>±12</w:t>
            </w:r>
          </w:p>
        </w:tc>
      </w:tr>
    </w:tbl>
    <w:p w14:paraId="5EF4FBD7" w14:textId="77777777" w:rsidR="00DD4188" w:rsidRDefault="00DD4188" w:rsidP="00DD4188">
      <w:pPr>
        <w:spacing w:line="276" w:lineRule="auto"/>
        <w:ind w:firstLine="680"/>
        <w:jc w:val="both"/>
        <w:rPr>
          <w:rFonts w:ascii="Arial" w:hAnsi="Arial" w:cs="Arial"/>
          <w:color w:val="auto"/>
          <w:sz w:val="22"/>
          <w:szCs w:val="22"/>
          <w:u w:val="single"/>
        </w:rPr>
      </w:pPr>
    </w:p>
    <w:p w14:paraId="776E5FA9"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i/>
          <w:iCs w:val="0"/>
          <w:color w:val="auto"/>
          <w:sz w:val="22"/>
          <w:szCs w:val="22"/>
          <w:u w:val="single"/>
        </w:rPr>
        <w:t>Tvirtinimas</w:t>
      </w:r>
    </w:p>
    <w:p w14:paraId="6058E090"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Pagrindinis principas: Tvirtinimas atliekamas mechaniškai. Putos, klijai ir panašios medžiagos langų tvirtinimui netinka.</w:t>
      </w:r>
    </w:p>
    <w:p w14:paraId="4CABCC0E"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Reikalavimai tvirtinant gaminius:</w:t>
      </w:r>
    </w:p>
    <w:p w14:paraId="75C00375"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teisingai išgręžti skyles, nedirbti pneumatiniais įrankiais (išskyrus betone);</w:t>
      </w:r>
    </w:p>
    <w:p w14:paraId="62519F8E"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 xml:space="preserve">montuojant rėmo </w:t>
      </w:r>
      <w:proofErr w:type="spellStart"/>
      <w:r>
        <w:rPr>
          <w:rFonts w:ascii="Arial" w:hAnsi="Arial" w:cs="Arial"/>
          <w:color w:val="auto"/>
          <w:sz w:val="22"/>
          <w:szCs w:val="22"/>
          <w:lang w:val="lt-LT"/>
        </w:rPr>
        <w:t>diubeliais</w:t>
      </w:r>
      <w:proofErr w:type="spellEnd"/>
      <w:r>
        <w:rPr>
          <w:rFonts w:ascii="Arial" w:hAnsi="Arial" w:cs="Arial"/>
          <w:color w:val="auto"/>
          <w:sz w:val="22"/>
          <w:szCs w:val="22"/>
          <w:lang w:val="lt-LT"/>
        </w:rPr>
        <w:t xml:space="preserve"> reikia naudoti prailgintą grąžtą nes gręžimo patronu galima pažeisti lango </w:t>
      </w:r>
      <w:proofErr w:type="spellStart"/>
      <w:r>
        <w:rPr>
          <w:rFonts w:ascii="Arial" w:hAnsi="Arial" w:cs="Arial"/>
          <w:color w:val="auto"/>
          <w:sz w:val="22"/>
          <w:szCs w:val="22"/>
          <w:lang w:val="lt-LT"/>
        </w:rPr>
        <w:t>pavišių</w:t>
      </w:r>
      <w:proofErr w:type="spellEnd"/>
      <w:r>
        <w:rPr>
          <w:rFonts w:ascii="Arial" w:hAnsi="Arial" w:cs="Arial"/>
          <w:color w:val="auto"/>
          <w:sz w:val="22"/>
          <w:szCs w:val="22"/>
          <w:lang w:val="lt-LT"/>
        </w:rPr>
        <w:t>. Jei reikia, naudoti briaunų apsaugos kampus iš PVC;</w:t>
      </w:r>
    </w:p>
    <w:p w14:paraId="7062F4C2"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esant akytoms plytoms gręžti į skiedinio siūlę (apatinis tvirtinimas);</w:t>
      </w:r>
    </w:p>
    <w:p w14:paraId="1F549F14"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 xml:space="preserve">atsižvelgti į </w:t>
      </w:r>
      <w:proofErr w:type="spellStart"/>
      <w:r>
        <w:rPr>
          <w:rFonts w:ascii="Arial" w:hAnsi="Arial" w:cs="Arial"/>
          <w:color w:val="auto"/>
          <w:sz w:val="22"/>
          <w:szCs w:val="22"/>
          <w:lang w:val="lt-LT"/>
        </w:rPr>
        <w:t>diubelių</w:t>
      </w:r>
      <w:proofErr w:type="spellEnd"/>
      <w:r>
        <w:rPr>
          <w:rFonts w:ascii="Arial" w:hAnsi="Arial" w:cs="Arial"/>
          <w:color w:val="auto"/>
          <w:sz w:val="22"/>
          <w:szCs w:val="22"/>
          <w:lang w:val="lt-LT"/>
        </w:rPr>
        <w:t xml:space="preserve"> </w:t>
      </w:r>
      <w:proofErr w:type="spellStart"/>
      <w:r>
        <w:rPr>
          <w:rFonts w:ascii="Arial" w:hAnsi="Arial" w:cs="Arial"/>
          <w:color w:val="auto"/>
          <w:sz w:val="22"/>
          <w:szCs w:val="22"/>
          <w:lang w:val="lt-LT"/>
        </w:rPr>
        <w:t>leistinąją</w:t>
      </w:r>
      <w:proofErr w:type="spellEnd"/>
      <w:r>
        <w:rPr>
          <w:rFonts w:ascii="Arial" w:hAnsi="Arial" w:cs="Arial"/>
          <w:color w:val="auto"/>
          <w:sz w:val="22"/>
          <w:szCs w:val="22"/>
          <w:lang w:val="lt-LT"/>
        </w:rPr>
        <w:t xml:space="preserve"> apkrovą ir ilgį;</w:t>
      </w:r>
    </w:p>
    <w:p w14:paraId="0C678BA0"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 xml:space="preserve">naudoti sistemai pritaikytus </w:t>
      </w:r>
      <w:proofErr w:type="spellStart"/>
      <w:r>
        <w:rPr>
          <w:rFonts w:ascii="Arial" w:hAnsi="Arial" w:cs="Arial"/>
          <w:color w:val="auto"/>
          <w:sz w:val="22"/>
          <w:szCs w:val="22"/>
          <w:lang w:val="lt-LT"/>
        </w:rPr>
        <w:t>diubelius</w:t>
      </w:r>
      <w:proofErr w:type="spellEnd"/>
      <w:r>
        <w:rPr>
          <w:rFonts w:ascii="Arial" w:hAnsi="Arial" w:cs="Arial"/>
          <w:color w:val="auto"/>
          <w:sz w:val="22"/>
          <w:szCs w:val="22"/>
          <w:lang w:val="lt-LT"/>
        </w:rPr>
        <w:t>, varžtus, inkarus ir t.t.;</w:t>
      </w:r>
    </w:p>
    <w:p w14:paraId="7B6425EE"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prapūsti ar kitaip išvalyti išgręžtas skyles;</w:t>
      </w:r>
    </w:p>
    <w:p w14:paraId="4C100D20"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 xml:space="preserve">priklausomai nuo statybinių medžiagų turi būti išlaikyti </w:t>
      </w:r>
      <w:proofErr w:type="spellStart"/>
      <w:r>
        <w:rPr>
          <w:rFonts w:ascii="Arial" w:hAnsi="Arial" w:cs="Arial"/>
          <w:color w:val="auto"/>
          <w:sz w:val="22"/>
          <w:szCs w:val="22"/>
          <w:lang w:val="lt-LT"/>
        </w:rPr>
        <w:t>diubelių</w:t>
      </w:r>
      <w:proofErr w:type="spellEnd"/>
      <w:r>
        <w:rPr>
          <w:rFonts w:ascii="Arial" w:hAnsi="Arial" w:cs="Arial"/>
          <w:color w:val="auto"/>
          <w:sz w:val="22"/>
          <w:szCs w:val="22"/>
          <w:lang w:val="lt-LT"/>
        </w:rPr>
        <w:t xml:space="preserve"> gamintojo nurodyti atstumai tarp ašių ir briaunų;</w:t>
      </w:r>
    </w:p>
    <w:p w14:paraId="1ED47399"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 xml:space="preserve">varžtus priveržti tolygiai ir be įtampos į rėmą (naudoti varžtų sukimo prietaisus ir </w:t>
      </w:r>
      <w:proofErr w:type="spellStart"/>
      <w:r>
        <w:rPr>
          <w:rFonts w:ascii="Arial" w:hAnsi="Arial" w:cs="Arial"/>
          <w:color w:val="auto"/>
          <w:sz w:val="22"/>
          <w:szCs w:val="22"/>
          <w:lang w:val="lt-LT"/>
        </w:rPr>
        <w:t>dreles</w:t>
      </w:r>
      <w:proofErr w:type="spellEnd"/>
      <w:r>
        <w:rPr>
          <w:rFonts w:ascii="Arial" w:hAnsi="Arial" w:cs="Arial"/>
          <w:color w:val="auto"/>
          <w:sz w:val="22"/>
          <w:szCs w:val="22"/>
          <w:lang w:val="lt-LT"/>
        </w:rPr>
        <w:t xml:space="preserve"> su sukimosi momento ribotuvu);</w:t>
      </w:r>
    </w:p>
    <w:p w14:paraId="5763686E"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naudoti atraminių kaladėlių ir tvirtinimo elementų kombinaciją;</w:t>
      </w:r>
    </w:p>
    <w:p w14:paraId="1BAA387A" w14:textId="77777777" w:rsidR="00DD4188" w:rsidRDefault="00DD4188" w:rsidP="00DD4188">
      <w:pPr>
        <w:pStyle w:val="ListParagraph1"/>
        <w:numPr>
          <w:ilvl w:val="0"/>
          <w:numId w:val="40"/>
        </w:numPr>
        <w:tabs>
          <w:tab w:val="left" w:pos="720"/>
        </w:tabs>
        <w:spacing w:before="57" w:after="57"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negalima kalti vinių, taip pat ir specialių, nes negalima užtikrinti kontroliuojamo jų fiksavimo.</w:t>
      </w:r>
    </w:p>
    <w:p w14:paraId="6C45651A" w14:textId="77777777" w:rsidR="00DD4188" w:rsidRDefault="00DD4188" w:rsidP="00DD4188">
      <w:pPr>
        <w:spacing w:line="276" w:lineRule="auto"/>
        <w:ind w:firstLine="480"/>
        <w:jc w:val="both"/>
        <w:rPr>
          <w:rFonts w:ascii="Arial" w:hAnsi="Arial" w:cs="Arial"/>
          <w:color w:val="auto"/>
          <w:sz w:val="22"/>
          <w:szCs w:val="22"/>
        </w:rPr>
      </w:pPr>
      <w:r>
        <w:rPr>
          <w:rFonts w:ascii="Arial" w:hAnsi="Arial" w:cs="Arial"/>
          <w:color w:val="auto"/>
          <w:sz w:val="22"/>
          <w:szCs w:val="22"/>
        </w:rPr>
        <w:tab/>
        <w:t>Įtvirtinus gaminį reikia:</w:t>
      </w:r>
    </w:p>
    <w:p w14:paraId="3D448CE8" w14:textId="77777777" w:rsidR="00DD4188" w:rsidRDefault="00DD4188" w:rsidP="00DD4188">
      <w:pPr>
        <w:pStyle w:val="ListParagraph1"/>
        <w:numPr>
          <w:ilvl w:val="0"/>
          <w:numId w:val="41"/>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patikrinti ar langas teisingai įstatytas horizontaliai, vertikaliai ir pagal ašis;</w:t>
      </w:r>
    </w:p>
    <w:p w14:paraId="09DE80DE" w14:textId="77777777" w:rsidR="00DD4188" w:rsidRDefault="00DD4188" w:rsidP="00DD4188">
      <w:pPr>
        <w:pStyle w:val="ListParagraph1"/>
        <w:numPr>
          <w:ilvl w:val="0"/>
          <w:numId w:val="41"/>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 xml:space="preserve">patikrinti ar tvirtai laikosi </w:t>
      </w:r>
      <w:proofErr w:type="spellStart"/>
      <w:r>
        <w:rPr>
          <w:rFonts w:ascii="Arial" w:hAnsi="Arial" w:cs="Arial"/>
          <w:color w:val="auto"/>
          <w:sz w:val="22"/>
          <w:szCs w:val="22"/>
          <w:lang w:val="lt-LT"/>
        </w:rPr>
        <w:t>diubeliai</w:t>
      </w:r>
      <w:proofErr w:type="spellEnd"/>
      <w:r>
        <w:rPr>
          <w:rFonts w:ascii="Arial" w:hAnsi="Arial" w:cs="Arial"/>
          <w:color w:val="auto"/>
          <w:sz w:val="22"/>
          <w:szCs w:val="22"/>
          <w:lang w:val="lt-LT"/>
        </w:rPr>
        <w:t>;</w:t>
      </w:r>
    </w:p>
    <w:p w14:paraId="38027D4C" w14:textId="77777777" w:rsidR="00DD4188" w:rsidRDefault="00DD4188" w:rsidP="00DD4188">
      <w:pPr>
        <w:pStyle w:val="ListParagraph1"/>
        <w:numPr>
          <w:ilvl w:val="0"/>
          <w:numId w:val="41"/>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išimti išlyginimo ir fiksavimo pleištus;</w:t>
      </w:r>
    </w:p>
    <w:p w14:paraId="528D8C5F" w14:textId="77777777" w:rsidR="00DD4188" w:rsidRDefault="00DD4188" w:rsidP="00DD4188">
      <w:pPr>
        <w:pStyle w:val="ListParagraph1"/>
        <w:numPr>
          <w:ilvl w:val="0"/>
          <w:numId w:val="41"/>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nuvalyti siūles (pašalinti šiukšles po gręžimo);</w:t>
      </w:r>
    </w:p>
    <w:p w14:paraId="1B4F0875" w14:textId="77777777" w:rsidR="00DD4188" w:rsidRDefault="00DD4188" w:rsidP="00DD4188">
      <w:pPr>
        <w:pStyle w:val="ListParagraph1"/>
        <w:numPr>
          <w:ilvl w:val="0"/>
          <w:numId w:val="41"/>
        </w:numPr>
        <w:tabs>
          <w:tab w:val="left" w:pos="720"/>
        </w:tabs>
        <w:spacing w:line="276" w:lineRule="auto"/>
        <w:ind w:left="0" w:firstLine="480"/>
        <w:jc w:val="both"/>
        <w:rPr>
          <w:rFonts w:ascii="Arial" w:hAnsi="Arial" w:cs="Arial"/>
          <w:color w:val="auto"/>
          <w:sz w:val="22"/>
          <w:szCs w:val="22"/>
          <w:lang w:val="lt-LT"/>
        </w:rPr>
      </w:pPr>
      <w:r>
        <w:rPr>
          <w:rFonts w:ascii="Arial" w:hAnsi="Arial" w:cs="Arial"/>
          <w:color w:val="auto"/>
          <w:sz w:val="22"/>
          <w:szCs w:val="22"/>
          <w:lang w:val="lt-LT"/>
        </w:rPr>
        <w:t>atlikti gaminio funkcionavimo kontrolę.</w:t>
      </w:r>
    </w:p>
    <w:p w14:paraId="42043237" w14:textId="77777777" w:rsidR="00DD4188" w:rsidRDefault="00DD4188" w:rsidP="00DD4188">
      <w:pPr>
        <w:spacing w:line="276" w:lineRule="auto"/>
        <w:ind w:firstLine="680"/>
        <w:jc w:val="both"/>
        <w:rPr>
          <w:rFonts w:ascii="Arial" w:hAnsi="Arial" w:cs="Arial"/>
          <w:color w:val="auto"/>
          <w:sz w:val="22"/>
          <w:szCs w:val="22"/>
        </w:rPr>
      </w:pPr>
      <w:r>
        <w:rPr>
          <w:rFonts w:ascii="Arial" w:hAnsi="Arial" w:cs="Arial"/>
          <w:color w:val="auto"/>
          <w:sz w:val="22"/>
          <w:szCs w:val="22"/>
        </w:rPr>
        <w:t xml:space="preserve"> Mediniai pleištai, naudojami langui išlyginti, nėra atraminės kaladėlės ir turi būti išimti įtvirtinus langą.</w:t>
      </w:r>
    </w:p>
    <w:p w14:paraId="36074D49" w14:textId="77777777" w:rsidR="00DD4188" w:rsidRDefault="00DD4188" w:rsidP="00DD4188">
      <w:pPr>
        <w:spacing w:line="276" w:lineRule="auto"/>
        <w:ind w:firstLine="680"/>
        <w:jc w:val="both"/>
        <w:rPr>
          <w:rFonts w:ascii="Arial" w:hAnsi="Arial" w:cs="Arial"/>
          <w:color w:val="auto"/>
          <w:sz w:val="22"/>
          <w:szCs w:val="22"/>
        </w:rPr>
      </w:pPr>
    </w:p>
    <w:p w14:paraId="3AE28E07" w14:textId="2618222F" w:rsidR="00DD4188" w:rsidRDefault="00DD4188" w:rsidP="00DD4188">
      <w:pPr>
        <w:tabs>
          <w:tab w:val="left" w:pos="3600"/>
        </w:tabs>
        <w:spacing w:line="276" w:lineRule="auto"/>
        <w:ind w:firstLine="680"/>
        <w:jc w:val="both"/>
        <w:rPr>
          <w:rFonts w:ascii="Arial" w:hAnsi="Arial"/>
          <w:b/>
          <w:i/>
          <w:color w:val="auto"/>
          <w:sz w:val="22"/>
          <w:szCs w:val="22"/>
        </w:rPr>
      </w:pPr>
      <w:r>
        <w:rPr>
          <w:rFonts w:ascii="Arial" w:hAnsi="Arial" w:cs="Arial"/>
          <w:bCs/>
          <w:color w:val="auto"/>
          <w:sz w:val="22"/>
          <w:szCs w:val="22"/>
        </w:rPr>
        <w:t>Gamintojas privalo vadovautis ir i</w:t>
      </w:r>
      <w:r>
        <w:rPr>
          <w:rFonts w:ascii="Arial" w:hAnsi="Arial"/>
          <w:color w:val="auto"/>
          <w:sz w:val="22"/>
          <w:szCs w:val="22"/>
        </w:rPr>
        <w:t>špildyti STR 2.04.01:2018 „Pastatų atitvaros. Sienos, stogai, langai ir</w:t>
      </w:r>
      <w:r>
        <w:rPr>
          <w:rFonts w:ascii="Arial" w:hAnsi="Arial" w:cs="Arial"/>
          <w:color w:val="auto"/>
          <w:sz w:val="22"/>
          <w:szCs w:val="22"/>
        </w:rPr>
        <w:t xml:space="preserve"> išorinės įėjimo durys“ keliamus reikalavimus.</w:t>
      </w:r>
      <w:r>
        <w:rPr>
          <w:rFonts w:ascii="Arial" w:hAnsi="Arial"/>
          <w:b/>
          <w:i/>
          <w:color w:val="auto"/>
          <w:sz w:val="22"/>
          <w:szCs w:val="22"/>
        </w:rPr>
        <w:br w:type="page"/>
      </w:r>
    </w:p>
    <w:p w14:paraId="206F83BA" w14:textId="4B112608" w:rsidR="00DD4188" w:rsidRDefault="00DD4188" w:rsidP="00DD4188">
      <w:pPr>
        <w:pStyle w:val="Standard"/>
        <w:spacing w:before="113" w:after="283" w:line="276" w:lineRule="auto"/>
        <w:ind w:firstLine="680"/>
        <w:jc w:val="both"/>
        <w:rPr>
          <w:rFonts w:ascii="Arial" w:hAnsi="Arial" w:cs="Arial"/>
          <w:b/>
          <w:sz w:val="22"/>
          <w:szCs w:val="22"/>
        </w:rPr>
      </w:pPr>
      <w:r>
        <w:rPr>
          <w:rFonts w:ascii="Arial" w:hAnsi="Arial" w:cs="Arial"/>
          <w:b/>
          <w:bCs/>
          <w:color w:val="668000"/>
          <w:sz w:val="22"/>
          <w:szCs w:val="22"/>
        </w:rPr>
        <w:lastRenderedPageBreak/>
        <w:t xml:space="preserve">3. </w:t>
      </w:r>
      <w:r>
        <w:rPr>
          <w:rFonts w:ascii="Arial" w:hAnsi="Arial"/>
          <w:b/>
          <w:bCs/>
          <w:color w:val="668000"/>
          <w:sz w:val="22"/>
          <w:szCs w:val="22"/>
        </w:rPr>
        <w:t>VIDAUS APDAILOS DARBAI</w:t>
      </w:r>
    </w:p>
    <w:p w14:paraId="711D4099" w14:textId="77E70AB0" w:rsidR="00DD4188" w:rsidRDefault="00DD4188" w:rsidP="00DD4188">
      <w:pPr>
        <w:pStyle w:val="BodyText1"/>
        <w:tabs>
          <w:tab w:val="left" w:pos="0"/>
        </w:tabs>
        <w:spacing w:line="360" w:lineRule="auto"/>
        <w:ind w:firstLineChars="218" w:firstLine="481"/>
        <w:rPr>
          <w:rFonts w:ascii="Arial" w:eastAsia="Times New Roman" w:hAnsi="Arial" w:cs="Arial"/>
          <w:i/>
          <w:sz w:val="22"/>
          <w:szCs w:val="22"/>
          <w:u w:val="single"/>
          <w:lang w:val="lt-LT"/>
        </w:rPr>
      </w:pPr>
      <w:r>
        <w:rPr>
          <w:rFonts w:ascii="Arial" w:eastAsia="Times New Roman" w:hAnsi="Arial" w:cs="Arial"/>
          <w:b/>
          <w:sz w:val="22"/>
          <w:szCs w:val="22"/>
          <w:lang w:val="lt-LT"/>
        </w:rPr>
        <w:t>3.1. Dažymas</w:t>
      </w:r>
    </w:p>
    <w:p w14:paraId="0A44191C" w14:textId="77777777" w:rsidR="00DD4188" w:rsidRDefault="00DD4188" w:rsidP="00DD4188">
      <w:pPr>
        <w:pStyle w:val="BodyText1"/>
        <w:tabs>
          <w:tab w:val="left" w:pos="0"/>
        </w:tabs>
        <w:spacing w:line="276" w:lineRule="auto"/>
        <w:ind w:firstLineChars="218" w:firstLine="480"/>
        <w:rPr>
          <w:rFonts w:ascii="Arial" w:eastAsia="Times New Roman" w:hAnsi="Arial" w:cs="Arial"/>
          <w:sz w:val="22"/>
          <w:szCs w:val="22"/>
          <w:lang w:val="lt-LT"/>
        </w:rPr>
      </w:pPr>
      <w:r>
        <w:rPr>
          <w:rFonts w:ascii="Arial" w:eastAsia="Times New Roman" w:hAnsi="Arial" w:cs="Arial"/>
          <w:i/>
          <w:sz w:val="22"/>
          <w:szCs w:val="22"/>
          <w:u w:val="single"/>
          <w:lang w:val="lt-LT"/>
        </w:rPr>
        <w:t>Bendrieji nurodymai</w:t>
      </w:r>
    </w:p>
    <w:p w14:paraId="7183ED75" w14:textId="77777777" w:rsidR="00DD4188" w:rsidRDefault="00DD4188" w:rsidP="00DD4188">
      <w:pPr>
        <w:pStyle w:val="BodyText1"/>
        <w:tabs>
          <w:tab w:val="left" w:pos="0"/>
        </w:tabs>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Prieš pradėdamas darbus, dažymo darbų Rangovas privalo atlikti bandomojo dažymo pavyzdžius. Šiuos pavyzdžius naudoti kaip etalonus. Visiems dažymo darbams reikalaujama penkerių (5) metų garantija, pradedant nuo objekto pridavimo eksploatacijos datos. Visus įmanomus dažymo darbus, įtrauktus pagal šią garantiją, turi atlikti dažymo darbų Rangovas, kuris taip pat atsakingas už visas su dažymu susijusias išlaidas. Jei reikia, nekokybiškai nudažyti arba pažeisti paviršiai turi būti ištisyti atnaujinant visą dažų paviršių.</w:t>
      </w:r>
    </w:p>
    <w:p w14:paraId="6D399ABC" w14:textId="77777777" w:rsidR="00DD4188" w:rsidRDefault="00DD4188" w:rsidP="00DD4188">
      <w:pPr>
        <w:pStyle w:val="BodyText1"/>
        <w:tabs>
          <w:tab w:val="left" w:pos="0"/>
        </w:tabs>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Rangovas prižiūri dažymo darbų tvarką pagal statybos darbų sekos eigą.</w:t>
      </w:r>
    </w:p>
    <w:p w14:paraId="55F21A9A" w14:textId="77777777" w:rsidR="00DD4188" w:rsidRDefault="00DD4188" w:rsidP="00DD4188">
      <w:pPr>
        <w:pStyle w:val="BodyText1"/>
        <w:tabs>
          <w:tab w:val="left" w:pos="0"/>
        </w:tabs>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Rangovas turi samdyti patyrusius prižiūrėtojus ir kvalifikuotą personalą. Naudojami darbo metodai turi tikti naudojamoms dažymo medžiagoms. Atliekant darbą, reikia atsižvelgti į visus faktorius, turinčius įtaką darbo rezultatams, pvz. oro sąlygas, oro temperatūrą, dažomo paviršiaus ir jo pagrindo drėgnumą, dulkėtumą ir galimybę iškraustyti dažytinas patalpas, bei visa tai registruoti į statybos darbų žurnalą.</w:t>
      </w:r>
    </w:p>
    <w:p w14:paraId="43F36CF9" w14:textId="77777777" w:rsidR="00DD4188" w:rsidRDefault="00DD4188" w:rsidP="00DD4188">
      <w:pPr>
        <w:pStyle w:val="BodyText1"/>
        <w:tabs>
          <w:tab w:val="left" w:pos="0"/>
        </w:tabs>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Užbaigus darbus, Rangovas turi pateikti Užsakovui dokumentaciją, kurioje būtų nurodyti naudotų medžiagų pavadinimai, gamybos vieta, spalvų kodai ir priežiūros instrukcijos bei galimi garantijos liudijimai.</w:t>
      </w:r>
    </w:p>
    <w:p w14:paraId="6CA85CED" w14:textId="77777777" w:rsidR="00DD4188" w:rsidRDefault="00DD4188" w:rsidP="00DD4188">
      <w:pPr>
        <w:pStyle w:val="BodyText1"/>
        <w:tabs>
          <w:tab w:val="left" w:pos="0"/>
        </w:tabs>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Rangovas neatleidžiamas nuo atsakomybės už netinkamą darbų vykdymą.</w:t>
      </w:r>
    </w:p>
    <w:p w14:paraId="1201F373" w14:textId="77777777" w:rsidR="00DD4188" w:rsidRDefault="00DD4188" w:rsidP="00DD4188">
      <w:pPr>
        <w:pStyle w:val="BodyText1"/>
        <w:tabs>
          <w:tab w:val="left" w:pos="0"/>
        </w:tabs>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Visi vandeniniais dažais dažyti paviršiai turi atitikti patvirtintus etalonus.</w:t>
      </w:r>
    </w:p>
    <w:p w14:paraId="6FE54649" w14:textId="77777777" w:rsidR="00DD4188" w:rsidRDefault="00DD4188" w:rsidP="00DD4188">
      <w:pPr>
        <w:pStyle w:val="BodyText1"/>
        <w:spacing w:line="276" w:lineRule="auto"/>
        <w:ind w:left="680" w:firstLine="0"/>
        <w:rPr>
          <w:rFonts w:ascii="Arial" w:eastAsia="Times New Roman" w:hAnsi="Arial" w:cs="Arial"/>
          <w:sz w:val="22"/>
          <w:szCs w:val="22"/>
          <w:lang w:val="lt-LT"/>
        </w:rPr>
      </w:pPr>
    </w:p>
    <w:p w14:paraId="49C6519C" w14:textId="77777777" w:rsidR="00DD4188" w:rsidRDefault="00DD4188" w:rsidP="00DD4188">
      <w:pPr>
        <w:pStyle w:val="BodyText1"/>
        <w:spacing w:line="276" w:lineRule="auto"/>
        <w:ind w:firstLine="0"/>
        <w:rPr>
          <w:sz w:val="22"/>
          <w:szCs w:val="22"/>
        </w:rPr>
      </w:pPr>
      <w:r>
        <w:rPr>
          <w:rFonts w:ascii="Arial" w:eastAsia="Times New Roman" w:hAnsi="Arial" w:cs="Arial"/>
          <w:i/>
          <w:sz w:val="22"/>
          <w:szCs w:val="22"/>
          <w:lang w:val="lt-LT"/>
        </w:rPr>
        <w:t>8 lentelė.</w:t>
      </w:r>
      <w:r>
        <w:rPr>
          <w:rFonts w:ascii="Arial" w:eastAsia="Times New Roman" w:hAnsi="Arial" w:cs="Arial"/>
          <w:sz w:val="22"/>
          <w:szCs w:val="22"/>
          <w:lang w:val="lt-LT"/>
        </w:rPr>
        <w:t xml:space="preserve"> </w:t>
      </w:r>
      <w:r>
        <w:rPr>
          <w:rFonts w:ascii="Arial" w:hAnsi="Arial"/>
          <w:sz w:val="22"/>
          <w:szCs w:val="22"/>
          <w:lang w:val="lt-LT"/>
        </w:rPr>
        <w:t>Reikalavimai dangos sluoksniams</w:t>
      </w:r>
    </w:p>
    <w:tbl>
      <w:tblPr>
        <w:tblW w:w="0" w:type="auto"/>
        <w:tblInd w:w="108" w:type="dxa"/>
        <w:tblLayout w:type="fixed"/>
        <w:tblLook w:val="0000" w:firstRow="0" w:lastRow="0" w:firstColumn="0" w:lastColumn="0" w:noHBand="0" w:noVBand="0"/>
      </w:tblPr>
      <w:tblGrid>
        <w:gridCol w:w="6687"/>
        <w:gridCol w:w="3518"/>
      </w:tblGrid>
      <w:tr w:rsidR="00DD4188" w14:paraId="3E5DC9BB" w14:textId="77777777" w:rsidTr="004A350A">
        <w:trPr>
          <w:trHeight w:val="340"/>
        </w:trPr>
        <w:tc>
          <w:tcPr>
            <w:tcW w:w="6687" w:type="dxa"/>
            <w:tcBorders>
              <w:top w:val="single" w:sz="8" w:space="0" w:color="000000"/>
              <w:left w:val="single" w:sz="8" w:space="0" w:color="000000"/>
              <w:bottom w:val="single" w:sz="8" w:space="0" w:color="000000"/>
            </w:tcBorders>
            <w:vAlign w:val="center"/>
          </w:tcPr>
          <w:p w14:paraId="5835A782" w14:textId="77777777" w:rsidR="00DD4188" w:rsidRDefault="00DD4188" w:rsidP="004A350A">
            <w:pPr>
              <w:pStyle w:val="TableHeading"/>
              <w:ind w:left="360"/>
              <w:jc w:val="both"/>
              <w:rPr>
                <w:sz w:val="22"/>
                <w:szCs w:val="22"/>
              </w:rPr>
            </w:pPr>
            <w:proofErr w:type="spellStart"/>
            <w:r>
              <w:rPr>
                <w:sz w:val="22"/>
                <w:szCs w:val="22"/>
              </w:rPr>
              <w:t>Techniniai</w:t>
            </w:r>
            <w:proofErr w:type="spellEnd"/>
            <w:r>
              <w:rPr>
                <w:sz w:val="22"/>
                <w:szCs w:val="22"/>
              </w:rPr>
              <w:t xml:space="preserve"> </w:t>
            </w:r>
            <w:proofErr w:type="spellStart"/>
            <w:r>
              <w:rPr>
                <w:sz w:val="22"/>
                <w:szCs w:val="22"/>
              </w:rPr>
              <w:t>reikalavimai</w:t>
            </w:r>
            <w:proofErr w:type="spellEnd"/>
          </w:p>
        </w:tc>
        <w:tc>
          <w:tcPr>
            <w:tcW w:w="3518" w:type="dxa"/>
            <w:tcBorders>
              <w:top w:val="single" w:sz="8" w:space="0" w:color="000000"/>
              <w:left w:val="single" w:sz="4" w:space="0" w:color="000000"/>
              <w:bottom w:val="single" w:sz="8" w:space="0" w:color="000000"/>
              <w:right w:val="single" w:sz="8" w:space="0" w:color="000000"/>
            </w:tcBorders>
            <w:vAlign w:val="center"/>
          </w:tcPr>
          <w:p w14:paraId="1D681E44" w14:textId="77777777" w:rsidR="00DD4188" w:rsidRDefault="00DD4188" w:rsidP="004A350A">
            <w:pPr>
              <w:pStyle w:val="TableHeading"/>
              <w:ind w:left="360"/>
              <w:jc w:val="both"/>
              <w:rPr>
                <w:sz w:val="22"/>
                <w:szCs w:val="22"/>
              </w:rPr>
            </w:pPr>
            <w:proofErr w:type="spellStart"/>
            <w:r>
              <w:rPr>
                <w:sz w:val="22"/>
                <w:szCs w:val="22"/>
              </w:rPr>
              <w:t>Kontrolė</w:t>
            </w:r>
            <w:proofErr w:type="spellEnd"/>
          </w:p>
        </w:tc>
      </w:tr>
      <w:tr w:rsidR="00DD4188" w14:paraId="1BA7E7A5" w14:textId="77777777" w:rsidTr="004A350A">
        <w:tc>
          <w:tcPr>
            <w:tcW w:w="6687" w:type="dxa"/>
            <w:tcBorders>
              <w:top w:val="single" w:sz="4" w:space="0" w:color="000000"/>
              <w:left w:val="single" w:sz="8" w:space="0" w:color="000000"/>
              <w:bottom w:val="single" w:sz="8" w:space="0" w:color="000000"/>
              <w:right w:val="single" w:sz="4" w:space="0" w:color="000000"/>
            </w:tcBorders>
          </w:tcPr>
          <w:p w14:paraId="2F10D929" w14:textId="77777777" w:rsidR="00DD4188" w:rsidRDefault="00DD4188" w:rsidP="004A350A">
            <w:pPr>
              <w:pStyle w:val="BodyText1"/>
              <w:spacing w:line="276" w:lineRule="auto"/>
              <w:ind w:firstLine="0"/>
              <w:rPr>
                <w:rFonts w:ascii="Arial" w:eastAsia="Times New Roman" w:hAnsi="Arial" w:cs="Arial"/>
                <w:sz w:val="22"/>
                <w:szCs w:val="22"/>
                <w:lang w:val="lt-LT"/>
              </w:rPr>
            </w:pPr>
            <w:r>
              <w:rPr>
                <w:rFonts w:ascii="Arial" w:eastAsia="Times New Roman" w:hAnsi="Arial" w:cs="Arial"/>
                <w:sz w:val="22"/>
                <w:szCs w:val="22"/>
                <w:lang w:val="lt-LT"/>
              </w:rPr>
              <w:t>Dažų dangos sluoksnių leidžiamas storis:</w:t>
            </w:r>
          </w:p>
          <w:p w14:paraId="3467C5A6" w14:textId="77777777" w:rsidR="00DD4188" w:rsidRDefault="00DD4188" w:rsidP="004A350A">
            <w:pPr>
              <w:pStyle w:val="BodyText1"/>
              <w:spacing w:line="276" w:lineRule="auto"/>
              <w:ind w:firstLine="0"/>
              <w:rPr>
                <w:rFonts w:ascii="Arial" w:eastAsia="Times New Roman" w:hAnsi="Arial" w:cs="Arial"/>
                <w:sz w:val="22"/>
                <w:szCs w:val="22"/>
                <w:lang w:val="lt-LT"/>
              </w:rPr>
            </w:pPr>
            <w:r>
              <w:rPr>
                <w:rFonts w:ascii="Arial" w:eastAsia="Times New Roman" w:hAnsi="Arial" w:cs="Arial"/>
                <w:sz w:val="22"/>
                <w:szCs w:val="22"/>
                <w:lang w:val="lt-LT"/>
              </w:rPr>
              <w:t>glaisto – 0,5 mm;</w:t>
            </w:r>
          </w:p>
          <w:p w14:paraId="0C163D49" w14:textId="77777777" w:rsidR="00DD4188" w:rsidRDefault="00DD4188" w:rsidP="004A350A">
            <w:pPr>
              <w:pStyle w:val="BodyText1"/>
              <w:spacing w:line="276" w:lineRule="auto"/>
              <w:ind w:firstLine="0"/>
              <w:rPr>
                <w:rFonts w:ascii="Arial" w:eastAsia="Times New Roman" w:hAnsi="Arial" w:cs="Arial"/>
                <w:sz w:val="22"/>
                <w:szCs w:val="22"/>
                <w:lang w:val="lt-LT"/>
              </w:rPr>
            </w:pPr>
            <w:r>
              <w:rPr>
                <w:rFonts w:ascii="Arial" w:eastAsia="Times New Roman" w:hAnsi="Arial" w:cs="Arial"/>
                <w:sz w:val="22"/>
                <w:szCs w:val="22"/>
                <w:lang w:val="lt-LT"/>
              </w:rPr>
              <w:t>atskirų vietų užtaisymai glaistu – 2 mm (šios vietos dengiamos keliais sluoksniais, kurių storis po 0,5 mm, kitas sluoksnis dengiamas visiškai išdžiūvus prieš tai dengtam);</w:t>
            </w:r>
          </w:p>
          <w:p w14:paraId="4C39D40A" w14:textId="77777777" w:rsidR="00DD4188" w:rsidRDefault="00DD4188" w:rsidP="004A350A">
            <w:pPr>
              <w:pStyle w:val="BodyText1"/>
              <w:spacing w:line="276" w:lineRule="auto"/>
              <w:ind w:firstLine="0"/>
              <w:rPr>
                <w:rFonts w:ascii="Arial" w:eastAsia="Times New Roman" w:hAnsi="Arial" w:cs="Arial"/>
                <w:sz w:val="22"/>
                <w:szCs w:val="22"/>
                <w:lang w:val="lt-LT"/>
              </w:rPr>
            </w:pPr>
            <w:r>
              <w:rPr>
                <w:rFonts w:ascii="Arial" w:eastAsia="Times New Roman" w:hAnsi="Arial" w:cs="Arial"/>
                <w:sz w:val="22"/>
                <w:szCs w:val="22"/>
                <w:lang w:val="lt-LT"/>
              </w:rPr>
              <w:t xml:space="preserve">dažų sluoksnio &gt; 25 </w:t>
            </w:r>
            <w:proofErr w:type="spellStart"/>
            <w:r>
              <w:rPr>
                <w:rFonts w:ascii="Arial" w:eastAsia="Times New Roman" w:hAnsi="Arial" w:cs="Arial"/>
                <w:sz w:val="22"/>
                <w:szCs w:val="22"/>
                <w:lang w:val="lt-LT"/>
              </w:rPr>
              <w:t>mkm</w:t>
            </w:r>
            <w:proofErr w:type="spellEnd"/>
            <w:r>
              <w:rPr>
                <w:rFonts w:ascii="Arial" w:eastAsia="Times New Roman" w:hAnsi="Arial" w:cs="Arial"/>
                <w:sz w:val="22"/>
                <w:szCs w:val="22"/>
                <w:lang w:val="lt-LT"/>
              </w:rPr>
              <w:t>.</w:t>
            </w:r>
          </w:p>
        </w:tc>
        <w:tc>
          <w:tcPr>
            <w:tcW w:w="3518" w:type="dxa"/>
            <w:tcBorders>
              <w:top w:val="single" w:sz="4" w:space="0" w:color="000000"/>
              <w:left w:val="single" w:sz="4" w:space="0" w:color="000000"/>
              <w:bottom w:val="single" w:sz="8" w:space="0" w:color="000000"/>
              <w:right w:val="single" w:sz="8" w:space="0" w:color="000000"/>
            </w:tcBorders>
          </w:tcPr>
          <w:p w14:paraId="61885826" w14:textId="77777777" w:rsidR="00DD4188" w:rsidRDefault="00DD4188" w:rsidP="004A350A">
            <w:pPr>
              <w:pStyle w:val="BodyText1"/>
              <w:snapToGrid w:val="0"/>
              <w:spacing w:line="276" w:lineRule="auto"/>
              <w:ind w:left="680" w:firstLine="0"/>
              <w:rPr>
                <w:rFonts w:ascii="Arial" w:eastAsia="Times New Roman" w:hAnsi="Arial" w:cs="Arial"/>
                <w:sz w:val="22"/>
                <w:szCs w:val="22"/>
                <w:lang w:val="lt-LT"/>
              </w:rPr>
            </w:pPr>
          </w:p>
          <w:p w14:paraId="46AAA5D0" w14:textId="77777777" w:rsidR="00DD4188" w:rsidRDefault="00DD4188" w:rsidP="004A350A">
            <w:pPr>
              <w:pStyle w:val="BodyText1"/>
              <w:spacing w:line="276" w:lineRule="auto"/>
              <w:ind w:firstLine="0"/>
              <w:rPr>
                <w:sz w:val="22"/>
                <w:szCs w:val="22"/>
              </w:rPr>
            </w:pPr>
            <w:r>
              <w:rPr>
                <w:rFonts w:ascii="Arial" w:eastAsia="Times New Roman" w:hAnsi="Arial" w:cs="Arial"/>
                <w:sz w:val="22"/>
                <w:szCs w:val="22"/>
                <w:lang w:val="lt-LT"/>
              </w:rPr>
              <w:t>matavimai 50-70 m</w:t>
            </w:r>
            <w:r>
              <w:rPr>
                <w:rFonts w:ascii="Arial" w:eastAsia="Times New Roman" w:hAnsi="Arial" w:cs="Arial"/>
                <w:sz w:val="22"/>
                <w:szCs w:val="22"/>
                <w:vertAlign w:val="superscript"/>
                <w:lang w:val="lt-LT"/>
              </w:rPr>
              <w:t xml:space="preserve">2 </w:t>
            </w:r>
            <w:r>
              <w:rPr>
                <w:rFonts w:ascii="Arial" w:eastAsia="Times New Roman" w:hAnsi="Arial" w:cs="Arial"/>
                <w:sz w:val="22"/>
                <w:szCs w:val="22"/>
                <w:lang w:val="lt-LT"/>
              </w:rPr>
              <w:t>paviršiaus arba mažesnis paviršius su matomais defektais.</w:t>
            </w:r>
          </w:p>
        </w:tc>
      </w:tr>
    </w:tbl>
    <w:p w14:paraId="136E5892" w14:textId="77777777" w:rsidR="00DD4188" w:rsidRDefault="00DD4188" w:rsidP="00DD4188">
      <w:pPr>
        <w:pStyle w:val="BodyText1"/>
        <w:spacing w:line="276" w:lineRule="auto"/>
        <w:ind w:left="680" w:firstLine="0"/>
        <w:rPr>
          <w:rFonts w:ascii="Arial" w:eastAsia="Times New Roman" w:hAnsi="Arial" w:cs="Arial"/>
          <w:sz w:val="22"/>
          <w:szCs w:val="22"/>
          <w:lang w:val="lt-LT"/>
        </w:rPr>
      </w:pPr>
    </w:p>
    <w:p w14:paraId="0B48924A"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Kiekvieno sluoksnio paviršiai turi būti lygūs, be nuotekų.</w:t>
      </w:r>
    </w:p>
    <w:p w14:paraId="7A20CBAA"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Dažų sluoksnis turi būti tvirtai ir tolygiai sukibęs su dengiamuoju paviršiumi.</w:t>
      </w:r>
    </w:p>
    <w:p w14:paraId="57322E18"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Skirtingų spalvų dažų ar medžiagų sandūros ar jų sandūros su nedažytais paviršiais turi būti tiesios ir tikslios.</w:t>
      </w:r>
    </w:p>
    <w:p w14:paraId="3B1F39F1"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Šviesi spalva turi būti uždažoma už kampo, o tamsioji maždaug 10 mm iki kampo, nebent būtų pateikti kitokie nurodymai.</w:t>
      </w:r>
    </w:p>
    <w:p w14:paraId="37FEA99E"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Dažytų paviršių kokybė turi būti vertinama tik dažams visai išdžiūvus.</w:t>
      </w:r>
    </w:p>
    <w:p w14:paraId="3FBDEEC9"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Apdaila turi būti atlikta taip, kad paviršiuje nebūtų matinių ar blizgių dėmių.</w:t>
      </w:r>
    </w:p>
    <w:p w14:paraId="747E6D6F" w14:textId="77777777" w:rsidR="00DD4188" w:rsidRDefault="00DD4188" w:rsidP="00DD4188">
      <w:pPr>
        <w:pStyle w:val="BodyText1"/>
        <w:spacing w:line="276" w:lineRule="auto"/>
        <w:ind w:firstLineChars="218" w:firstLine="480"/>
        <w:rPr>
          <w:rFonts w:ascii="Arial" w:eastAsia="Times New Roman" w:hAnsi="Arial" w:cs="Arial"/>
          <w:i/>
          <w:sz w:val="22"/>
          <w:szCs w:val="22"/>
          <w:lang w:val="lt-LT"/>
        </w:rPr>
      </w:pPr>
      <w:r>
        <w:rPr>
          <w:rFonts w:ascii="Arial" w:eastAsia="Times New Roman" w:hAnsi="Arial" w:cs="Arial"/>
          <w:sz w:val="22"/>
          <w:szCs w:val="22"/>
          <w:lang w:val="lt-LT"/>
        </w:rPr>
        <w:t>Jei atsiranda defektų, Rangovas turi atnaujinti visą paviršių, nebent remontas būtų pakankama priemonė defektų ištaisymui.</w:t>
      </w:r>
    </w:p>
    <w:p w14:paraId="3139220D" w14:textId="77777777" w:rsidR="00DD4188" w:rsidRDefault="00DD4188" w:rsidP="00DD4188">
      <w:pPr>
        <w:pStyle w:val="BodyText1"/>
        <w:spacing w:before="113" w:line="276" w:lineRule="auto"/>
        <w:ind w:firstLineChars="218" w:firstLine="480"/>
        <w:rPr>
          <w:rFonts w:ascii="Arial" w:eastAsia="Times New Roman" w:hAnsi="Arial" w:cs="Arial"/>
          <w:sz w:val="22"/>
          <w:szCs w:val="22"/>
          <w:lang w:val="lt-LT"/>
        </w:rPr>
      </w:pPr>
      <w:r>
        <w:rPr>
          <w:rFonts w:ascii="Arial" w:eastAsia="Times New Roman" w:hAnsi="Arial" w:cs="Arial"/>
          <w:i/>
          <w:sz w:val="22"/>
          <w:szCs w:val="22"/>
          <w:u w:val="single"/>
          <w:lang w:val="lt-LT"/>
        </w:rPr>
        <w:t>Darbų vykdymas</w:t>
      </w:r>
    </w:p>
    <w:p w14:paraId="77DC27C2"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Visi paviršiai turi būti vientisi, švarūs, sausi ir lygūs. Tinkuotų paviršių drėgnumas &lt; 8 %, betoninių ir gelžbetoninių &lt; 4-6 %, medinių &lt; 12 %. Dažomos patalpos temperatūra &gt; 8°C, santykinis oro drėgnumas &lt; 70 %. Išoriniai paviršiai nedažomi, esant aukštesnei negu 27°C temperatūrai, esant tiesioginiams saulės spinduliams, taip pat lyjant arba esant šlapiam fasadui po lietaus, kai pučia vėjas, kurio greitis daugiau kaip 10 m/s, o taip pat apledėję ar apšalę paviršiai žiemos metu.</w:t>
      </w:r>
    </w:p>
    <w:p w14:paraId="53EE31EA"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Tinkuotų ir betoninių paviršių plyšiai išrievėjami ir užtaisomi skiediniu, paviršiai lyginami, svidinami. Po to paviršiai gruntuojami, glaistomi ir svidinami (šlifuojami).</w:t>
      </w:r>
    </w:p>
    <w:p w14:paraId="73FDC255"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lastRenderedPageBreak/>
        <w:t>Iš medinių paviršių pašalinamos silpnai besilaikančios šakos, smalingi tarpeliai ir skylutės užtaisomos mediniais kaiščiais, plyšiai ir nelygumai užglaistomi.</w:t>
      </w:r>
    </w:p>
    <w:p w14:paraId="69153F65"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Nuo metalinių paviršių rūdys ir purvas nuvalomi metaliniais grandikliais ir šepečiais. Rūdys pašalinamos cheminiu rūdžių valikliu, po to paviršius nuplaunamas ir išdžiovinamas. Nuo naujų galvanizuotų paviršių, kurie bus dažomi, turi būti kruopščiai pašalintos tepalų dėmės tirpiklio pagalba. Dulkės nuo paviršių nusiurbiamos.</w:t>
      </w:r>
    </w:p>
    <w:p w14:paraId="6F2E0418"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Paruošti paviršiai prieš dažant turi būti gruntuojami pagal technologiją, nurodytą gamintojo instrukcijoje.</w:t>
      </w:r>
    </w:p>
    <w:p w14:paraId="535FF6F7"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Grunto dangos turi gerai įsigerti į paviršių, sujungimus, kampus ir kitas vietas, kur galimas drėgmės susikaupimas.</w:t>
      </w:r>
    </w:p>
    <w:p w14:paraId="23925173"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Kiekvieno sluoksnio danga turi pilnai išdžiūti, prieš dedant sekančią, dengiamasis sluoksnis nedaromas, kol techninės priežiūros inžinierius nepatvirtina.</w:t>
      </w:r>
    </w:p>
    <w:p w14:paraId="3F4B7BF3" w14:textId="77777777" w:rsidR="00DD4188" w:rsidRDefault="00DD4188" w:rsidP="00DD4188">
      <w:pPr>
        <w:pStyle w:val="BodyText1"/>
        <w:spacing w:line="276" w:lineRule="auto"/>
        <w:ind w:firstLineChars="218" w:firstLine="480"/>
        <w:rPr>
          <w:rFonts w:ascii="Arial" w:eastAsia="Times New Roman" w:hAnsi="Arial" w:cs="Arial"/>
          <w:i/>
          <w:sz w:val="22"/>
          <w:szCs w:val="22"/>
          <w:u w:val="single"/>
          <w:lang w:val="lt-LT"/>
        </w:rPr>
      </w:pPr>
      <w:r>
        <w:rPr>
          <w:rFonts w:ascii="Arial" w:eastAsia="Times New Roman" w:hAnsi="Arial" w:cs="Arial"/>
          <w:sz w:val="22"/>
          <w:szCs w:val="22"/>
          <w:lang w:val="lt-LT"/>
        </w:rPr>
        <w:t>Jeigu kitaip nenurodyta, turi būti dažoma 2 sluoksniai ant paruošiamojo grunto sluoksnio.</w:t>
      </w:r>
    </w:p>
    <w:p w14:paraId="4DDEE494" w14:textId="77777777" w:rsidR="00DD4188" w:rsidRDefault="00DD4188" w:rsidP="00DD4188">
      <w:pPr>
        <w:pStyle w:val="BodyText1"/>
        <w:spacing w:before="113" w:line="276" w:lineRule="auto"/>
        <w:ind w:firstLineChars="218" w:firstLine="480"/>
        <w:rPr>
          <w:rFonts w:ascii="Arial" w:eastAsia="Times New Roman" w:hAnsi="Arial" w:cs="Arial"/>
          <w:sz w:val="22"/>
          <w:szCs w:val="22"/>
          <w:lang w:val="lt-LT"/>
        </w:rPr>
      </w:pPr>
      <w:r>
        <w:rPr>
          <w:rFonts w:ascii="Arial" w:eastAsia="Times New Roman" w:hAnsi="Arial" w:cs="Arial"/>
          <w:i/>
          <w:sz w:val="22"/>
          <w:szCs w:val="22"/>
          <w:u w:val="single"/>
          <w:lang w:val="lt-LT"/>
        </w:rPr>
        <w:t>Dažymo būdas</w:t>
      </w:r>
    </w:p>
    <w:p w14:paraId="7AF3F0A8"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Jis turi būti parenkamas pagal darbų vietą ir pagal gamintojų nurodymus.</w:t>
      </w:r>
    </w:p>
    <w:p w14:paraId="7B6456A3"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 xml:space="preserve">Dažymas teptuku atliekamas taip, kad paviršiaus dengiamajame sluoksnyje nesimatytų teptuko žymių. </w:t>
      </w:r>
    </w:p>
    <w:p w14:paraId="535CA3EC"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b/>
        <w:t>Voleliu dažoma tik lygiuose apribotuose plotuose viduje patalpų.</w:t>
      </w:r>
    </w:p>
    <w:p w14:paraId="2409868D"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b/>
        <w:t>Purškimas galimas, jei gretimi paviršiai gerai uždengti.</w:t>
      </w:r>
    </w:p>
    <w:p w14:paraId="1C7BA5B1" w14:textId="77777777" w:rsidR="00DD4188" w:rsidRDefault="00DD4188" w:rsidP="00DD4188">
      <w:pPr>
        <w:pStyle w:val="BodyText1"/>
        <w:spacing w:line="276" w:lineRule="auto"/>
        <w:ind w:firstLineChars="218" w:firstLine="480"/>
        <w:rPr>
          <w:rFonts w:ascii="Arial" w:eastAsia="Times New Roman" w:hAnsi="Arial" w:cs="Arial"/>
          <w:i/>
          <w:sz w:val="22"/>
          <w:szCs w:val="22"/>
          <w:u w:val="single"/>
          <w:lang w:val="lt-LT"/>
        </w:rPr>
      </w:pPr>
      <w:r>
        <w:rPr>
          <w:rFonts w:ascii="Arial" w:eastAsia="Times New Roman" w:hAnsi="Arial" w:cs="Arial"/>
          <w:sz w:val="22"/>
          <w:szCs w:val="22"/>
          <w:lang w:val="lt-LT"/>
        </w:rPr>
        <w:tab/>
        <w:t>Dažoma pagal nurodytą spalvų skalę. Spalvų skalė suderinama su projekto vadovu.</w:t>
      </w:r>
    </w:p>
    <w:p w14:paraId="4E90424E" w14:textId="77777777" w:rsidR="00DD4188" w:rsidRDefault="00DD4188" w:rsidP="00DD4188">
      <w:pPr>
        <w:pStyle w:val="BodyText1"/>
        <w:spacing w:before="113" w:line="276" w:lineRule="auto"/>
        <w:ind w:firstLineChars="218" w:firstLine="480"/>
        <w:rPr>
          <w:rFonts w:ascii="Arial" w:eastAsia="Times New Roman" w:hAnsi="Arial" w:cs="Arial"/>
          <w:sz w:val="22"/>
          <w:szCs w:val="22"/>
          <w:lang w:val="lt-LT"/>
        </w:rPr>
      </w:pPr>
      <w:r>
        <w:rPr>
          <w:rFonts w:ascii="Arial" w:eastAsia="Times New Roman" w:hAnsi="Arial" w:cs="Arial"/>
          <w:i/>
          <w:sz w:val="22"/>
          <w:szCs w:val="22"/>
          <w:u w:val="single"/>
          <w:lang w:val="lt-LT"/>
        </w:rPr>
        <w:t>Dažymo rūšys</w:t>
      </w:r>
    </w:p>
    <w:p w14:paraId="0F4C7D5C"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b/>
      </w:r>
      <w:r>
        <w:rPr>
          <w:rFonts w:ascii="Arial" w:eastAsia="Times New Roman" w:hAnsi="Arial" w:cs="Arial"/>
          <w:b/>
          <w:sz w:val="22"/>
          <w:szCs w:val="22"/>
          <w:lang w:val="lt-LT"/>
        </w:rPr>
        <w:t>Tipas 1.</w:t>
      </w:r>
      <w:r>
        <w:rPr>
          <w:rFonts w:ascii="Arial" w:eastAsia="Times New Roman" w:hAnsi="Arial" w:cs="Arial"/>
          <w:sz w:val="22"/>
          <w:szCs w:val="22"/>
          <w:lang w:val="lt-LT"/>
        </w:rPr>
        <w:t xml:space="preserve"> Tinkuotų ir </w:t>
      </w:r>
      <w:proofErr w:type="spellStart"/>
      <w:r>
        <w:rPr>
          <w:rFonts w:ascii="Arial" w:eastAsia="Times New Roman" w:hAnsi="Arial" w:cs="Arial"/>
          <w:sz w:val="22"/>
          <w:szCs w:val="22"/>
          <w:lang w:val="lt-LT"/>
        </w:rPr>
        <w:t>gipskartoninių</w:t>
      </w:r>
      <w:proofErr w:type="spellEnd"/>
      <w:r>
        <w:rPr>
          <w:rFonts w:ascii="Arial" w:eastAsia="Times New Roman" w:hAnsi="Arial" w:cs="Arial"/>
          <w:sz w:val="22"/>
          <w:szCs w:val="22"/>
          <w:lang w:val="lt-LT"/>
        </w:rPr>
        <w:t>, vidaus paviršių dažymas emulsiniais matiniais dažais. Jie turi būti atsparūs plovimui, valymo priemonių chemikalų poveikiui ir drėgmei. Savybių turi nekeisti 10 metų.</w:t>
      </w:r>
    </w:p>
    <w:p w14:paraId="0471EFCB"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b/>
        <w:t xml:space="preserve">Nuo tinkuotų ir betoninių paviršių nuvalomos dulkės ir nešvarumai. Paviršiai išlyginami medine trintuve, plyšeliai ir kavernos išrievėjami ir užtaisomi alebastru. Švarūs ir lygūs paviršiai nugruntuojami, o </w:t>
      </w:r>
      <w:proofErr w:type="spellStart"/>
      <w:r>
        <w:rPr>
          <w:rFonts w:ascii="Arial" w:eastAsia="Times New Roman" w:hAnsi="Arial" w:cs="Arial"/>
          <w:sz w:val="22"/>
          <w:szCs w:val="22"/>
          <w:lang w:val="lt-LT"/>
        </w:rPr>
        <w:t>išdžiuvę</w:t>
      </w:r>
      <w:proofErr w:type="spellEnd"/>
      <w:r>
        <w:rPr>
          <w:rFonts w:ascii="Arial" w:eastAsia="Times New Roman" w:hAnsi="Arial" w:cs="Arial"/>
          <w:sz w:val="22"/>
          <w:szCs w:val="22"/>
          <w:lang w:val="lt-LT"/>
        </w:rPr>
        <w:t xml:space="preserve">  dalinai užglaistomi. Išdžiūvusios užglaistytos vietos nušlifuojamos. (Visos plokštumos ištisai nuglaistomos vienu sluoksniu, o išdžiūvusios vėl nušlifuojamos. Nušlifuoti paviršiai glaistomi antrą kartą, išdžiovinami ir šlifuojami). Taip paruošti paviršiai gruntuojami. (Gruntui išdžiūvus, gruntuojami dar kartą su dažų pasluoksniu). Gruntui išdžiūvus, paviršiai du kartus dažomi emulsiniais matiniais dažais.</w:t>
      </w:r>
    </w:p>
    <w:p w14:paraId="2208E928"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b/>
      </w:r>
      <w:r>
        <w:rPr>
          <w:rFonts w:ascii="Arial" w:eastAsia="Times New Roman" w:hAnsi="Arial" w:cs="Arial"/>
          <w:b/>
          <w:sz w:val="22"/>
          <w:szCs w:val="22"/>
          <w:lang w:val="lt-LT"/>
        </w:rPr>
        <w:t xml:space="preserve">Tipas 2. </w:t>
      </w:r>
      <w:r>
        <w:rPr>
          <w:rFonts w:ascii="Arial" w:eastAsia="Times New Roman" w:hAnsi="Arial" w:cs="Arial"/>
          <w:sz w:val="22"/>
          <w:szCs w:val="22"/>
          <w:lang w:val="lt-LT"/>
        </w:rPr>
        <w:t xml:space="preserve">Medinių vidaus paviršių dengimas laku. Lakas turi apsaugoti medieną nuo puvimo ir išryškinti jos tekstūrą. Prieš dažymą paviršiai turi būti impregnuoti antiseptikais ir </w:t>
      </w:r>
      <w:proofErr w:type="spellStart"/>
      <w:r>
        <w:rPr>
          <w:rFonts w:ascii="Arial" w:eastAsia="Times New Roman" w:hAnsi="Arial" w:cs="Arial"/>
          <w:sz w:val="22"/>
          <w:szCs w:val="22"/>
          <w:lang w:val="lt-LT"/>
        </w:rPr>
        <w:t>antipirenais</w:t>
      </w:r>
      <w:proofErr w:type="spellEnd"/>
      <w:r>
        <w:rPr>
          <w:rFonts w:ascii="Arial" w:eastAsia="Times New Roman" w:hAnsi="Arial" w:cs="Arial"/>
          <w:sz w:val="22"/>
          <w:szCs w:val="22"/>
          <w:lang w:val="lt-LT"/>
        </w:rPr>
        <w:t>.</w:t>
      </w:r>
    </w:p>
    <w:p w14:paraId="4AE57607"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b/>
      </w:r>
      <w:r>
        <w:rPr>
          <w:rFonts w:ascii="Arial" w:eastAsia="Times New Roman" w:hAnsi="Arial" w:cs="Arial"/>
          <w:b/>
          <w:sz w:val="22"/>
          <w:szCs w:val="22"/>
          <w:lang w:val="lt-LT"/>
        </w:rPr>
        <w:t>Tipas 3.</w:t>
      </w:r>
      <w:r>
        <w:rPr>
          <w:rFonts w:ascii="Arial" w:eastAsia="Times New Roman" w:hAnsi="Arial" w:cs="Arial"/>
          <w:sz w:val="22"/>
          <w:szCs w:val="22"/>
          <w:lang w:val="lt-LT"/>
        </w:rPr>
        <w:t xml:space="preserve"> Metalinių išorės paviršių dažymas sintetiniais (emaliniais) dažais, atspariais atmosferos poveikiams. Dažai turi būti atsparūs dėvėjimui ir dilumui, neblukti. Dažymas turi apsaugoti metalą nuo korozijos. Savybių turi nekeisti 15-20 metų.</w:t>
      </w:r>
    </w:p>
    <w:p w14:paraId="5FEDC3DB" w14:textId="77777777" w:rsidR="00DD4188" w:rsidRDefault="00DD4188" w:rsidP="00DD4188">
      <w:pPr>
        <w:pStyle w:val="BodyText1"/>
        <w:spacing w:line="276" w:lineRule="auto"/>
        <w:ind w:firstLineChars="218" w:firstLine="480"/>
        <w:rPr>
          <w:rFonts w:ascii="Arial" w:eastAsia="Times New Roman" w:hAnsi="Arial" w:cs="Arial"/>
          <w:sz w:val="22"/>
          <w:szCs w:val="22"/>
          <w:lang w:val="lt-LT"/>
        </w:rPr>
      </w:pPr>
      <w:r>
        <w:rPr>
          <w:rFonts w:ascii="Arial" w:eastAsia="Times New Roman" w:hAnsi="Arial" w:cs="Arial"/>
          <w:sz w:val="22"/>
          <w:szCs w:val="22"/>
          <w:lang w:val="lt-LT"/>
        </w:rPr>
        <w:tab/>
        <w:t>Metaliniai paviršiai turi būti švarūs ir nesurūdiję. Nuo naujų galvanizuotų paviršių turi būti kruopščiai pašalintos tepalų dėmės tirpiklio pagalba. Dulkės nuo paviršių nusiurbiamos. Nuvalyti paviršiai nugruntuojami. Gruntui išdžiūvus, visos plokštumos du kartus dažomos sintetiniais emaliniais dažais atspariais atmosferos poveikiams. Darbų eiliškumas analogiškas 3 tipui.</w:t>
      </w:r>
    </w:p>
    <w:p w14:paraId="3F7F962E" w14:textId="77777777" w:rsidR="00DD4188" w:rsidRDefault="00DD4188" w:rsidP="00DD4188">
      <w:pPr>
        <w:pStyle w:val="BodyText1"/>
        <w:spacing w:line="276" w:lineRule="auto"/>
        <w:ind w:firstLineChars="218" w:firstLine="480"/>
        <w:rPr>
          <w:rFonts w:ascii="Arial" w:hAnsi="Arial"/>
          <w:sz w:val="22"/>
          <w:szCs w:val="22"/>
          <w:lang w:val="lt-LT"/>
        </w:rPr>
      </w:pPr>
      <w:r>
        <w:rPr>
          <w:rFonts w:ascii="Arial" w:eastAsia="Times New Roman" w:hAnsi="Arial" w:cs="Arial"/>
          <w:sz w:val="22"/>
          <w:szCs w:val="22"/>
          <w:lang w:val="lt-LT"/>
        </w:rPr>
        <w:tab/>
      </w:r>
      <w:r>
        <w:rPr>
          <w:rFonts w:ascii="Arial" w:eastAsia="Times New Roman" w:hAnsi="Arial" w:cs="Arial"/>
          <w:b/>
          <w:sz w:val="22"/>
          <w:szCs w:val="22"/>
          <w:lang w:val="lt-LT"/>
        </w:rPr>
        <w:t>Tipas 4.</w:t>
      </w:r>
      <w:r>
        <w:rPr>
          <w:rFonts w:ascii="Arial" w:eastAsia="Times New Roman" w:hAnsi="Arial" w:cs="Arial"/>
          <w:sz w:val="22"/>
          <w:szCs w:val="22"/>
          <w:lang w:val="lt-LT"/>
        </w:rPr>
        <w:t xml:space="preserve"> Medinių išorės paviršių dažymas atspariais atmosferos poveikiams dažais. Dažai turi apsaugoti medieną nuo puvimo ir išryškinti jos tekstūrą. Prieš dažymą paviršiai turi būti impregnuoti antiseptikais ir </w:t>
      </w:r>
      <w:proofErr w:type="spellStart"/>
      <w:r>
        <w:rPr>
          <w:rFonts w:ascii="Arial" w:eastAsia="Times New Roman" w:hAnsi="Arial" w:cs="Arial"/>
          <w:sz w:val="22"/>
          <w:szCs w:val="22"/>
          <w:lang w:val="lt-LT"/>
        </w:rPr>
        <w:t>antipirenais</w:t>
      </w:r>
      <w:proofErr w:type="spellEnd"/>
      <w:r>
        <w:rPr>
          <w:rFonts w:ascii="Arial" w:eastAsia="Times New Roman" w:hAnsi="Arial" w:cs="Arial"/>
          <w:sz w:val="22"/>
          <w:szCs w:val="22"/>
          <w:lang w:val="lt-LT"/>
        </w:rPr>
        <w:t xml:space="preserve">. Dažoma  brėžiniuose nurodytomis spalvomis. Spalvos derinamos su architektūrinės projekto dalies vadovu. Dažai turi būti atsparūs UV spinduliams, neblukti. Dažai savybių turi nekeisti 15-20 metų. </w:t>
      </w:r>
    </w:p>
    <w:p w14:paraId="1CB13296" w14:textId="77777777" w:rsidR="00DD4188" w:rsidRDefault="00DD4188" w:rsidP="00DD4188">
      <w:pPr>
        <w:pStyle w:val="BodyText1"/>
        <w:spacing w:line="276" w:lineRule="auto"/>
        <w:ind w:firstLine="0"/>
        <w:jc w:val="left"/>
        <w:rPr>
          <w:rFonts w:ascii="Arial" w:hAnsi="Arial"/>
          <w:sz w:val="22"/>
          <w:szCs w:val="22"/>
          <w:lang w:val="lt-LT"/>
        </w:rPr>
      </w:pPr>
    </w:p>
    <w:p w14:paraId="2E361F67" w14:textId="77777777" w:rsidR="00DD4188" w:rsidRDefault="00DD4188">
      <w:pPr>
        <w:widowControl/>
        <w:suppressAutoHyphens w:val="0"/>
        <w:autoSpaceDE/>
        <w:spacing w:after="160" w:line="259" w:lineRule="auto"/>
        <w:rPr>
          <w:rFonts w:ascii="Arial" w:hAnsi="Arial" w:cs="Arial"/>
          <w:i/>
          <w:iCs w:val="0"/>
          <w:color w:val="auto"/>
          <w:kern w:val="1"/>
          <w:sz w:val="22"/>
          <w:szCs w:val="22"/>
          <w:lang w:eastAsia="ar-SA"/>
        </w:rPr>
      </w:pPr>
      <w:r>
        <w:rPr>
          <w:rFonts w:ascii="Arial" w:hAnsi="Arial" w:cs="Arial"/>
          <w:i/>
          <w:sz w:val="22"/>
          <w:szCs w:val="22"/>
        </w:rPr>
        <w:br w:type="page"/>
      </w:r>
    </w:p>
    <w:p w14:paraId="54EE7018" w14:textId="61CDC61D" w:rsidR="00DD4188" w:rsidRDefault="00DD4188" w:rsidP="00DD4188">
      <w:pPr>
        <w:pStyle w:val="BodyText1"/>
        <w:spacing w:line="276" w:lineRule="auto"/>
        <w:ind w:left="680" w:firstLine="0"/>
        <w:jc w:val="left"/>
        <w:rPr>
          <w:sz w:val="22"/>
          <w:szCs w:val="22"/>
        </w:rPr>
      </w:pPr>
      <w:r>
        <w:rPr>
          <w:rFonts w:ascii="Arial" w:eastAsia="Times New Roman" w:hAnsi="Arial" w:cs="Arial"/>
          <w:i/>
          <w:sz w:val="22"/>
          <w:szCs w:val="22"/>
          <w:lang w:val="lt-LT"/>
        </w:rPr>
        <w:lastRenderedPageBreak/>
        <w:t>9 lentelė.</w:t>
      </w:r>
      <w:r>
        <w:rPr>
          <w:rFonts w:ascii="Arial" w:eastAsia="Times New Roman" w:hAnsi="Arial" w:cs="Arial"/>
          <w:sz w:val="22"/>
          <w:szCs w:val="22"/>
          <w:lang w:val="lt-LT"/>
        </w:rPr>
        <w:t xml:space="preserve"> Reikalavimai baigtam paviršiui</w:t>
      </w:r>
    </w:p>
    <w:tbl>
      <w:tblPr>
        <w:tblW w:w="0" w:type="auto"/>
        <w:tblInd w:w="108" w:type="dxa"/>
        <w:tblLayout w:type="fixed"/>
        <w:tblLook w:val="0000" w:firstRow="0" w:lastRow="0" w:firstColumn="0" w:lastColumn="0" w:noHBand="0" w:noVBand="0"/>
      </w:tblPr>
      <w:tblGrid>
        <w:gridCol w:w="5400"/>
        <w:gridCol w:w="2288"/>
        <w:gridCol w:w="2517"/>
      </w:tblGrid>
      <w:tr w:rsidR="00DD4188" w14:paraId="6D9DCCFB" w14:textId="77777777" w:rsidTr="004A350A">
        <w:tc>
          <w:tcPr>
            <w:tcW w:w="5400" w:type="dxa"/>
            <w:tcBorders>
              <w:top w:val="single" w:sz="8" w:space="0" w:color="000000"/>
              <w:left w:val="single" w:sz="8" w:space="0" w:color="000000"/>
              <w:bottom w:val="single" w:sz="8" w:space="0" w:color="000000"/>
            </w:tcBorders>
            <w:vAlign w:val="center"/>
          </w:tcPr>
          <w:p w14:paraId="5A4F2D1F" w14:textId="77777777" w:rsidR="00DD4188" w:rsidRDefault="00DD4188" w:rsidP="004A350A">
            <w:pPr>
              <w:pStyle w:val="TableHeading"/>
              <w:ind w:left="360"/>
              <w:jc w:val="both"/>
              <w:rPr>
                <w:sz w:val="22"/>
                <w:szCs w:val="22"/>
              </w:rPr>
            </w:pPr>
            <w:proofErr w:type="spellStart"/>
            <w:r>
              <w:rPr>
                <w:sz w:val="22"/>
                <w:szCs w:val="22"/>
              </w:rPr>
              <w:t>Techniniai</w:t>
            </w:r>
            <w:proofErr w:type="spellEnd"/>
            <w:r>
              <w:rPr>
                <w:sz w:val="22"/>
                <w:szCs w:val="22"/>
              </w:rPr>
              <w:t xml:space="preserve"> </w:t>
            </w:r>
            <w:proofErr w:type="spellStart"/>
            <w:r>
              <w:rPr>
                <w:sz w:val="22"/>
                <w:szCs w:val="22"/>
              </w:rPr>
              <w:t>reikalavimai</w:t>
            </w:r>
            <w:proofErr w:type="spellEnd"/>
          </w:p>
        </w:tc>
        <w:tc>
          <w:tcPr>
            <w:tcW w:w="2288" w:type="dxa"/>
            <w:tcBorders>
              <w:top w:val="single" w:sz="8" w:space="0" w:color="000000"/>
              <w:left w:val="single" w:sz="4" w:space="0" w:color="000000"/>
              <w:bottom w:val="single" w:sz="8" w:space="0" w:color="000000"/>
            </w:tcBorders>
            <w:vAlign w:val="center"/>
          </w:tcPr>
          <w:p w14:paraId="2A82E763" w14:textId="77777777" w:rsidR="00DD4188" w:rsidRDefault="00DD4188" w:rsidP="004A350A">
            <w:pPr>
              <w:pStyle w:val="TableHeading"/>
              <w:jc w:val="left"/>
              <w:rPr>
                <w:sz w:val="22"/>
                <w:szCs w:val="22"/>
              </w:rPr>
            </w:pPr>
            <w:proofErr w:type="spellStart"/>
            <w:r>
              <w:rPr>
                <w:sz w:val="22"/>
                <w:szCs w:val="22"/>
              </w:rPr>
              <w:t>Leistini</w:t>
            </w:r>
            <w:proofErr w:type="spellEnd"/>
            <w:r>
              <w:rPr>
                <w:sz w:val="22"/>
                <w:szCs w:val="22"/>
              </w:rPr>
              <w:t xml:space="preserve"> </w:t>
            </w:r>
            <w:proofErr w:type="spellStart"/>
            <w:r>
              <w:rPr>
                <w:sz w:val="22"/>
                <w:szCs w:val="22"/>
              </w:rPr>
              <w:t>nuokrypiai</w:t>
            </w:r>
            <w:proofErr w:type="spellEnd"/>
            <w:r>
              <w:rPr>
                <w:sz w:val="22"/>
                <w:szCs w:val="22"/>
              </w:rPr>
              <w:t>, mm</w:t>
            </w:r>
          </w:p>
        </w:tc>
        <w:tc>
          <w:tcPr>
            <w:tcW w:w="2517" w:type="dxa"/>
            <w:tcBorders>
              <w:top w:val="single" w:sz="8" w:space="0" w:color="000000"/>
              <w:left w:val="single" w:sz="4" w:space="0" w:color="000000"/>
              <w:bottom w:val="single" w:sz="8" w:space="0" w:color="000000"/>
              <w:right w:val="single" w:sz="8" w:space="0" w:color="000000"/>
            </w:tcBorders>
            <w:vAlign w:val="center"/>
          </w:tcPr>
          <w:p w14:paraId="7AF394BB" w14:textId="77777777" w:rsidR="00DD4188" w:rsidRDefault="00DD4188" w:rsidP="004A350A">
            <w:pPr>
              <w:pStyle w:val="TableHeading"/>
              <w:jc w:val="both"/>
              <w:rPr>
                <w:sz w:val="22"/>
                <w:szCs w:val="22"/>
              </w:rPr>
            </w:pPr>
            <w:proofErr w:type="spellStart"/>
            <w:r>
              <w:rPr>
                <w:sz w:val="22"/>
                <w:szCs w:val="22"/>
              </w:rPr>
              <w:t>Kontrolės</w:t>
            </w:r>
            <w:proofErr w:type="spellEnd"/>
            <w:r>
              <w:rPr>
                <w:sz w:val="22"/>
                <w:szCs w:val="22"/>
              </w:rPr>
              <w:t xml:space="preserve"> </w:t>
            </w:r>
            <w:proofErr w:type="spellStart"/>
            <w:r>
              <w:rPr>
                <w:sz w:val="22"/>
                <w:szCs w:val="22"/>
              </w:rPr>
              <w:t>būdai</w:t>
            </w:r>
            <w:proofErr w:type="spellEnd"/>
          </w:p>
        </w:tc>
      </w:tr>
      <w:tr w:rsidR="00DD4188" w14:paraId="25CD1C64" w14:textId="77777777" w:rsidTr="004A350A">
        <w:tc>
          <w:tcPr>
            <w:tcW w:w="5400" w:type="dxa"/>
            <w:tcBorders>
              <w:top w:val="single" w:sz="4" w:space="0" w:color="000000"/>
              <w:left w:val="single" w:sz="8" w:space="0" w:color="000000"/>
              <w:bottom w:val="single" w:sz="4" w:space="0" w:color="000000"/>
              <w:right w:val="single" w:sz="4" w:space="0" w:color="000000"/>
            </w:tcBorders>
          </w:tcPr>
          <w:p w14:paraId="59CDAD8C" w14:textId="77777777" w:rsidR="00DD4188" w:rsidRDefault="00DD4188" w:rsidP="004A350A">
            <w:pPr>
              <w:pStyle w:val="TableContents"/>
              <w:rPr>
                <w:sz w:val="22"/>
                <w:szCs w:val="22"/>
              </w:rPr>
            </w:pPr>
            <w:proofErr w:type="spellStart"/>
            <w:r>
              <w:rPr>
                <w:sz w:val="22"/>
                <w:szCs w:val="22"/>
              </w:rPr>
              <w:t>Paviršiai</w:t>
            </w:r>
            <w:proofErr w:type="spellEnd"/>
            <w:r>
              <w:rPr>
                <w:sz w:val="22"/>
                <w:szCs w:val="22"/>
              </w:rPr>
              <w:t xml:space="preserve"> </w:t>
            </w:r>
            <w:proofErr w:type="spellStart"/>
            <w:r>
              <w:rPr>
                <w:sz w:val="22"/>
                <w:szCs w:val="22"/>
              </w:rPr>
              <w:t>padengti</w:t>
            </w:r>
            <w:proofErr w:type="spellEnd"/>
            <w:r>
              <w:rPr>
                <w:sz w:val="22"/>
                <w:szCs w:val="22"/>
              </w:rPr>
              <w:t xml:space="preserve"> </w:t>
            </w:r>
            <w:proofErr w:type="spellStart"/>
            <w:r>
              <w:rPr>
                <w:sz w:val="22"/>
                <w:szCs w:val="22"/>
              </w:rPr>
              <w:t>vandeniniais</w:t>
            </w:r>
            <w:proofErr w:type="spellEnd"/>
            <w:r>
              <w:rPr>
                <w:sz w:val="22"/>
                <w:szCs w:val="22"/>
              </w:rPr>
              <w:t xml:space="preserve"> </w:t>
            </w:r>
            <w:proofErr w:type="spellStart"/>
            <w:r>
              <w:rPr>
                <w:sz w:val="22"/>
                <w:szCs w:val="22"/>
              </w:rPr>
              <w:t>emulsiniais</w:t>
            </w:r>
            <w:proofErr w:type="spellEnd"/>
            <w:r>
              <w:rPr>
                <w:sz w:val="22"/>
                <w:szCs w:val="22"/>
              </w:rPr>
              <w:t xml:space="preserve"> </w:t>
            </w:r>
            <w:proofErr w:type="spellStart"/>
            <w:r>
              <w:rPr>
                <w:sz w:val="22"/>
                <w:szCs w:val="22"/>
              </w:rPr>
              <w:t>dažais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vieno</w:t>
            </w:r>
            <w:proofErr w:type="spellEnd"/>
            <w:r>
              <w:rPr>
                <w:sz w:val="22"/>
                <w:szCs w:val="22"/>
              </w:rPr>
              <w:t xml:space="preserve"> </w:t>
            </w:r>
            <w:proofErr w:type="spellStart"/>
            <w:r>
              <w:rPr>
                <w:sz w:val="22"/>
                <w:szCs w:val="22"/>
              </w:rPr>
              <w:t>tono</w:t>
            </w:r>
            <w:proofErr w:type="spellEnd"/>
            <w:r>
              <w:rPr>
                <w:sz w:val="22"/>
                <w:szCs w:val="22"/>
              </w:rPr>
              <w:t xml:space="preserve">, be </w:t>
            </w:r>
            <w:proofErr w:type="spellStart"/>
            <w:r>
              <w:rPr>
                <w:sz w:val="22"/>
                <w:szCs w:val="22"/>
              </w:rPr>
              <w:t>juostų</w:t>
            </w:r>
            <w:proofErr w:type="spellEnd"/>
            <w:r>
              <w:rPr>
                <w:sz w:val="22"/>
                <w:szCs w:val="22"/>
              </w:rPr>
              <w:t xml:space="preserve"> </w:t>
            </w:r>
            <w:proofErr w:type="spellStart"/>
            <w:r>
              <w:rPr>
                <w:sz w:val="22"/>
                <w:szCs w:val="22"/>
              </w:rPr>
              <w:t>dėmių</w:t>
            </w:r>
            <w:proofErr w:type="spellEnd"/>
            <w:r>
              <w:rPr>
                <w:sz w:val="22"/>
                <w:szCs w:val="22"/>
              </w:rPr>
              <w:t xml:space="preserve">, </w:t>
            </w:r>
            <w:proofErr w:type="spellStart"/>
            <w:r>
              <w:rPr>
                <w:sz w:val="22"/>
                <w:szCs w:val="22"/>
              </w:rPr>
              <w:t>nuotekų</w:t>
            </w:r>
            <w:proofErr w:type="spellEnd"/>
            <w:r>
              <w:rPr>
                <w:sz w:val="22"/>
                <w:szCs w:val="22"/>
              </w:rPr>
              <w:t xml:space="preserve">, </w:t>
            </w:r>
            <w:proofErr w:type="spellStart"/>
            <w:r>
              <w:rPr>
                <w:sz w:val="22"/>
                <w:szCs w:val="22"/>
              </w:rPr>
              <w:t>purslų</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ištrintų</w:t>
            </w:r>
            <w:proofErr w:type="spellEnd"/>
            <w:r>
              <w:rPr>
                <w:sz w:val="22"/>
                <w:szCs w:val="22"/>
              </w:rPr>
              <w:t xml:space="preserve"> </w:t>
            </w:r>
            <w:proofErr w:type="spellStart"/>
            <w:r>
              <w:rPr>
                <w:sz w:val="22"/>
                <w:szCs w:val="22"/>
              </w:rPr>
              <w:t>vietų</w:t>
            </w:r>
            <w:proofErr w:type="spellEnd"/>
            <w:r>
              <w:rPr>
                <w:sz w:val="22"/>
                <w:szCs w:val="22"/>
              </w:rPr>
              <w:t>.</w:t>
            </w:r>
          </w:p>
        </w:tc>
        <w:tc>
          <w:tcPr>
            <w:tcW w:w="2288" w:type="dxa"/>
            <w:tcBorders>
              <w:top w:val="single" w:sz="4" w:space="0" w:color="000000"/>
              <w:left w:val="single" w:sz="4" w:space="0" w:color="000000"/>
              <w:bottom w:val="single" w:sz="4" w:space="0" w:color="000000"/>
              <w:right w:val="single" w:sz="4" w:space="0" w:color="000000"/>
            </w:tcBorders>
            <w:vAlign w:val="center"/>
          </w:tcPr>
          <w:p w14:paraId="4287B125" w14:textId="77777777" w:rsidR="00DD4188" w:rsidRDefault="00DD4188" w:rsidP="004A350A">
            <w:pPr>
              <w:pStyle w:val="TableContents"/>
              <w:ind w:left="360"/>
              <w:rPr>
                <w:sz w:val="22"/>
                <w:szCs w:val="22"/>
              </w:rPr>
            </w:pPr>
            <w:r>
              <w:rPr>
                <w:sz w:val="22"/>
                <w:szCs w:val="22"/>
              </w:rPr>
              <w:t>-</w:t>
            </w:r>
          </w:p>
        </w:tc>
        <w:tc>
          <w:tcPr>
            <w:tcW w:w="2517" w:type="dxa"/>
            <w:tcBorders>
              <w:top w:val="single" w:sz="4" w:space="0" w:color="000000"/>
              <w:left w:val="single" w:sz="4" w:space="0" w:color="000000"/>
              <w:bottom w:val="single" w:sz="4" w:space="0" w:color="000000"/>
              <w:right w:val="single" w:sz="8" w:space="0" w:color="000000"/>
            </w:tcBorders>
            <w:vAlign w:val="center"/>
          </w:tcPr>
          <w:p w14:paraId="6AA3B7BF" w14:textId="77777777" w:rsidR="00DD4188" w:rsidRDefault="00DD4188" w:rsidP="004A350A">
            <w:pPr>
              <w:pStyle w:val="TableContents"/>
              <w:rPr>
                <w:sz w:val="22"/>
                <w:szCs w:val="22"/>
              </w:rPr>
            </w:pPr>
            <w:proofErr w:type="spellStart"/>
            <w:r>
              <w:rPr>
                <w:sz w:val="22"/>
                <w:szCs w:val="22"/>
              </w:rPr>
              <w:t>Vizualinė</w:t>
            </w:r>
            <w:proofErr w:type="spellEnd"/>
            <w:r>
              <w:rPr>
                <w:sz w:val="22"/>
                <w:szCs w:val="22"/>
              </w:rPr>
              <w:t xml:space="preserve"> </w:t>
            </w:r>
            <w:proofErr w:type="spellStart"/>
            <w:r>
              <w:rPr>
                <w:sz w:val="22"/>
                <w:szCs w:val="22"/>
              </w:rPr>
              <w:t>apžiūra</w:t>
            </w:r>
            <w:proofErr w:type="spellEnd"/>
          </w:p>
        </w:tc>
      </w:tr>
      <w:tr w:rsidR="00DD4188" w14:paraId="67EDF5D4" w14:textId="77777777" w:rsidTr="004A350A">
        <w:tc>
          <w:tcPr>
            <w:tcW w:w="5400" w:type="dxa"/>
            <w:tcBorders>
              <w:left w:val="single" w:sz="8" w:space="0" w:color="000000"/>
              <w:bottom w:val="single" w:sz="4" w:space="0" w:color="000000"/>
              <w:right w:val="single" w:sz="4" w:space="0" w:color="000000"/>
            </w:tcBorders>
          </w:tcPr>
          <w:p w14:paraId="48C6E16C" w14:textId="77777777" w:rsidR="00DD4188" w:rsidRDefault="00DD4188" w:rsidP="004A350A">
            <w:pPr>
              <w:pStyle w:val="TableContents"/>
              <w:rPr>
                <w:sz w:val="22"/>
                <w:szCs w:val="22"/>
              </w:rPr>
            </w:pPr>
            <w:proofErr w:type="spellStart"/>
            <w:r>
              <w:rPr>
                <w:sz w:val="22"/>
                <w:szCs w:val="22"/>
              </w:rPr>
              <w:t>Vietiniai</w:t>
            </w:r>
            <w:proofErr w:type="spellEnd"/>
            <w:r>
              <w:rPr>
                <w:sz w:val="22"/>
                <w:szCs w:val="22"/>
              </w:rPr>
              <w:t xml:space="preserve"> </w:t>
            </w:r>
            <w:proofErr w:type="spellStart"/>
            <w:r>
              <w:rPr>
                <w:sz w:val="22"/>
                <w:szCs w:val="22"/>
              </w:rPr>
              <w:t>ištaisymai</w:t>
            </w:r>
            <w:proofErr w:type="spellEnd"/>
            <w:r>
              <w:rPr>
                <w:sz w:val="22"/>
                <w:szCs w:val="22"/>
              </w:rPr>
              <w:t xml:space="preserve"> 3 m </w:t>
            </w:r>
            <w:proofErr w:type="spellStart"/>
            <w:r>
              <w:rPr>
                <w:sz w:val="22"/>
                <w:szCs w:val="22"/>
              </w:rPr>
              <w:t>atstumu</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paviršiaus</w:t>
            </w:r>
            <w:proofErr w:type="spellEnd"/>
            <w:r>
              <w:rPr>
                <w:sz w:val="22"/>
                <w:szCs w:val="22"/>
              </w:rPr>
              <w:t xml:space="preserve"> </w:t>
            </w:r>
            <w:proofErr w:type="spellStart"/>
            <w:r>
              <w:rPr>
                <w:sz w:val="22"/>
                <w:szCs w:val="22"/>
              </w:rPr>
              <w:t>neturi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matomi</w:t>
            </w:r>
            <w:proofErr w:type="spellEnd"/>
            <w:r>
              <w:rPr>
                <w:sz w:val="22"/>
                <w:szCs w:val="22"/>
              </w:rPr>
              <w:t>.</w:t>
            </w:r>
          </w:p>
        </w:tc>
        <w:tc>
          <w:tcPr>
            <w:tcW w:w="2288" w:type="dxa"/>
            <w:tcBorders>
              <w:left w:val="single" w:sz="4" w:space="0" w:color="000000"/>
              <w:bottom w:val="single" w:sz="4" w:space="0" w:color="000000"/>
              <w:right w:val="single" w:sz="4" w:space="0" w:color="000000"/>
            </w:tcBorders>
            <w:vAlign w:val="center"/>
          </w:tcPr>
          <w:p w14:paraId="10C2D5D0" w14:textId="77777777" w:rsidR="00DD4188" w:rsidRDefault="00DD4188" w:rsidP="004A350A">
            <w:pPr>
              <w:pStyle w:val="TableContents"/>
              <w:ind w:left="360"/>
              <w:rPr>
                <w:sz w:val="22"/>
                <w:szCs w:val="22"/>
              </w:rPr>
            </w:pPr>
            <w:r>
              <w:rPr>
                <w:sz w:val="22"/>
                <w:szCs w:val="22"/>
              </w:rPr>
              <w:t>-</w:t>
            </w:r>
          </w:p>
        </w:tc>
        <w:tc>
          <w:tcPr>
            <w:tcW w:w="2517" w:type="dxa"/>
            <w:tcBorders>
              <w:left w:val="single" w:sz="4" w:space="0" w:color="000000"/>
              <w:bottom w:val="single" w:sz="4" w:space="0" w:color="000000"/>
              <w:right w:val="single" w:sz="8" w:space="0" w:color="000000"/>
            </w:tcBorders>
            <w:vAlign w:val="center"/>
          </w:tcPr>
          <w:p w14:paraId="1D913D6B" w14:textId="77777777" w:rsidR="00DD4188" w:rsidRDefault="00DD4188" w:rsidP="004A350A">
            <w:pPr>
              <w:pStyle w:val="TableContents"/>
              <w:rPr>
                <w:sz w:val="22"/>
                <w:szCs w:val="22"/>
              </w:rPr>
            </w:pPr>
            <w:proofErr w:type="spellStart"/>
            <w:r>
              <w:rPr>
                <w:sz w:val="22"/>
                <w:szCs w:val="22"/>
              </w:rPr>
              <w:t>Vizualinė</w:t>
            </w:r>
            <w:proofErr w:type="spellEnd"/>
            <w:r>
              <w:rPr>
                <w:sz w:val="22"/>
                <w:szCs w:val="22"/>
              </w:rPr>
              <w:t xml:space="preserve"> </w:t>
            </w:r>
            <w:proofErr w:type="spellStart"/>
            <w:r>
              <w:rPr>
                <w:sz w:val="22"/>
                <w:szCs w:val="22"/>
              </w:rPr>
              <w:t>apžiūra</w:t>
            </w:r>
            <w:proofErr w:type="spellEnd"/>
          </w:p>
        </w:tc>
      </w:tr>
      <w:tr w:rsidR="00DD4188" w14:paraId="12AC708A" w14:textId="77777777" w:rsidTr="004A350A">
        <w:tc>
          <w:tcPr>
            <w:tcW w:w="5400" w:type="dxa"/>
            <w:tcBorders>
              <w:left w:val="single" w:sz="8" w:space="0" w:color="000000"/>
              <w:bottom w:val="single" w:sz="4" w:space="0" w:color="000000"/>
              <w:right w:val="single" w:sz="4" w:space="0" w:color="000000"/>
            </w:tcBorders>
          </w:tcPr>
          <w:p w14:paraId="2EFCBC8E" w14:textId="77777777" w:rsidR="00DD4188" w:rsidRDefault="00DD4188" w:rsidP="004A350A">
            <w:pPr>
              <w:pStyle w:val="TableContents"/>
              <w:rPr>
                <w:sz w:val="22"/>
                <w:szCs w:val="22"/>
              </w:rPr>
            </w:pPr>
            <w:proofErr w:type="spellStart"/>
            <w:r>
              <w:rPr>
                <w:sz w:val="22"/>
                <w:szCs w:val="22"/>
              </w:rPr>
              <w:t>Paviršiai</w:t>
            </w:r>
            <w:proofErr w:type="spellEnd"/>
            <w:r>
              <w:rPr>
                <w:sz w:val="22"/>
                <w:szCs w:val="22"/>
              </w:rPr>
              <w:t xml:space="preserve"> </w:t>
            </w:r>
            <w:proofErr w:type="spellStart"/>
            <w:r>
              <w:rPr>
                <w:sz w:val="22"/>
                <w:szCs w:val="22"/>
              </w:rPr>
              <w:t>padengti</w:t>
            </w:r>
            <w:proofErr w:type="spellEnd"/>
            <w:r>
              <w:rPr>
                <w:sz w:val="22"/>
                <w:szCs w:val="22"/>
              </w:rPr>
              <w:t xml:space="preserve"> </w:t>
            </w:r>
            <w:proofErr w:type="spellStart"/>
            <w:r>
              <w:rPr>
                <w:sz w:val="22"/>
                <w:szCs w:val="22"/>
              </w:rPr>
              <w:t>nevandeniniais</w:t>
            </w:r>
            <w:proofErr w:type="spellEnd"/>
            <w:r>
              <w:rPr>
                <w:sz w:val="22"/>
                <w:szCs w:val="22"/>
              </w:rPr>
              <w:t xml:space="preserve"> </w:t>
            </w:r>
            <w:proofErr w:type="spellStart"/>
            <w:r>
              <w:rPr>
                <w:sz w:val="22"/>
                <w:szCs w:val="22"/>
              </w:rPr>
              <w:t>dažais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vieno</w:t>
            </w:r>
            <w:proofErr w:type="spellEnd"/>
            <w:r>
              <w:rPr>
                <w:sz w:val="22"/>
                <w:szCs w:val="22"/>
              </w:rPr>
              <w:t xml:space="preserve"> </w:t>
            </w:r>
            <w:proofErr w:type="spellStart"/>
            <w:r>
              <w:rPr>
                <w:sz w:val="22"/>
                <w:szCs w:val="22"/>
              </w:rPr>
              <w:t>tono</w:t>
            </w:r>
            <w:proofErr w:type="spellEnd"/>
            <w:r>
              <w:rPr>
                <w:sz w:val="22"/>
                <w:szCs w:val="22"/>
              </w:rPr>
              <w:t xml:space="preserve">, </w:t>
            </w:r>
            <w:proofErr w:type="spellStart"/>
            <w:r>
              <w:rPr>
                <w:sz w:val="22"/>
                <w:szCs w:val="22"/>
              </w:rPr>
              <w:t>matinio</w:t>
            </w:r>
            <w:proofErr w:type="spellEnd"/>
            <w:r>
              <w:rPr>
                <w:sz w:val="22"/>
                <w:szCs w:val="22"/>
              </w:rPr>
              <w:t xml:space="preserve"> </w:t>
            </w:r>
            <w:proofErr w:type="spellStart"/>
            <w:r>
              <w:rPr>
                <w:sz w:val="22"/>
                <w:szCs w:val="22"/>
              </w:rPr>
              <w:t>arba</w:t>
            </w:r>
            <w:proofErr w:type="spellEnd"/>
            <w:r>
              <w:rPr>
                <w:sz w:val="22"/>
                <w:szCs w:val="22"/>
              </w:rPr>
              <w:t xml:space="preserve"> </w:t>
            </w:r>
            <w:proofErr w:type="spellStart"/>
            <w:r>
              <w:rPr>
                <w:sz w:val="22"/>
                <w:szCs w:val="22"/>
              </w:rPr>
              <w:t>blizgančio</w:t>
            </w:r>
            <w:proofErr w:type="spellEnd"/>
            <w:r>
              <w:rPr>
                <w:sz w:val="22"/>
                <w:szCs w:val="22"/>
              </w:rPr>
              <w:t xml:space="preserve"> </w:t>
            </w:r>
            <w:proofErr w:type="spellStart"/>
            <w:r>
              <w:rPr>
                <w:sz w:val="22"/>
                <w:szCs w:val="22"/>
              </w:rPr>
              <w:t>paviršiaus</w:t>
            </w:r>
            <w:proofErr w:type="spellEnd"/>
            <w:r>
              <w:rPr>
                <w:sz w:val="22"/>
                <w:szCs w:val="22"/>
              </w:rPr>
              <w:t>.</w:t>
            </w:r>
          </w:p>
        </w:tc>
        <w:tc>
          <w:tcPr>
            <w:tcW w:w="2288" w:type="dxa"/>
            <w:tcBorders>
              <w:left w:val="single" w:sz="4" w:space="0" w:color="000000"/>
              <w:bottom w:val="single" w:sz="4" w:space="0" w:color="000000"/>
              <w:right w:val="single" w:sz="4" w:space="0" w:color="000000"/>
            </w:tcBorders>
            <w:vAlign w:val="center"/>
          </w:tcPr>
          <w:p w14:paraId="30DA54B3" w14:textId="77777777" w:rsidR="00DD4188" w:rsidRDefault="00DD4188" w:rsidP="004A350A">
            <w:pPr>
              <w:pStyle w:val="TableContents"/>
              <w:ind w:left="360"/>
              <w:rPr>
                <w:sz w:val="22"/>
                <w:szCs w:val="22"/>
              </w:rPr>
            </w:pPr>
            <w:r>
              <w:rPr>
                <w:sz w:val="22"/>
                <w:szCs w:val="22"/>
              </w:rPr>
              <w:t>-</w:t>
            </w:r>
          </w:p>
        </w:tc>
        <w:tc>
          <w:tcPr>
            <w:tcW w:w="2517" w:type="dxa"/>
            <w:tcBorders>
              <w:left w:val="single" w:sz="4" w:space="0" w:color="000000"/>
              <w:bottom w:val="single" w:sz="4" w:space="0" w:color="000000"/>
              <w:right w:val="single" w:sz="8" w:space="0" w:color="000000"/>
            </w:tcBorders>
            <w:vAlign w:val="center"/>
          </w:tcPr>
          <w:p w14:paraId="42F02AF2" w14:textId="77777777" w:rsidR="00DD4188" w:rsidRDefault="00DD4188" w:rsidP="004A350A">
            <w:pPr>
              <w:pStyle w:val="TableContents"/>
              <w:rPr>
                <w:sz w:val="22"/>
                <w:szCs w:val="22"/>
              </w:rPr>
            </w:pPr>
            <w:proofErr w:type="spellStart"/>
            <w:r>
              <w:rPr>
                <w:sz w:val="22"/>
                <w:szCs w:val="22"/>
              </w:rPr>
              <w:t>Vizualinė</w:t>
            </w:r>
            <w:proofErr w:type="spellEnd"/>
            <w:r>
              <w:rPr>
                <w:sz w:val="22"/>
                <w:szCs w:val="22"/>
              </w:rPr>
              <w:t xml:space="preserve"> </w:t>
            </w:r>
            <w:proofErr w:type="spellStart"/>
            <w:r>
              <w:rPr>
                <w:sz w:val="22"/>
                <w:szCs w:val="22"/>
              </w:rPr>
              <w:t>apžiūra</w:t>
            </w:r>
            <w:proofErr w:type="spellEnd"/>
          </w:p>
        </w:tc>
      </w:tr>
      <w:tr w:rsidR="00DD4188" w14:paraId="76F474DD" w14:textId="77777777" w:rsidTr="004A350A">
        <w:tc>
          <w:tcPr>
            <w:tcW w:w="5400" w:type="dxa"/>
            <w:tcBorders>
              <w:left w:val="single" w:sz="8" w:space="0" w:color="000000"/>
              <w:bottom w:val="single" w:sz="4" w:space="0" w:color="000000"/>
              <w:right w:val="single" w:sz="4" w:space="0" w:color="000000"/>
            </w:tcBorders>
          </w:tcPr>
          <w:p w14:paraId="7C6623D0" w14:textId="77777777" w:rsidR="00DD4188" w:rsidRDefault="00DD4188" w:rsidP="004A350A">
            <w:pPr>
              <w:pStyle w:val="TableContents"/>
              <w:rPr>
                <w:sz w:val="22"/>
                <w:szCs w:val="22"/>
              </w:rPr>
            </w:pPr>
            <w:proofErr w:type="spellStart"/>
            <w:r>
              <w:rPr>
                <w:sz w:val="22"/>
                <w:szCs w:val="22"/>
              </w:rPr>
              <w:t>Negali</w:t>
            </w:r>
            <w:proofErr w:type="spellEnd"/>
            <w:r>
              <w:rPr>
                <w:sz w:val="22"/>
                <w:szCs w:val="22"/>
              </w:rPr>
              <w:t xml:space="preserve"> </w:t>
            </w:r>
            <w:proofErr w:type="spellStart"/>
            <w:r>
              <w:rPr>
                <w:sz w:val="22"/>
                <w:szCs w:val="22"/>
              </w:rPr>
              <w:t>būti</w:t>
            </w:r>
            <w:proofErr w:type="spellEnd"/>
            <w:r>
              <w:rPr>
                <w:sz w:val="22"/>
                <w:szCs w:val="22"/>
              </w:rPr>
              <w:t xml:space="preserve"> </w:t>
            </w:r>
            <w:proofErr w:type="spellStart"/>
            <w:r>
              <w:rPr>
                <w:sz w:val="22"/>
                <w:szCs w:val="22"/>
              </w:rPr>
              <w:t>išsisluoksniavimo</w:t>
            </w:r>
            <w:proofErr w:type="spellEnd"/>
            <w:r>
              <w:rPr>
                <w:sz w:val="22"/>
                <w:szCs w:val="22"/>
              </w:rPr>
              <w:t xml:space="preserve"> </w:t>
            </w:r>
            <w:proofErr w:type="spellStart"/>
            <w:r>
              <w:rPr>
                <w:sz w:val="22"/>
                <w:szCs w:val="22"/>
              </w:rPr>
              <w:t>pūslių</w:t>
            </w:r>
            <w:proofErr w:type="spellEnd"/>
            <w:r>
              <w:rPr>
                <w:sz w:val="22"/>
                <w:szCs w:val="22"/>
              </w:rPr>
              <w:t xml:space="preserve">, </w:t>
            </w:r>
            <w:proofErr w:type="spellStart"/>
            <w:r>
              <w:rPr>
                <w:sz w:val="22"/>
                <w:szCs w:val="22"/>
              </w:rPr>
              <w:t>raukšlių</w:t>
            </w:r>
            <w:proofErr w:type="spellEnd"/>
            <w:r>
              <w:rPr>
                <w:sz w:val="22"/>
                <w:szCs w:val="22"/>
              </w:rPr>
              <w:t xml:space="preserve">, </w:t>
            </w:r>
            <w:proofErr w:type="spellStart"/>
            <w:r>
              <w:rPr>
                <w:sz w:val="22"/>
                <w:szCs w:val="22"/>
              </w:rPr>
              <w:t>dažų</w:t>
            </w:r>
            <w:proofErr w:type="spellEnd"/>
            <w:r>
              <w:rPr>
                <w:sz w:val="22"/>
                <w:szCs w:val="22"/>
              </w:rPr>
              <w:t xml:space="preserve">, </w:t>
            </w:r>
            <w:proofErr w:type="spellStart"/>
            <w:r>
              <w:rPr>
                <w:sz w:val="22"/>
                <w:szCs w:val="22"/>
              </w:rPr>
              <w:t>kruopelių</w:t>
            </w:r>
            <w:proofErr w:type="spellEnd"/>
            <w:r>
              <w:rPr>
                <w:sz w:val="22"/>
                <w:szCs w:val="22"/>
              </w:rPr>
              <w:t xml:space="preserve">, </w:t>
            </w:r>
            <w:proofErr w:type="spellStart"/>
            <w:r>
              <w:rPr>
                <w:sz w:val="22"/>
                <w:szCs w:val="22"/>
              </w:rPr>
              <w:t>nelygumų</w:t>
            </w:r>
            <w:proofErr w:type="spellEnd"/>
            <w:r>
              <w:rPr>
                <w:sz w:val="22"/>
                <w:szCs w:val="22"/>
              </w:rPr>
              <w:t xml:space="preserve">, </w:t>
            </w:r>
            <w:proofErr w:type="spellStart"/>
            <w:r>
              <w:rPr>
                <w:sz w:val="22"/>
                <w:szCs w:val="22"/>
              </w:rPr>
              <w:t>teptuko</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volelio</w:t>
            </w:r>
            <w:proofErr w:type="spellEnd"/>
            <w:r>
              <w:rPr>
                <w:sz w:val="22"/>
                <w:szCs w:val="22"/>
              </w:rPr>
              <w:t xml:space="preserve"> </w:t>
            </w:r>
            <w:proofErr w:type="spellStart"/>
            <w:r>
              <w:rPr>
                <w:sz w:val="22"/>
                <w:szCs w:val="22"/>
              </w:rPr>
              <w:t>žymių</w:t>
            </w:r>
            <w:proofErr w:type="spellEnd"/>
            <w:r>
              <w:rPr>
                <w:sz w:val="22"/>
                <w:szCs w:val="22"/>
              </w:rPr>
              <w:t xml:space="preserve">, </w:t>
            </w:r>
            <w:proofErr w:type="spellStart"/>
            <w:r>
              <w:rPr>
                <w:sz w:val="22"/>
                <w:szCs w:val="22"/>
              </w:rPr>
              <w:t>neturi</w:t>
            </w:r>
            <w:proofErr w:type="spellEnd"/>
            <w:r>
              <w:rPr>
                <w:sz w:val="22"/>
                <w:szCs w:val="22"/>
              </w:rPr>
              <w:t xml:space="preserve"> </w:t>
            </w:r>
            <w:proofErr w:type="spellStart"/>
            <w:r>
              <w:rPr>
                <w:sz w:val="22"/>
                <w:szCs w:val="22"/>
              </w:rPr>
              <w:t>prasišviesti</w:t>
            </w:r>
            <w:proofErr w:type="spellEnd"/>
            <w:r>
              <w:rPr>
                <w:sz w:val="22"/>
                <w:szCs w:val="22"/>
              </w:rPr>
              <w:t xml:space="preserve"> </w:t>
            </w:r>
            <w:proofErr w:type="spellStart"/>
            <w:r>
              <w:rPr>
                <w:sz w:val="22"/>
                <w:szCs w:val="22"/>
              </w:rPr>
              <w:t>apatiniai</w:t>
            </w:r>
            <w:proofErr w:type="spellEnd"/>
            <w:r>
              <w:rPr>
                <w:sz w:val="22"/>
                <w:szCs w:val="22"/>
              </w:rPr>
              <w:t xml:space="preserve"> </w:t>
            </w:r>
            <w:proofErr w:type="spellStart"/>
            <w:r>
              <w:rPr>
                <w:sz w:val="22"/>
                <w:szCs w:val="22"/>
              </w:rPr>
              <w:t>dažų</w:t>
            </w:r>
            <w:proofErr w:type="spellEnd"/>
            <w:r>
              <w:rPr>
                <w:sz w:val="22"/>
                <w:szCs w:val="22"/>
              </w:rPr>
              <w:t xml:space="preserve"> </w:t>
            </w:r>
            <w:proofErr w:type="spellStart"/>
            <w:r>
              <w:rPr>
                <w:sz w:val="22"/>
                <w:szCs w:val="22"/>
              </w:rPr>
              <w:t>sluoksniai</w:t>
            </w:r>
            <w:proofErr w:type="spellEnd"/>
            <w:r>
              <w:rPr>
                <w:sz w:val="22"/>
                <w:szCs w:val="22"/>
              </w:rPr>
              <w:t>.</w:t>
            </w:r>
          </w:p>
        </w:tc>
        <w:tc>
          <w:tcPr>
            <w:tcW w:w="2288" w:type="dxa"/>
            <w:tcBorders>
              <w:left w:val="single" w:sz="4" w:space="0" w:color="000000"/>
              <w:bottom w:val="single" w:sz="4" w:space="0" w:color="000000"/>
              <w:right w:val="single" w:sz="4" w:space="0" w:color="000000"/>
            </w:tcBorders>
            <w:vAlign w:val="center"/>
          </w:tcPr>
          <w:p w14:paraId="7578DFEA" w14:textId="77777777" w:rsidR="00DD4188" w:rsidRDefault="00DD4188" w:rsidP="004A350A">
            <w:pPr>
              <w:pStyle w:val="TableContents"/>
              <w:ind w:left="360"/>
              <w:rPr>
                <w:sz w:val="22"/>
                <w:szCs w:val="22"/>
              </w:rPr>
            </w:pPr>
            <w:r>
              <w:rPr>
                <w:sz w:val="22"/>
                <w:szCs w:val="22"/>
              </w:rPr>
              <w:t>-</w:t>
            </w:r>
          </w:p>
        </w:tc>
        <w:tc>
          <w:tcPr>
            <w:tcW w:w="2517" w:type="dxa"/>
            <w:tcBorders>
              <w:left w:val="single" w:sz="4" w:space="0" w:color="000000"/>
              <w:bottom w:val="single" w:sz="4" w:space="0" w:color="000000"/>
              <w:right w:val="single" w:sz="8" w:space="0" w:color="000000"/>
            </w:tcBorders>
            <w:vAlign w:val="center"/>
          </w:tcPr>
          <w:p w14:paraId="39330FDD" w14:textId="77777777" w:rsidR="00DD4188" w:rsidRDefault="00DD4188" w:rsidP="004A350A">
            <w:pPr>
              <w:pStyle w:val="TableContents"/>
              <w:rPr>
                <w:sz w:val="22"/>
                <w:szCs w:val="22"/>
              </w:rPr>
            </w:pPr>
            <w:proofErr w:type="spellStart"/>
            <w:r>
              <w:rPr>
                <w:sz w:val="22"/>
                <w:szCs w:val="22"/>
              </w:rPr>
              <w:t>Vizualinė</w:t>
            </w:r>
            <w:proofErr w:type="spellEnd"/>
            <w:r>
              <w:rPr>
                <w:sz w:val="22"/>
                <w:szCs w:val="22"/>
              </w:rPr>
              <w:t xml:space="preserve"> </w:t>
            </w:r>
            <w:proofErr w:type="spellStart"/>
            <w:r>
              <w:rPr>
                <w:sz w:val="22"/>
                <w:szCs w:val="22"/>
              </w:rPr>
              <w:t>apžiūra</w:t>
            </w:r>
            <w:proofErr w:type="spellEnd"/>
          </w:p>
        </w:tc>
      </w:tr>
      <w:tr w:rsidR="00DD4188" w14:paraId="66A701CA" w14:textId="77777777" w:rsidTr="004A350A">
        <w:tc>
          <w:tcPr>
            <w:tcW w:w="5400" w:type="dxa"/>
            <w:tcBorders>
              <w:left w:val="single" w:sz="8" w:space="0" w:color="000000"/>
              <w:bottom w:val="single" w:sz="4" w:space="0" w:color="000000"/>
              <w:right w:val="single" w:sz="4" w:space="0" w:color="000000"/>
            </w:tcBorders>
          </w:tcPr>
          <w:p w14:paraId="1B342B7D" w14:textId="77777777" w:rsidR="00DD4188" w:rsidRDefault="00DD4188" w:rsidP="004A350A">
            <w:pPr>
              <w:pStyle w:val="TableContents"/>
              <w:rPr>
                <w:sz w:val="22"/>
                <w:szCs w:val="22"/>
              </w:rPr>
            </w:pPr>
            <w:proofErr w:type="spellStart"/>
            <w:r>
              <w:rPr>
                <w:sz w:val="22"/>
                <w:szCs w:val="22"/>
              </w:rPr>
              <w:t>Pridėjus</w:t>
            </w:r>
            <w:proofErr w:type="spellEnd"/>
            <w:r>
              <w:rPr>
                <w:sz w:val="22"/>
                <w:szCs w:val="22"/>
              </w:rPr>
              <w:t xml:space="preserve"> </w:t>
            </w:r>
            <w:proofErr w:type="spellStart"/>
            <w:r>
              <w:rPr>
                <w:sz w:val="22"/>
                <w:szCs w:val="22"/>
              </w:rPr>
              <w:t>prie</w:t>
            </w:r>
            <w:proofErr w:type="spellEnd"/>
            <w:r>
              <w:rPr>
                <w:sz w:val="22"/>
                <w:szCs w:val="22"/>
              </w:rPr>
              <w:t xml:space="preserve"> </w:t>
            </w:r>
            <w:proofErr w:type="spellStart"/>
            <w:r>
              <w:rPr>
                <w:sz w:val="22"/>
                <w:szCs w:val="22"/>
              </w:rPr>
              <w:t>išdžiūvusio</w:t>
            </w:r>
            <w:proofErr w:type="spellEnd"/>
            <w:r>
              <w:rPr>
                <w:sz w:val="22"/>
                <w:szCs w:val="22"/>
              </w:rPr>
              <w:t xml:space="preserve"> </w:t>
            </w:r>
            <w:proofErr w:type="spellStart"/>
            <w:r>
              <w:rPr>
                <w:sz w:val="22"/>
                <w:szCs w:val="22"/>
              </w:rPr>
              <w:t>dažyto</w:t>
            </w:r>
            <w:proofErr w:type="spellEnd"/>
            <w:r>
              <w:rPr>
                <w:sz w:val="22"/>
                <w:szCs w:val="22"/>
              </w:rPr>
              <w:t xml:space="preserve"> </w:t>
            </w:r>
            <w:proofErr w:type="spellStart"/>
            <w:r>
              <w:rPr>
                <w:sz w:val="22"/>
                <w:szCs w:val="22"/>
              </w:rPr>
              <w:t>paviršiaus</w:t>
            </w:r>
            <w:proofErr w:type="spellEnd"/>
            <w:r>
              <w:rPr>
                <w:sz w:val="22"/>
                <w:szCs w:val="22"/>
              </w:rPr>
              <w:t xml:space="preserve"> </w:t>
            </w:r>
            <w:proofErr w:type="spellStart"/>
            <w:r>
              <w:rPr>
                <w:sz w:val="22"/>
                <w:szCs w:val="22"/>
              </w:rPr>
              <w:t>drėgną</w:t>
            </w:r>
            <w:proofErr w:type="spellEnd"/>
            <w:r>
              <w:rPr>
                <w:sz w:val="22"/>
                <w:szCs w:val="22"/>
              </w:rPr>
              <w:t xml:space="preserve"> </w:t>
            </w:r>
            <w:proofErr w:type="spellStart"/>
            <w:r>
              <w:rPr>
                <w:sz w:val="22"/>
                <w:szCs w:val="22"/>
              </w:rPr>
              <w:t>tamponą</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juo</w:t>
            </w:r>
            <w:proofErr w:type="spellEnd"/>
            <w:r>
              <w:rPr>
                <w:sz w:val="22"/>
                <w:szCs w:val="22"/>
              </w:rPr>
              <w:t xml:space="preserve"> </w:t>
            </w:r>
            <w:proofErr w:type="spellStart"/>
            <w:r>
              <w:rPr>
                <w:sz w:val="22"/>
                <w:szCs w:val="22"/>
              </w:rPr>
              <w:t>pabraukus</w:t>
            </w:r>
            <w:proofErr w:type="spellEnd"/>
            <w:r>
              <w:rPr>
                <w:sz w:val="22"/>
                <w:szCs w:val="22"/>
              </w:rPr>
              <w:t xml:space="preserve"> ant jo </w:t>
            </w:r>
            <w:proofErr w:type="spellStart"/>
            <w:r>
              <w:rPr>
                <w:sz w:val="22"/>
                <w:szCs w:val="22"/>
              </w:rPr>
              <w:t>neturi</w:t>
            </w:r>
            <w:proofErr w:type="spellEnd"/>
            <w:r>
              <w:rPr>
                <w:sz w:val="22"/>
                <w:szCs w:val="22"/>
              </w:rPr>
              <w:t xml:space="preserve"> </w:t>
            </w:r>
            <w:proofErr w:type="spellStart"/>
            <w:r>
              <w:rPr>
                <w:sz w:val="22"/>
                <w:szCs w:val="22"/>
              </w:rPr>
              <w:t>likti</w:t>
            </w:r>
            <w:proofErr w:type="spellEnd"/>
            <w:r>
              <w:rPr>
                <w:sz w:val="22"/>
                <w:szCs w:val="22"/>
              </w:rPr>
              <w:t xml:space="preserve"> </w:t>
            </w:r>
            <w:proofErr w:type="spellStart"/>
            <w:r>
              <w:rPr>
                <w:sz w:val="22"/>
                <w:szCs w:val="22"/>
              </w:rPr>
              <w:t>dažų</w:t>
            </w:r>
            <w:proofErr w:type="spellEnd"/>
            <w:r>
              <w:rPr>
                <w:sz w:val="22"/>
                <w:szCs w:val="22"/>
              </w:rPr>
              <w:t xml:space="preserve"> </w:t>
            </w:r>
            <w:proofErr w:type="spellStart"/>
            <w:r>
              <w:rPr>
                <w:sz w:val="22"/>
                <w:szCs w:val="22"/>
              </w:rPr>
              <w:t>žymių</w:t>
            </w:r>
            <w:proofErr w:type="spellEnd"/>
            <w:r>
              <w:rPr>
                <w:sz w:val="22"/>
                <w:szCs w:val="22"/>
              </w:rPr>
              <w:t>.</w:t>
            </w:r>
          </w:p>
        </w:tc>
        <w:tc>
          <w:tcPr>
            <w:tcW w:w="2288" w:type="dxa"/>
            <w:tcBorders>
              <w:left w:val="single" w:sz="4" w:space="0" w:color="000000"/>
              <w:bottom w:val="single" w:sz="4" w:space="0" w:color="000000"/>
              <w:right w:val="single" w:sz="4" w:space="0" w:color="000000"/>
            </w:tcBorders>
            <w:vAlign w:val="center"/>
          </w:tcPr>
          <w:p w14:paraId="3B750EC9" w14:textId="77777777" w:rsidR="00DD4188" w:rsidRDefault="00DD4188" w:rsidP="004A350A">
            <w:pPr>
              <w:pStyle w:val="TableContents"/>
              <w:ind w:left="360"/>
              <w:rPr>
                <w:sz w:val="22"/>
                <w:szCs w:val="22"/>
              </w:rPr>
            </w:pPr>
            <w:r>
              <w:rPr>
                <w:sz w:val="22"/>
                <w:szCs w:val="22"/>
              </w:rPr>
              <w:t>-</w:t>
            </w:r>
          </w:p>
        </w:tc>
        <w:tc>
          <w:tcPr>
            <w:tcW w:w="2517" w:type="dxa"/>
            <w:tcBorders>
              <w:left w:val="single" w:sz="4" w:space="0" w:color="000000"/>
              <w:bottom w:val="single" w:sz="4" w:space="0" w:color="000000"/>
              <w:right w:val="single" w:sz="8" w:space="0" w:color="000000"/>
            </w:tcBorders>
            <w:vAlign w:val="center"/>
          </w:tcPr>
          <w:p w14:paraId="14C50D96" w14:textId="77777777" w:rsidR="00DD4188" w:rsidRDefault="00DD4188" w:rsidP="004A350A">
            <w:pPr>
              <w:pStyle w:val="TableContents"/>
              <w:rPr>
                <w:sz w:val="22"/>
                <w:szCs w:val="22"/>
              </w:rPr>
            </w:pPr>
            <w:proofErr w:type="spellStart"/>
            <w:r>
              <w:rPr>
                <w:sz w:val="22"/>
                <w:szCs w:val="22"/>
              </w:rPr>
              <w:t>Vizualinė</w:t>
            </w:r>
            <w:proofErr w:type="spellEnd"/>
            <w:r>
              <w:rPr>
                <w:sz w:val="22"/>
                <w:szCs w:val="22"/>
              </w:rPr>
              <w:t xml:space="preserve"> </w:t>
            </w:r>
            <w:proofErr w:type="spellStart"/>
            <w:r>
              <w:rPr>
                <w:sz w:val="22"/>
                <w:szCs w:val="22"/>
              </w:rPr>
              <w:t>apžiūra</w:t>
            </w:r>
            <w:proofErr w:type="spellEnd"/>
          </w:p>
        </w:tc>
      </w:tr>
      <w:tr w:rsidR="00DD4188" w14:paraId="7571D544" w14:textId="77777777" w:rsidTr="004A350A">
        <w:tc>
          <w:tcPr>
            <w:tcW w:w="5400" w:type="dxa"/>
            <w:tcBorders>
              <w:left w:val="single" w:sz="8" w:space="0" w:color="000000"/>
              <w:bottom w:val="single" w:sz="4" w:space="0" w:color="000000"/>
              <w:right w:val="single" w:sz="4" w:space="0" w:color="000000"/>
            </w:tcBorders>
          </w:tcPr>
          <w:p w14:paraId="2FFC9B78" w14:textId="77777777" w:rsidR="00DD4188" w:rsidRDefault="00DD4188" w:rsidP="004A350A">
            <w:pPr>
              <w:pStyle w:val="TableContents"/>
              <w:rPr>
                <w:sz w:val="22"/>
                <w:szCs w:val="22"/>
              </w:rPr>
            </w:pPr>
            <w:proofErr w:type="spellStart"/>
            <w:r>
              <w:rPr>
                <w:sz w:val="22"/>
                <w:szCs w:val="22"/>
              </w:rPr>
              <w:t>Dviejų</w:t>
            </w:r>
            <w:proofErr w:type="spellEnd"/>
            <w:r>
              <w:rPr>
                <w:sz w:val="22"/>
                <w:szCs w:val="22"/>
              </w:rPr>
              <w:t xml:space="preserve"> </w:t>
            </w:r>
            <w:proofErr w:type="spellStart"/>
            <w:r>
              <w:rPr>
                <w:sz w:val="22"/>
                <w:szCs w:val="22"/>
              </w:rPr>
              <w:t>skirtingų</w:t>
            </w:r>
            <w:proofErr w:type="spellEnd"/>
            <w:r>
              <w:rPr>
                <w:sz w:val="22"/>
                <w:szCs w:val="22"/>
              </w:rPr>
              <w:t xml:space="preserve"> </w:t>
            </w:r>
            <w:proofErr w:type="spellStart"/>
            <w:r>
              <w:rPr>
                <w:sz w:val="22"/>
                <w:szCs w:val="22"/>
              </w:rPr>
              <w:t>spalvų</w:t>
            </w:r>
            <w:proofErr w:type="spellEnd"/>
            <w:r>
              <w:rPr>
                <w:sz w:val="22"/>
                <w:szCs w:val="22"/>
              </w:rPr>
              <w:t xml:space="preserve"> </w:t>
            </w:r>
            <w:proofErr w:type="spellStart"/>
            <w:r>
              <w:rPr>
                <w:sz w:val="22"/>
                <w:szCs w:val="22"/>
              </w:rPr>
              <w:t>paviršių</w:t>
            </w:r>
            <w:proofErr w:type="spellEnd"/>
            <w:r>
              <w:rPr>
                <w:sz w:val="22"/>
                <w:szCs w:val="22"/>
              </w:rPr>
              <w:t xml:space="preserve"> </w:t>
            </w:r>
            <w:proofErr w:type="spellStart"/>
            <w:r>
              <w:rPr>
                <w:sz w:val="22"/>
                <w:szCs w:val="22"/>
              </w:rPr>
              <w:t>sandūros</w:t>
            </w:r>
            <w:proofErr w:type="spellEnd"/>
            <w:r>
              <w:rPr>
                <w:sz w:val="22"/>
                <w:szCs w:val="22"/>
              </w:rPr>
              <w:t xml:space="preserve"> </w:t>
            </w:r>
            <w:proofErr w:type="spellStart"/>
            <w:r>
              <w:rPr>
                <w:sz w:val="22"/>
                <w:szCs w:val="22"/>
              </w:rPr>
              <w:t>linijos</w:t>
            </w:r>
            <w:proofErr w:type="spellEnd"/>
            <w:r>
              <w:rPr>
                <w:sz w:val="22"/>
                <w:szCs w:val="22"/>
              </w:rPr>
              <w:t xml:space="preserve"> </w:t>
            </w:r>
            <w:proofErr w:type="spellStart"/>
            <w:r>
              <w:rPr>
                <w:sz w:val="22"/>
                <w:szCs w:val="22"/>
              </w:rPr>
              <w:t>kreivumas</w:t>
            </w:r>
            <w:proofErr w:type="spellEnd"/>
            <w:r>
              <w:rPr>
                <w:sz w:val="22"/>
                <w:szCs w:val="22"/>
              </w:rPr>
              <w:t xml:space="preserve"> </w:t>
            </w:r>
            <w:proofErr w:type="spellStart"/>
            <w:r>
              <w:rPr>
                <w:sz w:val="22"/>
                <w:szCs w:val="22"/>
              </w:rPr>
              <w:t>atskirose</w:t>
            </w:r>
            <w:proofErr w:type="spellEnd"/>
            <w:r>
              <w:rPr>
                <w:sz w:val="22"/>
                <w:szCs w:val="22"/>
              </w:rPr>
              <w:t xml:space="preserve"> </w:t>
            </w:r>
            <w:proofErr w:type="spellStart"/>
            <w:r>
              <w:rPr>
                <w:sz w:val="22"/>
                <w:szCs w:val="22"/>
              </w:rPr>
              <w:t>ruožuose</w:t>
            </w:r>
            <w:proofErr w:type="spellEnd"/>
            <w:r>
              <w:rPr>
                <w:sz w:val="22"/>
                <w:szCs w:val="22"/>
              </w:rPr>
              <w:t>.</w:t>
            </w:r>
          </w:p>
        </w:tc>
        <w:tc>
          <w:tcPr>
            <w:tcW w:w="2288" w:type="dxa"/>
            <w:tcBorders>
              <w:left w:val="single" w:sz="4" w:space="0" w:color="000000"/>
              <w:bottom w:val="single" w:sz="4" w:space="0" w:color="000000"/>
              <w:right w:val="single" w:sz="4" w:space="0" w:color="000000"/>
            </w:tcBorders>
            <w:vAlign w:val="center"/>
          </w:tcPr>
          <w:p w14:paraId="08E51274" w14:textId="77777777" w:rsidR="00DD4188" w:rsidRDefault="00DD4188" w:rsidP="004A350A">
            <w:pPr>
              <w:pStyle w:val="TableContents"/>
              <w:ind w:left="360"/>
              <w:rPr>
                <w:sz w:val="22"/>
                <w:szCs w:val="22"/>
              </w:rPr>
            </w:pPr>
            <w:r>
              <w:rPr>
                <w:sz w:val="22"/>
                <w:szCs w:val="22"/>
              </w:rPr>
              <w:t>2</w:t>
            </w:r>
          </w:p>
        </w:tc>
        <w:tc>
          <w:tcPr>
            <w:tcW w:w="2517" w:type="dxa"/>
            <w:tcBorders>
              <w:left w:val="single" w:sz="4" w:space="0" w:color="000000"/>
              <w:bottom w:val="single" w:sz="4" w:space="0" w:color="000000"/>
              <w:right w:val="single" w:sz="8" w:space="0" w:color="000000"/>
            </w:tcBorders>
            <w:vAlign w:val="center"/>
          </w:tcPr>
          <w:p w14:paraId="5701A708" w14:textId="77777777" w:rsidR="00DD4188" w:rsidRDefault="00DD4188" w:rsidP="004A350A">
            <w:pPr>
              <w:pStyle w:val="TableContents"/>
              <w:rPr>
                <w:sz w:val="22"/>
                <w:szCs w:val="22"/>
              </w:rPr>
            </w:pPr>
            <w:proofErr w:type="spellStart"/>
            <w:r>
              <w:rPr>
                <w:sz w:val="22"/>
                <w:szCs w:val="22"/>
              </w:rPr>
              <w:t>Matuojant</w:t>
            </w:r>
            <w:proofErr w:type="spellEnd"/>
            <w:r>
              <w:rPr>
                <w:sz w:val="22"/>
                <w:szCs w:val="22"/>
              </w:rPr>
              <w:t xml:space="preserve"> </w:t>
            </w:r>
            <w:proofErr w:type="spellStart"/>
            <w:r>
              <w:rPr>
                <w:sz w:val="22"/>
                <w:szCs w:val="22"/>
              </w:rPr>
              <w:t>liniuote</w:t>
            </w:r>
            <w:proofErr w:type="spellEnd"/>
          </w:p>
        </w:tc>
      </w:tr>
      <w:tr w:rsidR="00DD4188" w14:paraId="3604A204" w14:textId="77777777" w:rsidTr="004A350A">
        <w:tc>
          <w:tcPr>
            <w:tcW w:w="5400" w:type="dxa"/>
            <w:tcBorders>
              <w:left w:val="single" w:sz="8" w:space="0" w:color="000000"/>
              <w:bottom w:val="single" w:sz="8" w:space="0" w:color="000000"/>
              <w:right w:val="single" w:sz="4" w:space="0" w:color="000000"/>
            </w:tcBorders>
          </w:tcPr>
          <w:p w14:paraId="2B0F791B" w14:textId="77777777" w:rsidR="00DD4188" w:rsidRDefault="00DD4188" w:rsidP="004A350A">
            <w:pPr>
              <w:pStyle w:val="TableContents"/>
              <w:rPr>
                <w:sz w:val="22"/>
                <w:szCs w:val="22"/>
              </w:rPr>
            </w:pPr>
            <w:proofErr w:type="spellStart"/>
            <w:r>
              <w:rPr>
                <w:sz w:val="22"/>
                <w:szCs w:val="22"/>
              </w:rPr>
              <w:t>Dažytų</w:t>
            </w:r>
            <w:proofErr w:type="spellEnd"/>
            <w:r>
              <w:rPr>
                <w:sz w:val="22"/>
                <w:szCs w:val="22"/>
              </w:rPr>
              <w:t xml:space="preserve"> </w:t>
            </w:r>
            <w:proofErr w:type="spellStart"/>
            <w:r>
              <w:rPr>
                <w:sz w:val="22"/>
                <w:szCs w:val="22"/>
              </w:rPr>
              <w:t>paviršių</w:t>
            </w:r>
            <w:proofErr w:type="spellEnd"/>
            <w:r>
              <w:rPr>
                <w:sz w:val="22"/>
                <w:szCs w:val="22"/>
              </w:rPr>
              <w:t xml:space="preserve"> </w:t>
            </w:r>
            <w:proofErr w:type="spellStart"/>
            <w:r>
              <w:rPr>
                <w:sz w:val="22"/>
                <w:szCs w:val="22"/>
              </w:rPr>
              <w:t>skiriamųjų</w:t>
            </w:r>
            <w:proofErr w:type="spellEnd"/>
            <w:r>
              <w:rPr>
                <w:sz w:val="22"/>
                <w:szCs w:val="22"/>
              </w:rPr>
              <w:t xml:space="preserve"> </w:t>
            </w:r>
            <w:proofErr w:type="spellStart"/>
            <w:r>
              <w:rPr>
                <w:sz w:val="22"/>
                <w:szCs w:val="22"/>
              </w:rPr>
              <w:t>juostelių</w:t>
            </w:r>
            <w:proofErr w:type="spellEnd"/>
            <w:r>
              <w:rPr>
                <w:sz w:val="22"/>
                <w:szCs w:val="22"/>
              </w:rPr>
              <w:t xml:space="preserve"> (</w:t>
            </w:r>
            <w:proofErr w:type="spellStart"/>
            <w:r>
              <w:rPr>
                <w:sz w:val="22"/>
                <w:szCs w:val="22"/>
              </w:rPr>
              <w:t>apvadų</w:t>
            </w:r>
            <w:proofErr w:type="spellEnd"/>
            <w:r>
              <w:rPr>
                <w:sz w:val="22"/>
                <w:szCs w:val="22"/>
              </w:rPr>
              <w:t xml:space="preserve">) </w:t>
            </w:r>
            <w:proofErr w:type="spellStart"/>
            <w:r>
              <w:rPr>
                <w:sz w:val="22"/>
                <w:szCs w:val="22"/>
              </w:rPr>
              <w:t>linijų</w:t>
            </w:r>
            <w:proofErr w:type="spellEnd"/>
            <w:r>
              <w:rPr>
                <w:sz w:val="22"/>
                <w:szCs w:val="22"/>
              </w:rPr>
              <w:t xml:space="preserve"> </w:t>
            </w:r>
            <w:proofErr w:type="spellStart"/>
            <w:r>
              <w:rPr>
                <w:sz w:val="22"/>
                <w:szCs w:val="22"/>
              </w:rPr>
              <w:t>kreivumas</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gretimo</w:t>
            </w:r>
            <w:proofErr w:type="spellEnd"/>
            <w:r>
              <w:rPr>
                <w:sz w:val="22"/>
                <w:szCs w:val="22"/>
              </w:rPr>
              <w:t xml:space="preserve"> </w:t>
            </w:r>
            <w:proofErr w:type="spellStart"/>
            <w:r>
              <w:rPr>
                <w:sz w:val="22"/>
                <w:szCs w:val="22"/>
              </w:rPr>
              <w:t>kitos</w:t>
            </w:r>
            <w:proofErr w:type="spellEnd"/>
            <w:r>
              <w:rPr>
                <w:sz w:val="22"/>
                <w:szCs w:val="22"/>
              </w:rPr>
              <w:t xml:space="preserve"> </w:t>
            </w:r>
            <w:proofErr w:type="spellStart"/>
            <w:r>
              <w:rPr>
                <w:sz w:val="22"/>
                <w:szCs w:val="22"/>
              </w:rPr>
              <w:t>spalvos</w:t>
            </w:r>
            <w:proofErr w:type="spellEnd"/>
            <w:r>
              <w:rPr>
                <w:sz w:val="22"/>
                <w:szCs w:val="22"/>
              </w:rPr>
              <w:t xml:space="preserve"> </w:t>
            </w:r>
            <w:proofErr w:type="spellStart"/>
            <w:r>
              <w:rPr>
                <w:sz w:val="22"/>
                <w:szCs w:val="22"/>
              </w:rPr>
              <w:t>paviršiaus</w:t>
            </w:r>
            <w:proofErr w:type="spellEnd"/>
            <w:r>
              <w:rPr>
                <w:sz w:val="22"/>
                <w:szCs w:val="22"/>
              </w:rPr>
              <w:t xml:space="preserve"> </w:t>
            </w:r>
            <w:proofErr w:type="spellStart"/>
            <w:r>
              <w:rPr>
                <w:sz w:val="22"/>
                <w:szCs w:val="22"/>
              </w:rPr>
              <w:t>uždarymas</w:t>
            </w:r>
            <w:proofErr w:type="spellEnd"/>
            <w:r>
              <w:rPr>
                <w:sz w:val="22"/>
                <w:szCs w:val="22"/>
              </w:rPr>
              <w:t xml:space="preserve"> (1 m </w:t>
            </w:r>
            <w:proofErr w:type="spellStart"/>
            <w:r>
              <w:rPr>
                <w:sz w:val="22"/>
                <w:szCs w:val="22"/>
              </w:rPr>
              <w:t>ilgio</w:t>
            </w:r>
            <w:proofErr w:type="spellEnd"/>
            <w:r>
              <w:rPr>
                <w:sz w:val="22"/>
                <w:szCs w:val="22"/>
              </w:rPr>
              <w:t xml:space="preserve"> </w:t>
            </w:r>
            <w:proofErr w:type="spellStart"/>
            <w:r>
              <w:rPr>
                <w:sz w:val="22"/>
                <w:szCs w:val="22"/>
              </w:rPr>
              <w:t>ruože</w:t>
            </w:r>
            <w:proofErr w:type="spellEnd"/>
            <w:r>
              <w:rPr>
                <w:sz w:val="22"/>
                <w:szCs w:val="22"/>
              </w:rPr>
              <w:t>).</w:t>
            </w:r>
          </w:p>
        </w:tc>
        <w:tc>
          <w:tcPr>
            <w:tcW w:w="2288" w:type="dxa"/>
            <w:tcBorders>
              <w:left w:val="single" w:sz="4" w:space="0" w:color="000000"/>
              <w:bottom w:val="single" w:sz="8" w:space="0" w:color="000000"/>
              <w:right w:val="single" w:sz="4" w:space="0" w:color="000000"/>
            </w:tcBorders>
            <w:vAlign w:val="center"/>
          </w:tcPr>
          <w:p w14:paraId="0BA5CDC3" w14:textId="77777777" w:rsidR="00DD4188" w:rsidRDefault="00DD4188" w:rsidP="004A350A">
            <w:pPr>
              <w:pStyle w:val="TableContents"/>
              <w:ind w:left="360"/>
              <w:rPr>
                <w:sz w:val="22"/>
                <w:szCs w:val="22"/>
              </w:rPr>
            </w:pPr>
            <w:r>
              <w:rPr>
                <w:sz w:val="22"/>
                <w:szCs w:val="22"/>
              </w:rPr>
              <w:t>1</w:t>
            </w:r>
          </w:p>
        </w:tc>
        <w:tc>
          <w:tcPr>
            <w:tcW w:w="2517" w:type="dxa"/>
            <w:tcBorders>
              <w:left w:val="single" w:sz="4" w:space="0" w:color="000000"/>
              <w:bottom w:val="single" w:sz="8" w:space="0" w:color="000000"/>
              <w:right w:val="single" w:sz="8" w:space="0" w:color="000000"/>
            </w:tcBorders>
            <w:vAlign w:val="center"/>
          </w:tcPr>
          <w:p w14:paraId="72D37A38" w14:textId="77777777" w:rsidR="00DD4188" w:rsidRDefault="00DD4188" w:rsidP="004A350A">
            <w:pPr>
              <w:pStyle w:val="TableContents"/>
              <w:rPr>
                <w:sz w:val="22"/>
                <w:szCs w:val="22"/>
              </w:rPr>
            </w:pPr>
            <w:proofErr w:type="spellStart"/>
            <w:r>
              <w:rPr>
                <w:sz w:val="22"/>
                <w:szCs w:val="22"/>
              </w:rPr>
              <w:t>Matuojant</w:t>
            </w:r>
            <w:proofErr w:type="spellEnd"/>
            <w:r>
              <w:rPr>
                <w:sz w:val="22"/>
                <w:szCs w:val="22"/>
              </w:rPr>
              <w:t xml:space="preserve"> </w:t>
            </w:r>
            <w:proofErr w:type="spellStart"/>
            <w:r>
              <w:rPr>
                <w:sz w:val="22"/>
                <w:szCs w:val="22"/>
              </w:rPr>
              <w:t>liniuote</w:t>
            </w:r>
            <w:proofErr w:type="spellEnd"/>
          </w:p>
        </w:tc>
      </w:tr>
    </w:tbl>
    <w:p w14:paraId="6AC84E0A" w14:textId="77777777" w:rsidR="00DD4188" w:rsidRDefault="00DD4188" w:rsidP="00DD4188">
      <w:pPr>
        <w:pStyle w:val="BodyText1"/>
        <w:spacing w:line="276" w:lineRule="auto"/>
        <w:ind w:left="680" w:firstLine="0"/>
        <w:rPr>
          <w:rFonts w:ascii="Arial" w:eastAsia="Times New Roman" w:hAnsi="Arial" w:cs="Arial"/>
          <w:sz w:val="22"/>
          <w:szCs w:val="22"/>
          <w:lang w:val="lt-LT"/>
        </w:rPr>
      </w:pPr>
      <w:r>
        <w:rPr>
          <w:rFonts w:ascii="Arial" w:eastAsia="Times New Roman" w:hAnsi="Arial" w:cs="Arial"/>
          <w:i/>
          <w:sz w:val="22"/>
          <w:szCs w:val="22"/>
          <w:u w:val="single"/>
          <w:lang w:val="lt-LT"/>
        </w:rPr>
        <w:t>Paliekamų patalpų būklė</w:t>
      </w:r>
    </w:p>
    <w:p w14:paraId="2166C6A0" w14:textId="77777777" w:rsidR="00DD4188" w:rsidRDefault="00DD4188" w:rsidP="00DD4188">
      <w:pPr>
        <w:pStyle w:val="BodyText1"/>
        <w:spacing w:line="276" w:lineRule="auto"/>
        <w:ind w:left="680" w:firstLine="0"/>
        <w:rPr>
          <w:rFonts w:ascii="Arial" w:eastAsia="Times New Roman" w:hAnsi="Arial" w:cs="Arial"/>
          <w:b/>
          <w:i/>
          <w:sz w:val="22"/>
          <w:szCs w:val="22"/>
          <w:lang w:val="lt-LT"/>
        </w:rPr>
      </w:pPr>
      <w:r>
        <w:rPr>
          <w:rFonts w:ascii="Arial" w:eastAsia="Times New Roman" w:hAnsi="Arial" w:cs="Arial"/>
          <w:sz w:val="22"/>
          <w:szCs w:val="22"/>
          <w:lang w:val="lt-LT"/>
        </w:rPr>
        <w:t>Pabaigus darbus, Rangovas turi pašalinti visas medžiagas ir šiukšles, išvalyti purvą. Visi aptaškymai ar nuvarvėjimai turi būti pašalinti visais įmanomais būdais.</w:t>
      </w:r>
    </w:p>
    <w:p w14:paraId="7EDEBEAA" w14:textId="77777777" w:rsidR="00DD4188" w:rsidRDefault="00DD4188" w:rsidP="00DD4188">
      <w:pPr>
        <w:pStyle w:val="BodyText1"/>
        <w:tabs>
          <w:tab w:val="left" w:pos="733"/>
        </w:tabs>
        <w:spacing w:line="276" w:lineRule="auto"/>
        <w:ind w:left="680" w:firstLine="0"/>
        <w:rPr>
          <w:rFonts w:ascii="Arial" w:eastAsia="Times New Roman" w:hAnsi="Arial" w:cs="Arial"/>
          <w:b/>
          <w:sz w:val="22"/>
          <w:szCs w:val="22"/>
          <w:lang w:val="lt-LT"/>
        </w:rPr>
      </w:pPr>
      <w:r>
        <w:rPr>
          <w:rFonts w:ascii="Arial" w:eastAsia="Times New Roman" w:hAnsi="Arial" w:cs="Arial"/>
          <w:b/>
          <w:i/>
          <w:sz w:val="22"/>
          <w:szCs w:val="22"/>
          <w:lang w:val="lt-LT"/>
        </w:rPr>
        <w:t>Pastatas turi būti paliktas švarus, su išvalytais langais ir grindimis, tinkamas naudojimui.</w:t>
      </w:r>
    </w:p>
    <w:p w14:paraId="42457818" w14:textId="77777777" w:rsidR="00DD4188" w:rsidRDefault="00DD4188" w:rsidP="00DD4188">
      <w:pPr>
        <w:pStyle w:val="BodyText1"/>
        <w:spacing w:line="276" w:lineRule="auto"/>
        <w:ind w:firstLine="680"/>
        <w:rPr>
          <w:rFonts w:ascii="Arial" w:eastAsia="Times New Roman" w:hAnsi="Arial" w:cs="Arial"/>
          <w:b/>
          <w:sz w:val="22"/>
          <w:szCs w:val="22"/>
          <w:lang w:val="lt-LT"/>
        </w:rPr>
      </w:pPr>
    </w:p>
    <w:p w14:paraId="7E1CFFC4" w14:textId="024777AD" w:rsidR="00DD4188" w:rsidRDefault="00DD4188" w:rsidP="00DD4188">
      <w:pPr>
        <w:pStyle w:val="BodyText1"/>
        <w:spacing w:line="276" w:lineRule="auto"/>
        <w:ind w:firstLine="680"/>
        <w:rPr>
          <w:rFonts w:ascii="Arial" w:eastAsia="Times New Roman" w:hAnsi="Arial" w:cs="Arial"/>
          <w:i/>
          <w:iCs/>
          <w:sz w:val="22"/>
          <w:szCs w:val="22"/>
          <w:u w:val="single"/>
          <w:lang w:val="lt-LT"/>
        </w:rPr>
      </w:pPr>
      <w:r>
        <w:rPr>
          <w:rFonts w:ascii="Arial" w:eastAsia="Times New Roman" w:hAnsi="Arial" w:cs="Arial"/>
          <w:b/>
          <w:sz w:val="22"/>
          <w:szCs w:val="22"/>
          <w:lang w:val="lt-LT"/>
        </w:rPr>
        <w:t>3.2 Grindų įrengimas</w:t>
      </w:r>
    </w:p>
    <w:p w14:paraId="398CF43F" w14:textId="77777777" w:rsidR="00DD4188" w:rsidRDefault="00DD4188" w:rsidP="00DD4188">
      <w:pPr>
        <w:pStyle w:val="BodyText1"/>
        <w:spacing w:line="276" w:lineRule="auto"/>
        <w:ind w:left="680" w:firstLine="0"/>
        <w:rPr>
          <w:rFonts w:ascii="Arial" w:hAnsi="Arial" w:cs="Arial"/>
          <w:sz w:val="22"/>
          <w:szCs w:val="22"/>
          <w:lang w:val="lt-LT"/>
        </w:rPr>
      </w:pPr>
      <w:r>
        <w:rPr>
          <w:rFonts w:ascii="Arial" w:eastAsia="Times New Roman" w:hAnsi="Arial" w:cs="Arial"/>
          <w:i/>
          <w:iCs/>
          <w:sz w:val="22"/>
          <w:szCs w:val="22"/>
          <w:u w:val="single"/>
          <w:lang w:val="lt-LT"/>
        </w:rPr>
        <w:t>Bendrieji reikalavimai</w:t>
      </w:r>
    </w:p>
    <w:p w14:paraId="6F82DA0B" w14:textId="77777777" w:rsidR="00DD4188" w:rsidRDefault="00DD4188" w:rsidP="00DD4188">
      <w:pPr>
        <w:pStyle w:val="BodyText1"/>
        <w:spacing w:line="276" w:lineRule="auto"/>
        <w:ind w:firstLine="680"/>
        <w:rPr>
          <w:rFonts w:ascii="Arial" w:eastAsia="Times New Roman" w:hAnsi="Arial" w:cs="Arial"/>
          <w:sz w:val="22"/>
          <w:szCs w:val="22"/>
          <w:lang w:val="lt-LT"/>
        </w:rPr>
      </w:pPr>
      <w:r>
        <w:rPr>
          <w:rFonts w:ascii="Arial" w:hAnsi="Arial" w:cs="Arial"/>
          <w:sz w:val="22"/>
          <w:szCs w:val="22"/>
          <w:lang w:val="lt-LT"/>
        </w:rPr>
        <w:t xml:space="preserve"> </w:t>
      </w:r>
      <w:r>
        <w:rPr>
          <w:rFonts w:ascii="Arial" w:eastAsia="Times New Roman" w:hAnsi="Arial" w:cs="Arial"/>
          <w:sz w:val="22"/>
          <w:szCs w:val="22"/>
          <w:lang w:val="lt-LT"/>
        </w:rPr>
        <w:t>Grindų įrengimas susideda iš pagrindo, paruošiamųjų ir išlyginamųjų sluoksnių įrengimo, hidroizoliacijos įrengimo, armatūros suklojimo, grindų betonavimo ir dangos įrengimo.</w:t>
      </w:r>
    </w:p>
    <w:p w14:paraId="09F3CAF1" w14:textId="77777777" w:rsidR="00DD4188" w:rsidRDefault="00DD4188" w:rsidP="00DD4188">
      <w:pPr>
        <w:pStyle w:val="BodyText1"/>
        <w:spacing w:line="276" w:lineRule="auto"/>
        <w:ind w:firstLine="680"/>
        <w:rPr>
          <w:rFonts w:ascii="Arial" w:eastAsia="Times New Roman" w:hAnsi="Arial" w:cs="Arial"/>
          <w:sz w:val="22"/>
          <w:szCs w:val="22"/>
          <w:u w:val="single"/>
          <w:lang w:val="lt-LT"/>
        </w:rPr>
      </w:pPr>
      <w:r>
        <w:rPr>
          <w:rFonts w:ascii="Arial" w:eastAsia="Times New Roman" w:hAnsi="Arial" w:cs="Arial"/>
          <w:sz w:val="22"/>
          <w:szCs w:val="22"/>
          <w:lang w:val="lt-LT"/>
        </w:rPr>
        <w:tab/>
        <w:t>Grindys turi būti įrengiamos pagal tipus, nurodomus techninio projekto brėžiniuose ir kiekių žiniaraščiuose. Grindų dangų medžiagos turi būti sertifikuotos Lietuvoje, turi būti ilgaamžės. Rangovas privalo pateikti grindų dangų pavyzdžius projekto architektūrinės dalies vadovui derinimui. Dangų raštams, jei tokiems yra poreikis, turi būti parengtas darbo projektas.</w:t>
      </w:r>
    </w:p>
    <w:p w14:paraId="68BD253D" w14:textId="77777777" w:rsidR="00DD4188" w:rsidRDefault="00DD4188" w:rsidP="00DD4188">
      <w:pPr>
        <w:pStyle w:val="BodyText1"/>
        <w:spacing w:line="276" w:lineRule="auto"/>
        <w:ind w:firstLine="680"/>
        <w:rPr>
          <w:rFonts w:ascii="Arial" w:eastAsia="Times New Roman" w:hAnsi="Arial" w:cs="Arial"/>
          <w:sz w:val="22"/>
          <w:szCs w:val="22"/>
          <w:u w:val="single"/>
          <w:lang w:val="lt-LT"/>
        </w:rPr>
      </w:pPr>
    </w:p>
    <w:p w14:paraId="3B4A7D03" w14:textId="77777777" w:rsidR="00DD4188" w:rsidRDefault="00DD4188" w:rsidP="00DD4188">
      <w:pPr>
        <w:pStyle w:val="BodyText1"/>
        <w:spacing w:line="276" w:lineRule="auto"/>
        <w:ind w:firstLine="680"/>
        <w:rPr>
          <w:rFonts w:ascii="Arial" w:eastAsia="Times New Roman" w:hAnsi="Arial" w:cs="Arial"/>
          <w:sz w:val="22"/>
          <w:szCs w:val="22"/>
          <w:lang w:val="lt-LT"/>
        </w:rPr>
      </w:pPr>
      <w:r>
        <w:rPr>
          <w:rFonts w:ascii="Arial" w:eastAsia="Times New Roman" w:hAnsi="Arial" w:cs="Arial"/>
          <w:i/>
          <w:sz w:val="22"/>
          <w:szCs w:val="22"/>
          <w:u w:val="single"/>
          <w:lang w:val="lt-LT"/>
        </w:rPr>
        <w:t>Grindų pagrindų, paruošiamųjų ir išlyginamųjų sluoksnių įrengimas</w:t>
      </w:r>
    </w:p>
    <w:p w14:paraId="33AAAC7D" w14:textId="77777777" w:rsidR="00DD4188" w:rsidRDefault="00DD4188" w:rsidP="00DD4188">
      <w:pPr>
        <w:pStyle w:val="BodyText1"/>
        <w:spacing w:line="276" w:lineRule="auto"/>
        <w:ind w:firstLine="680"/>
        <w:rPr>
          <w:rFonts w:ascii="Arial" w:eastAsia="Times New Roman" w:hAnsi="Arial" w:cs="Arial"/>
          <w:sz w:val="22"/>
          <w:szCs w:val="22"/>
          <w:lang w:val="lt-LT"/>
        </w:rPr>
      </w:pPr>
      <w:r>
        <w:rPr>
          <w:rFonts w:ascii="Arial" w:eastAsia="Times New Roman" w:hAnsi="Arial" w:cs="Arial"/>
          <w:sz w:val="22"/>
          <w:szCs w:val="22"/>
          <w:lang w:val="lt-LT"/>
        </w:rPr>
        <w:tab/>
        <w:t>Įrengiant išlyginamąjį sluoksnį ant perdangos plokščių, turi būti užtaisytos perdangos plokščių siūlės, plyšiai sandūrose su sienomis, montažinės skylės ir pan.</w:t>
      </w:r>
    </w:p>
    <w:p w14:paraId="35A80D6E" w14:textId="77777777" w:rsidR="00DD4188" w:rsidRDefault="00DD4188" w:rsidP="00DD4188">
      <w:pPr>
        <w:pStyle w:val="BodyText1"/>
        <w:spacing w:line="276" w:lineRule="auto"/>
        <w:ind w:firstLine="680"/>
        <w:rPr>
          <w:rFonts w:ascii="Arial" w:eastAsia="Times New Roman" w:hAnsi="Arial" w:cs="Arial"/>
          <w:sz w:val="22"/>
          <w:szCs w:val="22"/>
          <w:lang w:val="lt-LT"/>
        </w:rPr>
      </w:pPr>
      <w:r>
        <w:rPr>
          <w:rFonts w:ascii="Arial" w:eastAsia="Times New Roman" w:hAnsi="Arial" w:cs="Arial"/>
          <w:sz w:val="22"/>
          <w:szCs w:val="22"/>
          <w:lang w:val="lt-LT"/>
        </w:rPr>
        <w:tab/>
        <w:t>Grindų pagrindai, paruošiamieji ir išlyginamieji sluoksniai gali būti įrengiami esant ne žemesnei kaip 5°C aplinkos temperatūrai. Tokia temperatūra turi būti išlaikyta, kol betonas pasieks 50 % stiprumą.</w:t>
      </w:r>
    </w:p>
    <w:p w14:paraId="0B17FC85" w14:textId="77777777" w:rsidR="00DD4188" w:rsidRDefault="00DD4188" w:rsidP="00DD4188">
      <w:pPr>
        <w:pStyle w:val="BodyText1"/>
        <w:spacing w:line="276" w:lineRule="auto"/>
        <w:ind w:firstLine="680"/>
        <w:rPr>
          <w:rFonts w:ascii="Arial" w:eastAsia="Times New Roman" w:hAnsi="Arial" w:cs="Arial"/>
          <w:sz w:val="22"/>
          <w:szCs w:val="22"/>
          <w:lang w:val="lt-LT"/>
        </w:rPr>
      </w:pPr>
      <w:r>
        <w:rPr>
          <w:rFonts w:ascii="Arial" w:eastAsia="Times New Roman" w:hAnsi="Arial" w:cs="Arial"/>
          <w:sz w:val="22"/>
          <w:szCs w:val="22"/>
          <w:lang w:val="lt-LT"/>
        </w:rPr>
        <w:tab/>
        <w:t>Jeigu kitaip nenurodyta, pagrindai įrengiami iš B7,5 tipo betono, o paruošiamieji ir išlyginamieji sluoksniai – iš cementinio skiedinio S10 arba betono B10.</w:t>
      </w:r>
    </w:p>
    <w:p w14:paraId="323F3FB4" w14:textId="77777777" w:rsidR="00DD4188" w:rsidRDefault="00DD4188" w:rsidP="00DD4188">
      <w:pPr>
        <w:pStyle w:val="BodyText1"/>
        <w:spacing w:line="276" w:lineRule="auto"/>
        <w:ind w:firstLine="680"/>
        <w:rPr>
          <w:rFonts w:ascii="Arial" w:eastAsia="Times New Roman" w:hAnsi="Arial" w:cs="Arial"/>
          <w:sz w:val="22"/>
          <w:szCs w:val="22"/>
          <w:lang w:val="lt-LT"/>
        </w:rPr>
      </w:pPr>
      <w:r>
        <w:rPr>
          <w:rFonts w:ascii="Arial" w:eastAsia="Times New Roman" w:hAnsi="Arial" w:cs="Arial"/>
          <w:sz w:val="22"/>
          <w:szCs w:val="22"/>
          <w:lang w:val="lt-LT"/>
        </w:rPr>
        <w:tab/>
        <w:t>Pagrindų ir išlyginamųjų sluoksnių leistini nuokrypiai (tolerancijos) pateikti lentelėje.</w:t>
      </w:r>
    </w:p>
    <w:p w14:paraId="3F7B9782" w14:textId="77777777" w:rsidR="00DD4188" w:rsidRDefault="00DD4188" w:rsidP="00DD4188">
      <w:pPr>
        <w:pStyle w:val="BodyText1"/>
        <w:spacing w:line="276" w:lineRule="auto"/>
        <w:ind w:firstLine="0"/>
        <w:rPr>
          <w:rFonts w:ascii="Arial" w:eastAsia="Times New Roman" w:hAnsi="Arial" w:cs="Arial"/>
          <w:sz w:val="22"/>
          <w:szCs w:val="22"/>
          <w:lang w:val="lt-LT"/>
        </w:rPr>
      </w:pPr>
    </w:p>
    <w:p w14:paraId="07606D48" w14:textId="77777777" w:rsidR="00DD4188" w:rsidRDefault="00DD4188">
      <w:pPr>
        <w:widowControl/>
        <w:suppressAutoHyphens w:val="0"/>
        <w:autoSpaceDE/>
        <w:spacing w:after="160" w:line="259" w:lineRule="auto"/>
        <w:rPr>
          <w:rFonts w:ascii="Arial" w:hAnsi="Arial" w:cs="Arial"/>
          <w:i/>
          <w:iCs w:val="0"/>
          <w:color w:val="auto"/>
          <w:kern w:val="1"/>
          <w:sz w:val="22"/>
          <w:szCs w:val="22"/>
          <w:lang w:eastAsia="ar-SA"/>
        </w:rPr>
      </w:pPr>
      <w:r>
        <w:rPr>
          <w:rFonts w:ascii="Arial" w:hAnsi="Arial" w:cs="Arial"/>
          <w:i/>
          <w:sz w:val="22"/>
          <w:szCs w:val="22"/>
        </w:rPr>
        <w:br w:type="page"/>
      </w:r>
    </w:p>
    <w:p w14:paraId="03703C22" w14:textId="0AC6CAD8" w:rsidR="00DD4188" w:rsidRDefault="00DD4188" w:rsidP="00DD4188">
      <w:pPr>
        <w:pStyle w:val="BodyText1"/>
        <w:spacing w:line="276" w:lineRule="auto"/>
        <w:ind w:firstLine="680"/>
        <w:rPr>
          <w:sz w:val="22"/>
          <w:szCs w:val="22"/>
        </w:rPr>
      </w:pPr>
      <w:r>
        <w:rPr>
          <w:rFonts w:ascii="Arial" w:eastAsia="Times New Roman" w:hAnsi="Arial" w:cs="Arial"/>
          <w:i/>
          <w:sz w:val="22"/>
          <w:szCs w:val="22"/>
          <w:lang w:val="lt-LT"/>
        </w:rPr>
        <w:lastRenderedPageBreak/>
        <w:t>10 lentelė.</w:t>
      </w:r>
      <w:r>
        <w:rPr>
          <w:rFonts w:ascii="Arial" w:eastAsia="Times New Roman" w:hAnsi="Arial" w:cs="Arial"/>
          <w:sz w:val="22"/>
          <w:szCs w:val="22"/>
          <w:lang w:val="lt-LT"/>
        </w:rPr>
        <w:t xml:space="preserve"> Pagrindų, paruošiamųjų ir išlyginamųjų sluoksnių leistini nuokrypiai</w:t>
      </w:r>
    </w:p>
    <w:tbl>
      <w:tblPr>
        <w:tblW w:w="0" w:type="auto"/>
        <w:tblInd w:w="108" w:type="dxa"/>
        <w:tblLayout w:type="fixed"/>
        <w:tblLook w:val="0000" w:firstRow="0" w:lastRow="0" w:firstColumn="0" w:lastColumn="0" w:noHBand="0" w:noVBand="0"/>
      </w:tblPr>
      <w:tblGrid>
        <w:gridCol w:w="5101"/>
        <w:gridCol w:w="5104"/>
      </w:tblGrid>
      <w:tr w:rsidR="00DD4188" w14:paraId="6009D5FC" w14:textId="77777777" w:rsidTr="004A350A">
        <w:tc>
          <w:tcPr>
            <w:tcW w:w="5101" w:type="dxa"/>
            <w:tcBorders>
              <w:top w:val="single" w:sz="8" w:space="0" w:color="000000"/>
              <w:left w:val="single" w:sz="8" w:space="0" w:color="000000"/>
              <w:bottom w:val="single" w:sz="8" w:space="0" w:color="000000"/>
            </w:tcBorders>
            <w:vAlign w:val="center"/>
          </w:tcPr>
          <w:p w14:paraId="03BF9908" w14:textId="77777777" w:rsidR="00DD4188" w:rsidRDefault="00DD4188" w:rsidP="004A350A">
            <w:pPr>
              <w:pStyle w:val="TableHeading"/>
              <w:rPr>
                <w:sz w:val="22"/>
                <w:szCs w:val="22"/>
              </w:rPr>
            </w:pPr>
            <w:proofErr w:type="spellStart"/>
            <w:r>
              <w:rPr>
                <w:sz w:val="22"/>
                <w:szCs w:val="22"/>
              </w:rPr>
              <w:t>Pagrindo</w:t>
            </w:r>
            <w:proofErr w:type="spellEnd"/>
            <w:r>
              <w:rPr>
                <w:sz w:val="22"/>
                <w:szCs w:val="22"/>
              </w:rPr>
              <w:t xml:space="preserve"> </w:t>
            </w:r>
            <w:proofErr w:type="spellStart"/>
            <w:r>
              <w:rPr>
                <w:sz w:val="22"/>
                <w:szCs w:val="22"/>
              </w:rPr>
              <w:t>paskirtis</w:t>
            </w:r>
            <w:proofErr w:type="spellEnd"/>
          </w:p>
        </w:tc>
        <w:tc>
          <w:tcPr>
            <w:tcW w:w="5104" w:type="dxa"/>
            <w:tcBorders>
              <w:top w:val="single" w:sz="8" w:space="0" w:color="000000"/>
              <w:left w:val="single" w:sz="4" w:space="0" w:color="000000"/>
              <w:bottom w:val="single" w:sz="8" w:space="0" w:color="000000"/>
              <w:right w:val="single" w:sz="8" w:space="0" w:color="000000"/>
            </w:tcBorders>
            <w:vAlign w:val="center"/>
          </w:tcPr>
          <w:p w14:paraId="685E6F9E" w14:textId="77777777" w:rsidR="00DD4188" w:rsidRDefault="00DD4188" w:rsidP="004A350A">
            <w:pPr>
              <w:pStyle w:val="TableHeading"/>
              <w:rPr>
                <w:sz w:val="22"/>
                <w:szCs w:val="22"/>
              </w:rPr>
            </w:pPr>
            <w:proofErr w:type="spellStart"/>
            <w:r>
              <w:rPr>
                <w:sz w:val="22"/>
                <w:szCs w:val="22"/>
              </w:rPr>
              <w:t>Leistini</w:t>
            </w:r>
            <w:proofErr w:type="spellEnd"/>
            <w:r>
              <w:rPr>
                <w:sz w:val="22"/>
                <w:szCs w:val="22"/>
              </w:rPr>
              <w:t xml:space="preserve"> </w:t>
            </w:r>
            <w:proofErr w:type="spellStart"/>
            <w:r>
              <w:rPr>
                <w:sz w:val="22"/>
                <w:szCs w:val="22"/>
              </w:rPr>
              <w:t>nuokrypiai</w:t>
            </w:r>
            <w:proofErr w:type="spellEnd"/>
            <w:r>
              <w:rPr>
                <w:sz w:val="22"/>
                <w:szCs w:val="22"/>
              </w:rPr>
              <w:t>, mm,</w:t>
            </w:r>
          </w:p>
          <w:p w14:paraId="09ECE495" w14:textId="77777777" w:rsidR="00DD4188" w:rsidRDefault="00DD4188" w:rsidP="004A350A">
            <w:pPr>
              <w:pStyle w:val="TableHeading"/>
              <w:rPr>
                <w:sz w:val="22"/>
                <w:szCs w:val="22"/>
              </w:rPr>
            </w:pPr>
            <w:proofErr w:type="spellStart"/>
            <w:r>
              <w:rPr>
                <w:sz w:val="22"/>
                <w:szCs w:val="22"/>
              </w:rPr>
              <w:t>matuojant</w:t>
            </w:r>
            <w:proofErr w:type="spellEnd"/>
            <w:r>
              <w:rPr>
                <w:sz w:val="22"/>
                <w:szCs w:val="22"/>
              </w:rPr>
              <w:t xml:space="preserve"> 2 m </w:t>
            </w:r>
            <w:proofErr w:type="spellStart"/>
            <w:r>
              <w:rPr>
                <w:sz w:val="22"/>
                <w:szCs w:val="22"/>
              </w:rPr>
              <w:t>ilgio</w:t>
            </w:r>
            <w:proofErr w:type="spellEnd"/>
            <w:r>
              <w:rPr>
                <w:sz w:val="22"/>
                <w:szCs w:val="22"/>
              </w:rPr>
              <w:t xml:space="preserve"> </w:t>
            </w:r>
            <w:proofErr w:type="spellStart"/>
            <w:r>
              <w:rPr>
                <w:sz w:val="22"/>
                <w:szCs w:val="22"/>
              </w:rPr>
              <w:t>liniuote</w:t>
            </w:r>
            <w:proofErr w:type="spellEnd"/>
          </w:p>
        </w:tc>
      </w:tr>
      <w:tr w:rsidR="00DD4188" w14:paraId="57829C4E" w14:textId="77777777" w:rsidTr="004A350A">
        <w:tc>
          <w:tcPr>
            <w:tcW w:w="5101" w:type="dxa"/>
            <w:tcBorders>
              <w:top w:val="single" w:sz="4" w:space="0" w:color="000000"/>
              <w:left w:val="single" w:sz="8" w:space="0" w:color="000000"/>
              <w:bottom w:val="single" w:sz="4" w:space="0" w:color="000000"/>
              <w:right w:val="single" w:sz="4" w:space="0" w:color="000000"/>
            </w:tcBorders>
          </w:tcPr>
          <w:p w14:paraId="746304AD" w14:textId="77777777" w:rsidR="00DD4188" w:rsidRDefault="00DD4188" w:rsidP="004A350A">
            <w:pPr>
              <w:pStyle w:val="TableContents"/>
              <w:rPr>
                <w:sz w:val="22"/>
                <w:szCs w:val="22"/>
              </w:rPr>
            </w:pPr>
            <w:proofErr w:type="spellStart"/>
            <w:r>
              <w:rPr>
                <w:sz w:val="22"/>
                <w:szCs w:val="22"/>
              </w:rPr>
              <w:t>Gruntinis</w:t>
            </w:r>
            <w:proofErr w:type="spellEnd"/>
            <w:r>
              <w:rPr>
                <w:sz w:val="22"/>
                <w:szCs w:val="22"/>
              </w:rPr>
              <w:t xml:space="preserve"> </w:t>
            </w:r>
            <w:proofErr w:type="spellStart"/>
            <w:r>
              <w:rPr>
                <w:sz w:val="22"/>
                <w:szCs w:val="22"/>
              </w:rPr>
              <w:t>pagrindas</w:t>
            </w:r>
            <w:proofErr w:type="spellEnd"/>
            <w:r>
              <w:rPr>
                <w:sz w:val="22"/>
                <w:szCs w:val="22"/>
              </w:rPr>
              <w:t>.</w:t>
            </w:r>
          </w:p>
          <w:p w14:paraId="15B762C7" w14:textId="77777777" w:rsidR="00DD4188" w:rsidRDefault="00DD4188" w:rsidP="004A350A">
            <w:pPr>
              <w:pStyle w:val="TableContents"/>
              <w:rPr>
                <w:sz w:val="22"/>
                <w:szCs w:val="22"/>
              </w:rPr>
            </w:pPr>
          </w:p>
        </w:tc>
        <w:tc>
          <w:tcPr>
            <w:tcW w:w="5104" w:type="dxa"/>
            <w:tcBorders>
              <w:top w:val="single" w:sz="4" w:space="0" w:color="000000"/>
              <w:left w:val="single" w:sz="4" w:space="0" w:color="000000"/>
              <w:bottom w:val="single" w:sz="4" w:space="0" w:color="000000"/>
              <w:right w:val="single" w:sz="8" w:space="0" w:color="000000"/>
            </w:tcBorders>
            <w:vAlign w:val="center"/>
          </w:tcPr>
          <w:p w14:paraId="37551E92" w14:textId="77777777" w:rsidR="00DD4188" w:rsidRDefault="00DD4188" w:rsidP="004A350A">
            <w:pPr>
              <w:pStyle w:val="TableContents"/>
              <w:rPr>
                <w:sz w:val="22"/>
                <w:szCs w:val="22"/>
              </w:rPr>
            </w:pPr>
            <w:r>
              <w:rPr>
                <w:sz w:val="22"/>
                <w:szCs w:val="22"/>
              </w:rPr>
              <w:t>20</w:t>
            </w:r>
          </w:p>
        </w:tc>
      </w:tr>
      <w:tr w:rsidR="00DD4188" w14:paraId="75AE0B9F" w14:textId="77777777" w:rsidTr="004A350A">
        <w:tc>
          <w:tcPr>
            <w:tcW w:w="5101" w:type="dxa"/>
            <w:tcBorders>
              <w:left w:val="single" w:sz="8" w:space="0" w:color="000000"/>
              <w:bottom w:val="single" w:sz="4" w:space="0" w:color="000000"/>
              <w:right w:val="single" w:sz="4" w:space="0" w:color="000000"/>
            </w:tcBorders>
          </w:tcPr>
          <w:p w14:paraId="48B3514C" w14:textId="77777777" w:rsidR="00DD4188" w:rsidRDefault="00DD4188" w:rsidP="004A350A">
            <w:pPr>
              <w:pStyle w:val="TableContents"/>
              <w:rPr>
                <w:sz w:val="22"/>
                <w:szCs w:val="22"/>
              </w:rPr>
            </w:pPr>
            <w:proofErr w:type="spellStart"/>
            <w:r>
              <w:rPr>
                <w:sz w:val="22"/>
                <w:szCs w:val="22"/>
              </w:rPr>
              <w:t>Betoniniai</w:t>
            </w:r>
            <w:proofErr w:type="spellEnd"/>
            <w:r>
              <w:rPr>
                <w:sz w:val="22"/>
                <w:szCs w:val="22"/>
              </w:rPr>
              <w:t xml:space="preserve"> </w:t>
            </w:r>
            <w:proofErr w:type="spellStart"/>
            <w:r>
              <w:rPr>
                <w:sz w:val="22"/>
                <w:szCs w:val="22"/>
              </w:rPr>
              <w:t>pagrindai</w:t>
            </w:r>
            <w:proofErr w:type="spellEnd"/>
            <w:r>
              <w:rPr>
                <w:sz w:val="22"/>
                <w:szCs w:val="22"/>
              </w:rPr>
              <w:t xml:space="preserve"> </w:t>
            </w:r>
            <w:proofErr w:type="spellStart"/>
            <w:r>
              <w:rPr>
                <w:sz w:val="22"/>
                <w:szCs w:val="22"/>
              </w:rPr>
              <w:t>visų</w:t>
            </w:r>
            <w:proofErr w:type="spellEnd"/>
            <w:r>
              <w:rPr>
                <w:sz w:val="22"/>
                <w:szCs w:val="22"/>
              </w:rPr>
              <w:t xml:space="preserve"> </w:t>
            </w:r>
            <w:proofErr w:type="spellStart"/>
            <w:r>
              <w:rPr>
                <w:sz w:val="22"/>
                <w:szCs w:val="22"/>
              </w:rPr>
              <w:t>tipų</w:t>
            </w:r>
            <w:proofErr w:type="spellEnd"/>
            <w:r>
              <w:rPr>
                <w:sz w:val="22"/>
                <w:szCs w:val="22"/>
              </w:rPr>
              <w:t xml:space="preserve"> </w:t>
            </w:r>
            <w:proofErr w:type="spellStart"/>
            <w:r>
              <w:rPr>
                <w:sz w:val="22"/>
                <w:szCs w:val="22"/>
              </w:rPr>
              <w:t>grindų</w:t>
            </w:r>
            <w:proofErr w:type="spellEnd"/>
            <w:r>
              <w:rPr>
                <w:sz w:val="22"/>
                <w:szCs w:val="22"/>
              </w:rPr>
              <w:t xml:space="preserve"> </w:t>
            </w:r>
            <w:proofErr w:type="spellStart"/>
            <w:r>
              <w:rPr>
                <w:sz w:val="22"/>
                <w:szCs w:val="22"/>
              </w:rPr>
              <w:t>dangoms</w:t>
            </w:r>
            <w:proofErr w:type="spellEnd"/>
            <w:r>
              <w:rPr>
                <w:sz w:val="22"/>
                <w:szCs w:val="22"/>
              </w:rPr>
              <w:t xml:space="preserve"> </w:t>
            </w:r>
            <w:proofErr w:type="spellStart"/>
            <w:r>
              <w:rPr>
                <w:sz w:val="22"/>
                <w:szCs w:val="22"/>
              </w:rPr>
              <w:t>išskyrus</w:t>
            </w:r>
            <w:proofErr w:type="spellEnd"/>
            <w:r>
              <w:rPr>
                <w:sz w:val="22"/>
                <w:szCs w:val="22"/>
              </w:rPr>
              <w:t xml:space="preserve"> </w:t>
            </w:r>
            <w:proofErr w:type="spellStart"/>
            <w:r>
              <w:rPr>
                <w:sz w:val="22"/>
                <w:szCs w:val="22"/>
              </w:rPr>
              <w:t>klijuojamas</w:t>
            </w:r>
            <w:proofErr w:type="spellEnd"/>
            <w:r>
              <w:rPr>
                <w:sz w:val="22"/>
                <w:szCs w:val="22"/>
              </w:rPr>
              <w:t xml:space="preserve"> </w:t>
            </w:r>
            <w:proofErr w:type="spellStart"/>
            <w:r>
              <w:rPr>
                <w:sz w:val="22"/>
                <w:szCs w:val="22"/>
              </w:rPr>
              <w:t>karštomis</w:t>
            </w:r>
            <w:proofErr w:type="spellEnd"/>
            <w:r>
              <w:rPr>
                <w:sz w:val="22"/>
                <w:szCs w:val="22"/>
              </w:rPr>
              <w:t xml:space="preserve"> </w:t>
            </w:r>
            <w:proofErr w:type="spellStart"/>
            <w:r>
              <w:rPr>
                <w:sz w:val="22"/>
                <w:szCs w:val="22"/>
              </w:rPr>
              <w:t>mastikomis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pagrindus</w:t>
            </w:r>
            <w:proofErr w:type="spellEnd"/>
            <w:r>
              <w:rPr>
                <w:sz w:val="22"/>
                <w:szCs w:val="22"/>
              </w:rPr>
              <w:t xml:space="preserve"> </w:t>
            </w:r>
            <w:proofErr w:type="spellStart"/>
            <w:r>
              <w:rPr>
                <w:sz w:val="22"/>
                <w:szCs w:val="22"/>
              </w:rPr>
              <w:t>hidroizoliacijai</w:t>
            </w:r>
            <w:proofErr w:type="spellEnd"/>
            <w:r>
              <w:rPr>
                <w:sz w:val="22"/>
                <w:szCs w:val="22"/>
              </w:rPr>
              <w:t>.</w:t>
            </w:r>
          </w:p>
        </w:tc>
        <w:tc>
          <w:tcPr>
            <w:tcW w:w="5104" w:type="dxa"/>
            <w:tcBorders>
              <w:left w:val="single" w:sz="4" w:space="0" w:color="000000"/>
              <w:bottom w:val="single" w:sz="4" w:space="0" w:color="000000"/>
              <w:right w:val="single" w:sz="8" w:space="0" w:color="000000"/>
            </w:tcBorders>
            <w:vAlign w:val="center"/>
          </w:tcPr>
          <w:p w14:paraId="2242BF35" w14:textId="77777777" w:rsidR="00DD4188" w:rsidRDefault="00DD4188" w:rsidP="004A350A">
            <w:pPr>
              <w:pStyle w:val="TableContents"/>
              <w:rPr>
                <w:sz w:val="22"/>
                <w:szCs w:val="22"/>
              </w:rPr>
            </w:pPr>
            <w:r>
              <w:rPr>
                <w:sz w:val="22"/>
                <w:szCs w:val="22"/>
              </w:rPr>
              <w:t>10</w:t>
            </w:r>
          </w:p>
        </w:tc>
      </w:tr>
      <w:tr w:rsidR="00DD4188" w14:paraId="67448489" w14:textId="77777777" w:rsidTr="004A350A">
        <w:tc>
          <w:tcPr>
            <w:tcW w:w="5101" w:type="dxa"/>
            <w:tcBorders>
              <w:left w:val="single" w:sz="8" w:space="0" w:color="000000"/>
              <w:bottom w:val="single" w:sz="4" w:space="0" w:color="000000"/>
              <w:right w:val="single" w:sz="4" w:space="0" w:color="000000"/>
            </w:tcBorders>
          </w:tcPr>
          <w:p w14:paraId="3100DBE2" w14:textId="77777777" w:rsidR="00DD4188" w:rsidRDefault="00DD4188" w:rsidP="004A350A">
            <w:pPr>
              <w:pStyle w:val="TableContents"/>
              <w:rPr>
                <w:sz w:val="22"/>
                <w:szCs w:val="22"/>
              </w:rPr>
            </w:pPr>
            <w:proofErr w:type="spellStart"/>
            <w:r>
              <w:rPr>
                <w:sz w:val="22"/>
                <w:szCs w:val="22"/>
              </w:rPr>
              <w:t>Betoniniai</w:t>
            </w:r>
            <w:proofErr w:type="spellEnd"/>
            <w:r>
              <w:rPr>
                <w:sz w:val="22"/>
                <w:szCs w:val="22"/>
              </w:rPr>
              <w:t xml:space="preserve"> </w:t>
            </w:r>
            <w:proofErr w:type="spellStart"/>
            <w:r>
              <w:rPr>
                <w:sz w:val="22"/>
                <w:szCs w:val="22"/>
              </w:rPr>
              <w:t>pagrindai</w:t>
            </w:r>
            <w:proofErr w:type="spellEnd"/>
            <w:r>
              <w:rPr>
                <w:sz w:val="22"/>
                <w:szCs w:val="22"/>
              </w:rPr>
              <w:t xml:space="preserve"> </w:t>
            </w:r>
            <w:proofErr w:type="spellStart"/>
            <w:r>
              <w:rPr>
                <w:sz w:val="22"/>
                <w:szCs w:val="22"/>
              </w:rPr>
              <w:t>ar</w:t>
            </w:r>
            <w:proofErr w:type="spellEnd"/>
            <w:r>
              <w:rPr>
                <w:sz w:val="22"/>
                <w:szCs w:val="22"/>
              </w:rPr>
              <w:t xml:space="preserve"> </w:t>
            </w:r>
            <w:proofErr w:type="spellStart"/>
            <w:r>
              <w:rPr>
                <w:sz w:val="22"/>
                <w:szCs w:val="22"/>
              </w:rPr>
              <w:t>paruošiamieji</w:t>
            </w:r>
            <w:proofErr w:type="spellEnd"/>
            <w:r>
              <w:rPr>
                <w:sz w:val="22"/>
                <w:szCs w:val="22"/>
              </w:rPr>
              <w:t xml:space="preserve"> </w:t>
            </w:r>
            <w:proofErr w:type="spellStart"/>
            <w:r>
              <w:rPr>
                <w:sz w:val="22"/>
                <w:szCs w:val="22"/>
              </w:rPr>
              <w:t>sluoksniai</w:t>
            </w:r>
            <w:proofErr w:type="spellEnd"/>
            <w:r>
              <w:rPr>
                <w:sz w:val="22"/>
                <w:szCs w:val="22"/>
              </w:rPr>
              <w:t xml:space="preserve"> </w:t>
            </w:r>
            <w:proofErr w:type="spellStart"/>
            <w:r>
              <w:rPr>
                <w:sz w:val="22"/>
                <w:szCs w:val="22"/>
              </w:rPr>
              <w:t>grindų</w:t>
            </w:r>
            <w:proofErr w:type="spellEnd"/>
            <w:r>
              <w:rPr>
                <w:sz w:val="22"/>
                <w:szCs w:val="22"/>
              </w:rPr>
              <w:t xml:space="preserve"> </w:t>
            </w:r>
            <w:proofErr w:type="spellStart"/>
            <w:r>
              <w:rPr>
                <w:sz w:val="22"/>
                <w:szCs w:val="22"/>
              </w:rPr>
              <w:t>dangoms</w:t>
            </w:r>
            <w:proofErr w:type="spellEnd"/>
            <w:r>
              <w:rPr>
                <w:sz w:val="22"/>
                <w:szCs w:val="22"/>
              </w:rPr>
              <w:t xml:space="preserve"> </w:t>
            </w:r>
            <w:proofErr w:type="spellStart"/>
            <w:r>
              <w:rPr>
                <w:sz w:val="22"/>
                <w:szCs w:val="22"/>
              </w:rPr>
              <w:t>klijuojamoms</w:t>
            </w:r>
            <w:proofErr w:type="spellEnd"/>
            <w:r>
              <w:rPr>
                <w:sz w:val="22"/>
                <w:szCs w:val="22"/>
              </w:rPr>
              <w:t xml:space="preserve"> </w:t>
            </w:r>
            <w:proofErr w:type="spellStart"/>
            <w:r>
              <w:rPr>
                <w:sz w:val="22"/>
                <w:szCs w:val="22"/>
              </w:rPr>
              <w:t>karštomis</w:t>
            </w:r>
            <w:proofErr w:type="spellEnd"/>
            <w:r>
              <w:rPr>
                <w:sz w:val="22"/>
                <w:szCs w:val="22"/>
              </w:rPr>
              <w:t xml:space="preserve"> </w:t>
            </w:r>
            <w:proofErr w:type="spellStart"/>
            <w:r>
              <w:rPr>
                <w:sz w:val="22"/>
                <w:szCs w:val="22"/>
              </w:rPr>
              <w:t>mastikomis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pagrindai</w:t>
            </w:r>
            <w:proofErr w:type="spellEnd"/>
            <w:r>
              <w:rPr>
                <w:sz w:val="22"/>
                <w:szCs w:val="22"/>
              </w:rPr>
              <w:t xml:space="preserve"> </w:t>
            </w:r>
            <w:proofErr w:type="spellStart"/>
            <w:r>
              <w:rPr>
                <w:sz w:val="22"/>
                <w:szCs w:val="22"/>
              </w:rPr>
              <w:t>hidroizoliacijai</w:t>
            </w:r>
            <w:proofErr w:type="spellEnd"/>
            <w:r>
              <w:rPr>
                <w:sz w:val="22"/>
                <w:szCs w:val="22"/>
              </w:rPr>
              <w:t xml:space="preserve">, </w:t>
            </w:r>
            <w:proofErr w:type="spellStart"/>
            <w:r>
              <w:rPr>
                <w:sz w:val="22"/>
                <w:szCs w:val="22"/>
              </w:rPr>
              <w:t>taip</w:t>
            </w:r>
            <w:proofErr w:type="spellEnd"/>
            <w:r>
              <w:rPr>
                <w:sz w:val="22"/>
                <w:szCs w:val="22"/>
              </w:rPr>
              <w:t xml:space="preserve"> pat </w:t>
            </w:r>
            <w:proofErr w:type="spellStart"/>
            <w:r>
              <w:rPr>
                <w:sz w:val="22"/>
                <w:szCs w:val="22"/>
              </w:rPr>
              <w:t>šlifuojami</w:t>
            </w:r>
            <w:proofErr w:type="spellEnd"/>
            <w:r>
              <w:rPr>
                <w:sz w:val="22"/>
                <w:szCs w:val="22"/>
              </w:rPr>
              <w:t xml:space="preserve"> </w:t>
            </w:r>
            <w:proofErr w:type="spellStart"/>
            <w:r>
              <w:rPr>
                <w:sz w:val="22"/>
                <w:szCs w:val="22"/>
              </w:rPr>
              <w:t>betoniniai</w:t>
            </w:r>
            <w:proofErr w:type="spellEnd"/>
            <w:r>
              <w:rPr>
                <w:sz w:val="22"/>
                <w:szCs w:val="22"/>
              </w:rPr>
              <w:t xml:space="preserve"> </w:t>
            </w:r>
            <w:proofErr w:type="spellStart"/>
            <w:r>
              <w:rPr>
                <w:sz w:val="22"/>
                <w:szCs w:val="22"/>
              </w:rPr>
              <w:t>sluoksniai</w:t>
            </w:r>
            <w:proofErr w:type="spellEnd"/>
            <w:r>
              <w:rPr>
                <w:sz w:val="22"/>
                <w:szCs w:val="22"/>
              </w:rPr>
              <w:t>.</w:t>
            </w:r>
          </w:p>
        </w:tc>
        <w:tc>
          <w:tcPr>
            <w:tcW w:w="5104" w:type="dxa"/>
            <w:tcBorders>
              <w:left w:val="single" w:sz="4" w:space="0" w:color="000000"/>
              <w:bottom w:val="single" w:sz="4" w:space="0" w:color="000000"/>
              <w:right w:val="single" w:sz="8" w:space="0" w:color="000000"/>
            </w:tcBorders>
            <w:vAlign w:val="center"/>
          </w:tcPr>
          <w:p w14:paraId="0900302B" w14:textId="77777777" w:rsidR="00DD4188" w:rsidRDefault="00DD4188" w:rsidP="004A350A">
            <w:pPr>
              <w:pStyle w:val="TableContents"/>
              <w:rPr>
                <w:sz w:val="22"/>
                <w:szCs w:val="22"/>
              </w:rPr>
            </w:pPr>
            <w:r>
              <w:rPr>
                <w:sz w:val="22"/>
                <w:szCs w:val="22"/>
              </w:rPr>
              <w:t>5</w:t>
            </w:r>
          </w:p>
        </w:tc>
      </w:tr>
      <w:tr w:rsidR="00DD4188" w14:paraId="25B97047" w14:textId="77777777" w:rsidTr="004A350A">
        <w:tc>
          <w:tcPr>
            <w:tcW w:w="5101" w:type="dxa"/>
            <w:tcBorders>
              <w:left w:val="single" w:sz="8" w:space="0" w:color="000000"/>
              <w:bottom w:val="single" w:sz="4" w:space="0" w:color="000000"/>
              <w:right w:val="single" w:sz="4" w:space="0" w:color="000000"/>
            </w:tcBorders>
          </w:tcPr>
          <w:p w14:paraId="4A9D6E56" w14:textId="77777777" w:rsidR="00DD4188" w:rsidRDefault="00DD4188" w:rsidP="004A350A">
            <w:pPr>
              <w:pStyle w:val="TableContents"/>
              <w:rPr>
                <w:sz w:val="22"/>
                <w:szCs w:val="22"/>
              </w:rPr>
            </w:pPr>
            <w:proofErr w:type="spellStart"/>
            <w:r>
              <w:rPr>
                <w:sz w:val="22"/>
                <w:szCs w:val="22"/>
              </w:rPr>
              <w:t>Išlyginamieji</w:t>
            </w:r>
            <w:proofErr w:type="spellEnd"/>
            <w:r>
              <w:rPr>
                <w:sz w:val="22"/>
                <w:szCs w:val="22"/>
              </w:rPr>
              <w:t xml:space="preserve"> (</w:t>
            </w:r>
            <w:proofErr w:type="spellStart"/>
            <w:r>
              <w:rPr>
                <w:sz w:val="22"/>
                <w:szCs w:val="22"/>
              </w:rPr>
              <w:t>paruošiamieji</w:t>
            </w:r>
            <w:proofErr w:type="spellEnd"/>
            <w:r>
              <w:rPr>
                <w:sz w:val="22"/>
                <w:szCs w:val="22"/>
              </w:rPr>
              <w:t xml:space="preserve">) </w:t>
            </w:r>
            <w:proofErr w:type="spellStart"/>
            <w:r>
              <w:rPr>
                <w:sz w:val="22"/>
                <w:szCs w:val="22"/>
              </w:rPr>
              <w:t>sluoksniai</w:t>
            </w:r>
            <w:proofErr w:type="spellEnd"/>
            <w:r>
              <w:rPr>
                <w:sz w:val="22"/>
                <w:szCs w:val="22"/>
              </w:rPr>
              <w:t xml:space="preserve"> </w:t>
            </w:r>
            <w:proofErr w:type="spellStart"/>
            <w:r>
              <w:rPr>
                <w:sz w:val="22"/>
                <w:szCs w:val="22"/>
              </w:rPr>
              <w:t>polimerinėms</w:t>
            </w:r>
            <w:proofErr w:type="spellEnd"/>
            <w:r>
              <w:rPr>
                <w:sz w:val="22"/>
                <w:szCs w:val="22"/>
              </w:rPr>
              <w:t xml:space="preserve"> </w:t>
            </w:r>
            <w:proofErr w:type="spellStart"/>
            <w:r>
              <w:rPr>
                <w:sz w:val="22"/>
                <w:szCs w:val="22"/>
              </w:rPr>
              <w:t>ruloninėms</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plytelių</w:t>
            </w:r>
            <w:proofErr w:type="spellEnd"/>
            <w:r>
              <w:rPr>
                <w:sz w:val="22"/>
                <w:szCs w:val="22"/>
              </w:rPr>
              <w:t xml:space="preserve">, </w:t>
            </w:r>
            <w:proofErr w:type="spellStart"/>
            <w:r>
              <w:rPr>
                <w:sz w:val="22"/>
                <w:szCs w:val="22"/>
              </w:rPr>
              <w:t>linoleumo</w:t>
            </w:r>
            <w:proofErr w:type="spellEnd"/>
            <w:r>
              <w:rPr>
                <w:sz w:val="22"/>
                <w:szCs w:val="22"/>
              </w:rPr>
              <w:t xml:space="preserve">, </w:t>
            </w:r>
            <w:proofErr w:type="spellStart"/>
            <w:r>
              <w:rPr>
                <w:sz w:val="22"/>
                <w:szCs w:val="22"/>
              </w:rPr>
              <w:t>parketo</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mastikinėms</w:t>
            </w:r>
            <w:proofErr w:type="spellEnd"/>
            <w:r>
              <w:rPr>
                <w:sz w:val="22"/>
                <w:szCs w:val="22"/>
              </w:rPr>
              <w:t xml:space="preserve"> </w:t>
            </w:r>
            <w:proofErr w:type="spellStart"/>
            <w:r>
              <w:rPr>
                <w:sz w:val="22"/>
                <w:szCs w:val="22"/>
              </w:rPr>
              <w:t>dangoms</w:t>
            </w:r>
            <w:proofErr w:type="spellEnd"/>
            <w:r>
              <w:rPr>
                <w:sz w:val="22"/>
                <w:szCs w:val="22"/>
              </w:rPr>
              <w:t>.</w:t>
            </w:r>
          </w:p>
        </w:tc>
        <w:tc>
          <w:tcPr>
            <w:tcW w:w="5104" w:type="dxa"/>
            <w:tcBorders>
              <w:left w:val="single" w:sz="4" w:space="0" w:color="000000"/>
              <w:bottom w:val="single" w:sz="4" w:space="0" w:color="000000"/>
              <w:right w:val="single" w:sz="8" w:space="0" w:color="000000"/>
            </w:tcBorders>
            <w:vAlign w:val="center"/>
          </w:tcPr>
          <w:p w14:paraId="149EA8AB" w14:textId="77777777" w:rsidR="00DD4188" w:rsidRDefault="00DD4188" w:rsidP="004A350A">
            <w:pPr>
              <w:pStyle w:val="TableContents"/>
              <w:rPr>
                <w:sz w:val="22"/>
                <w:szCs w:val="22"/>
              </w:rPr>
            </w:pPr>
            <w:r>
              <w:rPr>
                <w:sz w:val="22"/>
                <w:szCs w:val="22"/>
              </w:rPr>
              <w:t>5</w:t>
            </w:r>
          </w:p>
        </w:tc>
      </w:tr>
      <w:tr w:rsidR="00DD4188" w14:paraId="1BBD058E" w14:textId="77777777" w:rsidTr="004A350A">
        <w:tc>
          <w:tcPr>
            <w:tcW w:w="5101" w:type="dxa"/>
            <w:tcBorders>
              <w:left w:val="single" w:sz="8" w:space="0" w:color="000000"/>
              <w:bottom w:val="single" w:sz="8" w:space="0" w:color="000000"/>
              <w:right w:val="single" w:sz="4" w:space="0" w:color="000000"/>
            </w:tcBorders>
          </w:tcPr>
          <w:p w14:paraId="56152A8F" w14:textId="77777777" w:rsidR="00DD4188" w:rsidRDefault="00DD4188" w:rsidP="004A350A">
            <w:pPr>
              <w:pStyle w:val="TableContents"/>
              <w:rPr>
                <w:sz w:val="22"/>
                <w:szCs w:val="22"/>
              </w:rPr>
            </w:pPr>
            <w:proofErr w:type="spellStart"/>
            <w:r>
              <w:rPr>
                <w:sz w:val="22"/>
                <w:szCs w:val="22"/>
              </w:rPr>
              <w:t>Pagrindų</w:t>
            </w:r>
            <w:proofErr w:type="spellEnd"/>
            <w:r>
              <w:rPr>
                <w:sz w:val="22"/>
                <w:szCs w:val="22"/>
              </w:rPr>
              <w:t xml:space="preserve"> </w:t>
            </w:r>
            <w:proofErr w:type="spellStart"/>
            <w:r>
              <w:rPr>
                <w:sz w:val="22"/>
                <w:szCs w:val="22"/>
              </w:rPr>
              <w:t>nukrypimas</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horizontalios</w:t>
            </w:r>
            <w:proofErr w:type="spellEnd"/>
            <w:r>
              <w:rPr>
                <w:sz w:val="22"/>
                <w:szCs w:val="22"/>
              </w:rPr>
              <w:t xml:space="preserve"> </w:t>
            </w:r>
            <w:proofErr w:type="spellStart"/>
            <w:r>
              <w:rPr>
                <w:sz w:val="22"/>
                <w:szCs w:val="22"/>
              </w:rPr>
              <w:t>plokštumos</w:t>
            </w:r>
            <w:proofErr w:type="spellEnd"/>
            <w:r>
              <w:rPr>
                <w:sz w:val="22"/>
                <w:szCs w:val="22"/>
              </w:rPr>
              <w:t xml:space="preserve"> </w:t>
            </w:r>
            <w:proofErr w:type="spellStart"/>
            <w:r>
              <w:rPr>
                <w:sz w:val="22"/>
                <w:szCs w:val="22"/>
              </w:rPr>
              <w:t>patalpoje</w:t>
            </w:r>
            <w:proofErr w:type="spellEnd"/>
            <w:r>
              <w:rPr>
                <w:sz w:val="22"/>
                <w:szCs w:val="22"/>
              </w:rPr>
              <w:t>.</w:t>
            </w:r>
          </w:p>
        </w:tc>
        <w:tc>
          <w:tcPr>
            <w:tcW w:w="5104" w:type="dxa"/>
            <w:tcBorders>
              <w:left w:val="single" w:sz="4" w:space="0" w:color="000000"/>
              <w:bottom w:val="single" w:sz="8" w:space="0" w:color="000000"/>
              <w:right w:val="single" w:sz="8" w:space="0" w:color="000000"/>
            </w:tcBorders>
            <w:vAlign w:val="center"/>
          </w:tcPr>
          <w:p w14:paraId="050E96D4" w14:textId="77777777" w:rsidR="00DD4188" w:rsidRDefault="00DD4188" w:rsidP="004A350A">
            <w:pPr>
              <w:pStyle w:val="TableContents"/>
              <w:rPr>
                <w:sz w:val="22"/>
                <w:szCs w:val="22"/>
              </w:rPr>
            </w:pPr>
            <w:r>
              <w:rPr>
                <w:sz w:val="22"/>
                <w:szCs w:val="22"/>
              </w:rPr>
              <w:t>≤</w:t>
            </w:r>
            <w:r>
              <w:rPr>
                <w:rFonts w:eastAsia="Arial"/>
                <w:sz w:val="22"/>
                <w:szCs w:val="22"/>
              </w:rPr>
              <w:t xml:space="preserve"> </w:t>
            </w:r>
            <w:r>
              <w:rPr>
                <w:sz w:val="22"/>
                <w:szCs w:val="22"/>
              </w:rPr>
              <w:t xml:space="preserve">0,2 % </w:t>
            </w:r>
            <w:proofErr w:type="spellStart"/>
            <w:r>
              <w:rPr>
                <w:sz w:val="22"/>
                <w:szCs w:val="22"/>
              </w:rPr>
              <w:t>patalpos</w:t>
            </w:r>
            <w:proofErr w:type="spellEnd"/>
            <w:r>
              <w:rPr>
                <w:sz w:val="22"/>
                <w:szCs w:val="22"/>
              </w:rPr>
              <w:t xml:space="preserve"> </w:t>
            </w:r>
            <w:proofErr w:type="spellStart"/>
            <w:r>
              <w:rPr>
                <w:sz w:val="22"/>
                <w:szCs w:val="22"/>
              </w:rPr>
              <w:t>matmens</w:t>
            </w:r>
            <w:proofErr w:type="spellEnd"/>
          </w:p>
        </w:tc>
      </w:tr>
    </w:tbl>
    <w:p w14:paraId="3D8AD774" w14:textId="77777777" w:rsidR="00DD4188" w:rsidRDefault="00DD4188" w:rsidP="00DD4188">
      <w:pPr>
        <w:pStyle w:val="BodyText"/>
        <w:rPr>
          <w:sz w:val="22"/>
          <w:szCs w:val="22"/>
        </w:rPr>
      </w:pPr>
      <w:r>
        <w:rPr>
          <w:sz w:val="22"/>
          <w:szCs w:val="22"/>
        </w:rPr>
        <w:t>Paruošiamieji ir išlyginamieji sluoksniai turi būti izoliuoti nuo sienų ir pertvarų hidroizoliacinės medžiagos juostomis ir garso izoliacijos tarpikliais.</w:t>
      </w:r>
    </w:p>
    <w:p w14:paraId="12783FD4" w14:textId="77777777" w:rsidR="00DD4188" w:rsidRDefault="00DD4188" w:rsidP="00DD4188">
      <w:pPr>
        <w:pStyle w:val="BodyText"/>
        <w:rPr>
          <w:sz w:val="22"/>
          <w:szCs w:val="22"/>
        </w:rPr>
      </w:pPr>
      <w:r>
        <w:rPr>
          <w:sz w:val="22"/>
          <w:szCs w:val="22"/>
        </w:rPr>
        <w:tab/>
        <w:t>Darbinės šių sluoksnių siūlės turi būti gerai užlygintos.</w:t>
      </w:r>
    </w:p>
    <w:p w14:paraId="2A3574D2" w14:textId="77777777" w:rsidR="00DD4188" w:rsidRPr="00DD4188" w:rsidRDefault="00DD4188" w:rsidP="00DD4188">
      <w:pPr>
        <w:pStyle w:val="BodyText"/>
        <w:rPr>
          <w:sz w:val="22"/>
          <w:szCs w:val="22"/>
        </w:rPr>
      </w:pPr>
      <w:r>
        <w:rPr>
          <w:sz w:val="22"/>
          <w:szCs w:val="22"/>
        </w:rPr>
        <w:tab/>
        <w:t>Mažiausiai nuolaidaus sluoksnio storis ties kanalais ir trapais ant perdangos – 20 mm, ant šilumos ar garso izoliacijos – 40 mm. Vamzdžius dengiančio sluoksnio storis turi būti 10-15 mm didesnis už vamzd</w:t>
      </w:r>
      <w:r w:rsidRPr="00DD4188">
        <w:rPr>
          <w:sz w:val="22"/>
          <w:szCs w:val="22"/>
        </w:rPr>
        <w:t>žių diametrą.</w:t>
      </w:r>
    </w:p>
    <w:p w14:paraId="5FCF56BB" w14:textId="77777777" w:rsidR="00DD4188" w:rsidRPr="00DD4188" w:rsidRDefault="00DD4188" w:rsidP="00DD4188">
      <w:pPr>
        <w:pStyle w:val="BodyText"/>
        <w:rPr>
          <w:sz w:val="22"/>
          <w:szCs w:val="22"/>
        </w:rPr>
      </w:pPr>
      <w:r w:rsidRPr="00DD4188">
        <w:rPr>
          <w:sz w:val="22"/>
          <w:szCs w:val="22"/>
        </w:rPr>
        <w:tab/>
        <w:t>Klojant išlyginamojo sluoksnio skiedinį, betoninis pagrindas sudrėkinamas ir gruntuojamas cemento pienu. Sluoksnis lyginamas ir tankinamas iki cementinio pieno pasirodymo. Sustingę ruožai periodiškai laistomi, kad geriau kietėtų.</w:t>
      </w:r>
    </w:p>
    <w:p w14:paraId="28BE28C2" w14:textId="77777777" w:rsidR="00DD4188" w:rsidRDefault="00DD4188" w:rsidP="00DD4188">
      <w:pPr>
        <w:pStyle w:val="BodyText"/>
        <w:rPr>
          <w:b/>
          <w:bCs/>
          <w:sz w:val="22"/>
          <w:szCs w:val="22"/>
        </w:rPr>
      </w:pPr>
    </w:p>
    <w:p w14:paraId="385F2BDD" w14:textId="313EBCD5" w:rsidR="00DD4188" w:rsidRPr="00DD4188" w:rsidRDefault="00DD4188" w:rsidP="00DD4188">
      <w:pPr>
        <w:pStyle w:val="BodyText1"/>
        <w:spacing w:line="276" w:lineRule="auto"/>
        <w:ind w:firstLine="680"/>
        <w:rPr>
          <w:rFonts w:ascii="Arial" w:eastAsia="Times New Roman" w:hAnsi="Arial" w:cs="Arial"/>
          <w:b/>
          <w:sz w:val="22"/>
          <w:szCs w:val="22"/>
          <w:lang w:val="lt-LT"/>
        </w:rPr>
      </w:pPr>
      <w:r>
        <w:rPr>
          <w:rFonts w:ascii="Arial" w:eastAsia="Times New Roman" w:hAnsi="Arial" w:cs="Arial"/>
          <w:b/>
          <w:sz w:val="22"/>
          <w:szCs w:val="22"/>
          <w:lang w:val="lt-LT"/>
        </w:rPr>
        <w:t xml:space="preserve">3.3 </w:t>
      </w:r>
      <w:r w:rsidRPr="00DD4188">
        <w:rPr>
          <w:rFonts w:ascii="Arial" w:eastAsia="Times New Roman" w:hAnsi="Arial" w:cs="Arial"/>
          <w:b/>
          <w:sz w:val="22"/>
          <w:szCs w:val="22"/>
          <w:lang w:val="lt-LT"/>
        </w:rPr>
        <w:t>Reikalavimai grindų akmens masės plytelėms</w:t>
      </w:r>
    </w:p>
    <w:p w14:paraId="36227C13" w14:textId="77777777" w:rsidR="00DD4188" w:rsidRDefault="00DD4188" w:rsidP="00DD4188">
      <w:pPr>
        <w:pStyle w:val="Standard"/>
        <w:rPr>
          <w:bCs/>
          <w:sz w:val="18"/>
          <w:szCs w:val="18"/>
        </w:rPr>
      </w:pPr>
    </w:p>
    <w:p w14:paraId="63FEC6FB" w14:textId="77777777" w:rsidR="00DD4188" w:rsidRDefault="00DD4188" w:rsidP="00DD4188">
      <w:pPr>
        <w:pStyle w:val="Textbody"/>
        <w:spacing w:after="0" w:line="283" w:lineRule="exact"/>
        <w:ind w:firstLine="567"/>
        <w:jc w:val="left"/>
        <w:rPr>
          <w:b w:val="0"/>
        </w:rPr>
      </w:pPr>
      <w:r>
        <w:rPr>
          <w:b w:val="0"/>
        </w:rPr>
        <w:t xml:space="preserve">Drėgnose patalpose prieš plytelių klijavimą grindys nutepamos </w:t>
      </w:r>
      <w:proofErr w:type="spellStart"/>
      <w:r>
        <w:rPr>
          <w:b w:val="0"/>
        </w:rPr>
        <w:t>teptine</w:t>
      </w:r>
      <w:proofErr w:type="spellEnd"/>
      <w:r>
        <w:rPr>
          <w:b w:val="0"/>
        </w:rPr>
        <w:t xml:space="preserve"> hidroizoliacija. Akmens masės plytelės klojamos ant apie 15 mm storio specialių klijų sluoksnio. Klojamas paviršius turi būti nušiurkštinamas. Ant išlyginto ir užtrinto skiedinio paviršiaus klojamos plytelės. Plytelių paviršius nuvalomas. Darbo vieta sutvarkoma.</w:t>
      </w:r>
    </w:p>
    <w:p w14:paraId="40248278" w14:textId="77777777" w:rsidR="00DD4188" w:rsidRDefault="00DD4188" w:rsidP="00DD4188">
      <w:pPr>
        <w:pStyle w:val="Textbody"/>
        <w:spacing w:after="0" w:line="283" w:lineRule="exact"/>
        <w:ind w:firstLine="567"/>
        <w:jc w:val="left"/>
        <w:rPr>
          <w:b w:val="0"/>
        </w:rPr>
      </w:pPr>
      <w:r>
        <w:rPr>
          <w:b w:val="0"/>
        </w:rPr>
        <w:t>Plytelių slidumo klasės parenkamos kiekvienai paskirčiai atskirai (plytelių slidumas (R) dėvint avalynę nuo R9 iki R13; plytelių slidumas basomis kojomis nuo A iki C). Kadangi grindų apdaila įrengiama tik bendrai naudojamose patalpose parenkamos tik plytelės skirtos vaikščiojimui dėvint avalynę. Plytelės patalpoje gali būti ir geresnių slidumo rodiklių nei reikalauja</w:t>
      </w:r>
      <w:r>
        <w:rPr>
          <w:rFonts w:cs="Times New Roman"/>
          <w:b w:val="0"/>
          <w:color w:val="000000"/>
          <w:szCs w:val="24"/>
        </w:rPr>
        <w:t>ma.</w:t>
      </w:r>
    </w:p>
    <w:p w14:paraId="53AE1607" w14:textId="77777777" w:rsidR="00DD4188" w:rsidRDefault="00DD4188" w:rsidP="00DD4188">
      <w:pPr>
        <w:pStyle w:val="Textbody"/>
        <w:spacing w:after="0"/>
        <w:jc w:val="left"/>
        <w:rPr>
          <w:b w:val="0"/>
        </w:rPr>
      </w:pPr>
      <w:r>
        <w:rPr>
          <w:b w:val="0"/>
        </w:rPr>
        <w:t>Plytelių slidumas (R) dėvint avalynę:</w:t>
      </w:r>
    </w:p>
    <w:p w14:paraId="7F293FD3" w14:textId="77777777" w:rsidR="00DD4188" w:rsidRDefault="00DD4188" w:rsidP="00DD4188">
      <w:pPr>
        <w:pStyle w:val="Textbody"/>
        <w:spacing w:after="0"/>
        <w:jc w:val="left"/>
        <w:rPr>
          <w:b w:val="0"/>
        </w:rPr>
      </w:pPr>
    </w:p>
    <w:tbl>
      <w:tblPr>
        <w:tblW w:w="5000" w:type="pct"/>
        <w:jc w:val="center"/>
        <w:tblLayout w:type="fixed"/>
        <w:tblCellMar>
          <w:left w:w="10" w:type="dxa"/>
          <w:right w:w="10" w:type="dxa"/>
        </w:tblCellMar>
        <w:tblLook w:val="04A0" w:firstRow="1" w:lastRow="0" w:firstColumn="1" w:lastColumn="0" w:noHBand="0" w:noVBand="1"/>
      </w:tblPr>
      <w:tblGrid>
        <w:gridCol w:w="1129"/>
        <w:gridCol w:w="1413"/>
        <w:gridCol w:w="7633"/>
      </w:tblGrid>
      <w:tr w:rsidR="00DD4188" w14:paraId="4E4E99CA" w14:textId="77777777" w:rsidTr="004A350A">
        <w:trPr>
          <w:trHeight w:val="454"/>
          <w:jc w:val="center"/>
        </w:trPr>
        <w:tc>
          <w:tcPr>
            <w:tcW w:w="1132"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88FDB9D" w14:textId="77777777" w:rsidR="00DD4188" w:rsidRDefault="00DD4188" w:rsidP="004A350A">
            <w:pPr>
              <w:pStyle w:val="TableHeading"/>
            </w:pPr>
            <w:r>
              <w:t>R</w:t>
            </w:r>
          </w:p>
        </w:tc>
        <w:tc>
          <w:tcPr>
            <w:tcW w:w="1417"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1E90468" w14:textId="77777777" w:rsidR="00DD4188" w:rsidRDefault="00DD4188" w:rsidP="004A350A">
            <w:pPr>
              <w:pStyle w:val="TableHeading"/>
            </w:pPr>
            <w:r>
              <w:t>Kampas</w:t>
            </w:r>
          </w:p>
        </w:tc>
        <w:tc>
          <w:tcPr>
            <w:tcW w:w="7656"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035AD29E" w14:textId="77777777" w:rsidR="00DD4188" w:rsidRDefault="00DD4188" w:rsidP="004A350A">
            <w:pPr>
              <w:pStyle w:val="TableHeading"/>
            </w:pPr>
            <w:proofErr w:type="spellStart"/>
            <w:r>
              <w:t>Naudojimas</w:t>
            </w:r>
            <w:proofErr w:type="spellEnd"/>
          </w:p>
        </w:tc>
      </w:tr>
      <w:tr w:rsidR="00DD4188" w14:paraId="1A0E1F72" w14:textId="77777777" w:rsidTr="004A350A">
        <w:trPr>
          <w:trHeight w:val="340"/>
          <w:jc w:val="center"/>
        </w:trPr>
        <w:tc>
          <w:tcPr>
            <w:tcW w:w="1132" w:type="dxa"/>
            <w:tcBorders>
              <w:top w:val="single" w:sz="12" w:space="0" w:color="000000"/>
              <w:left w:val="single" w:sz="12"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386EC289" w14:textId="77777777" w:rsidR="00DD4188" w:rsidRDefault="00DD4188" w:rsidP="004A350A">
            <w:pPr>
              <w:pStyle w:val="TableContents"/>
              <w:rPr>
                <w:b/>
              </w:rPr>
            </w:pPr>
            <w:r>
              <w:t>R9</w:t>
            </w:r>
          </w:p>
        </w:tc>
        <w:tc>
          <w:tcPr>
            <w:tcW w:w="1417" w:type="dxa"/>
            <w:tcBorders>
              <w:top w:val="single" w:sz="12" w:space="0" w:color="000000"/>
              <w:left w:val="single" w:sz="4"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0C29C7AE" w14:textId="77777777" w:rsidR="00DD4188" w:rsidRDefault="00DD4188" w:rsidP="004A350A">
            <w:pPr>
              <w:pStyle w:val="TableContents"/>
              <w:rPr>
                <w:b/>
              </w:rPr>
            </w:pPr>
            <w:r>
              <w:t>≥ 6 – 10°</w:t>
            </w:r>
          </w:p>
        </w:tc>
        <w:tc>
          <w:tcPr>
            <w:tcW w:w="7656" w:type="dxa"/>
            <w:tcBorders>
              <w:top w:val="single" w:sz="12" w:space="0" w:color="000000"/>
              <w:left w:val="single" w:sz="4" w:space="0" w:color="000000"/>
              <w:bottom w:val="single" w:sz="4" w:space="0" w:color="000000"/>
              <w:right w:val="single" w:sz="12" w:space="0" w:color="000000"/>
            </w:tcBorders>
            <w:shd w:val="clear" w:color="auto" w:fill="AFD095"/>
            <w:tcMar>
              <w:top w:w="0" w:type="dxa"/>
              <w:left w:w="108" w:type="dxa"/>
              <w:bottom w:w="0" w:type="dxa"/>
              <w:right w:w="108" w:type="dxa"/>
            </w:tcMar>
            <w:vAlign w:val="center"/>
          </w:tcPr>
          <w:p w14:paraId="39DE23BF" w14:textId="77777777" w:rsidR="00DD4188" w:rsidRDefault="00DD4188" w:rsidP="004A350A">
            <w:pPr>
              <w:pStyle w:val="TableContents"/>
              <w:rPr>
                <w:b/>
              </w:rPr>
            </w:pPr>
            <w:proofErr w:type="spellStart"/>
            <w:r>
              <w:t>mažiausia</w:t>
            </w:r>
            <w:proofErr w:type="spellEnd"/>
            <w:r>
              <w:t xml:space="preserve"> </w:t>
            </w:r>
            <w:proofErr w:type="spellStart"/>
            <w:r>
              <w:t>tinkama</w:t>
            </w:r>
            <w:proofErr w:type="spellEnd"/>
            <w:r>
              <w:t xml:space="preserve"> </w:t>
            </w:r>
            <w:proofErr w:type="spellStart"/>
            <w:r>
              <w:t>reikšmė</w:t>
            </w:r>
            <w:proofErr w:type="spellEnd"/>
            <w:r>
              <w:t xml:space="preserve"> </w:t>
            </w:r>
            <w:proofErr w:type="spellStart"/>
            <w:r>
              <w:t>viešose</w:t>
            </w:r>
            <w:proofErr w:type="spellEnd"/>
            <w:r>
              <w:t xml:space="preserve"> </w:t>
            </w:r>
            <w:proofErr w:type="spellStart"/>
            <w:r>
              <w:t>patalpose</w:t>
            </w:r>
            <w:proofErr w:type="spellEnd"/>
            <w:r>
              <w:t xml:space="preserve"> - </w:t>
            </w:r>
            <w:proofErr w:type="spellStart"/>
            <w:r>
              <w:t>koridoriuose</w:t>
            </w:r>
            <w:proofErr w:type="spellEnd"/>
            <w:r>
              <w:t xml:space="preserve">, </w:t>
            </w:r>
            <w:proofErr w:type="spellStart"/>
            <w:r>
              <w:t>holuose</w:t>
            </w:r>
            <w:proofErr w:type="spellEnd"/>
          </w:p>
        </w:tc>
      </w:tr>
      <w:tr w:rsidR="00DD4188" w14:paraId="62D49164" w14:textId="77777777" w:rsidTr="004A350A">
        <w:trPr>
          <w:trHeight w:val="340"/>
          <w:jc w:val="center"/>
        </w:trPr>
        <w:tc>
          <w:tcPr>
            <w:tcW w:w="1132" w:type="dxa"/>
            <w:tcBorders>
              <w:top w:val="single" w:sz="4" w:space="0" w:color="000000"/>
              <w:left w:val="single" w:sz="12"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2AD90FB6" w14:textId="77777777" w:rsidR="00DD4188" w:rsidRDefault="00DD4188" w:rsidP="004A350A">
            <w:pPr>
              <w:pStyle w:val="TableContents"/>
              <w:rPr>
                <w:b/>
              </w:rPr>
            </w:pPr>
            <w:r>
              <w:t>R10</w:t>
            </w:r>
          </w:p>
        </w:tc>
        <w:tc>
          <w:tcPr>
            <w:tcW w:w="1417" w:type="dxa"/>
            <w:tcBorders>
              <w:top w:val="single" w:sz="4" w:space="0" w:color="000000"/>
              <w:left w:val="single" w:sz="4"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643C94E7" w14:textId="77777777" w:rsidR="00DD4188" w:rsidRDefault="00DD4188" w:rsidP="004A350A">
            <w:pPr>
              <w:pStyle w:val="TableContents"/>
              <w:rPr>
                <w:b/>
              </w:rPr>
            </w:pPr>
            <w:r>
              <w:t>≥ 10 – 19°</w:t>
            </w:r>
          </w:p>
        </w:tc>
        <w:tc>
          <w:tcPr>
            <w:tcW w:w="7656" w:type="dxa"/>
            <w:tcBorders>
              <w:top w:val="single" w:sz="4" w:space="0" w:color="000000"/>
              <w:left w:val="single" w:sz="4" w:space="0" w:color="000000"/>
              <w:bottom w:val="single" w:sz="4" w:space="0" w:color="000000"/>
              <w:right w:val="single" w:sz="12" w:space="0" w:color="000000"/>
            </w:tcBorders>
            <w:shd w:val="clear" w:color="auto" w:fill="AFD095"/>
            <w:tcMar>
              <w:top w:w="0" w:type="dxa"/>
              <w:left w:w="108" w:type="dxa"/>
              <w:bottom w:w="0" w:type="dxa"/>
              <w:right w:w="108" w:type="dxa"/>
            </w:tcMar>
            <w:vAlign w:val="center"/>
          </w:tcPr>
          <w:p w14:paraId="03294F51" w14:textId="77777777" w:rsidR="00DD4188" w:rsidRDefault="00DD4188" w:rsidP="004A350A">
            <w:pPr>
              <w:pStyle w:val="TableContents"/>
              <w:rPr>
                <w:b/>
              </w:rPr>
            </w:pPr>
            <w:proofErr w:type="spellStart"/>
            <w:r>
              <w:t>sandėliuose</w:t>
            </w:r>
            <w:proofErr w:type="spellEnd"/>
            <w:r>
              <w:t xml:space="preserve">, </w:t>
            </w:r>
            <w:proofErr w:type="spellStart"/>
            <w:r>
              <w:t>nedidelėse</w:t>
            </w:r>
            <w:proofErr w:type="spellEnd"/>
            <w:r>
              <w:t xml:space="preserve"> </w:t>
            </w:r>
            <w:proofErr w:type="spellStart"/>
            <w:r>
              <w:t>virtuvėse</w:t>
            </w:r>
            <w:proofErr w:type="spellEnd"/>
            <w:r>
              <w:t xml:space="preserve"> </w:t>
            </w:r>
            <w:proofErr w:type="spellStart"/>
            <w:r>
              <w:t>ir</w:t>
            </w:r>
            <w:proofErr w:type="spellEnd"/>
            <w:r>
              <w:t xml:space="preserve"> pan.</w:t>
            </w:r>
          </w:p>
        </w:tc>
      </w:tr>
      <w:tr w:rsidR="00DD4188" w14:paraId="00F9F2A0" w14:textId="77777777" w:rsidTr="004A350A">
        <w:trPr>
          <w:trHeight w:val="340"/>
          <w:jc w:val="center"/>
        </w:trPr>
        <w:tc>
          <w:tcPr>
            <w:tcW w:w="1132" w:type="dxa"/>
            <w:tcBorders>
              <w:top w:val="single" w:sz="4" w:space="0" w:color="000000"/>
              <w:left w:val="single" w:sz="12"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0FDAA7AA" w14:textId="77777777" w:rsidR="00DD4188" w:rsidRDefault="00DD4188" w:rsidP="004A350A">
            <w:pPr>
              <w:pStyle w:val="TableContents"/>
              <w:rPr>
                <w:b/>
              </w:rPr>
            </w:pPr>
            <w:r>
              <w:t>R11</w:t>
            </w:r>
          </w:p>
        </w:tc>
        <w:tc>
          <w:tcPr>
            <w:tcW w:w="1417" w:type="dxa"/>
            <w:tcBorders>
              <w:top w:val="single" w:sz="4" w:space="0" w:color="000000"/>
              <w:left w:val="single" w:sz="4"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525ED250" w14:textId="77777777" w:rsidR="00DD4188" w:rsidRDefault="00DD4188" w:rsidP="004A350A">
            <w:pPr>
              <w:pStyle w:val="TableContents"/>
              <w:rPr>
                <w:b/>
              </w:rPr>
            </w:pPr>
            <w:r>
              <w:t>≥ 19 – 27°</w:t>
            </w:r>
          </w:p>
        </w:tc>
        <w:tc>
          <w:tcPr>
            <w:tcW w:w="7656" w:type="dxa"/>
            <w:tcBorders>
              <w:top w:val="single" w:sz="4" w:space="0" w:color="000000"/>
              <w:left w:val="single" w:sz="4" w:space="0" w:color="000000"/>
              <w:bottom w:val="single" w:sz="4" w:space="0" w:color="000000"/>
              <w:right w:val="single" w:sz="12" w:space="0" w:color="000000"/>
            </w:tcBorders>
            <w:shd w:val="clear" w:color="auto" w:fill="AFD095"/>
            <w:tcMar>
              <w:top w:w="0" w:type="dxa"/>
              <w:left w:w="108" w:type="dxa"/>
              <w:bottom w:w="0" w:type="dxa"/>
              <w:right w:w="108" w:type="dxa"/>
            </w:tcMar>
            <w:vAlign w:val="center"/>
          </w:tcPr>
          <w:p w14:paraId="1AB731B0" w14:textId="77777777" w:rsidR="00DD4188" w:rsidRDefault="00DD4188" w:rsidP="004A350A">
            <w:pPr>
              <w:pStyle w:val="TableContents"/>
              <w:rPr>
                <w:b/>
              </w:rPr>
            </w:pPr>
            <w:proofErr w:type="spellStart"/>
            <w:r>
              <w:t>virtuvėse</w:t>
            </w:r>
            <w:proofErr w:type="spellEnd"/>
            <w:r>
              <w:t xml:space="preserve">, </w:t>
            </w:r>
            <w:proofErr w:type="spellStart"/>
            <w:r>
              <w:t>automobilių</w:t>
            </w:r>
            <w:proofErr w:type="spellEnd"/>
            <w:r>
              <w:t xml:space="preserve"> </w:t>
            </w:r>
            <w:proofErr w:type="spellStart"/>
            <w:r>
              <w:t>plovyklose</w:t>
            </w:r>
            <w:proofErr w:type="spellEnd"/>
            <w:r>
              <w:t xml:space="preserve">, </w:t>
            </w:r>
            <w:proofErr w:type="spellStart"/>
            <w:r>
              <w:t>skalbyklose</w:t>
            </w:r>
            <w:proofErr w:type="spellEnd"/>
            <w:r>
              <w:t xml:space="preserve"> </w:t>
            </w:r>
            <w:proofErr w:type="spellStart"/>
            <w:r>
              <w:t>ir</w:t>
            </w:r>
            <w:proofErr w:type="spellEnd"/>
            <w:r>
              <w:t xml:space="preserve"> pan.</w:t>
            </w:r>
          </w:p>
        </w:tc>
      </w:tr>
      <w:tr w:rsidR="00DD4188" w14:paraId="7444D616" w14:textId="77777777" w:rsidTr="004A350A">
        <w:trPr>
          <w:trHeight w:val="340"/>
          <w:jc w:val="center"/>
        </w:trPr>
        <w:tc>
          <w:tcPr>
            <w:tcW w:w="1132"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FDD94C2" w14:textId="77777777" w:rsidR="00DD4188" w:rsidRDefault="00DD4188" w:rsidP="004A350A">
            <w:pPr>
              <w:pStyle w:val="TableContents"/>
              <w:rPr>
                <w:b/>
              </w:rPr>
            </w:pPr>
            <w:r>
              <w:t>R12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08588" w14:textId="77777777" w:rsidR="00DD4188" w:rsidRDefault="00DD4188" w:rsidP="004A350A">
            <w:pPr>
              <w:pStyle w:val="TableContents"/>
              <w:rPr>
                <w:b/>
              </w:rPr>
            </w:pPr>
            <w:r>
              <w:t>≥ 27 – 35°</w:t>
            </w:r>
          </w:p>
        </w:tc>
        <w:tc>
          <w:tcPr>
            <w:tcW w:w="765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32F9A72" w14:textId="77777777" w:rsidR="00DD4188" w:rsidRDefault="00DD4188" w:rsidP="004A350A">
            <w:pPr>
              <w:pStyle w:val="TableContents"/>
              <w:rPr>
                <w:b/>
              </w:rPr>
            </w:pPr>
            <w:proofErr w:type="spellStart"/>
            <w:r>
              <w:t>mėsos</w:t>
            </w:r>
            <w:proofErr w:type="spellEnd"/>
            <w:r>
              <w:t xml:space="preserve"> </w:t>
            </w:r>
            <w:proofErr w:type="spellStart"/>
            <w:r>
              <w:t>apdorojimo</w:t>
            </w:r>
            <w:proofErr w:type="spellEnd"/>
            <w:r>
              <w:t xml:space="preserve"> </w:t>
            </w:r>
            <w:proofErr w:type="spellStart"/>
            <w:r>
              <w:t>cechuose</w:t>
            </w:r>
            <w:proofErr w:type="spellEnd"/>
            <w:r>
              <w:t xml:space="preserve">, </w:t>
            </w:r>
            <w:proofErr w:type="spellStart"/>
            <w:r>
              <w:t>pramoninėse</w:t>
            </w:r>
            <w:proofErr w:type="spellEnd"/>
            <w:r>
              <w:t xml:space="preserve"> </w:t>
            </w:r>
            <w:proofErr w:type="spellStart"/>
            <w:r>
              <w:t>virtuvėse</w:t>
            </w:r>
            <w:proofErr w:type="spellEnd"/>
            <w:r>
              <w:t xml:space="preserve">, </w:t>
            </w:r>
            <w:proofErr w:type="spellStart"/>
            <w:r>
              <w:t>pieninėse</w:t>
            </w:r>
            <w:proofErr w:type="spellEnd"/>
            <w:r>
              <w:t xml:space="preserve"> </w:t>
            </w:r>
            <w:proofErr w:type="spellStart"/>
            <w:r>
              <w:t>ir</w:t>
            </w:r>
            <w:proofErr w:type="spellEnd"/>
            <w:r>
              <w:t xml:space="preserve"> pan.</w:t>
            </w:r>
          </w:p>
        </w:tc>
      </w:tr>
      <w:tr w:rsidR="00DD4188" w14:paraId="367A6BAD" w14:textId="77777777" w:rsidTr="004A350A">
        <w:trPr>
          <w:trHeight w:val="340"/>
          <w:jc w:val="center"/>
        </w:trPr>
        <w:tc>
          <w:tcPr>
            <w:tcW w:w="1132"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FD5FF8F" w14:textId="77777777" w:rsidR="00DD4188" w:rsidRDefault="00DD4188" w:rsidP="004A350A">
            <w:pPr>
              <w:pStyle w:val="TableContents"/>
              <w:rPr>
                <w:b/>
              </w:rPr>
            </w:pPr>
            <w:r>
              <w:t>R13</w:t>
            </w:r>
          </w:p>
        </w:tc>
        <w:tc>
          <w:tcPr>
            <w:tcW w:w="1417"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1FB9C447" w14:textId="77777777" w:rsidR="00DD4188" w:rsidRDefault="00DD4188" w:rsidP="004A350A">
            <w:pPr>
              <w:pStyle w:val="TableContents"/>
              <w:rPr>
                <w:b/>
              </w:rPr>
            </w:pPr>
            <w:r>
              <w:t>≥ 35°</w:t>
            </w:r>
          </w:p>
        </w:tc>
        <w:tc>
          <w:tcPr>
            <w:tcW w:w="7656"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34AB9B87" w14:textId="77777777" w:rsidR="00DD4188" w:rsidRDefault="00DD4188" w:rsidP="004A350A">
            <w:pPr>
              <w:pStyle w:val="TableContents"/>
              <w:rPr>
                <w:b/>
              </w:rPr>
            </w:pPr>
            <w:proofErr w:type="spellStart"/>
            <w:r>
              <w:t>skerdyklose</w:t>
            </w:r>
            <w:proofErr w:type="spellEnd"/>
            <w:r>
              <w:t xml:space="preserve">, </w:t>
            </w:r>
            <w:proofErr w:type="spellStart"/>
            <w:r>
              <w:t>aliejaus</w:t>
            </w:r>
            <w:proofErr w:type="spellEnd"/>
            <w:r>
              <w:t xml:space="preserve"> </w:t>
            </w:r>
            <w:proofErr w:type="spellStart"/>
            <w:r>
              <w:t>gamybos</w:t>
            </w:r>
            <w:proofErr w:type="spellEnd"/>
            <w:r>
              <w:t xml:space="preserve"> </w:t>
            </w:r>
            <w:proofErr w:type="spellStart"/>
            <w:r>
              <w:t>patalpose</w:t>
            </w:r>
            <w:proofErr w:type="spellEnd"/>
            <w:r>
              <w:t xml:space="preserve">, </w:t>
            </w:r>
            <w:proofErr w:type="spellStart"/>
            <w:r>
              <w:t>odos</w:t>
            </w:r>
            <w:proofErr w:type="spellEnd"/>
            <w:r>
              <w:t xml:space="preserve"> </w:t>
            </w:r>
            <w:proofErr w:type="spellStart"/>
            <w:r>
              <w:t>raugyklose</w:t>
            </w:r>
            <w:proofErr w:type="spellEnd"/>
            <w:r>
              <w:t xml:space="preserve"> </w:t>
            </w:r>
            <w:proofErr w:type="spellStart"/>
            <w:r>
              <w:t>ir</w:t>
            </w:r>
            <w:proofErr w:type="spellEnd"/>
            <w:r>
              <w:t xml:space="preserve"> pan.</w:t>
            </w:r>
          </w:p>
        </w:tc>
      </w:tr>
    </w:tbl>
    <w:p w14:paraId="11819954" w14:textId="481C50C2" w:rsidR="00DD4188" w:rsidRDefault="00DD4188" w:rsidP="00DD4188">
      <w:pPr>
        <w:pStyle w:val="Textbody"/>
        <w:spacing w:line="283" w:lineRule="exact"/>
        <w:ind w:firstLine="567"/>
        <w:jc w:val="left"/>
        <w:rPr>
          <w:b w:val="0"/>
        </w:rPr>
      </w:pPr>
    </w:p>
    <w:p w14:paraId="0152F9FF" w14:textId="77777777" w:rsidR="00DD4188" w:rsidRDefault="00DD4188">
      <w:pPr>
        <w:widowControl/>
        <w:suppressAutoHyphens w:val="0"/>
        <w:autoSpaceDE/>
        <w:spacing w:after="160" w:line="259" w:lineRule="auto"/>
        <w:rPr>
          <w:rFonts w:ascii="Arial" w:hAnsi="Arial" w:cs="Arial"/>
          <w:iCs w:val="0"/>
          <w:color w:val="auto"/>
          <w:spacing w:val="-1"/>
          <w:sz w:val="20"/>
          <w:szCs w:val="20"/>
          <w:lang w:eastAsia="en-US"/>
        </w:rPr>
      </w:pPr>
      <w:r>
        <w:rPr>
          <w:b/>
        </w:rPr>
        <w:br w:type="page"/>
      </w:r>
    </w:p>
    <w:p w14:paraId="65C816B7" w14:textId="77777777" w:rsidR="00DD4188" w:rsidRDefault="00DD4188" w:rsidP="00DD4188">
      <w:pPr>
        <w:pStyle w:val="Textbody"/>
        <w:spacing w:line="283" w:lineRule="exact"/>
        <w:ind w:firstLine="567"/>
        <w:jc w:val="left"/>
        <w:rPr>
          <w:b w:val="0"/>
        </w:rPr>
      </w:pPr>
    </w:p>
    <w:tbl>
      <w:tblPr>
        <w:tblW w:w="5000" w:type="pct"/>
        <w:jc w:val="center"/>
        <w:tblLayout w:type="fixed"/>
        <w:tblCellMar>
          <w:left w:w="10" w:type="dxa"/>
          <w:right w:w="10" w:type="dxa"/>
        </w:tblCellMar>
        <w:tblLook w:val="04A0" w:firstRow="1" w:lastRow="0" w:firstColumn="1" w:lastColumn="0" w:noHBand="0" w:noVBand="1"/>
      </w:tblPr>
      <w:tblGrid>
        <w:gridCol w:w="1129"/>
        <w:gridCol w:w="1413"/>
        <w:gridCol w:w="7633"/>
      </w:tblGrid>
      <w:tr w:rsidR="00DD4188" w14:paraId="5D2B9380" w14:textId="77777777" w:rsidTr="004A350A">
        <w:trPr>
          <w:trHeight w:val="454"/>
          <w:jc w:val="center"/>
        </w:trPr>
        <w:tc>
          <w:tcPr>
            <w:tcW w:w="1132" w:type="dxa"/>
            <w:tcBorders>
              <w:top w:val="single" w:sz="12"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3E3D7F3" w14:textId="77777777" w:rsidR="00DD4188" w:rsidRDefault="00DD4188" w:rsidP="004A350A">
            <w:pPr>
              <w:pStyle w:val="TableHeading"/>
            </w:pPr>
            <w:proofErr w:type="spellStart"/>
            <w:r>
              <w:t>Grupė</w:t>
            </w:r>
            <w:proofErr w:type="spellEnd"/>
          </w:p>
        </w:tc>
        <w:tc>
          <w:tcPr>
            <w:tcW w:w="1417" w:type="dxa"/>
            <w:tcBorders>
              <w:top w:val="single" w:sz="12"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46E0541A" w14:textId="77777777" w:rsidR="00DD4188" w:rsidRDefault="00DD4188" w:rsidP="004A350A">
            <w:pPr>
              <w:pStyle w:val="TableHeading"/>
            </w:pPr>
            <w:r>
              <w:t>Kampas</w:t>
            </w:r>
          </w:p>
        </w:tc>
        <w:tc>
          <w:tcPr>
            <w:tcW w:w="7656" w:type="dxa"/>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27074695" w14:textId="77777777" w:rsidR="00DD4188" w:rsidRDefault="00DD4188" w:rsidP="004A350A">
            <w:pPr>
              <w:pStyle w:val="TableHeading"/>
            </w:pPr>
            <w:proofErr w:type="spellStart"/>
            <w:r>
              <w:t>Naudojimas</w:t>
            </w:r>
            <w:proofErr w:type="spellEnd"/>
          </w:p>
        </w:tc>
      </w:tr>
      <w:tr w:rsidR="00DD4188" w14:paraId="0AB05B79" w14:textId="77777777" w:rsidTr="004A350A">
        <w:trPr>
          <w:trHeight w:val="340"/>
          <w:jc w:val="center"/>
        </w:trPr>
        <w:tc>
          <w:tcPr>
            <w:tcW w:w="1132" w:type="dxa"/>
            <w:tcBorders>
              <w:top w:val="single" w:sz="12" w:space="0" w:color="000000"/>
              <w:left w:val="single" w:sz="12"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6BC67961" w14:textId="77777777" w:rsidR="00DD4188" w:rsidRDefault="00DD4188" w:rsidP="004A350A">
            <w:pPr>
              <w:pStyle w:val="TableContents"/>
              <w:rPr>
                <w:b/>
              </w:rPr>
            </w:pPr>
            <w:r>
              <w:t>A</w:t>
            </w:r>
          </w:p>
        </w:tc>
        <w:tc>
          <w:tcPr>
            <w:tcW w:w="1417" w:type="dxa"/>
            <w:tcBorders>
              <w:top w:val="single" w:sz="12" w:space="0" w:color="000000"/>
              <w:left w:val="single" w:sz="4"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382B5CF3" w14:textId="77777777" w:rsidR="00DD4188" w:rsidRDefault="00DD4188" w:rsidP="004A350A">
            <w:pPr>
              <w:pStyle w:val="TableContents"/>
              <w:rPr>
                <w:b/>
              </w:rPr>
            </w:pPr>
            <w:r>
              <w:t>≥12°</w:t>
            </w:r>
          </w:p>
        </w:tc>
        <w:tc>
          <w:tcPr>
            <w:tcW w:w="7656" w:type="dxa"/>
            <w:tcBorders>
              <w:top w:val="single" w:sz="12" w:space="0" w:color="000000"/>
              <w:left w:val="single" w:sz="4" w:space="0" w:color="000000"/>
              <w:bottom w:val="single" w:sz="4" w:space="0" w:color="000000"/>
              <w:right w:val="single" w:sz="12" w:space="0" w:color="000000"/>
            </w:tcBorders>
            <w:shd w:val="clear" w:color="auto" w:fill="AFD095"/>
            <w:tcMar>
              <w:top w:w="0" w:type="dxa"/>
              <w:left w:w="108" w:type="dxa"/>
              <w:bottom w:w="0" w:type="dxa"/>
              <w:right w:w="108" w:type="dxa"/>
            </w:tcMar>
            <w:vAlign w:val="center"/>
          </w:tcPr>
          <w:p w14:paraId="7299A087" w14:textId="77777777" w:rsidR="00DD4188" w:rsidRDefault="00DD4188" w:rsidP="004A350A">
            <w:pPr>
              <w:pStyle w:val="TableContents"/>
              <w:rPr>
                <w:b/>
              </w:rPr>
            </w:pPr>
            <w:proofErr w:type="spellStart"/>
            <w:r>
              <w:t>dažniausiai</w:t>
            </w:r>
            <w:proofErr w:type="spellEnd"/>
            <w:r>
              <w:t xml:space="preserve"> </w:t>
            </w:r>
            <w:proofErr w:type="spellStart"/>
            <w:r>
              <w:t>sausos</w:t>
            </w:r>
            <w:proofErr w:type="spellEnd"/>
            <w:r>
              <w:t xml:space="preserve"> </w:t>
            </w:r>
            <w:proofErr w:type="spellStart"/>
            <w:r>
              <w:t>patalpos</w:t>
            </w:r>
            <w:proofErr w:type="spellEnd"/>
            <w:r>
              <w:t xml:space="preserve">, </w:t>
            </w:r>
            <w:proofErr w:type="spellStart"/>
            <w:r>
              <w:t>kur</w:t>
            </w:r>
            <w:proofErr w:type="spellEnd"/>
            <w:r>
              <w:t xml:space="preserve"> </w:t>
            </w:r>
            <w:proofErr w:type="spellStart"/>
            <w:r>
              <w:t>vaikštoma</w:t>
            </w:r>
            <w:proofErr w:type="spellEnd"/>
            <w:r>
              <w:t xml:space="preserve"> </w:t>
            </w:r>
            <w:proofErr w:type="spellStart"/>
            <w:r>
              <w:t>basomis</w:t>
            </w:r>
            <w:proofErr w:type="spellEnd"/>
            <w:r>
              <w:t xml:space="preserve">, </w:t>
            </w:r>
            <w:proofErr w:type="spellStart"/>
            <w:r>
              <w:t>persirengimo</w:t>
            </w:r>
            <w:proofErr w:type="spellEnd"/>
            <w:r>
              <w:t xml:space="preserve"> </w:t>
            </w:r>
            <w:proofErr w:type="spellStart"/>
            <w:r>
              <w:t>kabinos</w:t>
            </w:r>
            <w:proofErr w:type="spellEnd"/>
            <w:r>
              <w:t xml:space="preserve"> (</w:t>
            </w:r>
            <w:proofErr w:type="spellStart"/>
            <w:r>
              <w:t>sausos</w:t>
            </w:r>
            <w:proofErr w:type="spellEnd"/>
            <w:r>
              <w:t>)</w:t>
            </w:r>
          </w:p>
        </w:tc>
      </w:tr>
      <w:tr w:rsidR="00DD4188" w14:paraId="58E04CA5" w14:textId="77777777" w:rsidTr="004A350A">
        <w:trPr>
          <w:trHeight w:val="340"/>
          <w:jc w:val="center"/>
        </w:trPr>
        <w:tc>
          <w:tcPr>
            <w:tcW w:w="1132" w:type="dxa"/>
            <w:tcBorders>
              <w:top w:val="single" w:sz="4" w:space="0" w:color="000000"/>
              <w:left w:val="single" w:sz="12"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2AB1F152" w14:textId="77777777" w:rsidR="00DD4188" w:rsidRDefault="00DD4188" w:rsidP="004A350A">
            <w:pPr>
              <w:pStyle w:val="TableContents"/>
              <w:rPr>
                <w:b/>
              </w:rPr>
            </w:pPr>
            <w:r>
              <w:t>B</w:t>
            </w:r>
          </w:p>
        </w:tc>
        <w:tc>
          <w:tcPr>
            <w:tcW w:w="1417" w:type="dxa"/>
            <w:tcBorders>
              <w:top w:val="single" w:sz="4" w:space="0" w:color="000000"/>
              <w:left w:val="single" w:sz="4" w:space="0" w:color="000000"/>
              <w:bottom w:val="single" w:sz="4" w:space="0" w:color="000000"/>
              <w:right w:val="single" w:sz="4" w:space="0" w:color="000000"/>
            </w:tcBorders>
            <w:shd w:val="clear" w:color="auto" w:fill="AFD095"/>
            <w:tcMar>
              <w:top w:w="0" w:type="dxa"/>
              <w:left w:w="108" w:type="dxa"/>
              <w:bottom w:w="0" w:type="dxa"/>
              <w:right w:w="108" w:type="dxa"/>
            </w:tcMar>
            <w:vAlign w:val="center"/>
          </w:tcPr>
          <w:p w14:paraId="0783B1C1" w14:textId="77777777" w:rsidR="00DD4188" w:rsidRDefault="00DD4188" w:rsidP="004A350A">
            <w:pPr>
              <w:pStyle w:val="TableContents"/>
              <w:rPr>
                <w:b/>
              </w:rPr>
            </w:pPr>
            <w:r>
              <w:t>≥ 18°</w:t>
            </w:r>
          </w:p>
        </w:tc>
        <w:tc>
          <w:tcPr>
            <w:tcW w:w="7656" w:type="dxa"/>
            <w:tcBorders>
              <w:top w:val="single" w:sz="4" w:space="0" w:color="000000"/>
              <w:left w:val="single" w:sz="4" w:space="0" w:color="000000"/>
              <w:bottom w:val="single" w:sz="4" w:space="0" w:color="000000"/>
              <w:right w:val="single" w:sz="12" w:space="0" w:color="000000"/>
            </w:tcBorders>
            <w:shd w:val="clear" w:color="auto" w:fill="AFD095"/>
            <w:tcMar>
              <w:top w:w="0" w:type="dxa"/>
              <w:left w:w="108" w:type="dxa"/>
              <w:bottom w:w="0" w:type="dxa"/>
              <w:right w:w="108" w:type="dxa"/>
            </w:tcMar>
            <w:vAlign w:val="center"/>
          </w:tcPr>
          <w:p w14:paraId="62470038" w14:textId="77777777" w:rsidR="00DD4188" w:rsidRDefault="00DD4188" w:rsidP="004A350A">
            <w:pPr>
              <w:pStyle w:val="TableContents"/>
              <w:rPr>
                <w:b/>
              </w:rPr>
            </w:pPr>
            <w:proofErr w:type="spellStart"/>
            <w:r>
              <w:t>dušo</w:t>
            </w:r>
            <w:proofErr w:type="spellEnd"/>
            <w:r>
              <w:t xml:space="preserve"> </w:t>
            </w:r>
            <w:proofErr w:type="spellStart"/>
            <w:r>
              <w:t>kabinos</w:t>
            </w:r>
            <w:proofErr w:type="spellEnd"/>
            <w:r>
              <w:t xml:space="preserve">, </w:t>
            </w:r>
            <w:proofErr w:type="spellStart"/>
            <w:r>
              <w:t>šalia</w:t>
            </w:r>
            <w:proofErr w:type="spellEnd"/>
            <w:r>
              <w:t xml:space="preserve"> </w:t>
            </w:r>
            <w:proofErr w:type="spellStart"/>
            <w:r>
              <w:t>baseinų</w:t>
            </w:r>
            <w:proofErr w:type="spellEnd"/>
            <w:r>
              <w:t xml:space="preserve"> </w:t>
            </w:r>
            <w:proofErr w:type="spellStart"/>
            <w:r>
              <w:t>esantys</w:t>
            </w:r>
            <w:proofErr w:type="spellEnd"/>
            <w:r>
              <w:t xml:space="preserve"> </w:t>
            </w:r>
            <w:proofErr w:type="spellStart"/>
            <w:r>
              <w:t>plotai</w:t>
            </w:r>
            <w:proofErr w:type="spellEnd"/>
            <w:r>
              <w:t xml:space="preserve">, </w:t>
            </w:r>
            <w:proofErr w:type="spellStart"/>
            <w:r>
              <w:t>persirengimo</w:t>
            </w:r>
            <w:proofErr w:type="spellEnd"/>
            <w:r>
              <w:t xml:space="preserve"> </w:t>
            </w:r>
            <w:proofErr w:type="spellStart"/>
            <w:r>
              <w:t>kabinos</w:t>
            </w:r>
            <w:proofErr w:type="spellEnd"/>
            <w:r>
              <w:t xml:space="preserve"> (</w:t>
            </w:r>
            <w:proofErr w:type="spellStart"/>
            <w:r>
              <w:t>drėgnos</w:t>
            </w:r>
            <w:proofErr w:type="spellEnd"/>
            <w:r>
              <w:t xml:space="preserve">), </w:t>
            </w:r>
            <w:proofErr w:type="spellStart"/>
            <w:r>
              <w:t>šlapiai</w:t>
            </w:r>
            <w:proofErr w:type="spellEnd"/>
            <w:r>
              <w:t xml:space="preserve"> </w:t>
            </w:r>
            <w:proofErr w:type="spellStart"/>
            <w:r>
              <w:t>dezinfekuojamos</w:t>
            </w:r>
            <w:proofErr w:type="spellEnd"/>
            <w:r>
              <w:t xml:space="preserve"> </w:t>
            </w:r>
            <w:proofErr w:type="spellStart"/>
            <w:r>
              <w:t>patalpos</w:t>
            </w:r>
            <w:proofErr w:type="spellEnd"/>
          </w:p>
        </w:tc>
      </w:tr>
      <w:tr w:rsidR="00DD4188" w14:paraId="2D0E5A49" w14:textId="77777777" w:rsidTr="004A350A">
        <w:trPr>
          <w:trHeight w:val="340"/>
          <w:jc w:val="center"/>
        </w:trPr>
        <w:tc>
          <w:tcPr>
            <w:tcW w:w="1132" w:type="dxa"/>
            <w:tcBorders>
              <w:top w:val="single" w:sz="4" w:space="0" w:color="000000"/>
              <w:left w:val="single" w:sz="12" w:space="0" w:color="000000"/>
              <w:bottom w:val="single" w:sz="12" w:space="0" w:color="000000"/>
            </w:tcBorders>
            <w:shd w:val="clear" w:color="auto" w:fill="AFD095"/>
            <w:tcMar>
              <w:top w:w="0" w:type="dxa"/>
              <w:left w:w="108" w:type="dxa"/>
              <w:bottom w:w="0" w:type="dxa"/>
              <w:right w:w="108" w:type="dxa"/>
            </w:tcMar>
            <w:vAlign w:val="center"/>
          </w:tcPr>
          <w:p w14:paraId="2FE929CA" w14:textId="77777777" w:rsidR="00DD4188" w:rsidRDefault="00DD4188" w:rsidP="004A350A">
            <w:pPr>
              <w:pStyle w:val="TableContents"/>
              <w:rPr>
                <w:b/>
              </w:rPr>
            </w:pPr>
            <w:r>
              <w:t>C</w:t>
            </w:r>
          </w:p>
        </w:tc>
        <w:tc>
          <w:tcPr>
            <w:tcW w:w="1417" w:type="dxa"/>
            <w:tcBorders>
              <w:top w:val="single" w:sz="4" w:space="0" w:color="000000"/>
              <w:left w:val="single" w:sz="4" w:space="0" w:color="000000"/>
              <w:bottom w:val="single" w:sz="12" w:space="0" w:color="000000"/>
            </w:tcBorders>
            <w:shd w:val="clear" w:color="auto" w:fill="AFD095"/>
            <w:tcMar>
              <w:top w:w="0" w:type="dxa"/>
              <w:left w:w="108" w:type="dxa"/>
              <w:bottom w:w="0" w:type="dxa"/>
              <w:right w:w="108" w:type="dxa"/>
            </w:tcMar>
            <w:vAlign w:val="center"/>
          </w:tcPr>
          <w:p w14:paraId="1EF4E7AD" w14:textId="77777777" w:rsidR="00DD4188" w:rsidRDefault="00DD4188" w:rsidP="004A350A">
            <w:pPr>
              <w:pStyle w:val="TableContents"/>
              <w:rPr>
                <w:b/>
              </w:rPr>
            </w:pPr>
            <w:r>
              <w:t>≥ 24°</w:t>
            </w:r>
          </w:p>
        </w:tc>
        <w:tc>
          <w:tcPr>
            <w:tcW w:w="7656" w:type="dxa"/>
            <w:tcBorders>
              <w:top w:val="single" w:sz="4" w:space="0" w:color="000000"/>
              <w:left w:val="single" w:sz="4" w:space="0" w:color="000000"/>
              <w:bottom w:val="single" w:sz="12" w:space="0" w:color="000000"/>
              <w:right w:val="single" w:sz="12" w:space="0" w:color="000000"/>
            </w:tcBorders>
            <w:shd w:val="clear" w:color="auto" w:fill="AFD095"/>
            <w:tcMar>
              <w:top w:w="0" w:type="dxa"/>
              <w:left w:w="108" w:type="dxa"/>
              <w:bottom w:w="0" w:type="dxa"/>
              <w:right w:w="108" w:type="dxa"/>
            </w:tcMar>
            <w:vAlign w:val="center"/>
          </w:tcPr>
          <w:p w14:paraId="3468A1A7" w14:textId="77777777" w:rsidR="00DD4188" w:rsidRDefault="00DD4188" w:rsidP="004A350A">
            <w:pPr>
              <w:pStyle w:val="TableContents"/>
              <w:rPr>
                <w:b/>
              </w:rPr>
            </w:pPr>
            <w:proofErr w:type="spellStart"/>
            <w:r>
              <w:t>plotai</w:t>
            </w:r>
            <w:proofErr w:type="spellEnd"/>
            <w:r>
              <w:t xml:space="preserve">, </w:t>
            </w:r>
            <w:proofErr w:type="spellStart"/>
            <w:r>
              <w:t>esantys</w:t>
            </w:r>
            <w:proofErr w:type="spellEnd"/>
            <w:r>
              <w:t xml:space="preserve"> po </w:t>
            </w:r>
            <w:proofErr w:type="spellStart"/>
            <w:r>
              <w:t>vandeniu</w:t>
            </w:r>
            <w:proofErr w:type="spellEnd"/>
            <w:r>
              <w:t xml:space="preserve"> (</w:t>
            </w:r>
            <w:proofErr w:type="spellStart"/>
            <w:r>
              <w:t>pvz</w:t>
            </w:r>
            <w:proofErr w:type="spellEnd"/>
            <w:r>
              <w:t xml:space="preserve">., </w:t>
            </w:r>
            <w:proofErr w:type="spellStart"/>
            <w:r>
              <w:t>laiptai</w:t>
            </w:r>
            <w:proofErr w:type="spellEnd"/>
            <w:r>
              <w:t xml:space="preserve"> į </w:t>
            </w:r>
            <w:proofErr w:type="spellStart"/>
            <w:r>
              <w:t>baseiną</w:t>
            </w:r>
            <w:proofErr w:type="spellEnd"/>
            <w:r>
              <w:t xml:space="preserve">, </w:t>
            </w:r>
            <w:proofErr w:type="spellStart"/>
            <w:r>
              <w:t>pėdų</w:t>
            </w:r>
            <w:proofErr w:type="spellEnd"/>
            <w:r>
              <w:t xml:space="preserve"> </w:t>
            </w:r>
            <w:proofErr w:type="spellStart"/>
            <w:r>
              <w:t>baseinai</w:t>
            </w:r>
            <w:proofErr w:type="spellEnd"/>
            <w:r>
              <w:t xml:space="preserve"> (</w:t>
            </w:r>
            <w:proofErr w:type="spellStart"/>
            <w:r>
              <w:t>vonios</w:t>
            </w:r>
            <w:proofErr w:type="spellEnd"/>
            <w:r>
              <w:t xml:space="preserve">), </w:t>
            </w:r>
            <w:proofErr w:type="spellStart"/>
            <w:r>
              <w:t>burbulinės</w:t>
            </w:r>
            <w:proofErr w:type="spellEnd"/>
            <w:r>
              <w:t xml:space="preserve"> </w:t>
            </w:r>
            <w:proofErr w:type="spellStart"/>
            <w:r>
              <w:t>vonios</w:t>
            </w:r>
            <w:proofErr w:type="spellEnd"/>
            <w:r>
              <w:t xml:space="preserve">, </w:t>
            </w:r>
            <w:proofErr w:type="spellStart"/>
            <w:r>
              <w:t>nuožulnūs</w:t>
            </w:r>
            <w:proofErr w:type="spellEnd"/>
            <w:r>
              <w:t xml:space="preserve"> </w:t>
            </w:r>
            <w:proofErr w:type="spellStart"/>
            <w:r>
              <w:t>baseino</w:t>
            </w:r>
            <w:proofErr w:type="spellEnd"/>
            <w:r>
              <w:t xml:space="preserve"> </w:t>
            </w:r>
            <w:proofErr w:type="spellStart"/>
            <w:r>
              <w:t>kraštai</w:t>
            </w:r>
            <w:proofErr w:type="spellEnd"/>
            <w:r>
              <w:t>)</w:t>
            </w:r>
          </w:p>
        </w:tc>
      </w:tr>
    </w:tbl>
    <w:p w14:paraId="1AAA7B76" w14:textId="77777777" w:rsidR="00DD4188" w:rsidRDefault="00DD4188" w:rsidP="00DD4188">
      <w:pPr>
        <w:pStyle w:val="Textbody"/>
        <w:spacing w:after="0" w:line="283" w:lineRule="exact"/>
        <w:ind w:firstLine="567"/>
        <w:jc w:val="left"/>
        <w:rPr>
          <w:b w:val="0"/>
        </w:rPr>
      </w:pPr>
    </w:p>
    <w:p w14:paraId="194F28A6" w14:textId="77777777" w:rsidR="00DD4188" w:rsidRDefault="00DD4188" w:rsidP="00DD4188">
      <w:pPr>
        <w:pStyle w:val="Textbody"/>
        <w:spacing w:after="0" w:line="283" w:lineRule="exact"/>
        <w:ind w:firstLine="567"/>
        <w:jc w:val="left"/>
        <w:rPr>
          <w:b w:val="0"/>
        </w:rPr>
      </w:pPr>
      <w:r>
        <w:rPr>
          <w:b w:val="0"/>
        </w:rPr>
        <w:t xml:space="preserve">Dangos siūlės turi būti lygios, vienodo pločio. Siūlės užtaisomos glaistu. Siūlių plotis 2-2,5mm. Plytelės ir siūlės turi būti impregnuojami </w:t>
      </w:r>
      <w:proofErr w:type="spellStart"/>
      <w:r>
        <w:rPr>
          <w:b w:val="0"/>
        </w:rPr>
        <w:t>impregnantais</w:t>
      </w:r>
      <w:proofErr w:type="spellEnd"/>
      <w:r>
        <w:rPr>
          <w:b w:val="0"/>
        </w:rPr>
        <w:t>, šlapiose patalpose siūlės užpildomos epoksidiniu (</w:t>
      </w:r>
      <w:proofErr w:type="spellStart"/>
      <w:r>
        <w:rPr>
          <w:b w:val="0"/>
        </w:rPr>
        <w:t>dvikomponenčiu</w:t>
      </w:r>
      <w:proofErr w:type="spellEnd"/>
      <w:r>
        <w:rPr>
          <w:b w:val="0"/>
        </w:rPr>
        <w:t xml:space="preserve">) glaistu. Būtina atitaikyti deformacines siūles pagal konstrukcijos sluoksnio deformacines siūles. Deformacijos siūlėms turi būti naudojami nerūdijančio plieno </w:t>
      </w:r>
      <w:proofErr w:type="spellStart"/>
      <w:r>
        <w:rPr>
          <w:b w:val="0"/>
        </w:rPr>
        <w:t>profiliukai</w:t>
      </w:r>
      <w:proofErr w:type="spellEnd"/>
      <w:r>
        <w:rPr>
          <w:b w:val="0"/>
        </w:rPr>
        <w:t xml:space="preserve"> su </w:t>
      </w:r>
      <w:proofErr w:type="spellStart"/>
      <w:r>
        <w:rPr>
          <w:b w:val="0"/>
        </w:rPr>
        <w:t>neopreno</w:t>
      </w:r>
      <w:proofErr w:type="spellEnd"/>
      <w:r>
        <w:rPr>
          <w:b w:val="0"/>
        </w:rPr>
        <w:t xml:space="preserve"> (porėtos gumos) užpildu. Tai turi būti gaminys. Matmenys, plytelių išdėstymo piešinys ir spalvos turi būti suderintos su Projekto architektu. Sandėliavimo metu plytelių negalima laikyti atvirose patalpose. Ant įpakavimo dėžučių turi būti tokia informacija: rūšiavimo pamainos numeris, rūšiavimo data, plytelės kodas, plytelės atspalvis, kalibras, rūšis.</w:t>
      </w:r>
    </w:p>
    <w:p w14:paraId="0CD7266C" w14:textId="77777777" w:rsidR="00DD4188" w:rsidRDefault="00DD4188" w:rsidP="00DD4188">
      <w:pPr>
        <w:pStyle w:val="Textbody"/>
        <w:spacing w:after="0" w:line="283" w:lineRule="exact"/>
        <w:ind w:firstLine="567"/>
        <w:jc w:val="left"/>
        <w:rPr>
          <w:b w:val="0"/>
        </w:rPr>
      </w:pPr>
      <w:r>
        <w:rPr>
          <w:b w:val="0"/>
        </w:rPr>
        <w:t>Grindjuostės įrengiamos ties sandūromis su visomis konstrukcijomis, kurios iškyla virš grindų, jeigu nenurodyta kitaip. Akmens masės plytelių grindjuostės iš tokių pačių plytelių kaip grindų danga. Kampai aptaisomi pjaustant reikiamu ilgiu ir kampu. Turi būti naudojamas gaminys. Akmens masės grindjuostėms reikalavimai tokie pat kaip ir akmens masės plytelėms.</w:t>
      </w:r>
    </w:p>
    <w:p w14:paraId="34E9C6F7" w14:textId="77777777" w:rsidR="00DD4188" w:rsidRDefault="00DD4188" w:rsidP="00DD4188">
      <w:pPr>
        <w:pStyle w:val="Textbody"/>
        <w:spacing w:after="0" w:line="283" w:lineRule="exact"/>
        <w:ind w:firstLine="567"/>
        <w:jc w:val="left"/>
        <w:rPr>
          <w:b w:val="0"/>
        </w:rPr>
      </w:pPr>
      <w:r>
        <w:rPr>
          <w:b w:val="0"/>
        </w:rPr>
        <w:t>Akmens masės plytelės parenkamos modernios, didelių matmenų (~300x600mm), pilkos ar pilkšvai rusvos. Konkretų gaminį pasirenka statytojas.</w:t>
      </w:r>
    </w:p>
    <w:p w14:paraId="0782C162" w14:textId="77777777" w:rsidR="00DD4188" w:rsidRDefault="00DD4188" w:rsidP="00DD4188">
      <w:pPr>
        <w:pStyle w:val="Textbody"/>
        <w:spacing w:line="283" w:lineRule="exact"/>
        <w:ind w:firstLine="567"/>
        <w:jc w:val="left"/>
        <w:rPr>
          <w:b w:val="0"/>
        </w:rPr>
      </w:pPr>
    </w:p>
    <w:p w14:paraId="3E41834D" w14:textId="165051CA" w:rsidR="00DD4188" w:rsidRPr="00DD4188" w:rsidRDefault="00DD4188" w:rsidP="00DD4188">
      <w:pPr>
        <w:pStyle w:val="BodyText1"/>
        <w:spacing w:line="276" w:lineRule="auto"/>
        <w:ind w:firstLine="680"/>
        <w:rPr>
          <w:rFonts w:ascii="Arial" w:eastAsia="Times New Roman" w:hAnsi="Arial" w:cs="Arial"/>
          <w:b/>
          <w:sz w:val="22"/>
          <w:szCs w:val="22"/>
          <w:lang w:val="lt-LT"/>
        </w:rPr>
      </w:pPr>
      <w:bookmarkStart w:id="0" w:name="_Toc454957764"/>
      <w:bookmarkStart w:id="1" w:name="_Toc467237665"/>
      <w:r>
        <w:rPr>
          <w:rFonts w:ascii="Arial" w:eastAsia="Times New Roman" w:hAnsi="Arial" w:cs="Arial"/>
          <w:b/>
          <w:sz w:val="22"/>
          <w:szCs w:val="22"/>
          <w:lang w:val="lt-LT"/>
        </w:rPr>
        <w:t xml:space="preserve">3.3 </w:t>
      </w:r>
      <w:r w:rsidRPr="00DD4188">
        <w:rPr>
          <w:rFonts w:ascii="Arial" w:eastAsia="Times New Roman" w:hAnsi="Arial" w:cs="Arial"/>
          <w:b/>
          <w:sz w:val="22"/>
          <w:szCs w:val="22"/>
          <w:lang w:val="lt-LT"/>
        </w:rPr>
        <w:t>R</w:t>
      </w:r>
      <w:bookmarkEnd w:id="0"/>
      <w:bookmarkEnd w:id="1"/>
      <w:r w:rsidRPr="00DD4188">
        <w:rPr>
          <w:rFonts w:ascii="Arial" w:eastAsia="Times New Roman" w:hAnsi="Arial" w:cs="Arial"/>
          <w:b/>
          <w:sz w:val="22"/>
          <w:szCs w:val="22"/>
          <w:lang w:val="lt-LT"/>
        </w:rPr>
        <w:t>eikalavimai cementiniam tarpų glaistui</w:t>
      </w:r>
    </w:p>
    <w:p w14:paraId="7256EB60" w14:textId="77777777" w:rsidR="00DD4188" w:rsidRDefault="00DD4188" w:rsidP="00DD4188">
      <w:pPr>
        <w:pStyle w:val="Textbody"/>
        <w:spacing w:after="0" w:line="283" w:lineRule="exact"/>
        <w:ind w:firstLine="567"/>
        <w:jc w:val="left"/>
        <w:rPr>
          <w:b w:val="0"/>
        </w:rPr>
      </w:pPr>
      <w:r>
        <w:rPr>
          <w:b w:val="0"/>
        </w:rPr>
        <w:t>Turi būti naudojamas ekologiškas, atsparus pelėsiui ir bakterijoms, cementinis glaistas tarpams nuo 0 mm iki 8 mm. Cementinis glaistas vieno komponento, su labai maža lakiųjų organinių junginių emisija, savo sudėtyje turi perdirbtų žaliavų.</w:t>
      </w:r>
    </w:p>
    <w:p w14:paraId="0B90A9E1" w14:textId="77777777" w:rsidR="00DD4188" w:rsidRDefault="00DD4188" w:rsidP="00DD4188">
      <w:pPr>
        <w:pStyle w:val="Textbody"/>
        <w:spacing w:after="0" w:line="283" w:lineRule="exact"/>
        <w:ind w:firstLine="567"/>
        <w:jc w:val="left"/>
        <w:rPr>
          <w:b w:val="0"/>
        </w:rPr>
      </w:pPr>
      <w:r>
        <w:rPr>
          <w:b w:val="0"/>
        </w:rPr>
        <w:t xml:space="preserve">Turi būti naudojamas aukštos </w:t>
      </w:r>
      <w:proofErr w:type="spellStart"/>
      <w:r>
        <w:rPr>
          <w:b w:val="0"/>
        </w:rPr>
        <w:t>kokybės,ypatingai</w:t>
      </w:r>
      <w:proofErr w:type="spellEnd"/>
      <w:r>
        <w:rPr>
          <w:b w:val="0"/>
        </w:rPr>
        <w:t xml:space="preserve"> smulkus, su įbrėžimams atspariu kietu paviršiu, kuris pagerina atspindėtos šviesos efektą ir kuris susilieja su keraminių plytelių, stiklo mozaikos, natūralaus akmens dizainu.</w:t>
      </w:r>
    </w:p>
    <w:p w14:paraId="47D1D4B6" w14:textId="77777777" w:rsidR="00DD4188" w:rsidRDefault="00DD4188" w:rsidP="00DD4188">
      <w:pPr>
        <w:pStyle w:val="Textbody"/>
        <w:spacing w:line="283" w:lineRule="exact"/>
        <w:ind w:firstLine="567"/>
        <w:jc w:val="left"/>
        <w:rPr>
          <w:b w:val="0"/>
        </w:rPr>
      </w:pPr>
      <w:r>
        <w:rPr>
          <w:b w:val="0"/>
        </w:rPr>
        <w:t>Techniniai duomenys:</w:t>
      </w:r>
    </w:p>
    <w:p w14:paraId="57DA17E4"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Išvaizda: spalvoti milteliai;</w:t>
      </w:r>
    </w:p>
    <w:p w14:paraId="64D3747F"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Grūdėtumas: 50 µm;</w:t>
      </w:r>
    </w:p>
    <w:p w14:paraId="1F2910D8"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Naudojimo temperatūra: nuo +5 °C iki +35 °C;</w:t>
      </w:r>
    </w:p>
    <w:p w14:paraId="0577E6BE"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Darbinis laikas: iki 90 minučių;</w:t>
      </w:r>
    </w:p>
    <w:p w14:paraId="63DBCA4F"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Galima vaikščioti: po 12 - 24 valandų;</w:t>
      </w:r>
    </w:p>
    <w:p w14:paraId="01ED16E3"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Galima naudoti: po 3 dienų;</w:t>
      </w:r>
    </w:p>
    <w:p w14:paraId="7F93C24D"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Laikymo sąlygos: 12 mėn. originalioje pakuotėje, sausoje patalpoje;</w:t>
      </w:r>
    </w:p>
    <w:p w14:paraId="6291FAE2"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Atsparumas lenkimui po 28 dienų 7 N/mm2;</w:t>
      </w:r>
    </w:p>
    <w:p w14:paraId="1552AB10" w14:textId="77777777" w:rsidR="00DD4188" w:rsidRDefault="00DD4188" w:rsidP="00DD4188">
      <w:pPr>
        <w:pStyle w:val="Textbody"/>
        <w:numPr>
          <w:ilvl w:val="0"/>
          <w:numId w:val="43"/>
        </w:numPr>
        <w:overflowPunct w:val="0"/>
        <w:spacing w:after="0" w:line="283" w:lineRule="exact"/>
        <w:ind w:left="1134" w:hanging="340"/>
        <w:jc w:val="left"/>
        <w:rPr>
          <w:b w:val="0"/>
        </w:rPr>
      </w:pPr>
      <w:r>
        <w:rPr>
          <w:b w:val="0"/>
        </w:rPr>
        <w:t>Atsparumas gniuždymui po 28 dienų 30 N/mm2.</w:t>
      </w:r>
    </w:p>
    <w:p w14:paraId="1F793B10" w14:textId="0E70C65D" w:rsidR="00DD4188" w:rsidRDefault="00DD4188" w:rsidP="00DD4188">
      <w:pPr>
        <w:pStyle w:val="Textbody"/>
        <w:spacing w:line="283" w:lineRule="exact"/>
        <w:ind w:firstLine="567"/>
        <w:jc w:val="left"/>
        <w:rPr>
          <w:b w:val="0"/>
        </w:rPr>
      </w:pPr>
      <w:r>
        <w:rPr>
          <w:b w:val="0"/>
        </w:rPr>
        <w:t>Spalvos turi būti suderintos su Projekto architektu. Naudojimas ir padengimas pagal gamintojų rekomendacijas.</w:t>
      </w:r>
    </w:p>
    <w:p w14:paraId="17769B9B" w14:textId="77777777" w:rsidR="00DD4188" w:rsidRDefault="00DD4188">
      <w:pPr>
        <w:widowControl/>
        <w:suppressAutoHyphens w:val="0"/>
        <w:autoSpaceDE/>
        <w:spacing w:after="160" w:line="259" w:lineRule="auto"/>
        <w:rPr>
          <w:rFonts w:ascii="Arial" w:hAnsi="Arial" w:cs="Arial"/>
          <w:iCs w:val="0"/>
          <w:color w:val="auto"/>
          <w:spacing w:val="-1"/>
          <w:sz w:val="20"/>
          <w:szCs w:val="20"/>
          <w:lang w:eastAsia="en-US"/>
        </w:rPr>
      </w:pPr>
      <w:r>
        <w:rPr>
          <w:b/>
        </w:rPr>
        <w:br w:type="page"/>
      </w:r>
    </w:p>
    <w:p w14:paraId="4CD00D49" w14:textId="1C9E61C4" w:rsidR="00DD4188" w:rsidRDefault="00DD4188" w:rsidP="00DD4188">
      <w:pPr>
        <w:pStyle w:val="Standard"/>
        <w:spacing w:before="113" w:after="283" w:line="276" w:lineRule="auto"/>
        <w:ind w:firstLine="480"/>
        <w:jc w:val="both"/>
        <w:rPr>
          <w:sz w:val="22"/>
          <w:szCs w:val="22"/>
        </w:rPr>
      </w:pPr>
      <w:r>
        <w:rPr>
          <w:rFonts w:ascii="Arial" w:hAnsi="Arial" w:cs="Arial"/>
          <w:b/>
          <w:bCs/>
          <w:color w:val="668000"/>
          <w:sz w:val="22"/>
          <w:szCs w:val="22"/>
        </w:rPr>
        <w:lastRenderedPageBreak/>
        <w:t>4.</w:t>
      </w:r>
      <w:r>
        <w:rPr>
          <w:rFonts w:ascii="Arial" w:hAnsi="Arial" w:cs="Arial"/>
          <w:color w:val="668000"/>
          <w:sz w:val="22"/>
          <w:szCs w:val="22"/>
        </w:rPr>
        <w:t xml:space="preserve"> </w:t>
      </w:r>
      <w:r>
        <w:rPr>
          <w:rFonts w:ascii="Arial" w:hAnsi="Arial"/>
          <w:b/>
          <w:bCs/>
          <w:color w:val="668000"/>
          <w:sz w:val="22"/>
          <w:szCs w:val="22"/>
        </w:rPr>
        <w:t>STATYBINĖS ATLIEKOS</w:t>
      </w:r>
    </w:p>
    <w:p w14:paraId="649A8707" w14:textId="77777777" w:rsidR="00DD4188" w:rsidRDefault="00DD4188" w:rsidP="00DD4188">
      <w:pPr>
        <w:spacing w:line="283" w:lineRule="exact"/>
        <w:ind w:firstLine="480"/>
        <w:jc w:val="both"/>
        <w:rPr>
          <w:rFonts w:ascii="Arial" w:hAnsi="Arial" w:cs="Arial"/>
          <w:color w:val="auto"/>
          <w:sz w:val="22"/>
          <w:szCs w:val="22"/>
        </w:rPr>
      </w:pPr>
      <w:r>
        <w:rPr>
          <w:rFonts w:ascii="Arial" w:hAnsi="Arial" w:cs="Arial"/>
          <w:color w:val="auto"/>
          <w:sz w:val="22"/>
          <w:szCs w:val="22"/>
        </w:rPr>
        <w:t>Išrūšiuotos statybinės atliekos, kad neterštų aplinkos ir nekeltų pavojaus, iki darbų pabaigos bus kraunamos ir saugomos aptvertoje teritorijoje, konteineriuose ar kitoje uždaroje talpykloje.</w:t>
      </w:r>
    </w:p>
    <w:p w14:paraId="173B0BC2" w14:textId="77777777" w:rsidR="00DD4188" w:rsidRDefault="00DD4188" w:rsidP="00DD4188">
      <w:pPr>
        <w:spacing w:line="283" w:lineRule="exact"/>
        <w:ind w:firstLine="480"/>
        <w:jc w:val="both"/>
        <w:rPr>
          <w:rFonts w:ascii="Arial" w:hAnsi="Arial" w:cs="Arial"/>
          <w:color w:val="auto"/>
          <w:sz w:val="22"/>
          <w:szCs w:val="22"/>
        </w:rPr>
      </w:pPr>
      <w:r>
        <w:rPr>
          <w:rFonts w:ascii="Arial" w:hAnsi="Arial" w:cs="Arial"/>
          <w:color w:val="auto"/>
          <w:sz w:val="22"/>
          <w:szCs w:val="22"/>
        </w:rPr>
        <w:t>Statybinių atliekų tvarkymas objekte:</w:t>
      </w:r>
    </w:p>
    <w:p w14:paraId="4F3EE0C0" w14:textId="77777777" w:rsidR="00DD4188" w:rsidRDefault="00DD4188" w:rsidP="00DD4188">
      <w:pPr>
        <w:widowControl/>
        <w:numPr>
          <w:ilvl w:val="0"/>
          <w:numId w:val="37"/>
        </w:numPr>
        <w:tabs>
          <w:tab w:val="left" w:pos="720"/>
        </w:tabs>
        <w:autoSpaceDE/>
        <w:spacing w:line="283" w:lineRule="exact"/>
        <w:ind w:left="0" w:firstLine="480"/>
        <w:jc w:val="both"/>
        <w:rPr>
          <w:rFonts w:ascii="Arial" w:hAnsi="Arial" w:cs="Arial"/>
          <w:color w:val="auto"/>
          <w:sz w:val="22"/>
          <w:szCs w:val="22"/>
        </w:rPr>
      </w:pPr>
      <w:r>
        <w:rPr>
          <w:rFonts w:ascii="Arial" w:hAnsi="Arial" w:cs="Arial"/>
          <w:color w:val="auto"/>
          <w:sz w:val="22"/>
          <w:szCs w:val="22"/>
        </w:rPr>
        <w:t>Sukietėjusio betono ir skiedinio likučiai, plytų laužas išvežamas į sąvartyną.</w:t>
      </w:r>
    </w:p>
    <w:p w14:paraId="3A410655" w14:textId="77777777" w:rsidR="00DD4188" w:rsidRDefault="00DD4188" w:rsidP="00DD4188">
      <w:pPr>
        <w:widowControl/>
        <w:numPr>
          <w:ilvl w:val="0"/>
          <w:numId w:val="37"/>
        </w:numPr>
        <w:tabs>
          <w:tab w:val="left" w:pos="720"/>
        </w:tabs>
        <w:autoSpaceDE/>
        <w:spacing w:line="283" w:lineRule="exact"/>
        <w:ind w:left="0" w:firstLine="480"/>
        <w:jc w:val="both"/>
        <w:rPr>
          <w:rFonts w:ascii="Arial" w:hAnsi="Arial" w:cs="Arial"/>
          <w:color w:val="auto"/>
          <w:sz w:val="22"/>
          <w:szCs w:val="22"/>
        </w:rPr>
      </w:pPr>
      <w:r>
        <w:rPr>
          <w:rFonts w:ascii="Arial" w:hAnsi="Arial" w:cs="Arial"/>
          <w:color w:val="auto"/>
          <w:sz w:val="22"/>
          <w:szCs w:val="22"/>
        </w:rPr>
        <w:t xml:space="preserve">Ruberoido, statybinio popieriaus, polietileno plėvelės, stiklo, </w:t>
      </w:r>
      <w:proofErr w:type="spellStart"/>
      <w:r>
        <w:rPr>
          <w:rFonts w:ascii="Arial" w:hAnsi="Arial" w:cs="Arial"/>
          <w:color w:val="auto"/>
          <w:sz w:val="22"/>
          <w:szCs w:val="22"/>
        </w:rPr>
        <w:t>gipsokartono</w:t>
      </w:r>
      <w:proofErr w:type="spellEnd"/>
      <w:r>
        <w:rPr>
          <w:rFonts w:ascii="Arial" w:hAnsi="Arial" w:cs="Arial"/>
          <w:color w:val="auto"/>
          <w:sz w:val="22"/>
          <w:szCs w:val="22"/>
        </w:rPr>
        <w:t xml:space="preserve"> plokščių atliekos turi būti sandėliuojamos aptvertoje aikštelėje ir, baigus statybą, išvežamos į sąvartyną.</w:t>
      </w:r>
    </w:p>
    <w:p w14:paraId="6B9CC9E3" w14:textId="77777777" w:rsidR="00DD4188" w:rsidRDefault="00DD4188" w:rsidP="00DD4188">
      <w:pPr>
        <w:spacing w:line="283" w:lineRule="exact"/>
        <w:ind w:firstLine="480"/>
        <w:jc w:val="both"/>
        <w:rPr>
          <w:rFonts w:ascii="Arial" w:hAnsi="Arial" w:cs="Arial"/>
          <w:color w:val="auto"/>
          <w:sz w:val="22"/>
          <w:szCs w:val="22"/>
        </w:rPr>
      </w:pPr>
      <w:r>
        <w:rPr>
          <w:rFonts w:ascii="Arial" w:hAnsi="Arial" w:cs="Arial"/>
          <w:color w:val="auto"/>
          <w:sz w:val="22"/>
          <w:szCs w:val="22"/>
        </w:rPr>
        <w:t>Statytojas perduodamas pastatytą (suremontuotą) statinį priėmimo komisijai, turi pateikti dokumentus apie faktinį susidariusių atliekų kiekį, rūšis bei jų tvarkymo vietas. Statytojas statybinių atliekų tvarkymo dokumentaciją turi pateikti statinio priėmimo naudoti komisijos pirmininko, aplinkos apsaugos inspektoriaus ar kito Savivaldybės įgalioto pareigūno reikalavimu arba nurodytos vietos, kur buvo panaudotos statybinės atliekos adresą.</w:t>
      </w:r>
    </w:p>
    <w:p w14:paraId="78F9EF97" w14:textId="77777777" w:rsidR="00DD4188" w:rsidRDefault="00DD4188" w:rsidP="00DD4188">
      <w:pPr>
        <w:spacing w:line="276" w:lineRule="auto"/>
        <w:ind w:firstLine="680"/>
        <w:jc w:val="both"/>
        <w:rPr>
          <w:rFonts w:ascii="Arial" w:hAnsi="Arial" w:cs="Arial"/>
          <w:color w:val="auto"/>
        </w:rPr>
      </w:pPr>
    </w:p>
    <w:p w14:paraId="276963E0" w14:textId="77777777" w:rsidR="00DD4188" w:rsidRDefault="00DD4188" w:rsidP="00DD4188">
      <w:pPr>
        <w:tabs>
          <w:tab w:val="left" w:pos="741"/>
        </w:tabs>
        <w:spacing w:line="283" w:lineRule="exact"/>
        <w:ind w:firstLine="567"/>
        <w:jc w:val="both"/>
        <w:rPr>
          <w:rFonts w:ascii="Arial" w:eastAsia="Calibri" w:hAnsi="Arial" w:cs="Arial"/>
          <w:color w:val="auto"/>
          <w:sz w:val="22"/>
          <w:szCs w:val="22"/>
          <w:shd w:val="clear" w:color="auto" w:fill="FFFFFF"/>
        </w:rPr>
      </w:pPr>
    </w:p>
    <w:p w14:paraId="11295122" w14:textId="77777777" w:rsidR="00DD4188" w:rsidRDefault="00DD4188" w:rsidP="00DD4188">
      <w:pPr>
        <w:tabs>
          <w:tab w:val="left" w:pos="741"/>
        </w:tabs>
        <w:spacing w:line="283" w:lineRule="exact"/>
        <w:jc w:val="both"/>
        <w:rPr>
          <w:rFonts w:ascii="Arial" w:eastAsia="Calibri" w:hAnsi="Arial" w:cs="Arial"/>
          <w:color w:val="auto"/>
          <w:sz w:val="22"/>
          <w:szCs w:val="22"/>
          <w:shd w:val="clear" w:color="auto" w:fill="FFFFFF"/>
        </w:rPr>
      </w:pPr>
    </w:p>
    <w:p w14:paraId="791A4723" w14:textId="77777777" w:rsidR="00DD4188" w:rsidRDefault="00DD4188" w:rsidP="00DD4188">
      <w:pPr>
        <w:spacing w:line="276" w:lineRule="auto"/>
        <w:jc w:val="right"/>
      </w:pPr>
      <w:r>
        <w:rPr>
          <w:rFonts w:ascii="Arial" w:hAnsi="Arial" w:cs="Arial"/>
        </w:rPr>
        <w:t xml:space="preserve">Projekto vadovas, SA dalies vadovas </w:t>
      </w:r>
    </w:p>
    <w:p w14:paraId="0027F5FE" w14:textId="77777777" w:rsidR="00DD4188" w:rsidRDefault="00DD4188" w:rsidP="00DD4188">
      <w:pPr>
        <w:spacing w:line="276" w:lineRule="auto"/>
        <w:jc w:val="right"/>
        <w:rPr>
          <w:color w:val="auto"/>
        </w:rPr>
      </w:pPr>
      <w:r>
        <w:rPr>
          <w:rFonts w:ascii="Arial" w:hAnsi="Arial" w:cs="Arial"/>
          <w:b/>
          <w:bCs/>
          <w:sz w:val="22"/>
          <w:szCs w:val="22"/>
        </w:rPr>
        <w:t xml:space="preserve">Algirdas Steponavičius </w:t>
      </w:r>
    </w:p>
    <w:p w14:paraId="1814B085" w14:textId="77777777" w:rsidR="00DD4188" w:rsidRDefault="00DD4188" w:rsidP="00DD4188">
      <w:pPr>
        <w:spacing w:line="276" w:lineRule="auto"/>
        <w:jc w:val="right"/>
      </w:pPr>
      <w:r>
        <w:rPr>
          <w:rFonts w:ascii="Arial" w:hAnsi="Arial" w:cs="Arial"/>
          <w:b/>
          <w:bCs/>
          <w:sz w:val="16"/>
          <w:szCs w:val="16"/>
        </w:rPr>
        <w:t>Kvalifikacijos atestato Nr. A213</w:t>
      </w:r>
    </w:p>
    <w:p w14:paraId="6CC4AE57" w14:textId="77777777" w:rsidR="00DD4188" w:rsidRDefault="00DD4188" w:rsidP="00DD4188">
      <w:pPr>
        <w:spacing w:line="276" w:lineRule="auto"/>
        <w:jc w:val="right"/>
        <w:rPr>
          <w:rFonts w:ascii="Arial" w:hAnsi="Arial" w:cs="Arial"/>
          <w:sz w:val="20"/>
          <w:szCs w:val="20"/>
        </w:rPr>
      </w:pPr>
      <w:r>
        <w:rPr>
          <w:rFonts w:ascii="Arial" w:hAnsi="Arial" w:cs="Arial"/>
          <w:sz w:val="20"/>
          <w:szCs w:val="20"/>
        </w:rPr>
        <w:tab/>
      </w:r>
    </w:p>
    <w:p w14:paraId="50612783" w14:textId="77777777" w:rsidR="00DD4188" w:rsidRDefault="00DD4188" w:rsidP="00DD4188">
      <w:pPr>
        <w:spacing w:line="276" w:lineRule="auto"/>
        <w:jc w:val="right"/>
      </w:pPr>
      <w:r>
        <w:rPr>
          <w:rFonts w:ascii="Arial" w:hAnsi="Arial" w:cs="Arial"/>
        </w:rPr>
        <w:t xml:space="preserve">Projekto vadovo asistentas, architektas, </w:t>
      </w:r>
      <w:r>
        <w:rPr>
          <w:rFonts w:ascii="Arial" w:hAnsi="Arial" w:cs="Arial"/>
        </w:rPr>
        <w:br/>
      </w:r>
      <w:r>
        <w:rPr>
          <w:rFonts w:ascii="Arial" w:hAnsi="Arial" w:cs="Arial"/>
          <w:b/>
          <w:bCs/>
          <w:sz w:val="22"/>
          <w:szCs w:val="22"/>
        </w:rPr>
        <w:t>Robertas Bardauskas</w:t>
      </w:r>
    </w:p>
    <w:p w14:paraId="3A35ABD3" w14:textId="77777777" w:rsidR="00DD4188" w:rsidRDefault="00DD4188" w:rsidP="00DD4188">
      <w:pPr>
        <w:spacing w:line="276" w:lineRule="auto"/>
        <w:jc w:val="right"/>
        <w:rPr>
          <w:rFonts w:ascii="Arial" w:hAnsi="Arial" w:cs="Arial"/>
          <w:sz w:val="22"/>
          <w:szCs w:val="22"/>
        </w:rPr>
      </w:pPr>
      <w:r>
        <w:rPr>
          <w:rFonts w:ascii="Arial" w:hAnsi="Arial" w:cs="Arial"/>
          <w:b/>
          <w:bCs/>
          <w:sz w:val="16"/>
          <w:szCs w:val="16"/>
        </w:rPr>
        <w:t>Kvalifikacijos atestato Nr. A2177</w:t>
      </w:r>
    </w:p>
    <w:p w14:paraId="380D9252" w14:textId="77777777" w:rsidR="00DD4188" w:rsidRDefault="00DD4188" w:rsidP="00DD4188">
      <w:pPr>
        <w:tabs>
          <w:tab w:val="left" w:pos="567"/>
          <w:tab w:val="left" w:pos="930"/>
        </w:tabs>
        <w:suppressAutoHyphens w:val="0"/>
        <w:overflowPunct w:val="0"/>
        <w:spacing w:line="276" w:lineRule="auto"/>
        <w:ind w:firstLine="567"/>
        <w:jc w:val="right"/>
        <w:rPr>
          <w:sz w:val="4"/>
          <w:szCs w:val="4"/>
        </w:rPr>
      </w:pPr>
    </w:p>
    <w:p w14:paraId="2719B741" w14:textId="77777777" w:rsidR="00DD4188" w:rsidRDefault="00DD4188" w:rsidP="0090661D">
      <w:pPr>
        <w:pStyle w:val="PAVADINMAS"/>
      </w:pPr>
    </w:p>
    <w:sectPr w:rsidR="00DD4188" w:rsidSect="00DD4188">
      <w:footerReference w:type="default" r:id="rId11"/>
      <w:footerReference w:type="first" r:id="rId12"/>
      <w:pgSz w:w="11906" w:h="16838"/>
      <w:pgMar w:top="851" w:right="567" w:bottom="141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6527" w14:textId="77777777" w:rsidR="00450AE1" w:rsidRDefault="00450AE1" w:rsidP="00B22B0E">
      <w:r>
        <w:separator/>
      </w:r>
    </w:p>
  </w:endnote>
  <w:endnote w:type="continuationSeparator" w:id="0">
    <w:p w14:paraId="68419728" w14:textId="77777777" w:rsidR="00450AE1" w:rsidRDefault="00450AE1" w:rsidP="00B2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Neutraface 2 Text Book">
    <w:altName w:val="Microsoft YaHei"/>
    <w:charset w:val="00"/>
    <w:family w:val="roman"/>
    <w:pitch w:val="default"/>
    <w:sig w:usb0="00000000" w:usb1="00000000" w:usb2="00000000" w:usb3="00000000" w:csb0="00040001" w:csb1="00000000"/>
  </w:font>
  <w:font w:name="TimesLT">
    <w:altName w:val="Times New Roman"/>
    <w:charset w:val="00"/>
    <w:family w:val="roman"/>
    <w:pitch w:val="variable"/>
  </w:font>
  <w:font w:name="VerdanaPro">
    <w:altName w:val="Yu Gothic"/>
    <w:charset w:val="00"/>
    <w:family w:val="auto"/>
    <w:pitch w:val="default"/>
    <w:sig w:usb0="00000000" w:usb1="00000000" w:usb2="00000000" w:usb3="00000000" w:csb0="00040001" w:csb1="00000000"/>
  </w:font>
  <w:font w:name="ISOCPEUR">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Layout w:type="fixed"/>
      <w:tblCellMar>
        <w:left w:w="10" w:type="dxa"/>
        <w:right w:w="10" w:type="dxa"/>
      </w:tblCellMar>
      <w:tblLook w:val="0000" w:firstRow="0" w:lastRow="0" w:firstColumn="0" w:lastColumn="0" w:noHBand="0" w:noVBand="0"/>
    </w:tblPr>
    <w:tblGrid>
      <w:gridCol w:w="2836"/>
      <w:gridCol w:w="851"/>
      <w:gridCol w:w="807"/>
      <w:gridCol w:w="772"/>
    </w:tblGrid>
    <w:tr w:rsidR="007A287C" w:rsidRPr="007A287C" w14:paraId="56D33EAE" w14:textId="77777777" w:rsidTr="007A287C">
      <w:trPr>
        <w:cantSplit/>
        <w:trHeight w:hRule="exact" w:val="280"/>
        <w:jc w:val="right"/>
      </w:trPr>
      <w:tc>
        <w:tcPr>
          <w:tcW w:w="2836" w:type="dxa"/>
          <w:vMerge w:val="restart"/>
          <w:tcBorders>
            <w:top w:val="single" w:sz="4" w:space="0" w:color="000000"/>
            <w:left w:val="single" w:sz="4" w:space="0" w:color="000000"/>
            <w:bottom w:val="single" w:sz="4" w:space="0" w:color="000000"/>
          </w:tcBorders>
          <w:vAlign w:val="center"/>
        </w:tcPr>
        <w:p w14:paraId="477D8A5A" w14:textId="2B7D8A04" w:rsidR="007A287C" w:rsidRPr="007A287C" w:rsidRDefault="000B62A4" w:rsidP="007A287C">
          <w:pPr>
            <w:widowControl/>
            <w:suppressAutoHyphens w:val="0"/>
            <w:autoSpaceDE/>
            <w:contextualSpacing/>
            <w:jc w:val="center"/>
            <w:rPr>
              <w:rFonts w:eastAsia="Calibri"/>
              <w:b/>
              <w:iCs w:val="0"/>
              <w:color w:val="auto"/>
              <w:sz w:val="24"/>
              <w:szCs w:val="22"/>
              <w:lang w:eastAsia="en-US"/>
            </w:rPr>
          </w:pPr>
          <w:r w:rsidRPr="007A287C">
            <w:rPr>
              <w:rFonts w:eastAsia="MS Mincho"/>
              <w:b/>
              <w:iCs w:val="0"/>
              <w:color w:val="auto"/>
              <w:lang w:eastAsia="en-US"/>
            </w:rPr>
            <w:t>PRO_1</w:t>
          </w:r>
          <w:r>
            <w:rPr>
              <w:rFonts w:eastAsia="MS Mincho"/>
              <w:b/>
              <w:iCs w:val="0"/>
              <w:color w:val="auto"/>
              <w:lang w:eastAsia="en-US"/>
            </w:rPr>
            <w:t>126</w:t>
          </w:r>
          <w:r w:rsidRPr="007A287C">
            <w:rPr>
              <w:rFonts w:eastAsia="MS Mincho"/>
              <w:b/>
              <w:iCs w:val="0"/>
              <w:color w:val="auto"/>
              <w:lang w:eastAsia="en-US"/>
            </w:rPr>
            <w:t>-</w:t>
          </w:r>
          <w:r>
            <w:rPr>
              <w:rFonts w:eastAsia="MS Mincho"/>
              <w:b/>
              <w:iCs w:val="0"/>
              <w:color w:val="auto"/>
              <w:lang w:eastAsia="en-US"/>
            </w:rPr>
            <w:t>01,02-A</w:t>
          </w:r>
          <w:r w:rsidRPr="007A287C">
            <w:rPr>
              <w:rFonts w:eastAsia="MS Mincho"/>
              <w:b/>
              <w:iCs w:val="0"/>
              <w:color w:val="auto"/>
              <w:lang w:eastAsia="en-US"/>
            </w:rPr>
            <w:t>-</w:t>
          </w:r>
          <w:r>
            <w:rPr>
              <w:rFonts w:eastAsia="MS Mincho"/>
              <w:b/>
              <w:iCs w:val="0"/>
              <w:color w:val="auto"/>
              <w:lang w:eastAsia="en-US"/>
            </w:rPr>
            <w:t>SA.</w:t>
          </w:r>
          <w:r w:rsidR="00DD4188">
            <w:rPr>
              <w:rFonts w:eastAsia="MS Mincho"/>
              <w:b/>
              <w:iCs w:val="0"/>
              <w:color w:val="auto"/>
              <w:lang w:eastAsia="en-US"/>
            </w:rPr>
            <w:t>TS</w:t>
          </w:r>
        </w:p>
      </w:tc>
      <w:tc>
        <w:tcPr>
          <w:tcW w:w="851" w:type="dxa"/>
          <w:tcBorders>
            <w:top w:val="single" w:sz="4" w:space="0" w:color="000000"/>
            <w:left w:val="single" w:sz="4" w:space="0" w:color="000000"/>
            <w:bottom w:val="single" w:sz="4" w:space="0" w:color="000000"/>
          </w:tcBorders>
          <w:vAlign w:val="center"/>
        </w:tcPr>
        <w:p w14:paraId="363178AF" w14:textId="77777777" w:rsidR="007A287C" w:rsidRPr="007A287C" w:rsidRDefault="007A287C" w:rsidP="007A287C">
          <w:pPr>
            <w:widowControl/>
            <w:suppressAutoHyphens w:val="0"/>
            <w:overflowPunct w:val="0"/>
            <w:autoSpaceDN w:val="0"/>
            <w:adjustRightInd w:val="0"/>
            <w:jc w:val="center"/>
            <w:textAlignment w:val="baseline"/>
            <w:rPr>
              <w:rFonts w:eastAsia="MS Mincho"/>
              <w:iCs w:val="0"/>
              <w:color w:val="auto"/>
              <w:lang w:eastAsia="lt-LT"/>
            </w:rPr>
          </w:pPr>
          <w:r w:rsidRPr="007A287C">
            <w:rPr>
              <w:rFonts w:eastAsia="MS Mincho"/>
              <w:iCs w:val="0"/>
              <w:color w:val="auto"/>
              <w:lang w:eastAsia="lt-LT"/>
            </w:rPr>
            <w:t>Lapas</w:t>
          </w:r>
        </w:p>
      </w:tc>
      <w:tc>
        <w:tcPr>
          <w:tcW w:w="807" w:type="dxa"/>
          <w:tcBorders>
            <w:top w:val="single" w:sz="4" w:space="0" w:color="000000"/>
            <w:left w:val="single" w:sz="4" w:space="0" w:color="000000"/>
            <w:bottom w:val="single" w:sz="4" w:space="0" w:color="000000"/>
          </w:tcBorders>
          <w:vAlign w:val="center"/>
        </w:tcPr>
        <w:p w14:paraId="22EFB12F" w14:textId="77777777" w:rsidR="007A287C" w:rsidRPr="007A287C" w:rsidRDefault="007A287C" w:rsidP="007A287C">
          <w:pPr>
            <w:widowControl/>
            <w:suppressAutoHyphens w:val="0"/>
            <w:overflowPunct w:val="0"/>
            <w:autoSpaceDN w:val="0"/>
            <w:adjustRightInd w:val="0"/>
            <w:jc w:val="center"/>
            <w:textAlignment w:val="baseline"/>
            <w:rPr>
              <w:rFonts w:eastAsia="MS Mincho"/>
              <w:iCs w:val="0"/>
              <w:color w:val="auto"/>
              <w:lang w:eastAsia="lt-LT"/>
            </w:rPr>
          </w:pPr>
          <w:r w:rsidRPr="007A287C">
            <w:rPr>
              <w:rFonts w:eastAsia="MS Mincho"/>
              <w:iCs w:val="0"/>
              <w:color w:val="auto"/>
              <w:lang w:eastAsia="lt-LT"/>
            </w:rPr>
            <w:t>Lapų</w:t>
          </w:r>
        </w:p>
      </w:tc>
      <w:tc>
        <w:tcPr>
          <w:tcW w:w="772" w:type="dxa"/>
          <w:tcBorders>
            <w:top w:val="single" w:sz="4" w:space="0" w:color="000000"/>
            <w:left w:val="single" w:sz="4" w:space="0" w:color="000000"/>
            <w:bottom w:val="single" w:sz="4" w:space="0" w:color="000000"/>
            <w:right w:val="single" w:sz="4" w:space="0" w:color="000000"/>
          </w:tcBorders>
          <w:vAlign w:val="center"/>
        </w:tcPr>
        <w:p w14:paraId="606D2938" w14:textId="77777777" w:rsidR="007A287C" w:rsidRPr="007A287C" w:rsidRDefault="007A287C" w:rsidP="007A287C">
          <w:pPr>
            <w:widowControl/>
            <w:suppressAutoHyphens w:val="0"/>
            <w:overflowPunct w:val="0"/>
            <w:autoSpaceDN w:val="0"/>
            <w:adjustRightInd w:val="0"/>
            <w:jc w:val="center"/>
            <w:textAlignment w:val="baseline"/>
            <w:rPr>
              <w:rFonts w:eastAsia="MS Mincho"/>
              <w:iCs w:val="0"/>
              <w:color w:val="auto"/>
              <w:lang w:eastAsia="lt-LT"/>
            </w:rPr>
          </w:pPr>
          <w:r w:rsidRPr="007A287C">
            <w:rPr>
              <w:rFonts w:eastAsia="MS Mincho"/>
              <w:iCs w:val="0"/>
              <w:color w:val="auto"/>
              <w:lang w:eastAsia="lt-LT"/>
            </w:rPr>
            <w:t>Laida</w:t>
          </w:r>
        </w:p>
      </w:tc>
    </w:tr>
    <w:tr w:rsidR="007A287C" w:rsidRPr="007A287C" w14:paraId="71EF324A" w14:textId="77777777" w:rsidTr="00114CC6">
      <w:trPr>
        <w:cantSplit/>
        <w:trHeight w:val="114"/>
        <w:jc w:val="right"/>
      </w:trPr>
      <w:tc>
        <w:tcPr>
          <w:tcW w:w="2836" w:type="dxa"/>
          <w:vMerge/>
          <w:tcBorders>
            <w:top w:val="single" w:sz="4" w:space="0" w:color="000000"/>
            <w:left w:val="single" w:sz="4" w:space="0" w:color="000000"/>
            <w:bottom w:val="single" w:sz="4" w:space="0" w:color="000000"/>
          </w:tcBorders>
          <w:vAlign w:val="center"/>
        </w:tcPr>
        <w:p w14:paraId="0118844A" w14:textId="77777777" w:rsidR="007A287C" w:rsidRPr="007A287C" w:rsidRDefault="007A287C" w:rsidP="007A287C">
          <w:pPr>
            <w:widowControl/>
            <w:suppressAutoHyphens w:val="0"/>
            <w:autoSpaceDE/>
            <w:snapToGrid w:val="0"/>
            <w:spacing w:after="200"/>
            <w:contextualSpacing/>
            <w:jc w:val="both"/>
            <w:rPr>
              <w:rFonts w:eastAsia="Calibri"/>
              <w:iCs w:val="0"/>
              <w:color w:val="auto"/>
              <w:sz w:val="24"/>
              <w:szCs w:val="22"/>
              <w:lang w:eastAsia="en-US"/>
            </w:rPr>
          </w:pPr>
        </w:p>
      </w:tc>
      <w:tc>
        <w:tcPr>
          <w:tcW w:w="851" w:type="dxa"/>
          <w:tcBorders>
            <w:top w:val="single" w:sz="4" w:space="0" w:color="000000"/>
            <w:left w:val="single" w:sz="4" w:space="0" w:color="000000"/>
            <w:bottom w:val="single" w:sz="4" w:space="0" w:color="000000"/>
          </w:tcBorders>
          <w:vAlign w:val="center"/>
        </w:tcPr>
        <w:p w14:paraId="2497ADA7" w14:textId="77777777" w:rsidR="007A287C" w:rsidRPr="007A287C" w:rsidRDefault="007A287C" w:rsidP="007A287C">
          <w:pPr>
            <w:widowControl/>
            <w:suppressAutoHyphens w:val="0"/>
            <w:overflowPunct w:val="0"/>
            <w:autoSpaceDN w:val="0"/>
            <w:adjustRightInd w:val="0"/>
            <w:spacing w:before="60" w:after="60"/>
            <w:jc w:val="center"/>
            <w:textAlignment w:val="baseline"/>
            <w:rPr>
              <w:rFonts w:eastAsia="MS Mincho"/>
              <w:iCs w:val="0"/>
              <w:color w:val="auto"/>
              <w:w w:val="95"/>
              <w:lang w:eastAsia="lt-LT"/>
            </w:rPr>
          </w:pPr>
          <w:r w:rsidRPr="007A287C">
            <w:rPr>
              <w:rFonts w:eastAsia="MS Mincho"/>
              <w:iCs w:val="0"/>
              <w:color w:val="auto"/>
              <w:w w:val="95"/>
              <w:lang w:eastAsia="lt-LT"/>
            </w:rPr>
            <w:fldChar w:fldCharType="begin"/>
          </w:r>
          <w:r w:rsidRPr="007A287C">
            <w:rPr>
              <w:rFonts w:eastAsia="MS Mincho"/>
              <w:iCs w:val="0"/>
              <w:color w:val="auto"/>
              <w:w w:val="95"/>
              <w:lang w:eastAsia="lt-LT"/>
            </w:rPr>
            <w:instrText xml:space="preserve"> PAGE </w:instrText>
          </w:r>
          <w:r w:rsidRPr="007A287C">
            <w:rPr>
              <w:rFonts w:eastAsia="MS Mincho"/>
              <w:iCs w:val="0"/>
              <w:color w:val="auto"/>
              <w:w w:val="95"/>
              <w:lang w:eastAsia="lt-LT"/>
            </w:rPr>
            <w:fldChar w:fldCharType="separate"/>
          </w:r>
          <w:r w:rsidRPr="007A287C">
            <w:rPr>
              <w:rFonts w:eastAsia="MS Mincho"/>
              <w:iCs w:val="0"/>
              <w:noProof/>
              <w:color w:val="auto"/>
              <w:w w:val="95"/>
              <w:lang w:eastAsia="lt-LT"/>
            </w:rPr>
            <w:t>4</w:t>
          </w:r>
          <w:r w:rsidRPr="007A287C">
            <w:rPr>
              <w:rFonts w:eastAsia="MS Mincho"/>
              <w:iCs w:val="0"/>
              <w:color w:val="auto"/>
              <w:w w:val="95"/>
              <w:lang w:eastAsia="lt-LT"/>
            </w:rPr>
            <w:fldChar w:fldCharType="end"/>
          </w:r>
        </w:p>
      </w:tc>
      <w:tc>
        <w:tcPr>
          <w:tcW w:w="807" w:type="dxa"/>
          <w:tcBorders>
            <w:top w:val="single" w:sz="4" w:space="0" w:color="000000"/>
            <w:left w:val="single" w:sz="4" w:space="0" w:color="000000"/>
            <w:bottom w:val="single" w:sz="4" w:space="0" w:color="000000"/>
          </w:tcBorders>
          <w:vAlign w:val="center"/>
        </w:tcPr>
        <w:p w14:paraId="69ED9DEF" w14:textId="77777777" w:rsidR="007A287C" w:rsidRPr="007A287C" w:rsidRDefault="007A287C" w:rsidP="007A287C">
          <w:pPr>
            <w:widowControl/>
            <w:suppressAutoHyphens w:val="0"/>
            <w:overflowPunct w:val="0"/>
            <w:autoSpaceDN w:val="0"/>
            <w:adjustRightInd w:val="0"/>
            <w:spacing w:before="60" w:after="60"/>
            <w:jc w:val="center"/>
            <w:textAlignment w:val="baseline"/>
            <w:rPr>
              <w:rFonts w:eastAsia="MS Mincho"/>
              <w:iCs w:val="0"/>
              <w:color w:val="auto"/>
              <w:lang w:eastAsia="lt-LT"/>
            </w:rPr>
          </w:pPr>
          <w:r w:rsidRPr="007A287C">
            <w:rPr>
              <w:rFonts w:eastAsia="MS Mincho"/>
              <w:iCs w:val="0"/>
              <w:color w:val="auto"/>
              <w:lang w:eastAsia="lt-LT"/>
            </w:rPr>
            <w:fldChar w:fldCharType="begin"/>
          </w:r>
          <w:r w:rsidRPr="007A287C">
            <w:rPr>
              <w:rFonts w:eastAsia="MS Mincho"/>
              <w:iCs w:val="0"/>
              <w:color w:val="auto"/>
              <w:lang w:eastAsia="lt-LT"/>
            </w:rPr>
            <w:instrText xml:space="preserve"> NUMPAGES \* ARABIC </w:instrText>
          </w:r>
          <w:r w:rsidRPr="007A287C">
            <w:rPr>
              <w:rFonts w:eastAsia="MS Mincho"/>
              <w:iCs w:val="0"/>
              <w:color w:val="auto"/>
              <w:lang w:eastAsia="lt-LT"/>
            </w:rPr>
            <w:fldChar w:fldCharType="separate"/>
          </w:r>
          <w:r w:rsidRPr="007A287C">
            <w:rPr>
              <w:rFonts w:eastAsia="MS Mincho"/>
              <w:iCs w:val="0"/>
              <w:noProof/>
              <w:color w:val="auto"/>
              <w:lang w:eastAsia="lt-LT"/>
            </w:rPr>
            <w:t>7</w:t>
          </w:r>
          <w:r w:rsidRPr="007A287C">
            <w:rPr>
              <w:rFonts w:eastAsia="MS Mincho"/>
              <w:iCs w:val="0"/>
              <w:color w:val="auto"/>
              <w:lang w:eastAsia="lt-LT"/>
            </w:rPr>
            <w:fldChar w:fldCharType="end"/>
          </w:r>
        </w:p>
      </w:tc>
      <w:tc>
        <w:tcPr>
          <w:tcW w:w="772" w:type="dxa"/>
          <w:tcBorders>
            <w:top w:val="single" w:sz="4" w:space="0" w:color="000000"/>
            <w:left w:val="single" w:sz="4" w:space="0" w:color="000000"/>
            <w:bottom w:val="single" w:sz="4" w:space="0" w:color="000000"/>
            <w:right w:val="single" w:sz="4" w:space="0" w:color="000000"/>
          </w:tcBorders>
          <w:vAlign w:val="center"/>
        </w:tcPr>
        <w:p w14:paraId="5BD0BCFE" w14:textId="77777777" w:rsidR="007A287C" w:rsidRPr="007A287C" w:rsidRDefault="007A287C" w:rsidP="007A287C">
          <w:pPr>
            <w:widowControl/>
            <w:suppressAutoHyphens w:val="0"/>
            <w:overflowPunct w:val="0"/>
            <w:autoSpaceDN w:val="0"/>
            <w:adjustRightInd w:val="0"/>
            <w:spacing w:before="60" w:after="60"/>
            <w:jc w:val="center"/>
            <w:textAlignment w:val="baseline"/>
            <w:rPr>
              <w:rFonts w:eastAsia="MS Mincho"/>
              <w:iCs w:val="0"/>
              <w:color w:val="auto"/>
              <w:lang w:eastAsia="lt-LT"/>
            </w:rPr>
          </w:pPr>
          <w:r w:rsidRPr="007A287C">
            <w:rPr>
              <w:rFonts w:eastAsia="MS Mincho"/>
              <w:iCs w:val="0"/>
              <w:color w:val="auto"/>
              <w:lang w:eastAsia="lt-LT"/>
            </w:rPr>
            <w:t>0</w:t>
          </w:r>
        </w:p>
      </w:tc>
    </w:tr>
  </w:tbl>
  <w:p w14:paraId="0FE83558" w14:textId="77777777" w:rsidR="00A64B31" w:rsidRPr="00801E09" w:rsidRDefault="00A64B31" w:rsidP="00801E0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 w:type="dxa"/>
      <w:tblLayout w:type="fixed"/>
      <w:tblCellMar>
        <w:left w:w="28" w:type="dxa"/>
        <w:right w:w="28" w:type="dxa"/>
      </w:tblCellMar>
      <w:tblLook w:val="04A0" w:firstRow="1" w:lastRow="0" w:firstColumn="1" w:lastColumn="0" w:noHBand="0" w:noVBand="1"/>
    </w:tblPr>
    <w:tblGrid>
      <w:gridCol w:w="854"/>
      <w:gridCol w:w="989"/>
      <w:gridCol w:w="1985"/>
      <w:gridCol w:w="1125"/>
      <w:gridCol w:w="4119"/>
      <w:gridCol w:w="567"/>
      <w:gridCol w:w="567"/>
    </w:tblGrid>
    <w:tr w:rsidR="007A287C" w:rsidRPr="007A287C" w14:paraId="27B68424" w14:textId="77777777" w:rsidTr="000B62A4">
      <w:trPr>
        <w:trHeight w:val="257"/>
      </w:trPr>
      <w:tc>
        <w:tcPr>
          <w:tcW w:w="854" w:type="dxa"/>
          <w:tcBorders>
            <w:top w:val="single" w:sz="4" w:space="0" w:color="000000"/>
            <w:left w:val="single" w:sz="4" w:space="0" w:color="000000"/>
            <w:bottom w:val="single" w:sz="4" w:space="0" w:color="000000"/>
            <w:right w:val="single" w:sz="4" w:space="0" w:color="000000"/>
          </w:tcBorders>
          <w:vAlign w:val="center"/>
        </w:tcPr>
        <w:p w14:paraId="24E0F286" w14:textId="77777777" w:rsidR="007A287C" w:rsidRPr="007A287C" w:rsidRDefault="007A287C" w:rsidP="007A287C">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0</w:t>
          </w:r>
        </w:p>
      </w:tc>
      <w:tc>
        <w:tcPr>
          <w:tcW w:w="989" w:type="dxa"/>
          <w:tcBorders>
            <w:top w:val="single" w:sz="4" w:space="0" w:color="000000"/>
            <w:left w:val="single" w:sz="4" w:space="0" w:color="000000"/>
            <w:bottom w:val="single" w:sz="4" w:space="0" w:color="000000"/>
            <w:right w:val="single" w:sz="4" w:space="0" w:color="000000"/>
          </w:tcBorders>
          <w:vAlign w:val="center"/>
        </w:tcPr>
        <w:p w14:paraId="64C4D1C6" w14:textId="4A87269B" w:rsidR="007A287C" w:rsidRPr="007A287C" w:rsidRDefault="007A287C" w:rsidP="007A287C">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202</w:t>
          </w:r>
          <w:r>
            <w:rPr>
              <w:rFonts w:eastAsia="MS Mincho"/>
              <w:iCs w:val="0"/>
              <w:color w:val="auto"/>
              <w:lang w:eastAsia="en-US"/>
            </w:rPr>
            <w:t>5</w:t>
          </w:r>
          <w:r w:rsidRPr="007A287C">
            <w:rPr>
              <w:rFonts w:eastAsia="MS Mincho"/>
              <w:iCs w:val="0"/>
              <w:color w:val="auto"/>
              <w:lang w:eastAsia="en-US"/>
            </w:rPr>
            <w:t>-0</w:t>
          </w:r>
          <w:r>
            <w:rPr>
              <w:rFonts w:eastAsia="MS Mincho"/>
              <w:iCs w:val="0"/>
              <w:color w:val="auto"/>
              <w:lang w:eastAsia="en-US"/>
            </w:rPr>
            <w:t>3</w:t>
          </w:r>
        </w:p>
      </w:tc>
      <w:tc>
        <w:tcPr>
          <w:tcW w:w="8363" w:type="dxa"/>
          <w:gridSpan w:val="5"/>
          <w:tcBorders>
            <w:top w:val="single" w:sz="4" w:space="0" w:color="000000"/>
            <w:left w:val="single" w:sz="4" w:space="0" w:color="000000"/>
            <w:bottom w:val="single" w:sz="4" w:space="0" w:color="000000"/>
            <w:right w:val="single" w:sz="4" w:space="0" w:color="000000"/>
          </w:tcBorders>
          <w:vAlign w:val="center"/>
        </w:tcPr>
        <w:p w14:paraId="6DB083A0" w14:textId="7DC2C6BC" w:rsidR="007A287C" w:rsidRPr="007A287C" w:rsidRDefault="00F95ABE" w:rsidP="007A287C">
          <w:pPr>
            <w:suppressAutoHyphens w:val="0"/>
            <w:autoSpaceDE/>
            <w:spacing w:after="200"/>
            <w:contextualSpacing/>
            <w:textAlignment w:val="baseline"/>
            <w:rPr>
              <w:rFonts w:eastAsia="MS Mincho"/>
              <w:iCs w:val="0"/>
              <w:color w:val="auto"/>
              <w:lang w:eastAsia="en-US"/>
            </w:rPr>
          </w:pPr>
          <w:r>
            <w:rPr>
              <w:rFonts w:eastAsia="MS Mincho"/>
              <w:iCs w:val="0"/>
              <w:color w:val="auto"/>
              <w:lang w:eastAsia="en-US"/>
            </w:rPr>
            <w:t xml:space="preserve"> Konkursui, s</w:t>
          </w:r>
          <w:r w:rsidR="007A287C" w:rsidRPr="007A287C">
            <w:rPr>
              <w:rFonts w:eastAsia="MS Mincho"/>
              <w:iCs w:val="0"/>
              <w:color w:val="auto"/>
              <w:lang w:eastAsia="en-US"/>
            </w:rPr>
            <w:t>tatybai</w:t>
          </w:r>
        </w:p>
      </w:tc>
    </w:tr>
    <w:tr w:rsidR="007A287C" w:rsidRPr="007A287C" w14:paraId="2A11FF8A" w14:textId="77777777" w:rsidTr="000B62A4">
      <w:trPr>
        <w:trHeight w:val="260"/>
      </w:trPr>
      <w:tc>
        <w:tcPr>
          <w:tcW w:w="854" w:type="dxa"/>
          <w:tcBorders>
            <w:top w:val="single" w:sz="4" w:space="0" w:color="000000"/>
            <w:left w:val="single" w:sz="4" w:space="0" w:color="000000"/>
            <w:bottom w:val="single" w:sz="4" w:space="0" w:color="000000"/>
            <w:right w:val="single" w:sz="4" w:space="0" w:color="000000"/>
          </w:tcBorders>
          <w:vAlign w:val="center"/>
        </w:tcPr>
        <w:p w14:paraId="1FF82C07" w14:textId="77777777" w:rsidR="007A287C" w:rsidRPr="007A287C" w:rsidRDefault="007A287C" w:rsidP="007A287C">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Laida</w:t>
          </w:r>
        </w:p>
      </w:tc>
      <w:tc>
        <w:tcPr>
          <w:tcW w:w="989" w:type="dxa"/>
          <w:tcBorders>
            <w:top w:val="single" w:sz="4" w:space="0" w:color="000000"/>
            <w:left w:val="single" w:sz="4" w:space="0" w:color="000000"/>
            <w:bottom w:val="single" w:sz="4" w:space="0" w:color="000000"/>
            <w:right w:val="single" w:sz="4" w:space="0" w:color="000000"/>
          </w:tcBorders>
          <w:vAlign w:val="center"/>
        </w:tcPr>
        <w:p w14:paraId="0EBDBEF2" w14:textId="77777777" w:rsidR="007A287C" w:rsidRPr="007A287C" w:rsidRDefault="007A287C" w:rsidP="007A287C">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Data</w:t>
          </w:r>
        </w:p>
      </w:tc>
      <w:tc>
        <w:tcPr>
          <w:tcW w:w="8363" w:type="dxa"/>
          <w:gridSpan w:val="5"/>
          <w:tcBorders>
            <w:top w:val="single" w:sz="4" w:space="0" w:color="000000"/>
            <w:left w:val="single" w:sz="4" w:space="0" w:color="000000"/>
            <w:bottom w:val="single" w:sz="4" w:space="0" w:color="000000"/>
            <w:right w:val="single" w:sz="4" w:space="0" w:color="000000"/>
          </w:tcBorders>
          <w:vAlign w:val="center"/>
        </w:tcPr>
        <w:p w14:paraId="2052F872" w14:textId="77777777" w:rsidR="007A287C" w:rsidRPr="007A287C" w:rsidRDefault="007A287C" w:rsidP="007A287C">
          <w:pPr>
            <w:suppressAutoHyphens w:val="0"/>
            <w:autoSpaceDE/>
            <w:spacing w:after="200"/>
            <w:contextualSpacing/>
            <w:textAlignment w:val="baseline"/>
            <w:rPr>
              <w:rFonts w:eastAsia="MS Mincho"/>
              <w:iCs w:val="0"/>
              <w:color w:val="auto"/>
              <w:lang w:eastAsia="en-US"/>
            </w:rPr>
          </w:pPr>
          <w:r w:rsidRPr="007A287C">
            <w:rPr>
              <w:rFonts w:eastAsia="MS Mincho"/>
              <w:b/>
              <w:iCs w:val="0"/>
              <w:color w:val="auto"/>
              <w:lang w:eastAsia="en-US"/>
            </w:rPr>
            <w:t xml:space="preserve"> </w:t>
          </w:r>
          <w:r w:rsidRPr="007A287C">
            <w:rPr>
              <w:rFonts w:eastAsia="MS Mincho"/>
              <w:iCs w:val="0"/>
              <w:color w:val="auto"/>
              <w:lang w:eastAsia="en-US"/>
            </w:rPr>
            <w:t>Laidos statusas. Keitimo priežastis (jei taikoma)</w:t>
          </w:r>
        </w:p>
      </w:tc>
    </w:tr>
    <w:tr w:rsidR="007A287C" w:rsidRPr="007A287C" w14:paraId="3AA5DEB3" w14:textId="77777777" w:rsidTr="000B62A4">
      <w:trPr>
        <w:trHeight w:val="842"/>
      </w:trPr>
      <w:tc>
        <w:tcPr>
          <w:tcW w:w="854" w:type="dxa"/>
          <w:tcBorders>
            <w:top w:val="single" w:sz="4" w:space="0" w:color="000000"/>
            <w:left w:val="single" w:sz="4" w:space="0" w:color="000000"/>
            <w:bottom w:val="single" w:sz="4" w:space="0" w:color="000000"/>
            <w:right w:val="single" w:sz="4" w:space="0" w:color="000000"/>
          </w:tcBorders>
          <w:vAlign w:val="center"/>
        </w:tcPr>
        <w:p w14:paraId="7D81A12B" w14:textId="0283172D" w:rsidR="007A287C" w:rsidRPr="000B62A4" w:rsidRDefault="00CF6ED6" w:rsidP="007A287C">
          <w:pPr>
            <w:suppressAutoHyphens w:val="0"/>
            <w:autoSpaceDE/>
            <w:spacing w:after="200"/>
            <w:contextualSpacing/>
            <w:jc w:val="center"/>
            <w:textAlignment w:val="baseline"/>
            <w:rPr>
              <w:rFonts w:eastAsia="MS Mincho"/>
              <w:b/>
              <w:iCs w:val="0"/>
              <w:color w:val="auto"/>
              <w:lang w:eastAsia="en-US"/>
            </w:rPr>
          </w:pPr>
          <w:proofErr w:type="spellStart"/>
          <w:r w:rsidRPr="000B62A4">
            <w:rPr>
              <w:color w:val="auto"/>
              <w:sz w:val="16"/>
              <w:szCs w:val="16"/>
              <w:lang w:eastAsia="en-US"/>
            </w:rPr>
            <w:t>Kval</w:t>
          </w:r>
          <w:proofErr w:type="spellEnd"/>
          <w:r w:rsidRPr="000B62A4">
            <w:rPr>
              <w:color w:val="auto"/>
              <w:sz w:val="16"/>
              <w:szCs w:val="16"/>
              <w:lang w:eastAsia="en-US"/>
            </w:rPr>
            <w:t xml:space="preserve">. </w:t>
          </w:r>
          <w:r w:rsidRPr="000B62A4">
            <w:rPr>
              <w:color w:val="auto"/>
              <w:sz w:val="16"/>
              <w:szCs w:val="16"/>
              <w:lang w:eastAsia="en-US"/>
            </w:rPr>
            <w:br/>
          </w:r>
          <w:proofErr w:type="spellStart"/>
          <w:r w:rsidRPr="000B62A4">
            <w:rPr>
              <w:color w:val="auto"/>
              <w:sz w:val="16"/>
              <w:szCs w:val="16"/>
              <w:lang w:eastAsia="en-US"/>
            </w:rPr>
            <w:t>patv</w:t>
          </w:r>
          <w:proofErr w:type="spellEnd"/>
          <w:r w:rsidRPr="000B62A4">
            <w:rPr>
              <w:color w:val="auto"/>
              <w:sz w:val="16"/>
              <w:szCs w:val="16"/>
              <w:lang w:eastAsia="en-US"/>
            </w:rPr>
            <w:t>.</w:t>
          </w:r>
          <w:r w:rsidRPr="000B62A4">
            <w:rPr>
              <w:color w:val="auto"/>
              <w:sz w:val="16"/>
              <w:szCs w:val="16"/>
              <w:lang w:eastAsia="en-US"/>
            </w:rPr>
            <w:br/>
          </w:r>
          <w:proofErr w:type="spellStart"/>
          <w:r w:rsidRPr="000B62A4">
            <w:rPr>
              <w:color w:val="auto"/>
              <w:sz w:val="16"/>
              <w:szCs w:val="16"/>
              <w:lang w:eastAsia="en-US"/>
            </w:rPr>
            <w:t>dok</w:t>
          </w:r>
          <w:proofErr w:type="spellEnd"/>
          <w:r w:rsidRPr="000B62A4">
            <w:rPr>
              <w:color w:val="auto"/>
              <w:sz w:val="16"/>
              <w:szCs w:val="16"/>
              <w:lang w:eastAsia="en-US"/>
            </w:rPr>
            <w:t xml:space="preserve">. </w:t>
          </w:r>
          <w:r w:rsidRPr="000B62A4">
            <w:rPr>
              <w:color w:val="auto"/>
              <w:sz w:val="16"/>
              <w:szCs w:val="16"/>
              <w:lang w:eastAsia="en-US"/>
            </w:rPr>
            <w:br/>
            <w:t>Nr.</w:t>
          </w:r>
        </w:p>
      </w:tc>
      <w:tc>
        <w:tcPr>
          <w:tcW w:w="4099" w:type="dxa"/>
          <w:gridSpan w:val="3"/>
          <w:tcBorders>
            <w:top w:val="single" w:sz="4" w:space="0" w:color="000000"/>
            <w:left w:val="single" w:sz="4" w:space="0" w:color="000000"/>
            <w:bottom w:val="single" w:sz="4" w:space="0" w:color="000000"/>
            <w:right w:val="single" w:sz="4" w:space="0" w:color="000000"/>
          </w:tcBorders>
          <w:vAlign w:val="center"/>
        </w:tcPr>
        <w:p w14:paraId="7110E2FB" w14:textId="77777777" w:rsidR="007A287C" w:rsidRPr="007A287C" w:rsidRDefault="007A287C" w:rsidP="007A287C">
          <w:pPr>
            <w:suppressAutoHyphens w:val="0"/>
            <w:autoSpaceDE/>
            <w:spacing w:after="200"/>
            <w:contextualSpacing/>
            <w:jc w:val="center"/>
            <w:textAlignment w:val="baseline"/>
            <w:rPr>
              <w:rFonts w:eastAsia="MS Mincho"/>
              <w:b/>
              <w:iCs w:val="0"/>
              <w:color w:val="auto"/>
              <w:lang w:eastAsia="en-US"/>
            </w:rPr>
          </w:pPr>
          <w:r w:rsidRPr="007A287C">
            <w:rPr>
              <w:rFonts w:eastAsia="Calibri"/>
              <w:iCs w:val="0"/>
              <w:noProof/>
              <w:color w:val="auto"/>
              <w:lang w:eastAsia="en-US"/>
            </w:rPr>
            <w:drawing>
              <wp:inline distT="0" distB="0" distL="0" distR="0" wp14:anchorId="7826A8C6" wp14:editId="72E89969">
                <wp:extent cx="1409700" cy="383540"/>
                <wp:effectExtent l="0" t="0" r="0" b="0"/>
                <wp:docPr id="952610177" name="Picture 10" descr="Paveikslėlis, kuriame yra Šriftas, logotipas, simboli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descr="Paveikslėlis, kuriame yra Šriftas, logotipas, simbolis, baltas&#10;&#10;Dirbtinio intelekto sugeneruotas turinys gali būti neteisingas."/>
                        <pic:cNvPicPr>
                          <a:picLocks noChangeAspect="1" noChangeArrowheads="1"/>
                        </pic:cNvPicPr>
                      </pic:nvPicPr>
                      <pic:blipFill>
                        <a:blip r:embed="rId1"/>
                        <a:stretch>
                          <a:fillRect/>
                        </a:stretch>
                      </pic:blipFill>
                      <pic:spPr bwMode="auto">
                        <a:xfrm>
                          <a:off x="0" y="0"/>
                          <a:ext cx="1409700" cy="383540"/>
                        </a:xfrm>
                        <a:prstGeom prst="rect">
                          <a:avLst/>
                        </a:prstGeom>
                      </pic:spPr>
                    </pic:pic>
                  </a:graphicData>
                </a:graphic>
              </wp:inline>
            </w:drawing>
          </w:r>
        </w:p>
        <w:p w14:paraId="2FE0BAD5" w14:textId="77777777" w:rsidR="007A287C" w:rsidRPr="007A287C" w:rsidRDefault="007A287C" w:rsidP="007A287C">
          <w:pPr>
            <w:suppressAutoHyphens w:val="0"/>
            <w:autoSpaceDE/>
            <w:spacing w:after="200"/>
            <w:contextualSpacing/>
            <w:jc w:val="center"/>
            <w:textAlignment w:val="baseline"/>
            <w:rPr>
              <w:rFonts w:eastAsia="MS Mincho"/>
              <w:b/>
              <w:iCs w:val="0"/>
              <w:color w:val="auto"/>
              <w:lang w:eastAsia="en-US"/>
            </w:rPr>
          </w:pPr>
          <w:r w:rsidRPr="007A287C">
            <w:rPr>
              <w:rFonts w:eastAsia="MS Mincho"/>
              <w:iCs w:val="0"/>
              <w:color w:val="auto"/>
              <w:sz w:val="14"/>
              <w:lang w:eastAsia="en-US"/>
            </w:rPr>
            <w:t>Žalioji g. 50, Ginduliai, Klaipėdos r. sav. | info@projektalis.lt</w:t>
          </w:r>
        </w:p>
      </w:tc>
      <w:tc>
        <w:tcPr>
          <w:tcW w:w="5253" w:type="dxa"/>
          <w:gridSpan w:val="3"/>
          <w:tcBorders>
            <w:top w:val="single" w:sz="4" w:space="0" w:color="000000"/>
            <w:left w:val="single" w:sz="4" w:space="0" w:color="000000"/>
            <w:bottom w:val="single" w:sz="4" w:space="0" w:color="000000"/>
            <w:right w:val="single" w:sz="4" w:space="0" w:color="000000"/>
          </w:tcBorders>
          <w:vAlign w:val="center"/>
        </w:tcPr>
        <w:p w14:paraId="5B6C5CC3" w14:textId="77777777" w:rsidR="007A287C" w:rsidRPr="007A287C" w:rsidRDefault="007A287C" w:rsidP="007A287C">
          <w:pPr>
            <w:suppressAutoHyphens w:val="0"/>
            <w:autoSpaceDE/>
            <w:spacing w:after="200"/>
            <w:contextualSpacing/>
            <w:jc w:val="both"/>
            <w:textAlignment w:val="baseline"/>
            <w:rPr>
              <w:rFonts w:eastAsia="MS Mincho"/>
              <w:iCs w:val="0"/>
              <w:color w:val="auto"/>
              <w:lang w:eastAsia="en-US"/>
            </w:rPr>
          </w:pPr>
          <w:r w:rsidRPr="007A287C">
            <w:rPr>
              <w:rFonts w:eastAsia="MS Mincho"/>
              <w:iCs w:val="0"/>
              <w:color w:val="auto"/>
              <w:lang w:eastAsia="en-US"/>
            </w:rPr>
            <w:t>Statinio projekto pavadinimas</w:t>
          </w:r>
        </w:p>
        <w:p w14:paraId="256BFBC1" w14:textId="18A201AF" w:rsidR="007A287C" w:rsidRPr="007A287C" w:rsidRDefault="000B62A4" w:rsidP="000B62A4">
          <w:pPr>
            <w:widowControl/>
            <w:suppressAutoHyphens w:val="0"/>
            <w:autoSpaceDN w:val="0"/>
            <w:adjustRightInd w:val="0"/>
            <w:jc w:val="center"/>
            <w:rPr>
              <w:rFonts w:eastAsia="MS Mincho"/>
              <w:iCs w:val="0"/>
              <w:color w:val="auto"/>
              <w:lang w:eastAsia="en-US"/>
            </w:rPr>
          </w:pPr>
          <w:r w:rsidRPr="000B62A4">
            <w:rPr>
              <w:rFonts w:eastAsia="MS Mincho"/>
              <w:b/>
              <w:color w:val="auto"/>
              <w:sz w:val="16"/>
              <w:szCs w:val="16"/>
              <w:lang w:eastAsia="lt-LT"/>
            </w:rPr>
            <w:t xml:space="preserve">ADMINISTRACINIO PASTATO IR </w:t>
          </w:r>
          <w:r w:rsidR="00D12D5E">
            <w:rPr>
              <w:rFonts w:eastAsia="MS Mincho"/>
              <w:b/>
              <w:color w:val="auto"/>
              <w:sz w:val="16"/>
              <w:szCs w:val="16"/>
              <w:lang w:eastAsia="lt-LT"/>
            </w:rPr>
            <w:br/>
          </w:r>
          <w:r w:rsidRPr="000B62A4">
            <w:rPr>
              <w:rFonts w:eastAsia="MS Mincho"/>
              <w:b/>
              <w:color w:val="auto"/>
              <w:sz w:val="16"/>
              <w:szCs w:val="16"/>
              <w:lang w:eastAsia="lt-LT"/>
            </w:rPr>
            <w:t xml:space="preserve">ADMINISTRACINIO PASTATO (GAISRINĖS PASTATO), </w:t>
          </w:r>
          <w:r>
            <w:rPr>
              <w:rFonts w:eastAsia="MS Mincho"/>
              <w:b/>
              <w:color w:val="auto"/>
              <w:sz w:val="16"/>
              <w:szCs w:val="16"/>
              <w:lang w:eastAsia="lt-LT"/>
            </w:rPr>
            <w:br/>
          </w:r>
          <w:r w:rsidRPr="000B62A4">
            <w:rPr>
              <w:rFonts w:eastAsia="MS Mincho"/>
              <w:b/>
              <w:color w:val="auto"/>
              <w:sz w:val="16"/>
              <w:szCs w:val="16"/>
              <w:lang w:eastAsia="lt-LT"/>
            </w:rPr>
            <w:t xml:space="preserve">ADMINISTRACINIŲ PASTATŲ PASKIRTIES GRUPĖS, </w:t>
          </w:r>
          <w:r>
            <w:rPr>
              <w:rFonts w:eastAsia="MS Mincho"/>
              <w:b/>
              <w:color w:val="auto"/>
              <w:sz w:val="16"/>
              <w:szCs w:val="16"/>
              <w:lang w:eastAsia="lt-LT"/>
            </w:rPr>
            <w:br/>
          </w:r>
          <w:r w:rsidRPr="000B62A4">
            <w:rPr>
              <w:rFonts w:eastAsia="MS Mincho"/>
              <w:b/>
              <w:color w:val="auto"/>
              <w:sz w:val="16"/>
              <w:szCs w:val="16"/>
              <w:lang w:eastAsia="lt-LT"/>
            </w:rPr>
            <w:t>BURIŲ  G. 19, KLAIPĖDA, PAPRASTOJO REMONTO APRAŠAS</w:t>
          </w:r>
        </w:p>
      </w:tc>
    </w:tr>
    <w:tr w:rsidR="00CF6ED6" w:rsidRPr="007A287C" w14:paraId="2EB1B150" w14:textId="77777777" w:rsidTr="000B62A4">
      <w:trPr>
        <w:trHeight w:hRule="exact" w:val="284"/>
      </w:trPr>
      <w:tc>
        <w:tcPr>
          <w:tcW w:w="854" w:type="dxa"/>
          <w:tcBorders>
            <w:top w:val="single" w:sz="4" w:space="0" w:color="000000"/>
            <w:left w:val="single" w:sz="4" w:space="0" w:color="000000"/>
            <w:bottom w:val="single" w:sz="4" w:space="0" w:color="000000"/>
            <w:right w:val="single" w:sz="4" w:space="0" w:color="000000"/>
          </w:tcBorders>
          <w:vAlign w:val="center"/>
        </w:tcPr>
        <w:p w14:paraId="3CF7C9A3" w14:textId="77777777" w:rsidR="00CF6ED6" w:rsidRPr="000B62A4" w:rsidRDefault="00CF6ED6" w:rsidP="00CF6ED6">
          <w:pPr>
            <w:suppressAutoHyphens w:val="0"/>
            <w:autoSpaceDE/>
            <w:spacing w:after="200"/>
            <w:contextualSpacing/>
            <w:jc w:val="center"/>
            <w:textAlignment w:val="baseline"/>
            <w:rPr>
              <w:rFonts w:eastAsia="MS Mincho"/>
              <w:iCs w:val="0"/>
              <w:color w:val="auto"/>
              <w:lang w:eastAsia="en-US"/>
            </w:rPr>
          </w:pPr>
        </w:p>
      </w:tc>
      <w:tc>
        <w:tcPr>
          <w:tcW w:w="989" w:type="dxa"/>
          <w:tcBorders>
            <w:top w:val="single" w:sz="4" w:space="0" w:color="000000"/>
            <w:left w:val="single" w:sz="4" w:space="0" w:color="000000"/>
            <w:bottom w:val="single" w:sz="4" w:space="0" w:color="000000"/>
            <w:right w:val="single" w:sz="4" w:space="0" w:color="auto"/>
          </w:tcBorders>
          <w:vAlign w:val="center"/>
        </w:tcPr>
        <w:p w14:paraId="08FF3A60" w14:textId="1BD0E53B"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Pr>
              <w:rFonts w:eastAsia="MS Mincho"/>
              <w:iCs w:val="0"/>
              <w:color w:val="auto"/>
              <w:lang w:eastAsia="en-US"/>
            </w:rPr>
            <w:t>direktorius</w:t>
          </w:r>
        </w:p>
      </w:tc>
      <w:tc>
        <w:tcPr>
          <w:tcW w:w="1985" w:type="dxa"/>
          <w:tcBorders>
            <w:top w:val="single" w:sz="4" w:space="0" w:color="000000"/>
            <w:left w:val="single" w:sz="4" w:space="0" w:color="auto"/>
            <w:bottom w:val="single" w:sz="4" w:space="0" w:color="000000"/>
            <w:right w:val="single" w:sz="4" w:space="0" w:color="000000"/>
          </w:tcBorders>
          <w:vAlign w:val="center"/>
        </w:tcPr>
        <w:p w14:paraId="3CF5FBAC" w14:textId="74783B46" w:rsidR="00CF6ED6" w:rsidRPr="007A287C" w:rsidRDefault="00CF6ED6" w:rsidP="00CF6ED6">
          <w:pPr>
            <w:suppressAutoHyphens w:val="0"/>
            <w:autoSpaceDE/>
            <w:spacing w:after="200"/>
            <w:contextualSpacing/>
            <w:jc w:val="both"/>
            <w:textAlignment w:val="baseline"/>
            <w:rPr>
              <w:rFonts w:eastAsia="MS Mincho"/>
              <w:iCs w:val="0"/>
              <w:color w:val="auto"/>
              <w:lang w:eastAsia="en-US"/>
            </w:rPr>
          </w:pPr>
          <w:r w:rsidRPr="007A287C">
            <w:rPr>
              <w:rFonts w:eastAsia="MS Mincho"/>
              <w:iCs w:val="0"/>
              <w:color w:val="auto"/>
              <w:lang w:eastAsia="en-US"/>
            </w:rPr>
            <w:t>A</w:t>
          </w:r>
          <w:r>
            <w:rPr>
              <w:rFonts w:eastAsia="MS Mincho"/>
              <w:iCs w:val="0"/>
              <w:color w:val="auto"/>
              <w:lang w:eastAsia="en-US"/>
            </w:rPr>
            <w:t>lgirdas</w:t>
          </w:r>
          <w:r w:rsidRPr="007A287C">
            <w:rPr>
              <w:rFonts w:eastAsia="MS Mincho"/>
              <w:iCs w:val="0"/>
              <w:color w:val="auto"/>
              <w:lang w:eastAsia="en-US"/>
            </w:rPr>
            <w:t xml:space="preserve"> Lekstutis</w:t>
          </w:r>
        </w:p>
      </w:tc>
      <w:tc>
        <w:tcPr>
          <w:tcW w:w="1125" w:type="dxa"/>
          <w:tcBorders>
            <w:top w:val="single" w:sz="4" w:space="0" w:color="000000"/>
            <w:left w:val="single" w:sz="4" w:space="0" w:color="000000"/>
            <w:bottom w:val="single" w:sz="4" w:space="0" w:color="000000"/>
            <w:right w:val="single" w:sz="4" w:space="0" w:color="auto"/>
          </w:tcBorders>
          <w:vAlign w:val="center"/>
        </w:tcPr>
        <w:p w14:paraId="43C4B805" w14:textId="6CFDC6A1"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5253" w:type="dxa"/>
          <w:gridSpan w:val="3"/>
          <w:vMerge w:val="restart"/>
          <w:tcBorders>
            <w:top w:val="single" w:sz="4" w:space="0" w:color="000000"/>
            <w:left w:val="single" w:sz="4" w:space="0" w:color="auto"/>
            <w:right w:val="single" w:sz="4" w:space="0" w:color="000000"/>
          </w:tcBorders>
          <w:vAlign w:val="center"/>
        </w:tcPr>
        <w:p w14:paraId="26BA51AA" w14:textId="1676CFC5" w:rsidR="00CF6ED6" w:rsidRDefault="00CF6ED6" w:rsidP="00CF6ED6">
          <w:pPr>
            <w:suppressAutoHyphens w:val="0"/>
            <w:autoSpaceDE/>
            <w:spacing w:after="200"/>
            <w:contextualSpacing/>
            <w:jc w:val="both"/>
            <w:textAlignment w:val="baseline"/>
            <w:rPr>
              <w:rFonts w:eastAsia="MS Mincho"/>
              <w:iCs w:val="0"/>
              <w:color w:val="auto"/>
              <w:lang w:eastAsia="en-US"/>
            </w:rPr>
          </w:pPr>
          <w:r w:rsidRPr="007A287C">
            <w:rPr>
              <w:rFonts w:eastAsia="MS Mincho"/>
              <w:iCs w:val="0"/>
              <w:color w:val="auto"/>
              <w:lang w:eastAsia="en-US"/>
            </w:rPr>
            <w:t xml:space="preserve">Statinio </w:t>
          </w:r>
          <w:r>
            <w:rPr>
              <w:rFonts w:eastAsia="MS Mincho"/>
              <w:iCs w:val="0"/>
              <w:color w:val="auto"/>
              <w:lang w:eastAsia="en-US"/>
            </w:rPr>
            <w:t>numeris, statinio pavadinimas</w:t>
          </w:r>
        </w:p>
        <w:p w14:paraId="54DBA001" w14:textId="6F22A502" w:rsidR="00CF6ED6" w:rsidRPr="007A287C" w:rsidRDefault="000B62A4" w:rsidP="00CF6ED6">
          <w:pPr>
            <w:widowControl/>
            <w:suppressAutoHyphens w:val="0"/>
            <w:autoSpaceDN w:val="0"/>
            <w:adjustRightInd w:val="0"/>
            <w:rPr>
              <w:rFonts w:eastAsia="MS Mincho"/>
              <w:b/>
              <w:color w:val="auto"/>
              <w:lang w:eastAsia="lt-LT"/>
            </w:rPr>
          </w:pPr>
          <w:r>
            <w:rPr>
              <w:rFonts w:eastAsia="MS Mincho"/>
              <w:b/>
              <w:color w:val="auto"/>
              <w:lang w:eastAsia="lt-LT"/>
            </w:rPr>
            <w:t>01, Administracinis pastatas</w:t>
          </w:r>
          <w:r>
            <w:rPr>
              <w:rFonts w:eastAsia="MS Mincho"/>
              <w:b/>
              <w:color w:val="auto"/>
              <w:lang w:eastAsia="lt-LT"/>
            </w:rPr>
            <w:br/>
            <w:t>02, Administracinis pastatas (gaisrinės pastatas)</w:t>
          </w:r>
        </w:p>
        <w:p w14:paraId="2ECDF80C"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r>
    <w:tr w:rsidR="00CF6ED6" w:rsidRPr="007A287C" w14:paraId="6D132125" w14:textId="77777777" w:rsidTr="000B62A4">
      <w:trPr>
        <w:trHeight w:hRule="exact" w:val="397"/>
      </w:trPr>
      <w:tc>
        <w:tcPr>
          <w:tcW w:w="854" w:type="dxa"/>
          <w:vMerge w:val="restart"/>
          <w:tcBorders>
            <w:top w:val="single" w:sz="4" w:space="0" w:color="000000"/>
            <w:left w:val="single" w:sz="4" w:space="0" w:color="000000"/>
            <w:right w:val="single" w:sz="4" w:space="0" w:color="000000"/>
          </w:tcBorders>
          <w:vAlign w:val="center"/>
        </w:tcPr>
        <w:p w14:paraId="230C00B3" w14:textId="7A1CBE22" w:rsidR="00CF6ED6" w:rsidRPr="000B62A4" w:rsidRDefault="00CF6ED6" w:rsidP="00CF6ED6">
          <w:pPr>
            <w:spacing w:after="200"/>
            <w:contextualSpacing/>
            <w:jc w:val="center"/>
            <w:textAlignment w:val="baseline"/>
            <w:rPr>
              <w:rFonts w:eastAsia="MS Mincho"/>
              <w:iCs w:val="0"/>
              <w:color w:val="auto"/>
              <w:lang w:eastAsia="en-US"/>
            </w:rPr>
          </w:pPr>
          <w:proofErr w:type="spellStart"/>
          <w:r w:rsidRPr="000B62A4">
            <w:rPr>
              <w:color w:val="auto"/>
              <w:sz w:val="16"/>
              <w:szCs w:val="16"/>
              <w:lang w:eastAsia="en-US"/>
            </w:rPr>
            <w:t>Kval</w:t>
          </w:r>
          <w:proofErr w:type="spellEnd"/>
          <w:r w:rsidRPr="000B62A4">
            <w:rPr>
              <w:color w:val="auto"/>
              <w:sz w:val="16"/>
              <w:szCs w:val="16"/>
              <w:lang w:eastAsia="en-US"/>
            </w:rPr>
            <w:t xml:space="preserve">. </w:t>
          </w:r>
          <w:r w:rsidRPr="000B62A4">
            <w:rPr>
              <w:color w:val="auto"/>
              <w:sz w:val="16"/>
              <w:szCs w:val="16"/>
              <w:lang w:eastAsia="en-US"/>
            </w:rPr>
            <w:br/>
          </w:r>
          <w:proofErr w:type="spellStart"/>
          <w:r w:rsidRPr="000B62A4">
            <w:rPr>
              <w:color w:val="auto"/>
              <w:sz w:val="16"/>
              <w:szCs w:val="16"/>
              <w:lang w:eastAsia="en-US"/>
            </w:rPr>
            <w:t>patv</w:t>
          </w:r>
          <w:proofErr w:type="spellEnd"/>
          <w:r w:rsidRPr="000B62A4">
            <w:rPr>
              <w:color w:val="auto"/>
              <w:sz w:val="16"/>
              <w:szCs w:val="16"/>
              <w:lang w:eastAsia="en-US"/>
            </w:rPr>
            <w:t>.</w:t>
          </w:r>
          <w:r w:rsidRPr="000B62A4">
            <w:rPr>
              <w:color w:val="auto"/>
              <w:sz w:val="16"/>
              <w:szCs w:val="16"/>
              <w:lang w:eastAsia="en-US"/>
            </w:rPr>
            <w:br/>
          </w:r>
          <w:proofErr w:type="spellStart"/>
          <w:r w:rsidRPr="000B62A4">
            <w:rPr>
              <w:color w:val="auto"/>
              <w:sz w:val="16"/>
              <w:szCs w:val="16"/>
              <w:lang w:eastAsia="en-US"/>
            </w:rPr>
            <w:t>dok</w:t>
          </w:r>
          <w:proofErr w:type="spellEnd"/>
          <w:r w:rsidRPr="000B62A4">
            <w:rPr>
              <w:color w:val="auto"/>
              <w:sz w:val="16"/>
              <w:szCs w:val="16"/>
              <w:lang w:eastAsia="en-US"/>
            </w:rPr>
            <w:t xml:space="preserve">. </w:t>
          </w:r>
          <w:r w:rsidRPr="000B62A4">
            <w:rPr>
              <w:color w:val="auto"/>
              <w:sz w:val="16"/>
              <w:szCs w:val="16"/>
              <w:lang w:eastAsia="en-US"/>
            </w:rPr>
            <w:br/>
            <w:t>Nr.</w:t>
          </w:r>
        </w:p>
      </w:tc>
      <w:tc>
        <w:tcPr>
          <w:tcW w:w="989" w:type="dxa"/>
          <w:vMerge w:val="restart"/>
          <w:tcBorders>
            <w:top w:val="single" w:sz="4" w:space="0" w:color="000000"/>
            <w:left w:val="single" w:sz="4" w:space="0" w:color="000000"/>
            <w:right w:val="single" w:sz="4" w:space="0" w:color="auto"/>
          </w:tcBorders>
          <w:vAlign w:val="center"/>
        </w:tcPr>
        <w:p w14:paraId="4A145668" w14:textId="2EA5AA7A"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Pr>
              <w:rFonts w:ascii="Arial Narrow" w:hAnsi="Arial Narrow" w:cs="Arial"/>
              <w:noProof/>
              <w:sz w:val="12"/>
              <w:szCs w:val="12"/>
            </w:rPr>
            <w:drawing>
              <wp:inline distT="0" distB="0" distL="0" distR="0" wp14:anchorId="2489D4E0" wp14:editId="56B864F3">
                <wp:extent cx="323850" cy="367030"/>
                <wp:effectExtent l="0" t="0" r="0" b="0"/>
                <wp:docPr id="991521814" name="Image2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Copy 1 Copy 1"/>
                        <pic:cNvPicPr>
                          <a:picLocks noChangeAspect="1" noChangeArrowheads="1"/>
                        </pic:cNvPicPr>
                      </pic:nvPicPr>
                      <pic:blipFill>
                        <a:blip r:embed="rId2"/>
                        <a:stretch>
                          <a:fillRect/>
                        </a:stretch>
                      </pic:blipFill>
                      <pic:spPr>
                        <a:xfrm>
                          <a:off x="0" y="0"/>
                          <a:ext cx="323850" cy="367030"/>
                        </a:xfrm>
                        <a:prstGeom prst="rect">
                          <a:avLst/>
                        </a:prstGeom>
                      </pic:spPr>
                    </pic:pic>
                  </a:graphicData>
                </a:graphic>
              </wp:inline>
            </w:drawing>
          </w:r>
        </w:p>
      </w:tc>
      <w:tc>
        <w:tcPr>
          <w:tcW w:w="3110" w:type="dxa"/>
          <w:gridSpan w:val="2"/>
          <w:vMerge w:val="restart"/>
          <w:tcBorders>
            <w:top w:val="single" w:sz="4" w:space="0" w:color="000000"/>
            <w:left w:val="single" w:sz="4" w:space="0" w:color="000000"/>
            <w:right w:val="single" w:sz="4" w:space="0" w:color="auto"/>
          </w:tcBorders>
          <w:vAlign w:val="center"/>
        </w:tcPr>
        <w:p w14:paraId="1D52E1DA" w14:textId="77777777" w:rsidR="00CF6ED6" w:rsidRDefault="00CF6ED6" w:rsidP="000B62A4">
          <w:pPr>
            <w:ind w:left="113"/>
          </w:pPr>
          <w:r>
            <w:rPr>
              <w:rFonts w:ascii="ISOCPEUR" w:hAnsi="ISOCPEUR"/>
            </w:rPr>
            <w:t>SIIN architektūros studija</w:t>
          </w:r>
        </w:p>
        <w:p w14:paraId="0FAF1C20" w14:textId="77777777" w:rsidR="00CF6ED6" w:rsidRDefault="00CF6ED6" w:rsidP="000B62A4">
          <w:pPr>
            <w:ind w:left="113"/>
          </w:pPr>
          <w:r>
            <w:rPr>
              <w:rFonts w:ascii="ISOCPEUR" w:hAnsi="ISOCPEUR"/>
            </w:rPr>
            <w:t>MB "Architektė", Turgaus g. 1, Klaipėda</w:t>
          </w:r>
        </w:p>
        <w:p w14:paraId="13D7396E" w14:textId="04CFC7FE" w:rsidR="00CF6ED6" w:rsidRPr="007A287C" w:rsidRDefault="00CF6ED6" w:rsidP="000B62A4">
          <w:pPr>
            <w:suppressAutoHyphens w:val="0"/>
            <w:autoSpaceDE/>
            <w:spacing w:after="200"/>
            <w:contextualSpacing/>
            <w:textAlignment w:val="baseline"/>
            <w:rPr>
              <w:rFonts w:eastAsia="MS Mincho"/>
              <w:iCs w:val="0"/>
              <w:color w:val="auto"/>
              <w:lang w:eastAsia="en-US"/>
            </w:rPr>
          </w:pPr>
          <w:r>
            <w:rPr>
              <w:rFonts w:ascii="ISOCPEUR" w:hAnsi="ISOCPEUR"/>
            </w:rPr>
            <w:t xml:space="preserve">  simona@sinarchstudio.com</w:t>
          </w:r>
        </w:p>
      </w:tc>
      <w:tc>
        <w:tcPr>
          <w:tcW w:w="5253" w:type="dxa"/>
          <w:gridSpan w:val="3"/>
          <w:vMerge/>
          <w:tcBorders>
            <w:left w:val="single" w:sz="4" w:space="0" w:color="auto"/>
            <w:right w:val="single" w:sz="4" w:space="0" w:color="000000"/>
          </w:tcBorders>
          <w:vAlign w:val="center"/>
        </w:tcPr>
        <w:p w14:paraId="03A5073B" w14:textId="07D1B9F2"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r>
    <w:tr w:rsidR="00CF6ED6" w:rsidRPr="007A287C" w14:paraId="08C0436C" w14:textId="77777777" w:rsidTr="00D12D5E">
      <w:trPr>
        <w:trHeight w:hRule="exact" w:val="283"/>
      </w:trPr>
      <w:tc>
        <w:tcPr>
          <w:tcW w:w="854" w:type="dxa"/>
          <w:vMerge/>
          <w:tcBorders>
            <w:left w:val="single" w:sz="4" w:space="0" w:color="000000"/>
            <w:bottom w:val="single" w:sz="4" w:space="0" w:color="000000"/>
            <w:right w:val="single" w:sz="4" w:space="0" w:color="000000"/>
          </w:tcBorders>
          <w:vAlign w:val="center"/>
        </w:tcPr>
        <w:p w14:paraId="085D4CBA" w14:textId="5B150B9D"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989" w:type="dxa"/>
          <w:vMerge/>
          <w:tcBorders>
            <w:left w:val="single" w:sz="4" w:space="0" w:color="000000"/>
            <w:bottom w:val="single" w:sz="4" w:space="0" w:color="000000"/>
            <w:right w:val="single" w:sz="4" w:space="0" w:color="auto"/>
          </w:tcBorders>
          <w:vAlign w:val="center"/>
        </w:tcPr>
        <w:p w14:paraId="7C1A2B8D" w14:textId="1BC837BD"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3110" w:type="dxa"/>
          <w:gridSpan w:val="2"/>
          <w:vMerge/>
          <w:tcBorders>
            <w:left w:val="single" w:sz="4" w:space="0" w:color="000000"/>
            <w:bottom w:val="single" w:sz="4" w:space="0" w:color="000000"/>
            <w:right w:val="single" w:sz="4" w:space="0" w:color="auto"/>
          </w:tcBorders>
          <w:vAlign w:val="center"/>
        </w:tcPr>
        <w:p w14:paraId="52184311"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4686" w:type="dxa"/>
          <w:gridSpan w:val="2"/>
          <w:tcBorders>
            <w:top w:val="single" w:sz="4" w:space="0" w:color="000000"/>
            <w:left w:val="single" w:sz="4" w:space="0" w:color="auto"/>
            <w:right w:val="single" w:sz="4" w:space="0" w:color="000000"/>
          </w:tcBorders>
          <w:vAlign w:val="center"/>
        </w:tcPr>
        <w:p w14:paraId="1305B018" w14:textId="28E0C5FD" w:rsidR="00CF6ED6" w:rsidRPr="007A287C" w:rsidRDefault="00CF6ED6" w:rsidP="00CF6ED6">
          <w:pPr>
            <w:suppressAutoHyphens w:val="0"/>
            <w:autoSpaceDE/>
            <w:spacing w:after="200"/>
            <w:contextualSpacing/>
            <w:jc w:val="both"/>
            <w:textAlignment w:val="baseline"/>
            <w:rPr>
              <w:rFonts w:eastAsia="MS Mincho"/>
              <w:iCs w:val="0"/>
              <w:color w:val="auto"/>
              <w:lang w:eastAsia="en-US"/>
            </w:rPr>
          </w:pPr>
          <w:r w:rsidRPr="007A287C">
            <w:rPr>
              <w:rFonts w:eastAsia="MS Mincho"/>
              <w:iCs w:val="0"/>
              <w:color w:val="auto"/>
              <w:lang w:eastAsia="en-US"/>
            </w:rPr>
            <w:t>Dokumento pavadinimas</w:t>
          </w:r>
        </w:p>
        <w:p w14:paraId="5C414389"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EC8CF29"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Laida</w:t>
          </w:r>
        </w:p>
      </w:tc>
    </w:tr>
    <w:tr w:rsidR="00CF6ED6" w:rsidRPr="007A287C" w14:paraId="733C371B" w14:textId="77777777" w:rsidTr="000B62A4">
      <w:trPr>
        <w:trHeight w:hRule="exact" w:val="284"/>
      </w:trPr>
      <w:tc>
        <w:tcPr>
          <w:tcW w:w="854" w:type="dxa"/>
          <w:tcBorders>
            <w:top w:val="single" w:sz="4" w:space="0" w:color="000000"/>
            <w:left w:val="single" w:sz="4" w:space="0" w:color="000000"/>
            <w:bottom w:val="single" w:sz="4" w:space="0" w:color="000000"/>
            <w:right w:val="single" w:sz="4" w:space="0" w:color="000000"/>
          </w:tcBorders>
          <w:vAlign w:val="center"/>
        </w:tcPr>
        <w:p w14:paraId="52E72C72" w14:textId="65F63253"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Pr>
              <w:rFonts w:eastAsia="MS Mincho"/>
              <w:iCs w:val="0"/>
              <w:color w:val="auto"/>
              <w:lang w:eastAsia="en-US"/>
            </w:rPr>
            <w:t>A 213</w:t>
          </w:r>
        </w:p>
      </w:tc>
      <w:tc>
        <w:tcPr>
          <w:tcW w:w="989" w:type="dxa"/>
          <w:tcBorders>
            <w:top w:val="single" w:sz="4" w:space="0" w:color="000000"/>
            <w:left w:val="single" w:sz="4" w:space="0" w:color="000000"/>
            <w:bottom w:val="single" w:sz="4" w:space="0" w:color="000000"/>
            <w:right w:val="single" w:sz="4" w:space="0" w:color="auto"/>
          </w:tcBorders>
          <w:vAlign w:val="center"/>
        </w:tcPr>
        <w:p w14:paraId="09A103AF" w14:textId="4F116284" w:rsidR="00CF6ED6" w:rsidRPr="00CF6ED6" w:rsidRDefault="00CF6ED6" w:rsidP="00CF6ED6">
          <w:pPr>
            <w:suppressAutoHyphens w:val="0"/>
            <w:autoSpaceDE/>
            <w:spacing w:after="200"/>
            <w:contextualSpacing/>
            <w:jc w:val="center"/>
            <w:textAlignment w:val="baseline"/>
            <w:rPr>
              <w:rFonts w:eastAsia="MS Mincho"/>
              <w:iCs w:val="0"/>
              <w:color w:val="auto"/>
              <w:sz w:val="16"/>
              <w:szCs w:val="16"/>
              <w:lang w:eastAsia="en-US"/>
            </w:rPr>
          </w:pPr>
          <w:r w:rsidRPr="00CF6ED6">
            <w:rPr>
              <w:rFonts w:eastAsia="MS Mincho"/>
              <w:iCs w:val="0"/>
              <w:color w:val="auto"/>
              <w:sz w:val="16"/>
              <w:szCs w:val="16"/>
              <w:lang w:eastAsia="en-US"/>
            </w:rPr>
            <w:t>PV/ SA PDV</w:t>
          </w:r>
        </w:p>
      </w:tc>
      <w:tc>
        <w:tcPr>
          <w:tcW w:w="1985" w:type="dxa"/>
          <w:tcBorders>
            <w:left w:val="single" w:sz="4" w:space="0" w:color="auto"/>
            <w:bottom w:val="single" w:sz="4" w:space="0" w:color="000000"/>
            <w:right w:val="single" w:sz="4" w:space="0" w:color="000000"/>
          </w:tcBorders>
          <w:vAlign w:val="center"/>
        </w:tcPr>
        <w:p w14:paraId="6B061843" w14:textId="55BDEA07" w:rsidR="00CF6ED6" w:rsidRPr="007A287C" w:rsidRDefault="00CF6ED6" w:rsidP="00CF6ED6">
          <w:pPr>
            <w:suppressAutoHyphens w:val="0"/>
            <w:autoSpaceDE/>
            <w:spacing w:after="200"/>
            <w:contextualSpacing/>
            <w:jc w:val="both"/>
            <w:textAlignment w:val="baseline"/>
            <w:rPr>
              <w:rFonts w:eastAsia="MS Mincho"/>
              <w:iCs w:val="0"/>
              <w:color w:val="auto"/>
              <w:lang w:eastAsia="en-US"/>
            </w:rPr>
          </w:pPr>
          <w:r>
            <w:rPr>
              <w:rFonts w:eastAsia="MS Mincho"/>
              <w:iCs w:val="0"/>
              <w:color w:val="auto"/>
              <w:lang w:eastAsia="en-US"/>
            </w:rPr>
            <w:t>Algirdas Steponavičius</w:t>
          </w:r>
        </w:p>
      </w:tc>
      <w:tc>
        <w:tcPr>
          <w:tcW w:w="1125" w:type="dxa"/>
          <w:tcBorders>
            <w:left w:val="single" w:sz="4" w:space="0" w:color="000000"/>
            <w:bottom w:val="single" w:sz="4" w:space="0" w:color="000000"/>
            <w:right w:val="single" w:sz="4" w:space="0" w:color="000000"/>
          </w:tcBorders>
          <w:vAlign w:val="center"/>
        </w:tcPr>
        <w:p w14:paraId="63DDBDF9" w14:textId="37C77E8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4686" w:type="dxa"/>
          <w:gridSpan w:val="2"/>
          <w:vMerge w:val="restart"/>
          <w:tcBorders>
            <w:left w:val="single" w:sz="4" w:space="0" w:color="000000"/>
            <w:bottom w:val="single" w:sz="4" w:space="0" w:color="000000"/>
            <w:right w:val="single" w:sz="4" w:space="0" w:color="000000"/>
          </w:tcBorders>
          <w:vAlign w:val="center"/>
        </w:tcPr>
        <w:p w14:paraId="4CCDD398" w14:textId="03699672" w:rsidR="00CF6ED6" w:rsidRPr="007A287C" w:rsidRDefault="00DD4188" w:rsidP="00CF6ED6">
          <w:pPr>
            <w:suppressAutoHyphens w:val="0"/>
            <w:autoSpaceDE/>
            <w:spacing w:after="200"/>
            <w:contextualSpacing/>
            <w:jc w:val="center"/>
            <w:textAlignment w:val="baseline"/>
            <w:rPr>
              <w:rFonts w:eastAsia="MS Mincho"/>
              <w:b/>
              <w:iCs w:val="0"/>
              <w:color w:val="auto"/>
              <w:lang w:eastAsia="en-US"/>
            </w:rPr>
          </w:pPr>
          <w:r>
            <w:rPr>
              <w:rFonts w:eastAsia="MS Mincho"/>
              <w:b/>
              <w:iCs w:val="0"/>
              <w:color w:val="auto"/>
              <w:lang w:eastAsia="en-US"/>
            </w:rPr>
            <w:t>TECHNINĖS SPECIFIKACIJOS</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F3B5BC4"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0</w:t>
          </w:r>
        </w:p>
      </w:tc>
    </w:tr>
    <w:tr w:rsidR="00CF6ED6" w:rsidRPr="007A287C" w14:paraId="2FCF2BC6" w14:textId="77777777" w:rsidTr="000B62A4">
      <w:trPr>
        <w:trHeight w:hRule="exact" w:val="284"/>
      </w:trPr>
      <w:tc>
        <w:tcPr>
          <w:tcW w:w="854" w:type="dxa"/>
          <w:tcBorders>
            <w:top w:val="single" w:sz="4" w:space="0" w:color="000000"/>
            <w:left w:val="single" w:sz="4" w:space="0" w:color="000000"/>
            <w:bottom w:val="single" w:sz="4" w:space="0" w:color="000000"/>
            <w:right w:val="single" w:sz="4" w:space="0" w:color="000000"/>
          </w:tcBorders>
          <w:vAlign w:val="center"/>
        </w:tcPr>
        <w:p w14:paraId="681AFCE5" w14:textId="1DF2BFF9"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Pr>
              <w:rFonts w:eastAsia="MS Mincho"/>
              <w:iCs w:val="0"/>
              <w:color w:val="auto"/>
              <w:lang w:eastAsia="en-US"/>
            </w:rPr>
            <w:t>000944</w:t>
          </w:r>
        </w:p>
      </w:tc>
      <w:tc>
        <w:tcPr>
          <w:tcW w:w="989" w:type="dxa"/>
          <w:tcBorders>
            <w:top w:val="single" w:sz="4" w:space="0" w:color="000000"/>
            <w:left w:val="single" w:sz="4" w:space="0" w:color="000000"/>
            <w:bottom w:val="single" w:sz="4" w:space="0" w:color="000000"/>
            <w:right w:val="single" w:sz="4" w:space="0" w:color="000000"/>
          </w:tcBorders>
          <w:vAlign w:val="center"/>
        </w:tcPr>
        <w:p w14:paraId="6E64C138" w14:textId="38A11EB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roofErr w:type="spellStart"/>
          <w:r>
            <w:rPr>
              <w:rFonts w:eastAsia="MS Mincho"/>
              <w:iCs w:val="0"/>
              <w:color w:val="auto"/>
              <w:lang w:eastAsia="en-US"/>
            </w:rPr>
            <w:t>architekt</w:t>
          </w:r>
          <w:proofErr w:type="spellEnd"/>
          <w:r>
            <w:rPr>
              <w:rFonts w:eastAsia="MS Mincho"/>
              <w:iCs w:val="0"/>
              <w:color w:val="auto"/>
              <w:lang w:eastAsia="en-US"/>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A696B70" w14:textId="21D2FDDE" w:rsidR="00CF6ED6" w:rsidRPr="007A287C" w:rsidRDefault="00CF6ED6" w:rsidP="00CF6ED6">
          <w:pPr>
            <w:suppressAutoHyphens w:val="0"/>
            <w:autoSpaceDE/>
            <w:spacing w:after="200"/>
            <w:contextualSpacing/>
            <w:jc w:val="both"/>
            <w:textAlignment w:val="baseline"/>
            <w:rPr>
              <w:rFonts w:eastAsia="MS Mincho"/>
              <w:iCs w:val="0"/>
              <w:color w:val="auto"/>
              <w:lang w:eastAsia="en-US"/>
            </w:rPr>
          </w:pPr>
          <w:r>
            <w:rPr>
              <w:rFonts w:eastAsia="MS Mincho"/>
              <w:iCs w:val="0"/>
              <w:color w:val="auto"/>
              <w:lang w:eastAsia="en-US"/>
            </w:rPr>
            <w:t>Simona Pielikytė</w:t>
          </w:r>
        </w:p>
      </w:tc>
      <w:tc>
        <w:tcPr>
          <w:tcW w:w="1125" w:type="dxa"/>
          <w:tcBorders>
            <w:top w:val="single" w:sz="4" w:space="0" w:color="000000"/>
            <w:left w:val="single" w:sz="4" w:space="0" w:color="000000"/>
            <w:bottom w:val="single" w:sz="4" w:space="0" w:color="000000"/>
            <w:right w:val="single" w:sz="4" w:space="0" w:color="000000"/>
          </w:tcBorders>
          <w:vAlign w:val="center"/>
        </w:tcPr>
        <w:p w14:paraId="294B6A13" w14:textId="356E5B14"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4686" w:type="dxa"/>
          <w:gridSpan w:val="2"/>
          <w:vMerge/>
          <w:tcBorders>
            <w:left w:val="single" w:sz="4" w:space="0" w:color="000000"/>
            <w:bottom w:val="single" w:sz="4" w:space="0" w:color="000000"/>
            <w:right w:val="single" w:sz="4" w:space="0" w:color="000000"/>
          </w:tcBorders>
          <w:vAlign w:val="center"/>
        </w:tcPr>
        <w:p w14:paraId="4D313231"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35F7317"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p>
      </w:tc>
    </w:tr>
    <w:tr w:rsidR="00CF6ED6" w:rsidRPr="007A287C" w14:paraId="629AFDB2" w14:textId="77777777" w:rsidTr="000B62A4">
      <w:trPr>
        <w:trHeight w:hRule="exact" w:val="284"/>
      </w:trPr>
      <w:tc>
        <w:tcPr>
          <w:tcW w:w="854" w:type="dxa"/>
          <w:tcBorders>
            <w:top w:val="single" w:sz="4" w:space="0" w:color="000000"/>
            <w:left w:val="single" w:sz="4" w:space="0" w:color="000000"/>
            <w:bottom w:val="single" w:sz="4" w:space="0" w:color="000000"/>
            <w:right w:val="single" w:sz="4" w:space="0" w:color="000000"/>
          </w:tcBorders>
          <w:vAlign w:val="center"/>
        </w:tcPr>
        <w:p w14:paraId="39CF0C7E"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Etapas</w:t>
          </w:r>
        </w:p>
      </w:tc>
      <w:tc>
        <w:tcPr>
          <w:tcW w:w="4099" w:type="dxa"/>
          <w:gridSpan w:val="3"/>
          <w:tcBorders>
            <w:top w:val="single" w:sz="4" w:space="0" w:color="000000"/>
            <w:left w:val="single" w:sz="4" w:space="0" w:color="000000"/>
            <w:right w:val="single" w:sz="4" w:space="0" w:color="000000"/>
          </w:tcBorders>
          <w:vAlign w:val="center"/>
        </w:tcPr>
        <w:p w14:paraId="571F1524" w14:textId="77777777" w:rsidR="00CF6ED6" w:rsidRPr="007A287C" w:rsidRDefault="00CF6ED6" w:rsidP="00CF6ED6">
          <w:pPr>
            <w:suppressAutoHyphens w:val="0"/>
            <w:autoSpaceDE/>
            <w:spacing w:after="200"/>
            <w:contextualSpacing/>
            <w:jc w:val="both"/>
            <w:textAlignment w:val="baseline"/>
            <w:rPr>
              <w:rFonts w:eastAsia="MS Mincho"/>
              <w:iCs w:val="0"/>
              <w:color w:val="auto"/>
              <w:lang w:eastAsia="en-US"/>
            </w:rPr>
          </w:pPr>
          <w:r w:rsidRPr="007A287C">
            <w:rPr>
              <w:rFonts w:eastAsia="MS Mincho"/>
              <w:iCs w:val="0"/>
              <w:color w:val="auto"/>
              <w:lang w:eastAsia="en-US"/>
            </w:rPr>
            <w:t>Statytojas</w:t>
          </w:r>
        </w:p>
      </w:tc>
      <w:tc>
        <w:tcPr>
          <w:tcW w:w="4119" w:type="dxa"/>
          <w:tcBorders>
            <w:top w:val="single" w:sz="4" w:space="0" w:color="000000"/>
            <w:left w:val="single" w:sz="4" w:space="0" w:color="000000"/>
            <w:right w:val="single" w:sz="4" w:space="0" w:color="000000"/>
          </w:tcBorders>
          <w:vAlign w:val="center"/>
        </w:tcPr>
        <w:p w14:paraId="5E7AD7F9" w14:textId="77777777" w:rsidR="00CF6ED6" w:rsidRPr="007A287C" w:rsidRDefault="00CF6ED6" w:rsidP="00CF6ED6">
          <w:pPr>
            <w:suppressAutoHyphens w:val="0"/>
            <w:autoSpaceDE/>
            <w:spacing w:after="200"/>
            <w:contextualSpacing/>
            <w:jc w:val="both"/>
            <w:textAlignment w:val="baseline"/>
            <w:rPr>
              <w:rFonts w:eastAsia="MS Mincho"/>
              <w:iCs w:val="0"/>
              <w:color w:val="auto"/>
              <w:lang w:eastAsia="en-US"/>
            </w:rPr>
          </w:pPr>
          <w:r w:rsidRPr="007A287C">
            <w:rPr>
              <w:rFonts w:eastAsia="MS Mincho"/>
              <w:iCs w:val="0"/>
              <w:color w:val="auto"/>
              <w:lang w:eastAsia="en-US"/>
            </w:rPr>
            <w:t>Žymuo</w:t>
          </w:r>
        </w:p>
      </w:tc>
      <w:tc>
        <w:tcPr>
          <w:tcW w:w="567" w:type="dxa"/>
          <w:tcBorders>
            <w:top w:val="single" w:sz="4" w:space="0" w:color="000000"/>
            <w:left w:val="single" w:sz="4" w:space="0" w:color="000000"/>
            <w:bottom w:val="single" w:sz="4" w:space="0" w:color="000000"/>
            <w:right w:val="single" w:sz="4" w:space="0" w:color="000000"/>
          </w:tcBorders>
          <w:vAlign w:val="center"/>
        </w:tcPr>
        <w:p w14:paraId="29BC59C1"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Lapas</w:t>
          </w:r>
        </w:p>
      </w:tc>
      <w:tc>
        <w:tcPr>
          <w:tcW w:w="567" w:type="dxa"/>
          <w:tcBorders>
            <w:top w:val="single" w:sz="4" w:space="0" w:color="000000"/>
            <w:left w:val="single" w:sz="4" w:space="0" w:color="000000"/>
            <w:bottom w:val="single" w:sz="4" w:space="0" w:color="000000"/>
            <w:right w:val="single" w:sz="4" w:space="0" w:color="000000"/>
          </w:tcBorders>
          <w:vAlign w:val="center"/>
        </w:tcPr>
        <w:p w14:paraId="39CC02FA"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Lapų</w:t>
          </w:r>
        </w:p>
      </w:tc>
    </w:tr>
    <w:tr w:rsidR="00CF6ED6" w:rsidRPr="007A287C" w14:paraId="3CADF1EB" w14:textId="77777777" w:rsidTr="000B62A4">
      <w:trPr>
        <w:trHeight w:val="558"/>
      </w:trPr>
      <w:tc>
        <w:tcPr>
          <w:tcW w:w="854" w:type="dxa"/>
          <w:tcBorders>
            <w:top w:val="single" w:sz="4" w:space="0" w:color="000000"/>
            <w:left w:val="single" w:sz="4" w:space="0" w:color="000000"/>
            <w:bottom w:val="single" w:sz="4" w:space="0" w:color="000000"/>
            <w:right w:val="single" w:sz="4" w:space="0" w:color="000000"/>
          </w:tcBorders>
          <w:vAlign w:val="center"/>
        </w:tcPr>
        <w:p w14:paraId="6F037D70"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t>LT</w:t>
          </w:r>
        </w:p>
      </w:tc>
      <w:tc>
        <w:tcPr>
          <w:tcW w:w="4099" w:type="dxa"/>
          <w:gridSpan w:val="3"/>
          <w:tcBorders>
            <w:left w:val="single" w:sz="4" w:space="0" w:color="000000"/>
            <w:bottom w:val="single" w:sz="4" w:space="0" w:color="000000"/>
            <w:right w:val="single" w:sz="4" w:space="0" w:color="000000"/>
          </w:tcBorders>
          <w:vAlign w:val="center"/>
        </w:tcPr>
        <w:p w14:paraId="73F0217A" w14:textId="15C4572C" w:rsidR="00CF6ED6" w:rsidRPr="007A287C" w:rsidRDefault="00CF6ED6" w:rsidP="00CF6ED6">
          <w:pPr>
            <w:suppressAutoHyphens w:val="0"/>
            <w:autoSpaceDE/>
            <w:spacing w:after="200"/>
            <w:contextualSpacing/>
            <w:jc w:val="center"/>
            <w:textAlignment w:val="baseline"/>
            <w:rPr>
              <w:rFonts w:eastAsia="MS Mincho"/>
              <w:b/>
              <w:iCs w:val="0"/>
              <w:color w:val="auto"/>
              <w:lang w:eastAsia="en-US"/>
            </w:rPr>
          </w:pPr>
          <w:r>
            <w:rPr>
              <w:rFonts w:eastAsia="MS Mincho"/>
              <w:b/>
              <w:iCs w:val="0"/>
              <w:color w:val="auto"/>
              <w:lang w:eastAsia="en-US"/>
            </w:rPr>
            <w:t>A</w:t>
          </w:r>
          <w:r w:rsidRPr="007A287C">
            <w:rPr>
              <w:rFonts w:eastAsia="MS Mincho"/>
              <w:b/>
              <w:iCs w:val="0"/>
              <w:color w:val="auto"/>
              <w:lang w:eastAsia="en-US"/>
            </w:rPr>
            <w:t>B „</w:t>
          </w:r>
          <w:r>
            <w:rPr>
              <w:rFonts w:eastAsia="MS Mincho"/>
              <w:b/>
              <w:iCs w:val="0"/>
              <w:color w:val="auto"/>
              <w:lang w:eastAsia="en-US"/>
            </w:rPr>
            <w:t>KN ENERGIES</w:t>
          </w:r>
          <w:r w:rsidRPr="007A287C">
            <w:rPr>
              <w:rFonts w:eastAsia="MS Mincho"/>
              <w:b/>
              <w:iCs w:val="0"/>
              <w:color w:val="auto"/>
              <w:lang w:eastAsia="en-US"/>
            </w:rPr>
            <w:t>“</w:t>
          </w:r>
        </w:p>
      </w:tc>
      <w:tc>
        <w:tcPr>
          <w:tcW w:w="4119" w:type="dxa"/>
          <w:tcBorders>
            <w:left w:val="single" w:sz="4" w:space="0" w:color="000000"/>
            <w:bottom w:val="single" w:sz="4" w:space="0" w:color="000000"/>
            <w:right w:val="single" w:sz="4" w:space="0" w:color="000000"/>
          </w:tcBorders>
          <w:vAlign w:val="center"/>
        </w:tcPr>
        <w:p w14:paraId="5E4145D2" w14:textId="3C4678DD" w:rsidR="00CF6ED6" w:rsidRPr="007A287C" w:rsidRDefault="00CF6ED6" w:rsidP="00CF6ED6">
          <w:pPr>
            <w:suppressAutoHyphens w:val="0"/>
            <w:autoSpaceDE/>
            <w:spacing w:after="200"/>
            <w:contextualSpacing/>
            <w:jc w:val="center"/>
            <w:textAlignment w:val="baseline"/>
            <w:rPr>
              <w:rFonts w:eastAsia="MS Mincho"/>
              <w:b/>
              <w:iCs w:val="0"/>
              <w:color w:val="auto"/>
              <w:lang w:eastAsia="en-US"/>
            </w:rPr>
          </w:pPr>
          <w:r w:rsidRPr="007A287C">
            <w:rPr>
              <w:rFonts w:eastAsia="MS Mincho"/>
              <w:b/>
              <w:iCs w:val="0"/>
              <w:color w:val="auto"/>
              <w:lang w:eastAsia="en-US"/>
            </w:rPr>
            <w:t>PRO_1</w:t>
          </w:r>
          <w:r>
            <w:rPr>
              <w:rFonts w:eastAsia="MS Mincho"/>
              <w:b/>
              <w:iCs w:val="0"/>
              <w:color w:val="auto"/>
              <w:lang w:eastAsia="en-US"/>
            </w:rPr>
            <w:t>126</w:t>
          </w:r>
          <w:r w:rsidRPr="007A287C">
            <w:rPr>
              <w:rFonts w:eastAsia="MS Mincho"/>
              <w:b/>
              <w:iCs w:val="0"/>
              <w:color w:val="auto"/>
              <w:lang w:eastAsia="en-US"/>
            </w:rPr>
            <w:t>-</w:t>
          </w:r>
          <w:r>
            <w:rPr>
              <w:rFonts w:eastAsia="MS Mincho"/>
              <w:b/>
              <w:iCs w:val="0"/>
              <w:color w:val="auto"/>
              <w:lang w:eastAsia="en-US"/>
            </w:rPr>
            <w:t>01,02-A</w:t>
          </w:r>
          <w:r w:rsidRPr="007A287C">
            <w:rPr>
              <w:rFonts w:eastAsia="MS Mincho"/>
              <w:b/>
              <w:iCs w:val="0"/>
              <w:color w:val="auto"/>
              <w:lang w:eastAsia="en-US"/>
            </w:rPr>
            <w:t>-</w:t>
          </w:r>
          <w:r>
            <w:rPr>
              <w:rFonts w:eastAsia="MS Mincho"/>
              <w:b/>
              <w:iCs w:val="0"/>
              <w:color w:val="auto"/>
              <w:lang w:eastAsia="en-US"/>
            </w:rPr>
            <w:t>SA.</w:t>
          </w:r>
          <w:r w:rsidR="00DD4188">
            <w:rPr>
              <w:rFonts w:eastAsia="MS Mincho"/>
              <w:b/>
              <w:iCs w:val="0"/>
              <w:color w:val="auto"/>
              <w:lang w:eastAsia="en-US"/>
            </w:rPr>
            <w:t>TS</w:t>
          </w:r>
        </w:p>
      </w:tc>
      <w:tc>
        <w:tcPr>
          <w:tcW w:w="567" w:type="dxa"/>
          <w:tcBorders>
            <w:top w:val="single" w:sz="4" w:space="0" w:color="000000"/>
            <w:left w:val="single" w:sz="4" w:space="0" w:color="000000"/>
            <w:bottom w:val="single" w:sz="4" w:space="0" w:color="000000"/>
            <w:right w:val="single" w:sz="4" w:space="0" w:color="000000"/>
          </w:tcBorders>
          <w:vAlign w:val="center"/>
        </w:tcPr>
        <w:p w14:paraId="092076EA"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fldChar w:fldCharType="begin"/>
          </w:r>
          <w:r w:rsidRPr="007A287C">
            <w:rPr>
              <w:rFonts w:eastAsia="MS Mincho"/>
              <w:iCs w:val="0"/>
              <w:color w:val="auto"/>
              <w:lang w:eastAsia="en-US"/>
            </w:rPr>
            <w:instrText xml:space="preserve"> PAGE </w:instrText>
          </w:r>
          <w:r w:rsidRPr="007A287C">
            <w:rPr>
              <w:rFonts w:eastAsia="MS Mincho"/>
              <w:iCs w:val="0"/>
              <w:color w:val="auto"/>
              <w:lang w:eastAsia="en-US"/>
            </w:rPr>
            <w:fldChar w:fldCharType="separate"/>
          </w:r>
          <w:r w:rsidRPr="007A287C">
            <w:rPr>
              <w:rFonts w:eastAsia="MS Mincho"/>
              <w:iCs w:val="0"/>
              <w:color w:val="auto"/>
              <w:lang w:eastAsia="en-US"/>
            </w:rPr>
            <w:t>1</w:t>
          </w:r>
          <w:r w:rsidRPr="007A287C">
            <w:rPr>
              <w:rFonts w:eastAsia="MS Mincho"/>
              <w:iCs w:val="0"/>
              <w:color w:val="auto"/>
              <w:lang w:eastAsia="en-US"/>
            </w:rPr>
            <w:fldChar w:fldCharType="end"/>
          </w:r>
        </w:p>
      </w:tc>
      <w:tc>
        <w:tcPr>
          <w:tcW w:w="567" w:type="dxa"/>
          <w:tcBorders>
            <w:top w:val="single" w:sz="4" w:space="0" w:color="000000"/>
            <w:left w:val="single" w:sz="4" w:space="0" w:color="000000"/>
            <w:bottom w:val="single" w:sz="4" w:space="0" w:color="000000"/>
            <w:right w:val="single" w:sz="4" w:space="0" w:color="000000"/>
          </w:tcBorders>
          <w:vAlign w:val="center"/>
        </w:tcPr>
        <w:p w14:paraId="3D7E9885" w14:textId="77777777" w:rsidR="00CF6ED6" w:rsidRPr="007A287C" w:rsidRDefault="00CF6ED6" w:rsidP="00CF6ED6">
          <w:pPr>
            <w:suppressAutoHyphens w:val="0"/>
            <w:autoSpaceDE/>
            <w:spacing w:after="200"/>
            <w:contextualSpacing/>
            <w:jc w:val="center"/>
            <w:textAlignment w:val="baseline"/>
            <w:rPr>
              <w:rFonts w:eastAsia="MS Mincho"/>
              <w:iCs w:val="0"/>
              <w:color w:val="auto"/>
              <w:lang w:eastAsia="en-US"/>
            </w:rPr>
          </w:pPr>
          <w:r w:rsidRPr="007A287C">
            <w:rPr>
              <w:rFonts w:eastAsia="MS Mincho"/>
              <w:iCs w:val="0"/>
              <w:color w:val="auto"/>
              <w:lang w:eastAsia="en-US"/>
            </w:rPr>
            <w:fldChar w:fldCharType="begin"/>
          </w:r>
          <w:r w:rsidRPr="007A287C">
            <w:rPr>
              <w:rFonts w:eastAsia="MS Mincho"/>
              <w:iCs w:val="0"/>
              <w:color w:val="auto"/>
              <w:lang w:eastAsia="en-US"/>
            </w:rPr>
            <w:instrText xml:space="preserve"> NUMPAGES </w:instrText>
          </w:r>
          <w:r w:rsidRPr="007A287C">
            <w:rPr>
              <w:rFonts w:eastAsia="MS Mincho"/>
              <w:iCs w:val="0"/>
              <w:color w:val="auto"/>
              <w:lang w:eastAsia="en-US"/>
            </w:rPr>
            <w:fldChar w:fldCharType="separate"/>
          </w:r>
          <w:r w:rsidRPr="007A287C">
            <w:rPr>
              <w:rFonts w:eastAsia="MS Mincho"/>
              <w:iCs w:val="0"/>
              <w:color w:val="auto"/>
              <w:lang w:eastAsia="en-US"/>
            </w:rPr>
            <w:t>1</w:t>
          </w:r>
          <w:r w:rsidRPr="007A287C">
            <w:rPr>
              <w:rFonts w:eastAsia="MS Mincho"/>
              <w:iCs w:val="0"/>
              <w:color w:val="auto"/>
              <w:lang w:eastAsia="en-US"/>
            </w:rPr>
            <w:fldChar w:fldCharType="end"/>
          </w:r>
        </w:p>
      </w:tc>
    </w:tr>
  </w:tbl>
  <w:p w14:paraId="5D3FFA18" w14:textId="77777777" w:rsidR="00A64B31" w:rsidRPr="000107FE" w:rsidRDefault="00A64B31" w:rsidP="000107F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B8CF" w14:textId="77777777" w:rsidR="00450AE1" w:rsidRDefault="00450AE1" w:rsidP="00B22B0E">
      <w:r>
        <w:separator/>
      </w:r>
    </w:p>
  </w:footnote>
  <w:footnote w:type="continuationSeparator" w:id="0">
    <w:p w14:paraId="63542FAE" w14:textId="77777777" w:rsidR="00450AE1" w:rsidRDefault="00450AE1" w:rsidP="00B22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bullet"/>
      <w:lvlText w:val="-"/>
      <w:lvlJc w:val="left"/>
      <w:pPr>
        <w:tabs>
          <w:tab w:val="num" w:pos="720"/>
        </w:tabs>
        <w:ind w:left="1571" w:hanging="360"/>
      </w:pPr>
      <w:rPr>
        <w:rFonts w:ascii="Calibri Light" w:hAnsi="Calibri Light" w:cs="Calibri Light"/>
        <w:sz w:val="20"/>
      </w:rPr>
    </w:lvl>
    <w:lvl w:ilvl="1">
      <w:start w:val="1"/>
      <w:numFmt w:val="bullet"/>
      <w:lvlText w:val="o"/>
      <w:lvlJc w:val="left"/>
      <w:pPr>
        <w:tabs>
          <w:tab w:val="num" w:pos="1080"/>
        </w:tabs>
        <w:ind w:left="2291" w:hanging="360"/>
      </w:pPr>
      <w:rPr>
        <w:rFonts w:ascii="Courier New" w:hAnsi="Courier New" w:cs="Courier New"/>
      </w:rPr>
    </w:lvl>
    <w:lvl w:ilvl="2">
      <w:start w:val="1"/>
      <w:numFmt w:val="bullet"/>
      <w:lvlText w:val=""/>
      <w:lvlJc w:val="left"/>
      <w:pPr>
        <w:tabs>
          <w:tab w:val="num" w:pos="1440"/>
        </w:tabs>
        <w:ind w:left="3011" w:hanging="360"/>
      </w:pPr>
      <w:rPr>
        <w:rFonts w:ascii="Wingdings" w:hAnsi="Wingdings" w:cs="Wingdings"/>
      </w:rPr>
    </w:lvl>
    <w:lvl w:ilvl="3">
      <w:start w:val="1"/>
      <w:numFmt w:val="bullet"/>
      <w:lvlText w:val=""/>
      <w:lvlJc w:val="left"/>
      <w:pPr>
        <w:tabs>
          <w:tab w:val="num" w:pos="1800"/>
        </w:tabs>
        <w:ind w:left="3731" w:hanging="360"/>
      </w:pPr>
      <w:rPr>
        <w:rFonts w:ascii="Symbol" w:hAnsi="Symbol" w:cs="Symbol"/>
      </w:rPr>
    </w:lvl>
    <w:lvl w:ilvl="4">
      <w:start w:val="1"/>
      <w:numFmt w:val="bullet"/>
      <w:lvlText w:val="o"/>
      <w:lvlJc w:val="left"/>
      <w:pPr>
        <w:tabs>
          <w:tab w:val="num" w:pos="2160"/>
        </w:tabs>
        <w:ind w:left="4451" w:hanging="360"/>
      </w:pPr>
      <w:rPr>
        <w:rFonts w:ascii="Courier New" w:hAnsi="Courier New" w:cs="Courier New"/>
      </w:rPr>
    </w:lvl>
    <w:lvl w:ilvl="5">
      <w:start w:val="1"/>
      <w:numFmt w:val="bullet"/>
      <w:lvlText w:val=""/>
      <w:lvlJc w:val="left"/>
      <w:pPr>
        <w:tabs>
          <w:tab w:val="num" w:pos="2520"/>
        </w:tabs>
        <w:ind w:left="5171" w:hanging="360"/>
      </w:pPr>
      <w:rPr>
        <w:rFonts w:ascii="Wingdings" w:hAnsi="Wingdings" w:cs="Wingdings"/>
      </w:rPr>
    </w:lvl>
    <w:lvl w:ilvl="6">
      <w:start w:val="1"/>
      <w:numFmt w:val="bullet"/>
      <w:lvlText w:val=""/>
      <w:lvlJc w:val="left"/>
      <w:pPr>
        <w:tabs>
          <w:tab w:val="num" w:pos="2880"/>
        </w:tabs>
        <w:ind w:left="5891" w:hanging="360"/>
      </w:pPr>
      <w:rPr>
        <w:rFonts w:ascii="Symbol" w:hAnsi="Symbol" w:cs="Symbol"/>
      </w:rPr>
    </w:lvl>
    <w:lvl w:ilvl="7">
      <w:start w:val="1"/>
      <w:numFmt w:val="bullet"/>
      <w:lvlText w:val="o"/>
      <w:lvlJc w:val="left"/>
      <w:pPr>
        <w:tabs>
          <w:tab w:val="num" w:pos="3240"/>
        </w:tabs>
        <w:ind w:left="6611" w:hanging="360"/>
      </w:pPr>
      <w:rPr>
        <w:rFonts w:ascii="Courier New" w:hAnsi="Courier New" w:cs="Courier New"/>
      </w:rPr>
    </w:lvl>
    <w:lvl w:ilvl="8">
      <w:start w:val="1"/>
      <w:numFmt w:val="bullet"/>
      <w:lvlText w:val=""/>
      <w:lvlJc w:val="left"/>
      <w:pPr>
        <w:tabs>
          <w:tab w:val="num" w:pos="3600"/>
        </w:tabs>
        <w:ind w:left="7331" w:hanging="360"/>
      </w:pPr>
      <w:rPr>
        <w:rFonts w:ascii="Wingdings" w:hAnsi="Wingdings" w:cs="Wingdings"/>
      </w:rPr>
    </w:lvl>
  </w:abstractNum>
  <w:abstractNum w:abstractNumId="1" w15:restartNumberingAfterBreak="0">
    <w:nsid w:val="00000005"/>
    <w:multiLevelType w:val="multilevel"/>
    <w:tmpl w:val="00000005"/>
    <w:lvl w:ilvl="0">
      <w:start w:val="1"/>
      <w:numFmt w:val="bullet"/>
      <w:lvlText w:val="-"/>
      <w:lvlJc w:val="left"/>
      <w:pPr>
        <w:tabs>
          <w:tab w:val="num" w:pos="720"/>
        </w:tabs>
        <w:ind w:left="1571" w:hanging="360"/>
      </w:pPr>
      <w:rPr>
        <w:rFonts w:ascii="Calibri Light" w:hAnsi="Calibri Light" w:cs="Calibri Light"/>
        <w:sz w:val="20"/>
      </w:rPr>
    </w:lvl>
    <w:lvl w:ilvl="1">
      <w:start w:val="1"/>
      <w:numFmt w:val="bullet"/>
      <w:lvlText w:val="o"/>
      <w:lvlJc w:val="left"/>
      <w:pPr>
        <w:tabs>
          <w:tab w:val="num" w:pos="1080"/>
        </w:tabs>
        <w:ind w:left="2291" w:hanging="360"/>
      </w:pPr>
      <w:rPr>
        <w:rFonts w:ascii="Courier New" w:hAnsi="Courier New" w:cs="Courier New"/>
      </w:rPr>
    </w:lvl>
    <w:lvl w:ilvl="2">
      <w:start w:val="1"/>
      <w:numFmt w:val="bullet"/>
      <w:lvlText w:val=""/>
      <w:lvlJc w:val="left"/>
      <w:pPr>
        <w:tabs>
          <w:tab w:val="num" w:pos="1440"/>
        </w:tabs>
        <w:ind w:left="3011" w:hanging="360"/>
      </w:pPr>
      <w:rPr>
        <w:rFonts w:ascii="Wingdings" w:hAnsi="Wingdings" w:cs="Wingdings"/>
      </w:rPr>
    </w:lvl>
    <w:lvl w:ilvl="3">
      <w:start w:val="1"/>
      <w:numFmt w:val="bullet"/>
      <w:lvlText w:val=""/>
      <w:lvlJc w:val="left"/>
      <w:pPr>
        <w:tabs>
          <w:tab w:val="num" w:pos="1800"/>
        </w:tabs>
        <w:ind w:left="3731" w:hanging="360"/>
      </w:pPr>
      <w:rPr>
        <w:rFonts w:ascii="Symbol" w:hAnsi="Symbol" w:cs="Symbol"/>
      </w:rPr>
    </w:lvl>
    <w:lvl w:ilvl="4">
      <w:start w:val="1"/>
      <w:numFmt w:val="bullet"/>
      <w:lvlText w:val="o"/>
      <w:lvlJc w:val="left"/>
      <w:pPr>
        <w:tabs>
          <w:tab w:val="num" w:pos="2160"/>
        </w:tabs>
        <w:ind w:left="4451" w:hanging="360"/>
      </w:pPr>
      <w:rPr>
        <w:rFonts w:ascii="Courier New" w:hAnsi="Courier New" w:cs="Courier New"/>
      </w:rPr>
    </w:lvl>
    <w:lvl w:ilvl="5">
      <w:start w:val="1"/>
      <w:numFmt w:val="bullet"/>
      <w:lvlText w:val=""/>
      <w:lvlJc w:val="left"/>
      <w:pPr>
        <w:tabs>
          <w:tab w:val="num" w:pos="2520"/>
        </w:tabs>
        <w:ind w:left="5171" w:hanging="360"/>
      </w:pPr>
      <w:rPr>
        <w:rFonts w:ascii="Wingdings" w:hAnsi="Wingdings" w:cs="Wingdings"/>
      </w:rPr>
    </w:lvl>
    <w:lvl w:ilvl="6">
      <w:start w:val="1"/>
      <w:numFmt w:val="bullet"/>
      <w:lvlText w:val=""/>
      <w:lvlJc w:val="left"/>
      <w:pPr>
        <w:tabs>
          <w:tab w:val="num" w:pos="2880"/>
        </w:tabs>
        <w:ind w:left="5891" w:hanging="360"/>
      </w:pPr>
      <w:rPr>
        <w:rFonts w:ascii="Symbol" w:hAnsi="Symbol" w:cs="Symbol"/>
      </w:rPr>
    </w:lvl>
    <w:lvl w:ilvl="7">
      <w:start w:val="1"/>
      <w:numFmt w:val="bullet"/>
      <w:lvlText w:val="o"/>
      <w:lvlJc w:val="left"/>
      <w:pPr>
        <w:tabs>
          <w:tab w:val="num" w:pos="3240"/>
        </w:tabs>
        <w:ind w:left="6611" w:hanging="360"/>
      </w:pPr>
      <w:rPr>
        <w:rFonts w:ascii="Courier New" w:hAnsi="Courier New" w:cs="Courier New"/>
      </w:rPr>
    </w:lvl>
    <w:lvl w:ilvl="8">
      <w:start w:val="1"/>
      <w:numFmt w:val="bullet"/>
      <w:lvlText w:val=""/>
      <w:lvlJc w:val="left"/>
      <w:pPr>
        <w:tabs>
          <w:tab w:val="num" w:pos="3600"/>
        </w:tabs>
        <w:ind w:left="7331" w:hanging="360"/>
      </w:pPr>
      <w:rPr>
        <w:rFonts w:ascii="Wingdings" w:hAnsi="Wingdings" w:cs="Wingdings"/>
      </w:rPr>
    </w:lvl>
  </w:abstractNum>
  <w:abstractNum w:abstractNumId="2" w15:restartNumberingAfterBreak="0">
    <w:nsid w:val="00000007"/>
    <w:multiLevelType w:val="multilevel"/>
    <w:tmpl w:val="00000007"/>
    <w:lvl w:ilvl="0">
      <w:start w:val="1"/>
      <w:numFmt w:val="bullet"/>
      <w:lvlText w:val="-"/>
      <w:lvlJc w:val="left"/>
      <w:pPr>
        <w:tabs>
          <w:tab w:val="num" w:pos="720"/>
        </w:tabs>
        <w:ind w:left="1571" w:hanging="360"/>
      </w:pPr>
      <w:rPr>
        <w:rFonts w:ascii="Calibri Light" w:hAnsi="Calibri Light" w:cs="Calibri Light"/>
        <w:sz w:val="20"/>
      </w:rPr>
    </w:lvl>
    <w:lvl w:ilvl="1">
      <w:start w:val="1"/>
      <w:numFmt w:val="bullet"/>
      <w:lvlText w:val="o"/>
      <w:lvlJc w:val="left"/>
      <w:pPr>
        <w:tabs>
          <w:tab w:val="num" w:pos="1080"/>
        </w:tabs>
        <w:ind w:left="2291" w:hanging="360"/>
      </w:pPr>
      <w:rPr>
        <w:rFonts w:ascii="Courier New" w:hAnsi="Courier New" w:cs="Courier New"/>
      </w:rPr>
    </w:lvl>
    <w:lvl w:ilvl="2">
      <w:start w:val="1"/>
      <w:numFmt w:val="bullet"/>
      <w:lvlText w:val=""/>
      <w:lvlJc w:val="left"/>
      <w:pPr>
        <w:tabs>
          <w:tab w:val="num" w:pos="1440"/>
        </w:tabs>
        <w:ind w:left="3011" w:hanging="360"/>
      </w:pPr>
      <w:rPr>
        <w:rFonts w:ascii="Wingdings" w:hAnsi="Wingdings" w:cs="Wingdings"/>
      </w:rPr>
    </w:lvl>
    <w:lvl w:ilvl="3">
      <w:start w:val="1"/>
      <w:numFmt w:val="bullet"/>
      <w:lvlText w:val=""/>
      <w:lvlJc w:val="left"/>
      <w:pPr>
        <w:tabs>
          <w:tab w:val="num" w:pos="1800"/>
        </w:tabs>
        <w:ind w:left="3731" w:hanging="360"/>
      </w:pPr>
      <w:rPr>
        <w:rFonts w:ascii="Symbol" w:hAnsi="Symbol" w:cs="Symbol"/>
      </w:rPr>
    </w:lvl>
    <w:lvl w:ilvl="4">
      <w:start w:val="1"/>
      <w:numFmt w:val="bullet"/>
      <w:lvlText w:val="o"/>
      <w:lvlJc w:val="left"/>
      <w:pPr>
        <w:tabs>
          <w:tab w:val="num" w:pos="2160"/>
        </w:tabs>
        <w:ind w:left="4451" w:hanging="360"/>
      </w:pPr>
      <w:rPr>
        <w:rFonts w:ascii="Courier New" w:hAnsi="Courier New" w:cs="Courier New"/>
      </w:rPr>
    </w:lvl>
    <w:lvl w:ilvl="5">
      <w:start w:val="1"/>
      <w:numFmt w:val="bullet"/>
      <w:lvlText w:val=""/>
      <w:lvlJc w:val="left"/>
      <w:pPr>
        <w:tabs>
          <w:tab w:val="num" w:pos="2520"/>
        </w:tabs>
        <w:ind w:left="5171" w:hanging="360"/>
      </w:pPr>
      <w:rPr>
        <w:rFonts w:ascii="Wingdings" w:hAnsi="Wingdings" w:cs="Wingdings"/>
      </w:rPr>
    </w:lvl>
    <w:lvl w:ilvl="6">
      <w:start w:val="1"/>
      <w:numFmt w:val="bullet"/>
      <w:lvlText w:val=""/>
      <w:lvlJc w:val="left"/>
      <w:pPr>
        <w:tabs>
          <w:tab w:val="num" w:pos="2880"/>
        </w:tabs>
        <w:ind w:left="5891" w:hanging="360"/>
      </w:pPr>
      <w:rPr>
        <w:rFonts w:ascii="Symbol" w:hAnsi="Symbol" w:cs="Symbol"/>
      </w:rPr>
    </w:lvl>
    <w:lvl w:ilvl="7">
      <w:start w:val="1"/>
      <w:numFmt w:val="bullet"/>
      <w:lvlText w:val="o"/>
      <w:lvlJc w:val="left"/>
      <w:pPr>
        <w:tabs>
          <w:tab w:val="num" w:pos="3240"/>
        </w:tabs>
        <w:ind w:left="6611" w:hanging="360"/>
      </w:pPr>
      <w:rPr>
        <w:rFonts w:ascii="Courier New" w:hAnsi="Courier New" w:cs="Courier New"/>
      </w:rPr>
    </w:lvl>
    <w:lvl w:ilvl="8">
      <w:start w:val="1"/>
      <w:numFmt w:val="bullet"/>
      <w:lvlText w:val=""/>
      <w:lvlJc w:val="left"/>
      <w:pPr>
        <w:tabs>
          <w:tab w:val="num" w:pos="3600"/>
        </w:tabs>
        <w:ind w:left="7331" w:hanging="360"/>
      </w:pPr>
      <w:rPr>
        <w:rFonts w:ascii="Wingdings" w:hAnsi="Wingdings" w:cs="Wingdings"/>
      </w:rPr>
    </w:lvl>
  </w:abstractNum>
  <w:abstractNum w:abstractNumId="3" w15:restartNumberingAfterBreak="0">
    <w:nsid w:val="00000008"/>
    <w:multiLevelType w:val="multilevel"/>
    <w:tmpl w:val="00000008"/>
    <w:lvl w:ilvl="0">
      <w:start w:val="1"/>
      <w:numFmt w:val="bullet"/>
      <w:lvlText w:val="-"/>
      <w:lvlJc w:val="left"/>
      <w:pPr>
        <w:tabs>
          <w:tab w:val="num" w:pos="720"/>
        </w:tabs>
        <w:ind w:left="1571" w:hanging="360"/>
      </w:pPr>
      <w:rPr>
        <w:rFonts w:ascii="Times New Roman" w:hAnsi="Times New Roman" w:cs="Times New Roman"/>
        <w:sz w:val="20"/>
      </w:rPr>
    </w:lvl>
    <w:lvl w:ilvl="1">
      <w:start w:val="1"/>
      <w:numFmt w:val="bullet"/>
      <w:lvlText w:val="o"/>
      <w:lvlJc w:val="left"/>
      <w:pPr>
        <w:tabs>
          <w:tab w:val="num" w:pos="1080"/>
        </w:tabs>
        <w:ind w:left="2291" w:hanging="360"/>
      </w:pPr>
      <w:rPr>
        <w:rFonts w:ascii="Courier New" w:hAnsi="Courier New" w:cs="Courier New"/>
      </w:rPr>
    </w:lvl>
    <w:lvl w:ilvl="2">
      <w:start w:val="1"/>
      <w:numFmt w:val="bullet"/>
      <w:lvlText w:val=""/>
      <w:lvlJc w:val="left"/>
      <w:pPr>
        <w:tabs>
          <w:tab w:val="num" w:pos="1440"/>
        </w:tabs>
        <w:ind w:left="3011" w:hanging="360"/>
      </w:pPr>
      <w:rPr>
        <w:rFonts w:ascii="Wingdings" w:hAnsi="Wingdings" w:cs="Wingdings"/>
      </w:rPr>
    </w:lvl>
    <w:lvl w:ilvl="3">
      <w:start w:val="1"/>
      <w:numFmt w:val="bullet"/>
      <w:lvlText w:val=""/>
      <w:lvlJc w:val="left"/>
      <w:pPr>
        <w:tabs>
          <w:tab w:val="num" w:pos="1800"/>
        </w:tabs>
        <w:ind w:left="3731" w:hanging="360"/>
      </w:pPr>
      <w:rPr>
        <w:rFonts w:ascii="Symbol" w:hAnsi="Symbol" w:cs="Symbol"/>
      </w:rPr>
    </w:lvl>
    <w:lvl w:ilvl="4">
      <w:start w:val="1"/>
      <w:numFmt w:val="bullet"/>
      <w:lvlText w:val="o"/>
      <w:lvlJc w:val="left"/>
      <w:pPr>
        <w:tabs>
          <w:tab w:val="num" w:pos="2160"/>
        </w:tabs>
        <w:ind w:left="4451" w:hanging="360"/>
      </w:pPr>
      <w:rPr>
        <w:rFonts w:ascii="Courier New" w:hAnsi="Courier New" w:cs="Courier New"/>
      </w:rPr>
    </w:lvl>
    <w:lvl w:ilvl="5">
      <w:start w:val="1"/>
      <w:numFmt w:val="bullet"/>
      <w:lvlText w:val=""/>
      <w:lvlJc w:val="left"/>
      <w:pPr>
        <w:tabs>
          <w:tab w:val="num" w:pos="2520"/>
        </w:tabs>
        <w:ind w:left="5171" w:hanging="360"/>
      </w:pPr>
      <w:rPr>
        <w:rFonts w:ascii="Wingdings" w:hAnsi="Wingdings" w:cs="Wingdings"/>
      </w:rPr>
    </w:lvl>
    <w:lvl w:ilvl="6">
      <w:start w:val="1"/>
      <w:numFmt w:val="bullet"/>
      <w:lvlText w:val=""/>
      <w:lvlJc w:val="left"/>
      <w:pPr>
        <w:tabs>
          <w:tab w:val="num" w:pos="2880"/>
        </w:tabs>
        <w:ind w:left="5891" w:hanging="360"/>
      </w:pPr>
      <w:rPr>
        <w:rFonts w:ascii="Symbol" w:hAnsi="Symbol" w:cs="Symbol"/>
      </w:rPr>
    </w:lvl>
    <w:lvl w:ilvl="7">
      <w:start w:val="1"/>
      <w:numFmt w:val="bullet"/>
      <w:lvlText w:val="o"/>
      <w:lvlJc w:val="left"/>
      <w:pPr>
        <w:tabs>
          <w:tab w:val="num" w:pos="3240"/>
        </w:tabs>
        <w:ind w:left="6611" w:hanging="360"/>
      </w:pPr>
      <w:rPr>
        <w:rFonts w:ascii="Courier New" w:hAnsi="Courier New" w:cs="Courier New"/>
      </w:rPr>
    </w:lvl>
    <w:lvl w:ilvl="8">
      <w:start w:val="1"/>
      <w:numFmt w:val="bullet"/>
      <w:lvlText w:val=""/>
      <w:lvlJc w:val="left"/>
      <w:pPr>
        <w:tabs>
          <w:tab w:val="num" w:pos="3600"/>
        </w:tabs>
        <w:ind w:left="7331" w:hanging="360"/>
      </w:pPr>
      <w:rPr>
        <w:rFonts w:ascii="Wingdings" w:hAnsi="Wingdings" w:cs="Wingdings"/>
      </w:rPr>
    </w:lvl>
  </w:abstractNum>
  <w:abstractNum w:abstractNumId="4" w15:restartNumberingAfterBreak="0">
    <w:nsid w:val="00000009"/>
    <w:multiLevelType w:val="multilevel"/>
    <w:tmpl w:val="00000009"/>
    <w:lvl w:ilvl="0">
      <w:start w:val="1"/>
      <w:numFmt w:val="bullet"/>
      <w:lvlText w:val="-"/>
      <w:lvlJc w:val="left"/>
      <w:pPr>
        <w:tabs>
          <w:tab w:val="num" w:pos="720"/>
        </w:tabs>
        <w:ind w:left="1571" w:hanging="360"/>
      </w:pPr>
      <w:rPr>
        <w:rFonts w:ascii="Times New Roman" w:hAnsi="Times New Roman" w:cs="Times New Roman"/>
        <w:sz w:val="20"/>
      </w:rPr>
    </w:lvl>
    <w:lvl w:ilvl="1">
      <w:start w:val="1"/>
      <w:numFmt w:val="bullet"/>
      <w:lvlText w:val="o"/>
      <w:lvlJc w:val="left"/>
      <w:pPr>
        <w:tabs>
          <w:tab w:val="num" w:pos="1080"/>
        </w:tabs>
        <w:ind w:left="2291" w:hanging="360"/>
      </w:pPr>
      <w:rPr>
        <w:rFonts w:ascii="Courier New" w:hAnsi="Courier New" w:cs="Courier New"/>
      </w:rPr>
    </w:lvl>
    <w:lvl w:ilvl="2">
      <w:start w:val="1"/>
      <w:numFmt w:val="bullet"/>
      <w:lvlText w:val=""/>
      <w:lvlJc w:val="left"/>
      <w:pPr>
        <w:tabs>
          <w:tab w:val="num" w:pos="1440"/>
        </w:tabs>
        <w:ind w:left="3011" w:hanging="360"/>
      </w:pPr>
      <w:rPr>
        <w:rFonts w:ascii="Wingdings" w:hAnsi="Wingdings" w:cs="Wingdings"/>
      </w:rPr>
    </w:lvl>
    <w:lvl w:ilvl="3">
      <w:start w:val="1"/>
      <w:numFmt w:val="bullet"/>
      <w:lvlText w:val=""/>
      <w:lvlJc w:val="left"/>
      <w:pPr>
        <w:tabs>
          <w:tab w:val="num" w:pos="1800"/>
        </w:tabs>
        <w:ind w:left="3731" w:hanging="360"/>
      </w:pPr>
      <w:rPr>
        <w:rFonts w:ascii="Symbol" w:hAnsi="Symbol" w:cs="Symbol"/>
      </w:rPr>
    </w:lvl>
    <w:lvl w:ilvl="4">
      <w:start w:val="1"/>
      <w:numFmt w:val="bullet"/>
      <w:lvlText w:val="o"/>
      <w:lvlJc w:val="left"/>
      <w:pPr>
        <w:tabs>
          <w:tab w:val="num" w:pos="2160"/>
        </w:tabs>
        <w:ind w:left="4451" w:hanging="360"/>
      </w:pPr>
      <w:rPr>
        <w:rFonts w:ascii="Courier New" w:hAnsi="Courier New" w:cs="Courier New"/>
      </w:rPr>
    </w:lvl>
    <w:lvl w:ilvl="5">
      <w:start w:val="1"/>
      <w:numFmt w:val="bullet"/>
      <w:lvlText w:val=""/>
      <w:lvlJc w:val="left"/>
      <w:pPr>
        <w:tabs>
          <w:tab w:val="num" w:pos="2520"/>
        </w:tabs>
        <w:ind w:left="5171" w:hanging="360"/>
      </w:pPr>
      <w:rPr>
        <w:rFonts w:ascii="Wingdings" w:hAnsi="Wingdings" w:cs="Wingdings"/>
      </w:rPr>
    </w:lvl>
    <w:lvl w:ilvl="6">
      <w:start w:val="1"/>
      <w:numFmt w:val="bullet"/>
      <w:lvlText w:val=""/>
      <w:lvlJc w:val="left"/>
      <w:pPr>
        <w:tabs>
          <w:tab w:val="num" w:pos="2880"/>
        </w:tabs>
        <w:ind w:left="5891" w:hanging="360"/>
      </w:pPr>
      <w:rPr>
        <w:rFonts w:ascii="Symbol" w:hAnsi="Symbol" w:cs="Symbol"/>
      </w:rPr>
    </w:lvl>
    <w:lvl w:ilvl="7">
      <w:start w:val="1"/>
      <w:numFmt w:val="bullet"/>
      <w:lvlText w:val="o"/>
      <w:lvlJc w:val="left"/>
      <w:pPr>
        <w:tabs>
          <w:tab w:val="num" w:pos="3240"/>
        </w:tabs>
        <w:ind w:left="6611" w:hanging="360"/>
      </w:pPr>
      <w:rPr>
        <w:rFonts w:ascii="Courier New" w:hAnsi="Courier New" w:cs="Courier New"/>
      </w:rPr>
    </w:lvl>
    <w:lvl w:ilvl="8">
      <w:start w:val="1"/>
      <w:numFmt w:val="bullet"/>
      <w:lvlText w:val=""/>
      <w:lvlJc w:val="left"/>
      <w:pPr>
        <w:tabs>
          <w:tab w:val="num" w:pos="3600"/>
        </w:tabs>
        <w:ind w:left="7331" w:hanging="360"/>
      </w:pPr>
      <w:rPr>
        <w:rFonts w:ascii="Wingdings" w:hAnsi="Wingdings" w:cs="Wingdings"/>
      </w:rPr>
    </w:lvl>
  </w:abstractNum>
  <w:abstractNum w:abstractNumId="5"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2D605C"/>
    <w:multiLevelType w:val="hybridMultilevel"/>
    <w:tmpl w:val="71C277EC"/>
    <w:lvl w:ilvl="0" w:tplc="5A48F57E">
      <w:start w:val="2"/>
      <w:numFmt w:val="bullet"/>
      <w:lvlText w:val="-"/>
      <w:lvlJc w:val="left"/>
      <w:pPr>
        <w:ind w:left="1368" w:hanging="360"/>
      </w:pPr>
      <w:rPr>
        <w:rFonts w:ascii="Arial" w:eastAsia="MS Mincho" w:hAnsi="Arial" w:cs="Arial" w:hint="default"/>
      </w:rPr>
    </w:lvl>
    <w:lvl w:ilvl="1" w:tplc="04270003" w:tentative="1">
      <w:start w:val="1"/>
      <w:numFmt w:val="bullet"/>
      <w:lvlText w:val="o"/>
      <w:lvlJc w:val="left"/>
      <w:pPr>
        <w:ind w:left="2088" w:hanging="360"/>
      </w:pPr>
      <w:rPr>
        <w:rFonts w:ascii="Courier New" w:hAnsi="Courier New" w:cs="Courier New" w:hint="default"/>
      </w:rPr>
    </w:lvl>
    <w:lvl w:ilvl="2" w:tplc="04270005" w:tentative="1">
      <w:start w:val="1"/>
      <w:numFmt w:val="bullet"/>
      <w:lvlText w:val=""/>
      <w:lvlJc w:val="left"/>
      <w:pPr>
        <w:ind w:left="2808" w:hanging="360"/>
      </w:pPr>
      <w:rPr>
        <w:rFonts w:ascii="Wingdings" w:hAnsi="Wingdings" w:hint="default"/>
      </w:rPr>
    </w:lvl>
    <w:lvl w:ilvl="3" w:tplc="04270001" w:tentative="1">
      <w:start w:val="1"/>
      <w:numFmt w:val="bullet"/>
      <w:lvlText w:val=""/>
      <w:lvlJc w:val="left"/>
      <w:pPr>
        <w:ind w:left="3528" w:hanging="360"/>
      </w:pPr>
      <w:rPr>
        <w:rFonts w:ascii="Symbol" w:hAnsi="Symbol" w:hint="default"/>
      </w:rPr>
    </w:lvl>
    <w:lvl w:ilvl="4" w:tplc="04270003" w:tentative="1">
      <w:start w:val="1"/>
      <w:numFmt w:val="bullet"/>
      <w:lvlText w:val="o"/>
      <w:lvlJc w:val="left"/>
      <w:pPr>
        <w:ind w:left="4248" w:hanging="360"/>
      </w:pPr>
      <w:rPr>
        <w:rFonts w:ascii="Courier New" w:hAnsi="Courier New" w:cs="Courier New" w:hint="default"/>
      </w:rPr>
    </w:lvl>
    <w:lvl w:ilvl="5" w:tplc="04270005" w:tentative="1">
      <w:start w:val="1"/>
      <w:numFmt w:val="bullet"/>
      <w:lvlText w:val=""/>
      <w:lvlJc w:val="left"/>
      <w:pPr>
        <w:ind w:left="4968" w:hanging="360"/>
      </w:pPr>
      <w:rPr>
        <w:rFonts w:ascii="Wingdings" w:hAnsi="Wingdings" w:hint="default"/>
      </w:rPr>
    </w:lvl>
    <w:lvl w:ilvl="6" w:tplc="04270001" w:tentative="1">
      <w:start w:val="1"/>
      <w:numFmt w:val="bullet"/>
      <w:lvlText w:val=""/>
      <w:lvlJc w:val="left"/>
      <w:pPr>
        <w:ind w:left="5688" w:hanging="360"/>
      </w:pPr>
      <w:rPr>
        <w:rFonts w:ascii="Symbol" w:hAnsi="Symbol" w:hint="default"/>
      </w:rPr>
    </w:lvl>
    <w:lvl w:ilvl="7" w:tplc="04270003" w:tentative="1">
      <w:start w:val="1"/>
      <w:numFmt w:val="bullet"/>
      <w:lvlText w:val="o"/>
      <w:lvlJc w:val="left"/>
      <w:pPr>
        <w:ind w:left="6408" w:hanging="360"/>
      </w:pPr>
      <w:rPr>
        <w:rFonts w:ascii="Courier New" w:hAnsi="Courier New" w:cs="Courier New" w:hint="default"/>
      </w:rPr>
    </w:lvl>
    <w:lvl w:ilvl="8" w:tplc="04270005" w:tentative="1">
      <w:start w:val="1"/>
      <w:numFmt w:val="bullet"/>
      <w:lvlText w:val=""/>
      <w:lvlJc w:val="left"/>
      <w:pPr>
        <w:ind w:left="7128" w:hanging="360"/>
      </w:pPr>
      <w:rPr>
        <w:rFonts w:ascii="Wingdings" w:hAnsi="Wingdings" w:hint="default"/>
      </w:rPr>
    </w:lvl>
  </w:abstractNum>
  <w:abstractNum w:abstractNumId="7" w15:restartNumberingAfterBreak="0">
    <w:nsid w:val="05831BE8"/>
    <w:multiLevelType w:val="hybridMultilevel"/>
    <w:tmpl w:val="4ABEAF8C"/>
    <w:lvl w:ilvl="0" w:tplc="5A48F57E">
      <w:start w:val="2"/>
      <w:numFmt w:val="bullet"/>
      <w:lvlText w:val="-"/>
      <w:lvlJc w:val="left"/>
      <w:pPr>
        <w:ind w:left="1117" w:hanging="360"/>
      </w:pPr>
      <w:rPr>
        <w:rFonts w:ascii="Arial" w:eastAsia="MS Mincho" w:hAnsi="Arial" w:cs="Aria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8" w15:restartNumberingAfterBreak="0">
    <w:nsid w:val="05D567B0"/>
    <w:multiLevelType w:val="hybridMultilevel"/>
    <w:tmpl w:val="5094B9DA"/>
    <w:lvl w:ilvl="0" w:tplc="0D82AFF0">
      <w:start w:val="1"/>
      <w:numFmt w:val="bullet"/>
      <w:pStyle w:val="3Lygis"/>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9" w15:restartNumberingAfterBreak="0">
    <w:nsid w:val="095B0DD8"/>
    <w:multiLevelType w:val="hybridMultilevel"/>
    <w:tmpl w:val="B3622B40"/>
    <w:lvl w:ilvl="0" w:tplc="9E000E40">
      <w:start w:val="1"/>
      <w:numFmt w:val="bullet"/>
      <w:pStyle w:val="TXTBullets"/>
      <w:lvlText w:val=""/>
      <w:lvlJc w:val="left"/>
      <w:pPr>
        <w:ind w:left="1724" w:hanging="360"/>
      </w:pPr>
      <w:rPr>
        <w:rFonts w:ascii="Symbol" w:hAnsi="Symbol" w:hint="default"/>
      </w:rPr>
    </w:lvl>
    <w:lvl w:ilvl="1" w:tplc="04270003" w:tentative="1">
      <w:start w:val="1"/>
      <w:numFmt w:val="bullet"/>
      <w:lvlText w:val="o"/>
      <w:lvlJc w:val="left"/>
      <w:pPr>
        <w:ind w:left="2444" w:hanging="360"/>
      </w:pPr>
      <w:rPr>
        <w:rFonts w:ascii="Courier New" w:hAnsi="Courier New" w:cs="Courier New" w:hint="default"/>
      </w:rPr>
    </w:lvl>
    <w:lvl w:ilvl="2" w:tplc="04270005" w:tentative="1">
      <w:start w:val="1"/>
      <w:numFmt w:val="bullet"/>
      <w:lvlText w:val=""/>
      <w:lvlJc w:val="left"/>
      <w:pPr>
        <w:ind w:left="3164" w:hanging="360"/>
      </w:pPr>
      <w:rPr>
        <w:rFonts w:ascii="Wingdings" w:hAnsi="Wingdings" w:hint="default"/>
      </w:rPr>
    </w:lvl>
    <w:lvl w:ilvl="3" w:tplc="04270001" w:tentative="1">
      <w:start w:val="1"/>
      <w:numFmt w:val="bullet"/>
      <w:lvlText w:val=""/>
      <w:lvlJc w:val="left"/>
      <w:pPr>
        <w:ind w:left="3884" w:hanging="360"/>
      </w:pPr>
      <w:rPr>
        <w:rFonts w:ascii="Symbol" w:hAnsi="Symbol" w:hint="default"/>
      </w:rPr>
    </w:lvl>
    <w:lvl w:ilvl="4" w:tplc="04270003" w:tentative="1">
      <w:start w:val="1"/>
      <w:numFmt w:val="bullet"/>
      <w:lvlText w:val="o"/>
      <w:lvlJc w:val="left"/>
      <w:pPr>
        <w:ind w:left="4604" w:hanging="360"/>
      </w:pPr>
      <w:rPr>
        <w:rFonts w:ascii="Courier New" w:hAnsi="Courier New" w:cs="Courier New" w:hint="default"/>
      </w:rPr>
    </w:lvl>
    <w:lvl w:ilvl="5" w:tplc="04270005" w:tentative="1">
      <w:start w:val="1"/>
      <w:numFmt w:val="bullet"/>
      <w:lvlText w:val=""/>
      <w:lvlJc w:val="left"/>
      <w:pPr>
        <w:ind w:left="5324" w:hanging="360"/>
      </w:pPr>
      <w:rPr>
        <w:rFonts w:ascii="Wingdings" w:hAnsi="Wingdings" w:hint="default"/>
      </w:rPr>
    </w:lvl>
    <w:lvl w:ilvl="6" w:tplc="04270001" w:tentative="1">
      <w:start w:val="1"/>
      <w:numFmt w:val="bullet"/>
      <w:lvlText w:val=""/>
      <w:lvlJc w:val="left"/>
      <w:pPr>
        <w:ind w:left="6044" w:hanging="360"/>
      </w:pPr>
      <w:rPr>
        <w:rFonts w:ascii="Symbol" w:hAnsi="Symbol" w:hint="default"/>
      </w:rPr>
    </w:lvl>
    <w:lvl w:ilvl="7" w:tplc="04270003" w:tentative="1">
      <w:start w:val="1"/>
      <w:numFmt w:val="bullet"/>
      <w:lvlText w:val="o"/>
      <w:lvlJc w:val="left"/>
      <w:pPr>
        <w:ind w:left="6764" w:hanging="360"/>
      </w:pPr>
      <w:rPr>
        <w:rFonts w:ascii="Courier New" w:hAnsi="Courier New" w:cs="Courier New" w:hint="default"/>
      </w:rPr>
    </w:lvl>
    <w:lvl w:ilvl="8" w:tplc="04270005" w:tentative="1">
      <w:start w:val="1"/>
      <w:numFmt w:val="bullet"/>
      <w:lvlText w:val=""/>
      <w:lvlJc w:val="left"/>
      <w:pPr>
        <w:ind w:left="7484" w:hanging="360"/>
      </w:pPr>
      <w:rPr>
        <w:rFonts w:ascii="Wingdings" w:hAnsi="Wingdings" w:hint="default"/>
      </w:rPr>
    </w:lvl>
  </w:abstractNum>
  <w:abstractNum w:abstractNumId="10" w15:restartNumberingAfterBreak="0">
    <w:nsid w:val="0CB51C65"/>
    <w:multiLevelType w:val="hybridMultilevel"/>
    <w:tmpl w:val="61080968"/>
    <w:lvl w:ilvl="0" w:tplc="7784764A">
      <w:start w:val="1"/>
      <w:numFmt w:val="bullet"/>
      <w:lvlText w:val=""/>
      <w:lvlJc w:val="left"/>
      <w:pPr>
        <w:ind w:left="1368" w:hanging="360"/>
      </w:pPr>
      <w:rPr>
        <w:rFonts w:ascii="Symbol" w:eastAsia="MS Mincho" w:hAnsi="Symbol" w:cs="Arial" w:hint="default"/>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1" w15:restartNumberingAfterBreak="0">
    <w:nsid w:val="103504BA"/>
    <w:multiLevelType w:val="multilevel"/>
    <w:tmpl w:val="06B82816"/>
    <w:lvl w:ilvl="0">
      <w:start w:val="1"/>
      <w:numFmt w:val="decimal"/>
      <w:pStyle w:val="1Lygis"/>
      <w:lvlText w:val="%1."/>
      <w:lvlJc w:val="left"/>
      <w:pPr>
        <w:ind w:left="360" w:hanging="360"/>
      </w:pPr>
      <w:rPr>
        <w:rFonts w:hint="default"/>
      </w:rPr>
    </w:lvl>
    <w:lvl w:ilvl="1">
      <w:start w:val="1"/>
      <w:numFmt w:val="decimal"/>
      <w:pStyle w:val="2Lygis"/>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31715A"/>
    <w:multiLevelType w:val="hybridMultilevel"/>
    <w:tmpl w:val="685C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518DF"/>
    <w:multiLevelType w:val="hybridMultilevel"/>
    <w:tmpl w:val="BC848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442C1A"/>
    <w:multiLevelType w:val="hybridMultilevel"/>
    <w:tmpl w:val="41F49D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7503A4"/>
    <w:multiLevelType w:val="multilevel"/>
    <w:tmpl w:val="17E4F150"/>
    <w:lvl w:ilvl="0">
      <w:start w:val="1"/>
      <w:numFmt w:val="decimal"/>
      <w:lvlText w:val="%1."/>
      <w:lvlJc w:val="left"/>
      <w:pPr>
        <w:ind w:left="720" w:hanging="360"/>
      </w:pPr>
      <w:rPr>
        <w:rFonts w:hint="default"/>
      </w:rPr>
    </w:lvl>
    <w:lvl w:ilvl="1">
      <w:start w:val="1"/>
      <w:numFmt w:val="decimal"/>
      <w:lvlText w:val="%1.%2."/>
      <w:lvlJc w:val="left"/>
      <w:pPr>
        <w:ind w:left="198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3666E0"/>
    <w:multiLevelType w:val="hybridMultilevel"/>
    <w:tmpl w:val="E2A80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65030A"/>
    <w:multiLevelType w:val="multilevel"/>
    <w:tmpl w:val="BB4E43EC"/>
    <w:lvl w:ilvl="0">
      <w:start w:val="1"/>
      <w:numFmt w:val="decimal"/>
      <w:lvlText w:val="%1."/>
      <w:lvlJc w:val="left"/>
      <w:pPr>
        <w:ind w:left="1920" w:hanging="360"/>
      </w:pPr>
      <w:rPr>
        <w:rFonts w:hint="default"/>
      </w:rPr>
    </w:lvl>
    <w:lvl w:ilvl="1">
      <w:start w:val="1"/>
      <w:numFmt w:val="decimal"/>
      <w:lvlText w:val="%1.%2."/>
      <w:lvlJc w:val="left"/>
      <w:pPr>
        <w:ind w:left="1200" w:firstLine="113"/>
      </w:pPr>
      <w:rPr>
        <w:rFonts w:ascii="Times New Roman" w:hAnsi="Times New Roman" w:hint="default"/>
      </w:rPr>
    </w:lvl>
    <w:lvl w:ilvl="2">
      <w:start w:val="1"/>
      <w:numFmt w:val="none"/>
      <w:lvlText w:val="%3"/>
      <w:lvlJc w:val="right"/>
      <w:pPr>
        <w:ind w:left="2618" w:hanging="851"/>
      </w:pPr>
      <w:rPr>
        <w:rFonts w:hint="default"/>
      </w:rPr>
    </w:lvl>
    <w:lvl w:ilvl="3">
      <w:start w:val="1"/>
      <w:numFmt w:val="decimal"/>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18" w15:restartNumberingAfterBreak="0">
    <w:nsid w:val="5B9350DD"/>
    <w:multiLevelType w:val="multilevel"/>
    <w:tmpl w:val="021AE1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6B462D"/>
    <w:multiLevelType w:val="hybridMultilevel"/>
    <w:tmpl w:val="CC160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2C33D6"/>
    <w:multiLevelType w:val="hybridMultilevel"/>
    <w:tmpl w:val="0340274E"/>
    <w:lvl w:ilvl="0" w:tplc="C1989066">
      <w:start w:val="1"/>
      <w:numFmt w:val="bullet"/>
      <w:lvlText w:val=""/>
      <w:lvlJc w:val="left"/>
      <w:pPr>
        <w:ind w:left="1368" w:hanging="360"/>
      </w:pPr>
      <w:rPr>
        <w:rFonts w:ascii="Symbol" w:eastAsia="MS Mincho" w:hAnsi="Symbol" w:cs="Arial" w:hint="default"/>
      </w:rPr>
    </w:lvl>
    <w:lvl w:ilvl="1" w:tplc="04270003">
      <w:start w:val="1"/>
      <w:numFmt w:val="bullet"/>
      <w:lvlText w:val="o"/>
      <w:lvlJc w:val="left"/>
      <w:pPr>
        <w:ind w:left="2088" w:hanging="360"/>
      </w:pPr>
      <w:rPr>
        <w:rFonts w:ascii="Courier New" w:hAnsi="Courier New" w:cs="Courier New" w:hint="default"/>
      </w:rPr>
    </w:lvl>
    <w:lvl w:ilvl="2" w:tplc="04270005" w:tentative="1">
      <w:start w:val="1"/>
      <w:numFmt w:val="bullet"/>
      <w:lvlText w:val=""/>
      <w:lvlJc w:val="left"/>
      <w:pPr>
        <w:ind w:left="2808" w:hanging="360"/>
      </w:pPr>
      <w:rPr>
        <w:rFonts w:ascii="Wingdings" w:hAnsi="Wingdings" w:hint="default"/>
      </w:rPr>
    </w:lvl>
    <w:lvl w:ilvl="3" w:tplc="04270001" w:tentative="1">
      <w:start w:val="1"/>
      <w:numFmt w:val="bullet"/>
      <w:lvlText w:val=""/>
      <w:lvlJc w:val="left"/>
      <w:pPr>
        <w:ind w:left="3528" w:hanging="360"/>
      </w:pPr>
      <w:rPr>
        <w:rFonts w:ascii="Symbol" w:hAnsi="Symbol" w:hint="default"/>
      </w:rPr>
    </w:lvl>
    <w:lvl w:ilvl="4" w:tplc="04270003" w:tentative="1">
      <w:start w:val="1"/>
      <w:numFmt w:val="bullet"/>
      <w:lvlText w:val="o"/>
      <w:lvlJc w:val="left"/>
      <w:pPr>
        <w:ind w:left="4248" w:hanging="360"/>
      </w:pPr>
      <w:rPr>
        <w:rFonts w:ascii="Courier New" w:hAnsi="Courier New" w:cs="Courier New" w:hint="default"/>
      </w:rPr>
    </w:lvl>
    <w:lvl w:ilvl="5" w:tplc="04270005" w:tentative="1">
      <w:start w:val="1"/>
      <w:numFmt w:val="bullet"/>
      <w:lvlText w:val=""/>
      <w:lvlJc w:val="left"/>
      <w:pPr>
        <w:ind w:left="4968" w:hanging="360"/>
      </w:pPr>
      <w:rPr>
        <w:rFonts w:ascii="Wingdings" w:hAnsi="Wingdings" w:hint="default"/>
      </w:rPr>
    </w:lvl>
    <w:lvl w:ilvl="6" w:tplc="04270001" w:tentative="1">
      <w:start w:val="1"/>
      <w:numFmt w:val="bullet"/>
      <w:lvlText w:val=""/>
      <w:lvlJc w:val="left"/>
      <w:pPr>
        <w:ind w:left="5688" w:hanging="360"/>
      </w:pPr>
      <w:rPr>
        <w:rFonts w:ascii="Symbol" w:hAnsi="Symbol" w:hint="default"/>
      </w:rPr>
    </w:lvl>
    <w:lvl w:ilvl="7" w:tplc="04270003" w:tentative="1">
      <w:start w:val="1"/>
      <w:numFmt w:val="bullet"/>
      <w:lvlText w:val="o"/>
      <w:lvlJc w:val="left"/>
      <w:pPr>
        <w:ind w:left="6408" w:hanging="360"/>
      </w:pPr>
      <w:rPr>
        <w:rFonts w:ascii="Courier New" w:hAnsi="Courier New" w:cs="Courier New" w:hint="default"/>
      </w:rPr>
    </w:lvl>
    <w:lvl w:ilvl="8" w:tplc="04270005" w:tentative="1">
      <w:start w:val="1"/>
      <w:numFmt w:val="bullet"/>
      <w:lvlText w:val=""/>
      <w:lvlJc w:val="left"/>
      <w:pPr>
        <w:ind w:left="7128" w:hanging="360"/>
      </w:pPr>
      <w:rPr>
        <w:rFonts w:ascii="Wingdings" w:hAnsi="Wingdings" w:hint="default"/>
      </w:rPr>
    </w:lvl>
  </w:abstractNum>
  <w:abstractNum w:abstractNumId="21" w15:restartNumberingAfterBreak="0">
    <w:nsid w:val="6E6A2FD2"/>
    <w:multiLevelType w:val="multilevel"/>
    <w:tmpl w:val="984ABD2C"/>
    <w:styleLink w:val="WWNum2"/>
    <w:lvl w:ilvl="0">
      <w:start w:val="1"/>
      <w:numFmt w:val="decimal"/>
      <w:pStyle w:val="Poskyriai"/>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2" w15:restartNumberingAfterBreak="0">
    <w:nsid w:val="73112D91"/>
    <w:multiLevelType w:val="hybridMultilevel"/>
    <w:tmpl w:val="8B9E9F18"/>
    <w:lvl w:ilvl="0" w:tplc="72EC5F9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8A4436"/>
    <w:multiLevelType w:val="multilevel"/>
    <w:tmpl w:val="0AD29B40"/>
    <w:lvl w:ilvl="0">
      <w:numFmt w:val="bullet"/>
      <w:lvlText w:val="•"/>
      <w:lvlJc w:val="left"/>
      <w:pPr>
        <w:ind w:left="1514" w:hanging="360"/>
      </w:pPr>
      <w:rPr>
        <w:rFonts w:ascii="OpenSymbol" w:eastAsia="OpenSymbol" w:hAnsi="OpenSymbol" w:cs="OpenSymbol"/>
      </w:rPr>
    </w:lvl>
    <w:lvl w:ilvl="1">
      <w:numFmt w:val="bullet"/>
      <w:lvlText w:val="◦"/>
      <w:lvlJc w:val="left"/>
      <w:pPr>
        <w:ind w:left="1874" w:hanging="360"/>
      </w:pPr>
      <w:rPr>
        <w:rFonts w:ascii="OpenSymbol" w:eastAsia="OpenSymbol" w:hAnsi="OpenSymbol" w:cs="OpenSymbol"/>
      </w:rPr>
    </w:lvl>
    <w:lvl w:ilvl="2">
      <w:numFmt w:val="bullet"/>
      <w:lvlText w:val="▪"/>
      <w:lvlJc w:val="left"/>
      <w:pPr>
        <w:ind w:left="2234" w:hanging="360"/>
      </w:pPr>
      <w:rPr>
        <w:rFonts w:ascii="OpenSymbol" w:eastAsia="OpenSymbol" w:hAnsi="OpenSymbol" w:cs="OpenSymbol"/>
      </w:rPr>
    </w:lvl>
    <w:lvl w:ilvl="3">
      <w:numFmt w:val="bullet"/>
      <w:lvlText w:val="•"/>
      <w:lvlJc w:val="left"/>
      <w:pPr>
        <w:ind w:left="2594" w:hanging="360"/>
      </w:pPr>
      <w:rPr>
        <w:rFonts w:ascii="OpenSymbol" w:eastAsia="OpenSymbol" w:hAnsi="OpenSymbol" w:cs="OpenSymbol"/>
      </w:rPr>
    </w:lvl>
    <w:lvl w:ilvl="4">
      <w:numFmt w:val="bullet"/>
      <w:lvlText w:val="◦"/>
      <w:lvlJc w:val="left"/>
      <w:pPr>
        <w:ind w:left="2954" w:hanging="360"/>
      </w:pPr>
      <w:rPr>
        <w:rFonts w:ascii="OpenSymbol" w:eastAsia="OpenSymbol" w:hAnsi="OpenSymbol" w:cs="OpenSymbol"/>
      </w:rPr>
    </w:lvl>
    <w:lvl w:ilvl="5">
      <w:numFmt w:val="bullet"/>
      <w:lvlText w:val="▪"/>
      <w:lvlJc w:val="left"/>
      <w:pPr>
        <w:ind w:left="3314" w:hanging="360"/>
      </w:pPr>
      <w:rPr>
        <w:rFonts w:ascii="OpenSymbol" w:eastAsia="OpenSymbol" w:hAnsi="OpenSymbol" w:cs="OpenSymbol"/>
      </w:rPr>
    </w:lvl>
    <w:lvl w:ilvl="6">
      <w:numFmt w:val="bullet"/>
      <w:lvlText w:val="•"/>
      <w:lvlJc w:val="left"/>
      <w:pPr>
        <w:ind w:left="3674" w:hanging="360"/>
      </w:pPr>
      <w:rPr>
        <w:rFonts w:ascii="OpenSymbol" w:eastAsia="OpenSymbol" w:hAnsi="OpenSymbol" w:cs="OpenSymbol"/>
      </w:rPr>
    </w:lvl>
    <w:lvl w:ilvl="7">
      <w:numFmt w:val="bullet"/>
      <w:lvlText w:val="◦"/>
      <w:lvlJc w:val="left"/>
      <w:pPr>
        <w:ind w:left="4034" w:hanging="360"/>
      </w:pPr>
      <w:rPr>
        <w:rFonts w:ascii="OpenSymbol" w:eastAsia="OpenSymbol" w:hAnsi="OpenSymbol" w:cs="OpenSymbol"/>
      </w:rPr>
    </w:lvl>
    <w:lvl w:ilvl="8">
      <w:numFmt w:val="bullet"/>
      <w:lvlText w:val="▪"/>
      <w:lvlJc w:val="left"/>
      <w:pPr>
        <w:ind w:left="4394" w:hanging="360"/>
      </w:pPr>
      <w:rPr>
        <w:rFonts w:ascii="OpenSymbol" w:eastAsia="OpenSymbol" w:hAnsi="OpenSymbol" w:cs="OpenSymbol"/>
      </w:rPr>
    </w:lvl>
  </w:abstractNum>
  <w:num w:numId="1" w16cid:durableId="726562766">
    <w:abstractNumId w:val="11"/>
  </w:num>
  <w:num w:numId="2" w16cid:durableId="1834292812">
    <w:abstractNumId w:val="20"/>
  </w:num>
  <w:num w:numId="3" w16cid:durableId="216554056">
    <w:abstractNumId w:val="9"/>
  </w:num>
  <w:num w:numId="4" w16cid:durableId="1073352898">
    <w:abstractNumId w:val="8"/>
  </w:num>
  <w:num w:numId="5" w16cid:durableId="843478877">
    <w:abstractNumId w:val="17"/>
  </w:num>
  <w:num w:numId="6" w16cid:durableId="125198931">
    <w:abstractNumId w:val="14"/>
  </w:num>
  <w:num w:numId="7" w16cid:durableId="302925166">
    <w:abstractNumId w:val="12"/>
  </w:num>
  <w:num w:numId="8" w16cid:durableId="15889302">
    <w:abstractNumId w:val="18"/>
  </w:num>
  <w:num w:numId="9" w16cid:durableId="494928082">
    <w:abstractNumId w:val="15"/>
  </w:num>
  <w:num w:numId="10" w16cid:durableId="1931155633">
    <w:abstractNumId w:val="13"/>
  </w:num>
  <w:num w:numId="11" w16cid:durableId="1379550230">
    <w:abstractNumId w:val="16"/>
  </w:num>
  <w:num w:numId="12" w16cid:durableId="1032342148">
    <w:abstractNumId w:val="22"/>
  </w:num>
  <w:num w:numId="13" w16cid:durableId="1604340517">
    <w:abstractNumId w:val="10"/>
  </w:num>
  <w:num w:numId="14" w16cid:durableId="1905486796">
    <w:abstractNumId w:val="6"/>
  </w:num>
  <w:num w:numId="15" w16cid:durableId="1511289148">
    <w:abstractNumId w:val="7"/>
  </w:num>
  <w:num w:numId="16" w16cid:durableId="709304600">
    <w:abstractNumId w:val="9"/>
  </w:num>
  <w:num w:numId="17" w16cid:durableId="1065108808">
    <w:abstractNumId w:val="9"/>
  </w:num>
  <w:num w:numId="18" w16cid:durableId="237330143">
    <w:abstractNumId w:val="9"/>
  </w:num>
  <w:num w:numId="19" w16cid:durableId="504975688">
    <w:abstractNumId w:val="9"/>
  </w:num>
  <w:num w:numId="20" w16cid:durableId="596644814">
    <w:abstractNumId w:val="9"/>
  </w:num>
  <w:num w:numId="21" w16cid:durableId="1193688982">
    <w:abstractNumId w:val="9"/>
  </w:num>
  <w:num w:numId="22" w16cid:durableId="459030491">
    <w:abstractNumId w:val="9"/>
  </w:num>
  <w:num w:numId="23" w16cid:durableId="611673634">
    <w:abstractNumId w:val="9"/>
  </w:num>
  <w:num w:numId="24" w16cid:durableId="162598202">
    <w:abstractNumId w:val="9"/>
  </w:num>
  <w:num w:numId="25" w16cid:durableId="1626348389">
    <w:abstractNumId w:val="9"/>
  </w:num>
  <w:num w:numId="26" w16cid:durableId="995064832">
    <w:abstractNumId w:val="9"/>
  </w:num>
  <w:num w:numId="27" w16cid:durableId="1008797854">
    <w:abstractNumId w:val="9"/>
  </w:num>
  <w:num w:numId="28" w16cid:durableId="1108163963">
    <w:abstractNumId w:val="9"/>
  </w:num>
  <w:num w:numId="29" w16cid:durableId="1070156498">
    <w:abstractNumId w:val="9"/>
  </w:num>
  <w:num w:numId="30" w16cid:durableId="1675106639">
    <w:abstractNumId w:val="9"/>
  </w:num>
  <w:num w:numId="31" w16cid:durableId="37899513">
    <w:abstractNumId w:val="9"/>
  </w:num>
  <w:num w:numId="32" w16cid:durableId="710690989">
    <w:abstractNumId w:val="9"/>
  </w:num>
  <w:num w:numId="33" w16cid:durableId="55863779">
    <w:abstractNumId w:val="9"/>
  </w:num>
  <w:num w:numId="34" w16cid:durableId="1156917992">
    <w:abstractNumId w:val="9"/>
  </w:num>
  <w:num w:numId="35" w16cid:durableId="1533346062">
    <w:abstractNumId w:val="19"/>
  </w:num>
  <w:num w:numId="36" w16cid:durableId="1394433">
    <w:abstractNumId w:val="0"/>
  </w:num>
  <w:num w:numId="37" w16cid:durableId="1013144676">
    <w:abstractNumId w:val="5"/>
  </w:num>
  <w:num w:numId="38" w16cid:durableId="712924045">
    <w:abstractNumId w:val="1"/>
  </w:num>
  <w:num w:numId="39" w16cid:durableId="1840728699">
    <w:abstractNumId w:val="2"/>
  </w:num>
  <w:num w:numId="40" w16cid:durableId="464276741">
    <w:abstractNumId w:val="3"/>
  </w:num>
  <w:num w:numId="41" w16cid:durableId="10420895">
    <w:abstractNumId w:val="4"/>
  </w:num>
  <w:num w:numId="42" w16cid:durableId="1910268065">
    <w:abstractNumId w:val="21"/>
  </w:num>
  <w:num w:numId="43" w16cid:durableId="11037706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E"/>
    <w:rsid w:val="00002245"/>
    <w:rsid w:val="000024E9"/>
    <w:rsid w:val="000107FE"/>
    <w:rsid w:val="00025A42"/>
    <w:rsid w:val="00026EFE"/>
    <w:rsid w:val="00032004"/>
    <w:rsid w:val="00040763"/>
    <w:rsid w:val="00041F22"/>
    <w:rsid w:val="0009772C"/>
    <w:rsid w:val="000B614D"/>
    <w:rsid w:val="000B62A4"/>
    <w:rsid w:val="000C2A0C"/>
    <w:rsid w:val="000D552E"/>
    <w:rsid w:val="000E1C81"/>
    <w:rsid w:val="000F3275"/>
    <w:rsid w:val="000F50C2"/>
    <w:rsid w:val="0011285C"/>
    <w:rsid w:val="0011537C"/>
    <w:rsid w:val="00122F1C"/>
    <w:rsid w:val="00145D5F"/>
    <w:rsid w:val="00151D1F"/>
    <w:rsid w:val="0015488E"/>
    <w:rsid w:val="001552AE"/>
    <w:rsid w:val="0016762C"/>
    <w:rsid w:val="00170557"/>
    <w:rsid w:val="00172B46"/>
    <w:rsid w:val="00180971"/>
    <w:rsid w:val="00184412"/>
    <w:rsid w:val="0019104A"/>
    <w:rsid w:val="00192632"/>
    <w:rsid w:val="001A38F3"/>
    <w:rsid w:val="001A5273"/>
    <w:rsid w:val="001A74CE"/>
    <w:rsid w:val="001A74D6"/>
    <w:rsid w:val="001B6E0A"/>
    <w:rsid w:val="001C07CD"/>
    <w:rsid w:val="001D0592"/>
    <w:rsid w:val="001D3598"/>
    <w:rsid w:val="001F0985"/>
    <w:rsid w:val="001F4327"/>
    <w:rsid w:val="0021261F"/>
    <w:rsid w:val="00220E55"/>
    <w:rsid w:val="00224D1F"/>
    <w:rsid w:val="00236C7E"/>
    <w:rsid w:val="00237188"/>
    <w:rsid w:val="00255BC0"/>
    <w:rsid w:val="00256FF8"/>
    <w:rsid w:val="002704E6"/>
    <w:rsid w:val="0027554D"/>
    <w:rsid w:val="00281904"/>
    <w:rsid w:val="0028228C"/>
    <w:rsid w:val="0028676C"/>
    <w:rsid w:val="002A772F"/>
    <w:rsid w:val="002D12A2"/>
    <w:rsid w:val="002D7135"/>
    <w:rsid w:val="002E316E"/>
    <w:rsid w:val="002F04E6"/>
    <w:rsid w:val="0032568D"/>
    <w:rsid w:val="00331099"/>
    <w:rsid w:val="00331252"/>
    <w:rsid w:val="003572E3"/>
    <w:rsid w:val="0037685D"/>
    <w:rsid w:val="00376892"/>
    <w:rsid w:val="003A3C3E"/>
    <w:rsid w:val="003B16E9"/>
    <w:rsid w:val="003C2265"/>
    <w:rsid w:val="003C31E1"/>
    <w:rsid w:val="003D087D"/>
    <w:rsid w:val="003D2756"/>
    <w:rsid w:val="003E4A78"/>
    <w:rsid w:val="003F233D"/>
    <w:rsid w:val="003F25C4"/>
    <w:rsid w:val="00406684"/>
    <w:rsid w:val="00406A65"/>
    <w:rsid w:val="0041780D"/>
    <w:rsid w:val="00432B7D"/>
    <w:rsid w:val="00433C6C"/>
    <w:rsid w:val="00446D5C"/>
    <w:rsid w:val="00450AE1"/>
    <w:rsid w:val="00450FD2"/>
    <w:rsid w:val="0047483B"/>
    <w:rsid w:val="00475AF8"/>
    <w:rsid w:val="0047605B"/>
    <w:rsid w:val="004826F5"/>
    <w:rsid w:val="00487121"/>
    <w:rsid w:val="00493329"/>
    <w:rsid w:val="004B1F09"/>
    <w:rsid w:val="004B25A7"/>
    <w:rsid w:val="004C52EC"/>
    <w:rsid w:val="004C77D7"/>
    <w:rsid w:val="004D15A9"/>
    <w:rsid w:val="004F13B5"/>
    <w:rsid w:val="00523EB8"/>
    <w:rsid w:val="00531450"/>
    <w:rsid w:val="00535019"/>
    <w:rsid w:val="00540BC7"/>
    <w:rsid w:val="00560065"/>
    <w:rsid w:val="0056187C"/>
    <w:rsid w:val="00565658"/>
    <w:rsid w:val="00572675"/>
    <w:rsid w:val="0059340E"/>
    <w:rsid w:val="005A796E"/>
    <w:rsid w:val="005D2510"/>
    <w:rsid w:val="005D76A9"/>
    <w:rsid w:val="005E41BA"/>
    <w:rsid w:val="005E657C"/>
    <w:rsid w:val="005E7177"/>
    <w:rsid w:val="0060447D"/>
    <w:rsid w:val="006109E8"/>
    <w:rsid w:val="00622555"/>
    <w:rsid w:val="006263B4"/>
    <w:rsid w:val="006322E9"/>
    <w:rsid w:val="006400A8"/>
    <w:rsid w:val="00644836"/>
    <w:rsid w:val="00681501"/>
    <w:rsid w:val="00682D49"/>
    <w:rsid w:val="006834A5"/>
    <w:rsid w:val="00693738"/>
    <w:rsid w:val="006A4831"/>
    <w:rsid w:val="006A69EE"/>
    <w:rsid w:val="006A7B92"/>
    <w:rsid w:val="006D08CE"/>
    <w:rsid w:val="006D40E4"/>
    <w:rsid w:val="006D60A7"/>
    <w:rsid w:val="006E3FA8"/>
    <w:rsid w:val="006E421D"/>
    <w:rsid w:val="007120CE"/>
    <w:rsid w:val="007276CC"/>
    <w:rsid w:val="007278BA"/>
    <w:rsid w:val="00744614"/>
    <w:rsid w:val="0075215B"/>
    <w:rsid w:val="007636EE"/>
    <w:rsid w:val="00764738"/>
    <w:rsid w:val="00772DAF"/>
    <w:rsid w:val="007903DF"/>
    <w:rsid w:val="00791B60"/>
    <w:rsid w:val="007A287C"/>
    <w:rsid w:val="007C459D"/>
    <w:rsid w:val="007C50A8"/>
    <w:rsid w:val="007D12B6"/>
    <w:rsid w:val="007E119A"/>
    <w:rsid w:val="007E5EE4"/>
    <w:rsid w:val="007F1C81"/>
    <w:rsid w:val="007F4647"/>
    <w:rsid w:val="00801E09"/>
    <w:rsid w:val="00810759"/>
    <w:rsid w:val="00812501"/>
    <w:rsid w:val="008168A7"/>
    <w:rsid w:val="0082321F"/>
    <w:rsid w:val="00845006"/>
    <w:rsid w:val="00852394"/>
    <w:rsid w:val="00883FFB"/>
    <w:rsid w:val="008D1F04"/>
    <w:rsid w:val="008D275E"/>
    <w:rsid w:val="008D4966"/>
    <w:rsid w:val="008D7591"/>
    <w:rsid w:val="008E4404"/>
    <w:rsid w:val="008F7949"/>
    <w:rsid w:val="0090342B"/>
    <w:rsid w:val="00904B7B"/>
    <w:rsid w:val="0090661D"/>
    <w:rsid w:val="009212BA"/>
    <w:rsid w:val="00925E5F"/>
    <w:rsid w:val="00976A9C"/>
    <w:rsid w:val="00980742"/>
    <w:rsid w:val="00990F12"/>
    <w:rsid w:val="00993FD1"/>
    <w:rsid w:val="00996A58"/>
    <w:rsid w:val="009A02DC"/>
    <w:rsid w:val="009A1422"/>
    <w:rsid w:val="009A164E"/>
    <w:rsid w:val="009A26C5"/>
    <w:rsid w:val="009A54F3"/>
    <w:rsid w:val="009D5979"/>
    <w:rsid w:val="00A04228"/>
    <w:rsid w:val="00A10DAC"/>
    <w:rsid w:val="00A3245E"/>
    <w:rsid w:val="00A37B0C"/>
    <w:rsid w:val="00A442A3"/>
    <w:rsid w:val="00A5009B"/>
    <w:rsid w:val="00A64B31"/>
    <w:rsid w:val="00A67DF0"/>
    <w:rsid w:val="00A71C73"/>
    <w:rsid w:val="00A775B8"/>
    <w:rsid w:val="00A86120"/>
    <w:rsid w:val="00A953C9"/>
    <w:rsid w:val="00AA6B22"/>
    <w:rsid w:val="00AB1AF1"/>
    <w:rsid w:val="00AB46D1"/>
    <w:rsid w:val="00AB495D"/>
    <w:rsid w:val="00AB5C23"/>
    <w:rsid w:val="00AB7979"/>
    <w:rsid w:val="00AB7C60"/>
    <w:rsid w:val="00AD2A12"/>
    <w:rsid w:val="00AF1FE9"/>
    <w:rsid w:val="00AF2746"/>
    <w:rsid w:val="00AF359A"/>
    <w:rsid w:val="00B02193"/>
    <w:rsid w:val="00B02AEE"/>
    <w:rsid w:val="00B21B4E"/>
    <w:rsid w:val="00B22B0E"/>
    <w:rsid w:val="00B2327B"/>
    <w:rsid w:val="00B245B8"/>
    <w:rsid w:val="00B61BDA"/>
    <w:rsid w:val="00B805E5"/>
    <w:rsid w:val="00B9371F"/>
    <w:rsid w:val="00BA73FB"/>
    <w:rsid w:val="00BC5389"/>
    <w:rsid w:val="00BD028E"/>
    <w:rsid w:val="00BD1511"/>
    <w:rsid w:val="00BD5537"/>
    <w:rsid w:val="00BD6250"/>
    <w:rsid w:val="00BE3359"/>
    <w:rsid w:val="00BF41BE"/>
    <w:rsid w:val="00C17652"/>
    <w:rsid w:val="00C31CDD"/>
    <w:rsid w:val="00C60FD2"/>
    <w:rsid w:val="00C75C5E"/>
    <w:rsid w:val="00C807D6"/>
    <w:rsid w:val="00C90779"/>
    <w:rsid w:val="00CC7FB6"/>
    <w:rsid w:val="00CF6ED6"/>
    <w:rsid w:val="00CF78C6"/>
    <w:rsid w:val="00D0731D"/>
    <w:rsid w:val="00D114AD"/>
    <w:rsid w:val="00D12D5E"/>
    <w:rsid w:val="00D32853"/>
    <w:rsid w:val="00D32D32"/>
    <w:rsid w:val="00D51D9C"/>
    <w:rsid w:val="00D867DE"/>
    <w:rsid w:val="00D9198E"/>
    <w:rsid w:val="00DB1B50"/>
    <w:rsid w:val="00DB5FD3"/>
    <w:rsid w:val="00DB6A77"/>
    <w:rsid w:val="00DD4188"/>
    <w:rsid w:val="00E03AFB"/>
    <w:rsid w:val="00E054A2"/>
    <w:rsid w:val="00E14919"/>
    <w:rsid w:val="00E51418"/>
    <w:rsid w:val="00E808E0"/>
    <w:rsid w:val="00E85520"/>
    <w:rsid w:val="00E9342C"/>
    <w:rsid w:val="00EA0451"/>
    <w:rsid w:val="00EB4BE4"/>
    <w:rsid w:val="00EB4CB8"/>
    <w:rsid w:val="00EC0B2F"/>
    <w:rsid w:val="00ED46C5"/>
    <w:rsid w:val="00EF5D4C"/>
    <w:rsid w:val="00EF64F6"/>
    <w:rsid w:val="00F02B25"/>
    <w:rsid w:val="00F07E6E"/>
    <w:rsid w:val="00F21ABF"/>
    <w:rsid w:val="00F248DD"/>
    <w:rsid w:val="00F43A80"/>
    <w:rsid w:val="00F558A4"/>
    <w:rsid w:val="00F674E6"/>
    <w:rsid w:val="00F95ABE"/>
    <w:rsid w:val="00FA46C3"/>
    <w:rsid w:val="00FB18D6"/>
    <w:rsid w:val="00FE1410"/>
    <w:rsid w:val="00FF1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6FE31"/>
  <w15:chartTrackingRefBased/>
  <w15:docId w15:val="{40C1B213-F2F1-4372-B4C0-3C009810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locked="0"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D51D9C"/>
    <w:pPr>
      <w:widowControl w:val="0"/>
      <w:suppressAutoHyphens/>
      <w:autoSpaceDE w:val="0"/>
      <w:spacing w:after="0" w:line="240" w:lineRule="auto"/>
    </w:pPr>
    <w:rPr>
      <w:rFonts w:ascii="Times New Roman" w:hAnsi="Times New Roman" w:cs="Times New Roman"/>
      <w:iCs/>
      <w:color w:val="000000"/>
      <w:sz w:val="18"/>
      <w:szCs w:val="18"/>
      <w:lang w:eastAsia="zh-CN"/>
    </w:rPr>
  </w:style>
  <w:style w:type="paragraph" w:styleId="Heading1">
    <w:name w:val="heading 1"/>
    <w:basedOn w:val="Normal"/>
    <w:next w:val="Normal"/>
    <w:link w:val="Heading1Char"/>
    <w:uiPriority w:val="9"/>
    <w:locked/>
    <w:rsid w:val="00FE14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locked/>
    <w:rsid w:val="005A79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locked/>
    <w:rsid w:val="005A796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locked/>
    <w:rsid w:val="009A1422"/>
    <w:pPr>
      <w:keepNext/>
      <w:keepLines/>
      <w:spacing w:before="40"/>
      <w:outlineLvl w:val="6"/>
    </w:pPr>
    <w:rPr>
      <w:rFonts w:asciiTheme="majorHAnsi" w:eastAsiaTheme="majorEastAsia" w:hAnsiTheme="majorHAnsi" w:cstheme="majorBidi"/>
      <w:i/>
      <w:iCs w:val="0"/>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locked/>
    <w:rsid w:val="00FE1410"/>
    <w:rPr>
      <w:b/>
      <w:bCs/>
      <w:i/>
      <w:iCs/>
      <w:spacing w:val="5"/>
    </w:rPr>
  </w:style>
  <w:style w:type="character" w:styleId="Hyperlink">
    <w:name w:val="Hyperlink"/>
    <w:uiPriority w:val="99"/>
    <w:unhideWhenUsed/>
    <w:locked/>
    <w:rsid w:val="00FE1410"/>
    <w:rPr>
      <w:color w:val="0000FF"/>
      <w:u w:val="single"/>
    </w:rPr>
  </w:style>
  <w:style w:type="paragraph" w:styleId="TOC1">
    <w:name w:val="toc 1"/>
    <w:aliases w:val="Turinys"/>
    <w:basedOn w:val="Normal"/>
    <w:next w:val="Normal"/>
    <w:autoRedefine/>
    <w:uiPriority w:val="39"/>
    <w:unhideWhenUsed/>
    <w:rsid w:val="005A796E"/>
    <w:pPr>
      <w:tabs>
        <w:tab w:val="left" w:pos="660"/>
        <w:tab w:val="right" w:leader="dot" w:pos="9923"/>
      </w:tabs>
      <w:overflowPunct w:val="0"/>
      <w:autoSpaceDN w:val="0"/>
      <w:adjustRightInd w:val="0"/>
      <w:mirrorIndents/>
    </w:pPr>
    <w:rPr>
      <w:rFonts w:eastAsia="MS Mincho"/>
      <w:sz w:val="22"/>
      <w:szCs w:val="20"/>
    </w:rPr>
  </w:style>
  <w:style w:type="character" w:customStyle="1" w:styleId="Heading1Char">
    <w:name w:val="Heading 1 Char"/>
    <w:basedOn w:val="DefaultParagraphFont"/>
    <w:link w:val="Heading1"/>
    <w:uiPriority w:val="9"/>
    <w:rsid w:val="00FE141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locked/>
    <w:rsid w:val="00FE1410"/>
    <w:pPr>
      <w:spacing w:line="256" w:lineRule="auto"/>
      <w:outlineLvl w:val="9"/>
    </w:pPr>
    <w:rPr>
      <w:rFonts w:ascii="Calibri Light" w:eastAsia="Times New Roman" w:hAnsi="Calibri Light" w:cs="Times New Roman"/>
      <w:color w:val="2E74B5"/>
      <w:lang w:val="en-US"/>
    </w:rPr>
  </w:style>
  <w:style w:type="character" w:customStyle="1" w:styleId="TXTChar">
    <w:name w:val="TXT Char"/>
    <w:link w:val="TXT"/>
    <w:locked/>
    <w:rsid w:val="000024E9"/>
    <w:rPr>
      <w:rFonts w:ascii="Times New Roman" w:eastAsia="MS Mincho" w:hAnsi="Times New Roman" w:cs="Arial"/>
      <w:iCs/>
      <w:color w:val="000000"/>
      <w:szCs w:val="18"/>
      <w:lang w:eastAsia="lt-LT"/>
    </w:rPr>
  </w:style>
  <w:style w:type="paragraph" w:customStyle="1" w:styleId="TXT">
    <w:name w:val="TXT"/>
    <w:basedOn w:val="Header"/>
    <w:link w:val="TXTChar"/>
    <w:qFormat/>
    <w:rsid w:val="000024E9"/>
    <w:pPr>
      <w:tabs>
        <w:tab w:val="clear" w:pos="4513"/>
        <w:tab w:val="clear" w:pos="9026"/>
        <w:tab w:val="left" w:pos="1296"/>
        <w:tab w:val="center" w:pos="4153"/>
        <w:tab w:val="right" w:pos="8306"/>
      </w:tabs>
      <w:overflowPunct w:val="0"/>
      <w:autoSpaceDN w:val="0"/>
      <w:adjustRightInd w:val="0"/>
      <w:ind w:left="144" w:right="144" w:firstLine="850"/>
      <w:jc w:val="both"/>
    </w:pPr>
    <w:rPr>
      <w:rFonts w:eastAsia="MS Mincho" w:cs="Arial"/>
      <w:sz w:val="22"/>
      <w:lang w:eastAsia="lt-LT"/>
    </w:rPr>
  </w:style>
  <w:style w:type="character" w:customStyle="1" w:styleId="1LygisChar">
    <w:name w:val="1 Lygis Char"/>
    <w:link w:val="1Lygis"/>
    <w:locked/>
    <w:rsid w:val="00FE1410"/>
    <w:rPr>
      <w:rFonts w:ascii="Times New Roman" w:eastAsia="MS Mincho" w:hAnsi="Times New Roman" w:cs="Arial"/>
      <w:b/>
      <w:caps/>
      <w:lang w:eastAsia="lt-LT"/>
    </w:rPr>
  </w:style>
  <w:style w:type="paragraph" w:customStyle="1" w:styleId="1Lygis">
    <w:name w:val="1 Lygis"/>
    <w:basedOn w:val="Heading1"/>
    <w:link w:val="1LygisChar"/>
    <w:qFormat/>
    <w:rsid w:val="00FE1410"/>
    <w:pPr>
      <w:keepLines w:val="0"/>
      <w:numPr>
        <w:numId w:val="1"/>
      </w:numPr>
      <w:tabs>
        <w:tab w:val="left" w:pos="1008"/>
      </w:tabs>
      <w:overflowPunct w:val="0"/>
      <w:autoSpaceDN w:val="0"/>
      <w:adjustRightInd w:val="0"/>
      <w:spacing w:after="120"/>
      <w:ind w:left="993" w:right="142" w:hanging="851"/>
    </w:pPr>
    <w:rPr>
      <w:rFonts w:ascii="Times New Roman" w:eastAsia="MS Mincho" w:hAnsi="Times New Roman" w:cs="Arial"/>
      <w:b/>
      <w:caps/>
      <w:color w:val="auto"/>
      <w:sz w:val="22"/>
      <w:szCs w:val="22"/>
      <w:lang w:eastAsia="lt-LT"/>
    </w:rPr>
  </w:style>
  <w:style w:type="character" w:customStyle="1" w:styleId="2LygisChar">
    <w:name w:val="2 Lygis Char"/>
    <w:link w:val="2Lygis"/>
    <w:locked/>
    <w:rsid w:val="00FE1410"/>
    <w:rPr>
      <w:rFonts w:ascii="Times New Roman" w:eastAsia="MS Mincho" w:hAnsi="Times New Roman"/>
      <w:b/>
      <w:lang w:eastAsia="lt-LT"/>
    </w:rPr>
  </w:style>
  <w:style w:type="paragraph" w:customStyle="1" w:styleId="2Lygis">
    <w:name w:val="2 Lygis"/>
    <w:basedOn w:val="1Lygis"/>
    <w:link w:val="2LygisChar"/>
    <w:qFormat/>
    <w:rsid w:val="00FE1410"/>
    <w:pPr>
      <w:numPr>
        <w:ilvl w:val="1"/>
      </w:numPr>
      <w:ind w:left="993" w:hanging="851"/>
    </w:pPr>
    <w:rPr>
      <w:rFonts w:cstheme="minorBidi"/>
      <w:caps w:val="0"/>
    </w:rPr>
  </w:style>
  <w:style w:type="paragraph" w:customStyle="1" w:styleId="3Lygis">
    <w:name w:val="3 Lygis"/>
    <w:basedOn w:val="2Lygis"/>
    <w:qFormat/>
    <w:rsid w:val="003572E3"/>
    <w:pPr>
      <w:numPr>
        <w:ilvl w:val="0"/>
        <w:numId w:val="4"/>
      </w:numPr>
      <w:ind w:left="993" w:hanging="851"/>
    </w:pPr>
  </w:style>
  <w:style w:type="character" w:customStyle="1" w:styleId="PAVADINMASChar">
    <w:name w:val="PAVADINMAS Char"/>
    <w:link w:val="PAVADINMAS"/>
    <w:locked/>
    <w:rsid w:val="00FE1410"/>
    <w:rPr>
      <w:rFonts w:ascii="Times New Roman" w:eastAsia="MS Mincho" w:hAnsi="Times New Roman"/>
      <w:b/>
      <w:caps/>
      <w:sz w:val="24"/>
      <w:lang w:eastAsia="lt-LT"/>
    </w:rPr>
  </w:style>
  <w:style w:type="paragraph" w:customStyle="1" w:styleId="PAVADINMAS">
    <w:name w:val="PAVADINMAS"/>
    <w:basedOn w:val="Normal"/>
    <w:link w:val="PAVADINMASChar"/>
    <w:qFormat/>
    <w:rsid w:val="00FE1410"/>
    <w:pPr>
      <w:overflowPunct w:val="0"/>
      <w:autoSpaceDN w:val="0"/>
      <w:adjustRightInd w:val="0"/>
      <w:spacing w:before="240" w:after="240"/>
      <w:jc w:val="center"/>
    </w:pPr>
    <w:rPr>
      <w:rFonts w:eastAsia="MS Mincho" w:cstheme="minorBidi"/>
      <w:b/>
      <w:caps/>
      <w:sz w:val="24"/>
      <w:szCs w:val="22"/>
      <w:lang w:eastAsia="lt-LT"/>
    </w:rPr>
  </w:style>
  <w:style w:type="paragraph" w:styleId="Header">
    <w:name w:val="header"/>
    <w:basedOn w:val="Normal"/>
    <w:link w:val="HeaderChar"/>
    <w:uiPriority w:val="99"/>
    <w:unhideWhenUsed/>
    <w:rsid w:val="00FE1410"/>
    <w:pPr>
      <w:tabs>
        <w:tab w:val="center" w:pos="4513"/>
        <w:tab w:val="right" w:pos="9026"/>
      </w:tabs>
    </w:pPr>
  </w:style>
  <w:style w:type="character" w:customStyle="1" w:styleId="HeaderChar">
    <w:name w:val="Header Char"/>
    <w:basedOn w:val="DefaultParagraphFont"/>
    <w:link w:val="Header"/>
    <w:uiPriority w:val="99"/>
    <w:rsid w:val="00FE1410"/>
    <w:rPr>
      <w:rFonts w:ascii="Times New Roman" w:eastAsia="Times New Roman" w:hAnsi="Times New Roman" w:cs="Times New Roman"/>
      <w:szCs w:val="24"/>
    </w:rPr>
  </w:style>
  <w:style w:type="character" w:customStyle="1" w:styleId="TXTLentelejChar">
    <w:name w:val="TXT Lentelej Char"/>
    <w:link w:val="TXTLentelej"/>
    <w:locked/>
    <w:rsid w:val="00B22B0E"/>
    <w:rPr>
      <w:rFonts w:ascii="Times New Roman" w:eastAsia="MS Mincho" w:hAnsi="Times New Roman" w:cs="Arial"/>
      <w:szCs w:val="24"/>
    </w:rPr>
  </w:style>
  <w:style w:type="paragraph" w:customStyle="1" w:styleId="TXTLentelej">
    <w:name w:val="TXT Lentelej"/>
    <w:basedOn w:val="Normal"/>
    <w:link w:val="TXTLentelejChar"/>
    <w:qFormat/>
    <w:rsid w:val="00B22B0E"/>
    <w:rPr>
      <w:rFonts w:eastAsia="MS Mincho" w:cs="Arial"/>
    </w:rPr>
  </w:style>
  <w:style w:type="paragraph" w:customStyle="1" w:styleId="Lentelespavadinimas">
    <w:name w:val="Lenteles pavadinimas"/>
    <w:basedOn w:val="Normal"/>
    <w:qFormat/>
    <w:rsid w:val="006D60A7"/>
    <w:pPr>
      <w:spacing w:before="240"/>
      <w:jc w:val="center"/>
    </w:pPr>
    <w:rPr>
      <w:sz w:val="16"/>
      <w:szCs w:val="16"/>
    </w:rPr>
  </w:style>
  <w:style w:type="character" w:customStyle="1" w:styleId="TEKSTASChar">
    <w:name w:val="TEKSTAS Char"/>
    <w:link w:val="TEKSTAS"/>
    <w:locked/>
    <w:rsid w:val="00FE1410"/>
    <w:rPr>
      <w:rFonts w:ascii="Arial" w:eastAsia="MS Mincho" w:hAnsi="Arial" w:cs="Arial"/>
      <w:szCs w:val="24"/>
      <w:lang w:eastAsia="lt-LT"/>
    </w:rPr>
  </w:style>
  <w:style w:type="paragraph" w:customStyle="1" w:styleId="TEKSTAS">
    <w:name w:val="TEKSTAS"/>
    <w:basedOn w:val="Header"/>
    <w:link w:val="TEKSTASChar"/>
    <w:qFormat/>
    <w:locked/>
    <w:rsid w:val="00FE1410"/>
    <w:pPr>
      <w:tabs>
        <w:tab w:val="clear" w:pos="4513"/>
        <w:tab w:val="clear" w:pos="9026"/>
        <w:tab w:val="left" w:pos="1296"/>
        <w:tab w:val="center" w:pos="4153"/>
        <w:tab w:val="right" w:pos="8306"/>
      </w:tabs>
      <w:overflowPunct w:val="0"/>
      <w:autoSpaceDN w:val="0"/>
      <w:adjustRightInd w:val="0"/>
      <w:ind w:left="144" w:right="144" w:firstLine="864"/>
    </w:pPr>
    <w:rPr>
      <w:rFonts w:ascii="Arial" w:eastAsia="MS Mincho" w:hAnsi="Arial" w:cs="Arial"/>
      <w:lang w:eastAsia="lt-LT"/>
    </w:rPr>
  </w:style>
  <w:style w:type="paragraph" w:customStyle="1" w:styleId="TXTBullets">
    <w:name w:val="TXT Bullets"/>
    <w:basedOn w:val="TEKSTAS"/>
    <w:link w:val="TXTBulletsChar"/>
    <w:qFormat/>
    <w:rsid w:val="002A772F"/>
    <w:pPr>
      <w:numPr>
        <w:numId w:val="3"/>
      </w:numPr>
      <w:jc w:val="both"/>
    </w:pPr>
    <w:rPr>
      <w:rFonts w:ascii="Times New Roman" w:hAnsi="Times New Roman"/>
      <w:sz w:val="22"/>
    </w:rPr>
  </w:style>
  <w:style w:type="character" w:customStyle="1" w:styleId="TXTBulletsChar">
    <w:name w:val="TXT Bullets Char"/>
    <w:basedOn w:val="TEKSTASChar"/>
    <w:link w:val="TXTBullets"/>
    <w:rsid w:val="002A772F"/>
    <w:rPr>
      <w:rFonts w:ascii="Times New Roman" w:eastAsia="MS Mincho" w:hAnsi="Times New Roman" w:cs="Arial"/>
      <w:iCs/>
      <w:color w:val="000000"/>
      <w:szCs w:val="18"/>
      <w:lang w:eastAsia="lt-LT"/>
    </w:rPr>
  </w:style>
  <w:style w:type="paragraph" w:styleId="Footer">
    <w:name w:val="footer"/>
    <w:aliases w:val="Štampai"/>
    <w:basedOn w:val="Normal"/>
    <w:link w:val="FooterChar"/>
    <w:uiPriority w:val="99"/>
    <w:unhideWhenUsed/>
    <w:rsid w:val="00B22B0E"/>
    <w:pPr>
      <w:tabs>
        <w:tab w:val="center" w:pos="4513"/>
        <w:tab w:val="right" w:pos="9026"/>
      </w:tabs>
    </w:pPr>
  </w:style>
  <w:style w:type="character" w:customStyle="1" w:styleId="FooterChar">
    <w:name w:val="Footer Char"/>
    <w:aliases w:val="Štampai Char"/>
    <w:basedOn w:val="DefaultParagraphFont"/>
    <w:link w:val="Footer"/>
    <w:uiPriority w:val="99"/>
    <w:rsid w:val="00B22B0E"/>
    <w:rPr>
      <w:rFonts w:ascii="Times New Roman" w:eastAsia="Times New Roman" w:hAnsi="Times New Roman" w:cs="Times New Roman"/>
      <w:szCs w:val="24"/>
    </w:rPr>
  </w:style>
  <w:style w:type="paragraph" w:customStyle="1" w:styleId="Lentelems">
    <w:name w:val="Lentelems"/>
    <w:basedOn w:val="TEKSTAS"/>
    <w:link w:val="LentelemsChar"/>
    <w:qFormat/>
    <w:rsid w:val="000024E9"/>
    <w:pPr>
      <w:widowControl/>
      <w:tabs>
        <w:tab w:val="clear" w:pos="1296"/>
        <w:tab w:val="clear" w:pos="4153"/>
        <w:tab w:val="clear" w:pos="8306"/>
      </w:tabs>
      <w:suppressAutoHyphens w:val="0"/>
      <w:ind w:left="0" w:right="0" w:firstLine="0"/>
      <w:jc w:val="center"/>
      <w:textAlignment w:val="baseline"/>
    </w:pPr>
    <w:rPr>
      <w:rFonts w:ascii="Times New Roman" w:hAnsi="Times New Roman" w:cs="Times New Roman"/>
      <w:iCs w:val="0"/>
      <w:color w:val="auto"/>
      <w:sz w:val="22"/>
      <w:szCs w:val="24"/>
    </w:rPr>
  </w:style>
  <w:style w:type="character" w:customStyle="1" w:styleId="LentelemsChar">
    <w:name w:val="Lentelems Char"/>
    <w:basedOn w:val="TEKSTASChar"/>
    <w:link w:val="Lentelems"/>
    <w:rsid w:val="000024E9"/>
    <w:rPr>
      <w:rFonts w:ascii="Times New Roman" w:eastAsia="MS Mincho" w:hAnsi="Times New Roman" w:cs="Times New Roman"/>
      <w:szCs w:val="24"/>
      <w:lang w:eastAsia="lt-LT"/>
    </w:rPr>
  </w:style>
  <w:style w:type="paragraph" w:styleId="ListParagraph">
    <w:name w:val="List Paragraph"/>
    <w:basedOn w:val="Normal"/>
    <w:uiPriority w:val="34"/>
    <w:qFormat/>
    <w:locked/>
    <w:rsid w:val="005D2510"/>
    <w:pPr>
      <w:widowControl/>
      <w:autoSpaceDE/>
      <w:spacing w:after="200" w:line="276" w:lineRule="auto"/>
      <w:ind w:left="720"/>
      <w:contextualSpacing/>
    </w:pPr>
    <w:rPr>
      <w:rFonts w:ascii="Calibri" w:hAnsi="Calibri" w:cs="Calibri"/>
      <w:sz w:val="22"/>
      <w:szCs w:val="22"/>
      <w:lang w:val="en-US"/>
    </w:rPr>
  </w:style>
  <w:style w:type="character" w:customStyle="1" w:styleId="LENTELMSChar">
    <w:name w:val="LENTELĖMS Char"/>
    <w:link w:val="LENTELMS"/>
    <w:locked/>
    <w:rsid w:val="000024E9"/>
    <w:rPr>
      <w:rFonts w:ascii="Times New Roman" w:eastAsia="MS Mincho" w:hAnsi="Times New Roman" w:cs="Arial"/>
      <w:szCs w:val="24"/>
    </w:rPr>
  </w:style>
  <w:style w:type="paragraph" w:customStyle="1" w:styleId="LENTELMS">
    <w:name w:val="LENTELĖMS"/>
    <w:basedOn w:val="Normal"/>
    <w:link w:val="LENTELMSChar"/>
    <w:qFormat/>
    <w:rsid w:val="000024E9"/>
    <w:pPr>
      <w:widowControl/>
      <w:suppressAutoHyphens w:val="0"/>
      <w:autoSpaceDE/>
      <w:jc w:val="center"/>
    </w:pPr>
    <w:rPr>
      <w:rFonts w:eastAsia="MS Mincho" w:cs="Arial"/>
      <w:iCs w:val="0"/>
      <w:color w:val="auto"/>
      <w:sz w:val="22"/>
      <w:szCs w:val="24"/>
      <w:lang w:eastAsia="en-US"/>
    </w:rPr>
  </w:style>
  <w:style w:type="paragraph" w:customStyle="1" w:styleId="Lenteles">
    <w:name w:val="Lenteles"/>
    <w:basedOn w:val="Normal"/>
    <w:qFormat/>
    <w:rsid w:val="000D552E"/>
    <w:pPr>
      <w:widowControl/>
      <w:suppressAutoHyphens w:val="0"/>
      <w:autoSpaceDE/>
      <w:spacing w:before="240" w:line="276" w:lineRule="auto"/>
      <w:jc w:val="center"/>
    </w:pPr>
    <w:rPr>
      <w:rFonts w:ascii="Arial" w:hAnsi="Arial"/>
      <w:iCs w:val="0"/>
      <w:color w:val="auto"/>
      <w:sz w:val="16"/>
      <w:szCs w:val="16"/>
      <w:lang w:eastAsia="en-US"/>
    </w:rPr>
  </w:style>
  <w:style w:type="character" w:customStyle="1" w:styleId="2LygisDiagrama">
    <w:name w:val="2 Lygis Diagrama"/>
    <w:locked/>
    <w:rsid w:val="00A775B8"/>
    <w:rPr>
      <w:rFonts w:eastAsia="MS Mincho"/>
      <w:b/>
      <w:sz w:val="22"/>
    </w:rPr>
  </w:style>
  <w:style w:type="paragraph" w:customStyle="1" w:styleId="TXTLentelms">
    <w:name w:val="TXT Lentelėms"/>
    <w:basedOn w:val="Normal"/>
    <w:link w:val="TXTLentelmsChar"/>
    <w:qFormat/>
    <w:rsid w:val="00A775B8"/>
    <w:pPr>
      <w:widowControl/>
      <w:suppressAutoHyphens w:val="0"/>
      <w:autoSpaceDE/>
      <w:jc w:val="both"/>
    </w:pPr>
    <w:rPr>
      <w:rFonts w:ascii="Arial Narrow" w:hAnsi="Arial Narrow"/>
      <w:iCs w:val="0"/>
      <w:color w:val="auto"/>
      <w:sz w:val="24"/>
      <w:szCs w:val="24"/>
      <w:lang w:eastAsia="en-US"/>
    </w:rPr>
  </w:style>
  <w:style w:type="character" w:customStyle="1" w:styleId="TXTLentelmsChar">
    <w:name w:val="TXT Lentelėms Char"/>
    <w:link w:val="TXTLentelms"/>
    <w:rsid w:val="00A775B8"/>
    <w:rPr>
      <w:rFonts w:ascii="Arial Narrow" w:hAnsi="Arial Narrow" w:cs="Times New Roman"/>
      <w:sz w:val="24"/>
      <w:szCs w:val="24"/>
    </w:rPr>
  </w:style>
  <w:style w:type="character" w:customStyle="1" w:styleId="Heading7Char">
    <w:name w:val="Heading 7 Char"/>
    <w:basedOn w:val="DefaultParagraphFont"/>
    <w:link w:val="Heading7"/>
    <w:uiPriority w:val="9"/>
    <w:rsid w:val="009A1422"/>
    <w:rPr>
      <w:rFonts w:asciiTheme="majorHAnsi" w:eastAsiaTheme="majorEastAsia" w:hAnsiTheme="majorHAnsi" w:cstheme="majorBidi"/>
      <w:i/>
      <w:color w:val="1F3763" w:themeColor="accent1" w:themeShade="7F"/>
      <w:sz w:val="18"/>
      <w:szCs w:val="18"/>
      <w:lang w:eastAsia="zh-CN"/>
    </w:rPr>
  </w:style>
  <w:style w:type="character" w:customStyle="1" w:styleId="Heading2Char">
    <w:name w:val="Heading 2 Char"/>
    <w:basedOn w:val="DefaultParagraphFont"/>
    <w:link w:val="Heading2"/>
    <w:uiPriority w:val="9"/>
    <w:semiHidden/>
    <w:rsid w:val="005A796E"/>
    <w:rPr>
      <w:rFonts w:asciiTheme="majorHAnsi" w:eastAsiaTheme="majorEastAsia" w:hAnsiTheme="majorHAnsi" w:cstheme="majorBidi"/>
      <w:iCs/>
      <w:color w:val="2F5496" w:themeColor="accent1" w:themeShade="BF"/>
      <w:sz w:val="26"/>
      <w:szCs w:val="26"/>
      <w:lang w:eastAsia="zh-CN"/>
    </w:rPr>
  </w:style>
  <w:style w:type="character" w:customStyle="1" w:styleId="Heading3Char">
    <w:name w:val="Heading 3 Char"/>
    <w:basedOn w:val="DefaultParagraphFont"/>
    <w:link w:val="Heading3"/>
    <w:uiPriority w:val="9"/>
    <w:semiHidden/>
    <w:rsid w:val="005A796E"/>
    <w:rPr>
      <w:rFonts w:asciiTheme="majorHAnsi" w:eastAsiaTheme="majorEastAsia" w:hAnsiTheme="majorHAnsi" w:cstheme="majorBidi"/>
      <w:iCs/>
      <w:color w:val="1F3763" w:themeColor="accent1" w:themeShade="7F"/>
      <w:sz w:val="24"/>
      <w:szCs w:val="24"/>
      <w:lang w:eastAsia="zh-CN"/>
    </w:rPr>
  </w:style>
  <w:style w:type="paragraph" w:styleId="TOC2">
    <w:name w:val="toc 2"/>
    <w:basedOn w:val="Normal"/>
    <w:next w:val="Normal"/>
    <w:autoRedefine/>
    <w:uiPriority w:val="39"/>
    <w:unhideWhenUsed/>
    <w:locked/>
    <w:rsid w:val="005A796E"/>
    <w:pPr>
      <w:spacing w:after="100"/>
      <w:ind w:left="180"/>
    </w:pPr>
  </w:style>
  <w:style w:type="character" w:styleId="PageNumber">
    <w:name w:val="page number"/>
    <w:basedOn w:val="DefaultParagraphFont"/>
    <w:rsid w:val="00BD5537"/>
  </w:style>
  <w:style w:type="paragraph" w:styleId="BodyText">
    <w:name w:val="Body Text"/>
    <w:basedOn w:val="Normal"/>
    <w:link w:val="BodyTextChar"/>
    <w:uiPriority w:val="7"/>
    <w:locked/>
    <w:rsid w:val="00DD4188"/>
    <w:pPr>
      <w:widowControl/>
      <w:autoSpaceDE/>
      <w:spacing w:before="57" w:line="276" w:lineRule="auto"/>
      <w:ind w:firstLine="680"/>
    </w:pPr>
    <w:rPr>
      <w:rFonts w:ascii="Arial" w:hAnsi="Arial" w:cs="Neutraface 2 Text Book"/>
      <w:iCs w:val="0"/>
      <w:sz w:val="24"/>
      <w:szCs w:val="24"/>
      <w:lang w:eastAsia="ar-SA"/>
    </w:rPr>
  </w:style>
  <w:style w:type="character" w:customStyle="1" w:styleId="BodyTextChar">
    <w:name w:val="Body Text Char"/>
    <w:basedOn w:val="DefaultParagraphFont"/>
    <w:link w:val="BodyText"/>
    <w:uiPriority w:val="7"/>
    <w:rsid w:val="00DD4188"/>
    <w:rPr>
      <w:rFonts w:ascii="Arial" w:hAnsi="Arial" w:cs="Neutraface 2 Text Book"/>
      <w:color w:val="000000"/>
      <w:sz w:val="24"/>
      <w:szCs w:val="24"/>
      <w:lang w:eastAsia="ar-SA"/>
    </w:rPr>
  </w:style>
  <w:style w:type="character" w:customStyle="1" w:styleId="DefaultParagraphFont1">
    <w:name w:val="Default Paragraph Font1"/>
    <w:uiPriority w:val="6"/>
    <w:rsid w:val="00DD4188"/>
  </w:style>
  <w:style w:type="paragraph" w:customStyle="1" w:styleId="ListParagraph1">
    <w:name w:val="List Paragraph1"/>
    <w:basedOn w:val="Normal"/>
    <w:uiPriority w:val="7"/>
    <w:rsid w:val="00DD4188"/>
    <w:pPr>
      <w:widowControl/>
      <w:autoSpaceDE/>
      <w:ind w:left="720"/>
    </w:pPr>
    <w:rPr>
      <w:rFonts w:ascii="Neutraface 2 Text Book" w:hAnsi="Neutraface 2 Text Book" w:cs="Neutraface 2 Text Book"/>
      <w:iCs w:val="0"/>
      <w:sz w:val="24"/>
      <w:szCs w:val="24"/>
      <w:lang w:val="en-US" w:eastAsia="ar-SA"/>
    </w:rPr>
  </w:style>
  <w:style w:type="paragraph" w:customStyle="1" w:styleId="TS">
    <w:name w:val="TS"/>
    <w:basedOn w:val="Normal"/>
    <w:rsid w:val="00DD4188"/>
    <w:pPr>
      <w:widowControl/>
      <w:autoSpaceDE/>
    </w:pPr>
    <w:rPr>
      <w:rFonts w:ascii="Arial" w:hAnsi="Arial" w:cs="Neutraface 2 Text Book"/>
      <w:b/>
      <w:bCs/>
      <w:iCs w:val="0"/>
      <w:color w:val="808080"/>
      <w:sz w:val="24"/>
      <w:szCs w:val="24"/>
      <w:lang w:val="en-US" w:eastAsia="ar-SA"/>
    </w:rPr>
  </w:style>
  <w:style w:type="paragraph" w:customStyle="1" w:styleId="TableContents">
    <w:name w:val="Table Contents"/>
    <w:basedOn w:val="Normal"/>
    <w:rsid w:val="00DD4188"/>
    <w:pPr>
      <w:widowControl/>
      <w:suppressLineNumbers/>
      <w:autoSpaceDE/>
      <w:spacing w:line="100" w:lineRule="atLeast"/>
    </w:pPr>
    <w:rPr>
      <w:rFonts w:ascii="Arial" w:hAnsi="Arial" w:cs="Neutraface 2 Text Book"/>
      <w:iCs w:val="0"/>
      <w:sz w:val="20"/>
      <w:szCs w:val="24"/>
      <w:lang w:val="en-US" w:eastAsia="ar-SA"/>
    </w:rPr>
  </w:style>
  <w:style w:type="paragraph" w:customStyle="1" w:styleId="TableHeading">
    <w:name w:val="Table Heading"/>
    <w:basedOn w:val="TableContents"/>
    <w:rsid w:val="00DD4188"/>
    <w:pPr>
      <w:jc w:val="center"/>
    </w:pPr>
    <w:rPr>
      <w:b/>
      <w:bCs/>
    </w:rPr>
  </w:style>
  <w:style w:type="paragraph" w:customStyle="1" w:styleId="Standard">
    <w:name w:val="Standard"/>
    <w:rsid w:val="00DD4188"/>
    <w:pPr>
      <w:suppressAutoHyphens/>
      <w:spacing w:after="0" w:line="240" w:lineRule="auto"/>
      <w:textAlignment w:val="baseline"/>
    </w:pPr>
    <w:rPr>
      <w:rFonts w:ascii="Times New Roman" w:hAnsi="Times New Roman" w:cs="Times New Roman"/>
      <w:sz w:val="24"/>
      <w:szCs w:val="24"/>
      <w:lang w:eastAsia="ar-SA"/>
    </w:rPr>
  </w:style>
  <w:style w:type="paragraph" w:customStyle="1" w:styleId="BodyText1">
    <w:name w:val="Body Text1"/>
    <w:uiPriority w:val="6"/>
    <w:rsid w:val="00DD4188"/>
    <w:pPr>
      <w:suppressAutoHyphens/>
      <w:autoSpaceDE w:val="0"/>
      <w:spacing w:after="0" w:line="240" w:lineRule="auto"/>
      <w:ind w:firstLine="312"/>
      <w:jc w:val="both"/>
    </w:pPr>
    <w:rPr>
      <w:rFonts w:ascii="TimesLT" w:eastAsia="Arial" w:hAnsi="TimesLT" w:cs="TimesLT"/>
      <w:kern w:val="1"/>
      <w:sz w:val="20"/>
      <w:szCs w:val="20"/>
      <w:lang w:val="en-US" w:eastAsia="ar-SA"/>
    </w:rPr>
  </w:style>
  <w:style w:type="paragraph" w:customStyle="1" w:styleId="Textbody">
    <w:name w:val="Text body"/>
    <w:basedOn w:val="Standard"/>
    <w:rsid w:val="00DD4188"/>
    <w:pPr>
      <w:autoSpaceDN w:val="0"/>
      <w:spacing w:after="120"/>
      <w:jc w:val="center"/>
    </w:pPr>
    <w:rPr>
      <w:rFonts w:ascii="Arial" w:hAnsi="Arial" w:cs="Arial"/>
      <w:b/>
      <w:spacing w:val="-1"/>
      <w:sz w:val="20"/>
      <w:szCs w:val="20"/>
      <w:lang w:eastAsia="en-US"/>
    </w:rPr>
  </w:style>
  <w:style w:type="paragraph" w:customStyle="1" w:styleId="Poskyriai">
    <w:name w:val="Poskyriai"/>
    <w:basedOn w:val="Normal"/>
    <w:rsid w:val="00DD4188"/>
    <w:pPr>
      <w:keepNext/>
      <w:widowControl/>
      <w:numPr>
        <w:numId w:val="42"/>
      </w:numPr>
      <w:tabs>
        <w:tab w:val="left" w:pos="1532"/>
      </w:tabs>
      <w:autoSpaceDE/>
      <w:autoSpaceDN w:val="0"/>
      <w:spacing w:before="113"/>
      <w:jc w:val="both"/>
      <w:textAlignment w:val="baseline"/>
      <w:outlineLvl w:val="1"/>
    </w:pPr>
    <w:rPr>
      <w:rFonts w:ascii="Arial" w:eastAsia="Arial" w:hAnsi="Arial" w:cs="Arial"/>
      <w:b/>
      <w:bCs/>
      <w:color w:val="auto"/>
      <w:spacing w:val="-1"/>
      <w:sz w:val="22"/>
      <w:szCs w:val="22"/>
      <w:lang w:eastAsia="en-US"/>
    </w:rPr>
  </w:style>
  <w:style w:type="numbering" w:customStyle="1" w:styleId="WWNum2">
    <w:name w:val="WWNum2"/>
    <w:basedOn w:val="NoList"/>
    <w:rsid w:val="00DD4188"/>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860a04-8942-436f-b783-3356136a76a0">
      <Terms xmlns="http://schemas.microsoft.com/office/infopath/2007/PartnerControls"/>
    </lcf76f155ced4ddcb4097134ff3c332f>
    <TaxCatchAll xmlns="032df32c-8bf9-4c39-94c9-332faa6ccc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5BCB43648900648B3DDC247A5ED7968" ma:contentTypeVersion="11" ma:contentTypeDescription="Kurkite naują dokumentą." ma:contentTypeScope="" ma:versionID="ec4da322dbcb64b8b0d35320420c7503">
  <xsd:schema xmlns:xsd="http://www.w3.org/2001/XMLSchema" xmlns:xs="http://www.w3.org/2001/XMLSchema" xmlns:p="http://schemas.microsoft.com/office/2006/metadata/properties" xmlns:ns2="01860a04-8942-436f-b783-3356136a76a0" xmlns:ns3="032df32c-8bf9-4c39-94c9-332faa6ccce7" targetNamespace="http://schemas.microsoft.com/office/2006/metadata/properties" ma:root="true" ma:fieldsID="523a94bc53874db7b7469f9eb1934551" ns2:_="" ns3:_="">
    <xsd:import namespace="01860a04-8942-436f-b783-3356136a76a0"/>
    <xsd:import namespace="032df32c-8bf9-4c39-94c9-332faa6ccc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60a04-8942-436f-b783-3356136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2df32c-8bf9-4c39-94c9-332faa6ccc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214b38-7ad5-4008-a3dd-e6007148cd43}" ma:internalName="TaxCatchAll" ma:showField="CatchAllData" ma:web="032df32c-8bf9-4c39-94c9-332faa6ccc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994ED-5FBB-4625-9F0E-E1C01E782D78}">
  <ds:schemaRefs>
    <ds:schemaRef ds:uri="http://schemas.openxmlformats.org/officeDocument/2006/bibliography"/>
  </ds:schemaRefs>
</ds:datastoreItem>
</file>

<file path=customXml/itemProps2.xml><?xml version="1.0" encoding="utf-8"?>
<ds:datastoreItem xmlns:ds="http://schemas.openxmlformats.org/officeDocument/2006/customXml" ds:itemID="{CCF2A3AC-52FC-473E-B52D-477525ACB79D}">
  <ds:schemaRefs>
    <ds:schemaRef ds:uri="http://schemas.microsoft.com/office/2006/metadata/properties"/>
    <ds:schemaRef ds:uri="http://schemas.microsoft.com/office/infopath/2007/PartnerControls"/>
    <ds:schemaRef ds:uri="01860a04-8942-436f-b783-3356136a76a0"/>
    <ds:schemaRef ds:uri="032df32c-8bf9-4c39-94c9-332faa6ccce7"/>
  </ds:schemaRefs>
</ds:datastoreItem>
</file>

<file path=customXml/itemProps3.xml><?xml version="1.0" encoding="utf-8"?>
<ds:datastoreItem xmlns:ds="http://schemas.openxmlformats.org/officeDocument/2006/customXml" ds:itemID="{E75CC7B2-10D0-47D3-8CB1-8DDEAEFC0EBB}">
  <ds:schemaRefs>
    <ds:schemaRef ds:uri="http://schemas.microsoft.com/sharepoint/v3/contenttype/forms"/>
  </ds:schemaRefs>
</ds:datastoreItem>
</file>

<file path=customXml/itemProps4.xml><?xml version="1.0" encoding="utf-8"?>
<ds:datastoreItem xmlns:ds="http://schemas.openxmlformats.org/officeDocument/2006/customXml" ds:itemID="{87301AAB-FF95-4B34-9F91-F94B45B4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60a04-8942-436f-b783-3356136a76a0"/>
    <ds:schemaRef ds:uri="032df32c-8bf9-4c39-94c9-332faa6cc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4082</Words>
  <Characters>23270</Characters>
  <Application>Microsoft Office Word</Application>
  <DocSecurity>0</DocSecurity>
  <Lines>193</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Vaidas Jazdauskas</cp:lastModifiedBy>
  <cp:revision>3</cp:revision>
  <cp:lastPrinted>2024-08-07T05:13:00Z</cp:lastPrinted>
  <dcterms:created xsi:type="dcterms:W3CDTF">2025-04-25T07:20:00Z</dcterms:created>
  <dcterms:modified xsi:type="dcterms:W3CDTF">2025-11-13T05:49:00Z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0x01010055BCB43648900648B3DDC247A5ED7968</vt:lpwstr>
  </property>
  <property fmtid="{D5CDD505-2E9C-101B-9397-08002B2CF9AE}" pid="3" name="Order">
    <vt:r8>22400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