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53C54" w14:textId="77777777" w:rsidR="000B7A4A" w:rsidRPr="00C03FA4" w:rsidRDefault="000B7A4A" w:rsidP="000B7A4A">
      <w:pPr>
        <w:spacing w:after="200" w:line="276" w:lineRule="auto"/>
        <w:ind w:firstLine="0"/>
        <w:jc w:val="center"/>
        <w:rPr>
          <w:rFonts w:cs="Arial"/>
          <w:b/>
          <w:bCs/>
          <w:sz w:val="20"/>
          <w:szCs w:val="20"/>
        </w:rPr>
      </w:pPr>
      <w:r w:rsidRPr="00C03FA4">
        <w:rPr>
          <w:rFonts w:eastAsia="Arial" w:cs="Arial"/>
          <w:b/>
          <w:bCs/>
          <w:sz w:val="20"/>
          <w:szCs w:val="20"/>
        </w:rPr>
        <w:t>TECHNINĖ SPECIFIKACIJA</w:t>
      </w:r>
    </w:p>
    <w:p w14:paraId="3D989277" w14:textId="77777777" w:rsidR="000B7A4A" w:rsidRPr="00C03FA4" w:rsidRDefault="000B7A4A" w:rsidP="000B7A4A">
      <w:pPr>
        <w:pStyle w:val="ListParagraph"/>
        <w:numPr>
          <w:ilvl w:val="0"/>
          <w:numId w:val="27"/>
        </w:numPr>
        <w:pBdr>
          <w:top w:val="single" w:sz="8" w:space="1" w:color="auto"/>
          <w:bottom w:val="single" w:sz="8" w:space="1" w:color="auto"/>
        </w:pBdr>
        <w:shd w:val="clear" w:color="auto" w:fill="D9D9D9" w:themeFill="background1" w:themeFillShade="D9"/>
        <w:tabs>
          <w:tab w:val="left" w:pos="360"/>
        </w:tabs>
        <w:spacing w:before="60" w:after="60"/>
        <w:ind w:hanging="720"/>
        <w:contextualSpacing w:val="0"/>
        <w:rPr>
          <w:rFonts w:eastAsia="Arial" w:cs="Arial"/>
          <w:b/>
          <w:bCs/>
          <w:sz w:val="20"/>
          <w:szCs w:val="20"/>
        </w:rPr>
      </w:pPr>
      <w:r w:rsidRPr="00C03FA4">
        <w:rPr>
          <w:rFonts w:eastAsia="Arial" w:cs="Arial"/>
          <w:b/>
          <w:bCs/>
          <w:sz w:val="20"/>
          <w:szCs w:val="20"/>
        </w:rPr>
        <w:t>SĄVOKOS IR SUTRUMPINIMAI</w:t>
      </w:r>
    </w:p>
    <w:p w14:paraId="2137C0B7" w14:textId="564BC51D" w:rsidR="000B7A4A" w:rsidRPr="00C03FA4" w:rsidRDefault="000B7A4A" w:rsidP="000B7A4A">
      <w:pPr>
        <w:pStyle w:val="ListParagraph"/>
        <w:numPr>
          <w:ilvl w:val="1"/>
          <w:numId w:val="32"/>
        </w:numPr>
        <w:tabs>
          <w:tab w:val="left" w:pos="567"/>
        </w:tabs>
        <w:spacing w:before="60" w:after="60"/>
        <w:ind w:hanging="502"/>
        <w:contextualSpacing w:val="0"/>
        <w:jc w:val="both"/>
        <w:rPr>
          <w:rFonts w:eastAsia="Arial" w:cs="Arial"/>
          <w:sz w:val="20"/>
          <w:szCs w:val="20"/>
        </w:rPr>
      </w:pPr>
      <w:r w:rsidRPr="00C03FA4">
        <w:rPr>
          <w:rFonts w:eastAsia="Arial" w:cs="Arial"/>
          <w:b/>
          <w:bCs/>
          <w:sz w:val="20"/>
          <w:szCs w:val="20"/>
        </w:rPr>
        <w:t xml:space="preserve">Pirkėjas </w:t>
      </w:r>
      <w:r w:rsidRPr="00C03FA4">
        <w:rPr>
          <w:rFonts w:eastAsia="Arial" w:cs="Arial"/>
          <w:sz w:val="20"/>
          <w:szCs w:val="20"/>
        </w:rPr>
        <w:t xml:space="preserve">– </w:t>
      </w:r>
      <w:sdt>
        <w:sdtPr>
          <w:rPr>
            <w:rFonts w:cs="Arial"/>
            <w:sz w:val="20"/>
            <w:szCs w:val="20"/>
          </w:rPr>
          <w:id w:val="-1888564576"/>
          <w:placeholder>
            <w:docPart w:val="ACE301CF7DF1435290E68DEE12A11DD3"/>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lektroninių mokėjimų agentūra" w:value="UAB Elektroninių mokėjimų agentūra"/>
            <w:listItem w:displayText="UAB „Gamybos optimizavimas“" w:value="UAB „Gamybos optimizavimas“"/>
            <w:listItem w:displayText="NACIONALINĖ LIETUVOS ENERGETIKOS ASOCIACIJA" w:value="NACIONALINĖ LIETUVOS ENERGETIKOS ASOCIACIJA"/>
            <w:listItem w:displayText="UAB „EURAKRAS“" w:value="UAB „EURAKRAS“"/>
            <w:listItem w:displayText="UAB „VĖJO GŪSIS“" w:value="UAB „VĖJO GŪSIS“"/>
            <w:listItem w:displayText="UAB „VĖJO VATAS“" w:value="UAB „VĖJO VATAS“"/>
            <w:listItem w:displayText="UAB „VVP Investment“" w:value="UAB „VVP Investment“"/>
            <w:listItem w:displayText="UAB „Ignitis renewables“" w:value="UAB „Ignitis renewables“"/>
          </w:dropDownList>
        </w:sdtPr>
        <w:sdtContent>
          <w:r w:rsidR="00BA5AD1">
            <w:rPr>
              <w:rFonts w:cs="Arial"/>
              <w:sz w:val="20"/>
              <w:szCs w:val="20"/>
            </w:rPr>
            <w:t>AB „Ignitis gamyba”</w:t>
          </w:r>
        </w:sdtContent>
      </w:sdt>
      <w:r w:rsidR="00E92122">
        <w:rPr>
          <w:rFonts w:cs="Arial"/>
          <w:sz w:val="20"/>
          <w:szCs w:val="20"/>
        </w:rPr>
        <w:t>.</w:t>
      </w:r>
    </w:p>
    <w:p w14:paraId="72E8EC04" w14:textId="77777777" w:rsidR="000B7A4A" w:rsidRPr="00C03FA4" w:rsidRDefault="000B7A4A" w:rsidP="000B7A4A">
      <w:pPr>
        <w:pStyle w:val="ListParagraph"/>
        <w:numPr>
          <w:ilvl w:val="1"/>
          <w:numId w:val="32"/>
        </w:numPr>
        <w:tabs>
          <w:tab w:val="left" w:pos="567"/>
        </w:tabs>
        <w:spacing w:before="60" w:after="60"/>
        <w:ind w:left="0" w:firstLine="0"/>
        <w:contextualSpacing w:val="0"/>
        <w:jc w:val="both"/>
        <w:rPr>
          <w:rFonts w:eastAsia="Arial" w:cs="Arial"/>
          <w:sz w:val="20"/>
          <w:szCs w:val="20"/>
        </w:rPr>
      </w:pPr>
      <w:r w:rsidRPr="00C03FA4">
        <w:rPr>
          <w:rFonts w:eastAsia="Arial" w:cs="Arial"/>
          <w:b/>
          <w:bCs/>
          <w:sz w:val="20"/>
          <w:szCs w:val="20"/>
        </w:rPr>
        <w:t>Tiekėjas</w:t>
      </w:r>
      <w:r w:rsidRPr="00C03FA4">
        <w:rPr>
          <w:rFonts w:cs="Arial"/>
          <w:b/>
          <w:bCs/>
          <w:sz w:val="20"/>
          <w:szCs w:val="20"/>
        </w:rPr>
        <w:t xml:space="preserve"> </w:t>
      </w:r>
      <w:r w:rsidRPr="00C03FA4">
        <w:rPr>
          <w:rFonts w:eastAsia="Arial" w:cs="Arial"/>
          <w:sz w:val="20"/>
          <w:szCs w:val="20"/>
        </w:rPr>
        <w:t>– ūkio subjektas – fizinis asmuo, privatusis juridinis asmuo, viešasis juridinis asmuo, kitos organizacijos ir jų padaliniai ar tokių asmenų grupė, su kuriuo Pirkėjas sudaro Sutartį.</w:t>
      </w:r>
    </w:p>
    <w:p w14:paraId="6CB356DA" w14:textId="1B94DF99" w:rsidR="000B7A4A" w:rsidRPr="00C03FA4" w:rsidRDefault="000B7A4A" w:rsidP="000B7A4A">
      <w:pPr>
        <w:pStyle w:val="ListParagraph"/>
        <w:numPr>
          <w:ilvl w:val="1"/>
          <w:numId w:val="25"/>
        </w:numPr>
        <w:tabs>
          <w:tab w:val="left" w:pos="0"/>
          <w:tab w:val="left" w:pos="567"/>
        </w:tabs>
        <w:spacing w:before="60" w:after="60"/>
        <w:ind w:left="0" w:firstLine="0"/>
        <w:contextualSpacing w:val="0"/>
        <w:jc w:val="both"/>
        <w:rPr>
          <w:sz w:val="20"/>
          <w:szCs w:val="20"/>
        </w:rPr>
      </w:pPr>
      <w:r w:rsidRPr="00C03FA4">
        <w:rPr>
          <w:b/>
          <w:sz w:val="20"/>
          <w:szCs w:val="20"/>
        </w:rPr>
        <w:t>Preliminarioji sutartis</w:t>
      </w:r>
      <w:r w:rsidRPr="00C03FA4">
        <w:rPr>
          <w:sz w:val="20"/>
          <w:szCs w:val="20"/>
        </w:rPr>
        <w:t xml:space="preserve"> – </w:t>
      </w:r>
      <w:r w:rsidR="00DA4618">
        <w:rPr>
          <w:sz w:val="20"/>
          <w:szCs w:val="20"/>
        </w:rPr>
        <w:t>p</w:t>
      </w:r>
      <w:r w:rsidR="00DA4618" w:rsidRPr="00C03FA4">
        <w:rPr>
          <w:sz w:val="20"/>
          <w:szCs w:val="20"/>
        </w:rPr>
        <w:t xml:space="preserve">reliminarioji </w:t>
      </w:r>
      <w:r w:rsidRPr="00C03FA4">
        <w:rPr>
          <w:sz w:val="20"/>
          <w:szCs w:val="20"/>
        </w:rPr>
        <w:t>sutartis, susidedanti iš Sutarties Bendrosios ir specialiosios dalies bei visų priedų, ir kurios tikslas – nustatyti sąlygas, taikomas Sutartims, kurios bus sudarytos per šios Preliminariosios sutarties galiojimo laikotarpį. Toliau tekste Preliminarioji sutartis suprantama kaip ji apibrėžiama Preliminariosios sutarties BD, įskaitant visas Preliminariosios sutarties dalis, Techninę specifikaciją, Sutartis ir kitus priedus, susitarimus, jei tekste nenumatyta kitaip.</w:t>
      </w:r>
    </w:p>
    <w:p w14:paraId="3717DDB6" w14:textId="77777777" w:rsidR="000B7A4A" w:rsidRPr="00C03FA4" w:rsidRDefault="000B7A4A" w:rsidP="000B7A4A">
      <w:pPr>
        <w:pStyle w:val="ListParagraph"/>
        <w:numPr>
          <w:ilvl w:val="1"/>
          <w:numId w:val="25"/>
        </w:numPr>
        <w:tabs>
          <w:tab w:val="left" w:pos="0"/>
          <w:tab w:val="left" w:pos="567"/>
        </w:tabs>
        <w:spacing w:before="60" w:after="60"/>
        <w:ind w:left="0" w:firstLine="0"/>
        <w:contextualSpacing w:val="0"/>
        <w:jc w:val="both"/>
        <w:rPr>
          <w:sz w:val="20"/>
          <w:szCs w:val="20"/>
        </w:rPr>
      </w:pPr>
      <w:r w:rsidRPr="00C03FA4">
        <w:rPr>
          <w:rFonts w:cs="Arial"/>
          <w:b/>
          <w:bCs/>
          <w:sz w:val="20"/>
          <w:szCs w:val="20"/>
        </w:rPr>
        <w:t xml:space="preserve">Pasiūlymas </w:t>
      </w:r>
      <w:r w:rsidRPr="00C03FA4">
        <w:rPr>
          <w:rFonts w:cs="Arial"/>
          <w:bCs/>
          <w:sz w:val="20"/>
          <w:szCs w:val="20"/>
        </w:rPr>
        <w:t>–</w:t>
      </w:r>
      <w:r w:rsidRPr="00C03FA4">
        <w:rPr>
          <w:rFonts w:cs="Arial"/>
          <w:sz w:val="20"/>
          <w:szCs w:val="20"/>
        </w:rPr>
        <w:t xml:space="preserve"> </w:t>
      </w:r>
      <w:r w:rsidRPr="00C03FA4">
        <w:rPr>
          <w:sz w:val="20"/>
          <w:szCs w:val="20"/>
        </w:rPr>
        <w:t xml:space="preserve">Perkančiajai organizacijai vykdant Pirkimo procedūras, Tiekėjo pateiktų dokumentų visuma. </w:t>
      </w:r>
    </w:p>
    <w:p w14:paraId="6E0CECEC" w14:textId="77777777" w:rsidR="000B7A4A" w:rsidRPr="00C03FA4" w:rsidRDefault="000B7A4A" w:rsidP="000B7A4A">
      <w:pPr>
        <w:pStyle w:val="ListParagraph"/>
        <w:numPr>
          <w:ilvl w:val="1"/>
          <w:numId w:val="37"/>
        </w:numPr>
        <w:tabs>
          <w:tab w:val="left" w:pos="0"/>
          <w:tab w:val="left" w:pos="567"/>
        </w:tabs>
        <w:spacing w:before="60" w:after="60"/>
        <w:ind w:left="0" w:firstLine="0"/>
        <w:contextualSpacing w:val="0"/>
        <w:jc w:val="both"/>
        <w:rPr>
          <w:rFonts w:cs="Arial"/>
          <w:iCs/>
          <w:sz w:val="20"/>
          <w:szCs w:val="20"/>
        </w:rPr>
      </w:pPr>
      <w:r w:rsidRPr="00C03FA4">
        <w:rPr>
          <w:rFonts w:cs="Arial"/>
          <w:b/>
          <w:bCs/>
          <w:iCs/>
          <w:sz w:val="20"/>
          <w:szCs w:val="20"/>
        </w:rPr>
        <w:t>Sutartis</w:t>
      </w:r>
      <w:r w:rsidRPr="00C03FA4">
        <w:rPr>
          <w:rFonts w:cs="Arial"/>
          <w:iCs/>
          <w:sz w:val="20"/>
          <w:szCs w:val="20"/>
        </w:rPr>
        <w:t xml:space="preserve"> - rašytinė arba žodinė sutartis, sudaroma, Techninėje specifikacijoje ir Preliminariojoje sutartyje nustatyta tvarka, tarp Tiekėjo ir Pirkėjo dėl kiekvieno teikiamo Užsakymo Preliminariosios sutarties galiojimo laikotarpyje.</w:t>
      </w:r>
    </w:p>
    <w:p w14:paraId="00EA190B" w14:textId="77777777" w:rsidR="000B7A4A" w:rsidRPr="00C03FA4" w:rsidRDefault="000B7A4A" w:rsidP="000B7A4A">
      <w:pPr>
        <w:pStyle w:val="ListParagraph"/>
        <w:numPr>
          <w:ilvl w:val="1"/>
          <w:numId w:val="37"/>
        </w:numPr>
        <w:tabs>
          <w:tab w:val="left" w:pos="0"/>
          <w:tab w:val="left" w:pos="567"/>
        </w:tabs>
        <w:spacing w:before="60" w:after="60"/>
        <w:ind w:left="0" w:firstLine="0"/>
        <w:contextualSpacing w:val="0"/>
        <w:jc w:val="both"/>
        <w:rPr>
          <w:rFonts w:cs="Arial"/>
          <w:iCs/>
          <w:sz w:val="20"/>
          <w:szCs w:val="20"/>
        </w:rPr>
      </w:pPr>
      <w:r w:rsidRPr="00C03FA4">
        <w:rPr>
          <w:rFonts w:cs="Arial"/>
          <w:b/>
          <w:bCs/>
          <w:iCs/>
          <w:sz w:val="20"/>
          <w:szCs w:val="20"/>
        </w:rPr>
        <w:t xml:space="preserve">Prekės </w:t>
      </w:r>
      <w:r w:rsidRPr="00C03FA4">
        <w:rPr>
          <w:rFonts w:cs="Arial"/>
          <w:iCs/>
          <w:sz w:val="20"/>
          <w:szCs w:val="20"/>
        </w:rPr>
        <w:t>– pasirašius Sutartį, Pirkėjo  įsigyjamos  Nurodytos ir Kitos prekės.</w:t>
      </w:r>
    </w:p>
    <w:p w14:paraId="2FCF5F7D" w14:textId="77777777" w:rsidR="000B7A4A" w:rsidRPr="00C03FA4" w:rsidRDefault="000B7A4A" w:rsidP="000B7A4A">
      <w:pPr>
        <w:pStyle w:val="ListParagraph"/>
        <w:numPr>
          <w:ilvl w:val="1"/>
          <w:numId w:val="37"/>
        </w:numPr>
        <w:tabs>
          <w:tab w:val="left" w:pos="0"/>
          <w:tab w:val="left" w:pos="567"/>
        </w:tabs>
        <w:spacing w:before="60" w:after="60"/>
        <w:ind w:left="0" w:firstLine="0"/>
        <w:contextualSpacing w:val="0"/>
        <w:jc w:val="both"/>
        <w:rPr>
          <w:rFonts w:cs="Arial"/>
          <w:iCs/>
          <w:sz w:val="20"/>
          <w:szCs w:val="20"/>
        </w:rPr>
      </w:pPr>
      <w:r w:rsidRPr="00C03FA4">
        <w:rPr>
          <w:b/>
          <w:bCs/>
          <w:iCs/>
          <w:sz w:val="20"/>
          <w:szCs w:val="20"/>
        </w:rPr>
        <w:t>Nurodytos prekės</w:t>
      </w:r>
      <w:r w:rsidRPr="00C03FA4">
        <w:rPr>
          <w:iCs/>
          <w:sz w:val="20"/>
          <w:szCs w:val="20"/>
        </w:rPr>
        <w:t xml:space="preserve"> – Prekės, kurių sąrašas ir techniniai parametrai nurodyti Techninėje specifikacijoje</w:t>
      </w:r>
      <w:r w:rsidRPr="00C03FA4">
        <w:rPr>
          <w:rFonts w:cs="Arial"/>
          <w:iCs/>
          <w:sz w:val="20"/>
          <w:szCs w:val="20"/>
        </w:rPr>
        <w:t>.</w:t>
      </w:r>
    </w:p>
    <w:p w14:paraId="418F037F" w14:textId="77777777" w:rsidR="000B7A4A" w:rsidRPr="00C03FA4" w:rsidRDefault="000B7A4A" w:rsidP="000B7A4A">
      <w:pPr>
        <w:pStyle w:val="ListParagraph"/>
        <w:numPr>
          <w:ilvl w:val="1"/>
          <w:numId w:val="37"/>
        </w:numPr>
        <w:tabs>
          <w:tab w:val="left" w:pos="0"/>
          <w:tab w:val="left" w:pos="567"/>
        </w:tabs>
        <w:spacing w:before="60" w:after="60"/>
        <w:ind w:left="0" w:firstLine="0"/>
        <w:contextualSpacing w:val="0"/>
        <w:jc w:val="both"/>
        <w:rPr>
          <w:rFonts w:cs="Arial"/>
          <w:iCs/>
          <w:sz w:val="20"/>
          <w:szCs w:val="20"/>
        </w:rPr>
      </w:pPr>
      <w:r w:rsidRPr="00C03FA4">
        <w:rPr>
          <w:b/>
          <w:bCs/>
          <w:iCs/>
          <w:sz w:val="20"/>
          <w:szCs w:val="20"/>
        </w:rPr>
        <w:t>Kitos prekės</w:t>
      </w:r>
      <w:r w:rsidRPr="00C03FA4">
        <w:rPr>
          <w:iCs/>
          <w:sz w:val="20"/>
          <w:szCs w:val="20"/>
        </w:rPr>
        <w:t xml:space="preserve"> – į Nurodytų prekių sąrašą nepatenkančios, tačiau tai pačiai prekių grupei priklausančios Prekės, kurios nurodytos Kitų prekių grupės sąraše. Kitų prekių grupės sąrašas pateikiamas Techninėje specifikacijoje</w:t>
      </w:r>
      <w:r w:rsidRPr="00C03FA4">
        <w:rPr>
          <w:rFonts w:cs="Arial"/>
          <w:iCs/>
          <w:sz w:val="20"/>
          <w:szCs w:val="20"/>
        </w:rPr>
        <w:t xml:space="preserve">. </w:t>
      </w:r>
    </w:p>
    <w:p w14:paraId="2685F040" w14:textId="77777777" w:rsidR="000B7A4A" w:rsidRPr="00C03FA4" w:rsidRDefault="000B7A4A" w:rsidP="000B7A4A">
      <w:pPr>
        <w:pStyle w:val="ListParagraph"/>
        <w:numPr>
          <w:ilvl w:val="1"/>
          <w:numId w:val="37"/>
        </w:numPr>
        <w:tabs>
          <w:tab w:val="left" w:pos="0"/>
          <w:tab w:val="left" w:pos="567"/>
        </w:tabs>
        <w:spacing w:before="60" w:after="60"/>
        <w:ind w:left="0" w:firstLine="0"/>
        <w:contextualSpacing w:val="0"/>
        <w:jc w:val="both"/>
        <w:rPr>
          <w:rFonts w:cs="Arial"/>
          <w:iCs/>
          <w:sz w:val="20"/>
          <w:szCs w:val="20"/>
        </w:rPr>
      </w:pPr>
      <w:r w:rsidRPr="00C03FA4">
        <w:rPr>
          <w:b/>
          <w:bCs/>
          <w:iCs/>
          <w:sz w:val="20"/>
          <w:szCs w:val="20"/>
        </w:rPr>
        <w:t>Papildytas pasiūlymas</w:t>
      </w:r>
      <w:r w:rsidRPr="00C03FA4">
        <w:rPr>
          <w:iCs/>
          <w:sz w:val="20"/>
          <w:szCs w:val="20"/>
        </w:rPr>
        <w:t xml:space="preserve"> – Pirkėjui pateikus Kitų prekių Užsakymą su nurodymu papildyti Pasiūlymą ar Pirkėjui pateikus mišrų užsakymą (Kitoms ir Nurodytoms prekėms) ar Pirkėjui pateikus Nurodytų prekių Užsakymą su patikslinimais (jei tai numatyta Preliminariojoje sutartyje), Tiekėjo Pirkėjui pateiktas rašytinis papildytas pasiūlymas</w:t>
      </w:r>
      <w:r w:rsidRPr="00C03FA4">
        <w:rPr>
          <w:rFonts w:cs="Arial"/>
          <w:iCs/>
          <w:sz w:val="20"/>
          <w:szCs w:val="20"/>
        </w:rPr>
        <w:t>.</w:t>
      </w:r>
    </w:p>
    <w:p w14:paraId="7B5E7F98" w14:textId="77777777" w:rsidR="000B7A4A" w:rsidRPr="00C03FA4" w:rsidRDefault="000B7A4A" w:rsidP="000B7A4A">
      <w:pPr>
        <w:pStyle w:val="ListParagraph"/>
        <w:numPr>
          <w:ilvl w:val="1"/>
          <w:numId w:val="37"/>
        </w:numPr>
        <w:tabs>
          <w:tab w:val="left" w:pos="0"/>
          <w:tab w:val="left" w:pos="567"/>
        </w:tabs>
        <w:spacing w:before="60" w:after="60"/>
        <w:ind w:left="0" w:firstLine="0"/>
        <w:contextualSpacing w:val="0"/>
        <w:jc w:val="both"/>
        <w:rPr>
          <w:rFonts w:cs="Arial"/>
          <w:iCs/>
          <w:sz w:val="20"/>
          <w:szCs w:val="20"/>
        </w:rPr>
      </w:pPr>
      <w:r w:rsidRPr="00C03FA4">
        <w:rPr>
          <w:b/>
          <w:bCs/>
          <w:iCs/>
          <w:sz w:val="20"/>
          <w:szCs w:val="20"/>
        </w:rPr>
        <w:t>Nuolaida</w:t>
      </w:r>
      <w:r w:rsidRPr="00C03FA4">
        <w:rPr>
          <w:iCs/>
          <w:sz w:val="20"/>
          <w:szCs w:val="20"/>
        </w:rPr>
        <w:t xml:space="preserve"> – Tiekėjo Pasiūlyme nurodyta nuolaida, kuri nekeičiama ir taikoma perkamoms Kitoms prekėms iš Kitų prekių sąrašo visą Preliminariosios sutarties galiojimo laikotarpį (jei Preliminariosios sutarties SD nenustatyta kitaip)</w:t>
      </w:r>
      <w:r w:rsidRPr="00C03FA4">
        <w:rPr>
          <w:rFonts w:cs="Arial"/>
          <w:iCs/>
          <w:sz w:val="20"/>
          <w:szCs w:val="20"/>
        </w:rPr>
        <w:t>.</w:t>
      </w:r>
    </w:p>
    <w:p w14:paraId="7351DAD5" w14:textId="77777777" w:rsidR="000B7A4A" w:rsidRPr="00C03FA4" w:rsidRDefault="000B7A4A" w:rsidP="000B7A4A">
      <w:pPr>
        <w:pStyle w:val="ListParagraph"/>
        <w:numPr>
          <w:ilvl w:val="1"/>
          <w:numId w:val="37"/>
        </w:numPr>
        <w:tabs>
          <w:tab w:val="left" w:pos="0"/>
          <w:tab w:val="left" w:pos="567"/>
        </w:tabs>
        <w:spacing w:before="60" w:after="60"/>
        <w:ind w:left="0" w:firstLine="0"/>
        <w:contextualSpacing w:val="0"/>
        <w:jc w:val="both"/>
        <w:rPr>
          <w:rFonts w:cs="Arial"/>
          <w:iCs/>
          <w:sz w:val="20"/>
          <w:szCs w:val="20"/>
        </w:rPr>
      </w:pPr>
      <w:r w:rsidRPr="00C03FA4">
        <w:rPr>
          <w:rFonts w:cs="Arial"/>
          <w:b/>
          <w:bCs/>
          <w:iCs/>
          <w:sz w:val="20"/>
          <w:szCs w:val="20"/>
        </w:rPr>
        <w:t>Užsakymas</w:t>
      </w:r>
      <w:r w:rsidRPr="00C03FA4">
        <w:rPr>
          <w:rFonts w:cs="Arial"/>
          <w:iCs/>
          <w:sz w:val="20"/>
          <w:szCs w:val="20"/>
        </w:rPr>
        <w:t xml:space="preserve"> </w:t>
      </w:r>
      <w:r w:rsidRPr="00C03FA4">
        <w:rPr>
          <w:iCs/>
          <w:sz w:val="20"/>
          <w:szCs w:val="20"/>
        </w:rPr>
        <w:t>– Preliminariosios sutarties SD nustatyta tvarka Tiekėjui teikiamas užsakymas dėl Prekių tiekimo. Kiekvieno Užsakymo pagrindu sudaroma atskira Sutartis.</w:t>
      </w:r>
    </w:p>
    <w:p w14:paraId="26451DE2" w14:textId="77777777" w:rsidR="000B7A4A" w:rsidRPr="00C03FA4" w:rsidRDefault="000B7A4A" w:rsidP="000B7A4A">
      <w:pPr>
        <w:pStyle w:val="ListParagraph"/>
        <w:numPr>
          <w:ilvl w:val="1"/>
          <w:numId w:val="37"/>
        </w:numPr>
        <w:tabs>
          <w:tab w:val="left" w:pos="0"/>
          <w:tab w:val="left" w:pos="567"/>
        </w:tabs>
        <w:spacing w:before="60" w:after="60"/>
        <w:ind w:left="0" w:firstLine="0"/>
        <w:contextualSpacing w:val="0"/>
        <w:jc w:val="both"/>
        <w:rPr>
          <w:rFonts w:cs="Arial"/>
          <w:iCs/>
          <w:sz w:val="20"/>
          <w:szCs w:val="20"/>
        </w:rPr>
      </w:pPr>
      <w:r w:rsidRPr="00C03FA4">
        <w:rPr>
          <w:b/>
          <w:bCs/>
          <w:iCs/>
          <w:sz w:val="20"/>
          <w:szCs w:val="20"/>
        </w:rPr>
        <w:t>Prekių užsakymas</w:t>
      </w:r>
      <w:r w:rsidRPr="00C03FA4">
        <w:rPr>
          <w:iCs/>
          <w:sz w:val="20"/>
          <w:szCs w:val="20"/>
        </w:rPr>
        <w:t xml:space="preserve"> – Sutarties pagrindu Tiekėjui tekstiniu pranešimu, elektroniniu paštu ir/ar per Pirkėjo nurodytą informacinę sistemą teikiamas rašytinis užsakymas pristatyti ir / ar perduoti Prekes</w:t>
      </w:r>
      <w:r w:rsidRPr="00C03FA4">
        <w:rPr>
          <w:rFonts w:cs="Arial"/>
          <w:iCs/>
          <w:sz w:val="20"/>
          <w:szCs w:val="20"/>
        </w:rPr>
        <w:t>.</w:t>
      </w:r>
    </w:p>
    <w:p w14:paraId="44982E5C" w14:textId="77777777" w:rsidR="000B7A4A" w:rsidRPr="00C03FA4" w:rsidRDefault="000B7A4A" w:rsidP="000B7A4A">
      <w:pPr>
        <w:pStyle w:val="ListParagraph"/>
        <w:tabs>
          <w:tab w:val="left" w:pos="709"/>
        </w:tabs>
        <w:spacing w:before="60" w:after="60"/>
        <w:ind w:left="0" w:firstLine="0"/>
        <w:jc w:val="both"/>
        <w:rPr>
          <w:rFonts w:cs="Arial"/>
          <w:i/>
          <w:sz w:val="20"/>
          <w:szCs w:val="20"/>
        </w:rPr>
      </w:pPr>
    </w:p>
    <w:p w14:paraId="1D374F4C" w14:textId="77777777" w:rsidR="000B7A4A" w:rsidRPr="00C03FA4" w:rsidRDefault="000B7A4A" w:rsidP="000B7A4A">
      <w:pPr>
        <w:pStyle w:val="ListParagraph"/>
        <w:numPr>
          <w:ilvl w:val="0"/>
          <w:numId w:val="27"/>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C03FA4">
        <w:rPr>
          <w:rFonts w:eastAsia="Arial" w:cs="Arial"/>
          <w:b/>
          <w:bCs/>
          <w:sz w:val="20"/>
          <w:szCs w:val="20"/>
        </w:rPr>
        <w:t>PIRKIMO OBJEKTAS</w:t>
      </w:r>
    </w:p>
    <w:p w14:paraId="61147729" w14:textId="4D118254" w:rsidR="000B7A4A" w:rsidRPr="005667F9" w:rsidRDefault="00000000" w:rsidP="000B7A4A">
      <w:pPr>
        <w:pStyle w:val="ListParagraph"/>
        <w:numPr>
          <w:ilvl w:val="1"/>
          <w:numId w:val="27"/>
        </w:numPr>
        <w:tabs>
          <w:tab w:val="left" w:pos="540"/>
          <w:tab w:val="left" w:pos="720"/>
        </w:tabs>
        <w:spacing w:before="60" w:after="60"/>
        <w:ind w:left="0" w:firstLine="0"/>
        <w:jc w:val="both"/>
        <w:rPr>
          <w:rFonts w:eastAsia="Arial" w:cs="Arial"/>
          <w:sz w:val="20"/>
          <w:szCs w:val="20"/>
        </w:rPr>
      </w:pPr>
      <w:sdt>
        <w:sdtPr>
          <w:rPr>
            <w:rFonts w:cs="Arial"/>
            <w:bCs/>
            <w:sz w:val="20"/>
            <w:szCs w:val="20"/>
          </w:rPr>
          <w:id w:val="-1077899055"/>
          <w:placeholder>
            <w:docPart w:val="2A8B34C0504B4A73A20D10E79822B42F"/>
          </w:placeholder>
          <w:text/>
        </w:sdtPr>
        <w:sdtContent>
          <w:r w:rsidR="00C57DEB">
            <w:rPr>
              <w:rFonts w:cs="Arial"/>
              <w:bCs/>
              <w:sz w:val="20"/>
              <w:szCs w:val="20"/>
            </w:rPr>
            <w:t>Automatikos komponentai ir įranga</w:t>
          </w:r>
        </w:sdtContent>
      </w:sdt>
    </w:p>
    <w:p w14:paraId="60864150" w14:textId="77777777" w:rsidR="005667F9" w:rsidRPr="005667F9" w:rsidRDefault="005667F9" w:rsidP="005667F9">
      <w:pPr>
        <w:pStyle w:val="ListParagraph"/>
        <w:tabs>
          <w:tab w:val="left" w:pos="540"/>
          <w:tab w:val="left" w:pos="720"/>
        </w:tabs>
        <w:spacing w:before="60" w:after="60"/>
        <w:ind w:left="0" w:firstLine="0"/>
        <w:jc w:val="both"/>
        <w:rPr>
          <w:rFonts w:eastAsia="Arial" w:cs="Arial"/>
          <w:sz w:val="20"/>
          <w:szCs w:val="20"/>
        </w:rPr>
      </w:pPr>
    </w:p>
    <w:p w14:paraId="692C4293" w14:textId="77777777" w:rsidR="000B7A4A" w:rsidRPr="00C03FA4" w:rsidRDefault="000B7A4A" w:rsidP="000B7A4A">
      <w:pPr>
        <w:pStyle w:val="ListParagraph"/>
        <w:numPr>
          <w:ilvl w:val="0"/>
          <w:numId w:val="27"/>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C03FA4">
        <w:rPr>
          <w:rFonts w:eastAsia="Arial" w:cs="Arial"/>
          <w:b/>
          <w:bCs/>
          <w:sz w:val="20"/>
          <w:szCs w:val="20"/>
        </w:rPr>
        <w:t>PIRKIMO OBJEKTO APIMTYS</w:t>
      </w:r>
    </w:p>
    <w:p w14:paraId="699723E9" w14:textId="45C6088A" w:rsidR="00EB4817" w:rsidRPr="006B0D7C" w:rsidRDefault="00696774" w:rsidP="00696774">
      <w:pPr>
        <w:tabs>
          <w:tab w:val="left" w:pos="540"/>
        </w:tabs>
        <w:spacing w:before="60" w:after="120"/>
        <w:ind w:firstLine="0"/>
        <w:rPr>
          <w:sz w:val="20"/>
          <w:szCs w:val="20"/>
        </w:rPr>
      </w:pPr>
      <w:r w:rsidRPr="00696774">
        <w:rPr>
          <w:sz w:val="20"/>
          <w:szCs w:val="20"/>
        </w:rPr>
        <w:t>3.1  Preliminarus Nurodytų Prekių sąrašas ir Prekių grupių sąrašas pateikiamas Priede Nr. 1</w:t>
      </w:r>
      <w:r w:rsidR="00EB4817">
        <w:rPr>
          <w:sz w:val="20"/>
          <w:szCs w:val="20"/>
        </w:rPr>
        <w:t>.</w:t>
      </w:r>
    </w:p>
    <w:p w14:paraId="335CD106" w14:textId="77777777" w:rsidR="000B7A4A" w:rsidRPr="00C03FA4" w:rsidRDefault="000B7A4A" w:rsidP="000B7A4A">
      <w:pPr>
        <w:pStyle w:val="ListParagraph"/>
        <w:numPr>
          <w:ilvl w:val="0"/>
          <w:numId w:val="27"/>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C03FA4">
        <w:rPr>
          <w:rFonts w:eastAsia="Arial" w:cs="Arial"/>
          <w:b/>
          <w:bCs/>
          <w:sz w:val="20"/>
          <w:szCs w:val="20"/>
        </w:rPr>
        <w:t>SUTARTINIŲ ĮSIPAREIGOJIMŲ VYKDYMO VIETA</w:t>
      </w:r>
    </w:p>
    <w:p w14:paraId="26F7593F" w14:textId="3C239AC3" w:rsidR="00696774" w:rsidRPr="007E5A4C" w:rsidRDefault="00C74E63" w:rsidP="00696774">
      <w:pPr>
        <w:pStyle w:val="ListParagraph"/>
        <w:numPr>
          <w:ilvl w:val="1"/>
          <w:numId w:val="27"/>
        </w:numPr>
        <w:tabs>
          <w:tab w:val="left" w:pos="0"/>
          <w:tab w:val="left" w:pos="709"/>
        </w:tabs>
        <w:spacing w:before="60" w:after="60"/>
        <w:ind w:left="567" w:hanging="567"/>
        <w:jc w:val="both"/>
        <w:rPr>
          <w:i/>
          <w:sz w:val="20"/>
          <w:szCs w:val="20"/>
        </w:rPr>
      </w:pPr>
      <w:r>
        <w:rPr>
          <w:bCs/>
          <w:iCs/>
          <w:sz w:val="20"/>
          <w:szCs w:val="20"/>
        </w:rPr>
        <w:t xml:space="preserve">  </w:t>
      </w:r>
      <w:r w:rsidR="00696774" w:rsidRPr="007E5A4C">
        <w:rPr>
          <w:bCs/>
          <w:iCs/>
          <w:sz w:val="20"/>
          <w:szCs w:val="20"/>
        </w:rPr>
        <w:t xml:space="preserve">Prekės turės būti pristatomos: </w:t>
      </w:r>
    </w:p>
    <w:p w14:paraId="7A27856C" w14:textId="77777777" w:rsidR="00696774" w:rsidRPr="007E5A4C" w:rsidRDefault="00696774" w:rsidP="00696774">
      <w:pPr>
        <w:pStyle w:val="ListParagraph"/>
        <w:numPr>
          <w:ilvl w:val="2"/>
          <w:numId w:val="27"/>
        </w:numPr>
        <w:tabs>
          <w:tab w:val="left" w:pos="0"/>
          <w:tab w:val="left" w:pos="709"/>
        </w:tabs>
        <w:spacing w:before="60" w:after="60"/>
        <w:ind w:left="567" w:hanging="567"/>
        <w:jc w:val="both"/>
        <w:rPr>
          <w:i/>
          <w:sz w:val="20"/>
          <w:szCs w:val="20"/>
        </w:rPr>
      </w:pPr>
      <w:r w:rsidRPr="007E5A4C">
        <w:rPr>
          <w:sz w:val="20"/>
          <w:szCs w:val="20"/>
        </w:rPr>
        <w:t xml:space="preserve">  Elektrinės g. 21, Elektrėnai (Elektrėnų kompleksas);</w:t>
      </w:r>
    </w:p>
    <w:p w14:paraId="593681A2" w14:textId="77777777" w:rsidR="00696774" w:rsidRPr="007E5A4C" w:rsidRDefault="00696774" w:rsidP="00696774">
      <w:pPr>
        <w:pStyle w:val="ListParagraph"/>
        <w:numPr>
          <w:ilvl w:val="2"/>
          <w:numId w:val="27"/>
        </w:numPr>
        <w:tabs>
          <w:tab w:val="left" w:pos="0"/>
          <w:tab w:val="left" w:pos="709"/>
        </w:tabs>
        <w:spacing w:before="60" w:after="60"/>
        <w:ind w:left="567" w:hanging="567"/>
        <w:jc w:val="both"/>
        <w:rPr>
          <w:i/>
          <w:sz w:val="20"/>
          <w:szCs w:val="20"/>
        </w:rPr>
      </w:pPr>
      <w:r w:rsidRPr="007E5A4C">
        <w:rPr>
          <w:sz w:val="20"/>
          <w:szCs w:val="20"/>
        </w:rPr>
        <w:t xml:space="preserve">  Elektrinės g. 21A, Elektrėnai (Kombinuoto ciklo blokas);</w:t>
      </w:r>
    </w:p>
    <w:p w14:paraId="1B18185E" w14:textId="77777777" w:rsidR="00696774" w:rsidRPr="007E5A4C" w:rsidRDefault="00696774" w:rsidP="00696774">
      <w:pPr>
        <w:pStyle w:val="ListParagraph"/>
        <w:numPr>
          <w:ilvl w:val="2"/>
          <w:numId w:val="27"/>
        </w:numPr>
        <w:tabs>
          <w:tab w:val="left" w:pos="0"/>
          <w:tab w:val="left" w:pos="709"/>
        </w:tabs>
        <w:spacing w:before="60" w:after="60"/>
        <w:ind w:left="567" w:hanging="567"/>
        <w:jc w:val="both"/>
        <w:rPr>
          <w:i/>
          <w:sz w:val="20"/>
          <w:szCs w:val="20"/>
        </w:rPr>
      </w:pPr>
      <w:r w:rsidRPr="007E5A4C">
        <w:rPr>
          <w:sz w:val="20"/>
          <w:szCs w:val="20"/>
        </w:rPr>
        <w:t xml:space="preserve">  Marių g. 6, Maisiejūnų k., Kruonio sen., Kaišiadorių r. sav. (Kruonio hidroakumuliacinė elektrinė);</w:t>
      </w:r>
    </w:p>
    <w:p w14:paraId="066B92F0" w14:textId="77777777" w:rsidR="00696774" w:rsidRPr="007E5A4C" w:rsidRDefault="00696774" w:rsidP="00696774">
      <w:pPr>
        <w:pStyle w:val="ListParagraph"/>
        <w:numPr>
          <w:ilvl w:val="2"/>
          <w:numId w:val="27"/>
        </w:numPr>
        <w:tabs>
          <w:tab w:val="left" w:pos="0"/>
          <w:tab w:val="left" w:pos="709"/>
        </w:tabs>
        <w:spacing w:before="60" w:after="60"/>
        <w:ind w:left="567" w:hanging="567"/>
        <w:jc w:val="both"/>
        <w:rPr>
          <w:i/>
          <w:sz w:val="20"/>
          <w:szCs w:val="20"/>
        </w:rPr>
      </w:pPr>
      <w:r w:rsidRPr="007E5A4C">
        <w:rPr>
          <w:sz w:val="20"/>
          <w:szCs w:val="20"/>
        </w:rPr>
        <w:t xml:space="preserve">  T. Masiulio g. 22A, Kaunas (Kauno Algirdo Brazausko hidroelektrinė);</w:t>
      </w:r>
    </w:p>
    <w:p w14:paraId="67F0AAEC" w14:textId="77777777" w:rsidR="00696774" w:rsidRPr="007E5A4C" w:rsidRDefault="00696774" w:rsidP="00696774">
      <w:pPr>
        <w:pStyle w:val="ListParagraph"/>
        <w:numPr>
          <w:ilvl w:val="2"/>
          <w:numId w:val="27"/>
        </w:numPr>
        <w:tabs>
          <w:tab w:val="left" w:pos="0"/>
          <w:tab w:val="left" w:pos="709"/>
        </w:tabs>
        <w:spacing w:before="60" w:after="60"/>
        <w:ind w:left="567" w:hanging="567"/>
        <w:jc w:val="both"/>
        <w:rPr>
          <w:i/>
          <w:sz w:val="20"/>
          <w:szCs w:val="20"/>
        </w:rPr>
      </w:pPr>
      <w:r w:rsidRPr="007E5A4C">
        <w:rPr>
          <w:sz w:val="20"/>
          <w:szCs w:val="20"/>
        </w:rPr>
        <w:t xml:space="preserve">  </w:t>
      </w:r>
      <w:r>
        <w:rPr>
          <w:sz w:val="20"/>
          <w:szCs w:val="20"/>
        </w:rPr>
        <w:t>Paneriškių</w:t>
      </w:r>
      <w:r w:rsidRPr="007E5A4C">
        <w:rPr>
          <w:sz w:val="20"/>
          <w:szCs w:val="20"/>
        </w:rPr>
        <w:t xml:space="preserve"> g. 13, Vilnius (Vilniaus 3-ioji termofikacinė elektrinė).</w:t>
      </w:r>
    </w:p>
    <w:p w14:paraId="0ACB9592" w14:textId="12D5C203" w:rsidR="000B7A4A" w:rsidRPr="00696774" w:rsidRDefault="00C74E63" w:rsidP="00696774">
      <w:pPr>
        <w:pStyle w:val="ListParagraph"/>
        <w:numPr>
          <w:ilvl w:val="1"/>
          <w:numId w:val="27"/>
        </w:numPr>
        <w:tabs>
          <w:tab w:val="left" w:pos="0"/>
          <w:tab w:val="left" w:pos="567"/>
          <w:tab w:val="left" w:pos="709"/>
        </w:tabs>
        <w:spacing w:before="60" w:after="60"/>
        <w:ind w:left="567" w:hanging="567"/>
        <w:jc w:val="both"/>
        <w:rPr>
          <w:i/>
          <w:sz w:val="20"/>
          <w:szCs w:val="20"/>
        </w:rPr>
      </w:pPr>
      <w:r>
        <w:rPr>
          <w:bCs/>
          <w:iCs/>
          <w:sz w:val="20"/>
          <w:szCs w:val="20"/>
        </w:rPr>
        <w:t xml:space="preserve">  </w:t>
      </w:r>
      <w:r w:rsidR="00696774" w:rsidRPr="007E5A4C">
        <w:rPr>
          <w:bCs/>
          <w:iCs/>
          <w:sz w:val="20"/>
          <w:szCs w:val="20"/>
        </w:rPr>
        <w:t>Konkretus Prekių pristatymo adresas bus nurodytas Užsakyme.</w:t>
      </w:r>
    </w:p>
    <w:p w14:paraId="48590111" w14:textId="77777777" w:rsidR="000B7A4A" w:rsidRPr="00C03FA4" w:rsidRDefault="000B7A4A" w:rsidP="000B7A4A">
      <w:pPr>
        <w:pStyle w:val="ListParagraph"/>
        <w:numPr>
          <w:ilvl w:val="0"/>
          <w:numId w:val="27"/>
        </w:numPr>
        <w:pBdr>
          <w:top w:val="single" w:sz="8" w:space="1" w:color="auto"/>
          <w:bottom w:val="single" w:sz="8" w:space="1" w:color="auto"/>
        </w:pBdr>
        <w:shd w:val="clear" w:color="auto" w:fill="D9D9D9" w:themeFill="background1" w:themeFillShade="D9"/>
        <w:tabs>
          <w:tab w:val="left" w:pos="284"/>
        </w:tabs>
        <w:spacing w:before="60" w:after="60"/>
        <w:ind w:hanging="720"/>
        <w:contextualSpacing w:val="0"/>
        <w:rPr>
          <w:rFonts w:eastAsia="Arial" w:cs="Arial"/>
          <w:b/>
          <w:bCs/>
          <w:sz w:val="20"/>
          <w:szCs w:val="20"/>
        </w:rPr>
      </w:pPr>
      <w:r w:rsidRPr="00C03FA4">
        <w:rPr>
          <w:rFonts w:eastAsia="Arial" w:cs="Arial"/>
          <w:b/>
          <w:bCs/>
          <w:sz w:val="20"/>
          <w:szCs w:val="20"/>
        </w:rPr>
        <w:t xml:space="preserve">REIKALAVIMAI PIRKIMO OBJEKTUI </w:t>
      </w:r>
    </w:p>
    <w:p w14:paraId="3398B76B" w14:textId="4899A560" w:rsidR="005667F9" w:rsidRPr="0005643F" w:rsidRDefault="005667F9" w:rsidP="0005643F">
      <w:pPr>
        <w:pStyle w:val="ListParagraph"/>
        <w:numPr>
          <w:ilvl w:val="1"/>
          <w:numId w:val="27"/>
        </w:numPr>
        <w:tabs>
          <w:tab w:val="left" w:pos="709"/>
        </w:tabs>
        <w:autoSpaceDE w:val="0"/>
        <w:autoSpaceDN w:val="0"/>
        <w:adjustRightInd w:val="0"/>
        <w:ind w:left="426" w:hanging="426"/>
        <w:jc w:val="both"/>
        <w:rPr>
          <w:rFonts w:cs="Arial"/>
          <w:sz w:val="20"/>
          <w:szCs w:val="20"/>
        </w:rPr>
      </w:pPr>
      <w:r w:rsidRPr="0005643F">
        <w:rPr>
          <w:rFonts w:cs="Arial"/>
          <w:sz w:val="20"/>
          <w:szCs w:val="20"/>
        </w:rPr>
        <w:t>Nurodytų prekių ir Prekių grupių sąrašas pateikiamas Techninės specifikacijos Priede Nr.1. Esant poreikiui, Pirkėjas turi teisę pirkti ir Kitas Prekes.</w:t>
      </w:r>
    </w:p>
    <w:p w14:paraId="04C16116" w14:textId="7E589E72" w:rsidR="005667F9" w:rsidRPr="0005643F" w:rsidRDefault="005667F9" w:rsidP="0005643F">
      <w:pPr>
        <w:pStyle w:val="ListParagraph"/>
        <w:numPr>
          <w:ilvl w:val="1"/>
          <w:numId w:val="27"/>
        </w:numPr>
        <w:tabs>
          <w:tab w:val="left" w:pos="709"/>
        </w:tabs>
        <w:autoSpaceDE w:val="0"/>
        <w:autoSpaceDN w:val="0"/>
        <w:adjustRightInd w:val="0"/>
        <w:ind w:left="426" w:hanging="426"/>
        <w:jc w:val="both"/>
        <w:rPr>
          <w:rFonts w:cs="Arial"/>
          <w:sz w:val="20"/>
          <w:szCs w:val="20"/>
        </w:rPr>
      </w:pPr>
      <w:r w:rsidRPr="0005643F">
        <w:rPr>
          <w:rFonts w:eastAsia="Arial" w:cs="Arial"/>
          <w:sz w:val="20"/>
          <w:szCs w:val="20"/>
        </w:rPr>
        <w:t>Prekių užsakymo ir įsigijimo tvarka nurodyta Preliminariojoje sutartyje.</w:t>
      </w:r>
    </w:p>
    <w:p w14:paraId="09B63AF9" w14:textId="1B5BC21E" w:rsidR="005667F9" w:rsidRPr="0005643F" w:rsidRDefault="005667F9" w:rsidP="0005643F">
      <w:pPr>
        <w:pStyle w:val="ListParagraph"/>
        <w:numPr>
          <w:ilvl w:val="1"/>
          <w:numId w:val="27"/>
        </w:numPr>
        <w:tabs>
          <w:tab w:val="left" w:pos="709"/>
        </w:tabs>
        <w:autoSpaceDE w:val="0"/>
        <w:autoSpaceDN w:val="0"/>
        <w:adjustRightInd w:val="0"/>
        <w:ind w:left="426" w:hanging="426"/>
        <w:jc w:val="both"/>
        <w:rPr>
          <w:rFonts w:cs="Arial"/>
          <w:sz w:val="20"/>
          <w:szCs w:val="20"/>
        </w:rPr>
      </w:pPr>
      <w:r w:rsidRPr="0005643F">
        <w:rPr>
          <w:rFonts w:eastAsia="Arial" w:cs="Arial"/>
          <w:sz w:val="20"/>
          <w:szCs w:val="20"/>
        </w:rPr>
        <w:t>Tiekėjo pateikiamame Papildytame pasiūlyme Kitų prekių kaina</w:t>
      </w:r>
      <w:r w:rsidRPr="0005643F">
        <w:rPr>
          <w:rFonts w:ascii="Arial,Times New Roman" w:eastAsia="Arial,Times New Roman" w:hAnsi="Arial,Times New Roman" w:cs="Arial,Times New Roman"/>
          <w:sz w:val="20"/>
          <w:szCs w:val="20"/>
        </w:rPr>
        <w:t xml:space="preserve"> turi būti sudaryta iš dviejų dalių – siūlomos Kitų prekių kainos be Nuolaidos ir pritaikius Preliminarioje sutartyje nurodytą nuolaidą.</w:t>
      </w:r>
    </w:p>
    <w:p w14:paraId="58965947" w14:textId="764DAF7B" w:rsidR="005667F9" w:rsidRPr="0005643F" w:rsidRDefault="005667F9" w:rsidP="0005643F">
      <w:pPr>
        <w:pStyle w:val="ListParagraph"/>
        <w:numPr>
          <w:ilvl w:val="1"/>
          <w:numId w:val="27"/>
        </w:numPr>
        <w:tabs>
          <w:tab w:val="left" w:pos="284"/>
          <w:tab w:val="center" w:pos="709"/>
        </w:tabs>
        <w:autoSpaceDE w:val="0"/>
        <w:autoSpaceDN w:val="0"/>
        <w:adjustRightInd w:val="0"/>
        <w:ind w:left="426" w:hanging="426"/>
        <w:jc w:val="both"/>
        <w:rPr>
          <w:rFonts w:eastAsia="Times New Roman" w:cs="Arial"/>
          <w:sz w:val="20"/>
          <w:szCs w:val="20"/>
        </w:rPr>
      </w:pPr>
      <w:r w:rsidRPr="0005643F">
        <w:rPr>
          <w:rFonts w:eastAsia="Times New Roman" w:cs="Arial"/>
          <w:sz w:val="20"/>
          <w:szCs w:val="20"/>
        </w:rPr>
        <w:t>Tiekėjas privalo užtikrinti, kad, esant avariniam poreikiui, Užsakovas reikiamas Prekes turėtų galimybę pasiimti iš Tiekėjo</w:t>
      </w:r>
      <w:r w:rsidR="000C1FDA" w:rsidRPr="0005643F">
        <w:rPr>
          <w:rFonts w:eastAsia="Times New Roman" w:cs="Arial"/>
          <w:sz w:val="20"/>
          <w:szCs w:val="20"/>
        </w:rPr>
        <w:t xml:space="preserve"> pats</w:t>
      </w:r>
      <w:r w:rsidRPr="0005643F">
        <w:rPr>
          <w:rFonts w:eastAsia="Times New Roman" w:cs="Arial"/>
          <w:sz w:val="20"/>
          <w:szCs w:val="20"/>
        </w:rPr>
        <w:t>.</w:t>
      </w:r>
    </w:p>
    <w:p w14:paraId="1AEBE5E4" w14:textId="6A324DC0" w:rsidR="005667F9" w:rsidRPr="0005643F" w:rsidRDefault="005667F9" w:rsidP="0005643F">
      <w:pPr>
        <w:pStyle w:val="ListParagraph"/>
        <w:numPr>
          <w:ilvl w:val="1"/>
          <w:numId w:val="27"/>
        </w:numPr>
        <w:tabs>
          <w:tab w:val="left" w:pos="284"/>
          <w:tab w:val="center" w:pos="709"/>
        </w:tabs>
        <w:autoSpaceDE w:val="0"/>
        <w:autoSpaceDN w:val="0"/>
        <w:adjustRightInd w:val="0"/>
        <w:ind w:left="426" w:hanging="426"/>
        <w:jc w:val="both"/>
        <w:rPr>
          <w:rFonts w:eastAsia="Times New Roman" w:cs="Arial"/>
          <w:sz w:val="20"/>
          <w:szCs w:val="20"/>
        </w:rPr>
      </w:pPr>
      <w:r w:rsidRPr="0005643F">
        <w:rPr>
          <w:rFonts w:eastAsia="Times New Roman" w:cs="Arial"/>
          <w:sz w:val="20"/>
          <w:szCs w:val="20"/>
        </w:rPr>
        <w:lastRenderedPageBreak/>
        <w:t>Prekės turi būti kokybiškos, atitikti Lietuvos Respublikoje galiojančius standartus, neturi būti paslėptų Prekių trūkumų, dėl kurių Prekių nebūtų galima naudoti pagal jų tikslinę paskirtį arba dėl kurių sumažėtų prekių naudingumas.</w:t>
      </w:r>
    </w:p>
    <w:p w14:paraId="477D0168" w14:textId="77777777" w:rsidR="000B7A4A" w:rsidRPr="00C03FA4" w:rsidRDefault="000B7A4A" w:rsidP="000B7A4A">
      <w:pPr>
        <w:pStyle w:val="ListParagraph"/>
        <w:numPr>
          <w:ilvl w:val="0"/>
          <w:numId w:val="28"/>
        </w:numPr>
        <w:pBdr>
          <w:top w:val="single" w:sz="4" w:space="1" w:color="auto"/>
          <w:bottom w:val="single" w:sz="4" w:space="1" w:color="auto"/>
        </w:pBdr>
        <w:shd w:val="clear" w:color="auto" w:fill="D9D9D9" w:themeFill="background1" w:themeFillShade="D9"/>
        <w:tabs>
          <w:tab w:val="left" w:pos="284"/>
          <w:tab w:val="left" w:pos="360"/>
        </w:tabs>
        <w:spacing w:before="60" w:after="60"/>
        <w:ind w:hanging="720"/>
        <w:jc w:val="both"/>
        <w:rPr>
          <w:rStyle w:val="Laukeliai"/>
          <w:rFonts w:eastAsia="Arial" w:cs="Arial"/>
          <w:b/>
          <w:bCs/>
        </w:rPr>
      </w:pPr>
      <w:r w:rsidRPr="00C03FA4">
        <w:rPr>
          <w:rStyle w:val="Laukeliai"/>
          <w:rFonts w:eastAsia="Arial" w:cs="Arial"/>
          <w:b/>
          <w:bCs/>
        </w:rPr>
        <w:t xml:space="preserve">PREKIŲ PRISTATYMO TVARKA IR TERMINAI </w:t>
      </w:r>
    </w:p>
    <w:p w14:paraId="2CBB4F2C" w14:textId="577CD7BF" w:rsidR="00696774" w:rsidRDefault="000B7A4A" w:rsidP="762DDF31">
      <w:pPr>
        <w:numPr>
          <w:ilvl w:val="1"/>
          <w:numId w:val="28"/>
        </w:numPr>
        <w:tabs>
          <w:tab w:val="left" w:pos="426"/>
        </w:tabs>
        <w:spacing w:before="60" w:after="60"/>
        <w:ind w:left="426" w:hanging="426"/>
        <w:contextualSpacing/>
        <w:jc w:val="both"/>
        <w:rPr>
          <w:rFonts w:eastAsia="Calibri" w:cs="Arial"/>
          <w:sz w:val="20"/>
          <w:szCs w:val="20"/>
        </w:rPr>
      </w:pPr>
      <w:r w:rsidRPr="762DDF31">
        <w:rPr>
          <w:rFonts w:eastAsia="Calibri" w:cs="Arial"/>
          <w:sz w:val="20"/>
          <w:szCs w:val="20"/>
        </w:rPr>
        <w:t xml:space="preserve">Prekės turi būti pristatytos ne vėliau kaip per </w:t>
      </w:r>
      <w:r w:rsidR="00E25497" w:rsidRPr="762DDF31">
        <w:rPr>
          <w:rFonts w:eastAsia="Calibri" w:cs="Arial"/>
          <w:sz w:val="20"/>
          <w:szCs w:val="20"/>
        </w:rPr>
        <w:t>14 (</w:t>
      </w:r>
      <w:r w:rsidR="00696774" w:rsidRPr="762DDF31">
        <w:rPr>
          <w:rFonts w:cs="Arial"/>
          <w:sz w:val="20"/>
          <w:szCs w:val="20"/>
        </w:rPr>
        <w:t>keturiolika</w:t>
      </w:r>
      <w:r w:rsidR="00E25497" w:rsidRPr="762DDF31">
        <w:rPr>
          <w:rFonts w:cs="Arial"/>
          <w:sz w:val="20"/>
          <w:szCs w:val="20"/>
        </w:rPr>
        <w:t>) darbo</w:t>
      </w:r>
      <w:r w:rsidRPr="762DDF31">
        <w:rPr>
          <w:rFonts w:eastAsia="Calibri" w:cs="Arial"/>
          <w:sz w:val="20"/>
          <w:szCs w:val="20"/>
        </w:rPr>
        <w:t xml:space="preserve"> </w:t>
      </w:r>
      <w:sdt>
        <w:sdtPr>
          <w:rPr>
            <w:rFonts w:cs="Arial"/>
            <w:sz w:val="20"/>
            <w:szCs w:val="20"/>
          </w:rPr>
          <w:id w:val="802045423"/>
          <w:placeholder>
            <w:docPart w:val="07093DB32E284915B020BD81F79F30B6"/>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00696774" w:rsidRPr="762DDF31">
            <w:rPr>
              <w:rFonts w:cs="Arial"/>
              <w:sz w:val="20"/>
              <w:szCs w:val="20"/>
            </w:rPr>
            <w:t>dienų</w:t>
          </w:r>
        </w:sdtContent>
      </w:sdt>
      <w:r w:rsidRPr="762DDF31">
        <w:rPr>
          <w:rFonts w:eastAsia="Calibri" w:cs="Arial"/>
          <w:sz w:val="20"/>
          <w:szCs w:val="20"/>
        </w:rPr>
        <w:t xml:space="preserve"> </w:t>
      </w:r>
      <w:r w:rsidR="00E25497" w:rsidRPr="762DDF31">
        <w:rPr>
          <w:rFonts w:eastAsia="Calibri" w:cs="Arial"/>
          <w:sz w:val="20"/>
          <w:szCs w:val="20"/>
        </w:rPr>
        <w:t>nuo Sutarties įsigaliojimo dienos</w:t>
      </w:r>
      <w:r w:rsidR="008E073F">
        <w:rPr>
          <w:rFonts w:eastAsia="Calibri" w:cs="Arial"/>
          <w:sz w:val="20"/>
          <w:szCs w:val="20"/>
        </w:rPr>
        <w:t xml:space="preserve">, </w:t>
      </w:r>
      <w:r w:rsidR="008E073F">
        <w:rPr>
          <w:rFonts w:eastAsia="Arial" w:cs="Arial"/>
          <w:sz w:val="20"/>
          <w:szCs w:val="20"/>
        </w:rPr>
        <w:t>n</w:t>
      </w:r>
      <w:r w:rsidR="005667F9" w:rsidRPr="762DDF31">
        <w:rPr>
          <w:rFonts w:eastAsia="Arial" w:cs="Arial"/>
          <w:sz w:val="20"/>
          <w:szCs w:val="20"/>
        </w:rPr>
        <w:t>ebent Užsakyme būtų nurodytas ilgesnis terminas</w:t>
      </w:r>
      <w:r w:rsidR="00E25497" w:rsidRPr="762DDF31">
        <w:rPr>
          <w:rFonts w:eastAsia="Arial" w:cs="Arial"/>
          <w:sz w:val="20"/>
          <w:szCs w:val="20"/>
        </w:rPr>
        <w:t xml:space="preserve">, kuris bet kokiu atveju negali būti ilgesnis nei </w:t>
      </w:r>
      <w:r w:rsidR="00F3361D">
        <w:rPr>
          <w:rFonts w:eastAsia="Arial" w:cs="Arial"/>
          <w:sz w:val="20"/>
          <w:szCs w:val="20"/>
        </w:rPr>
        <w:t>3</w:t>
      </w:r>
      <w:r w:rsidR="00E25497" w:rsidRPr="762DDF31">
        <w:rPr>
          <w:rFonts w:eastAsia="Arial" w:cs="Arial"/>
          <w:sz w:val="20"/>
          <w:szCs w:val="20"/>
        </w:rPr>
        <w:t>5 (</w:t>
      </w:r>
      <w:r w:rsidR="00F3361D">
        <w:rPr>
          <w:rFonts w:eastAsia="Arial" w:cs="Arial"/>
          <w:sz w:val="20"/>
          <w:szCs w:val="20"/>
        </w:rPr>
        <w:t>tris</w:t>
      </w:r>
      <w:r w:rsidR="00F3361D" w:rsidRPr="762DDF31">
        <w:rPr>
          <w:rFonts w:eastAsia="Arial" w:cs="Arial"/>
          <w:sz w:val="20"/>
          <w:szCs w:val="20"/>
        </w:rPr>
        <w:t xml:space="preserve">dešimt </w:t>
      </w:r>
      <w:r w:rsidR="00E25497" w:rsidRPr="762DDF31">
        <w:rPr>
          <w:rFonts w:eastAsia="Arial" w:cs="Arial"/>
          <w:sz w:val="20"/>
          <w:szCs w:val="20"/>
        </w:rPr>
        <w:t xml:space="preserve">penkios)  </w:t>
      </w:r>
      <w:r w:rsidR="00E50754">
        <w:rPr>
          <w:rFonts w:eastAsia="Arial" w:cs="Arial"/>
          <w:sz w:val="20"/>
          <w:szCs w:val="20"/>
        </w:rPr>
        <w:t xml:space="preserve"> Darbo</w:t>
      </w:r>
      <w:r w:rsidR="00E25497" w:rsidRPr="762DDF31">
        <w:rPr>
          <w:rFonts w:eastAsia="Arial" w:cs="Arial"/>
          <w:sz w:val="20"/>
          <w:szCs w:val="20"/>
        </w:rPr>
        <w:t xml:space="preserve"> dienos nuo Sutarties įsigaliojimo dienos. </w:t>
      </w:r>
    </w:p>
    <w:p w14:paraId="2A56F253" w14:textId="70738A5A" w:rsidR="000B7A4A" w:rsidRPr="00696774" w:rsidRDefault="00696774" w:rsidP="00F54DB7">
      <w:pPr>
        <w:numPr>
          <w:ilvl w:val="1"/>
          <w:numId w:val="28"/>
        </w:numPr>
        <w:tabs>
          <w:tab w:val="left" w:pos="426"/>
        </w:tabs>
        <w:spacing w:before="60" w:after="60"/>
        <w:ind w:left="426" w:hanging="426"/>
        <w:contextualSpacing/>
        <w:jc w:val="both"/>
        <w:rPr>
          <w:rFonts w:eastAsia="Calibri" w:cs="Arial"/>
          <w:bCs/>
          <w:sz w:val="20"/>
          <w:szCs w:val="20"/>
        </w:rPr>
      </w:pPr>
      <w:r w:rsidRPr="00696774">
        <w:rPr>
          <w:rFonts w:cs="Arial"/>
          <w:sz w:val="20"/>
          <w:szCs w:val="20"/>
        </w:rPr>
        <w:t>Tiekėjas turės pristatyti Prekes Techninės specifikacijos 4 skyriuje nurodytais adresais  Pirkėjo darbo laiku (I-IV 7:30 – 16:30 val., V 7:30 – 15:15 val.), nebent Pirkėjas pareikš norą Prekes iš Tiekėjo pasiimti savo jėgomis</w:t>
      </w:r>
      <w:r w:rsidR="00E25497">
        <w:rPr>
          <w:rFonts w:cs="Arial"/>
          <w:sz w:val="20"/>
          <w:szCs w:val="20"/>
        </w:rPr>
        <w:t xml:space="preserve">. Konkretus pristatymo adresas bus nurodytas Užsakyme. </w:t>
      </w:r>
    </w:p>
    <w:p w14:paraId="2C0D93D8" w14:textId="1CACEDAD" w:rsidR="00696774" w:rsidRPr="00696774" w:rsidRDefault="00696774" w:rsidP="00F54DB7">
      <w:pPr>
        <w:numPr>
          <w:ilvl w:val="1"/>
          <w:numId w:val="28"/>
        </w:numPr>
        <w:tabs>
          <w:tab w:val="left" w:pos="426"/>
        </w:tabs>
        <w:spacing w:before="60" w:after="60"/>
        <w:ind w:left="426" w:hanging="426"/>
        <w:contextualSpacing/>
        <w:jc w:val="both"/>
        <w:rPr>
          <w:rFonts w:eastAsia="Calibri" w:cs="Arial"/>
          <w:bCs/>
          <w:sz w:val="20"/>
          <w:szCs w:val="20"/>
        </w:rPr>
      </w:pPr>
      <w:r w:rsidRPr="007E5A4C">
        <w:rPr>
          <w:bCs/>
          <w:sz w:val="20"/>
          <w:szCs w:val="20"/>
        </w:rPr>
        <w:t>Tiekėjas privalės pristatyti Prekes naudodamasis savo ištekliais, darbuotojais, infrastruktūra ir įranga</w:t>
      </w:r>
      <w:r>
        <w:rPr>
          <w:bCs/>
          <w:sz w:val="20"/>
          <w:szCs w:val="20"/>
        </w:rPr>
        <w:t>.</w:t>
      </w:r>
    </w:p>
    <w:p w14:paraId="34EE3ED8" w14:textId="30B82B4A" w:rsidR="00696774" w:rsidRPr="00412F2F" w:rsidRDefault="00412F2F" w:rsidP="00F54DB7">
      <w:pPr>
        <w:numPr>
          <w:ilvl w:val="1"/>
          <w:numId w:val="28"/>
        </w:numPr>
        <w:tabs>
          <w:tab w:val="left" w:pos="426"/>
        </w:tabs>
        <w:spacing w:before="60" w:after="60"/>
        <w:ind w:left="426" w:hanging="426"/>
        <w:contextualSpacing/>
        <w:jc w:val="both"/>
        <w:rPr>
          <w:rFonts w:eastAsia="Calibri" w:cs="Arial"/>
          <w:bCs/>
          <w:sz w:val="20"/>
          <w:szCs w:val="20"/>
        </w:rPr>
      </w:pPr>
      <w:r w:rsidRPr="007E5A4C">
        <w:rPr>
          <w:sz w:val="20"/>
          <w:szCs w:val="20"/>
        </w:rPr>
        <w:t>Preliminariosios sutarties galiojimo</w:t>
      </w:r>
      <w:r w:rsidR="00037C8C">
        <w:rPr>
          <w:sz w:val="20"/>
          <w:szCs w:val="20"/>
        </w:rPr>
        <w:t xml:space="preserve"> laikotarpiu </w:t>
      </w:r>
      <w:r w:rsidR="00696774" w:rsidRPr="00412F2F">
        <w:rPr>
          <w:sz w:val="20"/>
          <w:szCs w:val="20"/>
        </w:rPr>
        <w:t>Prekės bus perkamos ir tiekiamos pagal atskirus Pirkėjo Užsakymus</w:t>
      </w:r>
      <w:r w:rsidR="002F000E">
        <w:rPr>
          <w:sz w:val="20"/>
          <w:szCs w:val="20"/>
        </w:rPr>
        <w:t>.</w:t>
      </w:r>
      <w:r w:rsidR="00696774" w:rsidRPr="00412F2F">
        <w:rPr>
          <w:sz w:val="20"/>
          <w:szCs w:val="20"/>
        </w:rPr>
        <w:t xml:space="preserve"> </w:t>
      </w:r>
    </w:p>
    <w:p w14:paraId="11F4617E" w14:textId="6835B714" w:rsidR="00696774" w:rsidRPr="00696774" w:rsidRDefault="00696774" w:rsidP="00F54DB7">
      <w:pPr>
        <w:numPr>
          <w:ilvl w:val="1"/>
          <w:numId w:val="28"/>
        </w:numPr>
        <w:tabs>
          <w:tab w:val="left" w:pos="426"/>
        </w:tabs>
        <w:spacing w:before="60" w:after="60"/>
        <w:ind w:left="426" w:hanging="426"/>
        <w:contextualSpacing/>
        <w:jc w:val="both"/>
        <w:rPr>
          <w:rFonts w:eastAsia="Calibri" w:cs="Arial"/>
          <w:bCs/>
          <w:sz w:val="20"/>
          <w:szCs w:val="20"/>
        </w:rPr>
      </w:pPr>
      <w:r w:rsidRPr="007E5A4C">
        <w:rPr>
          <w:sz w:val="20"/>
          <w:szCs w:val="20"/>
        </w:rPr>
        <w:t>Užsakymus Pirkėjas teiks</w:t>
      </w:r>
      <w:r>
        <w:rPr>
          <w:sz w:val="20"/>
          <w:szCs w:val="20"/>
        </w:rPr>
        <w:t xml:space="preserve"> elektroniniu paštu</w:t>
      </w:r>
      <w:r w:rsidR="00EE3608">
        <w:rPr>
          <w:sz w:val="20"/>
          <w:szCs w:val="20"/>
        </w:rPr>
        <w:t xml:space="preserve"> /</w:t>
      </w:r>
      <w:r w:rsidR="002A79E7">
        <w:rPr>
          <w:sz w:val="20"/>
          <w:szCs w:val="20"/>
        </w:rPr>
        <w:t xml:space="preserve"> CVP IS priemonėmis</w:t>
      </w:r>
      <w:r w:rsidR="00EE3608">
        <w:rPr>
          <w:sz w:val="20"/>
          <w:szCs w:val="20"/>
        </w:rPr>
        <w:t>/ prekių atsiėmimo vietoje.</w:t>
      </w:r>
    </w:p>
    <w:p w14:paraId="3FED0144" w14:textId="7335195C" w:rsidR="00696774" w:rsidRPr="00696774" w:rsidRDefault="00696774" w:rsidP="00F54DB7">
      <w:pPr>
        <w:numPr>
          <w:ilvl w:val="1"/>
          <w:numId w:val="28"/>
        </w:numPr>
        <w:tabs>
          <w:tab w:val="left" w:pos="426"/>
        </w:tabs>
        <w:spacing w:before="60" w:after="60"/>
        <w:ind w:left="426" w:hanging="426"/>
        <w:contextualSpacing/>
        <w:jc w:val="both"/>
        <w:rPr>
          <w:rFonts w:eastAsia="Calibri" w:cs="Arial"/>
          <w:bCs/>
          <w:sz w:val="20"/>
          <w:szCs w:val="20"/>
        </w:rPr>
      </w:pPr>
      <w:r w:rsidRPr="007E5A4C">
        <w:rPr>
          <w:sz w:val="20"/>
          <w:szCs w:val="20"/>
        </w:rPr>
        <w:t>Minimali vieno užsakymo vertė 2</w:t>
      </w:r>
      <w:r>
        <w:rPr>
          <w:sz w:val="20"/>
          <w:szCs w:val="20"/>
        </w:rPr>
        <w:t>0</w:t>
      </w:r>
      <w:r w:rsidRPr="007E5A4C">
        <w:rPr>
          <w:sz w:val="20"/>
          <w:szCs w:val="20"/>
        </w:rPr>
        <w:t>,00 (dvidešimt eur</w:t>
      </w:r>
      <w:r>
        <w:rPr>
          <w:sz w:val="20"/>
          <w:szCs w:val="20"/>
        </w:rPr>
        <w:t>ų</w:t>
      </w:r>
      <w:r w:rsidRPr="007E5A4C">
        <w:rPr>
          <w:sz w:val="20"/>
          <w:szCs w:val="20"/>
        </w:rPr>
        <w:t xml:space="preserve"> ir </w:t>
      </w:r>
      <w:r w:rsidR="00E12662">
        <w:rPr>
          <w:sz w:val="20"/>
          <w:szCs w:val="20"/>
        </w:rPr>
        <w:t>00 euro</w:t>
      </w:r>
      <w:r w:rsidRPr="007E5A4C">
        <w:rPr>
          <w:sz w:val="20"/>
          <w:szCs w:val="20"/>
        </w:rPr>
        <w:t xml:space="preserve"> centų) EUR be PVM</w:t>
      </w:r>
    </w:p>
    <w:p w14:paraId="03A598AA" w14:textId="70F94095" w:rsidR="00696774" w:rsidRPr="005667F9" w:rsidRDefault="00696774" w:rsidP="00F54DB7">
      <w:pPr>
        <w:numPr>
          <w:ilvl w:val="1"/>
          <w:numId w:val="28"/>
        </w:numPr>
        <w:tabs>
          <w:tab w:val="left" w:pos="426"/>
        </w:tabs>
        <w:spacing w:before="60" w:after="60"/>
        <w:ind w:left="426" w:hanging="426"/>
        <w:contextualSpacing/>
        <w:jc w:val="both"/>
        <w:rPr>
          <w:rFonts w:eastAsia="Calibri" w:cs="Arial"/>
          <w:bCs/>
          <w:sz w:val="20"/>
          <w:szCs w:val="20"/>
        </w:rPr>
      </w:pPr>
      <w:r w:rsidRPr="007E5A4C">
        <w:rPr>
          <w:sz w:val="20"/>
          <w:szCs w:val="20"/>
        </w:rPr>
        <w:t>Prekės bus perkamos ir tiekiamos šioje Techninėje specifikacijoje</w:t>
      </w:r>
      <w:r>
        <w:rPr>
          <w:sz w:val="20"/>
          <w:szCs w:val="20"/>
        </w:rPr>
        <w:t xml:space="preserve"> ir </w:t>
      </w:r>
      <w:r w:rsidR="00E25497">
        <w:rPr>
          <w:sz w:val="20"/>
          <w:szCs w:val="20"/>
        </w:rPr>
        <w:t>Preliminariojoje s</w:t>
      </w:r>
      <w:r>
        <w:rPr>
          <w:sz w:val="20"/>
          <w:szCs w:val="20"/>
        </w:rPr>
        <w:t xml:space="preserve">utartyje </w:t>
      </w:r>
      <w:r w:rsidRPr="007E5A4C">
        <w:rPr>
          <w:sz w:val="20"/>
          <w:szCs w:val="20"/>
        </w:rPr>
        <w:t>nustatyta tvarka</w:t>
      </w:r>
    </w:p>
    <w:p w14:paraId="00897252" w14:textId="55100821" w:rsidR="000B7A4A" w:rsidRPr="00C74E63" w:rsidRDefault="005667F9" w:rsidP="00C74E63">
      <w:pPr>
        <w:numPr>
          <w:ilvl w:val="1"/>
          <w:numId w:val="28"/>
        </w:numPr>
        <w:tabs>
          <w:tab w:val="left" w:pos="426"/>
        </w:tabs>
        <w:spacing w:before="60" w:after="60"/>
        <w:ind w:left="426" w:hanging="426"/>
        <w:contextualSpacing/>
        <w:jc w:val="both"/>
        <w:rPr>
          <w:rStyle w:val="Laukeliai"/>
          <w:rFonts w:eastAsia="Calibri" w:cs="Arial"/>
          <w:bCs/>
          <w:szCs w:val="20"/>
        </w:rPr>
      </w:pPr>
      <w:r w:rsidRPr="00182664">
        <w:rPr>
          <w:rFonts w:eastAsia="Arial" w:cs="Arial"/>
          <w:sz w:val="20"/>
          <w:szCs w:val="20"/>
        </w:rPr>
        <w:t xml:space="preserve">Ant pristatytų Prekių pakuotės turi būti nurodomi </w:t>
      </w:r>
      <w:r>
        <w:rPr>
          <w:rFonts w:eastAsia="Arial" w:cs="Arial"/>
          <w:sz w:val="20"/>
          <w:szCs w:val="20"/>
        </w:rPr>
        <w:t>Pirkėjo</w:t>
      </w:r>
      <w:r w:rsidRPr="00182664">
        <w:rPr>
          <w:rFonts w:eastAsia="Arial" w:cs="Arial"/>
          <w:sz w:val="20"/>
          <w:szCs w:val="20"/>
        </w:rPr>
        <w:t xml:space="preserve"> kontaktinio asmens, pateikusio </w:t>
      </w:r>
      <w:r>
        <w:rPr>
          <w:rFonts w:eastAsia="Arial" w:cs="Arial"/>
          <w:sz w:val="20"/>
          <w:szCs w:val="20"/>
        </w:rPr>
        <w:t>Prekių u</w:t>
      </w:r>
      <w:r w:rsidRPr="00182664">
        <w:rPr>
          <w:rFonts w:eastAsia="Arial" w:cs="Arial"/>
          <w:sz w:val="20"/>
          <w:szCs w:val="20"/>
        </w:rPr>
        <w:t>žsakymą, duomenys (vardas, pavardė, kontaktinis telefono numeris)</w:t>
      </w:r>
      <w:r>
        <w:rPr>
          <w:rFonts w:eastAsia="Arial" w:cs="Arial"/>
          <w:sz w:val="20"/>
          <w:szCs w:val="20"/>
        </w:rPr>
        <w:t>,</w:t>
      </w:r>
      <w:r w:rsidRPr="00182664">
        <w:rPr>
          <w:rFonts w:eastAsia="Arial" w:cs="Arial"/>
          <w:sz w:val="20"/>
          <w:szCs w:val="20"/>
        </w:rPr>
        <w:t xml:space="preserve"> </w:t>
      </w:r>
      <w:r>
        <w:rPr>
          <w:rFonts w:eastAsia="Arial" w:cs="Arial"/>
          <w:sz w:val="20"/>
          <w:szCs w:val="20"/>
        </w:rPr>
        <w:t>o</w:t>
      </w:r>
      <w:r w:rsidRPr="00182664">
        <w:rPr>
          <w:rFonts w:eastAsia="Arial" w:cs="Arial"/>
          <w:sz w:val="20"/>
          <w:szCs w:val="20"/>
        </w:rPr>
        <w:t xml:space="preserve"> 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Pr>
          <w:rFonts w:eastAsia="Arial" w:cs="Arial"/>
          <w:sz w:val="20"/>
          <w:szCs w:val="20"/>
        </w:rPr>
        <w:t>aktualią redakciją</w:t>
      </w:r>
      <w:r w:rsidRPr="00182664">
        <w:rPr>
          <w:rFonts w:eastAsia="Arial" w:cs="Arial"/>
          <w:sz w:val="20"/>
          <w:szCs w:val="20"/>
        </w:rPr>
        <w:t>.</w:t>
      </w:r>
    </w:p>
    <w:p w14:paraId="33F36338" w14:textId="77777777" w:rsidR="000B7A4A" w:rsidRPr="00C03FA4" w:rsidRDefault="000B7A4A" w:rsidP="000B7A4A">
      <w:pPr>
        <w:pStyle w:val="ListParagraph"/>
        <w:numPr>
          <w:ilvl w:val="0"/>
          <w:numId w:val="29"/>
        </w:numPr>
        <w:pBdr>
          <w:top w:val="single" w:sz="4" w:space="1" w:color="auto"/>
          <w:bottom w:val="single" w:sz="4" w:space="1" w:color="auto"/>
        </w:pBdr>
        <w:shd w:val="clear" w:color="auto" w:fill="D9D9D9" w:themeFill="background1" w:themeFillShade="D9"/>
        <w:tabs>
          <w:tab w:val="left" w:pos="360"/>
        </w:tabs>
        <w:spacing w:before="60" w:after="60"/>
        <w:ind w:hanging="720"/>
        <w:jc w:val="both"/>
        <w:rPr>
          <w:rStyle w:val="Laukeliai"/>
          <w:rFonts w:eastAsia="Arial" w:cs="Arial"/>
          <w:b/>
          <w:bCs/>
        </w:rPr>
      </w:pPr>
      <w:r w:rsidRPr="00C03FA4">
        <w:rPr>
          <w:rStyle w:val="Laukeliai"/>
          <w:rFonts w:eastAsia="Arial" w:cs="Arial"/>
          <w:b/>
          <w:bCs/>
        </w:rPr>
        <w:t>KOKYBĖ IR TRŪKUMŲ ŠALINIMAS</w:t>
      </w:r>
    </w:p>
    <w:p w14:paraId="25724986" w14:textId="6DCCAEB6" w:rsidR="00696774" w:rsidRPr="00465365" w:rsidRDefault="00696774" w:rsidP="00696774">
      <w:pPr>
        <w:pStyle w:val="ListParagraph"/>
        <w:numPr>
          <w:ilvl w:val="1"/>
          <w:numId w:val="29"/>
        </w:numPr>
        <w:tabs>
          <w:tab w:val="left" w:pos="284"/>
        </w:tabs>
        <w:ind w:left="426" w:hanging="426"/>
        <w:jc w:val="both"/>
        <w:rPr>
          <w:sz w:val="20"/>
          <w:szCs w:val="20"/>
        </w:rPr>
      </w:pPr>
      <w:r w:rsidRPr="762DDF31">
        <w:rPr>
          <w:sz w:val="20"/>
          <w:szCs w:val="20"/>
        </w:rPr>
        <w:t xml:space="preserve">Prekėms nustatomas Tiekėjo arba Prekių gamintojo taikomas (nustatomas ilgesnis taikomas terminas) garantijos terminas, tačiau bet kokiu atveju ne trumpesnis kaip </w:t>
      </w:r>
      <w:r w:rsidR="00D2770B">
        <w:rPr>
          <w:sz w:val="20"/>
          <w:szCs w:val="20"/>
        </w:rPr>
        <w:t>2</w:t>
      </w:r>
      <w:r w:rsidR="00D2770B" w:rsidRPr="762DDF31">
        <w:rPr>
          <w:sz w:val="20"/>
          <w:szCs w:val="20"/>
        </w:rPr>
        <w:t xml:space="preserve"> </w:t>
      </w:r>
      <w:r w:rsidRPr="762DDF31">
        <w:rPr>
          <w:sz w:val="20"/>
          <w:szCs w:val="20"/>
        </w:rPr>
        <w:t>(</w:t>
      </w:r>
      <w:r w:rsidR="00D2770B">
        <w:rPr>
          <w:sz w:val="20"/>
          <w:szCs w:val="20"/>
        </w:rPr>
        <w:t>dviejų</w:t>
      </w:r>
      <w:r w:rsidRPr="762DDF31">
        <w:rPr>
          <w:sz w:val="20"/>
          <w:szCs w:val="20"/>
        </w:rPr>
        <w:t>) metų garantijos terminas, skaičiuojamas nuo Prekių pristatymo dienos.</w:t>
      </w:r>
    </w:p>
    <w:p w14:paraId="2C7B5181" w14:textId="6BDAAA08" w:rsidR="00696774" w:rsidRPr="00465365" w:rsidRDefault="00696774" w:rsidP="762DDF31">
      <w:pPr>
        <w:numPr>
          <w:ilvl w:val="1"/>
          <w:numId w:val="29"/>
        </w:numPr>
        <w:tabs>
          <w:tab w:val="left" w:pos="284"/>
          <w:tab w:val="left" w:pos="851"/>
        </w:tabs>
        <w:spacing w:after="60"/>
        <w:ind w:left="426" w:hanging="426"/>
        <w:jc w:val="both"/>
        <w:rPr>
          <w:rStyle w:val="Laukeliai"/>
          <w:u w:val="single"/>
        </w:rPr>
      </w:pPr>
      <w:r w:rsidRPr="762DDF31">
        <w:rPr>
          <w:rFonts w:cs="Arial"/>
          <w:sz w:val="20"/>
          <w:szCs w:val="20"/>
        </w:rPr>
        <w:t>Prekių</w:t>
      </w:r>
      <w:r w:rsidR="10D7B445" w:rsidRPr="762DDF31">
        <w:rPr>
          <w:rFonts w:cs="Arial"/>
          <w:sz w:val="20"/>
          <w:szCs w:val="20"/>
        </w:rPr>
        <w:t xml:space="preserve"> perdavimo metu ir</w:t>
      </w:r>
      <w:r w:rsidRPr="762DDF31">
        <w:rPr>
          <w:rFonts w:cs="Arial"/>
          <w:sz w:val="20"/>
          <w:szCs w:val="20"/>
        </w:rPr>
        <w:t xml:space="preserve"> </w:t>
      </w:r>
      <w:r w:rsidR="4806E25D" w:rsidRPr="762DDF31">
        <w:rPr>
          <w:rFonts w:cs="Arial"/>
          <w:sz w:val="20"/>
          <w:szCs w:val="20"/>
        </w:rPr>
        <w:t xml:space="preserve">Prekių </w:t>
      </w:r>
      <w:r w:rsidRPr="762DDF31">
        <w:rPr>
          <w:rFonts w:cs="Arial"/>
          <w:sz w:val="20"/>
          <w:szCs w:val="20"/>
        </w:rPr>
        <w:t xml:space="preserve">Garantinio laikotarpio metu pastebėtiems trūkumams šalinti nustatomas 10 (dešimt) darbo dienų terminas </w:t>
      </w:r>
      <w:r w:rsidRPr="762DDF31">
        <w:rPr>
          <w:rStyle w:val="Laukeliai"/>
        </w:rPr>
        <w:t xml:space="preserve">nuo Pirkėjo pranešimo apie sugedusias, nekokybiškas ar turinčias trūkumų Prekes. Tiekėjas netinkamas/sugedusias Prekes privalo pasiimti iš Pirkėjo </w:t>
      </w:r>
      <w:r w:rsidR="51FFEDA8" w:rsidRPr="762DDF31">
        <w:rPr>
          <w:rStyle w:val="Laukeliai"/>
        </w:rPr>
        <w:t xml:space="preserve">jo </w:t>
      </w:r>
      <w:r w:rsidRPr="762DDF31">
        <w:rPr>
          <w:rStyle w:val="Laukeliai"/>
        </w:rPr>
        <w:t>nurodyt</w:t>
      </w:r>
      <w:r w:rsidR="1495A7B4" w:rsidRPr="762DDF31">
        <w:rPr>
          <w:rStyle w:val="Laukeliai"/>
        </w:rPr>
        <w:t>u</w:t>
      </w:r>
      <w:r w:rsidRPr="762DDF31">
        <w:rPr>
          <w:rStyle w:val="Laukeliai"/>
        </w:rPr>
        <w:t xml:space="preserve"> adres</w:t>
      </w:r>
      <w:r w:rsidR="742E788E" w:rsidRPr="762DDF31">
        <w:rPr>
          <w:rStyle w:val="Laukeliai"/>
        </w:rPr>
        <w:t>u</w:t>
      </w:r>
      <w:r w:rsidRPr="762DDF31">
        <w:rPr>
          <w:rStyle w:val="Laukeliai"/>
        </w:rPr>
        <w:t xml:space="preserve"> ir suremontuotas Prekes savo lėšomis grąžinti Pirkėjo nurodyt</w:t>
      </w:r>
      <w:r w:rsidR="7899BDDA" w:rsidRPr="762DDF31">
        <w:rPr>
          <w:rStyle w:val="Laukeliai"/>
        </w:rPr>
        <w:t>u</w:t>
      </w:r>
      <w:r w:rsidRPr="762DDF31">
        <w:rPr>
          <w:rStyle w:val="Laukeliai"/>
        </w:rPr>
        <w:t xml:space="preserve"> adres</w:t>
      </w:r>
      <w:r w:rsidR="7E5A1E38" w:rsidRPr="762DDF31">
        <w:rPr>
          <w:rStyle w:val="Laukeliai"/>
        </w:rPr>
        <w:t>u</w:t>
      </w:r>
      <w:r w:rsidRPr="762DDF31">
        <w:rPr>
          <w:rStyle w:val="Laukeliai"/>
        </w:rPr>
        <w:t>, iš kuri</w:t>
      </w:r>
      <w:r w:rsidR="78FCB9CD" w:rsidRPr="762DDF31">
        <w:rPr>
          <w:rStyle w:val="Laukeliai"/>
        </w:rPr>
        <w:t>o</w:t>
      </w:r>
      <w:r w:rsidRPr="762DDF31">
        <w:rPr>
          <w:rStyle w:val="Laukeliai"/>
        </w:rPr>
        <w:t xml:space="preserve"> jos buvo paimtos.</w:t>
      </w:r>
    </w:p>
    <w:p w14:paraId="11F281B5" w14:textId="77777777" w:rsidR="00696774" w:rsidRPr="00465365" w:rsidRDefault="00696774" w:rsidP="00696774">
      <w:pPr>
        <w:pStyle w:val="ListParagraph"/>
        <w:numPr>
          <w:ilvl w:val="1"/>
          <w:numId w:val="29"/>
        </w:numPr>
        <w:tabs>
          <w:tab w:val="left" w:pos="284"/>
          <w:tab w:val="left" w:pos="540"/>
        </w:tabs>
        <w:spacing w:before="60" w:after="60"/>
        <w:ind w:left="426" w:hanging="426"/>
        <w:jc w:val="both"/>
        <w:rPr>
          <w:rStyle w:val="Laukeliai"/>
          <w:szCs w:val="20"/>
        </w:rPr>
      </w:pPr>
      <w:r w:rsidRPr="00465365">
        <w:rPr>
          <w:rStyle w:val="Laukeliai"/>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503CD68F" w14:textId="2CC7B0E5" w:rsidR="000B7A4A" w:rsidRPr="00465365" w:rsidRDefault="00696774" w:rsidP="762DDF31">
      <w:pPr>
        <w:pStyle w:val="ListParagraph"/>
        <w:numPr>
          <w:ilvl w:val="1"/>
          <w:numId w:val="29"/>
        </w:numPr>
        <w:tabs>
          <w:tab w:val="left" w:pos="284"/>
          <w:tab w:val="left" w:pos="540"/>
        </w:tabs>
        <w:spacing w:before="60" w:after="60"/>
        <w:ind w:left="426" w:hanging="426"/>
        <w:jc w:val="both"/>
        <w:rPr>
          <w:rStyle w:val="Laukeliai"/>
        </w:rPr>
      </w:pPr>
      <w:r w:rsidRPr="762DDF31">
        <w:rPr>
          <w:rStyle w:val="Laukeliai"/>
        </w:rPr>
        <w:t xml:space="preserve">Už nustatytų Prekių trūkumų nepašalinimą per Techninės specifikacijos 7.2 punkte nustatytą terminą Tiekėjas, Pirkėjui pareikalavus, moka Pirkėjui 0,05 procentų nuo trūkumų turinčių Prekių kainos </w:t>
      </w:r>
      <w:r w:rsidR="00A20EC2">
        <w:rPr>
          <w:rStyle w:val="Laukeliai"/>
        </w:rPr>
        <w:t xml:space="preserve">be PVM </w:t>
      </w:r>
      <w:r w:rsidRPr="762DDF31">
        <w:rPr>
          <w:rStyle w:val="Laukeliai"/>
        </w:rPr>
        <w:t>dydžio delspinigius už kiekvieną uždelstą dieną</w:t>
      </w:r>
      <w:r w:rsidR="00F54DB7" w:rsidRPr="762DDF31">
        <w:rPr>
          <w:rStyle w:val="Laukeliai"/>
        </w:rPr>
        <w:t xml:space="preserve">, </w:t>
      </w:r>
      <w:r w:rsidRPr="762DDF31">
        <w:rPr>
          <w:rStyle w:val="Laukeliai"/>
        </w:rPr>
        <w:t xml:space="preserve">tačiau bet kokiu atveju ne mažiau kaip </w:t>
      </w:r>
      <w:r w:rsidRPr="762DDF31">
        <w:rPr>
          <w:sz w:val="20"/>
          <w:szCs w:val="20"/>
        </w:rPr>
        <w:t>50,00</w:t>
      </w:r>
      <w:r w:rsidRPr="762DDF31">
        <w:rPr>
          <w:rStyle w:val="Laukeliai"/>
        </w:rPr>
        <w:t xml:space="preserve"> eurų (penkiasdešimt eurų 00 ct.) už vieną vėlavimo laikotarpį. </w:t>
      </w:r>
    </w:p>
    <w:p w14:paraId="490002DE" w14:textId="77777777" w:rsidR="000B7A4A" w:rsidRPr="00C03FA4" w:rsidRDefault="000B7A4A" w:rsidP="000B7A4A">
      <w:pPr>
        <w:pStyle w:val="ListParagraph"/>
        <w:numPr>
          <w:ilvl w:val="0"/>
          <w:numId w:val="30"/>
        </w:numPr>
        <w:pBdr>
          <w:top w:val="single" w:sz="4" w:space="1" w:color="auto"/>
          <w:bottom w:val="single" w:sz="4" w:space="1" w:color="auto"/>
        </w:pBdr>
        <w:shd w:val="clear" w:color="auto" w:fill="D9D9D9" w:themeFill="background1" w:themeFillShade="D9"/>
        <w:tabs>
          <w:tab w:val="left" w:pos="360"/>
        </w:tabs>
        <w:spacing w:before="60" w:after="60"/>
        <w:ind w:hanging="720"/>
        <w:contextualSpacing w:val="0"/>
        <w:jc w:val="both"/>
        <w:rPr>
          <w:rStyle w:val="Laukeliai"/>
          <w:rFonts w:cs="Arial"/>
          <w:b/>
          <w:szCs w:val="20"/>
        </w:rPr>
      </w:pPr>
      <w:r w:rsidRPr="00C03FA4">
        <w:rPr>
          <w:rStyle w:val="Laukeliai"/>
          <w:rFonts w:cs="Arial"/>
          <w:b/>
          <w:szCs w:val="20"/>
        </w:rPr>
        <w:t>APMOKĖJIMO SĄLYGOS</w:t>
      </w:r>
    </w:p>
    <w:p w14:paraId="04A2F983" w14:textId="77777777" w:rsidR="00696774" w:rsidRPr="007E5A4C" w:rsidRDefault="00696774" w:rsidP="00696774">
      <w:pPr>
        <w:pStyle w:val="ListParagraph"/>
        <w:numPr>
          <w:ilvl w:val="1"/>
          <w:numId w:val="30"/>
        </w:numPr>
        <w:tabs>
          <w:tab w:val="left" w:pos="567"/>
        </w:tabs>
        <w:spacing w:after="60"/>
        <w:ind w:left="426" w:hanging="426"/>
        <w:jc w:val="both"/>
        <w:rPr>
          <w:sz w:val="20"/>
          <w:szCs w:val="20"/>
        </w:rPr>
      </w:pPr>
      <w:r w:rsidRPr="007E5A4C">
        <w:rPr>
          <w:sz w:val="20"/>
          <w:szCs w:val="20"/>
        </w:rPr>
        <w:t>Pirkėjas sumoka Tiekėjui už faktiškai</w:t>
      </w:r>
      <w:r w:rsidRPr="007E5A4C">
        <w:rPr>
          <w:i/>
          <w:sz w:val="20"/>
          <w:szCs w:val="20"/>
        </w:rPr>
        <w:t xml:space="preserve"> </w:t>
      </w:r>
      <w:r w:rsidRPr="007E5A4C">
        <w:rPr>
          <w:sz w:val="20"/>
          <w:szCs w:val="20"/>
        </w:rPr>
        <w:t xml:space="preserve">pristatytas kokybiškas Prekes, per </w:t>
      </w:r>
      <w:r w:rsidRPr="007E5A4C">
        <w:rPr>
          <w:sz w:val="20"/>
          <w:szCs w:val="20"/>
          <w:lang w:val="en-US"/>
        </w:rPr>
        <w:t>30 (</w:t>
      </w:r>
      <w:r w:rsidRPr="007E5A4C">
        <w:rPr>
          <w:sz w:val="20"/>
          <w:szCs w:val="20"/>
        </w:rPr>
        <w:t>trisdešimt)</w:t>
      </w:r>
      <w:r w:rsidRPr="007E5A4C">
        <w:rPr>
          <w:sz w:val="20"/>
          <w:szCs w:val="20"/>
          <w:lang w:val="en-US"/>
        </w:rPr>
        <w:t xml:space="preserve"> </w:t>
      </w:r>
      <w:r w:rsidRPr="007E5A4C">
        <w:rPr>
          <w:sz w:val="20"/>
          <w:szCs w:val="20"/>
        </w:rPr>
        <w:t>kalendorinių dienų</w:t>
      </w:r>
      <w:r w:rsidRPr="007E5A4C">
        <w:rPr>
          <w:iCs/>
          <w:sz w:val="20"/>
          <w:szCs w:val="20"/>
        </w:rPr>
        <w:t xml:space="preserve"> nuo Sąskaitos gavimo dienos. </w:t>
      </w:r>
    </w:p>
    <w:p w14:paraId="0116CA41" w14:textId="3754B0AC" w:rsidR="00696774" w:rsidRPr="00DA1961" w:rsidRDefault="00696774" w:rsidP="00696774">
      <w:pPr>
        <w:pStyle w:val="ListParagraph"/>
        <w:numPr>
          <w:ilvl w:val="1"/>
          <w:numId w:val="30"/>
        </w:numPr>
        <w:tabs>
          <w:tab w:val="left" w:pos="567"/>
        </w:tabs>
        <w:spacing w:after="60"/>
        <w:ind w:left="426" w:hanging="426"/>
        <w:jc w:val="both"/>
        <w:rPr>
          <w:sz w:val="20"/>
          <w:szCs w:val="20"/>
        </w:rPr>
      </w:pPr>
      <w:r w:rsidRPr="762DDF31">
        <w:rPr>
          <w:rFonts w:eastAsia="Times New Roman"/>
          <w:sz w:val="20"/>
          <w:szCs w:val="20"/>
        </w:rPr>
        <w:t xml:space="preserve">Tiekėjas, pateikdamas sąskaitą - faktūrą Pirkėjui privalo joje nurodyti nuolaidą, kuri taikoma Kitoms prekėms pagal Techninės specifikacijos </w:t>
      </w:r>
      <w:r w:rsidR="008273CF">
        <w:rPr>
          <w:rFonts w:eastAsia="Times New Roman"/>
          <w:sz w:val="20"/>
          <w:szCs w:val="20"/>
          <w:lang w:val="en-US"/>
        </w:rPr>
        <w:t xml:space="preserve"> 5.3. </w:t>
      </w:r>
      <w:r w:rsidRPr="762DDF31">
        <w:rPr>
          <w:rFonts w:eastAsia="Times New Roman"/>
          <w:sz w:val="20"/>
          <w:szCs w:val="20"/>
        </w:rPr>
        <w:t>punktą.</w:t>
      </w:r>
    </w:p>
    <w:p w14:paraId="06E7EFA8" w14:textId="701533C6" w:rsidR="000B7A4A" w:rsidRPr="00380AB9" w:rsidRDefault="00696774" w:rsidP="00380AB9">
      <w:pPr>
        <w:pStyle w:val="ListParagraph"/>
        <w:numPr>
          <w:ilvl w:val="1"/>
          <w:numId w:val="30"/>
        </w:numPr>
        <w:tabs>
          <w:tab w:val="left" w:pos="567"/>
        </w:tabs>
        <w:spacing w:after="60"/>
        <w:ind w:left="426" w:hanging="426"/>
        <w:jc w:val="both"/>
        <w:rPr>
          <w:rStyle w:val="Laukeliai"/>
          <w:szCs w:val="20"/>
        </w:rPr>
      </w:pPr>
      <w:r>
        <w:rPr>
          <w:rFonts w:eastAsia="Times New Roman"/>
          <w:sz w:val="20"/>
          <w:szCs w:val="20"/>
        </w:rPr>
        <w:t>Tiekėjas sąskaitas-faktūras Pirkėjui teikia per elektroninę sistemą (</w:t>
      </w:r>
      <w:r w:rsidRPr="00DA1961">
        <w:rPr>
          <w:rFonts w:eastAsia="Times New Roman"/>
          <w:sz w:val="20"/>
          <w:szCs w:val="20"/>
        </w:rPr>
        <w:t>„Sąskaitų administravimo bendroji informacinė sistema“</w:t>
      </w:r>
      <w:r>
        <w:rPr>
          <w:rFonts w:eastAsia="Times New Roman"/>
          <w:sz w:val="20"/>
          <w:szCs w:val="20"/>
        </w:rPr>
        <w:t>).</w:t>
      </w:r>
    </w:p>
    <w:p w14:paraId="0AE1C0B3" w14:textId="77777777" w:rsidR="000B7A4A" w:rsidRPr="00C03FA4" w:rsidRDefault="000B7A4A" w:rsidP="000B7A4A">
      <w:pPr>
        <w:pStyle w:val="ListParagraph"/>
        <w:numPr>
          <w:ilvl w:val="0"/>
          <w:numId w:val="30"/>
        </w:numPr>
        <w:pBdr>
          <w:top w:val="single" w:sz="4" w:space="1" w:color="auto"/>
          <w:bottom w:val="single" w:sz="4" w:space="1" w:color="auto"/>
        </w:pBdr>
        <w:shd w:val="clear" w:color="auto" w:fill="D9D9D9" w:themeFill="background1" w:themeFillShade="D9"/>
        <w:tabs>
          <w:tab w:val="left" w:pos="360"/>
        </w:tabs>
        <w:spacing w:before="60" w:after="60"/>
        <w:ind w:left="0" w:firstLine="0"/>
        <w:contextualSpacing w:val="0"/>
        <w:jc w:val="both"/>
        <w:rPr>
          <w:rStyle w:val="Laukeliai"/>
          <w:rFonts w:eastAsia="Arial" w:cs="Arial"/>
          <w:b/>
          <w:bCs/>
        </w:rPr>
      </w:pPr>
      <w:r w:rsidRPr="00C03FA4">
        <w:rPr>
          <w:rStyle w:val="Laukeliai"/>
          <w:rFonts w:eastAsia="Arial" w:cs="Arial"/>
          <w:b/>
          <w:bCs/>
        </w:rPr>
        <w:t>KARTU SU PRISTATOMOMIS PREKĖMIS PATEIKIAMI DOKUMENTAI</w:t>
      </w:r>
    </w:p>
    <w:p w14:paraId="66D122F5" w14:textId="1B8508AF" w:rsidR="00696774" w:rsidRPr="007E5A4C" w:rsidRDefault="00696774" w:rsidP="001F2038">
      <w:pPr>
        <w:pStyle w:val="ListParagraph"/>
        <w:numPr>
          <w:ilvl w:val="1"/>
          <w:numId w:val="30"/>
        </w:numPr>
        <w:ind w:left="426" w:hanging="426"/>
        <w:jc w:val="both"/>
        <w:rPr>
          <w:rStyle w:val="Laukeliai"/>
          <w:iCs/>
          <w:szCs w:val="20"/>
        </w:rPr>
      </w:pPr>
      <w:r w:rsidRPr="007E5A4C">
        <w:rPr>
          <w:rStyle w:val="Laukeliai"/>
          <w:iCs/>
          <w:szCs w:val="20"/>
        </w:rPr>
        <w:t>Prekių gamintojo pridedama (komplektuojama) dokumentacija.</w:t>
      </w:r>
    </w:p>
    <w:p w14:paraId="7B385448" w14:textId="784BCE31" w:rsidR="7CCBEB18" w:rsidRDefault="00696774" w:rsidP="001F2038">
      <w:pPr>
        <w:pStyle w:val="ListParagraph"/>
        <w:numPr>
          <w:ilvl w:val="1"/>
          <w:numId w:val="30"/>
        </w:numPr>
        <w:ind w:left="426" w:hanging="426"/>
        <w:jc w:val="both"/>
        <w:rPr>
          <w:rStyle w:val="Laukeliai"/>
        </w:rPr>
      </w:pPr>
      <w:r w:rsidRPr="7B71D2AD">
        <w:rPr>
          <w:rStyle w:val="Laukeliai"/>
        </w:rPr>
        <w:t xml:space="preserve">Cheminėms medžiagoms turi būti pateikiami Prekių saugos duomenų lapai. </w:t>
      </w:r>
    </w:p>
    <w:p w14:paraId="53A102F0" w14:textId="3DCA6052" w:rsidR="000B7A4A" w:rsidRPr="00380AB9" w:rsidRDefault="00696774" w:rsidP="001F2038">
      <w:pPr>
        <w:pStyle w:val="ListParagraph"/>
        <w:numPr>
          <w:ilvl w:val="1"/>
          <w:numId w:val="30"/>
        </w:numPr>
        <w:ind w:left="426" w:hanging="426"/>
        <w:jc w:val="both"/>
        <w:rPr>
          <w:rStyle w:val="Laukeliai"/>
        </w:rPr>
      </w:pPr>
      <w:r w:rsidRPr="7B71D2AD">
        <w:rPr>
          <w:sz w:val="20"/>
          <w:szCs w:val="20"/>
        </w:rPr>
        <w:t>Dokumentai, nurodyti 9.</w:t>
      </w:r>
      <w:r w:rsidR="00674F5B">
        <w:rPr>
          <w:sz w:val="20"/>
          <w:szCs w:val="20"/>
        </w:rPr>
        <w:t>1</w:t>
      </w:r>
      <w:r w:rsidRPr="7B71D2AD">
        <w:rPr>
          <w:sz w:val="20"/>
          <w:szCs w:val="20"/>
        </w:rPr>
        <w:t xml:space="preserve"> ir 9.</w:t>
      </w:r>
      <w:r w:rsidR="00674F5B">
        <w:rPr>
          <w:sz w:val="20"/>
          <w:szCs w:val="20"/>
        </w:rPr>
        <w:t>2</w:t>
      </w:r>
      <w:r w:rsidRPr="7B71D2AD">
        <w:rPr>
          <w:sz w:val="20"/>
          <w:szCs w:val="20"/>
        </w:rPr>
        <w:t xml:space="preserve"> punktuose, teikiami Pirkėjui lietuvių kalba, jeigu raštu nesutarta kitaip.</w:t>
      </w:r>
      <w:r w:rsidRPr="7B71D2AD">
        <w:rPr>
          <w:rStyle w:val="Laukeliai"/>
        </w:rPr>
        <w:t xml:space="preserve"> Jei dokumento originalas yra kita nei lietuvių kalba, turi būti pateikiamas dokumentas anglų kalba bei šio dokumento </w:t>
      </w:r>
      <w:r w:rsidR="2B8AC6D0" w:rsidRPr="7B71D2AD">
        <w:rPr>
          <w:rStyle w:val="Laukeliai"/>
        </w:rPr>
        <w:t xml:space="preserve">oficialus </w:t>
      </w:r>
      <w:r w:rsidRPr="7B71D2AD">
        <w:rPr>
          <w:rStyle w:val="Laukeliai"/>
        </w:rPr>
        <w:t>vertimas į lietuvių kalbą.</w:t>
      </w:r>
    </w:p>
    <w:p w14:paraId="57BD2D5E" w14:textId="1325B6E7" w:rsidR="00696774" w:rsidRPr="00696774" w:rsidRDefault="00696774" w:rsidP="00696774">
      <w:pPr>
        <w:pStyle w:val="ListParagraph"/>
        <w:numPr>
          <w:ilvl w:val="0"/>
          <w:numId w:val="30"/>
        </w:numPr>
        <w:pBdr>
          <w:top w:val="single" w:sz="8" w:space="1" w:color="auto"/>
          <w:bottom w:val="single" w:sz="8" w:space="1" w:color="auto"/>
        </w:pBdr>
        <w:shd w:val="clear" w:color="auto" w:fill="D9D9D9" w:themeFill="background1" w:themeFillShade="D9"/>
        <w:tabs>
          <w:tab w:val="left" w:pos="426"/>
        </w:tabs>
        <w:spacing w:before="60" w:after="60"/>
        <w:ind w:left="0" w:firstLine="0"/>
        <w:contextualSpacing w:val="0"/>
        <w:rPr>
          <w:rFonts w:eastAsia="Arial" w:cs="Arial"/>
          <w:b/>
          <w:bCs/>
          <w:sz w:val="20"/>
          <w:szCs w:val="20"/>
        </w:rPr>
      </w:pPr>
      <w:r>
        <w:rPr>
          <w:rFonts w:eastAsia="Arial" w:cs="Arial"/>
          <w:b/>
          <w:bCs/>
          <w:sz w:val="20"/>
          <w:szCs w:val="20"/>
        </w:rPr>
        <w:t>Priedai</w:t>
      </w:r>
      <w:r>
        <w:rPr>
          <w:rFonts w:eastAsia="Arial" w:cs="Arial"/>
          <w:b/>
          <w:bCs/>
          <w:sz w:val="20"/>
          <w:szCs w:val="20"/>
        </w:rPr>
        <w:tab/>
      </w:r>
    </w:p>
    <w:p w14:paraId="1EB054C6" w14:textId="0F871C5E" w:rsidR="00696774" w:rsidRDefault="00696774" w:rsidP="00696774">
      <w:pPr>
        <w:pStyle w:val="ListParagraph"/>
        <w:numPr>
          <w:ilvl w:val="1"/>
          <w:numId w:val="38"/>
        </w:numPr>
        <w:tabs>
          <w:tab w:val="left" w:pos="540"/>
        </w:tabs>
        <w:spacing w:before="60" w:after="60"/>
        <w:ind w:left="0" w:firstLine="0"/>
        <w:rPr>
          <w:rFonts w:eastAsia="Arial" w:cs="Arial"/>
          <w:sz w:val="20"/>
          <w:szCs w:val="20"/>
        </w:rPr>
      </w:pPr>
      <w:r w:rsidRPr="7B71D2AD">
        <w:rPr>
          <w:rFonts w:eastAsia="Arial" w:cs="Arial"/>
          <w:sz w:val="20"/>
          <w:szCs w:val="20"/>
        </w:rPr>
        <w:t xml:space="preserve">Priedas Nr. 1 - </w:t>
      </w:r>
      <w:r w:rsidRPr="7B71D2AD">
        <w:rPr>
          <w:sz w:val="20"/>
          <w:szCs w:val="20"/>
        </w:rPr>
        <w:t>Nurodytų prekių ir prekių grupių sąrašas</w:t>
      </w:r>
      <w:r w:rsidR="001F2038">
        <w:rPr>
          <w:sz w:val="20"/>
          <w:szCs w:val="20"/>
        </w:rPr>
        <w:t>.</w:t>
      </w:r>
      <w:r w:rsidRPr="7B71D2AD">
        <w:rPr>
          <w:rFonts w:eastAsia="Arial" w:cs="Arial"/>
          <w:sz w:val="20"/>
          <w:szCs w:val="20"/>
        </w:rPr>
        <w:t xml:space="preserve"> </w:t>
      </w:r>
    </w:p>
    <w:p w14:paraId="3FBA4D12" w14:textId="77777777" w:rsidR="00022B7B" w:rsidRDefault="00022B7B" w:rsidP="00022B7B">
      <w:pPr>
        <w:tabs>
          <w:tab w:val="left" w:pos="540"/>
        </w:tabs>
        <w:spacing w:before="60" w:after="60"/>
        <w:rPr>
          <w:rFonts w:eastAsia="Arial" w:cs="Arial"/>
          <w:sz w:val="20"/>
          <w:szCs w:val="20"/>
        </w:rPr>
      </w:pPr>
    </w:p>
    <w:p w14:paraId="4FC2648B" w14:textId="77777777" w:rsidR="00022B7B" w:rsidRDefault="00022B7B" w:rsidP="00022B7B">
      <w:pPr>
        <w:tabs>
          <w:tab w:val="left" w:pos="540"/>
        </w:tabs>
        <w:spacing w:before="60" w:after="60"/>
        <w:rPr>
          <w:rFonts w:eastAsia="Arial" w:cs="Arial"/>
          <w:sz w:val="20"/>
          <w:szCs w:val="20"/>
        </w:rPr>
      </w:pPr>
    </w:p>
    <w:p w14:paraId="54BB512D" w14:textId="77777777" w:rsidR="00022B7B" w:rsidRDefault="00022B7B" w:rsidP="00022B7B">
      <w:pPr>
        <w:tabs>
          <w:tab w:val="left" w:pos="540"/>
        </w:tabs>
        <w:spacing w:before="60" w:after="60"/>
        <w:rPr>
          <w:rFonts w:eastAsia="Arial" w:cs="Arial"/>
          <w:sz w:val="20"/>
          <w:szCs w:val="20"/>
        </w:rPr>
      </w:pPr>
    </w:p>
    <w:p w14:paraId="196E41F3" w14:textId="77777777" w:rsidR="00022B7B" w:rsidRDefault="00022B7B" w:rsidP="00022B7B">
      <w:pPr>
        <w:tabs>
          <w:tab w:val="left" w:pos="540"/>
        </w:tabs>
        <w:spacing w:before="60" w:after="60"/>
        <w:rPr>
          <w:rFonts w:eastAsia="Arial" w:cs="Arial"/>
          <w:sz w:val="20"/>
          <w:szCs w:val="20"/>
        </w:rPr>
      </w:pPr>
    </w:p>
    <w:p w14:paraId="25A34FD8" w14:textId="77777777" w:rsidR="00022B7B" w:rsidRDefault="00022B7B" w:rsidP="00022B7B">
      <w:pPr>
        <w:tabs>
          <w:tab w:val="left" w:pos="540"/>
        </w:tabs>
        <w:spacing w:before="60" w:after="60"/>
        <w:rPr>
          <w:rFonts w:eastAsia="Arial" w:cs="Arial"/>
          <w:sz w:val="20"/>
          <w:szCs w:val="20"/>
        </w:rPr>
      </w:pPr>
    </w:p>
    <w:p w14:paraId="3D400B74" w14:textId="77777777" w:rsidR="00022B7B" w:rsidRDefault="00022B7B" w:rsidP="00022B7B">
      <w:pPr>
        <w:tabs>
          <w:tab w:val="left" w:pos="540"/>
        </w:tabs>
        <w:spacing w:before="60" w:after="60"/>
        <w:rPr>
          <w:rFonts w:eastAsia="Arial" w:cs="Arial"/>
          <w:sz w:val="20"/>
          <w:szCs w:val="20"/>
        </w:rPr>
      </w:pPr>
    </w:p>
    <w:p w14:paraId="061B2393" w14:textId="77777777" w:rsidR="00022B7B" w:rsidRDefault="00022B7B" w:rsidP="00022B7B">
      <w:pPr>
        <w:tabs>
          <w:tab w:val="left" w:pos="540"/>
        </w:tabs>
        <w:spacing w:before="60" w:after="60"/>
        <w:rPr>
          <w:rFonts w:eastAsia="Arial" w:cs="Arial"/>
          <w:sz w:val="20"/>
          <w:szCs w:val="20"/>
        </w:rPr>
      </w:pPr>
    </w:p>
    <w:tbl>
      <w:tblPr>
        <w:tblW w:w="964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704"/>
        <w:gridCol w:w="5954"/>
        <w:gridCol w:w="1496"/>
        <w:gridCol w:w="1475"/>
      </w:tblGrid>
      <w:tr w:rsidR="00183782" w:rsidRPr="00A75854" w14:paraId="51B3499C" w14:textId="77777777" w:rsidTr="00112D6E">
        <w:trPr>
          <w:gridBefore w:val="1"/>
          <w:wBefore w:w="12" w:type="dxa"/>
          <w:trHeight w:val="828"/>
        </w:trPr>
        <w:tc>
          <w:tcPr>
            <w:tcW w:w="704" w:type="dxa"/>
            <w:shd w:val="clear" w:color="auto" w:fill="D6DCE4"/>
          </w:tcPr>
          <w:p w14:paraId="1D2C7E2E" w14:textId="77777777" w:rsidR="00183782" w:rsidRDefault="00183782" w:rsidP="000C1AF6">
            <w:pPr>
              <w:jc w:val="center"/>
              <w:rPr>
                <w:rFonts w:eastAsia="Times New Roman" w:cs="Arial"/>
                <w:b/>
                <w:bCs/>
                <w:color w:val="000000"/>
                <w:sz w:val="20"/>
                <w:szCs w:val="20"/>
                <w:lang w:eastAsia="lt-LT"/>
              </w:rPr>
            </w:pPr>
          </w:p>
        </w:tc>
        <w:tc>
          <w:tcPr>
            <w:tcW w:w="5954" w:type="dxa"/>
            <w:shd w:val="clear" w:color="auto" w:fill="D6DCE4"/>
            <w:vAlign w:val="center"/>
            <w:hideMark/>
          </w:tcPr>
          <w:p w14:paraId="1E31C7DF" w14:textId="616C9211" w:rsidR="00183782" w:rsidRPr="00A75854" w:rsidRDefault="00183782" w:rsidP="000C1AF6">
            <w:pPr>
              <w:jc w:val="center"/>
              <w:rPr>
                <w:rFonts w:eastAsia="Times New Roman" w:cs="Arial"/>
                <w:b/>
                <w:bCs/>
                <w:color w:val="000000"/>
                <w:sz w:val="20"/>
                <w:szCs w:val="20"/>
                <w:lang w:eastAsia="lt-LT"/>
              </w:rPr>
            </w:pPr>
            <w:r>
              <w:rPr>
                <w:rFonts w:eastAsia="Times New Roman" w:cs="Arial"/>
                <w:b/>
                <w:bCs/>
                <w:color w:val="000000"/>
                <w:sz w:val="20"/>
                <w:szCs w:val="20"/>
                <w:lang w:eastAsia="lt-LT"/>
              </w:rPr>
              <w:t>Pirkimo objektas</w:t>
            </w:r>
            <w:r w:rsidRPr="00A75854">
              <w:rPr>
                <w:rFonts w:eastAsia="Times New Roman" w:cs="Arial"/>
                <w:b/>
                <w:bCs/>
                <w:color w:val="000000"/>
                <w:sz w:val="20"/>
                <w:szCs w:val="20"/>
                <w:lang w:eastAsia="lt-LT"/>
              </w:rPr>
              <w:t xml:space="preserve"> </w:t>
            </w:r>
          </w:p>
        </w:tc>
        <w:tc>
          <w:tcPr>
            <w:tcW w:w="1496" w:type="dxa"/>
            <w:shd w:val="clear" w:color="auto" w:fill="D6DCE4"/>
            <w:noWrap/>
            <w:vAlign w:val="center"/>
            <w:hideMark/>
          </w:tcPr>
          <w:p w14:paraId="76CD6656" w14:textId="77777777" w:rsidR="00183782" w:rsidRPr="00A75854" w:rsidRDefault="00183782" w:rsidP="000C1AF6">
            <w:pPr>
              <w:jc w:val="center"/>
              <w:rPr>
                <w:rFonts w:eastAsia="Times New Roman" w:cs="Arial"/>
                <w:b/>
                <w:bCs/>
                <w:color w:val="000000"/>
                <w:sz w:val="20"/>
                <w:szCs w:val="20"/>
                <w:lang w:eastAsia="lt-LT"/>
              </w:rPr>
            </w:pPr>
            <w:r w:rsidRPr="00A75854">
              <w:rPr>
                <w:rFonts w:eastAsia="Times New Roman" w:cs="Arial"/>
                <w:b/>
                <w:bCs/>
                <w:color w:val="000000"/>
                <w:sz w:val="20"/>
                <w:szCs w:val="20"/>
                <w:lang w:eastAsia="lt-LT"/>
              </w:rPr>
              <w:t>Matavimo vnt.</w:t>
            </w:r>
          </w:p>
        </w:tc>
        <w:tc>
          <w:tcPr>
            <w:tcW w:w="1475" w:type="dxa"/>
            <w:shd w:val="clear" w:color="auto" w:fill="D6DCE4"/>
            <w:vAlign w:val="center"/>
            <w:hideMark/>
          </w:tcPr>
          <w:p w14:paraId="40DBF784" w14:textId="77777777" w:rsidR="00183782" w:rsidRPr="00A75854" w:rsidRDefault="00183782" w:rsidP="00183782">
            <w:pPr>
              <w:ind w:hanging="46"/>
              <w:jc w:val="center"/>
              <w:rPr>
                <w:rFonts w:eastAsia="Times New Roman" w:cs="Arial"/>
                <w:b/>
                <w:bCs/>
                <w:color w:val="000000"/>
                <w:sz w:val="20"/>
                <w:szCs w:val="20"/>
                <w:lang w:eastAsia="lt-LT"/>
              </w:rPr>
            </w:pPr>
            <w:r w:rsidRPr="00A75854">
              <w:rPr>
                <w:rFonts w:eastAsia="Times New Roman" w:cs="Arial"/>
                <w:b/>
                <w:bCs/>
                <w:color w:val="000000"/>
                <w:sz w:val="20"/>
                <w:szCs w:val="20"/>
                <w:lang w:eastAsia="lt-LT"/>
              </w:rPr>
              <w:t>Preliminarus kiekis</w:t>
            </w:r>
          </w:p>
        </w:tc>
      </w:tr>
      <w:tr w:rsidR="00183782" w:rsidRPr="00A75854" w14:paraId="53356340" w14:textId="77777777" w:rsidTr="00112D6E">
        <w:trPr>
          <w:gridBefore w:val="1"/>
          <w:wBefore w:w="12" w:type="dxa"/>
          <w:trHeight w:val="276"/>
        </w:trPr>
        <w:tc>
          <w:tcPr>
            <w:tcW w:w="704" w:type="dxa"/>
            <w:shd w:val="clear" w:color="auto" w:fill="F2F2F2" w:themeFill="background1" w:themeFillShade="F2"/>
          </w:tcPr>
          <w:p w14:paraId="19EC5EB5" w14:textId="77777777" w:rsidR="00183782" w:rsidRPr="00A75854" w:rsidRDefault="00183782" w:rsidP="000C1AF6">
            <w:pPr>
              <w:jc w:val="center"/>
              <w:rPr>
                <w:rFonts w:eastAsia="Times New Roman" w:cs="Arial"/>
                <w:b/>
                <w:bCs/>
                <w:color w:val="000000"/>
                <w:sz w:val="20"/>
                <w:szCs w:val="20"/>
                <w:lang w:eastAsia="lt-LT"/>
              </w:rPr>
            </w:pPr>
          </w:p>
        </w:tc>
        <w:tc>
          <w:tcPr>
            <w:tcW w:w="8925" w:type="dxa"/>
            <w:gridSpan w:val="3"/>
            <w:shd w:val="clear" w:color="auto" w:fill="F2F2F2" w:themeFill="background1" w:themeFillShade="F2"/>
            <w:noWrap/>
            <w:vAlign w:val="center"/>
            <w:hideMark/>
          </w:tcPr>
          <w:p w14:paraId="661BCA86" w14:textId="1231C201" w:rsidR="00183782" w:rsidRPr="00A75854" w:rsidRDefault="00183782" w:rsidP="000C1AF6">
            <w:pPr>
              <w:jc w:val="center"/>
              <w:rPr>
                <w:rFonts w:eastAsia="Times New Roman" w:cs="Arial"/>
                <w:b/>
                <w:bCs/>
                <w:color w:val="000000"/>
                <w:sz w:val="20"/>
                <w:szCs w:val="20"/>
                <w:lang w:eastAsia="lt-LT"/>
              </w:rPr>
            </w:pPr>
            <w:r w:rsidRPr="00A75854">
              <w:rPr>
                <w:rFonts w:eastAsia="Times New Roman" w:cs="Arial"/>
                <w:b/>
                <w:bCs/>
                <w:color w:val="000000"/>
                <w:sz w:val="20"/>
                <w:szCs w:val="20"/>
                <w:lang w:eastAsia="lt-LT"/>
              </w:rPr>
              <w:t xml:space="preserve"> 1 Grupė. Pavaros, vykdomieji įtaisai ir jų priedai</w:t>
            </w:r>
          </w:p>
        </w:tc>
      </w:tr>
      <w:tr w:rsidR="004C7C4D" w:rsidRPr="00A75854" w14:paraId="4672E087" w14:textId="77777777" w:rsidTr="00112D6E">
        <w:trPr>
          <w:gridBefore w:val="1"/>
          <w:wBefore w:w="12" w:type="dxa"/>
          <w:trHeight w:val="276"/>
        </w:trPr>
        <w:tc>
          <w:tcPr>
            <w:tcW w:w="704" w:type="dxa"/>
          </w:tcPr>
          <w:p w14:paraId="2F7A3EBB" w14:textId="054C34D7" w:rsidR="004C7C4D" w:rsidRPr="00A75854" w:rsidRDefault="00F20F5E" w:rsidP="00F20F5E">
            <w:pPr>
              <w:ind w:firstLine="0"/>
              <w:jc w:val="center"/>
              <w:rPr>
                <w:rFonts w:eastAsia="Times New Roman" w:cs="Arial"/>
                <w:sz w:val="20"/>
                <w:szCs w:val="20"/>
                <w:lang w:eastAsia="lt-LT"/>
              </w:rPr>
            </w:pPr>
            <w:r>
              <w:rPr>
                <w:rFonts w:eastAsia="Times New Roman" w:cs="Arial"/>
                <w:sz w:val="20"/>
                <w:szCs w:val="20"/>
                <w:lang w:eastAsia="lt-LT"/>
              </w:rPr>
              <w:t>1</w:t>
            </w:r>
            <w:r w:rsidR="00676E3C">
              <w:rPr>
                <w:rFonts w:eastAsia="Times New Roman" w:cs="Arial"/>
                <w:sz w:val="20"/>
                <w:szCs w:val="20"/>
                <w:lang w:eastAsia="lt-LT"/>
              </w:rPr>
              <w:t>.1</w:t>
            </w:r>
          </w:p>
        </w:tc>
        <w:tc>
          <w:tcPr>
            <w:tcW w:w="5954" w:type="dxa"/>
            <w:vAlign w:val="center"/>
            <w:hideMark/>
          </w:tcPr>
          <w:p w14:paraId="422D6FA8" w14:textId="05B94434" w:rsidR="004C7C4D" w:rsidRPr="00A75854" w:rsidRDefault="004C7C4D" w:rsidP="004C7C4D">
            <w:pPr>
              <w:ind w:firstLine="0"/>
              <w:rPr>
                <w:rFonts w:eastAsia="Times New Roman" w:cs="Arial"/>
                <w:sz w:val="20"/>
                <w:szCs w:val="20"/>
                <w:lang w:eastAsia="lt-LT"/>
              </w:rPr>
            </w:pPr>
            <w:r w:rsidRPr="00A75854">
              <w:rPr>
                <w:rFonts w:eastAsia="Times New Roman" w:cs="Arial"/>
                <w:sz w:val="20"/>
                <w:szCs w:val="20"/>
                <w:lang w:eastAsia="lt-LT"/>
              </w:rPr>
              <w:t>Pavara DANFOSS, AMV-20 arba lygiavertė</w:t>
            </w:r>
          </w:p>
        </w:tc>
        <w:tc>
          <w:tcPr>
            <w:tcW w:w="1496" w:type="dxa"/>
            <w:vAlign w:val="center"/>
            <w:hideMark/>
          </w:tcPr>
          <w:p w14:paraId="64215EF7"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6F4508E3"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25C459BB" w14:textId="77777777" w:rsidTr="00112D6E">
        <w:trPr>
          <w:trHeight w:val="276"/>
        </w:trPr>
        <w:tc>
          <w:tcPr>
            <w:tcW w:w="716" w:type="dxa"/>
            <w:gridSpan w:val="2"/>
          </w:tcPr>
          <w:p w14:paraId="1DCBCF11" w14:textId="6CAA586C" w:rsidR="004C7C4D" w:rsidRPr="00A75854" w:rsidRDefault="00112D6E" w:rsidP="00D04C88">
            <w:pPr>
              <w:ind w:firstLine="0"/>
              <w:jc w:val="center"/>
              <w:rPr>
                <w:rFonts w:eastAsia="Times New Roman" w:cs="Arial"/>
                <w:sz w:val="20"/>
                <w:szCs w:val="20"/>
                <w:lang w:eastAsia="lt-LT"/>
              </w:rPr>
            </w:pPr>
            <w:r>
              <w:rPr>
                <w:rFonts w:eastAsia="Times New Roman" w:cs="Arial"/>
                <w:sz w:val="20"/>
                <w:szCs w:val="20"/>
                <w:lang w:eastAsia="lt-LT"/>
              </w:rPr>
              <w:t>1</w:t>
            </w:r>
            <w:r w:rsidR="00676E3C">
              <w:rPr>
                <w:rFonts w:eastAsia="Times New Roman" w:cs="Arial"/>
                <w:sz w:val="20"/>
                <w:szCs w:val="20"/>
                <w:lang w:eastAsia="lt-LT"/>
              </w:rPr>
              <w:t>.</w:t>
            </w:r>
            <w:r>
              <w:rPr>
                <w:rFonts w:eastAsia="Times New Roman" w:cs="Arial"/>
                <w:sz w:val="20"/>
                <w:szCs w:val="20"/>
                <w:lang w:eastAsia="lt-LT"/>
              </w:rPr>
              <w:t>2</w:t>
            </w:r>
          </w:p>
        </w:tc>
        <w:tc>
          <w:tcPr>
            <w:tcW w:w="5954" w:type="dxa"/>
            <w:vAlign w:val="center"/>
            <w:hideMark/>
          </w:tcPr>
          <w:p w14:paraId="401C82D2" w14:textId="4693590B" w:rsidR="004C7C4D" w:rsidRPr="00A75854" w:rsidRDefault="004C7C4D" w:rsidP="004C7C4D">
            <w:pPr>
              <w:ind w:firstLine="0"/>
              <w:rPr>
                <w:rFonts w:eastAsia="Times New Roman" w:cs="Arial"/>
                <w:sz w:val="20"/>
                <w:szCs w:val="20"/>
                <w:lang w:eastAsia="lt-LT"/>
              </w:rPr>
            </w:pPr>
            <w:r w:rsidRPr="00A75854">
              <w:rPr>
                <w:rFonts w:eastAsia="Times New Roman" w:cs="Arial"/>
                <w:sz w:val="20"/>
                <w:szCs w:val="20"/>
                <w:lang w:eastAsia="lt-LT"/>
              </w:rPr>
              <w:t>Pavara SIEMENS, SAS31.00 arba lygiavertė</w:t>
            </w:r>
          </w:p>
        </w:tc>
        <w:tc>
          <w:tcPr>
            <w:tcW w:w="1496" w:type="dxa"/>
            <w:vAlign w:val="center"/>
            <w:hideMark/>
          </w:tcPr>
          <w:p w14:paraId="20D37BB9"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6C3E1BFB"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175985CB" w14:textId="77777777" w:rsidTr="00112D6E">
        <w:trPr>
          <w:trHeight w:val="276"/>
        </w:trPr>
        <w:tc>
          <w:tcPr>
            <w:tcW w:w="716" w:type="dxa"/>
            <w:gridSpan w:val="2"/>
          </w:tcPr>
          <w:p w14:paraId="0DBE6400" w14:textId="0582CFC9" w:rsidR="004C7C4D" w:rsidRPr="00A75854" w:rsidRDefault="00112D6E" w:rsidP="00F20F5E">
            <w:pPr>
              <w:ind w:firstLine="0"/>
              <w:jc w:val="center"/>
              <w:rPr>
                <w:rFonts w:eastAsia="Times New Roman" w:cs="Arial"/>
                <w:sz w:val="20"/>
                <w:szCs w:val="20"/>
                <w:lang w:eastAsia="lt-LT"/>
              </w:rPr>
            </w:pPr>
            <w:r>
              <w:rPr>
                <w:rFonts w:eastAsia="Times New Roman" w:cs="Arial"/>
                <w:sz w:val="20"/>
                <w:szCs w:val="20"/>
                <w:lang w:eastAsia="lt-LT"/>
              </w:rPr>
              <w:t>1.</w:t>
            </w:r>
            <w:r w:rsidR="00F20F5E">
              <w:rPr>
                <w:rFonts w:eastAsia="Times New Roman" w:cs="Arial"/>
                <w:sz w:val="20"/>
                <w:szCs w:val="20"/>
                <w:lang w:eastAsia="lt-LT"/>
              </w:rPr>
              <w:t>3</w:t>
            </w:r>
          </w:p>
        </w:tc>
        <w:tc>
          <w:tcPr>
            <w:tcW w:w="5954" w:type="dxa"/>
            <w:noWrap/>
            <w:vAlign w:val="center"/>
            <w:hideMark/>
          </w:tcPr>
          <w:p w14:paraId="78B323FC" w14:textId="1FDD742B" w:rsidR="004C7C4D" w:rsidRPr="00A75854" w:rsidRDefault="004C7C4D" w:rsidP="004C7C4D">
            <w:pPr>
              <w:ind w:firstLine="0"/>
              <w:rPr>
                <w:rFonts w:eastAsia="Times New Roman" w:cs="Arial"/>
                <w:sz w:val="20"/>
                <w:szCs w:val="20"/>
                <w:lang w:eastAsia="lt-LT"/>
              </w:rPr>
            </w:pPr>
            <w:r w:rsidRPr="00A75854">
              <w:rPr>
                <w:rFonts w:eastAsia="Times New Roman" w:cs="Arial"/>
                <w:sz w:val="20"/>
                <w:szCs w:val="20"/>
                <w:lang w:eastAsia="lt-LT"/>
              </w:rPr>
              <w:t>Pavara Belimo, LM230 arba lygiavertė</w:t>
            </w:r>
          </w:p>
        </w:tc>
        <w:tc>
          <w:tcPr>
            <w:tcW w:w="1496" w:type="dxa"/>
            <w:vAlign w:val="center"/>
            <w:hideMark/>
          </w:tcPr>
          <w:p w14:paraId="0B787E93"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289C82FA"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0A01D2B0" w14:textId="77777777" w:rsidTr="00112D6E">
        <w:trPr>
          <w:trHeight w:val="276"/>
        </w:trPr>
        <w:tc>
          <w:tcPr>
            <w:tcW w:w="716" w:type="dxa"/>
            <w:gridSpan w:val="2"/>
          </w:tcPr>
          <w:p w14:paraId="3B451094" w14:textId="2B05DA75" w:rsidR="004C7C4D" w:rsidRPr="00A75854" w:rsidRDefault="00112D6E" w:rsidP="00F20F5E">
            <w:pPr>
              <w:ind w:firstLine="0"/>
              <w:jc w:val="center"/>
              <w:rPr>
                <w:rFonts w:eastAsia="Times New Roman" w:cs="Arial"/>
                <w:sz w:val="20"/>
                <w:szCs w:val="20"/>
                <w:lang w:eastAsia="lt-LT"/>
              </w:rPr>
            </w:pPr>
            <w:r>
              <w:rPr>
                <w:rFonts w:eastAsia="Times New Roman" w:cs="Arial"/>
                <w:sz w:val="20"/>
                <w:szCs w:val="20"/>
                <w:lang w:eastAsia="lt-LT"/>
              </w:rPr>
              <w:t>1.</w:t>
            </w:r>
            <w:r w:rsidR="00F20F5E">
              <w:rPr>
                <w:rFonts w:eastAsia="Times New Roman" w:cs="Arial"/>
                <w:sz w:val="20"/>
                <w:szCs w:val="20"/>
                <w:lang w:eastAsia="lt-LT"/>
              </w:rPr>
              <w:t>4</w:t>
            </w:r>
          </w:p>
        </w:tc>
        <w:tc>
          <w:tcPr>
            <w:tcW w:w="5954" w:type="dxa"/>
            <w:noWrap/>
            <w:vAlign w:val="center"/>
            <w:hideMark/>
          </w:tcPr>
          <w:p w14:paraId="606E6F79" w14:textId="4F9FA9E2" w:rsidR="004C7C4D" w:rsidRPr="00A75854" w:rsidRDefault="004C7C4D" w:rsidP="004C7C4D">
            <w:pPr>
              <w:ind w:firstLine="0"/>
              <w:rPr>
                <w:rFonts w:eastAsia="Times New Roman" w:cs="Arial"/>
                <w:sz w:val="20"/>
                <w:szCs w:val="20"/>
                <w:lang w:eastAsia="lt-LT"/>
              </w:rPr>
            </w:pPr>
            <w:r w:rsidRPr="00A75854">
              <w:rPr>
                <w:rFonts w:eastAsia="Times New Roman" w:cs="Arial"/>
                <w:sz w:val="20"/>
                <w:szCs w:val="20"/>
                <w:lang w:eastAsia="lt-LT"/>
              </w:rPr>
              <w:t>Pavara Gruner, 227C-024-05 arba lygiavertė</w:t>
            </w:r>
          </w:p>
        </w:tc>
        <w:tc>
          <w:tcPr>
            <w:tcW w:w="1496" w:type="dxa"/>
            <w:vAlign w:val="center"/>
            <w:hideMark/>
          </w:tcPr>
          <w:p w14:paraId="07B74DAD"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1E2B9BB9"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26844EDB" w14:textId="77777777" w:rsidTr="00112D6E">
        <w:trPr>
          <w:trHeight w:val="276"/>
        </w:trPr>
        <w:tc>
          <w:tcPr>
            <w:tcW w:w="716" w:type="dxa"/>
            <w:gridSpan w:val="2"/>
          </w:tcPr>
          <w:p w14:paraId="3B5B1691" w14:textId="346C1621" w:rsidR="004C7C4D" w:rsidRPr="00A75854" w:rsidRDefault="00112D6E" w:rsidP="00F20F5E">
            <w:pPr>
              <w:ind w:firstLine="0"/>
              <w:jc w:val="center"/>
              <w:rPr>
                <w:rFonts w:eastAsia="Times New Roman" w:cs="Arial"/>
                <w:sz w:val="20"/>
                <w:szCs w:val="20"/>
                <w:lang w:eastAsia="lt-LT"/>
              </w:rPr>
            </w:pPr>
            <w:r>
              <w:rPr>
                <w:rFonts w:eastAsia="Times New Roman" w:cs="Arial"/>
                <w:sz w:val="20"/>
                <w:szCs w:val="20"/>
                <w:lang w:eastAsia="lt-LT"/>
              </w:rPr>
              <w:t>1.</w:t>
            </w:r>
            <w:r w:rsidR="00F20F5E">
              <w:rPr>
                <w:rFonts w:eastAsia="Times New Roman" w:cs="Arial"/>
                <w:sz w:val="20"/>
                <w:szCs w:val="20"/>
                <w:lang w:eastAsia="lt-LT"/>
              </w:rPr>
              <w:t>5</w:t>
            </w:r>
          </w:p>
        </w:tc>
        <w:tc>
          <w:tcPr>
            <w:tcW w:w="5954" w:type="dxa"/>
            <w:noWrap/>
            <w:vAlign w:val="center"/>
            <w:hideMark/>
          </w:tcPr>
          <w:p w14:paraId="02FC728C" w14:textId="039662DB" w:rsidR="004C7C4D" w:rsidRPr="00A75854" w:rsidRDefault="004C7C4D" w:rsidP="004C7C4D">
            <w:pPr>
              <w:ind w:firstLine="0"/>
              <w:rPr>
                <w:rFonts w:eastAsia="Times New Roman" w:cs="Arial"/>
                <w:sz w:val="20"/>
                <w:szCs w:val="20"/>
                <w:lang w:eastAsia="lt-LT"/>
              </w:rPr>
            </w:pPr>
            <w:r w:rsidRPr="00A75854">
              <w:rPr>
                <w:rFonts w:eastAsia="Times New Roman" w:cs="Arial"/>
                <w:sz w:val="20"/>
                <w:szCs w:val="20"/>
                <w:lang w:eastAsia="lt-LT"/>
              </w:rPr>
              <w:t>Pavara SAUTER, AVM105SF132 arba lygiavertė</w:t>
            </w:r>
          </w:p>
        </w:tc>
        <w:tc>
          <w:tcPr>
            <w:tcW w:w="1496" w:type="dxa"/>
            <w:vAlign w:val="center"/>
            <w:hideMark/>
          </w:tcPr>
          <w:p w14:paraId="29C318B6"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3C97CC45"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4A9E4FB3" w14:textId="77777777" w:rsidTr="00112D6E">
        <w:trPr>
          <w:trHeight w:val="276"/>
        </w:trPr>
        <w:tc>
          <w:tcPr>
            <w:tcW w:w="716" w:type="dxa"/>
            <w:gridSpan w:val="2"/>
          </w:tcPr>
          <w:p w14:paraId="0D9C33FE" w14:textId="72F7C629" w:rsidR="004C7C4D" w:rsidRPr="00A75854" w:rsidRDefault="00112D6E" w:rsidP="00F20F5E">
            <w:pPr>
              <w:ind w:firstLine="0"/>
              <w:jc w:val="center"/>
              <w:rPr>
                <w:rFonts w:eastAsia="Times New Roman" w:cs="Arial"/>
                <w:sz w:val="20"/>
                <w:szCs w:val="20"/>
                <w:lang w:eastAsia="lt-LT"/>
              </w:rPr>
            </w:pPr>
            <w:r>
              <w:rPr>
                <w:rFonts w:eastAsia="Times New Roman" w:cs="Arial"/>
                <w:sz w:val="20"/>
                <w:szCs w:val="20"/>
                <w:lang w:eastAsia="lt-LT"/>
              </w:rPr>
              <w:t>1.</w:t>
            </w:r>
            <w:r w:rsidR="00F20F5E">
              <w:rPr>
                <w:rFonts w:eastAsia="Times New Roman" w:cs="Arial"/>
                <w:sz w:val="20"/>
                <w:szCs w:val="20"/>
                <w:lang w:eastAsia="lt-LT"/>
              </w:rPr>
              <w:t>6</w:t>
            </w:r>
          </w:p>
        </w:tc>
        <w:tc>
          <w:tcPr>
            <w:tcW w:w="5954" w:type="dxa"/>
            <w:noWrap/>
            <w:vAlign w:val="center"/>
            <w:hideMark/>
          </w:tcPr>
          <w:p w14:paraId="3CD1EE97" w14:textId="4C705C92" w:rsidR="004C7C4D" w:rsidRPr="00A75854" w:rsidRDefault="004C7C4D" w:rsidP="004C7C4D">
            <w:pPr>
              <w:ind w:firstLine="0"/>
              <w:rPr>
                <w:rFonts w:eastAsia="Times New Roman" w:cs="Arial"/>
                <w:sz w:val="20"/>
                <w:szCs w:val="20"/>
                <w:lang w:eastAsia="lt-LT"/>
              </w:rPr>
            </w:pPr>
            <w:r w:rsidRPr="00A75854">
              <w:rPr>
                <w:rFonts w:eastAsia="Times New Roman" w:cs="Arial"/>
                <w:sz w:val="20"/>
                <w:szCs w:val="20"/>
                <w:lang w:eastAsia="lt-LT"/>
              </w:rPr>
              <w:t>Pavara HONEYWELL, MT4-230 arba lygiavertė</w:t>
            </w:r>
          </w:p>
        </w:tc>
        <w:tc>
          <w:tcPr>
            <w:tcW w:w="1496" w:type="dxa"/>
            <w:vAlign w:val="center"/>
            <w:hideMark/>
          </w:tcPr>
          <w:p w14:paraId="5CBAF830"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0BD02168"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163A3914" w14:textId="77777777" w:rsidTr="00112D6E">
        <w:trPr>
          <w:trHeight w:val="276"/>
        </w:trPr>
        <w:tc>
          <w:tcPr>
            <w:tcW w:w="716" w:type="dxa"/>
            <w:gridSpan w:val="2"/>
          </w:tcPr>
          <w:p w14:paraId="7D07CCF6" w14:textId="32726C51" w:rsidR="004C7C4D" w:rsidRPr="00A75854" w:rsidRDefault="00112D6E" w:rsidP="00F20F5E">
            <w:pPr>
              <w:ind w:firstLine="0"/>
              <w:jc w:val="center"/>
              <w:rPr>
                <w:rFonts w:eastAsia="Times New Roman" w:cs="Arial"/>
                <w:sz w:val="20"/>
                <w:szCs w:val="20"/>
                <w:lang w:eastAsia="lt-LT"/>
              </w:rPr>
            </w:pPr>
            <w:r>
              <w:rPr>
                <w:rFonts w:eastAsia="Times New Roman" w:cs="Arial"/>
                <w:sz w:val="20"/>
                <w:szCs w:val="20"/>
                <w:lang w:eastAsia="lt-LT"/>
              </w:rPr>
              <w:t>1.</w:t>
            </w:r>
            <w:r w:rsidR="00F20F5E">
              <w:rPr>
                <w:rFonts w:eastAsia="Times New Roman" w:cs="Arial"/>
                <w:sz w:val="20"/>
                <w:szCs w:val="20"/>
                <w:lang w:eastAsia="lt-LT"/>
              </w:rPr>
              <w:t>7</w:t>
            </w:r>
          </w:p>
        </w:tc>
        <w:tc>
          <w:tcPr>
            <w:tcW w:w="5954" w:type="dxa"/>
            <w:vAlign w:val="center"/>
            <w:hideMark/>
          </w:tcPr>
          <w:p w14:paraId="3664535B" w14:textId="7137997A" w:rsidR="004C7C4D" w:rsidRPr="00A75854" w:rsidRDefault="004C7C4D" w:rsidP="004C7C4D">
            <w:pPr>
              <w:ind w:firstLine="0"/>
              <w:rPr>
                <w:rFonts w:eastAsia="Times New Roman" w:cs="Arial"/>
                <w:sz w:val="20"/>
                <w:szCs w:val="20"/>
                <w:lang w:eastAsia="lt-LT"/>
              </w:rPr>
            </w:pPr>
            <w:r w:rsidRPr="00A75854">
              <w:rPr>
                <w:rFonts w:eastAsia="Times New Roman" w:cs="Arial"/>
                <w:sz w:val="20"/>
                <w:szCs w:val="20"/>
                <w:lang w:eastAsia="lt-LT"/>
              </w:rPr>
              <w:t>Pavara EBRO, EB8.1 SYD arba lygiavertė</w:t>
            </w:r>
          </w:p>
        </w:tc>
        <w:tc>
          <w:tcPr>
            <w:tcW w:w="1496" w:type="dxa"/>
            <w:vAlign w:val="center"/>
            <w:hideMark/>
          </w:tcPr>
          <w:p w14:paraId="41DE8EEB"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121DA471"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4F87BE75" w14:textId="77777777" w:rsidTr="00112D6E">
        <w:trPr>
          <w:trHeight w:val="552"/>
        </w:trPr>
        <w:tc>
          <w:tcPr>
            <w:tcW w:w="716" w:type="dxa"/>
            <w:gridSpan w:val="2"/>
            <w:vAlign w:val="center"/>
          </w:tcPr>
          <w:p w14:paraId="1DA630D9" w14:textId="52B052D9" w:rsidR="004C7C4D" w:rsidRPr="00A75854" w:rsidRDefault="00112D6E" w:rsidP="00F20F5E">
            <w:pPr>
              <w:ind w:firstLine="0"/>
              <w:jc w:val="center"/>
              <w:rPr>
                <w:rFonts w:eastAsia="Times New Roman" w:cs="Arial"/>
                <w:sz w:val="20"/>
                <w:szCs w:val="20"/>
                <w:lang w:eastAsia="lt-LT"/>
              </w:rPr>
            </w:pPr>
            <w:r>
              <w:rPr>
                <w:rFonts w:eastAsia="Times New Roman" w:cs="Arial"/>
                <w:sz w:val="20"/>
                <w:szCs w:val="20"/>
                <w:lang w:eastAsia="lt-LT"/>
              </w:rPr>
              <w:t>1.</w:t>
            </w:r>
            <w:r w:rsidR="00F20F5E">
              <w:rPr>
                <w:rFonts w:eastAsia="Times New Roman" w:cs="Arial"/>
                <w:sz w:val="20"/>
                <w:szCs w:val="20"/>
                <w:lang w:eastAsia="lt-LT"/>
              </w:rPr>
              <w:t>8</w:t>
            </w:r>
          </w:p>
        </w:tc>
        <w:tc>
          <w:tcPr>
            <w:tcW w:w="5954" w:type="dxa"/>
            <w:vAlign w:val="center"/>
            <w:hideMark/>
          </w:tcPr>
          <w:p w14:paraId="52AC6651" w14:textId="4D85B60F" w:rsidR="004C7C4D" w:rsidRPr="00A75854" w:rsidRDefault="004C7C4D" w:rsidP="004C7C4D">
            <w:pPr>
              <w:ind w:firstLine="0"/>
              <w:rPr>
                <w:rFonts w:eastAsia="Times New Roman" w:cs="Arial"/>
                <w:sz w:val="20"/>
                <w:szCs w:val="20"/>
                <w:lang w:eastAsia="lt-LT"/>
              </w:rPr>
            </w:pPr>
            <w:r w:rsidRPr="00A75854">
              <w:rPr>
                <w:rFonts w:eastAsia="Times New Roman" w:cs="Arial"/>
                <w:sz w:val="20"/>
                <w:szCs w:val="20"/>
                <w:lang w:eastAsia="lt-LT"/>
              </w:rPr>
              <w:t xml:space="preserve">Pavaros galinių padėčių indikacijos blokas EBRO, SBU-M203-K211-M01 arba lygiavertė </w:t>
            </w:r>
          </w:p>
        </w:tc>
        <w:tc>
          <w:tcPr>
            <w:tcW w:w="1496" w:type="dxa"/>
            <w:vAlign w:val="center"/>
            <w:hideMark/>
          </w:tcPr>
          <w:p w14:paraId="3ADE1827"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75516B21"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143ACCA9" w14:textId="77777777" w:rsidTr="00112D6E">
        <w:trPr>
          <w:trHeight w:val="276"/>
        </w:trPr>
        <w:tc>
          <w:tcPr>
            <w:tcW w:w="716" w:type="dxa"/>
            <w:gridSpan w:val="2"/>
            <w:vAlign w:val="center"/>
          </w:tcPr>
          <w:p w14:paraId="6E020CB3" w14:textId="7EE07106" w:rsidR="004C7C4D" w:rsidRPr="00A75854" w:rsidRDefault="00112D6E" w:rsidP="00F20F5E">
            <w:pPr>
              <w:ind w:firstLine="0"/>
              <w:jc w:val="center"/>
              <w:rPr>
                <w:rFonts w:eastAsia="Times New Roman" w:cs="Arial"/>
                <w:sz w:val="20"/>
                <w:szCs w:val="20"/>
                <w:lang w:eastAsia="lt-LT"/>
              </w:rPr>
            </w:pPr>
            <w:r>
              <w:rPr>
                <w:rFonts w:eastAsia="Times New Roman" w:cs="Arial"/>
                <w:sz w:val="20"/>
                <w:szCs w:val="20"/>
                <w:lang w:eastAsia="lt-LT"/>
              </w:rPr>
              <w:t>1.</w:t>
            </w:r>
            <w:r w:rsidR="00F20F5E">
              <w:rPr>
                <w:rFonts w:eastAsia="Times New Roman" w:cs="Arial"/>
                <w:sz w:val="20"/>
                <w:szCs w:val="20"/>
                <w:lang w:eastAsia="lt-LT"/>
              </w:rPr>
              <w:t>9</w:t>
            </w:r>
          </w:p>
        </w:tc>
        <w:tc>
          <w:tcPr>
            <w:tcW w:w="5954" w:type="dxa"/>
            <w:vAlign w:val="center"/>
            <w:hideMark/>
          </w:tcPr>
          <w:p w14:paraId="25A276E2" w14:textId="726A2B0A" w:rsidR="004C7C4D" w:rsidRPr="00A75854" w:rsidRDefault="004C7C4D" w:rsidP="004C7C4D">
            <w:pPr>
              <w:ind w:firstLine="0"/>
              <w:rPr>
                <w:rFonts w:eastAsia="Times New Roman" w:cs="Arial"/>
                <w:sz w:val="20"/>
                <w:szCs w:val="20"/>
                <w:lang w:eastAsia="lt-LT"/>
              </w:rPr>
            </w:pPr>
            <w:r w:rsidRPr="00A75854">
              <w:rPr>
                <w:rFonts w:eastAsia="Times New Roman" w:cs="Arial"/>
                <w:sz w:val="20"/>
                <w:szCs w:val="20"/>
                <w:lang w:eastAsia="lt-LT"/>
              </w:rPr>
              <w:t>Pozicionierius Emerson, DVC6200 arba lygiavertis</w:t>
            </w:r>
          </w:p>
        </w:tc>
        <w:tc>
          <w:tcPr>
            <w:tcW w:w="1496" w:type="dxa"/>
            <w:vAlign w:val="center"/>
            <w:hideMark/>
          </w:tcPr>
          <w:p w14:paraId="64B7708D"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6C65B0C1"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3AEF901D" w14:textId="77777777" w:rsidTr="00112D6E">
        <w:trPr>
          <w:trHeight w:val="276"/>
        </w:trPr>
        <w:tc>
          <w:tcPr>
            <w:tcW w:w="716" w:type="dxa"/>
            <w:gridSpan w:val="2"/>
            <w:vAlign w:val="center"/>
          </w:tcPr>
          <w:p w14:paraId="4DBEB834" w14:textId="1A5F4E42" w:rsidR="004C7C4D" w:rsidRPr="00A75854" w:rsidRDefault="00112D6E" w:rsidP="00F20F5E">
            <w:pPr>
              <w:ind w:firstLine="0"/>
              <w:jc w:val="center"/>
              <w:rPr>
                <w:rFonts w:eastAsia="Times New Roman" w:cs="Arial"/>
                <w:sz w:val="20"/>
                <w:szCs w:val="20"/>
                <w:lang w:eastAsia="lt-LT"/>
              </w:rPr>
            </w:pPr>
            <w:r>
              <w:rPr>
                <w:rFonts w:eastAsia="Times New Roman" w:cs="Arial"/>
                <w:sz w:val="20"/>
                <w:szCs w:val="20"/>
                <w:lang w:eastAsia="lt-LT"/>
              </w:rPr>
              <w:t>1.</w:t>
            </w:r>
            <w:r w:rsidR="00F20F5E">
              <w:rPr>
                <w:rFonts w:eastAsia="Times New Roman" w:cs="Arial"/>
                <w:sz w:val="20"/>
                <w:szCs w:val="20"/>
                <w:lang w:eastAsia="lt-LT"/>
              </w:rPr>
              <w:t>10</w:t>
            </w:r>
          </w:p>
        </w:tc>
        <w:tc>
          <w:tcPr>
            <w:tcW w:w="5954" w:type="dxa"/>
            <w:vAlign w:val="center"/>
            <w:hideMark/>
          </w:tcPr>
          <w:p w14:paraId="2ECA1C47" w14:textId="66D67E78" w:rsidR="004C7C4D" w:rsidRPr="00A75854" w:rsidRDefault="004C7C4D" w:rsidP="004C7C4D">
            <w:pPr>
              <w:ind w:firstLine="0"/>
              <w:rPr>
                <w:rFonts w:eastAsia="Times New Roman" w:cs="Arial"/>
                <w:sz w:val="20"/>
                <w:szCs w:val="20"/>
                <w:lang w:eastAsia="lt-LT"/>
              </w:rPr>
            </w:pPr>
            <w:r w:rsidRPr="00A75854">
              <w:rPr>
                <w:rFonts w:eastAsia="Times New Roman" w:cs="Arial"/>
                <w:sz w:val="20"/>
                <w:szCs w:val="20"/>
                <w:lang w:eastAsia="lt-LT"/>
              </w:rPr>
              <w:t>Pavara Honeywell, M6410L2031 arba lygiavertė</w:t>
            </w:r>
          </w:p>
        </w:tc>
        <w:tc>
          <w:tcPr>
            <w:tcW w:w="1496" w:type="dxa"/>
            <w:vAlign w:val="center"/>
            <w:hideMark/>
          </w:tcPr>
          <w:p w14:paraId="1AABA211"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45752A96"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0F8501B1" w14:textId="77777777" w:rsidTr="00112D6E">
        <w:trPr>
          <w:trHeight w:val="276"/>
        </w:trPr>
        <w:tc>
          <w:tcPr>
            <w:tcW w:w="716" w:type="dxa"/>
            <w:gridSpan w:val="2"/>
            <w:shd w:val="clear" w:color="auto" w:fill="E7E6E6"/>
            <w:vAlign w:val="center"/>
          </w:tcPr>
          <w:p w14:paraId="481DEB03" w14:textId="77777777" w:rsidR="004C7C4D" w:rsidRPr="00A75854" w:rsidRDefault="004C7C4D" w:rsidP="00F20F5E">
            <w:pPr>
              <w:ind w:firstLine="0"/>
              <w:jc w:val="center"/>
              <w:rPr>
                <w:rFonts w:eastAsia="Times New Roman" w:cs="Arial"/>
                <w:b/>
                <w:bCs/>
                <w:color w:val="000000"/>
                <w:sz w:val="20"/>
                <w:szCs w:val="20"/>
                <w:lang w:eastAsia="lt-LT"/>
              </w:rPr>
            </w:pPr>
          </w:p>
        </w:tc>
        <w:tc>
          <w:tcPr>
            <w:tcW w:w="8925" w:type="dxa"/>
            <w:gridSpan w:val="3"/>
            <w:shd w:val="clear" w:color="auto" w:fill="E7E6E6"/>
            <w:noWrap/>
            <w:vAlign w:val="center"/>
            <w:hideMark/>
          </w:tcPr>
          <w:p w14:paraId="1378774A" w14:textId="074A4AA2" w:rsidR="004C7C4D" w:rsidRPr="00A75854" w:rsidRDefault="004C7C4D" w:rsidP="004C7C4D">
            <w:pPr>
              <w:jc w:val="center"/>
              <w:rPr>
                <w:rFonts w:eastAsia="Times New Roman" w:cs="Arial"/>
                <w:b/>
                <w:bCs/>
                <w:color w:val="000000"/>
                <w:sz w:val="20"/>
                <w:szCs w:val="20"/>
                <w:lang w:eastAsia="lt-LT"/>
              </w:rPr>
            </w:pPr>
            <w:r w:rsidRPr="00A75854">
              <w:rPr>
                <w:rFonts w:eastAsia="Times New Roman" w:cs="Arial"/>
                <w:b/>
                <w:bCs/>
                <w:color w:val="000000"/>
                <w:sz w:val="20"/>
                <w:szCs w:val="20"/>
                <w:lang w:eastAsia="lt-LT"/>
              </w:rPr>
              <w:t>2 Grupė. Mašinų valdymo sąsajos (HMI) ir jų priedai</w:t>
            </w:r>
          </w:p>
        </w:tc>
      </w:tr>
      <w:tr w:rsidR="004C7C4D" w:rsidRPr="00A75854" w14:paraId="05CC79BB" w14:textId="77777777" w:rsidTr="00112D6E">
        <w:trPr>
          <w:trHeight w:val="552"/>
        </w:trPr>
        <w:tc>
          <w:tcPr>
            <w:tcW w:w="716" w:type="dxa"/>
            <w:gridSpan w:val="2"/>
            <w:vAlign w:val="center"/>
          </w:tcPr>
          <w:p w14:paraId="2BFFDF9A" w14:textId="5E27D689" w:rsidR="004C7C4D" w:rsidRPr="00A75854" w:rsidRDefault="00112D6E"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2.1</w:t>
            </w:r>
          </w:p>
        </w:tc>
        <w:tc>
          <w:tcPr>
            <w:tcW w:w="5954" w:type="dxa"/>
            <w:vAlign w:val="center"/>
            <w:hideMark/>
          </w:tcPr>
          <w:p w14:paraId="7C9E926D" w14:textId="228D90FC"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Sąsaja Siemens HMI, TP700, 7 colių, 6AV2124-0GC13-0AX0 arba lygiavertė</w:t>
            </w:r>
          </w:p>
        </w:tc>
        <w:tc>
          <w:tcPr>
            <w:tcW w:w="1496" w:type="dxa"/>
            <w:vAlign w:val="center"/>
            <w:hideMark/>
          </w:tcPr>
          <w:p w14:paraId="6A646977"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292EDC77"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446CC731" w14:textId="77777777" w:rsidTr="00112D6E">
        <w:trPr>
          <w:trHeight w:val="585"/>
        </w:trPr>
        <w:tc>
          <w:tcPr>
            <w:tcW w:w="716" w:type="dxa"/>
            <w:gridSpan w:val="2"/>
            <w:vAlign w:val="center"/>
          </w:tcPr>
          <w:p w14:paraId="670D25A0" w14:textId="222E07F0" w:rsidR="004C7C4D" w:rsidRPr="00A75854" w:rsidRDefault="00112D6E"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2.2</w:t>
            </w:r>
          </w:p>
        </w:tc>
        <w:tc>
          <w:tcPr>
            <w:tcW w:w="5954" w:type="dxa"/>
            <w:vAlign w:val="center"/>
            <w:hideMark/>
          </w:tcPr>
          <w:p w14:paraId="1066ACC4" w14:textId="1161913A"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Sąsaja Siemens HMI, KTP700, 7 colių, 6AV2123-2GB03-0AX0 arba lygiavertė</w:t>
            </w:r>
          </w:p>
        </w:tc>
        <w:tc>
          <w:tcPr>
            <w:tcW w:w="1496" w:type="dxa"/>
            <w:vAlign w:val="center"/>
            <w:hideMark/>
          </w:tcPr>
          <w:p w14:paraId="4DFE86A9"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3880E8B9"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745606C8" w14:textId="77777777" w:rsidTr="00112D6E">
        <w:trPr>
          <w:trHeight w:val="276"/>
        </w:trPr>
        <w:tc>
          <w:tcPr>
            <w:tcW w:w="716" w:type="dxa"/>
            <w:gridSpan w:val="2"/>
            <w:vAlign w:val="center"/>
          </w:tcPr>
          <w:p w14:paraId="0BF34CC2" w14:textId="5A019A04" w:rsidR="004C7C4D" w:rsidRPr="00A75854" w:rsidRDefault="00112D6E"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2.3</w:t>
            </w:r>
          </w:p>
        </w:tc>
        <w:tc>
          <w:tcPr>
            <w:tcW w:w="5954" w:type="dxa"/>
            <w:vAlign w:val="center"/>
            <w:hideMark/>
          </w:tcPr>
          <w:p w14:paraId="1C226F4E" w14:textId="096BE9C1"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Sąsaja Schneider electric HMI, HMIGTO5310, 10.4 colių arba lygiavertė</w:t>
            </w:r>
          </w:p>
        </w:tc>
        <w:tc>
          <w:tcPr>
            <w:tcW w:w="1496" w:type="dxa"/>
            <w:vAlign w:val="center"/>
            <w:hideMark/>
          </w:tcPr>
          <w:p w14:paraId="7014C844"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6853DD19"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158271B3" w14:textId="77777777" w:rsidTr="00112D6E">
        <w:trPr>
          <w:trHeight w:val="276"/>
        </w:trPr>
        <w:tc>
          <w:tcPr>
            <w:tcW w:w="716" w:type="dxa"/>
            <w:gridSpan w:val="2"/>
            <w:vAlign w:val="center"/>
          </w:tcPr>
          <w:p w14:paraId="1B63C233" w14:textId="0356D200" w:rsidR="004C7C4D" w:rsidRPr="00A75854" w:rsidRDefault="00112D6E"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2.4</w:t>
            </w:r>
          </w:p>
        </w:tc>
        <w:tc>
          <w:tcPr>
            <w:tcW w:w="5954" w:type="dxa"/>
            <w:vAlign w:val="center"/>
            <w:hideMark/>
          </w:tcPr>
          <w:p w14:paraId="234F2CC8" w14:textId="2376B0A7" w:rsidR="004C7C4D" w:rsidRPr="00A75854" w:rsidRDefault="004C7C4D" w:rsidP="004C7C4D">
            <w:pPr>
              <w:rPr>
                <w:rFonts w:eastAsia="Times New Roman" w:cs="Arial"/>
                <w:color w:val="000000"/>
                <w:sz w:val="20"/>
                <w:szCs w:val="20"/>
                <w:lang w:eastAsia="lt-LT"/>
              </w:rPr>
            </w:pPr>
            <w:r w:rsidRPr="00A75854">
              <w:rPr>
                <w:rFonts w:eastAsia="Times New Roman" w:cs="Arial"/>
                <w:color w:val="000000"/>
                <w:sz w:val="20"/>
                <w:szCs w:val="20"/>
                <w:lang w:eastAsia="lt-LT"/>
              </w:rPr>
              <w:t>Sąsaja Siemens HMI, KTP900, 6AV2123-2JB03-0AX0 arba lygiavertė</w:t>
            </w:r>
          </w:p>
        </w:tc>
        <w:tc>
          <w:tcPr>
            <w:tcW w:w="1496" w:type="dxa"/>
            <w:vAlign w:val="center"/>
            <w:hideMark/>
          </w:tcPr>
          <w:p w14:paraId="2F75AD87"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508EE8B6"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5884D306" w14:textId="77777777" w:rsidTr="00112D6E">
        <w:trPr>
          <w:trHeight w:val="276"/>
        </w:trPr>
        <w:tc>
          <w:tcPr>
            <w:tcW w:w="716" w:type="dxa"/>
            <w:gridSpan w:val="2"/>
            <w:shd w:val="clear" w:color="auto" w:fill="E7E6E6"/>
            <w:vAlign w:val="center"/>
          </w:tcPr>
          <w:p w14:paraId="34F5275A" w14:textId="77777777" w:rsidR="004C7C4D" w:rsidRPr="00A75854" w:rsidRDefault="004C7C4D" w:rsidP="00F20F5E">
            <w:pPr>
              <w:ind w:firstLine="0"/>
              <w:jc w:val="center"/>
              <w:rPr>
                <w:rFonts w:eastAsia="Times New Roman" w:cs="Arial"/>
                <w:b/>
                <w:bCs/>
                <w:color w:val="000000"/>
                <w:sz w:val="20"/>
                <w:szCs w:val="20"/>
                <w:lang w:eastAsia="lt-LT"/>
              </w:rPr>
            </w:pPr>
          </w:p>
        </w:tc>
        <w:tc>
          <w:tcPr>
            <w:tcW w:w="8925" w:type="dxa"/>
            <w:gridSpan w:val="3"/>
            <w:shd w:val="clear" w:color="auto" w:fill="E7E6E6"/>
            <w:noWrap/>
            <w:vAlign w:val="center"/>
            <w:hideMark/>
          </w:tcPr>
          <w:p w14:paraId="4850A2DD" w14:textId="573C0769" w:rsidR="004C7C4D" w:rsidRPr="00A75854" w:rsidRDefault="004C7C4D" w:rsidP="004C7C4D">
            <w:pPr>
              <w:jc w:val="center"/>
              <w:rPr>
                <w:rFonts w:eastAsia="Times New Roman" w:cs="Arial"/>
                <w:b/>
                <w:bCs/>
                <w:color w:val="000000"/>
                <w:sz w:val="20"/>
                <w:szCs w:val="20"/>
                <w:lang w:eastAsia="lt-LT"/>
              </w:rPr>
            </w:pPr>
            <w:r w:rsidRPr="00A75854">
              <w:rPr>
                <w:rFonts w:eastAsia="Times New Roman" w:cs="Arial"/>
                <w:b/>
                <w:bCs/>
                <w:color w:val="000000"/>
                <w:sz w:val="20"/>
                <w:szCs w:val="20"/>
                <w:lang w:eastAsia="lt-LT"/>
              </w:rPr>
              <w:t>3 Grupė. Pneumatika ir jos priedai</w:t>
            </w:r>
          </w:p>
        </w:tc>
      </w:tr>
      <w:tr w:rsidR="004C7C4D" w:rsidRPr="00A75854" w14:paraId="78DBB331" w14:textId="77777777" w:rsidTr="00112D6E">
        <w:trPr>
          <w:trHeight w:val="552"/>
        </w:trPr>
        <w:tc>
          <w:tcPr>
            <w:tcW w:w="716" w:type="dxa"/>
            <w:gridSpan w:val="2"/>
            <w:vAlign w:val="center"/>
          </w:tcPr>
          <w:p w14:paraId="6DA122CB" w14:textId="13D4F5EC" w:rsidR="004C7C4D" w:rsidRPr="00A75854" w:rsidRDefault="00112D6E"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3.1</w:t>
            </w:r>
          </w:p>
        </w:tc>
        <w:tc>
          <w:tcPr>
            <w:tcW w:w="5954" w:type="dxa"/>
            <w:vAlign w:val="center"/>
            <w:hideMark/>
          </w:tcPr>
          <w:p w14:paraId="7AA065BE" w14:textId="78C661C1"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Srauto reguliatorius su manometru Festo, MS4-LR-1/4-D7-AS arba lygiavertis</w:t>
            </w:r>
          </w:p>
        </w:tc>
        <w:tc>
          <w:tcPr>
            <w:tcW w:w="1496" w:type="dxa"/>
            <w:vAlign w:val="center"/>
            <w:hideMark/>
          </w:tcPr>
          <w:p w14:paraId="766C1EAF"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2CE218BC"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0B5FCA67" w14:textId="77777777" w:rsidTr="00112D6E">
        <w:trPr>
          <w:trHeight w:val="552"/>
        </w:trPr>
        <w:tc>
          <w:tcPr>
            <w:tcW w:w="716" w:type="dxa"/>
            <w:gridSpan w:val="2"/>
            <w:vAlign w:val="center"/>
          </w:tcPr>
          <w:p w14:paraId="10C3D99E" w14:textId="4BA42BBE" w:rsidR="004C7C4D" w:rsidRPr="00A75854" w:rsidRDefault="00112D6E"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3.2</w:t>
            </w:r>
          </w:p>
        </w:tc>
        <w:tc>
          <w:tcPr>
            <w:tcW w:w="5954" w:type="dxa"/>
            <w:vAlign w:val="center"/>
            <w:hideMark/>
          </w:tcPr>
          <w:p w14:paraId="1F766945" w14:textId="1D70F06A"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Elektromagnetinis vožtuvas Festo, VMPA1-M1H-M-PI, 533342 arba lygiavertis</w:t>
            </w:r>
          </w:p>
        </w:tc>
        <w:tc>
          <w:tcPr>
            <w:tcW w:w="1496" w:type="dxa"/>
            <w:vAlign w:val="center"/>
            <w:hideMark/>
          </w:tcPr>
          <w:p w14:paraId="1CB14952"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58568CAE"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4ADDB1E6" w14:textId="77777777" w:rsidTr="00112D6E">
        <w:trPr>
          <w:trHeight w:val="276"/>
        </w:trPr>
        <w:tc>
          <w:tcPr>
            <w:tcW w:w="716" w:type="dxa"/>
            <w:gridSpan w:val="2"/>
            <w:vAlign w:val="center"/>
          </w:tcPr>
          <w:p w14:paraId="3AEDC01C" w14:textId="45EFDBB3" w:rsidR="004C7C4D" w:rsidRPr="00A75854" w:rsidRDefault="00112D6E"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3.3</w:t>
            </w:r>
          </w:p>
        </w:tc>
        <w:tc>
          <w:tcPr>
            <w:tcW w:w="5954" w:type="dxa"/>
            <w:noWrap/>
            <w:vAlign w:val="center"/>
            <w:hideMark/>
          </w:tcPr>
          <w:p w14:paraId="74E48710" w14:textId="7B7B0EA5"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Skirstytuvas Festo, VUWS-LT20-B52-G18 arba lygiavertis</w:t>
            </w:r>
          </w:p>
        </w:tc>
        <w:tc>
          <w:tcPr>
            <w:tcW w:w="1496" w:type="dxa"/>
            <w:vAlign w:val="center"/>
            <w:hideMark/>
          </w:tcPr>
          <w:p w14:paraId="7E1E731C"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7132F493"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684BC070" w14:textId="77777777" w:rsidTr="00112D6E">
        <w:trPr>
          <w:trHeight w:val="276"/>
        </w:trPr>
        <w:tc>
          <w:tcPr>
            <w:tcW w:w="716" w:type="dxa"/>
            <w:gridSpan w:val="2"/>
            <w:vAlign w:val="center"/>
          </w:tcPr>
          <w:p w14:paraId="73326724" w14:textId="35A1A898" w:rsidR="004C7C4D" w:rsidRPr="00A75854" w:rsidRDefault="00112D6E"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3.4</w:t>
            </w:r>
          </w:p>
        </w:tc>
        <w:tc>
          <w:tcPr>
            <w:tcW w:w="5954" w:type="dxa"/>
            <w:noWrap/>
            <w:vAlign w:val="center"/>
            <w:hideMark/>
          </w:tcPr>
          <w:p w14:paraId="35FEA031" w14:textId="3E6992D2"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Pneumatinis vamzdelis PTFE 6x4, skaidrus</w:t>
            </w:r>
          </w:p>
        </w:tc>
        <w:tc>
          <w:tcPr>
            <w:tcW w:w="1496" w:type="dxa"/>
            <w:noWrap/>
            <w:vAlign w:val="center"/>
            <w:hideMark/>
          </w:tcPr>
          <w:p w14:paraId="04545743"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m</w:t>
            </w:r>
          </w:p>
        </w:tc>
        <w:tc>
          <w:tcPr>
            <w:tcW w:w="1475" w:type="dxa"/>
            <w:noWrap/>
            <w:vAlign w:val="center"/>
            <w:hideMark/>
          </w:tcPr>
          <w:p w14:paraId="32A4688D"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43AC8CEC" w14:textId="77777777" w:rsidTr="00112D6E">
        <w:trPr>
          <w:trHeight w:val="276"/>
        </w:trPr>
        <w:tc>
          <w:tcPr>
            <w:tcW w:w="716" w:type="dxa"/>
            <w:gridSpan w:val="2"/>
            <w:vAlign w:val="center"/>
          </w:tcPr>
          <w:p w14:paraId="5F058600" w14:textId="0466D5B6" w:rsidR="004C7C4D" w:rsidRPr="00A75854" w:rsidRDefault="00112D6E"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3.5</w:t>
            </w:r>
          </w:p>
        </w:tc>
        <w:tc>
          <w:tcPr>
            <w:tcW w:w="5954" w:type="dxa"/>
            <w:noWrap/>
            <w:vAlign w:val="center"/>
            <w:hideMark/>
          </w:tcPr>
          <w:p w14:paraId="3D227303" w14:textId="0C98DA90"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Pneumatinis poliamidinis vamzdelis 6x4, skaidrus</w:t>
            </w:r>
          </w:p>
        </w:tc>
        <w:tc>
          <w:tcPr>
            <w:tcW w:w="1496" w:type="dxa"/>
            <w:noWrap/>
            <w:vAlign w:val="center"/>
            <w:hideMark/>
          </w:tcPr>
          <w:p w14:paraId="6DA30A43"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m</w:t>
            </w:r>
          </w:p>
        </w:tc>
        <w:tc>
          <w:tcPr>
            <w:tcW w:w="1475" w:type="dxa"/>
            <w:noWrap/>
            <w:vAlign w:val="center"/>
            <w:hideMark/>
          </w:tcPr>
          <w:p w14:paraId="22CD93D1"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64C35DEE" w14:textId="77777777" w:rsidTr="00112D6E">
        <w:trPr>
          <w:trHeight w:val="276"/>
        </w:trPr>
        <w:tc>
          <w:tcPr>
            <w:tcW w:w="716" w:type="dxa"/>
            <w:gridSpan w:val="2"/>
            <w:vAlign w:val="center"/>
          </w:tcPr>
          <w:p w14:paraId="2E7623C3" w14:textId="2DC9B690" w:rsidR="004C7C4D" w:rsidRPr="00A75854" w:rsidRDefault="00112D6E"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3.6</w:t>
            </w:r>
          </w:p>
        </w:tc>
        <w:tc>
          <w:tcPr>
            <w:tcW w:w="5954" w:type="dxa"/>
            <w:noWrap/>
            <w:vAlign w:val="center"/>
            <w:hideMark/>
          </w:tcPr>
          <w:p w14:paraId="4DA704F6" w14:textId="6B837D98"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Pneumatinis poliamidinis vamzdelis 8x6, skaidrus</w:t>
            </w:r>
          </w:p>
        </w:tc>
        <w:tc>
          <w:tcPr>
            <w:tcW w:w="1496" w:type="dxa"/>
            <w:noWrap/>
            <w:vAlign w:val="center"/>
            <w:hideMark/>
          </w:tcPr>
          <w:p w14:paraId="1B76394C"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m</w:t>
            </w:r>
          </w:p>
        </w:tc>
        <w:tc>
          <w:tcPr>
            <w:tcW w:w="1475" w:type="dxa"/>
            <w:noWrap/>
            <w:vAlign w:val="center"/>
            <w:hideMark/>
          </w:tcPr>
          <w:p w14:paraId="2180C99D"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6F3E6D9B" w14:textId="77777777" w:rsidTr="00112D6E">
        <w:trPr>
          <w:trHeight w:val="276"/>
        </w:trPr>
        <w:tc>
          <w:tcPr>
            <w:tcW w:w="716" w:type="dxa"/>
            <w:gridSpan w:val="2"/>
            <w:vAlign w:val="center"/>
          </w:tcPr>
          <w:p w14:paraId="176F9BF7" w14:textId="6CEE0699" w:rsidR="004C7C4D" w:rsidRPr="00A75854" w:rsidRDefault="00112D6E"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3.7</w:t>
            </w:r>
          </w:p>
        </w:tc>
        <w:tc>
          <w:tcPr>
            <w:tcW w:w="5954" w:type="dxa"/>
            <w:noWrap/>
            <w:vAlign w:val="center"/>
            <w:hideMark/>
          </w:tcPr>
          <w:p w14:paraId="35F761C2" w14:textId="0CAB01C5"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Pneumatinis poliamidinis vamzdelis 6x4, mėlynas</w:t>
            </w:r>
          </w:p>
        </w:tc>
        <w:tc>
          <w:tcPr>
            <w:tcW w:w="1496" w:type="dxa"/>
            <w:noWrap/>
            <w:vAlign w:val="center"/>
            <w:hideMark/>
          </w:tcPr>
          <w:p w14:paraId="6E6E1156"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m</w:t>
            </w:r>
          </w:p>
        </w:tc>
        <w:tc>
          <w:tcPr>
            <w:tcW w:w="1475" w:type="dxa"/>
            <w:noWrap/>
            <w:vAlign w:val="center"/>
            <w:hideMark/>
          </w:tcPr>
          <w:p w14:paraId="0F9C037C"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091A3241" w14:textId="77777777" w:rsidTr="00112D6E">
        <w:trPr>
          <w:trHeight w:val="276"/>
        </w:trPr>
        <w:tc>
          <w:tcPr>
            <w:tcW w:w="716" w:type="dxa"/>
            <w:gridSpan w:val="2"/>
            <w:vAlign w:val="center"/>
          </w:tcPr>
          <w:p w14:paraId="024EB0D5" w14:textId="79B0820D" w:rsidR="004C7C4D" w:rsidRPr="00A75854" w:rsidRDefault="00112D6E"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3.8</w:t>
            </w:r>
          </w:p>
        </w:tc>
        <w:tc>
          <w:tcPr>
            <w:tcW w:w="5954" w:type="dxa"/>
            <w:noWrap/>
            <w:vAlign w:val="center"/>
            <w:hideMark/>
          </w:tcPr>
          <w:p w14:paraId="48FFD10A" w14:textId="2C3181D6"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Pneumatinis poliamidinis vamzdelis 8x6, mėlynas</w:t>
            </w:r>
          </w:p>
        </w:tc>
        <w:tc>
          <w:tcPr>
            <w:tcW w:w="1496" w:type="dxa"/>
            <w:noWrap/>
            <w:vAlign w:val="center"/>
            <w:hideMark/>
          </w:tcPr>
          <w:p w14:paraId="19033EAF"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m</w:t>
            </w:r>
          </w:p>
        </w:tc>
        <w:tc>
          <w:tcPr>
            <w:tcW w:w="1475" w:type="dxa"/>
            <w:noWrap/>
            <w:vAlign w:val="center"/>
            <w:hideMark/>
          </w:tcPr>
          <w:p w14:paraId="2C886F15"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4ED629FF" w14:textId="77777777" w:rsidTr="00112D6E">
        <w:trPr>
          <w:trHeight w:val="276"/>
        </w:trPr>
        <w:tc>
          <w:tcPr>
            <w:tcW w:w="716" w:type="dxa"/>
            <w:gridSpan w:val="2"/>
            <w:vAlign w:val="center"/>
          </w:tcPr>
          <w:p w14:paraId="58C1CBAB" w14:textId="723DB763" w:rsidR="004C7C4D" w:rsidRPr="00A75854" w:rsidRDefault="00112D6E"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3.9</w:t>
            </w:r>
          </w:p>
        </w:tc>
        <w:tc>
          <w:tcPr>
            <w:tcW w:w="5954" w:type="dxa"/>
            <w:noWrap/>
            <w:vAlign w:val="center"/>
            <w:hideMark/>
          </w:tcPr>
          <w:p w14:paraId="4D068EE0" w14:textId="27BB553D"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Skirstytuvas, Parker, D1VW004CNJEE, 24V ritė arba lygiavertis</w:t>
            </w:r>
          </w:p>
        </w:tc>
        <w:tc>
          <w:tcPr>
            <w:tcW w:w="1496" w:type="dxa"/>
            <w:vAlign w:val="center"/>
            <w:hideMark/>
          </w:tcPr>
          <w:p w14:paraId="0FA4081C"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22D7E0C2"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24DBE4D4" w14:textId="77777777" w:rsidTr="00112D6E">
        <w:trPr>
          <w:trHeight w:val="276"/>
        </w:trPr>
        <w:tc>
          <w:tcPr>
            <w:tcW w:w="716" w:type="dxa"/>
            <w:gridSpan w:val="2"/>
            <w:vAlign w:val="center"/>
          </w:tcPr>
          <w:p w14:paraId="493B507F" w14:textId="501188B6" w:rsidR="004C7C4D" w:rsidRPr="00A75854" w:rsidRDefault="00112D6E"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3.10</w:t>
            </w:r>
          </w:p>
        </w:tc>
        <w:tc>
          <w:tcPr>
            <w:tcW w:w="5954" w:type="dxa"/>
            <w:vAlign w:val="center"/>
            <w:hideMark/>
          </w:tcPr>
          <w:p w14:paraId="09160C55" w14:textId="0245C24A"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Trišakė jungtis Parker, 6MBT4N-316 arba lygiavertis</w:t>
            </w:r>
          </w:p>
        </w:tc>
        <w:tc>
          <w:tcPr>
            <w:tcW w:w="1496" w:type="dxa"/>
            <w:vAlign w:val="center"/>
            <w:hideMark/>
          </w:tcPr>
          <w:p w14:paraId="2DE3D38D"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18378451"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7BB78569" w14:textId="77777777" w:rsidTr="00112D6E">
        <w:trPr>
          <w:trHeight w:val="276"/>
        </w:trPr>
        <w:tc>
          <w:tcPr>
            <w:tcW w:w="716" w:type="dxa"/>
            <w:gridSpan w:val="2"/>
            <w:shd w:val="clear" w:color="auto" w:fill="E7E6E6"/>
            <w:vAlign w:val="center"/>
          </w:tcPr>
          <w:p w14:paraId="0BF16806" w14:textId="77777777" w:rsidR="004C7C4D" w:rsidRPr="00A75854" w:rsidRDefault="004C7C4D" w:rsidP="00F20F5E">
            <w:pPr>
              <w:ind w:firstLine="0"/>
              <w:jc w:val="center"/>
              <w:rPr>
                <w:rFonts w:eastAsia="Times New Roman" w:cs="Arial"/>
                <w:b/>
                <w:bCs/>
                <w:color w:val="000000"/>
                <w:sz w:val="20"/>
                <w:szCs w:val="20"/>
                <w:lang w:eastAsia="lt-LT"/>
              </w:rPr>
            </w:pPr>
          </w:p>
        </w:tc>
        <w:tc>
          <w:tcPr>
            <w:tcW w:w="8925" w:type="dxa"/>
            <w:gridSpan w:val="3"/>
            <w:shd w:val="clear" w:color="auto" w:fill="E7E6E6"/>
            <w:noWrap/>
            <w:vAlign w:val="center"/>
            <w:hideMark/>
          </w:tcPr>
          <w:p w14:paraId="22E664D8" w14:textId="534EAA8B" w:rsidR="004C7C4D" w:rsidRPr="00A75854" w:rsidRDefault="004C7C4D" w:rsidP="004C7C4D">
            <w:pPr>
              <w:jc w:val="center"/>
              <w:rPr>
                <w:rFonts w:eastAsia="Times New Roman" w:cs="Arial"/>
                <w:b/>
                <w:bCs/>
                <w:color w:val="000000"/>
                <w:sz w:val="20"/>
                <w:szCs w:val="20"/>
                <w:lang w:eastAsia="lt-LT"/>
              </w:rPr>
            </w:pPr>
            <w:r w:rsidRPr="00A75854">
              <w:rPr>
                <w:rFonts w:eastAsia="Times New Roman" w:cs="Arial"/>
                <w:b/>
                <w:bCs/>
                <w:color w:val="000000"/>
                <w:sz w:val="20"/>
                <w:szCs w:val="20"/>
                <w:lang w:eastAsia="lt-LT"/>
              </w:rPr>
              <w:t>4 Grupė. Automatinis valdymas, valdikliai, moduliai, keitikliai ir jų priedai</w:t>
            </w:r>
          </w:p>
        </w:tc>
      </w:tr>
      <w:tr w:rsidR="004C7C4D" w:rsidRPr="00A75854" w14:paraId="0EC11208" w14:textId="77777777" w:rsidTr="00112D6E">
        <w:trPr>
          <w:trHeight w:val="276"/>
        </w:trPr>
        <w:tc>
          <w:tcPr>
            <w:tcW w:w="716" w:type="dxa"/>
            <w:gridSpan w:val="2"/>
            <w:vAlign w:val="center"/>
          </w:tcPr>
          <w:p w14:paraId="6AA63CF3" w14:textId="3CFFEF83" w:rsidR="004C7C4D" w:rsidRPr="00A75854" w:rsidRDefault="00112D6E" w:rsidP="00F20F5E">
            <w:pPr>
              <w:ind w:firstLine="0"/>
              <w:jc w:val="center"/>
              <w:rPr>
                <w:rFonts w:eastAsia="Times New Roman" w:cs="Arial"/>
                <w:sz w:val="20"/>
                <w:szCs w:val="20"/>
                <w:lang w:eastAsia="lt-LT"/>
              </w:rPr>
            </w:pPr>
            <w:r>
              <w:rPr>
                <w:rFonts w:eastAsia="Times New Roman" w:cs="Arial"/>
                <w:sz w:val="20"/>
                <w:szCs w:val="20"/>
                <w:lang w:eastAsia="lt-LT"/>
              </w:rPr>
              <w:t>4.1</w:t>
            </w:r>
          </w:p>
        </w:tc>
        <w:tc>
          <w:tcPr>
            <w:tcW w:w="5954" w:type="dxa"/>
            <w:vAlign w:val="center"/>
            <w:hideMark/>
          </w:tcPr>
          <w:p w14:paraId="4A861045" w14:textId="6272D6C5" w:rsidR="004C7C4D" w:rsidRPr="00A75854" w:rsidRDefault="004C7C4D" w:rsidP="004C7C4D">
            <w:pPr>
              <w:ind w:firstLine="0"/>
              <w:rPr>
                <w:rFonts w:eastAsia="Times New Roman" w:cs="Arial"/>
                <w:sz w:val="20"/>
                <w:szCs w:val="20"/>
                <w:lang w:eastAsia="lt-LT"/>
              </w:rPr>
            </w:pPr>
            <w:r w:rsidRPr="00A75854">
              <w:rPr>
                <w:rFonts w:eastAsia="Times New Roman" w:cs="Arial"/>
                <w:sz w:val="20"/>
                <w:szCs w:val="20"/>
                <w:lang w:eastAsia="lt-LT"/>
              </w:rPr>
              <w:t>Valdiklis DANFOSS, ECL Comfort 310, 087H3040 arba lygiavertis</w:t>
            </w:r>
          </w:p>
        </w:tc>
        <w:tc>
          <w:tcPr>
            <w:tcW w:w="1496" w:type="dxa"/>
            <w:vAlign w:val="center"/>
            <w:hideMark/>
          </w:tcPr>
          <w:p w14:paraId="142AFC1D"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50169E3B"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281A9505" w14:textId="77777777" w:rsidTr="00112D6E">
        <w:trPr>
          <w:trHeight w:val="552"/>
        </w:trPr>
        <w:tc>
          <w:tcPr>
            <w:tcW w:w="716" w:type="dxa"/>
            <w:gridSpan w:val="2"/>
            <w:vAlign w:val="center"/>
          </w:tcPr>
          <w:p w14:paraId="0F4956F4" w14:textId="7D647584" w:rsidR="004C7C4D" w:rsidRPr="00A75854" w:rsidRDefault="00112D6E" w:rsidP="00F20F5E">
            <w:pPr>
              <w:ind w:firstLine="0"/>
              <w:jc w:val="center"/>
              <w:rPr>
                <w:rFonts w:eastAsia="Times New Roman" w:cs="Arial"/>
                <w:sz w:val="20"/>
                <w:szCs w:val="20"/>
                <w:lang w:eastAsia="lt-LT"/>
              </w:rPr>
            </w:pPr>
            <w:r>
              <w:rPr>
                <w:rFonts w:eastAsia="Times New Roman" w:cs="Arial"/>
                <w:sz w:val="20"/>
                <w:szCs w:val="20"/>
                <w:lang w:eastAsia="lt-LT"/>
              </w:rPr>
              <w:t>4.2</w:t>
            </w:r>
          </w:p>
        </w:tc>
        <w:tc>
          <w:tcPr>
            <w:tcW w:w="5954" w:type="dxa"/>
            <w:vAlign w:val="center"/>
            <w:hideMark/>
          </w:tcPr>
          <w:p w14:paraId="1FDD7328" w14:textId="3B9CF3FF" w:rsidR="004C7C4D" w:rsidRPr="00A75854" w:rsidRDefault="004C7C4D" w:rsidP="004C7C4D">
            <w:pPr>
              <w:ind w:firstLine="0"/>
              <w:rPr>
                <w:rFonts w:eastAsia="Times New Roman" w:cs="Arial"/>
                <w:sz w:val="20"/>
                <w:szCs w:val="20"/>
                <w:lang w:eastAsia="lt-LT"/>
              </w:rPr>
            </w:pPr>
            <w:r w:rsidRPr="00A75854">
              <w:rPr>
                <w:rFonts w:eastAsia="Times New Roman" w:cs="Arial"/>
                <w:sz w:val="20"/>
                <w:szCs w:val="20"/>
                <w:lang w:eastAsia="lt-LT"/>
              </w:rPr>
              <w:t>Valdiklio montažinė dėžutė DANFOSS, ECL Comfort 310, 087H3230 arba lygiavertė</w:t>
            </w:r>
          </w:p>
        </w:tc>
        <w:tc>
          <w:tcPr>
            <w:tcW w:w="1496" w:type="dxa"/>
            <w:vAlign w:val="center"/>
            <w:hideMark/>
          </w:tcPr>
          <w:p w14:paraId="0D978C7E"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09F571C7"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090CA19A" w14:textId="77777777" w:rsidTr="00112D6E">
        <w:trPr>
          <w:trHeight w:val="552"/>
        </w:trPr>
        <w:tc>
          <w:tcPr>
            <w:tcW w:w="716" w:type="dxa"/>
            <w:gridSpan w:val="2"/>
            <w:vAlign w:val="center"/>
          </w:tcPr>
          <w:p w14:paraId="0B40EBB8" w14:textId="12C21166" w:rsidR="004C7C4D" w:rsidRPr="00A75854" w:rsidRDefault="00112D6E" w:rsidP="00F20F5E">
            <w:pPr>
              <w:ind w:firstLine="0"/>
              <w:jc w:val="center"/>
              <w:rPr>
                <w:rFonts w:eastAsia="Times New Roman" w:cs="Arial"/>
                <w:sz w:val="20"/>
                <w:szCs w:val="20"/>
                <w:lang w:eastAsia="lt-LT"/>
              </w:rPr>
            </w:pPr>
            <w:r>
              <w:rPr>
                <w:rFonts w:eastAsia="Times New Roman" w:cs="Arial"/>
                <w:sz w:val="20"/>
                <w:szCs w:val="20"/>
                <w:lang w:eastAsia="lt-LT"/>
              </w:rPr>
              <w:t>4.3</w:t>
            </w:r>
          </w:p>
        </w:tc>
        <w:tc>
          <w:tcPr>
            <w:tcW w:w="5954" w:type="dxa"/>
            <w:vAlign w:val="center"/>
            <w:hideMark/>
          </w:tcPr>
          <w:p w14:paraId="1ED39D5C" w14:textId="296B0F91" w:rsidR="004C7C4D" w:rsidRPr="00A75854" w:rsidRDefault="004C7C4D" w:rsidP="004C7C4D">
            <w:pPr>
              <w:ind w:firstLine="0"/>
              <w:rPr>
                <w:rFonts w:eastAsia="Times New Roman" w:cs="Arial"/>
                <w:sz w:val="20"/>
                <w:szCs w:val="20"/>
                <w:lang w:eastAsia="lt-LT"/>
              </w:rPr>
            </w:pPr>
            <w:r w:rsidRPr="00A75854">
              <w:rPr>
                <w:rFonts w:eastAsia="Times New Roman" w:cs="Arial"/>
                <w:sz w:val="20"/>
                <w:szCs w:val="20"/>
                <w:lang w:eastAsia="lt-LT"/>
              </w:rPr>
              <w:t>Programavimo raktas DANFOSS, ECL Comfort 310, 087H3800 arba lygiavertis</w:t>
            </w:r>
          </w:p>
        </w:tc>
        <w:tc>
          <w:tcPr>
            <w:tcW w:w="1496" w:type="dxa"/>
            <w:vAlign w:val="center"/>
            <w:hideMark/>
          </w:tcPr>
          <w:p w14:paraId="3748A345"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78AC6787"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52438875" w14:textId="77777777" w:rsidTr="00112D6E">
        <w:trPr>
          <w:trHeight w:val="552"/>
        </w:trPr>
        <w:tc>
          <w:tcPr>
            <w:tcW w:w="716" w:type="dxa"/>
            <w:gridSpan w:val="2"/>
            <w:vAlign w:val="center"/>
          </w:tcPr>
          <w:p w14:paraId="71D96F90" w14:textId="08FF7C91" w:rsidR="004C7C4D" w:rsidRPr="00A75854" w:rsidRDefault="007F235E" w:rsidP="00F20F5E">
            <w:pPr>
              <w:ind w:firstLine="0"/>
              <w:jc w:val="center"/>
              <w:rPr>
                <w:rFonts w:eastAsia="Times New Roman" w:cs="Arial"/>
                <w:sz w:val="20"/>
                <w:szCs w:val="20"/>
                <w:lang w:eastAsia="lt-LT"/>
              </w:rPr>
            </w:pPr>
            <w:r>
              <w:rPr>
                <w:rFonts w:eastAsia="Times New Roman" w:cs="Arial"/>
                <w:sz w:val="20"/>
                <w:szCs w:val="20"/>
                <w:lang w:eastAsia="lt-LT"/>
              </w:rPr>
              <w:t>4.4</w:t>
            </w:r>
          </w:p>
        </w:tc>
        <w:tc>
          <w:tcPr>
            <w:tcW w:w="5954" w:type="dxa"/>
            <w:vAlign w:val="center"/>
            <w:hideMark/>
          </w:tcPr>
          <w:p w14:paraId="44A058A7" w14:textId="768545F3" w:rsidR="004C7C4D" w:rsidRPr="00A75854" w:rsidRDefault="004C7C4D" w:rsidP="004C7C4D">
            <w:pPr>
              <w:ind w:firstLine="0"/>
              <w:rPr>
                <w:rFonts w:eastAsia="Times New Roman" w:cs="Arial"/>
                <w:sz w:val="20"/>
                <w:szCs w:val="20"/>
                <w:lang w:eastAsia="lt-LT"/>
              </w:rPr>
            </w:pPr>
            <w:r w:rsidRPr="00A75854">
              <w:rPr>
                <w:rFonts w:eastAsia="Times New Roman" w:cs="Arial"/>
                <w:sz w:val="20"/>
                <w:szCs w:val="20"/>
                <w:lang w:eastAsia="lt-LT"/>
              </w:rPr>
              <w:t>Valdiklis Siemens CPU 315-2 PN/DP, 6ES7315-2EH14-0AB0 arba lygiavertis</w:t>
            </w:r>
          </w:p>
        </w:tc>
        <w:tc>
          <w:tcPr>
            <w:tcW w:w="1496" w:type="dxa"/>
            <w:vAlign w:val="center"/>
            <w:hideMark/>
          </w:tcPr>
          <w:p w14:paraId="5675D1FD"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0105B027"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04D0C8C7" w14:textId="77777777" w:rsidTr="00112D6E">
        <w:trPr>
          <w:trHeight w:val="552"/>
        </w:trPr>
        <w:tc>
          <w:tcPr>
            <w:tcW w:w="716" w:type="dxa"/>
            <w:gridSpan w:val="2"/>
            <w:vAlign w:val="center"/>
          </w:tcPr>
          <w:p w14:paraId="18D14157" w14:textId="61166B7D" w:rsidR="004C7C4D" w:rsidRPr="00A75854" w:rsidRDefault="007F235E" w:rsidP="00F20F5E">
            <w:pPr>
              <w:ind w:firstLine="0"/>
              <w:jc w:val="center"/>
              <w:rPr>
                <w:rFonts w:eastAsia="Times New Roman" w:cs="Arial"/>
                <w:sz w:val="20"/>
                <w:szCs w:val="20"/>
                <w:lang w:eastAsia="lt-LT"/>
              </w:rPr>
            </w:pPr>
            <w:r>
              <w:rPr>
                <w:rFonts w:eastAsia="Times New Roman" w:cs="Arial"/>
                <w:sz w:val="20"/>
                <w:szCs w:val="20"/>
                <w:lang w:eastAsia="lt-LT"/>
              </w:rPr>
              <w:t>4.5</w:t>
            </w:r>
          </w:p>
        </w:tc>
        <w:tc>
          <w:tcPr>
            <w:tcW w:w="5954" w:type="dxa"/>
            <w:vAlign w:val="center"/>
            <w:hideMark/>
          </w:tcPr>
          <w:p w14:paraId="03D6C481" w14:textId="75E2CCA1" w:rsidR="004C7C4D" w:rsidRPr="00A75854" w:rsidRDefault="004C7C4D" w:rsidP="004C7C4D">
            <w:pPr>
              <w:ind w:firstLine="0"/>
              <w:rPr>
                <w:rFonts w:eastAsia="Times New Roman" w:cs="Arial"/>
                <w:sz w:val="20"/>
                <w:szCs w:val="20"/>
                <w:lang w:eastAsia="lt-LT"/>
              </w:rPr>
            </w:pPr>
            <w:r w:rsidRPr="00A75854">
              <w:rPr>
                <w:rFonts w:eastAsia="Times New Roman" w:cs="Arial"/>
                <w:sz w:val="20"/>
                <w:szCs w:val="20"/>
                <w:lang w:eastAsia="lt-LT"/>
              </w:rPr>
              <w:t>Siemens analoginių Įėjimų modulis SM331, 8 kanalų, 6ES7331-1KF02-0AB0 arba lygiavertis</w:t>
            </w:r>
          </w:p>
        </w:tc>
        <w:tc>
          <w:tcPr>
            <w:tcW w:w="1496" w:type="dxa"/>
            <w:vAlign w:val="center"/>
            <w:hideMark/>
          </w:tcPr>
          <w:p w14:paraId="613D3931"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04C7ECB7"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67A01641" w14:textId="77777777" w:rsidTr="00112D6E">
        <w:trPr>
          <w:trHeight w:val="552"/>
        </w:trPr>
        <w:tc>
          <w:tcPr>
            <w:tcW w:w="716" w:type="dxa"/>
            <w:gridSpan w:val="2"/>
            <w:vAlign w:val="center"/>
          </w:tcPr>
          <w:p w14:paraId="37728B48" w14:textId="29171155" w:rsidR="004C7C4D" w:rsidRPr="00A75854" w:rsidRDefault="00A377E3" w:rsidP="00F20F5E">
            <w:pPr>
              <w:ind w:firstLine="0"/>
              <w:jc w:val="center"/>
              <w:rPr>
                <w:rFonts w:eastAsia="Times New Roman" w:cs="Arial"/>
                <w:sz w:val="20"/>
                <w:szCs w:val="20"/>
                <w:lang w:eastAsia="lt-LT"/>
              </w:rPr>
            </w:pPr>
            <w:r>
              <w:rPr>
                <w:rFonts w:eastAsia="Times New Roman" w:cs="Arial"/>
                <w:sz w:val="20"/>
                <w:szCs w:val="20"/>
                <w:lang w:eastAsia="lt-LT"/>
              </w:rPr>
              <w:lastRenderedPageBreak/>
              <w:t>4.6</w:t>
            </w:r>
          </w:p>
        </w:tc>
        <w:tc>
          <w:tcPr>
            <w:tcW w:w="5954" w:type="dxa"/>
            <w:vAlign w:val="center"/>
            <w:hideMark/>
          </w:tcPr>
          <w:p w14:paraId="58B338C8" w14:textId="56528985" w:rsidR="004C7C4D" w:rsidRPr="00A75854" w:rsidRDefault="004C7C4D" w:rsidP="004C7C4D">
            <w:pPr>
              <w:ind w:firstLine="0"/>
              <w:rPr>
                <w:rFonts w:eastAsia="Times New Roman" w:cs="Arial"/>
                <w:sz w:val="20"/>
                <w:szCs w:val="20"/>
                <w:lang w:eastAsia="lt-LT"/>
              </w:rPr>
            </w:pPr>
            <w:r w:rsidRPr="00A75854">
              <w:rPr>
                <w:rFonts w:eastAsia="Times New Roman" w:cs="Arial"/>
                <w:sz w:val="20"/>
                <w:szCs w:val="20"/>
                <w:lang w:eastAsia="lt-LT"/>
              </w:rPr>
              <w:t>Siemens analoginių išėjimų modulis SM332, 8 kanalų, 6ES7332-5HF00-0AB0 arba lygiavertis</w:t>
            </w:r>
          </w:p>
        </w:tc>
        <w:tc>
          <w:tcPr>
            <w:tcW w:w="1496" w:type="dxa"/>
            <w:vAlign w:val="center"/>
            <w:hideMark/>
          </w:tcPr>
          <w:p w14:paraId="6E963D3A"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14B7BB7B"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75430542" w14:textId="77777777" w:rsidTr="00112D6E">
        <w:trPr>
          <w:trHeight w:val="552"/>
        </w:trPr>
        <w:tc>
          <w:tcPr>
            <w:tcW w:w="716" w:type="dxa"/>
            <w:gridSpan w:val="2"/>
            <w:vAlign w:val="center"/>
          </w:tcPr>
          <w:p w14:paraId="4EEF9C21" w14:textId="36CB9C46" w:rsidR="004C7C4D" w:rsidRPr="00A75854" w:rsidRDefault="00A377E3" w:rsidP="00F20F5E">
            <w:pPr>
              <w:ind w:firstLine="0"/>
              <w:jc w:val="center"/>
              <w:rPr>
                <w:rFonts w:eastAsia="Times New Roman" w:cs="Arial"/>
                <w:sz w:val="20"/>
                <w:szCs w:val="20"/>
                <w:lang w:eastAsia="lt-LT"/>
              </w:rPr>
            </w:pPr>
            <w:r>
              <w:rPr>
                <w:rFonts w:eastAsia="Times New Roman" w:cs="Arial"/>
                <w:sz w:val="20"/>
                <w:szCs w:val="20"/>
                <w:lang w:eastAsia="lt-LT"/>
              </w:rPr>
              <w:t>4.7</w:t>
            </w:r>
          </w:p>
        </w:tc>
        <w:tc>
          <w:tcPr>
            <w:tcW w:w="5954" w:type="dxa"/>
            <w:vAlign w:val="center"/>
            <w:hideMark/>
          </w:tcPr>
          <w:p w14:paraId="03829AC7" w14:textId="4F356850" w:rsidR="004C7C4D" w:rsidRPr="00A75854" w:rsidRDefault="004C7C4D" w:rsidP="004C7C4D">
            <w:pPr>
              <w:ind w:firstLine="0"/>
              <w:rPr>
                <w:rFonts w:eastAsia="Times New Roman" w:cs="Arial"/>
                <w:sz w:val="20"/>
                <w:szCs w:val="20"/>
                <w:lang w:eastAsia="lt-LT"/>
              </w:rPr>
            </w:pPr>
            <w:r w:rsidRPr="00A75854">
              <w:rPr>
                <w:rFonts w:eastAsia="Times New Roman" w:cs="Arial"/>
                <w:sz w:val="20"/>
                <w:szCs w:val="20"/>
                <w:lang w:eastAsia="lt-LT"/>
              </w:rPr>
              <w:t>Siemens diskretinių įėjimo modulis SM321, 32 kanalų 6ES7321-1BL00-0AA0 arba lygiavertis</w:t>
            </w:r>
          </w:p>
        </w:tc>
        <w:tc>
          <w:tcPr>
            <w:tcW w:w="1496" w:type="dxa"/>
            <w:vAlign w:val="center"/>
            <w:hideMark/>
          </w:tcPr>
          <w:p w14:paraId="44786BA1"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5AC5E730"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6BAB053E" w14:textId="77777777" w:rsidTr="00112D6E">
        <w:trPr>
          <w:trHeight w:val="552"/>
        </w:trPr>
        <w:tc>
          <w:tcPr>
            <w:tcW w:w="716" w:type="dxa"/>
            <w:gridSpan w:val="2"/>
            <w:vAlign w:val="center"/>
          </w:tcPr>
          <w:p w14:paraId="7E04D9A2" w14:textId="1BD5C5C8" w:rsidR="004C7C4D" w:rsidRPr="00A75854" w:rsidRDefault="00A377E3" w:rsidP="00F20F5E">
            <w:pPr>
              <w:ind w:firstLine="0"/>
              <w:jc w:val="center"/>
              <w:rPr>
                <w:rFonts w:eastAsia="Times New Roman" w:cs="Arial"/>
                <w:sz w:val="20"/>
                <w:szCs w:val="20"/>
                <w:lang w:eastAsia="lt-LT"/>
              </w:rPr>
            </w:pPr>
            <w:r>
              <w:rPr>
                <w:rFonts w:eastAsia="Times New Roman" w:cs="Arial"/>
                <w:sz w:val="20"/>
                <w:szCs w:val="20"/>
                <w:lang w:eastAsia="lt-LT"/>
              </w:rPr>
              <w:t>4.8</w:t>
            </w:r>
          </w:p>
        </w:tc>
        <w:tc>
          <w:tcPr>
            <w:tcW w:w="5954" w:type="dxa"/>
            <w:vAlign w:val="center"/>
            <w:hideMark/>
          </w:tcPr>
          <w:p w14:paraId="272DB99A" w14:textId="675D369C" w:rsidR="004C7C4D" w:rsidRPr="00A75854" w:rsidRDefault="004C7C4D" w:rsidP="004C7C4D">
            <w:pPr>
              <w:ind w:firstLine="0"/>
              <w:rPr>
                <w:rFonts w:eastAsia="Times New Roman" w:cs="Arial"/>
                <w:sz w:val="20"/>
                <w:szCs w:val="20"/>
                <w:lang w:eastAsia="lt-LT"/>
              </w:rPr>
            </w:pPr>
            <w:r w:rsidRPr="00A75854">
              <w:rPr>
                <w:rFonts w:eastAsia="Times New Roman" w:cs="Arial"/>
                <w:sz w:val="20"/>
                <w:szCs w:val="20"/>
                <w:lang w:eastAsia="lt-LT"/>
              </w:rPr>
              <w:t>Siemens diskretinių išėjimo modulis SM322, 32 kanalų, 6ES7322-1BL00-0AA0 arba lygiavertis</w:t>
            </w:r>
          </w:p>
        </w:tc>
        <w:tc>
          <w:tcPr>
            <w:tcW w:w="1496" w:type="dxa"/>
            <w:vAlign w:val="center"/>
            <w:hideMark/>
          </w:tcPr>
          <w:p w14:paraId="20360FE8"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550CEB48"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635F96F3" w14:textId="77777777" w:rsidTr="00112D6E">
        <w:trPr>
          <w:trHeight w:val="552"/>
        </w:trPr>
        <w:tc>
          <w:tcPr>
            <w:tcW w:w="716" w:type="dxa"/>
            <w:gridSpan w:val="2"/>
            <w:vAlign w:val="center"/>
          </w:tcPr>
          <w:p w14:paraId="60F8CF12" w14:textId="7B78AB58" w:rsidR="004C7C4D" w:rsidRPr="00A75854" w:rsidRDefault="00A377E3" w:rsidP="00F20F5E">
            <w:pPr>
              <w:ind w:firstLine="0"/>
              <w:jc w:val="center"/>
              <w:rPr>
                <w:rFonts w:eastAsia="Times New Roman" w:cs="Arial"/>
                <w:sz w:val="20"/>
                <w:szCs w:val="20"/>
                <w:lang w:eastAsia="lt-LT"/>
              </w:rPr>
            </w:pPr>
            <w:r>
              <w:rPr>
                <w:rFonts w:eastAsia="Times New Roman" w:cs="Arial"/>
                <w:sz w:val="20"/>
                <w:szCs w:val="20"/>
                <w:lang w:eastAsia="lt-LT"/>
              </w:rPr>
              <w:t>4.9</w:t>
            </w:r>
          </w:p>
        </w:tc>
        <w:tc>
          <w:tcPr>
            <w:tcW w:w="5954" w:type="dxa"/>
            <w:vAlign w:val="center"/>
            <w:hideMark/>
          </w:tcPr>
          <w:p w14:paraId="1AF4FE6E" w14:textId="5EE06112" w:rsidR="004C7C4D" w:rsidRPr="00A75854" w:rsidRDefault="004C7C4D" w:rsidP="004C7C4D">
            <w:pPr>
              <w:ind w:firstLine="0"/>
              <w:rPr>
                <w:rFonts w:eastAsia="Times New Roman" w:cs="Arial"/>
                <w:sz w:val="20"/>
                <w:szCs w:val="20"/>
                <w:lang w:eastAsia="lt-LT"/>
              </w:rPr>
            </w:pPr>
            <w:r w:rsidRPr="00A75854">
              <w:rPr>
                <w:rFonts w:eastAsia="Times New Roman" w:cs="Arial"/>
                <w:sz w:val="20"/>
                <w:szCs w:val="20"/>
                <w:lang w:eastAsia="lt-LT"/>
              </w:rPr>
              <w:t>Siemens diskretinių įėjimo modulis DI-8113, 2x8 kanalų, 6MF2811-3AA00 arba lygiavertis</w:t>
            </w:r>
          </w:p>
        </w:tc>
        <w:tc>
          <w:tcPr>
            <w:tcW w:w="1496" w:type="dxa"/>
            <w:vAlign w:val="center"/>
            <w:hideMark/>
          </w:tcPr>
          <w:p w14:paraId="43D192CF"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59F9E8AA"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35A8BCBB" w14:textId="77777777" w:rsidTr="00112D6E">
        <w:trPr>
          <w:trHeight w:val="276"/>
        </w:trPr>
        <w:tc>
          <w:tcPr>
            <w:tcW w:w="716" w:type="dxa"/>
            <w:gridSpan w:val="2"/>
            <w:vAlign w:val="center"/>
          </w:tcPr>
          <w:p w14:paraId="50D6ADEF" w14:textId="441A199C"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4.10</w:t>
            </w:r>
          </w:p>
        </w:tc>
        <w:tc>
          <w:tcPr>
            <w:tcW w:w="5954" w:type="dxa"/>
            <w:vAlign w:val="center"/>
            <w:hideMark/>
          </w:tcPr>
          <w:p w14:paraId="652ED645" w14:textId="19F7C1E8"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Valdiklis Siemens S7-1215C, 6ES7215-1AG40-0XB0, arba lygiavertis</w:t>
            </w:r>
          </w:p>
        </w:tc>
        <w:tc>
          <w:tcPr>
            <w:tcW w:w="1496" w:type="dxa"/>
            <w:vAlign w:val="center"/>
            <w:hideMark/>
          </w:tcPr>
          <w:p w14:paraId="50DF07C8"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173A6105"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5126102F" w14:textId="77777777" w:rsidTr="00112D6E">
        <w:trPr>
          <w:trHeight w:val="552"/>
        </w:trPr>
        <w:tc>
          <w:tcPr>
            <w:tcW w:w="716" w:type="dxa"/>
            <w:gridSpan w:val="2"/>
            <w:vAlign w:val="center"/>
          </w:tcPr>
          <w:p w14:paraId="51B87B10" w14:textId="76E8B3D4" w:rsidR="004C7C4D" w:rsidRPr="00A75854" w:rsidRDefault="00A377E3" w:rsidP="00F20F5E">
            <w:pPr>
              <w:ind w:firstLine="0"/>
              <w:jc w:val="center"/>
              <w:rPr>
                <w:rFonts w:eastAsia="Times New Roman" w:cs="Arial"/>
                <w:sz w:val="20"/>
                <w:szCs w:val="20"/>
                <w:lang w:eastAsia="lt-LT"/>
              </w:rPr>
            </w:pPr>
            <w:r>
              <w:rPr>
                <w:rFonts w:eastAsia="Times New Roman" w:cs="Arial"/>
                <w:sz w:val="20"/>
                <w:szCs w:val="20"/>
                <w:lang w:eastAsia="lt-LT"/>
              </w:rPr>
              <w:t>4.11</w:t>
            </w:r>
          </w:p>
        </w:tc>
        <w:tc>
          <w:tcPr>
            <w:tcW w:w="5954" w:type="dxa"/>
            <w:vAlign w:val="center"/>
            <w:hideMark/>
          </w:tcPr>
          <w:p w14:paraId="255D2974" w14:textId="16A4F786" w:rsidR="004C7C4D" w:rsidRPr="00A75854" w:rsidRDefault="004C7C4D" w:rsidP="004C7C4D">
            <w:pPr>
              <w:ind w:firstLine="0"/>
              <w:rPr>
                <w:rFonts w:eastAsia="Times New Roman" w:cs="Arial"/>
                <w:sz w:val="20"/>
                <w:szCs w:val="20"/>
                <w:lang w:eastAsia="lt-LT"/>
              </w:rPr>
            </w:pPr>
            <w:r w:rsidRPr="00A75854">
              <w:rPr>
                <w:rFonts w:eastAsia="Times New Roman" w:cs="Arial"/>
                <w:sz w:val="20"/>
                <w:szCs w:val="20"/>
                <w:lang w:eastAsia="lt-LT"/>
              </w:rPr>
              <w:t>Schneider analoginių įėjimų modulis, 8 kanalų, BMXAMI0810 arba lygiavertis</w:t>
            </w:r>
          </w:p>
        </w:tc>
        <w:tc>
          <w:tcPr>
            <w:tcW w:w="1496" w:type="dxa"/>
            <w:vAlign w:val="center"/>
            <w:hideMark/>
          </w:tcPr>
          <w:p w14:paraId="020C009D"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218046BA"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21B51C49" w14:textId="77777777" w:rsidTr="00112D6E">
        <w:trPr>
          <w:trHeight w:val="552"/>
        </w:trPr>
        <w:tc>
          <w:tcPr>
            <w:tcW w:w="716" w:type="dxa"/>
            <w:gridSpan w:val="2"/>
            <w:vAlign w:val="center"/>
          </w:tcPr>
          <w:p w14:paraId="01E19E82" w14:textId="08FE75CA" w:rsidR="004C7C4D" w:rsidRPr="00A75854" w:rsidRDefault="00A377E3" w:rsidP="00F20F5E">
            <w:pPr>
              <w:ind w:firstLine="0"/>
              <w:jc w:val="center"/>
              <w:rPr>
                <w:rFonts w:eastAsia="Times New Roman" w:cs="Arial"/>
                <w:sz w:val="20"/>
                <w:szCs w:val="20"/>
                <w:lang w:eastAsia="lt-LT"/>
              </w:rPr>
            </w:pPr>
            <w:r>
              <w:rPr>
                <w:rFonts w:eastAsia="Times New Roman" w:cs="Arial"/>
                <w:sz w:val="20"/>
                <w:szCs w:val="20"/>
                <w:lang w:eastAsia="lt-LT"/>
              </w:rPr>
              <w:t>4.12</w:t>
            </w:r>
          </w:p>
        </w:tc>
        <w:tc>
          <w:tcPr>
            <w:tcW w:w="5954" w:type="dxa"/>
            <w:vAlign w:val="center"/>
            <w:hideMark/>
          </w:tcPr>
          <w:p w14:paraId="3C47B7E9" w14:textId="2B05357C" w:rsidR="004C7C4D" w:rsidRPr="00A75854" w:rsidRDefault="004C7C4D" w:rsidP="004C7C4D">
            <w:pPr>
              <w:ind w:firstLine="0"/>
              <w:rPr>
                <w:rFonts w:eastAsia="Times New Roman" w:cs="Arial"/>
                <w:sz w:val="20"/>
                <w:szCs w:val="20"/>
                <w:lang w:eastAsia="lt-LT"/>
              </w:rPr>
            </w:pPr>
            <w:r w:rsidRPr="00A75854">
              <w:rPr>
                <w:rFonts w:eastAsia="Times New Roman" w:cs="Arial"/>
                <w:sz w:val="20"/>
                <w:szCs w:val="20"/>
                <w:lang w:eastAsia="lt-LT"/>
              </w:rPr>
              <w:t>Schneider diskretinių įėjimų modulis, 16 kanalų, BMXDDI1602 arba lygiavertis</w:t>
            </w:r>
          </w:p>
        </w:tc>
        <w:tc>
          <w:tcPr>
            <w:tcW w:w="1496" w:type="dxa"/>
            <w:vAlign w:val="center"/>
            <w:hideMark/>
          </w:tcPr>
          <w:p w14:paraId="26674182"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6248E63A"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16193F87" w14:textId="77777777" w:rsidTr="00112D6E">
        <w:trPr>
          <w:trHeight w:val="552"/>
        </w:trPr>
        <w:tc>
          <w:tcPr>
            <w:tcW w:w="716" w:type="dxa"/>
            <w:gridSpan w:val="2"/>
            <w:vAlign w:val="center"/>
          </w:tcPr>
          <w:p w14:paraId="2EE886B7" w14:textId="1CFD6BD9" w:rsidR="004C7C4D" w:rsidRPr="00A75854" w:rsidRDefault="00A377E3" w:rsidP="00F20F5E">
            <w:pPr>
              <w:ind w:firstLine="0"/>
              <w:jc w:val="center"/>
              <w:rPr>
                <w:rFonts w:eastAsia="Times New Roman" w:cs="Arial"/>
                <w:sz w:val="20"/>
                <w:szCs w:val="20"/>
                <w:lang w:eastAsia="lt-LT"/>
              </w:rPr>
            </w:pPr>
            <w:r>
              <w:rPr>
                <w:rFonts w:eastAsia="Times New Roman" w:cs="Arial"/>
                <w:sz w:val="20"/>
                <w:szCs w:val="20"/>
                <w:lang w:eastAsia="lt-LT"/>
              </w:rPr>
              <w:t>4.13</w:t>
            </w:r>
          </w:p>
        </w:tc>
        <w:tc>
          <w:tcPr>
            <w:tcW w:w="5954" w:type="dxa"/>
            <w:vAlign w:val="center"/>
            <w:hideMark/>
          </w:tcPr>
          <w:p w14:paraId="3C0ACE7F" w14:textId="4FEF6AFF" w:rsidR="004C7C4D" w:rsidRPr="00A75854" w:rsidRDefault="004C7C4D" w:rsidP="004C7C4D">
            <w:pPr>
              <w:ind w:firstLine="0"/>
              <w:rPr>
                <w:rFonts w:eastAsia="Times New Roman" w:cs="Arial"/>
                <w:sz w:val="20"/>
                <w:szCs w:val="20"/>
                <w:lang w:eastAsia="lt-LT"/>
              </w:rPr>
            </w:pPr>
            <w:r w:rsidRPr="00A75854">
              <w:rPr>
                <w:rFonts w:eastAsia="Times New Roman" w:cs="Arial"/>
                <w:sz w:val="20"/>
                <w:szCs w:val="20"/>
                <w:lang w:eastAsia="lt-LT"/>
              </w:rPr>
              <w:t>Duomenų perdavimo valdiklis ESMB 4.1 (2CL/LAN). Dvi srovės kilpos CL, duomenų perdavimas Ethernet arba lygiavertis</w:t>
            </w:r>
          </w:p>
        </w:tc>
        <w:tc>
          <w:tcPr>
            <w:tcW w:w="1496" w:type="dxa"/>
            <w:vAlign w:val="center"/>
            <w:hideMark/>
          </w:tcPr>
          <w:p w14:paraId="05A0BDE6"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02A1D948"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54BA684B" w14:textId="77777777" w:rsidTr="00112D6E">
        <w:trPr>
          <w:trHeight w:val="552"/>
        </w:trPr>
        <w:tc>
          <w:tcPr>
            <w:tcW w:w="716" w:type="dxa"/>
            <w:gridSpan w:val="2"/>
            <w:vAlign w:val="center"/>
          </w:tcPr>
          <w:p w14:paraId="6ABEE55D" w14:textId="3E06F5FD"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4.14</w:t>
            </w:r>
          </w:p>
        </w:tc>
        <w:tc>
          <w:tcPr>
            <w:tcW w:w="5954" w:type="dxa"/>
            <w:vAlign w:val="center"/>
            <w:hideMark/>
          </w:tcPr>
          <w:p w14:paraId="61A6E381" w14:textId="5FE83826"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Reguliatorius IONPUR, IP-DCR600V15A-R2 Retrofit DCR Rectifier, 600VDC, 15A w/ 0-5 VDC arba lygiavertis</w:t>
            </w:r>
          </w:p>
        </w:tc>
        <w:tc>
          <w:tcPr>
            <w:tcW w:w="1496" w:type="dxa"/>
            <w:vAlign w:val="center"/>
            <w:hideMark/>
          </w:tcPr>
          <w:p w14:paraId="5A72A4F4"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7B2EFD5A"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46D378D5" w14:textId="77777777" w:rsidTr="00112D6E">
        <w:trPr>
          <w:trHeight w:val="276"/>
        </w:trPr>
        <w:tc>
          <w:tcPr>
            <w:tcW w:w="716" w:type="dxa"/>
            <w:gridSpan w:val="2"/>
            <w:shd w:val="clear" w:color="auto" w:fill="E7E6E6"/>
            <w:vAlign w:val="center"/>
          </w:tcPr>
          <w:p w14:paraId="6B56E4E4" w14:textId="77777777" w:rsidR="004C7C4D" w:rsidRPr="00A75854" w:rsidRDefault="004C7C4D" w:rsidP="00F20F5E">
            <w:pPr>
              <w:ind w:firstLine="0"/>
              <w:jc w:val="center"/>
              <w:rPr>
                <w:rFonts w:eastAsia="Times New Roman" w:cs="Arial"/>
                <w:b/>
                <w:bCs/>
                <w:sz w:val="20"/>
                <w:szCs w:val="20"/>
                <w:lang w:eastAsia="lt-LT"/>
              </w:rPr>
            </w:pPr>
          </w:p>
        </w:tc>
        <w:tc>
          <w:tcPr>
            <w:tcW w:w="8925" w:type="dxa"/>
            <w:gridSpan w:val="3"/>
            <w:shd w:val="clear" w:color="auto" w:fill="E7E6E6"/>
            <w:noWrap/>
            <w:vAlign w:val="center"/>
            <w:hideMark/>
          </w:tcPr>
          <w:p w14:paraId="0E3FF62B" w14:textId="369ACA7D" w:rsidR="004C7C4D" w:rsidRPr="00A75854" w:rsidRDefault="004C7C4D" w:rsidP="004C7C4D">
            <w:pPr>
              <w:jc w:val="center"/>
              <w:rPr>
                <w:rFonts w:eastAsia="Times New Roman" w:cs="Arial"/>
                <w:b/>
                <w:bCs/>
                <w:sz w:val="20"/>
                <w:szCs w:val="20"/>
                <w:lang w:eastAsia="lt-LT"/>
              </w:rPr>
            </w:pPr>
            <w:r w:rsidRPr="00A75854">
              <w:rPr>
                <w:rFonts w:eastAsia="Times New Roman" w:cs="Arial"/>
                <w:b/>
                <w:bCs/>
                <w:sz w:val="20"/>
                <w:szCs w:val="20"/>
                <w:lang w:eastAsia="lt-LT"/>
              </w:rPr>
              <w:t>5 Grupė. Matavimo prietaisai, jutikliai ir jų priedai</w:t>
            </w:r>
          </w:p>
        </w:tc>
      </w:tr>
      <w:tr w:rsidR="004C7C4D" w:rsidRPr="00A75854" w14:paraId="484E238E" w14:textId="77777777" w:rsidTr="00112D6E">
        <w:trPr>
          <w:trHeight w:val="276"/>
        </w:trPr>
        <w:tc>
          <w:tcPr>
            <w:tcW w:w="716" w:type="dxa"/>
            <w:gridSpan w:val="2"/>
            <w:vAlign w:val="center"/>
          </w:tcPr>
          <w:p w14:paraId="5E2A164E" w14:textId="7E906E11" w:rsidR="004C7C4D" w:rsidRPr="00A75854" w:rsidRDefault="00A377E3" w:rsidP="00F20F5E">
            <w:pPr>
              <w:ind w:firstLine="0"/>
              <w:jc w:val="center"/>
              <w:rPr>
                <w:rFonts w:eastAsia="Times New Roman" w:cs="Arial"/>
                <w:sz w:val="20"/>
                <w:szCs w:val="20"/>
                <w:lang w:eastAsia="lt-LT"/>
              </w:rPr>
            </w:pPr>
            <w:r>
              <w:rPr>
                <w:rFonts w:eastAsia="Times New Roman" w:cs="Arial"/>
                <w:sz w:val="20"/>
                <w:szCs w:val="20"/>
                <w:lang w:eastAsia="lt-LT"/>
              </w:rPr>
              <w:t>5.1</w:t>
            </w:r>
          </w:p>
        </w:tc>
        <w:tc>
          <w:tcPr>
            <w:tcW w:w="5954" w:type="dxa"/>
            <w:noWrap/>
            <w:vAlign w:val="center"/>
            <w:hideMark/>
          </w:tcPr>
          <w:p w14:paraId="39CF5979" w14:textId="01C42E1F" w:rsidR="004C7C4D" w:rsidRPr="00A75854" w:rsidRDefault="004C7C4D" w:rsidP="004C7C4D">
            <w:pPr>
              <w:ind w:firstLine="0"/>
              <w:rPr>
                <w:rFonts w:eastAsia="Times New Roman" w:cs="Arial"/>
                <w:sz w:val="20"/>
                <w:szCs w:val="20"/>
                <w:lang w:eastAsia="lt-LT"/>
              </w:rPr>
            </w:pPr>
            <w:r w:rsidRPr="00A75854">
              <w:rPr>
                <w:rFonts w:eastAsia="Times New Roman" w:cs="Arial"/>
                <w:sz w:val="20"/>
                <w:szCs w:val="20"/>
                <w:lang w:eastAsia="lt-LT"/>
              </w:rPr>
              <w:t>Enkoderis Siemens, 6FX2001-5QN25 arba lygiavertis</w:t>
            </w:r>
          </w:p>
        </w:tc>
        <w:tc>
          <w:tcPr>
            <w:tcW w:w="1496" w:type="dxa"/>
            <w:vAlign w:val="center"/>
            <w:hideMark/>
          </w:tcPr>
          <w:p w14:paraId="62A8457B"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6C7E674F"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0745B4FF" w14:textId="77777777" w:rsidTr="00112D6E">
        <w:trPr>
          <w:trHeight w:val="552"/>
        </w:trPr>
        <w:tc>
          <w:tcPr>
            <w:tcW w:w="716" w:type="dxa"/>
            <w:gridSpan w:val="2"/>
            <w:vAlign w:val="center"/>
          </w:tcPr>
          <w:p w14:paraId="2B21A9E8" w14:textId="3BAA1B1F"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5.2</w:t>
            </w:r>
          </w:p>
        </w:tc>
        <w:tc>
          <w:tcPr>
            <w:tcW w:w="5954" w:type="dxa"/>
            <w:vAlign w:val="center"/>
            <w:hideMark/>
          </w:tcPr>
          <w:p w14:paraId="78B6E11D" w14:textId="732D47A0"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Trifazis elektros skaitiklis GAMA 300, G3A.144.230.F14.B2.P2.C210 (3x230/400V; 3x5(100)A) arba lygiavertis</w:t>
            </w:r>
          </w:p>
        </w:tc>
        <w:tc>
          <w:tcPr>
            <w:tcW w:w="1496" w:type="dxa"/>
            <w:vAlign w:val="center"/>
            <w:hideMark/>
          </w:tcPr>
          <w:p w14:paraId="1AE71045"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2D67EEED"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6D20723D" w14:textId="77777777" w:rsidTr="00112D6E">
        <w:trPr>
          <w:trHeight w:val="276"/>
        </w:trPr>
        <w:tc>
          <w:tcPr>
            <w:tcW w:w="716" w:type="dxa"/>
            <w:gridSpan w:val="2"/>
            <w:vAlign w:val="center"/>
          </w:tcPr>
          <w:p w14:paraId="2B239B6E" w14:textId="18847C5A"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5.3</w:t>
            </w:r>
          </w:p>
        </w:tc>
        <w:tc>
          <w:tcPr>
            <w:tcW w:w="5954" w:type="dxa"/>
            <w:vAlign w:val="center"/>
            <w:hideMark/>
          </w:tcPr>
          <w:p w14:paraId="183D4546" w14:textId="5B6775EB"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 xml:space="preserve">IFM O1D100, O1DLF3KG lazerinis atstumo jutiklis iki 10 m </w:t>
            </w:r>
          </w:p>
        </w:tc>
        <w:tc>
          <w:tcPr>
            <w:tcW w:w="1496" w:type="dxa"/>
            <w:vAlign w:val="center"/>
            <w:hideMark/>
          </w:tcPr>
          <w:p w14:paraId="01974F79"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24D07B8C"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3C0489D2" w14:textId="77777777" w:rsidTr="00112D6E">
        <w:trPr>
          <w:trHeight w:val="552"/>
        </w:trPr>
        <w:tc>
          <w:tcPr>
            <w:tcW w:w="716" w:type="dxa"/>
            <w:gridSpan w:val="2"/>
            <w:vAlign w:val="center"/>
          </w:tcPr>
          <w:p w14:paraId="4939E12C" w14:textId="68EF09B1"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5.4</w:t>
            </w:r>
          </w:p>
        </w:tc>
        <w:tc>
          <w:tcPr>
            <w:tcW w:w="5954" w:type="dxa"/>
            <w:vAlign w:val="center"/>
            <w:hideMark/>
          </w:tcPr>
          <w:p w14:paraId="10CB8556" w14:textId="1845CF99"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Debitomatis Endress+Hauser Prowirl F 200, 7F2C50-AABCCAAAABAD2SKA1 arba lygiavertis</w:t>
            </w:r>
          </w:p>
        </w:tc>
        <w:tc>
          <w:tcPr>
            <w:tcW w:w="1496" w:type="dxa"/>
            <w:vAlign w:val="center"/>
            <w:hideMark/>
          </w:tcPr>
          <w:p w14:paraId="6AC6F727"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6E0474DF"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461C193C" w14:textId="77777777" w:rsidTr="00112D6E">
        <w:trPr>
          <w:trHeight w:val="552"/>
        </w:trPr>
        <w:tc>
          <w:tcPr>
            <w:tcW w:w="716" w:type="dxa"/>
            <w:gridSpan w:val="2"/>
            <w:vAlign w:val="center"/>
          </w:tcPr>
          <w:p w14:paraId="262FB185" w14:textId="4ACE8438"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5.5</w:t>
            </w:r>
          </w:p>
        </w:tc>
        <w:tc>
          <w:tcPr>
            <w:tcW w:w="5954" w:type="dxa"/>
            <w:vAlign w:val="center"/>
            <w:hideMark/>
          </w:tcPr>
          <w:p w14:paraId="15280C0B" w14:textId="2F81EB61"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Debitomatis Endress+Hauser Promag 10D, 5DBB50-AADMBKA0A3D3ZGAA1 arba lygiavertis</w:t>
            </w:r>
          </w:p>
        </w:tc>
        <w:tc>
          <w:tcPr>
            <w:tcW w:w="1496" w:type="dxa"/>
            <w:vAlign w:val="center"/>
            <w:hideMark/>
          </w:tcPr>
          <w:p w14:paraId="3C62B1CD"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314BDAF8"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69CD497E" w14:textId="77777777" w:rsidTr="00112D6E">
        <w:trPr>
          <w:trHeight w:val="552"/>
        </w:trPr>
        <w:tc>
          <w:tcPr>
            <w:tcW w:w="716" w:type="dxa"/>
            <w:gridSpan w:val="2"/>
            <w:vAlign w:val="center"/>
          </w:tcPr>
          <w:p w14:paraId="780DE07A" w14:textId="53500C1D"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5.6</w:t>
            </w:r>
          </w:p>
        </w:tc>
        <w:tc>
          <w:tcPr>
            <w:tcW w:w="5954" w:type="dxa"/>
            <w:vAlign w:val="center"/>
            <w:hideMark/>
          </w:tcPr>
          <w:p w14:paraId="3F00F507" w14:textId="7256692D"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Debitomatis Endress+Hauser Proline t-mass F 300, 6F3B25-AAIBADDFAASAD2SGA2 arba lygiavertis</w:t>
            </w:r>
          </w:p>
        </w:tc>
        <w:tc>
          <w:tcPr>
            <w:tcW w:w="1496" w:type="dxa"/>
            <w:vAlign w:val="center"/>
            <w:hideMark/>
          </w:tcPr>
          <w:p w14:paraId="22C4EC67"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77AE039B"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11658B2B" w14:textId="77777777" w:rsidTr="00112D6E">
        <w:trPr>
          <w:trHeight w:val="552"/>
        </w:trPr>
        <w:tc>
          <w:tcPr>
            <w:tcW w:w="716" w:type="dxa"/>
            <w:gridSpan w:val="2"/>
            <w:vAlign w:val="center"/>
          </w:tcPr>
          <w:p w14:paraId="0F755BFB" w14:textId="4C35535B"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5.7</w:t>
            </w:r>
          </w:p>
        </w:tc>
        <w:tc>
          <w:tcPr>
            <w:tcW w:w="5954" w:type="dxa"/>
            <w:vAlign w:val="center"/>
            <w:hideMark/>
          </w:tcPr>
          <w:p w14:paraId="03894E1B" w14:textId="06C6B0B2"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Debitomatis Endress+Hauser Prosonic Flow E 100, 9E1B50-AAADBBAASAA14AA1+AA arba lygiavertis</w:t>
            </w:r>
          </w:p>
        </w:tc>
        <w:tc>
          <w:tcPr>
            <w:tcW w:w="1496" w:type="dxa"/>
            <w:vAlign w:val="center"/>
            <w:hideMark/>
          </w:tcPr>
          <w:p w14:paraId="4586016E"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40F1A577"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39AE432F" w14:textId="77777777" w:rsidTr="00112D6E">
        <w:trPr>
          <w:trHeight w:val="552"/>
        </w:trPr>
        <w:tc>
          <w:tcPr>
            <w:tcW w:w="716" w:type="dxa"/>
            <w:gridSpan w:val="2"/>
            <w:vAlign w:val="center"/>
          </w:tcPr>
          <w:p w14:paraId="001E2465" w14:textId="312046F6"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5.8</w:t>
            </w:r>
          </w:p>
        </w:tc>
        <w:tc>
          <w:tcPr>
            <w:tcW w:w="5954" w:type="dxa"/>
            <w:vAlign w:val="center"/>
            <w:hideMark/>
          </w:tcPr>
          <w:p w14:paraId="7F98A84A" w14:textId="10D96C58"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Debitomatis Siemens SITRANS FM MAG 5100 W, 7ME6520-3TC13-2AA1 arba lygiavertis</w:t>
            </w:r>
          </w:p>
        </w:tc>
        <w:tc>
          <w:tcPr>
            <w:tcW w:w="1496" w:type="dxa"/>
            <w:vAlign w:val="center"/>
            <w:hideMark/>
          </w:tcPr>
          <w:p w14:paraId="1E7D1D84"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40E20388"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75D3B3F6" w14:textId="77777777" w:rsidTr="00112D6E">
        <w:trPr>
          <w:trHeight w:val="552"/>
        </w:trPr>
        <w:tc>
          <w:tcPr>
            <w:tcW w:w="716" w:type="dxa"/>
            <w:gridSpan w:val="2"/>
            <w:vAlign w:val="center"/>
          </w:tcPr>
          <w:p w14:paraId="6672464A" w14:textId="235BF5F1"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5.9</w:t>
            </w:r>
          </w:p>
        </w:tc>
        <w:tc>
          <w:tcPr>
            <w:tcW w:w="5954" w:type="dxa"/>
            <w:vAlign w:val="center"/>
            <w:hideMark/>
          </w:tcPr>
          <w:p w14:paraId="6D54468D" w14:textId="7BF7A498"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Ultragarsinis lygio jutiklis Endress+Hauser Prosonic M, FMU42-APB2A22A arba lygiavertis</w:t>
            </w:r>
          </w:p>
        </w:tc>
        <w:tc>
          <w:tcPr>
            <w:tcW w:w="1496" w:type="dxa"/>
            <w:vAlign w:val="center"/>
            <w:hideMark/>
          </w:tcPr>
          <w:p w14:paraId="55237F50"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4DD81613"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504EA292" w14:textId="77777777" w:rsidTr="00112D6E">
        <w:trPr>
          <w:trHeight w:val="552"/>
        </w:trPr>
        <w:tc>
          <w:tcPr>
            <w:tcW w:w="716" w:type="dxa"/>
            <w:gridSpan w:val="2"/>
            <w:vAlign w:val="center"/>
          </w:tcPr>
          <w:p w14:paraId="40187804" w14:textId="0E521B9A"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5.10</w:t>
            </w:r>
          </w:p>
        </w:tc>
        <w:tc>
          <w:tcPr>
            <w:tcW w:w="5954" w:type="dxa"/>
            <w:vAlign w:val="center"/>
            <w:hideMark/>
          </w:tcPr>
          <w:p w14:paraId="55ABD522" w14:textId="640F756B"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Radarinis lygio jutiklis Endress+Hauser Micropilot FMR60B, FMR60B-AABAFJAJGFI1WFJD+AAEH arba lygiavertis</w:t>
            </w:r>
          </w:p>
        </w:tc>
        <w:tc>
          <w:tcPr>
            <w:tcW w:w="1496" w:type="dxa"/>
            <w:vAlign w:val="center"/>
            <w:hideMark/>
          </w:tcPr>
          <w:p w14:paraId="3C1C616D"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27D277E7"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2C0D7540" w14:textId="77777777" w:rsidTr="00112D6E">
        <w:trPr>
          <w:trHeight w:val="552"/>
        </w:trPr>
        <w:tc>
          <w:tcPr>
            <w:tcW w:w="716" w:type="dxa"/>
            <w:gridSpan w:val="2"/>
            <w:vAlign w:val="center"/>
          </w:tcPr>
          <w:p w14:paraId="2A5FED49" w14:textId="6008B331"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5.11</w:t>
            </w:r>
          </w:p>
        </w:tc>
        <w:tc>
          <w:tcPr>
            <w:tcW w:w="5954" w:type="dxa"/>
            <w:vAlign w:val="center"/>
            <w:hideMark/>
          </w:tcPr>
          <w:p w14:paraId="73BFAA14" w14:textId="5958451A"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Slėgio jutiklis Endress+Hauser Cerabar S PMP71B-AABAFJA6AA3SBI2WJJA1 arba lygiavertis</w:t>
            </w:r>
          </w:p>
        </w:tc>
        <w:tc>
          <w:tcPr>
            <w:tcW w:w="1496" w:type="dxa"/>
            <w:vAlign w:val="center"/>
            <w:hideMark/>
          </w:tcPr>
          <w:p w14:paraId="1AECC8D0"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08E09DAC"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33D33F02" w14:textId="77777777" w:rsidTr="00112D6E">
        <w:trPr>
          <w:trHeight w:val="552"/>
        </w:trPr>
        <w:tc>
          <w:tcPr>
            <w:tcW w:w="716" w:type="dxa"/>
            <w:gridSpan w:val="2"/>
            <w:vAlign w:val="center"/>
          </w:tcPr>
          <w:p w14:paraId="50204D19" w14:textId="54A1C301"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5.12</w:t>
            </w:r>
          </w:p>
        </w:tc>
        <w:tc>
          <w:tcPr>
            <w:tcW w:w="5954" w:type="dxa"/>
            <w:vAlign w:val="center"/>
            <w:hideMark/>
          </w:tcPr>
          <w:p w14:paraId="1B57E0B5" w14:textId="194D9380"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Slėgio jutiklis Emerson Rosemount 2051, 2051TA1A2B21BB4Q4Q8 arba lygiavertis</w:t>
            </w:r>
          </w:p>
        </w:tc>
        <w:tc>
          <w:tcPr>
            <w:tcW w:w="1496" w:type="dxa"/>
            <w:vAlign w:val="center"/>
            <w:hideMark/>
          </w:tcPr>
          <w:p w14:paraId="15544C09"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5DF5A54C"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70276C21" w14:textId="77777777" w:rsidTr="00112D6E">
        <w:trPr>
          <w:trHeight w:val="552"/>
        </w:trPr>
        <w:tc>
          <w:tcPr>
            <w:tcW w:w="716" w:type="dxa"/>
            <w:gridSpan w:val="2"/>
            <w:vAlign w:val="center"/>
          </w:tcPr>
          <w:p w14:paraId="00DAD51A" w14:textId="46C3B018"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5.13</w:t>
            </w:r>
          </w:p>
        </w:tc>
        <w:tc>
          <w:tcPr>
            <w:tcW w:w="5954" w:type="dxa"/>
            <w:vAlign w:val="center"/>
            <w:hideMark/>
          </w:tcPr>
          <w:p w14:paraId="4A2506DE" w14:textId="334533A3"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Temperatūros jutiklis pt100 Endress+Hauser TM131-</w:t>
            </w:r>
            <w:r w:rsidRPr="00A75854">
              <w:rPr>
                <w:rFonts w:eastAsia="Times New Roman" w:cs="Arial"/>
                <w:color w:val="000000"/>
                <w:sz w:val="20"/>
                <w:szCs w:val="20"/>
                <w:lang w:eastAsia="lt-LT"/>
              </w:rPr>
              <w:br/>
              <w:t>AABBCCC1BA4AKAC1AA1AA1 arba lygiavertis</w:t>
            </w:r>
          </w:p>
        </w:tc>
        <w:tc>
          <w:tcPr>
            <w:tcW w:w="1496" w:type="dxa"/>
            <w:vAlign w:val="center"/>
            <w:hideMark/>
          </w:tcPr>
          <w:p w14:paraId="09855602"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5B4138A8"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3E7FCDF6" w14:textId="77777777" w:rsidTr="00112D6E">
        <w:trPr>
          <w:trHeight w:val="615"/>
        </w:trPr>
        <w:tc>
          <w:tcPr>
            <w:tcW w:w="716" w:type="dxa"/>
            <w:gridSpan w:val="2"/>
            <w:vAlign w:val="center"/>
          </w:tcPr>
          <w:p w14:paraId="65650B06" w14:textId="41CDAE38"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5.14</w:t>
            </w:r>
          </w:p>
        </w:tc>
        <w:tc>
          <w:tcPr>
            <w:tcW w:w="5954" w:type="dxa"/>
            <w:vAlign w:val="center"/>
            <w:hideMark/>
          </w:tcPr>
          <w:p w14:paraId="336C2BCB" w14:textId="7EFDB065"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Tempeartūros keitiklis Endress+Hauser TMT72-AAP1AABA1 arba lygiavertis</w:t>
            </w:r>
          </w:p>
        </w:tc>
        <w:tc>
          <w:tcPr>
            <w:tcW w:w="1496" w:type="dxa"/>
            <w:vAlign w:val="center"/>
            <w:hideMark/>
          </w:tcPr>
          <w:p w14:paraId="57D8E3AF"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36A3A1B8"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7EB03909" w14:textId="77777777" w:rsidTr="00112D6E">
        <w:trPr>
          <w:trHeight w:val="276"/>
        </w:trPr>
        <w:tc>
          <w:tcPr>
            <w:tcW w:w="716" w:type="dxa"/>
            <w:gridSpan w:val="2"/>
            <w:vAlign w:val="center"/>
          </w:tcPr>
          <w:p w14:paraId="2838E90F" w14:textId="658C0CD5"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5.15</w:t>
            </w:r>
          </w:p>
        </w:tc>
        <w:tc>
          <w:tcPr>
            <w:tcW w:w="5954" w:type="dxa"/>
            <w:vAlign w:val="center"/>
            <w:hideMark/>
          </w:tcPr>
          <w:p w14:paraId="480D2019" w14:textId="18E870B7"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Termopora General Electric, 372A2221P022, Type K arba lygiavertė</w:t>
            </w:r>
          </w:p>
        </w:tc>
        <w:tc>
          <w:tcPr>
            <w:tcW w:w="1496" w:type="dxa"/>
            <w:vAlign w:val="center"/>
            <w:hideMark/>
          </w:tcPr>
          <w:p w14:paraId="3A952EBB"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082E9900"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623B4249" w14:textId="77777777" w:rsidTr="00112D6E">
        <w:trPr>
          <w:trHeight w:val="615"/>
        </w:trPr>
        <w:tc>
          <w:tcPr>
            <w:tcW w:w="716" w:type="dxa"/>
            <w:gridSpan w:val="2"/>
            <w:vAlign w:val="center"/>
          </w:tcPr>
          <w:p w14:paraId="6FFB7D54" w14:textId="32E9304B"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5.16</w:t>
            </w:r>
          </w:p>
        </w:tc>
        <w:tc>
          <w:tcPr>
            <w:tcW w:w="5954" w:type="dxa"/>
            <w:vAlign w:val="center"/>
            <w:hideMark/>
          </w:tcPr>
          <w:p w14:paraId="49891CA2" w14:textId="358CA750"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Tempeartūros keitiklis Emerson, Rosemount 248, 248HANAN0XAQ4 arba lygiavertis</w:t>
            </w:r>
          </w:p>
        </w:tc>
        <w:tc>
          <w:tcPr>
            <w:tcW w:w="1496" w:type="dxa"/>
            <w:vAlign w:val="center"/>
            <w:hideMark/>
          </w:tcPr>
          <w:p w14:paraId="2C1C5130"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55636C36"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35B85ECD" w14:textId="77777777" w:rsidTr="00112D6E">
        <w:trPr>
          <w:trHeight w:val="276"/>
        </w:trPr>
        <w:tc>
          <w:tcPr>
            <w:tcW w:w="716" w:type="dxa"/>
            <w:gridSpan w:val="2"/>
            <w:vAlign w:val="center"/>
          </w:tcPr>
          <w:p w14:paraId="704065AB" w14:textId="4914D18A"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5.17</w:t>
            </w:r>
          </w:p>
        </w:tc>
        <w:tc>
          <w:tcPr>
            <w:tcW w:w="5954" w:type="dxa"/>
            <w:vAlign w:val="center"/>
            <w:hideMark/>
          </w:tcPr>
          <w:p w14:paraId="166ACF3A" w14:textId="1FCC009E"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Dujų detektorius Ventis MX4, VTS-L0032110201 arba lygevertis</w:t>
            </w:r>
          </w:p>
        </w:tc>
        <w:tc>
          <w:tcPr>
            <w:tcW w:w="1496" w:type="dxa"/>
            <w:vAlign w:val="center"/>
            <w:hideMark/>
          </w:tcPr>
          <w:p w14:paraId="1A9C9C58"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05269F42"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112E7EAD" w14:textId="77777777" w:rsidTr="00112D6E">
        <w:trPr>
          <w:trHeight w:val="276"/>
        </w:trPr>
        <w:tc>
          <w:tcPr>
            <w:tcW w:w="716" w:type="dxa"/>
            <w:gridSpan w:val="2"/>
            <w:vAlign w:val="center"/>
          </w:tcPr>
          <w:p w14:paraId="3CA310D7" w14:textId="16DA4EDD"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lastRenderedPageBreak/>
              <w:t>5.18</w:t>
            </w:r>
          </w:p>
        </w:tc>
        <w:tc>
          <w:tcPr>
            <w:tcW w:w="5954" w:type="dxa"/>
            <w:vAlign w:val="center"/>
            <w:hideMark/>
          </w:tcPr>
          <w:p w14:paraId="7D199E4F" w14:textId="7ED7ECC4"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CO2 dujų detektorius Sensitron, S2651C02 arba lygevertis</w:t>
            </w:r>
          </w:p>
        </w:tc>
        <w:tc>
          <w:tcPr>
            <w:tcW w:w="1496" w:type="dxa"/>
            <w:vAlign w:val="center"/>
            <w:hideMark/>
          </w:tcPr>
          <w:p w14:paraId="5ADB339C"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2657CBB4"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0F13DA90" w14:textId="77777777" w:rsidTr="00112D6E">
        <w:trPr>
          <w:trHeight w:val="552"/>
        </w:trPr>
        <w:tc>
          <w:tcPr>
            <w:tcW w:w="716" w:type="dxa"/>
            <w:gridSpan w:val="2"/>
            <w:vAlign w:val="center"/>
          </w:tcPr>
          <w:p w14:paraId="028687FC" w14:textId="2AA4FE0F"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5.19</w:t>
            </w:r>
          </w:p>
        </w:tc>
        <w:tc>
          <w:tcPr>
            <w:tcW w:w="5954" w:type="dxa"/>
            <w:vAlign w:val="center"/>
            <w:hideMark/>
          </w:tcPr>
          <w:p w14:paraId="3FBE74DC" w14:textId="7502ABD2"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Dujų detektoriaus Industrial Scientific, MX6 IBrid deguonies matavimo celė 17124975-3 arba lygiavertė</w:t>
            </w:r>
          </w:p>
        </w:tc>
        <w:tc>
          <w:tcPr>
            <w:tcW w:w="1496" w:type="dxa"/>
            <w:vAlign w:val="center"/>
            <w:hideMark/>
          </w:tcPr>
          <w:p w14:paraId="0895F6BD"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7C2769D4"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30B41770" w14:textId="77777777" w:rsidTr="00112D6E">
        <w:trPr>
          <w:trHeight w:val="276"/>
        </w:trPr>
        <w:tc>
          <w:tcPr>
            <w:tcW w:w="716" w:type="dxa"/>
            <w:gridSpan w:val="2"/>
            <w:shd w:val="clear" w:color="auto" w:fill="E7E6E6"/>
            <w:vAlign w:val="center"/>
          </w:tcPr>
          <w:p w14:paraId="7D50E159" w14:textId="77777777" w:rsidR="004C7C4D" w:rsidRPr="00A75854" w:rsidRDefault="004C7C4D" w:rsidP="00F20F5E">
            <w:pPr>
              <w:ind w:firstLine="0"/>
              <w:jc w:val="center"/>
              <w:rPr>
                <w:rFonts w:eastAsia="Times New Roman" w:cs="Arial"/>
                <w:b/>
                <w:bCs/>
                <w:color w:val="000000"/>
                <w:sz w:val="20"/>
                <w:szCs w:val="20"/>
                <w:lang w:eastAsia="lt-LT"/>
              </w:rPr>
            </w:pPr>
          </w:p>
        </w:tc>
        <w:tc>
          <w:tcPr>
            <w:tcW w:w="8925" w:type="dxa"/>
            <w:gridSpan w:val="3"/>
            <w:shd w:val="clear" w:color="auto" w:fill="E7E6E6"/>
            <w:noWrap/>
            <w:vAlign w:val="center"/>
            <w:hideMark/>
          </w:tcPr>
          <w:p w14:paraId="07B47333" w14:textId="234DDE2B" w:rsidR="004C7C4D" w:rsidRPr="00A75854" w:rsidRDefault="004C7C4D" w:rsidP="004C7C4D">
            <w:pPr>
              <w:jc w:val="center"/>
              <w:rPr>
                <w:rFonts w:eastAsia="Times New Roman" w:cs="Arial"/>
                <w:b/>
                <w:bCs/>
                <w:color w:val="000000"/>
                <w:sz w:val="20"/>
                <w:szCs w:val="20"/>
                <w:lang w:eastAsia="lt-LT"/>
              </w:rPr>
            </w:pPr>
            <w:r w:rsidRPr="00A75854">
              <w:rPr>
                <w:rFonts w:eastAsia="Times New Roman" w:cs="Arial"/>
                <w:b/>
                <w:bCs/>
                <w:color w:val="000000"/>
                <w:sz w:val="20"/>
                <w:szCs w:val="20"/>
                <w:lang w:eastAsia="lt-LT"/>
              </w:rPr>
              <w:t>6 Grupė. Varikliai ir valdymas, ir jų priedai</w:t>
            </w:r>
          </w:p>
        </w:tc>
      </w:tr>
      <w:tr w:rsidR="004C7C4D" w:rsidRPr="00A75854" w14:paraId="37060D3F" w14:textId="77777777" w:rsidTr="00112D6E">
        <w:trPr>
          <w:trHeight w:val="276"/>
        </w:trPr>
        <w:tc>
          <w:tcPr>
            <w:tcW w:w="716" w:type="dxa"/>
            <w:gridSpan w:val="2"/>
            <w:vAlign w:val="center"/>
          </w:tcPr>
          <w:p w14:paraId="48E6BFA9" w14:textId="43F95157"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6.1</w:t>
            </w:r>
          </w:p>
        </w:tc>
        <w:tc>
          <w:tcPr>
            <w:tcW w:w="5954" w:type="dxa"/>
            <w:noWrap/>
            <w:vAlign w:val="center"/>
            <w:hideMark/>
          </w:tcPr>
          <w:p w14:paraId="07F3E81A" w14:textId="6BCD9555"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Minkšto paleidimo įrenginys Siemens, 3RW3018-2BB04 arba lygiatvertis</w:t>
            </w:r>
          </w:p>
        </w:tc>
        <w:tc>
          <w:tcPr>
            <w:tcW w:w="1496" w:type="dxa"/>
            <w:vAlign w:val="center"/>
            <w:hideMark/>
          </w:tcPr>
          <w:p w14:paraId="331BDAB4"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4EA1FA24"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532D7279" w14:textId="77777777" w:rsidTr="00112D6E">
        <w:trPr>
          <w:trHeight w:val="660"/>
        </w:trPr>
        <w:tc>
          <w:tcPr>
            <w:tcW w:w="716" w:type="dxa"/>
            <w:gridSpan w:val="2"/>
            <w:vAlign w:val="center"/>
          </w:tcPr>
          <w:p w14:paraId="4D80D13B" w14:textId="2812EA9E"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6.2</w:t>
            </w:r>
          </w:p>
        </w:tc>
        <w:tc>
          <w:tcPr>
            <w:tcW w:w="5954" w:type="dxa"/>
            <w:vAlign w:val="center"/>
            <w:hideMark/>
          </w:tcPr>
          <w:p w14:paraId="7E36FF60" w14:textId="5ABE3194"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Minkšto paleidimo įrenginys Schneider Electric, ATS01N125FT arba lygiatvertis</w:t>
            </w:r>
          </w:p>
        </w:tc>
        <w:tc>
          <w:tcPr>
            <w:tcW w:w="1496" w:type="dxa"/>
            <w:vAlign w:val="center"/>
            <w:hideMark/>
          </w:tcPr>
          <w:p w14:paraId="1EF00FBF"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7A98CE40"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5AA5549A" w14:textId="77777777" w:rsidTr="00112D6E">
        <w:trPr>
          <w:trHeight w:val="276"/>
        </w:trPr>
        <w:tc>
          <w:tcPr>
            <w:tcW w:w="716" w:type="dxa"/>
            <w:gridSpan w:val="2"/>
            <w:vAlign w:val="center"/>
          </w:tcPr>
          <w:p w14:paraId="7AA662A2" w14:textId="2CA6D120"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6.3</w:t>
            </w:r>
          </w:p>
        </w:tc>
        <w:tc>
          <w:tcPr>
            <w:tcW w:w="5954" w:type="dxa"/>
            <w:noWrap/>
            <w:vAlign w:val="center"/>
            <w:hideMark/>
          </w:tcPr>
          <w:p w14:paraId="118D644D" w14:textId="6B216180"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Kontaktorius Siemens, 3RT2018-1BB42-0CC0 arba lygiatvertis</w:t>
            </w:r>
          </w:p>
        </w:tc>
        <w:tc>
          <w:tcPr>
            <w:tcW w:w="1496" w:type="dxa"/>
            <w:vAlign w:val="center"/>
            <w:hideMark/>
          </w:tcPr>
          <w:p w14:paraId="784D975D"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53B4D03B"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285AD00D" w14:textId="77777777" w:rsidTr="00112D6E">
        <w:trPr>
          <w:trHeight w:val="276"/>
        </w:trPr>
        <w:tc>
          <w:tcPr>
            <w:tcW w:w="716" w:type="dxa"/>
            <w:gridSpan w:val="2"/>
            <w:vAlign w:val="center"/>
          </w:tcPr>
          <w:p w14:paraId="3AE0E74D" w14:textId="0D714593"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6.4</w:t>
            </w:r>
          </w:p>
        </w:tc>
        <w:tc>
          <w:tcPr>
            <w:tcW w:w="5954" w:type="dxa"/>
            <w:vAlign w:val="center"/>
            <w:hideMark/>
          </w:tcPr>
          <w:p w14:paraId="13AB8ABD" w14:textId="426BC13C"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Kontaktorius Schneider Electric, LP1K0610BD arba lygiatvertis</w:t>
            </w:r>
          </w:p>
        </w:tc>
        <w:tc>
          <w:tcPr>
            <w:tcW w:w="1496" w:type="dxa"/>
            <w:vAlign w:val="center"/>
            <w:hideMark/>
          </w:tcPr>
          <w:p w14:paraId="36F632A0"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1E010649"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1801794A" w14:textId="77777777" w:rsidTr="00112D6E">
        <w:trPr>
          <w:trHeight w:val="552"/>
        </w:trPr>
        <w:tc>
          <w:tcPr>
            <w:tcW w:w="716" w:type="dxa"/>
            <w:gridSpan w:val="2"/>
            <w:vAlign w:val="center"/>
          </w:tcPr>
          <w:p w14:paraId="4673DD17" w14:textId="039DBFD3"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6.5</w:t>
            </w:r>
          </w:p>
        </w:tc>
        <w:tc>
          <w:tcPr>
            <w:tcW w:w="5954" w:type="dxa"/>
            <w:vAlign w:val="center"/>
            <w:hideMark/>
          </w:tcPr>
          <w:p w14:paraId="3EEC38AC" w14:textId="36FA96B1"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Dažnio keitiklis ABB, ACS580-01-09A5-4, 3AXD50000038952 arba lygiatvertis</w:t>
            </w:r>
          </w:p>
        </w:tc>
        <w:tc>
          <w:tcPr>
            <w:tcW w:w="1496" w:type="dxa"/>
            <w:vAlign w:val="center"/>
            <w:hideMark/>
          </w:tcPr>
          <w:p w14:paraId="0746EFEF"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476F684F"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34B03622" w14:textId="77777777" w:rsidTr="00112D6E">
        <w:trPr>
          <w:trHeight w:val="276"/>
        </w:trPr>
        <w:tc>
          <w:tcPr>
            <w:tcW w:w="716" w:type="dxa"/>
            <w:gridSpan w:val="2"/>
            <w:shd w:val="clear" w:color="auto" w:fill="EDEDED"/>
            <w:vAlign w:val="center"/>
          </w:tcPr>
          <w:p w14:paraId="1D015EED" w14:textId="77777777" w:rsidR="004C7C4D" w:rsidRPr="00A75854" w:rsidRDefault="004C7C4D" w:rsidP="00F20F5E">
            <w:pPr>
              <w:ind w:firstLine="0"/>
              <w:jc w:val="center"/>
              <w:rPr>
                <w:rFonts w:eastAsia="Times New Roman" w:cs="Arial"/>
                <w:b/>
                <w:bCs/>
                <w:color w:val="000000"/>
                <w:sz w:val="20"/>
                <w:szCs w:val="20"/>
                <w:lang w:eastAsia="lt-LT"/>
              </w:rPr>
            </w:pPr>
          </w:p>
        </w:tc>
        <w:tc>
          <w:tcPr>
            <w:tcW w:w="8925" w:type="dxa"/>
            <w:gridSpan w:val="3"/>
            <w:shd w:val="clear" w:color="auto" w:fill="EDEDED"/>
            <w:noWrap/>
            <w:vAlign w:val="center"/>
            <w:hideMark/>
          </w:tcPr>
          <w:p w14:paraId="0B96D684" w14:textId="557C4F77" w:rsidR="004C7C4D" w:rsidRPr="00A75854" w:rsidRDefault="004C7C4D" w:rsidP="004C7C4D">
            <w:pPr>
              <w:jc w:val="center"/>
              <w:rPr>
                <w:rFonts w:eastAsia="Times New Roman" w:cs="Arial"/>
                <w:b/>
                <w:bCs/>
                <w:color w:val="000000"/>
                <w:sz w:val="20"/>
                <w:szCs w:val="20"/>
                <w:lang w:eastAsia="lt-LT"/>
              </w:rPr>
            </w:pPr>
            <w:r w:rsidRPr="00A75854">
              <w:rPr>
                <w:rFonts w:eastAsia="Times New Roman" w:cs="Arial"/>
                <w:b/>
                <w:bCs/>
                <w:color w:val="000000"/>
                <w:sz w:val="20"/>
                <w:szCs w:val="20"/>
                <w:lang w:eastAsia="lt-LT"/>
              </w:rPr>
              <w:t>7 Grupė. Relės ir jų priedai</w:t>
            </w:r>
          </w:p>
        </w:tc>
      </w:tr>
      <w:tr w:rsidR="004C7C4D" w:rsidRPr="00A75854" w14:paraId="1C696F45" w14:textId="77777777" w:rsidTr="00112D6E">
        <w:trPr>
          <w:trHeight w:val="276"/>
        </w:trPr>
        <w:tc>
          <w:tcPr>
            <w:tcW w:w="716" w:type="dxa"/>
            <w:gridSpan w:val="2"/>
            <w:vAlign w:val="center"/>
          </w:tcPr>
          <w:p w14:paraId="41C747E5" w14:textId="077FDE8F"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7.1</w:t>
            </w:r>
          </w:p>
        </w:tc>
        <w:tc>
          <w:tcPr>
            <w:tcW w:w="5954" w:type="dxa"/>
            <w:noWrap/>
            <w:vAlign w:val="center"/>
            <w:hideMark/>
          </w:tcPr>
          <w:p w14:paraId="67198852" w14:textId="1E230D70" w:rsidR="004C7C4D" w:rsidRPr="00A75854" w:rsidRDefault="004C7C4D" w:rsidP="004C7C4D">
            <w:pPr>
              <w:ind w:firstLine="0"/>
              <w:rPr>
                <w:rFonts w:eastAsia="Times New Roman" w:cs="Arial"/>
                <w:color w:val="000000"/>
                <w:sz w:val="20"/>
                <w:szCs w:val="20"/>
                <w:lang w:eastAsia="lt-LT"/>
              </w:rPr>
            </w:pPr>
            <w:r>
              <w:rPr>
                <w:rFonts w:eastAsia="Times New Roman" w:cs="Arial"/>
                <w:color w:val="000000"/>
                <w:sz w:val="20"/>
                <w:szCs w:val="20"/>
                <w:lang w:eastAsia="lt-LT"/>
              </w:rPr>
              <w:t>R</w:t>
            </w:r>
            <w:r w:rsidRPr="00A75854">
              <w:rPr>
                <w:rFonts w:eastAsia="Times New Roman" w:cs="Arial"/>
                <w:color w:val="000000"/>
                <w:sz w:val="20"/>
                <w:szCs w:val="20"/>
                <w:lang w:eastAsia="lt-LT"/>
              </w:rPr>
              <w:t>elė laiko užlaikimo Arteche, TDF2 arba lygiavertė</w:t>
            </w:r>
          </w:p>
        </w:tc>
        <w:tc>
          <w:tcPr>
            <w:tcW w:w="1496" w:type="dxa"/>
            <w:vAlign w:val="center"/>
            <w:hideMark/>
          </w:tcPr>
          <w:p w14:paraId="598FA70D"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770881D3"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5DE683B3" w14:textId="77777777" w:rsidTr="00112D6E">
        <w:trPr>
          <w:trHeight w:val="276"/>
        </w:trPr>
        <w:tc>
          <w:tcPr>
            <w:tcW w:w="716" w:type="dxa"/>
            <w:gridSpan w:val="2"/>
            <w:vAlign w:val="center"/>
          </w:tcPr>
          <w:p w14:paraId="1DACEE3D" w14:textId="647895C5"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7.2</w:t>
            </w:r>
          </w:p>
        </w:tc>
        <w:tc>
          <w:tcPr>
            <w:tcW w:w="5954" w:type="dxa"/>
            <w:noWrap/>
            <w:vAlign w:val="center"/>
            <w:hideMark/>
          </w:tcPr>
          <w:p w14:paraId="13DE6809" w14:textId="42BE681D"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Relė dvipozicinė Arteche, BJ-8 arba lygiavertė</w:t>
            </w:r>
          </w:p>
        </w:tc>
        <w:tc>
          <w:tcPr>
            <w:tcW w:w="1496" w:type="dxa"/>
            <w:vAlign w:val="center"/>
            <w:hideMark/>
          </w:tcPr>
          <w:p w14:paraId="5649DD10"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6AB286B3"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2F240FC9" w14:textId="77777777" w:rsidTr="00112D6E">
        <w:trPr>
          <w:trHeight w:val="276"/>
        </w:trPr>
        <w:tc>
          <w:tcPr>
            <w:tcW w:w="716" w:type="dxa"/>
            <w:gridSpan w:val="2"/>
            <w:vAlign w:val="center"/>
          </w:tcPr>
          <w:p w14:paraId="3D810D4C" w14:textId="24105BF5"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7.3</w:t>
            </w:r>
          </w:p>
        </w:tc>
        <w:tc>
          <w:tcPr>
            <w:tcW w:w="5954" w:type="dxa"/>
            <w:noWrap/>
            <w:vAlign w:val="center"/>
            <w:hideMark/>
          </w:tcPr>
          <w:p w14:paraId="6F5761D6" w14:textId="54FE5EA0"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Relė momentinio suveikimo Arteche, RD-2 arba lygiavertė</w:t>
            </w:r>
          </w:p>
        </w:tc>
        <w:tc>
          <w:tcPr>
            <w:tcW w:w="1496" w:type="dxa"/>
            <w:vAlign w:val="center"/>
            <w:hideMark/>
          </w:tcPr>
          <w:p w14:paraId="06513998"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751B3097"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46ED9814" w14:textId="77777777" w:rsidTr="00112D6E">
        <w:trPr>
          <w:trHeight w:val="276"/>
        </w:trPr>
        <w:tc>
          <w:tcPr>
            <w:tcW w:w="716" w:type="dxa"/>
            <w:gridSpan w:val="2"/>
            <w:vAlign w:val="center"/>
          </w:tcPr>
          <w:p w14:paraId="4BABCF8D" w14:textId="47FCC17C"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7.4</w:t>
            </w:r>
          </w:p>
        </w:tc>
        <w:tc>
          <w:tcPr>
            <w:tcW w:w="5954" w:type="dxa"/>
            <w:noWrap/>
            <w:vAlign w:val="center"/>
            <w:hideMark/>
          </w:tcPr>
          <w:p w14:paraId="157E6079" w14:textId="3A78E9BD"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Relė laiko ABB, DW2, 2CSM222521R1000 arba lygiavertė</w:t>
            </w:r>
          </w:p>
        </w:tc>
        <w:tc>
          <w:tcPr>
            <w:tcW w:w="1496" w:type="dxa"/>
            <w:vAlign w:val="center"/>
            <w:hideMark/>
          </w:tcPr>
          <w:p w14:paraId="2C47BC41"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570DC93A"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39493E24" w14:textId="77777777" w:rsidTr="00112D6E">
        <w:trPr>
          <w:trHeight w:val="276"/>
        </w:trPr>
        <w:tc>
          <w:tcPr>
            <w:tcW w:w="716" w:type="dxa"/>
            <w:gridSpan w:val="2"/>
            <w:vAlign w:val="center"/>
          </w:tcPr>
          <w:p w14:paraId="4C8EF89A" w14:textId="33686B23"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7.5</w:t>
            </w:r>
          </w:p>
        </w:tc>
        <w:tc>
          <w:tcPr>
            <w:tcW w:w="5954" w:type="dxa"/>
            <w:noWrap/>
            <w:vAlign w:val="center"/>
            <w:hideMark/>
          </w:tcPr>
          <w:p w14:paraId="23F00139" w14:textId="62F42DD4"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Įtampos kontrolės relė Schneider Electric, RM22TG20 arba lygiavertė</w:t>
            </w:r>
          </w:p>
        </w:tc>
        <w:tc>
          <w:tcPr>
            <w:tcW w:w="1496" w:type="dxa"/>
            <w:vAlign w:val="center"/>
            <w:hideMark/>
          </w:tcPr>
          <w:p w14:paraId="496BA5E6"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41C83941"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196DB600" w14:textId="77777777" w:rsidTr="00112D6E">
        <w:trPr>
          <w:trHeight w:val="276"/>
        </w:trPr>
        <w:tc>
          <w:tcPr>
            <w:tcW w:w="716" w:type="dxa"/>
            <w:gridSpan w:val="2"/>
            <w:vAlign w:val="center"/>
          </w:tcPr>
          <w:p w14:paraId="59EE2F2E" w14:textId="50DDDE79"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7.6</w:t>
            </w:r>
          </w:p>
        </w:tc>
        <w:tc>
          <w:tcPr>
            <w:tcW w:w="5954" w:type="dxa"/>
            <w:noWrap/>
            <w:vAlign w:val="center"/>
            <w:hideMark/>
          </w:tcPr>
          <w:p w14:paraId="49E1C883" w14:textId="35174CE8"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Įtampos kontrolės relė Siemens, 3UG4614-1BR20 arba lygiavertė</w:t>
            </w:r>
          </w:p>
        </w:tc>
        <w:tc>
          <w:tcPr>
            <w:tcW w:w="1496" w:type="dxa"/>
            <w:vAlign w:val="center"/>
            <w:hideMark/>
          </w:tcPr>
          <w:p w14:paraId="75D636D5"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36028323"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474B1D5C" w14:textId="77777777" w:rsidTr="00112D6E">
        <w:trPr>
          <w:trHeight w:val="552"/>
        </w:trPr>
        <w:tc>
          <w:tcPr>
            <w:tcW w:w="716" w:type="dxa"/>
            <w:gridSpan w:val="2"/>
            <w:vAlign w:val="center"/>
          </w:tcPr>
          <w:p w14:paraId="5BF84950" w14:textId="06D46E8D"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7.7</w:t>
            </w:r>
          </w:p>
        </w:tc>
        <w:tc>
          <w:tcPr>
            <w:tcW w:w="5954" w:type="dxa"/>
            <w:vAlign w:val="center"/>
            <w:hideMark/>
          </w:tcPr>
          <w:p w14:paraId="20EBE123" w14:textId="4E7AE6E2"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Įtampos kontrolės relė ABB, CM-ESS.MS, 1SVR730830R0500 arba lygiavertė</w:t>
            </w:r>
          </w:p>
        </w:tc>
        <w:tc>
          <w:tcPr>
            <w:tcW w:w="1496" w:type="dxa"/>
            <w:vAlign w:val="center"/>
            <w:hideMark/>
          </w:tcPr>
          <w:p w14:paraId="1428CBF7"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7C258ACF"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65057F9E" w14:textId="77777777" w:rsidTr="00112D6E">
        <w:trPr>
          <w:trHeight w:val="276"/>
        </w:trPr>
        <w:tc>
          <w:tcPr>
            <w:tcW w:w="716" w:type="dxa"/>
            <w:gridSpan w:val="2"/>
            <w:vAlign w:val="center"/>
          </w:tcPr>
          <w:p w14:paraId="130F3B0F" w14:textId="25B655C3"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7.8</w:t>
            </w:r>
          </w:p>
        </w:tc>
        <w:tc>
          <w:tcPr>
            <w:tcW w:w="5954" w:type="dxa"/>
            <w:noWrap/>
            <w:vAlign w:val="center"/>
            <w:hideMark/>
          </w:tcPr>
          <w:p w14:paraId="27B23D7F" w14:textId="1EB7FA6F"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Tarpinės relė Siemens, 7PA2742-0AA00-2 arba lygiavertė</w:t>
            </w:r>
          </w:p>
        </w:tc>
        <w:tc>
          <w:tcPr>
            <w:tcW w:w="1496" w:type="dxa"/>
            <w:vAlign w:val="center"/>
            <w:hideMark/>
          </w:tcPr>
          <w:p w14:paraId="7BEDFA43"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73A6E754"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6DB8FFC9" w14:textId="77777777" w:rsidTr="00112D6E">
        <w:trPr>
          <w:trHeight w:val="276"/>
        </w:trPr>
        <w:tc>
          <w:tcPr>
            <w:tcW w:w="716" w:type="dxa"/>
            <w:gridSpan w:val="2"/>
            <w:vAlign w:val="center"/>
          </w:tcPr>
          <w:p w14:paraId="084F7DE6" w14:textId="750FA228"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7.9</w:t>
            </w:r>
          </w:p>
        </w:tc>
        <w:tc>
          <w:tcPr>
            <w:tcW w:w="5954" w:type="dxa"/>
            <w:vAlign w:val="center"/>
            <w:hideMark/>
          </w:tcPr>
          <w:p w14:paraId="1EFDC537" w14:textId="4624AEB7"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Tarpinės relės padas Siemens, 7XP9013-0 arba lygiavertis</w:t>
            </w:r>
          </w:p>
        </w:tc>
        <w:tc>
          <w:tcPr>
            <w:tcW w:w="1496" w:type="dxa"/>
            <w:vAlign w:val="center"/>
            <w:hideMark/>
          </w:tcPr>
          <w:p w14:paraId="08838947"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39362868"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597B71DF" w14:textId="77777777" w:rsidTr="00112D6E">
        <w:trPr>
          <w:trHeight w:val="276"/>
        </w:trPr>
        <w:tc>
          <w:tcPr>
            <w:tcW w:w="716" w:type="dxa"/>
            <w:gridSpan w:val="2"/>
            <w:shd w:val="clear" w:color="auto" w:fill="E7E6E6"/>
            <w:vAlign w:val="center"/>
          </w:tcPr>
          <w:p w14:paraId="52B53635" w14:textId="77777777" w:rsidR="004C7C4D" w:rsidRPr="00A75854" w:rsidRDefault="004C7C4D" w:rsidP="00F20F5E">
            <w:pPr>
              <w:ind w:firstLine="0"/>
              <w:jc w:val="center"/>
              <w:rPr>
                <w:rFonts w:eastAsia="Times New Roman" w:cs="Arial"/>
                <w:b/>
                <w:bCs/>
                <w:color w:val="000000"/>
                <w:sz w:val="20"/>
                <w:szCs w:val="20"/>
                <w:lang w:eastAsia="lt-LT"/>
              </w:rPr>
            </w:pPr>
          </w:p>
        </w:tc>
        <w:tc>
          <w:tcPr>
            <w:tcW w:w="8925" w:type="dxa"/>
            <w:gridSpan w:val="3"/>
            <w:shd w:val="clear" w:color="auto" w:fill="E7E6E6"/>
            <w:noWrap/>
            <w:vAlign w:val="center"/>
            <w:hideMark/>
          </w:tcPr>
          <w:p w14:paraId="6D39B256" w14:textId="2DB34D9C" w:rsidR="004C7C4D" w:rsidRPr="00A75854" w:rsidRDefault="004C7C4D" w:rsidP="004C7C4D">
            <w:pPr>
              <w:jc w:val="center"/>
              <w:rPr>
                <w:rFonts w:eastAsia="Times New Roman" w:cs="Arial"/>
                <w:b/>
                <w:bCs/>
                <w:color w:val="000000"/>
                <w:sz w:val="20"/>
                <w:szCs w:val="20"/>
                <w:lang w:eastAsia="lt-LT"/>
              </w:rPr>
            </w:pPr>
            <w:r w:rsidRPr="00A75854">
              <w:rPr>
                <w:rFonts w:eastAsia="Times New Roman" w:cs="Arial"/>
                <w:b/>
                <w:bCs/>
                <w:color w:val="000000"/>
                <w:sz w:val="20"/>
                <w:szCs w:val="20"/>
                <w:lang w:eastAsia="lt-LT"/>
              </w:rPr>
              <w:t>8 Grupė. Apsaugos sistemos ir jų priedai</w:t>
            </w:r>
          </w:p>
        </w:tc>
      </w:tr>
      <w:tr w:rsidR="004C7C4D" w:rsidRPr="00A75854" w14:paraId="77781EEB" w14:textId="77777777" w:rsidTr="00112D6E">
        <w:trPr>
          <w:trHeight w:val="552"/>
        </w:trPr>
        <w:tc>
          <w:tcPr>
            <w:tcW w:w="716" w:type="dxa"/>
            <w:gridSpan w:val="2"/>
            <w:vAlign w:val="center"/>
          </w:tcPr>
          <w:p w14:paraId="767B5AEE" w14:textId="469CD03F"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8.1</w:t>
            </w:r>
          </w:p>
        </w:tc>
        <w:tc>
          <w:tcPr>
            <w:tcW w:w="5954" w:type="dxa"/>
            <w:vAlign w:val="center"/>
            <w:hideMark/>
          </w:tcPr>
          <w:p w14:paraId="6FCC4FC0" w14:textId="13A9DC76"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Apsauginis mikrobanginis perimetro barjeras Forteza, FMC24, 200 m arba lygiavertis</w:t>
            </w:r>
          </w:p>
        </w:tc>
        <w:tc>
          <w:tcPr>
            <w:tcW w:w="1496" w:type="dxa"/>
            <w:vAlign w:val="center"/>
            <w:hideMark/>
          </w:tcPr>
          <w:p w14:paraId="0C1C6D7E"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39A12E40"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33513026" w14:textId="77777777" w:rsidTr="00112D6E">
        <w:trPr>
          <w:trHeight w:val="276"/>
        </w:trPr>
        <w:tc>
          <w:tcPr>
            <w:tcW w:w="716" w:type="dxa"/>
            <w:gridSpan w:val="2"/>
            <w:vAlign w:val="center"/>
          </w:tcPr>
          <w:p w14:paraId="64A1B642" w14:textId="70CFECE3"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8.2</w:t>
            </w:r>
          </w:p>
        </w:tc>
        <w:tc>
          <w:tcPr>
            <w:tcW w:w="5954" w:type="dxa"/>
            <w:noWrap/>
            <w:vAlign w:val="center"/>
            <w:hideMark/>
          </w:tcPr>
          <w:p w14:paraId="56471D1F" w14:textId="586CE533"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Apsaugos centralė Paradox, EVO192, DIGIPLEX 8 zonų arba lygiavertė</w:t>
            </w:r>
          </w:p>
        </w:tc>
        <w:tc>
          <w:tcPr>
            <w:tcW w:w="1496" w:type="dxa"/>
            <w:vAlign w:val="center"/>
            <w:hideMark/>
          </w:tcPr>
          <w:p w14:paraId="013522EE"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6E89B0D1"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6C513982" w14:textId="77777777" w:rsidTr="00112D6E">
        <w:trPr>
          <w:trHeight w:val="552"/>
        </w:trPr>
        <w:tc>
          <w:tcPr>
            <w:tcW w:w="716" w:type="dxa"/>
            <w:gridSpan w:val="2"/>
            <w:vAlign w:val="center"/>
          </w:tcPr>
          <w:p w14:paraId="2270B264" w14:textId="75781F16"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8.3</w:t>
            </w:r>
          </w:p>
        </w:tc>
        <w:tc>
          <w:tcPr>
            <w:tcW w:w="5954" w:type="dxa"/>
            <w:vAlign w:val="center"/>
            <w:hideMark/>
          </w:tcPr>
          <w:p w14:paraId="4CB0E850" w14:textId="403DEB17"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Apsaugos pultelis Paradox, K32LCD+, 32 zonų LCD Indikacija arba lygiavertis</w:t>
            </w:r>
          </w:p>
        </w:tc>
        <w:tc>
          <w:tcPr>
            <w:tcW w:w="1496" w:type="dxa"/>
            <w:vAlign w:val="center"/>
            <w:hideMark/>
          </w:tcPr>
          <w:p w14:paraId="39CD1BFB"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0CB73AA3"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4A16F7AC" w14:textId="77777777" w:rsidTr="00112D6E">
        <w:trPr>
          <w:trHeight w:val="552"/>
        </w:trPr>
        <w:tc>
          <w:tcPr>
            <w:tcW w:w="716" w:type="dxa"/>
            <w:gridSpan w:val="2"/>
            <w:vAlign w:val="center"/>
          </w:tcPr>
          <w:p w14:paraId="3EC1F3F1" w14:textId="027D981B"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8.4</w:t>
            </w:r>
          </w:p>
        </w:tc>
        <w:tc>
          <w:tcPr>
            <w:tcW w:w="5954" w:type="dxa"/>
            <w:vAlign w:val="center"/>
            <w:hideMark/>
          </w:tcPr>
          <w:p w14:paraId="03181635" w14:textId="36F3B70B"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Skaitmeninis judesio daviklis, lauko sąlygoms PARADOX, DG85 arba lygiavertis</w:t>
            </w:r>
          </w:p>
        </w:tc>
        <w:tc>
          <w:tcPr>
            <w:tcW w:w="1496" w:type="dxa"/>
            <w:vAlign w:val="center"/>
            <w:hideMark/>
          </w:tcPr>
          <w:p w14:paraId="4E18AAF9"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2363E362"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2057ED64" w14:textId="77777777" w:rsidTr="00112D6E">
        <w:trPr>
          <w:trHeight w:val="276"/>
        </w:trPr>
        <w:tc>
          <w:tcPr>
            <w:tcW w:w="716" w:type="dxa"/>
            <w:gridSpan w:val="2"/>
            <w:shd w:val="clear" w:color="auto" w:fill="E7E6E6"/>
            <w:vAlign w:val="center"/>
          </w:tcPr>
          <w:p w14:paraId="5C90CB76" w14:textId="77777777" w:rsidR="004C7C4D" w:rsidRPr="00A75854" w:rsidRDefault="004C7C4D" w:rsidP="00F20F5E">
            <w:pPr>
              <w:ind w:firstLine="0"/>
              <w:jc w:val="center"/>
              <w:rPr>
                <w:rFonts w:eastAsia="Times New Roman" w:cs="Arial"/>
                <w:b/>
                <w:bCs/>
                <w:color w:val="000000"/>
                <w:sz w:val="20"/>
                <w:szCs w:val="20"/>
                <w:lang w:eastAsia="lt-LT"/>
              </w:rPr>
            </w:pPr>
          </w:p>
        </w:tc>
        <w:tc>
          <w:tcPr>
            <w:tcW w:w="8925" w:type="dxa"/>
            <w:gridSpan w:val="3"/>
            <w:shd w:val="clear" w:color="auto" w:fill="E7E6E6"/>
            <w:noWrap/>
            <w:vAlign w:val="center"/>
            <w:hideMark/>
          </w:tcPr>
          <w:p w14:paraId="6E286FDA" w14:textId="32E37F20" w:rsidR="004C7C4D" w:rsidRPr="00A75854" w:rsidRDefault="004C7C4D" w:rsidP="004C7C4D">
            <w:pPr>
              <w:jc w:val="center"/>
              <w:rPr>
                <w:rFonts w:eastAsia="Times New Roman" w:cs="Arial"/>
                <w:b/>
                <w:bCs/>
                <w:color w:val="000000"/>
                <w:sz w:val="20"/>
                <w:szCs w:val="20"/>
                <w:lang w:eastAsia="lt-LT"/>
              </w:rPr>
            </w:pPr>
            <w:r w:rsidRPr="00A75854">
              <w:rPr>
                <w:rFonts w:eastAsia="Times New Roman" w:cs="Arial"/>
                <w:b/>
                <w:bCs/>
                <w:color w:val="000000"/>
                <w:sz w:val="20"/>
                <w:szCs w:val="20"/>
                <w:lang w:eastAsia="lt-LT"/>
              </w:rPr>
              <w:t>9 Grupė. Įeigos kontrolė ir jos priedai</w:t>
            </w:r>
          </w:p>
        </w:tc>
      </w:tr>
      <w:tr w:rsidR="004C7C4D" w:rsidRPr="00A75854" w14:paraId="1EA71136" w14:textId="77777777" w:rsidTr="00112D6E">
        <w:trPr>
          <w:trHeight w:val="540"/>
        </w:trPr>
        <w:tc>
          <w:tcPr>
            <w:tcW w:w="716" w:type="dxa"/>
            <w:gridSpan w:val="2"/>
            <w:vAlign w:val="center"/>
          </w:tcPr>
          <w:p w14:paraId="6EB17F9C" w14:textId="613A645B"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9.1</w:t>
            </w:r>
          </w:p>
        </w:tc>
        <w:tc>
          <w:tcPr>
            <w:tcW w:w="5954" w:type="dxa"/>
            <w:vAlign w:val="center"/>
            <w:hideMark/>
          </w:tcPr>
          <w:p w14:paraId="683ADE15" w14:textId="139FA60A"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Inner Range įeigos kontroleris Integriti 996035PCBK arba lygiavertis</w:t>
            </w:r>
          </w:p>
        </w:tc>
        <w:tc>
          <w:tcPr>
            <w:tcW w:w="1496" w:type="dxa"/>
            <w:vAlign w:val="center"/>
            <w:hideMark/>
          </w:tcPr>
          <w:p w14:paraId="3566B3C8"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400BC591"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351E0E77" w14:textId="77777777" w:rsidTr="00112D6E">
        <w:trPr>
          <w:trHeight w:val="552"/>
        </w:trPr>
        <w:tc>
          <w:tcPr>
            <w:tcW w:w="716" w:type="dxa"/>
            <w:gridSpan w:val="2"/>
            <w:vAlign w:val="center"/>
          </w:tcPr>
          <w:p w14:paraId="13ACFAF6" w14:textId="08C0ED6E"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9.2</w:t>
            </w:r>
          </w:p>
        </w:tc>
        <w:tc>
          <w:tcPr>
            <w:tcW w:w="5954" w:type="dxa"/>
            <w:vAlign w:val="center"/>
            <w:hideMark/>
          </w:tcPr>
          <w:p w14:paraId="0A4C0DAD" w14:textId="24A61CD6"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Inner Range įeigos kontrolės 2 durų/skaitytuvų išplėtėjas, Integriti 996535PCBK arba lygiavertis</w:t>
            </w:r>
          </w:p>
        </w:tc>
        <w:tc>
          <w:tcPr>
            <w:tcW w:w="1496" w:type="dxa"/>
            <w:vAlign w:val="center"/>
            <w:hideMark/>
          </w:tcPr>
          <w:p w14:paraId="22B55D26"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22C3303B"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795D793A" w14:textId="77777777" w:rsidTr="00112D6E">
        <w:trPr>
          <w:trHeight w:val="552"/>
        </w:trPr>
        <w:tc>
          <w:tcPr>
            <w:tcW w:w="716" w:type="dxa"/>
            <w:gridSpan w:val="2"/>
            <w:vAlign w:val="center"/>
          </w:tcPr>
          <w:p w14:paraId="26430342" w14:textId="6DF7F7A8"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9.3</w:t>
            </w:r>
          </w:p>
        </w:tc>
        <w:tc>
          <w:tcPr>
            <w:tcW w:w="5954" w:type="dxa"/>
            <w:vAlign w:val="center"/>
            <w:hideMark/>
          </w:tcPr>
          <w:p w14:paraId="5D1DCC90" w14:textId="72EA6C20"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Skaitytuvas Roger, PRT12LT-BK-G, be klaviatūros, RACS 4, EM 125kHz arba lygiavertis</w:t>
            </w:r>
          </w:p>
        </w:tc>
        <w:tc>
          <w:tcPr>
            <w:tcW w:w="1496" w:type="dxa"/>
            <w:vAlign w:val="center"/>
            <w:hideMark/>
          </w:tcPr>
          <w:p w14:paraId="5B3D8847"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62A1EF12"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5897DC15" w14:textId="77777777" w:rsidTr="00112D6E">
        <w:trPr>
          <w:trHeight w:val="552"/>
        </w:trPr>
        <w:tc>
          <w:tcPr>
            <w:tcW w:w="716" w:type="dxa"/>
            <w:gridSpan w:val="2"/>
            <w:vAlign w:val="center"/>
          </w:tcPr>
          <w:p w14:paraId="0BFF0D6B" w14:textId="1A68635F"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9.4</w:t>
            </w:r>
          </w:p>
        </w:tc>
        <w:tc>
          <w:tcPr>
            <w:tcW w:w="5954" w:type="dxa"/>
            <w:vAlign w:val="center"/>
            <w:hideMark/>
          </w:tcPr>
          <w:p w14:paraId="1200914C" w14:textId="6AB3BA4D"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Kompaktiškas vidaus atsakymo įrenginys 2N, Indoor Compact, 91378501 arba lygiavertis</w:t>
            </w:r>
          </w:p>
        </w:tc>
        <w:tc>
          <w:tcPr>
            <w:tcW w:w="1496" w:type="dxa"/>
            <w:vAlign w:val="center"/>
            <w:hideMark/>
          </w:tcPr>
          <w:p w14:paraId="3AD2C163"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4251D652"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226CF561" w14:textId="77777777" w:rsidTr="00112D6E">
        <w:trPr>
          <w:trHeight w:val="276"/>
        </w:trPr>
        <w:tc>
          <w:tcPr>
            <w:tcW w:w="716" w:type="dxa"/>
            <w:gridSpan w:val="2"/>
            <w:shd w:val="clear" w:color="auto" w:fill="E7E6E6"/>
            <w:vAlign w:val="center"/>
          </w:tcPr>
          <w:p w14:paraId="4A4AAEBE" w14:textId="77777777" w:rsidR="004C7C4D" w:rsidRPr="00A75854" w:rsidRDefault="004C7C4D" w:rsidP="00F20F5E">
            <w:pPr>
              <w:ind w:firstLine="0"/>
              <w:jc w:val="center"/>
              <w:rPr>
                <w:rFonts w:eastAsia="Times New Roman" w:cs="Arial"/>
                <w:b/>
                <w:bCs/>
                <w:color w:val="000000"/>
                <w:sz w:val="20"/>
                <w:szCs w:val="20"/>
                <w:lang w:eastAsia="lt-LT"/>
              </w:rPr>
            </w:pPr>
          </w:p>
        </w:tc>
        <w:tc>
          <w:tcPr>
            <w:tcW w:w="8925" w:type="dxa"/>
            <w:gridSpan w:val="3"/>
            <w:shd w:val="clear" w:color="auto" w:fill="E7E6E6"/>
            <w:noWrap/>
            <w:vAlign w:val="center"/>
            <w:hideMark/>
          </w:tcPr>
          <w:p w14:paraId="54E2F8BB" w14:textId="2B893889" w:rsidR="004C7C4D" w:rsidRPr="00A75854" w:rsidRDefault="004C7C4D" w:rsidP="004C7C4D">
            <w:pPr>
              <w:jc w:val="center"/>
              <w:rPr>
                <w:rFonts w:eastAsia="Times New Roman" w:cs="Arial"/>
                <w:b/>
                <w:bCs/>
                <w:color w:val="000000"/>
                <w:sz w:val="20"/>
                <w:szCs w:val="20"/>
                <w:lang w:eastAsia="lt-LT"/>
              </w:rPr>
            </w:pPr>
            <w:r w:rsidRPr="00A75854">
              <w:rPr>
                <w:rFonts w:eastAsia="Times New Roman" w:cs="Arial"/>
                <w:b/>
                <w:bCs/>
                <w:color w:val="000000"/>
                <w:sz w:val="20"/>
                <w:szCs w:val="20"/>
                <w:lang w:eastAsia="lt-LT"/>
              </w:rPr>
              <w:t>10 Grupė. Ventiliacijos valdymas ir jos priedai</w:t>
            </w:r>
          </w:p>
        </w:tc>
      </w:tr>
      <w:tr w:rsidR="004C7C4D" w:rsidRPr="00A75854" w14:paraId="2AA0558A" w14:textId="77777777" w:rsidTr="00112D6E">
        <w:trPr>
          <w:trHeight w:val="540"/>
        </w:trPr>
        <w:tc>
          <w:tcPr>
            <w:tcW w:w="716" w:type="dxa"/>
            <w:gridSpan w:val="2"/>
            <w:vAlign w:val="center"/>
          </w:tcPr>
          <w:p w14:paraId="38699E8E" w14:textId="2E5BE83D" w:rsidR="004C7C4D" w:rsidRPr="00A75854" w:rsidRDefault="00A377E3"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10.1</w:t>
            </w:r>
          </w:p>
        </w:tc>
        <w:tc>
          <w:tcPr>
            <w:tcW w:w="5954" w:type="dxa"/>
            <w:vAlign w:val="center"/>
            <w:hideMark/>
          </w:tcPr>
          <w:p w14:paraId="490E3CBD" w14:textId="17FF4E40"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Išcentrinis ventiliatorius EBM-PAPST, R2E250-AS47-09 arba lygiavertis</w:t>
            </w:r>
          </w:p>
        </w:tc>
        <w:tc>
          <w:tcPr>
            <w:tcW w:w="1496" w:type="dxa"/>
            <w:vAlign w:val="center"/>
            <w:hideMark/>
          </w:tcPr>
          <w:p w14:paraId="423D08D5"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3A88BBFB"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r w:rsidR="004C7C4D" w:rsidRPr="00A75854" w14:paraId="17DAEE6C" w14:textId="77777777" w:rsidTr="00112D6E">
        <w:trPr>
          <w:trHeight w:val="540"/>
        </w:trPr>
        <w:tc>
          <w:tcPr>
            <w:tcW w:w="716" w:type="dxa"/>
            <w:gridSpan w:val="2"/>
            <w:vAlign w:val="center"/>
          </w:tcPr>
          <w:p w14:paraId="5242F6D9" w14:textId="36B9395C" w:rsidR="004C7C4D" w:rsidRPr="00A75854" w:rsidRDefault="000C1AF6" w:rsidP="00F20F5E">
            <w:pPr>
              <w:ind w:firstLine="0"/>
              <w:jc w:val="center"/>
              <w:rPr>
                <w:rFonts w:eastAsia="Times New Roman" w:cs="Arial"/>
                <w:color w:val="000000"/>
                <w:sz w:val="20"/>
                <w:szCs w:val="20"/>
                <w:lang w:eastAsia="lt-LT"/>
              </w:rPr>
            </w:pPr>
            <w:r>
              <w:rPr>
                <w:rFonts w:eastAsia="Times New Roman" w:cs="Arial"/>
                <w:color w:val="000000"/>
                <w:sz w:val="20"/>
                <w:szCs w:val="20"/>
                <w:lang w:eastAsia="lt-LT"/>
              </w:rPr>
              <w:t>10.2</w:t>
            </w:r>
          </w:p>
        </w:tc>
        <w:tc>
          <w:tcPr>
            <w:tcW w:w="5954" w:type="dxa"/>
            <w:vAlign w:val="center"/>
            <w:hideMark/>
          </w:tcPr>
          <w:p w14:paraId="63FE624D" w14:textId="4777995A" w:rsidR="004C7C4D" w:rsidRPr="00A75854" w:rsidRDefault="004C7C4D" w:rsidP="004C7C4D">
            <w:pPr>
              <w:ind w:firstLine="0"/>
              <w:rPr>
                <w:rFonts w:eastAsia="Times New Roman" w:cs="Arial"/>
                <w:color w:val="000000"/>
                <w:sz w:val="20"/>
                <w:szCs w:val="20"/>
                <w:lang w:eastAsia="lt-LT"/>
              </w:rPr>
            </w:pPr>
            <w:r w:rsidRPr="00A75854">
              <w:rPr>
                <w:rFonts w:eastAsia="Times New Roman" w:cs="Arial"/>
                <w:color w:val="000000"/>
                <w:sz w:val="20"/>
                <w:szCs w:val="20"/>
                <w:lang w:eastAsia="lt-LT"/>
              </w:rPr>
              <w:t>Ventiliatorius ZIEHL-ABEGG, FN035-VDK.0F.V7P2 arba lygiavertis</w:t>
            </w:r>
          </w:p>
        </w:tc>
        <w:tc>
          <w:tcPr>
            <w:tcW w:w="1496" w:type="dxa"/>
            <w:vAlign w:val="center"/>
            <w:hideMark/>
          </w:tcPr>
          <w:p w14:paraId="310E15A4" w14:textId="77777777" w:rsidR="004C7C4D" w:rsidRPr="00A75854" w:rsidRDefault="004C7C4D" w:rsidP="004C7C4D">
            <w:pPr>
              <w:jc w:val="center"/>
              <w:rPr>
                <w:rFonts w:eastAsia="Times New Roman" w:cs="Arial"/>
                <w:sz w:val="20"/>
                <w:szCs w:val="20"/>
                <w:lang w:eastAsia="lt-LT"/>
              </w:rPr>
            </w:pPr>
            <w:r w:rsidRPr="00A75854">
              <w:rPr>
                <w:rFonts w:eastAsia="Times New Roman" w:cs="Arial"/>
                <w:sz w:val="20"/>
                <w:szCs w:val="20"/>
                <w:lang w:eastAsia="lt-LT"/>
              </w:rPr>
              <w:t>vnt.</w:t>
            </w:r>
          </w:p>
        </w:tc>
        <w:tc>
          <w:tcPr>
            <w:tcW w:w="1475" w:type="dxa"/>
            <w:noWrap/>
            <w:vAlign w:val="center"/>
            <w:hideMark/>
          </w:tcPr>
          <w:p w14:paraId="0460FD1D" w14:textId="77777777" w:rsidR="004C7C4D" w:rsidRPr="00A75854" w:rsidRDefault="004C7C4D" w:rsidP="004C7C4D">
            <w:pPr>
              <w:jc w:val="center"/>
              <w:rPr>
                <w:rFonts w:eastAsia="Times New Roman" w:cs="Arial"/>
                <w:color w:val="000000"/>
                <w:sz w:val="20"/>
                <w:szCs w:val="20"/>
                <w:lang w:eastAsia="lt-LT"/>
              </w:rPr>
            </w:pPr>
            <w:r w:rsidRPr="00A75854">
              <w:rPr>
                <w:rFonts w:eastAsia="Times New Roman" w:cs="Arial"/>
                <w:color w:val="000000"/>
                <w:sz w:val="20"/>
                <w:szCs w:val="20"/>
                <w:lang w:eastAsia="lt-LT"/>
              </w:rPr>
              <w:t>1</w:t>
            </w:r>
          </w:p>
        </w:tc>
      </w:tr>
    </w:tbl>
    <w:p w14:paraId="10F4E63F" w14:textId="77777777" w:rsidR="00022B7B" w:rsidRPr="00022B7B" w:rsidRDefault="00022B7B" w:rsidP="00022B7B">
      <w:pPr>
        <w:tabs>
          <w:tab w:val="left" w:pos="540"/>
        </w:tabs>
        <w:spacing w:before="60" w:after="60"/>
        <w:rPr>
          <w:rFonts w:eastAsia="Arial" w:cs="Arial"/>
          <w:sz w:val="20"/>
          <w:szCs w:val="20"/>
        </w:rPr>
      </w:pPr>
    </w:p>
    <w:p w14:paraId="414416C0" w14:textId="63ED38FE" w:rsidR="000B7A4A" w:rsidRDefault="000B7A4A" w:rsidP="00696774">
      <w:pPr>
        <w:pStyle w:val="ListParagraph"/>
        <w:tabs>
          <w:tab w:val="left" w:pos="567"/>
        </w:tabs>
        <w:spacing w:before="60" w:after="60"/>
        <w:ind w:left="0" w:firstLine="0"/>
        <w:jc w:val="both"/>
        <w:rPr>
          <w:rStyle w:val="Laukeliai"/>
          <w:rFonts w:cs="Arial"/>
          <w:szCs w:val="20"/>
        </w:rPr>
      </w:pPr>
    </w:p>
    <w:p w14:paraId="13CF25CD" w14:textId="77777777" w:rsidR="00696774" w:rsidRPr="00C03FA4" w:rsidRDefault="00696774" w:rsidP="00696774">
      <w:pPr>
        <w:pStyle w:val="ListParagraph"/>
        <w:tabs>
          <w:tab w:val="left" w:pos="567"/>
        </w:tabs>
        <w:spacing w:before="60" w:after="60"/>
        <w:ind w:left="0" w:firstLine="0"/>
        <w:jc w:val="both"/>
        <w:rPr>
          <w:rStyle w:val="Laukeliai"/>
          <w:rFonts w:cs="Arial"/>
          <w:szCs w:val="20"/>
        </w:rPr>
      </w:pPr>
    </w:p>
    <w:sectPr w:rsidR="00696774" w:rsidRPr="00C03FA4" w:rsidSect="00380AB9">
      <w:headerReference w:type="even" r:id="rId10"/>
      <w:headerReference w:type="default" r:id="rId11"/>
      <w:headerReference w:type="first" r:id="rId12"/>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2AED" w14:textId="77777777" w:rsidR="00844136" w:rsidRDefault="00844136" w:rsidP="003A053D">
      <w:r>
        <w:separator/>
      </w:r>
    </w:p>
  </w:endnote>
  <w:endnote w:type="continuationSeparator" w:id="0">
    <w:p w14:paraId="20803D10" w14:textId="77777777" w:rsidR="00844136" w:rsidRDefault="00844136" w:rsidP="003A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Times New Roman">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A4A4" w14:textId="77777777" w:rsidR="00844136" w:rsidRDefault="00844136" w:rsidP="003A053D">
      <w:r>
        <w:separator/>
      </w:r>
    </w:p>
  </w:footnote>
  <w:footnote w:type="continuationSeparator" w:id="0">
    <w:p w14:paraId="7B38F66F" w14:textId="77777777" w:rsidR="00844136" w:rsidRDefault="00844136" w:rsidP="003A0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630E" w14:textId="35931C2E" w:rsidR="003A053D" w:rsidRDefault="003A0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7C53" w14:textId="7D7FBC20" w:rsidR="003A053D" w:rsidRDefault="003A0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8DDD" w14:textId="4AB14D7C" w:rsidR="003A053D" w:rsidRDefault="003A0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295E"/>
    <w:multiLevelType w:val="hybridMultilevel"/>
    <w:tmpl w:val="D780E4C2"/>
    <w:lvl w:ilvl="0" w:tplc="67022432">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5E96E2F"/>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8957BC"/>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15070C"/>
    <w:multiLevelType w:val="multilevel"/>
    <w:tmpl w:val="C35421F4"/>
    <w:lvl w:ilvl="0">
      <w:start w:val="9"/>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6507DD"/>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605487"/>
    <w:multiLevelType w:val="multilevel"/>
    <w:tmpl w:val="A9DCDEAE"/>
    <w:lvl w:ilvl="0">
      <w:start w:val="1"/>
      <w:numFmt w:val="decimal"/>
      <w:lvlText w:val="%1."/>
      <w:lvlJc w:val="left"/>
      <w:pPr>
        <w:ind w:left="644" w:hanging="360"/>
      </w:pPr>
      <w:rPr>
        <w:rFonts w:hint="default"/>
      </w:rPr>
    </w:lvl>
    <w:lvl w:ilvl="1">
      <w:start w:val="5"/>
      <w:numFmt w:val="decimal"/>
      <w:isLgl/>
      <w:lvlText w:val="%1.%2."/>
      <w:lvlJc w:val="left"/>
      <w:pPr>
        <w:ind w:left="644" w:hanging="360"/>
      </w:pPr>
      <w:rPr>
        <w:rFonts w:hint="default"/>
        <w:b w:val="0"/>
        <w:bCs w:val="0"/>
        <w:i w:val="0"/>
        <w:iCs w:val="0"/>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7667"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292B7FB0"/>
    <w:multiLevelType w:val="multilevel"/>
    <w:tmpl w:val="BC2EEB98"/>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C9601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CA2730"/>
    <w:multiLevelType w:val="multilevel"/>
    <w:tmpl w:val="2EDC1DF2"/>
    <w:lvl w:ilvl="0">
      <w:start w:val="1"/>
      <w:numFmt w:val="decimal"/>
      <w:lvlText w:val="%1."/>
      <w:lvlJc w:val="left"/>
      <w:pPr>
        <w:ind w:left="720" w:hanging="360"/>
      </w:pPr>
      <w:rPr>
        <w:rFonts w:hint="default"/>
        <w:b w:val="0"/>
        <w:bCs/>
        <w:color w:val="auto"/>
      </w:rPr>
    </w:lvl>
    <w:lvl w:ilvl="1">
      <w:start w:val="1"/>
      <w:numFmt w:val="decimal"/>
      <w:lvlText w:val="%1.%2."/>
      <w:lvlJc w:val="left"/>
      <w:pPr>
        <w:ind w:left="4330" w:hanging="360"/>
      </w:pPr>
      <w:rPr>
        <w:b w:val="0"/>
        <w:bCs w:val="0"/>
        <w:i w:val="0"/>
        <w:strike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213F50"/>
    <w:multiLevelType w:val="multilevel"/>
    <w:tmpl w:val="47B67AA2"/>
    <w:lvl w:ilvl="0">
      <w:start w:val="10"/>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F29743D"/>
    <w:multiLevelType w:val="multilevel"/>
    <w:tmpl w:val="083E9BC2"/>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E87112"/>
    <w:multiLevelType w:val="multilevel"/>
    <w:tmpl w:val="D73A5AA0"/>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835FCA"/>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43653D"/>
    <w:multiLevelType w:val="multilevel"/>
    <w:tmpl w:val="CA2454FA"/>
    <w:lvl w:ilvl="0">
      <w:start w:val="2"/>
      <w:numFmt w:val="decimal"/>
      <w:lvlText w:val="%1."/>
      <w:lvlJc w:val="left"/>
      <w:pPr>
        <w:ind w:left="360" w:hanging="360"/>
      </w:pPr>
      <w:rPr>
        <w:rFonts w:eastAsiaTheme="minorHAnsi" w:cstheme="minorBidi" w:hint="default"/>
        <w:sz w:val="22"/>
      </w:rPr>
    </w:lvl>
    <w:lvl w:ilvl="1">
      <w:start w:val="1"/>
      <w:numFmt w:val="decimal"/>
      <w:lvlText w:val="%1.%2."/>
      <w:lvlJc w:val="left"/>
      <w:pPr>
        <w:ind w:left="360" w:hanging="360"/>
      </w:pPr>
      <w:rPr>
        <w:rFonts w:eastAsiaTheme="minorHAnsi" w:cstheme="minorBidi" w:hint="default"/>
        <w:b w:val="0"/>
        <w:bCs w:val="0"/>
        <w:i w:val="0"/>
        <w:iCs w:val="0"/>
        <w:color w:val="auto"/>
        <w:sz w:val="22"/>
      </w:rPr>
    </w:lvl>
    <w:lvl w:ilvl="2">
      <w:start w:val="1"/>
      <w:numFmt w:val="decimal"/>
      <w:lvlText w:val="%1.%2.%3."/>
      <w:lvlJc w:val="left"/>
      <w:pPr>
        <w:ind w:left="720" w:hanging="720"/>
      </w:pPr>
      <w:rPr>
        <w:rFonts w:eastAsiaTheme="minorHAnsi" w:cstheme="minorBidi" w:hint="default"/>
        <w:sz w:val="22"/>
      </w:rPr>
    </w:lvl>
    <w:lvl w:ilvl="3">
      <w:start w:val="1"/>
      <w:numFmt w:val="decimal"/>
      <w:lvlText w:val="%1.%2.%3.%4."/>
      <w:lvlJc w:val="left"/>
      <w:pPr>
        <w:ind w:left="720" w:hanging="720"/>
      </w:pPr>
      <w:rPr>
        <w:rFonts w:eastAsiaTheme="minorHAnsi" w:cstheme="minorBidi" w:hint="default"/>
        <w:sz w:val="22"/>
      </w:rPr>
    </w:lvl>
    <w:lvl w:ilvl="4">
      <w:start w:val="1"/>
      <w:numFmt w:val="decimal"/>
      <w:lvlText w:val="%1.%2.%3.%4.%5."/>
      <w:lvlJc w:val="left"/>
      <w:pPr>
        <w:ind w:left="1080" w:hanging="1080"/>
      </w:pPr>
      <w:rPr>
        <w:rFonts w:eastAsiaTheme="minorHAnsi" w:cstheme="minorBidi" w:hint="default"/>
        <w:sz w:val="22"/>
      </w:rPr>
    </w:lvl>
    <w:lvl w:ilvl="5">
      <w:start w:val="1"/>
      <w:numFmt w:val="decimal"/>
      <w:lvlText w:val="%1.%2.%3.%4.%5.%6."/>
      <w:lvlJc w:val="left"/>
      <w:pPr>
        <w:ind w:left="1080" w:hanging="1080"/>
      </w:pPr>
      <w:rPr>
        <w:rFonts w:eastAsiaTheme="minorHAnsi" w:cstheme="minorBidi" w:hint="default"/>
        <w:sz w:val="22"/>
      </w:rPr>
    </w:lvl>
    <w:lvl w:ilvl="6">
      <w:start w:val="1"/>
      <w:numFmt w:val="decimal"/>
      <w:lvlText w:val="%1.%2.%3.%4.%5.%6.%7."/>
      <w:lvlJc w:val="left"/>
      <w:pPr>
        <w:ind w:left="1440" w:hanging="1440"/>
      </w:pPr>
      <w:rPr>
        <w:rFonts w:eastAsiaTheme="minorHAnsi" w:cstheme="minorBidi" w:hint="default"/>
        <w:sz w:val="22"/>
      </w:rPr>
    </w:lvl>
    <w:lvl w:ilvl="7">
      <w:start w:val="1"/>
      <w:numFmt w:val="decimal"/>
      <w:lvlText w:val="%1.%2.%3.%4.%5.%6.%7.%8."/>
      <w:lvlJc w:val="left"/>
      <w:pPr>
        <w:ind w:left="1440" w:hanging="1440"/>
      </w:pPr>
      <w:rPr>
        <w:rFonts w:eastAsiaTheme="minorHAnsi" w:cstheme="minorBidi" w:hint="default"/>
        <w:sz w:val="22"/>
      </w:rPr>
    </w:lvl>
    <w:lvl w:ilvl="8">
      <w:start w:val="1"/>
      <w:numFmt w:val="decimal"/>
      <w:lvlText w:val="%1.%2.%3.%4.%5.%6.%7.%8.%9."/>
      <w:lvlJc w:val="left"/>
      <w:pPr>
        <w:ind w:left="1800" w:hanging="1800"/>
      </w:pPr>
      <w:rPr>
        <w:rFonts w:eastAsiaTheme="minorHAnsi" w:cstheme="minorBidi" w:hint="default"/>
        <w:sz w:val="22"/>
      </w:rPr>
    </w:lvl>
  </w:abstractNum>
  <w:abstractNum w:abstractNumId="21" w15:restartNumberingAfterBreak="0">
    <w:nsid w:val="41F929A0"/>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4946EC"/>
    <w:multiLevelType w:val="hybridMultilevel"/>
    <w:tmpl w:val="0D3C2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83D1E42"/>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6216E5"/>
    <w:multiLevelType w:val="multilevel"/>
    <w:tmpl w:val="9B2A0476"/>
    <w:lvl w:ilvl="0">
      <w:start w:val="1"/>
      <w:numFmt w:val="decimal"/>
      <w:lvlText w:val="%1."/>
      <w:lvlJc w:val="left"/>
      <w:pPr>
        <w:ind w:left="720" w:hanging="360"/>
      </w:pPr>
      <w:rPr>
        <w:rFonts w:hint="default"/>
        <w:b/>
        <w:color w:val="auto"/>
      </w:rPr>
    </w:lvl>
    <w:lvl w:ilvl="1">
      <w:start w:val="5"/>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A932E36"/>
    <w:multiLevelType w:val="multilevel"/>
    <w:tmpl w:val="D7209756"/>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val="0"/>
        <w:bCs/>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E82154E"/>
    <w:multiLevelType w:val="multilevel"/>
    <w:tmpl w:val="6962722A"/>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i w:val="0"/>
        <w:color w:val="auto"/>
      </w:rPr>
    </w:lvl>
    <w:lvl w:ilvl="2">
      <w:start w:val="1"/>
      <w:numFmt w:val="decimal"/>
      <w:isLgl/>
      <w:lvlText w:val="%1.%2.%3."/>
      <w:lvlJc w:val="left"/>
      <w:pPr>
        <w:ind w:left="1004"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215507"/>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059723B"/>
    <w:multiLevelType w:val="multilevel"/>
    <w:tmpl w:val="105CF8BA"/>
    <w:lvl w:ilvl="0">
      <w:start w:val="1"/>
      <w:numFmt w:val="decimal"/>
      <w:lvlText w:val="%1."/>
      <w:lvlJc w:val="left"/>
      <w:pPr>
        <w:ind w:left="720" w:hanging="360"/>
      </w:pPr>
      <w:rPr>
        <w:rFonts w:hint="default"/>
        <w:b/>
        <w:color w:val="auto"/>
      </w:rPr>
    </w:lvl>
    <w:lvl w:ilvl="1">
      <w:start w:val="5"/>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210BBF"/>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364B4C"/>
    <w:multiLevelType w:val="multilevel"/>
    <w:tmpl w:val="67E65406"/>
    <w:lvl w:ilvl="0">
      <w:start w:val="1"/>
      <w:numFmt w:val="decimal"/>
      <w:lvlText w:val="%1."/>
      <w:lvlJc w:val="left"/>
      <w:pPr>
        <w:ind w:left="720" w:hanging="360"/>
      </w:pPr>
      <w:rPr>
        <w:rFonts w:hint="default"/>
        <w:b/>
        <w:color w:val="auto"/>
      </w:rPr>
    </w:lvl>
    <w:lvl w:ilvl="1">
      <w:start w:val="2"/>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F716D6"/>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1220340"/>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660025C"/>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771D0C"/>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AE7456A"/>
    <w:multiLevelType w:val="multilevel"/>
    <w:tmpl w:val="1BC4A76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39443419">
    <w:abstractNumId w:val="7"/>
  </w:num>
  <w:num w:numId="2" w16cid:durableId="1480614106">
    <w:abstractNumId w:val="26"/>
  </w:num>
  <w:num w:numId="3" w16cid:durableId="1274558705">
    <w:abstractNumId w:val="19"/>
  </w:num>
  <w:num w:numId="4" w16cid:durableId="1215657444">
    <w:abstractNumId w:val="10"/>
  </w:num>
  <w:num w:numId="5" w16cid:durableId="1033531782">
    <w:abstractNumId w:val="34"/>
  </w:num>
  <w:num w:numId="6" w16cid:durableId="1953705568">
    <w:abstractNumId w:val="32"/>
  </w:num>
  <w:num w:numId="7" w16cid:durableId="1190491186">
    <w:abstractNumId w:val="22"/>
  </w:num>
  <w:num w:numId="8" w16cid:durableId="72818471">
    <w:abstractNumId w:val="9"/>
  </w:num>
  <w:num w:numId="9" w16cid:durableId="2062359727">
    <w:abstractNumId w:val="31"/>
  </w:num>
  <w:num w:numId="10" w16cid:durableId="1157499798">
    <w:abstractNumId w:val="16"/>
  </w:num>
  <w:num w:numId="11" w16cid:durableId="887450015">
    <w:abstractNumId w:val="36"/>
  </w:num>
  <w:num w:numId="12" w16cid:durableId="594098381">
    <w:abstractNumId w:val="3"/>
  </w:num>
  <w:num w:numId="13" w16cid:durableId="1777866626">
    <w:abstractNumId w:val="30"/>
  </w:num>
  <w:num w:numId="14" w16cid:durableId="1762557223">
    <w:abstractNumId w:val="24"/>
  </w:num>
  <w:num w:numId="15" w16cid:durableId="568344746">
    <w:abstractNumId w:val="4"/>
  </w:num>
  <w:num w:numId="16" w16cid:durableId="998119789">
    <w:abstractNumId w:val="37"/>
  </w:num>
  <w:num w:numId="17" w16cid:durableId="426538124">
    <w:abstractNumId w:val="18"/>
  </w:num>
  <w:num w:numId="18" w16cid:durableId="339817278">
    <w:abstractNumId w:val="33"/>
  </w:num>
  <w:num w:numId="19" w16cid:durableId="850074074">
    <w:abstractNumId w:val="6"/>
  </w:num>
  <w:num w:numId="20" w16cid:durableId="218252655">
    <w:abstractNumId w:val="8"/>
  </w:num>
  <w:num w:numId="21" w16cid:durableId="1615600084">
    <w:abstractNumId w:val="20"/>
  </w:num>
  <w:num w:numId="22" w16cid:durableId="924414867">
    <w:abstractNumId w:val="14"/>
  </w:num>
  <w:num w:numId="23" w16cid:durableId="1446734769">
    <w:abstractNumId w:val="11"/>
  </w:num>
  <w:num w:numId="24" w16cid:durableId="425465000">
    <w:abstractNumId w:val="17"/>
  </w:num>
  <w:num w:numId="25" w16cid:durableId="967853289">
    <w:abstractNumId w:val="12"/>
  </w:num>
  <w:num w:numId="26" w16cid:durableId="2019499979">
    <w:abstractNumId w:val="2"/>
  </w:num>
  <w:num w:numId="27" w16cid:durableId="545526933">
    <w:abstractNumId w:val="27"/>
  </w:num>
  <w:num w:numId="28" w16cid:durableId="129254897">
    <w:abstractNumId w:val="28"/>
  </w:num>
  <w:num w:numId="29" w16cid:durableId="1072309152">
    <w:abstractNumId w:val="13"/>
  </w:num>
  <w:num w:numId="30" w16cid:durableId="177500716">
    <w:abstractNumId w:val="1"/>
  </w:num>
  <w:num w:numId="31" w16cid:durableId="789202914">
    <w:abstractNumId w:val="5"/>
  </w:num>
  <w:num w:numId="32" w16cid:durableId="1741127054">
    <w:abstractNumId w:val="21"/>
  </w:num>
  <w:num w:numId="33" w16cid:durableId="1013998000">
    <w:abstractNumId w:val="25"/>
  </w:num>
  <w:num w:numId="34" w16cid:durableId="1916932532">
    <w:abstractNumId w:val="35"/>
  </w:num>
  <w:num w:numId="35" w16cid:durableId="1620137777">
    <w:abstractNumId w:val="23"/>
  </w:num>
  <w:num w:numId="36" w16cid:durableId="1687832301">
    <w:abstractNumId w:val="0"/>
  </w:num>
  <w:num w:numId="37" w16cid:durableId="1067536027">
    <w:abstractNumId w:val="29"/>
  </w:num>
  <w:num w:numId="38" w16cid:durableId="14453483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3D"/>
    <w:rsid w:val="00007788"/>
    <w:rsid w:val="00022B7B"/>
    <w:rsid w:val="00024B2D"/>
    <w:rsid w:val="00037BB2"/>
    <w:rsid w:val="00037C8C"/>
    <w:rsid w:val="0005507F"/>
    <w:rsid w:val="0005643F"/>
    <w:rsid w:val="00057113"/>
    <w:rsid w:val="00066AD2"/>
    <w:rsid w:val="000930AC"/>
    <w:rsid w:val="000B6D32"/>
    <w:rsid w:val="000B7A4A"/>
    <w:rsid w:val="000C1AF6"/>
    <w:rsid w:val="000C1FDA"/>
    <w:rsid w:val="000D178A"/>
    <w:rsid w:val="000D37BF"/>
    <w:rsid w:val="000F0A0D"/>
    <w:rsid w:val="00105C62"/>
    <w:rsid w:val="00112D6E"/>
    <w:rsid w:val="00115C8E"/>
    <w:rsid w:val="00126763"/>
    <w:rsid w:val="00126F58"/>
    <w:rsid w:val="001359FF"/>
    <w:rsid w:val="0014282B"/>
    <w:rsid w:val="00153856"/>
    <w:rsid w:val="00171C6F"/>
    <w:rsid w:val="00173C9E"/>
    <w:rsid w:val="00180BC9"/>
    <w:rsid w:val="00183782"/>
    <w:rsid w:val="001F0B18"/>
    <w:rsid w:val="001F2038"/>
    <w:rsid w:val="001F32EE"/>
    <w:rsid w:val="001F4DF4"/>
    <w:rsid w:val="00221D4A"/>
    <w:rsid w:val="00236530"/>
    <w:rsid w:val="00261027"/>
    <w:rsid w:val="002663C7"/>
    <w:rsid w:val="00277FC7"/>
    <w:rsid w:val="002A3501"/>
    <w:rsid w:val="002A79E7"/>
    <w:rsid w:val="002F000E"/>
    <w:rsid w:val="00304E0D"/>
    <w:rsid w:val="00330A64"/>
    <w:rsid w:val="00341D3F"/>
    <w:rsid w:val="0035016F"/>
    <w:rsid w:val="003556E4"/>
    <w:rsid w:val="00355EDE"/>
    <w:rsid w:val="0036233C"/>
    <w:rsid w:val="00366917"/>
    <w:rsid w:val="00370BC1"/>
    <w:rsid w:val="00380AB9"/>
    <w:rsid w:val="003A053D"/>
    <w:rsid w:val="003C5FB0"/>
    <w:rsid w:val="00412318"/>
    <w:rsid w:val="00412F2F"/>
    <w:rsid w:val="004223A7"/>
    <w:rsid w:val="00422F81"/>
    <w:rsid w:val="004261CC"/>
    <w:rsid w:val="00452FDE"/>
    <w:rsid w:val="00465365"/>
    <w:rsid w:val="004714FA"/>
    <w:rsid w:val="0048221B"/>
    <w:rsid w:val="00485DEE"/>
    <w:rsid w:val="004A07F6"/>
    <w:rsid w:val="004C2626"/>
    <w:rsid w:val="004C7C4D"/>
    <w:rsid w:val="00502C7A"/>
    <w:rsid w:val="00534FA1"/>
    <w:rsid w:val="00556522"/>
    <w:rsid w:val="005667F9"/>
    <w:rsid w:val="0057082C"/>
    <w:rsid w:val="00572F62"/>
    <w:rsid w:val="00575D55"/>
    <w:rsid w:val="005C65DE"/>
    <w:rsid w:val="005F383E"/>
    <w:rsid w:val="006004D2"/>
    <w:rsid w:val="006029D6"/>
    <w:rsid w:val="00606CDD"/>
    <w:rsid w:val="00626137"/>
    <w:rsid w:val="00637C68"/>
    <w:rsid w:val="00655864"/>
    <w:rsid w:val="00665742"/>
    <w:rsid w:val="00666356"/>
    <w:rsid w:val="006721A0"/>
    <w:rsid w:val="00674F5B"/>
    <w:rsid w:val="00675066"/>
    <w:rsid w:val="00676E3C"/>
    <w:rsid w:val="00693DDA"/>
    <w:rsid w:val="00696774"/>
    <w:rsid w:val="006B0D7C"/>
    <w:rsid w:val="006C15FC"/>
    <w:rsid w:val="006D5155"/>
    <w:rsid w:val="006D6F41"/>
    <w:rsid w:val="006F556B"/>
    <w:rsid w:val="0070323F"/>
    <w:rsid w:val="00705827"/>
    <w:rsid w:val="00717705"/>
    <w:rsid w:val="00736830"/>
    <w:rsid w:val="007446AF"/>
    <w:rsid w:val="007D50D4"/>
    <w:rsid w:val="007F235E"/>
    <w:rsid w:val="00815BCC"/>
    <w:rsid w:val="0082721C"/>
    <w:rsid w:val="008273CF"/>
    <w:rsid w:val="00833FC2"/>
    <w:rsid w:val="00844136"/>
    <w:rsid w:val="0084635E"/>
    <w:rsid w:val="00847ABA"/>
    <w:rsid w:val="0088262A"/>
    <w:rsid w:val="00882706"/>
    <w:rsid w:val="008832A7"/>
    <w:rsid w:val="00886F8B"/>
    <w:rsid w:val="00893326"/>
    <w:rsid w:val="008B62C0"/>
    <w:rsid w:val="008C271E"/>
    <w:rsid w:val="008E073F"/>
    <w:rsid w:val="008E7FA0"/>
    <w:rsid w:val="00915572"/>
    <w:rsid w:val="00922A75"/>
    <w:rsid w:val="00937814"/>
    <w:rsid w:val="00947B38"/>
    <w:rsid w:val="009A7B03"/>
    <w:rsid w:val="009A7F0B"/>
    <w:rsid w:val="009D1D6D"/>
    <w:rsid w:val="009D7426"/>
    <w:rsid w:val="00A2013E"/>
    <w:rsid w:val="00A20EC2"/>
    <w:rsid w:val="00A34375"/>
    <w:rsid w:val="00A353B0"/>
    <w:rsid w:val="00A377E3"/>
    <w:rsid w:val="00A4203D"/>
    <w:rsid w:val="00A45EEF"/>
    <w:rsid w:val="00A5684F"/>
    <w:rsid w:val="00A837B4"/>
    <w:rsid w:val="00AB04DB"/>
    <w:rsid w:val="00AF11CF"/>
    <w:rsid w:val="00B1723C"/>
    <w:rsid w:val="00B17262"/>
    <w:rsid w:val="00B32557"/>
    <w:rsid w:val="00B35373"/>
    <w:rsid w:val="00B4642A"/>
    <w:rsid w:val="00B6112E"/>
    <w:rsid w:val="00B630D2"/>
    <w:rsid w:val="00BA5AD1"/>
    <w:rsid w:val="00BB07DE"/>
    <w:rsid w:val="00C03968"/>
    <w:rsid w:val="00C33CAE"/>
    <w:rsid w:val="00C3625A"/>
    <w:rsid w:val="00C4773A"/>
    <w:rsid w:val="00C57DEB"/>
    <w:rsid w:val="00C66811"/>
    <w:rsid w:val="00C67EED"/>
    <w:rsid w:val="00C74E63"/>
    <w:rsid w:val="00C80B64"/>
    <w:rsid w:val="00C8785F"/>
    <w:rsid w:val="00C92683"/>
    <w:rsid w:val="00C9426F"/>
    <w:rsid w:val="00CB3927"/>
    <w:rsid w:val="00CC7BFA"/>
    <w:rsid w:val="00CD16B5"/>
    <w:rsid w:val="00CD7856"/>
    <w:rsid w:val="00D04C88"/>
    <w:rsid w:val="00D2770B"/>
    <w:rsid w:val="00D3344F"/>
    <w:rsid w:val="00D346F9"/>
    <w:rsid w:val="00D41C34"/>
    <w:rsid w:val="00D468CA"/>
    <w:rsid w:val="00D80ECB"/>
    <w:rsid w:val="00D872EA"/>
    <w:rsid w:val="00D92F7C"/>
    <w:rsid w:val="00DA4618"/>
    <w:rsid w:val="00DC39C5"/>
    <w:rsid w:val="00DD76B6"/>
    <w:rsid w:val="00DE6600"/>
    <w:rsid w:val="00E040E0"/>
    <w:rsid w:val="00E112D1"/>
    <w:rsid w:val="00E12662"/>
    <w:rsid w:val="00E15319"/>
    <w:rsid w:val="00E1608A"/>
    <w:rsid w:val="00E163AD"/>
    <w:rsid w:val="00E25497"/>
    <w:rsid w:val="00E25C8B"/>
    <w:rsid w:val="00E379A9"/>
    <w:rsid w:val="00E45309"/>
    <w:rsid w:val="00E470BB"/>
    <w:rsid w:val="00E50754"/>
    <w:rsid w:val="00E92122"/>
    <w:rsid w:val="00EB1BFA"/>
    <w:rsid w:val="00EB4817"/>
    <w:rsid w:val="00EC0E16"/>
    <w:rsid w:val="00ED18EB"/>
    <w:rsid w:val="00EE1400"/>
    <w:rsid w:val="00EE3608"/>
    <w:rsid w:val="00F07718"/>
    <w:rsid w:val="00F20F5E"/>
    <w:rsid w:val="00F3361D"/>
    <w:rsid w:val="00F46410"/>
    <w:rsid w:val="00F54DB7"/>
    <w:rsid w:val="00F73CAA"/>
    <w:rsid w:val="00F75C93"/>
    <w:rsid w:val="00F90B4D"/>
    <w:rsid w:val="00F9296E"/>
    <w:rsid w:val="00FD24EF"/>
    <w:rsid w:val="00FE5F48"/>
    <w:rsid w:val="00FF01D9"/>
    <w:rsid w:val="04F07106"/>
    <w:rsid w:val="0E5E852D"/>
    <w:rsid w:val="10D7B445"/>
    <w:rsid w:val="1495A7B4"/>
    <w:rsid w:val="1835F17C"/>
    <w:rsid w:val="18713DCE"/>
    <w:rsid w:val="1E0CB6BF"/>
    <w:rsid w:val="1FC4BE09"/>
    <w:rsid w:val="2B8AC6D0"/>
    <w:rsid w:val="3D639BD4"/>
    <w:rsid w:val="4058C822"/>
    <w:rsid w:val="4806E25D"/>
    <w:rsid w:val="4A213149"/>
    <w:rsid w:val="51FFEDA8"/>
    <w:rsid w:val="5AC1AE6D"/>
    <w:rsid w:val="60A4BA94"/>
    <w:rsid w:val="742E788E"/>
    <w:rsid w:val="762DDF31"/>
    <w:rsid w:val="76A6FFE7"/>
    <w:rsid w:val="7899BDDA"/>
    <w:rsid w:val="78FCB9CD"/>
    <w:rsid w:val="7B71D2AD"/>
    <w:rsid w:val="7B9A94CD"/>
    <w:rsid w:val="7BD664FB"/>
    <w:rsid w:val="7C463041"/>
    <w:rsid w:val="7CCBEB18"/>
    <w:rsid w:val="7E5A1E3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9D59"/>
  <w15:chartTrackingRefBased/>
  <w15:docId w15:val="{986AA8B5-840C-412F-B43E-85D3F9D9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3B0"/>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3A0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5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5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5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5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5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5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5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5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5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5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5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5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5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5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5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53D"/>
    <w:rPr>
      <w:rFonts w:eastAsiaTheme="majorEastAsia" w:cstheme="majorBidi"/>
      <w:color w:val="272727" w:themeColor="text1" w:themeTint="D8"/>
    </w:rPr>
  </w:style>
  <w:style w:type="paragraph" w:styleId="Title">
    <w:name w:val="Title"/>
    <w:basedOn w:val="Normal"/>
    <w:next w:val="Normal"/>
    <w:link w:val="TitleChar"/>
    <w:uiPriority w:val="10"/>
    <w:qFormat/>
    <w:rsid w:val="003A05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53D"/>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5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53D"/>
    <w:pPr>
      <w:spacing w:before="160"/>
      <w:jc w:val="center"/>
    </w:pPr>
    <w:rPr>
      <w:i/>
      <w:iCs/>
      <w:color w:val="404040" w:themeColor="text1" w:themeTint="BF"/>
    </w:rPr>
  </w:style>
  <w:style w:type="character" w:customStyle="1" w:styleId="QuoteChar">
    <w:name w:val="Quote Char"/>
    <w:basedOn w:val="DefaultParagraphFont"/>
    <w:link w:val="Quote"/>
    <w:uiPriority w:val="29"/>
    <w:rsid w:val="003A053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Bullet"/>
    <w:basedOn w:val="Normal"/>
    <w:link w:val="ListParagraphChar"/>
    <w:uiPriority w:val="34"/>
    <w:qFormat/>
    <w:rsid w:val="003A053D"/>
    <w:pPr>
      <w:ind w:left="720"/>
      <w:contextualSpacing/>
    </w:pPr>
  </w:style>
  <w:style w:type="character" w:styleId="IntenseEmphasis">
    <w:name w:val="Intense Emphasis"/>
    <w:basedOn w:val="DefaultParagraphFont"/>
    <w:uiPriority w:val="21"/>
    <w:qFormat/>
    <w:rsid w:val="003A053D"/>
    <w:rPr>
      <w:i/>
      <w:iCs/>
      <w:color w:val="0F4761" w:themeColor="accent1" w:themeShade="BF"/>
    </w:rPr>
  </w:style>
  <w:style w:type="paragraph" w:styleId="IntenseQuote">
    <w:name w:val="Intense Quote"/>
    <w:basedOn w:val="Normal"/>
    <w:next w:val="Normal"/>
    <w:link w:val="IntenseQuoteChar"/>
    <w:uiPriority w:val="30"/>
    <w:qFormat/>
    <w:rsid w:val="003A0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53D"/>
    <w:rPr>
      <w:i/>
      <w:iCs/>
      <w:color w:val="0F4761" w:themeColor="accent1" w:themeShade="BF"/>
    </w:rPr>
  </w:style>
  <w:style w:type="character" w:styleId="IntenseReference">
    <w:name w:val="Intense Reference"/>
    <w:basedOn w:val="DefaultParagraphFont"/>
    <w:uiPriority w:val="32"/>
    <w:qFormat/>
    <w:rsid w:val="003A053D"/>
    <w:rPr>
      <w:b/>
      <w:bCs/>
      <w:smallCaps/>
      <w:color w:val="0F4761" w:themeColor="accent1" w:themeShade="BF"/>
      <w:spacing w:val="5"/>
    </w:rPr>
  </w:style>
  <w:style w:type="paragraph" w:styleId="Header">
    <w:name w:val="header"/>
    <w:basedOn w:val="Normal"/>
    <w:link w:val="HeaderChar"/>
    <w:uiPriority w:val="99"/>
    <w:unhideWhenUsed/>
    <w:rsid w:val="003A053D"/>
    <w:pPr>
      <w:tabs>
        <w:tab w:val="center" w:pos="4819"/>
        <w:tab w:val="right" w:pos="9638"/>
      </w:tabs>
    </w:pPr>
  </w:style>
  <w:style w:type="character" w:customStyle="1" w:styleId="HeaderChar">
    <w:name w:val="Header Char"/>
    <w:basedOn w:val="DefaultParagraphFont"/>
    <w:link w:val="Header"/>
    <w:uiPriority w:val="99"/>
    <w:rsid w:val="003A053D"/>
  </w:style>
  <w:style w:type="character" w:styleId="Hyperlink">
    <w:name w:val="Hyperlink"/>
    <w:basedOn w:val="DefaultParagraphFont"/>
    <w:uiPriority w:val="99"/>
    <w:rsid w:val="00A353B0"/>
    <w:rPr>
      <w:color w:val="auto"/>
      <w:u w:val="none"/>
    </w:rPr>
  </w:style>
  <w:style w:type="paragraph" w:styleId="CommentText">
    <w:name w:val="annotation text"/>
    <w:basedOn w:val="Normal"/>
    <w:link w:val="CommentTextChar"/>
    <w:uiPriority w:val="99"/>
    <w:unhideWhenUsed/>
    <w:rsid w:val="00A353B0"/>
    <w:rPr>
      <w:sz w:val="20"/>
      <w:szCs w:val="20"/>
    </w:rPr>
  </w:style>
  <w:style w:type="character" w:customStyle="1" w:styleId="CommentTextChar">
    <w:name w:val="Comment Text Char"/>
    <w:basedOn w:val="DefaultParagraphFont"/>
    <w:link w:val="CommentText"/>
    <w:uiPriority w:val="99"/>
    <w:rsid w:val="00A353B0"/>
    <w:rPr>
      <w:rFonts w:ascii="Arial" w:hAnsi="Arial"/>
      <w:kern w:val="0"/>
      <w:sz w:val="20"/>
      <w:szCs w:val="20"/>
      <w14:ligatures w14:val="none"/>
    </w:rPr>
  </w:style>
  <w:style w:type="table" w:styleId="TableGrid">
    <w:name w:val="Table Grid"/>
    <w:basedOn w:val="TableNormal"/>
    <w:uiPriority w:val="39"/>
    <w:rsid w:val="00A353B0"/>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353B0"/>
  </w:style>
  <w:style w:type="character" w:customStyle="1" w:styleId="Laukeliai">
    <w:name w:val="Laukeliai"/>
    <w:basedOn w:val="DefaultParagraphFont"/>
    <w:uiPriority w:val="1"/>
    <w:qFormat/>
    <w:rsid w:val="00A353B0"/>
    <w:rPr>
      <w:rFonts w:ascii="Arial" w:hAnsi="Arial"/>
      <w:sz w:val="20"/>
    </w:rPr>
  </w:style>
  <w:style w:type="character" w:customStyle="1" w:styleId="ui-provider">
    <w:name w:val="ui-provider"/>
    <w:basedOn w:val="DefaultParagraphFont"/>
    <w:rsid w:val="00A353B0"/>
  </w:style>
  <w:style w:type="paragraph" w:styleId="FootnoteText">
    <w:name w:val="footnote text"/>
    <w:basedOn w:val="Normal"/>
    <w:link w:val="FootnoteTextChar"/>
    <w:uiPriority w:val="99"/>
    <w:unhideWhenUsed/>
    <w:rsid w:val="006721A0"/>
    <w:rPr>
      <w:sz w:val="20"/>
      <w:szCs w:val="20"/>
    </w:rPr>
  </w:style>
  <w:style w:type="character" w:customStyle="1" w:styleId="FootnoteTextChar">
    <w:name w:val="Footnote Text Char"/>
    <w:basedOn w:val="DefaultParagraphFont"/>
    <w:link w:val="FootnoteText"/>
    <w:uiPriority w:val="99"/>
    <w:rsid w:val="006721A0"/>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6721A0"/>
    <w:rPr>
      <w:vertAlign w:val="superscript"/>
    </w:rPr>
  </w:style>
  <w:style w:type="paragraph" w:styleId="Footer">
    <w:name w:val="footer"/>
    <w:basedOn w:val="Normal"/>
    <w:link w:val="FooterChar"/>
    <w:unhideWhenUsed/>
    <w:rsid w:val="00105C62"/>
    <w:pPr>
      <w:tabs>
        <w:tab w:val="center" w:pos="4819"/>
        <w:tab w:val="right" w:pos="9638"/>
      </w:tabs>
    </w:pPr>
  </w:style>
  <w:style w:type="character" w:customStyle="1" w:styleId="FooterChar">
    <w:name w:val="Footer Char"/>
    <w:basedOn w:val="DefaultParagraphFont"/>
    <w:link w:val="Footer"/>
    <w:rsid w:val="00105C62"/>
    <w:rPr>
      <w:rFonts w:ascii="Arial" w:hAnsi="Arial"/>
      <w:kern w:val="0"/>
      <w:sz w:val="22"/>
      <w:szCs w:val="22"/>
      <w14:ligatures w14:val="none"/>
    </w:rPr>
  </w:style>
  <w:style w:type="paragraph" w:customStyle="1" w:styleId="Default">
    <w:name w:val="Default"/>
    <w:rsid w:val="00105C62"/>
    <w:pPr>
      <w:autoSpaceDE w:val="0"/>
      <w:autoSpaceDN w:val="0"/>
      <w:adjustRightInd w:val="0"/>
      <w:spacing w:after="0" w:line="240" w:lineRule="auto"/>
    </w:pPr>
    <w:rPr>
      <w:rFonts w:ascii="Arial" w:eastAsia="Times New Roman" w:hAnsi="Arial" w:cs="Arial"/>
      <w:color w:val="000000"/>
      <w:kern w:val="0"/>
      <w14:ligatures w14:val="none"/>
    </w:rPr>
  </w:style>
  <w:style w:type="table" w:customStyle="1" w:styleId="TableGrid1">
    <w:name w:val="Table Grid1"/>
    <w:basedOn w:val="TableNormal"/>
    <w:next w:val="TableGrid"/>
    <w:uiPriority w:val="99"/>
    <w:rsid w:val="00105C6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unhideWhenUsed/>
    <w:rsid w:val="00696774"/>
    <w:rPr>
      <w:sz w:val="16"/>
      <w:szCs w:val="16"/>
    </w:rPr>
  </w:style>
  <w:style w:type="paragraph" w:styleId="Revision">
    <w:name w:val="Revision"/>
    <w:hidden/>
    <w:uiPriority w:val="99"/>
    <w:semiHidden/>
    <w:rsid w:val="002A79E7"/>
    <w:pPr>
      <w:spacing w:after="0" w:line="240" w:lineRule="auto"/>
    </w:pPr>
    <w:rPr>
      <w:rFonts w:ascii="Arial" w:hAnsi="Arial"/>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937814"/>
    <w:rPr>
      <w:b/>
      <w:bCs/>
    </w:rPr>
  </w:style>
  <w:style w:type="character" w:customStyle="1" w:styleId="CommentSubjectChar">
    <w:name w:val="Comment Subject Char"/>
    <w:basedOn w:val="CommentTextChar"/>
    <w:link w:val="CommentSubject"/>
    <w:uiPriority w:val="99"/>
    <w:semiHidden/>
    <w:rsid w:val="00937814"/>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E301CF7DF1435290E68DEE12A11DD3"/>
        <w:category>
          <w:name w:val="General"/>
          <w:gallery w:val="placeholder"/>
        </w:category>
        <w:types>
          <w:type w:val="bbPlcHdr"/>
        </w:types>
        <w:behaviors>
          <w:behavior w:val="content"/>
        </w:behaviors>
        <w:guid w:val="{F40155BE-1461-4C4B-8BC0-D4AF138EF73F}"/>
      </w:docPartPr>
      <w:docPartBody>
        <w:p w:rsidR="009A7B03" w:rsidRDefault="009A7B03" w:rsidP="009A7B03">
          <w:pPr>
            <w:pStyle w:val="ACE301CF7DF1435290E68DEE12A11DD3"/>
          </w:pPr>
          <w:r w:rsidRPr="00947C44">
            <w:rPr>
              <w:rFonts w:cs="Arial"/>
              <w:color w:val="FF0000"/>
              <w:sz w:val="20"/>
              <w:szCs w:val="20"/>
            </w:rPr>
            <w:t>[Pasirinkite]</w:t>
          </w:r>
        </w:p>
      </w:docPartBody>
    </w:docPart>
    <w:docPart>
      <w:docPartPr>
        <w:name w:val="2A8B34C0504B4A73A20D10E79822B42F"/>
        <w:category>
          <w:name w:val="General"/>
          <w:gallery w:val="placeholder"/>
        </w:category>
        <w:types>
          <w:type w:val="bbPlcHdr"/>
        </w:types>
        <w:behaviors>
          <w:behavior w:val="content"/>
        </w:behaviors>
        <w:guid w:val="{0EEB4FB0-3E59-4FC0-BBE0-1947DB695ECA}"/>
      </w:docPartPr>
      <w:docPartBody>
        <w:p w:rsidR="009A7B03" w:rsidRDefault="009A7B03" w:rsidP="009A7B03">
          <w:pPr>
            <w:pStyle w:val="2A8B34C0504B4A73A20D10E79822B42F"/>
          </w:pPr>
          <w:r w:rsidRPr="00947C44">
            <w:rPr>
              <w:rFonts w:cs="Arial"/>
              <w:bCs/>
              <w:sz w:val="20"/>
              <w:szCs w:val="20"/>
            </w:rPr>
            <w:t>______________________________________________</w:t>
          </w:r>
        </w:p>
      </w:docPartBody>
    </w:docPart>
    <w:docPart>
      <w:docPartPr>
        <w:name w:val="07093DB32E284915B020BD81F79F30B6"/>
        <w:category>
          <w:name w:val="General"/>
          <w:gallery w:val="placeholder"/>
        </w:category>
        <w:types>
          <w:type w:val="bbPlcHdr"/>
        </w:types>
        <w:behaviors>
          <w:behavior w:val="content"/>
        </w:behaviors>
        <w:guid w:val="{5E3514D8-63E9-444E-8DA8-900ACEFED06B}"/>
      </w:docPartPr>
      <w:docPartBody>
        <w:p w:rsidR="009A7B03" w:rsidRDefault="009A7B03" w:rsidP="009A7B03">
          <w:pPr>
            <w:pStyle w:val="07093DB32E284915B020BD81F79F30B6"/>
          </w:pPr>
          <w:r w:rsidRPr="00947C44">
            <w:rPr>
              <w:rFonts w:cs="Arial"/>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Times New Roman">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33"/>
    <w:rsid w:val="00024B2D"/>
    <w:rsid w:val="0005507F"/>
    <w:rsid w:val="000B3E87"/>
    <w:rsid w:val="000F1033"/>
    <w:rsid w:val="000F5149"/>
    <w:rsid w:val="00126763"/>
    <w:rsid w:val="001F0B18"/>
    <w:rsid w:val="00226793"/>
    <w:rsid w:val="00261027"/>
    <w:rsid w:val="00366917"/>
    <w:rsid w:val="003D5AF9"/>
    <w:rsid w:val="004261CC"/>
    <w:rsid w:val="00452FDE"/>
    <w:rsid w:val="00556522"/>
    <w:rsid w:val="00655864"/>
    <w:rsid w:val="00660EC8"/>
    <w:rsid w:val="006F556B"/>
    <w:rsid w:val="0070323F"/>
    <w:rsid w:val="00736830"/>
    <w:rsid w:val="00743D0A"/>
    <w:rsid w:val="007755BD"/>
    <w:rsid w:val="007C4B34"/>
    <w:rsid w:val="00805775"/>
    <w:rsid w:val="00823E63"/>
    <w:rsid w:val="00870896"/>
    <w:rsid w:val="00882706"/>
    <w:rsid w:val="009A7B03"/>
    <w:rsid w:val="00A34375"/>
    <w:rsid w:val="00A42183"/>
    <w:rsid w:val="00AB04DB"/>
    <w:rsid w:val="00B32557"/>
    <w:rsid w:val="00C33CAE"/>
    <w:rsid w:val="00C66811"/>
    <w:rsid w:val="00D346F9"/>
    <w:rsid w:val="00D56394"/>
    <w:rsid w:val="00E040E0"/>
    <w:rsid w:val="00EC0E16"/>
    <w:rsid w:val="00ED18EB"/>
    <w:rsid w:val="00EF59E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301CF7DF1435290E68DEE12A11DD3">
    <w:name w:val="ACE301CF7DF1435290E68DEE12A11DD3"/>
    <w:rsid w:val="009A7B03"/>
  </w:style>
  <w:style w:type="paragraph" w:customStyle="1" w:styleId="2A8B34C0504B4A73A20D10E79822B42F">
    <w:name w:val="2A8B34C0504B4A73A20D10E79822B42F"/>
    <w:rsid w:val="009A7B03"/>
  </w:style>
  <w:style w:type="paragraph" w:customStyle="1" w:styleId="07093DB32E284915B020BD81F79F30B6">
    <w:name w:val="07093DB32E284915B020BD81F79F30B6"/>
    <w:rsid w:val="009A7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A939DD767D2C439A2906FF351A880A" ma:contentTypeVersion="10" ma:contentTypeDescription="Create a new document." ma:contentTypeScope="" ma:versionID="7eccfd791344afc1b4044519d1c0b5b5">
  <xsd:schema xmlns:xsd="http://www.w3.org/2001/XMLSchema" xmlns:xs="http://www.w3.org/2001/XMLSchema" xmlns:p="http://schemas.microsoft.com/office/2006/metadata/properties" xmlns:ns2="9c2cf870-dd04-4d51-abe1-b056eadbb81f" xmlns:ns3="3db48862-3d5a-4b5b-a8ee-b1270852f994" targetNamespace="http://schemas.microsoft.com/office/2006/metadata/properties" ma:root="true" ma:fieldsID="d3b9ef8ec22c4b3f6a73633e913a8765" ns2:_="" ns3:_="">
    <xsd:import namespace="9c2cf870-dd04-4d51-abe1-b056eadbb81f"/>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cf870-dd04-4d51-abe1-b056eadbb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2cf870-dd04-4d51-abe1-b056eadbb81f">
      <Terms xmlns="http://schemas.microsoft.com/office/infopath/2007/PartnerControls"/>
    </lcf76f155ced4ddcb4097134ff3c332f>
    <TaxCatchAll xmlns="3db48862-3d5a-4b5b-a8ee-b1270852f994" xsi:nil="true"/>
  </documentManagement>
</p:properties>
</file>

<file path=customXml/itemProps1.xml><?xml version="1.0" encoding="utf-8"?>
<ds:datastoreItem xmlns:ds="http://schemas.openxmlformats.org/officeDocument/2006/customXml" ds:itemID="{449E7484-134C-4175-8649-383E8DEA5E1F}">
  <ds:schemaRefs>
    <ds:schemaRef ds:uri="http://schemas.microsoft.com/sharepoint/v3/contenttype/forms"/>
  </ds:schemaRefs>
</ds:datastoreItem>
</file>

<file path=customXml/itemProps2.xml><?xml version="1.0" encoding="utf-8"?>
<ds:datastoreItem xmlns:ds="http://schemas.openxmlformats.org/officeDocument/2006/customXml" ds:itemID="{A37C95B1-6F46-409F-8426-F5EA1233B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cf870-dd04-4d51-abe1-b056eadbb81f"/>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08E13-81B1-40B2-8DFD-62C03E448073}">
  <ds:schemaRefs>
    <ds:schemaRef ds:uri="http://schemas.microsoft.com/office/2006/metadata/properties"/>
    <ds:schemaRef ds:uri="http://schemas.microsoft.com/office/infopath/2007/PartnerControls"/>
    <ds:schemaRef ds:uri="9c2cf870-dd04-4d51-abe1-b056eadbb81f"/>
    <ds:schemaRef ds:uri="3db48862-3d5a-4b5b-a8ee-b1270852f994"/>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9489</Words>
  <Characters>5409</Characters>
  <Application>Microsoft Office Word</Application>
  <DocSecurity>0</DocSecurity>
  <Lines>45</Lines>
  <Paragraphs>29</Paragraphs>
  <ScaleCrop>false</ScaleCrop>
  <Company/>
  <LinksUpToDate>false</LinksUpToDate>
  <CharactersWithSpaces>14869</CharactersWithSpaces>
  <SharedDoc>false</SharedDoc>
  <HLinks>
    <vt:vector size="6" baseType="variant">
      <vt:variant>
        <vt:i4>4325387</vt:i4>
      </vt:variant>
      <vt:variant>
        <vt:i4>0</vt:i4>
      </vt:variant>
      <vt:variant>
        <vt:i4>0</vt:i4>
      </vt:variant>
      <vt:variant>
        <vt:i4>5</vt:i4>
      </vt:variant>
      <vt:variant>
        <vt:lpwstr>https://www.infolex.lt/ta/12755:ver0</vt:lpwstr>
      </vt:variant>
      <vt:variant>
        <vt:lpwstr>Xad5756d471d54258a3714f1bded1300c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Vida Zaikauskienė</cp:lastModifiedBy>
  <cp:revision>100</cp:revision>
  <dcterms:created xsi:type="dcterms:W3CDTF">2026-01-27T18:16:00Z</dcterms:created>
  <dcterms:modified xsi:type="dcterms:W3CDTF">2026-02-24T10:57:00Z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0x010100AFA939DD767D2C439A2906FF351A880A</vt:lpwstr>
  </property>
  <property fmtid="{D5CDD505-2E9C-101B-9397-08002B2CF9AE}" pid="3" name="docLang">
    <vt:lpwstr>lt</vt:lpwstr>
  </property>
  <property fmtid="{D5CDD505-2E9C-101B-9397-08002B2CF9AE}" pid="4" name="MediaServiceImageTags">
    <vt:lpwstr/>
  </property>
</Properties>
</file>