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F317" w14:textId="77777777" w:rsidR="00FD579B" w:rsidRDefault="00FD579B"/>
    <w:p w14:paraId="07500246" w14:textId="5C23C724" w:rsidR="00CC2515" w:rsidRDefault="00CC2515" w:rsidP="00CC2515">
      <w:pPr>
        <w:jc w:val="center"/>
        <w:rPr>
          <w:rFonts w:ascii="Arial" w:hAnsi="Arial" w:cs="Arial"/>
          <w:b/>
          <w:sz w:val="20"/>
          <w:szCs w:val="20"/>
        </w:rPr>
      </w:pPr>
      <w:r w:rsidRPr="004372E4">
        <w:rPr>
          <w:rFonts w:ascii="Arial" w:eastAsia="Times New Roman" w:hAnsi="Arial" w:cs="Arial"/>
          <w:b/>
          <w:bCs/>
          <w:sz w:val="20"/>
          <w:szCs w:val="20"/>
        </w:rPr>
        <w:t xml:space="preserve">TIEKĖJAMS KELIAMI REIKALAVIMAI </w:t>
      </w:r>
    </w:p>
    <w:p w14:paraId="512D9116" w14:textId="13B409C3" w:rsidR="005B5AF1" w:rsidRPr="00793DDA" w:rsidRDefault="005B5AF1" w:rsidP="005B5AF1">
      <w:pPr>
        <w:rPr>
          <w:rFonts w:ascii="Arial" w:hAnsi="Arial" w:cs="Arial"/>
          <w:b/>
          <w:sz w:val="20"/>
          <w:szCs w:val="20"/>
          <w:lang w:val="lt-LT"/>
        </w:rPr>
      </w:pPr>
      <w:r w:rsidRPr="00A66290">
        <w:rPr>
          <w:rFonts w:ascii="Arial" w:hAnsi="Arial" w:cs="Arial"/>
          <w:sz w:val="18"/>
          <w:szCs w:val="18"/>
          <w:lang w:val="lt-LT"/>
        </w:rPr>
        <w:t xml:space="preserve">Tiekėjas turi atitikti nurodytus reikalavimus dėl pašalinimo pagrindų nebuvimo, kvalifikacijos reikalavimus (kai keliami) bei kokybės vadybos sistemos ir (ar) aplinkos apsaugos sistemos standartų reikalavimus (kai keliami). Tiekėjo kvalifikacija turi būti įgyta iki </w:t>
      </w:r>
      <w:sdt>
        <w:sdtPr>
          <w:rPr>
            <w:rFonts w:ascii="Arial" w:hAnsi="Arial" w:cs="Arial"/>
            <w:sz w:val="18"/>
            <w:szCs w:val="18"/>
            <w:lang w:val="lt-LT"/>
          </w:rPr>
          <w:id w:val="-717515546"/>
          <w:placeholder>
            <w:docPart w:val="BECE5F5F8A3848D0AE347745331DC981"/>
          </w:placeholder>
          <w:dropDownList>
            <w:listItem w:value="[Pasirinkite]"/>
            <w:listItem w:displayText="paraiškų" w:value="paraiškų"/>
            <w:listItem w:displayText="pirminių pasiūlymų" w:value="pirminių pasiūlymų"/>
            <w:listItem w:displayText="pasiūlymų" w:value="pasiūlymų"/>
          </w:dropDownList>
        </w:sdtPr>
        <w:sdtEndPr/>
        <w:sdtContent>
          <w:r>
            <w:rPr>
              <w:rFonts w:ascii="Arial" w:hAnsi="Arial" w:cs="Arial"/>
              <w:sz w:val="18"/>
              <w:szCs w:val="18"/>
              <w:lang w:val="lt-LT"/>
            </w:rPr>
            <w:t>paraiškų</w:t>
          </w:r>
        </w:sdtContent>
      </w:sdt>
      <w:r w:rsidRPr="00A66290">
        <w:rPr>
          <w:rStyle w:val="CommentReference"/>
          <w:sz w:val="12"/>
          <w:szCs w:val="12"/>
          <w:lang w:val="lt-LT"/>
        </w:rPr>
        <w:t xml:space="preserve"> </w:t>
      </w:r>
      <w:r w:rsidRPr="00A66290">
        <w:rPr>
          <w:rFonts w:ascii="Arial" w:hAnsi="Arial" w:cs="Arial"/>
          <w:color w:val="000000" w:themeColor="text1"/>
          <w:sz w:val="18"/>
          <w:szCs w:val="18"/>
          <w:lang w:val="lt-LT"/>
        </w:rPr>
        <w:t>pateikimo termino pabaigos</w:t>
      </w:r>
      <w:r>
        <w:rPr>
          <w:rFonts w:ascii="Arial" w:hAnsi="Arial" w:cs="Arial"/>
          <w:color w:val="000000" w:themeColor="text1"/>
          <w:sz w:val="18"/>
          <w:szCs w:val="18"/>
          <w:lang w:val="lt-LT"/>
        </w:rPr>
        <w:t>.</w:t>
      </w:r>
    </w:p>
    <w:p w14:paraId="6E734C90" w14:textId="0DD1D13A" w:rsidR="00CC2515" w:rsidRPr="00B41486" w:rsidRDefault="00D557A5" w:rsidP="004372E4">
      <w:pPr>
        <w:spacing w:after="0" w:line="240" w:lineRule="auto"/>
        <w:jc w:val="right"/>
        <w:rPr>
          <w:rFonts w:ascii="Arial" w:hAnsi="Arial" w:cs="Arial"/>
          <w:i/>
          <w:iCs/>
          <w:sz w:val="18"/>
          <w:szCs w:val="18"/>
        </w:rPr>
      </w:pPr>
      <w:r w:rsidRPr="00B41486">
        <w:rPr>
          <w:rFonts w:ascii="Arial" w:hAnsi="Arial" w:cs="Arial"/>
          <w:i/>
          <w:iCs/>
          <w:sz w:val="18"/>
          <w:szCs w:val="18"/>
          <w:lang w:val="lt-LT"/>
        </w:rPr>
        <w:t>Lentelė Nr.</w:t>
      </w:r>
      <w:r w:rsidRPr="004372E4">
        <w:rPr>
          <w:rFonts w:ascii="Arial" w:hAnsi="Arial" w:cs="Arial"/>
          <w:i/>
          <w:iCs/>
          <w:sz w:val="18"/>
          <w:szCs w:val="18"/>
          <w:lang w:val="lt-LT"/>
        </w:rPr>
        <w:t xml:space="preserve"> 1 </w:t>
      </w:r>
    </w:p>
    <w:tbl>
      <w:tblPr>
        <w:tblStyle w:val="TableGrid"/>
        <w:tblW w:w="14879" w:type="dxa"/>
        <w:tblLook w:val="04A0" w:firstRow="1" w:lastRow="0" w:firstColumn="1" w:lastColumn="0" w:noHBand="0" w:noVBand="1"/>
      </w:tblPr>
      <w:tblGrid>
        <w:gridCol w:w="562"/>
        <w:gridCol w:w="3969"/>
        <w:gridCol w:w="6096"/>
        <w:gridCol w:w="2268"/>
        <w:gridCol w:w="1984"/>
      </w:tblGrid>
      <w:tr w:rsidR="00CC2515" w:rsidRPr="005B5AF1" w14:paraId="78820D7E" w14:textId="77777777" w:rsidTr="00AD46BF">
        <w:trPr>
          <w:trHeight w:val="355"/>
          <w:tblHeader/>
        </w:trPr>
        <w:tc>
          <w:tcPr>
            <w:tcW w:w="14879" w:type="dxa"/>
            <w:gridSpan w:val="5"/>
            <w:tcBorders>
              <w:bottom w:val="nil"/>
            </w:tcBorders>
            <w:shd w:val="clear" w:color="auto" w:fill="DAE9F7" w:themeFill="text2" w:themeFillTint="1A"/>
          </w:tcPr>
          <w:p w14:paraId="3431E099" w14:textId="45545BBC" w:rsidR="00CC2515" w:rsidRPr="005B5AF1" w:rsidRDefault="00CC2515" w:rsidP="00CC2515">
            <w:pPr>
              <w:tabs>
                <w:tab w:val="left" w:pos="1561"/>
              </w:tabs>
              <w:spacing w:before="60" w:after="60"/>
              <w:jc w:val="center"/>
              <w:rPr>
                <w:rFonts w:ascii="Arial" w:hAnsi="Arial" w:cs="Arial"/>
                <w:b/>
                <w:sz w:val="17"/>
                <w:szCs w:val="17"/>
                <w:lang w:val="lt-LT"/>
              </w:rPr>
            </w:pPr>
            <w:r w:rsidRPr="005B5AF1">
              <w:rPr>
                <w:rFonts w:ascii="Arial" w:eastAsia="Times New Roman" w:hAnsi="Arial" w:cs="Arial"/>
                <w:b/>
                <w:sz w:val="17"/>
                <w:szCs w:val="17"/>
              </w:rPr>
              <w:t xml:space="preserve">TIEKĖJŲ KVALIFIKACIJOS REIKALAVIMAI </w:t>
            </w:r>
            <w:r w:rsidR="004372E4" w:rsidRPr="005B5AF1">
              <w:rPr>
                <w:rFonts w:ascii="Arial" w:eastAsia="Times New Roman" w:hAnsi="Arial" w:cs="Arial"/>
                <w:b/>
                <w:sz w:val="17"/>
                <w:szCs w:val="17"/>
              </w:rPr>
              <w:t>TIEKĖJAMS</w:t>
            </w:r>
            <w:r w:rsidRPr="005B5AF1">
              <w:rPr>
                <w:rFonts w:ascii="Arial" w:hAnsi="Arial" w:cs="Arial"/>
                <w:b/>
                <w:sz w:val="17"/>
                <w:szCs w:val="17"/>
                <w:lang w:val="lt-LT"/>
              </w:rPr>
              <w:t xml:space="preserve"> </w:t>
            </w:r>
          </w:p>
        </w:tc>
      </w:tr>
      <w:tr w:rsidR="005B5AF1" w:rsidRPr="005B5AF1" w14:paraId="6CCCD92C" w14:textId="77777777" w:rsidTr="00AA5E4F">
        <w:trPr>
          <w:trHeight w:val="632"/>
          <w:tblHeader/>
        </w:trPr>
        <w:tc>
          <w:tcPr>
            <w:tcW w:w="4531" w:type="dxa"/>
            <w:gridSpan w:val="2"/>
            <w:shd w:val="clear" w:color="auto" w:fill="DAE9F7" w:themeFill="text2" w:themeFillTint="1A"/>
            <w:vAlign w:val="center"/>
          </w:tcPr>
          <w:p w14:paraId="652AC0EB" w14:textId="38A85631" w:rsidR="005B5AF1" w:rsidRPr="005B5AF1" w:rsidRDefault="005B5AF1" w:rsidP="00CC2515">
            <w:pPr>
              <w:spacing w:before="40" w:after="40"/>
              <w:jc w:val="center"/>
              <w:rPr>
                <w:rFonts w:ascii="Arial" w:hAnsi="Arial" w:cs="Arial"/>
                <w:sz w:val="17"/>
                <w:szCs w:val="17"/>
                <w:lang w:val="lt-LT"/>
              </w:rPr>
            </w:pPr>
            <w:r w:rsidRPr="005B5AF1">
              <w:rPr>
                <w:rFonts w:ascii="Arial" w:hAnsi="Arial" w:cs="Arial"/>
                <w:b/>
                <w:sz w:val="17"/>
                <w:szCs w:val="17"/>
                <w:lang w:val="lt-LT"/>
              </w:rPr>
              <w:t>Reikalavimas</w:t>
            </w:r>
          </w:p>
        </w:tc>
        <w:tc>
          <w:tcPr>
            <w:tcW w:w="6096" w:type="dxa"/>
            <w:shd w:val="clear" w:color="auto" w:fill="DAE9F7" w:themeFill="text2" w:themeFillTint="1A"/>
            <w:vAlign w:val="center"/>
          </w:tcPr>
          <w:p w14:paraId="3437D9E7" w14:textId="2CFF600E" w:rsidR="005B5AF1" w:rsidRPr="005B5AF1" w:rsidRDefault="005B5AF1" w:rsidP="00CC2515">
            <w:pPr>
              <w:spacing w:before="40" w:after="40"/>
              <w:jc w:val="center"/>
              <w:rPr>
                <w:rFonts w:ascii="Arial" w:hAnsi="Arial" w:cs="Arial"/>
                <w:sz w:val="17"/>
                <w:szCs w:val="17"/>
                <w:lang w:val="lt-LT"/>
              </w:rPr>
            </w:pPr>
            <w:r w:rsidRPr="005B5AF1">
              <w:rPr>
                <w:rFonts w:ascii="Arial" w:hAnsi="Arial" w:cs="Arial"/>
                <w:b/>
                <w:sz w:val="17"/>
                <w:szCs w:val="17"/>
                <w:lang w:val="lt-LT"/>
              </w:rPr>
              <w:t>Atitiktį reikalavimui įrodantys dokumentai</w:t>
            </w:r>
          </w:p>
        </w:tc>
        <w:tc>
          <w:tcPr>
            <w:tcW w:w="2268" w:type="dxa"/>
            <w:shd w:val="clear" w:color="auto" w:fill="DAE9F7" w:themeFill="text2" w:themeFillTint="1A"/>
            <w:vAlign w:val="center"/>
          </w:tcPr>
          <w:p w14:paraId="5DAF4749" w14:textId="5C14D326" w:rsidR="005B5AF1" w:rsidRPr="005B5AF1" w:rsidRDefault="005B5AF1" w:rsidP="00CC2515">
            <w:pPr>
              <w:spacing w:before="40" w:after="40"/>
              <w:jc w:val="center"/>
              <w:rPr>
                <w:rFonts w:ascii="Arial" w:hAnsi="Arial" w:cs="Arial"/>
                <w:sz w:val="17"/>
                <w:szCs w:val="17"/>
                <w:lang w:val="lt-LT"/>
              </w:rPr>
            </w:pPr>
            <w:r w:rsidRPr="005B5AF1">
              <w:rPr>
                <w:rFonts w:ascii="Arial" w:hAnsi="Arial" w:cs="Arial"/>
                <w:b/>
                <w:sz w:val="17"/>
                <w:szCs w:val="17"/>
                <w:lang w:val="lt-LT"/>
              </w:rPr>
              <w:t>Subjektas, kuris turi atitikti reikalavimą</w:t>
            </w:r>
          </w:p>
        </w:tc>
        <w:tc>
          <w:tcPr>
            <w:tcW w:w="1984" w:type="dxa"/>
            <w:shd w:val="clear" w:color="auto" w:fill="DAE9F7" w:themeFill="text2" w:themeFillTint="1A"/>
            <w:vAlign w:val="center"/>
          </w:tcPr>
          <w:p w14:paraId="284EA997" w14:textId="673217D9" w:rsidR="005B5AF1" w:rsidRPr="005B5AF1" w:rsidRDefault="005B5AF1" w:rsidP="00CC2515">
            <w:pPr>
              <w:tabs>
                <w:tab w:val="left" w:pos="1561"/>
              </w:tabs>
              <w:spacing w:before="40" w:after="40"/>
              <w:jc w:val="center"/>
              <w:rPr>
                <w:rFonts w:ascii="Arial" w:eastAsia="Times New Roman" w:hAnsi="Arial" w:cs="Arial"/>
                <w:bCs/>
                <w:sz w:val="17"/>
                <w:szCs w:val="17"/>
                <w:lang w:val="lt-LT"/>
              </w:rPr>
            </w:pPr>
            <w:r w:rsidRPr="005B5AF1">
              <w:rPr>
                <w:rFonts w:ascii="Arial" w:hAnsi="Arial" w:cs="Arial"/>
                <w:b/>
                <w:sz w:val="17"/>
                <w:szCs w:val="17"/>
                <w:lang w:val="lt-LT"/>
              </w:rPr>
              <w:t>Pateikiamo dokumento pavadinimas, data ir numeris (jei turi)</w:t>
            </w:r>
            <w:r w:rsidRPr="005B5AF1">
              <w:rPr>
                <w:rStyle w:val="FootnoteReference"/>
                <w:rFonts w:ascii="Arial" w:hAnsi="Arial" w:cs="Arial"/>
                <w:b/>
                <w:sz w:val="17"/>
                <w:szCs w:val="17"/>
                <w:lang w:val="lt-LT"/>
              </w:rPr>
              <w:footnoteReference w:id="1"/>
            </w:r>
          </w:p>
        </w:tc>
      </w:tr>
      <w:tr w:rsidR="005D1A7C" w:rsidRPr="005B5AF1" w14:paraId="78B76E13" w14:textId="77777777" w:rsidTr="005D1A7C">
        <w:tc>
          <w:tcPr>
            <w:tcW w:w="14879" w:type="dxa"/>
            <w:gridSpan w:val="5"/>
            <w:shd w:val="clear" w:color="auto" w:fill="F2CEED" w:themeFill="accent5" w:themeFillTint="33"/>
            <w:tcMar>
              <w:top w:w="28" w:type="dxa"/>
              <w:bottom w:w="28" w:type="dxa"/>
            </w:tcMar>
          </w:tcPr>
          <w:p w14:paraId="185E678E" w14:textId="1FC22689" w:rsidR="005D1A7C" w:rsidRPr="005B5AF1" w:rsidRDefault="005D1A7C" w:rsidP="005D1A7C">
            <w:pPr>
              <w:pStyle w:val="ListParagraph"/>
              <w:numPr>
                <w:ilvl w:val="0"/>
                <w:numId w:val="1"/>
              </w:numPr>
              <w:spacing w:before="40" w:after="40"/>
              <w:contextualSpacing w:val="0"/>
              <w:jc w:val="center"/>
              <w:rPr>
                <w:rFonts w:ascii="Arial" w:hAnsi="Arial" w:cs="Arial"/>
                <w:sz w:val="17"/>
                <w:szCs w:val="17"/>
              </w:rPr>
            </w:pPr>
            <w:r w:rsidRPr="005B5AF1">
              <w:rPr>
                <w:rFonts w:ascii="Arial" w:eastAsia="Times New Roman" w:hAnsi="Arial" w:cs="Arial"/>
                <w:b/>
                <w:sz w:val="17"/>
                <w:szCs w:val="17"/>
              </w:rPr>
              <w:t xml:space="preserve">TECHNINIS IR PROFESINIS PAJĖGUMAS - ĮVYKDYTOS SUTARTYS </w:t>
            </w:r>
          </w:p>
        </w:tc>
      </w:tr>
      <w:tr w:rsidR="005B5AF1" w:rsidRPr="005B5AF1" w14:paraId="06CFA713" w14:textId="77777777" w:rsidTr="00BB4DF7">
        <w:trPr>
          <w:trHeight w:val="1300"/>
        </w:trPr>
        <w:tc>
          <w:tcPr>
            <w:tcW w:w="562" w:type="dxa"/>
            <w:tcMar>
              <w:top w:w="28" w:type="dxa"/>
              <w:bottom w:w="28" w:type="dxa"/>
            </w:tcMar>
          </w:tcPr>
          <w:p w14:paraId="5B6E28A5" w14:textId="77777777" w:rsidR="005B5AF1" w:rsidRPr="005B5AF1" w:rsidRDefault="005B5AF1" w:rsidP="00CC2515">
            <w:pPr>
              <w:pStyle w:val="ListParagraph"/>
              <w:numPr>
                <w:ilvl w:val="1"/>
                <w:numId w:val="1"/>
              </w:numPr>
              <w:spacing w:before="40" w:after="40"/>
              <w:ind w:left="431" w:hanging="431"/>
              <w:contextualSpacing w:val="0"/>
              <w:rPr>
                <w:rFonts w:ascii="Arial" w:hAnsi="Arial" w:cs="Arial"/>
                <w:sz w:val="17"/>
                <w:szCs w:val="17"/>
              </w:rPr>
            </w:pPr>
          </w:p>
        </w:tc>
        <w:tc>
          <w:tcPr>
            <w:tcW w:w="3969" w:type="dxa"/>
            <w:tcMar>
              <w:top w:w="28" w:type="dxa"/>
              <w:bottom w:w="28" w:type="dxa"/>
            </w:tcMar>
          </w:tcPr>
          <w:p w14:paraId="2FF62ACA" w14:textId="1658D363" w:rsidR="005B5AF1" w:rsidRDefault="007E2687" w:rsidP="00CC2515">
            <w:pPr>
              <w:keepNext/>
              <w:jc w:val="both"/>
              <w:rPr>
                <w:rFonts w:ascii="Arial" w:hAnsi="Arial" w:cs="Arial"/>
                <w:bCs/>
                <w:sz w:val="17"/>
                <w:szCs w:val="17"/>
              </w:rPr>
            </w:pPr>
            <w:r>
              <w:rPr>
                <w:rFonts w:ascii="Arial" w:hAnsi="Arial" w:cs="Arial"/>
                <w:bCs/>
                <w:sz w:val="17"/>
                <w:szCs w:val="17"/>
              </w:rPr>
              <w:t>T</w:t>
            </w:r>
            <w:r w:rsidRPr="007E2687">
              <w:rPr>
                <w:rFonts w:ascii="Arial" w:hAnsi="Arial" w:cs="Arial"/>
                <w:bCs/>
                <w:sz w:val="17"/>
                <w:szCs w:val="17"/>
              </w:rPr>
              <w:t>iekėjas per pastaruosius 3 (trejus) metus arba per laiką nuo tiekėjo įregistravimo dienos (jeigu tiekėjas vykdė veiklą mažiau nei 3 (trejus) metus) iki paraiškos pateikimo termino pabaigos yra tinkamai suteikęs relokavimo paslaug</w:t>
            </w:r>
            <w:r w:rsidR="00F978D7">
              <w:rPr>
                <w:rFonts w:ascii="Arial" w:hAnsi="Arial" w:cs="Arial"/>
                <w:bCs/>
                <w:sz w:val="17"/>
                <w:szCs w:val="17"/>
              </w:rPr>
              <w:t>as</w:t>
            </w:r>
            <w:r w:rsidRPr="007E2687">
              <w:rPr>
                <w:rFonts w:ascii="Arial" w:hAnsi="Arial" w:cs="Arial"/>
                <w:bCs/>
                <w:sz w:val="17"/>
                <w:szCs w:val="17"/>
              </w:rPr>
              <w:t xml:space="preserve"> tokias kaip migracijos paslaugos, ir/ ar konsultacijų paslaugas darbo santykių, mokesčių klausimas, kelionių organizavimo, ir/ ar įsikurimo paslaugas ir/ar kitas paslaugas, kurios padeda darbuotojui arba šeimai sklandžiai persikelti gyventi ir dirbti į kitą miestą ar šalį.</w:t>
            </w:r>
          </w:p>
          <w:p w14:paraId="4F55A180" w14:textId="77777777" w:rsidR="000240DB" w:rsidRDefault="000240DB" w:rsidP="00CC2515">
            <w:pPr>
              <w:keepNext/>
              <w:jc w:val="both"/>
              <w:rPr>
                <w:rFonts w:ascii="Arial" w:hAnsi="Arial" w:cs="Arial"/>
                <w:bCs/>
                <w:sz w:val="17"/>
                <w:szCs w:val="17"/>
              </w:rPr>
            </w:pPr>
          </w:p>
          <w:p w14:paraId="5B53EC21" w14:textId="7BFB8426" w:rsidR="0004052C" w:rsidRPr="0004052C" w:rsidRDefault="0004052C" w:rsidP="0004052C">
            <w:pPr>
              <w:keepNext/>
              <w:jc w:val="both"/>
              <w:rPr>
                <w:rFonts w:ascii="Arial" w:hAnsi="Arial" w:cs="Arial"/>
                <w:bCs/>
                <w:sz w:val="16"/>
                <w:szCs w:val="16"/>
              </w:rPr>
            </w:pPr>
            <w:r w:rsidRPr="0004052C">
              <w:rPr>
                <w:rFonts w:ascii="Arial" w:hAnsi="Arial" w:cs="Arial"/>
                <w:bCs/>
                <w:sz w:val="16"/>
                <w:szCs w:val="16"/>
              </w:rPr>
              <w:t xml:space="preserve">Tiekėjas gali </w:t>
            </w:r>
            <w:r w:rsidR="00921E54">
              <w:rPr>
                <w:rFonts w:ascii="Arial" w:hAnsi="Arial" w:cs="Arial"/>
                <w:bCs/>
                <w:sz w:val="16"/>
                <w:szCs w:val="16"/>
              </w:rPr>
              <w:t xml:space="preserve">remtis </w:t>
            </w:r>
            <w:r w:rsidR="00DB400D">
              <w:rPr>
                <w:rFonts w:ascii="Arial" w:hAnsi="Arial" w:cs="Arial"/>
                <w:bCs/>
                <w:sz w:val="16"/>
                <w:szCs w:val="16"/>
              </w:rPr>
              <w:t>viena ar keliomis sutartimis</w:t>
            </w:r>
            <w:r w:rsidRPr="0004052C">
              <w:rPr>
                <w:rFonts w:ascii="Arial" w:hAnsi="Arial" w:cs="Arial"/>
                <w:bCs/>
                <w:sz w:val="16"/>
                <w:szCs w:val="16"/>
              </w:rPr>
              <w:t xml:space="preserve">, kurių bendra įvykdytų paslaugų vertė per pastaruosius 3 metus yra ne mažesnė nei 15 000 EUR </w:t>
            </w:r>
            <w:r>
              <w:rPr>
                <w:rFonts w:ascii="Arial" w:hAnsi="Arial" w:cs="Arial"/>
                <w:bCs/>
                <w:sz w:val="16"/>
                <w:szCs w:val="16"/>
              </w:rPr>
              <w:t>be</w:t>
            </w:r>
            <w:r w:rsidRPr="0004052C">
              <w:rPr>
                <w:rFonts w:ascii="Arial" w:hAnsi="Arial" w:cs="Arial"/>
                <w:bCs/>
                <w:sz w:val="16"/>
                <w:szCs w:val="16"/>
              </w:rPr>
              <w:t xml:space="preserve"> PVM.</w:t>
            </w:r>
          </w:p>
          <w:p w14:paraId="4D8E6A88" w14:textId="77777777" w:rsidR="006C5B78" w:rsidRDefault="006C5B78" w:rsidP="00B56BF9">
            <w:pPr>
              <w:keepNext/>
              <w:jc w:val="both"/>
              <w:rPr>
                <w:rFonts w:ascii="Arial" w:hAnsi="Arial" w:cs="Arial"/>
                <w:sz w:val="17"/>
                <w:szCs w:val="17"/>
                <w:lang w:val="lt-LT"/>
              </w:rPr>
            </w:pPr>
          </w:p>
          <w:p w14:paraId="2C1A352F" w14:textId="43E544D5" w:rsidR="007E2687" w:rsidRPr="005B5AF1" w:rsidRDefault="007E2687" w:rsidP="00B56BF9">
            <w:pPr>
              <w:keepNext/>
              <w:jc w:val="both"/>
              <w:rPr>
                <w:rFonts w:ascii="Arial" w:hAnsi="Arial" w:cs="Arial"/>
                <w:bCs/>
                <w:sz w:val="17"/>
                <w:szCs w:val="17"/>
                <w:lang w:val="lt-LT"/>
              </w:rPr>
            </w:pPr>
            <w:r w:rsidRPr="005B5AF1">
              <w:rPr>
                <w:rFonts w:ascii="Arial" w:hAnsi="Arial" w:cs="Arial"/>
                <w:sz w:val="17"/>
                <w:szCs w:val="17"/>
                <w:lang w:val="lt-LT"/>
              </w:rPr>
              <w:t>Jei paraišką teikia Tiekėjų grupė – reikalavimą turi atitikti visi Tiekėjų grupės nariai kartu (patirtis sumuojama) atsižvelgiant į jų prisiimamus įsipareigojimus.</w:t>
            </w:r>
          </w:p>
        </w:tc>
        <w:tc>
          <w:tcPr>
            <w:tcW w:w="6096" w:type="dxa"/>
            <w:tcMar>
              <w:top w:w="28" w:type="dxa"/>
              <w:bottom w:w="28" w:type="dxa"/>
            </w:tcMar>
          </w:tcPr>
          <w:p w14:paraId="7865109C" w14:textId="34E5D564" w:rsidR="007E2687" w:rsidRPr="005B5AF1" w:rsidRDefault="007E2687" w:rsidP="007E2687">
            <w:pPr>
              <w:jc w:val="both"/>
              <w:rPr>
                <w:rFonts w:ascii="Arial" w:hAnsi="Arial" w:cs="Arial"/>
                <w:color w:val="000000" w:themeColor="text1"/>
                <w:sz w:val="17"/>
                <w:szCs w:val="17"/>
                <w:lang w:val="lt-LT"/>
              </w:rPr>
            </w:pPr>
            <w:r w:rsidRPr="005B5AF1">
              <w:rPr>
                <w:rFonts w:ascii="Arial" w:hAnsi="Arial" w:cs="Arial"/>
                <w:color w:val="000000" w:themeColor="text1"/>
                <w:sz w:val="17"/>
                <w:szCs w:val="17"/>
                <w:lang w:val="lt-LT"/>
              </w:rPr>
              <w:t>1. Pagrindinių per pastaruosius 3 (trejus) metus suteiktų paslaugų sąrašas (parengiamas pagal Specialiųjų sąlygų</w:t>
            </w:r>
            <w:r w:rsidR="00AC7094">
              <w:rPr>
                <w:rFonts w:ascii="Arial" w:hAnsi="Arial" w:cs="Arial"/>
                <w:color w:val="000000" w:themeColor="text1"/>
                <w:sz w:val="17"/>
                <w:szCs w:val="17"/>
                <w:lang w:val="lt-LT"/>
              </w:rPr>
              <w:t xml:space="preserve"> </w:t>
            </w:r>
            <w:r w:rsidRPr="005B5AF1">
              <w:rPr>
                <w:rFonts w:ascii="Arial" w:hAnsi="Arial" w:cs="Arial"/>
                <w:color w:val="000000" w:themeColor="text1"/>
                <w:sz w:val="17"/>
                <w:szCs w:val="17"/>
                <w:lang w:val="lt-LT"/>
              </w:rPr>
              <w:t>priede</w:t>
            </w:r>
            <w:r w:rsidR="00090858">
              <w:rPr>
                <w:rFonts w:ascii="Arial" w:hAnsi="Arial" w:cs="Arial"/>
                <w:color w:val="000000" w:themeColor="text1"/>
                <w:sz w:val="17"/>
                <w:szCs w:val="17"/>
                <w:lang w:val="lt-LT"/>
              </w:rPr>
              <w:t xml:space="preserve"> Nr.VIII</w:t>
            </w:r>
            <w:r w:rsidRPr="005B5AF1">
              <w:rPr>
                <w:rFonts w:ascii="Arial" w:hAnsi="Arial" w:cs="Arial"/>
                <w:color w:val="000000" w:themeColor="text1"/>
                <w:sz w:val="17"/>
                <w:szCs w:val="17"/>
                <w:lang w:val="lt-LT"/>
              </w:rPr>
              <w:t xml:space="preserve"> reikalaujamą informaciją);</w:t>
            </w:r>
          </w:p>
          <w:p w14:paraId="583B2543" w14:textId="77777777" w:rsidR="007E2687" w:rsidRPr="005B5AF1" w:rsidRDefault="007E2687" w:rsidP="007E2687">
            <w:pPr>
              <w:jc w:val="both"/>
              <w:rPr>
                <w:rFonts w:ascii="Arial" w:hAnsi="Arial" w:cs="Arial"/>
                <w:color w:val="000000" w:themeColor="text1"/>
                <w:sz w:val="17"/>
                <w:szCs w:val="17"/>
                <w:lang w:val="lt-LT"/>
              </w:rPr>
            </w:pPr>
            <w:r w:rsidRPr="005B5AF1">
              <w:rPr>
                <w:sz w:val="17"/>
                <w:szCs w:val="17"/>
                <w:lang w:val="lt-LT"/>
              </w:rPr>
              <w:br/>
            </w:r>
            <w:r w:rsidRPr="005B5AF1">
              <w:rPr>
                <w:rFonts w:ascii="Arial" w:hAnsi="Arial" w:cs="Arial"/>
                <w:color w:val="000000" w:themeColor="text1"/>
                <w:sz w:val="17"/>
                <w:szCs w:val="17"/>
                <w:lang w:val="lt-LT"/>
              </w:rPr>
              <w:t>2. KC pirkimo procedūrų metu kilus abejonių dėl reikalavimo atitikimo turi teisę reikalauti Užsakovų  pažymų, kuriose turi būti nurodytos suteiktų paslaugų bendros sumos, datos, paslaugų gavėjai, ar paslaugos buvo suteiktos tinkamai.</w:t>
            </w:r>
          </w:p>
          <w:p w14:paraId="701152A1" w14:textId="77777777" w:rsidR="007E2687" w:rsidRPr="005B5AF1" w:rsidRDefault="007E2687" w:rsidP="007E2687">
            <w:pPr>
              <w:jc w:val="both"/>
              <w:rPr>
                <w:rFonts w:ascii="Arial" w:hAnsi="Arial" w:cs="Arial"/>
                <w:color w:val="000000" w:themeColor="text1"/>
                <w:sz w:val="17"/>
                <w:szCs w:val="17"/>
                <w:lang w:val="lt-LT"/>
              </w:rPr>
            </w:pPr>
            <w:r w:rsidRPr="005B5AF1">
              <w:rPr>
                <w:sz w:val="17"/>
                <w:szCs w:val="17"/>
                <w:lang w:val="lt-LT"/>
              </w:rPr>
              <w:br/>
            </w:r>
            <w:r w:rsidRPr="005B5AF1">
              <w:rPr>
                <w:rFonts w:ascii="Arial" w:hAnsi="Arial" w:cs="Arial"/>
                <w:b/>
                <w:bCs/>
                <w:color w:val="000000" w:themeColor="text1"/>
                <w:sz w:val="17"/>
                <w:szCs w:val="17"/>
                <w:lang w:val="lt-LT"/>
              </w:rPr>
              <w:t xml:space="preserve">Pastaba: </w:t>
            </w:r>
            <w:r w:rsidRPr="005B5AF1">
              <w:rPr>
                <w:rFonts w:ascii="Arial" w:hAnsi="Arial" w:cs="Arial"/>
                <w:color w:val="000000" w:themeColor="text1"/>
                <w:sz w:val="17"/>
                <w:szCs w:val="17"/>
                <w:lang w:val="lt-LT"/>
              </w:rPr>
              <w:t xml:space="preserve">pažymos, kuri patvirtintų, kad paslaugos buvo suteikiamos tinkamai, nereikalaujama pateikti, jei Klientas buvo KC, LTG, AB "LTG Cargo", AB "LTG Infra", UAB "LTG Link", </w:t>
            </w:r>
            <w:r w:rsidRPr="005B5AF1">
              <w:rPr>
                <w:rFonts w:ascii="Arial" w:hAnsi="Arial" w:cs="Arial"/>
                <w:sz w:val="17"/>
                <w:szCs w:val="17"/>
                <w:lang w:val="lt-LT"/>
              </w:rPr>
              <w:t>UAB Geležinkelio tiesimo centras</w:t>
            </w:r>
            <w:r w:rsidRPr="005B5AF1">
              <w:rPr>
                <w:rFonts w:ascii="Arial" w:hAnsi="Arial" w:cs="Arial"/>
                <w:color w:val="000000" w:themeColor="text1"/>
                <w:sz w:val="17"/>
                <w:szCs w:val="17"/>
                <w:lang w:val="lt-LT"/>
              </w:rPr>
              <w:t>.</w:t>
            </w:r>
          </w:p>
          <w:p w14:paraId="412FD89F" w14:textId="639BDBC7" w:rsidR="00187F2A" w:rsidRDefault="007E2687" w:rsidP="007E2687">
            <w:pPr>
              <w:widowControl w:val="0"/>
              <w:jc w:val="both"/>
              <w:rPr>
                <w:rFonts w:ascii="Arial" w:hAnsi="Arial" w:cs="Arial"/>
                <w:sz w:val="17"/>
                <w:szCs w:val="17"/>
                <w:lang w:val="lt-LT"/>
              </w:rPr>
            </w:pPr>
            <w:r w:rsidRPr="005B5AF1">
              <w:rPr>
                <w:sz w:val="17"/>
                <w:szCs w:val="17"/>
                <w:lang w:val="lt-LT"/>
              </w:rPr>
              <w:br/>
            </w:r>
            <w:r w:rsidRPr="005B5AF1">
              <w:rPr>
                <w:rFonts w:ascii="Arial" w:hAnsi="Arial" w:cs="Arial"/>
                <w:sz w:val="17"/>
                <w:szCs w:val="17"/>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10F124D9" w14:textId="77777777" w:rsidR="00187F2A" w:rsidRDefault="00187F2A" w:rsidP="00187F2A">
            <w:pPr>
              <w:widowControl w:val="0"/>
              <w:jc w:val="both"/>
              <w:rPr>
                <w:rFonts w:ascii="Arial" w:hAnsi="Arial" w:cs="Arial"/>
                <w:sz w:val="17"/>
                <w:szCs w:val="17"/>
                <w:lang w:val="lt-LT"/>
              </w:rPr>
            </w:pPr>
          </w:p>
          <w:p w14:paraId="609FD14D" w14:textId="77777777" w:rsidR="00187F2A" w:rsidRDefault="00187F2A" w:rsidP="00187F2A">
            <w:pPr>
              <w:widowControl w:val="0"/>
              <w:jc w:val="both"/>
              <w:rPr>
                <w:rFonts w:ascii="Arial" w:hAnsi="Arial" w:cs="Arial"/>
                <w:sz w:val="17"/>
                <w:szCs w:val="17"/>
                <w:lang w:val="lt-LT"/>
              </w:rPr>
            </w:pPr>
          </w:p>
          <w:p w14:paraId="5FB51CDD" w14:textId="77777777" w:rsidR="00187F2A" w:rsidRDefault="00187F2A" w:rsidP="00187F2A">
            <w:pPr>
              <w:widowControl w:val="0"/>
              <w:jc w:val="both"/>
              <w:rPr>
                <w:rFonts w:ascii="Arial" w:hAnsi="Arial" w:cs="Arial"/>
                <w:sz w:val="17"/>
                <w:szCs w:val="17"/>
                <w:lang w:val="lt-LT"/>
              </w:rPr>
            </w:pPr>
          </w:p>
          <w:p w14:paraId="04770D7E" w14:textId="07F87B6B" w:rsidR="00187F2A" w:rsidRPr="00DB1DEA" w:rsidRDefault="00187F2A" w:rsidP="00187F2A">
            <w:pPr>
              <w:widowControl w:val="0"/>
              <w:jc w:val="both"/>
              <w:rPr>
                <w:rFonts w:ascii="Arial" w:hAnsi="Arial" w:cs="Arial"/>
                <w:sz w:val="17"/>
                <w:szCs w:val="17"/>
                <w:lang w:val="lt-LT"/>
              </w:rPr>
            </w:pPr>
          </w:p>
        </w:tc>
        <w:tc>
          <w:tcPr>
            <w:tcW w:w="2268" w:type="dxa"/>
            <w:tcMar>
              <w:top w:w="28" w:type="dxa"/>
              <w:bottom w:w="28" w:type="dxa"/>
            </w:tcMar>
          </w:tcPr>
          <w:p w14:paraId="7882780C" w14:textId="77777777" w:rsidR="007E2687" w:rsidRPr="005B5AF1" w:rsidRDefault="007E2687" w:rsidP="007E2687">
            <w:pPr>
              <w:rPr>
                <w:rFonts w:ascii="Arial" w:hAnsi="Arial" w:cs="Arial"/>
                <w:sz w:val="17"/>
                <w:szCs w:val="17"/>
                <w:lang w:val="lt-LT"/>
              </w:rPr>
            </w:pPr>
            <w:r w:rsidRPr="005B5AF1">
              <w:rPr>
                <w:rFonts w:ascii="Arial" w:hAnsi="Arial" w:cs="Arial"/>
                <w:sz w:val="17"/>
                <w:szCs w:val="17"/>
                <w:lang w:val="lt-LT"/>
              </w:rPr>
              <w:t xml:space="preserve">Tiekėjas, </w:t>
            </w:r>
          </w:p>
          <w:p w14:paraId="40444D8F" w14:textId="77777777" w:rsidR="007E2687" w:rsidRPr="005B5AF1" w:rsidRDefault="007E2687" w:rsidP="007E2687">
            <w:pPr>
              <w:rPr>
                <w:rFonts w:ascii="Arial" w:hAnsi="Arial" w:cs="Arial"/>
                <w:sz w:val="17"/>
                <w:szCs w:val="17"/>
                <w:lang w:val="lt-LT"/>
              </w:rPr>
            </w:pPr>
            <w:r w:rsidRPr="005B5AF1">
              <w:rPr>
                <w:rFonts w:ascii="Arial" w:hAnsi="Arial" w:cs="Arial"/>
                <w:sz w:val="17"/>
                <w:szCs w:val="17"/>
                <w:lang w:val="lt-LT"/>
              </w:rPr>
              <w:t xml:space="preserve">tiekėjų grupės nariai bendrai (gali ir vienas tiekėjų grupės narys) ir (arba) </w:t>
            </w:r>
          </w:p>
          <w:p w14:paraId="664D3DD6" w14:textId="176041B1" w:rsidR="005B5AF1" w:rsidRPr="00793DDA" w:rsidRDefault="007E2687" w:rsidP="007E2687">
            <w:pPr>
              <w:rPr>
                <w:rFonts w:ascii="Arial" w:hAnsi="Arial" w:cs="Arial"/>
                <w:sz w:val="17"/>
                <w:szCs w:val="17"/>
                <w:lang w:val="lt-LT"/>
              </w:rPr>
            </w:pPr>
            <w:r w:rsidRPr="005B5AF1">
              <w:rPr>
                <w:rFonts w:ascii="Arial" w:hAnsi="Arial" w:cs="Arial"/>
                <w:sz w:val="17"/>
                <w:szCs w:val="17"/>
                <w:lang w:val="lt-LT"/>
              </w:rPr>
              <w:t>ūkio subjektas, kurio pajėgumais remiasi tiekėjas, jeigu tas subjektas pats vykdys tą pirkimo sutarties dalį, kuriai reikia jo turimų pajėgumų.</w:t>
            </w:r>
          </w:p>
        </w:tc>
        <w:tc>
          <w:tcPr>
            <w:tcW w:w="1984" w:type="dxa"/>
            <w:tcMar>
              <w:top w:w="28" w:type="dxa"/>
              <w:bottom w:w="28" w:type="dxa"/>
            </w:tcMar>
          </w:tcPr>
          <w:p w14:paraId="28309BEE" w14:textId="77777777" w:rsidR="005B5AF1" w:rsidRPr="005B5AF1" w:rsidRDefault="005B5AF1" w:rsidP="00CC2515">
            <w:pPr>
              <w:jc w:val="both"/>
              <w:rPr>
                <w:rFonts w:ascii="Arial" w:hAnsi="Arial" w:cs="Arial"/>
                <w:color w:val="FF0000"/>
                <w:sz w:val="17"/>
                <w:szCs w:val="17"/>
                <w:lang w:val="lt-LT"/>
              </w:rPr>
            </w:pPr>
            <w:r w:rsidRPr="005B5AF1">
              <w:rPr>
                <w:rFonts w:ascii="Arial" w:hAnsi="Arial" w:cs="Arial"/>
                <w:color w:val="FF0000"/>
                <w:sz w:val="17"/>
                <w:szCs w:val="17"/>
                <w:lang w:val="lt-LT"/>
              </w:rPr>
              <w:t>Užpildyti</w:t>
            </w:r>
          </w:p>
          <w:p w14:paraId="3C4A3B3F" w14:textId="77777777" w:rsidR="005B5AF1" w:rsidRPr="005B5AF1" w:rsidRDefault="005B5AF1" w:rsidP="00CC2515">
            <w:pPr>
              <w:jc w:val="both"/>
              <w:rPr>
                <w:rFonts w:ascii="Arial" w:hAnsi="Arial" w:cs="Arial"/>
                <w:sz w:val="17"/>
                <w:szCs w:val="17"/>
              </w:rPr>
            </w:pPr>
          </w:p>
        </w:tc>
      </w:tr>
    </w:tbl>
    <w:p w14:paraId="28F29141" w14:textId="77777777" w:rsidR="005B5AF1" w:rsidRDefault="005B5AF1" w:rsidP="004372E4">
      <w:pPr>
        <w:spacing w:after="0" w:line="240" w:lineRule="auto"/>
        <w:jc w:val="right"/>
        <w:rPr>
          <w:rFonts w:ascii="Arial" w:hAnsi="Arial" w:cs="Arial"/>
          <w:i/>
          <w:iCs/>
          <w:sz w:val="18"/>
          <w:szCs w:val="18"/>
        </w:rPr>
      </w:pPr>
    </w:p>
    <w:p w14:paraId="48E966B9" w14:textId="77777777" w:rsidR="00BB4DF7" w:rsidRDefault="00BB4DF7" w:rsidP="004372E4">
      <w:pPr>
        <w:spacing w:after="0" w:line="240" w:lineRule="auto"/>
        <w:jc w:val="right"/>
        <w:rPr>
          <w:rFonts w:ascii="Arial" w:hAnsi="Arial" w:cs="Arial"/>
          <w:i/>
          <w:iCs/>
          <w:sz w:val="18"/>
          <w:szCs w:val="18"/>
        </w:rPr>
      </w:pPr>
    </w:p>
    <w:p w14:paraId="27CE3F4D" w14:textId="77777777" w:rsidR="00BB4DF7" w:rsidRDefault="00BB4DF7" w:rsidP="004372E4">
      <w:pPr>
        <w:spacing w:after="0" w:line="240" w:lineRule="auto"/>
        <w:jc w:val="right"/>
        <w:rPr>
          <w:rFonts w:ascii="Arial" w:hAnsi="Arial" w:cs="Arial"/>
          <w:i/>
          <w:iCs/>
          <w:sz w:val="18"/>
          <w:szCs w:val="18"/>
        </w:rPr>
      </w:pPr>
    </w:p>
    <w:p w14:paraId="157D6A25" w14:textId="77777777" w:rsidR="00BB4DF7" w:rsidRDefault="00BB4DF7" w:rsidP="004372E4">
      <w:pPr>
        <w:spacing w:after="0" w:line="240" w:lineRule="auto"/>
        <w:jc w:val="right"/>
        <w:rPr>
          <w:rFonts w:ascii="Arial" w:hAnsi="Arial" w:cs="Arial"/>
          <w:i/>
          <w:iCs/>
          <w:sz w:val="18"/>
          <w:szCs w:val="18"/>
        </w:rPr>
      </w:pPr>
    </w:p>
    <w:p w14:paraId="368D3D34" w14:textId="77777777" w:rsidR="00BB4DF7" w:rsidRDefault="00BB4DF7" w:rsidP="004372E4">
      <w:pPr>
        <w:spacing w:after="0" w:line="240" w:lineRule="auto"/>
        <w:jc w:val="right"/>
        <w:rPr>
          <w:rFonts w:ascii="Arial" w:hAnsi="Arial" w:cs="Arial"/>
          <w:i/>
          <w:iCs/>
          <w:sz w:val="18"/>
          <w:szCs w:val="18"/>
        </w:rPr>
      </w:pPr>
    </w:p>
    <w:p w14:paraId="1D78CCEE" w14:textId="77777777" w:rsidR="00BB4DF7" w:rsidRDefault="00BB4DF7" w:rsidP="004372E4">
      <w:pPr>
        <w:spacing w:after="0" w:line="240" w:lineRule="auto"/>
        <w:jc w:val="right"/>
        <w:rPr>
          <w:rFonts w:ascii="Arial" w:hAnsi="Arial" w:cs="Arial"/>
          <w:i/>
          <w:iCs/>
          <w:sz w:val="18"/>
          <w:szCs w:val="18"/>
        </w:rPr>
      </w:pPr>
    </w:p>
    <w:p w14:paraId="32F8BBD9" w14:textId="77777777" w:rsidR="00BB4DF7" w:rsidRDefault="00BB4DF7" w:rsidP="004372E4">
      <w:pPr>
        <w:spacing w:after="0" w:line="240" w:lineRule="auto"/>
        <w:jc w:val="right"/>
        <w:rPr>
          <w:rFonts w:ascii="Arial" w:hAnsi="Arial" w:cs="Arial"/>
          <w:i/>
          <w:iCs/>
          <w:sz w:val="18"/>
          <w:szCs w:val="18"/>
        </w:rPr>
      </w:pPr>
    </w:p>
    <w:p w14:paraId="616B829D" w14:textId="77777777" w:rsidR="00BB4DF7" w:rsidRDefault="00BB4DF7" w:rsidP="004372E4">
      <w:pPr>
        <w:spacing w:after="0" w:line="240" w:lineRule="auto"/>
        <w:jc w:val="right"/>
        <w:rPr>
          <w:rFonts w:ascii="Arial" w:hAnsi="Arial" w:cs="Arial"/>
          <w:i/>
          <w:iCs/>
          <w:sz w:val="18"/>
          <w:szCs w:val="18"/>
        </w:rPr>
      </w:pPr>
    </w:p>
    <w:p w14:paraId="3AD9D496" w14:textId="77777777" w:rsidR="00BB4DF7" w:rsidRDefault="00BB4DF7" w:rsidP="004372E4">
      <w:pPr>
        <w:spacing w:after="0" w:line="240" w:lineRule="auto"/>
        <w:jc w:val="right"/>
        <w:rPr>
          <w:rFonts w:ascii="Arial" w:hAnsi="Arial" w:cs="Arial"/>
          <w:i/>
          <w:iCs/>
          <w:sz w:val="18"/>
          <w:szCs w:val="18"/>
        </w:rPr>
      </w:pPr>
    </w:p>
    <w:p w14:paraId="681AC4BD" w14:textId="77777777" w:rsidR="00BB4DF7" w:rsidRDefault="00BB4DF7" w:rsidP="004372E4">
      <w:pPr>
        <w:spacing w:after="0" w:line="240" w:lineRule="auto"/>
        <w:jc w:val="right"/>
        <w:rPr>
          <w:rFonts w:ascii="Arial" w:hAnsi="Arial" w:cs="Arial"/>
          <w:i/>
          <w:iCs/>
          <w:sz w:val="18"/>
          <w:szCs w:val="18"/>
        </w:rPr>
      </w:pPr>
    </w:p>
    <w:p w14:paraId="541DC019" w14:textId="77777777" w:rsidR="00BB4DF7" w:rsidRDefault="00BB4DF7" w:rsidP="004372E4">
      <w:pPr>
        <w:spacing w:after="0" w:line="240" w:lineRule="auto"/>
        <w:jc w:val="right"/>
        <w:rPr>
          <w:rFonts w:ascii="Arial" w:hAnsi="Arial" w:cs="Arial"/>
          <w:i/>
          <w:iCs/>
          <w:sz w:val="18"/>
          <w:szCs w:val="18"/>
        </w:rPr>
      </w:pPr>
    </w:p>
    <w:p w14:paraId="2AE2D063" w14:textId="77777777" w:rsidR="00BB4DF7" w:rsidRDefault="00BB4DF7" w:rsidP="004372E4">
      <w:pPr>
        <w:spacing w:after="0" w:line="240" w:lineRule="auto"/>
        <w:jc w:val="right"/>
        <w:rPr>
          <w:rFonts w:ascii="Arial" w:hAnsi="Arial" w:cs="Arial"/>
          <w:i/>
          <w:iCs/>
          <w:sz w:val="18"/>
          <w:szCs w:val="18"/>
        </w:rPr>
      </w:pPr>
    </w:p>
    <w:p w14:paraId="0465DF03" w14:textId="77777777" w:rsidR="000D3B48" w:rsidRPr="000B3212" w:rsidRDefault="000D3B48">
      <w:pPr>
        <w:rPr>
          <w:lang w:val="lt-LT"/>
        </w:rPr>
      </w:pPr>
    </w:p>
    <w:sectPr w:rsidR="000D3B48" w:rsidRPr="000B3212" w:rsidSect="00CC2515">
      <w:pgSz w:w="15840" w:h="12240" w:orient="landscape"/>
      <w:pgMar w:top="567" w:right="531"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4666A" w14:textId="77777777" w:rsidR="003A1D6E" w:rsidRDefault="003A1D6E" w:rsidP="00CC2515">
      <w:pPr>
        <w:spacing w:after="0" w:line="240" w:lineRule="auto"/>
      </w:pPr>
      <w:r>
        <w:separator/>
      </w:r>
    </w:p>
  </w:endnote>
  <w:endnote w:type="continuationSeparator" w:id="0">
    <w:p w14:paraId="0C7D3419" w14:textId="77777777" w:rsidR="003A1D6E" w:rsidRDefault="003A1D6E" w:rsidP="00CC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E3DD2" w14:textId="77777777" w:rsidR="003A1D6E" w:rsidRDefault="003A1D6E" w:rsidP="00CC2515">
      <w:pPr>
        <w:spacing w:after="0" w:line="240" w:lineRule="auto"/>
      </w:pPr>
      <w:r>
        <w:separator/>
      </w:r>
    </w:p>
  </w:footnote>
  <w:footnote w:type="continuationSeparator" w:id="0">
    <w:p w14:paraId="38EFA155" w14:textId="77777777" w:rsidR="003A1D6E" w:rsidRDefault="003A1D6E" w:rsidP="00CC2515">
      <w:pPr>
        <w:spacing w:after="0" w:line="240" w:lineRule="auto"/>
      </w:pPr>
      <w:r>
        <w:continuationSeparator/>
      </w:r>
    </w:p>
  </w:footnote>
  <w:footnote w:id="1">
    <w:p w14:paraId="4FD4817A" w14:textId="61A5647D" w:rsidR="005B5AF1" w:rsidRPr="00633841" w:rsidRDefault="005B5AF1" w:rsidP="00633841">
      <w:pPr>
        <w:keepNext/>
        <w:keepLines/>
        <w:tabs>
          <w:tab w:val="left" w:pos="1561"/>
        </w:tabs>
        <w:spacing w:after="0" w:line="240" w:lineRule="auto"/>
        <w:rPr>
          <w:rFonts w:ascii="Arial" w:hAnsi="Arial" w:cs="Arial"/>
          <w:bCs/>
          <w:sz w:val="16"/>
          <w:szCs w:val="16"/>
        </w:rPr>
      </w:pPr>
      <w:r w:rsidRPr="00633841">
        <w:rPr>
          <w:rStyle w:val="FootnoteReference"/>
          <w:rFonts w:ascii="Arial" w:hAnsi="Arial" w:cs="Arial"/>
          <w:sz w:val="16"/>
          <w:szCs w:val="16"/>
        </w:rPr>
        <w:footnoteRef/>
      </w:r>
      <w:r w:rsidRPr="00633841">
        <w:rPr>
          <w:rFonts w:ascii="Arial" w:hAnsi="Arial" w:cs="Arial"/>
          <w:sz w:val="16"/>
          <w:szCs w:val="16"/>
        </w:rPr>
        <w:t xml:space="preserve"> </w:t>
      </w:r>
      <w:r w:rsidRPr="00CC2515">
        <w:rPr>
          <w:rFonts w:ascii="Arial" w:hAnsi="Arial" w:cs="Arial"/>
          <w:bCs/>
          <w:sz w:val="16"/>
          <w:szCs w:val="16"/>
          <w:lang w:val="lt-LT"/>
        </w:rPr>
        <w:t>Elektroninės bylos (failo) pavadinimas, o jei visi dokumentai teikiami vienoje byloje, nurodyti ir puslapio, kuriame yra dokumentas, numerį (Pildo tiekėjas)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64B"/>
    <w:multiLevelType w:val="multilevel"/>
    <w:tmpl w:val="5EF083E4"/>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FE550D"/>
    <w:multiLevelType w:val="hybridMultilevel"/>
    <w:tmpl w:val="9A5405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2D0FC8"/>
    <w:multiLevelType w:val="multilevel"/>
    <w:tmpl w:val="256276F4"/>
    <w:lvl w:ilvl="0">
      <w:start w:val="1"/>
      <w:numFmt w:val="decimal"/>
      <w:lvlText w:val="%1."/>
      <w:lvlJc w:val="left"/>
      <w:pPr>
        <w:ind w:left="754" w:hanging="360"/>
      </w:pPr>
      <w:rPr>
        <w:b/>
        <w:bCs/>
      </w:rPr>
    </w:lvl>
    <w:lvl w:ilvl="1">
      <w:start w:val="1"/>
      <w:numFmt w:val="decimal"/>
      <w:lvlText w:val="%1.%2."/>
      <w:lvlJc w:val="left"/>
      <w:pPr>
        <w:ind w:left="1186" w:hanging="432"/>
      </w:pPr>
    </w:lvl>
    <w:lvl w:ilvl="2">
      <w:start w:val="1"/>
      <w:numFmt w:val="decimal"/>
      <w:lvlText w:val="%1.%2.%3."/>
      <w:lvlJc w:val="left"/>
      <w:pPr>
        <w:ind w:left="1618" w:hanging="504"/>
      </w:pPr>
    </w:lvl>
    <w:lvl w:ilvl="3">
      <w:start w:val="1"/>
      <w:numFmt w:val="decimal"/>
      <w:lvlText w:val="%1.%2.%3.%4."/>
      <w:lvlJc w:val="left"/>
      <w:pPr>
        <w:ind w:left="2122" w:hanging="648"/>
      </w:pPr>
    </w:lvl>
    <w:lvl w:ilvl="4">
      <w:start w:val="1"/>
      <w:numFmt w:val="decimal"/>
      <w:lvlText w:val="%1.%2.%3.%4.%5."/>
      <w:lvlJc w:val="left"/>
      <w:pPr>
        <w:ind w:left="2626" w:hanging="792"/>
      </w:pPr>
    </w:lvl>
    <w:lvl w:ilvl="5">
      <w:start w:val="1"/>
      <w:numFmt w:val="decimal"/>
      <w:lvlText w:val="%1.%2.%3.%4.%5.%6."/>
      <w:lvlJc w:val="left"/>
      <w:pPr>
        <w:ind w:left="3130" w:hanging="936"/>
      </w:pPr>
    </w:lvl>
    <w:lvl w:ilvl="6">
      <w:start w:val="1"/>
      <w:numFmt w:val="decimal"/>
      <w:lvlText w:val="%1.%2.%3.%4.%5.%6.%7."/>
      <w:lvlJc w:val="left"/>
      <w:pPr>
        <w:ind w:left="3634" w:hanging="1080"/>
      </w:pPr>
    </w:lvl>
    <w:lvl w:ilvl="7">
      <w:start w:val="1"/>
      <w:numFmt w:val="decimal"/>
      <w:lvlText w:val="%1.%2.%3.%4.%5.%6.%7.%8."/>
      <w:lvlJc w:val="left"/>
      <w:pPr>
        <w:ind w:left="4138" w:hanging="1224"/>
      </w:pPr>
    </w:lvl>
    <w:lvl w:ilvl="8">
      <w:start w:val="1"/>
      <w:numFmt w:val="decimal"/>
      <w:lvlText w:val="%1.%2.%3.%4.%5.%6.%7.%8.%9."/>
      <w:lvlJc w:val="left"/>
      <w:pPr>
        <w:ind w:left="4714" w:hanging="1440"/>
      </w:pPr>
    </w:lvl>
  </w:abstractNum>
  <w:abstractNum w:abstractNumId="4" w15:restartNumberingAfterBreak="0">
    <w:nsid w:val="41174290"/>
    <w:multiLevelType w:val="hybridMultilevel"/>
    <w:tmpl w:val="9A229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2A5CDC"/>
    <w:multiLevelType w:val="multilevel"/>
    <w:tmpl w:val="5C9E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623437">
    <w:abstractNumId w:val="3"/>
  </w:num>
  <w:num w:numId="2" w16cid:durableId="1071778887">
    <w:abstractNumId w:val="4"/>
  </w:num>
  <w:num w:numId="3" w16cid:durableId="1120804468">
    <w:abstractNumId w:val="0"/>
  </w:num>
  <w:num w:numId="4" w16cid:durableId="1252549227">
    <w:abstractNumId w:val="2"/>
  </w:num>
  <w:num w:numId="5" w16cid:durableId="1565724764">
    <w:abstractNumId w:val="1"/>
  </w:num>
  <w:num w:numId="6" w16cid:durableId="492991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15"/>
    <w:rsid w:val="000070B8"/>
    <w:rsid w:val="000240DB"/>
    <w:rsid w:val="0004052C"/>
    <w:rsid w:val="00057504"/>
    <w:rsid w:val="000628B8"/>
    <w:rsid w:val="00085DFC"/>
    <w:rsid w:val="00090858"/>
    <w:rsid w:val="000942C5"/>
    <w:rsid w:val="000A5098"/>
    <w:rsid w:val="000B3212"/>
    <w:rsid w:val="000B793E"/>
    <w:rsid w:val="000C4D04"/>
    <w:rsid w:val="000D3B48"/>
    <w:rsid w:val="000E7D55"/>
    <w:rsid w:val="000F1DF6"/>
    <w:rsid w:val="00104B7D"/>
    <w:rsid w:val="00111F84"/>
    <w:rsid w:val="001300DD"/>
    <w:rsid w:val="00135877"/>
    <w:rsid w:val="0013768E"/>
    <w:rsid w:val="00150FA5"/>
    <w:rsid w:val="0018354E"/>
    <w:rsid w:val="00187F2A"/>
    <w:rsid w:val="001A4EA6"/>
    <w:rsid w:val="001A6645"/>
    <w:rsid w:val="001C1347"/>
    <w:rsid w:val="001C2DEE"/>
    <w:rsid w:val="001E173A"/>
    <w:rsid w:val="00203611"/>
    <w:rsid w:val="0024417B"/>
    <w:rsid w:val="00274AAC"/>
    <w:rsid w:val="002952D1"/>
    <w:rsid w:val="002A7A51"/>
    <w:rsid w:val="002E2B3C"/>
    <w:rsid w:val="002E6CF5"/>
    <w:rsid w:val="00316DF2"/>
    <w:rsid w:val="00332938"/>
    <w:rsid w:val="0035226E"/>
    <w:rsid w:val="003907A7"/>
    <w:rsid w:val="003A1D6E"/>
    <w:rsid w:val="003A5D63"/>
    <w:rsid w:val="003B066E"/>
    <w:rsid w:val="003B06E5"/>
    <w:rsid w:val="003C4DC3"/>
    <w:rsid w:val="003D43B7"/>
    <w:rsid w:val="003F79D0"/>
    <w:rsid w:val="00413037"/>
    <w:rsid w:val="004175C2"/>
    <w:rsid w:val="00420C25"/>
    <w:rsid w:val="004372E4"/>
    <w:rsid w:val="004512F6"/>
    <w:rsid w:val="00497894"/>
    <w:rsid w:val="004B3133"/>
    <w:rsid w:val="004B60F1"/>
    <w:rsid w:val="004C14C4"/>
    <w:rsid w:val="004F7F9D"/>
    <w:rsid w:val="00545DE2"/>
    <w:rsid w:val="005473F3"/>
    <w:rsid w:val="005620CC"/>
    <w:rsid w:val="005749BB"/>
    <w:rsid w:val="00585C27"/>
    <w:rsid w:val="005968CE"/>
    <w:rsid w:val="005A6CF8"/>
    <w:rsid w:val="005B5AF1"/>
    <w:rsid w:val="005C340D"/>
    <w:rsid w:val="005D1A7C"/>
    <w:rsid w:val="005D242A"/>
    <w:rsid w:val="00630141"/>
    <w:rsid w:val="0063472A"/>
    <w:rsid w:val="00656D99"/>
    <w:rsid w:val="00696F82"/>
    <w:rsid w:val="006B3AA9"/>
    <w:rsid w:val="006C5B78"/>
    <w:rsid w:val="006D5217"/>
    <w:rsid w:val="006E3AB2"/>
    <w:rsid w:val="006F7BFC"/>
    <w:rsid w:val="00712C17"/>
    <w:rsid w:val="00724AA9"/>
    <w:rsid w:val="0077304C"/>
    <w:rsid w:val="0079056A"/>
    <w:rsid w:val="00793DDA"/>
    <w:rsid w:val="007A7C6E"/>
    <w:rsid w:val="007E2687"/>
    <w:rsid w:val="007F5853"/>
    <w:rsid w:val="007F7DD2"/>
    <w:rsid w:val="00802CBE"/>
    <w:rsid w:val="00812D01"/>
    <w:rsid w:val="00886B25"/>
    <w:rsid w:val="008A06D8"/>
    <w:rsid w:val="008C022E"/>
    <w:rsid w:val="0090103E"/>
    <w:rsid w:val="00906F8F"/>
    <w:rsid w:val="00917748"/>
    <w:rsid w:val="00921E54"/>
    <w:rsid w:val="009420D9"/>
    <w:rsid w:val="00947623"/>
    <w:rsid w:val="00952D36"/>
    <w:rsid w:val="00957C79"/>
    <w:rsid w:val="00962BCF"/>
    <w:rsid w:val="00965149"/>
    <w:rsid w:val="009713A2"/>
    <w:rsid w:val="009837A8"/>
    <w:rsid w:val="009A3A54"/>
    <w:rsid w:val="009B2E12"/>
    <w:rsid w:val="009C43C7"/>
    <w:rsid w:val="009D63BA"/>
    <w:rsid w:val="00A1604E"/>
    <w:rsid w:val="00A50815"/>
    <w:rsid w:val="00A66290"/>
    <w:rsid w:val="00A94DFF"/>
    <w:rsid w:val="00AA14A7"/>
    <w:rsid w:val="00AA3224"/>
    <w:rsid w:val="00AA5AA9"/>
    <w:rsid w:val="00AA5E4F"/>
    <w:rsid w:val="00AB3689"/>
    <w:rsid w:val="00AC31E8"/>
    <w:rsid w:val="00AC7094"/>
    <w:rsid w:val="00AD4075"/>
    <w:rsid w:val="00B06BEF"/>
    <w:rsid w:val="00B2154D"/>
    <w:rsid w:val="00B41486"/>
    <w:rsid w:val="00B414F1"/>
    <w:rsid w:val="00B41B18"/>
    <w:rsid w:val="00B447D7"/>
    <w:rsid w:val="00B5125B"/>
    <w:rsid w:val="00B56BF9"/>
    <w:rsid w:val="00B7541A"/>
    <w:rsid w:val="00B823FD"/>
    <w:rsid w:val="00B95347"/>
    <w:rsid w:val="00BA0238"/>
    <w:rsid w:val="00BA2B71"/>
    <w:rsid w:val="00BB4DF7"/>
    <w:rsid w:val="00BC2A7B"/>
    <w:rsid w:val="00BC4C18"/>
    <w:rsid w:val="00BC68C7"/>
    <w:rsid w:val="00BF4409"/>
    <w:rsid w:val="00C6073D"/>
    <w:rsid w:val="00C8008E"/>
    <w:rsid w:val="00CC2515"/>
    <w:rsid w:val="00CF0CB6"/>
    <w:rsid w:val="00D018E6"/>
    <w:rsid w:val="00D5330A"/>
    <w:rsid w:val="00D557A5"/>
    <w:rsid w:val="00D67037"/>
    <w:rsid w:val="00D70C72"/>
    <w:rsid w:val="00D92FC5"/>
    <w:rsid w:val="00DB1DEA"/>
    <w:rsid w:val="00DB400D"/>
    <w:rsid w:val="00DC6331"/>
    <w:rsid w:val="00DD39A9"/>
    <w:rsid w:val="00E018F1"/>
    <w:rsid w:val="00E63AD1"/>
    <w:rsid w:val="00E64155"/>
    <w:rsid w:val="00EA495F"/>
    <w:rsid w:val="00ED34F6"/>
    <w:rsid w:val="00ED6C2F"/>
    <w:rsid w:val="00F23E43"/>
    <w:rsid w:val="00F55A3D"/>
    <w:rsid w:val="00F65A5E"/>
    <w:rsid w:val="00F76C12"/>
    <w:rsid w:val="00F82E35"/>
    <w:rsid w:val="00F978D7"/>
    <w:rsid w:val="00FC20E3"/>
    <w:rsid w:val="00FD57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FDEA"/>
  <w15:chartTrackingRefBased/>
  <w15:docId w15:val="{08750171-0BC5-466B-95F8-69B43AF4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515"/>
    <w:rPr>
      <w:rFonts w:eastAsiaTheme="majorEastAsia" w:cstheme="majorBidi"/>
      <w:color w:val="272727" w:themeColor="text1" w:themeTint="D8"/>
    </w:rPr>
  </w:style>
  <w:style w:type="paragraph" w:styleId="Title">
    <w:name w:val="Title"/>
    <w:basedOn w:val="Normal"/>
    <w:next w:val="Normal"/>
    <w:link w:val="TitleChar"/>
    <w:uiPriority w:val="10"/>
    <w:qFormat/>
    <w:rsid w:val="00CC2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515"/>
    <w:pPr>
      <w:spacing w:before="160"/>
      <w:jc w:val="center"/>
    </w:pPr>
    <w:rPr>
      <w:i/>
      <w:iCs/>
      <w:color w:val="404040" w:themeColor="text1" w:themeTint="BF"/>
    </w:rPr>
  </w:style>
  <w:style w:type="character" w:customStyle="1" w:styleId="QuoteChar">
    <w:name w:val="Quote Char"/>
    <w:basedOn w:val="DefaultParagraphFont"/>
    <w:link w:val="Quote"/>
    <w:uiPriority w:val="29"/>
    <w:rsid w:val="00CC251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C2515"/>
    <w:pPr>
      <w:ind w:left="720"/>
      <w:contextualSpacing/>
    </w:pPr>
  </w:style>
  <w:style w:type="character" w:styleId="IntenseEmphasis">
    <w:name w:val="Intense Emphasis"/>
    <w:basedOn w:val="DefaultParagraphFont"/>
    <w:uiPriority w:val="21"/>
    <w:qFormat/>
    <w:rsid w:val="00CC2515"/>
    <w:rPr>
      <w:i/>
      <w:iCs/>
      <w:color w:val="0F4761" w:themeColor="accent1" w:themeShade="BF"/>
    </w:rPr>
  </w:style>
  <w:style w:type="paragraph" w:styleId="IntenseQuote">
    <w:name w:val="Intense Quote"/>
    <w:basedOn w:val="Normal"/>
    <w:next w:val="Normal"/>
    <w:link w:val="IntenseQuoteChar"/>
    <w:uiPriority w:val="30"/>
    <w:qFormat/>
    <w:rsid w:val="00CC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515"/>
    <w:rPr>
      <w:i/>
      <w:iCs/>
      <w:color w:val="0F4761" w:themeColor="accent1" w:themeShade="BF"/>
    </w:rPr>
  </w:style>
  <w:style w:type="character" w:styleId="IntenseReference">
    <w:name w:val="Intense Reference"/>
    <w:basedOn w:val="DefaultParagraphFont"/>
    <w:uiPriority w:val="32"/>
    <w:qFormat/>
    <w:rsid w:val="00CC2515"/>
    <w:rPr>
      <w:b/>
      <w:bCs/>
      <w:smallCaps/>
      <w:color w:val="0F4761" w:themeColor="accent1" w:themeShade="BF"/>
      <w:spacing w:val="5"/>
    </w:rPr>
  </w:style>
  <w:style w:type="table" w:styleId="TableGrid">
    <w:name w:val="Table Grid"/>
    <w:basedOn w:val="TableNormal"/>
    <w:uiPriority w:val="39"/>
    <w:rsid w:val="00CC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CC2515"/>
    <w:rPr>
      <w:vertAlign w:val="superscript"/>
    </w:rPr>
  </w:style>
  <w:style w:type="character" w:styleId="Hyperlink">
    <w:name w:val="Hyperlink"/>
    <w:basedOn w:val="DefaultParagraphFont"/>
    <w:unhideWhenUsed/>
    <w:rsid w:val="00CC2515"/>
    <w:rPr>
      <w:color w:val="0000FF"/>
      <w:u w:val="single"/>
    </w:rPr>
  </w:style>
  <w:style w:type="character" w:styleId="CommentReference">
    <w:name w:val="annotation reference"/>
    <w:basedOn w:val="DefaultParagraphFont"/>
    <w:uiPriority w:val="99"/>
    <w:unhideWhenUsed/>
    <w:rsid w:val="00CC2515"/>
    <w:rPr>
      <w:sz w:val="16"/>
      <w:szCs w:val="16"/>
    </w:rPr>
  </w:style>
  <w:style w:type="paragraph" w:styleId="CommentText">
    <w:name w:val="annotation text"/>
    <w:basedOn w:val="Normal"/>
    <w:link w:val="CommentTextChar"/>
    <w:uiPriority w:val="99"/>
    <w:unhideWhenUsed/>
    <w:rsid w:val="00CC2515"/>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CC2515"/>
    <w:rPr>
      <w:kern w:val="0"/>
      <w:sz w:val="20"/>
      <w:szCs w:val="20"/>
      <w:lang w:val="en-GB"/>
      <w14:ligatures w14:val="none"/>
    </w:rPr>
  </w:style>
  <w:style w:type="paragraph" w:styleId="NormalWeb">
    <w:name w:val="Normal (Web)"/>
    <w:basedOn w:val="Normal"/>
    <w:uiPriority w:val="99"/>
    <w:unhideWhenUsed/>
    <w:rsid w:val="00CC2515"/>
    <w:pPr>
      <w:spacing w:before="100" w:beforeAutospacing="1" w:after="100" w:afterAutospacing="1" w:line="240" w:lineRule="auto"/>
    </w:pPr>
    <w:rPr>
      <w:rFonts w:ascii="Times New Roman" w:eastAsia="Times New Roman" w:hAnsi="Times New Roman" w:cs="Times New Roman"/>
      <w:kern w:val="0"/>
      <w:sz w:val="24"/>
      <w:szCs w:val="24"/>
      <w:lang w:val="en-GB" w:eastAsia="lt-LT"/>
      <w14:ligatures w14:val="none"/>
    </w:rPr>
  </w:style>
  <w:style w:type="paragraph" w:styleId="CommentSubject">
    <w:name w:val="annotation subject"/>
    <w:basedOn w:val="CommentText"/>
    <w:next w:val="CommentText"/>
    <w:link w:val="CommentSubjectChar"/>
    <w:uiPriority w:val="99"/>
    <w:semiHidden/>
    <w:unhideWhenUsed/>
    <w:rsid w:val="00ED6C2F"/>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ED6C2F"/>
    <w:rPr>
      <w:b/>
      <w:bCs/>
      <w:kern w:val="0"/>
      <w:sz w:val="20"/>
      <w:szCs w:val="20"/>
      <w:lang w:val="en-GB"/>
      <w14:ligatures w14:val="none"/>
    </w:rPr>
  </w:style>
  <w:style w:type="character" w:styleId="UnresolvedMention">
    <w:name w:val="Unresolved Mention"/>
    <w:basedOn w:val="DefaultParagraphFont"/>
    <w:uiPriority w:val="99"/>
    <w:semiHidden/>
    <w:unhideWhenUsed/>
    <w:rsid w:val="00ED6C2F"/>
    <w:rPr>
      <w:color w:val="605E5C"/>
      <w:shd w:val="clear" w:color="auto" w:fill="E1DFDD"/>
    </w:rPr>
  </w:style>
  <w:style w:type="paragraph" w:styleId="FootnoteText">
    <w:name w:val="footnote text"/>
    <w:basedOn w:val="Normal"/>
    <w:link w:val="FootnoteTextChar"/>
    <w:rsid w:val="00ED6C2F"/>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FootnoteTextChar">
    <w:name w:val="Footnote Text Char"/>
    <w:basedOn w:val="DefaultParagraphFont"/>
    <w:link w:val="FootnoteText"/>
    <w:rsid w:val="00ED6C2F"/>
    <w:rPr>
      <w:rFonts w:ascii="Times New Roman" w:eastAsia="Times New Roman" w:hAnsi="Times New Roman" w:cs="Times New Roman"/>
      <w:kern w:val="0"/>
      <w:sz w:val="20"/>
      <w:szCs w:val="20"/>
      <w:lang w:val="lt-LT"/>
      <w14:ligatures w14:val="none"/>
    </w:rPr>
  </w:style>
  <w:style w:type="character" w:customStyle="1" w:styleId="BodytextSpacing3pt">
    <w:name w:val="Body text + Spacing 3 pt"/>
    <w:rsid w:val="00D67037"/>
    <w:rPr>
      <w:rFonts w:ascii="Times New Roman" w:hAnsi="Times New Roman" w:cs="Times New Roman"/>
      <w:spacing w:val="60"/>
      <w:sz w:val="23"/>
      <w:szCs w:val="23"/>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94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CE5F5F8A3848D0AE347745331DC981"/>
        <w:category>
          <w:name w:val="General"/>
          <w:gallery w:val="placeholder"/>
        </w:category>
        <w:types>
          <w:type w:val="bbPlcHdr"/>
        </w:types>
        <w:behaviors>
          <w:behavior w:val="content"/>
        </w:behaviors>
        <w:guid w:val="{D79919A6-1312-4613-AD6E-E04A0E44FE82}"/>
      </w:docPartPr>
      <w:docPartBody>
        <w:p w:rsidR="00F76C12" w:rsidRDefault="00F76C12" w:rsidP="00F76C12">
          <w:pPr>
            <w:pStyle w:val="BECE5F5F8A3848D0AE347745331DC981"/>
          </w:pPr>
          <w:r w:rsidRPr="00401454">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A9"/>
    <w:rsid w:val="000C5FB9"/>
    <w:rsid w:val="0018354E"/>
    <w:rsid w:val="0024417B"/>
    <w:rsid w:val="003C4DC3"/>
    <w:rsid w:val="004512F6"/>
    <w:rsid w:val="005749BB"/>
    <w:rsid w:val="005A6CF8"/>
    <w:rsid w:val="00630141"/>
    <w:rsid w:val="006B2002"/>
    <w:rsid w:val="00AC6DBB"/>
    <w:rsid w:val="00DF05A9"/>
    <w:rsid w:val="00EA495F"/>
    <w:rsid w:val="00F76C12"/>
    <w:rsid w:val="00FC20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CE5F5F8A3848D0AE347745331DC981">
    <w:name w:val="BECE5F5F8A3848D0AE347745331DC981"/>
    <w:rsid w:val="00F76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e2a92a076b45ab34e3931baef3cb73e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b89f123656fe1ff094c32d6eb11d9a2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adanaudojamasdokumentas xmlns="51d5e2c9-e18c-4408-a31e-423a151c4578">Pirkimuose su Paraiškomis</Kadanaudojamasdokumentas>
    <Versijosdata xmlns="51d5e2c9-e18c-4408-a31e-423a151c4578" xsi:nil="true"/>
    <Kadanaudojama xmlns="51d5e2c9-e18c-4408-a31e-423a151c4578" xsi:nil="true"/>
    <I_x0161_imitiespagrintas xmlns="51d5e2c9-e18c-4408-a31e-423a151c4578" xsi:nil="true"/>
    <TaxCatchAll xmlns="f80a7a53-5fdc-4a0f-8b9e-50f27931d633" xsi:nil="true"/>
    <Numeris xmlns="51d5e2c9-e18c-4408-a31e-423a151c4578" xsi:nil="true"/>
    <_x012e_mon_x0117__x002c_kuriaitaikomai_x0161_imtis xmlns="51d5e2c9-e18c-4408-a31e-423a151c4578" xsi:nil="true"/>
    <lcf76f155ced4ddcb4097134ff3c332f xmlns="51d5e2c9-e18c-4408-a31e-423a151c4578">
      <Terms xmlns="http://schemas.microsoft.com/office/infopath/2007/PartnerControls"/>
    </lcf76f155ced4ddcb4097134ff3c332f>
    <Atsakingas xmlns="51d5e2c9-e18c-4408-a31e-423a151c4578">
      <UserInfo>
        <DisplayName/>
        <AccountId xsi:nil="true"/>
        <AccountType/>
      </UserInfo>
    </Atsakingas>
    <Nekei_x010d_iamas xmlns="51d5e2c9-e18c-4408-a31e-423a151c4578">false</Nekei_x010d_iamas>
  </documentManagement>
</p:properties>
</file>

<file path=customXml/itemProps1.xml><?xml version="1.0" encoding="utf-8"?>
<ds:datastoreItem xmlns:ds="http://schemas.openxmlformats.org/officeDocument/2006/customXml" ds:itemID="{9E2163B6-A9D2-46FC-8F75-5FD02A7ED6E6}">
  <ds:schemaRefs>
    <ds:schemaRef ds:uri="http://schemas.microsoft.com/sharepoint/v3/contenttype/forms"/>
  </ds:schemaRefs>
</ds:datastoreItem>
</file>

<file path=customXml/itemProps2.xml><?xml version="1.0" encoding="utf-8"?>
<ds:datastoreItem xmlns:ds="http://schemas.openxmlformats.org/officeDocument/2006/customXml" ds:itemID="{FEEF6B6D-1B46-4873-8477-D7A3786B0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B684D-DAE0-4EEF-8D47-7ACDCFB4276F}">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388</Words>
  <Characters>2212</Characters>
  <Application>Microsoft Office Word</Application>
  <DocSecurity>0</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Liana Romanovskienė</cp:lastModifiedBy>
  <cp:revision>15</cp:revision>
  <dcterms:created xsi:type="dcterms:W3CDTF">2026-02-18T06:52:00Z</dcterms:created>
  <dcterms:modified xsi:type="dcterms:W3CDTF">2026-02-19T09:23:00Z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0x0101006896A0AEB33F5A428E21C124A790746C</vt:lpwstr>
  </property>
  <property fmtid="{D5CDD505-2E9C-101B-9397-08002B2CF9AE}" pid="3" name="MediaServiceImageTags">
    <vt:lpwstr/>
  </property>
</Properties>
</file>