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1C4AD" w14:textId="008BA7E6" w:rsidR="00B9305B" w:rsidRPr="00E51877" w:rsidRDefault="00FA0655" w:rsidP="00E51877">
      <w:pPr>
        <w:spacing w:after="0" w:line="240" w:lineRule="auto"/>
        <w:jc w:val="right"/>
        <w:rPr>
          <w:rFonts w:ascii="Arial" w:hAnsi="Arial" w:cs="Arial"/>
          <w:sz w:val="20"/>
          <w:szCs w:val="20"/>
          <w:lang w:val="en-US"/>
        </w:rPr>
      </w:pPr>
      <w:r w:rsidRPr="00E51877">
        <w:rPr>
          <w:rFonts w:ascii="Arial" w:hAnsi="Arial" w:cs="Arial"/>
          <w:sz w:val="20"/>
          <w:szCs w:val="20"/>
          <w:lang w:val="en-US"/>
        </w:rPr>
        <w:t xml:space="preserve">SPS </w:t>
      </w:r>
      <w:proofErr w:type="spellStart"/>
      <w:r w:rsidRPr="00E51877">
        <w:rPr>
          <w:rFonts w:ascii="Arial" w:hAnsi="Arial" w:cs="Arial"/>
          <w:sz w:val="20"/>
          <w:szCs w:val="20"/>
          <w:lang w:val="en-US"/>
        </w:rPr>
        <w:t>priedas</w:t>
      </w:r>
      <w:proofErr w:type="spellEnd"/>
    </w:p>
    <w:p w14:paraId="684A3638" w14:textId="77777777" w:rsidR="003D366D" w:rsidRPr="00E51877" w:rsidRDefault="003D366D" w:rsidP="00E51877">
      <w:pPr>
        <w:spacing w:after="0" w:line="240" w:lineRule="auto"/>
        <w:jc w:val="right"/>
        <w:rPr>
          <w:rFonts w:ascii="Arial" w:hAnsi="Arial" w:cs="Arial"/>
          <w:sz w:val="20"/>
          <w:szCs w:val="20"/>
          <w:lang w:val="en-US"/>
        </w:rPr>
      </w:pPr>
    </w:p>
    <w:p w14:paraId="020EEE52" w14:textId="77777777" w:rsidR="003D366D" w:rsidRPr="00E51877" w:rsidRDefault="003D366D" w:rsidP="00E51877">
      <w:pPr>
        <w:tabs>
          <w:tab w:val="left" w:pos="480"/>
        </w:tabs>
        <w:spacing w:after="0" w:line="240" w:lineRule="auto"/>
        <w:jc w:val="center"/>
        <w:rPr>
          <w:rFonts w:ascii="Arial" w:hAnsi="Arial" w:cs="Arial"/>
          <w:b/>
          <w:bCs/>
          <w:i/>
          <w:color w:val="FF0000"/>
          <w:sz w:val="20"/>
          <w:szCs w:val="20"/>
          <w:u w:val="single"/>
        </w:rPr>
      </w:pPr>
      <w:r w:rsidRPr="00E51877">
        <w:rPr>
          <w:rFonts w:ascii="Arial" w:hAnsi="Arial" w:cs="Arial"/>
          <w:b/>
          <w:bCs/>
          <w:sz w:val="20"/>
          <w:szCs w:val="20"/>
        </w:rPr>
        <w:t xml:space="preserve">PASIŪLYMŲ EKONOMINIO NAUDINGUMO VERTINIMO METODIKA </w:t>
      </w:r>
    </w:p>
    <w:p w14:paraId="11D96974" w14:textId="77777777" w:rsidR="003D366D" w:rsidRPr="00E51877" w:rsidRDefault="003D366D" w:rsidP="00E51877">
      <w:pPr>
        <w:tabs>
          <w:tab w:val="left" w:pos="480"/>
        </w:tabs>
        <w:spacing w:after="0" w:line="240" w:lineRule="auto"/>
        <w:rPr>
          <w:rFonts w:ascii="Arial" w:hAnsi="Arial" w:cs="Arial"/>
          <w:sz w:val="20"/>
          <w:szCs w:val="20"/>
        </w:rPr>
      </w:pPr>
    </w:p>
    <w:p w14:paraId="5CAF3A51" w14:textId="77777777" w:rsidR="003D366D" w:rsidRPr="00E51877" w:rsidRDefault="003D366D" w:rsidP="00E51877">
      <w:pPr>
        <w:numPr>
          <w:ilvl w:val="0"/>
          <w:numId w:val="1"/>
        </w:numPr>
        <w:tabs>
          <w:tab w:val="left" w:pos="284"/>
          <w:tab w:val="left" w:pos="567"/>
        </w:tabs>
        <w:spacing w:after="0" w:line="240" w:lineRule="auto"/>
        <w:ind w:left="0" w:firstLine="0"/>
        <w:jc w:val="both"/>
        <w:rPr>
          <w:rFonts w:ascii="Arial" w:hAnsi="Arial" w:cs="Arial"/>
          <w:sz w:val="20"/>
          <w:szCs w:val="20"/>
        </w:rPr>
      </w:pPr>
      <w:r w:rsidRPr="00E51877">
        <w:rPr>
          <w:rFonts w:ascii="Arial" w:hAnsi="Arial" w:cs="Arial"/>
          <w:sz w:val="20"/>
          <w:szCs w:val="20"/>
        </w:rPr>
        <w:t>Šiame Priede pateikiami ekonomiškai naudingiausio Pasiūlymo vertinimo kriterijai, jų parametrai, lyginamieji svoriai, formulės, pagal kurias bus skaičiuojamas pasiūlymų ekonominis naudingumas, ekspertinio vertinimo metodikos aprašymas.</w:t>
      </w:r>
    </w:p>
    <w:p w14:paraId="495D2897" w14:textId="77777777" w:rsidR="003D366D" w:rsidRPr="00E51877" w:rsidRDefault="003D366D" w:rsidP="00E51877">
      <w:pPr>
        <w:spacing w:after="0" w:line="240" w:lineRule="auto"/>
        <w:ind w:left="284"/>
        <w:jc w:val="both"/>
        <w:rPr>
          <w:rFonts w:ascii="Arial" w:hAnsi="Arial" w:cs="Arial"/>
          <w:sz w:val="20"/>
          <w:szCs w:val="20"/>
        </w:rPr>
      </w:pPr>
    </w:p>
    <w:p w14:paraId="15EB09AA" w14:textId="77777777" w:rsidR="003D366D" w:rsidRPr="00E51877" w:rsidRDefault="003D366D" w:rsidP="00E51877">
      <w:pPr>
        <w:spacing w:after="0" w:line="240" w:lineRule="auto"/>
        <w:rPr>
          <w:rFonts w:ascii="Arial" w:hAnsi="Arial" w:cs="Arial"/>
          <w:i/>
          <w:sz w:val="20"/>
          <w:szCs w:val="20"/>
        </w:rPr>
      </w:pPr>
      <w:r w:rsidRPr="00E51877">
        <w:rPr>
          <w:rFonts w:ascii="Arial" w:hAnsi="Arial" w:cs="Arial"/>
          <w:i/>
          <w:sz w:val="20"/>
          <w:szCs w:val="20"/>
        </w:rPr>
        <w:t>1 Lentelė. Pasiūlymų vertinimo kriterijai ir lyginamieji svoriai</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6947"/>
        <w:gridCol w:w="2015"/>
      </w:tblGrid>
      <w:tr w:rsidR="003D366D" w:rsidRPr="00E51877" w14:paraId="5AFB1D13" w14:textId="77777777" w:rsidTr="00E51877">
        <w:trPr>
          <w:cantSplit/>
          <w:tblHeader/>
          <w:jc w:val="center"/>
        </w:trPr>
        <w:tc>
          <w:tcPr>
            <w:tcW w:w="295" w:type="pct"/>
            <w:shd w:val="clear" w:color="auto" w:fill="DEEAF6" w:themeFill="accent1" w:themeFillTint="33"/>
            <w:vAlign w:val="center"/>
          </w:tcPr>
          <w:p w14:paraId="74DE8C4E" w14:textId="77777777" w:rsidR="003D366D" w:rsidRPr="00E51877" w:rsidRDefault="003D366D" w:rsidP="00E51877">
            <w:pPr>
              <w:tabs>
                <w:tab w:val="num" w:pos="1080"/>
                <w:tab w:val="left" w:pos="7655"/>
              </w:tabs>
              <w:spacing w:after="0" w:line="240" w:lineRule="auto"/>
              <w:ind w:left="29"/>
              <w:contextualSpacing/>
              <w:jc w:val="center"/>
              <w:rPr>
                <w:rFonts w:ascii="Arial" w:hAnsi="Arial" w:cs="Arial"/>
                <w:b/>
                <w:noProof/>
                <w:sz w:val="20"/>
                <w:szCs w:val="20"/>
              </w:rPr>
            </w:pPr>
            <w:r w:rsidRPr="00E51877">
              <w:rPr>
                <w:rFonts w:ascii="Arial" w:hAnsi="Arial" w:cs="Arial"/>
                <w:b/>
                <w:noProof/>
                <w:sz w:val="20"/>
                <w:szCs w:val="20"/>
              </w:rPr>
              <w:t>Eil. Nr.</w:t>
            </w:r>
          </w:p>
        </w:tc>
        <w:tc>
          <w:tcPr>
            <w:tcW w:w="3647" w:type="pct"/>
            <w:shd w:val="clear" w:color="auto" w:fill="DEEAF6" w:themeFill="accent1" w:themeFillTint="33"/>
            <w:vAlign w:val="center"/>
          </w:tcPr>
          <w:p w14:paraId="18B98C77" w14:textId="77777777" w:rsidR="003D366D" w:rsidRPr="00E51877" w:rsidRDefault="003D366D" w:rsidP="00E51877">
            <w:pPr>
              <w:tabs>
                <w:tab w:val="num" w:pos="1080"/>
                <w:tab w:val="left" w:pos="7655"/>
              </w:tabs>
              <w:spacing w:after="0" w:line="240" w:lineRule="auto"/>
              <w:contextualSpacing/>
              <w:jc w:val="center"/>
              <w:rPr>
                <w:rFonts w:ascii="Arial" w:hAnsi="Arial" w:cs="Arial"/>
                <w:b/>
                <w:bCs/>
                <w:noProof/>
                <w:sz w:val="20"/>
                <w:szCs w:val="20"/>
              </w:rPr>
            </w:pPr>
            <w:r w:rsidRPr="00E51877">
              <w:rPr>
                <w:rFonts w:ascii="Arial" w:hAnsi="Arial" w:cs="Arial"/>
                <w:b/>
                <w:bCs/>
                <w:sz w:val="20"/>
                <w:szCs w:val="20"/>
              </w:rPr>
              <w:t>Vertinimo kriterijai ir parametrai</w:t>
            </w:r>
          </w:p>
        </w:tc>
        <w:tc>
          <w:tcPr>
            <w:tcW w:w="1058" w:type="pct"/>
            <w:shd w:val="clear" w:color="auto" w:fill="DEEAF6" w:themeFill="accent1" w:themeFillTint="33"/>
            <w:vAlign w:val="center"/>
          </w:tcPr>
          <w:p w14:paraId="214E7C16" w14:textId="77777777" w:rsidR="003D366D" w:rsidRPr="00E51877" w:rsidRDefault="003D366D" w:rsidP="00E51877">
            <w:pPr>
              <w:tabs>
                <w:tab w:val="num" w:pos="1080"/>
                <w:tab w:val="left" w:pos="7655"/>
              </w:tabs>
              <w:spacing w:after="0" w:line="240" w:lineRule="auto"/>
              <w:contextualSpacing/>
              <w:jc w:val="center"/>
              <w:rPr>
                <w:rFonts w:ascii="Arial" w:hAnsi="Arial" w:cs="Arial"/>
                <w:b/>
                <w:noProof/>
                <w:sz w:val="20"/>
                <w:szCs w:val="20"/>
              </w:rPr>
            </w:pPr>
            <w:r w:rsidRPr="00E51877">
              <w:rPr>
                <w:rFonts w:ascii="Arial" w:hAnsi="Arial" w:cs="Arial"/>
                <w:b/>
                <w:noProof/>
                <w:sz w:val="20"/>
                <w:szCs w:val="20"/>
              </w:rPr>
              <w:t>Lyginamasis svoris ekonominio naudingumo įvertinime</w:t>
            </w:r>
          </w:p>
        </w:tc>
      </w:tr>
      <w:tr w:rsidR="003D366D" w:rsidRPr="00E51877" w14:paraId="2DA11E1D" w14:textId="77777777" w:rsidTr="0037553C">
        <w:trPr>
          <w:cantSplit/>
          <w:trHeight w:val="60"/>
          <w:jc w:val="center"/>
        </w:trPr>
        <w:tc>
          <w:tcPr>
            <w:tcW w:w="295" w:type="pct"/>
            <w:vAlign w:val="center"/>
          </w:tcPr>
          <w:p w14:paraId="6E974DDF" w14:textId="77777777" w:rsidR="003D366D" w:rsidRPr="0037553C" w:rsidRDefault="003D366D" w:rsidP="00E51877">
            <w:pPr>
              <w:tabs>
                <w:tab w:val="num" w:pos="1080"/>
                <w:tab w:val="left" w:pos="7655"/>
              </w:tabs>
              <w:spacing w:after="0" w:line="240" w:lineRule="auto"/>
              <w:ind w:left="27"/>
              <w:contextualSpacing/>
              <w:jc w:val="center"/>
              <w:rPr>
                <w:rFonts w:ascii="Arial" w:hAnsi="Arial" w:cs="Arial"/>
                <w:bCs/>
                <w:noProof/>
                <w:sz w:val="20"/>
                <w:szCs w:val="20"/>
              </w:rPr>
            </w:pPr>
            <w:r w:rsidRPr="0037553C">
              <w:rPr>
                <w:rFonts w:ascii="Arial" w:hAnsi="Arial" w:cs="Arial"/>
                <w:bCs/>
                <w:noProof/>
                <w:sz w:val="20"/>
                <w:szCs w:val="20"/>
              </w:rPr>
              <w:t>1.</w:t>
            </w:r>
          </w:p>
        </w:tc>
        <w:tc>
          <w:tcPr>
            <w:tcW w:w="3647" w:type="pct"/>
            <w:vAlign w:val="center"/>
          </w:tcPr>
          <w:p w14:paraId="3D935A66" w14:textId="05C680BA" w:rsidR="003D366D" w:rsidRPr="00E51877" w:rsidRDefault="00AB130C" w:rsidP="00E51877">
            <w:pPr>
              <w:tabs>
                <w:tab w:val="num" w:pos="1080"/>
                <w:tab w:val="left" w:pos="7655"/>
              </w:tabs>
              <w:spacing w:after="0" w:line="240" w:lineRule="auto"/>
              <w:contextualSpacing/>
              <w:jc w:val="both"/>
              <w:rPr>
                <w:rFonts w:ascii="Arial" w:hAnsi="Arial" w:cs="Arial"/>
                <w:b/>
                <w:noProof/>
                <w:sz w:val="20"/>
                <w:szCs w:val="20"/>
              </w:rPr>
            </w:pPr>
            <w:r w:rsidRPr="00E51877">
              <w:rPr>
                <w:rFonts w:ascii="Arial" w:hAnsi="Arial" w:cs="Arial"/>
                <w:b/>
                <w:noProof/>
                <w:sz w:val="20"/>
                <w:szCs w:val="20"/>
              </w:rPr>
              <w:t>P</w:t>
            </w:r>
            <w:r w:rsidR="003D366D" w:rsidRPr="00E51877">
              <w:rPr>
                <w:rFonts w:ascii="Arial" w:hAnsi="Arial" w:cs="Arial"/>
                <w:b/>
                <w:noProof/>
                <w:sz w:val="20"/>
                <w:szCs w:val="20"/>
              </w:rPr>
              <w:t>rekių kaina (C)</w:t>
            </w:r>
          </w:p>
          <w:p w14:paraId="58FFD498" w14:textId="57AF5B44" w:rsidR="003D366D" w:rsidRPr="00E51877" w:rsidRDefault="003D366D" w:rsidP="00E51877">
            <w:pPr>
              <w:tabs>
                <w:tab w:val="num" w:pos="1080"/>
                <w:tab w:val="left" w:pos="7655"/>
              </w:tabs>
              <w:spacing w:after="0" w:line="240" w:lineRule="auto"/>
              <w:contextualSpacing/>
              <w:jc w:val="both"/>
              <w:rPr>
                <w:rFonts w:ascii="Arial" w:hAnsi="Arial" w:cs="Arial"/>
                <w:noProof/>
                <w:sz w:val="20"/>
                <w:szCs w:val="20"/>
              </w:rPr>
            </w:pPr>
            <w:r w:rsidRPr="00E51877">
              <w:rPr>
                <w:rFonts w:ascii="Arial" w:hAnsi="Arial" w:cs="Arial"/>
                <w:noProof/>
                <w:sz w:val="20"/>
                <w:szCs w:val="20"/>
              </w:rPr>
              <w:t xml:space="preserve">Vertinama </w:t>
            </w:r>
            <w:r w:rsidR="0037553C">
              <w:rPr>
                <w:rFonts w:ascii="Arial" w:hAnsi="Arial" w:cs="Arial"/>
                <w:noProof/>
                <w:sz w:val="20"/>
                <w:szCs w:val="20"/>
              </w:rPr>
              <w:t>P</w:t>
            </w:r>
            <w:r w:rsidRPr="00E51877">
              <w:rPr>
                <w:rFonts w:ascii="Arial" w:hAnsi="Arial" w:cs="Arial"/>
                <w:noProof/>
                <w:sz w:val="20"/>
                <w:szCs w:val="20"/>
              </w:rPr>
              <w:t>rekių kaina pagal šios metodikos 3 punkte nurodytą formulę</w:t>
            </w:r>
            <w:r w:rsidR="00E51877" w:rsidRPr="00E51877">
              <w:rPr>
                <w:rFonts w:ascii="Arial" w:hAnsi="Arial" w:cs="Arial"/>
                <w:noProof/>
                <w:sz w:val="20"/>
                <w:szCs w:val="20"/>
              </w:rPr>
              <w:t>.</w:t>
            </w:r>
          </w:p>
        </w:tc>
        <w:tc>
          <w:tcPr>
            <w:tcW w:w="1058" w:type="pct"/>
            <w:vAlign w:val="center"/>
          </w:tcPr>
          <w:p w14:paraId="698BA761" w14:textId="384A5272" w:rsidR="003D366D" w:rsidRPr="00E51877" w:rsidRDefault="003D366D" w:rsidP="00E51877">
            <w:pPr>
              <w:tabs>
                <w:tab w:val="num" w:pos="1080"/>
                <w:tab w:val="left" w:pos="7655"/>
              </w:tabs>
              <w:spacing w:after="0" w:line="240" w:lineRule="auto"/>
              <w:contextualSpacing/>
              <w:jc w:val="center"/>
              <w:rPr>
                <w:rFonts w:ascii="Arial" w:hAnsi="Arial" w:cs="Arial"/>
                <w:b/>
                <w:noProof/>
                <w:sz w:val="20"/>
                <w:szCs w:val="20"/>
              </w:rPr>
            </w:pPr>
            <w:r w:rsidRPr="00E51877">
              <w:rPr>
                <w:rFonts w:ascii="Arial" w:hAnsi="Arial" w:cs="Arial"/>
                <w:b/>
                <w:noProof/>
                <w:sz w:val="20"/>
                <w:szCs w:val="20"/>
              </w:rPr>
              <w:t>X=</w:t>
            </w:r>
            <w:r w:rsidR="00E51877" w:rsidRPr="00E51877">
              <w:rPr>
                <w:rFonts w:ascii="Arial" w:hAnsi="Arial" w:cs="Arial"/>
                <w:b/>
                <w:noProof/>
                <w:sz w:val="20"/>
                <w:szCs w:val="20"/>
              </w:rPr>
              <w:t>90</w:t>
            </w:r>
          </w:p>
        </w:tc>
      </w:tr>
      <w:tr w:rsidR="003D366D" w:rsidRPr="00E51877" w14:paraId="0CE09B81" w14:textId="77777777" w:rsidTr="00E51877">
        <w:trPr>
          <w:cantSplit/>
          <w:trHeight w:val="737"/>
          <w:jc w:val="center"/>
        </w:trPr>
        <w:tc>
          <w:tcPr>
            <w:tcW w:w="295" w:type="pct"/>
            <w:vAlign w:val="center"/>
          </w:tcPr>
          <w:p w14:paraId="190D0B44" w14:textId="77777777" w:rsidR="003D366D" w:rsidRPr="0037553C" w:rsidRDefault="003D366D" w:rsidP="00E51877">
            <w:pPr>
              <w:tabs>
                <w:tab w:val="num" w:pos="1080"/>
                <w:tab w:val="left" w:pos="7655"/>
              </w:tabs>
              <w:spacing w:after="0" w:line="240" w:lineRule="auto"/>
              <w:ind w:left="27"/>
              <w:contextualSpacing/>
              <w:jc w:val="center"/>
              <w:rPr>
                <w:rFonts w:ascii="Arial" w:hAnsi="Arial" w:cs="Arial"/>
                <w:bCs/>
                <w:noProof/>
                <w:sz w:val="20"/>
                <w:szCs w:val="20"/>
              </w:rPr>
            </w:pPr>
            <w:r w:rsidRPr="0037553C">
              <w:rPr>
                <w:rFonts w:ascii="Arial" w:hAnsi="Arial" w:cs="Arial"/>
                <w:bCs/>
                <w:noProof/>
                <w:sz w:val="20"/>
                <w:szCs w:val="20"/>
              </w:rPr>
              <w:t>2.</w:t>
            </w:r>
          </w:p>
        </w:tc>
        <w:tc>
          <w:tcPr>
            <w:tcW w:w="3647" w:type="pct"/>
            <w:vAlign w:val="center"/>
          </w:tcPr>
          <w:p w14:paraId="2475E32E" w14:textId="28085A8F" w:rsidR="003D366D" w:rsidRPr="00E51877" w:rsidRDefault="00AB130C" w:rsidP="00E51877">
            <w:pPr>
              <w:tabs>
                <w:tab w:val="num" w:pos="1080"/>
                <w:tab w:val="left" w:pos="7655"/>
              </w:tabs>
              <w:spacing w:after="0" w:line="240" w:lineRule="auto"/>
              <w:contextualSpacing/>
              <w:jc w:val="both"/>
              <w:rPr>
                <w:rFonts w:ascii="Arial" w:hAnsi="Arial" w:cs="Arial"/>
                <w:b/>
                <w:noProof/>
                <w:sz w:val="20"/>
                <w:szCs w:val="20"/>
              </w:rPr>
            </w:pPr>
            <w:r w:rsidRPr="00E51877">
              <w:rPr>
                <w:rFonts w:ascii="Arial" w:hAnsi="Arial" w:cs="Arial"/>
                <w:b/>
                <w:noProof/>
                <w:sz w:val="20"/>
                <w:szCs w:val="20"/>
              </w:rPr>
              <w:t>P</w:t>
            </w:r>
            <w:r w:rsidR="003D366D" w:rsidRPr="00E51877">
              <w:rPr>
                <w:rFonts w:ascii="Arial" w:hAnsi="Arial" w:cs="Arial"/>
                <w:b/>
                <w:noProof/>
                <w:sz w:val="20"/>
                <w:szCs w:val="20"/>
              </w:rPr>
              <w:t>rek</w:t>
            </w:r>
            <w:r w:rsidR="00E51877" w:rsidRPr="00E51877">
              <w:rPr>
                <w:rFonts w:ascii="Arial" w:hAnsi="Arial" w:cs="Arial"/>
                <w:b/>
                <w:noProof/>
                <w:sz w:val="20"/>
                <w:szCs w:val="20"/>
              </w:rPr>
              <w:t xml:space="preserve">ių, </w:t>
            </w:r>
            <w:r w:rsidR="00E51877" w:rsidRPr="00E51877">
              <w:rPr>
                <w:rFonts w:ascii="Arial" w:eastAsia="Calibri" w:hAnsi="Arial" w:cs="Arial"/>
                <w:b/>
                <w:sz w:val="20"/>
                <w:szCs w:val="20"/>
              </w:rPr>
              <w:t xml:space="preserve">nurodytų Techninės specifikacijos lentelės Nr. 1 pozicijoje Nr. 6, </w:t>
            </w:r>
            <w:r w:rsidR="003D366D" w:rsidRPr="00E51877">
              <w:rPr>
                <w:rFonts w:ascii="Arial" w:hAnsi="Arial" w:cs="Arial"/>
                <w:b/>
                <w:noProof/>
                <w:sz w:val="20"/>
                <w:szCs w:val="20"/>
              </w:rPr>
              <w:t>pristatymo terminas (T)</w:t>
            </w:r>
          </w:p>
          <w:p w14:paraId="59992D62" w14:textId="52BB70B5" w:rsidR="003D366D" w:rsidRPr="00E51877" w:rsidRDefault="003D366D" w:rsidP="00E51877">
            <w:pPr>
              <w:tabs>
                <w:tab w:val="num" w:pos="1080"/>
                <w:tab w:val="left" w:pos="7655"/>
              </w:tabs>
              <w:spacing w:after="0" w:line="240" w:lineRule="auto"/>
              <w:contextualSpacing/>
              <w:jc w:val="both"/>
              <w:rPr>
                <w:rFonts w:ascii="Arial" w:hAnsi="Arial" w:cs="Arial"/>
                <w:noProof/>
                <w:sz w:val="20"/>
                <w:szCs w:val="20"/>
              </w:rPr>
            </w:pPr>
            <w:r w:rsidRPr="00E51877">
              <w:rPr>
                <w:rFonts w:ascii="Arial" w:hAnsi="Arial" w:cs="Arial"/>
                <w:noProof/>
                <w:sz w:val="20"/>
                <w:szCs w:val="20"/>
              </w:rPr>
              <w:t xml:space="preserve">Vertinamas </w:t>
            </w:r>
            <w:r w:rsidR="0037553C">
              <w:rPr>
                <w:rFonts w:ascii="Arial" w:hAnsi="Arial" w:cs="Arial"/>
                <w:noProof/>
                <w:sz w:val="20"/>
                <w:szCs w:val="20"/>
              </w:rPr>
              <w:t>Prekių</w:t>
            </w:r>
            <w:r w:rsidR="00E51877" w:rsidRPr="00E51877">
              <w:rPr>
                <w:rFonts w:ascii="Arial" w:hAnsi="Arial" w:cs="Arial"/>
                <w:noProof/>
                <w:sz w:val="20"/>
                <w:szCs w:val="20"/>
              </w:rPr>
              <w:t>, nurodyt</w:t>
            </w:r>
            <w:r w:rsidR="0037553C">
              <w:rPr>
                <w:rFonts w:ascii="Arial" w:hAnsi="Arial" w:cs="Arial"/>
                <w:noProof/>
                <w:sz w:val="20"/>
                <w:szCs w:val="20"/>
              </w:rPr>
              <w:t>ų</w:t>
            </w:r>
            <w:r w:rsidR="00E51877" w:rsidRPr="00E51877">
              <w:rPr>
                <w:rFonts w:ascii="Arial" w:hAnsi="Arial" w:cs="Arial"/>
                <w:noProof/>
                <w:sz w:val="20"/>
                <w:szCs w:val="20"/>
              </w:rPr>
              <w:t xml:space="preserve"> Techninės specifikacijos lentelės Nr. 1 pozicijoje Nr. 6, </w:t>
            </w:r>
            <w:r w:rsidRPr="00E51877">
              <w:rPr>
                <w:rFonts w:ascii="Arial" w:hAnsi="Arial" w:cs="Arial"/>
                <w:noProof/>
                <w:sz w:val="20"/>
                <w:szCs w:val="20"/>
              </w:rPr>
              <w:t xml:space="preserve"> pristatymo terminas pagal šios metodikos 4 punkte nurodytą formulę</w:t>
            </w:r>
            <w:r w:rsidR="00E51877" w:rsidRPr="00E51877">
              <w:rPr>
                <w:rFonts w:ascii="Arial" w:hAnsi="Arial" w:cs="Arial"/>
                <w:noProof/>
                <w:sz w:val="20"/>
                <w:szCs w:val="20"/>
              </w:rPr>
              <w:t>.</w:t>
            </w:r>
          </w:p>
        </w:tc>
        <w:tc>
          <w:tcPr>
            <w:tcW w:w="1058" w:type="pct"/>
            <w:vAlign w:val="center"/>
          </w:tcPr>
          <w:p w14:paraId="646EE1FD" w14:textId="77777777" w:rsidR="003D366D" w:rsidRPr="00E51877" w:rsidRDefault="003D366D" w:rsidP="00E51877">
            <w:pPr>
              <w:tabs>
                <w:tab w:val="num" w:pos="1080"/>
                <w:tab w:val="left" w:pos="7655"/>
              </w:tabs>
              <w:spacing w:after="0" w:line="240" w:lineRule="auto"/>
              <w:contextualSpacing/>
              <w:jc w:val="center"/>
              <w:rPr>
                <w:rFonts w:ascii="Arial" w:hAnsi="Arial" w:cs="Arial"/>
                <w:b/>
                <w:noProof/>
                <w:sz w:val="20"/>
                <w:szCs w:val="20"/>
              </w:rPr>
            </w:pPr>
            <w:r w:rsidRPr="00E51877">
              <w:rPr>
                <w:rFonts w:ascii="Arial" w:hAnsi="Arial" w:cs="Arial"/>
                <w:b/>
                <w:noProof/>
                <w:sz w:val="20"/>
                <w:szCs w:val="20"/>
              </w:rPr>
              <w:t>Y=5</w:t>
            </w:r>
          </w:p>
        </w:tc>
      </w:tr>
      <w:tr w:rsidR="003D366D" w:rsidRPr="00E51877" w14:paraId="60DB745A" w14:textId="77777777" w:rsidTr="00E51877">
        <w:trPr>
          <w:cantSplit/>
          <w:trHeight w:val="737"/>
          <w:jc w:val="center"/>
        </w:trPr>
        <w:tc>
          <w:tcPr>
            <w:tcW w:w="295" w:type="pct"/>
            <w:vAlign w:val="center"/>
          </w:tcPr>
          <w:p w14:paraId="1FBA4941" w14:textId="77777777" w:rsidR="003D366D" w:rsidRPr="0037553C" w:rsidRDefault="003D366D" w:rsidP="00E51877">
            <w:pPr>
              <w:tabs>
                <w:tab w:val="num" w:pos="1080"/>
                <w:tab w:val="left" w:pos="7655"/>
              </w:tabs>
              <w:spacing w:after="0" w:line="240" w:lineRule="auto"/>
              <w:ind w:left="27"/>
              <w:contextualSpacing/>
              <w:jc w:val="center"/>
              <w:rPr>
                <w:rFonts w:ascii="Arial" w:hAnsi="Arial" w:cs="Arial"/>
                <w:bCs/>
                <w:noProof/>
                <w:sz w:val="20"/>
                <w:szCs w:val="20"/>
              </w:rPr>
            </w:pPr>
            <w:r w:rsidRPr="0037553C">
              <w:rPr>
                <w:rFonts w:ascii="Arial" w:hAnsi="Arial" w:cs="Arial"/>
                <w:bCs/>
                <w:noProof/>
                <w:sz w:val="20"/>
                <w:szCs w:val="20"/>
              </w:rPr>
              <w:t>3.</w:t>
            </w:r>
          </w:p>
        </w:tc>
        <w:tc>
          <w:tcPr>
            <w:tcW w:w="3647" w:type="pct"/>
            <w:vAlign w:val="center"/>
          </w:tcPr>
          <w:p w14:paraId="48990E97" w14:textId="77777777" w:rsidR="003D366D" w:rsidRPr="00E51877" w:rsidRDefault="003D366D" w:rsidP="00E51877">
            <w:pPr>
              <w:tabs>
                <w:tab w:val="num" w:pos="1080"/>
                <w:tab w:val="left" w:pos="7655"/>
              </w:tabs>
              <w:spacing w:after="0" w:line="240" w:lineRule="auto"/>
              <w:contextualSpacing/>
              <w:jc w:val="both"/>
              <w:rPr>
                <w:rFonts w:ascii="Arial" w:hAnsi="Arial" w:cs="Arial"/>
                <w:b/>
                <w:noProof/>
                <w:sz w:val="20"/>
                <w:szCs w:val="20"/>
              </w:rPr>
            </w:pPr>
            <w:r w:rsidRPr="00E51877">
              <w:rPr>
                <w:rFonts w:ascii="Arial" w:hAnsi="Arial" w:cs="Arial"/>
                <w:b/>
                <w:noProof/>
                <w:sz w:val="20"/>
                <w:szCs w:val="20"/>
              </w:rPr>
              <w:t>Socialinė atsakomybė (S)</w:t>
            </w:r>
          </w:p>
          <w:p w14:paraId="32D197BD" w14:textId="77777777" w:rsidR="003D366D" w:rsidRPr="00E51877" w:rsidRDefault="003D366D" w:rsidP="00E51877">
            <w:pPr>
              <w:tabs>
                <w:tab w:val="num" w:pos="1080"/>
                <w:tab w:val="left" w:pos="7655"/>
              </w:tabs>
              <w:spacing w:after="0" w:line="240" w:lineRule="auto"/>
              <w:contextualSpacing/>
              <w:jc w:val="both"/>
              <w:rPr>
                <w:rFonts w:ascii="Arial" w:hAnsi="Arial" w:cs="Arial"/>
                <w:noProof/>
                <w:sz w:val="20"/>
                <w:szCs w:val="20"/>
              </w:rPr>
            </w:pPr>
            <w:r w:rsidRPr="00E51877">
              <w:rPr>
                <w:rFonts w:ascii="Arial" w:hAnsi="Arial" w:cs="Arial"/>
                <w:sz w:val="20"/>
                <w:szCs w:val="20"/>
                <w:bdr w:val="none" w:sz="0" w:space="0" w:color="auto" w:frame="1"/>
              </w:rPr>
              <w:t>Vertinama ar sutarties vykdymo laikotarpiu, Prekių tiekimui tiekėjo darbuotojui (-</w:t>
            </w:r>
            <w:proofErr w:type="spellStart"/>
            <w:r w:rsidRPr="00E51877">
              <w:rPr>
                <w:rFonts w:ascii="Arial" w:hAnsi="Arial" w:cs="Arial"/>
                <w:sz w:val="20"/>
                <w:szCs w:val="20"/>
                <w:bdr w:val="none" w:sz="0" w:space="0" w:color="auto" w:frame="1"/>
              </w:rPr>
              <w:t>ams</w:t>
            </w:r>
            <w:proofErr w:type="spellEnd"/>
            <w:r w:rsidRPr="00E51877">
              <w:rPr>
                <w:rFonts w:ascii="Arial" w:hAnsi="Arial" w:cs="Arial"/>
                <w:sz w:val="20"/>
                <w:szCs w:val="20"/>
                <w:bdr w:val="none" w:sz="0" w:space="0" w:color="auto" w:frame="1"/>
              </w:rPr>
              <w:t xml:space="preserve">), tiesiogiai vykdantiems pirkimo sutartį, suteikiama ne mažiau nei viena darbo diena per metus savanorystės veikloms. Balai skiriami </w:t>
            </w:r>
            <w:r w:rsidRPr="00E51877">
              <w:rPr>
                <w:rFonts w:ascii="Arial" w:hAnsi="Arial" w:cs="Arial"/>
                <w:noProof/>
                <w:sz w:val="20"/>
                <w:szCs w:val="20"/>
              </w:rPr>
              <w:t>pagal šios metodikos 5 punkte nurodytą tvarką.</w:t>
            </w:r>
          </w:p>
        </w:tc>
        <w:tc>
          <w:tcPr>
            <w:tcW w:w="1058" w:type="pct"/>
            <w:vAlign w:val="center"/>
          </w:tcPr>
          <w:p w14:paraId="2DB7022E" w14:textId="77777777" w:rsidR="003D366D" w:rsidRPr="00E51877" w:rsidRDefault="003D366D" w:rsidP="00E51877">
            <w:pPr>
              <w:tabs>
                <w:tab w:val="num" w:pos="1080"/>
                <w:tab w:val="left" w:pos="7655"/>
              </w:tabs>
              <w:spacing w:after="0" w:line="240" w:lineRule="auto"/>
              <w:contextualSpacing/>
              <w:jc w:val="center"/>
              <w:rPr>
                <w:rFonts w:ascii="Arial" w:hAnsi="Arial" w:cs="Arial"/>
                <w:b/>
                <w:noProof/>
                <w:sz w:val="20"/>
                <w:szCs w:val="20"/>
                <w:lang w:val="en-US"/>
              </w:rPr>
            </w:pPr>
            <w:r w:rsidRPr="00E51877">
              <w:rPr>
                <w:rFonts w:ascii="Arial" w:hAnsi="Arial" w:cs="Arial"/>
                <w:b/>
                <w:noProof/>
                <w:sz w:val="20"/>
                <w:szCs w:val="20"/>
              </w:rPr>
              <w:t>Z</w:t>
            </w:r>
            <w:r w:rsidRPr="00E51877">
              <w:rPr>
                <w:rFonts w:ascii="Arial" w:hAnsi="Arial" w:cs="Arial"/>
                <w:b/>
                <w:noProof/>
                <w:sz w:val="20"/>
                <w:szCs w:val="20"/>
                <w:lang w:val="en-US"/>
              </w:rPr>
              <w:t>=5</w:t>
            </w:r>
          </w:p>
        </w:tc>
      </w:tr>
    </w:tbl>
    <w:p w14:paraId="647D2A2B" w14:textId="77777777" w:rsidR="003D366D" w:rsidRPr="00E51877" w:rsidRDefault="003D366D" w:rsidP="00E51877">
      <w:pPr>
        <w:spacing w:after="0" w:line="240" w:lineRule="auto"/>
        <w:rPr>
          <w:rFonts w:ascii="Arial" w:hAnsi="Arial" w:cs="Arial"/>
          <w:sz w:val="20"/>
          <w:szCs w:val="20"/>
        </w:rPr>
      </w:pPr>
    </w:p>
    <w:p w14:paraId="30C798A0" w14:textId="1FEA77BC" w:rsidR="003D366D" w:rsidRPr="00E51877" w:rsidRDefault="003D366D" w:rsidP="00E51877">
      <w:pPr>
        <w:tabs>
          <w:tab w:val="left" w:pos="567"/>
        </w:tabs>
        <w:spacing w:after="0" w:line="240" w:lineRule="auto"/>
        <w:contextualSpacing/>
        <w:rPr>
          <w:rFonts w:ascii="Arial" w:eastAsia="Times New Roman" w:hAnsi="Arial" w:cs="Arial"/>
          <w:bCs/>
          <w:iCs/>
          <w:noProof/>
          <w:sz w:val="20"/>
          <w:szCs w:val="20"/>
        </w:rPr>
      </w:pPr>
      <w:r w:rsidRPr="00E51877">
        <w:rPr>
          <w:rFonts w:ascii="Arial" w:eastAsia="Times New Roman" w:hAnsi="Arial" w:cs="Arial"/>
          <w:bCs/>
          <w:iCs/>
          <w:noProof/>
          <w:sz w:val="20"/>
          <w:szCs w:val="20"/>
        </w:rPr>
        <w:t xml:space="preserve">2. Kiekvieno Dalyvio Pasiūlymo ekonominis naudingumas (N) apskaičiuojamas sudedant </w:t>
      </w:r>
      <w:r w:rsidR="00E4403C" w:rsidRPr="00E51877">
        <w:rPr>
          <w:rFonts w:ascii="Arial" w:eastAsia="Times New Roman" w:hAnsi="Arial" w:cs="Arial"/>
          <w:bCs/>
          <w:iCs/>
          <w:noProof/>
          <w:sz w:val="20"/>
          <w:szCs w:val="20"/>
        </w:rPr>
        <w:t>P</w:t>
      </w:r>
      <w:r w:rsidRPr="00E51877">
        <w:rPr>
          <w:rFonts w:ascii="Arial" w:hAnsi="Arial" w:cs="Arial"/>
          <w:noProof/>
          <w:sz w:val="20"/>
          <w:szCs w:val="20"/>
        </w:rPr>
        <w:t xml:space="preserve">rekių </w:t>
      </w:r>
      <w:r w:rsidRPr="00E51877">
        <w:rPr>
          <w:rFonts w:ascii="Arial" w:eastAsia="Times New Roman" w:hAnsi="Arial" w:cs="Arial"/>
          <w:bCs/>
          <w:iCs/>
          <w:noProof/>
          <w:sz w:val="20"/>
          <w:szCs w:val="20"/>
        </w:rPr>
        <w:t xml:space="preserve">kainos (C),  </w:t>
      </w:r>
      <w:r w:rsidR="00E4403C" w:rsidRPr="00E51877">
        <w:rPr>
          <w:rFonts w:ascii="Arial" w:eastAsia="Times New Roman" w:hAnsi="Arial" w:cs="Arial"/>
          <w:bCs/>
          <w:iCs/>
          <w:noProof/>
          <w:sz w:val="20"/>
          <w:szCs w:val="20"/>
        </w:rPr>
        <w:t>P</w:t>
      </w:r>
      <w:r w:rsidRPr="00E51877">
        <w:rPr>
          <w:rFonts w:ascii="Arial" w:hAnsi="Arial" w:cs="Arial"/>
          <w:noProof/>
          <w:sz w:val="20"/>
          <w:szCs w:val="20"/>
        </w:rPr>
        <w:t>rek</w:t>
      </w:r>
      <w:r w:rsidR="00E51877" w:rsidRPr="00E51877">
        <w:rPr>
          <w:rFonts w:ascii="Arial" w:hAnsi="Arial" w:cs="Arial"/>
          <w:noProof/>
          <w:sz w:val="20"/>
          <w:szCs w:val="20"/>
        </w:rPr>
        <w:t>ių</w:t>
      </w:r>
      <w:r w:rsidR="00E51877" w:rsidRPr="00E51877">
        <w:rPr>
          <w:rFonts w:ascii="Arial" w:hAnsi="Arial" w:cs="Arial"/>
          <w:bCs/>
          <w:noProof/>
          <w:sz w:val="20"/>
          <w:szCs w:val="20"/>
        </w:rPr>
        <w:t xml:space="preserve">, </w:t>
      </w:r>
      <w:r w:rsidR="00E51877" w:rsidRPr="00E51877">
        <w:rPr>
          <w:rFonts w:ascii="Arial" w:eastAsia="Calibri" w:hAnsi="Arial" w:cs="Arial"/>
          <w:bCs/>
          <w:sz w:val="20"/>
          <w:szCs w:val="20"/>
        </w:rPr>
        <w:t>nurodytų Techninės specifikacijos lentelės Nr. 1 pozicijoje Nr. 6,</w:t>
      </w:r>
      <w:r w:rsidR="00E51877" w:rsidRPr="00E51877">
        <w:rPr>
          <w:rFonts w:ascii="Arial" w:eastAsia="Calibri" w:hAnsi="Arial" w:cs="Arial"/>
          <w:b/>
          <w:sz w:val="20"/>
          <w:szCs w:val="20"/>
        </w:rPr>
        <w:t xml:space="preserve"> </w:t>
      </w:r>
      <w:r w:rsidR="00E4403C" w:rsidRPr="00E51877">
        <w:rPr>
          <w:rFonts w:ascii="Arial" w:hAnsi="Arial" w:cs="Arial"/>
          <w:noProof/>
          <w:sz w:val="20"/>
          <w:szCs w:val="20"/>
        </w:rPr>
        <w:t xml:space="preserve"> </w:t>
      </w:r>
      <w:r w:rsidRPr="00E51877">
        <w:rPr>
          <w:rFonts w:ascii="Arial" w:eastAsia="Times New Roman" w:hAnsi="Arial" w:cs="Arial"/>
          <w:bCs/>
          <w:iCs/>
          <w:noProof/>
          <w:sz w:val="20"/>
          <w:szCs w:val="20"/>
        </w:rPr>
        <w:t xml:space="preserve">pristatymo termino (T) </w:t>
      </w:r>
      <w:r w:rsidR="00E4403C" w:rsidRPr="00E51877">
        <w:rPr>
          <w:rFonts w:ascii="Arial" w:eastAsia="Times New Roman" w:hAnsi="Arial" w:cs="Arial"/>
          <w:bCs/>
          <w:iCs/>
          <w:noProof/>
          <w:sz w:val="20"/>
          <w:szCs w:val="20"/>
        </w:rPr>
        <w:t>ir Socialinės atsakomybės (S)</w:t>
      </w:r>
      <w:r w:rsidR="0037553C">
        <w:rPr>
          <w:rFonts w:ascii="Arial" w:eastAsia="Times New Roman" w:hAnsi="Arial" w:cs="Arial"/>
          <w:bCs/>
          <w:iCs/>
          <w:noProof/>
          <w:sz w:val="20"/>
          <w:szCs w:val="20"/>
        </w:rPr>
        <w:t xml:space="preserve"> balus</w:t>
      </w:r>
      <w:r w:rsidRPr="00E51877">
        <w:rPr>
          <w:rFonts w:ascii="Arial" w:eastAsia="Times New Roman" w:hAnsi="Arial" w:cs="Arial"/>
          <w:bCs/>
          <w:iCs/>
          <w:noProof/>
          <w:sz w:val="20"/>
          <w:szCs w:val="20"/>
        </w:rPr>
        <w:t>:</w:t>
      </w:r>
    </w:p>
    <w:p w14:paraId="74370644" w14:textId="77777777" w:rsidR="003D366D" w:rsidRPr="00E51877" w:rsidRDefault="003D366D" w:rsidP="00E51877">
      <w:pPr>
        <w:tabs>
          <w:tab w:val="left" w:pos="567"/>
          <w:tab w:val="left" w:pos="7655"/>
        </w:tabs>
        <w:spacing w:after="0" w:line="240" w:lineRule="auto"/>
        <w:contextualSpacing/>
        <w:jc w:val="center"/>
        <w:rPr>
          <w:rFonts w:ascii="Arial" w:hAnsi="Arial" w:cs="Arial"/>
          <w:noProof/>
          <w:sz w:val="20"/>
          <w:szCs w:val="20"/>
        </w:rPr>
      </w:pPr>
    </w:p>
    <w:p w14:paraId="7DF85E3A" w14:textId="30549F9B" w:rsidR="003D366D" w:rsidRPr="00E51877" w:rsidRDefault="003D366D" w:rsidP="00E51877">
      <w:pPr>
        <w:tabs>
          <w:tab w:val="left" w:pos="567"/>
          <w:tab w:val="left" w:pos="7655"/>
        </w:tabs>
        <w:spacing w:after="0" w:line="240" w:lineRule="auto"/>
        <w:contextualSpacing/>
        <w:jc w:val="center"/>
        <w:rPr>
          <w:rFonts w:ascii="Arial" w:hAnsi="Arial" w:cs="Arial"/>
          <w:noProof/>
          <w:sz w:val="20"/>
          <w:szCs w:val="20"/>
          <w:lang w:val="en-US"/>
        </w:rPr>
      </w:pPr>
      <w:r w:rsidRPr="00E51877">
        <w:rPr>
          <w:rFonts w:ascii="Arial" w:hAnsi="Arial" w:cs="Arial"/>
          <w:noProof/>
          <w:sz w:val="20"/>
          <w:szCs w:val="20"/>
        </w:rPr>
        <w:t>N</w:t>
      </w:r>
      <w:r w:rsidRPr="00E51877">
        <w:rPr>
          <w:rFonts w:ascii="Arial" w:hAnsi="Arial" w:cs="Arial"/>
          <w:noProof/>
          <w:sz w:val="20"/>
          <w:szCs w:val="20"/>
          <w:lang w:val="en-US"/>
        </w:rPr>
        <w:t>=C+T+S</w:t>
      </w:r>
    </w:p>
    <w:p w14:paraId="3C43DD44" w14:textId="77777777" w:rsidR="003D366D" w:rsidRPr="00E51877" w:rsidRDefault="003D366D" w:rsidP="00E51877">
      <w:pPr>
        <w:tabs>
          <w:tab w:val="left" w:pos="567"/>
          <w:tab w:val="left" w:pos="7655"/>
        </w:tabs>
        <w:spacing w:after="0" w:line="240" w:lineRule="auto"/>
        <w:contextualSpacing/>
        <w:jc w:val="center"/>
        <w:rPr>
          <w:rFonts w:ascii="Arial" w:hAnsi="Arial" w:cs="Arial"/>
          <w:noProof/>
          <w:sz w:val="20"/>
          <w:szCs w:val="20"/>
        </w:rPr>
      </w:pPr>
    </w:p>
    <w:p w14:paraId="128C5FD5" w14:textId="37D642D5" w:rsidR="003D366D" w:rsidRPr="00E51877" w:rsidRDefault="00E4403C" w:rsidP="00E51877">
      <w:pPr>
        <w:pStyle w:val="ListParagraph"/>
        <w:numPr>
          <w:ilvl w:val="0"/>
          <w:numId w:val="8"/>
        </w:numPr>
        <w:tabs>
          <w:tab w:val="left" w:pos="567"/>
        </w:tabs>
        <w:ind w:left="0" w:firstLine="0"/>
        <w:jc w:val="both"/>
        <w:outlineLvl w:val="1"/>
        <w:rPr>
          <w:rFonts w:ascii="Arial" w:hAnsi="Arial" w:cs="Arial"/>
          <w:bCs/>
          <w:iCs/>
          <w:noProof/>
          <w:sz w:val="20"/>
          <w:szCs w:val="20"/>
        </w:rPr>
      </w:pPr>
      <w:r w:rsidRPr="00E51877">
        <w:rPr>
          <w:rFonts w:ascii="Arial" w:hAnsi="Arial" w:cs="Arial"/>
          <w:noProof/>
          <w:sz w:val="20"/>
          <w:szCs w:val="20"/>
        </w:rPr>
        <w:t>P</w:t>
      </w:r>
      <w:r w:rsidR="003D366D" w:rsidRPr="00E51877">
        <w:rPr>
          <w:rFonts w:ascii="Arial" w:hAnsi="Arial" w:cs="Arial"/>
          <w:noProof/>
          <w:sz w:val="20"/>
          <w:szCs w:val="20"/>
        </w:rPr>
        <w:t xml:space="preserve">rekių </w:t>
      </w:r>
      <w:r w:rsidR="003D366D" w:rsidRPr="00E51877">
        <w:rPr>
          <w:rFonts w:ascii="Arial" w:hAnsi="Arial" w:cs="Arial"/>
          <w:bCs/>
          <w:iCs/>
          <w:noProof/>
          <w:sz w:val="20"/>
          <w:szCs w:val="20"/>
        </w:rPr>
        <w:t xml:space="preserve">kainos (C) balai apskaičiuojami mažiausios </w:t>
      </w:r>
      <w:r w:rsidRPr="00E51877">
        <w:rPr>
          <w:rFonts w:ascii="Arial" w:hAnsi="Arial" w:cs="Arial"/>
          <w:bCs/>
          <w:iCs/>
          <w:noProof/>
          <w:sz w:val="20"/>
          <w:szCs w:val="20"/>
        </w:rPr>
        <w:t xml:space="preserve">Prekių </w:t>
      </w:r>
      <w:r w:rsidR="003D366D" w:rsidRPr="00E51877">
        <w:rPr>
          <w:rFonts w:ascii="Arial" w:hAnsi="Arial" w:cs="Arial"/>
          <w:bCs/>
          <w:iCs/>
          <w:noProof/>
          <w:sz w:val="20"/>
          <w:szCs w:val="20"/>
        </w:rPr>
        <w:t xml:space="preserve">kainos, nurodytos Pasiūlymo formos priedo </w:t>
      </w:r>
      <w:r w:rsidRPr="00E51877">
        <w:rPr>
          <w:rFonts w:ascii="Arial" w:hAnsi="Arial" w:cs="Arial"/>
          <w:bCs/>
          <w:iCs/>
          <w:noProof/>
          <w:sz w:val="20"/>
          <w:szCs w:val="20"/>
        </w:rPr>
        <w:t>„Pasiūlymo kaina“</w:t>
      </w:r>
      <w:r w:rsidR="0037553C">
        <w:rPr>
          <w:rFonts w:ascii="Arial" w:hAnsi="Arial" w:cs="Arial"/>
          <w:bCs/>
          <w:iCs/>
          <w:noProof/>
          <w:sz w:val="20"/>
          <w:szCs w:val="20"/>
        </w:rPr>
        <w:t xml:space="preserve"> </w:t>
      </w:r>
      <w:r w:rsidR="003D366D" w:rsidRPr="00E51877">
        <w:rPr>
          <w:rFonts w:ascii="Arial" w:hAnsi="Arial" w:cs="Arial"/>
          <w:bCs/>
          <w:iCs/>
          <w:sz w:val="20"/>
          <w:szCs w:val="20"/>
        </w:rPr>
        <w:t>(</w:t>
      </w:r>
      <w:proofErr w:type="spellStart"/>
      <w:r w:rsidR="003D366D" w:rsidRPr="00E51877">
        <w:rPr>
          <w:rFonts w:ascii="Arial" w:hAnsi="Arial" w:cs="Arial"/>
          <w:bCs/>
          <w:iCs/>
          <w:sz w:val="20"/>
          <w:szCs w:val="20"/>
        </w:rPr>
        <w:t>C</w:t>
      </w:r>
      <w:r w:rsidR="003D366D" w:rsidRPr="00E51877">
        <w:rPr>
          <w:rFonts w:ascii="Arial" w:hAnsi="Arial" w:cs="Arial"/>
          <w:bCs/>
          <w:iCs/>
          <w:sz w:val="20"/>
          <w:szCs w:val="20"/>
          <w:vertAlign w:val="subscript"/>
        </w:rPr>
        <w:t>min</w:t>
      </w:r>
      <w:proofErr w:type="spellEnd"/>
      <w:r w:rsidR="003D366D" w:rsidRPr="00E51877">
        <w:rPr>
          <w:rFonts w:ascii="Arial" w:hAnsi="Arial" w:cs="Arial"/>
          <w:bCs/>
          <w:iCs/>
          <w:sz w:val="20"/>
          <w:szCs w:val="20"/>
        </w:rPr>
        <w:t>) ir vertinamo pasiūlymo kainos (</w:t>
      </w:r>
      <w:proofErr w:type="spellStart"/>
      <w:r w:rsidR="003D366D" w:rsidRPr="00E51877">
        <w:rPr>
          <w:rFonts w:ascii="Arial" w:hAnsi="Arial" w:cs="Arial"/>
          <w:bCs/>
          <w:iCs/>
          <w:sz w:val="20"/>
          <w:szCs w:val="20"/>
        </w:rPr>
        <w:t>C</w:t>
      </w:r>
      <w:r w:rsidR="003D366D" w:rsidRPr="00E51877">
        <w:rPr>
          <w:rFonts w:ascii="Arial" w:hAnsi="Arial" w:cs="Arial"/>
          <w:bCs/>
          <w:iCs/>
          <w:sz w:val="20"/>
          <w:szCs w:val="20"/>
          <w:vertAlign w:val="subscript"/>
        </w:rPr>
        <w:t>p</w:t>
      </w:r>
      <w:proofErr w:type="spellEnd"/>
      <w:r w:rsidR="003D366D" w:rsidRPr="00E51877">
        <w:rPr>
          <w:rFonts w:ascii="Arial" w:hAnsi="Arial" w:cs="Arial"/>
          <w:bCs/>
          <w:iCs/>
          <w:sz w:val="20"/>
          <w:szCs w:val="20"/>
        </w:rPr>
        <w:t>) santykį padauginant iš vertinamo kriterijaus parametro lyginamojo svorio (X):</w:t>
      </w:r>
    </w:p>
    <w:p w14:paraId="2E4537F6" w14:textId="77777777" w:rsidR="003D366D" w:rsidRPr="00E51877" w:rsidRDefault="003D366D" w:rsidP="00E51877">
      <w:pPr>
        <w:tabs>
          <w:tab w:val="left" w:pos="567"/>
        </w:tabs>
        <w:spacing w:after="0" w:line="240" w:lineRule="auto"/>
        <w:contextualSpacing/>
        <w:jc w:val="both"/>
        <w:outlineLvl w:val="1"/>
        <w:rPr>
          <w:rFonts w:ascii="Arial" w:eastAsia="Times New Roman" w:hAnsi="Arial" w:cs="Arial"/>
          <w:bCs/>
          <w:iCs/>
          <w:noProof/>
          <w:sz w:val="20"/>
          <w:szCs w:val="20"/>
        </w:rPr>
      </w:pPr>
    </w:p>
    <w:p w14:paraId="30809A15" w14:textId="77777777" w:rsidR="003D366D" w:rsidRPr="00E51877" w:rsidRDefault="003D366D" w:rsidP="00E51877">
      <w:pPr>
        <w:tabs>
          <w:tab w:val="left" w:pos="0"/>
          <w:tab w:val="left" w:pos="567"/>
        </w:tabs>
        <w:spacing w:after="0" w:line="240" w:lineRule="auto"/>
        <w:contextualSpacing/>
        <w:jc w:val="center"/>
        <w:rPr>
          <w:rFonts w:ascii="Arial" w:eastAsia="Times New Roman" w:hAnsi="Arial" w:cs="Arial"/>
          <w:sz w:val="20"/>
          <w:szCs w:val="20"/>
        </w:rPr>
      </w:pPr>
      <m:oMath>
        <m:r>
          <m:rPr>
            <m:sty m:val="p"/>
          </m:rPr>
          <w:rPr>
            <w:rFonts w:ascii="Cambria Math" w:eastAsia="Times New Roman" w:hAnsi="Cambria Math" w:cs="Arial"/>
            <w:sz w:val="20"/>
            <w:szCs w:val="20"/>
          </w:rPr>
          <m:t>C=</m:t>
        </m:r>
        <m:f>
          <m:fPr>
            <m:ctrlPr>
              <w:rPr>
                <w:rFonts w:ascii="Cambria Math" w:eastAsia="Times New Roman" w:hAnsi="Cambria Math" w:cs="Arial"/>
                <w:sz w:val="20"/>
                <w:szCs w:val="20"/>
              </w:rPr>
            </m:ctrlPr>
          </m:fPr>
          <m:num>
            <m:r>
              <m:rPr>
                <m:sty m:val="p"/>
              </m:rPr>
              <w:rPr>
                <w:rFonts w:ascii="Cambria Math" w:eastAsia="Times New Roman" w:hAnsi="Cambria Math" w:cs="Arial"/>
                <w:sz w:val="20"/>
                <w:szCs w:val="20"/>
              </w:rPr>
              <m:t>C</m:t>
            </m:r>
            <m:r>
              <m:rPr>
                <m:sty m:val="p"/>
              </m:rPr>
              <w:rPr>
                <w:rFonts w:ascii="Cambria Math" w:eastAsia="Times New Roman" w:hAnsi="Cambria Math" w:cs="Arial"/>
                <w:noProof/>
                <w:sz w:val="20"/>
                <w:szCs w:val="20"/>
              </w:rPr>
              <m:t>min</m:t>
            </m:r>
          </m:num>
          <m:den>
            <m:r>
              <m:rPr>
                <m:sty m:val="p"/>
              </m:rPr>
              <w:rPr>
                <w:rFonts w:ascii="Cambria Math" w:eastAsia="Times New Roman" w:hAnsi="Cambria Math" w:cs="Arial"/>
                <w:noProof/>
                <w:sz w:val="20"/>
                <w:szCs w:val="20"/>
              </w:rPr>
              <m:t>Cp</m:t>
            </m:r>
          </m:den>
        </m:f>
        <m:r>
          <m:rPr>
            <m:sty m:val="p"/>
          </m:rPr>
          <w:rPr>
            <w:rFonts w:ascii="Cambria Math" w:eastAsia="Times New Roman" w:hAnsi="Cambria Math" w:cs="Arial"/>
            <w:sz w:val="20"/>
            <w:szCs w:val="20"/>
          </w:rPr>
          <m:t xml:space="preserve"> ∙X</m:t>
        </m:r>
      </m:oMath>
      <w:r w:rsidRPr="00E51877">
        <w:rPr>
          <w:rFonts w:ascii="Arial" w:eastAsia="Times New Roman" w:hAnsi="Arial" w:cs="Arial"/>
          <w:sz w:val="20"/>
          <w:szCs w:val="20"/>
        </w:rPr>
        <w:t>;</w:t>
      </w:r>
    </w:p>
    <w:p w14:paraId="50A3D691" w14:textId="77777777" w:rsidR="003D366D" w:rsidRPr="00E51877" w:rsidRDefault="003D366D" w:rsidP="00E51877">
      <w:pPr>
        <w:tabs>
          <w:tab w:val="left" w:pos="0"/>
          <w:tab w:val="left" w:pos="567"/>
        </w:tabs>
        <w:spacing w:after="0" w:line="240" w:lineRule="auto"/>
        <w:contextualSpacing/>
        <w:jc w:val="center"/>
        <w:rPr>
          <w:rFonts w:ascii="Arial" w:eastAsia="Times New Roman" w:hAnsi="Arial" w:cs="Arial"/>
          <w:sz w:val="20"/>
          <w:szCs w:val="20"/>
        </w:rPr>
      </w:pPr>
    </w:p>
    <w:p w14:paraId="386B68B2" w14:textId="2B79754F" w:rsidR="003D366D" w:rsidRPr="00E51877" w:rsidRDefault="00E4403C" w:rsidP="00E51877">
      <w:pPr>
        <w:pStyle w:val="ListParagraph"/>
        <w:numPr>
          <w:ilvl w:val="0"/>
          <w:numId w:val="7"/>
        </w:numPr>
        <w:tabs>
          <w:tab w:val="left" w:pos="0"/>
          <w:tab w:val="left" w:pos="142"/>
          <w:tab w:val="left" w:pos="567"/>
        </w:tabs>
        <w:ind w:left="0" w:firstLine="0"/>
        <w:jc w:val="both"/>
        <w:rPr>
          <w:rFonts w:ascii="Arial" w:hAnsi="Arial" w:cs="Arial"/>
          <w:sz w:val="20"/>
          <w:szCs w:val="20"/>
        </w:rPr>
      </w:pPr>
      <w:r w:rsidRPr="00E51877">
        <w:rPr>
          <w:rFonts w:ascii="Arial" w:hAnsi="Arial" w:cs="Arial"/>
          <w:noProof/>
          <w:sz w:val="20"/>
          <w:szCs w:val="20"/>
        </w:rPr>
        <w:t>P</w:t>
      </w:r>
      <w:r w:rsidR="003D366D" w:rsidRPr="00E51877">
        <w:rPr>
          <w:rFonts w:ascii="Arial" w:hAnsi="Arial" w:cs="Arial"/>
          <w:noProof/>
          <w:sz w:val="20"/>
          <w:szCs w:val="20"/>
        </w:rPr>
        <w:t>rekių</w:t>
      </w:r>
      <w:r w:rsidR="00E51877" w:rsidRPr="00E51877">
        <w:rPr>
          <w:rFonts w:ascii="Arial" w:hAnsi="Arial" w:cs="Arial"/>
          <w:noProof/>
          <w:sz w:val="20"/>
          <w:szCs w:val="20"/>
        </w:rPr>
        <w:t xml:space="preserve">, </w:t>
      </w:r>
      <w:r w:rsidR="00E51877" w:rsidRPr="00E51877">
        <w:rPr>
          <w:rFonts w:ascii="Arial" w:eastAsia="Calibri" w:hAnsi="Arial" w:cs="Arial"/>
          <w:bCs/>
          <w:sz w:val="20"/>
          <w:szCs w:val="20"/>
        </w:rPr>
        <w:t>nurodytų Techninės specifikacijos lentelės Nr. 1 pozicijoje Nr. 6,</w:t>
      </w:r>
      <w:r w:rsidR="003D366D" w:rsidRPr="00E51877">
        <w:rPr>
          <w:rFonts w:ascii="Arial" w:hAnsi="Arial" w:cs="Arial"/>
          <w:noProof/>
          <w:sz w:val="20"/>
          <w:szCs w:val="20"/>
        </w:rPr>
        <w:t xml:space="preserve"> </w:t>
      </w:r>
      <w:r w:rsidR="003D366D" w:rsidRPr="00E51877">
        <w:rPr>
          <w:rFonts w:ascii="Arial" w:hAnsi="Arial" w:cs="Arial"/>
          <w:sz w:val="20"/>
          <w:szCs w:val="20"/>
        </w:rPr>
        <w:t>pristatymo termino (T) balai apskaičiuojami mažiausio pasiūlyto</w:t>
      </w:r>
      <w:r w:rsidR="003D366D" w:rsidRPr="00E51877">
        <w:rPr>
          <w:rFonts w:ascii="Arial" w:hAnsi="Arial" w:cs="Arial"/>
          <w:noProof/>
          <w:sz w:val="20"/>
          <w:szCs w:val="20"/>
        </w:rPr>
        <w:t xml:space="preserve"> prekių</w:t>
      </w:r>
      <w:r w:rsidR="00E51877" w:rsidRPr="00E51877">
        <w:rPr>
          <w:rFonts w:ascii="Arial" w:hAnsi="Arial" w:cs="Arial"/>
          <w:noProof/>
          <w:sz w:val="20"/>
          <w:szCs w:val="20"/>
        </w:rPr>
        <w:t xml:space="preserve">, </w:t>
      </w:r>
      <w:r w:rsidR="00E51877" w:rsidRPr="00E51877">
        <w:rPr>
          <w:rFonts w:ascii="Arial" w:eastAsia="Calibri" w:hAnsi="Arial" w:cs="Arial"/>
          <w:bCs/>
          <w:sz w:val="20"/>
          <w:szCs w:val="20"/>
        </w:rPr>
        <w:t xml:space="preserve">nurodytų Techninės specifikacijos lentelės Nr. 1 pozicijoje Nr. 6, </w:t>
      </w:r>
      <w:r w:rsidR="003D366D" w:rsidRPr="00E51877">
        <w:rPr>
          <w:rFonts w:ascii="Arial" w:hAnsi="Arial" w:cs="Arial"/>
          <w:noProof/>
          <w:sz w:val="20"/>
          <w:szCs w:val="20"/>
        </w:rPr>
        <w:t xml:space="preserve"> </w:t>
      </w:r>
      <w:r w:rsidR="003D366D" w:rsidRPr="00E51877">
        <w:rPr>
          <w:rFonts w:ascii="Arial" w:hAnsi="Arial" w:cs="Arial"/>
          <w:sz w:val="20"/>
          <w:szCs w:val="20"/>
        </w:rPr>
        <w:t>pristatymo termino, nurodyto Pasiūlymo formoje reikšmės (</w:t>
      </w:r>
      <w:proofErr w:type="spellStart"/>
      <w:r w:rsidR="003D366D" w:rsidRPr="00E51877">
        <w:rPr>
          <w:rFonts w:ascii="Arial" w:hAnsi="Arial" w:cs="Arial"/>
          <w:sz w:val="20"/>
          <w:szCs w:val="20"/>
        </w:rPr>
        <w:t>T</w:t>
      </w:r>
      <w:r w:rsidR="003D366D" w:rsidRPr="00E51877">
        <w:rPr>
          <w:rFonts w:ascii="Arial" w:hAnsi="Arial" w:cs="Arial"/>
          <w:sz w:val="20"/>
          <w:szCs w:val="20"/>
          <w:vertAlign w:val="subscript"/>
        </w:rPr>
        <w:t>min</w:t>
      </w:r>
      <w:proofErr w:type="spellEnd"/>
      <w:r w:rsidR="003D366D" w:rsidRPr="00E51877">
        <w:rPr>
          <w:rFonts w:ascii="Arial" w:hAnsi="Arial" w:cs="Arial"/>
          <w:sz w:val="20"/>
          <w:szCs w:val="20"/>
        </w:rPr>
        <w:t>) ir vertiname pasiūlyme nurodytos to paties parametro reikšmės (</w:t>
      </w:r>
      <w:proofErr w:type="spellStart"/>
      <w:r w:rsidR="003D366D" w:rsidRPr="00E51877">
        <w:rPr>
          <w:rFonts w:ascii="Arial" w:hAnsi="Arial" w:cs="Arial"/>
          <w:sz w:val="20"/>
          <w:szCs w:val="20"/>
        </w:rPr>
        <w:t>T</w:t>
      </w:r>
      <w:r w:rsidR="003D366D" w:rsidRPr="00E51877">
        <w:rPr>
          <w:rFonts w:ascii="Arial" w:hAnsi="Arial" w:cs="Arial"/>
          <w:sz w:val="20"/>
          <w:szCs w:val="20"/>
          <w:vertAlign w:val="subscript"/>
        </w:rPr>
        <w:t>p</w:t>
      </w:r>
      <w:proofErr w:type="spellEnd"/>
      <w:r w:rsidR="003D366D" w:rsidRPr="00E51877">
        <w:rPr>
          <w:rFonts w:ascii="Arial" w:hAnsi="Arial" w:cs="Arial"/>
          <w:sz w:val="20"/>
          <w:szCs w:val="20"/>
        </w:rPr>
        <w:t>) santykį padauginant iš vertinamo kriterijaus parametro lyginamojo svorio (Y), apvalinant gautą skaičių šimtųjų tikslumu:</w:t>
      </w:r>
    </w:p>
    <w:p w14:paraId="0B9C3D59" w14:textId="77777777" w:rsidR="003D366D" w:rsidRPr="00E51877" w:rsidRDefault="003D366D" w:rsidP="00E51877">
      <w:pPr>
        <w:pStyle w:val="ListParagraph"/>
        <w:tabs>
          <w:tab w:val="left" w:pos="284"/>
          <w:tab w:val="left" w:pos="567"/>
          <w:tab w:val="left" w:pos="709"/>
        </w:tabs>
        <w:ind w:left="0"/>
        <w:jc w:val="both"/>
        <w:rPr>
          <w:rFonts w:ascii="Arial" w:hAnsi="Arial" w:cs="Arial"/>
          <w:sz w:val="20"/>
          <w:szCs w:val="20"/>
        </w:rPr>
      </w:pPr>
    </w:p>
    <w:p w14:paraId="03EA3A28" w14:textId="77777777" w:rsidR="003D366D" w:rsidRPr="00E51877" w:rsidRDefault="003D366D" w:rsidP="00E51877">
      <w:pPr>
        <w:pStyle w:val="ListParagraph"/>
        <w:tabs>
          <w:tab w:val="left" w:pos="284"/>
          <w:tab w:val="left" w:pos="567"/>
          <w:tab w:val="left" w:pos="709"/>
        </w:tabs>
        <w:ind w:left="0"/>
        <w:jc w:val="both"/>
        <w:rPr>
          <w:rFonts w:ascii="Arial" w:hAnsi="Arial" w:cs="Arial"/>
          <w:iCs/>
          <w:position w:val="-32"/>
          <w:sz w:val="20"/>
          <w:szCs w:val="20"/>
        </w:rPr>
      </w:pPr>
      <m:oMathPara>
        <m:oMath>
          <m:r>
            <m:rPr>
              <m:sty m:val="p"/>
            </m:rPr>
            <w:rPr>
              <w:rFonts w:ascii="Cambria Math" w:hAnsi="Cambria Math" w:cs="Arial"/>
              <w:sz w:val="20"/>
              <w:szCs w:val="20"/>
            </w:rPr>
            <m:t>T=</m:t>
          </m:r>
          <m:f>
            <m:fPr>
              <m:ctrlPr>
                <w:rPr>
                  <w:rFonts w:ascii="Cambria Math" w:hAnsi="Cambria Math" w:cs="Arial"/>
                  <w:bCs/>
                  <w:iCs/>
                  <w:sz w:val="20"/>
                  <w:szCs w:val="20"/>
                </w:rPr>
              </m:ctrlPr>
            </m:fPr>
            <m:num>
              <m:sSub>
                <m:sSubPr>
                  <m:ctrlPr>
                    <w:rPr>
                      <w:rFonts w:ascii="Cambria Math" w:hAnsi="Cambria Math" w:cs="Arial"/>
                      <w:bCs/>
                      <w:iCs/>
                      <w:sz w:val="20"/>
                      <w:szCs w:val="20"/>
                    </w:rPr>
                  </m:ctrlPr>
                </m:sSubPr>
                <m:e>
                  <m:r>
                    <w:rPr>
                      <w:rFonts w:ascii="Cambria Math" w:hAnsi="Cambria Math" w:cs="Arial"/>
                      <w:sz w:val="20"/>
                      <w:szCs w:val="20"/>
                    </w:rPr>
                    <m:t>T</m:t>
                  </m:r>
                </m:e>
                <m:sub>
                  <m:r>
                    <m:rPr>
                      <m:sty m:val="p"/>
                    </m:rPr>
                    <w:rPr>
                      <w:rFonts w:ascii="Cambria Math" w:hAnsi="Cambria Math" w:cs="Arial"/>
                      <w:sz w:val="20"/>
                      <w:szCs w:val="20"/>
                    </w:rPr>
                    <m:t>min</m:t>
                  </m:r>
                </m:sub>
              </m:sSub>
            </m:num>
            <m:den>
              <m:sSub>
                <m:sSubPr>
                  <m:ctrlPr>
                    <w:rPr>
                      <w:rFonts w:ascii="Cambria Math" w:hAnsi="Cambria Math" w:cs="Arial"/>
                      <w:bCs/>
                      <w:iCs/>
                      <w:sz w:val="20"/>
                      <w:szCs w:val="20"/>
                    </w:rPr>
                  </m:ctrlPr>
                </m:sSubPr>
                <m:e>
                  <m:r>
                    <w:rPr>
                      <w:rFonts w:ascii="Cambria Math" w:hAnsi="Cambria Math" w:cs="Arial"/>
                      <w:sz w:val="20"/>
                      <w:szCs w:val="20"/>
                    </w:rPr>
                    <m:t>T</m:t>
                  </m:r>
                </m:e>
                <m:sub>
                  <m:r>
                    <m:rPr>
                      <m:sty m:val="p"/>
                    </m:rPr>
                    <w:rPr>
                      <w:rFonts w:ascii="Cambria Math" w:hAnsi="Cambria Math" w:cs="Arial"/>
                      <w:sz w:val="20"/>
                      <w:szCs w:val="20"/>
                    </w:rPr>
                    <m:t>p</m:t>
                  </m:r>
                </m:sub>
              </m:sSub>
            </m:den>
          </m:f>
          <m:r>
            <m:rPr>
              <m:sty m:val="p"/>
            </m:rPr>
            <w:rPr>
              <w:rFonts w:ascii="Cambria Math" w:hAnsi="Cambria Math" w:cs="Arial"/>
              <w:sz w:val="20"/>
              <w:szCs w:val="20"/>
            </w:rPr>
            <m:t>×Y</m:t>
          </m:r>
        </m:oMath>
      </m:oMathPara>
    </w:p>
    <w:p w14:paraId="4BC5B432" w14:textId="77777777" w:rsidR="003D366D" w:rsidRPr="00E51877" w:rsidRDefault="003D366D" w:rsidP="00E51877">
      <w:pPr>
        <w:tabs>
          <w:tab w:val="left" w:pos="0"/>
          <w:tab w:val="left" w:pos="567"/>
        </w:tabs>
        <w:spacing w:after="0" w:line="240" w:lineRule="auto"/>
        <w:contextualSpacing/>
        <w:jc w:val="center"/>
        <w:rPr>
          <w:rFonts w:ascii="Arial" w:eastAsia="Times New Roman" w:hAnsi="Arial" w:cs="Arial"/>
          <w:sz w:val="20"/>
          <w:szCs w:val="20"/>
        </w:rPr>
      </w:pPr>
    </w:p>
    <w:p w14:paraId="7A9ECDAF" w14:textId="2E83FACB" w:rsidR="003D366D" w:rsidRPr="00E51877" w:rsidRDefault="003D366D" w:rsidP="2FFE3190">
      <w:pPr>
        <w:tabs>
          <w:tab w:val="left" w:pos="0"/>
          <w:tab w:val="left" w:pos="567"/>
        </w:tabs>
        <w:spacing w:after="0" w:line="240" w:lineRule="auto"/>
        <w:contextualSpacing/>
        <w:jc w:val="both"/>
        <w:rPr>
          <w:rFonts w:ascii="Arial" w:eastAsia="Times New Roman" w:hAnsi="Arial" w:cs="Arial"/>
          <w:sz w:val="20"/>
          <w:szCs w:val="20"/>
        </w:rPr>
      </w:pPr>
      <w:r w:rsidRPr="2FFE3190">
        <w:rPr>
          <w:rFonts w:ascii="Arial" w:eastAsia="Times New Roman" w:hAnsi="Arial" w:cs="Arial"/>
          <w:sz w:val="20"/>
          <w:szCs w:val="20"/>
        </w:rPr>
        <w:t xml:space="preserve">Jei Tiekėjas pasiūlyme nurodo, jog siūlomas </w:t>
      </w:r>
      <w:r w:rsidR="006F4E58" w:rsidRPr="2FFE3190">
        <w:rPr>
          <w:rFonts w:ascii="Arial" w:eastAsia="Times New Roman" w:hAnsi="Arial" w:cs="Arial"/>
          <w:sz w:val="20"/>
          <w:szCs w:val="20"/>
        </w:rPr>
        <w:t>P</w:t>
      </w:r>
      <w:r w:rsidRPr="2FFE3190">
        <w:rPr>
          <w:rFonts w:ascii="Arial" w:eastAsia="Times New Roman" w:hAnsi="Arial" w:cs="Arial"/>
          <w:sz w:val="20"/>
          <w:szCs w:val="20"/>
        </w:rPr>
        <w:t>rekių</w:t>
      </w:r>
      <w:r w:rsidR="00E51877" w:rsidRPr="2FFE3190">
        <w:rPr>
          <w:rFonts w:ascii="Arial" w:eastAsia="Calibri" w:hAnsi="Arial" w:cs="Arial"/>
          <w:sz w:val="20"/>
          <w:szCs w:val="20"/>
        </w:rPr>
        <w:t xml:space="preserve">, nurodytų Techninės specifikacijos lentelės Nr. 1 pozicijoje Nr. 6, </w:t>
      </w:r>
      <w:r w:rsidRPr="2FFE3190">
        <w:rPr>
          <w:rFonts w:ascii="Arial" w:eastAsia="Times New Roman" w:hAnsi="Arial" w:cs="Arial"/>
          <w:sz w:val="20"/>
          <w:szCs w:val="20"/>
        </w:rPr>
        <w:t xml:space="preserve"> pristatymo terminas lygus </w:t>
      </w:r>
      <w:r w:rsidR="00E51877" w:rsidRPr="2FFE3190">
        <w:rPr>
          <w:rFonts w:ascii="Arial" w:eastAsia="Times New Roman" w:hAnsi="Arial" w:cs="Arial"/>
          <w:sz w:val="20"/>
          <w:szCs w:val="20"/>
          <w:lang w:val="en-US"/>
        </w:rPr>
        <w:t>4</w:t>
      </w:r>
      <w:r w:rsidRPr="2FFE3190">
        <w:rPr>
          <w:rFonts w:ascii="Arial" w:eastAsia="Times New Roman" w:hAnsi="Arial" w:cs="Arial"/>
          <w:sz w:val="20"/>
          <w:szCs w:val="20"/>
        </w:rPr>
        <w:t>0 (</w:t>
      </w:r>
      <w:r w:rsidR="00E51877" w:rsidRPr="2FFE3190">
        <w:rPr>
          <w:rFonts w:ascii="Arial" w:eastAsia="Times New Roman" w:hAnsi="Arial" w:cs="Arial"/>
          <w:sz w:val="20"/>
          <w:szCs w:val="20"/>
        </w:rPr>
        <w:t>keturiasdešimt</w:t>
      </w:r>
      <w:r w:rsidRPr="2FFE3190">
        <w:rPr>
          <w:rFonts w:ascii="Arial" w:eastAsia="Times New Roman" w:hAnsi="Arial" w:cs="Arial"/>
          <w:sz w:val="20"/>
          <w:szCs w:val="20"/>
        </w:rPr>
        <w:t>)</w:t>
      </w:r>
      <w:r w:rsidR="00E51877" w:rsidRPr="2FFE3190">
        <w:rPr>
          <w:rFonts w:ascii="Arial" w:eastAsia="Times New Roman" w:hAnsi="Arial" w:cs="Arial"/>
          <w:sz w:val="20"/>
          <w:szCs w:val="20"/>
        </w:rPr>
        <w:t xml:space="preserve"> kalendorinių</w:t>
      </w:r>
      <w:r w:rsidRPr="2FFE3190">
        <w:rPr>
          <w:rFonts w:ascii="Arial" w:eastAsia="Times New Roman" w:hAnsi="Arial" w:cs="Arial"/>
          <w:sz w:val="20"/>
          <w:szCs w:val="20"/>
        </w:rPr>
        <w:t xml:space="preserve"> dienų, Tiekėjo pasiūlymas už šį ekonominio naudingumo kriterijų gauna 0 balų.</w:t>
      </w:r>
      <w:r w:rsidR="537EC602" w:rsidRPr="2FFE3190">
        <w:rPr>
          <w:rFonts w:ascii="Arial" w:eastAsia="Times New Roman" w:hAnsi="Arial" w:cs="Arial"/>
          <w:sz w:val="20"/>
          <w:szCs w:val="20"/>
        </w:rPr>
        <w:t xml:space="preserve"> </w:t>
      </w:r>
    </w:p>
    <w:p w14:paraId="3945A584" w14:textId="77777777" w:rsidR="003D366D" w:rsidRPr="00E51877" w:rsidRDefault="003D366D" w:rsidP="00E51877">
      <w:pPr>
        <w:tabs>
          <w:tab w:val="left" w:pos="0"/>
          <w:tab w:val="left" w:pos="567"/>
        </w:tabs>
        <w:spacing w:after="0" w:line="240" w:lineRule="auto"/>
        <w:contextualSpacing/>
        <w:jc w:val="both"/>
        <w:rPr>
          <w:rFonts w:ascii="Arial" w:eastAsia="Times New Roman" w:hAnsi="Arial" w:cs="Arial"/>
          <w:sz w:val="20"/>
          <w:szCs w:val="20"/>
        </w:rPr>
      </w:pPr>
    </w:p>
    <w:p w14:paraId="2B039161" w14:textId="77777777" w:rsidR="003D366D" w:rsidRPr="00E51877" w:rsidRDefault="003D366D" w:rsidP="00E51877">
      <w:pPr>
        <w:pStyle w:val="ListParagraph"/>
        <w:numPr>
          <w:ilvl w:val="0"/>
          <w:numId w:val="7"/>
        </w:numPr>
        <w:tabs>
          <w:tab w:val="left" w:pos="284"/>
          <w:tab w:val="left" w:pos="7655"/>
        </w:tabs>
        <w:ind w:left="0" w:firstLine="0"/>
        <w:jc w:val="both"/>
        <w:rPr>
          <w:rFonts w:ascii="Arial" w:hAnsi="Arial" w:cs="Arial"/>
          <w:sz w:val="20"/>
          <w:szCs w:val="20"/>
        </w:rPr>
      </w:pPr>
      <w:r w:rsidRPr="00E51877">
        <w:rPr>
          <w:rFonts w:ascii="Arial" w:hAnsi="Arial" w:cs="Arial"/>
          <w:sz w:val="20"/>
          <w:szCs w:val="20"/>
        </w:rPr>
        <w:t>Socialinės atsakomybės</w:t>
      </w:r>
      <w:r w:rsidRPr="00E51877">
        <w:rPr>
          <w:rFonts w:ascii="Arial" w:hAnsi="Arial" w:cs="Arial"/>
          <w:noProof/>
          <w:sz w:val="20"/>
          <w:szCs w:val="20"/>
        </w:rPr>
        <w:t xml:space="preserve"> (S) balai suteikiami, jei Sutarties vykdymo laikotarpiu, Prekių tiekimui tiekėjo darbuotojui (-ams), tiesiogiai vykdantiems pirkimo sutartį, suteikiama ne mažiau nei viena darbo diena per metus savanorystės veikloms*, kurios yra apmokamos darbdavio ir nėra naudojamos kaip kasmetinės darbuotojo atostogos pagal DK 126 str. </w:t>
      </w:r>
      <w:r w:rsidRPr="00E51877">
        <w:rPr>
          <w:rFonts w:ascii="Arial" w:hAnsi="Arial" w:cs="Arial"/>
          <w:sz w:val="20"/>
          <w:szCs w:val="20"/>
        </w:rPr>
        <w:t>ir pateikia tai įrodančius dokumentus.</w:t>
      </w:r>
    </w:p>
    <w:p w14:paraId="42ED0C42" w14:textId="77777777" w:rsidR="003D366D" w:rsidRPr="00E51877" w:rsidRDefault="003D366D" w:rsidP="00E51877">
      <w:pPr>
        <w:tabs>
          <w:tab w:val="left" w:pos="284"/>
          <w:tab w:val="left" w:pos="7655"/>
        </w:tabs>
        <w:spacing w:after="0" w:line="240" w:lineRule="auto"/>
        <w:contextualSpacing/>
        <w:jc w:val="both"/>
        <w:rPr>
          <w:rFonts w:ascii="Arial" w:hAnsi="Arial" w:cs="Arial"/>
          <w:color w:val="FF0000"/>
          <w:sz w:val="20"/>
          <w:szCs w:val="20"/>
        </w:rPr>
      </w:pPr>
    </w:p>
    <w:p w14:paraId="1AFC0789" w14:textId="77777777" w:rsidR="003D366D" w:rsidRPr="00E51877" w:rsidRDefault="003D366D" w:rsidP="00E51877">
      <w:pPr>
        <w:pStyle w:val="ListParagraph"/>
        <w:tabs>
          <w:tab w:val="left" w:pos="284"/>
        </w:tabs>
        <w:ind w:left="0"/>
        <w:jc w:val="right"/>
        <w:rPr>
          <w:rFonts w:ascii="Arial" w:hAnsi="Arial" w:cs="Arial"/>
          <w:sz w:val="20"/>
          <w:szCs w:val="20"/>
        </w:rPr>
      </w:pPr>
      <w:r w:rsidRPr="00E51877">
        <w:rPr>
          <w:rFonts w:ascii="Arial" w:hAnsi="Arial" w:cs="Arial"/>
          <w:i/>
          <w:iCs/>
          <w:sz w:val="20"/>
          <w:szCs w:val="20"/>
        </w:rPr>
        <w:t xml:space="preserve">2 lentelė. Socialinės atsakomybės (S) vertinimo kriterijai </w:t>
      </w:r>
    </w:p>
    <w:tbl>
      <w:tblPr>
        <w:tblStyle w:val="TableGrid"/>
        <w:tblW w:w="0" w:type="auto"/>
        <w:tblLook w:val="04A0" w:firstRow="1" w:lastRow="0" w:firstColumn="1" w:lastColumn="0" w:noHBand="0" w:noVBand="1"/>
      </w:tblPr>
      <w:tblGrid>
        <w:gridCol w:w="4957"/>
        <w:gridCol w:w="4671"/>
      </w:tblGrid>
      <w:tr w:rsidR="003D366D" w:rsidRPr="00E51877" w14:paraId="3FCB9335" w14:textId="77777777" w:rsidTr="2FFE3190">
        <w:tc>
          <w:tcPr>
            <w:tcW w:w="4957" w:type="dxa"/>
            <w:shd w:val="clear" w:color="auto" w:fill="E7E6E6" w:themeFill="background2"/>
          </w:tcPr>
          <w:p w14:paraId="51B9D827" w14:textId="77777777" w:rsidR="003D366D" w:rsidRPr="00E51877" w:rsidRDefault="003D366D" w:rsidP="00E51877">
            <w:pPr>
              <w:tabs>
                <w:tab w:val="left" w:pos="284"/>
                <w:tab w:val="left" w:pos="426"/>
                <w:tab w:val="left" w:pos="7655"/>
              </w:tabs>
              <w:jc w:val="center"/>
              <w:rPr>
                <w:rFonts w:ascii="Arial" w:hAnsi="Arial" w:cs="Arial"/>
                <w:b/>
                <w:bCs/>
              </w:rPr>
            </w:pPr>
            <w:r w:rsidRPr="00E51877">
              <w:rPr>
                <w:rFonts w:ascii="Arial" w:hAnsi="Arial" w:cs="Arial"/>
                <w:b/>
                <w:bCs/>
              </w:rPr>
              <w:t>Reikalavimas</w:t>
            </w:r>
          </w:p>
        </w:tc>
        <w:tc>
          <w:tcPr>
            <w:tcW w:w="4671" w:type="dxa"/>
            <w:shd w:val="clear" w:color="auto" w:fill="E7E6E6" w:themeFill="background2"/>
          </w:tcPr>
          <w:p w14:paraId="61A631A6" w14:textId="77777777" w:rsidR="003D366D" w:rsidRPr="00E51877" w:rsidRDefault="003D366D" w:rsidP="00E51877">
            <w:pPr>
              <w:tabs>
                <w:tab w:val="left" w:pos="284"/>
                <w:tab w:val="left" w:pos="426"/>
                <w:tab w:val="left" w:pos="7655"/>
              </w:tabs>
              <w:jc w:val="center"/>
              <w:rPr>
                <w:rFonts w:ascii="Arial" w:hAnsi="Arial" w:cs="Arial"/>
                <w:b/>
                <w:bCs/>
              </w:rPr>
            </w:pPr>
            <w:r w:rsidRPr="00E51877">
              <w:rPr>
                <w:rFonts w:ascii="Arial" w:hAnsi="Arial" w:cs="Arial"/>
                <w:b/>
                <w:bCs/>
              </w:rPr>
              <w:t>Atitiktį įrodantys dokumentai</w:t>
            </w:r>
          </w:p>
        </w:tc>
      </w:tr>
      <w:tr w:rsidR="003D366D" w:rsidRPr="00E51877" w14:paraId="4939381E" w14:textId="77777777" w:rsidTr="2FFE3190">
        <w:tc>
          <w:tcPr>
            <w:tcW w:w="4957" w:type="dxa"/>
          </w:tcPr>
          <w:p w14:paraId="7FDB334A" w14:textId="2960CBAF" w:rsidR="003D366D" w:rsidRPr="00E51877" w:rsidRDefault="003D366D" w:rsidP="00E51877">
            <w:pPr>
              <w:tabs>
                <w:tab w:val="left" w:pos="284"/>
                <w:tab w:val="left" w:pos="426"/>
                <w:tab w:val="left" w:pos="7655"/>
              </w:tabs>
              <w:jc w:val="both"/>
              <w:rPr>
                <w:rFonts w:ascii="Arial" w:hAnsi="Arial" w:cs="Arial"/>
              </w:rPr>
            </w:pPr>
            <w:r w:rsidRPr="2FFE3190">
              <w:rPr>
                <w:rFonts w:ascii="Arial" w:hAnsi="Arial" w:cs="Arial"/>
              </w:rPr>
              <w:lastRenderedPageBreak/>
              <w:t xml:space="preserve">Sutarties vykdymo laikotarpiu, </w:t>
            </w:r>
            <w:r w:rsidRPr="2FFE3190">
              <w:rPr>
                <w:rStyle w:val="font1131"/>
                <w:rFonts w:ascii="Arial" w:hAnsi="Arial" w:cs="Arial"/>
                <w:color w:val="auto"/>
                <w:sz w:val="20"/>
                <w:szCs w:val="20"/>
              </w:rPr>
              <w:t>Prekių tiekimui</w:t>
            </w:r>
            <w:r w:rsidRPr="2FFE3190">
              <w:rPr>
                <w:rStyle w:val="font1081"/>
                <w:rFonts w:ascii="Arial" w:hAnsi="Arial" w:cs="Arial"/>
                <w:color w:val="auto"/>
                <w:sz w:val="20"/>
                <w:szCs w:val="20"/>
              </w:rPr>
              <w:t xml:space="preserve"> tiekėjo darbuotojui (-</w:t>
            </w:r>
            <w:proofErr w:type="spellStart"/>
            <w:r w:rsidRPr="2FFE3190">
              <w:rPr>
                <w:rStyle w:val="font1081"/>
                <w:rFonts w:ascii="Arial" w:hAnsi="Arial" w:cs="Arial"/>
                <w:color w:val="auto"/>
                <w:sz w:val="20"/>
                <w:szCs w:val="20"/>
              </w:rPr>
              <w:t>ams</w:t>
            </w:r>
            <w:proofErr w:type="spellEnd"/>
            <w:r w:rsidRPr="2FFE3190">
              <w:rPr>
                <w:rStyle w:val="font1081"/>
                <w:rFonts w:ascii="Arial" w:hAnsi="Arial" w:cs="Arial"/>
                <w:color w:val="auto"/>
                <w:sz w:val="20"/>
                <w:szCs w:val="20"/>
              </w:rPr>
              <w:t>), tiesiogiai vykdantiems pirkimo sutartį</w:t>
            </w:r>
            <w:r w:rsidR="002E7C0A">
              <w:rPr>
                <w:rStyle w:val="FootnoteReference"/>
                <w:rFonts w:ascii="Arial" w:hAnsi="Arial" w:cs="Arial"/>
              </w:rPr>
              <w:footnoteReference w:id="2"/>
            </w:r>
            <w:r w:rsidRPr="2FFE3190">
              <w:rPr>
                <w:rStyle w:val="font1081"/>
                <w:rFonts w:ascii="Arial" w:hAnsi="Arial" w:cs="Arial"/>
                <w:color w:val="auto"/>
                <w:sz w:val="20"/>
                <w:szCs w:val="20"/>
              </w:rPr>
              <w:t>, suteikiama ne mažiau nei viena</w:t>
            </w:r>
            <w:r w:rsidRPr="2FFE3190">
              <w:rPr>
                <w:rStyle w:val="font1181"/>
                <w:rFonts w:ascii="Arial" w:hAnsi="Arial" w:cs="Arial"/>
                <w:color w:val="auto"/>
                <w:sz w:val="20"/>
                <w:szCs w:val="20"/>
              </w:rPr>
              <w:t xml:space="preserve"> </w:t>
            </w:r>
            <w:r w:rsidRPr="2FFE3190">
              <w:rPr>
                <w:rStyle w:val="font1181"/>
                <w:rFonts w:ascii="Arial" w:hAnsi="Arial" w:cs="Arial"/>
                <w:b w:val="0"/>
                <w:bCs w:val="0"/>
                <w:color w:val="auto"/>
                <w:sz w:val="20"/>
                <w:szCs w:val="20"/>
              </w:rPr>
              <w:t>darbo diena per metus savanorystės veikloms</w:t>
            </w:r>
            <w:r w:rsidRPr="2FFE3190">
              <w:rPr>
                <w:rStyle w:val="font1081"/>
                <w:rFonts w:ascii="Arial" w:hAnsi="Arial" w:cs="Arial"/>
                <w:b/>
                <w:bCs/>
                <w:color w:val="auto"/>
                <w:sz w:val="20"/>
                <w:szCs w:val="20"/>
              </w:rPr>
              <w:t>*</w:t>
            </w:r>
            <w:r w:rsidRPr="2FFE3190">
              <w:rPr>
                <w:rStyle w:val="font1081"/>
                <w:rFonts w:ascii="Arial" w:hAnsi="Arial" w:cs="Arial"/>
                <w:color w:val="auto"/>
                <w:sz w:val="20"/>
                <w:szCs w:val="20"/>
              </w:rPr>
              <w:t xml:space="preserve">, kurios yra apmokamos darbdavio ir nėra naudojamos kaip kasmetinės darbuotojo atostogos pagal DK 126 str. </w:t>
            </w:r>
          </w:p>
        </w:tc>
        <w:tc>
          <w:tcPr>
            <w:tcW w:w="4671" w:type="dxa"/>
          </w:tcPr>
          <w:p w14:paraId="174B9253" w14:textId="77777777" w:rsidR="003D366D" w:rsidRPr="00E51877" w:rsidRDefault="003D366D" w:rsidP="00E51877">
            <w:pPr>
              <w:tabs>
                <w:tab w:val="left" w:pos="284"/>
              </w:tabs>
              <w:jc w:val="both"/>
              <w:rPr>
                <w:rFonts w:ascii="Arial" w:hAnsi="Arial" w:cs="Arial"/>
              </w:rPr>
            </w:pPr>
            <w:r w:rsidRPr="00E51877">
              <w:rPr>
                <w:rFonts w:ascii="Arial" w:hAnsi="Arial" w:cs="Arial"/>
              </w:rPr>
              <w:t xml:space="preserve">Teikėjas pateikia patvirtintas darbo tvarkos taisykles arba kitą lygiavertį įpareigojančios formos dokumentą. Tiekėjo pateiktas atitiktį įrodantis dokumentas turi įrodyti, kad pagal jį tiekėjo darbuotojams, kurie tiesiogiai vykdys pirkimo sutartį, taikoma apmokama savanorystės diena. </w:t>
            </w:r>
          </w:p>
        </w:tc>
      </w:tr>
    </w:tbl>
    <w:p w14:paraId="332AB90E" w14:textId="77777777" w:rsidR="003D366D" w:rsidRPr="00E51877" w:rsidRDefault="003D366D" w:rsidP="00E51877">
      <w:pPr>
        <w:tabs>
          <w:tab w:val="left" w:pos="0"/>
          <w:tab w:val="left" w:pos="284"/>
          <w:tab w:val="left" w:pos="567"/>
        </w:tabs>
        <w:spacing w:after="0" w:line="240" w:lineRule="auto"/>
        <w:contextualSpacing/>
        <w:jc w:val="both"/>
        <w:rPr>
          <w:rFonts w:ascii="Arial" w:eastAsia="Times New Roman" w:hAnsi="Arial" w:cs="Arial"/>
          <w:i/>
          <w:iCs/>
          <w:sz w:val="20"/>
          <w:szCs w:val="20"/>
        </w:rPr>
      </w:pPr>
      <w:r w:rsidRPr="00E51877">
        <w:rPr>
          <w:rFonts w:ascii="Arial" w:hAnsi="Arial" w:cs="Arial"/>
          <w:i/>
          <w:iCs/>
          <w:color w:val="000000"/>
          <w:sz w:val="20"/>
          <w:szCs w:val="20"/>
        </w:rPr>
        <w:t>*Savanoriška veikla tai savanorio, ne jaunesnio nei 14 metų amžiaus, neatlyginamai atliekama visuomenei naudinga veikla, kuri vykdoma sudarius susitarimą žodžiu ar raštu. Savanorystė gali būti labai įvairių formų - savanoriška veikla ir savanoriška tarnyba, vietinė, nacionalinė ir tarptautinė savanoriška veikla, specializuota veikla, konkrečios amžiaus grupės atstovų veikla, trumpalaikė ir ilgalaikė.</w:t>
      </w:r>
    </w:p>
    <w:p w14:paraId="090A25FB" w14:textId="77777777" w:rsidR="003D366D" w:rsidRPr="00E51877" w:rsidRDefault="003D366D" w:rsidP="00E51877">
      <w:pPr>
        <w:tabs>
          <w:tab w:val="left" w:pos="0"/>
          <w:tab w:val="left" w:pos="284"/>
          <w:tab w:val="left" w:pos="567"/>
        </w:tabs>
        <w:spacing w:after="0" w:line="240" w:lineRule="auto"/>
        <w:contextualSpacing/>
        <w:jc w:val="center"/>
        <w:rPr>
          <w:rFonts w:ascii="Arial" w:eastAsia="Times New Roman" w:hAnsi="Arial" w:cs="Arial"/>
          <w:sz w:val="20"/>
          <w:szCs w:val="20"/>
        </w:rPr>
      </w:pPr>
    </w:p>
    <w:p w14:paraId="2EB39D5B" w14:textId="15DD42AF" w:rsidR="003D366D" w:rsidRPr="00117B75" w:rsidRDefault="00117B75" w:rsidP="008D3B13">
      <w:pPr>
        <w:tabs>
          <w:tab w:val="left" w:pos="0"/>
          <w:tab w:val="left" w:pos="567"/>
        </w:tabs>
        <w:jc w:val="both"/>
        <w:rPr>
          <w:rFonts w:ascii="Arial" w:hAnsi="Arial" w:cs="Arial"/>
          <w:sz w:val="20"/>
          <w:szCs w:val="20"/>
        </w:rPr>
      </w:pPr>
      <w:r w:rsidRPr="00117B75">
        <w:rPr>
          <w:rFonts w:ascii="Arial" w:hAnsi="Arial" w:cs="Arial"/>
          <w:sz w:val="20"/>
          <w:szCs w:val="20"/>
        </w:rPr>
        <w:t xml:space="preserve">Jei </w:t>
      </w:r>
      <w:r>
        <w:rPr>
          <w:rFonts w:ascii="Arial" w:hAnsi="Arial" w:cs="Arial"/>
          <w:sz w:val="20"/>
          <w:szCs w:val="20"/>
        </w:rPr>
        <w:t>T</w:t>
      </w:r>
      <w:r w:rsidRPr="00117B75">
        <w:rPr>
          <w:rFonts w:ascii="Arial" w:hAnsi="Arial" w:cs="Arial"/>
          <w:sz w:val="20"/>
          <w:szCs w:val="20"/>
        </w:rPr>
        <w:t xml:space="preserve">iekėjas nepateikia dokumentų, įrodančių, jog </w:t>
      </w:r>
      <w:r w:rsidRPr="00117B75">
        <w:rPr>
          <w:rFonts w:ascii="Arial" w:hAnsi="Arial" w:cs="Arial"/>
          <w:noProof/>
          <w:sz w:val="20"/>
          <w:szCs w:val="20"/>
        </w:rPr>
        <w:t>Sutarties vykdymo laikotarpiu, Prekių tiekimui tiekėjo darbuotojui (-ams), tiesiogiai vykdantiems pirkimo sutartį, suteikiama ne mažiau nei viena darbo diena per metus savanorystės veikloms*, kurios yra apmokamos darbdavio ir nėra naudojamos kaip kasmetinės darbuotojo atostogos pagal DK 126 str., už šį ekonominio naudingumo kriterijų skiriama 0 balų.</w:t>
      </w:r>
    </w:p>
    <w:p w14:paraId="3BA8873F" w14:textId="610D250B" w:rsidR="003D366D" w:rsidRPr="008D3B13" w:rsidRDefault="003D366D" w:rsidP="008D3B13">
      <w:pPr>
        <w:pStyle w:val="ListParagraph"/>
        <w:numPr>
          <w:ilvl w:val="0"/>
          <w:numId w:val="7"/>
        </w:numPr>
        <w:tabs>
          <w:tab w:val="left" w:pos="284"/>
          <w:tab w:val="left" w:pos="7655"/>
        </w:tabs>
        <w:ind w:left="0" w:firstLine="0"/>
        <w:jc w:val="both"/>
        <w:rPr>
          <w:rFonts w:ascii="Arial" w:hAnsi="Arial" w:cs="Arial"/>
          <w:sz w:val="20"/>
          <w:szCs w:val="20"/>
        </w:rPr>
      </w:pPr>
      <w:r w:rsidRPr="008D3B13">
        <w:rPr>
          <w:rFonts w:ascii="Arial" w:hAnsi="Arial" w:cs="Arial"/>
          <w:b/>
          <w:bCs/>
          <w:sz w:val="20"/>
          <w:szCs w:val="20"/>
        </w:rPr>
        <w:t>Ekonomiškai naudingiausiu bus pripažintas Pasiūlymas, surinkęs daugiausiai balų.</w:t>
      </w:r>
    </w:p>
    <w:p w14:paraId="4B5957E6" w14:textId="77777777" w:rsidR="003D366D" w:rsidRPr="00E51877" w:rsidRDefault="003D366D" w:rsidP="00E51877">
      <w:pPr>
        <w:tabs>
          <w:tab w:val="left" w:pos="480"/>
        </w:tabs>
        <w:spacing w:after="0" w:line="240" w:lineRule="auto"/>
        <w:rPr>
          <w:rFonts w:ascii="Arial" w:hAnsi="Arial" w:cs="Arial"/>
          <w:b/>
          <w:bCs/>
          <w:i/>
          <w:color w:val="FF0000"/>
          <w:sz w:val="20"/>
          <w:szCs w:val="20"/>
          <w:u w:val="single"/>
        </w:rPr>
      </w:pPr>
    </w:p>
    <w:p w14:paraId="3D8DEE7E" w14:textId="77777777" w:rsidR="003D366D" w:rsidRPr="00E51877" w:rsidRDefault="003D366D" w:rsidP="00E51877">
      <w:pPr>
        <w:pStyle w:val="Heading2"/>
        <w:tabs>
          <w:tab w:val="left" w:pos="284"/>
          <w:tab w:val="left" w:pos="426"/>
          <w:tab w:val="left" w:pos="851"/>
        </w:tabs>
        <w:spacing w:before="0" w:after="0"/>
        <w:jc w:val="both"/>
        <w:rPr>
          <w:rFonts w:ascii="Arial" w:hAnsi="Arial" w:cs="Arial"/>
          <w:sz w:val="20"/>
          <w:szCs w:val="20"/>
        </w:rPr>
      </w:pPr>
    </w:p>
    <w:p w14:paraId="7C6DB07A" w14:textId="77777777" w:rsidR="00DE621D" w:rsidRPr="00E51877" w:rsidRDefault="00DE621D" w:rsidP="00E51877">
      <w:pPr>
        <w:spacing w:after="0" w:line="240" w:lineRule="auto"/>
        <w:rPr>
          <w:rFonts w:ascii="Arial" w:hAnsi="Arial" w:cs="Arial"/>
          <w:sz w:val="20"/>
          <w:szCs w:val="20"/>
        </w:rPr>
      </w:pPr>
    </w:p>
    <w:sectPr w:rsidR="00DE621D" w:rsidRPr="00E51877">
      <w:headerReference w:type="default" r:id="rId11"/>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743BB" w14:textId="77777777" w:rsidR="00FF24D1" w:rsidRDefault="00FF24D1" w:rsidP="00197F1B">
      <w:pPr>
        <w:spacing w:after="0" w:line="240" w:lineRule="auto"/>
      </w:pPr>
      <w:r>
        <w:separator/>
      </w:r>
    </w:p>
  </w:endnote>
  <w:endnote w:type="continuationSeparator" w:id="0">
    <w:p w14:paraId="0AE26C6B" w14:textId="77777777" w:rsidR="00FF24D1" w:rsidRDefault="00FF24D1" w:rsidP="00197F1B">
      <w:pPr>
        <w:spacing w:after="0" w:line="240" w:lineRule="auto"/>
      </w:pPr>
      <w:r>
        <w:continuationSeparator/>
      </w:r>
    </w:p>
  </w:endnote>
  <w:endnote w:type="continuationNotice" w:id="1">
    <w:p w14:paraId="01B0431D" w14:textId="77777777" w:rsidR="00FF24D1" w:rsidRDefault="00FF24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CD6206F" w14:paraId="23D9AB86" w14:textId="77777777" w:rsidTr="6CD6206F">
      <w:trPr>
        <w:trHeight w:val="300"/>
      </w:trPr>
      <w:tc>
        <w:tcPr>
          <w:tcW w:w="3210" w:type="dxa"/>
        </w:tcPr>
        <w:p w14:paraId="18D62EBF" w14:textId="275BD239" w:rsidR="6CD6206F" w:rsidRDefault="6CD6206F" w:rsidP="6CD6206F">
          <w:pPr>
            <w:pStyle w:val="Header"/>
            <w:ind w:left="-115"/>
          </w:pPr>
        </w:p>
      </w:tc>
      <w:tc>
        <w:tcPr>
          <w:tcW w:w="3210" w:type="dxa"/>
        </w:tcPr>
        <w:p w14:paraId="67CEEFC0" w14:textId="534A5128" w:rsidR="6CD6206F" w:rsidRDefault="6CD6206F" w:rsidP="6CD6206F">
          <w:pPr>
            <w:pStyle w:val="Header"/>
            <w:jc w:val="center"/>
          </w:pPr>
        </w:p>
      </w:tc>
      <w:tc>
        <w:tcPr>
          <w:tcW w:w="3210" w:type="dxa"/>
        </w:tcPr>
        <w:p w14:paraId="4506263D" w14:textId="6D937440" w:rsidR="6CD6206F" w:rsidRDefault="6CD6206F" w:rsidP="6CD6206F">
          <w:pPr>
            <w:pStyle w:val="Header"/>
            <w:ind w:right="-115"/>
            <w:jc w:val="right"/>
          </w:pPr>
        </w:p>
      </w:tc>
    </w:tr>
  </w:tbl>
  <w:p w14:paraId="26818724" w14:textId="73D9761F" w:rsidR="6CD6206F" w:rsidRDefault="6CD6206F" w:rsidP="6CD62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63D64" w14:textId="77777777" w:rsidR="00FF24D1" w:rsidRDefault="00FF24D1" w:rsidP="00197F1B">
      <w:pPr>
        <w:spacing w:after="0" w:line="240" w:lineRule="auto"/>
      </w:pPr>
      <w:r>
        <w:separator/>
      </w:r>
    </w:p>
  </w:footnote>
  <w:footnote w:type="continuationSeparator" w:id="0">
    <w:p w14:paraId="54452ED4" w14:textId="77777777" w:rsidR="00FF24D1" w:rsidRDefault="00FF24D1" w:rsidP="00197F1B">
      <w:pPr>
        <w:spacing w:after="0" w:line="240" w:lineRule="auto"/>
      </w:pPr>
      <w:r>
        <w:continuationSeparator/>
      </w:r>
    </w:p>
  </w:footnote>
  <w:footnote w:type="continuationNotice" w:id="1">
    <w:p w14:paraId="2991220F" w14:textId="77777777" w:rsidR="00FF24D1" w:rsidRDefault="00FF24D1">
      <w:pPr>
        <w:spacing w:after="0" w:line="240" w:lineRule="auto"/>
      </w:pPr>
    </w:p>
  </w:footnote>
  <w:footnote w:id="2">
    <w:p w14:paraId="0172C2AF" w14:textId="6D78AAE3" w:rsidR="002E7C0A" w:rsidRPr="00AC0EA0" w:rsidRDefault="002E7C0A">
      <w:pPr>
        <w:pStyle w:val="FootnoteText"/>
        <w:rPr>
          <w:rFonts w:ascii="Arial" w:hAnsi="Arial" w:cs="Arial"/>
          <w:sz w:val="16"/>
          <w:szCs w:val="16"/>
        </w:rPr>
      </w:pPr>
      <w:r w:rsidRPr="00AC0EA0">
        <w:rPr>
          <w:rStyle w:val="FootnoteReference"/>
          <w:rFonts w:ascii="Arial" w:hAnsi="Arial" w:cs="Arial"/>
          <w:sz w:val="16"/>
          <w:szCs w:val="16"/>
        </w:rPr>
        <w:footnoteRef/>
      </w:r>
      <w:r w:rsidR="00424CF8" w:rsidRPr="00AC0EA0">
        <w:rPr>
          <w:rFonts w:ascii="Arial" w:hAnsi="Arial" w:cs="Arial"/>
          <w:sz w:val="16"/>
          <w:szCs w:val="16"/>
        </w:rPr>
        <w:t xml:space="preserve"> </w:t>
      </w:r>
      <w:r w:rsidR="00424CF8" w:rsidRPr="00AC0EA0">
        <w:rPr>
          <w:rFonts w:ascii="Arial" w:hAnsi="Arial" w:cs="Arial"/>
          <w:sz w:val="16"/>
          <w:szCs w:val="16"/>
        </w:rPr>
        <w:t>tiekėjo darbuotoj</w:t>
      </w:r>
      <w:r w:rsidR="00424CF8" w:rsidRPr="00AC0EA0">
        <w:rPr>
          <w:rFonts w:ascii="Arial" w:hAnsi="Arial" w:cs="Arial"/>
          <w:sz w:val="16"/>
          <w:szCs w:val="16"/>
        </w:rPr>
        <w:t>ai</w:t>
      </w:r>
      <w:r w:rsidR="00424CF8" w:rsidRPr="00AC0EA0">
        <w:rPr>
          <w:rFonts w:ascii="Arial" w:hAnsi="Arial" w:cs="Arial"/>
          <w:sz w:val="16"/>
          <w:szCs w:val="16"/>
        </w:rPr>
        <w:t>, tiesiogiai vykdant</w:t>
      </w:r>
      <w:r w:rsidR="00424CF8" w:rsidRPr="00AC0EA0">
        <w:rPr>
          <w:rFonts w:ascii="Arial" w:hAnsi="Arial" w:cs="Arial"/>
          <w:sz w:val="16"/>
          <w:szCs w:val="16"/>
        </w:rPr>
        <w:t>ys sutartį</w:t>
      </w:r>
      <w:r w:rsidR="00AC0EA0" w:rsidRPr="00AC0EA0">
        <w:rPr>
          <w:rFonts w:ascii="Arial" w:hAnsi="Arial" w:cs="Arial"/>
          <w:sz w:val="16"/>
          <w:szCs w:val="16"/>
        </w:rPr>
        <w:t>,</w:t>
      </w:r>
      <w:r w:rsidR="00424CF8" w:rsidRPr="00AC0EA0">
        <w:rPr>
          <w:rFonts w:ascii="Arial" w:hAnsi="Arial" w:cs="Arial"/>
          <w:sz w:val="16"/>
          <w:szCs w:val="16"/>
        </w:rPr>
        <w:t xml:space="preserve"> laikomi</w:t>
      </w:r>
      <w:r w:rsidR="00AC0EA0" w:rsidRPr="00AC0EA0">
        <w:rPr>
          <w:rFonts w:ascii="Arial" w:hAnsi="Arial" w:cs="Arial"/>
          <w:sz w:val="16"/>
          <w:szCs w:val="16"/>
        </w:rPr>
        <w:t xml:space="preserve">: </w:t>
      </w:r>
      <w:r w:rsidR="00424CF8" w:rsidRPr="00AC0EA0">
        <w:rPr>
          <w:rFonts w:ascii="Arial" w:hAnsi="Arial" w:cs="Arial"/>
          <w:sz w:val="16"/>
          <w:szCs w:val="16"/>
        </w:rPr>
        <w:t>vairuotoja</w:t>
      </w:r>
      <w:r w:rsidR="00AC0EA0" w:rsidRPr="00AC0EA0">
        <w:rPr>
          <w:rFonts w:ascii="Arial" w:hAnsi="Arial" w:cs="Arial"/>
          <w:sz w:val="16"/>
          <w:szCs w:val="16"/>
        </w:rPr>
        <w:t>i</w:t>
      </w:r>
      <w:r w:rsidR="00424CF8" w:rsidRPr="00AC0EA0">
        <w:rPr>
          <w:rFonts w:ascii="Arial" w:hAnsi="Arial" w:cs="Arial"/>
          <w:sz w:val="16"/>
          <w:szCs w:val="16"/>
        </w:rPr>
        <w:t xml:space="preserve"> pristatant</w:t>
      </w:r>
      <w:r w:rsidR="00AC0EA0" w:rsidRPr="00AC0EA0">
        <w:rPr>
          <w:rFonts w:ascii="Arial" w:hAnsi="Arial" w:cs="Arial"/>
          <w:sz w:val="16"/>
          <w:szCs w:val="16"/>
        </w:rPr>
        <w:t>y</w:t>
      </w:r>
      <w:r w:rsidR="00424CF8" w:rsidRPr="00AC0EA0">
        <w:rPr>
          <w:rFonts w:ascii="Arial" w:hAnsi="Arial" w:cs="Arial"/>
          <w:sz w:val="16"/>
          <w:szCs w:val="16"/>
        </w:rPr>
        <w:t>s užsakym</w:t>
      </w:r>
      <w:r w:rsidR="00AC0EA0" w:rsidRPr="00AC0EA0">
        <w:rPr>
          <w:rFonts w:ascii="Arial" w:hAnsi="Arial" w:cs="Arial"/>
          <w:sz w:val="16"/>
          <w:szCs w:val="16"/>
        </w:rPr>
        <w:t>us</w:t>
      </w:r>
      <w:r w:rsidR="00424CF8" w:rsidRPr="00AC0EA0">
        <w:rPr>
          <w:rFonts w:ascii="Arial" w:hAnsi="Arial" w:cs="Arial"/>
          <w:sz w:val="16"/>
          <w:szCs w:val="16"/>
        </w:rPr>
        <w:t>, vadybininka</w:t>
      </w:r>
      <w:r w:rsidR="00AC0EA0" w:rsidRPr="00AC0EA0">
        <w:rPr>
          <w:rFonts w:ascii="Arial" w:hAnsi="Arial" w:cs="Arial"/>
          <w:sz w:val="16"/>
          <w:szCs w:val="16"/>
        </w:rPr>
        <w:t>i</w:t>
      </w:r>
      <w:r w:rsidR="00424CF8" w:rsidRPr="00AC0EA0">
        <w:rPr>
          <w:rFonts w:ascii="Arial" w:hAnsi="Arial" w:cs="Arial"/>
          <w:sz w:val="16"/>
          <w:szCs w:val="16"/>
        </w:rPr>
        <w:t>, kuri</w:t>
      </w:r>
      <w:r w:rsidR="00AC0EA0" w:rsidRPr="00AC0EA0">
        <w:rPr>
          <w:rFonts w:ascii="Arial" w:hAnsi="Arial" w:cs="Arial"/>
          <w:sz w:val="16"/>
          <w:szCs w:val="16"/>
        </w:rPr>
        <w:t>e</w:t>
      </w:r>
      <w:r w:rsidR="00424CF8" w:rsidRPr="00AC0EA0">
        <w:rPr>
          <w:rFonts w:ascii="Arial" w:hAnsi="Arial" w:cs="Arial"/>
          <w:sz w:val="16"/>
          <w:szCs w:val="16"/>
        </w:rPr>
        <w:t xml:space="preserve"> atsaking</w:t>
      </w:r>
      <w:r w:rsidR="00AC0EA0" w:rsidRPr="00AC0EA0">
        <w:rPr>
          <w:rFonts w:ascii="Arial" w:hAnsi="Arial" w:cs="Arial"/>
          <w:sz w:val="16"/>
          <w:szCs w:val="16"/>
        </w:rPr>
        <w:t>i</w:t>
      </w:r>
      <w:r w:rsidR="00424CF8" w:rsidRPr="00AC0EA0">
        <w:rPr>
          <w:rFonts w:ascii="Arial" w:hAnsi="Arial" w:cs="Arial"/>
          <w:sz w:val="16"/>
          <w:szCs w:val="16"/>
        </w:rPr>
        <w:t xml:space="preserve"> už sutart</w:t>
      </w:r>
      <w:r w:rsidR="00AC0EA0" w:rsidRPr="00AC0EA0">
        <w:rPr>
          <w:rFonts w:ascii="Arial" w:hAnsi="Arial" w:cs="Arial"/>
          <w:sz w:val="16"/>
          <w:szCs w:val="16"/>
        </w:rPr>
        <w:t>į</w:t>
      </w:r>
      <w:r w:rsidR="00424CF8" w:rsidRPr="00AC0EA0">
        <w:rPr>
          <w:rFonts w:ascii="Arial" w:hAnsi="Arial" w:cs="Arial"/>
          <w:sz w:val="16"/>
          <w:szCs w:val="16"/>
        </w:rPr>
        <w:t xml:space="preserve"> ir užsakymų vykd</w:t>
      </w:r>
      <w:r w:rsidR="00AC0EA0" w:rsidRPr="00AC0EA0">
        <w:rPr>
          <w:rFonts w:ascii="Arial" w:hAnsi="Arial" w:cs="Arial"/>
          <w:sz w:val="16"/>
          <w:szCs w:val="16"/>
        </w:rPr>
        <w:t>y</w:t>
      </w:r>
      <w:r w:rsidR="00424CF8" w:rsidRPr="00AC0EA0">
        <w:rPr>
          <w:rFonts w:ascii="Arial" w:hAnsi="Arial" w:cs="Arial"/>
          <w:sz w:val="16"/>
          <w:szCs w:val="16"/>
        </w:rPr>
        <w:t>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2163" w14:textId="77777777" w:rsidR="00C63FDD" w:rsidRDefault="00C63FDD">
    <w:pPr>
      <w:pStyle w:val="Header"/>
    </w:pPr>
  </w:p>
  <w:p w14:paraId="6EBC011D" w14:textId="36027551" w:rsidR="00197F1B" w:rsidRPr="00C63FDD" w:rsidRDefault="00197F1B">
    <w:pPr>
      <w:pStyle w:val="Header"/>
      <w:rPr>
        <w:rFonts w:ascii="Arial" w:hAnsi="Arial" w:cs="Arial"/>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A69"/>
    <w:multiLevelType w:val="multilevel"/>
    <w:tmpl w:val="265AC6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5AA5D8B"/>
    <w:multiLevelType w:val="hybridMultilevel"/>
    <w:tmpl w:val="110E9CB2"/>
    <w:lvl w:ilvl="0" w:tplc="E13C3542">
      <w:start w:val="1"/>
      <w:numFmt w:val="decimal"/>
      <w:lvlText w:val="%1."/>
      <w:lvlJc w:val="left"/>
      <w:pPr>
        <w:ind w:left="720" w:hanging="360"/>
      </w:pPr>
      <w:rPr>
        <w:rFonts w:cs="Times New Roman" w:hint="default"/>
        <w:i w:val="0"/>
        <w:iCs w:val="0"/>
        <w:color w:val="auto"/>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2D6C3EB0"/>
    <w:multiLevelType w:val="multilevel"/>
    <w:tmpl w:val="BAE20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DF20FD"/>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51DE6B84"/>
    <w:multiLevelType w:val="hybridMultilevel"/>
    <w:tmpl w:val="928A3ABE"/>
    <w:lvl w:ilvl="0" w:tplc="A61E3D2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7FC7C4E"/>
    <w:multiLevelType w:val="hybridMultilevel"/>
    <w:tmpl w:val="2CC25952"/>
    <w:lvl w:ilvl="0" w:tplc="3B2EDE42">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7D6967C6"/>
    <w:multiLevelType w:val="hybridMultilevel"/>
    <w:tmpl w:val="90C2E8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931174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194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140078">
    <w:abstractNumId w:val="1"/>
  </w:num>
  <w:num w:numId="4" w16cid:durableId="18502952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96443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91555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1468988">
    <w:abstractNumId w:val="6"/>
  </w:num>
  <w:num w:numId="8" w16cid:durableId="686368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F1B"/>
    <w:rsid w:val="0003138C"/>
    <w:rsid w:val="00070D03"/>
    <w:rsid w:val="000B2F59"/>
    <w:rsid w:val="00116F45"/>
    <w:rsid w:val="00117B75"/>
    <w:rsid w:val="00197F1B"/>
    <w:rsid w:val="00277B27"/>
    <w:rsid w:val="0028056A"/>
    <w:rsid w:val="002E7C0A"/>
    <w:rsid w:val="00334504"/>
    <w:rsid w:val="003441A8"/>
    <w:rsid w:val="00363B0D"/>
    <w:rsid w:val="00364141"/>
    <w:rsid w:val="0037553C"/>
    <w:rsid w:val="00395052"/>
    <w:rsid w:val="003A7A20"/>
    <w:rsid w:val="003D366D"/>
    <w:rsid w:val="00424CF8"/>
    <w:rsid w:val="004D0948"/>
    <w:rsid w:val="00511985"/>
    <w:rsid w:val="00591135"/>
    <w:rsid w:val="005B5F94"/>
    <w:rsid w:val="005F3CA9"/>
    <w:rsid w:val="006A2E46"/>
    <w:rsid w:val="006C5C43"/>
    <w:rsid w:val="006E7FE8"/>
    <w:rsid w:val="006F4E58"/>
    <w:rsid w:val="00795916"/>
    <w:rsid w:val="007C3444"/>
    <w:rsid w:val="007C4A32"/>
    <w:rsid w:val="008416FE"/>
    <w:rsid w:val="008D3B13"/>
    <w:rsid w:val="009138B7"/>
    <w:rsid w:val="00920B56"/>
    <w:rsid w:val="00A503D3"/>
    <w:rsid w:val="00A62EAC"/>
    <w:rsid w:val="00AB130C"/>
    <w:rsid w:val="00AC0EA0"/>
    <w:rsid w:val="00B24461"/>
    <w:rsid w:val="00B704B5"/>
    <w:rsid w:val="00B9305B"/>
    <w:rsid w:val="00BB5D2C"/>
    <w:rsid w:val="00BC3A7E"/>
    <w:rsid w:val="00C5505A"/>
    <w:rsid w:val="00C63FDD"/>
    <w:rsid w:val="00C65693"/>
    <w:rsid w:val="00C74CDB"/>
    <w:rsid w:val="00CB6439"/>
    <w:rsid w:val="00CE43A9"/>
    <w:rsid w:val="00D6090D"/>
    <w:rsid w:val="00DE621D"/>
    <w:rsid w:val="00E4403C"/>
    <w:rsid w:val="00E51877"/>
    <w:rsid w:val="00E934B9"/>
    <w:rsid w:val="00F516FC"/>
    <w:rsid w:val="00F73F8F"/>
    <w:rsid w:val="00FA0655"/>
    <w:rsid w:val="00FD3BF0"/>
    <w:rsid w:val="00FF24D1"/>
    <w:rsid w:val="00FF6783"/>
    <w:rsid w:val="2FFE3190"/>
    <w:rsid w:val="537EC602"/>
    <w:rsid w:val="6CD620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C008A"/>
  <w15:chartTrackingRefBased/>
  <w15:docId w15:val="{63DBA435-B4F5-40AB-98F5-7086D6F4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unhideWhenUsed/>
    <w:qFormat/>
    <w:rsid w:val="00197F1B"/>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97F1B"/>
    <w:rPr>
      <w:rFonts w:ascii="Cambria" w:eastAsia="Times New Roman" w:hAnsi="Cambria" w:cs="Times New Roman"/>
      <w:b/>
      <w:bCs/>
      <w:i/>
      <w:iCs/>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197F1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99"/>
    <w:rsid w:val="00197F1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97F1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97F1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97F1B"/>
  </w:style>
  <w:style w:type="paragraph" w:styleId="Footer">
    <w:name w:val="footer"/>
    <w:basedOn w:val="Normal"/>
    <w:link w:val="FooterChar"/>
    <w:uiPriority w:val="99"/>
    <w:unhideWhenUsed/>
    <w:rsid w:val="00197F1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7F1B"/>
  </w:style>
  <w:style w:type="paragraph" w:styleId="BalloonText">
    <w:name w:val="Balloon Text"/>
    <w:basedOn w:val="Normal"/>
    <w:link w:val="BalloonTextChar"/>
    <w:uiPriority w:val="99"/>
    <w:semiHidden/>
    <w:unhideWhenUsed/>
    <w:rsid w:val="007C3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444"/>
    <w:rPr>
      <w:rFonts w:ascii="Segoe UI" w:hAnsi="Segoe UI" w:cs="Segoe UI"/>
      <w:sz w:val="18"/>
      <w:szCs w:val="18"/>
    </w:rPr>
  </w:style>
  <w:style w:type="character" w:styleId="Hyperlink">
    <w:name w:val="Hyperlink"/>
    <w:basedOn w:val="DefaultParagraphFont"/>
    <w:uiPriority w:val="99"/>
    <w:semiHidden/>
    <w:unhideWhenUsed/>
    <w:rsid w:val="00DE621D"/>
    <w:rPr>
      <w:color w:val="0000FF"/>
      <w:u w:val="single"/>
    </w:rPr>
  </w:style>
  <w:style w:type="character" w:customStyle="1" w:styleId="Laukeliai">
    <w:name w:val="Laukeliai"/>
    <w:basedOn w:val="DefaultParagraphFont"/>
    <w:uiPriority w:val="1"/>
    <w:qFormat/>
    <w:rsid w:val="00DE621D"/>
    <w:rPr>
      <w:rFonts w:ascii="Arial" w:hAnsi="Arial"/>
      <w:sz w:val="20"/>
    </w:rPr>
  </w:style>
  <w:style w:type="table" w:customStyle="1" w:styleId="TableGrid1">
    <w:name w:val="Table Grid1"/>
    <w:basedOn w:val="TableNormal"/>
    <w:uiPriority w:val="39"/>
    <w:rsid w:val="00DE621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3F8F"/>
    <w:rPr>
      <w:sz w:val="16"/>
      <w:szCs w:val="16"/>
    </w:rPr>
  </w:style>
  <w:style w:type="paragraph" w:styleId="CommentText">
    <w:name w:val="annotation text"/>
    <w:basedOn w:val="Normal"/>
    <w:link w:val="CommentTextChar"/>
    <w:uiPriority w:val="99"/>
    <w:unhideWhenUsed/>
    <w:rsid w:val="00F73F8F"/>
    <w:pPr>
      <w:spacing w:line="240" w:lineRule="auto"/>
    </w:pPr>
    <w:rPr>
      <w:sz w:val="20"/>
      <w:szCs w:val="20"/>
    </w:rPr>
  </w:style>
  <w:style w:type="character" w:customStyle="1" w:styleId="CommentTextChar">
    <w:name w:val="Comment Text Char"/>
    <w:basedOn w:val="DefaultParagraphFont"/>
    <w:link w:val="CommentText"/>
    <w:uiPriority w:val="99"/>
    <w:rsid w:val="00F73F8F"/>
    <w:rPr>
      <w:sz w:val="20"/>
      <w:szCs w:val="20"/>
    </w:rPr>
  </w:style>
  <w:style w:type="paragraph" w:styleId="CommentSubject">
    <w:name w:val="annotation subject"/>
    <w:basedOn w:val="CommentText"/>
    <w:next w:val="CommentText"/>
    <w:link w:val="CommentSubjectChar"/>
    <w:uiPriority w:val="99"/>
    <w:semiHidden/>
    <w:unhideWhenUsed/>
    <w:rsid w:val="00F73F8F"/>
    <w:rPr>
      <w:b/>
      <w:bCs/>
    </w:rPr>
  </w:style>
  <w:style w:type="character" w:customStyle="1" w:styleId="CommentSubjectChar">
    <w:name w:val="Comment Subject Char"/>
    <w:basedOn w:val="CommentTextChar"/>
    <w:link w:val="CommentSubject"/>
    <w:uiPriority w:val="99"/>
    <w:semiHidden/>
    <w:rsid w:val="00F73F8F"/>
    <w:rPr>
      <w:b/>
      <w:bCs/>
      <w:sz w:val="20"/>
      <w:szCs w:val="20"/>
    </w:rPr>
  </w:style>
  <w:style w:type="paragraph" w:styleId="Revision">
    <w:name w:val="Revision"/>
    <w:hidden/>
    <w:uiPriority w:val="99"/>
    <w:semiHidden/>
    <w:rsid w:val="000B2F59"/>
    <w:pPr>
      <w:spacing w:after="0" w:line="240" w:lineRule="auto"/>
    </w:pPr>
  </w:style>
  <w:style w:type="character" w:styleId="FollowedHyperlink">
    <w:name w:val="FollowedHyperlink"/>
    <w:basedOn w:val="DefaultParagraphFont"/>
    <w:uiPriority w:val="99"/>
    <w:semiHidden/>
    <w:unhideWhenUsed/>
    <w:rsid w:val="006C5C43"/>
    <w:rPr>
      <w:color w:val="954F72" w:themeColor="followedHyperlink"/>
      <w:u w:val="single"/>
    </w:rPr>
  </w:style>
  <w:style w:type="character" w:customStyle="1" w:styleId="font1131">
    <w:name w:val="font1131"/>
    <w:basedOn w:val="DefaultParagraphFont"/>
    <w:rsid w:val="003D366D"/>
    <w:rPr>
      <w:rFonts w:ascii="Calibri" w:hAnsi="Calibri" w:cs="Calibri" w:hint="default"/>
      <w:b w:val="0"/>
      <w:bCs w:val="0"/>
      <w:i w:val="0"/>
      <w:iCs w:val="0"/>
      <w:strike w:val="0"/>
      <w:dstrike w:val="0"/>
      <w:color w:val="FF0000"/>
      <w:sz w:val="24"/>
      <w:szCs w:val="24"/>
      <w:u w:val="none"/>
      <w:effect w:val="none"/>
    </w:rPr>
  </w:style>
  <w:style w:type="character" w:customStyle="1" w:styleId="font1081">
    <w:name w:val="font1081"/>
    <w:basedOn w:val="DefaultParagraphFont"/>
    <w:rsid w:val="003D366D"/>
    <w:rPr>
      <w:rFonts w:ascii="Calibri" w:hAnsi="Calibri" w:cs="Calibri" w:hint="default"/>
      <w:b w:val="0"/>
      <w:bCs w:val="0"/>
      <w:i w:val="0"/>
      <w:iCs w:val="0"/>
      <w:strike w:val="0"/>
      <w:dstrike w:val="0"/>
      <w:color w:val="000000"/>
      <w:sz w:val="24"/>
      <w:szCs w:val="24"/>
      <w:u w:val="none"/>
      <w:effect w:val="none"/>
    </w:rPr>
  </w:style>
  <w:style w:type="character" w:customStyle="1" w:styleId="font1181">
    <w:name w:val="font1181"/>
    <w:basedOn w:val="DefaultParagraphFont"/>
    <w:rsid w:val="003D366D"/>
    <w:rPr>
      <w:rFonts w:ascii="Calibri" w:hAnsi="Calibri" w:cs="Calibri" w:hint="default"/>
      <w:b/>
      <w:bCs/>
      <w:i w:val="0"/>
      <w:iCs w:val="0"/>
      <w:strike w:val="0"/>
      <w:dstrike w:val="0"/>
      <w:color w:val="000000"/>
      <w:sz w:val="24"/>
      <w:szCs w:val="24"/>
      <w:u w:val="none"/>
      <w:effect w:val="none"/>
    </w:rPr>
  </w:style>
  <w:style w:type="character" w:customStyle="1" w:styleId="font1391">
    <w:name w:val="font1391"/>
    <w:basedOn w:val="DefaultParagraphFont"/>
    <w:rsid w:val="003D366D"/>
    <w:rPr>
      <w:rFonts w:ascii="Calibri" w:hAnsi="Calibri" w:cs="Calibri" w:hint="default"/>
      <w:b w:val="0"/>
      <w:bCs w:val="0"/>
      <w:i w:val="0"/>
      <w:iCs w:val="0"/>
      <w:strike w:val="0"/>
      <w:dstrike w:val="0"/>
      <w:color w:val="000000"/>
      <w:sz w:val="24"/>
      <w:szCs w:val="24"/>
      <w:u w:val="none"/>
      <w:effect w:val="none"/>
    </w:rPr>
  </w:style>
  <w:style w:type="character" w:customStyle="1" w:styleId="font1421">
    <w:name w:val="font1421"/>
    <w:basedOn w:val="DefaultParagraphFont"/>
    <w:rsid w:val="003D366D"/>
    <w:rPr>
      <w:rFonts w:ascii="Calibri" w:hAnsi="Calibri" w:cs="Calibri" w:hint="default"/>
      <w:b/>
      <w:bCs/>
      <w:i w:val="0"/>
      <w:iCs w:val="0"/>
      <w:strike w:val="0"/>
      <w:dstrike w:val="0"/>
      <w:color w:val="000000"/>
      <w:sz w:val="24"/>
      <w:szCs w:val="24"/>
      <w:u w:val="none"/>
      <w:effect w:val="none"/>
    </w:rPr>
  </w:style>
  <w:style w:type="paragraph" w:styleId="FootnoteText">
    <w:name w:val="footnote text"/>
    <w:basedOn w:val="Normal"/>
    <w:link w:val="FootnoteTextChar"/>
    <w:uiPriority w:val="99"/>
    <w:semiHidden/>
    <w:unhideWhenUsed/>
    <w:rsid w:val="002E7C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7C0A"/>
    <w:rPr>
      <w:sz w:val="20"/>
      <w:szCs w:val="20"/>
    </w:rPr>
  </w:style>
  <w:style w:type="character" w:styleId="FootnoteReference">
    <w:name w:val="footnote reference"/>
    <w:basedOn w:val="DefaultParagraphFont"/>
    <w:uiPriority w:val="99"/>
    <w:semiHidden/>
    <w:unhideWhenUsed/>
    <w:rsid w:val="002E7C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449E30A9AE884DAA4FE3324857E467" ma:contentTypeVersion="3" ma:contentTypeDescription="Create a new document." ma:contentTypeScope="" ma:versionID="76b25d998bd452acd0d55e6cca89a71f">
  <xsd:schema xmlns:xsd="http://www.w3.org/2001/XMLSchema" xmlns:xs="http://www.w3.org/2001/XMLSchema" xmlns:p="http://schemas.microsoft.com/office/2006/metadata/properties" xmlns:ns2="85113f9b-7792-4c7d-945d-fa494ca64e04" targetNamespace="http://schemas.microsoft.com/office/2006/metadata/properties" ma:root="true" ma:fieldsID="20cf4b3152037a311fed62c86fb4a350" ns2:_="">
    <xsd:import namespace="85113f9b-7792-4c7d-945d-fa494ca64e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13f9b-7792-4c7d-945d-fa494ca64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FBD88-1B3A-46AE-839B-4F27744DE0EA}">
  <ds:schemaRefs>
    <ds:schemaRef ds:uri="http://schemas.microsoft.com/sharepoint/v3/contenttype/forms"/>
  </ds:schemaRefs>
</ds:datastoreItem>
</file>

<file path=customXml/itemProps2.xml><?xml version="1.0" encoding="utf-8"?>
<ds:datastoreItem xmlns:ds="http://schemas.openxmlformats.org/officeDocument/2006/customXml" ds:itemID="{27C069D2-EB14-4DF8-8B5D-982690F76115}">
  <ds:schemaRefs>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85113f9b-7792-4c7d-945d-fa494ca64e04"/>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6040EC9-70FD-45D5-A962-E4DAB67FF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13f9b-7792-4c7d-945d-fa494ca64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0517F-D7E7-41F7-B554-4767E366DD10}">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2767</Words>
  <Characters>1578</Characters>
  <Application>Microsoft Office Word</Application>
  <DocSecurity>0</DocSecurity>
  <Lines>13</Lines>
  <Paragraphs>8</Paragraphs>
  <ScaleCrop>false</ScaleCrop>
  <Company>UAB TIC</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Versija 5 (20191015)</dc:description>
  <cp:lastModifiedBy>Gintarė Alonderytė</cp:lastModifiedBy>
  <cp:revision>41</cp:revision>
  <dcterms:created xsi:type="dcterms:W3CDTF">2019-05-16T23:00:00Z</dcterms:created>
  <dcterms:modified xsi:type="dcterms:W3CDTF">2026-02-24T07:01:00Z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2019-06-11T07:19:21.2492494Z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f01ab589-3d03-4a47-8f50-da3e645bfe7d</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2019-06-11T07:19:21.2492494Z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f01ab589-3d03-4a47-8f50-da3e645bfe7d</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0x0101009B449E30A9AE884DAA4FE3324857E467</vt:lpwstr>
  </property>
</Properties>
</file>