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BDD94" w14:textId="39445664" w:rsidR="00F37F4F" w:rsidRPr="00F37F4F" w:rsidRDefault="00F37F4F" w:rsidP="0013336D">
      <w:pPr>
        <w:keepNext/>
        <w:keepLines/>
        <w:pBdr>
          <w:bottom w:val="single" w:sz="4" w:space="2" w:color="ED7D31"/>
        </w:pBdr>
        <w:spacing w:before="360" w:after="120"/>
        <w:jc w:val="right"/>
        <w:outlineLvl w:val="0"/>
        <w:rPr>
          <w:color w:val="262626"/>
          <w:sz w:val="22"/>
          <w:szCs w:val="22"/>
          <w:lang w:eastAsia="lt-LT"/>
        </w:rPr>
      </w:pPr>
      <w:bookmarkStart w:id="0" w:name="_Toc134529413"/>
      <w:bookmarkStart w:id="1" w:name="_Toc162595286"/>
      <w:bookmarkStart w:id="2" w:name="_Toc190763206"/>
      <w:r w:rsidRPr="00F37F4F">
        <w:rPr>
          <w:color w:val="0070C0"/>
          <w:sz w:val="22"/>
          <w:szCs w:val="22"/>
          <w:lang w:eastAsia="lt-LT"/>
        </w:rPr>
        <w:t xml:space="preserve">Pirkimo sąlygų </w:t>
      </w:r>
      <w:r w:rsidR="00B34F29">
        <w:rPr>
          <w:color w:val="0070C0"/>
          <w:sz w:val="22"/>
          <w:szCs w:val="22"/>
          <w:lang w:eastAsia="lt-LT"/>
        </w:rPr>
        <w:t>6</w:t>
      </w:r>
      <w:r w:rsidR="00B34F29">
        <w:rPr>
          <w:color w:val="0070C0"/>
          <w:sz w:val="22"/>
          <w:szCs w:val="22"/>
          <w:lang w:eastAsia="lt-LT"/>
        </w:rPr>
        <w:t xml:space="preserve"> </w:t>
      </w:r>
      <w:r w:rsidRPr="00F37F4F">
        <w:rPr>
          <w:color w:val="0070C0"/>
          <w:sz w:val="22"/>
          <w:szCs w:val="22"/>
          <w:lang w:eastAsia="lt-LT"/>
        </w:rPr>
        <w:t>priedas „</w:t>
      </w:r>
      <w:r>
        <w:rPr>
          <w:color w:val="0070C0"/>
          <w:sz w:val="22"/>
          <w:szCs w:val="22"/>
          <w:lang w:eastAsia="lt-LT"/>
        </w:rPr>
        <w:t>Sutarties projektas</w:t>
      </w:r>
      <w:r w:rsidRPr="00F37F4F">
        <w:rPr>
          <w:color w:val="0070C0"/>
          <w:sz w:val="22"/>
          <w:szCs w:val="22"/>
          <w:lang w:eastAsia="lt-LT"/>
        </w:rPr>
        <w:t>“</w:t>
      </w:r>
      <w:bookmarkEnd w:id="0"/>
      <w:bookmarkEnd w:id="1"/>
      <w:bookmarkEnd w:id="2"/>
    </w:p>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rsidP="00304622">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5C00E832" w:rsidR="00B767F3" w:rsidRPr="00F37F4F" w:rsidRDefault="007271C7">
            <w:pPr>
              <w:jc w:val="both"/>
              <w:rPr>
                <w:b/>
                <w:bCs/>
                <w:kern w:val="2"/>
                <w:szCs w:val="24"/>
              </w:rPr>
            </w:pPr>
            <w:r>
              <w:rPr>
                <w:b/>
                <w:bCs/>
                <w:kern w:val="2"/>
                <w:szCs w:val="24"/>
              </w:rPr>
              <w:t>OPTINIS DILATOM</w:t>
            </w:r>
            <w:r w:rsidR="00541ED9">
              <w:rPr>
                <w:b/>
                <w:bCs/>
                <w:kern w:val="2"/>
                <w:szCs w:val="24"/>
              </w:rPr>
              <w:t>E</w:t>
            </w:r>
            <w:r>
              <w:rPr>
                <w:b/>
                <w:bCs/>
                <w:kern w:val="2"/>
                <w:szCs w:val="24"/>
              </w:rPr>
              <w:t>TRAS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3928E6A" w14:textId="77777777" w:rsidR="00F37F4F" w:rsidRPr="00F37F4F" w:rsidRDefault="00F37F4F" w:rsidP="00F37F4F">
            <w:pPr>
              <w:rPr>
                <w:kern w:val="2"/>
                <w:szCs w:val="24"/>
              </w:rPr>
            </w:pPr>
            <w:r w:rsidRPr="00F37F4F">
              <w:rPr>
                <w:kern w:val="2"/>
                <w:szCs w:val="24"/>
              </w:rPr>
              <w:t>VšĮ Vilniaus Gedimino technikos universitetas</w:t>
            </w:r>
          </w:p>
          <w:p w14:paraId="1A86750A" w14:textId="786E46F4" w:rsidR="00B767F3" w:rsidRDefault="00F37F4F" w:rsidP="00F37F4F">
            <w:pPr>
              <w:rPr>
                <w:kern w:val="2"/>
                <w:szCs w:val="24"/>
              </w:rPr>
            </w:pPr>
            <w:r w:rsidRPr="00F37F4F">
              <w:rPr>
                <w:kern w:val="2"/>
                <w:szCs w:val="24"/>
              </w:rPr>
              <w:t>(toliau – VILNIUS TECH)</w:t>
            </w:r>
          </w:p>
        </w:tc>
      </w:tr>
      <w:tr w:rsidR="00F37F4F" w14:paraId="3C548A23" w14:textId="77777777">
        <w:tc>
          <w:tcPr>
            <w:tcW w:w="2808" w:type="dxa"/>
            <w:vMerge/>
          </w:tcPr>
          <w:p w14:paraId="6F39D6C5" w14:textId="77777777" w:rsidR="00F37F4F" w:rsidRDefault="00F37F4F" w:rsidP="00F37F4F">
            <w:pPr>
              <w:rPr>
                <w:kern w:val="2"/>
                <w:szCs w:val="24"/>
              </w:rPr>
            </w:pPr>
          </w:p>
        </w:tc>
        <w:tc>
          <w:tcPr>
            <w:tcW w:w="3240" w:type="dxa"/>
          </w:tcPr>
          <w:p w14:paraId="18F13C6E" w14:textId="77777777" w:rsidR="00F37F4F" w:rsidRDefault="00F37F4F" w:rsidP="00F37F4F">
            <w:pPr>
              <w:rPr>
                <w:kern w:val="2"/>
                <w:szCs w:val="24"/>
              </w:rPr>
            </w:pPr>
            <w:r>
              <w:rPr>
                <w:kern w:val="2"/>
                <w:szCs w:val="24"/>
              </w:rPr>
              <w:t>1.1.2. Juridinio asmens kodas</w:t>
            </w:r>
          </w:p>
        </w:tc>
        <w:tc>
          <w:tcPr>
            <w:tcW w:w="3510" w:type="dxa"/>
          </w:tcPr>
          <w:p w14:paraId="79A7FAFC" w14:textId="6ABCE129" w:rsidR="00F37F4F" w:rsidRDefault="00F37F4F" w:rsidP="00F37F4F">
            <w:pPr>
              <w:rPr>
                <w:kern w:val="2"/>
                <w:szCs w:val="24"/>
              </w:rPr>
            </w:pPr>
            <w:r w:rsidRPr="001A7869">
              <w:t>111950243</w:t>
            </w:r>
          </w:p>
        </w:tc>
      </w:tr>
      <w:tr w:rsidR="00F37F4F" w14:paraId="7E406A40" w14:textId="77777777">
        <w:tc>
          <w:tcPr>
            <w:tcW w:w="2808" w:type="dxa"/>
            <w:vMerge/>
          </w:tcPr>
          <w:p w14:paraId="12442C78" w14:textId="77777777" w:rsidR="00F37F4F" w:rsidRDefault="00F37F4F" w:rsidP="00F37F4F">
            <w:pPr>
              <w:rPr>
                <w:kern w:val="2"/>
                <w:szCs w:val="24"/>
              </w:rPr>
            </w:pPr>
          </w:p>
        </w:tc>
        <w:tc>
          <w:tcPr>
            <w:tcW w:w="3240" w:type="dxa"/>
          </w:tcPr>
          <w:p w14:paraId="5C6AC392" w14:textId="77777777" w:rsidR="00F37F4F" w:rsidRDefault="00F37F4F" w:rsidP="00F37F4F">
            <w:pPr>
              <w:rPr>
                <w:kern w:val="2"/>
                <w:szCs w:val="24"/>
              </w:rPr>
            </w:pPr>
            <w:r>
              <w:rPr>
                <w:kern w:val="2"/>
                <w:szCs w:val="24"/>
              </w:rPr>
              <w:t>1.1.3. Adresas</w:t>
            </w:r>
          </w:p>
        </w:tc>
        <w:tc>
          <w:tcPr>
            <w:tcW w:w="3510" w:type="dxa"/>
          </w:tcPr>
          <w:p w14:paraId="06DD98ED" w14:textId="6B16D4FC" w:rsidR="00F37F4F" w:rsidRDefault="00F37F4F" w:rsidP="00F37F4F">
            <w:pPr>
              <w:rPr>
                <w:kern w:val="2"/>
                <w:szCs w:val="24"/>
              </w:rPr>
            </w:pPr>
            <w:r w:rsidRPr="001A7869">
              <w:t>Saulėtekio 11, LT-10223, Vilnius</w:t>
            </w:r>
          </w:p>
        </w:tc>
      </w:tr>
      <w:tr w:rsidR="00F37F4F" w14:paraId="3B5E3967" w14:textId="77777777">
        <w:tc>
          <w:tcPr>
            <w:tcW w:w="2808" w:type="dxa"/>
            <w:vMerge/>
          </w:tcPr>
          <w:p w14:paraId="08391543" w14:textId="77777777" w:rsidR="00F37F4F" w:rsidRDefault="00F37F4F" w:rsidP="00F37F4F">
            <w:pPr>
              <w:rPr>
                <w:kern w:val="2"/>
                <w:szCs w:val="24"/>
              </w:rPr>
            </w:pPr>
          </w:p>
        </w:tc>
        <w:tc>
          <w:tcPr>
            <w:tcW w:w="3240" w:type="dxa"/>
          </w:tcPr>
          <w:p w14:paraId="10F15022" w14:textId="77777777" w:rsidR="00F37F4F" w:rsidRDefault="00F37F4F" w:rsidP="00F37F4F">
            <w:pPr>
              <w:rPr>
                <w:kern w:val="2"/>
                <w:szCs w:val="24"/>
              </w:rPr>
            </w:pPr>
            <w:r>
              <w:rPr>
                <w:kern w:val="2"/>
                <w:szCs w:val="24"/>
              </w:rPr>
              <w:t>1.1.4. PVM mokėtojo kodas</w:t>
            </w:r>
          </w:p>
        </w:tc>
        <w:tc>
          <w:tcPr>
            <w:tcW w:w="3510" w:type="dxa"/>
          </w:tcPr>
          <w:p w14:paraId="149BE2F3" w14:textId="65F5B863" w:rsidR="00F37F4F" w:rsidRDefault="00F37F4F" w:rsidP="00F37F4F">
            <w:pPr>
              <w:rPr>
                <w:kern w:val="2"/>
                <w:szCs w:val="24"/>
              </w:rPr>
            </w:pPr>
            <w:r w:rsidRPr="001A7869">
              <w:t>LT119502413</w:t>
            </w:r>
          </w:p>
        </w:tc>
      </w:tr>
      <w:tr w:rsidR="00F37F4F" w14:paraId="0320FC63" w14:textId="77777777">
        <w:tc>
          <w:tcPr>
            <w:tcW w:w="2808" w:type="dxa"/>
            <w:vMerge/>
          </w:tcPr>
          <w:p w14:paraId="28CCF5F1" w14:textId="77777777" w:rsidR="00F37F4F" w:rsidRDefault="00F37F4F" w:rsidP="00F37F4F">
            <w:pPr>
              <w:rPr>
                <w:kern w:val="2"/>
                <w:szCs w:val="24"/>
              </w:rPr>
            </w:pPr>
          </w:p>
        </w:tc>
        <w:tc>
          <w:tcPr>
            <w:tcW w:w="3240" w:type="dxa"/>
          </w:tcPr>
          <w:p w14:paraId="5A03EA01" w14:textId="77777777" w:rsidR="00F37F4F" w:rsidRDefault="00F37F4F" w:rsidP="00F37F4F">
            <w:pPr>
              <w:rPr>
                <w:kern w:val="2"/>
                <w:szCs w:val="24"/>
              </w:rPr>
            </w:pPr>
            <w:r>
              <w:rPr>
                <w:kern w:val="2"/>
                <w:szCs w:val="24"/>
              </w:rPr>
              <w:t>1.1.5. Atsiskaitomoji sąskaita</w:t>
            </w:r>
          </w:p>
        </w:tc>
        <w:tc>
          <w:tcPr>
            <w:tcW w:w="3510" w:type="dxa"/>
          </w:tcPr>
          <w:p w14:paraId="6334FED4" w14:textId="1EAF9D16" w:rsidR="00F37F4F" w:rsidRDefault="00F37F4F" w:rsidP="00F37F4F">
            <w:pPr>
              <w:rPr>
                <w:kern w:val="2"/>
                <w:szCs w:val="24"/>
              </w:rPr>
            </w:pPr>
            <w:r w:rsidRPr="001A7869">
              <w:t>LT32 7300 0100 0245 9012</w:t>
            </w:r>
          </w:p>
        </w:tc>
      </w:tr>
      <w:tr w:rsidR="00F37F4F" w14:paraId="1FDDE4A8" w14:textId="77777777">
        <w:tc>
          <w:tcPr>
            <w:tcW w:w="2808" w:type="dxa"/>
            <w:vMerge/>
          </w:tcPr>
          <w:p w14:paraId="237F0EA0" w14:textId="77777777" w:rsidR="00F37F4F" w:rsidRDefault="00F37F4F" w:rsidP="00F37F4F">
            <w:pPr>
              <w:rPr>
                <w:kern w:val="2"/>
                <w:szCs w:val="24"/>
              </w:rPr>
            </w:pPr>
          </w:p>
        </w:tc>
        <w:tc>
          <w:tcPr>
            <w:tcW w:w="3240" w:type="dxa"/>
          </w:tcPr>
          <w:p w14:paraId="5C60CD7E" w14:textId="77777777" w:rsidR="00F37F4F" w:rsidRDefault="00F37F4F" w:rsidP="00F37F4F">
            <w:pPr>
              <w:rPr>
                <w:kern w:val="2"/>
                <w:szCs w:val="24"/>
              </w:rPr>
            </w:pPr>
            <w:r>
              <w:rPr>
                <w:kern w:val="2"/>
                <w:szCs w:val="24"/>
              </w:rPr>
              <w:t>1.1.6. Bankas, banko kodas</w:t>
            </w:r>
          </w:p>
        </w:tc>
        <w:tc>
          <w:tcPr>
            <w:tcW w:w="3510" w:type="dxa"/>
          </w:tcPr>
          <w:p w14:paraId="08B8428E" w14:textId="76874101" w:rsidR="00F37F4F" w:rsidRDefault="00F37F4F" w:rsidP="00F37F4F">
            <w:pPr>
              <w:rPr>
                <w:kern w:val="2"/>
                <w:szCs w:val="24"/>
              </w:rPr>
            </w:pPr>
            <w:r w:rsidRPr="001A7869">
              <w:t>Bankas „Swedbank“, AB,</w:t>
            </w:r>
            <w:r>
              <w:t xml:space="preserve"> </w:t>
            </w:r>
            <w:r w:rsidRPr="00F37F4F">
              <w:t>banko kodas 73000</w:t>
            </w:r>
          </w:p>
        </w:tc>
      </w:tr>
      <w:tr w:rsidR="00F37F4F" w14:paraId="708A92F3" w14:textId="77777777">
        <w:tc>
          <w:tcPr>
            <w:tcW w:w="2808" w:type="dxa"/>
            <w:vMerge/>
          </w:tcPr>
          <w:p w14:paraId="1E99B4CF" w14:textId="77777777" w:rsidR="00F37F4F" w:rsidRDefault="00F37F4F" w:rsidP="00F37F4F">
            <w:pPr>
              <w:rPr>
                <w:kern w:val="2"/>
                <w:szCs w:val="24"/>
              </w:rPr>
            </w:pPr>
          </w:p>
        </w:tc>
        <w:tc>
          <w:tcPr>
            <w:tcW w:w="3240" w:type="dxa"/>
          </w:tcPr>
          <w:p w14:paraId="09BA3062" w14:textId="77777777" w:rsidR="00F37F4F" w:rsidRDefault="00F37F4F" w:rsidP="00F37F4F">
            <w:pPr>
              <w:rPr>
                <w:kern w:val="2"/>
                <w:szCs w:val="24"/>
              </w:rPr>
            </w:pPr>
            <w:r>
              <w:rPr>
                <w:kern w:val="2"/>
                <w:szCs w:val="24"/>
              </w:rPr>
              <w:t>1.1.7. Telefonas</w:t>
            </w:r>
          </w:p>
        </w:tc>
        <w:tc>
          <w:tcPr>
            <w:tcW w:w="3510" w:type="dxa"/>
          </w:tcPr>
          <w:p w14:paraId="46DEE882" w14:textId="346F6BB0" w:rsidR="00F37F4F" w:rsidRDefault="00F37F4F" w:rsidP="00F37F4F">
            <w:pPr>
              <w:rPr>
                <w:kern w:val="2"/>
                <w:szCs w:val="24"/>
              </w:rPr>
            </w:pPr>
            <w:r w:rsidRPr="00A8479F">
              <w:t>+370 5 274 5030</w:t>
            </w:r>
          </w:p>
        </w:tc>
      </w:tr>
      <w:tr w:rsidR="00F37F4F" w14:paraId="78C537A6" w14:textId="77777777">
        <w:tc>
          <w:tcPr>
            <w:tcW w:w="2808" w:type="dxa"/>
            <w:vMerge/>
          </w:tcPr>
          <w:p w14:paraId="0F34584F" w14:textId="77777777" w:rsidR="00F37F4F" w:rsidRDefault="00F37F4F" w:rsidP="00F37F4F">
            <w:pPr>
              <w:rPr>
                <w:kern w:val="2"/>
                <w:szCs w:val="24"/>
              </w:rPr>
            </w:pPr>
          </w:p>
        </w:tc>
        <w:tc>
          <w:tcPr>
            <w:tcW w:w="3240" w:type="dxa"/>
          </w:tcPr>
          <w:p w14:paraId="662C950E" w14:textId="77777777" w:rsidR="00F37F4F" w:rsidRDefault="00F37F4F" w:rsidP="00F37F4F">
            <w:pPr>
              <w:rPr>
                <w:kern w:val="2"/>
                <w:szCs w:val="24"/>
              </w:rPr>
            </w:pPr>
            <w:r>
              <w:rPr>
                <w:kern w:val="2"/>
                <w:szCs w:val="24"/>
              </w:rPr>
              <w:t>1.1.8. El. paštas</w:t>
            </w:r>
          </w:p>
        </w:tc>
        <w:tc>
          <w:tcPr>
            <w:tcW w:w="3510" w:type="dxa"/>
          </w:tcPr>
          <w:p w14:paraId="575F296E" w14:textId="318309DE" w:rsidR="00F37F4F" w:rsidRDefault="00F37F4F" w:rsidP="00F37F4F">
            <w:pPr>
              <w:rPr>
                <w:kern w:val="2"/>
                <w:szCs w:val="24"/>
              </w:rPr>
            </w:pPr>
            <w:r w:rsidRPr="00A8479F">
              <w:t>vilniustech@vilniustech.lt</w:t>
            </w:r>
          </w:p>
        </w:tc>
      </w:tr>
      <w:tr w:rsidR="00F37F4F" w14:paraId="75BE758F" w14:textId="77777777">
        <w:tc>
          <w:tcPr>
            <w:tcW w:w="2808" w:type="dxa"/>
            <w:vMerge/>
          </w:tcPr>
          <w:p w14:paraId="40F4E194" w14:textId="77777777" w:rsidR="00F37F4F" w:rsidRDefault="00F37F4F" w:rsidP="00F37F4F">
            <w:pPr>
              <w:rPr>
                <w:kern w:val="2"/>
                <w:szCs w:val="24"/>
              </w:rPr>
            </w:pPr>
          </w:p>
        </w:tc>
        <w:tc>
          <w:tcPr>
            <w:tcW w:w="3240" w:type="dxa"/>
          </w:tcPr>
          <w:p w14:paraId="0D7EB16D" w14:textId="77777777" w:rsidR="00F37F4F" w:rsidRDefault="00F37F4F" w:rsidP="00F37F4F">
            <w:pPr>
              <w:rPr>
                <w:kern w:val="2"/>
                <w:szCs w:val="24"/>
              </w:rPr>
            </w:pPr>
            <w:r>
              <w:rPr>
                <w:kern w:val="2"/>
                <w:szCs w:val="24"/>
              </w:rPr>
              <w:t>1.1.9. Šalies atstovas</w:t>
            </w:r>
          </w:p>
        </w:tc>
        <w:tc>
          <w:tcPr>
            <w:tcW w:w="3510" w:type="dxa"/>
          </w:tcPr>
          <w:p w14:paraId="50696116" w14:textId="260F7F7D" w:rsidR="00F37F4F" w:rsidRDefault="00F37F4F" w:rsidP="00F37F4F">
            <w:pPr>
              <w:rPr>
                <w:kern w:val="2"/>
                <w:szCs w:val="24"/>
              </w:rPr>
            </w:pPr>
            <w:r w:rsidRPr="00DF5056">
              <w:t xml:space="preserve">Romualdas </w:t>
            </w:r>
            <w:proofErr w:type="spellStart"/>
            <w:r w:rsidRPr="00DF5056">
              <w:t>Kliukas</w:t>
            </w:r>
            <w:proofErr w:type="spellEnd"/>
          </w:p>
        </w:tc>
      </w:tr>
      <w:tr w:rsidR="00F37F4F" w14:paraId="10B903FF" w14:textId="77777777">
        <w:tc>
          <w:tcPr>
            <w:tcW w:w="2808" w:type="dxa"/>
            <w:vMerge/>
          </w:tcPr>
          <w:p w14:paraId="26B0F6B9" w14:textId="77777777" w:rsidR="00F37F4F" w:rsidRDefault="00F37F4F" w:rsidP="00F37F4F">
            <w:pPr>
              <w:rPr>
                <w:kern w:val="2"/>
                <w:szCs w:val="24"/>
              </w:rPr>
            </w:pPr>
          </w:p>
        </w:tc>
        <w:tc>
          <w:tcPr>
            <w:tcW w:w="3240" w:type="dxa"/>
          </w:tcPr>
          <w:p w14:paraId="6DF5CFC7" w14:textId="77777777" w:rsidR="00F37F4F" w:rsidRDefault="00F37F4F" w:rsidP="00F37F4F">
            <w:pPr>
              <w:rPr>
                <w:kern w:val="2"/>
                <w:szCs w:val="24"/>
              </w:rPr>
            </w:pPr>
            <w:r>
              <w:rPr>
                <w:kern w:val="2"/>
                <w:szCs w:val="24"/>
              </w:rPr>
              <w:t>1.1.10. Atstovavimo pagrindas</w:t>
            </w:r>
          </w:p>
        </w:tc>
        <w:tc>
          <w:tcPr>
            <w:tcW w:w="3510" w:type="dxa"/>
          </w:tcPr>
          <w:p w14:paraId="0A30E475" w14:textId="3B9AA8E4" w:rsidR="00F37F4F" w:rsidRDefault="00F37F4F" w:rsidP="00F37F4F">
            <w:pPr>
              <w:rPr>
                <w:kern w:val="2"/>
                <w:szCs w:val="24"/>
              </w:rPr>
            </w:pPr>
            <w:r w:rsidRPr="00DF5056">
              <w:t>VšĮ „Vilniaus Gedimino technikos universitetas“ statutas</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95EC9E8" w:rsidR="00B767F3" w:rsidRDefault="00B767F3">
      <w:pPr>
        <w:jc w:val="both"/>
        <w:rPr>
          <w:szCs w:val="24"/>
        </w:rPr>
      </w:pPr>
    </w:p>
    <w:p w14:paraId="4474D40C" w14:textId="50F7B97C" w:rsidR="00B54972" w:rsidRDefault="00B54972">
      <w:pPr>
        <w:jc w:val="both"/>
        <w:rPr>
          <w:szCs w:val="24"/>
        </w:rPr>
      </w:pPr>
    </w:p>
    <w:p w14:paraId="4A939DD1" w14:textId="1C1A379D" w:rsidR="00B54972" w:rsidRDefault="00B54972">
      <w:pPr>
        <w:jc w:val="both"/>
        <w:rPr>
          <w:szCs w:val="24"/>
        </w:rPr>
      </w:pPr>
    </w:p>
    <w:p w14:paraId="34D44FF6" w14:textId="500C669C" w:rsidR="00B54972" w:rsidRDefault="00B54972">
      <w:pPr>
        <w:jc w:val="both"/>
        <w:rPr>
          <w:szCs w:val="24"/>
        </w:rPr>
      </w:pPr>
    </w:p>
    <w:p w14:paraId="06C94B23" w14:textId="77777777" w:rsidR="00B54972" w:rsidRPr="00B54972" w:rsidRDefault="00B5497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2087"/>
        <w:gridCol w:w="4748"/>
      </w:tblGrid>
      <w:tr w:rsidR="00B767F3" w14:paraId="3EFEA890" w14:textId="77777777">
        <w:trPr>
          <w:trHeight w:val="300"/>
        </w:trPr>
        <w:tc>
          <w:tcPr>
            <w:tcW w:w="9535" w:type="dxa"/>
            <w:gridSpan w:val="4"/>
          </w:tcPr>
          <w:p w14:paraId="2A0FE631" w14:textId="77777777" w:rsidR="00B767F3" w:rsidRDefault="00DD7479">
            <w:pPr>
              <w:jc w:val="center"/>
              <w:rPr>
                <w:b/>
                <w:bCs/>
                <w:kern w:val="2"/>
                <w:szCs w:val="24"/>
              </w:rPr>
            </w:pPr>
            <w:r>
              <w:rPr>
                <w:b/>
                <w:bCs/>
                <w:kern w:val="2"/>
                <w:szCs w:val="24"/>
              </w:rPr>
              <w:lastRenderedPageBreak/>
              <w:t>2. ATSAKINGI ASMENYS</w:t>
            </w:r>
          </w:p>
        </w:tc>
      </w:tr>
      <w:tr w:rsidR="00B767F3" w14:paraId="433A9B5A"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35"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5EA17B35" w14:textId="542F8B49" w:rsidR="00B767F3" w:rsidRDefault="00DD7479" w:rsidP="00654FE2">
            <w:pPr>
              <w:jc w:val="both"/>
              <w:rPr>
                <w:color w:val="000000"/>
                <w:kern w:val="2"/>
                <w:szCs w:val="24"/>
              </w:rPr>
            </w:pPr>
            <w:r>
              <w:rPr>
                <w:kern w:val="2"/>
                <w:szCs w:val="24"/>
              </w:rPr>
              <w:t xml:space="preserve">Tiekėjas įsipareigoja Sutartyje numatytomis sąlygomis perduoti Pirkėjui </w:t>
            </w:r>
            <w:r w:rsidR="000C32F5" w:rsidRPr="000C32F5">
              <w:rPr>
                <w:b/>
                <w:bCs/>
                <w:kern w:val="2"/>
                <w:szCs w:val="24"/>
              </w:rPr>
              <w:t xml:space="preserve">1 </w:t>
            </w:r>
            <w:r w:rsidR="00BA489F">
              <w:rPr>
                <w:b/>
                <w:bCs/>
                <w:kern w:val="2"/>
                <w:szCs w:val="24"/>
              </w:rPr>
              <w:t>kompl</w:t>
            </w:r>
            <w:r w:rsidR="007271C7">
              <w:rPr>
                <w:b/>
                <w:bCs/>
                <w:kern w:val="2"/>
                <w:szCs w:val="24"/>
              </w:rPr>
              <w:t>ekt</w:t>
            </w:r>
            <w:r w:rsidR="00A9086C">
              <w:rPr>
                <w:b/>
                <w:bCs/>
                <w:kern w:val="2"/>
                <w:szCs w:val="24"/>
              </w:rPr>
              <w:t>ą</w:t>
            </w:r>
            <w:r w:rsidR="007271C7">
              <w:rPr>
                <w:b/>
                <w:bCs/>
                <w:kern w:val="2"/>
                <w:szCs w:val="24"/>
              </w:rPr>
              <w:t xml:space="preserve"> optinio </w:t>
            </w:r>
            <w:proofErr w:type="spellStart"/>
            <w:r w:rsidR="007271C7">
              <w:rPr>
                <w:b/>
                <w:bCs/>
                <w:kern w:val="2"/>
                <w:szCs w:val="24"/>
              </w:rPr>
              <w:t>dilatometro</w:t>
            </w:r>
            <w:proofErr w:type="spellEnd"/>
            <w:r w:rsidR="007271C7">
              <w:rPr>
                <w:b/>
                <w:bCs/>
                <w:kern w:val="2"/>
                <w:szCs w:val="24"/>
              </w:rPr>
              <w:t xml:space="preserve"> </w:t>
            </w:r>
            <w:r>
              <w:rPr>
                <w:color w:val="000000"/>
                <w:kern w:val="2"/>
                <w:szCs w:val="24"/>
              </w:rPr>
              <w:t>(toliau – Prekės).</w:t>
            </w:r>
          </w:p>
          <w:p w14:paraId="74009C55" w14:textId="172031E1" w:rsidR="00B767F3" w:rsidRDefault="00DD7479" w:rsidP="00654FE2">
            <w:pPr>
              <w:jc w:val="both"/>
              <w:rPr>
                <w:color w:val="000000"/>
                <w:kern w:val="2"/>
                <w:szCs w:val="24"/>
              </w:rPr>
            </w:pPr>
            <w:r>
              <w:rPr>
                <w:color w:val="000000"/>
                <w:kern w:val="2"/>
                <w:szCs w:val="24"/>
              </w:rPr>
              <w:t xml:space="preserve">Išsamus Prekių aprašymas ir kiti reikalavimai tiekiamoms Prekėms nustatyti Sutarties priede </w:t>
            </w:r>
            <w:r w:rsidRPr="00A04B78">
              <w:rPr>
                <w:color w:val="000000"/>
                <w:kern w:val="2"/>
                <w:szCs w:val="24"/>
              </w:rPr>
              <w:t xml:space="preserve">Nr. </w:t>
            </w:r>
            <w:r w:rsidR="000C32F5" w:rsidRPr="00A04B78">
              <w:rPr>
                <w:color w:val="000000"/>
                <w:kern w:val="2"/>
                <w:szCs w:val="24"/>
              </w:rPr>
              <w:t>1</w:t>
            </w:r>
            <w:r w:rsidRPr="00A04B78">
              <w:rPr>
                <w:color w:val="000000"/>
                <w:kern w:val="2"/>
                <w:szCs w:val="24"/>
              </w:rPr>
              <w:t xml:space="preserve"> „Techninė specifikacija“ (toliau – Techninė specifikacija) ir Sutarties priede Nr. </w:t>
            </w:r>
            <w:r w:rsidR="000C32F5" w:rsidRPr="00A04B78">
              <w:rPr>
                <w:color w:val="000000"/>
                <w:kern w:val="2"/>
                <w:szCs w:val="24"/>
              </w:rPr>
              <w:t>2</w:t>
            </w:r>
            <w:r>
              <w:rPr>
                <w:color w:val="000000"/>
                <w:kern w:val="2"/>
                <w:szCs w:val="24"/>
              </w:rPr>
              <w:t xml:space="preserve"> „Pasiūlymas“.</w:t>
            </w:r>
          </w:p>
        </w:tc>
      </w:tr>
      <w:tr w:rsidR="00B767F3" w14:paraId="583E85D0"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7B500BD4" w14:textId="77777777" w:rsidR="00B767F3" w:rsidRDefault="00A9086C">
            <w:pPr>
              <w:rPr>
                <w:kern w:val="2"/>
                <w:szCs w:val="24"/>
              </w:rPr>
            </w:pPr>
            <w:r>
              <w:rPr>
                <w:kern w:val="2"/>
                <w:szCs w:val="24"/>
              </w:rPr>
              <w:t>O</w:t>
            </w:r>
            <w:r w:rsidR="007271C7">
              <w:rPr>
                <w:kern w:val="2"/>
                <w:szCs w:val="24"/>
              </w:rPr>
              <w:t xml:space="preserve">ptinis </w:t>
            </w:r>
            <w:proofErr w:type="spellStart"/>
            <w:r w:rsidR="007271C7">
              <w:rPr>
                <w:kern w:val="2"/>
                <w:szCs w:val="24"/>
              </w:rPr>
              <w:t>dilatometras</w:t>
            </w:r>
            <w:proofErr w:type="spellEnd"/>
          </w:p>
          <w:p w14:paraId="1E986A9B" w14:textId="4BE7BF4A" w:rsidR="00C732FA" w:rsidRDefault="00C732FA">
            <w:pPr>
              <w:rPr>
                <w:kern w:val="2"/>
                <w:szCs w:val="24"/>
              </w:rPr>
            </w:pPr>
            <w:r>
              <w:rPr>
                <w:kern w:val="2"/>
                <w:szCs w:val="24"/>
              </w:rPr>
              <w:t>Pirkimo ID:</w:t>
            </w:r>
          </w:p>
        </w:tc>
      </w:tr>
      <w:tr w:rsidR="00B767F3" w14:paraId="44A63690"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4FF35239" w14:textId="4FCCD2FD" w:rsidR="00B767F3" w:rsidRDefault="00767788" w:rsidP="00654FE2">
            <w:pPr>
              <w:jc w:val="both"/>
              <w:rPr>
                <w:kern w:val="2"/>
                <w:szCs w:val="24"/>
              </w:rPr>
            </w:pPr>
            <w:r w:rsidRPr="00767788">
              <w:rPr>
                <w:kern w:val="2"/>
                <w:szCs w:val="24"/>
              </w:rPr>
              <w:t xml:space="preserve">Pirkimas bus finansuojamas iš projekto </w:t>
            </w:r>
            <w:r w:rsidR="00C13460" w:rsidRPr="00C13460">
              <w:rPr>
                <w:kern w:val="2"/>
                <w:szCs w:val="24"/>
              </w:rPr>
              <w:t>„Misijomis grįstų mokslo ir inovacijų programų įgyvendinimas“ Nr. 02-002-P-0001 išmanių ir klimatui neutralių gamybos procesų, medžiagų ir technologijų kompetencijų centro įkūrimas“. Projekto EDINA kodas - K2402K2325</w:t>
            </w:r>
            <w:r w:rsidR="00C13460">
              <w:rPr>
                <w:kern w:val="2"/>
                <w:szCs w:val="24"/>
              </w:rPr>
              <w:t xml:space="preserve"> </w:t>
            </w:r>
            <w:r w:rsidRPr="00767788">
              <w:rPr>
                <w:kern w:val="2"/>
                <w:szCs w:val="24"/>
              </w:rPr>
              <w:t>lėšų</w:t>
            </w:r>
            <w:r w:rsidR="002820F0">
              <w:rPr>
                <w:kern w:val="2"/>
                <w:szCs w:val="24"/>
              </w:rPr>
              <w:t>.</w:t>
            </w:r>
          </w:p>
        </w:tc>
      </w:tr>
      <w:tr w:rsidR="00B767F3" w14:paraId="7A8EB718" w14:textId="77777777">
        <w:trPr>
          <w:trHeight w:val="300"/>
        </w:trPr>
        <w:tc>
          <w:tcPr>
            <w:tcW w:w="9535" w:type="dxa"/>
            <w:gridSpan w:val="4"/>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048E0E57" w14:textId="77777777" w:rsidR="00B767F3" w:rsidRDefault="00B767F3">
            <w:pPr>
              <w:rPr>
                <w:b/>
                <w:bCs/>
                <w:kern w:val="2"/>
                <w:szCs w:val="24"/>
              </w:rPr>
            </w:pPr>
          </w:p>
          <w:p w14:paraId="57A63A12" w14:textId="529C6037" w:rsidR="00B767F3" w:rsidRDefault="00B767F3">
            <w:pPr>
              <w:rPr>
                <w:b/>
                <w:bCs/>
                <w:kern w:val="2"/>
                <w:szCs w:val="24"/>
              </w:rPr>
            </w:pPr>
          </w:p>
        </w:tc>
        <w:tc>
          <w:tcPr>
            <w:tcW w:w="6835" w:type="dxa"/>
            <w:gridSpan w:val="2"/>
            <w:tcBorders>
              <w:top w:val="single" w:sz="4" w:space="0" w:color="auto"/>
              <w:left w:val="single" w:sz="4" w:space="0" w:color="auto"/>
              <w:bottom w:val="single" w:sz="4" w:space="0" w:color="auto"/>
              <w:right w:val="single" w:sz="4" w:space="0" w:color="auto"/>
            </w:tcBorders>
          </w:tcPr>
          <w:p w14:paraId="692B09C4" w14:textId="0B2AF9EC" w:rsidR="00B767F3" w:rsidRDefault="00DD7479" w:rsidP="003A17D9">
            <w:pPr>
              <w:jc w:val="both"/>
              <w:textAlignment w:val="baseline"/>
              <w:rPr>
                <w:szCs w:val="24"/>
              </w:rPr>
            </w:pPr>
            <w:r>
              <w:rPr>
                <w:kern w:val="2"/>
                <w:szCs w:val="24"/>
              </w:rPr>
              <w:t>Tiekėjas Prekes (visą Prekių kiekį) įsipareigoja pristatyti</w:t>
            </w:r>
            <w:r w:rsidR="00457805">
              <w:rPr>
                <w:kern w:val="2"/>
                <w:szCs w:val="24"/>
              </w:rPr>
              <w:t xml:space="preserve"> prekes</w:t>
            </w:r>
            <w:r w:rsidR="00EE7E6F">
              <w:rPr>
                <w:kern w:val="2"/>
                <w:szCs w:val="24"/>
              </w:rPr>
              <w:t xml:space="preserve"> </w:t>
            </w:r>
            <w:r w:rsidR="00AE19E2" w:rsidRPr="00AE19E2">
              <w:rPr>
                <w:b/>
                <w:bCs/>
                <w:kern w:val="2"/>
                <w:szCs w:val="24"/>
              </w:rPr>
              <w:t xml:space="preserve">ne vėliau kaip per </w:t>
            </w:r>
            <w:r w:rsidR="00B34F29">
              <w:rPr>
                <w:b/>
                <w:bCs/>
                <w:kern w:val="2"/>
                <w:szCs w:val="24"/>
              </w:rPr>
              <w:t>2 (du)</w:t>
            </w:r>
            <w:r w:rsidR="002366D8" w:rsidRPr="00AE19E2">
              <w:rPr>
                <w:b/>
                <w:bCs/>
                <w:kern w:val="2"/>
                <w:szCs w:val="24"/>
              </w:rPr>
              <w:t xml:space="preserve"> </w:t>
            </w:r>
            <w:r w:rsidR="00AE19E2" w:rsidRPr="00AE19E2">
              <w:rPr>
                <w:b/>
                <w:bCs/>
                <w:kern w:val="2"/>
                <w:szCs w:val="24"/>
              </w:rPr>
              <w:t>mėn</w:t>
            </w:r>
            <w:r w:rsidR="00A9086C">
              <w:rPr>
                <w:b/>
                <w:bCs/>
                <w:kern w:val="2"/>
                <w:szCs w:val="24"/>
              </w:rPr>
              <w:t>esius</w:t>
            </w:r>
            <w:r w:rsidR="00654FE2">
              <w:rPr>
                <w:b/>
                <w:bCs/>
                <w:kern w:val="2"/>
                <w:szCs w:val="24"/>
              </w:rPr>
              <w:t xml:space="preserve"> </w:t>
            </w:r>
            <w:r w:rsidR="00654FE2" w:rsidRPr="00654FE2">
              <w:rPr>
                <w:kern w:val="2"/>
                <w:szCs w:val="24"/>
              </w:rPr>
              <w:t>(</w:t>
            </w:r>
            <w:r w:rsidR="007F10BF">
              <w:rPr>
                <w:kern w:val="2"/>
                <w:szCs w:val="24"/>
              </w:rPr>
              <w:t>į</w:t>
            </w:r>
            <w:r w:rsidR="00654FE2" w:rsidRPr="00654FE2">
              <w:rPr>
                <w:kern w:val="2"/>
                <w:szCs w:val="24"/>
              </w:rPr>
              <w:t xml:space="preserve"> šį terminą </w:t>
            </w:r>
            <w:r w:rsidR="006F43E2" w:rsidRPr="006F43E2">
              <w:rPr>
                <w:kern w:val="2"/>
                <w:szCs w:val="24"/>
              </w:rPr>
              <w:t xml:space="preserve">įskaičiuotas </w:t>
            </w:r>
            <w:r w:rsidR="00A16409">
              <w:rPr>
                <w:kern w:val="2"/>
                <w:szCs w:val="24"/>
              </w:rPr>
              <w:t xml:space="preserve">prekės </w:t>
            </w:r>
            <w:r w:rsidR="006F43E2" w:rsidRPr="006F43E2">
              <w:rPr>
                <w:kern w:val="2"/>
                <w:szCs w:val="24"/>
              </w:rPr>
              <w:t>paruošimas darbui (</w:t>
            </w:r>
            <w:r w:rsidR="007271C7" w:rsidRPr="007271C7">
              <w:rPr>
                <w:kern w:val="2"/>
                <w:szCs w:val="24"/>
              </w:rPr>
              <w:t xml:space="preserve">įrangos pristatymas, diegimas, pajungimas, paleidimas, funkcionalumo patikrinimas ir ne mažiau kaip </w:t>
            </w:r>
            <w:r w:rsidR="007271C7" w:rsidRPr="00A9086C">
              <w:rPr>
                <w:kern w:val="2"/>
                <w:szCs w:val="24"/>
              </w:rPr>
              <w:t>2</w:t>
            </w:r>
            <w:r w:rsidR="00EA4741">
              <w:rPr>
                <w:kern w:val="2"/>
                <w:szCs w:val="24"/>
              </w:rPr>
              <w:t xml:space="preserve"> (du)</w:t>
            </w:r>
            <w:r w:rsidR="007271C7" w:rsidRPr="00A9086C">
              <w:rPr>
                <w:kern w:val="2"/>
                <w:szCs w:val="24"/>
              </w:rPr>
              <w:t xml:space="preserve"> įrangos </w:t>
            </w:r>
            <w:r w:rsidR="007271C7" w:rsidRPr="007271C7">
              <w:rPr>
                <w:kern w:val="2"/>
                <w:szCs w:val="24"/>
              </w:rPr>
              <w:t xml:space="preserve">operatorių apmokymas </w:t>
            </w:r>
            <w:r w:rsidR="00A9086C">
              <w:rPr>
                <w:kern w:val="2"/>
                <w:szCs w:val="24"/>
              </w:rPr>
              <w:t xml:space="preserve">(ne trumpesnių kaip </w:t>
            </w:r>
            <w:r w:rsidR="00EA4741">
              <w:t xml:space="preserve">5 </w:t>
            </w:r>
            <w:r w:rsidR="00A9086C">
              <w:t>akad. val.)</w:t>
            </w:r>
            <w:r w:rsidR="00A9086C" w:rsidRPr="007271C7">
              <w:rPr>
                <w:kern w:val="2"/>
                <w:szCs w:val="24"/>
              </w:rPr>
              <w:t xml:space="preserve"> </w:t>
            </w:r>
            <w:r w:rsidR="00A9086C">
              <w:rPr>
                <w:kern w:val="2"/>
                <w:szCs w:val="24"/>
              </w:rPr>
              <w:t>d</w:t>
            </w:r>
            <w:r w:rsidR="007271C7" w:rsidRPr="007271C7">
              <w:rPr>
                <w:kern w:val="2"/>
                <w:szCs w:val="24"/>
              </w:rPr>
              <w:t>irbti</w:t>
            </w:r>
            <w:r w:rsidR="00A9086C">
              <w:rPr>
                <w:kern w:val="2"/>
                <w:szCs w:val="24"/>
              </w:rPr>
              <w:t xml:space="preserve"> su</w:t>
            </w:r>
            <w:r w:rsidR="007271C7" w:rsidRPr="007271C7">
              <w:rPr>
                <w:kern w:val="2"/>
                <w:szCs w:val="24"/>
              </w:rPr>
              <w:t xml:space="preserve"> prietaisu bei programine įranga</w:t>
            </w:r>
            <w:r w:rsidR="006F43E2" w:rsidRPr="006F43E2">
              <w:rPr>
                <w:kern w:val="2"/>
                <w:szCs w:val="24"/>
              </w:rPr>
              <w:t>)</w:t>
            </w:r>
            <w:r w:rsidR="00654FE2" w:rsidRPr="007F10BF">
              <w:rPr>
                <w:kern w:val="2"/>
                <w:szCs w:val="24"/>
              </w:rPr>
              <w:t>)</w:t>
            </w:r>
            <w:r w:rsidR="00654FE2">
              <w:rPr>
                <w:b/>
                <w:bCs/>
                <w:kern w:val="2"/>
                <w:szCs w:val="24"/>
              </w:rPr>
              <w:t xml:space="preserve"> </w:t>
            </w:r>
            <w:r w:rsidR="00AE19E2" w:rsidRPr="00AE19E2">
              <w:rPr>
                <w:kern w:val="2"/>
                <w:szCs w:val="24"/>
              </w:rPr>
              <w:t xml:space="preserve">nuo </w:t>
            </w:r>
            <w:r w:rsidR="00AE19E2">
              <w:rPr>
                <w:kern w:val="2"/>
                <w:szCs w:val="24"/>
              </w:rPr>
              <w:t>S</w:t>
            </w:r>
            <w:r w:rsidR="00AE19E2" w:rsidRPr="00AE19E2">
              <w:rPr>
                <w:kern w:val="2"/>
                <w:szCs w:val="24"/>
              </w:rPr>
              <w:t xml:space="preserve">utarties įsigaliojimo dienos </w:t>
            </w:r>
            <w:r>
              <w:rPr>
                <w:color w:val="000000"/>
                <w:kern w:val="2"/>
                <w:szCs w:val="24"/>
              </w:rPr>
              <w:t xml:space="preserve">šiuo adresu: </w:t>
            </w:r>
            <w:r w:rsidR="00AE19E2" w:rsidRPr="00AE19E2">
              <w:rPr>
                <w:kern w:val="2"/>
                <w:szCs w:val="24"/>
              </w:rPr>
              <w:t>Saulėtekio 11, LT-10223, Vilnius</w:t>
            </w:r>
            <w:r w:rsidRPr="00AE19E2">
              <w:rPr>
                <w:kern w:val="2"/>
                <w:szCs w:val="24"/>
              </w:rPr>
              <w:t>.</w:t>
            </w:r>
          </w:p>
        </w:tc>
      </w:tr>
      <w:tr w:rsidR="00B767F3" w14:paraId="561BFE7C"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224FC24B" w14:textId="77777777" w:rsidR="00B767F3" w:rsidRDefault="00B767F3">
            <w:pPr>
              <w:rPr>
                <w:kern w:val="2"/>
                <w:szCs w:val="24"/>
              </w:rPr>
            </w:pPr>
          </w:p>
          <w:p w14:paraId="13A5AE4A" w14:textId="45A35F2A" w:rsidR="00B767F3" w:rsidRDefault="00B767F3">
            <w:pPr>
              <w:rPr>
                <w:kern w:val="2"/>
                <w:szCs w:val="24"/>
              </w:rPr>
            </w:pPr>
          </w:p>
        </w:tc>
      </w:tr>
      <w:tr w:rsidR="00B767F3" w14:paraId="23D0B5E1"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4F9F0D5E" w14:textId="3E7EEC4F" w:rsidR="00B767F3" w:rsidRDefault="00DD7479">
            <w:pPr>
              <w:rPr>
                <w:kern w:val="2"/>
                <w:szCs w:val="24"/>
              </w:rPr>
            </w:pPr>
            <w:r>
              <w:rPr>
                <w:kern w:val="2"/>
                <w:szCs w:val="24"/>
              </w:rPr>
              <w:t>Netaikoma</w:t>
            </w:r>
          </w:p>
        </w:tc>
      </w:tr>
      <w:tr w:rsidR="00B767F3" w14:paraId="5806B101"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28A4DEDE" w14:textId="751D12D2" w:rsidR="00B767F3" w:rsidRDefault="00DD7479">
            <w:pPr>
              <w:rPr>
                <w:kern w:val="2"/>
                <w:szCs w:val="24"/>
              </w:rPr>
            </w:pPr>
            <w:r>
              <w:rPr>
                <w:kern w:val="2"/>
                <w:szCs w:val="24"/>
              </w:rPr>
              <w:t>Netaikoma</w:t>
            </w:r>
          </w:p>
        </w:tc>
      </w:tr>
      <w:tr w:rsidR="00B767F3" w14:paraId="30B555A8"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35" w:type="dxa"/>
            <w:gridSpan w:val="2"/>
            <w:tcBorders>
              <w:top w:val="single" w:sz="4" w:space="0" w:color="auto"/>
              <w:left w:val="single" w:sz="4" w:space="0" w:color="auto"/>
              <w:bottom w:val="single" w:sz="4" w:space="0" w:color="auto"/>
              <w:right w:val="single" w:sz="4" w:space="0" w:color="auto"/>
            </w:tcBorders>
          </w:tcPr>
          <w:p w14:paraId="6F5B6683" w14:textId="7EFDBFF5" w:rsidR="00654FE2" w:rsidRDefault="00DD7479" w:rsidP="00654FE2">
            <w:pPr>
              <w:jc w:val="both"/>
              <w:rPr>
                <w:kern w:val="2"/>
                <w:szCs w:val="24"/>
              </w:rPr>
            </w:pPr>
            <w:r>
              <w:rPr>
                <w:kern w:val="2"/>
                <w:szCs w:val="24"/>
              </w:rPr>
              <w:t xml:space="preserve">Kartu su Prekėmis pateikiami šie dokumentai: </w:t>
            </w:r>
            <w:r w:rsidR="00B73ABA" w:rsidRPr="00B73ABA">
              <w:rPr>
                <w:kern w:val="2"/>
                <w:szCs w:val="24"/>
              </w:rPr>
              <w:t xml:space="preserve"> </w:t>
            </w:r>
          </w:p>
          <w:p w14:paraId="2317D10B" w14:textId="3D012709" w:rsidR="00434100" w:rsidRDefault="00654FE2" w:rsidP="00E12701">
            <w:pPr>
              <w:jc w:val="both"/>
            </w:pPr>
            <w:r>
              <w:t>4.5.1.</w:t>
            </w:r>
            <w:r w:rsidR="00E12701">
              <w:t xml:space="preserve"> prekės</w:t>
            </w:r>
            <w:r>
              <w:t xml:space="preserve"> </w:t>
            </w:r>
            <w:r w:rsidR="00434100" w:rsidRPr="00434100">
              <w:t>naudojimosi instrukcija</w:t>
            </w:r>
            <w:r w:rsidR="00434100">
              <w:t>;</w:t>
            </w:r>
          </w:p>
          <w:p w14:paraId="07D1A238" w14:textId="77777777" w:rsidR="00E12701" w:rsidRPr="00E12701" w:rsidRDefault="00E12701" w:rsidP="00E12701">
            <w:pPr>
              <w:pStyle w:val="ListParagraph"/>
              <w:numPr>
                <w:ilvl w:val="0"/>
                <w:numId w:val="3"/>
              </w:numPr>
              <w:ind w:left="0"/>
              <w:jc w:val="both"/>
              <w:rPr>
                <w:vanish/>
              </w:rPr>
            </w:pPr>
          </w:p>
          <w:p w14:paraId="58BF9EFA" w14:textId="77777777" w:rsidR="00E12701" w:rsidRPr="00E12701" w:rsidRDefault="00E12701" w:rsidP="00E12701">
            <w:pPr>
              <w:pStyle w:val="ListParagraph"/>
              <w:numPr>
                <w:ilvl w:val="0"/>
                <w:numId w:val="3"/>
              </w:numPr>
              <w:ind w:left="0"/>
              <w:jc w:val="both"/>
              <w:rPr>
                <w:vanish/>
              </w:rPr>
            </w:pPr>
          </w:p>
          <w:p w14:paraId="00209822" w14:textId="77777777" w:rsidR="00E12701" w:rsidRPr="00E12701" w:rsidRDefault="00E12701" w:rsidP="00E12701">
            <w:pPr>
              <w:pStyle w:val="ListParagraph"/>
              <w:numPr>
                <w:ilvl w:val="0"/>
                <w:numId w:val="3"/>
              </w:numPr>
              <w:ind w:left="0"/>
              <w:jc w:val="both"/>
              <w:rPr>
                <w:vanish/>
              </w:rPr>
            </w:pPr>
          </w:p>
          <w:p w14:paraId="2871D839" w14:textId="77777777" w:rsidR="00E12701" w:rsidRPr="00E12701" w:rsidRDefault="00E12701" w:rsidP="00E12701">
            <w:pPr>
              <w:pStyle w:val="ListParagraph"/>
              <w:numPr>
                <w:ilvl w:val="0"/>
                <w:numId w:val="3"/>
              </w:numPr>
              <w:ind w:left="0"/>
              <w:jc w:val="both"/>
              <w:rPr>
                <w:vanish/>
              </w:rPr>
            </w:pPr>
          </w:p>
          <w:p w14:paraId="11E7D793" w14:textId="77777777" w:rsidR="00E12701" w:rsidRPr="00E12701" w:rsidRDefault="00E12701" w:rsidP="00E12701">
            <w:pPr>
              <w:pStyle w:val="ListParagraph"/>
              <w:numPr>
                <w:ilvl w:val="1"/>
                <w:numId w:val="3"/>
              </w:numPr>
              <w:ind w:left="0"/>
              <w:jc w:val="both"/>
              <w:rPr>
                <w:vanish/>
              </w:rPr>
            </w:pPr>
          </w:p>
          <w:p w14:paraId="3ED7B9AC" w14:textId="77777777" w:rsidR="00E12701" w:rsidRPr="00E12701" w:rsidRDefault="00E12701" w:rsidP="00E12701">
            <w:pPr>
              <w:pStyle w:val="ListParagraph"/>
              <w:numPr>
                <w:ilvl w:val="1"/>
                <w:numId w:val="3"/>
              </w:numPr>
              <w:ind w:left="0"/>
              <w:jc w:val="both"/>
              <w:rPr>
                <w:vanish/>
              </w:rPr>
            </w:pPr>
          </w:p>
          <w:p w14:paraId="53E83911" w14:textId="77777777" w:rsidR="00E12701" w:rsidRPr="00E12701" w:rsidRDefault="00E12701" w:rsidP="00E12701">
            <w:pPr>
              <w:pStyle w:val="ListParagraph"/>
              <w:numPr>
                <w:ilvl w:val="1"/>
                <w:numId w:val="3"/>
              </w:numPr>
              <w:ind w:left="0"/>
              <w:jc w:val="both"/>
              <w:rPr>
                <w:vanish/>
              </w:rPr>
            </w:pPr>
          </w:p>
          <w:p w14:paraId="15E51B17" w14:textId="77777777" w:rsidR="00E12701" w:rsidRPr="00E12701" w:rsidRDefault="00E12701" w:rsidP="00E12701">
            <w:pPr>
              <w:pStyle w:val="ListParagraph"/>
              <w:numPr>
                <w:ilvl w:val="1"/>
                <w:numId w:val="3"/>
              </w:numPr>
              <w:ind w:left="0"/>
              <w:jc w:val="both"/>
              <w:rPr>
                <w:vanish/>
              </w:rPr>
            </w:pPr>
          </w:p>
          <w:p w14:paraId="518A1357" w14:textId="77777777" w:rsidR="00E12701" w:rsidRPr="00E12701" w:rsidRDefault="00E12701" w:rsidP="00E12701">
            <w:pPr>
              <w:pStyle w:val="ListParagraph"/>
              <w:numPr>
                <w:ilvl w:val="1"/>
                <w:numId w:val="3"/>
              </w:numPr>
              <w:ind w:left="0"/>
              <w:jc w:val="both"/>
              <w:rPr>
                <w:vanish/>
              </w:rPr>
            </w:pPr>
          </w:p>
          <w:p w14:paraId="711CA140" w14:textId="77777777" w:rsidR="00E12701" w:rsidRPr="00E12701" w:rsidRDefault="00E12701" w:rsidP="00E12701">
            <w:pPr>
              <w:pStyle w:val="ListParagraph"/>
              <w:numPr>
                <w:ilvl w:val="2"/>
                <w:numId w:val="3"/>
              </w:numPr>
              <w:ind w:left="0"/>
              <w:jc w:val="both"/>
              <w:rPr>
                <w:vanish/>
              </w:rPr>
            </w:pPr>
          </w:p>
          <w:p w14:paraId="6F5E26B2" w14:textId="2CBB48A1" w:rsidR="00384393" w:rsidRDefault="00E12701" w:rsidP="003A17D9">
            <w:pPr>
              <w:pStyle w:val="ListParagraph"/>
              <w:ind w:left="0"/>
              <w:jc w:val="both"/>
            </w:pPr>
            <w:r>
              <w:t>4.5.</w:t>
            </w:r>
            <w:r w:rsidR="003A17D9">
              <w:t>2</w:t>
            </w:r>
            <w:r>
              <w:t>. prekės garantiją patvirtinantys dokumentai</w:t>
            </w:r>
            <w:r w:rsidR="0036090C">
              <w:t>.</w:t>
            </w:r>
          </w:p>
          <w:p w14:paraId="5CB5180A" w14:textId="637263D7" w:rsidR="00384393" w:rsidRDefault="00384393" w:rsidP="00384393">
            <w:pPr>
              <w:pStyle w:val="ListParagraph"/>
              <w:ind w:left="0"/>
              <w:contextualSpacing w:val="0"/>
              <w:jc w:val="both"/>
            </w:pPr>
          </w:p>
          <w:p w14:paraId="73FFA04B" w14:textId="5484376D" w:rsidR="00B767F3" w:rsidRDefault="00DD7479" w:rsidP="00654FE2">
            <w:pPr>
              <w:jc w:val="both"/>
              <w:rPr>
                <w:kern w:val="2"/>
                <w:szCs w:val="24"/>
              </w:rPr>
            </w:pPr>
            <w:r>
              <w:rPr>
                <w:kern w:val="2"/>
                <w:szCs w:val="24"/>
              </w:rPr>
              <w:t>Tiekėjui nepateikus nurodytų dokumentų, laikoma, kad Prekės neatitinka Sutartyje nustatytų reikalavimų.</w:t>
            </w:r>
          </w:p>
        </w:tc>
      </w:tr>
      <w:tr w:rsidR="00E12701" w14:paraId="110D755F"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5CC66DE" w14:textId="77777777" w:rsidR="00E12701" w:rsidRDefault="00E12701">
            <w:pPr>
              <w:rPr>
                <w:b/>
                <w:bCs/>
                <w:kern w:val="2"/>
                <w:szCs w:val="24"/>
              </w:rPr>
            </w:pPr>
          </w:p>
        </w:tc>
        <w:tc>
          <w:tcPr>
            <w:tcW w:w="6835" w:type="dxa"/>
            <w:gridSpan w:val="2"/>
            <w:tcBorders>
              <w:top w:val="single" w:sz="4" w:space="0" w:color="auto"/>
              <w:left w:val="single" w:sz="4" w:space="0" w:color="auto"/>
              <w:bottom w:val="single" w:sz="4" w:space="0" w:color="auto"/>
              <w:right w:val="single" w:sz="4" w:space="0" w:color="auto"/>
            </w:tcBorders>
          </w:tcPr>
          <w:p w14:paraId="7D93255E" w14:textId="77777777" w:rsidR="00E12701" w:rsidRDefault="00E12701" w:rsidP="00654FE2">
            <w:pPr>
              <w:jc w:val="both"/>
              <w:rPr>
                <w:kern w:val="2"/>
                <w:szCs w:val="24"/>
              </w:rPr>
            </w:pPr>
          </w:p>
        </w:tc>
      </w:tr>
      <w:tr w:rsidR="00B767F3" w14:paraId="256DAE69" w14:textId="77777777">
        <w:trPr>
          <w:trHeight w:val="300"/>
        </w:trPr>
        <w:tc>
          <w:tcPr>
            <w:tcW w:w="9535" w:type="dxa"/>
            <w:gridSpan w:val="4"/>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422DCB52" w14:textId="5729D8BC" w:rsidR="00B767F3" w:rsidRDefault="00DD7479">
            <w:pPr>
              <w:rPr>
                <w:kern w:val="2"/>
                <w:szCs w:val="24"/>
              </w:rPr>
            </w:pPr>
            <w:r>
              <w:rPr>
                <w:kern w:val="2"/>
                <w:szCs w:val="24"/>
              </w:rPr>
              <w:t>Fiksuotos kainos kainodara</w:t>
            </w:r>
            <w:r w:rsidR="00CE7FD1">
              <w:rPr>
                <w:kern w:val="2"/>
                <w:szCs w:val="24"/>
              </w:rPr>
              <w:t>.</w:t>
            </w:r>
          </w:p>
          <w:p w14:paraId="71DDD523" w14:textId="77777777" w:rsidR="00B767F3" w:rsidRDefault="00B767F3">
            <w:pPr>
              <w:rPr>
                <w:kern w:val="2"/>
                <w:szCs w:val="24"/>
              </w:rPr>
            </w:pPr>
          </w:p>
          <w:p w14:paraId="5898D319" w14:textId="798B3BCA" w:rsidR="00B767F3" w:rsidRDefault="00B767F3">
            <w:pPr>
              <w:rPr>
                <w:color w:val="4472C4"/>
                <w:kern w:val="2"/>
              </w:rPr>
            </w:pPr>
          </w:p>
        </w:tc>
      </w:tr>
      <w:tr w:rsidR="00B767F3" w14:paraId="109F3FAF"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pPr>
              <w:rPr>
                <w:b/>
                <w:bCs/>
                <w:kern w:val="2"/>
                <w:szCs w:val="24"/>
              </w:rPr>
            </w:pPr>
          </w:p>
        </w:tc>
        <w:tc>
          <w:tcPr>
            <w:tcW w:w="6835" w:type="dxa"/>
            <w:gridSpan w:val="2"/>
            <w:tcBorders>
              <w:top w:val="single" w:sz="4" w:space="0" w:color="auto"/>
              <w:left w:val="single" w:sz="4" w:space="0" w:color="auto"/>
              <w:bottom w:val="single" w:sz="4" w:space="0" w:color="auto"/>
              <w:right w:val="single" w:sz="4" w:space="0" w:color="auto"/>
            </w:tcBorders>
          </w:tcPr>
          <w:p w14:paraId="220E6487" w14:textId="25EB8F39" w:rsidR="00B767F3" w:rsidRDefault="00DD7479" w:rsidP="00654FE2">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w:t>
            </w:r>
            <w:r w:rsidR="00654FE2">
              <w:rPr>
                <w:kern w:val="2"/>
                <w:szCs w:val="24"/>
              </w:rPr>
              <w:t xml:space="preserve"> </w:t>
            </w:r>
            <w:r>
              <w:rPr>
                <w:kern w:val="2"/>
                <w:szCs w:val="24"/>
              </w:rPr>
              <w:t xml:space="preserve">be pridėtinės vertės mokesčio (toliau – PVM). </w:t>
            </w:r>
          </w:p>
          <w:p w14:paraId="1D335FE5" w14:textId="4DE9AE4A" w:rsidR="00B767F3" w:rsidRDefault="00DD7479" w:rsidP="00654FE2">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w:t>
            </w:r>
          </w:p>
          <w:p w14:paraId="56F2874B" w14:textId="16A68033" w:rsidR="00B767F3" w:rsidRDefault="00DD7479" w:rsidP="00654FE2">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13D1D71" w14:textId="77777777" w:rsidR="00B767F3" w:rsidRDefault="00DD7479" w:rsidP="00654FE2">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4CCE03C" w14:textId="0C90F228" w:rsidR="00B767F3" w:rsidRDefault="00DD7479">
            <w:pPr>
              <w:rPr>
                <w:kern w:val="2"/>
                <w:szCs w:val="24"/>
              </w:rPr>
            </w:pPr>
            <w:r>
              <w:rPr>
                <w:b/>
                <w:bCs/>
                <w:kern w:val="2"/>
                <w:szCs w:val="24"/>
              </w:rPr>
              <w:t xml:space="preserve">5.3. Sutarties kainos perskaičiavimas taikant </w:t>
            </w:r>
            <w:r>
              <w:rPr>
                <w:b/>
                <w:bCs/>
                <w:kern w:val="2"/>
                <w:szCs w:val="24"/>
                <w:u w:val="single"/>
              </w:rPr>
              <w:t>peržiūros</w:t>
            </w:r>
            <w:r>
              <w:rPr>
                <w:b/>
                <w:bCs/>
                <w:kern w:val="2"/>
                <w:szCs w:val="24"/>
              </w:rPr>
              <w:t xml:space="preserve"> taisykles</w:t>
            </w:r>
          </w:p>
        </w:tc>
        <w:tc>
          <w:tcPr>
            <w:tcW w:w="6835" w:type="dxa"/>
            <w:gridSpan w:val="2"/>
            <w:tcBorders>
              <w:top w:val="single" w:sz="4" w:space="0" w:color="auto"/>
              <w:left w:val="single" w:sz="4" w:space="0" w:color="auto"/>
              <w:bottom w:val="single" w:sz="4" w:space="0" w:color="auto"/>
              <w:right w:val="single" w:sz="4" w:space="0" w:color="auto"/>
            </w:tcBorders>
          </w:tcPr>
          <w:p w14:paraId="57BA3F80" w14:textId="57231F7A" w:rsidR="00B767F3" w:rsidRPr="008F4557" w:rsidRDefault="00DD7479">
            <w:pPr>
              <w:rPr>
                <w:kern w:val="2"/>
                <w:szCs w:val="24"/>
              </w:rPr>
            </w:pPr>
            <w:r w:rsidRPr="008F4557">
              <w:rPr>
                <w:kern w:val="2"/>
                <w:szCs w:val="24"/>
              </w:rPr>
              <w:t>Sutarties kaina bus perskaičiuojami:</w:t>
            </w:r>
          </w:p>
          <w:p w14:paraId="7CE73E9A" w14:textId="6A08E09B" w:rsidR="008F4557" w:rsidRPr="008F4557" w:rsidRDefault="00DD7479">
            <w:pPr>
              <w:rPr>
                <w:kern w:val="2"/>
                <w:szCs w:val="24"/>
              </w:rPr>
            </w:pPr>
            <w:r w:rsidRPr="008F4557">
              <w:rPr>
                <w:kern w:val="2"/>
                <w:szCs w:val="24"/>
              </w:rPr>
              <w:t>5.3.1. dėl PVM tarifo pasikeitimo</w:t>
            </w:r>
            <w:r w:rsidR="002366D8">
              <w:rPr>
                <w:kern w:val="2"/>
                <w:szCs w:val="24"/>
              </w:rPr>
              <w:t>.</w:t>
            </w:r>
          </w:p>
        </w:tc>
      </w:tr>
      <w:tr w:rsidR="00B767F3" w14:paraId="5FAF5543"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16AE608A" w:rsidR="00B767F3" w:rsidRDefault="00DD7479">
            <w:pPr>
              <w:rPr>
                <w:b/>
                <w:bCs/>
                <w:kern w:val="2"/>
                <w:szCs w:val="24"/>
              </w:rPr>
            </w:pPr>
            <w:r>
              <w:rPr>
                <w:b/>
                <w:bCs/>
                <w:kern w:val="2"/>
                <w:szCs w:val="24"/>
              </w:rPr>
              <w:t>5.3.1. Sutarties kainos</w:t>
            </w:r>
            <w:r w:rsidR="008F4557">
              <w:rPr>
                <w:b/>
                <w:bCs/>
                <w:kern w:val="2"/>
                <w:szCs w:val="24"/>
              </w:rPr>
              <w:t>/įkainių</w:t>
            </w:r>
            <w:r>
              <w:rPr>
                <w:b/>
                <w:bCs/>
                <w:kern w:val="2"/>
                <w:szCs w:val="24"/>
              </w:rPr>
              <w:t xml:space="preserve">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652CE5FD" w14:textId="204FC1A9" w:rsidR="00B767F3" w:rsidRDefault="00DD7479" w:rsidP="00654FE2">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CE7FD1">
              <w:rPr>
                <w:kern w:val="2"/>
                <w:szCs w:val="24"/>
              </w:rPr>
              <w:t>a</w:t>
            </w:r>
            <w:r>
              <w:rPr>
                <w:kern w:val="2"/>
                <w:szCs w:val="24"/>
              </w:rPr>
              <w:t xml:space="preserve"> nekeičiant Prekių kainos be PVM. </w:t>
            </w:r>
          </w:p>
          <w:p w14:paraId="49F7DAED" w14:textId="77777777" w:rsidR="00B767F3" w:rsidRDefault="00B767F3" w:rsidP="00654FE2">
            <w:pPr>
              <w:jc w:val="both"/>
              <w:rPr>
                <w:kern w:val="2"/>
                <w:szCs w:val="24"/>
              </w:rPr>
            </w:pPr>
          </w:p>
          <w:p w14:paraId="449693C2" w14:textId="1102BF94" w:rsidR="00B767F3" w:rsidRDefault="00DD7479" w:rsidP="00654FE2">
            <w:pPr>
              <w:jc w:val="both"/>
              <w:rPr>
                <w:kern w:val="2"/>
                <w:szCs w:val="24"/>
              </w:rPr>
            </w:pPr>
            <w:r>
              <w:rPr>
                <w:kern w:val="2"/>
                <w:szCs w:val="24"/>
              </w:rPr>
              <w:t>Perskaičiuota Sutarties kaina įforminami Susitarimu ir turi būti taikomi nuo naujo PVM įvedimo datos (nepriklausomai nuo to, kada pasirašytas Susitarimas).</w:t>
            </w:r>
          </w:p>
        </w:tc>
      </w:tr>
      <w:tr w:rsidR="00B767F3" w14:paraId="4560B71B"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66D8BC" w14:textId="4F0C1B9A" w:rsidR="00B767F3" w:rsidRDefault="00DD7479">
            <w:pPr>
              <w:rPr>
                <w:kern w:val="2"/>
                <w:szCs w:val="24"/>
              </w:rPr>
            </w:pPr>
            <w:r>
              <w:rPr>
                <w:b/>
                <w:bCs/>
                <w:kern w:val="2"/>
                <w:szCs w:val="24"/>
              </w:rPr>
              <w:t>5.3.2.</w:t>
            </w:r>
            <w:r>
              <w:rPr>
                <w:kern w:val="2"/>
                <w:szCs w:val="24"/>
              </w:rPr>
              <w:t> </w:t>
            </w:r>
            <w:r>
              <w:rPr>
                <w:b/>
                <w:bCs/>
                <w:kern w:val="2"/>
                <w:szCs w:val="24"/>
              </w:rPr>
              <w:t>Sutarties kainos</w:t>
            </w:r>
            <w:r w:rsidR="008F4557">
              <w:rPr>
                <w:b/>
                <w:bCs/>
                <w:kern w:val="2"/>
                <w:szCs w:val="24"/>
              </w:rPr>
              <w:t xml:space="preserve">/įkainių </w:t>
            </w:r>
            <w:r>
              <w:rPr>
                <w:b/>
                <w:bCs/>
                <w:kern w:val="2"/>
                <w:szCs w:val="24"/>
              </w:rPr>
              <w:t>peržiūra dėl kitų mokesčių, lemiančių Prekių kainos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37BFAB53" w:rsidR="00B767F3" w:rsidRDefault="00B767F3"/>
        </w:tc>
      </w:tr>
      <w:tr w:rsidR="00B767F3" w14:paraId="6C0C5CB3"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A5D66DE" w14:textId="7B6A78DC" w:rsidR="00B767F3" w:rsidRDefault="00DD7479">
            <w:pPr>
              <w:rPr>
                <w:b/>
                <w:bCs/>
                <w:kern w:val="2"/>
                <w:szCs w:val="24"/>
              </w:rPr>
            </w:pPr>
            <w:r>
              <w:rPr>
                <w:b/>
                <w:bCs/>
                <w:kern w:val="2"/>
                <w:szCs w:val="24"/>
              </w:rPr>
              <w:t>5.3.3. Sutarties kainos</w:t>
            </w:r>
            <w:r w:rsidR="008F4557">
              <w:rPr>
                <w:b/>
                <w:bCs/>
                <w:kern w:val="2"/>
                <w:szCs w:val="24"/>
              </w:rPr>
              <w:t>/įkainių</w:t>
            </w:r>
            <w:r>
              <w:rPr>
                <w:b/>
                <w:bCs/>
                <w:kern w:val="2"/>
                <w:szCs w:val="24"/>
              </w:rPr>
              <w:t xml:space="preserve"> peržiūra dėl kainų lygio pokyčio</w:t>
            </w:r>
          </w:p>
          <w:p w14:paraId="5C40273E" w14:textId="77777777" w:rsidR="00B767F3" w:rsidRDefault="00B767F3">
            <w:pPr>
              <w:rPr>
                <w:color w:val="4472C4"/>
                <w:kern w:val="2"/>
                <w:szCs w:val="24"/>
              </w:rPr>
            </w:pPr>
          </w:p>
          <w:p w14:paraId="242E5223" w14:textId="3EAB98BE" w:rsidR="00B767F3" w:rsidRDefault="00B767F3">
            <w:pPr>
              <w:rPr>
                <w:b/>
                <w:bCs/>
                <w:kern w:val="2"/>
                <w:szCs w:val="24"/>
              </w:rPr>
            </w:pPr>
          </w:p>
        </w:tc>
        <w:tc>
          <w:tcPr>
            <w:tcW w:w="6835" w:type="dxa"/>
            <w:gridSpan w:val="2"/>
            <w:tcBorders>
              <w:top w:val="single" w:sz="4" w:space="0" w:color="auto"/>
              <w:left w:val="single" w:sz="4" w:space="0" w:color="auto"/>
              <w:bottom w:val="single" w:sz="4" w:space="0" w:color="auto"/>
              <w:right w:val="single" w:sz="4" w:space="0" w:color="auto"/>
            </w:tcBorders>
          </w:tcPr>
          <w:p w14:paraId="36BEDAA8" w14:textId="5AEF8EC5" w:rsidR="002366D8" w:rsidRDefault="002366D8" w:rsidP="00654FE2">
            <w:pPr>
              <w:jc w:val="both"/>
              <w:rPr>
                <w:color w:val="000000"/>
                <w:kern w:val="2"/>
                <w:szCs w:val="24"/>
              </w:rPr>
            </w:pPr>
            <w:r>
              <w:rPr>
                <w:color w:val="000000"/>
                <w:kern w:val="2"/>
                <w:szCs w:val="24"/>
              </w:rPr>
              <w:t>Net</w:t>
            </w:r>
            <w:r w:rsidR="00E84DD8">
              <w:rPr>
                <w:color w:val="000000"/>
                <w:kern w:val="2"/>
                <w:szCs w:val="24"/>
              </w:rPr>
              <w:t>a</w:t>
            </w:r>
            <w:r>
              <w:rPr>
                <w:color w:val="000000"/>
                <w:kern w:val="2"/>
                <w:szCs w:val="24"/>
              </w:rPr>
              <w:t>ikoma</w:t>
            </w:r>
          </w:p>
          <w:p w14:paraId="21E35C82" w14:textId="13D7AAF1" w:rsidR="00B767F3" w:rsidRDefault="00B767F3" w:rsidP="00E84DD8">
            <w:pPr>
              <w:jc w:val="both"/>
              <w:rPr>
                <w:color w:val="000000"/>
                <w:kern w:val="2"/>
                <w:szCs w:val="24"/>
                <w:shd w:val="clear" w:color="auto" w:fill="FFFFFF"/>
              </w:rPr>
            </w:pPr>
          </w:p>
          <w:p w14:paraId="4C2D7799" w14:textId="7C74675F" w:rsidR="00B767F3" w:rsidRDefault="00B767F3" w:rsidP="00E84DD8">
            <w:pPr>
              <w:jc w:val="both"/>
              <w:rPr>
                <w:color w:val="000000"/>
                <w:kern w:val="2"/>
                <w:szCs w:val="24"/>
                <w:shd w:val="clear" w:color="auto" w:fill="FFFFFF"/>
              </w:rPr>
            </w:pPr>
          </w:p>
          <w:p w14:paraId="3E0BF6EB" w14:textId="55B6AD8F" w:rsidR="00B767F3" w:rsidRDefault="00B767F3" w:rsidP="00F07751">
            <w:pPr>
              <w:jc w:val="both"/>
              <w:rPr>
                <w:color w:val="4472C4"/>
                <w:kern w:val="2"/>
                <w:szCs w:val="24"/>
              </w:rPr>
            </w:pPr>
          </w:p>
        </w:tc>
      </w:tr>
      <w:tr w:rsidR="00B767F3" w14:paraId="312BC1F5"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5C2D3D2F" w:rsidR="00B767F3" w:rsidRDefault="00B767F3">
            <w:pPr>
              <w:rPr>
                <w:kern w:val="2"/>
                <w:szCs w:val="24"/>
              </w:rPr>
            </w:pPr>
          </w:p>
        </w:tc>
      </w:tr>
      <w:tr w:rsidR="00B767F3" w14:paraId="75CD94C5"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4E91260A" w:rsidR="00B767F3" w:rsidRDefault="00B767F3">
            <w:pPr>
              <w:rPr>
                <w:kern w:val="2"/>
                <w:szCs w:val="24"/>
              </w:rPr>
            </w:pPr>
          </w:p>
        </w:tc>
      </w:tr>
      <w:tr w:rsidR="00B767F3" w14:paraId="267E808E"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780D3B0C" w14:textId="56DF18F0" w:rsidR="00B767F3" w:rsidRPr="002404F8" w:rsidRDefault="00DD7479" w:rsidP="00B43919">
            <w:pPr>
              <w:jc w:val="both"/>
              <w:rPr>
                <w:kern w:val="2"/>
                <w:szCs w:val="24"/>
              </w:rPr>
            </w:pPr>
            <w:r w:rsidRPr="002404F8">
              <w:rPr>
                <w:kern w:val="2"/>
                <w:szCs w:val="24"/>
              </w:rPr>
              <w:t xml:space="preserve">Pirkėjas atsiskaito su Tiekėju ne vėliau kaip per </w:t>
            </w:r>
            <w:r w:rsidR="002404F8" w:rsidRPr="002404F8">
              <w:rPr>
                <w:b/>
                <w:bCs/>
                <w:kern w:val="2"/>
                <w:szCs w:val="24"/>
              </w:rPr>
              <w:t>30 kalendorinių dienų</w:t>
            </w:r>
            <w:r w:rsidR="002404F8" w:rsidRPr="002404F8">
              <w:rPr>
                <w:kern w:val="2"/>
                <w:szCs w:val="24"/>
              </w:rPr>
              <w:t xml:space="preserve"> </w:t>
            </w:r>
            <w:r w:rsidRPr="002404F8">
              <w:rPr>
                <w:kern w:val="2"/>
                <w:szCs w:val="24"/>
              </w:rPr>
              <w:t xml:space="preserve">nuo </w:t>
            </w:r>
            <w:r w:rsidR="002404F8" w:rsidRPr="002404F8">
              <w:rPr>
                <w:kern w:val="2"/>
                <w:szCs w:val="24"/>
              </w:rPr>
              <w:t>Prekių priėmimo-perdavimo akto pasirašymo ir Sąskaitos gavimo dienos</w:t>
            </w:r>
            <w:r w:rsidRPr="002404F8">
              <w:rPr>
                <w:kern w:val="2"/>
                <w:szCs w:val="24"/>
              </w:rPr>
              <w:t>.</w:t>
            </w:r>
          </w:p>
          <w:p w14:paraId="2D8ED721" w14:textId="77777777" w:rsidR="00B767F3" w:rsidRPr="002404F8" w:rsidRDefault="00B767F3" w:rsidP="00B43919">
            <w:pPr>
              <w:jc w:val="both"/>
              <w:rPr>
                <w:kern w:val="2"/>
                <w:szCs w:val="24"/>
              </w:rPr>
            </w:pPr>
          </w:p>
          <w:p w14:paraId="37034C0F" w14:textId="366D209F" w:rsidR="00B767F3" w:rsidRPr="002404F8" w:rsidRDefault="00DD7479" w:rsidP="00B43919">
            <w:pPr>
              <w:jc w:val="both"/>
              <w:rPr>
                <w:kern w:val="2"/>
                <w:szCs w:val="24"/>
                <w:shd w:val="clear" w:color="auto" w:fill="FFFFFF"/>
              </w:rPr>
            </w:pPr>
            <w:r w:rsidRPr="002404F8">
              <w:rPr>
                <w:kern w:val="2"/>
                <w:szCs w:val="24"/>
                <w:shd w:val="clear" w:color="auto" w:fill="FFFFFF"/>
              </w:rPr>
              <w:lastRenderedPageBreak/>
              <w:t>Apmokėjimo sąlygos</w:t>
            </w:r>
            <w:r w:rsidR="00C732FA">
              <w:rPr>
                <w:kern w:val="2"/>
                <w:szCs w:val="24"/>
                <w:shd w:val="clear" w:color="auto" w:fill="FFFFFF"/>
              </w:rPr>
              <w:t>:</w:t>
            </w:r>
            <w:r w:rsidR="002404F8" w:rsidRPr="002404F8">
              <w:rPr>
                <w:kern w:val="2"/>
                <w:szCs w:val="24"/>
                <w:shd w:val="clear" w:color="auto" w:fill="FFFFFF"/>
              </w:rPr>
              <w:t xml:space="preserve"> </w:t>
            </w:r>
            <w:r w:rsidRPr="002404F8">
              <w:rPr>
                <w:kern w:val="2"/>
                <w:szCs w:val="24"/>
                <w:shd w:val="clear" w:color="auto" w:fill="FFFFFF"/>
              </w:rPr>
              <w:t>įvykdžius visus sutartinius įsipareigojimus, sumokama visa Sutarties kaina</w:t>
            </w:r>
            <w:r w:rsidR="002404F8" w:rsidRPr="002404F8">
              <w:rPr>
                <w:kern w:val="2"/>
                <w:szCs w:val="24"/>
                <w:shd w:val="clear" w:color="auto" w:fill="FFFFFF"/>
              </w:rPr>
              <w:t>.</w:t>
            </w:r>
          </w:p>
          <w:p w14:paraId="727B719A" w14:textId="77777777" w:rsidR="00B767F3" w:rsidRPr="002404F8" w:rsidRDefault="00B767F3" w:rsidP="00B43919">
            <w:pPr>
              <w:jc w:val="both"/>
              <w:rPr>
                <w:kern w:val="2"/>
                <w:szCs w:val="24"/>
                <w:shd w:val="clear" w:color="auto" w:fill="FFFFFF"/>
              </w:rPr>
            </w:pPr>
          </w:p>
          <w:p w14:paraId="04C22127" w14:textId="45339321" w:rsidR="00B767F3" w:rsidRDefault="002404F8" w:rsidP="00B43919">
            <w:pPr>
              <w:jc w:val="both"/>
              <w:rPr>
                <w:color w:val="000000"/>
                <w:kern w:val="2"/>
                <w:szCs w:val="24"/>
                <w:shd w:val="clear" w:color="auto" w:fill="FFFFFF"/>
              </w:rPr>
            </w:pPr>
            <w:r w:rsidRPr="002404F8">
              <w:rPr>
                <w:kern w:val="2"/>
                <w:szCs w:val="24"/>
                <w:shd w:val="clear" w:color="auto" w:fill="FFFFFF"/>
              </w:rPr>
              <w:t>Tiekėjas Sąskaitą privalo pateikti per informacinę sistemą „SABIS“ (</w:t>
            </w:r>
            <w:hyperlink r:id="rId11" w:history="1">
              <w:r w:rsidRPr="00FE2652">
                <w:rPr>
                  <w:rStyle w:val="Hyperlink"/>
                  <w:kern w:val="2"/>
                  <w:szCs w:val="24"/>
                  <w:shd w:val="clear" w:color="auto" w:fill="FFFFFF"/>
                </w:rPr>
                <w:t>https://sabis.nbfc.lt/</w:t>
              </w:r>
            </w:hyperlink>
            <w:r>
              <w:rPr>
                <w:kern w:val="2"/>
                <w:szCs w:val="24"/>
                <w:shd w:val="clear" w:color="auto" w:fill="FFFFFF"/>
              </w:rPr>
              <w:t xml:space="preserve">). </w:t>
            </w:r>
          </w:p>
        </w:tc>
      </w:tr>
      <w:tr w:rsidR="00B767F3" w14:paraId="235F5A3F"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lastRenderedPageBreak/>
              <w:t>5.6. Avansas</w:t>
            </w:r>
          </w:p>
        </w:tc>
        <w:tc>
          <w:tcPr>
            <w:tcW w:w="6835"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4A2C5FAD" w14:textId="47CC832F" w:rsidR="00B767F3" w:rsidRDefault="00B767F3">
            <w:pPr>
              <w:spacing w:line="259" w:lineRule="auto"/>
              <w:rPr>
                <w:color w:val="000000"/>
                <w:kern w:val="2"/>
                <w:szCs w:val="24"/>
                <w:shd w:val="clear" w:color="auto" w:fill="FFFFFF"/>
              </w:rPr>
            </w:pPr>
          </w:p>
        </w:tc>
      </w:tr>
      <w:tr w:rsidR="00B767F3" w14:paraId="0986FD70"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7D06D0D9" w14:textId="7C5B0AE5" w:rsidR="00B767F3" w:rsidRDefault="00DD7479">
            <w:pPr>
              <w:rPr>
                <w:kern w:val="2"/>
                <w:szCs w:val="24"/>
              </w:rPr>
            </w:pPr>
            <w:r>
              <w:rPr>
                <w:kern w:val="2"/>
                <w:szCs w:val="24"/>
              </w:rPr>
              <w:t>Netaikoma</w:t>
            </w:r>
            <w:r>
              <w:rPr>
                <w:color w:val="000000"/>
                <w:kern w:val="2"/>
                <w:szCs w:val="24"/>
                <w:shd w:val="clear" w:color="auto" w:fill="FFFFFF"/>
              </w:rPr>
              <w:t xml:space="preserve"> </w:t>
            </w:r>
          </w:p>
        </w:tc>
      </w:tr>
      <w:tr w:rsidR="00B767F3" w14:paraId="397E6A62" w14:textId="77777777">
        <w:trPr>
          <w:trHeight w:val="300"/>
        </w:trPr>
        <w:tc>
          <w:tcPr>
            <w:tcW w:w="9535" w:type="dxa"/>
            <w:gridSpan w:val="4"/>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058C5E58" w14:textId="77777777" w:rsidR="00B767F3" w:rsidRDefault="00DD7479" w:rsidP="00B43919">
            <w:pPr>
              <w:jc w:val="both"/>
              <w:rPr>
                <w:kern w:val="2"/>
                <w:szCs w:val="24"/>
              </w:rPr>
            </w:pPr>
            <w:r>
              <w:rPr>
                <w:kern w:val="2"/>
                <w:szCs w:val="24"/>
              </w:rPr>
              <w:t xml:space="preserve">Prekėms nustatomas </w:t>
            </w:r>
            <w:r w:rsidR="002404F8" w:rsidRPr="00A0250E">
              <w:rPr>
                <w:kern w:val="2"/>
                <w:szCs w:val="24"/>
              </w:rPr>
              <w:t xml:space="preserve">Tiekėjo pasiūlytas arba Prekių gamintojo taikomas Garantinis terminas, tačiau bet kokiu atveju ne trumpesnis kaip </w:t>
            </w:r>
            <w:r w:rsidR="007271C7">
              <w:rPr>
                <w:b/>
                <w:bCs/>
                <w:kern w:val="2"/>
                <w:szCs w:val="24"/>
              </w:rPr>
              <w:t>12</w:t>
            </w:r>
            <w:r w:rsidR="00A0250E" w:rsidRPr="00304622">
              <w:rPr>
                <w:b/>
                <w:bCs/>
                <w:kern w:val="2"/>
                <w:szCs w:val="24"/>
              </w:rPr>
              <w:t xml:space="preserve"> (</w:t>
            </w:r>
            <w:r w:rsidR="007271C7">
              <w:rPr>
                <w:b/>
                <w:bCs/>
                <w:kern w:val="2"/>
                <w:szCs w:val="24"/>
              </w:rPr>
              <w:t>dvylika</w:t>
            </w:r>
            <w:r w:rsidR="00A0250E" w:rsidRPr="00304622">
              <w:rPr>
                <w:b/>
                <w:bCs/>
                <w:kern w:val="2"/>
                <w:szCs w:val="24"/>
              </w:rPr>
              <w:t>)</w:t>
            </w:r>
            <w:r w:rsidR="002404F8" w:rsidRPr="00304622">
              <w:rPr>
                <w:b/>
                <w:bCs/>
                <w:kern w:val="2"/>
                <w:szCs w:val="24"/>
              </w:rPr>
              <w:t xml:space="preserve"> mėnesi</w:t>
            </w:r>
            <w:r w:rsidR="00A0250E" w:rsidRPr="00304622">
              <w:rPr>
                <w:b/>
                <w:bCs/>
                <w:kern w:val="2"/>
                <w:szCs w:val="24"/>
              </w:rPr>
              <w:t>ų</w:t>
            </w:r>
            <w:r w:rsidRPr="00304622">
              <w:rPr>
                <w:kern w:val="2"/>
                <w:szCs w:val="24"/>
              </w:rPr>
              <w:t>.</w:t>
            </w:r>
            <w:r w:rsidRPr="00A0250E">
              <w:rPr>
                <w:kern w:val="2"/>
                <w:szCs w:val="24"/>
              </w:rPr>
              <w:t xml:space="preserve"> </w:t>
            </w:r>
            <w:r>
              <w:rPr>
                <w:kern w:val="2"/>
                <w:szCs w:val="24"/>
              </w:rPr>
              <w:t>Garantinis terminas, skaičiuojamas nuo Prekių perdavimo–priėmimo akto ar Sąskaitos (kai Prekių perdavimo–priėmimo aktas nėra pasirašomas) pasirašymo dienos.</w:t>
            </w:r>
          </w:p>
          <w:p w14:paraId="5290D4C5" w14:textId="2FA6A2E7" w:rsidR="00B83C53" w:rsidRDefault="00B83C53" w:rsidP="00B43919">
            <w:pPr>
              <w:jc w:val="both"/>
              <w:rPr>
                <w:kern w:val="2"/>
                <w:szCs w:val="24"/>
              </w:rPr>
            </w:pPr>
          </w:p>
        </w:tc>
      </w:tr>
      <w:tr w:rsidR="00B767F3" w14:paraId="7C487E9B"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1EB94D3E" w14:textId="77777777" w:rsidR="00D05AF7" w:rsidRPr="00D05AF7" w:rsidRDefault="00D05AF7" w:rsidP="00B43919">
            <w:pPr>
              <w:jc w:val="both"/>
              <w:rPr>
                <w:kern w:val="2"/>
                <w:szCs w:val="24"/>
              </w:rPr>
            </w:pPr>
            <w:r w:rsidRPr="00D05AF7">
              <w:rPr>
                <w:kern w:val="2"/>
                <w:szCs w:val="24"/>
              </w:rPr>
              <w:t>Garantinio termino laikotarpiu Tiekėjas, el. paštu gavęs Pirkėjo pranešimą dėl nustatytų Prekės trūkumų, Prekės naudojimo vietoje atlieka techninę Prekės priežiūrą ir esant poreikiui jos techninės būklės atstatymą.</w:t>
            </w:r>
          </w:p>
          <w:p w14:paraId="4BEC2FA0" w14:textId="519E9262" w:rsidR="00481652" w:rsidRDefault="00D05AF7" w:rsidP="00B43919">
            <w:pPr>
              <w:jc w:val="both"/>
              <w:rPr>
                <w:kern w:val="2"/>
                <w:szCs w:val="24"/>
              </w:rPr>
            </w:pPr>
            <w:r w:rsidRPr="00D05AF7">
              <w:rPr>
                <w:kern w:val="2"/>
                <w:szCs w:val="24"/>
              </w:rPr>
              <w:t xml:space="preserve">Tiekėjas privalo pašalinti trūkumus ne vėliau kaip per </w:t>
            </w:r>
            <w:r w:rsidRPr="00D05AF7">
              <w:rPr>
                <w:b/>
                <w:bCs/>
                <w:kern w:val="2"/>
                <w:szCs w:val="24"/>
              </w:rPr>
              <w:t>15 (penkiolika) darbo dienų</w:t>
            </w:r>
            <w:r w:rsidRPr="00D05AF7">
              <w:rPr>
                <w:kern w:val="2"/>
                <w:szCs w:val="24"/>
              </w:rPr>
              <w:t xml:space="preserve"> nuo pranešimo Tiekėjui dienos. Jeigu dėl objektyvių priežasčių per nurodytą terminą trūkumas negali būti pašalintas, tarp šalių pasirašomas dvišalis aktas, kuriame nurodomas kitas pagrįstas terminas gedimui pašalinti. Jeigu atlikti remonto darbus Pirkėjo patalpose nėra galimybės, Prekę garantiniam remontui išsiveža ir atgal grąžina Tiekėjas savo lėšomis.</w:t>
            </w:r>
          </w:p>
          <w:p w14:paraId="45D5174B" w14:textId="00E8076D" w:rsidR="00D05AF7" w:rsidRPr="00D05AF7" w:rsidRDefault="00481652" w:rsidP="00B43919">
            <w:pPr>
              <w:jc w:val="both"/>
              <w:rPr>
                <w:kern w:val="2"/>
                <w:szCs w:val="24"/>
              </w:rPr>
            </w:pPr>
            <w:r>
              <w:rPr>
                <w:kern w:val="2"/>
                <w:szCs w:val="24"/>
              </w:rPr>
              <w:t>Nepašalinus trūkumų per 15 (penkiolika) darbo dienų</w:t>
            </w:r>
            <w:r>
              <w:t>, Prekės</w:t>
            </w:r>
            <w:r w:rsidR="00B83C53">
              <w:t xml:space="preserve"> garantinis terminas pratęsiamas laikotarpiu</w:t>
            </w:r>
            <w:r>
              <w:t>i</w:t>
            </w:r>
            <w:r w:rsidR="00B83C53">
              <w:t xml:space="preserve"> nuo </w:t>
            </w:r>
            <w:r>
              <w:t xml:space="preserve">16 (šešioliktos) dienos </w:t>
            </w:r>
            <w:r w:rsidR="00B83C53">
              <w:t>iki jos grąžinimo Pirkėjui.</w:t>
            </w:r>
          </w:p>
          <w:p w14:paraId="08195289" w14:textId="77777777" w:rsidR="00D05AF7" w:rsidRDefault="00D05AF7" w:rsidP="00B43919">
            <w:pPr>
              <w:jc w:val="both"/>
              <w:rPr>
                <w:kern w:val="2"/>
                <w:szCs w:val="24"/>
              </w:rPr>
            </w:pPr>
          </w:p>
          <w:p w14:paraId="19A8D037" w14:textId="4E7FF8BB" w:rsidR="00B767F3" w:rsidRDefault="00DD7479" w:rsidP="00B43919">
            <w:pPr>
              <w:jc w:val="both"/>
              <w:rPr>
                <w:kern w:val="2"/>
                <w:szCs w:val="24"/>
              </w:rPr>
            </w:pPr>
            <w:r>
              <w:rPr>
                <w:kern w:val="2"/>
                <w:szCs w:val="24"/>
              </w:rPr>
              <w:t>Prekių trūkumų nustatymo bei šalinimo tvarka nustatyta Bendrųjų sąlygų 7 skyriuje.</w:t>
            </w:r>
          </w:p>
        </w:tc>
      </w:tr>
      <w:tr w:rsidR="00B767F3" w14:paraId="459ADC55"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732CDAE4" w14:textId="0D60A2C4" w:rsidR="00B767F3" w:rsidRDefault="00DD7479">
            <w:pPr>
              <w:rPr>
                <w:color w:val="4472C4"/>
                <w:kern w:val="2"/>
                <w:szCs w:val="24"/>
              </w:rPr>
            </w:pPr>
            <w:r>
              <w:rPr>
                <w:kern w:val="2"/>
                <w:szCs w:val="24"/>
              </w:rPr>
              <w:t xml:space="preserve">Netaikoma </w:t>
            </w:r>
          </w:p>
          <w:p w14:paraId="4D580A95" w14:textId="4F50F020" w:rsidR="00B767F3" w:rsidRDefault="00B767F3">
            <w:pPr>
              <w:rPr>
                <w:kern w:val="2"/>
                <w:szCs w:val="24"/>
              </w:rPr>
            </w:pPr>
          </w:p>
        </w:tc>
      </w:tr>
      <w:tr w:rsidR="00B767F3" w14:paraId="5D562E8D" w14:textId="77777777">
        <w:trPr>
          <w:trHeight w:val="300"/>
        </w:trPr>
        <w:tc>
          <w:tcPr>
            <w:tcW w:w="9535" w:type="dxa"/>
            <w:gridSpan w:val="4"/>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B43919">
            <w:pPr>
              <w:jc w:val="both"/>
              <w:rPr>
                <w:kern w:val="2"/>
                <w:szCs w:val="24"/>
              </w:rPr>
            </w:pPr>
            <w:r>
              <w:rPr>
                <w:kern w:val="2"/>
                <w:szCs w:val="24"/>
              </w:rPr>
              <w:t>Sutarties vykdymui subtiekėjai ir (ar) specialistai nepasitelkiami.</w:t>
            </w:r>
          </w:p>
          <w:p w14:paraId="7AE1BD28" w14:textId="77777777" w:rsidR="00B767F3" w:rsidRDefault="00B767F3" w:rsidP="00B43919">
            <w:pPr>
              <w:jc w:val="both"/>
              <w:rPr>
                <w:kern w:val="2"/>
                <w:szCs w:val="24"/>
              </w:rPr>
            </w:pPr>
          </w:p>
          <w:p w14:paraId="4122B0F3" w14:textId="096A839E" w:rsidR="00B767F3" w:rsidRPr="00D05AF7" w:rsidRDefault="00DD7479" w:rsidP="00B43919">
            <w:pPr>
              <w:jc w:val="both"/>
              <w:rPr>
                <w:i/>
                <w:iCs/>
                <w:color w:val="2E74B5" w:themeColor="accent1" w:themeShade="BF"/>
                <w:kern w:val="2"/>
                <w:szCs w:val="24"/>
              </w:rPr>
            </w:pPr>
            <w:r w:rsidRPr="00D05AF7">
              <w:rPr>
                <w:i/>
                <w:iCs/>
                <w:color w:val="2E74B5" w:themeColor="accent1" w:themeShade="BF"/>
                <w:kern w:val="2"/>
                <w:szCs w:val="24"/>
              </w:rPr>
              <w:t>arba</w:t>
            </w:r>
            <w:r w:rsidR="00D05AF7">
              <w:t xml:space="preserve"> </w:t>
            </w:r>
            <w:r w:rsidR="00D05AF7" w:rsidRPr="00D05AF7">
              <w:rPr>
                <w:i/>
                <w:iCs/>
                <w:color w:val="2E74B5" w:themeColor="accent1" w:themeShade="BF"/>
                <w:kern w:val="2"/>
                <w:szCs w:val="24"/>
              </w:rPr>
              <w:t>(nereikalinga išbrauk</w:t>
            </w:r>
            <w:r w:rsidR="00D05AF7">
              <w:rPr>
                <w:i/>
                <w:iCs/>
                <w:color w:val="2E74B5" w:themeColor="accent1" w:themeShade="BF"/>
                <w:kern w:val="2"/>
                <w:szCs w:val="24"/>
              </w:rPr>
              <w:t>ti</w:t>
            </w:r>
            <w:r w:rsidR="00D05AF7" w:rsidRPr="00D05AF7">
              <w:rPr>
                <w:i/>
                <w:iCs/>
                <w:color w:val="2E74B5" w:themeColor="accent1" w:themeShade="BF"/>
                <w:kern w:val="2"/>
                <w:szCs w:val="24"/>
              </w:rPr>
              <w:t>)</w:t>
            </w:r>
          </w:p>
          <w:p w14:paraId="6AEB3936" w14:textId="77777777" w:rsidR="00B767F3" w:rsidRDefault="00B767F3" w:rsidP="00B43919">
            <w:pPr>
              <w:jc w:val="both"/>
              <w:rPr>
                <w:kern w:val="2"/>
                <w:szCs w:val="24"/>
              </w:rPr>
            </w:pPr>
          </w:p>
          <w:p w14:paraId="5CFEABC6" w14:textId="02177708" w:rsidR="00B767F3" w:rsidRDefault="00DD7479" w:rsidP="00B43919">
            <w:pPr>
              <w:jc w:val="both"/>
              <w:rPr>
                <w:b/>
                <w:bCs/>
                <w:kern w:val="2"/>
                <w:szCs w:val="24"/>
              </w:rPr>
            </w:pPr>
            <w:r>
              <w:rPr>
                <w:kern w:val="2"/>
                <w:szCs w:val="24"/>
              </w:rPr>
              <w:t xml:space="preserve">Sutarties vykdymui pasitelkiami subtiekėjai ir (ar) specialistai yra nurodyti Sutarties priede Nr. </w:t>
            </w:r>
            <w:r w:rsidR="009B1FF1">
              <w:rPr>
                <w:kern w:val="2"/>
                <w:szCs w:val="24"/>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4"/>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544E68EF" w14:textId="251C3A19" w:rsidR="00B767F3" w:rsidRDefault="00DD7479" w:rsidP="00B43919">
            <w:pPr>
              <w:jc w:val="both"/>
              <w:rPr>
                <w:kern w:val="2"/>
                <w:szCs w:val="24"/>
              </w:rPr>
            </w:pPr>
            <w:r>
              <w:rPr>
                <w:kern w:val="2"/>
                <w:szCs w:val="24"/>
              </w:rPr>
              <w:t xml:space="preserve">Prievolių pagal Sutartį įvykdymas užtikrinamas </w:t>
            </w:r>
            <w:r w:rsidR="00D05AF7">
              <w:rPr>
                <w:kern w:val="2"/>
                <w:szCs w:val="24"/>
              </w:rPr>
              <w:t>n</w:t>
            </w:r>
            <w:r>
              <w:rPr>
                <w:kern w:val="2"/>
                <w:szCs w:val="24"/>
              </w:rPr>
              <w:t>etesybomis (delspinigiais, bauda</w:t>
            </w:r>
            <w:r w:rsidR="00D05AF7">
              <w:rPr>
                <w:kern w:val="2"/>
                <w:szCs w:val="24"/>
              </w:rPr>
              <w:t>).</w:t>
            </w:r>
          </w:p>
        </w:tc>
      </w:tr>
      <w:tr w:rsidR="00B767F3" w14:paraId="57070615"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lastRenderedPageBreak/>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46ED895A" w:rsidR="00B767F3" w:rsidRDefault="00B767F3">
            <w:pPr>
              <w:rPr>
                <w:kern w:val="2"/>
                <w:szCs w:val="24"/>
              </w:rPr>
            </w:pPr>
          </w:p>
        </w:tc>
      </w:tr>
      <w:tr w:rsidR="00B767F3" w14:paraId="0C2A7468"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21BB2B59" w:rsidR="00B767F3" w:rsidRDefault="00B767F3">
            <w:pPr>
              <w:rPr>
                <w:kern w:val="2"/>
                <w:szCs w:val="24"/>
              </w:rPr>
            </w:pPr>
          </w:p>
        </w:tc>
      </w:tr>
      <w:tr w:rsidR="00B767F3" w14:paraId="198AFEE0" w14:textId="77777777">
        <w:trPr>
          <w:trHeight w:val="300"/>
        </w:trPr>
        <w:tc>
          <w:tcPr>
            <w:tcW w:w="9535" w:type="dxa"/>
            <w:gridSpan w:val="4"/>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2E8EA71" w14:textId="74B636BA" w:rsidR="00B767F3" w:rsidRPr="00656A4E" w:rsidRDefault="00DD7479" w:rsidP="00B43919">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61824">
              <w:rPr>
                <w:b/>
                <w:bCs/>
                <w:kern w:val="2"/>
                <w:szCs w:val="24"/>
              </w:rPr>
              <w:t>0,0</w:t>
            </w:r>
            <w:r w:rsidR="00B43919">
              <w:rPr>
                <w:b/>
                <w:bCs/>
                <w:kern w:val="2"/>
                <w:szCs w:val="24"/>
              </w:rPr>
              <w:t>3</w:t>
            </w:r>
            <w:r w:rsidRPr="00961824">
              <w:rPr>
                <w:b/>
                <w:bCs/>
                <w:kern w:val="2"/>
                <w:szCs w:val="24"/>
              </w:rPr>
              <w:t xml:space="preserve"> (</w:t>
            </w:r>
            <w:r w:rsidR="00B43919">
              <w:rPr>
                <w:b/>
                <w:bCs/>
                <w:kern w:val="2"/>
                <w:szCs w:val="24"/>
              </w:rPr>
              <w:t>trys</w:t>
            </w:r>
            <w:r w:rsidRPr="00961824">
              <w:rPr>
                <w:b/>
                <w:bCs/>
                <w:kern w:val="2"/>
                <w:szCs w:val="24"/>
              </w:rPr>
              <w:t xml:space="preserve"> šimtosios) procento</w:t>
            </w:r>
            <w:r w:rsidRPr="00961824">
              <w:rPr>
                <w:kern w:val="2"/>
                <w:szCs w:val="24"/>
              </w:rPr>
              <w:t xml:space="preserve"> </w:t>
            </w:r>
            <w:r w:rsidRPr="00656A4E">
              <w:rPr>
                <w:b/>
                <w:bCs/>
                <w:kern w:val="2"/>
                <w:szCs w:val="24"/>
              </w:rPr>
              <w:t xml:space="preserve">dydžio </w:t>
            </w:r>
            <w:r w:rsidRPr="00961824">
              <w:rPr>
                <w:kern w:val="2"/>
                <w:szCs w:val="24"/>
              </w:rPr>
              <w:t>delspinigius nuo neapmokėtos sumos be PVM už kiekvieną vėlavimo dieną. </w:t>
            </w:r>
          </w:p>
        </w:tc>
      </w:tr>
      <w:tr w:rsidR="00B767F3" w14:paraId="66B563D2"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9EE2BA9" w14:textId="5498BB9B" w:rsidR="00B767F3" w:rsidRPr="00656A4E" w:rsidRDefault="00DD7479" w:rsidP="00B43919">
            <w:pPr>
              <w:jc w:val="both"/>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656A4E">
              <w:rPr>
                <w:b/>
                <w:bCs/>
                <w:kern w:val="2"/>
              </w:rPr>
              <w:t>0,0</w:t>
            </w:r>
            <w:r w:rsidR="00B43919">
              <w:rPr>
                <w:b/>
                <w:bCs/>
                <w:kern w:val="2"/>
              </w:rPr>
              <w:t>3</w:t>
            </w:r>
            <w:r w:rsidRPr="00656A4E">
              <w:rPr>
                <w:b/>
                <w:bCs/>
                <w:kern w:val="2"/>
              </w:rPr>
              <w:t> (</w:t>
            </w:r>
            <w:r w:rsidR="00B43919">
              <w:rPr>
                <w:b/>
                <w:bCs/>
                <w:kern w:val="2"/>
              </w:rPr>
              <w:t>trys</w:t>
            </w:r>
            <w:r w:rsidRPr="00656A4E">
              <w:rPr>
                <w:b/>
                <w:bCs/>
                <w:kern w:val="2"/>
              </w:rPr>
              <w:t xml:space="preserve"> šimtosios) procento</w:t>
            </w:r>
            <w:r w:rsidRPr="00656A4E">
              <w:rPr>
                <w:kern w:val="2"/>
              </w:rPr>
              <w:t xml:space="preserve">  </w:t>
            </w:r>
            <w:r w:rsidRPr="00656A4E">
              <w:rPr>
                <w:b/>
                <w:bCs/>
                <w:kern w:val="2"/>
              </w:rPr>
              <w:t>dydžio</w:t>
            </w:r>
            <w:r w:rsidRPr="00656A4E">
              <w:rPr>
                <w:kern w:val="2"/>
              </w:rPr>
              <w:t xml:space="preserve"> delspinigius už kiekvieną uždelstą dieną nuo laiku neperduotų Prekių ar Prekių, turinčių trūkumų, kainos be PVM. </w:t>
            </w:r>
          </w:p>
          <w:p w14:paraId="610DA498" w14:textId="617CED4A" w:rsidR="00B767F3" w:rsidRPr="00656A4E" w:rsidRDefault="00DD7479" w:rsidP="00B43919">
            <w:pPr>
              <w:jc w:val="both"/>
              <w:rPr>
                <w:kern w:val="2"/>
                <w:szCs w:val="24"/>
              </w:rPr>
            </w:pPr>
            <w:r w:rsidRPr="00656A4E">
              <w:rPr>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656A4E">
              <w:rPr>
                <w:b/>
                <w:bCs/>
                <w:szCs w:val="24"/>
                <w:lang w:val="lt"/>
              </w:rPr>
              <w:t>0,0</w:t>
            </w:r>
            <w:r w:rsidR="00B43919">
              <w:rPr>
                <w:b/>
                <w:bCs/>
                <w:szCs w:val="24"/>
                <w:lang w:val="lt"/>
              </w:rPr>
              <w:t>3</w:t>
            </w:r>
            <w:r w:rsidRPr="00656A4E">
              <w:rPr>
                <w:b/>
                <w:bCs/>
                <w:szCs w:val="24"/>
                <w:lang w:val="lt"/>
              </w:rPr>
              <w:t xml:space="preserve"> (</w:t>
            </w:r>
            <w:r w:rsidR="00B43919">
              <w:rPr>
                <w:b/>
                <w:bCs/>
                <w:szCs w:val="24"/>
                <w:lang w:val="lt"/>
              </w:rPr>
              <w:t>trys</w:t>
            </w:r>
            <w:r w:rsidRPr="00656A4E">
              <w:rPr>
                <w:b/>
                <w:bCs/>
                <w:szCs w:val="24"/>
                <w:lang w:val="lt"/>
              </w:rPr>
              <w:t xml:space="preserve"> šimtosios) procento dydžio</w:t>
            </w:r>
            <w:r w:rsidRPr="00656A4E">
              <w:rPr>
                <w:szCs w:val="24"/>
                <w:lang w:val="lt"/>
              </w:rPr>
              <w:t xml:space="preserve"> delspinigius už kiekvieną uždelstą dieną  nuo laiku negrąžintos permokos, kainos be PVM.</w:t>
            </w:r>
          </w:p>
          <w:p w14:paraId="63704FE1" w14:textId="57498698" w:rsidR="00B767F3" w:rsidRDefault="00DD7479" w:rsidP="00B43919">
            <w:pPr>
              <w:jc w:val="both"/>
              <w:rPr>
                <w:b/>
                <w:kern w:val="2"/>
              </w:rPr>
            </w:pPr>
            <w:r>
              <w:rPr>
                <w:color w:val="000000"/>
                <w:kern w:val="2"/>
              </w:rPr>
              <w:t xml:space="preserve">9.2.3. Tiekėjas privalo sumokėti Pirkėjui netesybas per </w:t>
            </w:r>
            <w:r w:rsidR="00656A4E" w:rsidRPr="00656A4E">
              <w:rPr>
                <w:b/>
                <w:bCs/>
                <w:kern w:val="2"/>
              </w:rPr>
              <w:t>10 darbo</w:t>
            </w:r>
            <w:r w:rsidRPr="00656A4E">
              <w:rPr>
                <w:b/>
                <w:bCs/>
                <w:kern w:val="2"/>
              </w:rPr>
              <w:t xml:space="preserve"> dienų</w:t>
            </w:r>
            <w:r>
              <w:rPr>
                <w:color w:val="000000"/>
                <w:kern w:val="2"/>
              </w:rPr>
              <w:t xml:space="preserve"> nuo Pirkėjo pareikalavimo, jeigu netesybų suma nėra </w:t>
            </w:r>
            <w:r>
              <w:t>išskaitoma iš Tiekėjui mokėtinos sumos.</w:t>
            </w:r>
            <w:r>
              <w:rPr>
                <w:color w:val="000000"/>
                <w:kern w:val="2"/>
              </w:rPr>
              <w:t xml:space="preserve"> </w:t>
            </w:r>
          </w:p>
        </w:tc>
      </w:tr>
      <w:tr w:rsidR="00B767F3" w14:paraId="6CD13A4C"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714EEEB7" w14:textId="1D2D22E9" w:rsidR="00B767F3" w:rsidRPr="00656A4E" w:rsidRDefault="00DD7479" w:rsidP="00B43919">
            <w:pPr>
              <w:jc w:val="both"/>
              <w:rPr>
                <w:kern w:val="2"/>
                <w:szCs w:val="24"/>
              </w:rPr>
            </w:pPr>
            <w:r>
              <w:rPr>
                <w:kern w:val="2"/>
                <w:szCs w:val="24"/>
              </w:rPr>
              <w:t xml:space="preserve">9.3.1. Nutraukus Sutartį dėl esminio Sutarties pažeidimo, nustatyto Sutarties Specialiosiose sąlygose, mokama </w:t>
            </w:r>
            <w:r w:rsidR="00656A4E" w:rsidRPr="00656A4E">
              <w:rPr>
                <w:b/>
                <w:bCs/>
                <w:kern w:val="2"/>
                <w:szCs w:val="24"/>
              </w:rPr>
              <w:t>10 (dešimties)</w:t>
            </w:r>
            <w:r w:rsidRPr="00656A4E">
              <w:rPr>
                <w:b/>
                <w:bCs/>
                <w:kern w:val="2"/>
                <w:szCs w:val="24"/>
              </w:rPr>
              <w:t xml:space="preserve"> procentų</w:t>
            </w:r>
            <w:r w:rsidRPr="00656A4E">
              <w:rPr>
                <w:kern w:val="2"/>
                <w:szCs w:val="24"/>
              </w:rPr>
              <w:t xml:space="preserve"> </w:t>
            </w:r>
            <w:r>
              <w:rPr>
                <w:kern w:val="2"/>
                <w:szCs w:val="24"/>
              </w:rPr>
              <w:t xml:space="preserve">dydžio bauda nuo Pradinės Sutarties vertės be PVM, nurodytos Specialiųjų sąlygų 5.2 punkte. </w:t>
            </w:r>
          </w:p>
          <w:p w14:paraId="7C28C5E8" w14:textId="77509F49" w:rsidR="00B767F3" w:rsidRDefault="00DD7479" w:rsidP="00B43919">
            <w:pPr>
              <w:jc w:val="both"/>
              <w:rPr>
                <w:szCs w:val="24"/>
              </w:rPr>
            </w:pPr>
            <w:r>
              <w:rPr>
                <w:kern w:val="2"/>
                <w:szCs w:val="24"/>
              </w:rPr>
              <w:t>9.3.2. </w:t>
            </w:r>
            <w:r>
              <w:rPr>
                <w:szCs w:val="24"/>
              </w:rPr>
              <w:t xml:space="preserve">Nepagrįstai nutraukus Sutarties vykdymą ne Sutartyje nustatyta tvarka, mokama </w:t>
            </w:r>
            <w:r w:rsidR="00B67787" w:rsidRPr="00B67787">
              <w:rPr>
                <w:b/>
                <w:bCs/>
                <w:kern w:val="2"/>
                <w:szCs w:val="24"/>
              </w:rPr>
              <w:t xml:space="preserve">10 (dešimties) </w:t>
            </w:r>
            <w:r w:rsidRPr="00B67787">
              <w:rPr>
                <w:b/>
                <w:bCs/>
                <w:kern w:val="2"/>
                <w:szCs w:val="24"/>
              </w:rPr>
              <w:t>procentų dydžio</w:t>
            </w:r>
            <w:r w:rsidRPr="00B67787">
              <w:rPr>
                <w:kern w:val="2"/>
                <w:szCs w:val="24"/>
              </w:rPr>
              <w:t xml:space="preserve"> </w:t>
            </w:r>
            <w:r>
              <w:rPr>
                <w:kern w:val="2"/>
                <w:szCs w:val="24"/>
              </w:rPr>
              <w:t>bauda nuo Pradinės Sutarties vertės, nurodytos Specialiųjų sąlygų 5.2 punkte.</w:t>
            </w:r>
          </w:p>
          <w:p w14:paraId="48292084" w14:textId="6AFBA914" w:rsidR="00B767F3" w:rsidRDefault="00B767F3">
            <w:pPr>
              <w:rPr>
                <w:kern w:val="2"/>
                <w:szCs w:val="24"/>
              </w:rPr>
            </w:pPr>
          </w:p>
        </w:tc>
      </w:tr>
      <w:tr w:rsidR="00B767F3" w14:paraId="539B299E"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01953191" w14:textId="696F684B" w:rsidR="00B767F3" w:rsidRDefault="00B67787" w:rsidP="00B43919">
            <w:pPr>
              <w:jc w:val="both"/>
              <w:rPr>
                <w:kern w:val="2"/>
                <w:szCs w:val="24"/>
              </w:rPr>
            </w:pPr>
            <w:r w:rsidRPr="00B67787">
              <w:rPr>
                <w:color w:val="000000"/>
                <w:kern w:val="2"/>
                <w:szCs w:val="24"/>
              </w:rPr>
              <w:t xml:space="preserve">Tiekėjas privalo sumokėti Pirkėjui </w:t>
            </w:r>
            <w:r w:rsidRPr="00B67787">
              <w:rPr>
                <w:b/>
                <w:bCs/>
                <w:color w:val="000000"/>
                <w:kern w:val="2"/>
                <w:szCs w:val="24"/>
              </w:rPr>
              <w:t>300</w:t>
            </w:r>
            <w:r w:rsidR="00B43919">
              <w:rPr>
                <w:b/>
                <w:bCs/>
                <w:color w:val="000000"/>
                <w:kern w:val="2"/>
                <w:szCs w:val="24"/>
              </w:rPr>
              <w:t>,00</w:t>
            </w:r>
            <w:r w:rsidR="008B0E49">
              <w:rPr>
                <w:b/>
                <w:bCs/>
                <w:color w:val="000000"/>
                <w:kern w:val="2"/>
                <w:szCs w:val="24"/>
              </w:rPr>
              <w:t xml:space="preserve"> </w:t>
            </w:r>
            <w:r w:rsidR="008B0E49" w:rsidRPr="00B67787">
              <w:rPr>
                <w:b/>
                <w:bCs/>
                <w:color w:val="000000"/>
                <w:kern w:val="2"/>
                <w:szCs w:val="24"/>
              </w:rPr>
              <w:t xml:space="preserve">(trijų šimtų) </w:t>
            </w:r>
            <w:r w:rsidRPr="00B67787">
              <w:rPr>
                <w:b/>
                <w:bCs/>
                <w:color w:val="000000"/>
                <w:kern w:val="2"/>
                <w:szCs w:val="24"/>
              </w:rPr>
              <w:t>Eur dydžio</w:t>
            </w:r>
            <w:r w:rsidRPr="00B67787">
              <w:rPr>
                <w:color w:val="000000"/>
                <w:kern w:val="2"/>
                <w:szCs w:val="24"/>
              </w:rPr>
              <w:t xml:space="preserve"> baudą už kiekvieną pažeidimo atvejį, dėl esamų subtiekėjų </w:t>
            </w:r>
            <w:r>
              <w:rPr>
                <w:color w:val="000000"/>
                <w:kern w:val="2"/>
                <w:szCs w:val="24"/>
              </w:rPr>
              <w:t>ir (</w:t>
            </w:r>
            <w:r w:rsidRPr="00B67787">
              <w:rPr>
                <w:color w:val="000000"/>
                <w:kern w:val="2"/>
                <w:szCs w:val="24"/>
              </w:rPr>
              <w:t>ar</w:t>
            </w:r>
            <w:r>
              <w:rPr>
                <w:color w:val="000000"/>
                <w:kern w:val="2"/>
                <w:szCs w:val="24"/>
              </w:rPr>
              <w:t>)</w:t>
            </w:r>
            <w:r w:rsidRPr="00B67787">
              <w:rPr>
                <w:color w:val="000000"/>
                <w:kern w:val="2"/>
                <w:szCs w:val="24"/>
              </w:rPr>
              <w:t xml:space="preserve"> specialistų pakeitimo </w:t>
            </w:r>
            <w:r>
              <w:rPr>
                <w:color w:val="000000"/>
                <w:kern w:val="2"/>
                <w:szCs w:val="24"/>
              </w:rPr>
              <w:t>ir (ar)</w:t>
            </w:r>
            <w:r w:rsidRPr="00B67787">
              <w:rPr>
                <w:color w:val="000000"/>
                <w:kern w:val="2"/>
                <w:szCs w:val="24"/>
              </w:rPr>
              <w:t xml:space="preserve"> naujų subtiekėjų pasitelkimo nesilaikant Bendrosiose sąlygose nurodytos subtiekėjų ir (ar) specialistų keitimo tvarkos. </w:t>
            </w:r>
          </w:p>
        </w:tc>
      </w:tr>
      <w:tr w:rsidR="00B767F3" w14:paraId="3086B7F9"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lastRenderedPageBreak/>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69B3C483" w14:textId="4FCD87A2" w:rsidR="00B767F3" w:rsidRDefault="00B67787" w:rsidP="00B43919">
            <w:pPr>
              <w:jc w:val="both"/>
              <w:rPr>
                <w:color w:val="4472C4"/>
                <w:kern w:val="2"/>
                <w:szCs w:val="24"/>
              </w:rPr>
            </w:pPr>
            <w:r w:rsidRPr="007F10BF">
              <w:rPr>
                <w:kern w:val="2"/>
                <w:szCs w:val="24"/>
              </w:rPr>
              <w:t>Už aplinkosauginių kriterijų, nurodytų Specialiųjų sąlygų 1</w:t>
            </w:r>
            <w:r w:rsidR="00D85595">
              <w:rPr>
                <w:kern w:val="2"/>
                <w:szCs w:val="24"/>
              </w:rPr>
              <w:t>3</w:t>
            </w:r>
            <w:r w:rsidRPr="007F10BF">
              <w:rPr>
                <w:kern w:val="2"/>
                <w:szCs w:val="24"/>
              </w:rPr>
              <w:t xml:space="preserve"> skyriuje, nesilaikymą bus taikoma </w:t>
            </w:r>
            <w:r w:rsidR="006F43E2" w:rsidRPr="007F10BF">
              <w:rPr>
                <w:b/>
                <w:bCs/>
                <w:kern w:val="2"/>
                <w:szCs w:val="24"/>
              </w:rPr>
              <w:t> 100</w:t>
            </w:r>
            <w:r w:rsidR="00481652">
              <w:rPr>
                <w:b/>
                <w:bCs/>
                <w:kern w:val="2"/>
                <w:szCs w:val="24"/>
              </w:rPr>
              <w:t>,00</w:t>
            </w:r>
            <w:r w:rsidR="006F43E2" w:rsidRPr="007F10BF">
              <w:rPr>
                <w:b/>
                <w:bCs/>
                <w:kern w:val="2"/>
                <w:szCs w:val="24"/>
              </w:rPr>
              <w:t xml:space="preserve"> </w:t>
            </w:r>
            <w:r w:rsidRPr="007F10BF">
              <w:rPr>
                <w:b/>
                <w:bCs/>
                <w:kern w:val="2"/>
                <w:szCs w:val="24"/>
              </w:rPr>
              <w:t>(</w:t>
            </w:r>
            <w:r w:rsidR="00481652">
              <w:rPr>
                <w:b/>
                <w:bCs/>
                <w:kern w:val="2"/>
                <w:szCs w:val="24"/>
              </w:rPr>
              <w:t xml:space="preserve">vieno </w:t>
            </w:r>
            <w:r w:rsidR="006F43E2" w:rsidRPr="007F10BF">
              <w:rPr>
                <w:b/>
                <w:bCs/>
                <w:kern w:val="2"/>
                <w:szCs w:val="24"/>
              </w:rPr>
              <w:t>šimto</w:t>
            </w:r>
            <w:r w:rsidRPr="007F10BF">
              <w:rPr>
                <w:b/>
                <w:bCs/>
                <w:kern w:val="2"/>
                <w:szCs w:val="24"/>
              </w:rPr>
              <w:t>) Eur</w:t>
            </w:r>
            <w:r w:rsidRPr="007F10BF">
              <w:rPr>
                <w:kern w:val="2"/>
                <w:szCs w:val="24"/>
              </w:rPr>
              <w:t xml:space="preserve"> bauda</w:t>
            </w:r>
            <w:r w:rsidR="008B0E49" w:rsidRPr="007F10BF">
              <w:rPr>
                <w:kern w:val="2"/>
                <w:szCs w:val="24"/>
              </w:rPr>
              <w:t xml:space="preserve"> už kiekvieną atvejį</w:t>
            </w:r>
            <w:r w:rsidRPr="007F10BF">
              <w:rPr>
                <w:kern w:val="2"/>
                <w:szCs w:val="24"/>
              </w:rPr>
              <w:t>.</w:t>
            </w:r>
          </w:p>
        </w:tc>
      </w:tr>
      <w:tr w:rsidR="00B767F3" w14:paraId="3F603DB5"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271A84AA" w14:textId="378EE490" w:rsidR="00B767F3" w:rsidRDefault="008B0E49" w:rsidP="002C2EFB">
            <w:pPr>
              <w:jc w:val="both"/>
              <w:rPr>
                <w:color w:val="4472C4"/>
                <w:kern w:val="2"/>
                <w:szCs w:val="24"/>
              </w:rPr>
            </w:pPr>
            <w:r w:rsidRPr="008B0E49">
              <w:rPr>
                <w:kern w:val="2"/>
                <w:szCs w:val="24"/>
              </w:rPr>
              <w:t xml:space="preserve">Tiekėjas, pažeidęs Sutartyje numatytą konfidencialumo pareigą, įsipareigoja pagal argumentuotą </w:t>
            </w:r>
            <w:r>
              <w:rPr>
                <w:kern w:val="2"/>
                <w:szCs w:val="24"/>
              </w:rPr>
              <w:t>Pirkėjo</w:t>
            </w:r>
            <w:r w:rsidRPr="008B0E49">
              <w:rPr>
                <w:kern w:val="2"/>
                <w:szCs w:val="24"/>
              </w:rPr>
              <w:t xml:space="preserve"> reikalavimą sumokėti </w:t>
            </w:r>
            <w:r w:rsidRPr="008B0E49">
              <w:rPr>
                <w:b/>
                <w:bCs/>
                <w:kern w:val="2"/>
                <w:szCs w:val="24"/>
              </w:rPr>
              <w:t>1000</w:t>
            </w:r>
            <w:r w:rsidR="00481652">
              <w:rPr>
                <w:b/>
                <w:bCs/>
                <w:kern w:val="2"/>
                <w:szCs w:val="24"/>
              </w:rPr>
              <w:t>,00</w:t>
            </w:r>
            <w:r w:rsidRPr="008B0E49">
              <w:rPr>
                <w:b/>
                <w:bCs/>
                <w:kern w:val="2"/>
                <w:szCs w:val="24"/>
              </w:rPr>
              <w:t xml:space="preserve"> (vieno tūkstančio) Eur</w:t>
            </w:r>
            <w:r w:rsidRPr="008B0E49">
              <w:rPr>
                <w:kern w:val="2"/>
                <w:szCs w:val="24"/>
              </w:rPr>
              <w:t xml:space="preserve"> </w:t>
            </w:r>
            <w:r w:rsidRPr="008B0E49">
              <w:rPr>
                <w:b/>
                <w:bCs/>
                <w:kern w:val="2"/>
                <w:szCs w:val="24"/>
              </w:rPr>
              <w:t>baudą ir atlyginti visus kitus Pirkėjo patirtus nuostolius, kiek jų nepadengia numatyta bauda</w:t>
            </w:r>
            <w:r w:rsidRPr="008B0E49">
              <w:rPr>
                <w:kern w:val="2"/>
                <w:szCs w:val="24"/>
              </w:rPr>
              <w:t>.</w:t>
            </w:r>
          </w:p>
        </w:tc>
      </w:tr>
      <w:tr w:rsidR="00B767F3" w14:paraId="614E4634"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719F57FB" w:rsidR="008B0E49" w:rsidRDefault="00DD7479" w:rsidP="008B0E49">
            <w:pPr>
              <w:rPr>
                <w:color w:val="4472C4"/>
                <w:kern w:val="2"/>
                <w:szCs w:val="24"/>
              </w:rPr>
            </w:pPr>
            <w:r>
              <w:rPr>
                <w:kern w:val="2"/>
                <w:szCs w:val="24"/>
              </w:rPr>
              <w:t>Netaikoma</w:t>
            </w:r>
          </w:p>
          <w:p w14:paraId="5C591A2E" w14:textId="0B095B3E" w:rsidR="00B767F3" w:rsidRDefault="00B767F3">
            <w:pPr>
              <w:rPr>
                <w:color w:val="4472C4"/>
                <w:kern w:val="2"/>
                <w:szCs w:val="24"/>
              </w:rPr>
            </w:pPr>
          </w:p>
        </w:tc>
      </w:tr>
      <w:tr w:rsidR="00B767F3" w14:paraId="11D432F4"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592F4C9F" w:rsidR="00B767F3" w:rsidRDefault="00B767F3">
            <w:pPr>
              <w:rPr>
                <w:color w:val="4472C4"/>
                <w:kern w:val="2"/>
                <w:szCs w:val="24"/>
              </w:rPr>
            </w:pPr>
          </w:p>
        </w:tc>
      </w:tr>
      <w:tr w:rsidR="00B767F3" w14:paraId="57850F0C"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3BD32F43" w14:textId="326B04D1" w:rsidR="00B767F3" w:rsidRDefault="00FD1349" w:rsidP="002C2EFB">
            <w:pPr>
              <w:spacing w:line="259" w:lineRule="auto"/>
              <w:jc w:val="both"/>
              <w:rPr>
                <w:kern w:val="2"/>
                <w:sz w:val="22"/>
                <w:szCs w:val="24"/>
              </w:rPr>
            </w:pPr>
            <w:r>
              <w:rPr>
                <w:color w:val="000000"/>
                <w:szCs w:val="24"/>
              </w:rPr>
              <w:t xml:space="preserve">Už </w:t>
            </w:r>
            <w:r w:rsidRPr="00FD1349">
              <w:rPr>
                <w:color w:val="000000"/>
                <w:szCs w:val="24"/>
              </w:rPr>
              <w:t xml:space="preserve">Pirkėjo simbolių, pavadinimo ir ženklo reklamoje ar rinkodaroje naudojimo reikalavimų nesilaikymo bei draudimo naudotis Pirkėjo sukurtais intelektiniais veiklos rezultatais nesilaikymo </w:t>
            </w:r>
            <w:r w:rsidRPr="002A36D7">
              <w:rPr>
                <w:color w:val="000000"/>
                <w:szCs w:val="24"/>
              </w:rPr>
              <w:t xml:space="preserve">Tiekėjui taikoma </w:t>
            </w:r>
            <w:r w:rsidRPr="00FD1349">
              <w:rPr>
                <w:b/>
                <w:bCs/>
                <w:color w:val="000000"/>
                <w:szCs w:val="24"/>
              </w:rPr>
              <w:t>1 (vieno) procento</w:t>
            </w:r>
            <w:r w:rsidRPr="002A36D7">
              <w:rPr>
                <w:color w:val="000000"/>
                <w:szCs w:val="24"/>
              </w:rPr>
              <w:t xml:space="preserve"> bauda nuo Sutarties kainos be PVM</w:t>
            </w:r>
            <w:r>
              <w:rPr>
                <w:color w:val="000000"/>
                <w:szCs w:val="24"/>
              </w:rPr>
              <w:t>.</w:t>
            </w: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rsidTr="00B812B9">
        <w:trPr>
          <w:trHeight w:val="876"/>
        </w:trPr>
        <w:tc>
          <w:tcPr>
            <w:tcW w:w="2700"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41965FB0" w14:textId="78BDB8B7" w:rsidR="00B767F3" w:rsidRPr="00FD1349" w:rsidRDefault="00FD1349">
            <w:pPr>
              <w:rPr>
                <w:kern w:val="2"/>
                <w:szCs w:val="24"/>
              </w:rPr>
            </w:pPr>
            <w:r w:rsidRPr="00FD1349">
              <w:rPr>
                <w:kern w:val="2"/>
                <w:szCs w:val="24"/>
              </w:rPr>
              <w:t>Netaikoma</w:t>
            </w:r>
          </w:p>
        </w:tc>
      </w:tr>
      <w:tr w:rsidR="00B767F3" w14:paraId="0126462E" w14:textId="77777777">
        <w:trPr>
          <w:trHeight w:val="300"/>
        </w:trPr>
        <w:tc>
          <w:tcPr>
            <w:tcW w:w="9535" w:type="dxa"/>
            <w:gridSpan w:val="4"/>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rsidTr="00F069BB">
        <w:trPr>
          <w:trHeight w:val="300"/>
        </w:trPr>
        <w:tc>
          <w:tcPr>
            <w:tcW w:w="2700" w:type="dxa"/>
            <w:gridSpan w:val="2"/>
          </w:tcPr>
          <w:p w14:paraId="345EFFE5" w14:textId="77777777" w:rsidR="00B767F3" w:rsidRDefault="00DD7479">
            <w:pPr>
              <w:rPr>
                <w:b/>
                <w:bCs/>
                <w:kern w:val="2"/>
              </w:rPr>
            </w:pPr>
            <w:r>
              <w:rPr>
                <w:b/>
                <w:bCs/>
              </w:rPr>
              <w:t>10.1. Esminės Sutarties sąlygos</w:t>
            </w:r>
          </w:p>
        </w:tc>
        <w:tc>
          <w:tcPr>
            <w:tcW w:w="6835" w:type="dxa"/>
            <w:gridSpan w:val="2"/>
          </w:tcPr>
          <w:p w14:paraId="4EDFC077" w14:textId="77777777" w:rsidR="00D51927" w:rsidRDefault="007271C7" w:rsidP="00D51927">
            <w:pPr>
              <w:pStyle w:val="ListParagraph"/>
              <w:ind w:left="0"/>
              <w:jc w:val="both"/>
              <w:rPr>
                <w:kern w:val="2"/>
                <w:szCs w:val="24"/>
              </w:rPr>
            </w:pPr>
            <w:r>
              <w:rPr>
                <w:kern w:val="2"/>
                <w:szCs w:val="24"/>
              </w:rPr>
              <w:t xml:space="preserve">10.1.1. </w:t>
            </w:r>
            <w:r w:rsidR="007357B7">
              <w:rPr>
                <w:kern w:val="2"/>
                <w:szCs w:val="24"/>
              </w:rPr>
              <w:t>Prekių pristatymo terminas</w:t>
            </w:r>
            <w:r>
              <w:rPr>
                <w:kern w:val="2"/>
                <w:szCs w:val="24"/>
              </w:rPr>
              <w:t>;</w:t>
            </w:r>
          </w:p>
          <w:p w14:paraId="3657475F" w14:textId="487F519F" w:rsidR="007271C7" w:rsidRPr="00D51927" w:rsidRDefault="007271C7" w:rsidP="00D51927">
            <w:pPr>
              <w:pStyle w:val="ListParagraph"/>
              <w:ind w:left="0"/>
              <w:jc w:val="both"/>
              <w:rPr>
                <w:kern w:val="2"/>
                <w:szCs w:val="24"/>
              </w:rPr>
            </w:pPr>
            <w:r>
              <w:rPr>
                <w:kern w:val="2"/>
                <w:szCs w:val="24"/>
              </w:rPr>
              <w:t xml:space="preserve">10.1.2. </w:t>
            </w:r>
            <w:r w:rsidRPr="007271C7">
              <w:rPr>
                <w:kern w:val="2"/>
                <w:szCs w:val="24"/>
              </w:rPr>
              <w:t xml:space="preserve">Pristatyta Prekė </w:t>
            </w:r>
            <w:r w:rsidR="00E879D5">
              <w:rPr>
                <w:kern w:val="2"/>
                <w:szCs w:val="24"/>
              </w:rPr>
              <w:t>ne</w:t>
            </w:r>
            <w:r w:rsidRPr="007271C7">
              <w:rPr>
                <w:kern w:val="2"/>
                <w:szCs w:val="24"/>
              </w:rPr>
              <w:t>atitinka Techninės specifikacijos reikalavim</w:t>
            </w:r>
            <w:r w:rsidR="00E879D5">
              <w:rPr>
                <w:kern w:val="2"/>
                <w:szCs w:val="24"/>
              </w:rPr>
              <w:t>ų</w:t>
            </w:r>
            <w:r w:rsidRPr="007271C7">
              <w:rPr>
                <w:kern w:val="2"/>
                <w:szCs w:val="24"/>
              </w:rPr>
              <w:t>.</w:t>
            </w:r>
          </w:p>
        </w:tc>
      </w:tr>
      <w:tr w:rsidR="00B767F3" w14:paraId="0F5458CF" w14:textId="77777777" w:rsidTr="00F069BB">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2"/>
          </w:tcPr>
          <w:p w14:paraId="4D9D9C91" w14:textId="67BEEF01" w:rsidR="007357B7" w:rsidRDefault="007271C7" w:rsidP="007357B7">
            <w:pPr>
              <w:jc w:val="both"/>
              <w:rPr>
                <w:kern w:val="2"/>
                <w:szCs w:val="24"/>
              </w:rPr>
            </w:pPr>
            <w:r>
              <w:rPr>
                <w:kern w:val="2"/>
                <w:szCs w:val="24"/>
              </w:rPr>
              <w:t xml:space="preserve">10.2.1. </w:t>
            </w:r>
            <w:r w:rsidRPr="007271C7">
              <w:rPr>
                <w:kern w:val="2"/>
                <w:szCs w:val="24"/>
              </w:rPr>
              <w:t>30 dienų uždelstas Prekių pristatymo terminas, nurodytas Sutarties 4.1 punkte;</w:t>
            </w:r>
          </w:p>
          <w:p w14:paraId="22E3DF6B" w14:textId="6905B576" w:rsidR="007271C7" w:rsidRPr="007357B7" w:rsidRDefault="007271C7" w:rsidP="007357B7">
            <w:pPr>
              <w:jc w:val="both"/>
              <w:rPr>
                <w:kern w:val="2"/>
                <w:szCs w:val="24"/>
              </w:rPr>
            </w:pPr>
            <w:r>
              <w:rPr>
                <w:kern w:val="2"/>
                <w:szCs w:val="24"/>
              </w:rPr>
              <w:t xml:space="preserve">10.2.2. </w:t>
            </w:r>
            <w:r w:rsidRPr="007271C7">
              <w:rPr>
                <w:kern w:val="2"/>
                <w:szCs w:val="24"/>
              </w:rPr>
              <w:t>pristatyta Prekė neveikia ar veikia su trūkumais</w:t>
            </w:r>
            <w:r>
              <w:rPr>
                <w:kern w:val="2"/>
                <w:szCs w:val="24"/>
              </w:rPr>
              <w:t>.</w:t>
            </w:r>
          </w:p>
          <w:p w14:paraId="27FF7C68" w14:textId="6B88E0C6" w:rsidR="00F069BB" w:rsidRPr="00F069BB" w:rsidRDefault="00F069BB" w:rsidP="007357B7">
            <w:pPr>
              <w:pStyle w:val="ListParagraph"/>
              <w:ind w:left="0"/>
              <w:jc w:val="both"/>
              <w:rPr>
                <w:kern w:val="2"/>
                <w:szCs w:val="24"/>
              </w:rPr>
            </w:pPr>
          </w:p>
        </w:tc>
      </w:tr>
      <w:tr w:rsidR="00B767F3" w14:paraId="70836C3F" w14:textId="77777777">
        <w:trPr>
          <w:trHeight w:val="300"/>
        </w:trPr>
        <w:tc>
          <w:tcPr>
            <w:tcW w:w="9535" w:type="dxa"/>
            <w:gridSpan w:val="4"/>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rsidP="002C2EFB">
            <w:pPr>
              <w:jc w:val="both"/>
              <w:rPr>
                <w:kern w:val="2"/>
                <w:szCs w:val="24"/>
              </w:rPr>
            </w:pPr>
            <w:r>
              <w:rPr>
                <w:kern w:val="2"/>
                <w:szCs w:val="24"/>
              </w:rPr>
              <w:t>Ši Sutartis laikoma sudaryta ir įsigalioja nuo Sutarties pasirašymo dienos (antrosios Šalies pasirašymo dieną).</w:t>
            </w:r>
          </w:p>
          <w:p w14:paraId="0DC01EF2" w14:textId="6A023326" w:rsidR="00B767F3" w:rsidRDefault="00DD7479" w:rsidP="007F10BF">
            <w:pPr>
              <w:jc w:val="both"/>
              <w:rPr>
                <w:color w:val="4472C4"/>
                <w:kern w:val="2"/>
                <w:szCs w:val="24"/>
              </w:rPr>
            </w:pPr>
            <w:r>
              <w:rPr>
                <w:color w:val="000000"/>
                <w:kern w:val="2"/>
                <w:szCs w:val="24"/>
              </w:rPr>
              <w:t xml:space="preserve">Sutartis galioja iki visiško </w:t>
            </w:r>
            <w:r w:rsidR="00EE63FB">
              <w:rPr>
                <w:color w:val="000000"/>
                <w:kern w:val="2"/>
                <w:szCs w:val="24"/>
              </w:rPr>
              <w:t xml:space="preserve">abiejų šalių </w:t>
            </w:r>
            <w:r>
              <w:rPr>
                <w:color w:val="000000"/>
                <w:kern w:val="2"/>
                <w:szCs w:val="24"/>
              </w:rPr>
              <w:t>prievolių įvykdymo</w:t>
            </w:r>
            <w:r w:rsidR="002C2EFB">
              <w:rPr>
                <w:color w:val="000000"/>
                <w:kern w:val="2"/>
                <w:szCs w:val="24"/>
              </w:rPr>
              <w:t>.</w:t>
            </w:r>
            <w:r>
              <w:rPr>
                <w:color w:val="000000"/>
                <w:kern w:val="2"/>
                <w:szCs w:val="24"/>
              </w:rPr>
              <w:t xml:space="preserve"> </w:t>
            </w:r>
          </w:p>
        </w:tc>
      </w:tr>
      <w:tr w:rsidR="00B767F3" w14:paraId="6568EF21" w14:textId="77777777" w:rsidTr="00F069BB">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lastRenderedPageBreak/>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0FE20FD6" w14:textId="2712AA8A" w:rsidR="00A64103" w:rsidRDefault="00DD7479" w:rsidP="00A64103">
            <w:pPr>
              <w:rPr>
                <w:kern w:val="2"/>
                <w:szCs w:val="24"/>
              </w:rPr>
            </w:pPr>
            <w:r>
              <w:rPr>
                <w:kern w:val="2"/>
                <w:szCs w:val="24"/>
              </w:rPr>
              <w:t>Netaikoma</w:t>
            </w:r>
          </w:p>
          <w:p w14:paraId="5BFF1F84" w14:textId="0A61AC08" w:rsidR="00B767F3" w:rsidRDefault="00B767F3">
            <w:pPr>
              <w:rPr>
                <w:kern w:val="2"/>
                <w:szCs w:val="24"/>
              </w:rPr>
            </w:pPr>
          </w:p>
        </w:tc>
      </w:tr>
      <w:tr w:rsidR="00B767F3" w14:paraId="0284242D" w14:textId="77777777">
        <w:trPr>
          <w:trHeight w:val="300"/>
        </w:trPr>
        <w:tc>
          <w:tcPr>
            <w:tcW w:w="9535" w:type="dxa"/>
            <w:gridSpan w:val="4"/>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3"/>
          </w:tcPr>
          <w:p w14:paraId="6FAE0A4C" w14:textId="63792200" w:rsidR="00B767F3" w:rsidRPr="00D51927" w:rsidRDefault="00DD7479" w:rsidP="007F10BF">
            <w:pPr>
              <w:jc w:val="both"/>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3"/>
          </w:tcPr>
          <w:p w14:paraId="22192202" w14:textId="153CEA52" w:rsidR="00B767F3" w:rsidRPr="00D51927" w:rsidRDefault="00DD7479" w:rsidP="007F10BF">
            <w:pPr>
              <w:jc w:val="both"/>
              <w:rPr>
                <w:kern w:val="2"/>
                <w:szCs w:val="24"/>
              </w:rPr>
            </w:pPr>
            <w:r w:rsidRPr="00D51927">
              <w:rPr>
                <w:kern w:val="2"/>
                <w:szCs w:val="24"/>
              </w:rPr>
              <w:t>12.2.1. jeigu Tiekėjas nevykdo prisiimtų įsipareigojimų už Sutartyje nustatytą Sutarties kainą;</w:t>
            </w:r>
          </w:p>
          <w:p w14:paraId="10C855DD" w14:textId="701141AE" w:rsidR="00B767F3" w:rsidRDefault="00DD7479" w:rsidP="00013EA7">
            <w:pPr>
              <w:tabs>
                <w:tab w:val="left" w:pos="567"/>
                <w:tab w:val="left" w:pos="851"/>
                <w:tab w:val="left" w:pos="992"/>
                <w:tab w:val="left" w:pos="1134"/>
              </w:tabs>
              <w:spacing w:line="257" w:lineRule="auto"/>
              <w:jc w:val="both"/>
              <w:rPr>
                <w:kern w:val="2"/>
                <w:szCs w:val="24"/>
              </w:rPr>
            </w:pPr>
            <w:r w:rsidRPr="00D51927">
              <w:rPr>
                <w:kern w:val="2"/>
                <w:szCs w:val="24"/>
              </w:rPr>
              <w:t>12.2.2. </w:t>
            </w:r>
            <w:r w:rsidR="001D3E19" w:rsidRPr="001D3E19">
              <w:rPr>
                <w:kern w:val="2"/>
                <w:szCs w:val="24"/>
              </w:rPr>
              <w:t xml:space="preserve">jeigu Tiekėjas vėluoja pristatyti Prekes daugiau nei </w:t>
            </w:r>
            <w:r w:rsidR="001D3E19" w:rsidRPr="001D3E19">
              <w:rPr>
                <w:b/>
                <w:bCs/>
                <w:kern w:val="2"/>
                <w:szCs w:val="24"/>
              </w:rPr>
              <w:t>30 (trisdešimt) dienų</w:t>
            </w:r>
            <w:r w:rsidR="001D3E19" w:rsidRPr="001D3E19">
              <w:rPr>
                <w:kern w:val="2"/>
                <w:szCs w:val="24"/>
              </w:rPr>
              <w:t xml:space="preserve"> nei Sutartyje nustatytas Prekių pristatymo terminas</w:t>
            </w:r>
            <w:r w:rsidR="00A64103" w:rsidRPr="00D51927">
              <w:rPr>
                <w:kern w:val="2"/>
                <w:szCs w:val="24"/>
              </w:rPr>
              <w:t>;</w:t>
            </w:r>
          </w:p>
          <w:p w14:paraId="3A467226" w14:textId="44529E96" w:rsidR="00B767F3" w:rsidRPr="00D51927" w:rsidRDefault="00DD7479" w:rsidP="00013EA7">
            <w:pPr>
              <w:tabs>
                <w:tab w:val="left" w:pos="567"/>
                <w:tab w:val="left" w:pos="851"/>
                <w:tab w:val="left" w:pos="992"/>
                <w:tab w:val="left" w:pos="1134"/>
              </w:tabs>
              <w:spacing w:line="257" w:lineRule="auto"/>
              <w:jc w:val="both"/>
              <w:rPr>
                <w:rFonts w:eastAsia="Arial"/>
                <w:kern w:val="2"/>
                <w:szCs w:val="24"/>
              </w:rPr>
            </w:pPr>
            <w:r w:rsidRPr="00D51927">
              <w:rPr>
                <w:rFonts w:eastAsia="Arial"/>
                <w:kern w:val="2"/>
                <w:szCs w:val="24"/>
              </w:rPr>
              <w:t>12.2.</w:t>
            </w:r>
            <w:r w:rsidR="007F10BF" w:rsidRPr="00541ED9">
              <w:rPr>
                <w:rFonts w:eastAsia="Arial"/>
                <w:kern w:val="2"/>
                <w:szCs w:val="24"/>
              </w:rPr>
              <w:t>3</w:t>
            </w:r>
            <w:r w:rsidRPr="00D51927">
              <w:rPr>
                <w:rFonts w:eastAsia="Arial"/>
                <w:kern w:val="2"/>
                <w:szCs w:val="24"/>
              </w:rPr>
              <w:t xml:space="preserve">. Tiekėjas daugiau kaip </w:t>
            </w:r>
            <w:r w:rsidRPr="00D51927">
              <w:rPr>
                <w:rFonts w:eastAsia="Arial"/>
                <w:b/>
                <w:bCs/>
                <w:kern w:val="2"/>
                <w:szCs w:val="24"/>
              </w:rPr>
              <w:t>2 (du) kartus</w:t>
            </w:r>
            <w:r w:rsidRPr="00D51927">
              <w:rPr>
                <w:rFonts w:eastAsia="Arial"/>
                <w:kern w:val="2"/>
                <w:szCs w:val="24"/>
              </w:rPr>
              <w:t xml:space="preserve"> pristato Prekes, kurios neatitinka Sutartyje ir (ar) Įstatymuose nustatytų reikalavimų Prekėms;</w:t>
            </w:r>
          </w:p>
          <w:p w14:paraId="7F8DF42F" w14:textId="398C7054" w:rsidR="00B767F3" w:rsidRPr="00D51927" w:rsidRDefault="00DD7479" w:rsidP="00013EA7">
            <w:pPr>
              <w:tabs>
                <w:tab w:val="left" w:pos="567"/>
                <w:tab w:val="left" w:pos="851"/>
                <w:tab w:val="left" w:pos="992"/>
                <w:tab w:val="left" w:pos="1134"/>
              </w:tabs>
              <w:spacing w:line="257" w:lineRule="auto"/>
              <w:jc w:val="both"/>
              <w:rPr>
                <w:rFonts w:eastAsia="Arial"/>
                <w:kern w:val="2"/>
                <w:szCs w:val="24"/>
              </w:rPr>
            </w:pPr>
            <w:r w:rsidRPr="00D51927">
              <w:rPr>
                <w:rFonts w:eastAsia="Arial"/>
                <w:kern w:val="2"/>
                <w:szCs w:val="24"/>
              </w:rPr>
              <w:t>12.2.</w:t>
            </w:r>
            <w:r w:rsidR="007F10BF">
              <w:rPr>
                <w:rFonts w:eastAsia="Arial"/>
                <w:kern w:val="2"/>
                <w:szCs w:val="24"/>
              </w:rPr>
              <w:t>4</w:t>
            </w:r>
            <w:r w:rsidRPr="00D51927">
              <w:rPr>
                <w:rFonts w:eastAsia="Arial"/>
                <w:kern w:val="2"/>
                <w:szCs w:val="24"/>
              </w:rPr>
              <w:t>. Tiekėjas pažeidžia šios Sutarties nuostatas, reglamentuojančias konkurenciją, intelektinės nuosavybės ar konfidencialios informacijos valdymą;</w:t>
            </w:r>
          </w:p>
          <w:p w14:paraId="03DDA9E3" w14:textId="28760E86" w:rsidR="00B767F3" w:rsidRDefault="00DD7479">
            <w:pPr>
              <w:tabs>
                <w:tab w:val="left" w:pos="567"/>
                <w:tab w:val="left" w:pos="851"/>
                <w:tab w:val="left" w:pos="992"/>
                <w:tab w:val="left" w:pos="1134"/>
              </w:tabs>
              <w:spacing w:line="257" w:lineRule="auto"/>
              <w:jc w:val="both"/>
              <w:rPr>
                <w:rFonts w:eastAsia="Arial"/>
                <w:color w:val="FF0000"/>
                <w:kern w:val="2"/>
                <w:szCs w:val="24"/>
              </w:rPr>
            </w:pPr>
            <w:r w:rsidRPr="00D51927">
              <w:rPr>
                <w:rFonts w:eastAsia="Arial"/>
                <w:kern w:val="2"/>
              </w:rPr>
              <w:t>12.2.</w:t>
            </w:r>
            <w:r w:rsidR="007F10BF">
              <w:rPr>
                <w:rFonts w:eastAsia="Arial"/>
                <w:kern w:val="2"/>
              </w:rPr>
              <w:t>5</w:t>
            </w:r>
            <w:r w:rsidRPr="00D51927">
              <w:rPr>
                <w:rFonts w:eastAsia="Arial"/>
                <w:kern w:val="2"/>
              </w:rPr>
              <w:t xml:space="preserve">. Tiekėjas </w:t>
            </w:r>
            <w:r w:rsidRPr="00D51927">
              <w:rPr>
                <w:rFonts w:eastAsia="Arial"/>
                <w:b/>
                <w:bCs/>
                <w:kern w:val="2"/>
              </w:rPr>
              <w:t>2 (du) kartus</w:t>
            </w:r>
            <w:r w:rsidRPr="00D51927">
              <w:rPr>
                <w:rFonts w:eastAsia="Arial"/>
                <w:kern w:val="2"/>
              </w:rPr>
              <w:t xml:space="preserve"> pažeidžia esminę Sutarties sąlygą.</w:t>
            </w:r>
          </w:p>
        </w:tc>
      </w:tr>
      <w:tr w:rsidR="00B767F3" w14:paraId="66C5FB47" w14:textId="77777777">
        <w:trPr>
          <w:trHeight w:val="300"/>
        </w:trPr>
        <w:tc>
          <w:tcPr>
            <w:tcW w:w="9535" w:type="dxa"/>
            <w:gridSpan w:val="4"/>
          </w:tcPr>
          <w:p w14:paraId="2E78AE5D" w14:textId="3953F809"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3"/>
          </w:tcPr>
          <w:p w14:paraId="2C3CABFF" w14:textId="36E06852" w:rsidR="000B0F6E" w:rsidRDefault="00DD7479" w:rsidP="005F01B4">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w:t>
            </w:r>
            <w:r w:rsidR="005F01B4">
              <w:rPr>
                <w:color w:val="000000"/>
                <w:kern w:val="2"/>
                <w:szCs w:val="24"/>
              </w:rPr>
              <w:t>u</w:t>
            </w:r>
            <w:r>
              <w:rPr>
                <w:color w:val="000000"/>
                <w:kern w:val="2"/>
                <w:szCs w:val="24"/>
              </w:rPr>
              <w:t xml:space="preserve">, patvirtinto Lietuvos Respublikos aplinkos ministro </w:t>
            </w:r>
            <w:r w:rsidR="000B0F6E" w:rsidRPr="000B0F6E">
              <w:rPr>
                <w:color w:val="000000"/>
                <w:kern w:val="2"/>
                <w:szCs w:val="24"/>
              </w:rPr>
              <w:t xml:space="preserve">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Pr>
                <w:color w:val="000000"/>
                <w:kern w:val="2"/>
                <w:szCs w:val="24"/>
                <w:shd w:val="clear" w:color="auto" w:fill="FFFFFF"/>
              </w:rPr>
              <w:t>(toliau – Tvarkos aprašas)</w:t>
            </w:r>
            <w:r w:rsidR="000B0F6E">
              <w:rPr>
                <w:color w:val="000000"/>
                <w:kern w:val="2"/>
                <w:szCs w:val="24"/>
                <w:shd w:val="clear" w:color="auto" w:fill="FFFFFF"/>
              </w:rPr>
              <w:t>:</w:t>
            </w:r>
          </w:p>
          <w:p w14:paraId="09C91462" w14:textId="77777777" w:rsidR="00C50ACB" w:rsidRPr="00C50ACB" w:rsidRDefault="00C50ACB" w:rsidP="00C50ACB">
            <w:pPr>
              <w:pStyle w:val="ListParagraph"/>
              <w:numPr>
                <w:ilvl w:val="0"/>
                <w:numId w:val="1"/>
              </w:numPr>
              <w:jc w:val="both"/>
              <w:rPr>
                <w:b/>
                <w:bCs/>
                <w:vanish/>
                <w:color w:val="000000"/>
                <w:kern w:val="2"/>
                <w:szCs w:val="24"/>
              </w:rPr>
            </w:pPr>
          </w:p>
          <w:p w14:paraId="121D4A2B" w14:textId="77777777" w:rsidR="00C50ACB" w:rsidRPr="00C50ACB" w:rsidRDefault="00C50ACB" w:rsidP="00C50ACB">
            <w:pPr>
              <w:pStyle w:val="ListParagraph"/>
              <w:numPr>
                <w:ilvl w:val="0"/>
                <w:numId w:val="1"/>
              </w:numPr>
              <w:jc w:val="both"/>
              <w:rPr>
                <w:b/>
                <w:bCs/>
                <w:vanish/>
                <w:color w:val="000000"/>
                <w:kern w:val="2"/>
                <w:szCs w:val="24"/>
              </w:rPr>
            </w:pPr>
          </w:p>
          <w:p w14:paraId="5604BFB0" w14:textId="77777777" w:rsidR="00C50ACB" w:rsidRPr="00C50ACB" w:rsidRDefault="00C50ACB" w:rsidP="00C50ACB">
            <w:pPr>
              <w:pStyle w:val="ListParagraph"/>
              <w:numPr>
                <w:ilvl w:val="0"/>
                <w:numId w:val="1"/>
              </w:numPr>
              <w:jc w:val="both"/>
              <w:rPr>
                <w:b/>
                <w:bCs/>
                <w:vanish/>
                <w:color w:val="000000"/>
                <w:kern w:val="2"/>
                <w:szCs w:val="24"/>
              </w:rPr>
            </w:pPr>
          </w:p>
          <w:p w14:paraId="59748F3E" w14:textId="77777777" w:rsidR="00C50ACB" w:rsidRPr="00C50ACB" w:rsidRDefault="00C50ACB" w:rsidP="00C50ACB">
            <w:pPr>
              <w:pStyle w:val="ListParagraph"/>
              <w:numPr>
                <w:ilvl w:val="0"/>
                <w:numId w:val="1"/>
              </w:numPr>
              <w:jc w:val="both"/>
              <w:rPr>
                <w:b/>
                <w:bCs/>
                <w:vanish/>
                <w:color w:val="000000"/>
                <w:kern w:val="2"/>
                <w:szCs w:val="24"/>
              </w:rPr>
            </w:pPr>
          </w:p>
          <w:p w14:paraId="3B3E06CA" w14:textId="77777777" w:rsidR="00C50ACB" w:rsidRPr="00C50ACB" w:rsidRDefault="00C50ACB" w:rsidP="00C50ACB">
            <w:pPr>
              <w:pStyle w:val="ListParagraph"/>
              <w:numPr>
                <w:ilvl w:val="0"/>
                <w:numId w:val="1"/>
              </w:numPr>
              <w:jc w:val="both"/>
              <w:rPr>
                <w:b/>
                <w:bCs/>
                <w:vanish/>
                <w:color w:val="000000"/>
                <w:kern w:val="2"/>
                <w:szCs w:val="24"/>
              </w:rPr>
            </w:pPr>
          </w:p>
          <w:p w14:paraId="25135C91" w14:textId="77777777" w:rsidR="00C50ACB" w:rsidRPr="00C50ACB" w:rsidRDefault="00C50ACB" w:rsidP="00C50ACB">
            <w:pPr>
              <w:pStyle w:val="ListParagraph"/>
              <w:numPr>
                <w:ilvl w:val="0"/>
                <w:numId w:val="1"/>
              </w:numPr>
              <w:jc w:val="both"/>
              <w:rPr>
                <w:b/>
                <w:bCs/>
                <w:vanish/>
                <w:color w:val="000000"/>
                <w:kern w:val="2"/>
                <w:szCs w:val="24"/>
              </w:rPr>
            </w:pPr>
          </w:p>
          <w:p w14:paraId="211E5847" w14:textId="77777777" w:rsidR="00C50ACB" w:rsidRPr="00C50ACB" w:rsidRDefault="00C50ACB" w:rsidP="00C50ACB">
            <w:pPr>
              <w:pStyle w:val="ListParagraph"/>
              <w:numPr>
                <w:ilvl w:val="0"/>
                <w:numId w:val="1"/>
              </w:numPr>
              <w:jc w:val="both"/>
              <w:rPr>
                <w:b/>
                <w:bCs/>
                <w:vanish/>
                <w:color w:val="000000"/>
                <w:kern w:val="2"/>
                <w:szCs w:val="24"/>
              </w:rPr>
            </w:pPr>
          </w:p>
          <w:p w14:paraId="7BDBFDFD" w14:textId="77777777" w:rsidR="00C50ACB" w:rsidRPr="00C50ACB" w:rsidRDefault="00C50ACB" w:rsidP="00C50ACB">
            <w:pPr>
              <w:pStyle w:val="ListParagraph"/>
              <w:numPr>
                <w:ilvl w:val="0"/>
                <w:numId w:val="1"/>
              </w:numPr>
              <w:jc w:val="both"/>
              <w:rPr>
                <w:b/>
                <w:bCs/>
                <w:vanish/>
                <w:color w:val="000000"/>
                <w:kern w:val="2"/>
                <w:szCs w:val="24"/>
              </w:rPr>
            </w:pPr>
          </w:p>
          <w:p w14:paraId="796CBEA8" w14:textId="77777777" w:rsidR="00C50ACB" w:rsidRPr="00C50ACB" w:rsidRDefault="00C50ACB" w:rsidP="00C50ACB">
            <w:pPr>
              <w:pStyle w:val="ListParagraph"/>
              <w:numPr>
                <w:ilvl w:val="0"/>
                <w:numId w:val="1"/>
              </w:numPr>
              <w:jc w:val="both"/>
              <w:rPr>
                <w:b/>
                <w:bCs/>
                <w:vanish/>
                <w:color w:val="000000"/>
                <w:kern w:val="2"/>
                <w:szCs w:val="24"/>
              </w:rPr>
            </w:pPr>
          </w:p>
          <w:p w14:paraId="01918A69" w14:textId="77777777" w:rsidR="00C50ACB" w:rsidRPr="00C50ACB" w:rsidRDefault="00C50ACB" w:rsidP="00C50ACB">
            <w:pPr>
              <w:pStyle w:val="ListParagraph"/>
              <w:numPr>
                <w:ilvl w:val="0"/>
                <w:numId w:val="1"/>
              </w:numPr>
              <w:jc w:val="both"/>
              <w:rPr>
                <w:b/>
                <w:bCs/>
                <w:vanish/>
                <w:color w:val="000000"/>
                <w:kern w:val="2"/>
                <w:szCs w:val="24"/>
              </w:rPr>
            </w:pPr>
          </w:p>
          <w:p w14:paraId="4FE10088" w14:textId="77777777" w:rsidR="00C50ACB" w:rsidRPr="00C50ACB" w:rsidRDefault="00C50ACB" w:rsidP="00C50ACB">
            <w:pPr>
              <w:pStyle w:val="ListParagraph"/>
              <w:numPr>
                <w:ilvl w:val="0"/>
                <w:numId w:val="1"/>
              </w:numPr>
              <w:jc w:val="both"/>
              <w:rPr>
                <w:b/>
                <w:bCs/>
                <w:vanish/>
                <w:color w:val="000000"/>
                <w:kern w:val="2"/>
                <w:szCs w:val="24"/>
              </w:rPr>
            </w:pPr>
          </w:p>
          <w:p w14:paraId="398DF1D1" w14:textId="77777777" w:rsidR="00C50ACB" w:rsidRPr="00C50ACB" w:rsidRDefault="00C50ACB" w:rsidP="00C50ACB">
            <w:pPr>
              <w:pStyle w:val="ListParagraph"/>
              <w:numPr>
                <w:ilvl w:val="0"/>
                <w:numId w:val="1"/>
              </w:numPr>
              <w:jc w:val="both"/>
              <w:rPr>
                <w:b/>
                <w:bCs/>
                <w:vanish/>
                <w:color w:val="000000"/>
                <w:kern w:val="2"/>
                <w:szCs w:val="24"/>
              </w:rPr>
            </w:pPr>
          </w:p>
          <w:p w14:paraId="5421FB6D" w14:textId="77777777" w:rsidR="00C50ACB" w:rsidRPr="00C50ACB" w:rsidRDefault="00C50ACB" w:rsidP="00C50ACB">
            <w:pPr>
              <w:pStyle w:val="ListParagraph"/>
              <w:numPr>
                <w:ilvl w:val="0"/>
                <w:numId w:val="1"/>
              </w:numPr>
              <w:jc w:val="both"/>
              <w:rPr>
                <w:b/>
                <w:bCs/>
                <w:vanish/>
                <w:color w:val="000000"/>
                <w:kern w:val="2"/>
                <w:szCs w:val="24"/>
              </w:rPr>
            </w:pPr>
          </w:p>
          <w:p w14:paraId="32A08C84" w14:textId="77777777" w:rsidR="00C50ACB" w:rsidRPr="00C50ACB" w:rsidRDefault="00C50ACB" w:rsidP="00C50ACB">
            <w:pPr>
              <w:pStyle w:val="ListParagraph"/>
              <w:numPr>
                <w:ilvl w:val="1"/>
                <w:numId w:val="1"/>
              </w:numPr>
              <w:jc w:val="both"/>
              <w:rPr>
                <w:b/>
                <w:bCs/>
                <w:vanish/>
                <w:color w:val="000000"/>
                <w:kern w:val="2"/>
                <w:szCs w:val="24"/>
              </w:rPr>
            </w:pPr>
          </w:p>
          <w:p w14:paraId="446CB575" w14:textId="36B75765" w:rsidR="00A9086C" w:rsidRPr="00406234" w:rsidRDefault="00A9086C" w:rsidP="00C50ACB">
            <w:pPr>
              <w:pStyle w:val="ListParagraph"/>
              <w:numPr>
                <w:ilvl w:val="2"/>
                <w:numId w:val="1"/>
              </w:numPr>
              <w:ind w:left="504"/>
              <w:jc w:val="both"/>
              <w:rPr>
                <w:b/>
                <w:bCs/>
                <w:color w:val="000000"/>
                <w:kern w:val="2"/>
                <w:szCs w:val="24"/>
              </w:rPr>
            </w:pPr>
            <w:r w:rsidRPr="00406234">
              <w:rPr>
                <w:b/>
                <w:bCs/>
                <w:color w:val="000000"/>
                <w:kern w:val="2"/>
                <w:szCs w:val="24"/>
              </w:rPr>
              <w:t>Vadovaujantis 4.4.4.1 papunkčiu:</w:t>
            </w:r>
          </w:p>
          <w:p w14:paraId="73FA3404" w14:textId="77777777" w:rsidR="00C50ACB" w:rsidRPr="00C50ACB" w:rsidRDefault="00A9086C" w:rsidP="00C50ACB">
            <w:pPr>
              <w:pStyle w:val="ListParagraph"/>
              <w:numPr>
                <w:ilvl w:val="3"/>
                <w:numId w:val="1"/>
              </w:numPr>
              <w:ind w:left="0" w:firstLine="0"/>
              <w:jc w:val="both"/>
              <w:rPr>
                <w:color w:val="000000"/>
                <w:kern w:val="2"/>
                <w:sz w:val="28"/>
                <w:szCs w:val="28"/>
              </w:rPr>
            </w:pPr>
            <w:r w:rsidRPr="00406234">
              <w:rPr>
                <w:szCs w:val="24"/>
                <w:lang w:eastAsia="lt-LT"/>
              </w:rPr>
              <w:t>Sutarties vykdymo metu Tiekėjas Įrangą privalo atvežti perkančiajai organizacijai ne kelių eismo piko valandomis, pirmadieniais − ketvirtadieniais nuo 10:00 iki 15:00 val., penktadieniais ir švenčių dienų išvakarėse nuo 10:00 iki 14:00 val. ir trumpiausiais galimais maršrutais. Atitiktį įrodančių dokumentų pateikti nereikia, tačiau sutarties vykdymo metu  už prekių priėmimą atsakingas perkančiosios organizacijos atstovas, priimdamas prekes fiziškai įsitikina, ar tiekėjas prekes pristatė ne kelių eismo piko valandomis ir turi teisę pareikalauti trumpiausio galimo maršruto pasirinkimą įrodančių dokumentų</w:t>
            </w:r>
            <w:r w:rsidR="00406234" w:rsidRPr="00406234">
              <w:rPr>
                <w:szCs w:val="24"/>
                <w:lang w:eastAsia="lt-LT"/>
              </w:rPr>
              <w:t>.</w:t>
            </w:r>
            <w:r w:rsidR="002224B2">
              <w:rPr>
                <w:szCs w:val="24"/>
                <w:lang w:eastAsia="lt-LT"/>
              </w:rPr>
              <w:t xml:space="preserve"> Reikalavimas nustatytas techninės specifikacijos 11.1 p.</w:t>
            </w:r>
          </w:p>
          <w:p w14:paraId="795058E6" w14:textId="77777777" w:rsidR="00C50ACB" w:rsidRPr="00C50ACB" w:rsidRDefault="00C50ACB" w:rsidP="00C50ACB">
            <w:pPr>
              <w:pStyle w:val="ListParagraph"/>
              <w:numPr>
                <w:ilvl w:val="2"/>
                <w:numId w:val="1"/>
              </w:numPr>
              <w:tabs>
                <w:tab w:val="left" w:pos="284"/>
              </w:tabs>
              <w:ind w:left="0" w:firstLine="0"/>
              <w:jc w:val="both"/>
              <w:rPr>
                <w:color w:val="000000"/>
                <w:kern w:val="2"/>
                <w:szCs w:val="24"/>
              </w:rPr>
            </w:pPr>
            <w:r w:rsidRPr="00C50ACB">
              <w:rPr>
                <w:b/>
                <w:bCs/>
                <w:color w:val="000000"/>
                <w:kern w:val="2"/>
                <w:szCs w:val="24"/>
              </w:rPr>
              <w:t xml:space="preserve">Vadovaujantis 4.4.4.3 papunkčiu: </w:t>
            </w:r>
          </w:p>
          <w:p w14:paraId="4B6C6664" w14:textId="74C5FA59" w:rsidR="00D42FB1" w:rsidRPr="00C50ACB" w:rsidRDefault="00C50ACB" w:rsidP="00C50ACB">
            <w:pPr>
              <w:pStyle w:val="ListParagraph"/>
              <w:numPr>
                <w:ilvl w:val="3"/>
                <w:numId w:val="1"/>
              </w:numPr>
              <w:tabs>
                <w:tab w:val="left" w:pos="284"/>
              </w:tabs>
              <w:ind w:left="0" w:firstLine="0"/>
              <w:jc w:val="both"/>
              <w:rPr>
                <w:color w:val="000000"/>
                <w:kern w:val="2"/>
                <w:szCs w:val="24"/>
              </w:rPr>
            </w:pPr>
            <w:r w:rsidRPr="00C50ACB">
              <w:rPr>
                <w:color w:val="000000"/>
                <w:kern w:val="2"/>
                <w:szCs w:val="24"/>
              </w:rPr>
              <w:t>Prekė  turi atitikti Europos Parlamento ir Tarybos direktyvos 2011/65/ES (</w:t>
            </w:r>
            <w:proofErr w:type="spellStart"/>
            <w:r w:rsidRPr="00C50ACB">
              <w:rPr>
                <w:color w:val="000000"/>
                <w:kern w:val="2"/>
                <w:szCs w:val="24"/>
              </w:rPr>
              <w:t>RoHS</w:t>
            </w:r>
            <w:proofErr w:type="spellEnd"/>
            <w:r w:rsidRPr="00C50ACB">
              <w:rPr>
                <w:color w:val="000000"/>
                <w:kern w:val="2"/>
                <w:szCs w:val="24"/>
              </w:rPr>
              <w:t xml:space="preserve">) reikalavimus, ribojančius tam tikrų pavojingų medžiagų (švino, gyvsidabrio, kadmio, </w:t>
            </w:r>
            <w:proofErr w:type="spellStart"/>
            <w:r w:rsidRPr="00C50ACB">
              <w:rPr>
                <w:color w:val="000000"/>
                <w:kern w:val="2"/>
                <w:szCs w:val="24"/>
              </w:rPr>
              <w:t>šešiavalentio</w:t>
            </w:r>
            <w:proofErr w:type="spellEnd"/>
            <w:r w:rsidRPr="00C50ACB">
              <w:rPr>
                <w:color w:val="000000"/>
                <w:kern w:val="2"/>
                <w:szCs w:val="24"/>
              </w:rPr>
              <w:t xml:space="preserve"> chromo, PBB ir PBDE) naudojimą elektros ir elektroninėje įrangoje. Reikalavimas nustatytas techninės specifikacijos 11.2 p.</w:t>
            </w:r>
          </w:p>
          <w:p w14:paraId="4B6631DF" w14:textId="33B60A18" w:rsidR="00B767F3" w:rsidRDefault="00DD7479" w:rsidP="005F01B4">
            <w:pPr>
              <w:jc w:val="both"/>
              <w:rPr>
                <w:b/>
                <w:bCs/>
                <w:kern w:val="2"/>
                <w:szCs w:val="24"/>
              </w:rPr>
            </w:pPr>
            <w:r>
              <w:rPr>
                <w:color w:val="000000"/>
                <w:kern w:val="2"/>
                <w:szCs w:val="24"/>
                <w:shd w:val="clear" w:color="auto" w:fill="FFFFFF"/>
              </w:rPr>
              <w:t>Nustačius, kad Tiekėjas šiame papunktyje nustatyt</w:t>
            </w:r>
            <w:r w:rsidR="005F01B4">
              <w:rPr>
                <w:color w:val="000000"/>
                <w:kern w:val="2"/>
                <w:szCs w:val="24"/>
                <w:shd w:val="clear" w:color="auto" w:fill="FFFFFF"/>
              </w:rPr>
              <w:t>o (-ų)</w:t>
            </w:r>
            <w:r>
              <w:rPr>
                <w:color w:val="000000"/>
                <w:kern w:val="2"/>
                <w:szCs w:val="24"/>
                <w:shd w:val="clear" w:color="auto" w:fill="FFFFFF"/>
              </w:rPr>
              <w:t xml:space="preserve"> kriterijaus (-jų) nesilaiko, Tiekėjui taikoma Specialiųjų sąlygų 9.5 punkte nurodyto dydžio bauda.</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3"/>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26BC534F" w:rsidR="00B767F3" w:rsidRDefault="00B767F3">
            <w:pPr>
              <w:rPr>
                <w:color w:val="0070C0"/>
                <w:kern w:val="2"/>
                <w:szCs w:val="24"/>
              </w:rPr>
            </w:pPr>
          </w:p>
        </w:tc>
      </w:tr>
      <w:tr w:rsidR="00B767F3" w14:paraId="07F0FFD0" w14:textId="77777777">
        <w:trPr>
          <w:trHeight w:val="300"/>
        </w:trPr>
        <w:tc>
          <w:tcPr>
            <w:tcW w:w="9535" w:type="dxa"/>
            <w:gridSpan w:val="4"/>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3"/>
          </w:tcPr>
          <w:p w14:paraId="0E76D3E9" w14:textId="77777777" w:rsidR="006F5084" w:rsidRDefault="006F5084" w:rsidP="007F10BF">
            <w:pPr>
              <w:jc w:val="both"/>
              <w:rPr>
                <w:color w:val="4472C4"/>
                <w:kern w:val="2"/>
                <w:szCs w:val="24"/>
              </w:rPr>
            </w:pPr>
            <w:r>
              <w:rPr>
                <w:color w:val="4472C4"/>
                <w:kern w:val="2"/>
                <w:szCs w:val="24"/>
              </w:rPr>
              <w:t>(pildyti jei papildomos Sutarties Bendrosios sąlygos naujomis nuostatomis):</w:t>
            </w:r>
          </w:p>
          <w:p w14:paraId="612BA4B0" w14:textId="64A7A521" w:rsidR="00B767F3" w:rsidRDefault="006F5084" w:rsidP="007F10BF">
            <w:pPr>
              <w:jc w:val="both"/>
              <w:rPr>
                <w:kern w:val="2"/>
                <w:szCs w:val="24"/>
              </w:rPr>
            </w:pPr>
            <w:r w:rsidRPr="006F5084">
              <w:rPr>
                <w:kern w:val="2"/>
                <w:szCs w:val="24"/>
              </w:rPr>
              <w:t>Šalys susitaria papildyti Sutarties Bendrąsias sąlygas nurodytu punktu, tačiau kitų punktų numeracijos nekeisti: ________.</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3"/>
          </w:tcPr>
          <w:p w14:paraId="25F787ED" w14:textId="77777777" w:rsidR="00B767F3" w:rsidRDefault="00DD7479">
            <w:pPr>
              <w:rPr>
                <w:color w:val="4472C4"/>
                <w:kern w:val="2"/>
                <w:szCs w:val="24"/>
              </w:rPr>
            </w:pPr>
            <w:r>
              <w:rPr>
                <w:color w:val="4472C4"/>
                <w:kern w:val="2"/>
                <w:szCs w:val="24"/>
              </w:rPr>
              <w:t>(pildyti jei papildomos Sutarties Bendrosios sąlygos naujomis nuostatomis):</w:t>
            </w:r>
          </w:p>
          <w:p w14:paraId="242644AC" w14:textId="77777777" w:rsidR="00B767F3" w:rsidRDefault="00DD7479">
            <w:pPr>
              <w:rPr>
                <w:kern w:val="2"/>
                <w:szCs w:val="24"/>
              </w:rPr>
            </w:pPr>
            <w:r>
              <w:rPr>
                <w:kern w:val="2"/>
                <w:szCs w:val="24"/>
              </w:rPr>
              <w:t>Šalys susitaria papildyti Sutarties Bendrąsias sąlygas nurodytu punktu, tačiau kitų punktų numeracijos nekeisti: ________.</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3"/>
          </w:tcPr>
          <w:p w14:paraId="0E71263A" w14:textId="77777777" w:rsidR="00B767F3" w:rsidRDefault="00DD7479">
            <w:pPr>
              <w:rPr>
                <w:color w:val="4472C4"/>
                <w:kern w:val="2"/>
                <w:szCs w:val="24"/>
              </w:rPr>
            </w:pPr>
            <w:r>
              <w:rPr>
                <w:color w:val="4472C4"/>
                <w:kern w:val="2"/>
                <w:szCs w:val="24"/>
              </w:rPr>
              <w:t>(pildyti jei išbraukiamas Sutarties Bendrųjų sąlygų atitinkamas punktas:</w:t>
            </w:r>
          </w:p>
          <w:p w14:paraId="25D43BEA" w14:textId="77777777" w:rsidR="00B767F3" w:rsidRDefault="00DD7479">
            <w:pPr>
              <w:rPr>
                <w:kern w:val="2"/>
                <w:szCs w:val="24"/>
              </w:rPr>
            </w:pPr>
            <w:r>
              <w:rPr>
                <w:kern w:val="2"/>
                <w:szCs w:val="24"/>
              </w:rPr>
              <w:t>Šalys susitaria išbraukti nurodytą Sutarties Bendrųjų sąlygų punktą, tačiau kitų punktų numeracijos nekeisti: _____.</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3"/>
          </w:tcPr>
          <w:p w14:paraId="3076C1AE" w14:textId="77777777" w:rsidR="00B767F3" w:rsidRDefault="00DD7479">
            <w:pPr>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7777777" w:rsidR="00B767F3" w:rsidRDefault="00B767F3">
            <w:pPr>
              <w:rPr>
                <w:color w:val="0070C0"/>
                <w:kern w:val="2"/>
                <w:szCs w:val="24"/>
              </w:rPr>
            </w:pP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3"/>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4"/>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3"/>
          </w:tcPr>
          <w:p w14:paraId="23C9ECEE" w14:textId="6166E4EE" w:rsidR="00B767F3" w:rsidRDefault="00A33614" w:rsidP="007357B7">
            <w:pPr>
              <w:rPr>
                <w:b/>
                <w:bCs/>
                <w:kern w:val="2"/>
                <w:szCs w:val="24"/>
              </w:rPr>
            </w:pPr>
            <w:r>
              <w:rPr>
                <w:b/>
                <w:bCs/>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3"/>
          </w:tcPr>
          <w:p w14:paraId="65CEE00B" w14:textId="5319D97E" w:rsidR="00B767F3" w:rsidRDefault="00A33614" w:rsidP="007357B7">
            <w:pPr>
              <w:rPr>
                <w:b/>
                <w:bCs/>
                <w:kern w:val="2"/>
                <w:szCs w:val="24"/>
              </w:rPr>
            </w:pPr>
            <w:r>
              <w:rPr>
                <w:b/>
                <w:bCs/>
                <w:kern w:val="2"/>
                <w:szCs w:val="24"/>
              </w:rPr>
              <w:t>Pasiūlymas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3"/>
          </w:tcPr>
          <w:p w14:paraId="6BCD1B56" w14:textId="686DD434" w:rsidR="00B767F3" w:rsidRDefault="00A33614" w:rsidP="007357B7">
            <w:pPr>
              <w:rPr>
                <w:b/>
                <w:bCs/>
                <w:kern w:val="2"/>
                <w:szCs w:val="24"/>
              </w:rPr>
            </w:pPr>
            <w:r>
              <w:rPr>
                <w:b/>
                <w:bCs/>
                <w:kern w:val="2"/>
                <w:szCs w:val="24"/>
              </w:rPr>
              <w:t>Priėmimo-perdavimo aktas</w:t>
            </w:r>
          </w:p>
        </w:tc>
      </w:tr>
      <w:tr w:rsidR="00B767F3" w14:paraId="29AA4422" w14:textId="77777777">
        <w:tc>
          <w:tcPr>
            <w:tcW w:w="9535" w:type="dxa"/>
            <w:gridSpan w:val="4"/>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0499B7B5" w:rsidR="00B767F3" w:rsidRPr="007F10BF" w:rsidRDefault="00013EA7">
            <w:pPr>
              <w:jc w:val="center"/>
              <w:rPr>
                <w:kern w:val="2"/>
                <w:szCs w:val="24"/>
              </w:rPr>
            </w:pPr>
            <w:r>
              <w:rPr>
                <w:kern w:val="2"/>
                <w:szCs w:val="24"/>
              </w:rPr>
              <w:t xml:space="preserve">Rektorius Romualdas </w:t>
            </w:r>
            <w:proofErr w:type="spellStart"/>
            <w:r>
              <w:rPr>
                <w:kern w:val="2"/>
                <w:szCs w:val="24"/>
              </w:rPr>
              <w:t>Kliukas</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15690942" w:rsidR="00B767F3" w:rsidRDefault="00B767F3"/>
    <w:p w14:paraId="7994EF2E" w14:textId="61A8BF7B" w:rsidR="00481652" w:rsidRDefault="00481652"/>
    <w:p w14:paraId="21C6B09F" w14:textId="5E727C8E" w:rsidR="00481652" w:rsidRDefault="00481652"/>
    <w:p w14:paraId="692147A6" w14:textId="3CC69302" w:rsidR="00481652" w:rsidRDefault="00481652"/>
    <w:p w14:paraId="29027631" w14:textId="5E7CEDB2" w:rsidR="00481652" w:rsidRDefault="00481652"/>
    <w:p w14:paraId="79B7B2D5" w14:textId="1754882C" w:rsidR="00481652" w:rsidRDefault="00481652"/>
    <w:p w14:paraId="20F8BDF4" w14:textId="019BF570" w:rsidR="00481652" w:rsidRDefault="00481652"/>
    <w:p w14:paraId="57237B37" w14:textId="3143D853" w:rsidR="00481652" w:rsidRDefault="00481652"/>
    <w:p w14:paraId="12CEAF56" w14:textId="1E293F26" w:rsidR="00A16409" w:rsidRDefault="00A16409"/>
    <w:p w14:paraId="2F686488" w14:textId="52E57312" w:rsidR="00A16409" w:rsidRDefault="00A16409"/>
    <w:p w14:paraId="477C662F" w14:textId="0A690174" w:rsidR="00A16409" w:rsidRDefault="00A16409"/>
    <w:p w14:paraId="79697396" w14:textId="5D844763" w:rsidR="00A16409" w:rsidRDefault="00A16409"/>
    <w:p w14:paraId="36B39195" w14:textId="21E4DB32" w:rsidR="00A16409" w:rsidRDefault="00A16409"/>
    <w:p w14:paraId="63B9CD60" w14:textId="77777777" w:rsidR="00A16409" w:rsidRDefault="00A16409"/>
    <w:p w14:paraId="75491F27" w14:textId="77777777" w:rsidR="00481652" w:rsidRDefault="00481652"/>
    <w:p w14:paraId="50EDBF89" w14:textId="38A61F96" w:rsidR="00A33614" w:rsidRPr="0058229B" w:rsidRDefault="00A33614" w:rsidP="00A33614">
      <w:pPr>
        <w:jc w:val="right"/>
        <w:rPr>
          <w:szCs w:val="24"/>
        </w:rPr>
      </w:pPr>
      <w:r w:rsidRPr="0058229B">
        <w:rPr>
          <w:szCs w:val="24"/>
        </w:rPr>
        <w:lastRenderedPageBreak/>
        <w:t>Sutarties</w:t>
      </w:r>
      <w:r w:rsidR="00CA5A5D">
        <w:rPr>
          <w:szCs w:val="24"/>
        </w:rPr>
        <w:t xml:space="preserve"> </w:t>
      </w:r>
      <w:r w:rsidRPr="0058229B">
        <w:rPr>
          <w:szCs w:val="24"/>
        </w:rPr>
        <w:t>priedas</w:t>
      </w:r>
      <w:r w:rsidR="00CA5A5D">
        <w:rPr>
          <w:szCs w:val="24"/>
        </w:rPr>
        <w:t xml:space="preserve"> Nr. 3</w:t>
      </w:r>
    </w:p>
    <w:p w14:paraId="4BD9D684" w14:textId="77777777" w:rsidR="00A33614" w:rsidRPr="0058229B" w:rsidRDefault="00A33614" w:rsidP="00A33614">
      <w:pPr>
        <w:jc w:val="both"/>
        <w:rPr>
          <w:szCs w:val="24"/>
        </w:rPr>
      </w:pPr>
    </w:p>
    <w:p w14:paraId="7F07676E" w14:textId="77777777" w:rsidR="00A33614" w:rsidRPr="0058229B" w:rsidRDefault="00A33614" w:rsidP="00A33614">
      <w:pPr>
        <w:jc w:val="both"/>
        <w:rPr>
          <w:szCs w:val="24"/>
        </w:rPr>
      </w:pPr>
      <w:r w:rsidRPr="0058229B">
        <w:rPr>
          <w:szCs w:val="24"/>
        </w:rPr>
        <w:t>VšĮ Vilniaus Gedimino technikos universitetas</w:t>
      </w:r>
    </w:p>
    <w:p w14:paraId="5A17F33A" w14:textId="77777777" w:rsidR="00A33614" w:rsidRPr="0058229B" w:rsidRDefault="00A33614" w:rsidP="00A33614">
      <w:pPr>
        <w:jc w:val="both"/>
        <w:rPr>
          <w:b/>
          <w:szCs w:val="24"/>
        </w:rPr>
      </w:pPr>
    </w:p>
    <w:p w14:paraId="63DAD31B" w14:textId="77777777" w:rsidR="00A33614" w:rsidRPr="0058229B" w:rsidRDefault="00A33614" w:rsidP="00A33614">
      <w:pPr>
        <w:jc w:val="both"/>
        <w:rPr>
          <w:szCs w:val="24"/>
        </w:rPr>
      </w:pPr>
      <w:r w:rsidRPr="0058229B">
        <w:rPr>
          <w:b/>
          <w:szCs w:val="24"/>
        </w:rPr>
        <w:t>Tiekėjas:</w:t>
      </w:r>
      <w:r w:rsidRPr="0058229B">
        <w:rPr>
          <w:szCs w:val="24"/>
        </w:rPr>
        <w:t xml:space="preserve"> __________________</w:t>
      </w:r>
    </w:p>
    <w:p w14:paraId="5CE1A73F" w14:textId="77777777" w:rsidR="00A33614" w:rsidRPr="0058229B" w:rsidRDefault="00A33614" w:rsidP="00A33614">
      <w:pPr>
        <w:jc w:val="both"/>
        <w:rPr>
          <w:b/>
          <w:szCs w:val="24"/>
        </w:rPr>
      </w:pPr>
    </w:p>
    <w:p w14:paraId="57DA0011" w14:textId="77777777" w:rsidR="00A33614" w:rsidRPr="0058229B" w:rsidRDefault="00A33614" w:rsidP="00A33614">
      <w:pPr>
        <w:jc w:val="both"/>
        <w:rPr>
          <w:szCs w:val="24"/>
        </w:rPr>
      </w:pPr>
      <w:r w:rsidRPr="0058229B">
        <w:rPr>
          <w:b/>
          <w:szCs w:val="24"/>
        </w:rPr>
        <w:t>Sutartis:</w:t>
      </w:r>
      <w:r w:rsidRPr="0058229B">
        <w:rPr>
          <w:szCs w:val="24"/>
        </w:rPr>
        <w:t xml:space="preserve"> data ________, Nr.________</w:t>
      </w:r>
    </w:p>
    <w:p w14:paraId="61416065" w14:textId="77777777" w:rsidR="00A33614" w:rsidRPr="0058229B" w:rsidRDefault="00A33614" w:rsidP="00A33614">
      <w:pPr>
        <w:jc w:val="both"/>
        <w:rPr>
          <w:b/>
          <w:szCs w:val="24"/>
        </w:rPr>
      </w:pPr>
    </w:p>
    <w:p w14:paraId="241BE2D4" w14:textId="77777777" w:rsidR="00A33614" w:rsidRPr="0058229B" w:rsidRDefault="00A33614" w:rsidP="00A33614">
      <w:pPr>
        <w:jc w:val="both"/>
        <w:rPr>
          <w:b/>
          <w:szCs w:val="24"/>
        </w:rPr>
      </w:pPr>
    </w:p>
    <w:p w14:paraId="5CD99437" w14:textId="77777777" w:rsidR="00A33614" w:rsidRPr="0058229B" w:rsidRDefault="00A33614" w:rsidP="00A33614">
      <w:pPr>
        <w:jc w:val="both"/>
        <w:rPr>
          <w:b/>
          <w:szCs w:val="24"/>
        </w:rPr>
      </w:pPr>
    </w:p>
    <w:p w14:paraId="2217DA79" w14:textId="77777777" w:rsidR="00A33614" w:rsidRPr="0058229B" w:rsidRDefault="00A33614" w:rsidP="00A33614">
      <w:pPr>
        <w:jc w:val="center"/>
        <w:rPr>
          <w:szCs w:val="24"/>
        </w:rPr>
      </w:pPr>
      <w:bookmarkStart w:id="3" w:name="_Hlk126234757"/>
      <w:r w:rsidRPr="0058229B">
        <w:rPr>
          <w:b/>
          <w:szCs w:val="24"/>
        </w:rPr>
        <w:t xml:space="preserve">Pristatytų prekių priėmimo–perdavimo AKTAS </w:t>
      </w:r>
      <w:bookmarkEnd w:id="3"/>
      <w:r w:rsidRPr="0058229B">
        <w:rPr>
          <w:b/>
          <w:szCs w:val="24"/>
        </w:rPr>
        <w:t>Nr.</w:t>
      </w:r>
      <w:r w:rsidRPr="0058229B">
        <w:rPr>
          <w:szCs w:val="24"/>
        </w:rPr>
        <w:t xml:space="preserve"> _______</w:t>
      </w:r>
    </w:p>
    <w:p w14:paraId="08251B4B" w14:textId="77777777" w:rsidR="00A33614" w:rsidRPr="0058229B" w:rsidRDefault="00A33614" w:rsidP="00A33614">
      <w:pPr>
        <w:jc w:val="center"/>
        <w:rPr>
          <w:szCs w:val="24"/>
        </w:rPr>
      </w:pPr>
    </w:p>
    <w:p w14:paraId="1294BCBA" w14:textId="77777777" w:rsidR="00A33614" w:rsidRPr="0058229B" w:rsidRDefault="00A33614" w:rsidP="00A33614">
      <w:pPr>
        <w:jc w:val="center"/>
        <w:rPr>
          <w:szCs w:val="24"/>
        </w:rPr>
      </w:pPr>
      <w:r w:rsidRPr="0058229B">
        <w:rPr>
          <w:szCs w:val="24"/>
        </w:rPr>
        <w:t>20 _ __ m. _________ mėn. ___ d.</w:t>
      </w:r>
    </w:p>
    <w:p w14:paraId="6F18F30D" w14:textId="77777777" w:rsidR="00A33614" w:rsidRPr="0058229B" w:rsidRDefault="00A33614" w:rsidP="00A33614">
      <w:pPr>
        <w:jc w:val="both"/>
        <w:rPr>
          <w:b/>
          <w:szCs w:val="24"/>
        </w:rPr>
      </w:pPr>
    </w:p>
    <w:p w14:paraId="2B311E81" w14:textId="77777777" w:rsidR="00A33614" w:rsidRPr="0058229B" w:rsidRDefault="00A33614" w:rsidP="00A33614">
      <w:pPr>
        <w:jc w:val="both"/>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297"/>
        <w:gridCol w:w="1373"/>
        <w:gridCol w:w="2469"/>
        <w:gridCol w:w="1553"/>
      </w:tblGrid>
      <w:tr w:rsidR="00A33614" w:rsidRPr="0058229B" w14:paraId="10FBD108" w14:textId="77777777" w:rsidTr="00BA489F">
        <w:tc>
          <w:tcPr>
            <w:tcW w:w="9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6BFA2E" w14:textId="77777777" w:rsidR="00A33614" w:rsidRPr="0058229B" w:rsidRDefault="00A33614" w:rsidP="00BA489F">
            <w:pPr>
              <w:spacing w:line="252" w:lineRule="auto"/>
              <w:jc w:val="center"/>
              <w:rPr>
                <w:b/>
                <w:szCs w:val="24"/>
              </w:rPr>
            </w:pPr>
            <w:r w:rsidRPr="0058229B">
              <w:rPr>
                <w:b/>
                <w:szCs w:val="24"/>
              </w:rPr>
              <w:t>Eil. Nr.</w:t>
            </w:r>
          </w:p>
        </w:tc>
        <w:tc>
          <w:tcPr>
            <w:tcW w:w="329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697CD8" w14:textId="77777777" w:rsidR="00A33614" w:rsidRPr="0058229B" w:rsidRDefault="00A33614" w:rsidP="00BA489F">
            <w:pPr>
              <w:spacing w:line="252" w:lineRule="auto"/>
              <w:jc w:val="center"/>
              <w:rPr>
                <w:b/>
                <w:szCs w:val="24"/>
              </w:rPr>
            </w:pPr>
            <w:r w:rsidRPr="0058229B">
              <w:rPr>
                <w:b/>
                <w:szCs w:val="24"/>
              </w:rPr>
              <w:t>Prekių pavadinimas</w:t>
            </w:r>
          </w:p>
        </w:tc>
        <w:tc>
          <w:tcPr>
            <w:tcW w:w="137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B1285D" w14:textId="77777777" w:rsidR="00A33614" w:rsidRDefault="00A33614" w:rsidP="00BA489F">
            <w:pPr>
              <w:spacing w:line="252" w:lineRule="auto"/>
              <w:jc w:val="center"/>
              <w:rPr>
                <w:b/>
                <w:szCs w:val="24"/>
              </w:rPr>
            </w:pPr>
            <w:r w:rsidRPr="0058229B">
              <w:rPr>
                <w:b/>
                <w:szCs w:val="24"/>
              </w:rPr>
              <w:t>Kiekis</w:t>
            </w:r>
          </w:p>
          <w:p w14:paraId="34E744E8" w14:textId="42EF8852" w:rsidR="00BA489F" w:rsidRPr="0058229B" w:rsidRDefault="00BA489F" w:rsidP="00BA489F">
            <w:pPr>
              <w:spacing w:line="252" w:lineRule="auto"/>
              <w:jc w:val="center"/>
              <w:rPr>
                <w:b/>
                <w:szCs w:val="24"/>
              </w:rPr>
            </w:pPr>
            <w:proofErr w:type="spellStart"/>
            <w:r>
              <w:rPr>
                <w:b/>
                <w:szCs w:val="24"/>
              </w:rPr>
              <w:t>kompl</w:t>
            </w:r>
            <w:proofErr w:type="spellEnd"/>
            <w:r>
              <w:rPr>
                <w:b/>
                <w:szCs w:val="24"/>
              </w:rPr>
              <w:t>.</w:t>
            </w:r>
          </w:p>
        </w:tc>
        <w:tc>
          <w:tcPr>
            <w:tcW w:w="402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4B5B57" w14:textId="77777777" w:rsidR="00A33614" w:rsidRPr="0058229B" w:rsidRDefault="00A33614" w:rsidP="00BA489F">
            <w:pPr>
              <w:spacing w:line="252" w:lineRule="auto"/>
              <w:jc w:val="center"/>
              <w:rPr>
                <w:b/>
                <w:szCs w:val="24"/>
              </w:rPr>
            </w:pPr>
            <w:r w:rsidRPr="0058229B">
              <w:rPr>
                <w:b/>
                <w:szCs w:val="24"/>
              </w:rPr>
              <w:t>Kaina, Eur be PVM</w:t>
            </w:r>
          </w:p>
        </w:tc>
      </w:tr>
      <w:tr w:rsidR="00A33614" w:rsidRPr="0058229B" w14:paraId="6880705C" w14:textId="77777777" w:rsidTr="00BA489F">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8ECAC4" w14:textId="77777777" w:rsidR="00A33614" w:rsidRPr="0058229B" w:rsidRDefault="00A33614" w:rsidP="00A944DF">
            <w:pPr>
              <w:jc w:val="both"/>
              <w:rPr>
                <w:b/>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059726" w14:textId="77777777" w:rsidR="00A33614" w:rsidRPr="0058229B" w:rsidRDefault="00A33614" w:rsidP="00A944DF">
            <w:pPr>
              <w:jc w:val="both"/>
              <w:rPr>
                <w:b/>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844D64" w14:textId="77777777" w:rsidR="00A33614" w:rsidRPr="0058229B" w:rsidRDefault="00A33614" w:rsidP="00A944DF">
            <w:pPr>
              <w:jc w:val="both"/>
              <w:rPr>
                <w:b/>
                <w:szCs w:val="24"/>
              </w:rPr>
            </w:pPr>
          </w:p>
        </w:tc>
        <w:tc>
          <w:tcPr>
            <w:tcW w:w="24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99E533" w14:textId="10659221" w:rsidR="00A33614" w:rsidRPr="0058229B" w:rsidRDefault="00BA489F" w:rsidP="00BA489F">
            <w:pPr>
              <w:spacing w:line="252" w:lineRule="auto"/>
              <w:jc w:val="center"/>
              <w:rPr>
                <w:b/>
                <w:szCs w:val="24"/>
              </w:rPr>
            </w:pPr>
            <w:r>
              <w:rPr>
                <w:b/>
                <w:szCs w:val="24"/>
              </w:rPr>
              <w:t>Komplekto</w:t>
            </w:r>
          </w:p>
        </w:tc>
        <w:tc>
          <w:tcPr>
            <w:tcW w:w="15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FA9059" w14:textId="59E57605" w:rsidR="00A33614" w:rsidRPr="0058229B" w:rsidRDefault="00BA489F" w:rsidP="00A944DF">
            <w:pPr>
              <w:spacing w:line="252" w:lineRule="auto"/>
              <w:jc w:val="both"/>
              <w:rPr>
                <w:b/>
                <w:szCs w:val="24"/>
              </w:rPr>
            </w:pPr>
            <w:r>
              <w:rPr>
                <w:b/>
                <w:szCs w:val="24"/>
              </w:rPr>
              <w:t>V</w:t>
            </w:r>
            <w:r w:rsidR="00A33614" w:rsidRPr="0058229B">
              <w:rPr>
                <w:b/>
                <w:szCs w:val="24"/>
              </w:rPr>
              <w:t>iso kiekio</w:t>
            </w:r>
          </w:p>
        </w:tc>
      </w:tr>
      <w:tr w:rsidR="00A33614" w:rsidRPr="0058229B" w14:paraId="7D44EBF3" w14:textId="77777777" w:rsidTr="00BA489F">
        <w:tc>
          <w:tcPr>
            <w:tcW w:w="9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6364F2" w14:textId="77777777" w:rsidR="00A33614" w:rsidRPr="00BA489F" w:rsidRDefault="00A33614" w:rsidP="00BA489F">
            <w:pPr>
              <w:spacing w:line="252" w:lineRule="auto"/>
              <w:jc w:val="center"/>
              <w:rPr>
                <w:bCs/>
                <w:i/>
                <w:iCs/>
                <w:szCs w:val="24"/>
              </w:rPr>
            </w:pPr>
            <w:r w:rsidRPr="00BA489F">
              <w:rPr>
                <w:bCs/>
                <w:i/>
                <w:iCs/>
                <w:szCs w:val="24"/>
              </w:rPr>
              <w:t>1</w:t>
            </w:r>
          </w:p>
        </w:tc>
        <w:tc>
          <w:tcPr>
            <w:tcW w:w="3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24647D" w14:textId="77777777" w:rsidR="00A33614" w:rsidRPr="00BA489F" w:rsidRDefault="00A33614" w:rsidP="00BA489F">
            <w:pPr>
              <w:spacing w:line="252" w:lineRule="auto"/>
              <w:jc w:val="center"/>
              <w:rPr>
                <w:bCs/>
                <w:i/>
                <w:iCs/>
                <w:szCs w:val="24"/>
              </w:rPr>
            </w:pPr>
            <w:r w:rsidRPr="00BA489F">
              <w:rPr>
                <w:bCs/>
                <w:i/>
                <w:iCs/>
                <w:szCs w:val="24"/>
              </w:rPr>
              <w:t>2</w:t>
            </w:r>
          </w:p>
        </w:tc>
        <w:tc>
          <w:tcPr>
            <w:tcW w:w="13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3001AD" w14:textId="77777777" w:rsidR="00A33614" w:rsidRPr="00BA489F" w:rsidRDefault="00A33614" w:rsidP="00BA489F">
            <w:pPr>
              <w:spacing w:line="252" w:lineRule="auto"/>
              <w:jc w:val="center"/>
              <w:rPr>
                <w:bCs/>
                <w:i/>
                <w:iCs/>
                <w:szCs w:val="24"/>
              </w:rPr>
            </w:pPr>
            <w:r w:rsidRPr="00BA489F">
              <w:rPr>
                <w:bCs/>
                <w:i/>
                <w:iCs/>
                <w:szCs w:val="24"/>
              </w:rPr>
              <w:t>3</w:t>
            </w:r>
          </w:p>
        </w:tc>
        <w:tc>
          <w:tcPr>
            <w:tcW w:w="24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BD23C2" w14:textId="77777777" w:rsidR="00A33614" w:rsidRPr="00BA489F" w:rsidRDefault="00A33614" w:rsidP="00BA489F">
            <w:pPr>
              <w:spacing w:line="252" w:lineRule="auto"/>
              <w:jc w:val="center"/>
              <w:rPr>
                <w:bCs/>
                <w:i/>
                <w:iCs/>
                <w:szCs w:val="24"/>
              </w:rPr>
            </w:pPr>
            <w:r w:rsidRPr="00BA489F">
              <w:rPr>
                <w:bCs/>
                <w:i/>
                <w:iCs/>
                <w:szCs w:val="24"/>
              </w:rPr>
              <w:t>4</w:t>
            </w:r>
          </w:p>
        </w:tc>
        <w:tc>
          <w:tcPr>
            <w:tcW w:w="15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11C87C" w14:textId="77777777" w:rsidR="00A33614" w:rsidRPr="00BA489F" w:rsidRDefault="00A33614" w:rsidP="00BA489F">
            <w:pPr>
              <w:spacing w:line="252" w:lineRule="auto"/>
              <w:jc w:val="center"/>
              <w:rPr>
                <w:bCs/>
                <w:i/>
                <w:iCs/>
                <w:szCs w:val="24"/>
              </w:rPr>
            </w:pPr>
            <w:r w:rsidRPr="00BA489F">
              <w:rPr>
                <w:bCs/>
                <w:i/>
                <w:iCs/>
                <w:szCs w:val="24"/>
              </w:rPr>
              <w:t>5=3x4</w:t>
            </w:r>
          </w:p>
        </w:tc>
      </w:tr>
      <w:tr w:rsidR="00A33614" w:rsidRPr="0058229B" w14:paraId="5B487347" w14:textId="77777777" w:rsidTr="00A944DF">
        <w:tc>
          <w:tcPr>
            <w:tcW w:w="936" w:type="dxa"/>
            <w:tcBorders>
              <w:top w:val="single" w:sz="4" w:space="0" w:color="auto"/>
              <w:left w:val="single" w:sz="4" w:space="0" w:color="auto"/>
              <w:bottom w:val="single" w:sz="4" w:space="0" w:color="auto"/>
              <w:right w:val="single" w:sz="4" w:space="0" w:color="auto"/>
            </w:tcBorders>
            <w:vAlign w:val="center"/>
            <w:hideMark/>
          </w:tcPr>
          <w:p w14:paraId="581CBE3D" w14:textId="77777777" w:rsidR="00A33614" w:rsidRPr="0058229B" w:rsidRDefault="00A33614" w:rsidP="00A944DF">
            <w:pPr>
              <w:spacing w:line="252" w:lineRule="auto"/>
              <w:jc w:val="both"/>
              <w:rPr>
                <w:szCs w:val="24"/>
              </w:rPr>
            </w:pPr>
            <w:r w:rsidRPr="0058229B">
              <w:rPr>
                <w:szCs w:val="24"/>
              </w:rPr>
              <w:t>1.</w:t>
            </w:r>
          </w:p>
        </w:tc>
        <w:tc>
          <w:tcPr>
            <w:tcW w:w="3297" w:type="dxa"/>
            <w:tcBorders>
              <w:top w:val="single" w:sz="4" w:space="0" w:color="auto"/>
              <w:left w:val="single" w:sz="4" w:space="0" w:color="auto"/>
              <w:bottom w:val="single" w:sz="4" w:space="0" w:color="auto"/>
              <w:right w:val="single" w:sz="4" w:space="0" w:color="auto"/>
            </w:tcBorders>
            <w:vAlign w:val="center"/>
          </w:tcPr>
          <w:p w14:paraId="61BB18D4" w14:textId="77777777" w:rsidR="00A33614" w:rsidRPr="0058229B" w:rsidRDefault="00A33614" w:rsidP="00A944DF">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61B461B8" w14:textId="77777777" w:rsidR="00A33614" w:rsidRPr="0058229B" w:rsidRDefault="00A33614" w:rsidP="00A944DF">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6015AE7A" w14:textId="77777777" w:rsidR="00A33614" w:rsidRPr="0058229B" w:rsidRDefault="00A33614" w:rsidP="00A944DF">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3AD367F8" w14:textId="77777777" w:rsidR="00A33614" w:rsidRPr="0058229B" w:rsidRDefault="00A33614" w:rsidP="00A944DF">
            <w:pPr>
              <w:spacing w:line="252" w:lineRule="auto"/>
              <w:jc w:val="both"/>
              <w:rPr>
                <w:b/>
                <w:szCs w:val="24"/>
              </w:rPr>
            </w:pPr>
          </w:p>
        </w:tc>
      </w:tr>
      <w:tr w:rsidR="00A33614" w:rsidRPr="0058229B" w14:paraId="68E6968B" w14:textId="77777777" w:rsidTr="00A944DF">
        <w:tc>
          <w:tcPr>
            <w:tcW w:w="936" w:type="dxa"/>
            <w:tcBorders>
              <w:top w:val="single" w:sz="4" w:space="0" w:color="auto"/>
              <w:left w:val="single" w:sz="4" w:space="0" w:color="auto"/>
              <w:bottom w:val="single" w:sz="4" w:space="0" w:color="auto"/>
              <w:right w:val="single" w:sz="4" w:space="0" w:color="auto"/>
            </w:tcBorders>
            <w:vAlign w:val="center"/>
            <w:hideMark/>
          </w:tcPr>
          <w:p w14:paraId="057B5100" w14:textId="77777777" w:rsidR="00A33614" w:rsidRPr="0058229B" w:rsidRDefault="00A33614" w:rsidP="00A944DF">
            <w:pPr>
              <w:spacing w:line="252" w:lineRule="auto"/>
              <w:jc w:val="both"/>
              <w:rPr>
                <w:szCs w:val="24"/>
              </w:rPr>
            </w:pPr>
            <w:r w:rsidRPr="0058229B">
              <w:rPr>
                <w:szCs w:val="24"/>
              </w:rPr>
              <w:t>...</w:t>
            </w:r>
          </w:p>
        </w:tc>
        <w:tc>
          <w:tcPr>
            <w:tcW w:w="3297" w:type="dxa"/>
            <w:tcBorders>
              <w:top w:val="single" w:sz="4" w:space="0" w:color="auto"/>
              <w:left w:val="single" w:sz="4" w:space="0" w:color="auto"/>
              <w:bottom w:val="single" w:sz="4" w:space="0" w:color="auto"/>
              <w:right w:val="single" w:sz="4" w:space="0" w:color="auto"/>
            </w:tcBorders>
            <w:vAlign w:val="center"/>
          </w:tcPr>
          <w:p w14:paraId="66DF172F" w14:textId="77777777" w:rsidR="00A33614" w:rsidRPr="0058229B" w:rsidRDefault="00A33614" w:rsidP="00A944DF">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17894A08" w14:textId="77777777" w:rsidR="00A33614" w:rsidRPr="0058229B" w:rsidRDefault="00A33614" w:rsidP="00A944DF">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08E9D439" w14:textId="77777777" w:rsidR="00A33614" w:rsidRPr="0058229B" w:rsidRDefault="00A33614" w:rsidP="00A944DF">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0D7F54D8" w14:textId="77777777" w:rsidR="00A33614" w:rsidRPr="0058229B" w:rsidRDefault="00A33614" w:rsidP="00A944DF">
            <w:pPr>
              <w:spacing w:line="252" w:lineRule="auto"/>
              <w:jc w:val="both"/>
              <w:rPr>
                <w:b/>
                <w:szCs w:val="24"/>
              </w:rPr>
            </w:pPr>
          </w:p>
        </w:tc>
      </w:tr>
      <w:tr w:rsidR="00A33614" w:rsidRPr="0058229B" w14:paraId="7AFCA2B3" w14:textId="77777777" w:rsidTr="00A944DF">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3A8AB737" w14:textId="77777777" w:rsidR="00A33614" w:rsidRPr="0058229B" w:rsidRDefault="00A33614" w:rsidP="00BA489F">
            <w:pPr>
              <w:spacing w:line="252" w:lineRule="auto"/>
              <w:jc w:val="right"/>
              <w:rPr>
                <w:b/>
                <w:szCs w:val="24"/>
              </w:rPr>
            </w:pPr>
            <w:r w:rsidRPr="0058229B">
              <w:rPr>
                <w:b/>
                <w:szCs w:val="24"/>
              </w:rPr>
              <w:t>Iš viso Eur be PVM:</w:t>
            </w:r>
          </w:p>
        </w:tc>
        <w:tc>
          <w:tcPr>
            <w:tcW w:w="1553" w:type="dxa"/>
            <w:tcBorders>
              <w:top w:val="single" w:sz="4" w:space="0" w:color="auto"/>
              <w:left w:val="single" w:sz="4" w:space="0" w:color="auto"/>
              <w:bottom w:val="single" w:sz="4" w:space="0" w:color="auto"/>
              <w:right w:val="single" w:sz="4" w:space="0" w:color="auto"/>
            </w:tcBorders>
            <w:vAlign w:val="center"/>
          </w:tcPr>
          <w:p w14:paraId="76A38A46" w14:textId="77777777" w:rsidR="00A33614" w:rsidRPr="0058229B" w:rsidRDefault="00A33614" w:rsidP="00A944DF">
            <w:pPr>
              <w:spacing w:line="252" w:lineRule="auto"/>
              <w:jc w:val="both"/>
              <w:rPr>
                <w:b/>
                <w:szCs w:val="24"/>
              </w:rPr>
            </w:pPr>
          </w:p>
        </w:tc>
      </w:tr>
      <w:tr w:rsidR="00A33614" w:rsidRPr="0058229B" w14:paraId="4B94A1F3" w14:textId="77777777" w:rsidTr="00A944DF">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48FAB639" w14:textId="77777777" w:rsidR="00A33614" w:rsidRPr="0058229B" w:rsidRDefault="00A33614" w:rsidP="00BA489F">
            <w:pPr>
              <w:spacing w:line="252" w:lineRule="auto"/>
              <w:jc w:val="right"/>
              <w:rPr>
                <w:b/>
                <w:szCs w:val="24"/>
              </w:rPr>
            </w:pPr>
            <w:r w:rsidRPr="0058229B">
              <w:rPr>
                <w:b/>
                <w:szCs w:val="24"/>
              </w:rPr>
              <w:t>PVM (___ proc.) suma Eur:</w:t>
            </w:r>
          </w:p>
        </w:tc>
        <w:tc>
          <w:tcPr>
            <w:tcW w:w="1553" w:type="dxa"/>
            <w:tcBorders>
              <w:top w:val="single" w:sz="4" w:space="0" w:color="auto"/>
              <w:left w:val="single" w:sz="4" w:space="0" w:color="auto"/>
              <w:bottom w:val="single" w:sz="4" w:space="0" w:color="auto"/>
              <w:right w:val="single" w:sz="4" w:space="0" w:color="auto"/>
            </w:tcBorders>
            <w:vAlign w:val="center"/>
          </w:tcPr>
          <w:p w14:paraId="552D72A9" w14:textId="77777777" w:rsidR="00A33614" w:rsidRPr="0058229B" w:rsidRDefault="00A33614" w:rsidP="00A944DF">
            <w:pPr>
              <w:spacing w:line="252" w:lineRule="auto"/>
              <w:jc w:val="both"/>
              <w:rPr>
                <w:b/>
                <w:szCs w:val="24"/>
              </w:rPr>
            </w:pPr>
          </w:p>
        </w:tc>
      </w:tr>
      <w:tr w:rsidR="00A33614" w:rsidRPr="0058229B" w14:paraId="344FDCC5" w14:textId="77777777" w:rsidTr="00A944DF">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2015B7FA" w14:textId="77777777" w:rsidR="00A33614" w:rsidRPr="0058229B" w:rsidRDefault="00A33614" w:rsidP="00BA489F">
            <w:pPr>
              <w:spacing w:line="252" w:lineRule="auto"/>
              <w:jc w:val="right"/>
              <w:rPr>
                <w:b/>
                <w:szCs w:val="24"/>
              </w:rPr>
            </w:pPr>
            <w:r w:rsidRPr="0058229B">
              <w:rPr>
                <w:b/>
                <w:szCs w:val="24"/>
              </w:rPr>
              <w:t>Iš viso Eur su PVM:</w:t>
            </w:r>
          </w:p>
        </w:tc>
        <w:tc>
          <w:tcPr>
            <w:tcW w:w="1553" w:type="dxa"/>
            <w:tcBorders>
              <w:top w:val="single" w:sz="4" w:space="0" w:color="auto"/>
              <w:left w:val="single" w:sz="4" w:space="0" w:color="auto"/>
              <w:bottom w:val="single" w:sz="4" w:space="0" w:color="auto"/>
              <w:right w:val="single" w:sz="4" w:space="0" w:color="auto"/>
            </w:tcBorders>
            <w:vAlign w:val="center"/>
          </w:tcPr>
          <w:p w14:paraId="7C3FBD58" w14:textId="77777777" w:rsidR="00A33614" w:rsidRPr="0058229B" w:rsidRDefault="00A33614" w:rsidP="00A944DF">
            <w:pPr>
              <w:spacing w:line="252" w:lineRule="auto"/>
              <w:jc w:val="both"/>
              <w:rPr>
                <w:b/>
                <w:szCs w:val="24"/>
              </w:rPr>
            </w:pPr>
          </w:p>
        </w:tc>
      </w:tr>
    </w:tbl>
    <w:p w14:paraId="76D53885" w14:textId="77777777" w:rsidR="00A33614" w:rsidRPr="0058229B" w:rsidRDefault="00A33614" w:rsidP="00A33614">
      <w:pPr>
        <w:jc w:val="both"/>
        <w:rPr>
          <w:b/>
          <w:bCs/>
          <w:smallCaps/>
          <w:sz w:val="22"/>
          <w:szCs w:val="22"/>
        </w:rPr>
      </w:pPr>
    </w:p>
    <w:p w14:paraId="6CE6470A" w14:textId="77777777" w:rsidR="00A33614" w:rsidRPr="0058229B" w:rsidRDefault="00A33614" w:rsidP="00A33614">
      <w:pPr>
        <w:jc w:val="both"/>
        <w:rPr>
          <w:sz w:val="22"/>
          <w:szCs w:val="22"/>
        </w:rPr>
      </w:pPr>
    </w:p>
    <w:p w14:paraId="59404D3B" w14:textId="4D0EBCDD" w:rsidR="00A33614" w:rsidRPr="00C95704" w:rsidRDefault="00A33614" w:rsidP="00A33614">
      <w:pPr>
        <w:jc w:val="both"/>
        <w:rPr>
          <w:szCs w:val="24"/>
        </w:rPr>
      </w:pPr>
      <w:r w:rsidRPr="0058229B">
        <w:rPr>
          <w:szCs w:val="24"/>
        </w:rPr>
        <w:t xml:space="preserve">Prekių pristatymo laikas______ val. </w:t>
      </w:r>
      <w:r w:rsidRPr="00C95704">
        <w:rPr>
          <w:szCs w:val="24"/>
        </w:rPr>
        <w:t>(</w:t>
      </w:r>
      <w:r w:rsidRPr="00C95704">
        <w:rPr>
          <w:color w:val="2E74B5" w:themeColor="accent1" w:themeShade="BF"/>
          <w:szCs w:val="24"/>
        </w:rPr>
        <w:t>nurodomas tikslus prekių pristatymo laikas</w:t>
      </w:r>
      <w:r w:rsidRPr="00C95704">
        <w:rPr>
          <w:szCs w:val="24"/>
        </w:rPr>
        <w:t>).</w:t>
      </w:r>
    </w:p>
    <w:p w14:paraId="75E92F27" w14:textId="77777777" w:rsidR="00A33614" w:rsidRPr="00C95704" w:rsidRDefault="00A33614" w:rsidP="00A33614">
      <w:pPr>
        <w:jc w:val="both"/>
      </w:pPr>
    </w:p>
    <w:p w14:paraId="07AA45D6" w14:textId="3FA0753E" w:rsidR="00A33614" w:rsidRPr="00514B8C" w:rsidRDefault="00A33614" w:rsidP="00A33614">
      <w:pPr>
        <w:jc w:val="both"/>
      </w:pPr>
      <w:r>
        <w:t>Kartu su prekėmis buvo pristatyti šie dokumentai (naudojimosi instrukcija lietuvių ir anglų kalbomis (</w:t>
      </w:r>
      <w:r w:rsidRPr="00A33614">
        <w:rPr>
          <w:color w:val="2E74B5" w:themeColor="accent1" w:themeShade="BF"/>
        </w:rPr>
        <w:t>įrašyti jei teikiami papildomi dokumentai</w:t>
      </w:r>
      <w:r w:rsidRPr="00514B8C">
        <w:rPr>
          <w:kern w:val="2"/>
          <w:shd w:val="clear" w:color="auto" w:fill="FFFFFF"/>
        </w:rPr>
        <w:t>).</w:t>
      </w:r>
    </w:p>
    <w:p w14:paraId="497057E8" w14:textId="77777777" w:rsidR="00A33614" w:rsidRPr="0058229B" w:rsidRDefault="00A33614" w:rsidP="00A33614">
      <w:pPr>
        <w:jc w:val="both"/>
        <w:rPr>
          <w:szCs w:val="24"/>
        </w:rPr>
      </w:pPr>
    </w:p>
    <w:p w14:paraId="12DFC15B" w14:textId="77777777" w:rsidR="00A33614" w:rsidRPr="0058229B" w:rsidRDefault="00A33614" w:rsidP="00A33614">
      <w:pPr>
        <w:jc w:val="both"/>
        <w:rPr>
          <w:szCs w:val="24"/>
        </w:rPr>
      </w:pPr>
    </w:p>
    <w:p w14:paraId="2D096945" w14:textId="77777777" w:rsidR="00A33614" w:rsidRPr="0058229B" w:rsidRDefault="00A33614" w:rsidP="00A33614">
      <w:pPr>
        <w:jc w:val="both"/>
        <w:rPr>
          <w:szCs w:val="24"/>
        </w:rPr>
      </w:pPr>
    </w:p>
    <w:p w14:paraId="5D185228" w14:textId="77777777" w:rsidR="00A33614" w:rsidRPr="0058229B" w:rsidRDefault="00A33614" w:rsidP="00A33614">
      <w:pPr>
        <w:jc w:val="both"/>
        <w:rPr>
          <w:szCs w:val="24"/>
        </w:rPr>
      </w:pPr>
    </w:p>
    <w:p w14:paraId="0914BD6C" w14:textId="77777777" w:rsidR="00A33614" w:rsidRPr="0058229B" w:rsidRDefault="00A33614" w:rsidP="00A33614">
      <w:pPr>
        <w:jc w:val="both"/>
        <w:rPr>
          <w:szCs w:val="24"/>
        </w:rPr>
      </w:pPr>
    </w:p>
    <w:p w14:paraId="7BB3997E" w14:textId="77777777" w:rsidR="00A33614" w:rsidRPr="0058229B" w:rsidRDefault="00A33614" w:rsidP="00A33614">
      <w:pPr>
        <w:jc w:val="both"/>
        <w:rPr>
          <w:szCs w:val="24"/>
        </w:rPr>
      </w:pPr>
    </w:p>
    <w:p w14:paraId="34147EFE" w14:textId="77777777" w:rsidR="00A33614" w:rsidRPr="0058229B" w:rsidRDefault="00A33614" w:rsidP="00A33614">
      <w:pPr>
        <w:spacing w:line="259" w:lineRule="auto"/>
        <w:rPr>
          <w:szCs w:val="24"/>
        </w:rPr>
      </w:pPr>
    </w:p>
    <w:p w14:paraId="1158B8CF" w14:textId="77777777" w:rsidR="00A33614" w:rsidRPr="0058229B" w:rsidRDefault="00A33614" w:rsidP="00A33614"/>
    <w:p w14:paraId="1AFC0237" w14:textId="77777777" w:rsidR="00A33614" w:rsidRDefault="00A33614"/>
    <w:sectPr w:rsidR="00A33614">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EB111" w14:textId="77777777" w:rsidR="000202AB" w:rsidRDefault="000202AB">
      <w:r>
        <w:separator/>
      </w:r>
    </w:p>
  </w:endnote>
  <w:endnote w:type="continuationSeparator" w:id="0">
    <w:p w14:paraId="44B2223C" w14:textId="77777777" w:rsidR="000202AB" w:rsidRDefault="00020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75C79" w14:textId="77777777" w:rsidR="000202AB" w:rsidRDefault="000202AB">
      <w:r>
        <w:separator/>
      </w:r>
    </w:p>
  </w:footnote>
  <w:footnote w:type="continuationSeparator" w:id="0">
    <w:p w14:paraId="5C884303" w14:textId="77777777" w:rsidR="000202AB" w:rsidRDefault="00020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9EABC76"/>
    <w:lvl w:ilvl="0">
      <w:start w:val="1"/>
      <w:numFmt w:val="decimal"/>
      <w:lvlText w:val="%1."/>
      <w:lvlJc w:val="left"/>
      <w:pPr>
        <w:tabs>
          <w:tab w:val="num" w:pos="360"/>
        </w:tabs>
        <w:ind w:left="360" w:hanging="360"/>
      </w:pPr>
    </w:lvl>
  </w:abstractNum>
  <w:abstractNum w:abstractNumId="1" w15:restartNumberingAfterBreak="0">
    <w:nsid w:val="244E77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987106F"/>
    <w:multiLevelType w:val="multilevel"/>
    <w:tmpl w:val="397498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B373725"/>
    <w:multiLevelType w:val="multilevel"/>
    <w:tmpl w:val="90F8EE02"/>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3DE66EC"/>
    <w:multiLevelType w:val="multilevel"/>
    <w:tmpl w:val="E1A87DFE"/>
    <w:lvl w:ilvl="0">
      <w:start w:val="4"/>
      <w:numFmt w:val="decimal"/>
      <w:lvlText w:val="%1."/>
      <w:lvlJc w:val="left"/>
      <w:pPr>
        <w:ind w:left="540" w:hanging="540"/>
      </w:pPr>
      <w:rPr>
        <w:rFonts w:hint="default"/>
      </w:rPr>
    </w:lvl>
    <w:lvl w:ilvl="1">
      <w:start w:val="5"/>
      <w:numFmt w:val="decimal"/>
      <w:lvlText w:val="%1.%2."/>
      <w:lvlJc w:val="left"/>
      <w:pPr>
        <w:ind w:left="1152" w:hanging="540"/>
      </w:pPr>
      <w:rPr>
        <w:rFonts w:hint="default"/>
      </w:rPr>
    </w:lvl>
    <w:lvl w:ilvl="2">
      <w:start w:val="2"/>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284"/>
  <w:hyphenationZone w:val="396"/>
  <w:doNotHyphenateCap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3EA7"/>
    <w:rsid w:val="000202AB"/>
    <w:rsid w:val="00025973"/>
    <w:rsid w:val="0006328A"/>
    <w:rsid w:val="000B0F6E"/>
    <w:rsid w:val="000B5D0E"/>
    <w:rsid w:val="000C32F5"/>
    <w:rsid w:val="0013336D"/>
    <w:rsid w:val="00155342"/>
    <w:rsid w:val="001B2EB7"/>
    <w:rsid w:val="001D3E19"/>
    <w:rsid w:val="00201517"/>
    <w:rsid w:val="00202E5E"/>
    <w:rsid w:val="0021237B"/>
    <w:rsid w:val="002224B2"/>
    <w:rsid w:val="002366D8"/>
    <w:rsid w:val="002404F8"/>
    <w:rsid w:val="002711BA"/>
    <w:rsid w:val="002820F0"/>
    <w:rsid w:val="002C2EFB"/>
    <w:rsid w:val="002F0B5F"/>
    <w:rsid w:val="00304622"/>
    <w:rsid w:val="0036090C"/>
    <w:rsid w:val="00384393"/>
    <w:rsid w:val="003A17D9"/>
    <w:rsid w:val="003B2818"/>
    <w:rsid w:val="003E5D1D"/>
    <w:rsid w:val="003F7DF4"/>
    <w:rsid w:val="00406234"/>
    <w:rsid w:val="00434100"/>
    <w:rsid w:val="00451568"/>
    <w:rsid w:val="00457805"/>
    <w:rsid w:val="00481652"/>
    <w:rsid w:val="00541ED9"/>
    <w:rsid w:val="0055258F"/>
    <w:rsid w:val="005828DD"/>
    <w:rsid w:val="00587E3C"/>
    <w:rsid w:val="005B3A24"/>
    <w:rsid w:val="005F01B4"/>
    <w:rsid w:val="005F6F9E"/>
    <w:rsid w:val="00654FE2"/>
    <w:rsid w:val="00656A4E"/>
    <w:rsid w:val="006F43E2"/>
    <w:rsid w:val="006F5084"/>
    <w:rsid w:val="007271C7"/>
    <w:rsid w:val="007357B7"/>
    <w:rsid w:val="00767788"/>
    <w:rsid w:val="0078095B"/>
    <w:rsid w:val="00786677"/>
    <w:rsid w:val="007919E1"/>
    <w:rsid w:val="007E17C7"/>
    <w:rsid w:val="007F10BF"/>
    <w:rsid w:val="00816927"/>
    <w:rsid w:val="008A76A3"/>
    <w:rsid w:val="008B0E49"/>
    <w:rsid w:val="008B4DCC"/>
    <w:rsid w:val="008B750D"/>
    <w:rsid w:val="008F4557"/>
    <w:rsid w:val="0091264F"/>
    <w:rsid w:val="00940FBB"/>
    <w:rsid w:val="00961824"/>
    <w:rsid w:val="009B1FF1"/>
    <w:rsid w:val="00A0250E"/>
    <w:rsid w:val="00A04B78"/>
    <w:rsid w:val="00A16409"/>
    <w:rsid w:val="00A217C0"/>
    <w:rsid w:val="00A33614"/>
    <w:rsid w:val="00A64103"/>
    <w:rsid w:val="00A9086C"/>
    <w:rsid w:val="00AE19E2"/>
    <w:rsid w:val="00B34F29"/>
    <w:rsid w:val="00B43919"/>
    <w:rsid w:val="00B51F63"/>
    <w:rsid w:val="00B54972"/>
    <w:rsid w:val="00B67787"/>
    <w:rsid w:val="00B71647"/>
    <w:rsid w:val="00B73ABA"/>
    <w:rsid w:val="00B767F3"/>
    <w:rsid w:val="00B812B9"/>
    <w:rsid w:val="00B83C53"/>
    <w:rsid w:val="00BA489F"/>
    <w:rsid w:val="00BC7C6E"/>
    <w:rsid w:val="00C009FC"/>
    <w:rsid w:val="00C13460"/>
    <w:rsid w:val="00C50ACB"/>
    <w:rsid w:val="00C732FA"/>
    <w:rsid w:val="00C95704"/>
    <w:rsid w:val="00CA5A5D"/>
    <w:rsid w:val="00CA5E97"/>
    <w:rsid w:val="00CE7FD1"/>
    <w:rsid w:val="00D05AF7"/>
    <w:rsid w:val="00D11399"/>
    <w:rsid w:val="00D42FB1"/>
    <w:rsid w:val="00D51927"/>
    <w:rsid w:val="00D85595"/>
    <w:rsid w:val="00DC2132"/>
    <w:rsid w:val="00DD7479"/>
    <w:rsid w:val="00E12701"/>
    <w:rsid w:val="00E84DD8"/>
    <w:rsid w:val="00E879D5"/>
    <w:rsid w:val="00EA4741"/>
    <w:rsid w:val="00EC023F"/>
    <w:rsid w:val="00EE252B"/>
    <w:rsid w:val="00EE63FB"/>
    <w:rsid w:val="00EE7E6F"/>
    <w:rsid w:val="00F069BB"/>
    <w:rsid w:val="00F07751"/>
    <w:rsid w:val="00F132D4"/>
    <w:rsid w:val="00F2588A"/>
    <w:rsid w:val="00F36461"/>
    <w:rsid w:val="00F37F4F"/>
    <w:rsid w:val="00F70BD9"/>
    <w:rsid w:val="00F80065"/>
    <w:rsid w:val="00F97ADA"/>
    <w:rsid w:val="00FD13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AE19E2"/>
    <w:rPr>
      <w:sz w:val="16"/>
      <w:szCs w:val="16"/>
    </w:rPr>
  </w:style>
  <w:style w:type="paragraph" w:styleId="CommentText">
    <w:name w:val="annotation text"/>
    <w:basedOn w:val="Normal"/>
    <w:link w:val="CommentTextChar"/>
    <w:uiPriority w:val="99"/>
    <w:unhideWhenUsed/>
    <w:rsid w:val="00AE19E2"/>
    <w:rPr>
      <w:sz w:val="20"/>
    </w:rPr>
  </w:style>
  <w:style w:type="character" w:customStyle="1" w:styleId="CommentTextChar">
    <w:name w:val="Comment Text Char"/>
    <w:basedOn w:val="DefaultParagraphFont"/>
    <w:link w:val="CommentText"/>
    <w:uiPriority w:val="99"/>
    <w:rsid w:val="00AE19E2"/>
    <w:rPr>
      <w:sz w:val="20"/>
    </w:rPr>
  </w:style>
  <w:style w:type="paragraph" w:styleId="CommentSubject">
    <w:name w:val="annotation subject"/>
    <w:basedOn w:val="CommentText"/>
    <w:next w:val="CommentText"/>
    <w:link w:val="CommentSubjectChar"/>
    <w:semiHidden/>
    <w:unhideWhenUsed/>
    <w:rsid w:val="00AE19E2"/>
    <w:rPr>
      <w:b/>
      <w:bCs/>
    </w:rPr>
  </w:style>
  <w:style w:type="character" w:customStyle="1" w:styleId="CommentSubjectChar">
    <w:name w:val="Comment Subject Char"/>
    <w:basedOn w:val="CommentTextChar"/>
    <w:link w:val="CommentSubject"/>
    <w:semiHidden/>
    <w:rsid w:val="00AE19E2"/>
    <w:rPr>
      <w:b/>
      <w:bCs/>
      <w:sz w:val="20"/>
    </w:rPr>
  </w:style>
  <w:style w:type="character" w:styleId="Hyperlink">
    <w:name w:val="Hyperlink"/>
    <w:basedOn w:val="DefaultParagraphFont"/>
    <w:unhideWhenUsed/>
    <w:rsid w:val="002404F8"/>
    <w:rPr>
      <w:color w:val="0563C1" w:themeColor="hyperlink"/>
      <w:u w:val="single"/>
    </w:rPr>
  </w:style>
  <w:style w:type="character" w:customStyle="1" w:styleId="UnresolvedMention1">
    <w:name w:val="Unresolved Mention1"/>
    <w:basedOn w:val="DefaultParagraphFont"/>
    <w:uiPriority w:val="99"/>
    <w:semiHidden/>
    <w:unhideWhenUsed/>
    <w:rsid w:val="002404F8"/>
    <w:rPr>
      <w:color w:val="605E5C"/>
      <w:shd w:val="clear" w:color="auto" w:fill="E1DFDD"/>
    </w:rPr>
  </w:style>
  <w:style w:type="paragraph" w:styleId="ListParagraph">
    <w:name w:val="List Paragraph"/>
    <w:basedOn w:val="Normal"/>
    <w:rsid w:val="00F2588A"/>
    <w:pPr>
      <w:ind w:left="720"/>
      <w:contextualSpacing/>
    </w:pPr>
  </w:style>
  <w:style w:type="paragraph" w:styleId="BalloonText">
    <w:name w:val="Balloon Text"/>
    <w:basedOn w:val="Normal"/>
    <w:link w:val="BalloonTextChar"/>
    <w:semiHidden/>
    <w:unhideWhenUsed/>
    <w:rsid w:val="00541ED9"/>
    <w:rPr>
      <w:rFonts w:ascii="Segoe UI" w:hAnsi="Segoe UI" w:cs="Segoe UI"/>
      <w:sz w:val="18"/>
      <w:szCs w:val="18"/>
    </w:rPr>
  </w:style>
  <w:style w:type="character" w:customStyle="1" w:styleId="BalloonTextChar">
    <w:name w:val="Balloon Text Char"/>
    <w:basedOn w:val="DefaultParagraphFont"/>
    <w:link w:val="BalloonText"/>
    <w:semiHidden/>
    <w:rsid w:val="00541E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162583">
      <w:bodyDiv w:val="1"/>
      <w:marLeft w:val="0"/>
      <w:marRight w:val="0"/>
      <w:marTop w:val="0"/>
      <w:marBottom w:val="0"/>
      <w:divBdr>
        <w:top w:val="none" w:sz="0" w:space="0" w:color="auto"/>
        <w:left w:val="none" w:sz="0" w:space="0" w:color="auto"/>
        <w:bottom w:val="none" w:sz="0" w:space="0" w:color="auto"/>
        <w:right w:val="none" w:sz="0" w:space="0" w:color="auto"/>
      </w:divBdr>
    </w:div>
    <w:div w:id="52587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38ACF0-62DD-4089-9113-9D3806DD1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10815</Words>
  <Characters>6165</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2025-12-02T06:38:00Z</dcterms:created>
  <dcterms:modified xsi:type="dcterms:W3CDTF">2026-02-04T15:05:00Z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