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C91AA4" w:rsidRDefault="00635C7F" w:rsidP="00635C7F">
      <w:pPr>
        <w:pStyle w:val="ListParagraph"/>
        <w:suppressAutoHyphens/>
        <w:jc w:val="right"/>
        <w:rPr>
          <w:rFonts w:ascii="Arial" w:hAnsi="Arial" w:cs="Arial"/>
          <w:sz w:val="22"/>
          <w:szCs w:val="22"/>
        </w:rPr>
      </w:pPr>
      <w:r>
        <w:rPr>
          <w:rFonts w:ascii="Arial" w:hAnsi="Arial" w:cs="Arial"/>
          <w:sz w:val="22"/>
          <w:szCs w:val="22"/>
        </w:rPr>
        <w:t xml:space="preserve">SPS priedas Nr. </w:t>
      </w:r>
      <w:r w:rsidRPr="00B301DE">
        <w:rPr>
          <w:rFonts w:ascii="Arial" w:hAnsi="Arial" w:cs="Arial"/>
          <w:sz w:val="22"/>
          <w:szCs w:val="22"/>
        </w:rPr>
        <w:t xml:space="preserve">10 </w:t>
      </w:r>
    </w:p>
    <w:p w14:paraId="3FE758C0" w14:textId="77777777" w:rsidR="00007B46" w:rsidRPr="00635C7F" w:rsidRDefault="00007B46" w:rsidP="00635C7F">
      <w:pPr>
        <w:pStyle w:val="Heading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ListParagraph"/>
        <w:suppressAutoHyphens/>
        <w:ind w:left="360"/>
        <w:jc w:val="center"/>
        <w:rPr>
          <w:rFonts w:ascii="Arial" w:hAnsi="Arial" w:cs="Arial"/>
          <w:sz w:val="22"/>
          <w:szCs w:val="22"/>
        </w:rPr>
      </w:pPr>
      <w:r w:rsidRPr="00DA7C27">
        <w:rPr>
          <w:rFonts w:ascii="Arial" w:hAnsi="Arial" w:cs="Arial"/>
          <w:sz w:val="22"/>
          <w:szCs w:val="22"/>
        </w:rPr>
        <w:tab/>
      </w:r>
    </w:p>
    <w:tbl>
      <w:tblPr>
        <w:tblStyle w:val="TableGrid"/>
        <w:tblW w:w="0" w:type="auto"/>
        <w:tblLook w:val="04A0" w:firstRow="1" w:lastRow="0" w:firstColumn="1" w:lastColumn="0" w:noHBand="0" w:noVBand="1"/>
      </w:tblPr>
      <w:tblGrid>
        <w:gridCol w:w="876"/>
        <w:gridCol w:w="4542"/>
        <w:gridCol w:w="3997"/>
      </w:tblGrid>
      <w:tr w:rsidR="00B15353" w:rsidRPr="00EE4BE7" w14:paraId="5086C4F6" w14:textId="77777777" w:rsidTr="00E704AD">
        <w:trPr>
          <w:cantSplit/>
          <w:tblHeader/>
        </w:trPr>
        <w:tc>
          <w:tcPr>
            <w:tcW w:w="876" w:type="dxa"/>
            <w:vAlign w:val="center"/>
          </w:tcPr>
          <w:p w14:paraId="27422B9B" w14:textId="77777777" w:rsidR="00B15353" w:rsidRPr="00EE4BE7" w:rsidRDefault="00B15353" w:rsidP="00E704AD">
            <w:pPr>
              <w:jc w:val="center"/>
              <w:rPr>
                <w:rFonts w:ascii="Arial" w:hAnsi="Arial" w:cs="Arial"/>
                <w:b/>
                <w:sz w:val="22"/>
                <w:szCs w:val="22"/>
              </w:rPr>
            </w:pPr>
            <w:bookmarkStart w:id="1" w:name="_Hlk96077892"/>
            <w:r w:rsidRPr="00EE4BE7">
              <w:rPr>
                <w:rFonts w:ascii="Arial" w:hAnsi="Arial" w:cs="Arial"/>
                <w:b/>
                <w:sz w:val="22"/>
                <w:szCs w:val="22"/>
              </w:rPr>
              <w:t>Eil. Nr.</w:t>
            </w:r>
          </w:p>
        </w:tc>
        <w:tc>
          <w:tcPr>
            <w:tcW w:w="4542" w:type="dxa"/>
            <w:vAlign w:val="center"/>
          </w:tcPr>
          <w:p w14:paraId="308F9840"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Kvalifikacijos reikalavimai</w:t>
            </w:r>
          </w:p>
        </w:tc>
        <w:tc>
          <w:tcPr>
            <w:tcW w:w="3997" w:type="dxa"/>
            <w:vAlign w:val="center"/>
          </w:tcPr>
          <w:p w14:paraId="0FD098E8"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Patvirtinančių dokumentų sąrašas</w:t>
            </w:r>
          </w:p>
        </w:tc>
      </w:tr>
      <w:tr w:rsidR="00B15353" w:rsidRPr="00EE4BE7" w14:paraId="52EBD540" w14:textId="77777777" w:rsidTr="00E704AD">
        <w:tc>
          <w:tcPr>
            <w:tcW w:w="9415" w:type="dxa"/>
            <w:gridSpan w:val="3"/>
          </w:tcPr>
          <w:p w14:paraId="5D3EF28C" w14:textId="77777777" w:rsidR="00B15353" w:rsidRPr="00EE4BE7" w:rsidRDefault="00B15353" w:rsidP="00E704AD">
            <w:pPr>
              <w:jc w:val="center"/>
              <w:rPr>
                <w:rFonts w:ascii="Arial" w:hAnsi="Arial" w:cs="Arial"/>
                <w:sz w:val="22"/>
                <w:szCs w:val="22"/>
              </w:rPr>
            </w:pPr>
            <w:r w:rsidRPr="00EE4BE7">
              <w:rPr>
                <w:rFonts w:ascii="Arial" w:hAnsi="Arial" w:cs="Arial"/>
                <w:b/>
                <w:i/>
                <w:sz w:val="22"/>
                <w:szCs w:val="22"/>
              </w:rPr>
              <w:t>Reikalavimai dėl teisės verstis veikla</w:t>
            </w:r>
          </w:p>
        </w:tc>
      </w:tr>
      <w:tr w:rsidR="00B15353" w:rsidRPr="00EE4BE7" w14:paraId="35902369" w14:textId="77777777" w:rsidTr="00E704AD">
        <w:tc>
          <w:tcPr>
            <w:tcW w:w="876" w:type="dxa"/>
          </w:tcPr>
          <w:p w14:paraId="3C60E3C6" w14:textId="77777777" w:rsidR="00B15353" w:rsidRPr="00EE4BE7" w:rsidRDefault="00B15353" w:rsidP="00E704AD">
            <w:pPr>
              <w:jc w:val="center"/>
              <w:rPr>
                <w:rFonts w:ascii="Arial" w:hAnsi="Arial" w:cs="Arial"/>
                <w:sz w:val="22"/>
                <w:szCs w:val="22"/>
              </w:rPr>
            </w:pPr>
            <w:r w:rsidRPr="00EE4BE7">
              <w:rPr>
                <w:rFonts w:ascii="Arial" w:hAnsi="Arial" w:cs="Arial"/>
                <w:sz w:val="22"/>
                <w:szCs w:val="22"/>
              </w:rPr>
              <w:t>1.</w:t>
            </w:r>
          </w:p>
        </w:tc>
        <w:tc>
          <w:tcPr>
            <w:tcW w:w="4542" w:type="dxa"/>
          </w:tcPr>
          <w:p w14:paraId="66CC0876"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3C6D94AC"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Jis turi būti atestuotas: </w:t>
            </w:r>
          </w:p>
          <w:p w14:paraId="52ED6359" w14:textId="2303455B" w:rsidR="00605BB2" w:rsidRPr="00D9683D" w:rsidRDefault="00BD5B05" w:rsidP="00605BB2">
            <w:pPr>
              <w:rPr>
                <w:rFonts w:ascii="Arial" w:hAnsi="Arial" w:cs="Arial"/>
                <w:sz w:val="22"/>
                <w:szCs w:val="22"/>
              </w:rPr>
            </w:pPr>
            <w:r>
              <w:rPr>
                <w:rFonts w:ascii="Arial" w:hAnsi="Arial" w:cs="Arial"/>
                <w:sz w:val="22"/>
                <w:szCs w:val="22"/>
              </w:rPr>
              <w:t>Jam turi būti suteikta teisė</w:t>
            </w:r>
            <w:r w:rsidR="006C4B01">
              <w:rPr>
                <w:rFonts w:ascii="Arial" w:hAnsi="Arial" w:cs="Arial"/>
                <w:sz w:val="22"/>
                <w:szCs w:val="22"/>
              </w:rPr>
              <w:t xml:space="preserve"> būti ypatingo statinio statybos rangovu</w:t>
            </w:r>
            <w:r w:rsidR="00605BB2" w:rsidRPr="00D9683D">
              <w:rPr>
                <w:rStyle w:val="FootnoteReference"/>
                <w:rFonts w:ascii="Arial" w:hAnsi="Arial" w:cs="Arial"/>
                <w:sz w:val="22"/>
                <w:szCs w:val="22"/>
              </w:rPr>
              <w:footnoteReference w:id="1"/>
            </w:r>
            <w:r w:rsidR="00605BB2" w:rsidRPr="00D9683D">
              <w:rPr>
                <w:rFonts w:ascii="Arial" w:hAnsi="Arial" w:cs="Arial"/>
                <w:sz w:val="22"/>
                <w:szCs w:val="22"/>
              </w:rPr>
              <w:t>;</w:t>
            </w:r>
          </w:p>
          <w:p w14:paraId="38AAC3BC" w14:textId="719B0102" w:rsidR="00CA0C9B" w:rsidRDefault="006C4B01" w:rsidP="00605BB2">
            <w:pPr>
              <w:rPr>
                <w:rFonts w:ascii="Arial" w:hAnsi="Arial" w:cs="Arial"/>
                <w:sz w:val="22"/>
                <w:szCs w:val="22"/>
              </w:rPr>
            </w:pPr>
            <w:r>
              <w:rPr>
                <w:rFonts w:ascii="Arial" w:hAnsi="Arial" w:cs="Arial"/>
                <w:sz w:val="22"/>
                <w:szCs w:val="22"/>
              </w:rPr>
              <w:t>Statiniai:</w:t>
            </w:r>
            <w:r w:rsidR="008B417B" w:rsidRPr="008B417B">
              <w:rPr>
                <w:rFonts w:ascii="Arial" w:hAnsi="Arial" w:cs="Arial"/>
                <w:sz w:val="22"/>
                <w:szCs w:val="22"/>
              </w:rPr>
              <w:t xml:space="preserve"> </w:t>
            </w:r>
            <w:r w:rsidR="00675594">
              <w:rPr>
                <w:rFonts w:ascii="Arial" w:hAnsi="Arial" w:cs="Arial"/>
                <w:sz w:val="22"/>
                <w:szCs w:val="22"/>
              </w:rPr>
              <w:t>s</w:t>
            </w:r>
            <w:r w:rsidR="008B417B" w:rsidRPr="008B417B">
              <w:rPr>
                <w:rFonts w:ascii="Arial" w:hAnsi="Arial" w:cs="Arial"/>
                <w:sz w:val="22"/>
                <w:szCs w:val="22"/>
              </w:rPr>
              <w:t>usisiekimo komunikacij</w:t>
            </w:r>
            <w:r w:rsidR="00675594">
              <w:rPr>
                <w:rFonts w:ascii="Arial" w:hAnsi="Arial" w:cs="Arial"/>
                <w:sz w:val="22"/>
                <w:szCs w:val="22"/>
              </w:rPr>
              <w:t>os (keliai), kiti transporto statiniai</w:t>
            </w:r>
            <w:r w:rsidR="008B417B" w:rsidRPr="008B417B">
              <w:rPr>
                <w:rFonts w:ascii="Arial" w:hAnsi="Arial" w:cs="Arial"/>
                <w:sz w:val="22"/>
                <w:szCs w:val="22"/>
              </w:rPr>
              <w:t xml:space="preserve"> </w:t>
            </w:r>
            <w:r w:rsidR="001F4C0F">
              <w:rPr>
                <w:rFonts w:ascii="Arial" w:hAnsi="Arial" w:cs="Arial"/>
                <w:sz w:val="22"/>
                <w:szCs w:val="22"/>
              </w:rPr>
              <w:t xml:space="preserve"> (</w:t>
            </w:r>
            <w:r w:rsidR="001F4C0F">
              <w:rPr>
                <w:rFonts w:ascii="Arial" w:hAnsi="Arial" w:cs="Arial"/>
                <w:color w:val="000000" w:themeColor="text1"/>
                <w:sz w:val="22"/>
                <w:szCs w:val="22"/>
              </w:rPr>
              <w:t xml:space="preserve">taip pat ,,keliai‘‘ ir ,,kiti transporto statiniai‘‘, </w:t>
            </w:r>
            <w:r w:rsidR="001F4C0F">
              <w:rPr>
                <w:rFonts w:ascii="Arial" w:hAnsi="Arial" w:cs="Arial"/>
                <w:sz w:val="22"/>
                <w:szCs w:val="22"/>
              </w:rPr>
              <w:t>esantys kultūros paveldo objekto teritorijoje, jo apsaugos zonoje ir kultūros paveldo vietovėje</w:t>
            </w:r>
            <w:r w:rsidR="001F4C0F">
              <w:rPr>
                <w:rFonts w:ascii="Arial" w:hAnsi="Arial" w:cs="Arial"/>
                <w:sz w:val="22"/>
                <w:szCs w:val="22"/>
              </w:rPr>
              <w:t>)</w:t>
            </w:r>
            <w:r w:rsidR="00311CBF">
              <w:rPr>
                <w:rFonts w:ascii="Arial" w:hAnsi="Arial" w:cs="Arial"/>
                <w:sz w:val="22"/>
                <w:szCs w:val="22"/>
              </w:rPr>
              <w:t>.</w:t>
            </w:r>
          </w:p>
          <w:p w14:paraId="183C0893" w14:textId="77777777" w:rsidR="00F02A27" w:rsidRDefault="00F02A27" w:rsidP="00E704AD">
            <w:pPr>
              <w:rPr>
                <w:rFonts w:ascii="Arial" w:hAnsi="Arial" w:cs="Arial"/>
                <w:sz w:val="22"/>
                <w:szCs w:val="22"/>
              </w:rPr>
            </w:pPr>
          </w:p>
          <w:p w14:paraId="224DA363" w14:textId="7AEB42BF" w:rsidR="00B15353" w:rsidRPr="004E6A72" w:rsidRDefault="004E6A72" w:rsidP="00E704AD">
            <w:pPr>
              <w:rPr>
                <w:rFonts w:ascii="Arial" w:hAnsi="Arial" w:cs="Arial"/>
                <w:sz w:val="22"/>
                <w:szCs w:val="22"/>
              </w:rPr>
            </w:pPr>
            <w:r>
              <w:rPr>
                <w:rFonts w:ascii="Arial" w:hAnsi="Arial" w:cs="Arial"/>
                <w:b/>
                <w:bCs/>
                <w:sz w:val="22"/>
                <w:szCs w:val="22"/>
              </w:rPr>
              <w:t>S</w:t>
            </w:r>
            <w:r w:rsidR="00C96CF3" w:rsidRPr="00F02A27">
              <w:rPr>
                <w:rFonts w:ascii="Arial" w:hAnsi="Arial" w:cs="Arial"/>
                <w:b/>
                <w:bCs/>
                <w:sz w:val="22"/>
                <w:szCs w:val="22"/>
              </w:rPr>
              <w:t>tatybos darbų sritys</w:t>
            </w:r>
            <w:r>
              <w:rPr>
                <w:rFonts w:ascii="Arial" w:hAnsi="Arial" w:cs="Arial"/>
                <w:b/>
                <w:bCs/>
                <w:sz w:val="22"/>
                <w:szCs w:val="22"/>
              </w:rPr>
              <w:t xml:space="preserve">: </w:t>
            </w:r>
            <w:r w:rsidRPr="004E6A72">
              <w:rPr>
                <w:rFonts w:ascii="Arial" w:hAnsi="Arial" w:cs="Arial"/>
                <w:sz w:val="22"/>
                <w:szCs w:val="22"/>
              </w:rPr>
              <w:t>N</w:t>
            </w:r>
            <w:r w:rsidR="00FD6AA5" w:rsidRPr="004E6A72">
              <w:rPr>
                <w:rFonts w:ascii="Arial" w:hAnsi="Arial" w:cs="Arial"/>
                <w:sz w:val="22"/>
                <w:szCs w:val="22"/>
              </w:rPr>
              <w:t>etikrinama</w:t>
            </w:r>
            <w:r w:rsidRPr="004E6A72">
              <w:rPr>
                <w:rFonts w:ascii="Arial" w:hAnsi="Arial" w:cs="Arial"/>
                <w:sz w:val="22"/>
                <w:szCs w:val="22"/>
              </w:rPr>
              <w:t xml:space="preserve"> pirkimo metu. Tiekėjas, vadovaudamasis sutarties sąlygomis, turi užtikrinti, kad sutarties vykdymui pasitelkiami asmenys (fiziniai ir juridiniai), turėtų teisės aktuose nustatytą kvalifikaciją.</w:t>
            </w:r>
          </w:p>
          <w:p w14:paraId="1781D1FA" w14:textId="77777777" w:rsidR="00B15353" w:rsidRPr="00C96CF3" w:rsidRDefault="00B15353" w:rsidP="00E704AD">
            <w:pPr>
              <w:rPr>
                <w:rFonts w:ascii="Arial" w:hAnsi="Arial" w:cs="Arial"/>
                <w:sz w:val="22"/>
                <w:szCs w:val="22"/>
              </w:rPr>
            </w:pPr>
          </w:p>
          <w:p w14:paraId="6A612275" w14:textId="77777777" w:rsidR="00B15353" w:rsidRPr="00EE4BE7" w:rsidRDefault="00B15353" w:rsidP="00E704AD">
            <w:pPr>
              <w:rPr>
                <w:rFonts w:ascii="Arial" w:hAnsi="Arial" w:cs="Arial"/>
                <w:i/>
                <w:iCs/>
                <w:sz w:val="22"/>
                <w:szCs w:val="22"/>
              </w:rPr>
            </w:pPr>
          </w:p>
          <w:p w14:paraId="2B73DD03" w14:textId="77777777" w:rsidR="00B15353" w:rsidRPr="00EE4BE7" w:rsidRDefault="00B15353" w:rsidP="00E704AD">
            <w:pPr>
              <w:rPr>
                <w:rFonts w:ascii="Arial" w:hAnsi="Arial" w:cs="Arial"/>
                <w:i/>
                <w:iCs/>
                <w:sz w:val="22"/>
                <w:szCs w:val="22"/>
              </w:rPr>
            </w:pPr>
          </w:p>
          <w:p w14:paraId="16F29542" w14:textId="77777777" w:rsidR="00B15353" w:rsidRPr="00EE4BE7" w:rsidRDefault="00B15353" w:rsidP="00E704AD">
            <w:pPr>
              <w:rPr>
                <w:rFonts w:ascii="Arial" w:hAnsi="Arial" w:cs="Arial"/>
                <w:i/>
                <w:iCs/>
                <w:sz w:val="22"/>
                <w:szCs w:val="22"/>
              </w:rPr>
            </w:pPr>
          </w:p>
          <w:p w14:paraId="7354BE4B" w14:textId="77777777" w:rsidR="00B15353" w:rsidRPr="00EE4BE7" w:rsidRDefault="00B15353" w:rsidP="00E704AD">
            <w:pPr>
              <w:rPr>
                <w:rFonts w:ascii="Arial" w:hAnsi="Arial" w:cs="Arial"/>
                <w:i/>
                <w:iCs/>
                <w:sz w:val="22"/>
                <w:szCs w:val="22"/>
              </w:rPr>
            </w:pPr>
          </w:p>
          <w:p w14:paraId="6E27AD33" w14:textId="77777777" w:rsidR="00B15353" w:rsidRPr="00EE4BE7" w:rsidRDefault="00B15353" w:rsidP="00E704AD">
            <w:pPr>
              <w:rPr>
                <w:rFonts w:ascii="Arial" w:hAnsi="Arial" w:cs="Arial"/>
                <w:sz w:val="22"/>
                <w:szCs w:val="22"/>
              </w:rPr>
            </w:pPr>
            <w:r w:rsidRPr="00EE4BE7">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EE4BE7">
              <w:rPr>
                <w:rFonts w:ascii="Arial" w:hAnsi="Arial" w:cs="Arial"/>
                <w:sz w:val="22"/>
                <w:szCs w:val="22"/>
              </w:rPr>
              <w:t>.</w:t>
            </w:r>
          </w:p>
          <w:p w14:paraId="032C78B7" w14:textId="77777777" w:rsidR="00B15353" w:rsidRPr="00EE4BE7" w:rsidRDefault="00B15353" w:rsidP="00E704AD">
            <w:pPr>
              <w:rPr>
                <w:rFonts w:ascii="Arial" w:hAnsi="Arial" w:cs="Arial"/>
                <w:sz w:val="22"/>
                <w:szCs w:val="22"/>
              </w:rPr>
            </w:pPr>
          </w:p>
        </w:tc>
        <w:tc>
          <w:tcPr>
            <w:tcW w:w="3997" w:type="dxa"/>
          </w:tcPr>
          <w:p w14:paraId="5C1FA945" w14:textId="77777777" w:rsidR="00B15353" w:rsidRPr="00EE4BE7" w:rsidRDefault="00B15353" w:rsidP="00E704AD">
            <w:pPr>
              <w:rPr>
                <w:rFonts w:ascii="Arial" w:hAnsi="Arial" w:cs="Arial"/>
                <w:sz w:val="22"/>
                <w:szCs w:val="22"/>
              </w:rPr>
            </w:pPr>
            <w:r w:rsidRPr="00EE4BE7">
              <w:rPr>
                <w:rFonts w:ascii="Arial" w:hAnsi="Arial" w:cs="Arial"/>
                <w:sz w:val="22"/>
                <w:szCs w:val="22"/>
              </w:rPr>
              <w:t>Perkančioji organizacija naudodamasi viešosios įstaigos  Statybos sektoriaus vystymo agentūros (</w:t>
            </w:r>
            <w:hyperlink r:id="rId10" w:history="1">
              <w:r w:rsidRPr="00EE4BE7">
                <w:rPr>
                  <w:rStyle w:val="Hyperlink"/>
                  <w:rFonts w:ascii="Arial" w:hAnsi="Arial" w:cs="Arial"/>
                  <w:sz w:val="22"/>
                  <w:szCs w:val="22"/>
                </w:rPr>
                <w:t>https://www.ssva.lt</w:t>
              </w:r>
            </w:hyperlink>
            <w:r w:rsidRPr="00EE4BE7">
              <w:rPr>
                <w:rFonts w:ascii="Arial" w:hAnsi="Arial" w:cs="Arial"/>
                <w:sz w:val="22"/>
                <w:szCs w:val="22"/>
              </w:rPr>
              <w:t xml:space="preserve">  toliau - SSVA) duomenų registrais, patikrins atitiktį nustatytam reikalavimui.</w:t>
            </w:r>
          </w:p>
          <w:p w14:paraId="45AD9D07" w14:textId="77777777" w:rsidR="00B15353" w:rsidRPr="00EE4BE7" w:rsidRDefault="00B15353" w:rsidP="00E704AD">
            <w:pPr>
              <w:rPr>
                <w:rFonts w:ascii="Arial" w:hAnsi="Arial" w:cs="Arial"/>
                <w:sz w:val="22"/>
                <w:szCs w:val="22"/>
              </w:rPr>
            </w:pPr>
          </w:p>
          <w:p w14:paraId="306DE1AC" w14:textId="77777777" w:rsidR="00B15353" w:rsidRPr="00EE4BE7" w:rsidRDefault="00B15353" w:rsidP="00E704AD">
            <w:pPr>
              <w:rPr>
                <w:rFonts w:ascii="Arial" w:hAnsi="Arial" w:cs="Arial"/>
                <w:sz w:val="22"/>
                <w:szCs w:val="22"/>
              </w:rPr>
            </w:pPr>
            <w:r w:rsidRPr="00EE4BE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02774BF2" w14:textId="77777777" w:rsidR="00B15353" w:rsidRPr="00EE4BE7" w:rsidRDefault="00B15353" w:rsidP="00E704AD">
            <w:pPr>
              <w:rPr>
                <w:rFonts w:ascii="Arial" w:hAnsi="Arial" w:cs="Arial"/>
                <w:sz w:val="22"/>
                <w:szCs w:val="22"/>
              </w:rPr>
            </w:pPr>
          </w:p>
          <w:p w14:paraId="35A928D4" w14:textId="77777777" w:rsidR="00B15353" w:rsidRPr="00EE4BE7" w:rsidRDefault="00B15353" w:rsidP="00E704AD">
            <w:pPr>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6F295F81" w14:textId="77777777" w:rsidTr="00E704AD">
        <w:tc>
          <w:tcPr>
            <w:tcW w:w="9415" w:type="dxa"/>
            <w:gridSpan w:val="3"/>
          </w:tcPr>
          <w:p w14:paraId="75AB4E2E"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47E32F26"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lastRenderedPageBreak/>
              <w:t>Tiekėjas gali remtis kitų ūkio subjektų pajėgumais tik tuomet, kai tie subjektai, kurių pajėgumais buvo pasiremta, patys atliks darbus, kuriems reikia jų pajėgumų.</w:t>
            </w:r>
          </w:p>
          <w:p w14:paraId="7194A922" w14:textId="098AA851" w:rsidR="00B15353" w:rsidRPr="00EE4BE7" w:rsidRDefault="007A0152" w:rsidP="00B15353">
            <w:pPr>
              <w:pStyle w:val="ListParagraph"/>
              <w:numPr>
                <w:ilvl w:val="0"/>
                <w:numId w:val="6"/>
              </w:numPr>
              <w:ind w:left="22" w:hanging="22"/>
              <w:rPr>
                <w:rFonts w:ascii="Arial" w:hAnsi="Arial" w:cs="Arial"/>
                <w:i/>
                <w:iCs/>
                <w:sz w:val="22"/>
                <w:szCs w:val="22"/>
              </w:rPr>
            </w:pPr>
            <w:r w:rsidRPr="00EE4BE7">
              <w:rPr>
                <w:rFonts w:ascii="Arial" w:hAnsi="Arial" w:cs="Arial"/>
                <w:i/>
                <w:iCs/>
                <w:sz w:val="22"/>
                <w:szCs w:val="22"/>
              </w:rPr>
              <w:t>Subtiekėjai, kuriuos tiekėjas pasitelks pirkimo sutarties vykdymui (kurių pajėgumais tiekėjas nesiremia, kad atitiktų pirkimo dokumentuose nustatytus kvalifikacijos reikalavimus),</w:t>
            </w:r>
            <w:r>
              <w:rPr>
                <w:rFonts w:ascii="Arial" w:hAnsi="Arial" w:cs="Arial"/>
                <w:i/>
                <w:iCs/>
                <w:sz w:val="22"/>
                <w:szCs w:val="22"/>
              </w:rPr>
              <w:t xml:space="preserve"> darbų vykdymo metu</w:t>
            </w:r>
            <w:r w:rsidRPr="00EE4BE7">
              <w:rPr>
                <w:rFonts w:ascii="Arial" w:hAnsi="Arial" w:cs="Arial"/>
                <w:i/>
                <w:iCs/>
                <w:sz w:val="22"/>
                <w:szCs w:val="22"/>
              </w:rPr>
              <w:t xml:space="preserve"> prival</w:t>
            </w:r>
            <w:r>
              <w:rPr>
                <w:rFonts w:ascii="Arial" w:hAnsi="Arial" w:cs="Arial"/>
                <w:i/>
                <w:iCs/>
                <w:sz w:val="22"/>
                <w:szCs w:val="22"/>
              </w:rPr>
              <w:t>ės</w:t>
            </w:r>
            <w:r w:rsidRPr="00EE4BE7">
              <w:rPr>
                <w:rFonts w:ascii="Arial" w:hAnsi="Arial" w:cs="Arial"/>
                <w:i/>
                <w:iCs/>
                <w:sz w:val="22"/>
                <w:szCs w:val="22"/>
              </w:rPr>
              <w:t xml:space="preserve"> turėti teisę verstis šiame punkte numatyta veikla, kuriai ji</w:t>
            </w:r>
            <w:r>
              <w:rPr>
                <w:rFonts w:ascii="Arial" w:hAnsi="Arial" w:cs="Arial"/>
                <w:i/>
                <w:iCs/>
                <w:sz w:val="22"/>
                <w:szCs w:val="22"/>
              </w:rPr>
              <w:t>e</w:t>
            </w:r>
            <w:r w:rsidRPr="00EE4BE7">
              <w:rPr>
                <w:rFonts w:ascii="Arial" w:hAnsi="Arial" w:cs="Arial"/>
                <w:i/>
                <w:iCs/>
                <w:sz w:val="22"/>
                <w:szCs w:val="22"/>
              </w:rPr>
              <w:t xml:space="preserve"> pasitelkiam</w:t>
            </w:r>
            <w:r>
              <w:rPr>
                <w:rFonts w:ascii="Arial" w:hAnsi="Arial" w:cs="Arial"/>
                <w:i/>
                <w:iCs/>
                <w:sz w:val="22"/>
                <w:szCs w:val="22"/>
              </w:rPr>
              <w:t>i</w:t>
            </w:r>
            <w:r w:rsidRPr="00EE4BE7">
              <w:rPr>
                <w:rFonts w:ascii="Arial" w:hAnsi="Arial" w:cs="Arial"/>
                <w:i/>
                <w:iCs/>
                <w:sz w:val="22"/>
                <w:szCs w:val="22"/>
              </w:rPr>
              <w:t xml:space="preserve">. Tiekėjas  įsipareigoja, jog pirkimo sutartį vykdys tik tokią teisę turintys asmenys, ir Perkančiajai organizacijai pareikalavus, tiekėjas </w:t>
            </w:r>
            <w:r>
              <w:rPr>
                <w:rFonts w:ascii="Arial" w:hAnsi="Arial" w:cs="Arial"/>
                <w:i/>
                <w:iCs/>
                <w:sz w:val="22"/>
                <w:szCs w:val="22"/>
              </w:rPr>
              <w:t xml:space="preserve">sutarties vykdymo metu </w:t>
            </w:r>
            <w:r w:rsidRPr="00EE4BE7">
              <w:rPr>
                <w:rFonts w:ascii="Arial" w:hAnsi="Arial" w:cs="Arial"/>
                <w:i/>
                <w:iCs/>
                <w:sz w:val="22"/>
                <w:szCs w:val="22"/>
              </w:rPr>
              <w:t>turės pateikti dokumentus, įrodančius subtiekėjo teisę verstis atitinkama veikla, kuriai jis pasitelkiamas</w:t>
            </w:r>
            <w:r w:rsidR="00B15353" w:rsidRPr="00EE4BE7">
              <w:rPr>
                <w:rFonts w:ascii="Arial" w:hAnsi="Arial" w:cs="Arial"/>
                <w:i/>
                <w:iCs/>
                <w:sz w:val="22"/>
                <w:szCs w:val="22"/>
              </w:rPr>
              <w:t>.</w:t>
            </w:r>
          </w:p>
        </w:tc>
      </w:tr>
      <w:tr w:rsidR="00B15353" w:rsidRPr="00EE4BE7" w14:paraId="75C5D906" w14:textId="77777777" w:rsidTr="00E704AD">
        <w:tc>
          <w:tcPr>
            <w:tcW w:w="9415" w:type="dxa"/>
            <w:gridSpan w:val="3"/>
          </w:tcPr>
          <w:p w14:paraId="2141D645" w14:textId="77777777" w:rsidR="00B15353" w:rsidRPr="00EE4BE7" w:rsidRDefault="00B15353" w:rsidP="00E704AD">
            <w:pPr>
              <w:jc w:val="center"/>
              <w:rPr>
                <w:rFonts w:ascii="Arial" w:hAnsi="Arial" w:cs="Arial"/>
                <w:b/>
                <w:i/>
                <w:sz w:val="22"/>
                <w:szCs w:val="22"/>
              </w:rPr>
            </w:pPr>
            <w:r w:rsidRPr="00EE4BE7">
              <w:rPr>
                <w:rFonts w:ascii="Arial" w:hAnsi="Arial" w:cs="Arial"/>
                <w:b/>
                <w:i/>
                <w:sz w:val="22"/>
                <w:szCs w:val="22"/>
              </w:rPr>
              <w:lastRenderedPageBreak/>
              <w:t xml:space="preserve">Techninio ir profesinio pajėgumo reikalavimai </w:t>
            </w:r>
          </w:p>
        </w:tc>
      </w:tr>
      <w:tr w:rsidR="00B15353" w:rsidRPr="00EE4BE7" w14:paraId="5CE3C9FB" w14:textId="77777777" w:rsidTr="00E704AD">
        <w:tc>
          <w:tcPr>
            <w:tcW w:w="876" w:type="dxa"/>
          </w:tcPr>
          <w:p w14:paraId="4223B1B7" w14:textId="77777777" w:rsidR="00B15353" w:rsidRPr="00EE4BE7" w:rsidRDefault="00B15353" w:rsidP="00E704AD">
            <w:pPr>
              <w:pStyle w:val="ListParagraph"/>
              <w:ind w:left="0"/>
              <w:jc w:val="center"/>
              <w:rPr>
                <w:rFonts w:ascii="Arial" w:hAnsi="Arial" w:cs="Arial"/>
                <w:sz w:val="22"/>
                <w:szCs w:val="22"/>
                <w:highlight w:val="yellow"/>
              </w:rPr>
            </w:pPr>
            <w:r w:rsidRPr="00EE4BE7">
              <w:rPr>
                <w:rFonts w:ascii="Arial" w:hAnsi="Arial" w:cs="Arial"/>
                <w:sz w:val="22"/>
                <w:szCs w:val="22"/>
              </w:rPr>
              <w:t>2.</w:t>
            </w:r>
          </w:p>
        </w:tc>
        <w:tc>
          <w:tcPr>
            <w:tcW w:w="4542" w:type="dxa"/>
          </w:tcPr>
          <w:p w14:paraId="484E8849" w14:textId="77777777" w:rsidR="008B681D" w:rsidRDefault="008B681D" w:rsidP="00E704AD">
            <w:pPr>
              <w:rPr>
                <w:rFonts w:ascii="Arial" w:hAnsi="Arial" w:cs="Arial"/>
                <w:sz w:val="22"/>
                <w:szCs w:val="22"/>
              </w:rPr>
            </w:pPr>
            <w:r w:rsidRPr="008B681D">
              <w:rPr>
                <w:rFonts w:ascii="Arial" w:hAnsi="Arial" w:cs="Arial"/>
                <w:sz w:val="22"/>
                <w:szCs w:val="22"/>
              </w:rPr>
              <w:t>Tiekėjo (ar jungtinės veiklos sutarties pagrindu veikiančios tiekėjų grupės partnerių kartu) per paskutinius 5 metus iki pasiūlymo pateikimo termino pabaigos pagal vieną ar daugiau sutarčių savo jėgomis yra atlikęs statybos darbų (naujos statybos arba rekonstrukcijos arba kapitalinio remonto) ypatingųjų statinių grupei priskiriamuose statiniuose (užsienio lygiaverčiuose statiniuose):</w:t>
            </w:r>
          </w:p>
          <w:p w14:paraId="356986F6" w14:textId="77777777" w:rsidR="008B681D" w:rsidRDefault="008B681D" w:rsidP="00E704AD">
            <w:pPr>
              <w:rPr>
                <w:rFonts w:ascii="Arial" w:hAnsi="Arial" w:cs="Arial"/>
                <w:sz w:val="22"/>
                <w:szCs w:val="22"/>
              </w:rPr>
            </w:pPr>
            <w:r w:rsidRPr="008B681D">
              <w:rPr>
                <w:rFonts w:ascii="Arial" w:hAnsi="Arial" w:cs="Arial"/>
                <w:sz w:val="22"/>
                <w:szCs w:val="22"/>
              </w:rPr>
              <w:t xml:space="preserve"> - valstybinės reikšmės keliuose, (magistraliniuose ar (ir) krašto, ar (ir) rajoniniuose keliuose) arba (ir) </w:t>
            </w:r>
          </w:p>
          <w:p w14:paraId="2EDA16A5" w14:textId="77777777" w:rsidR="008B681D" w:rsidRDefault="008B681D" w:rsidP="00E704AD">
            <w:pPr>
              <w:rPr>
                <w:rFonts w:ascii="Arial" w:hAnsi="Arial" w:cs="Arial"/>
                <w:sz w:val="22"/>
                <w:szCs w:val="22"/>
              </w:rPr>
            </w:pPr>
            <w:r w:rsidRPr="008B681D">
              <w:rPr>
                <w:rFonts w:ascii="Arial" w:hAnsi="Arial" w:cs="Arial"/>
                <w:sz w:val="22"/>
                <w:szCs w:val="22"/>
              </w:rPr>
              <w:t xml:space="preserve">- miestų, miestelių gatvėse su indeksu A ar (ir) B, ar (ir) C (greito eismo ar (ir) pagrindinės, ar (ir) aptarnaujančios gatvės ) ar (ir) jų sankryžose, arba (ir) </w:t>
            </w:r>
          </w:p>
          <w:p w14:paraId="6FF7CD52" w14:textId="77777777" w:rsidR="00040C09" w:rsidRDefault="008B681D" w:rsidP="00E704AD">
            <w:pPr>
              <w:rPr>
                <w:rFonts w:ascii="Arial" w:hAnsi="Arial" w:cs="Arial"/>
                <w:sz w:val="22"/>
                <w:szCs w:val="22"/>
              </w:rPr>
            </w:pPr>
            <w:r w:rsidRPr="008B681D">
              <w:rPr>
                <w:rFonts w:ascii="Arial" w:hAnsi="Arial" w:cs="Arial"/>
                <w:sz w:val="22"/>
                <w:szCs w:val="22"/>
              </w:rPr>
              <w:t xml:space="preserve">- oro uostų statiniuose, aerodromuose (oro uostų (aerodromų) kilimo ar (ir) tūpimo, ar (ir) riedėjimo takuose, ar (ir) peronuose – su dirbtine danga), arba (ir) </w:t>
            </w:r>
          </w:p>
          <w:p w14:paraId="7EE2CCE7" w14:textId="4637B995" w:rsidR="00040C09" w:rsidRDefault="008B681D" w:rsidP="00E704AD">
            <w:pPr>
              <w:rPr>
                <w:rFonts w:ascii="Arial" w:hAnsi="Arial" w:cs="Arial"/>
                <w:sz w:val="22"/>
                <w:szCs w:val="22"/>
              </w:rPr>
            </w:pPr>
            <w:r w:rsidRPr="008B681D">
              <w:rPr>
                <w:rFonts w:ascii="Arial" w:hAnsi="Arial" w:cs="Arial"/>
                <w:sz w:val="22"/>
                <w:szCs w:val="22"/>
              </w:rPr>
              <w:t>- ypatingų statinių kategorijai priskiriamuose kituose transporto statiniuose (tiltai ar (ir) viadukai, ar (ir) estakados, ar (ir) tuneliai, ar (ir) požeminės ir (arba) virš žemės esančios pėsčiųjų perėjos)</w:t>
            </w:r>
            <w:r w:rsidR="005225CD">
              <w:rPr>
                <w:rFonts w:ascii="Arial" w:hAnsi="Arial" w:cs="Arial"/>
                <w:sz w:val="22"/>
                <w:szCs w:val="22"/>
              </w:rPr>
              <w:t xml:space="preserve"> -</w:t>
            </w:r>
          </w:p>
          <w:p w14:paraId="1CE10B8D" w14:textId="77777777" w:rsidR="00AD600C" w:rsidRDefault="00AD600C" w:rsidP="00E704AD">
            <w:pPr>
              <w:rPr>
                <w:rFonts w:ascii="Arial" w:hAnsi="Arial" w:cs="Arial"/>
                <w:sz w:val="22"/>
                <w:szCs w:val="22"/>
              </w:rPr>
            </w:pPr>
          </w:p>
          <w:p w14:paraId="2D6A4730" w14:textId="0084DF17" w:rsidR="00B15353" w:rsidRPr="00EE4BE7" w:rsidRDefault="008B681D" w:rsidP="00E704AD">
            <w:pPr>
              <w:rPr>
                <w:rFonts w:ascii="Arial" w:hAnsi="Arial" w:cs="Arial"/>
                <w:sz w:val="22"/>
                <w:szCs w:val="22"/>
              </w:rPr>
            </w:pPr>
            <w:r w:rsidRPr="008B681D">
              <w:rPr>
                <w:rFonts w:ascii="Arial" w:hAnsi="Arial" w:cs="Arial"/>
                <w:sz w:val="22"/>
                <w:szCs w:val="22"/>
              </w:rPr>
              <w:t xml:space="preserve"> </w:t>
            </w:r>
            <w:r w:rsidR="00B15353" w:rsidRPr="00EE4BE7">
              <w:rPr>
                <w:rFonts w:ascii="Arial" w:hAnsi="Arial" w:cs="Arial"/>
                <w:sz w:val="22"/>
                <w:szCs w:val="22"/>
                <w:lang w:eastAsia="en-US"/>
              </w:rPr>
              <w:t>kurių vertė turi būti ne mažesnė kaip</w:t>
            </w:r>
            <w:r w:rsidR="00B15353" w:rsidRPr="00EE4BE7">
              <w:rPr>
                <w:rFonts w:ascii="Arial" w:hAnsi="Arial" w:cs="Arial"/>
                <w:sz w:val="22"/>
                <w:szCs w:val="22"/>
              </w:rPr>
              <w:t>:</w:t>
            </w:r>
          </w:p>
          <w:p w14:paraId="6139B648" w14:textId="6A891416" w:rsidR="00B15353" w:rsidRPr="00EE4BE7" w:rsidRDefault="00AD600C" w:rsidP="00E704AD">
            <w:pPr>
              <w:spacing w:after="120"/>
              <w:rPr>
                <w:rFonts w:ascii="Arial" w:hAnsi="Arial" w:cs="Arial"/>
                <w:b/>
                <w:bCs/>
                <w:sz w:val="22"/>
                <w:szCs w:val="22"/>
              </w:rPr>
            </w:pPr>
            <w:r>
              <w:rPr>
                <w:rFonts w:ascii="Arial" w:hAnsi="Arial" w:cs="Arial"/>
                <w:b/>
                <w:bCs/>
                <w:sz w:val="22"/>
                <w:szCs w:val="22"/>
              </w:rPr>
              <w:t>800</w:t>
            </w:r>
            <w:r w:rsidR="006229FF" w:rsidRPr="006229FF">
              <w:rPr>
                <w:rFonts w:ascii="Arial" w:hAnsi="Arial" w:cs="Arial"/>
                <w:b/>
                <w:bCs/>
                <w:sz w:val="22"/>
                <w:szCs w:val="22"/>
              </w:rPr>
              <w:t xml:space="preserve"> 000</w:t>
            </w:r>
            <w:r w:rsidR="00B15353" w:rsidRPr="006229FF">
              <w:rPr>
                <w:rFonts w:ascii="Arial" w:hAnsi="Arial" w:cs="Arial"/>
                <w:b/>
                <w:bCs/>
                <w:sz w:val="22"/>
                <w:szCs w:val="22"/>
              </w:rPr>
              <w:t xml:space="preserve">,00 </w:t>
            </w:r>
            <w:r w:rsidR="00B15353" w:rsidRPr="00670493">
              <w:rPr>
                <w:rFonts w:ascii="Arial" w:hAnsi="Arial" w:cs="Arial"/>
                <w:b/>
                <w:bCs/>
                <w:sz w:val="22"/>
                <w:szCs w:val="22"/>
              </w:rPr>
              <w:t>Eur be PVM.</w:t>
            </w:r>
          </w:p>
          <w:p w14:paraId="1A6218EB" w14:textId="77777777" w:rsidR="00B15353" w:rsidRPr="00EE4BE7" w:rsidRDefault="00B15353" w:rsidP="00E704AD">
            <w:pPr>
              <w:spacing w:line="259" w:lineRule="auto"/>
              <w:rPr>
                <w:rFonts w:ascii="Arial" w:hAnsi="Arial" w:cs="Arial"/>
                <w:i/>
                <w:iCs/>
                <w:sz w:val="22"/>
                <w:szCs w:val="22"/>
                <w:lang w:eastAsia="en-US"/>
              </w:rPr>
            </w:pPr>
          </w:p>
          <w:p w14:paraId="4062A339" w14:textId="18A44F5A" w:rsidR="00B15353" w:rsidRPr="00EE4BE7" w:rsidRDefault="006156DE" w:rsidP="00E704AD">
            <w:pPr>
              <w:spacing w:line="259" w:lineRule="auto"/>
              <w:rPr>
                <w:rFonts w:ascii="Arial" w:hAnsi="Arial" w:cs="Arial"/>
                <w:strike/>
                <w:sz w:val="22"/>
                <w:szCs w:val="22"/>
              </w:rPr>
            </w:pPr>
            <w:r>
              <w:rPr>
                <w:rFonts w:ascii="Arial" w:hAnsi="Arial" w:cs="Arial"/>
                <w:i/>
                <w:iCs/>
                <w:sz w:val="22"/>
                <w:szCs w:val="22"/>
              </w:rPr>
              <w:t>J</w:t>
            </w:r>
            <w:r w:rsidR="00B15353" w:rsidRPr="00EE4BE7">
              <w:rPr>
                <w:rFonts w:ascii="Arial" w:hAnsi="Arial" w:cs="Arial"/>
                <w:i/>
                <w:iCs/>
                <w:sz w:val="22"/>
                <w:szCs w:val="22"/>
              </w:rPr>
              <w:t>eigu kvalifikacijos reikalavimui pagrįsti naudojamos sutartys pradėtos vykdyti anksčiau nei per paskutinius 5 metus iki pasiūlymų pateikimo termino pabaigos, tačiau pabaigta vykdyti per paskutinius 5 metus iki pasiūlymų pateikimo termino</w:t>
            </w:r>
            <w:r w:rsidR="00B15353" w:rsidRPr="00EE4BE7">
              <w:rPr>
                <w:rFonts w:ascii="Arial" w:hAnsi="Arial" w:cs="Arial"/>
                <w:sz w:val="22"/>
                <w:szCs w:val="22"/>
              </w:rPr>
              <w:t xml:space="preserve"> </w:t>
            </w:r>
            <w:r w:rsidR="00B15353" w:rsidRPr="00EE4BE7">
              <w:rPr>
                <w:rFonts w:ascii="Arial" w:hAnsi="Arial" w:cs="Arial"/>
                <w:i/>
                <w:iCs/>
                <w:sz w:val="22"/>
                <w:szCs w:val="22"/>
              </w:rPr>
              <w:t>pabaigos, tuomet bus vertinama tik ta darbų dalis, kuri buvo atlikta  per paskutinius 5 metus iki pasiūlymų pateikimo termino pabaigos</w:t>
            </w:r>
          </w:p>
        </w:tc>
        <w:tc>
          <w:tcPr>
            <w:tcW w:w="3997" w:type="dxa"/>
          </w:tcPr>
          <w:p w14:paraId="231C8FDC" w14:textId="32705360"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1. </w:t>
            </w:r>
            <w:r w:rsidRPr="00EE4BE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sąrašas </w:t>
            </w:r>
            <w:r w:rsidRPr="00EE4BE7">
              <w:rPr>
                <w:rFonts w:ascii="Arial" w:hAnsi="Arial" w:cs="Arial"/>
                <w:sz w:val="22"/>
                <w:szCs w:val="22"/>
              </w:rPr>
              <w:t>(</w:t>
            </w:r>
            <w:r w:rsidRPr="00294451">
              <w:rPr>
                <w:rFonts w:ascii="Arial" w:hAnsi="Arial" w:cs="Arial"/>
                <w:b/>
                <w:bCs/>
                <w:iCs/>
                <w:color w:val="000000" w:themeColor="text1"/>
                <w:sz w:val="22"/>
                <w:szCs w:val="22"/>
              </w:rPr>
              <w:t>SPS</w:t>
            </w:r>
            <w:r w:rsidRPr="00294451">
              <w:rPr>
                <w:rFonts w:ascii="Arial" w:hAnsi="Arial" w:cs="Arial"/>
                <w:b/>
                <w:bCs/>
                <w:sz w:val="22"/>
                <w:szCs w:val="22"/>
              </w:rPr>
              <w:t xml:space="preserve"> Priedas Nr. </w:t>
            </w:r>
            <w:r w:rsidR="00294451" w:rsidRPr="00294451">
              <w:rPr>
                <w:rFonts w:ascii="Arial" w:hAnsi="Arial" w:cs="Arial"/>
                <w:b/>
                <w:bCs/>
                <w:sz w:val="22"/>
                <w:szCs w:val="22"/>
              </w:rPr>
              <w:t>13</w:t>
            </w:r>
            <w:r w:rsidRPr="00294451">
              <w:rPr>
                <w:rFonts w:ascii="Arial" w:hAnsi="Arial" w:cs="Arial"/>
                <w:sz w:val="22"/>
                <w:szCs w:val="22"/>
              </w:rPr>
              <w:t>).</w:t>
            </w:r>
          </w:p>
          <w:p w14:paraId="19C7AFB5"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2. </w:t>
            </w:r>
            <w:r w:rsidRPr="00EE4BE7">
              <w:rPr>
                <w:rFonts w:ascii="Arial" w:hAnsi="Arial" w:cs="Arial"/>
                <w:b/>
                <w:bCs/>
                <w:sz w:val="22"/>
                <w:szCs w:val="22"/>
              </w:rPr>
              <w:t>Užsakovų</w:t>
            </w:r>
            <w:r w:rsidRPr="00EE4BE7">
              <w:rPr>
                <w:rFonts w:ascii="Arial" w:hAnsi="Arial" w:cs="Arial"/>
                <w:sz w:val="22"/>
                <w:szCs w:val="22"/>
              </w:rPr>
              <w:t xml:space="preserve"> (tiek viešųjų, tiek privačiųjų) </w:t>
            </w:r>
            <w:r w:rsidRPr="00EE4BE7">
              <w:rPr>
                <w:rFonts w:ascii="Arial" w:hAnsi="Arial" w:cs="Arial"/>
                <w:b/>
                <w:bCs/>
                <w:sz w:val="22"/>
                <w:szCs w:val="22"/>
              </w:rPr>
              <w:t>pažymos</w:t>
            </w:r>
            <w:r w:rsidRPr="00EE4BE7">
              <w:rPr>
                <w:rFonts w:ascii="Arial" w:hAnsi="Arial" w:cs="Arial"/>
                <w:sz w:val="22"/>
                <w:szCs w:val="22"/>
              </w:rPr>
              <w:t xml:space="preserve"> </w:t>
            </w:r>
            <w:r w:rsidRPr="00EE4BE7">
              <w:rPr>
                <w:rFonts w:ascii="Arial" w:hAnsi="Arial" w:cs="Arial"/>
                <w:b/>
                <w:bCs/>
                <w:sz w:val="22"/>
                <w:szCs w:val="22"/>
              </w:rPr>
              <w:t>apie tai</w:t>
            </w:r>
            <w:r w:rsidRPr="00EE4BE7">
              <w:rPr>
                <w:rFonts w:ascii="Arial" w:hAnsi="Arial" w:cs="Arial"/>
                <w:sz w:val="22"/>
                <w:szCs w:val="22"/>
              </w:rPr>
              <w:t xml:space="preserve">, </w:t>
            </w:r>
            <w:r w:rsidRPr="00EE4BE7">
              <w:rPr>
                <w:rFonts w:ascii="Arial" w:hAnsi="Arial" w:cs="Arial"/>
                <w:b/>
                <w:bCs/>
                <w:sz w:val="22"/>
                <w:szCs w:val="22"/>
              </w:rPr>
              <w:t>kad</w:t>
            </w:r>
            <w:r w:rsidRPr="00EE4BE7">
              <w:rPr>
                <w:rFonts w:ascii="Arial" w:hAnsi="Arial" w:cs="Arial"/>
                <w:sz w:val="22"/>
                <w:szCs w:val="22"/>
              </w:rPr>
              <w:t xml:space="preserve">  svarbiausių* statybos </w:t>
            </w:r>
            <w:r w:rsidRPr="00EE4BE7">
              <w:rPr>
                <w:rFonts w:ascii="Arial" w:hAnsi="Arial" w:cs="Arial"/>
                <w:b/>
                <w:bCs/>
                <w:sz w:val="22"/>
                <w:szCs w:val="22"/>
              </w:rPr>
              <w:t>darbų</w:t>
            </w:r>
            <w:r w:rsidRPr="00EE4BE7">
              <w:rPr>
                <w:rFonts w:ascii="Arial" w:hAnsi="Arial" w:cs="Arial"/>
                <w:sz w:val="22"/>
                <w:szCs w:val="22"/>
              </w:rPr>
              <w:t xml:space="preserve"> </w:t>
            </w:r>
            <w:r w:rsidRPr="00EE4BE7">
              <w:rPr>
                <w:rFonts w:ascii="Arial" w:hAnsi="Arial" w:cs="Arial"/>
                <w:b/>
                <w:bCs/>
                <w:sz w:val="22"/>
                <w:szCs w:val="22"/>
              </w:rPr>
              <w:t>atlikimas ir galutiniai rezultatai buvo</w:t>
            </w:r>
            <w:r w:rsidRPr="00EE4BE7">
              <w:rPr>
                <w:rFonts w:ascii="Arial" w:hAnsi="Arial" w:cs="Arial"/>
                <w:sz w:val="22"/>
                <w:szCs w:val="22"/>
              </w:rPr>
              <w:t xml:space="preserve"> </w:t>
            </w:r>
            <w:r w:rsidRPr="00EE4BE7">
              <w:rPr>
                <w:rFonts w:ascii="Arial" w:hAnsi="Arial" w:cs="Arial"/>
                <w:b/>
                <w:bCs/>
                <w:sz w:val="22"/>
                <w:szCs w:val="22"/>
              </w:rPr>
              <w:t>tinkami</w:t>
            </w:r>
            <w:r w:rsidRPr="00EE4BE7">
              <w:rPr>
                <w:rFonts w:ascii="Arial" w:hAnsi="Arial" w:cs="Arial"/>
                <w:sz w:val="22"/>
                <w:szCs w:val="22"/>
              </w:rPr>
              <w:t>. Pažymose turi būti nurodyta:</w:t>
            </w:r>
          </w:p>
          <w:p w14:paraId="1CAC82DB" w14:textId="77777777" w:rsidR="00B15353" w:rsidRPr="00EE4BE7" w:rsidRDefault="00B15353" w:rsidP="00E704AD">
            <w:pPr>
              <w:pStyle w:val="ListParagraph"/>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atlikimo vieta,</w:t>
            </w:r>
          </w:p>
          <w:p w14:paraId="2124C5B5" w14:textId="77777777" w:rsidR="00B15353" w:rsidRPr="00EE4BE7" w:rsidRDefault="00B15353" w:rsidP="00E704AD">
            <w:pPr>
              <w:pStyle w:val="ListParagraph"/>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atliktų darbų vertė (be PVM),</w:t>
            </w:r>
          </w:p>
          <w:p w14:paraId="1AC1626F" w14:textId="77777777" w:rsidR="00B15353" w:rsidRPr="00EE4BE7" w:rsidRDefault="00B15353" w:rsidP="00E704AD">
            <w:pPr>
              <w:pStyle w:val="ListParagraph"/>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vykdymo pradžios ir pabaigos datos,</w:t>
            </w:r>
          </w:p>
          <w:p w14:paraId="07EA0037" w14:textId="77777777" w:rsidR="00B15353" w:rsidRPr="00EE4BE7" w:rsidRDefault="00B15353" w:rsidP="00E704AD">
            <w:pPr>
              <w:pStyle w:val="ListParagraph"/>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informacija apie tai, kad svarbiausi darbai buvo atlikti tinkamai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3716E0D3" w14:textId="77777777" w:rsidR="00B15353" w:rsidRPr="00EE4BE7" w:rsidRDefault="00B15353" w:rsidP="00E704AD">
            <w:pPr>
              <w:tabs>
                <w:tab w:val="left" w:pos="459"/>
                <w:tab w:val="left" w:pos="1116"/>
              </w:tabs>
              <w:suppressAutoHyphens/>
              <w:ind w:left="360"/>
              <w:rPr>
                <w:rFonts w:ascii="Arial" w:hAnsi="Arial" w:cs="Arial"/>
                <w:sz w:val="22"/>
                <w:szCs w:val="22"/>
              </w:rPr>
            </w:pPr>
          </w:p>
          <w:p w14:paraId="03BBC3E4" w14:textId="77777777" w:rsidR="00B15353" w:rsidRPr="00EE4BE7" w:rsidRDefault="00B15353" w:rsidP="00E704AD">
            <w:pPr>
              <w:tabs>
                <w:tab w:val="left" w:pos="369"/>
              </w:tabs>
              <w:suppressAutoHyphens/>
              <w:ind w:left="34"/>
              <w:rPr>
                <w:rFonts w:ascii="Arial" w:hAnsi="Arial" w:cs="Arial"/>
                <w:sz w:val="22"/>
                <w:szCs w:val="22"/>
              </w:rPr>
            </w:pPr>
            <w:r w:rsidRPr="00EE4BE7">
              <w:rPr>
                <w:rFonts w:ascii="Arial" w:hAnsi="Arial" w:cs="Arial"/>
                <w:color w:val="000000"/>
                <w:sz w:val="22"/>
                <w:szCs w:val="22"/>
              </w:rPr>
              <w:t>3</w:t>
            </w:r>
            <w:r w:rsidRPr="00EE4BE7">
              <w:rPr>
                <w:rFonts w:ascii="Arial" w:hAnsi="Arial" w:cs="Arial"/>
                <w:sz w:val="22"/>
                <w:szCs w:val="22"/>
              </w:rPr>
              <w:t xml:space="preserve">. Dokumentai, pagrindžiantys tiekėjo ar tiekėjų grupės partnerio dalyvavimo įvykdytoje (įvykdytose) sutartyje (sutartyse) dalį, t. y.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(Tiekėjo ar tiekėjų </w:t>
            </w:r>
            <w:r w:rsidRPr="00EE4BE7">
              <w:rPr>
                <w:rFonts w:ascii="Arial" w:hAnsi="Arial" w:cs="Arial"/>
                <w:sz w:val="22"/>
                <w:szCs w:val="22"/>
              </w:rPr>
              <w:lastRenderedPageBreak/>
              <w:t xml:space="preserve">grupės partnerio deklaracija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ir (arba) užsakovų pažymos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subtiekėjas, vertę.) </w:t>
            </w:r>
          </w:p>
          <w:p w14:paraId="5556AF02"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lang w:eastAsia="en-US"/>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EE4BE7">
              <w:rPr>
                <w:rFonts w:ascii="Arial" w:hAnsi="Arial" w:cs="Arial"/>
                <w:sz w:val="22"/>
                <w:szCs w:val="22"/>
              </w:rPr>
              <w:t>.</w:t>
            </w:r>
          </w:p>
          <w:p w14:paraId="7984CDDE" w14:textId="77777777" w:rsidR="00B15353" w:rsidRPr="00EE4BE7" w:rsidRDefault="00B15353" w:rsidP="00E704AD">
            <w:pPr>
              <w:tabs>
                <w:tab w:val="left" w:pos="459"/>
              </w:tabs>
              <w:suppressAutoHyphens/>
              <w:ind w:left="34"/>
              <w:rPr>
                <w:rFonts w:ascii="Arial" w:hAnsi="Arial" w:cs="Arial"/>
                <w:sz w:val="22"/>
                <w:szCs w:val="22"/>
              </w:rPr>
            </w:pPr>
          </w:p>
          <w:p w14:paraId="76DABE4C" w14:textId="77777777" w:rsidR="00B15353" w:rsidRPr="00EE4BE7" w:rsidRDefault="00B15353" w:rsidP="00E704AD">
            <w:pPr>
              <w:tabs>
                <w:tab w:val="left" w:pos="317"/>
              </w:tabs>
              <w:rPr>
                <w:rFonts w:ascii="Arial" w:hAnsi="Arial" w:cs="Arial"/>
                <w:sz w:val="22"/>
                <w:szCs w:val="22"/>
              </w:rPr>
            </w:pPr>
            <w:r w:rsidRPr="00EE4BE7">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40C3652B" w14:textId="77777777" w:rsidR="00B15353" w:rsidRPr="00EE4BE7" w:rsidRDefault="00B15353" w:rsidP="00E704AD">
            <w:pPr>
              <w:rPr>
                <w:rFonts w:ascii="Arial" w:hAnsi="Arial" w:cs="Arial"/>
                <w:bCs/>
                <w:sz w:val="22"/>
                <w:szCs w:val="22"/>
                <w:lang w:eastAsia="en-US"/>
              </w:rPr>
            </w:pPr>
            <w:r w:rsidRPr="00EE4BE7">
              <w:rPr>
                <w:rFonts w:ascii="Arial" w:hAnsi="Arial" w:cs="Arial"/>
                <w:bCs/>
                <w:sz w:val="22"/>
                <w:szCs w:val="22"/>
                <w:lang w:eastAsia="en-US"/>
              </w:rPr>
              <w:t xml:space="preserve">*Svarbiausi statybos darbai suprantami kaip </w:t>
            </w:r>
            <w:r w:rsidRPr="00EE4BE7">
              <w:rPr>
                <w:rFonts w:ascii="Arial" w:hAnsi="Arial" w:cs="Arial"/>
                <w:sz w:val="22"/>
                <w:szCs w:val="22"/>
                <w:lang w:eastAsia="en-US"/>
              </w:rPr>
              <w:t>naujos statybos arba (ir) rekonstrukcijos, arba (ir) kapitalinio remonto darbai, atlikti šiame punkte įvardytuose statiniuose (kaip nurodyta stulpelyje ,,Klasifikacijos reikalavimai)‘‘.</w:t>
            </w:r>
          </w:p>
          <w:p w14:paraId="230CEA54" w14:textId="77777777" w:rsidR="00B15353" w:rsidRPr="00EE4BE7" w:rsidRDefault="00B15353" w:rsidP="00E704AD">
            <w:pPr>
              <w:tabs>
                <w:tab w:val="left" w:pos="317"/>
              </w:tabs>
              <w:rPr>
                <w:rFonts w:ascii="Arial" w:hAnsi="Arial" w:cs="Arial"/>
                <w:sz w:val="22"/>
                <w:szCs w:val="22"/>
              </w:rPr>
            </w:pPr>
          </w:p>
          <w:p w14:paraId="41866BD6" w14:textId="77777777" w:rsidR="00B15353" w:rsidRPr="00EE4BE7" w:rsidRDefault="00B15353" w:rsidP="00E704AD">
            <w:pPr>
              <w:tabs>
                <w:tab w:val="left" w:pos="317"/>
              </w:tabs>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016FA902" w14:textId="77777777" w:rsidTr="00E704AD">
        <w:tc>
          <w:tcPr>
            <w:tcW w:w="9415" w:type="dxa"/>
            <w:gridSpan w:val="3"/>
          </w:tcPr>
          <w:p w14:paraId="29C888D6" w14:textId="77777777" w:rsidR="00B15353" w:rsidRPr="00EE4BE7" w:rsidRDefault="00B15353" w:rsidP="00B15353">
            <w:pPr>
              <w:pStyle w:val="ListParagraph"/>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0D364DBD" w14:textId="77777777" w:rsidR="00B15353" w:rsidRPr="00EE4BE7" w:rsidRDefault="00B15353" w:rsidP="00B15353">
            <w:pPr>
              <w:pStyle w:val="ListParagraph"/>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775116E3" w14:textId="77777777" w:rsidR="00B15353" w:rsidRPr="00EE4BE7" w:rsidRDefault="00B15353" w:rsidP="00B15353">
            <w:pPr>
              <w:pStyle w:val="ListParagraph"/>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subtiekėjams šis reikalavimas nenustatomas.</w:t>
            </w:r>
          </w:p>
          <w:p w14:paraId="7CE7EA63"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 </w:t>
            </w:r>
          </w:p>
          <w:p w14:paraId="6817D5C4"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570BF81" w14:textId="77777777" w:rsidR="00B15353" w:rsidRPr="00EE4BE7" w:rsidRDefault="00B15353" w:rsidP="00E704AD">
            <w:pPr>
              <w:tabs>
                <w:tab w:val="left" w:pos="459"/>
              </w:tabs>
              <w:suppressAutoHyphens/>
              <w:ind w:left="34"/>
              <w:rPr>
                <w:rFonts w:ascii="Arial" w:hAnsi="Arial" w:cs="Arial"/>
                <w:i/>
                <w:iCs/>
                <w:sz w:val="22"/>
                <w:szCs w:val="22"/>
              </w:rPr>
            </w:pPr>
          </w:p>
        </w:tc>
      </w:tr>
      <w:tr w:rsidR="00B15353" w:rsidRPr="00EE4BE7" w14:paraId="11CD5F66" w14:textId="77777777" w:rsidTr="00E704AD">
        <w:tc>
          <w:tcPr>
            <w:tcW w:w="876" w:type="dxa"/>
          </w:tcPr>
          <w:p w14:paraId="33B36FFE" w14:textId="77777777" w:rsidR="00B15353" w:rsidRPr="00EE4BE7" w:rsidRDefault="00B15353" w:rsidP="00E704AD">
            <w:pPr>
              <w:pStyle w:val="ListParagraph"/>
              <w:ind w:left="0"/>
              <w:jc w:val="center"/>
              <w:rPr>
                <w:rFonts w:ascii="Arial" w:hAnsi="Arial" w:cs="Arial"/>
                <w:sz w:val="22"/>
                <w:szCs w:val="22"/>
              </w:rPr>
            </w:pPr>
            <w:r w:rsidRPr="00EE4BE7">
              <w:rPr>
                <w:rFonts w:ascii="Arial" w:hAnsi="Arial" w:cs="Arial"/>
                <w:sz w:val="22"/>
                <w:szCs w:val="22"/>
              </w:rPr>
              <w:lastRenderedPageBreak/>
              <w:t>3.</w:t>
            </w:r>
          </w:p>
        </w:tc>
        <w:tc>
          <w:tcPr>
            <w:tcW w:w="4542" w:type="dxa"/>
            <w:tcBorders>
              <w:top w:val="single" w:sz="4" w:space="0" w:color="auto"/>
              <w:left w:val="single" w:sz="4" w:space="0" w:color="auto"/>
              <w:bottom w:val="single" w:sz="4" w:space="0" w:color="auto"/>
              <w:right w:val="single" w:sz="4" w:space="0" w:color="auto"/>
            </w:tcBorders>
          </w:tcPr>
          <w:p w14:paraId="139A689A" w14:textId="77777777" w:rsidR="009B4403" w:rsidRPr="001D0884" w:rsidRDefault="009B4403" w:rsidP="009B4403">
            <w:pPr>
              <w:rPr>
                <w:rFonts w:ascii="Arial" w:hAnsi="Arial" w:cs="Arial"/>
                <w:b/>
                <w:sz w:val="22"/>
                <w:szCs w:val="22"/>
              </w:rPr>
            </w:pPr>
            <w:r w:rsidRPr="001D0884">
              <w:rPr>
                <w:rFonts w:ascii="Arial" w:hAnsi="Arial" w:cs="Arial"/>
                <w:b/>
                <w:sz w:val="22"/>
                <w:szCs w:val="22"/>
              </w:rPr>
              <w:t>Pirkimo sutartį turi vykdyti kvalifikuoti specialistai:</w:t>
            </w:r>
          </w:p>
          <w:p w14:paraId="25AB8AA1" w14:textId="77777777" w:rsidR="009B4403" w:rsidRPr="001D0884" w:rsidRDefault="009B4403" w:rsidP="009B4403">
            <w:pPr>
              <w:rPr>
                <w:rFonts w:ascii="Arial" w:hAnsi="Arial" w:cs="Arial"/>
                <w:b/>
                <w:sz w:val="22"/>
                <w:szCs w:val="22"/>
              </w:rPr>
            </w:pPr>
          </w:p>
          <w:p w14:paraId="40F1FC2F" w14:textId="77777777" w:rsidR="009B4403" w:rsidRPr="001D0884" w:rsidRDefault="009B4403" w:rsidP="009B4403">
            <w:pPr>
              <w:rPr>
                <w:rFonts w:ascii="Arial" w:hAnsi="Arial" w:cs="Arial"/>
                <w:iCs/>
                <w:sz w:val="22"/>
                <w:szCs w:val="22"/>
              </w:rPr>
            </w:pPr>
            <w:r w:rsidRPr="001D0884">
              <w:rPr>
                <w:rFonts w:ascii="Arial" w:hAnsi="Arial" w:cs="Arial"/>
                <w:b/>
                <w:bCs/>
                <w:iCs/>
                <w:sz w:val="22"/>
                <w:szCs w:val="22"/>
              </w:rPr>
              <w:t xml:space="preserve">3.1. </w:t>
            </w:r>
            <w:r>
              <w:rPr>
                <w:rFonts w:ascii="Arial" w:hAnsi="Arial" w:cs="Arial"/>
                <w:b/>
                <w:bCs/>
                <w:iCs/>
                <w:sz w:val="22"/>
                <w:szCs w:val="22"/>
              </w:rPr>
              <w:t>N</w:t>
            </w:r>
            <w:r w:rsidRPr="001D0884">
              <w:rPr>
                <w:rFonts w:ascii="Arial" w:hAnsi="Arial" w:cs="Arial"/>
                <w:b/>
                <w:bCs/>
                <w:iCs/>
                <w:sz w:val="22"/>
                <w:szCs w:val="22"/>
              </w:rPr>
              <w:t>e mažiau kaip 1 (vienas) specialistas</w:t>
            </w:r>
            <w:r w:rsidRPr="001D0884">
              <w:rPr>
                <w:rFonts w:ascii="Arial" w:hAnsi="Arial" w:cs="Arial"/>
                <w:iCs/>
                <w:sz w:val="22"/>
                <w:szCs w:val="22"/>
              </w:rPr>
              <w:t>, kuriam suteikta teisė eiti ypatingojo statinio statybos vadovo pareigas</w:t>
            </w:r>
            <w:r>
              <w:rPr>
                <w:rFonts w:ascii="Arial" w:hAnsi="Arial" w:cs="Arial"/>
                <w:iCs/>
                <w:sz w:val="22"/>
                <w:szCs w:val="22"/>
              </w:rPr>
              <w:t>.</w:t>
            </w:r>
            <w:r w:rsidRPr="001D0884">
              <w:rPr>
                <w:rFonts w:ascii="Arial" w:hAnsi="Arial" w:cs="Arial"/>
                <w:iCs/>
                <w:sz w:val="22"/>
                <w:szCs w:val="22"/>
              </w:rPr>
              <w:t xml:space="preserve"> </w:t>
            </w:r>
            <w:r>
              <w:rPr>
                <w:rFonts w:ascii="Arial" w:hAnsi="Arial" w:cs="Arial"/>
                <w:iCs/>
                <w:sz w:val="22"/>
                <w:szCs w:val="22"/>
              </w:rPr>
              <w:t>S</w:t>
            </w:r>
            <w:r w:rsidRPr="001D0884">
              <w:rPr>
                <w:rFonts w:ascii="Arial" w:hAnsi="Arial" w:cs="Arial"/>
                <w:iCs/>
                <w:sz w:val="22"/>
                <w:szCs w:val="22"/>
              </w:rPr>
              <w:t>tatini</w:t>
            </w:r>
            <w:r>
              <w:rPr>
                <w:rFonts w:ascii="Arial" w:hAnsi="Arial" w:cs="Arial"/>
                <w:iCs/>
                <w:sz w:val="22"/>
                <w:szCs w:val="22"/>
              </w:rPr>
              <w:t>ai:</w:t>
            </w:r>
            <w:r w:rsidRPr="001D0884">
              <w:rPr>
                <w:rFonts w:ascii="Arial" w:hAnsi="Arial" w:cs="Arial"/>
                <w:iCs/>
                <w:sz w:val="22"/>
                <w:szCs w:val="22"/>
              </w:rPr>
              <w:t xml:space="preserve"> </w:t>
            </w:r>
            <w:r>
              <w:rPr>
                <w:rFonts w:ascii="Arial" w:hAnsi="Arial" w:cs="Arial"/>
                <w:iCs/>
                <w:sz w:val="22"/>
                <w:szCs w:val="22"/>
              </w:rPr>
              <w:t>s</w:t>
            </w:r>
            <w:r w:rsidRPr="001D0884">
              <w:rPr>
                <w:rFonts w:ascii="Arial" w:hAnsi="Arial" w:cs="Arial"/>
                <w:iCs/>
                <w:sz w:val="22"/>
                <w:szCs w:val="22"/>
              </w:rPr>
              <w:t>usisiekimo komunikacijos</w:t>
            </w:r>
            <w:r>
              <w:rPr>
                <w:rFonts w:ascii="Arial" w:hAnsi="Arial" w:cs="Arial"/>
                <w:iCs/>
                <w:sz w:val="22"/>
                <w:szCs w:val="22"/>
              </w:rPr>
              <w:t xml:space="preserve"> (keliai), kiti transporto statiniai (</w:t>
            </w:r>
            <w:r>
              <w:rPr>
                <w:rFonts w:ascii="Arial" w:hAnsi="Arial" w:cs="Arial"/>
                <w:sz w:val="22"/>
                <w:szCs w:val="22"/>
              </w:rPr>
              <w:t>taip pat ,,keliai‘‘ ir ,,kiti transporto statiniai“, esantys kultūros paveldo objekto teritorijoje, jo apsaugos zonoje ir kultūros paveldo vietovėje</w:t>
            </w:r>
            <w:r>
              <w:rPr>
                <w:rFonts w:ascii="Arial" w:hAnsi="Arial" w:cs="Arial"/>
                <w:iCs/>
                <w:sz w:val="22"/>
                <w:szCs w:val="22"/>
              </w:rPr>
              <w:t>).</w:t>
            </w:r>
          </w:p>
          <w:p w14:paraId="1E646BAC" w14:textId="77777777" w:rsidR="009B4403" w:rsidRDefault="009B4403" w:rsidP="009B4403">
            <w:pPr>
              <w:rPr>
                <w:rFonts w:ascii="Arial" w:hAnsi="Arial" w:cs="Arial"/>
                <w:sz w:val="22"/>
                <w:szCs w:val="22"/>
              </w:rPr>
            </w:pPr>
          </w:p>
          <w:p w14:paraId="0D835BBC" w14:textId="77777777" w:rsidR="009B4403" w:rsidRDefault="009B4403" w:rsidP="009B4403">
            <w:pPr>
              <w:rPr>
                <w:rFonts w:ascii="Arial" w:hAnsi="Arial" w:cs="Arial"/>
                <w:sz w:val="22"/>
                <w:szCs w:val="22"/>
              </w:rPr>
            </w:pPr>
          </w:p>
          <w:p w14:paraId="03630242" w14:textId="77777777" w:rsidR="009B4403" w:rsidRPr="00D9683D" w:rsidRDefault="009B4403" w:rsidP="009B4403">
            <w:pPr>
              <w:rPr>
                <w:rFonts w:ascii="Arial" w:hAnsi="Arial" w:cs="Arial"/>
                <w:sz w:val="22"/>
                <w:szCs w:val="22"/>
              </w:rPr>
            </w:pPr>
          </w:p>
          <w:p w14:paraId="085A51FB" w14:textId="77777777" w:rsidR="009B4403" w:rsidRPr="00D9683D" w:rsidRDefault="009B4403" w:rsidP="009B4403">
            <w:pPr>
              <w:rPr>
                <w:rFonts w:ascii="Arial" w:hAnsi="Arial" w:cs="Arial"/>
                <w:i/>
                <w:sz w:val="22"/>
                <w:szCs w:val="22"/>
              </w:rPr>
            </w:pPr>
            <w:r w:rsidRPr="00D9683D">
              <w:rPr>
                <w:rFonts w:ascii="Arial" w:hAnsi="Arial" w:cs="Arial"/>
                <w:i/>
                <w:sz w:val="22"/>
                <w:szCs w:val="22"/>
              </w:rPr>
              <w:t>Jeigu tiekėjas negali pasiūlyti specialisto atitinkančio 3</w:t>
            </w:r>
            <w:r>
              <w:rPr>
                <w:rFonts w:ascii="Arial" w:hAnsi="Arial" w:cs="Arial"/>
                <w:i/>
                <w:sz w:val="22"/>
                <w:szCs w:val="22"/>
              </w:rPr>
              <w:t>.1</w:t>
            </w:r>
            <w:r w:rsidRPr="00D9683D">
              <w:rPr>
                <w:rFonts w:ascii="Arial" w:hAnsi="Arial" w:cs="Arial"/>
                <w:i/>
                <w:sz w:val="22"/>
                <w:szCs w:val="22"/>
              </w:rPr>
              <w:t xml:space="preserve"> p. kvalifikacijos reikalavimą visa apimtimi,</w:t>
            </w:r>
            <w:r>
              <w:rPr>
                <w:rFonts w:ascii="Arial" w:hAnsi="Arial" w:cs="Arial"/>
                <w:i/>
                <w:sz w:val="22"/>
                <w:szCs w:val="22"/>
              </w:rPr>
              <w:t xml:space="preserve"> jis</w:t>
            </w:r>
            <w:r w:rsidRPr="00D9683D">
              <w:rPr>
                <w:rFonts w:ascii="Arial" w:hAnsi="Arial" w:cs="Arial"/>
                <w:i/>
                <w:sz w:val="22"/>
                <w:szCs w:val="22"/>
              </w:rPr>
              <w:t xml:space="preserve"> gali </w:t>
            </w:r>
            <w:r>
              <w:rPr>
                <w:rFonts w:ascii="Arial" w:hAnsi="Arial" w:cs="Arial"/>
                <w:i/>
                <w:sz w:val="22"/>
                <w:szCs w:val="22"/>
              </w:rPr>
              <w:t>siūlyti daugiau nei vieną specialistą,</w:t>
            </w:r>
            <w:r w:rsidRPr="00D9683D">
              <w:rPr>
                <w:rFonts w:ascii="Arial" w:hAnsi="Arial" w:cs="Arial"/>
                <w:i/>
                <w:sz w:val="22"/>
                <w:szCs w:val="22"/>
              </w:rPr>
              <w:t xml:space="preserve">  kurie atitinka</w:t>
            </w:r>
            <w:r>
              <w:rPr>
                <w:rFonts w:ascii="Arial" w:hAnsi="Arial" w:cs="Arial"/>
                <w:i/>
                <w:sz w:val="22"/>
                <w:szCs w:val="22"/>
              </w:rPr>
              <w:t xml:space="preserve">  3.1. p.</w:t>
            </w:r>
            <w:r w:rsidRPr="00D9683D">
              <w:rPr>
                <w:rFonts w:ascii="Arial" w:hAnsi="Arial" w:cs="Arial"/>
                <w:i/>
                <w:sz w:val="22"/>
                <w:szCs w:val="22"/>
              </w:rPr>
              <w:t xml:space="preserve"> kvalifikacijos reikalavimą kartu.</w:t>
            </w:r>
          </w:p>
          <w:p w14:paraId="527E093F" w14:textId="77777777" w:rsidR="00F138B0" w:rsidRDefault="00F138B0" w:rsidP="00071874">
            <w:pPr>
              <w:rPr>
                <w:rFonts w:ascii="Arial" w:hAnsi="Arial" w:cs="Arial"/>
                <w:b/>
                <w:caps/>
                <w:sz w:val="22"/>
                <w:szCs w:val="22"/>
              </w:rPr>
            </w:pPr>
          </w:p>
          <w:p w14:paraId="7DB37D8A" w14:textId="2DC9F799" w:rsidR="00F138B0" w:rsidRPr="00EE4BE7" w:rsidRDefault="00F138B0" w:rsidP="00CC605F">
            <w:pPr>
              <w:rPr>
                <w:rFonts w:ascii="Arial" w:hAnsi="Arial" w:cs="Arial"/>
                <w:b/>
                <w:caps/>
                <w:sz w:val="22"/>
                <w:szCs w:val="22"/>
              </w:rPr>
            </w:pPr>
          </w:p>
        </w:tc>
        <w:tc>
          <w:tcPr>
            <w:tcW w:w="3997" w:type="dxa"/>
          </w:tcPr>
          <w:p w14:paraId="69E3FFBB" w14:textId="206199FC" w:rsidR="00B15353" w:rsidRPr="00EE4BE7" w:rsidRDefault="00B15353" w:rsidP="00E704AD">
            <w:pPr>
              <w:rPr>
                <w:rFonts w:ascii="Arial" w:hAnsi="Arial" w:cs="Arial"/>
                <w:b/>
                <w:color w:val="000000"/>
                <w:sz w:val="22"/>
                <w:szCs w:val="22"/>
              </w:rPr>
            </w:pPr>
            <w:r w:rsidRPr="00EE4BE7">
              <w:rPr>
                <w:rFonts w:ascii="Arial" w:hAnsi="Arial" w:cs="Arial"/>
                <w:color w:val="000000"/>
                <w:sz w:val="22"/>
                <w:szCs w:val="22"/>
              </w:rPr>
              <w:t>1. Statinio statybos techninės veiklos pagrindinių sričių vadovų sąrašas (</w:t>
            </w:r>
            <w:r w:rsidRPr="00EE4BE7">
              <w:rPr>
                <w:rFonts w:ascii="Arial" w:hAnsi="Arial" w:cs="Arial"/>
                <w:b/>
                <w:bCs/>
                <w:iCs/>
                <w:color w:val="000000" w:themeColor="text1"/>
                <w:sz w:val="22"/>
                <w:szCs w:val="22"/>
              </w:rPr>
              <w:t>SPS</w:t>
            </w:r>
            <w:r w:rsidRPr="00EE4BE7">
              <w:rPr>
                <w:rFonts w:ascii="Arial" w:hAnsi="Arial" w:cs="Arial"/>
                <w:b/>
                <w:bCs/>
                <w:sz w:val="22"/>
                <w:szCs w:val="22"/>
              </w:rPr>
              <w:t xml:space="preserve"> Priedas Nr. </w:t>
            </w:r>
            <w:r w:rsidR="004F5951">
              <w:rPr>
                <w:rFonts w:ascii="Arial" w:hAnsi="Arial" w:cs="Arial"/>
                <w:b/>
                <w:bCs/>
                <w:sz w:val="22"/>
                <w:szCs w:val="22"/>
              </w:rPr>
              <w:t>14</w:t>
            </w:r>
            <w:r w:rsidRPr="00EE4BE7">
              <w:rPr>
                <w:rFonts w:ascii="Arial" w:hAnsi="Arial" w:cs="Arial"/>
                <w:color w:val="000000"/>
                <w:sz w:val="22"/>
                <w:szCs w:val="22"/>
              </w:rPr>
              <w:t>).</w:t>
            </w:r>
          </w:p>
          <w:p w14:paraId="6AD698A6" w14:textId="77777777" w:rsidR="00B15353" w:rsidRPr="00EE4BE7" w:rsidRDefault="00B15353" w:rsidP="00E704AD">
            <w:pPr>
              <w:rPr>
                <w:rFonts w:ascii="Arial" w:hAnsi="Arial" w:cs="Arial"/>
                <w:color w:val="000000"/>
                <w:sz w:val="22"/>
                <w:szCs w:val="22"/>
              </w:rPr>
            </w:pPr>
            <w:r w:rsidRPr="00EE4BE7">
              <w:rPr>
                <w:rFonts w:ascii="Arial" w:hAnsi="Arial" w:cs="Arial"/>
                <w:color w:val="000000"/>
                <w:sz w:val="22"/>
                <w:szCs w:val="22"/>
              </w:rPr>
              <w:t xml:space="preserve">2. </w:t>
            </w:r>
            <w:r w:rsidRPr="00EE4BE7">
              <w:rPr>
                <w:rFonts w:ascii="Arial" w:eastAsia="Calibri" w:hAnsi="Arial" w:cs="Arial"/>
                <w:color w:val="000000"/>
                <w:sz w:val="22"/>
                <w:szCs w:val="22"/>
              </w:rPr>
              <w:t>Perkančioji organizacija naudodamasi SSVA</w:t>
            </w:r>
            <w:r w:rsidRPr="00EE4BE7">
              <w:rPr>
                <w:rFonts w:ascii="Arial" w:hAnsi="Arial" w:cs="Arial"/>
                <w:sz w:val="22"/>
                <w:szCs w:val="22"/>
              </w:rPr>
              <w:t xml:space="preserve"> (</w:t>
            </w:r>
            <w:hyperlink r:id="rId11" w:history="1">
              <w:r w:rsidRPr="00EE4BE7">
                <w:rPr>
                  <w:rStyle w:val="Hyperlink"/>
                  <w:rFonts w:ascii="Arial" w:hAnsi="Arial" w:cs="Arial"/>
                  <w:sz w:val="22"/>
                  <w:szCs w:val="22"/>
                </w:rPr>
                <w:t>https://www.ssva.lt</w:t>
              </w:r>
            </w:hyperlink>
            <w:r w:rsidRPr="00EE4BE7">
              <w:rPr>
                <w:rFonts w:ascii="Arial" w:hAnsi="Arial" w:cs="Arial"/>
                <w:sz w:val="22"/>
                <w:szCs w:val="22"/>
              </w:rPr>
              <w:t xml:space="preserve"> ) </w:t>
            </w:r>
            <w:r w:rsidRPr="00EE4BE7">
              <w:rPr>
                <w:rFonts w:ascii="Arial" w:eastAsia="Calibri" w:hAnsi="Arial" w:cs="Arial"/>
                <w:color w:val="000000"/>
                <w:sz w:val="22"/>
                <w:szCs w:val="22"/>
              </w:rPr>
              <w:t>duomenų registrais, patikrins atitiktį nustatytam reikalavimui.</w:t>
            </w:r>
          </w:p>
          <w:p w14:paraId="45AB11D7"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4ED8308F" w14:textId="77777777" w:rsidR="00B15353" w:rsidRPr="00EE4BE7" w:rsidRDefault="00B15353" w:rsidP="00E704AD">
            <w:pPr>
              <w:rPr>
                <w:rFonts w:ascii="Arial" w:eastAsia="Calibri" w:hAnsi="Arial" w:cs="Arial"/>
                <w:sz w:val="22"/>
                <w:szCs w:val="22"/>
                <w:lang w:eastAsia="en-US"/>
              </w:rPr>
            </w:pPr>
            <w:r w:rsidRPr="00EE4BE7">
              <w:rPr>
                <w:rFonts w:ascii="Arial" w:eastAsia="Calibri" w:hAnsi="Arial" w:cs="Arial"/>
                <w:sz w:val="22"/>
                <w:szCs w:val="22"/>
                <w:lang w:eastAsia="en-US"/>
              </w:rPr>
              <w:t>4. Jei pasitelkiamas  specialistas (kvazisubtiekėjas) nėra tiekėjo ar ūkio subjekto, kurio pajėgumais tiekėjas remiasi, darbuotojas, turi būti pateikti dokumentai, įrodantys, kad laimėjimo atveju jis bus įdarbintas (ir specialisto sutikimas būti įdarbintam).</w:t>
            </w:r>
          </w:p>
          <w:p w14:paraId="56CBB46A"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EE4BE7">
              <w:rPr>
                <w:rFonts w:ascii="Arial" w:hAnsi="Arial" w:cs="Arial"/>
                <w:sz w:val="22"/>
                <w:szCs w:val="22"/>
              </w:rPr>
              <w:t xml:space="preserve">SSVA </w:t>
            </w:r>
            <w:r w:rsidRPr="00EE4BE7">
              <w:rPr>
                <w:rFonts w:ascii="Arial" w:eastAsia="Calibri" w:hAnsi="Arial" w:cs="Arial"/>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FD537DF" w14:textId="77777777" w:rsidR="00B15353" w:rsidRPr="00EE4BE7" w:rsidRDefault="00B15353" w:rsidP="00E704AD">
            <w:pPr>
              <w:rPr>
                <w:rFonts w:ascii="Arial" w:eastAsia="Calibri" w:hAnsi="Arial" w:cs="Arial"/>
                <w:sz w:val="22"/>
                <w:szCs w:val="22"/>
              </w:rPr>
            </w:pPr>
            <w:r w:rsidRPr="00EE4BE7">
              <w:rPr>
                <w:rFonts w:ascii="Arial" w:eastAsia="Calibri" w:hAnsi="Arial" w:cs="Arial"/>
                <w:i/>
                <w:iCs/>
                <w:sz w:val="22"/>
                <w:szCs w:val="22"/>
              </w:rPr>
              <w:t xml:space="preserve">Pažymime, kad šis kvalifikacinis reikalavimas EBVPD formoje neišskiriamas kaip atskiras punktas. Tiekėjas atitikimą / neatitikimą šio punkto reikalavimui turės nurodyti EBVPD formos IV dalies „Atrankos </w:t>
            </w:r>
            <w:r w:rsidRPr="00EE4BE7">
              <w:rPr>
                <w:rFonts w:ascii="Arial" w:eastAsia="Calibri" w:hAnsi="Arial" w:cs="Arial"/>
                <w:i/>
                <w:iCs/>
                <w:sz w:val="22"/>
                <w:szCs w:val="22"/>
              </w:rPr>
              <w:lastRenderedPageBreak/>
              <w:t>kriterijai“ laukelyje a „Visų atrankos kriterijų bendra nuoroda“ pažymėdamas atitinkamą atsakymą „Taip“ arba „Ne“.</w:t>
            </w:r>
          </w:p>
        </w:tc>
      </w:tr>
      <w:tr w:rsidR="00B15353" w:rsidRPr="00EE4BE7" w14:paraId="7C585405" w14:textId="77777777" w:rsidTr="00E704AD">
        <w:tc>
          <w:tcPr>
            <w:tcW w:w="9415" w:type="dxa"/>
            <w:gridSpan w:val="3"/>
          </w:tcPr>
          <w:p w14:paraId="0ED1896D" w14:textId="77777777" w:rsidR="00B15353" w:rsidRPr="00EE4BE7" w:rsidRDefault="00B15353" w:rsidP="00B15353">
            <w:pPr>
              <w:pStyle w:val="ListParagraph"/>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1791C503" w14:textId="77777777" w:rsidR="00B15353" w:rsidRPr="00EE4BE7" w:rsidRDefault="00B15353" w:rsidP="00B15353">
            <w:pPr>
              <w:pStyle w:val="ListParagraph"/>
              <w:numPr>
                <w:ilvl w:val="1"/>
                <w:numId w:val="7"/>
              </w:numPr>
              <w:ind w:left="0" w:firstLine="22"/>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4E3FB039" w14:textId="77777777" w:rsidR="00B15353" w:rsidRPr="00EE4BE7" w:rsidRDefault="00B15353" w:rsidP="00B15353">
            <w:pPr>
              <w:pStyle w:val="ListParagraph"/>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639C316F" w14:textId="77777777" w:rsidR="00B15353" w:rsidRPr="00EE4BE7" w:rsidRDefault="00B15353" w:rsidP="00B15353">
      <w:pPr>
        <w:pStyle w:val="ListParagraph"/>
        <w:suppressAutoHyphens/>
        <w:ind w:left="0"/>
        <w:rPr>
          <w:rFonts w:ascii="Arial" w:hAnsi="Arial" w:cs="Arial"/>
          <w:sz w:val="22"/>
          <w:szCs w:val="22"/>
        </w:rPr>
      </w:pPr>
    </w:p>
    <w:sectPr w:rsidR="00B15353" w:rsidRPr="00EE4BE7" w:rsidSect="00007B46">
      <w:headerReference w:type="default" r:id="rId12"/>
      <w:headerReference w:type="first" r:id="rId13"/>
      <w:footerReference w:type="first" r:id="rId1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8CF0" w14:textId="77777777" w:rsidR="006C60C3" w:rsidRDefault="006C60C3">
      <w:r>
        <w:separator/>
      </w:r>
    </w:p>
  </w:endnote>
  <w:endnote w:type="continuationSeparator" w:id="0">
    <w:p w14:paraId="2270F98B" w14:textId="77777777" w:rsidR="006C60C3" w:rsidRDefault="006C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Footer"/>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5910" w14:textId="77777777" w:rsidR="006C60C3" w:rsidRDefault="006C60C3">
      <w:r>
        <w:separator/>
      </w:r>
    </w:p>
  </w:footnote>
  <w:footnote w:type="continuationSeparator" w:id="0">
    <w:p w14:paraId="2E78EE60" w14:textId="77777777" w:rsidR="006C60C3" w:rsidRDefault="006C60C3">
      <w:r>
        <w:continuationSeparator/>
      </w:r>
    </w:p>
  </w:footnote>
  <w:footnote w:id="1">
    <w:p w14:paraId="54B9F696" w14:textId="77777777" w:rsidR="00605BB2" w:rsidRPr="00726C08" w:rsidRDefault="00605BB2" w:rsidP="00605BB2">
      <w:pPr>
        <w:pStyle w:val="FootnoteText"/>
        <w:rPr>
          <w:rFonts w:ascii="Times New Roman" w:hAnsi="Times New Roman"/>
        </w:rPr>
      </w:pPr>
      <w:r w:rsidRPr="002424D9">
        <w:rPr>
          <w:rStyle w:val="FootnoteReference"/>
        </w:rPr>
        <w:footnoteRef/>
      </w:r>
      <w:r w:rsidRPr="002424D9">
        <w:t xml:space="preserve"> </w:t>
      </w:r>
      <w:r w:rsidRPr="00726C08">
        <w:rPr>
          <w:rFonts w:ascii="Times New Roman" w:hAnsi="Times New Roman"/>
        </w:rPr>
        <w:t>Lietuvos Respublikos statybos įstatymo 18 str.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635C7F" w:rsidRPr="00F73FF3" w:rsidRDefault="00635C7F">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Header"/>
    </w:pPr>
  </w:p>
  <w:p w14:paraId="24866E61" w14:textId="77777777" w:rsidR="00635C7F" w:rsidRDefault="0063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302"/>
    <w:multiLevelType w:val="multilevel"/>
    <w:tmpl w:val="25AC9422"/>
    <w:lvl w:ilvl="0">
      <w:start w:val="2024"/>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195EFC"/>
    <w:multiLevelType w:val="hybridMultilevel"/>
    <w:tmpl w:val="EC4CBDCE"/>
    <w:lvl w:ilvl="0" w:tplc="CD2A62F0">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866609">
    <w:abstractNumId w:val="4"/>
  </w:num>
  <w:num w:numId="2" w16cid:durableId="993022486">
    <w:abstractNumId w:val="1"/>
  </w:num>
  <w:num w:numId="3" w16cid:durableId="2070109770">
    <w:abstractNumId w:val="7"/>
  </w:num>
  <w:num w:numId="4" w16cid:durableId="2097702996">
    <w:abstractNumId w:val="0"/>
  </w:num>
  <w:num w:numId="5" w16cid:durableId="1201477718">
    <w:abstractNumId w:val="5"/>
  </w:num>
  <w:num w:numId="6" w16cid:durableId="968784502">
    <w:abstractNumId w:val="3"/>
  </w:num>
  <w:num w:numId="7" w16cid:durableId="2031224840">
    <w:abstractNumId w:val="6"/>
  </w:num>
  <w:num w:numId="8" w16cid:durableId="977805769">
    <w:abstractNumId w:val="2"/>
  </w:num>
  <w:num w:numId="9" w16cid:durableId="1638030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22FEA"/>
    <w:rsid w:val="00040C09"/>
    <w:rsid w:val="0006749B"/>
    <w:rsid w:val="00071874"/>
    <w:rsid w:val="00073107"/>
    <w:rsid w:val="00081447"/>
    <w:rsid w:val="000C0569"/>
    <w:rsid w:val="000E25F5"/>
    <w:rsid w:val="00120D0F"/>
    <w:rsid w:val="0013389B"/>
    <w:rsid w:val="00143622"/>
    <w:rsid w:val="001D3ED4"/>
    <w:rsid w:val="001E74A7"/>
    <w:rsid w:val="001F4C0F"/>
    <w:rsid w:val="00210F29"/>
    <w:rsid w:val="00294451"/>
    <w:rsid w:val="002F0596"/>
    <w:rsid w:val="003041A8"/>
    <w:rsid w:val="00311CBF"/>
    <w:rsid w:val="00366862"/>
    <w:rsid w:val="0037245B"/>
    <w:rsid w:val="004012BE"/>
    <w:rsid w:val="00401A59"/>
    <w:rsid w:val="0042009B"/>
    <w:rsid w:val="00447900"/>
    <w:rsid w:val="00461C4F"/>
    <w:rsid w:val="00483B29"/>
    <w:rsid w:val="004852FE"/>
    <w:rsid w:val="00486FD6"/>
    <w:rsid w:val="004C488F"/>
    <w:rsid w:val="004E6A72"/>
    <w:rsid w:val="004F113B"/>
    <w:rsid w:val="004F5951"/>
    <w:rsid w:val="005225CD"/>
    <w:rsid w:val="005544CA"/>
    <w:rsid w:val="005A6FC7"/>
    <w:rsid w:val="00605BB2"/>
    <w:rsid w:val="006156DE"/>
    <w:rsid w:val="006229FF"/>
    <w:rsid w:val="00635885"/>
    <w:rsid w:val="00635C7F"/>
    <w:rsid w:val="006668BA"/>
    <w:rsid w:val="00670493"/>
    <w:rsid w:val="00675594"/>
    <w:rsid w:val="006B2700"/>
    <w:rsid w:val="006C4B01"/>
    <w:rsid w:val="006C60C3"/>
    <w:rsid w:val="00704589"/>
    <w:rsid w:val="00764B9B"/>
    <w:rsid w:val="007A0152"/>
    <w:rsid w:val="007E1A2E"/>
    <w:rsid w:val="007F4137"/>
    <w:rsid w:val="008836EB"/>
    <w:rsid w:val="00896C48"/>
    <w:rsid w:val="008A283D"/>
    <w:rsid w:val="008B417B"/>
    <w:rsid w:val="008B681D"/>
    <w:rsid w:val="008C0736"/>
    <w:rsid w:val="008C634F"/>
    <w:rsid w:val="00936F25"/>
    <w:rsid w:val="00996DBE"/>
    <w:rsid w:val="009B1514"/>
    <w:rsid w:val="009B4403"/>
    <w:rsid w:val="009D09BA"/>
    <w:rsid w:val="009E0649"/>
    <w:rsid w:val="00A052D1"/>
    <w:rsid w:val="00A41EEB"/>
    <w:rsid w:val="00A633C9"/>
    <w:rsid w:val="00AD1447"/>
    <w:rsid w:val="00AD600C"/>
    <w:rsid w:val="00AF7E84"/>
    <w:rsid w:val="00B02827"/>
    <w:rsid w:val="00B04C4C"/>
    <w:rsid w:val="00B15353"/>
    <w:rsid w:val="00B27717"/>
    <w:rsid w:val="00B301DE"/>
    <w:rsid w:val="00B94952"/>
    <w:rsid w:val="00BB70F3"/>
    <w:rsid w:val="00BC12F0"/>
    <w:rsid w:val="00BD5B05"/>
    <w:rsid w:val="00C066DC"/>
    <w:rsid w:val="00C35EE5"/>
    <w:rsid w:val="00C53382"/>
    <w:rsid w:val="00C6567F"/>
    <w:rsid w:val="00C742BA"/>
    <w:rsid w:val="00C96CF3"/>
    <w:rsid w:val="00CA0C9B"/>
    <w:rsid w:val="00CC605F"/>
    <w:rsid w:val="00D15C83"/>
    <w:rsid w:val="00D46329"/>
    <w:rsid w:val="00DA4DB6"/>
    <w:rsid w:val="00DB4EC9"/>
    <w:rsid w:val="00E534AA"/>
    <w:rsid w:val="00E824F5"/>
    <w:rsid w:val="00E85B4F"/>
    <w:rsid w:val="00F02A27"/>
    <w:rsid w:val="00F065C8"/>
    <w:rsid w:val="00F138B0"/>
    <w:rsid w:val="00F34133"/>
    <w:rsid w:val="00FC5912"/>
    <w:rsid w:val="00FD6AA5"/>
    <w:rsid w:val="00FE5BD7"/>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paragraph" w:styleId="Footer">
    <w:name w:val="footer"/>
    <w:basedOn w:val="Normal"/>
    <w:link w:val="FooterChar"/>
    <w:uiPriority w:val="99"/>
    <w:unhideWhenUsed/>
    <w:rsid w:val="001D3ED4"/>
    <w:pPr>
      <w:tabs>
        <w:tab w:val="center" w:pos="4819"/>
        <w:tab w:val="right" w:pos="9638"/>
      </w:tabs>
    </w:pPr>
  </w:style>
  <w:style w:type="character" w:customStyle="1" w:styleId="FooterChar">
    <w:name w:val="Footer Char"/>
    <w:basedOn w:val="DefaultParagraphFont"/>
    <w:link w:val="Footer"/>
    <w:uiPriority w:val="99"/>
    <w:rsid w:val="001D3ED4"/>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B15353"/>
    <w:rPr>
      <w:rFonts w:cs="Times New Roman"/>
      <w:color w:val="0000FF"/>
      <w:u w:val="single"/>
    </w:rPr>
  </w:style>
  <w:style w:type="character" w:styleId="FootnoteReference">
    <w:name w:val="footnote reference"/>
    <w:basedOn w:val="DefaultParagraphFont"/>
    <w:uiPriority w:val="99"/>
    <w:rsid w:val="00B15353"/>
    <w:rPr>
      <w:rFonts w:cs="Times New Roman"/>
      <w:vertAlign w:val="superscript"/>
    </w:rPr>
  </w:style>
  <w:style w:type="paragraph" w:styleId="FootnoteText">
    <w:name w:val="footnote text"/>
    <w:aliases w:val=" Diagrama1,Diagrama1"/>
    <w:basedOn w:val="Normal"/>
    <w:link w:val="FootnoteTextChar"/>
    <w:uiPriority w:val="99"/>
    <w:rsid w:val="00B15353"/>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B15353"/>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7689</Words>
  <Characters>4383</Characters>
  <Application>Microsoft Office Word</Application>
  <DocSecurity>0</DocSecurity>
  <Lines>36</Lines>
  <Paragraphs>24</Paragraphs>
  <ScaleCrop>false</ScaleCrop>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15</cp:revision>
  <dcterms:created xsi:type="dcterms:W3CDTF">2026-02-20T07:13:00Z</dcterms:created>
  <dcterms:modified xsi:type="dcterms:W3CDTF">2026-02-20T07:53:00Z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