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D5FC" w14:textId="3C4EC089" w:rsidR="00046FD7" w:rsidRPr="004176B7" w:rsidRDefault="00B51F04" w:rsidP="00454FA0">
      <w:pPr>
        <w:spacing w:after="200" w:line="276"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 p</w:t>
      </w:r>
      <w:r w:rsidR="00561A76">
        <w:rPr>
          <w:rFonts w:ascii="Arial" w:eastAsia="Times New Roman" w:hAnsi="Arial" w:cs="Arial"/>
          <w:kern w:val="0"/>
          <w:sz w:val="20"/>
          <w:szCs w:val="20"/>
          <w14:ligatures w14:val="none"/>
        </w:rPr>
        <w:t>riedas. Reikalavimai tiekėjų kvalifikacijai</w:t>
      </w:r>
    </w:p>
    <w:p w14:paraId="64A77EC3" w14:textId="501E50AB" w:rsidR="00046FD7" w:rsidRPr="004176B7" w:rsidRDefault="00046FD7" w:rsidP="54B10548">
      <w:pPr>
        <w:shd w:val="clear" w:color="auto" w:fill="FFFFFF" w:themeFill="background1"/>
        <w:spacing w:after="0" w:line="240" w:lineRule="auto"/>
        <w:jc w:val="center"/>
        <w:rPr>
          <w:rFonts w:ascii="Arial" w:eastAsia="Times New Roman" w:hAnsi="Arial" w:cs="Arial"/>
          <w:b/>
          <w:bCs/>
          <w:kern w:val="0"/>
          <w:sz w:val="20"/>
          <w:szCs w:val="20"/>
          <w14:ligatures w14:val="none"/>
        </w:rPr>
      </w:pPr>
      <w:r w:rsidRPr="54B10548">
        <w:rPr>
          <w:rFonts w:ascii="Arial" w:eastAsia="Times New Roman" w:hAnsi="Arial" w:cs="Arial"/>
          <w:b/>
          <w:bCs/>
          <w:kern w:val="0"/>
          <w:sz w:val="20"/>
          <w:szCs w:val="20"/>
          <w14:ligatures w14:val="none"/>
        </w:rPr>
        <w:t>KVALIFIKACIJOS REIKALAVIMAI</w:t>
      </w:r>
    </w:p>
    <w:p w14:paraId="6D4992D9" w14:textId="77777777" w:rsidR="00046FD7" w:rsidRPr="004176B7" w:rsidRDefault="00046FD7" w:rsidP="00172C7E">
      <w:pPr>
        <w:shd w:val="clear" w:color="auto" w:fill="FFFFFF"/>
        <w:spacing w:after="0" w:line="240" w:lineRule="auto"/>
        <w:rPr>
          <w:rFonts w:ascii="Arial" w:eastAsia="Calibri" w:hAnsi="Arial" w:cs="Arial"/>
          <w:kern w:val="0"/>
          <w:sz w:val="20"/>
          <w:szCs w:val="20"/>
          <w14:ligatures w14:val="none"/>
        </w:rPr>
      </w:pPr>
    </w:p>
    <w:p w14:paraId="737E1774" w14:textId="77777777" w:rsidR="00D36CB1" w:rsidRDefault="00A14D2D" w:rsidP="00A04D1D">
      <w:pPr>
        <w:pStyle w:val="ListParagraph"/>
        <w:numPr>
          <w:ilvl w:val="0"/>
          <w:numId w:val="9"/>
        </w:numPr>
        <w:spacing w:after="0" w:line="240" w:lineRule="auto"/>
        <w:ind w:hanging="578"/>
        <w:jc w:val="both"/>
        <w:rPr>
          <w:rFonts w:ascii="Arial" w:eastAsia="Calibri" w:hAnsi="Arial" w:cs="Arial"/>
          <w:sz w:val="20"/>
          <w:szCs w:val="20"/>
        </w:rPr>
      </w:pPr>
      <w:r w:rsidRPr="00A14D2D">
        <w:rPr>
          <w:rFonts w:ascii="Arial" w:eastAsia="Calibri" w:hAnsi="Arial" w:cs="Arial"/>
          <w:sz w:val="20"/>
          <w:szCs w:val="20"/>
        </w:rPr>
        <w:t>Tiekėjas (tiekėjų grupės partneriai kartu), turi turėti  arba gali pasitelkti (remtis kitų ūkio subjektų pajėgumais) už pirkimo sutarties vykdymą atsakingus kvalifikuotus specialistus. Specialistas gali būti siūlomas vienai ar kelioms pozicijoms, jei jis turi teisę / kvalifikaciją pagal tame punkte nurodytus reikalavimus.</w:t>
      </w:r>
    </w:p>
    <w:p w14:paraId="4A604743" w14:textId="77777777" w:rsidR="00A04D1D" w:rsidRDefault="00A14D2D" w:rsidP="00A04D1D">
      <w:pPr>
        <w:pStyle w:val="ListParagraph"/>
        <w:numPr>
          <w:ilvl w:val="0"/>
          <w:numId w:val="9"/>
        </w:numPr>
        <w:spacing w:after="0" w:line="240" w:lineRule="auto"/>
        <w:ind w:hanging="578"/>
        <w:jc w:val="both"/>
        <w:rPr>
          <w:rFonts w:ascii="Arial" w:eastAsia="Calibri" w:hAnsi="Arial" w:cs="Arial"/>
          <w:sz w:val="20"/>
          <w:szCs w:val="20"/>
        </w:rPr>
      </w:pPr>
      <w:r w:rsidRPr="00D36CB1">
        <w:rPr>
          <w:rFonts w:ascii="Arial" w:eastAsia="Calibri" w:hAnsi="Arial" w:cs="Arial"/>
          <w:sz w:val="20"/>
          <w:szCs w:val="20"/>
        </w:rPr>
        <w:t>Tiekėjas turi atitikti 1 lentelėje „Reikalavimai Tiekėjo kvalifikacijai“ nurodytus minimalius Tiekėjo kvalifikacijai keliamus reikalavimus. </w:t>
      </w:r>
    </w:p>
    <w:p w14:paraId="1B7F8FFC" w14:textId="77777777" w:rsidR="00A04D1D" w:rsidRDefault="00A14D2D" w:rsidP="00A04D1D">
      <w:pPr>
        <w:pStyle w:val="ListParagraph"/>
        <w:numPr>
          <w:ilvl w:val="0"/>
          <w:numId w:val="9"/>
        </w:numPr>
        <w:spacing w:after="0" w:line="240" w:lineRule="auto"/>
        <w:ind w:left="709" w:hanging="567"/>
        <w:jc w:val="both"/>
        <w:rPr>
          <w:rFonts w:ascii="Arial" w:eastAsia="Calibri" w:hAnsi="Arial" w:cs="Arial"/>
          <w:sz w:val="20"/>
          <w:szCs w:val="20"/>
        </w:rPr>
      </w:pPr>
      <w:r w:rsidRPr="550F07C6">
        <w:rPr>
          <w:rFonts w:ascii="Arial" w:eastAsia="Calibri" w:hAnsi="Arial" w:cs="Arial"/>
          <w:sz w:val="20"/>
          <w:szCs w:val="20"/>
        </w:rPr>
        <w:t>1 lentelėje nurodytą reikalaujamą kvalifikaciją Tiekėjai (ar jų personalas) privalo būti įgiję iki pasiūlymų pateikimo termino pabaigos. </w:t>
      </w:r>
    </w:p>
    <w:p w14:paraId="604C5308" w14:textId="25A80320" w:rsidR="001D6FDD" w:rsidRDefault="001D6FDD" w:rsidP="00BA4F4C">
      <w:pPr>
        <w:spacing w:after="0" w:line="240"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Lentelė Nr. 1</w:t>
      </w:r>
    </w:p>
    <w:tbl>
      <w:tblPr>
        <w:tblStyle w:val="TableGrid1"/>
        <w:tblW w:w="14601" w:type="dxa"/>
        <w:tblInd w:w="-5" w:type="dxa"/>
        <w:tblLayout w:type="fixed"/>
        <w:tblLook w:val="04A0" w:firstRow="1" w:lastRow="0" w:firstColumn="1" w:lastColumn="0" w:noHBand="0" w:noVBand="1"/>
      </w:tblPr>
      <w:tblGrid>
        <w:gridCol w:w="567"/>
        <w:gridCol w:w="5387"/>
        <w:gridCol w:w="4819"/>
        <w:gridCol w:w="3828"/>
      </w:tblGrid>
      <w:tr w:rsidR="005331AC" w:rsidRPr="00A94302" w14:paraId="2B5C38CF" w14:textId="77777777" w:rsidTr="00561A76">
        <w:trPr>
          <w:trHeight w:val="300"/>
        </w:trPr>
        <w:tc>
          <w:tcPr>
            <w:tcW w:w="567" w:type="dxa"/>
          </w:tcPr>
          <w:p w14:paraId="1D7F4BBE" w14:textId="77777777" w:rsidR="005331AC" w:rsidRPr="00A94302" w:rsidRDefault="005331AC" w:rsidP="0081433E">
            <w:pPr>
              <w:pStyle w:val="ListParagraph"/>
              <w:tabs>
                <w:tab w:val="left" w:pos="360"/>
              </w:tabs>
              <w:spacing w:before="60" w:after="60"/>
              <w:ind w:left="-7"/>
              <w:jc w:val="center"/>
              <w:rPr>
                <w:rFonts w:ascii="Arial" w:hAnsi="Arial" w:cs="Arial"/>
                <w:b/>
                <w:bCs/>
                <w:iCs/>
              </w:rPr>
            </w:pPr>
          </w:p>
        </w:tc>
        <w:tc>
          <w:tcPr>
            <w:tcW w:w="5387" w:type="dxa"/>
          </w:tcPr>
          <w:p w14:paraId="37897E9B" w14:textId="77777777" w:rsidR="005331AC" w:rsidRPr="00A94302" w:rsidRDefault="005331AC" w:rsidP="0081433E">
            <w:pPr>
              <w:tabs>
                <w:tab w:val="left" w:pos="851"/>
              </w:tabs>
              <w:spacing w:before="60" w:after="60"/>
              <w:jc w:val="center"/>
              <w:rPr>
                <w:rFonts w:ascii="Arial" w:hAnsi="Arial" w:cs="Arial"/>
                <w:b/>
                <w:bCs/>
              </w:rPr>
            </w:pPr>
            <w:r w:rsidRPr="00A94302">
              <w:rPr>
                <w:rFonts w:ascii="Arial" w:hAnsi="Arial" w:cs="Arial"/>
                <w:b/>
                <w:bCs/>
              </w:rPr>
              <w:t>Kvalifikacijos reikalavimas</w:t>
            </w:r>
          </w:p>
        </w:tc>
        <w:tc>
          <w:tcPr>
            <w:tcW w:w="4819" w:type="dxa"/>
          </w:tcPr>
          <w:p w14:paraId="30CADE32" w14:textId="77777777" w:rsidR="005331AC" w:rsidRPr="00A94302" w:rsidRDefault="005331AC" w:rsidP="0081433E">
            <w:pPr>
              <w:spacing w:before="60" w:after="60"/>
              <w:ind w:left="34"/>
              <w:jc w:val="center"/>
              <w:rPr>
                <w:rFonts w:ascii="Arial" w:hAnsi="Arial" w:cs="Arial"/>
                <w:b/>
                <w:bCs/>
                <w:color w:val="000000"/>
              </w:rPr>
            </w:pPr>
            <w:r w:rsidRPr="00A94302">
              <w:rPr>
                <w:rFonts w:ascii="Arial" w:eastAsia="Yu Mincho" w:hAnsi="Arial" w:cs="Arial"/>
                <w:b/>
                <w:bCs/>
                <w:lang w:eastAsia="en-US"/>
              </w:rPr>
              <w:t xml:space="preserve">Kvalifikaciją </w:t>
            </w:r>
            <w:r w:rsidRPr="00A94302">
              <w:rPr>
                <w:rFonts w:ascii="Arial" w:hAnsi="Arial" w:cs="Arial"/>
                <w:b/>
                <w:bCs/>
              </w:rPr>
              <w:t>įrodantys dokumentai</w:t>
            </w:r>
          </w:p>
        </w:tc>
        <w:tc>
          <w:tcPr>
            <w:tcW w:w="3828" w:type="dxa"/>
          </w:tcPr>
          <w:p w14:paraId="71BAEE7D" w14:textId="77777777" w:rsidR="005331AC" w:rsidRPr="00A94302" w:rsidRDefault="005331AC" w:rsidP="0081433E">
            <w:pPr>
              <w:spacing w:before="60" w:after="60"/>
              <w:ind w:left="34"/>
              <w:jc w:val="center"/>
              <w:rPr>
                <w:rFonts w:ascii="Arial" w:eastAsia="Yu Mincho" w:hAnsi="Arial" w:cs="Arial"/>
                <w:b/>
                <w:bCs/>
              </w:rPr>
            </w:pPr>
            <w:r w:rsidRPr="00A94302">
              <w:rPr>
                <w:rFonts w:ascii="Arial" w:eastAsia="Yu Mincho" w:hAnsi="Arial" w:cs="Arial"/>
                <w:b/>
                <w:bCs/>
              </w:rPr>
              <w:t>Kitiems subjektams taikomi reikalavimai</w:t>
            </w:r>
          </w:p>
        </w:tc>
      </w:tr>
      <w:tr w:rsidR="005331AC" w:rsidRPr="00A94302" w14:paraId="0AB4D357" w14:textId="77777777" w:rsidTr="00561A76">
        <w:trPr>
          <w:trHeight w:val="300"/>
        </w:trPr>
        <w:tc>
          <w:tcPr>
            <w:tcW w:w="567" w:type="dxa"/>
          </w:tcPr>
          <w:p w14:paraId="0BFC195F" w14:textId="77777777" w:rsidR="005331AC" w:rsidRPr="00A94302" w:rsidRDefault="005331AC" w:rsidP="005331AC">
            <w:pPr>
              <w:pStyle w:val="ListParagraph"/>
              <w:numPr>
                <w:ilvl w:val="0"/>
                <w:numId w:val="14"/>
              </w:numPr>
              <w:tabs>
                <w:tab w:val="left" w:pos="360"/>
              </w:tabs>
              <w:spacing w:before="60" w:after="60"/>
              <w:rPr>
                <w:rFonts w:ascii="Arial" w:hAnsi="Arial" w:cs="Arial"/>
                <w:iCs/>
              </w:rPr>
            </w:pPr>
          </w:p>
        </w:tc>
        <w:tc>
          <w:tcPr>
            <w:tcW w:w="5387" w:type="dxa"/>
          </w:tcPr>
          <w:p w14:paraId="6165FF84" w14:textId="77777777" w:rsidR="005331AC" w:rsidRPr="00A94302" w:rsidRDefault="005331AC" w:rsidP="0081433E">
            <w:pPr>
              <w:jc w:val="both"/>
              <w:rPr>
                <w:rFonts w:ascii="Arial" w:hAnsi="Arial" w:cs="Arial"/>
                <w:color w:val="000000" w:themeColor="text1"/>
              </w:rPr>
            </w:pPr>
            <w:r w:rsidRPr="00A94302">
              <w:rPr>
                <w:rFonts w:ascii="Arial" w:hAnsi="Arial" w:cs="Arial"/>
                <w:color w:val="000000" w:themeColor="text1"/>
              </w:rPr>
              <w:t>Tiekėjas (tiekėjų grupės partneriai kartu, kiekvienas partneris toje srityje, kurioje vykdys veiklą), kiti ūkio subjektai, kurių pajėgumais remiasi tiekėjas (kiekvienas toje srityje, kurioje vykdys veiklą), turi turėti teisę atlikti šiuos statinio statybos darbus:</w:t>
            </w:r>
          </w:p>
          <w:p w14:paraId="21085906" w14:textId="77777777" w:rsidR="005331AC" w:rsidRPr="00A94302" w:rsidRDefault="005331AC" w:rsidP="0081433E">
            <w:pPr>
              <w:suppressAutoHyphens/>
              <w:jc w:val="both"/>
              <w:textAlignment w:val="baseline"/>
              <w:rPr>
                <w:rFonts w:ascii="Arial" w:hAnsi="Arial" w:cs="Arial"/>
                <w:color w:val="000000" w:themeColor="text1"/>
              </w:rPr>
            </w:pPr>
          </w:p>
          <w:p w14:paraId="584C0E80" w14:textId="77777777" w:rsidR="005331AC" w:rsidRPr="00A94302" w:rsidRDefault="005331AC" w:rsidP="0081433E">
            <w:pPr>
              <w:suppressAutoHyphens/>
              <w:jc w:val="both"/>
              <w:textAlignment w:val="baseline"/>
              <w:rPr>
                <w:rFonts w:ascii="Arial" w:hAnsi="Arial" w:cs="Arial"/>
                <w:color w:val="000000"/>
              </w:rPr>
            </w:pPr>
            <w:r w:rsidRPr="00A94302">
              <w:rPr>
                <w:rFonts w:ascii="Arial" w:hAnsi="Arial" w:cs="Arial"/>
                <w:color w:val="000000" w:themeColor="text1"/>
              </w:rPr>
              <w:t xml:space="preserve">Tiekėjui suteikta teisė būti </w:t>
            </w:r>
            <w:r w:rsidRPr="00A94302">
              <w:rPr>
                <w:rFonts w:ascii="Arial" w:hAnsi="Arial" w:cs="Arial"/>
                <w:b/>
                <w:bCs/>
              </w:rPr>
              <w:t>ypatingo statinio statybos</w:t>
            </w:r>
            <w:r w:rsidRPr="00A94302">
              <w:rPr>
                <w:rFonts w:ascii="Arial" w:hAnsi="Arial" w:cs="Arial"/>
                <w:color w:val="000000" w:themeColor="text1"/>
              </w:rPr>
              <w:t xml:space="preserve"> rangovu.</w:t>
            </w:r>
          </w:p>
          <w:p w14:paraId="78D51DBD" w14:textId="343D2535" w:rsidR="005331AC" w:rsidRPr="00A94302" w:rsidRDefault="005331AC" w:rsidP="0081433E">
            <w:pPr>
              <w:jc w:val="both"/>
              <w:rPr>
                <w:rFonts w:ascii="Arial" w:hAnsi="Arial" w:cs="Arial"/>
              </w:rPr>
            </w:pPr>
            <w:r w:rsidRPr="54B10548">
              <w:rPr>
                <w:rFonts w:ascii="Arial" w:hAnsi="Arial" w:cs="Arial"/>
                <w:color w:val="000000" w:themeColor="text1"/>
              </w:rPr>
              <w:t xml:space="preserve">Pastatų paskirties grupė – </w:t>
            </w:r>
            <w:r w:rsidRPr="54B10548">
              <w:rPr>
                <w:rFonts w:ascii="Arial" w:hAnsi="Arial" w:cs="Arial"/>
                <w:b/>
                <w:bCs/>
              </w:rPr>
              <w:t>Negyvenamieji pastatai</w:t>
            </w:r>
            <w:r w:rsidR="6F6E6C6E" w:rsidRPr="54B10548">
              <w:rPr>
                <w:rFonts w:ascii="Arial" w:hAnsi="Arial" w:cs="Arial"/>
                <w:b/>
                <w:bCs/>
              </w:rPr>
              <w:t xml:space="preserve"> (visuomeniniai)</w:t>
            </w:r>
            <w:r w:rsidRPr="54B10548">
              <w:rPr>
                <w:rFonts w:ascii="Arial" w:hAnsi="Arial" w:cs="Arial"/>
                <w:b/>
                <w:bCs/>
              </w:rPr>
              <w:t xml:space="preserve"> kultūros pastatų paskirtis</w:t>
            </w:r>
            <w:r w:rsidRPr="54B10548">
              <w:rPr>
                <w:rFonts w:ascii="Arial" w:eastAsia="Arial" w:hAnsi="Arial" w:cs="Arial"/>
              </w:rPr>
              <w:t>,</w:t>
            </w:r>
            <w:r w:rsidRPr="54B10548">
              <w:rPr>
                <w:rFonts w:ascii="Arial" w:eastAsia="Arial" w:hAnsi="Arial" w:cs="Arial"/>
                <w:color w:val="000000" w:themeColor="text1"/>
              </w:rPr>
              <w:t xml:space="preserve"> taip pat minėti statiniai, esantys kultūros paveldo objekto teritorijoje, jo apsaugos zonoje ir kultūros paveldo vietovėje. </w:t>
            </w:r>
            <w:r w:rsidRPr="54B10548">
              <w:rPr>
                <w:rFonts w:ascii="Arial" w:eastAsia="Arial" w:hAnsi="Arial" w:cs="Arial"/>
              </w:rPr>
              <w:t xml:space="preserve"> </w:t>
            </w:r>
          </w:p>
          <w:p w14:paraId="22E2C250" w14:textId="77777777" w:rsidR="005331AC" w:rsidRPr="00A94302" w:rsidRDefault="005331AC" w:rsidP="0081433E">
            <w:pPr>
              <w:jc w:val="both"/>
              <w:rPr>
                <w:rFonts w:ascii="Arial" w:hAnsi="Arial" w:cs="Arial"/>
                <w:shd w:val="clear" w:color="auto" w:fill="FFFFFF"/>
              </w:rPr>
            </w:pPr>
            <w:r w:rsidRPr="00A94302">
              <w:rPr>
                <w:rFonts w:ascii="Arial" w:hAnsi="Arial" w:cs="Arial"/>
                <w:shd w:val="clear" w:color="auto" w:fill="FFFFFF"/>
              </w:rPr>
              <w:t>Statybos darbų sritys</w:t>
            </w:r>
            <w:r w:rsidRPr="00A94302">
              <w:rPr>
                <w:rFonts w:ascii="Arial" w:hAnsi="Arial" w:cs="Arial"/>
              </w:rPr>
              <w:t xml:space="preserve"> </w:t>
            </w:r>
            <w:r w:rsidRPr="00A94302">
              <w:rPr>
                <w:rFonts w:ascii="Arial" w:hAnsi="Arial" w:cs="Arial"/>
                <w:shd w:val="clear" w:color="auto" w:fill="FFFFFF"/>
              </w:rPr>
              <w:t>-</w:t>
            </w:r>
            <w:r w:rsidRPr="00A94302">
              <w:rPr>
                <w:rFonts w:ascii="Arial" w:hAnsi="Arial" w:cs="Arial"/>
                <w:color w:val="212B4A"/>
                <w:shd w:val="clear" w:color="auto" w:fill="FFFFFF"/>
              </w:rPr>
              <w:tab/>
            </w:r>
          </w:p>
          <w:p w14:paraId="70454B34" w14:textId="77777777" w:rsidR="005331AC" w:rsidRPr="00A94302" w:rsidRDefault="005331AC" w:rsidP="0081433E">
            <w:pPr>
              <w:jc w:val="both"/>
              <w:rPr>
                <w:rFonts w:ascii="Arial" w:hAnsi="Arial" w:cs="Arial"/>
                <w:b/>
                <w:bCs/>
                <w:shd w:val="clear" w:color="auto" w:fill="FFFFFF"/>
              </w:rPr>
            </w:pPr>
            <w:r w:rsidRPr="00A94302">
              <w:rPr>
                <w:rFonts w:ascii="Arial" w:hAnsi="Arial" w:cs="Arial"/>
                <w:b/>
                <w:bCs/>
                <w:shd w:val="clear" w:color="auto" w:fill="FFFFFF"/>
              </w:rPr>
              <w:t>Bendrieji statybos darbai:</w:t>
            </w:r>
          </w:p>
          <w:p w14:paraId="34D87F55" w14:textId="77777777" w:rsidR="004474A5" w:rsidRPr="004474A5" w:rsidRDefault="004474A5" w:rsidP="004474A5">
            <w:pPr>
              <w:pStyle w:val="ListParagraph"/>
              <w:numPr>
                <w:ilvl w:val="0"/>
                <w:numId w:val="16"/>
              </w:numPr>
              <w:jc w:val="both"/>
              <w:rPr>
                <w:rFonts w:ascii="Arial" w:eastAsia="Arial Nova" w:hAnsi="Arial" w:cs="Arial"/>
                <w:shd w:val="clear" w:color="auto" w:fill="FFFFFF"/>
                <w:lang w:val="sv-SE"/>
              </w:rPr>
            </w:pPr>
            <w:r w:rsidRPr="004474A5">
              <w:rPr>
                <w:rFonts w:ascii="Arial" w:eastAsia="Arial Nova" w:hAnsi="Arial" w:cs="Arial"/>
                <w:shd w:val="clear" w:color="auto" w:fill="FFFFFF"/>
                <w:lang w:val="sv-SE"/>
              </w:rPr>
              <w:t>Žemės darbai</w:t>
            </w:r>
          </w:p>
          <w:p w14:paraId="7099B585" w14:textId="295A3CC2" w:rsidR="004474A5" w:rsidRPr="004474A5" w:rsidRDefault="004474A5" w:rsidP="004474A5">
            <w:pPr>
              <w:pStyle w:val="ListParagraph"/>
              <w:numPr>
                <w:ilvl w:val="0"/>
                <w:numId w:val="16"/>
              </w:numPr>
              <w:jc w:val="both"/>
              <w:rPr>
                <w:rFonts w:ascii="Arial" w:eastAsia="Arial Nova" w:hAnsi="Arial" w:cs="Arial"/>
                <w:shd w:val="clear" w:color="auto" w:fill="FFFFFF"/>
                <w:lang w:val="sv-SE"/>
              </w:rPr>
            </w:pPr>
            <w:r w:rsidRPr="004474A5">
              <w:rPr>
                <w:rFonts w:ascii="Arial" w:eastAsia="Arial Nova" w:hAnsi="Arial" w:cs="Arial"/>
                <w:shd w:val="clear" w:color="auto" w:fill="FFFFFF"/>
                <w:lang w:val="sv-SE"/>
              </w:rPr>
              <w:t xml:space="preserve">Statybinių konstrukcijų </w:t>
            </w:r>
            <w:r w:rsidR="7A8E1F30" w:rsidRPr="54B10548">
              <w:rPr>
                <w:rFonts w:ascii="Arial" w:eastAsia="Arial Nova" w:hAnsi="Arial" w:cs="Arial"/>
                <w:lang w:val="sv-SE"/>
              </w:rPr>
              <w:t>(</w:t>
            </w:r>
            <w:r w:rsidR="7A8E1F30" w:rsidRPr="54B10548">
              <w:rPr>
                <w:rFonts w:ascii="Arial" w:eastAsia="Arial Nova" w:hAnsi="Arial" w:cs="Arial"/>
              </w:rPr>
              <w:t xml:space="preserve">gelžbetonio, betono, metalo, mūro, medžio ir kitų) </w:t>
            </w:r>
            <w:r w:rsidRPr="004474A5">
              <w:rPr>
                <w:rFonts w:ascii="Arial" w:eastAsia="Arial Nova" w:hAnsi="Arial" w:cs="Arial"/>
                <w:shd w:val="clear" w:color="auto" w:fill="FFFFFF"/>
                <w:lang w:val="sv-SE"/>
              </w:rPr>
              <w:t>statyba ir montavimas</w:t>
            </w:r>
            <w:r w:rsidR="003A3C30">
              <w:rPr>
                <w:rFonts w:ascii="Arial" w:eastAsia="Arial Nova" w:hAnsi="Arial" w:cs="Arial"/>
                <w:shd w:val="clear" w:color="auto" w:fill="FFFFFF"/>
                <w:lang w:val="sv-SE"/>
              </w:rPr>
              <w:t xml:space="preserve"> </w:t>
            </w:r>
          </w:p>
          <w:p w14:paraId="53D5A0C2" w14:textId="77777777" w:rsidR="004474A5" w:rsidRPr="004474A5" w:rsidRDefault="004474A5" w:rsidP="004474A5">
            <w:pPr>
              <w:pStyle w:val="ListParagraph"/>
              <w:numPr>
                <w:ilvl w:val="0"/>
                <w:numId w:val="16"/>
              </w:numPr>
              <w:jc w:val="both"/>
              <w:rPr>
                <w:rFonts w:ascii="Arial" w:eastAsia="Arial Nova" w:hAnsi="Arial" w:cs="Arial"/>
                <w:shd w:val="clear" w:color="auto" w:fill="FFFFFF"/>
                <w:lang w:val="sv-SE"/>
              </w:rPr>
            </w:pPr>
            <w:r w:rsidRPr="004474A5">
              <w:rPr>
                <w:rFonts w:ascii="Arial" w:eastAsia="Arial Nova" w:hAnsi="Arial" w:cs="Arial"/>
                <w:shd w:val="clear" w:color="auto" w:fill="FFFFFF"/>
                <w:lang w:val="sv-SE"/>
              </w:rPr>
              <w:t>Hidroizoliacija</w:t>
            </w:r>
          </w:p>
          <w:p w14:paraId="45850C9E" w14:textId="77777777" w:rsidR="004474A5" w:rsidRDefault="004474A5" w:rsidP="004474A5">
            <w:pPr>
              <w:pStyle w:val="ListParagraph"/>
              <w:numPr>
                <w:ilvl w:val="0"/>
                <w:numId w:val="16"/>
              </w:numPr>
              <w:jc w:val="both"/>
              <w:rPr>
                <w:rFonts w:ascii="Arial" w:eastAsia="Arial Nova" w:hAnsi="Arial" w:cs="Arial"/>
                <w:shd w:val="clear" w:color="auto" w:fill="FFFFFF"/>
                <w:lang w:val="sv-SE"/>
              </w:rPr>
            </w:pPr>
            <w:r w:rsidRPr="004474A5">
              <w:rPr>
                <w:rFonts w:ascii="Arial" w:eastAsia="Arial Nova" w:hAnsi="Arial" w:cs="Arial"/>
                <w:shd w:val="clear" w:color="auto" w:fill="FFFFFF"/>
                <w:lang w:val="sv-SE"/>
              </w:rPr>
              <w:t>Stogų įrengimas</w:t>
            </w:r>
          </w:p>
          <w:p w14:paraId="583F1A67" w14:textId="44CA8200" w:rsidR="003A3C30" w:rsidRPr="004474A5" w:rsidRDefault="003A3C30" w:rsidP="004474A5">
            <w:pPr>
              <w:pStyle w:val="ListParagraph"/>
              <w:numPr>
                <w:ilvl w:val="0"/>
                <w:numId w:val="16"/>
              </w:numPr>
              <w:jc w:val="both"/>
              <w:rPr>
                <w:rFonts w:ascii="Arial" w:eastAsia="Arial Nova" w:hAnsi="Arial" w:cs="Arial"/>
                <w:shd w:val="clear" w:color="auto" w:fill="FFFFFF"/>
                <w:lang w:val="sv-SE"/>
              </w:rPr>
            </w:pPr>
            <w:r w:rsidRPr="004474A5">
              <w:rPr>
                <w:rFonts w:ascii="Arial" w:eastAsia="Arial Nova" w:hAnsi="Arial" w:cs="Arial"/>
                <w:shd w:val="clear" w:color="auto" w:fill="FFFFFF"/>
                <w:lang w:val="sv-SE"/>
              </w:rPr>
              <w:t>Apdailos darbai</w:t>
            </w:r>
            <w:r>
              <w:rPr>
                <w:rFonts w:ascii="Arial" w:eastAsia="Arial Nova" w:hAnsi="Arial" w:cs="Arial"/>
                <w:shd w:val="clear" w:color="auto" w:fill="FFFFFF"/>
                <w:lang w:val="sv-SE"/>
              </w:rPr>
              <w:t>.</w:t>
            </w:r>
          </w:p>
          <w:p w14:paraId="367F3872" w14:textId="3DD1913B" w:rsidR="005331AC" w:rsidRPr="00A94302" w:rsidRDefault="005331AC" w:rsidP="003A3C30">
            <w:pPr>
              <w:pStyle w:val="ListParagraph"/>
              <w:ind w:left="360"/>
              <w:jc w:val="both"/>
              <w:rPr>
                <w:rFonts w:ascii="Arial" w:eastAsia="Arial Nova" w:hAnsi="Arial" w:cs="Arial"/>
                <w:shd w:val="clear" w:color="auto" w:fill="FFFFFF"/>
              </w:rPr>
            </w:pPr>
          </w:p>
          <w:p w14:paraId="49A53006" w14:textId="77777777" w:rsidR="005331AC" w:rsidRPr="00A94302" w:rsidRDefault="005331AC" w:rsidP="0081433E">
            <w:pPr>
              <w:widowControl w:val="0"/>
              <w:tabs>
                <w:tab w:val="left" w:pos="567"/>
                <w:tab w:val="left" w:pos="851"/>
                <w:tab w:val="left" w:pos="1276"/>
              </w:tabs>
              <w:autoSpaceDE w:val="0"/>
              <w:autoSpaceDN w:val="0"/>
              <w:adjustRightInd w:val="0"/>
              <w:spacing w:after="80"/>
              <w:jc w:val="both"/>
              <w:rPr>
                <w:rFonts w:ascii="Arial" w:eastAsia="Arial" w:hAnsi="Arial" w:cs="Arial"/>
                <w:b/>
                <w:bCs/>
              </w:rPr>
            </w:pPr>
            <w:r w:rsidRPr="00A94302">
              <w:rPr>
                <w:rFonts w:ascii="Arial" w:eastAsia="Arial" w:hAnsi="Arial" w:cs="Arial"/>
                <w:b/>
                <w:bCs/>
              </w:rPr>
              <w:t>Specialieji statybos darbai:</w:t>
            </w:r>
          </w:p>
          <w:p w14:paraId="61304260" w14:textId="28C92923" w:rsidR="005331AC" w:rsidRPr="00A94302" w:rsidRDefault="005331AC" w:rsidP="005331AC">
            <w:pPr>
              <w:pStyle w:val="ListParagraph"/>
              <w:widowControl w:val="0"/>
              <w:numPr>
                <w:ilvl w:val="0"/>
                <w:numId w:val="17"/>
              </w:numPr>
              <w:tabs>
                <w:tab w:val="left" w:pos="567"/>
                <w:tab w:val="left" w:pos="851"/>
                <w:tab w:val="left" w:pos="1276"/>
              </w:tabs>
              <w:autoSpaceDE w:val="0"/>
              <w:autoSpaceDN w:val="0"/>
              <w:adjustRightInd w:val="0"/>
              <w:spacing w:after="80"/>
              <w:jc w:val="both"/>
              <w:rPr>
                <w:rFonts w:ascii="Arial" w:hAnsi="Arial" w:cs="Arial"/>
              </w:rPr>
            </w:pPr>
            <w:r w:rsidRPr="54B10548">
              <w:rPr>
                <w:rFonts w:ascii="Arial" w:hAnsi="Arial" w:cs="Arial"/>
                <w:b/>
                <w:bCs/>
              </w:rPr>
              <w:t>mechanikos darbai</w:t>
            </w:r>
            <w:r w:rsidRPr="54B10548">
              <w:rPr>
                <w:rFonts w:ascii="Arial" w:hAnsi="Arial" w:cs="Arial"/>
              </w:rPr>
              <w:t xml:space="preserve"> </w:t>
            </w:r>
            <w:r w:rsidR="4189A0B6" w:rsidRPr="54B10548">
              <w:rPr>
                <w:rFonts w:ascii="Arial" w:hAnsi="Arial" w:cs="Arial"/>
              </w:rPr>
              <w:t>(</w:t>
            </w:r>
            <w:r w:rsidRPr="54B10548">
              <w:rPr>
                <w:rFonts w:ascii="Arial" w:hAnsi="Arial" w:cs="Arial"/>
              </w:rPr>
              <w:t>statinio vandentiekio ir nuotekų šalinimo inžinerinių sistemų įrengimas; statinio šildymo, vėdinimo, oro kondicionavimo inžinerinių sistemų įrengimas</w:t>
            </w:r>
            <w:r w:rsidR="003A3C30" w:rsidRPr="54B10548">
              <w:rPr>
                <w:rFonts w:ascii="Arial" w:hAnsi="Arial" w:cs="Arial"/>
              </w:rPr>
              <w:t>, šilumos gamybos įrenginių montavimas</w:t>
            </w:r>
            <w:r w:rsidR="54248275" w:rsidRPr="54B10548">
              <w:rPr>
                <w:rFonts w:ascii="Arial" w:hAnsi="Arial" w:cs="Arial"/>
              </w:rPr>
              <w:t>)</w:t>
            </w:r>
          </w:p>
          <w:p w14:paraId="136F41CE" w14:textId="77777777" w:rsidR="005331AC" w:rsidRPr="00AC2B27" w:rsidRDefault="005331AC" w:rsidP="005331AC">
            <w:pPr>
              <w:pStyle w:val="ListParagraph"/>
              <w:numPr>
                <w:ilvl w:val="0"/>
                <w:numId w:val="17"/>
              </w:numPr>
              <w:jc w:val="both"/>
              <w:rPr>
                <w:rFonts w:ascii="Arial" w:eastAsiaTheme="majorEastAsia" w:hAnsi="Arial" w:cs="Arial"/>
                <w:b/>
                <w:bCs/>
                <w:color w:val="FF0000"/>
                <w:shd w:val="clear" w:color="auto" w:fill="FFFFFF"/>
              </w:rPr>
            </w:pPr>
            <w:r w:rsidRPr="00A94302">
              <w:rPr>
                <w:rFonts w:ascii="Arial" w:hAnsi="Arial" w:cs="Arial"/>
                <w:b/>
                <w:bCs/>
              </w:rPr>
              <w:t xml:space="preserve">elektrotechnikos darbai </w:t>
            </w:r>
            <w:r w:rsidRPr="00A94302">
              <w:rPr>
                <w:rFonts w:ascii="Arial" w:hAnsi="Arial" w:cs="Arial"/>
              </w:rPr>
              <w:t xml:space="preserve">statinio elektros inžinerinių sistemų įrengimas; procesų valdymo ir automatizavimo sistemų įrengimas; statinio nuotolinio ryšio (telekomunikacijų) inžinerinių sistemų įrengimas; </w:t>
            </w:r>
            <w:r w:rsidRPr="00A94302">
              <w:rPr>
                <w:rFonts w:ascii="Arial" w:hAnsi="Arial" w:cs="Arial"/>
              </w:rPr>
              <w:lastRenderedPageBreak/>
              <w:t>statinio apsauginės signalizacijos, gaisrinės saugos inžinerinių sistemų įrengimas.</w:t>
            </w:r>
          </w:p>
          <w:p w14:paraId="50790BC1" w14:textId="77777777" w:rsidR="00D306D7" w:rsidRDefault="00D306D7" w:rsidP="00D306D7">
            <w:pPr>
              <w:jc w:val="both"/>
              <w:rPr>
                <w:rFonts w:ascii="Arial" w:eastAsiaTheme="majorEastAsia" w:hAnsi="Arial" w:cs="Arial"/>
                <w:b/>
                <w:bCs/>
                <w:color w:val="FF0000"/>
                <w:shd w:val="clear" w:color="auto" w:fill="FFFFFF"/>
              </w:rPr>
            </w:pPr>
          </w:p>
          <w:p w14:paraId="5A3FE806" w14:textId="77777777" w:rsidR="00AC2B27" w:rsidRPr="00AC2B27" w:rsidRDefault="00AC2B27" w:rsidP="00AC2B27">
            <w:pPr>
              <w:jc w:val="both"/>
              <w:rPr>
                <w:rFonts w:ascii="Arial" w:eastAsiaTheme="majorEastAsia" w:hAnsi="Arial" w:cs="Arial"/>
                <w:b/>
                <w:bCs/>
                <w:color w:val="FF0000"/>
                <w:shd w:val="clear" w:color="auto" w:fill="FFFFFF"/>
              </w:rPr>
            </w:pPr>
          </w:p>
          <w:p w14:paraId="5CE03B6B" w14:textId="493FCED5" w:rsidR="005331AC" w:rsidRPr="00A94302" w:rsidRDefault="40C85DE0" w:rsidP="54B10548">
            <w:pPr>
              <w:tabs>
                <w:tab w:val="left" w:pos="851"/>
              </w:tabs>
              <w:spacing w:before="60" w:after="60" w:line="276" w:lineRule="auto"/>
              <w:jc w:val="both"/>
              <w:rPr>
                <w:rFonts w:ascii="Arial" w:eastAsia="Arial" w:hAnsi="Arial" w:cs="Arial"/>
                <w:color w:val="000000" w:themeColor="text1"/>
              </w:rPr>
            </w:pPr>
            <w:proofErr w:type="spellStart"/>
            <w:r w:rsidRPr="54B10548">
              <w:rPr>
                <w:rFonts w:ascii="Arial" w:eastAsia="Arial" w:hAnsi="Arial" w:cs="Arial"/>
                <w:i/>
                <w:iCs/>
                <w:color w:val="000000" w:themeColor="text1"/>
                <w:u w:val="single"/>
                <w:lang w:val="en-US"/>
              </w:rPr>
              <w:t>Pastaba</w:t>
            </w:r>
            <w:proofErr w:type="spellEnd"/>
            <w:r w:rsidRPr="54B10548">
              <w:rPr>
                <w:rFonts w:ascii="Arial" w:eastAsia="Arial" w:hAnsi="Arial" w:cs="Arial"/>
                <w:i/>
                <w:iCs/>
                <w:color w:val="000000" w:themeColor="text1"/>
                <w:u w:val="single"/>
                <w:lang w:val="en-US"/>
              </w:rPr>
              <w:t>:</w:t>
            </w:r>
          </w:p>
          <w:p w14:paraId="5365EC71" w14:textId="0624A61C" w:rsidR="005331AC" w:rsidRPr="00A94302" w:rsidRDefault="40C85DE0" w:rsidP="00561A76">
            <w:pPr>
              <w:tabs>
                <w:tab w:val="left" w:pos="851"/>
              </w:tabs>
              <w:spacing w:before="60" w:after="60" w:line="276" w:lineRule="auto"/>
              <w:jc w:val="both"/>
              <w:rPr>
                <w:rFonts w:ascii="Arial" w:eastAsia="Arial" w:hAnsi="Arial" w:cs="Arial"/>
                <w:color w:val="000000" w:themeColor="text1"/>
              </w:rPr>
            </w:pPr>
            <w:r w:rsidRPr="54B10548">
              <w:rPr>
                <w:rFonts w:ascii="Arial" w:eastAsia="Arial" w:hAnsi="Arial" w:cs="Arial"/>
                <w:i/>
                <w:iCs/>
                <w:color w:val="000000" w:themeColor="text1"/>
                <w:lang w:val="en-US"/>
              </w:rPr>
              <w:t xml:space="preserve">Kvalifikacija bus vertinama kaip tinkama, jei kvalifikacijos dokumente (atestate ar teisės pripažinimo dokumente) yra nurodyti ir visi (gyvenamieji ir negyvenamieji) statiniai bei nurodytos visos bendrųjų ir specialiųjų statybos darbų sritys arba </w:t>
            </w:r>
            <w:proofErr w:type="gramStart"/>
            <w:r w:rsidRPr="54B10548">
              <w:rPr>
                <w:rFonts w:ascii="Arial" w:eastAsia="Arial" w:hAnsi="Arial" w:cs="Arial"/>
                <w:i/>
                <w:iCs/>
                <w:color w:val="000000" w:themeColor="text1"/>
                <w:lang w:val="en-US"/>
              </w:rPr>
              <w:t>nurodyti  reikalaujami</w:t>
            </w:r>
            <w:proofErr w:type="gramEnd"/>
            <w:r w:rsidRPr="54B10548">
              <w:rPr>
                <w:rFonts w:ascii="Arial" w:eastAsia="Arial" w:hAnsi="Arial" w:cs="Arial"/>
                <w:i/>
                <w:iCs/>
                <w:color w:val="000000" w:themeColor="text1"/>
                <w:lang w:val="en-US"/>
              </w:rPr>
              <w:t xml:space="preserve"> statiniai ir konkrečios sritys.</w:t>
            </w:r>
          </w:p>
          <w:p w14:paraId="59C9D560" w14:textId="26E38FD8" w:rsidR="005331AC" w:rsidRPr="00A94302" w:rsidRDefault="005331AC" w:rsidP="54B10548">
            <w:pPr>
              <w:tabs>
                <w:tab w:val="left" w:pos="851"/>
              </w:tabs>
              <w:spacing w:before="60" w:after="60"/>
              <w:jc w:val="both"/>
              <w:rPr>
                <w:rFonts w:ascii="Arial" w:hAnsi="Arial" w:cs="Arial"/>
                <w:i/>
                <w:iCs/>
              </w:rPr>
            </w:pPr>
          </w:p>
        </w:tc>
        <w:tc>
          <w:tcPr>
            <w:tcW w:w="4819" w:type="dxa"/>
          </w:tcPr>
          <w:p w14:paraId="67A3D0AB" w14:textId="72379BF7" w:rsidR="005331AC" w:rsidRPr="00A94302" w:rsidRDefault="005331AC" w:rsidP="54B10548">
            <w:pPr>
              <w:spacing w:line="276" w:lineRule="auto"/>
              <w:jc w:val="both"/>
              <w:rPr>
                <w:rFonts w:ascii="Arial" w:eastAsia="Arial" w:hAnsi="Arial" w:cs="Arial"/>
                <w:color w:val="000000" w:themeColor="text1"/>
              </w:rPr>
            </w:pPr>
            <w:hyperlink r:id="rId10" w:history="1"/>
            <w:r w:rsidR="20CAA4EA" w:rsidRPr="54B10548">
              <w:rPr>
                <w:rFonts w:ascii="Arial" w:eastAsia="Arial" w:hAnsi="Arial" w:cs="Arial"/>
                <w:color w:val="000000" w:themeColor="text1"/>
                <w:lang w:val="en-US"/>
              </w:rPr>
              <w:t xml:space="preserve"> 1.Perkančioji </w:t>
            </w:r>
            <w:proofErr w:type="spellStart"/>
            <w:r w:rsidR="20CAA4EA" w:rsidRPr="54B10548">
              <w:rPr>
                <w:rFonts w:ascii="Arial" w:eastAsia="Arial" w:hAnsi="Arial" w:cs="Arial"/>
                <w:color w:val="000000" w:themeColor="text1"/>
                <w:lang w:val="en-US"/>
              </w:rPr>
              <w:t>organizacija</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naudodamasis</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VšĮ</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Statybos</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sektoriaus</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vystymo</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agentūros</w:t>
            </w:r>
            <w:proofErr w:type="spellEnd"/>
            <w:r w:rsidR="20CAA4EA" w:rsidRPr="54B10548">
              <w:rPr>
                <w:rFonts w:ascii="Arial" w:eastAsia="Arial" w:hAnsi="Arial" w:cs="Arial"/>
                <w:color w:val="000000" w:themeColor="text1"/>
                <w:lang w:val="en-US"/>
              </w:rPr>
              <w:t xml:space="preserve"> (</w:t>
            </w:r>
            <w:hyperlink r:id="rId11" w:history="1">
              <w:r w:rsidR="20CAA4EA" w:rsidRPr="54B10548">
                <w:rPr>
                  <w:rStyle w:val="Hyperlink"/>
                  <w:rFonts w:ascii="Arial" w:eastAsia="Arial" w:hAnsi="Arial" w:cs="Arial"/>
                  <w:lang w:val="en-US"/>
                </w:rPr>
                <w:t>https://www.ssva.lt/cms/</w:t>
              </w:r>
            </w:hyperlink>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išduotais</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dokumentų</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registrais</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pasitikrins</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atitiktį</w:t>
            </w:r>
            <w:proofErr w:type="spellEnd"/>
            <w:r w:rsidR="20CAA4EA" w:rsidRPr="54B10548">
              <w:rPr>
                <w:rFonts w:ascii="Arial" w:eastAsia="Arial" w:hAnsi="Arial" w:cs="Arial"/>
                <w:color w:val="000000" w:themeColor="text1"/>
                <w:lang w:val="en-US"/>
              </w:rPr>
              <w:t xml:space="preserve"> </w:t>
            </w:r>
            <w:proofErr w:type="spellStart"/>
            <w:r w:rsidR="20CAA4EA" w:rsidRPr="54B10548">
              <w:rPr>
                <w:rFonts w:ascii="Arial" w:eastAsia="Arial" w:hAnsi="Arial" w:cs="Arial"/>
                <w:color w:val="000000" w:themeColor="text1"/>
                <w:lang w:val="en-US"/>
              </w:rPr>
              <w:t>nustatytam</w:t>
            </w:r>
            <w:proofErr w:type="spellEnd"/>
            <w:r w:rsidR="20CAA4EA" w:rsidRPr="54B10548">
              <w:rPr>
                <w:rFonts w:ascii="Arial" w:eastAsia="Arial" w:hAnsi="Arial" w:cs="Arial"/>
                <w:color w:val="000000" w:themeColor="text1"/>
                <w:lang w:val="en-US"/>
              </w:rPr>
              <w:t xml:space="preserve"> reikalavimui.</w:t>
            </w:r>
          </w:p>
          <w:p w14:paraId="0E65837D" w14:textId="38A7F55B" w:rsidR="005331AC" w:rsidRPr="00A94302" w:rsidRDefault="20CAA4EA" w:rsidP="00561A76">
            <w:pPr>
              <w:spacing w:line="276" w:lineRule="auto"/>
              <w:jc w:val="both"/>
              <w:rPr>
                <w:rFonts w:ascii="Arial" w:eastAsia="Arial" w:hAnsi="Arial" w:cs="Arial"/>
                <w:color w:val="000000" w:themeColor="text1"/>
              </w:rPr>
            </w:pPr>
            <w:r w:rsidRPr="54B10548">
              <w:rPr>
                <w:rFonts w:ascii="Arial" w:eastAsia="Arial" w:hAnsi="Arial" w:cs="Arial"/>
                <w:color w:val="000000" w:themeColor="text1"/>
                <w:lang w:val="en-US"/>
              </w:rPr>
              <w:t xml:space="preserve">2.Tiekėjas pasiūlymų pateikimo termino pabaigos dienai turi turėti teisę verstis šiame punkte nurodyta veikla savo kilmės šalyje. </w:t>
            </w:r>
          </w:p>
          <w:p w14:paraId="68B297BB" w14:textId="17DC1450" w:rsidR="005331AC" w:rsidRPr="00A94302" w:rsidRDefault="20CAA4EA" w:rsidP="00561A76">
            <w:pPr>
              <w:spacing w:line="276" w:lineRule="auto"/>
              <w:jc w:val="both"/>
              <w:rPr>
                <w:rFonts w:ascii="Arial" w:eastAsia="Arial" w:hAnsi="Arial" w:cs="Arial"/>
                <w:color w:val="000000" w:themeColor="text1"/>
              </w:rPr>
            </w:pPr>
            <w:r w:rsidRPr="54B10548">
              <w:rPr>
                <w:rFonts w:ascii="Arial" w:eastAsia="Arial" w:hAnsi="Arial" w:cs="Arial"/>
                <w:color w:val="000000" w:themeColor="text1"/>
                <w:lang w:val="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026D8501" w14:textId="675F0030" w:rsidR="005331AC" w:rsidRPr="00A94302" w:rsidRDefault="20CAA4EA" w:rsidP="00561A76">
            <w:pPr>
              <w:spacing w:line="276" w:lineRule="auto"/>
              <w:jc w:val="both"/>
              <w:rPr>
                <w:rFonts w:ascii="Arial" w:eastAsia="Arial" w:hAnsi="Arial" w:cs="Arial"/>
                <w:color w:val="000000" w:themeColor="text1"/>
              </w:rPr>
            </w:pPr>
            <w:r w:rsidRPr="54B10548">
              <w:rPr>
                <w:rFonts w:ascii="Arial" w:eastAsia="Arial" w:hAnsi="Arial" w:cs="Arial"/>
                <w:color w:val="000000" w:themeColor="text1"/>
                <w:lang w:val="en-US"/>
              </w:rPr>
              <w:t xml:space="preserve"> </w:t>
            </w:r>
          </w:p>
          <w:p w14:paraId="5281E05A" w14:textId="185D100D" w:rsidR="005331AC" w:rsidRPr="00A94302" w:rsidRDefault="20CAA4EA" w:rsidP="00561A76">
            <w:pPr>
              <w:spacing w:line="276" w:lineRule="auto"/>
              <w:jc w:val="both"/>
              <w:rPr>
                <w:rFonts w:ascii="Arial" w:eastAsia="Arial" w:hAnsi="Arial" w:cs="Arial"/>
                <w:color w:val="000000" w:themeColor="text1"/>
              </w:rPr>
            </w:pPr>
            <w:r w:rsidRPr="54B10548">
              <w:rPr>
                <w:rFonts w:ascii="Arial" w:eastAsia="Arial" w:hAnsi="Arial" w:cs="Arial"/>
                <w:color w:val="000000" w:themeColor="text1"/>
                <w:lang w:val="en-US"/>
              </w:rPr>
              <w:t xml:space="preserve">Užsienio šalies tiekėjo* turimos kvalifikacijos patvirtinimo dokumentai Lietuvoje gali būti išduoti ir </w:t>
            </w:r>
            <w:proofErr w:type="gramStart"/>
            <w:r w:rsidRPr="54B10548">
              <w:rPr>
                <w:rFonts w:ascii="Arial" w:eastAsia="Arial" w:hAnsi="Arial" w:cs="Arial"/>
                <w:color w:val="000000" w:themeColor="text1"/>
                <w:lang w:val="en-US"/>
              </w:rPr>
              <w:t>po  pasiūlymų</w:t>
            </w:r>
            <w:proofErr w:type="gramEnd"/>
            <w:r w:rsidRPr="54B10548">
              <w:rPr>
                <w:rFonts w:ascii="Arial" w:eastAsia="Arial" w:hAnsi="Arial" w:cs="Arial"/>
                <w:color w:val="000000" w:themeColor="text1"/>
                <w:lang w:val="en-US"/>
              </w:rPr>
              <w:t xml:space="preserve"> pateikimo datos, tačiau pačią teisę tiekėjas kilmės šalyje turi būti įgijęs </w:t>
            </w:r>
            <w:proofErr w:type="gramStart"/>
            <w:r w:rsidRPr="54B10548">
              <w:rPr>
                <w:rFonts w:ascii="Arial" w:eastAsia="Arial" w:hAnsi="Arial" w:cs="Arial"/>
                <w:color w:val="000000" w:themeColor="text1"/>
                <w:lang w:val="en-US"/>
              </w:rPr>
              <w:t>iki  pasiūlymų</w:t>
            </w:r>
            <w:proofErr w:type="gramEnd"/>
            <w:r w:rsidRPr="54B10548">
              <w:rPr>
                <w:rFonts w:ascii="Arial" w:eastAsia="Arial" w:hAnsi="Arial" w:cs="Arial"/>
                <w:color w:val="000000" w:themeColor="text1"/>
                <w:lang w:val="en-US"/>
              </w:rPr>
              <w:t xml:space="preserve"> pateikimo termino pabaigos. </w:t>
            </w:r>
          </w:p>
          <w:p w14:paraId="7BFC1DF7" w14:textId="7613E6C3" w:rsidR="005331AC" w:rsidRPr="00A94302" w:rsidRDefault="20CAA4EA" w:rsidP="00561A76">
            <w:pPr>
              <w:spacing w:line="276" w:lineRule="auto"/>
              <w:jc w:val="both"/>
              <w:rPr>
                <w:rFonts w:ascii="Arial" w:eastAsia="Arial" w:hAnsi="Arial" w:cs="Arial"/>
                <w:color w:val="000000" w:themeColor="text1"/>
              </w:rPr>
            </w:pPr>
            <w:r w:rsidRPr="54B10548">
              <w:rPr>
                <w:rFonts w:ascii="Arial" w:eastAsia="Arial" w:hAnsi="Arial" w:cs="Arial"/>
                <w:color w:val="000000" w:themeColor="text1"/>
                <w:lang w:val="en-US"/>
              </w:rPr>
              <w:t xml:space="preserve"> </w:t>
            </w:r>
          </w:p>
          <w:p w14:paraId="59C29F3E" w14:textId="1D464B52" w:rsidR="005331AC" w:rsidRPr="00A94302" w:rsidRDefault="20CAA4EA" w:rsidP="00561A76">
            <w:pPr>
              <w:spacing w:line="276" w:lineRule="auto"/>
              <w:jc w:val="both"/>
              <w:rPr>
                <w:rFonts w:ascii="Calibri" w:eastAsia="Calibri" w:hAnsi="Calibri" w:cs="Calibri"/>
                <w:color w:val="000000" w:themeColor="text1"/>
                <w:sz w:val="22"/>
                <w:szCs w:val="22"/>
              </w:rPr>
            </w:pPr>
            <w:r w:rsidRPr="54B10548">
              <w:rPr>
                <w:rFonts w:ascii="Arial" w:eastAsia="Arial" w:hAnsi="Arial" w:cs="Arial"/>
                <w:color w:val="000000" w:themeColor="text1"/>
                <w:lang w:val="en-US"/>
              </w:rPr>
              <w:lastRenderedPageBreak/>
              <w:t xml:space="preserve">Pirkimo vykdytojas informaciją apie išduotus kvalifikacijos dokumentus pasitikrina SSVA registruose </w:t>
            </w:r>
            <w:hyperlink r:id="rId12" w:history="1">
              <w:r w:rsidRPr="54B10548">
                <w:rPr>
                  <w:rStyle w:val="Hyperlink"/>
                  <w:rFonts w:ascii="Arial" w:eastAsia="Arial" w:hAnsi="Arial" w:cs="Arial"/>
                  <w:lang w:val="en-US"/>
                </w:rPr>
                <w:t>https://www.ssva.lt/cms/registrai</w:t>
              </w:r>
            </w:hyperlink>
          </w:p>
          <w:p w14:paraId="5F8305CD" w14:textId="3851150D" w:rsidR="005331AC" w:rsidRPr="00A94302" w:rsidRDefault="20CAA4EA" w:rsidP="00561A76">
            <w:pPr>
              <w:spacing w:line="276" w:lineRule="auto"/>
              <w:jc w:val="both"/>
              <w:rPr>
                <w:rFonts w:ascii="Arial" w:eastAsia="Arial" w:hAnsi="Arial" w:cs="Arial"/>
                <w:color w:val="000000" w:themeColor="text1"/>
              </w:rPr>
            </w:pPr>
            <w:r w:rsidRPr="54B10548">
              <w:rPr>
                <w:rFonts w:ascii="Arial" w:eastAsia="Arial" w:hAnsi="Arial" w:cs="Arial"/>
                <w:color w:val="000000" w:themeColor="text1"/>
                <w:lang w:val="en-US"/>
              </w:rPr>
              <w:t xml:space="preserve"> </w:t>
            </w:r>
          </w:p>
          <w:p w14:paraId="0EA95774" w14:textId="1A9B5703" w:rsidR="005331AC" w:rsidRPr="00A94302" w:rsidRDefault="20CAA4EA" w:rsidP="00561A76">
            <w:pPr>
              <w:spacing w:after="240" w:line="276" w:lineRule="auto"/>
              <w:jc w:val="both"/>
              <w:rPr>
                <w:rFonts w:ascii="Arial" w:eastAsia="Arial" w:hAnsi="Arial" w:cs="Arial"/>
                <w:color w:val="000000" w:themeColor="text1"/>
              </w:rPr>
            </w:pPr>
            <w:r w:rsidRPr="54B10548">
              <w:rPr>
                <w:rFonts w:ascii="Arial" w:eastAsia="Arial" w:hAnsi="Arial" w:cs="Arial"/>
                <w:color w:val="000000" w:themeColor="text1"/>
                <w:lang w:val="en-US"/>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52082ABA" w14:textId="0C338DDD" w:rsidR="005331AC" w:rsidRPr="00A94302" w:rsidRDefault="20CAA4EA" w:rsidP="00561A76">
            <w:pPr>
              <w:spacing w:line="276" w:lineRule="auto"/>
              <w:jc w:val="both"/>
              <w:rPr>
                <w:rFonts w:ascii="Arial" w:eastAsia="Arial" w:hAnsi="Arial" w:cs="Arial"/>
                <w:color w:val="000000" w:themeColor="text1"/>
              </w:rPr>
            </w:pPr>
            <w:r w:rsidRPr="54B10548">
              <w:rPr>
                <w:rFonts w:ascii="Arial" w:eastAsia="Arial" w:hAnsi="Arial" w:cs="Arial"/>
                <w:color w:val="000000" w:themeColor="text1"/>
                <w:lang w:val="en-US"/>
              </w:rPr>
              <w:t>Teisės pripažinimo dokumentas turi būti pateiktas Perkančiajai organizacijai iki Pirkimo sutarties pasirašymo dienos.</w:t>
            </w:r>
          </w:p>
          <w:p w14:paraId="17B08ACD" w14:textId="17D08CE3" w:rsidR="005331AC" w:rsidRPr="00A94302" w:rsidRDefault="005331AC" w:rsidP="54B10548">
            <w:pPr>
              <w:jc w:val="both"/>
              <w:rPr>
                <w:rFonts w:ascii="Arial" w:hAnsi="Arial" w:cs="Arial"/>
              </w:rPr>
            </w:pPr>
          </w:p>
        </w:tc>
        <w:tc>
          <w:tcPr>
            <w:tcW w:w="3828" w:type="dxa"/>
          </w:tcPr>
          <w:p w14:paraId="6AC9948A" w14:textId="77777777" w:rsidR="005331AC" w:rsidRPr="00A94302" w:rsidRDefault="005331AC" w:rsidP="005331AC">
            <w:pPr>
              <w:pStyle w:val="ListParagraph"/>
              <w:numPr>
                <w:ilvl w:val="0"/>
                <w:numId w:val="19"/>
              </w:numPr>
              <w:ind w:left="174" w:hanging="142"/>
              <w:jc w:val="both"/>
              <w:rPr>
                <w:rFonts w:ascii="Arial" w:hAnsi="Arial" w:cs="Arial"/>
                <w:color w:val="000000" w:themeColor="text1"/>
              </w:rPr>
            </w:pPr>
            <w:r w:rsidRPr="00A94302">
              <w:rPr>
                <w:rFonts w:ascii="Arial" w:hAnsi="Arial" w:cs="Arial"/>
                <w:color w:val="000000" w:themeColor="text1"/>
              </w:rPr>
              <w:lastRenderedPageBreak/>
              <w:t>jeigu pasiūlymą teikia ūkio subjektų grupė – reikalavimą turi atitikti kiekvienas ūkio subjektų grupės narys (-</w:t>
            </w:r>
            <w:proofErr w:type="spellStart"/>
            <w:r w:rsidRPr="00A94302">
              <w:rPr>
                <w:rFonts w:ascii="Arial" w:hAnsi="Arial" w:cs="Arial"/>
                <w:color w:val="000000" w:themeColor="text1"/>
              </w:rPr>
              <w:t>iai</w:t>
            </w:r>
            <w:proofErr w:type="spellEnd"/>
            <w:r w:rsidRPr="00A94302">
              <w:rPr>
                <w:rFonts w:ascii="Arial" w:hAnsi="Arial" w:cs="Arial"/>
                <w:color w:val="000000" w:themeColor="text1"/>
              </w:rPr>
              <w:t>), pagal jų prisiimamus įsipareigojimus pirkimo sutarčiai vykdyti;</w:t>
            </w:r>
          </w:p>
          <w:p w14:paraId="52546991" w14:textId="77777777" w:rsidR="005331AC" w:rsidRPr="00A94302" w:rsidRDefault="005331AC" w:rsidP="005331AC">
            <w:pPr>
              <w:pStyle w:val="ListParagraph"/>
              <w:numPr>
                <w:ilvl w:val="0"/>
                <w:numId w:val="19"/>
              </w:numPr>
              <w:ind w:left="174" w:hanging="142"/>
              <w:jc w:val="both"/>
              <w:rPr>
                <w:rFonts w:ascii="Arial" w:hAnsi="Arial" w:cs="Arial"/>
                <w:color w:val="000000" w:themeColor="text1"/>
              </w:rPr>
            </w:pPr>
            <w:r w:rsidRPr="00A94302">
              <w:rPr>
                <w:rFonts w:ascii="Arial" w:hAnsi="Arial" w:cs="Arial"/>
                <w:color w:val="000000" w:themeColor="text1"/>
              </w:rPr>
              <w:t>tiekėjas gali remtis kitų ūkio subjektų pajėgumais tik tuomet, kai tie subjektai, kurių pajėgumais buvo pasiremta, patys tieks prekes, teiks paslaugas ar atliks darbus, kuriems reikia jų pajėgumų;</w:t>
            </w:r>
          </w:p>
          <w:p w14:paraId="0B62CE33" w14:textId="77777777" w:rsidR="005331AC" w:rsidRPr="00A94302" w:rsidRDefault="005331AC" w:rsidP="005331AC">
            <w:pPr>
              <w:pStyle w:val="ListParagraph"/>
              <w:numPr>
                <w:ilvl w:val="0"/>
                <w:numId w:val="19"/>
              </w:numPr>
              <w:ind w:left="174" w:hanging="142"/>
              <w:jc w:val="both"/>
              <w:rPr>
                <w:rFonts w:ascii="Arial" w:hAnsi="Arial" w:cs="Arial"/>
                <w:color w:val="000000" w:themeColor="text1"/>
              </w:rPr>
            </w:pPr>
            <w:r w:rsidRPr="00A94302">
              <w:rPr>
                <w:rFonts w:ascii="Arial" w:hAnsi="Arial" w:cs="Arial"/>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688D2AEE" w14:textId="77777777" w:rsidR="005331AC" w:rsidRPr="00A94302" w:rsidRDefault="005331AC" w:rsidP="0081433E">
            <w:pPr>
              <w:jc w:val="both"/>
              <w:rPr>
                <w:rFonts w:ascii="Arial" w:hAnsi="Arial" w:cs="Arial"/>
                <w:color w:val="000000" w:themeColor="text1"/>
              </w:rPr>
            </w:pPr>
          </w:p>
        </w:tc>
      </w:tr>
      <w:tr w:rsidR="005331AC" w:rsidRPr="00A94302" w14:paraId="210030B2" w14:textId="77777777" w:rsidTr="00561A76">
        <w:trPr>
          <w:trHeight w:val="300"/>
        </w:trPr>
        <w:tc>
          <w:tcPr>
            <w:tcW w:w="567" w:type="dxa"/>
          </w:tcPr>
          <w:p w14:paraId="561C7324" w14:textId="77777777" w:rsidR="005331AC" w:rsidRPr="00A94302" w:rsidRDefault="005331AC" w:rsidP="005331AC">
            <w:pPr>
              <w:pStyle w:val="ListParagraph"/>
              <w:numPr>
                <w:ilvl w:val="0"/>
                <w:numId w:val="14"/>
              </w:numPr>
              <w:tabs>
                <w:tab w:val="left" w:pos="360"/>
              </w:tabs>
              <w:spacing w:before="60" w:after="60"/>
              <w:rPr>
                <w:rFonts w:ascii="Arial" w:hAnsi="Arial" w:cs="Arial"/>
                <w:iCs/>
              </w:rPr>
            </w:pPr>
          </w:p>
        </w:tc>
        <w:tc>
          <w:tcPr>
            <w:tcW w:w="5387" w:type="dxa"/>
          </w:tcPr>
          <w:p w14:paraId="1C7A114F" w14:textId="77777777" w:rsidR="005331AC" w:rsidRPr="00A94302" w:rsidRDefault="005331AC" w:rsidP="0081433E">
            <w:pPr>
              <w:jc w:val="both"/>
              <w:rPr>
                <w:rFonts w:ascii="Arial" w:hAnsi="Arial" w:cs="Arial"/>
                <w:color w:val="000000" w:themeColor="text1"/>
              </w:rPr>
            </w:pPr>
            <w:r w:rsidRPr="00A94302">
              <w:rPr>
                <w:rFonts w:ascii="Arial" w:hAnsi="Arial" w:cs="Arial"/>
                <w:color w:val="000000" w:themeColor="text1"/>
              </w:rPr>
              <w:t xml:space="preserve">Tiekėjas (tiekėjų grupės partneriai), ūkio subjektai, kurių pajėgumais remiasi tiekėjas, privalo paskirti specialistus, kurių kvalifikacija atitinka nurodytus reikalavimus: </w:t>
            </w:r>
          </w:p>
          <w:p w14:paraId="11F6C663" w14:textId="77777777" w:rsidR="005331AC" w:rsidRPr="00A94302" w:rsidRDefault="005331AC" w:rsidP="0081433E">
            <w:pPr>
              <w:jc w:val="both"/>
              <w:rPr>
                <w:rFonts w:ascii="Arial" w:hAnsi="Arial" w:cs="Arial"/>
                <w:color w:val="000000" w:themeColor="text1"/>
              </w:rPr>
            </w:pPr>
          </w:p>
          <w:p w14:paraId="61554598" w14:textId="0B71CC35" w:rsidR="005331AC" w:rsidRPr="00561A76" w:rsidRDefault="005331AC" w:rsidP="00561A76">
            <w:pPr>
              <w:pStyle w:val="ListParagraph"/>
              <w:ind w:left="0"/>
              <w:jc w:val="both"/>
              <w:rPr>
                <w:rFonts w:ascii="Arial" w:eastAsia="Arial" w:hAnsi="Arial" w:cs="Arial"/>
                <w:i/>
                <w:iCs/>
                <w:color w:val="000000" w:themeColor="text1"/>
              </w:rPr>
            </w:pPr>
            <w:r w:rsidRPr="54B10548">
              <w:rPr>
                <w:rFonts w:ascii="Arial" w:hAnsi="Arial" w:cs="Arial"/>
                <w:color w:val="000000" w:themeColor="text1"/>
              </w:rPr>
              <w:t xml:space="preserve">     2.1. ne mažiau kaip 1 (vieną)  </w:t>
            </w:r>
            <w:r w:rsidR="26C96D5C" w:rsidRPr="54B10548">
              <w:rPr>
                <w:rFonts w:ascii="Arial" w:eastAsia="Arial" w:hAnsi="Arial" w:cs="Arial"/>
                <w:color w:val="000000" w:themeColor="text1"/>
              </w:rPr>
              <w:t>n</w:t>
            </w:r>
            <w:r w:rsidR="26C96D5C" w:rsidRPr="54B10548">
              <w:rPr>
                <w:rFonts w:ascii="Arial" w:eastAsia="Arial" w:hAnsi="Arial" w:cs="Arial"/>
              </w:rPr>
              <w:t xml:space="preserve">ekilnojamojo kultūros paveldo apsaugos </w:t>
            </w:r>
            <w:r w:rsidR="26C96D5C" w:rsidRPr="54B10548">
              <w:rPr>
                <w:rFonts w:ascii="Arial" w:eastAsia="Arial" w:hAnsi="Arial" w:cs="Arial"/>
                <w:i/>
                <w:iCs/>
                <w:color w:val="000000" w:themeColor="text1"/>
              </w:rPr>
              <w:t>tvarkybos darbų: konservavimo, restauravimo, remonto ir avarijos grėsmės pašalinimo</w:t>
            </w:r>
            <w:r w:rsidR="26C96D5C" w:rsidRPr="54B10548">
              <w:rPr>
                <w:rFonts w:ascii="Arial" w:eastAsia="Arial" w:hAnsi="Arial" w:cs="Arial"/>
                <w:color w:val="000000" w:themeColor="text1"/>
              </w:rPr>
              <w:t xml:space="preserve"> </w:t>
            </w:r>
            <w:r w:rsidR="26C96D5C" w:rsidRPr="54B10548">
              <w:rPr>
                <w:rFonts w:ascii="Arial" w:eastAsia="Arial" w:hAnsi="Arial" w:cs="Arial"/>
              </w:rPr>
              <w:t xml:space="preserve">veiklai </w:t>
            </w:r>
            <w:r w:rsidR="26C96D5C" w:rsidRPr="54B10548">
              <w:rPr>
                <w:rFonts w:ascii="Arial" w:eastAsia="Arial" w:hAnsi="Arial" w:cs="Arial"/>
                <w:color w:val="000000" w:themeColor="text1"/>
              </w:rPr>
              <w:t>atestuotą specialistą,</w:t>
            </w:r>
            <w:r w:rsidR="26C96D5C" w:rsidRPr="54B10548">
              <w:rPr>
                <w:rFonts w:ascii="Arial" w:eastAsia="Arial" w:hAnsi="Arial" w:cs="Arial"/>
              </w:rPr>
              <w:t xml:space="preserve"> kurio specializacija:</w:t>
            </w:r>
            <w:r w:rsidR="26C96D5C" w:rsidRPr="54B10548">
              <w:rPr>
                <w:rFonts w:ascii="Arial" w:eastAsia="Arial" w:hAnsi="Arial" w:cs="Arial"/>
                <w:color w:val="000000" w:themeColor="text1"/>
              </w:rPr>
              <w:t xml:space="preserve"> </w:t>
            </w:r>
            <w:r w:rsidR="26C96D5C" w:rsidRPr="00561A76">
              <w:rPr>
                <w:rFonts w:ascii="Arial" w:eastAsia="Arial" w:hAnsi="Arial" w:cs="Arial"/>
                <w:i/>
                <w:iCs/>
                <w:color w:val="000000" w:themeColor="text1"/>
              </w:rPr>
              <w:t>vadovavimas tvarkybos darbams.</w:t>
            </w:r>
          </w:p>
          <w:p w14:paraId="432590C4" w14:textId="2EBAF355" w:rsidR="005331AC" w:rsidRPr="00561A76" w:rsidRDefault="005331AC" w:rsidP="54B10548">
            <w:pPr>
              <w:jc w:val="both"/>
              <w:rPr>
                <w:rFonts w:ascii="Arial" w:hAnsi="Arial" w:cs="Arial"/>
                <w:i/>
                <w:iCs/>
                <w:color w:val="000000" w:themeColor="text1"/>
              </w:rPr>
            </w:pPr>
          </w:p>
          <w:p w14:paraId="132F9003" w14:textId="77777777" w:rsidR="005331AC" w:rsidRPr="00A94302" w:rsidRDefault="005331AC" w:rsidP="0081433E">
            <w:pPr>
              <w:jc w:val="both"/>
              <w:rPr>
                <w:rFonts w:ascii="Arial" w:hAnsi="Arial" w:cs="Arial"/>
                <w:color w:val="000000" w:themeColor="text1"/>
              </w:rPr>
            </w:pPr>
          </w:p>
          <w:p w14:paraId="7ECF4972" w14:textId="13637313" w:rsidR="005331AC" w:rsidRDefault="005331AC" w:rsidP="54B10548">
            <w:pPr>
              <w:jc w:val="both"/>
              <w:rPr>
                <w:rFonts w:ascii="Arial" w:eastAsia="Arial" w:hAnsi="Arial" w:cs="Arial"/>
                <w:sz w:val="22"/>
                <w:szCs w:val="22"/>
              </w:rPr>
            </w:pPr>
            <w:r w:rsidRPr="54B10548">
              <w:rPr>
                <w:rFonts w:ascii="Arial" w:hAnsi="Arial" w:cs="Arial"/>
                <w:color w:val="000000" w:themeColor="text1"/>
              </w:rPr>
              <w:lastRenderedPageBreak/>
              <w:t xml:space="preserve">      2.2. </w:t>
            </w:r>
            <w:r w:rsidR="49DE4F81" w:rsidRPr="54B10548">
              <w:rPr>
                <w:rFonts w:ascii="Arial" w:eastAsia="Arial" w:hAnsi="Arial" w:cs="Arial"/>
                <w:color w:val="000000" w:themeColor="text1"/>
              </w:rPr>
              <w:t xml:space="preserve"> Ne mažiau kaip 1 (vieną)  n</w:t>
            </w:r>
            <w:r w:rsidR="49DE4F81" w:rsidRPr="54B10548">
              <w:rPr>
                <w:rFonts w:ascii="Arial" w:eastAsia="Arial" w:hAnsi="Arial" w:cs="Arial"/>
              </w:rPr>
              <w:t xml:space="preserve">ekilnojamojo kultūros paveldo apsaugos </w:t>
            </w:r>
            <w:r w:rsidR="49DE4F81" w:rsidRPr="54B10548">
              <w:rPr>
                <w:rFonts w:ascii="Arial" w:eastAsia="Arial" w:hAnsi="Arial" w:cs="Arial"/>
                <w:i/>
                <w:iCs/>
                <w:color w:val="000000" w:themeColor="text1"/>
              </w:rPr>
              <w:t>tvarkybos darbų: konservavimo, restauravimo, remonto ir avarijos grėsmės pašalinimo</w:t>
            </w:r>
            <w:r w:rsidR="49DE4F81" w:rsidRPr="54B10548">
              <w:rPr>
                <w:rFonts w:ascii="Arial" w:eastAsia="Arial" w:hAnsi="Arial" w:cs="Arial"/>
                <w:color w:val="000000" w:themeColor="text1"/>
              </w:rPr>
              <w:t xml:space="preserve"> </w:t>
            </w:r>
            <w:r w:rsidR="49DE4F81" w:rsidRPr="54B10548">
              <w:rPr>
                <w:rFonts w:ascii="Arial" w:eastAsia="Arial" w:hAnsi="Arial" w:cs="Arial"/>
              </w:rPr>
              <w:t xml:space="preserve">veiklai </w:t>
            </w:r>
            <w:r w:rsidR="49DE4F81" w:rsidRPr="54B10548">
              <w:rPr>
                <w:rFonts w:ascii="Arial" w:eastAsia="Arial" w:hAnsi="Arial" w:cs="Arial"/>
                <w:color w:val="000000" w:themeColor="text1"/>
              </w:rPr>
              <w:t>atestuotą specialistą,</w:t>
            </w:r>
            <w:r w:rsidR="49DE4F81" w:rsidRPr="54B10548">
              <w:rPr>
                <w:rFonts w:ascii="Arial" w:eastAsia="Arial" w:hAnsi="Arial" w:cs="Arial"/>
              </w:rPr>
              <w:t xml:space="preserve"> kurio specializacija:</w:t>
            </w:r>
          </w:p>
          <w:p w14:paraId="03F5A3AD" w14:textId="1458D9A3" w:rsidR="005331AC" w:rsidRPr="00561A76" w:rsidRDefault="005331AC" w:rsidP="54B10548">
            <w:pPr>
              <w:jc w:val="both"/>
              <w:rPr>
                <w:rFonts w:ascii="Arial" w:hAnsi="Arial" w:cs="Arial"/>
                <w:i/>
                <w:iCs/>
                <w:color w:val="000000" w:themeColor="text1"/>
              </w:rPr>
            </w:pPr>
            <w:r w:rsidRPr="54B10548">
              <w:rPr>
                <w:rFonts w:ascii="Arial" w:hAnsi="Arial" w:cs="Arial"/>
                <w:color w:val="000000" w:themeColor="text1"/>
              </w:rPr>
              <w:t>–</w:t>
            </w:r>
            <w:r w:rsidRPr="00561A76">
              <w:rPr>
                <w:rFonts w:ascii="Arial" w:hAnsi="Arial" w:cs="Arial"/>
                <w:i/>
                <w:iCs/>
                <w:color w:val="000000" w:themeColor="text1"/>
              </w:rPr>
              <w:t xml:space="preserve"> akmens mūro, natūralaus akmens, plytų mūro darbai;</w:t>
            </w:r>
          </w:p>
          <w:p w14:paraId="0194DB00" w14:textId="3AF3B42D" w:rsidR="005331AC" w:rsidRPr="00561A76" w:rsidRDefault="005331AC" w:rsidP="54B10548">
            <w:pPr>
              <w:jc w:val="both"/>
              <w:rPr>
                <w:rFonts w:ascii="Arial" w:hAnsi="Arial" w:cs="Arial"/>
                <w:i/>
                <w:iCs/>
                <w:color w:val="000000" w:themeColor="text1"/>
              </w:rPr>
            </w:pPr>
            <w:r w:rsidRPr="00561A76">
              <w:rPr>
                <w:rFonts w:ascii="Arial" w:hAnsi="Arial" w:cs="Arial"/>
                <w:i/>
                <w:iCs/>
                <w:color w:val="000000" w:themeColor="text1"/>
              </w:rPr>
              <w:t>– medinių konstrukcijų darbai</w:t>
            </w:r>
            <w:r w:rsidR="282B18B0" w:rsidRPr="00561A76">
              <w:rPr>
                <w:rFonts w:ascii="Arial" w:hAnsi="Arial" w:cs="Arial"/>
                <w:i/>
                <w:iCs/>
                <w:color w:val="000000" w:themeColor="text1"/>
              </w:rPr>
              <w:t>,</w:t>
            </w:r>
            <w:r w:rsidR="00561A76">
              <w:rPr>
                <w:rFonts w:ascii="Arial" w:hAnsi="Arial" w:cs="Arial"/>
                <w:i/>
                <w:iCs/>
                <w:color w:val="000000" w:themeColor="text1"/>
              </w:rPr>
              <w:t xml:space="preserve"> </w:t>
            </w:r>
            <w:r w:rsidRPr="00561A76">
              <w:rPr>
                <w:rFonts w:ascii="Arial" w:hAnsi="Arial" w:cs="Arial"/>
                <w:i/>
                <w:iCs/>
                <w:color w:val="000000" w:themeColor="text1"/>
              </w:rPr>
              <w:t>medžio apdailos ir stalių gaminių darbai;</w:t>
            </w:r>
          </w:p>
          <w:p w14:paraId="46A2367D" w14:textId="77777777" w:rsidR="005331AC" w:rsidRPr="00561A76" w:rsidRDefault="005331AC" w:rsidP="54B10548">
            <w:pPr>
              <w:jc w:val="both"/>
              <w:rPr>
                <w:rFonts w:ascii="Arial" w:hAnsi="Arial" w:cs="Arial"/>
                <w:i/>
                <w:iCs/>
                <w:color w:val="000000" w:themeColor="text1"/>
              </w:rPr>
            </w:pPr>
            <w:r w:rsidRPr="00561A76">
              <w:rPr>
                <w:rFonts w:ascii="Arial" w:hAnsi="Arial" w:cs="Arial"/>
                <w:i/>
                <w:iCs/>
                <w:color w:val="000000" w:themeColor="text1"/>
              </w:rPr>
              <w:t>– metalo konstrukcijų metalo ir metalo gaminių darbai;</w:t>
            </w:r>
          </w:p>
          <w:p w14:paraId="581128AF" w14:textId="77777777" w:rsidR="005331AC" w:rsidRPr="00561A76" w:rsidRDefault="005331AC" w:rsidP="54B10548">
            <w:pPr>
              <w:jc w:val="both"/>
              <w:rPr>
                <w:rFonts w:ascii="Arial" w:hAnsi="Arial" w:cs="Arial"/>
                <w:i/>
                <w:iCs/>
                <w:color w:val="000000" w:themeColor="text1"/>
              </w:rPr>
            </w:pPr>
            <w:r w:rsidRPr="00561A76">
              <w:rPr>
                <w:rFonts w:ascii="Arial" w:hAnsi="Arial" w:cs="Arial"/>
                <w:i/>
                <w:iCs/>
                <w:color w:val="000000" w:themeColor="text1"/>
              </w:rPr>
              <w:t>– tinkavimo, dekoratyvinio tinko ir tinkuotų dažytų paviršių darbai;</w:t>
            </w:r>
          </w:p>
          <w:p w14:paraId="2552AD9F" w14:textId="77777777" w:rsidR="005331AC" w:rsidRPr="00561A76" w:rsidRDefault="005331AC" w:rsidP="54B10548">
            <w:pPr>
              <w:jc w:val="both"/>
              <w:rPr>
                <w:rFonts w:ascii="Arial" w:hAnsi="Arial" w:cs="Arial"/>
                <w:i/>
                <w:iCs/>
                <w:color w:val="000000" w:themeColor="text1"/>
              </w:rPr>
            </w:pPr>
            <w:r w:rsidRPr="00561A76">
              <w:rPr>
                <w:rFonts w:ascii="Arial" w:hAnsi="Arial" w:cs="Arial"/>
                <w:i/>
                <w:iCs/>
                <w:color w:val="000000" w:themeColor="text1"/>
              </w:rPr>
              <w:t>– stogo dangų įrengimo darbai.</w:t>
            </w:r>
          </w:p>
          <w:p w14:paraId="1E590046" w14:textId="77777777" w:rsidR="0064367A" w:rsidRPr="00561A76" w:rsidRDefault="0064367A" w:rsidP="54B10548">
            <w:pPr>
              <w:jc w:val="both"/>
              <w:rPr>
                <w:rFonts w:ascii="Arial" w:hAnsi="Arial" w:cs="Arial"/>
                <w:i/>
                <w:iCs/>
                <w:color w:val="000000" w:themeColor="text1"/>
              </w:rPr>
            </w:pPr>
          </w:p>
          <w:p w14:paraId="4C0335F1" w14:textId="77777777" w:rsidR="005331AC" w:rsidRPr="00A94302" w:rsidRDefault="005331AC" w:rsidP="0081433E">
            <w:pPr>
              <w:jc w:val="both"/>
              <w:rPr>
                <w:rFonts w:ascii="Arial" w:hAnsi="Arial" w:cs="Arial"/>
                <w:color w:val="000000" w:themeColor="text1"/>
              </w:rPr>
            </w:pPr>
          </w:p>
          <w:p w14:paraId="323944E7" w14:textId="25D72DF0" w:rsidR="005331AC" w:rsidRPr="00A94302" w:rsidRDefault="005331AC" w:rsidP="0081433E">
            <w:pPr>
              <w:jc w:val="both"/>
              <w:rPr>
                <w:rFonts w:ascii="Arial" w:hAnsi="Arial" w:cs="Arial"/>
                <w:color w:val="000000" w:themeColor="text1"/>
              </w:rPr>
            </w:pPr>
            <w:r w:rsidRPr="54B10548">
              <w:rPr>
                <w:rFonts w:ascii="Arial" w:hAnsi="Arial" w:cs="Arial"/>
                <w:color w:val="000000" w:themeColor="text1"/>
              </w:rPr>
              <w:t xml:space="preserve">    2.3. ne mažiau kaip 1 (vieną) kvalifikuotą nekilnojamojo kultūros paveldo apsaugos specialistą veiklos rūšiai ir specializacijai: </w:t>
            </w:r>
            <w:r w:rsidRPr="00561A76">
              <w:rPr>
                <w:rFonts w:ascii="Arial" w:hAnsi="Arial" w:cs="Arial"/>
                <w:i/>
                <w:iCs/>
                <w:color w:val="000000" w:themeColor="text1"/>
              </w:rPr>
              <w:t>Nekilnojamojo kultūros paveldo taikomieji moksliniai ir ardomieji tyrimai – archeologiniai tyrimai</w:t>
            </w:r>
          </w:p>
          <w:p w14:paraId="5A153067" w14:textId="77777777" w:rsidR="005331AC" w:rsidRPr="00A94302" w:rsidRDefault="005331AC" w:rsidP="0081433E">
            <w:pPr>
              <w:jc w:val="both"/>
              <w:rPr>
                <w:rFonts w:ascii="Arial" w:hAnsi="Arial" w:cs="Arial"/>
                <w:color w:val="000000" w:themeColor="text1"/>
              </w:rPr>
            </w:pPr>
          </w:p>
          <w:p w14:paraId="15CAEA8F" w14:textId="77205D9A" w:rsidR="005331AC" w:rsidRPr="00A94302" w:rsidRDefault="005331AC" w:rsidP="00561A76">
            <w:pPr>
              <w:jc w:val="both"/>
              <w:rPr>
                <w:rFonts w:ascii="Arial" w:hAnsi="Arial" w:cs="Arial"/>
                <w:color w:val="000000" w:themeColor="text1"/>
              </w:rPr>
            </w:pPr>
            <w:r w:rsidRPr="54B10548">
              <w:rPr>
                <w:rFonts w:ascii="Arial" w:hAnsi="Arial" w:cs="Arial"/>
                <w:color w:val="000000" w:themeColor="text1"/>
              </w:rPr>
              <w:t xml:space="preserve">      2.4. ne mažiau kaip 1 (vieną) nekilnojamojo kultūros paveldo apsaugos  - </w:t>
            </w:r>
            <w:r w:rsidRPr="00561A76">
              <w:rPr>
                <w:rFonts w:ascii="Arial" w:hAnsi="Arial" w:cs="Arial"/>
                <w:i/>
                <w:iCs/>
                <w:color w:val="000000" w:themeColor="text1"/>
              </w:rPr>
              <w:t>Tvarkybos darbų projektų rengim</w:t>
            </w:r>
            <w:r w:rsidR="6BE249E9" w:rsidRPr="54B10548">
              <w:rPr>
                <w:rFonts w:ascii="Arial" w:hAnsi="Arial" w:cs="Arial"/>
                <w:i/>
                <w:iCs/>
                <w:color w:val="000000" w:themeColor="text1"/>
              </w:rPr>
              <w:t>as</w:t>
            </w:r>
            <w:r w:rsidRPr="00561A76">
              <w:rPr>
                <w:rFonts w:ascii="Arial" w:hAnsi="Arial" w:cs="Arial"/>
                <w:i/>
                <w:iCs/>
                <w:color w:val="000000" w:themeColor="text1"/>
              </w:rPr>
              <w:t xml:space="preserve"> ir vadovavim</w:t>
            </w:r>
            <w:r w:rsidR="60E74BA5" w:rsidRPr="54B10548">
              <w:rPr>
                <w:rFonts w:ascii="Arial" w:hAnsi="Arial" w:cs="Arial"/>
                <w:i/>
                <w:iCs/>
                <w:color w:val="000000" w:themeColor="text1"/>
              </w:rPr>
              <w:t>as</w:t>
            </w:r>
            <w:r w:rsidRPr="00561A76">
              <w:rPr>
                <w:rFonts w:ascii="Arial" w:hAnsi="Arial" w:cs="Arial"/>
                <w:i/>
                <w:iCs/>
                <w:color w:val="000000" w:themeColor="text1"/>
              </w:rPr>
              <w:t xml:space="preserve"> projektavim</w:t>
            </w:r>
            <w:r w:rsidR="1D655743" w:rsidRPr="54B10548">
              <w:rPr>
                <w:rFonts w:ascii="Arial" w:hAnsi="Arial" w:cs="Arial"/>
                <w:i/>
                <w:iCs/>
                <w:color w:val="000000" w:themeColor="text1"/>
              </w:rPr>
              <w:t>ui</w:t>
            </w:r>
            <w:r w:rsidR="268B27E3" w:rsidRPr="54B10548">
              <w:rPr>
                <w:rFonts w:ascii="Arial" w:hAnsi="Arial" w:cs="Arial"/>
                <w:color w:val="000000" w:themeColor="text1"/>
              </w:rPr>
              <w:t xml:space="preserve"> veiklai atestuotą specialistą</w:t>
            </w:r>
            <w:r w:rsidR="17412BF7" w:rsidRPr="54B10548">
              <w:rPr>
                <w:rFonts w:ascii="Arial" w:hAnsi="Arial" w:cs="Arial"/>
                <w:color w:val="000000" w:themeColor="text1"/>
              </w:rPr>
              <w:t>, kurio</w:t>
            </w:r>
            <w:r w:rsidR="00561A76">
              <w:rPr>
                <w:rFonts w:ascii="Arial" w:hAnsi="Arial" w:cs="Arial"/>
                <w:color w:val="000000" w:themeColor="text1"/>
              </w:rPr>
              <w:t xml:space="preserve"> s</w:t>
            </w:r>
            <w:r w:rsidR="72C07E89" w:rsidRPr="54B10548">
              <w:rPr>
                <w:rFonts w:ascii="Arial" w:hAnsi="Arial" w:cs="Arial"/>
                <w:color w:val="000000" w:themeColor="text1"/>
              </w:rPr>
              <w:t>pecializacija:</w:t>
            </w:r>
          </w:p>
          <w:p w14:paraId="1828130A" w14:textId="017F9DD5" w:rsidR="005331AC" w:rsidRPr="00561A76" w:rsidRDefault="005331AC" w:rsidP="54B10548">
            <w:pPr>
              <w:jc w:val="both"/>
              <w:rPr>
                <w:rFonts w:ascii="Arial" w:hAnsi="Arial" w:cs="Arial"/>
                <w:i/>
                <w:iCs/>
                <w:color w:val="000000" w:themeColor="text1"/>
              </w:rPr>
            </w:pPr>
            <w:r w:rsidRPr="54B10548">
              <w:rPr>
                <w:rFonts w:ascii="Arial" w:hAnsi="Arial" w:cs="Arial"/>
                <w:color w:val="000000" w:themeColor="text1"/>
              </w:rPr>
              <w:t>–</w:t>
            </w:r>
            <w:r w:rsidRPr="00561A76">
              <w:rPr>
                <w:rFonts w:ascii="Arial" w:hAnsi="Arial" w:cs="Arial"/>
                <w:i/>
                <w:iCs/>
                <w:color w:val="000000" w:themeColor="text1"/>
              </w:rPr>
              <w:t xml:space="preserve"> architektūrinio paveldo tvarkybos darbų projektavimas;</w:t>
            </w:r>
          </w:p>
          <w:p w14:paraId="546F1ED4" w14:textId="77777777" w:rsidR="005331AC" w:rsidRPr="00561A76" w:rsidRDefault="005331AC" w:rsidP="54B10548">
            <w:pPr>
              <w:jc w:val="both"/>
              <w:rPr>
                <w:rFonts w:ascii="Arial" w:hAnsi="Arial" w:cs="Arial"/>
                <w:i/>
                <w:iCs/>
                <w:color w:val="000000" w:themeColor="text1"/>
              </w:rPr>
            </w:pPr>
            <w:r w:rsidRPr="00561A76">
              <w:rPr>
                <w:rFonts w:ascii="Arial" w:hAnsi="Arial" w:cs="Arial"/>
                <w:i/>
                <w:iCs/>
                <w:color w:val="000000" w:themeColor="text1"/>
              </w:rPr>
              <w:t>– architektūrinio paveldo inžinerinės dalies (konstrukcijų) tvarkybos darbų projektavimas.</w:t>
            </w:r>
          </w:p>
          <w:p w14:paraId="45FE8DB2" w14:textId="77777777" w:rsidR="005331AC" w:rsidRPr="00A94302" w:rsidRDefault="005331AC" w:rsidP="0081433E">
            <w:pPr>
              <w:jc w:val="both"/>
              <w:rPr>
                <w:rFonts w:ascii="Arial" w:hAnsi="Arial" w:cs="Arial"/>
                <w:color w:val="000000" w:themeColor="text1"/>
              </w:rPr>
            </w:pPr>
          </w:p>
          <w:p w14:paraId="3017BB40" w14:textId="17D6B4AC" w:rsidR="005331AC" w:rsidRPr="00A94302" w:rsidRDefault="005331AC" w:rsidP="54B10548">
            <w:pPr>
              <w:jc w:val="both"/>
              <w:rPr>
                <w:rFonts w:ascii="Arial" w:hAnsi="Arial" w:cs="Arial"/>
                <w:color w:val="000000" w:themeColor="text1"/>
              </w:rPr>
            </w:pPr>
          </w:p>
          <w:p w14:paraId="0692F1C5" w14:textId="6D721370" w:rsidR="005331AC" w:rsidRPr="00561A76" w:rsidRDefault="00561A76" w:rsidP="00561A76">
            <w:pPr>
              <w:tabs>
                <w:tab w:val="left" w:pos="851"/>
              </w:tabs>
              <w:spacing w:before="60" w:after="60" w:line="276" w:lineRule="auto"/>
              <w:jc w:val="both"/>
              <w:rPr>
                <w:rFonts w:ascii="Arial" w:eastAsia="Arial" w:hAnsi="Arial" w:cs="Arial"/>
                <w:color w:val="000000" w:themeColor="text1"/>
              </w:rPr>
            </w:pPr>
            <w:proofErr w:type="spellStart"/>
            <w:r w:rsidRPr="54B10548">
              <w:rPr>
                <w:rFonts w:ascii="Arial" w:eastAsia="Arial" w:hAnsi="Arial" w:cs="Arial"/>
                <w:i/>
                <w:iCs/>
                <w:color w:val="000000" w:themeColor="text1"/>
                <w:u w:val="single"/>
                <w:lang w:val="en-US"/>
              </w:rPr>
              <w:t>Pastaba</w:t>
            </w:r>
            <w:proofErr w:type="spellEnd"/>
            <w:r w:rsidRPr="54B10548">
              <w:rPr>
                <w:rFonts w:ascii="Arial" w:eastAsia="Arial" w:hAnsi="Arial" w:cs="Arial"/>
                <w:i/>
                <w:iCs/>
                <w:color w:val="000000" w:themeColor="text1"/>
                <w:u w:val="single"/>
                <w:lang w:val="en-US"/>
              </w:rPr>
              <w:t>:</w:t>
            </w:r>
          </w:p>
          <w:p w14:paraId="0E672430" w14:textId="33692B08" w:rsidR="005331AC" w:rsidRPr="00A94302" w:rsidRDefault="52D2A798" w:rsidP="00561A76">
            <w:pPr>
              <w:jc w:val="both"/>
              <w:rPr>
                <w:rFonts w:ascii="Arial" w:eastAsia="Arial" w:hAnsi="Arial" w:cs="Arial"/>
                <w:i/>
                <w:iCs/>
              </w:rPr>
            </w:pPr>
            <w:r w:rsidRPr="54B10548">
              <w:rPr>
                <w:rFonts w:ascii="Arial" w:eastAsia="Arial" w:hAnsi="Arial" w:cs="Arial"/>
                <w:i/>
                <w:iCs/>
              </w:rPr>
              <w:t>Specialistas gali būti siūlomas vienai ar kelioms pozicijoms, jei jis turi teisę ar kvalifikaciją pagal šiame punkte nurodytus reikalavimus</w:t>
            </w:r>
          </w:p>
          <w:p w14:paraId="518EC7F8" w14:textId="0116FB3D" w:rsidR="005331AC" w:rsidRPr="00A94302" w:rsidRDefault="005331AC" w:rsidP="0081433E">
            <w:pPr>
              <w:jc w:val="both"/>
              <w:rPr>
                <w:rFonts w:ascii="Arial" w:hAnsi="Arial" w:cs="Arial"/>
                <w:color w:val="000000" w:themeColor="text1"/>
              </w:rPr>
            </w:pPr>
          </w:p>
        </w:tc>
        <w:tc>
          <w:tcPr>
            <w:tcW w:w="4819" w:type="dxa"/>
          </w:tcPr>
          <w:p w14:paraId="1EF76456" w14:textId="66D6953C" w:rsidR="005331AC" w:rsidRPr="00A94302" w:rsidRDefault="005331AC" w:rsidP="54B10548">
            <w:pPr>
              <w:jc w:val="both"/>
              <w:rPr>
                <w:rFonts w:ascii="Arial" w:eastAsia="Arial" w:hAnsi="Arial" w:cs="Arial"/>
              </w:rPr>
            </w:pPr>
            <w:r w:rsidRPr="54B10548">
              <w:rPr>
                <w:rFonts w:ascii="Arial" w:hAnsi="Arial" w:cs="Arial"/>
              </w:rPr>
              <w:lastRenderedPageBreak/>
              <w:t xml:space="preserve">1. </w:t>
            </w:r>
            <w:r w:rsidR="734D517E" w:rsidRPr="54B10548">
              <w:rPr>
                <w:rFonts w:ascii="Arial" w:eastAsia="Arial" w:hAnsi="Arial" w:cs="Arial"/>
              </w:rPr>
              <w:t>1.tiekėjo patvirtintas specialistų (-o), kurie (-is) bus atsakingi (-as) už pirkimo sutarties vykdymą, sąrašas, parengtas pagal  pasiūlymo formos X priedą.</w:t>
            </w:r>
          </w:p>
          <w:p w14:paraId="6D9A5AEB" w14:textId="57A2B65E" w:rsidR="005331AC" w:rsidRPr="00A94302" w:rsidRDefault="005331AC" w:rsidP="0081433E">
            <w:pPr>
              <w:jc w:val="both"/>
              <w:rPr>
                <w:rFonts w:ascii="Arial" w:hAnsi="Arial" w:cs="Arial"/>
              </w:rPr>
            </w:pPr>
          </w:p>
          <w:p w14:paraId="559EE3CE" w14:textId="77777777" w:rsidR="005331AC" w:rsidRPr="00A94302" w:rsidRDefault="005331AC" w:rsidP="0081433E">
            <w:pPr>
              <w:jc w:val="both"/>
              <w:rPr>
                <w:rFonts w:ascii="Arial" w:hAnsi="Arial" w:cs="Arial"/>
                <w:color w:val="000000"/>
              </w:rPr>
            </w:pPr>
            <w:r w:rsidRPr="00A94302">
              <w:rPr>
                <w:rFonts w:ascii="Arial" w:hAnsi="Arial" w:cs="Arial"/>
                <w:color w:val="000000"/>
              </w:rPr>
              <w:t>2. Lietuvos Respublikos kultūros ministerijos nustatyta tvarka išduotas kvalifikacijos atestatas (ar lygiavertis dokumentas) ir (arba) teisės pripažinimo dokumentai.</w:t>
            </w:r>
          </w:p>
          <w:p w14:paraId="4B96282F" w14:textId="77777777" w:rsidR="005331AC" w:rsidRPr="00A94302" w:rsidRDefault="005331AC" w:rsidP="0081433E">
            <w:pPr>
              <w:jc w:val="both"/>
              <w:rPr>
                <w:rFonts w:ascii="Arial" w:hAnsi="Arial" w:cs="Arial"/>
                <w:color w:val="FF0000"/>
              </w:rPr>
            </w:pPr>
          </w:p>
          <w:p w14:paraId="5A905E73" w14:textId="77777777" w:rsidR="005331AC" w:rsidRPr="00A94302" w:rsidRDefault="005331AC" w:rsidP="0081433E">
            <w:pPr>
              <w:spacing w:after="120"/>
              <w:ind w:firstLine="36"/>
              <w:jc w:val="both"/>
              <w:rPr>
                <w:rFonts w:ascii="Arial" w:hAnsi="Arial" w:cs="Arial"/>
              </w:rPr>
            </w:pPr>
          </w:p>
        </w:tc>
        <w:tc>
          <w:tcPr>
            <w:tcW w:w="3828" w:type="dxa"/>
          </w:tcPr>
          <w:p w14:paraId="6F8457A3" w14:textId="77777777" w:rsidR="005331AC" w:rsidRPr="00A94302" w:rsidRDefault="005331AC" w:rsidP="005331AC">
            <w:pPr>
              <w:pStyle w:val="ListParagraph"/>
              <w:numPr>
                <w:ilvl w:val="0"/>
                <w:numId w:val="20"/>
              </w:numPr>
              <w:ind w:left="174" w:hanging="142"/>
              <w:jc w:val="both"/>
              <w:rPr>
                <w:rFonts w:ascii="Arial" w:hAnsi="Arial" w:cs="Arial"/>
              </w:rPr>
            </w:pPr>
            <w:r w:rsidRPr="00A94302">
              <w:rPr>
                <w:rFonts w:ascii="Arial" w:hAnsi="Arial" w:cs="Arial"/>
              </w:rPr>
              <w:t>jeigu pasiūlymą teikia ūkio subjektų grupė – reikalavimą turi atitikti ūkio subjektų grupės nario (-</w:t>
            </w:r>
            <w:proofErr w:type="spellStart"/>
            <w:r w:rsidRPr="00A94302">
              <w:rPr>
                <w:rFonts w:ascii="Arial" w:hAnsi="Arial" w:cs="Arial"/>
              </w:rPr>
              <w:t>ių</w:t>
            </w:r>
            <w:proofErr w:type="spellEnd"/>
            <w:r w:rsidRPr="00A94302">
              <w:rPr>
                <w:rFonts w:ascii="Arial" w:hAnsi="Arial" w:cs="Arial"/>
              </w:rPr>
              <w:t>) specialistai, atsižvelgiant į jų prisiimamus įsipareigojimus pirkimo sutarčiai vykdyti;</w:t>
            </w:r>
          </w:p>
          <w:p w14:paraId="4322FDB4" w14:textId="77777777" w:rsidR="005331AC" w:rsidRPr="00A94302" w:rsidRDefault="005331AC" w:rsidP="005331AC">
            <w:pPr>
              <w:pStyle w:val="ListParagraph"/>
              <w:numPr>
                <w:ilvl w:val="0"/>
                <w:numId w:val="20"/>
              </w:numPr>
              <w:ind w:left="174" w:hanging="142"/>
              <w:jc w:val="both"/>
              <w:rPr>
                <w:rFonts w:ascii="Arial" w:hAnsi="Arial" w:cs="Arial"/>
              </w:rPr>
            </w:pPr>
            <w:r w:rsidRPr="00A94302">
              <w:rPr>
                <w:rFonts w:ascii="Arial" w:hAnsi="Arial" w:cs="Arial"/>
              </w:rPr>
              <w:t>tiekėjas gali remtis kitų ūkio subjektų pajėgumais tik tuo atveju, jeigu tie subjektai (jų darbuotojai) patys vykdys tą pirkimo sutarties dalį, kuriai reikia jų turimų pajėgumų;</w:t>
            </w:r>
          </w:p>
          <w:p w14:paraId="306BB50A" w14:textId="77777777" w:rsidR="005331AC" w:rsidRPr="00A94302" w:rsidRDefault="005331AC" w:rsidP="005331AC">
            <w:pPr>
              <w:pStyle w:val="ListParagraph"/>
              <w:numPr>
                <w:ilvl w:val="0"/>
                <w:numId w:val="20"/>
              </w:numPr>
              <w:ind w:left="174" w:hanging="142"/>
              <w:jc w:val="both"/>
              <w:rPr>
                <w:rFonts w:ascii="Arial" w:hAnsi="Arial" w:cs="Arial"/>
              </w:rPr>
            </w:pPr>
            <w:r w:rsidRPr="00A94302">
              <w:rPr>
                <w:rFonts w:ascii="Arial" w:hAnsi="Arial" w:cs="Arial"/>
              </w:rPr>
              <w:lastRenderedPageBreak/>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A94302">
              <w:rPr>
                <w:rFonts w:ascii="Arial" w:hAnsi="Arial" w:cs="Arial"/>
                <w:color w:val="000000"/>
              </w:rPr>
              <w:t xml:space="preserve"> </w:t>
            </w:r>
            <w:r w:rsidRPr="00A94302">
              <w:rPr>
                <w:rFonts w:ascii="Arial" w:hAnsi="Arial" w:cs="Arial"/>
              </w:rPr>
              <w:t>sutarties dalį, kuriai reikia nustatytos kvalifikacijos.</w:t>
            </w:r>
          </w:p>
          <w:p w14:paraId="2F0D0186" w14:textId="77777777" w:rsidR="005331AC" w:rsidRPr="00A94302" w:rsidRDefault="005331AC" w:rsidP="0081433E">
            <w:pPr>
              <w:jc w:val="both"/>
              <w:rPr>
                <w:rFonts w:ascii="Arial" w:hAnsi="Arial" w:cs="Arial"/>
              </w:rPr>
            </w:pPr>
          </w:p>
        </w:tc>
      </w:tr>
      <w:tr w:rsidR="005331AC" w:rsidRPr="00A94302" w14:paraId="50A3B8CC" w14:textId="77777777" w:rsidTr="00561A76">
        <w:trPr>
          <w:trHeight w:val="300"/>
        </w:trPr>
        <w:tc>
          <w:tcPr>
            <w:tcW w:w="567" w:type="dxa"/>
          </w:tcPr>
          <w:p w14:paraId="1F58ED4A" w14:textId="77777777" w:rsidR="005331AC" w:rsidRPr="00A94302" w:rsidRDefault="005331AC" w:rsidP="005331AC">
            <w:pPr>
              <w:pStyle w:val="ListParagraph"/>
              <w:numPr>
                <w:ilvl w:val="0"/>
                <w:numId w:val="14"/>
              </w:numPr>
              <w:tabs>
                <w:tab w:val="left" w:pos="360"/>
              </w:tabs>
              <w:spacing w:before="60" w:after="60"/>
              <w:rPr>
                <w:rFonts w:ascii="Arial" w:hAnsi="Arial" w:cs="Arial"/>
                <w:iCs/>
              </w:rPr>
            </w:pPr>
          </w:p>
        </w:tc>
        <w:tc>
          <w:tcPr>
            <w:tcW w:w="5387" w:type="dxa"/>
          </w:tcPr>
          <w:p w14:paraId="1D55AC28" w14:textId="5AC795AC" w:rsidR="005331AC" w:rsidRPr="00A94302" w:rsidRDefault="005331AC" w:rsidP="54B10548">
            <w:pPr>
              <w:jc w:val="both"/>
              <w:rPr>
                <w:rFonts w:ascii="Arial" w:hAnsi="Arial" w:cs="Arial"/>
                <w:color w:val="000000" w:themeColor="text1"/>
              </w:rPr>
            </w:pPr>
            <w:r w:rsidRPr="54B10548">
              <w:rPr>
                <w:rFonts w:ascii="Arial" w:eastAsiaTheme="majorEastAsia" w:hAnsi="Arial" w:cs="Arial"/>
                <w:color w:val="000000"/>
                <w:shd w:val="clear" w:color="auto" w:fill="FFFFFF"/>
              </w:rPr>
              <w:t xml:space="preserve">   </w:t>
            </w:r>
          </w:p>
          <w:p w14:paraId="7DDE57FB" w14:textId="587009F0" w:rsidR="005331AC" w:rsidRPr="00A94302" w:rsidRDefault="14386C9F" w:rsidP="54B10548">
            <w:pPr>
              <w:jc w:val="both"/>
              <w:rPr>
                <w:rFonts w:ascii="Arial" w:hAnsi="Arial" w:cs="Arial"/>
                <w:color w:val="000000" w:themeColor="text1"/>
              </w:rPr>
            </w:pPr>
            <w:r w:rsidRPr="54B10548">
              <w:rPr>
                <w:rFonts w:ascii="Arial" w:eastAsia="Arial" w:hAnsi="Arial" w:cs="Arial"/>
              </w:rPr>
              <w:t xml:space="preserve">Tiekėjas, tiekėjų grupės partneriai kartu, subtiekėjai ir kiti asmenys, kurių pajėgumais remiasi tiekėjas, pirkimo sutarties vykdymui turi turėti specialistus, </w:t>
            </w:r>
            <w:r w:rsidRPr="54B10548">
              <w:rPr>
                <w:rFonts w:ascii="Arial" w:hAnsi="Arial" w:cs="Arial"/>
                <w:color w:val="000000" w:themeColor="text1"/>
              </w:rPr>
              <w:t>kurių kvalifikacija atitinka nurodytus reikalavimus:</w:t>
            </w:r>
          </w:p>
          <w:p w14:paraId="12DECF8F" w14:textId="5DD1F726" w:rsidR="005331AC" w:rsidRPr="00A94302" w:rsidRDefault="005331AC" w:rsidP="54B10548">
            <w:pPr>
              <w:jc w:val="both"/>
              <w:rPr>
                <w:rFonts w:ascii="Arial" w:hAnsi="Arial" w:cs="Arial"/>
                <w:color w:val="000000" w:themeColor="text1"/>
              </w:rPr>
            </w:pPr>
            <w:r w:rsidRPr="54B10548">
              <w:rPr>
                <w:rFonts w:ascii="Arial" w:eastAsiaTheme="majorEastAsia" w:hAnsi="Arial" w:cs="Arial"/>
                <w:color w:val="000000"/>
                <w:shd w:val="clear" w:color="auto" w:fill="FFFFFF"/>
              </w:rPr>
              <w:t xml:space="preserve">  </w:t>
            </w:r>
          </w:p>
          <w:p w14:paraId="3193F472" w14:textId="6F7F895D" w:rsidR="005331AC" w:rsidRPr="00A94302" w:rsidRDefault="005331AC" w:rsidP="00561A76">
            <w:pPr>
              <w:ind w:firstLine="450"/>
              <w:jc w:val="both"/>
              <w:rPr>
                <w:rFonts w:ascii="Arial" w:hAnsi="Arial" w:cs="Arial"/>
                <w:color w:val="000000" w:themeColor="text1"/>
              </w:rPr>
            </w:pPr>
            <w:r w:rsidRPr="54B10548">
              <w:rPr>
                <w:rFonts w:ascii="Arial" w:eastAsiaTheme="majorEastAsia" w:hAnsi="Arial" w:cs="Arial"/>
                <w:color w:val="000000"/>
                <w:shd w:val="clear" w:color="auto" w:fill="FFFFFF"/>
              </w:rPr>
              <w:t xml:space="preserve"> 3.1. ne mažiau kaip 1 (vieną) kvalifikuotą </w:t>
            </w:r>
            <w:r w:rsidRPr="54B10548">
              <w:rPr>
                <w:rFonts w:ascii="Arial" w:eastAsiaTheme="majorEastAsia" w:hAnsi="Arial" w:cs="Arial"/>
                <w:b/>
                <w:bCs/>
                <w:color w:val="000000"/>
                <w:shd w:val="clear" w:color="auto" w:fill="FFFFFF"/>
              </w:rPr>
              <w:t>statinio statybos vadovą</w:t>
            </w:r>
            <w:r w:rsidRPr="54B10548">
              <w:rPr>
                <w:rFonts w:ascii="Arial" w:eastAsiaTheme="majorEastAsia" w:hAnsi="Arial" w:cs="Arial"/>
                <w:color w:val="000000"/>
                <w:shd w:val="clear" w:color="auto" w:fill="FFFFFF"/>
              </w:rPr>
              <w:t xml:space="preserve"> </w:t>
            </w:r>
            <w:r w:rsidRPr="00A94302">
              <w:rPr>
                <w:rFonts w:ascii="Arial" w:hAnsi="Arial" w:cs="Arial"/>
                <w:color w:val="000000" w:themeColor="text1"/>
              </w:rPr>
              <w:t>atsakingą už pirkimo sutarties vykdymą (statinių kategorija – ypatingi statiniai; pastatų paskirties grupė – negyvenamieji pastatai</w:t>
            </w:r>
            <w:r w:rsidR="001F5812">
              <w:rPr>
                <w:rFonts w:ascii="Arial" w:hAnsi="Arial" w:cs="Arial"/>
                <w:color w:val="000000" w:themeColor="text1"/>
              </w:rPr>
              <w:t xml:space="preserve"> (visuomeniniai)</w:t>
            </w:r>
            <w:r w:rsidR="008204F5">
              <w:rPr>
                <w:rFonts w:ascii="Arial" w:hAnsi="Arial" w:cs="Arial"/>
                <w:color w:val="000000" w:themeColor="text1"/>
              </w:rPr>
              <w:t>,</w:t>
            </w:r>
            <w:r w:rsidRPr="00A94302">
              <w:rPr>
                <w:rFonts w:ascii="Arial" w:hAnsi="Arial" w:cs="Arial"/>
                <w:color w:val="000000" w:themeColor="text1"/>
              </w:rPr>
              <w:t xml:space="preserve"> pastatų paskirtis – kultūros, taip pat minėti statiniai esantys kultūros paveldo objekto teritorijoje, jo apsaugos zonoje, kultūros paveldo vietovėje).</w:t>
            </w:r>
          </w:p>
          <w:p w14:paraId="1415749C" w14:textId="77777777" w:rsidR="005331AC" w:rsidRPr="00A94302" w:rsidRDefault="005331AC" w:rsidP="0081433E">
            <w:pPr>
              <w:jc w:val="both"/>
              <w:rPr>
                <w:rFonts w:ascii="Arial" w:hAnsi="Arial" w:cs="Arial"/>
                <w:color w:val="000000" w:themeColor="text1"/>
              </w:rPr>
            </w:pPr>
          </w:p>
          <w:p w14:paraId="16274B2F" w14:textId="5A16BB9C" w:rsidR="005331AC" w:rsidRPr="00A94302" w:rsidRDefault="005331AC" w:rsidP="54B10548">
            <w:pPr>
              <w:jc w:val="both"/>
              <w:rPr>
                <w:rFonts w:ascii="Arial" w:eastAsiaTheme="majorEastAsia" w:hAnsi="Arial" w:cs="Arial"/>
                <w:color w:val="000000"/>
                <w:shd w:val="clear" w:color="auto" w:fill="FFFFFF"/>
              </w:rPr>
            </w:pPr>
            <w:r w:rsidRPr="00A94302">
              <w:rPr>
                <w:rFonts w:ascii="Arial" w:hAnsi="Arial" w:cs="Arial"/>
                <w:color w:val="000000" w:themeColor="text1"/>
              </w:rPr>
              <w:t xml:space="preserve">      3.2. ne mažiau kaip 1 (vieną) kvalifikuotą</w:t>
            </w:r>
            <w:r w:rsidRPr="54B10548">
              <w:rPr>
                <w:rFonts w:ascii="Arial" w:eastAsiaTheme="majorEastAsia" w:hAnsi="Arial" w:cs="Arial"/>
                <w:color w:val="000000"/>
                <w:shd w:val="clear" w:color="auto" w:fill="FFFFFF"/>
              </w:rPr>
              <w:t xml:space="preserve"> </w:t>
            </w:r>
            <w:r w:rsidRPr="54B10548">
              <w:rPr>
                <w:rFonts w:ascii="Arial" w:eastAsiaTheme="majorEastAsia" w:hAnsi="Arial" w:cs="Arial"/>
                <w:b/>
                <w:bCs/>
                <w:color w:val="000000"/>
                <w:shd w:val="clear" w:color="auto" w:fill="FFFFFF"/>
              </w:rPr>
              <w:t>statinio specialiųjų statybos darbų vadovą</w:t>
            </w:r>
            <w:r w:rsidRPr="54B10548">
              <w:rPr>
                <w:rFonts w:ascii="Arial" w:eastAsiaTheme="majorEastAsia" w:hAnsi="Arial" w:cs="Arial"/>
                <w:color w:val="000000"/>
                <w:shd w:val="clear" w:color="auto" w:fill="FFFFFF"/>
              </w:rPr>
              <w:t xml:space="preserve"> atsakingą už pirkimo sutarties vykdymą (statinių kategorija – ypatingi statiniai; pastatų paskirties grupė – negyvenamieji pastatai</w:t>
            </w:r>
            <w:r w:rsidR="001E5C35">
              <w:rPr>
                <w:rFonts w:ascii="Arial" w:eastAsiaTheme="majorEastAsia" w:hAnsi="Arial" w:cs="Arial"/>
                <w:color w:val="000000"/>
                <w:shd w:val="clear" w:color="auto" w:fill="FFFFFF"/>
              </w:rPr>
              <w:t xml:space="preserve"> (visuomeniniai)</w:t>
            </w:r>
            <w:r w:rsidR="001368EB">
              <w:rPr>
                <w:rFonts w:ascii="Arial" w:eastAsiaTheme="majorEastAsia" w:hAnsi="Arial" w:cs="Arial"/>
                <w:color w:val="000000"/>
                <w:shd w:val="clear" w:color="auto" w:fill="FFFFFF"/>
              </w:rPr>
              <w:t>,</w:t>
            </w:r>
            <w:r w:rsidRPr="54B10548">
              <w:rPr>
                <w:rFonts w:ascii="Arial" w:eastAsiaTheme="majorEastAsia" w:hAnsi="Arial" w:cs="Arial"/>
                <w:color w:val="000000"/>
                <w:shd w:val="clear" w:color="auto" w:fill="FFFFFF"/>
              </w:rPr>
              <w:t xml:space="preserve"> pastatų paskirtis – kultūros, taip pat minėti statiniai esantys kultūros paveldo objekto teritorijoje, jo apsaugos zonoje, kultūros paveldo vietovėje).</w:t>
            </w:r>
          </w:p>
          <w:p w14:paraId="7C7BFAA0" w14:textId="77777777" w:rsidR="005331AC" w:rsidRPr="00A94302" w:rsidRDefault="005331AC" w:rsidP="54B10548">
            <w:pPr>
              <w:jc w:val="both"/>
              <w:rPr>
                <w:rFonts w:ascii="Arial" w:eastAsiaTheme="majorEastAsia" w:hAnsi="Arial" w:cs="Arial"/>
                <w:color w:val="000000"/>
                <w:shd w:val="clear" w:color="auto" w:fill="FFFFFF"/>
              </w:rPr>
            </w:pPr>
            <w:r w:rsidRPr="54B10548">
              <w:rPr>
                <w:rFonts w:ascii="Arial" w:eastAsiaTheme="majorEastAsia" w:hAnsi="Arial" w:cs="Arial"/>
                <w:color w:val="000000"/>
                <w:shd w:val="clear" w:color="auto" w:fill="FFFFFF"/>
              </w:rPr>
              <w:t>Darbo sritis:</w:t>
            </w:r>
          </w:p>
          <w:p w14:paraId="3B4AC0F0" w14:textId="77777777" w:rsidR="005331AC" w:rsidRPr="00A94302" w:rsidRDefault="005331AC" w:rsidP="00750BC2">
            <w:pPr>
              <w:pStyle w:val="ListParagraph"/>
              <w:numPr>
                <w:ilvl w:val="0"/>
                <w:numId w:val="18"/>
              </w:numPr>
              <w:suppressAutoHyphens/>
              <w:jc w:val="both"/>
              <w:textAlignment w:val="baseline"/>
              <w:rPr>
                <w:rFonts w:ascii="Arial" w:hAnsi="Arial" w:cs="Arial"/>
              </w:rPr>
            </w:pPr>
            <w:r w:rsidRPr="00A94302">
              <w:rPr>
                <w:rFonts w:ascii="Arial" w:hAnsi="Arial" w:cs="Arial"/>
              </w:rPr>
              <w:t xml:space="preserve">statinio vandentiekio ir nuotekų šalinimo inžinerinių sistemų įrengimas; </w:t>
            </w:r>
          </w:p>
          <w:p w14:paraId="3DD897EC" w14:textId="77777777" w:rsidR="005331AC" w:rsidRPr="00A94302" w:rsidRDefault="005331AC" w:rsidP="00750BC2">
            <w:pPr>
              <w:pStyle w:val="ListParagraph"/>
              <w:numPr>
                <w:ilvl w:val="0"/>
                <w:numId w:val="18"/>
              </w:numPr>
              <w:suppressAutoHyphens/>
              <w:jc w:val="both"/>
              <w:textAlignment w:val="baseline"/>
              <w:rPr>
                <w:rFonts w:ascii="Arial" w:hAnsi="Arial" w:cs="Arial"/>
              </w:rPr>
            </w:pPr>
            <w:r w:rsidRPr="00A94302">
              <w:rPr>
                <w:rFonts w:ascii="Arial" w:hAnsi="Arial" w:cs="Arial"/>
              </w:rPr>
              <w:t>statinio šildymo, vėdinimo ir oro kondicionavimo inžinerinių sistemų įrengimas;</w:t>
            </w:r>
            <w:r w:rsidRPr="00A94302">
              <w:rPr>
                <w:rFonts w:ascii="Arial" w:eastAsia="Arial" w:hAnsi="Arial" w:cs="Arial"/>
                <w:b/>
                <w:bCs/>
              </w:rPr>
              <w:t xml:space="preserve"> </w:t>
            </w:r>
            <w:r w:rsidRPr="00A94302">
              <w:rPr>
                <w:rFonts w:ascii="Arial" w:hAnsi="Arial" w:cs="Arial"/>
                <w:b/>
                <w:bCs/>
              </w:rPr>
              <w:t xml:space="preserve"> </w:t>
            </w:r>
          </w:p>
          <w:p w14:paraId="3948FF51" w14:textId="77777777" w:rsidR="005331AC" w:rsidRPr="00A94302" w:rsidRDefault="005331AC" w:rsidP="00750BC2">
            <w:pPr>
              <w:pStyle w:val="ListParagraph"/>
              <w:numPr>
                <w:ilvl w:val="0"/>
                <w:numId w:val="18"/>
              </w:numPr>
              <w:suppressAutoHyphens/>
              <w:jc w:val="both"/>
              <w:textAlignment w:val="baseline"/>
              <w:rPr>
                <w:rFonts w:ascii="Arial" w:hAnsi="Arial" w:cs="Arial"/>
              </w:rPr>
            </w:pPr>
            <w:r w:rsidRPr="00A94302">
              <w:rPr>
                <w:rFonts w:ascii="Arial" w:hAnsi="Arial" w:cs="Arial"/>
              </w:rPr>
              <w:t xml:space="preserve">statinio elektros inžinerinių sistemų įrengimas; </w:t>
            </w:r>
          </w:p>
          <w:p w14:paraId="4077A450" w14:textId="77777777" w:rsidR="005331AC" w:rsidRPr="00A94302" w:rsidRDefault="005331AC" w:rsidP="00750BC2">
            <w:pPr>
              <w:pStyle w:val="ListParagraph"/>
              <w:numPr>
                <w:ilvl w:val="0"/>
                <w:numId w:val="18"/>
              </w:numPr>
              <w:suppressAutoHyphens/>
              <w:jc w:val="both"/>
              <w:textAlignment w:val="baseline"/>
              <w:rPr>
                <w:rFonts w:ascii="Arial" w:hAnsi="Arial" w:cs="Arial"/>
              </w:rPr>
            </w:pPr>
            <w:r w:rsidRPr="00A94302">
              <w:rPr>
                <w:rFonts w:ascii="Arial" w:hAnsi="Arial" w:cs="Arial"/>
              </w:rPr>
              <w:t xml:space="preserve">procesų valdymo ir automatizavimo sistemų įrengimas; </w:t>
            </w:r>
          </w:p>
          <w:p w14:paraId="48E75B64" w14:textId="77777777" w:rsidR="005331AC" w:rsidRPr="00A94302" w:rsidRDefault="005331AC" w:rsidP="00750BC2">
            <w:pPr>
              <w:pStyle w:val="ListParagraph"/>
              <w:numPr>
                <w:ilvl w:val="0"/>
                <w:numId w:val="18"/>
              </w:numPr>
              <w:suppressAutoHyphens/>
              <w:jc w:val="both"/>
              <w:textAlignment w:val="baseline"/>
              <w:rPr>
                <w:rFonts w:ascii="Arial" w:hAnsi="Arial" w:cs="Arial"/>
              </w:rPr>
            </w:pPr>
            <w:r w:rsidRPr="00A94302">
              <w:rPr>
                <w:rFonts w:ascii="Arial" w:hAnsi="Arial" w:cs="Arial"/>
              </w:rPr>
              <w:t>statinio nuotolinio ryšio (telekomunikacijų) inžinerinių sistemų įrengimas;</w:t>
            </w:r>
          </w:p>
          <w:p w14:paraId="6EA9EC5C" w14:textId="77777777" w:rsidR="005331AC" w:rsidRDefault="005331AC" w:rsidP="00750BC2">
            <w:pPr>
              <w:pStyle w:val="ListParagraph"/>
              <w:numPr>
                <w:ilvl w:val="0"/>
                <w:numId w:val="18"/>
              </w:numPr>
              <w:suppressAutoHyphens/>
              <w:jc w:val="both"/>
              <w:textAlignment w:val="baseline"/>
              <w:rPr>
                <w:rFonts w:ascii="Arial" w:hAnsi="Arial" w:cs="Arial"/>
              </w:rPr>
            </w:pPr>
            <w:r w:rsidRPr="00A94302">
              <w:rPr>
                <w:rFonts w:ascii="Arial" w:hAnsi="Arial" w:cs="Arial"/>
              </w:rPr>
              <w:t>statinio apsauginės signalizacijos, gaisrinės saugos inžinierinių sistemų įrengimas.</w:t>
            </w:r>
          </w:p>
          <w:p w14:paraId="36BE9F52" w14:textId="53B569B3" w:rsidR="00750BC2" w:rsidRPr="00A94302" w:rsidRDefault="00750BC2" w:rsidP="00750BC2">
            <w:pPr>
              <w:pStyle w:val="ListParagraph"/>
              <w:widowControl w:val="0"/>
              <w:numPr>
                <w:ilvl w:val="0"/>
                <w:numId w:val="18"/>
              </w:numPr>
              <w:tabs>
                <w:tab w:val="left" w:pos="567"/>
                <w:tab w:val="left" w:pos="851"/>
                <w:tab w:val="left" w:pos="1276"/>
              </w:tabs>
              <w:autoSpaceDE w:val="0"/>
              <w:autoSpaceDN w:val="0"/>
              <w:adjustRightInd w:val="0"/>
              <w:spacing w:after="80"/>
              <w:jc w:val="both"/>
              <w:rPr>
                <w:rFonts w:ascii="Arial" w:hAnsi="Arial" w:cs="Arial"/>
              </w:rPr>
            </w:pPr>
            <w:r w:rsidRPr="54B10548">
              <w:rPr>
                <w:rFonts w:ascii="Arial" w:hAnsi="Arial" w:cs="Arial"/>
              </w:rPr>
              <w:t>šilumos gamybos įrenginių montavimas</w:t>
            </w:r>
          </w:p>
          <w:p w14:paraId="07DD67E2" w14:textId="77777777" w:rsidR="005331AC" w:rsidRPr="00A94302" w:rsidRDefault="005331AC" w:rsidP="0081433E">
            <w:pPr>
              <w:suppressAutoHyphens/>
              <w:ind w:left="360"/>
              <w:jc w:val="both"/>
              <w:textAlignment w:val="baseline"/>
              <w:rPr>
                <w:rFonts w:ascii="Arial" w:hAnsi="Arial" w:cs="Arial"/>
              </w:rPr>
            </w:pPr>
          </w:p>
          <w:p w14:paraId="5D9D20A5" w14:textId="77777777" w:rsidR="005331AC" w:rsidRPr="00A94302" w:rsidRDefault="005331AC" w:rsidP="0081433E">
            <w:pPr>
              <w:suppressAutoHyphens/>
              <w:jc w:val="both"/>
              <w:textAlignment w:val="baseline"/>
              <w:rPr>
                <w:rFonts w:ascii="Arial" w:hAnsi="Arial" w:cs="Arial"/>
              </w:rPr>
            </w:pPr>
          </w:p>
          <w:p w14:paraId="374EE00D" w14:textId="41BD4E6E" w:rsidR="005331AC" w:rsidRDefault="005331AC" w:rsidP="00561A76">
            <w:pPr>
              <w:ind w:firstLine="45"/>
              <w:rPr>
                <w:rFonts w:ascii="Arial" w:hAnsi="Arial" w:cs="Arial"/>
                <w:i/>
                <w:iCs/>
                <w:u w:val="single"/>
              </w:rPr>
            </w:pPr>
            <w:r w:rsidRPr="54B10548">
              <w:rPr>
                <w:rFonts w:ascii="Arial" w:hAnsi="Arial" w:cs="Arial"/>
                <w:i/>
                <w:iCs/>
                <w:u w:val="single"/>
              </w:rPr>
              <w:t>Pastab</w:t>
            </w:r>
            <w:r w:rsidR="00561A76">
              <w:rPr>
                <w:rFonts w:ascii="Arial" w:hAnsi="Arial" w:cs="Arial"/>
                <w:i/>
                <w:iCs/>
                <w:u w:val="single"/>
              </w:rPr>
              <w:t>a</w:t>
            </w:r>
            <w:r w:rsidRPr="54B10548">
              <w:rPr>
                <w:rFonts w:ascii="Arial" w:hAnsi="Arial" w:cs="Arial"/>
                <w:i/>
                <w:iCs/>
                <w:u w:val="single"/>
              </w:rPr>
              <w:t>:</w:t>
            </w:r>
          </w:p>
          <w:p w14:paraId="0B9AF708" w14:textId="33692B08" w:rsidR="279AC656" w:rsidRDefault="279AC656" w:rsidP="00561A76">
            <w:pPr>
              <w:jc w:val="both"/>
              <w:rPr>
                <w:rFonts w:ascii="Arial" w:eastAsia="Arial" w:hAnsi="Arial" w:cs="Arial"/>
                <w:i/>
                <w:iCs/>
              </w:rPr>
            </w:pPr>
            <w:r w:rsidRPr="54B10548">
              <w:rPr>
                <w:rFonts w:ascii="Arial" w:eastAsia="Arial" w:hAnsi="Arial" w:cs="Arial"/>
                <w:i/>
                <w:iCs/>
              </w:rPr>
              <w:t>Specialistas gali būti siūlomas vienai ar kelioms pozicijoms, jei jis turi teisę ar kvalifikaciją pagal šiame punkte nurodytus reikalavimus</w:t>
            </w:r>
          </w:p>
          <w:p w14:paraId="4A4ABCCE" w14:textId="2C0F2BD1" w:rsidR="54B10548" w:rsidRDefault="54B10548" w:rsidP="54B10548">
            <w:pPr>
              <w:spacing w:after="120"/>
              <w:ind w:firstLine="45"/>
              <w:rPr>
                <w:rFonts w:ascii="Arial" w:hAnsi="Arial" w:cs="Arial"/>
                <w:i/>
                <w:iCs/>
                <w:u w:val="single"/>
              </w:rPr>
            </w:pPr>
          </w:p>
          <w:p w14:paraId="4520B527" w14:textId="55A8ABEA" w:rsidR="005331AC" w:rsidRPr="00561A76" w:rsidRDefault="3855BA0D" w:rsidP="54B10548">
            <w:pPr>
              <w:spacing w:before="240" w:after="240" w:line="257" w:lineRule="auto"/>
              <w:jc w:val="both"/>
              <w:rPr>
                <w:rFonts w:ascii="Arial" w:eastAsia="Arial" w:hAnsi="Arial" w:cs="Arial"/>
                <w:i/>
                <w:iCs/>
                <w:color w:val="000000" w:themeColor="text1"/>
              </w:rPr>
            </w:pPr>
            <w:r w:rsidRPr="54B10548">
              <w:rPr>
                <w:rFonts w:ascii="Arial" w:eastAsia="Arial" w:hAnsi="Arial" w:cs="Arial"/>
                <w:b/>
                <w:bCs/>
                <w:color w:val="000000" w:themeColor="text1"/>
              </w:rPr>
              <w:t xml:space="preserve"> </w:t>
            </w:r>
            <w:r w:rsidR="1EFCA359" w:rsidRPr="00561A76">
              <w:rPr>
                <w:rFonts w:ascii="Arial" w:eastAsia="Arial" w:hAnsi="Arial" w:cs="Arial"/>
                <w:i/>
                <w:iCs/>
                <w:color w:val="000000" w:themeColor="text1"/>
              </w:rPr>
              <w:t>S</w:t>
            </w:r>
            <w:r w:rsidRPr="00561A76">
              <w:rPr>
                <w:rFonts w:ascii="Arial" w:eastAsia="Arial" w:hAnsi="Arial" w:cs="Arial"/>
                <w:i/>
                <w:iCs/>
                <w:color w:val="000000" w:themeColor="text1"/>
              </w:rPr>
              <w:t>pecialistų atestatai atitiks reikalavimus, jei jie apims daugiau statinių grupių ar pogrupių, nustatant, kad kaip kvalifikaciją atitinkantys dokumentai bus priimtini ir atestatai, kuriuose nurodyta visa reikalaujama statinių grupė (neišskirti / nenurodyti pogrupiai) bei atestatai, suteikiantys teisę atlikti darbus konkrečiame negyvenamųjų pastatų pogrupyje, aiškiai nurodant pogrupį atsižvelgiant į šio Pirkimo objektą</w:t>
            </w:r>
            <w:r w:rsidR="106471CE" w:rsidRPr="00561A76">
              <w:rPr>
                <w:rFonts w:ascii="Arial" w:eastAsia="Arial" w:hAnsi="Arial" w:cs="Arial"/>
                <w:i/>
                <w:iCs/>
                <w:color w:val="000000" w:themeColor="text1"/>
              </w:rPr>
              <w:t>.</w:t>
            </w:r>
          </w:p>
          <w:p w14:paraId="701C693C" w14:textId="2307A172" w:rsidR="005331AC" w:rsidRPr="00A94302" w:rsidRDefault="005331AC" w:rsidP="54B10548">
            <w:pPr>
              <w:jc w:val="both"/>
              <w:rPr>
                <w:rFonts w:ascii="Arial" w:hAnsi="Arial" w:cs="Arial"/>
                <w:i/>
                <w:iCs/>
              </w:rPr>
            </w:pPr>
          </w:p>
        </w:tc>
        <w:tc>
          <w:tcPr>
            <w:tcW w:w="4819" w:type="dxa"/>
          </w:tcPr>
          <w:p w14:paraId="67614D47" w14:textId="55317D48" w:rsidR="54B10548" w:rsidRDefault="54B10548" w:rsidP="00561A76">
            <w:pPr>
              <w:jc w:val="both"/>
              <w:rPr>
                <w:rFonts w:ascii="Arial" w:eastAsia="Arial" w:hAnsi="Arial" w:cs="Arial"/>
              </w:rPr>
            </w:pPr>
            <w:r w:rsidRPr="54B10548">
              <w:rPr>
                <w:rFonts w:ascii="Arial" w:eastAsia="Arial" w:hAnsi="Arial" w:cs="Arial"/>
              </w:rPr>
              <w:lastRenderedPageBreak/>
              <w:t xml:space="preserve"> 1. Tiekėjo patvirtintas specialistų (-o), kurie (-is) bus atsakingi (-as) už pirkimo sutarties vykdymą, sąrašas, parengtas pagal  pasiūlymo formos</w:t>
            </w:r>
            <w:r w:rsidR="143F5356" w:rsidRPr="54B10548">
              <w:rPr>
                <w:rFonts w:ascii="Arial" w:eastAsia="Arial" w:hAnsi="Arial" w:cs="Arial"/>
              </w:rPr>
              <w:t xml:space="preserve"> X </w:t>
            </w:r>
            <w:r w:rsidRPr="54B10548">
              <w:rPr>
                <w:rFonts w:ascii="Arial" w:eastAsia="Arial" w:hAnsi="Arial" w:cs="Arial"/>
              </w:rPr>
              <w:t xml:space="preserve"> priedą</w:t>
            </w:r>
          </w:p>
          <w:p w14:paraId="109C6236" w14:textId="33D6F660" w:rsidR="54B10548" w:rsidRDefault="54B10548" w:rsidP="00561A76">
            <w:pPr>
              <w:jc w:val="both"/>
              <w:rPr>
                <w:rFonts w:ascii="Arial" w:eastAsia="Arial" w:hAnsi="Arial" w:cs="Arial"/>
              </w:rPr>
            </w:pPr>
            <w:r w:rsidRPr="54B10548">
              <w:rPr>
                <w:rFonts w:ascii="Arial" w:eastAsia="Arial" w:hAnsi="Arial" w:cs="Arial"/>
              </w:rPr>
              <w:t xml:space="preserve">2. Lietuvos Respublikos ir trečiųjų šalių piliečiams ir kitiems fiziniams asmenims (išskyrus užsienio šalies specialistus*) SSVA (iki 2022-04-30 SPSC)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w:t>
            </w:r>
            <w:r w:rsidRPr="54B10548">
              <w:rPr>
                <w:rFonts w:ascii="Arial" w:eastAsia="Arial" w:hAnsi="Arial" w:cs="Arial"/>
              </w:rPr>
              <w:lastRenderedPageBreak/>
              <w:t>kurių pirkimo vykdytojas turės galimybę tiesiogiai ir neatlygintinai prisijungęs susipažinti su reikalaujamais dokumentais ir (ar) informacija. Pirkimo vykdytojas informaciją apie Lietuvoje išduotus kvalifikacijos dokumentus pasitikrina SSVA registruose</w:t>
            </w:r>
            <w:r w:rsidRPr="54B10548">
              <w:rPr>
                <w:rFonts w:ascii="Arial" w:eastAsia="Arial" w:hAnsi="Arial" w:cs="Arial"/>
                <w:b/>
                <w:bCs/>
              </w:rPr>
              <w:t xml:space="preserve"> </w:t>
            </w:r>
            <w:hyperlink r:id="rId13" w:history="1">
              <w:r w:rsidRPr="54B10548">
                <w:rPr>
                  <w:rStyle w:val="Hyperlink"/>
                  <w:rFonts w:ascii="Arial" w:eastAsia="Arial" w:hAnsi="Arial" w:cs="Arial"/>
                  <w:u w:val="none"/>
                </w:rPr>
                <w:t>https://www.ssva.lt/cms/registrai</w:t>
              </w:r>
            </w:hyperlink>
            <w:r w:rsidRPr="54B10548">
              <w:rPr>
                <w:rFonts w:ascii="Arial" w:eastAsia="Arial" w:hAnsi="Arial" w:cs="Arial"/>
                <w:b/>
                <w:bCs/>
              </w:rPr>
              <w:t>.</w:t>
            </w:r>
            <w:r w:rsidRPr="54B10548">
              <w:rPr>
                <w:rFonts w:ascii="Arial" w:eastAsia="Arial" w:hAnsi="Arial" w:cs="Arial"/>
              </w:rPr>
              <w:t xml:space="preserve"> </w:t>
            </w:r>
          </w:p>
          <w:p w14:paraId="4C0EA4F3" w14:textId="367D2359" w:rsidR="54B10548" w:rsidRDefault="54B10548" w:rsidP="00561A76">
            <w:pPr>
              <w:jc w:val="both"/>
              <w:rPr>
                <w:rFonts w:ascii="Arial" w:eastAsia="Arial" w:hAnsi="Arial" w:cs="Arial"/>
              </w:rPr>
            </w:pPr>
            <w:r w:rsidRPr="54B10548">
              <w:rPr>
                <w:rFonts w:ascii="Arial" w:eastAsia="Arial" w:hAnsi="Arial" w:cs="Arial"/>
              </w:rPr>
              <w:t xml:space="preserve"> </w:t>
            </w:r>
          </w:p>
          <w:p w14:paraId="17DD6BFA" w14:textId="763886CC" w:rsidR="54B10548" w:rsidRDefault="54B10548" w:rsidP="00561A76">
            <w:pPr>
              <w:jc w:val="both"/>
              <w:rPr>
                <w:rFonts w:ascii="Arial" w:eastAsia="Arial" w:hAnsi="Arial" w:cs="Arial"/>
              </w:rPr>
            </w:pPr>
            <w:r w:rsidRPr="54B10548">
              <w:rPr>
                <w:rFonts w:ascii="Arial" w:eastAsia="Arial" w:hAnsi="Arial" w:cs="Arial"/>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6A38EC26" w14:textId="3121A06D" w:rsidR="54B10548" w:rsidRDefault="54B10548" w:rsidP="00561A76">
            <w:pPr>
              <w:jc w:val="both"/>
              <w:rPr>
                <w:rFonts w:ascii="Arial" w:eastAsia="Arial" w:hAnsi="Arial" w:cs="Arial"/>
              </w:rPr>
            </w:pPr>
            <w:r w:rsidRPr="54B10548">
              <w:rPr>
                <w:rFonts w:ascii="Arial" w:eastAsia="Arial" w:hAnsi="Arial" w:cs="Arial"/>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3B0C08F9" w14:textId="6C18A4C3" w:rsidR="54B10548" w:rsidRDefault="54B10548" w:rsidP="00561A76">
            <w:pPr>
              <w:jc w:val="both"/>
              <w:rPr>
                <w:rFonts w:ascii="Arial" w:eastAsia="Arial" w:hAnsi="Arial" w:cs="Arial"/>
              </w:rPr>
            </w:pPr>
            <w:r w:rsidRPr="54B10548">
              <w:rPr>
                <w:rFonts w:ascii="Arial" w:eastAsia="Arial" w:hAnsi="Arial" w:cs="Arial"/>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292602D2" w14:textId="63E807D3" w:rsidR="54B10548" w:rsidRDefault="54B10548" w:rsidP="00561A76">
            <w:pPr>
              <w:jc w:val="both"/>
              <w:rPr>
                <w:rFonts w:ascii="Arial" w:eastAsia="Arial" w:hAnsi="Arial" w:cs="Arial"/>
              </w:rPr>
            </w:pPr>
            <w:r w:rsidRPr="54B10548">
              <w:rPr>
                <w:rFonts w:ascii="Arial" w:eastAsia="Arial" w:hAnsi="Arial" w:cs="Arial"/>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708ABCE5" w14:textId="0CBC1F77" w:rsidR="54B10548" w:rsidRDefault="54B10548" w:rsidP="00561A76">
            <w:pPr>
              <w:jc w:val="both"/>
              <w:rPr>
                <w:rFonts w:ascii="Arial" w:eastAsia="Arial" w:hAnsi="Arial" w:cs="Arial"/>
              </w:rPr>
            </w:pPr>
            <w:r w:rsidRPr="54B10548">
              <w:rPr>
                <w:rFonts w:ascii="Arial" w:eastAsia="Arial" w:hAnsi="Arial" w:cs="Arial"/>
              </w:rPr>
              <w:t xml:space="preserve"> </w:t>
            </w:r>
          </w:p>
          <w:p w14:paraId="026436EE" w14:textId="7BF7DDA1" w:rsidR="54B10548" w:rsidRDefault="54B10548" w:rsidP="00561A76">
            <w:pPr>
              <w:jc w:val="both"/>
              <w:rPr>
                <w:rFonts w:ascii="Arial" w:eastAsia="Arial" w:hAnsi="Arial" w:cs="Arial"/>
                <w:sz w:val="24"/>
                <w:szCs w:val="24"/>
                <w:lang w:val="lt"/>
              </w:rPr>
            </w:pPr>
            <w:r w:rsidRPr="54B10548">
              <w:rPr>
                <w:rFonts w:ascii="Arial" w:eastAsia="Arial" w:hAnsi="Arial" w:cs="Arial"/>
                <w:sz w:val="24"/>
                <w:szCs w:val="24"/>
                <w:lang w:val="lt"/>
              </w:rPr>
              <w:t xml:space="preserve"> </w:t>
            </w:r>
          </w:p>
          <w:p w14:paraId="48BB5C72" w14:textId="45C09572" w:rsidR="54B10548" w:rsidRDefault="54B10548" w:rsidP="00561A76">
            <w:pPr>
              <w:jc w:val="both"/>
              <w:rPr>
                <w:rFonts w:ascii="Arial" w:eastAsia="Arial" w:hAnsi="Arial" w:cs="Arial"/>
              </w:rPr>
            </w:pPr>
            <w:r w:rsidRPr="54B10548">
              <w:rPr>
                <w:rFonts w:ascii="Arial" w:eastAsia="Arial" w:hAnsi="Arial" w:cs="Arial"/>
              </w:rPr>
              <w:t>Teisės pripažinimo dokumentas turi būti pateiktas Perkančiajai organizacijai iki Pirkimo sutarties pasirašymo dienos.</w:t>
            </w:r>
          </w:p>
        </w:tc>
        <w:tc>
          <w:tcPr>
            <w:tcW w:w="3828" w:type="dxa"/>
          </w:tcPr>
          <w:p w14:paraId="68DEB8DD" w14:textId="77777777" w:rsidR="005331AC" w:rsidRPr="00A94302" w:rsidRDefault="005331AC" w:rsidP="00561A76">
            <w:pPr>
              <w:numPr>
                <w:ilvl w:val="0"/>
                <w:numId w:val="20"/>
              </w:numPr>
              <w:ind w:left="174" w:hanging="142"/>
              <w:jc w:val="both"/>
              <w:rPr>
                <w:rFonts w:ascii="Arial" w:hAnsi="Arial" w:cs="Arial"/>
              </w:rPr>
            </w:pPr>
            <w:r w:rsidRPr="00A94302">
              <w:rPr>
                <w:rFonts w:ascii="Arial" w:hAnsi="Arial" w:cs="Arial"/>
              </w:rPr>
              <w:lastRenderedPageBreak/>
              <w:t>jeigu pasiūlymą teikia ūkio subjektų grupė – reikalavimą turi atitikti ūkio subjektų grupės nario (-</w:t>
            </w:r>
            <w:proofErr w:type="spellStart"/>
            <w:r w:rsidRPr="00A94302">
              <w:rPr>
                <w:rFonts w:ascii="Arial" w:hAnsi="Arial" w:cs="Arial"/>
              </w:rPr>
              <w:t>ių</w:t>
            </w:r>
            <w:proofErr w:type="spellEnd"/>
            <w:r w:rsidRPr="00A94302">
              <w:rPr>
                <w:rFonts w:ascii="Arial" w:hAnsi="Arial" w:cs="Arial"/>
              </w:rPr>
              <w:t>) specialistai, atsižvelgiant į jų prisiimamus įsipareigojimus pirkimo sutarčiai vykdyti;</w:t>
            </w:r>
          </w:p>
          <w:p w14:paraId="4366D4C5" w14:textId="77777777" w:rsidR="005331AC" w:rsidRPr="00A94302" w:rsidRDefault="005331AC" w:rsidP="00561A76">
            <w:pPr>
              <w:numPr>
                <w:ilvl w:val="0"/>
                <w:numId w:val="20"/>
              </w:numPr>
              <w:ind w:left="174" w:hanging="142"/>
              <w:jc w:val="both"/>
              <w:rPr>
                <w:rFonts w:ascii="Arial" w:hAnsi="Arial" w:cs="Arial"/>
              </w:rPr>
            </w:pPr>
            <w:r w:rsidRPr="00A94302">
              <w:rPr>
                <w:rFonts w:ascii="Arial" w:hAnsi="Arial" w:cs="Arial"/>
              </w:rPr>
              <w:t>tiekėjas gali remtis kitų ūkio subjektų pajėgumais tik tuo atveju, jeigu tie subjektai (jų darbuotojai) patys vykdys tą pirkimo sutarties dalį, kuriai reikia jų turimų pajėgumų;</w:t>
            </w:r>
          </w:p>
          <w:p w14:paraId="5AFD6547" w14:textId="77777777" w:rsidR="005331AC" w:rsidRPr="00A94302" w:rsidRDefault="005331AC" w:rsidP="00561A76">
            <w:pPr>
              <w:numPr>
                <w:ilvl w:val="0"/>
                <w:numId w:val="20"/>
              </w:numPr>
              <w:ind w:left="174" w:hanging="142"/>
              <w:jc w:val="both"/>
              <w:rPr>
                <w:rFonts w:ascii="Arial" w:hAnsi="Arial" w:cs="Arial"/>
              </w:rPr>
            </w:pPr>
            <w:r w:rsidRPr="00A94302">
              <w:rPr>
                <w:rFonts w:ascii="Arial" w:hAnsi="Arial" w:cs="Arial"/>
              </w:rPr>
              <w:t xml:space="preserve">subtiekėjai – jei tiekėjas (jo pasitelkiami specialistai) pats atitinka nustatytą </w:t>
            </w:r>
            <w:r w:rsidRPr="00A94302">
              <w:rPr>
                <w:rFonts w:ascii="Arial" w:hAnsi="Arial" w:cs="Arial"/>
              </w:rPr>
              <w:lastRenderedPageBreak/>
              <w:t>reikalavimą, tačiau ketina pasitelkti subtiekėjus (jo specialistus), subtiekėjų specialistai privalo atitikti nustatytus reikalavimus, jeigu subtiekėjai (jų darbuotojai) patys vykdys tą pirkimo sutarties dalį, kuriai reikia nustatytos kvalifikacijos.</w:t>
            </w:r>
          </w:p>
          <w:p w14:paraId="46233B38" w14:textId="77777777" w:rsidR="005331AC" w:rsidRPr="00A94302" w:rsidRDefault="005331AC" w:rsidP="0081433E">
            <w:pPr>
              <w:jc w:val="both"/>
              <w:rPr>
                <w:rFonts w:ascii="Arial" w:hAnsi="Arial" w:cs="Arial"/>
              </w:rPr>
            </w:pPr>
          </w:p>
        </w:tc>
      </w:tr>
      <w:tr w:rsidR="005331AC" w:rsidRPr="00A94302" w14:paraId="731D5464" w14:textId="77777777" w:rsidTr="00561A76">
        <w:trPr>
          <w:trHeight w:val="300"/>
        </w:trPr>
        <w:tc>
          <w:tcPr>
            <w:tcW w:w="567" w:type="dxa"/>
          </w:tcPr>
          <w:p w14:paraId="33F541B4" w14:textId="77777777" w:rsidR="005331AC" w:rsidRPr="00A94302" w:rsidRDefault="005331AC" w:rsidP="005331AC">
            <w:pPr>
              <w:pStyle w:val="ListParagraph"/>
              <w:numPr>
                <w:ilvl w:val="0"/>
                <w:numId w:val="14"/>
              </w:numPr>
              <w:tabs>
                <w:tab w:val="left" w:pos="360"/>
              </w:tabs>
              <w:spacing w:before="60" w:after="60"/>
              <w:rPr>
                <w:rFonts w:ascii="Arial" w:hAnsi="Arial" w:cs="Arial"/>
                <w:iCs/>
              </w:rPr>
            </w:pPr>
          </w:p>
        </w:tc>
        <w:tc>
          <w:tcPr>
            <w:tcW w:w="5387" w:type="dxa"/>
          </w:tcPr>
          <w:p w14:paraId="61F2C649" w14:textId="77777777" w:rsidR="005331AC" w:rsidRPr="00A94302" w:rsidRDefault="005331AC" w:rsidP="54B10548">
            <w:pPr>
              <w:jc w:val="both"/>
              <w:rPr>
                <w:rFonts w:ascii="Arial" w:eastAsiaTheme="majorEastAsia" w:hAnsi="Arial" w:cs="Arial"/>
                <w:color w:val="FF0000"/>
              </w:rPr>
            </w:pPr>
            <w:r w:rsidRPr="54B10548">
              <w:rPr>
                <w:rFonts w:ascii="Arial" w:eastAsiaTheme="majorEastAsia" w:hAnsi="Arial" w:cs="Arial"/>
                <w:color w:val="FF0000"/>
                <w:shd w:val="clear" w:color="auto" w:fill="FFFFFF"/>
              </w:rPr>
              <w:t xml:space="preserve">     </w:t>
            </w:r>
          </w:p>
          <w:p w14:paraId="210FFD82" w14:textId="587009F0" w:rsidR="005331AC" w:rsidRPr="00A94302" w:rsidRDefault="380F5589" w:rsidP="54B10548">
            <w:pPr>
              <w:jc w:val="both"/>
              <w:rPr>
                <w:rFonts w:ascii="Arial" w:hAnsi="Arial" w:cs="Arial"/>
                <w:color w:val="000000" w:themeColor="text1"/>
              </w:rPr>
            </w:pPr>
            <w:r w:rsidRPr="54B10548">
              <w:rPr>
                <w:rFonts w:ascii="Arial" w:eastAsia="Arial" w:hAnsi="Arial" w:cs="Arial"/>
              </w:rPr>
              <w:lastRenderedPageBreak/>
              <w:t xml:space="preserve">Tiekėjas, tiekėjų grupės partneriai kartu, subtiekėjai ir kiti asmenys, kurių pajėgumais remiasi tiekėjas, pirkimo sutarties vykdymui turi turėti specialistus, </w:t>
            </w:r>
            <w:r w:rsidRPr="54B10548">
              <w:rPr>
                <w:rFonts w:ascii="Arial" w:hAnsi="Arial" w:cs="Arial"/>
                <w:color w:val="000000" w:themeColor="text1"/>
              </w:rPr>
              <w:t>kurių kvalifikacija atitinka nurodytus reikalavimus:</w:t>
            </w:r>
          </w:p>
          <w:p w14:paraId="530F0E80" w14:textId="37E90F69" w:rsidR="005331AC" w:rsidRPr="00A94302" w:rsidRDefault="005331AC" w:rsidP="54B10548">
            <w:pPr>
              <w:jc w:val="both"/>
              <w:rPr>
                <w:rFonts w:ascii="Arial" w:eastAsiaTheme="majorEastAsia" w:hAnsi="Arial" w:cs="Arial"/>
              </w:rPr>
            </w:pPr>
          </w:p>
          <w:p w14:paraId="399DE4F3" w14:textId="59531B19" w:rsidR="005331AC" w:rsidRPr="00A94302" w:rsidRDefault="005331AC" w:rsidP="00241957">
            <w:pPr>
              <w:ind w:firstLine="324"/>
              <w:jc w:val="both"/>
              <w:rPr>
                <w:rFonts w:ascii="Arial" w:eastAsiaTheme="majorEastAsia" w:hAnsi="Arial" w:cs="Arial"/>
                <w:color w:val="000000"/>
                <w:shd w:val="clear" w:color="auto" w:fill="FFFFFF"/>
              </w:rPr>
            </w:pPr>
            <w:r w:rsidRPr="54B10548">
              <w:rPr>
                <w:rFonts w:ascii="Arial" w:eastAsiaTheme="majorEastAsia" w:hAnsi="Arial" w:cs="Arial"/>
                <w:shd w:val="clear" w:color="auto" w:fill="FFFFFF"/>
              </w:rPr>
              <w:t xml:space="preserve">4.1. ne mažiau kaip 1 (vieną)  atestuotą specialistą, kuriam suteikta teisė eiti </w:t>
            </w:r>
            <w:r w:rsidRPr="54B10548">
              <w:rPr>
                <w:rFonts w:ascii="Arial" w:eastAsiaTheme="majorEastAsia" w:hAnsi="Arial" w:cs="Arial"/>
                <w:b/>
                <w:bCs/>
                <w:shd w:val="clear" w:color="auto" w:fill="FFFFFF"/>
              </w:rPr>
              <w:t xml:space="preserve"> ypatingojo statinio projekto vadovo</w:t>
            </w:r>
            <w:r w:rsidRPr="54B10548">
              <w:rPr>
                <w:rFonts w:ascii="Arial" w:eastAsiaTheme="majorEastAsia" w:hAnsi="Arial" w:cs="Arial"/>
                <w:shd w:val="clear" w:color="auto" w:fill="FFFFFF"/>
              </w:rPr>
              <w:t xml:space="preserve"> pareigas</w:t>
            </w:r>
            <w:r w:rsidR="00241957">
              <w:rPr>
                <w:rFonts w:ascii="Arial" w:eastAsiaTheme="majorEastAsia" w:hAnsi="Arial" w:cs="Arial"/>
                <w:shd w:val="clear" w:color="auto" w:fill="FFFFFF"/>
              </w:rPr>
              <w:t xml:space="preserve"> </w:t>
            </w:r>
            <w:r w:rsidR="00FB73BC">
              <w:rPr>
                <w:rFonts w:ascii="Arial" w:eastAsiaTheme="majorEastAsia" w:hAnsi="Arial" w:cs="Arial"/>
                <w:color w:val="000000"/>
                <w:shd w:val="clear" w:color="auto" w:fill="FFFFFF"/>
              </w:rPr>
              <w:t>(</w:t>
            </w:r>
            <w:r w:rsidR="00241957" w:rsidRPr="54B10548">
              <w:rPr>
                <w:rFonts w:ascii="Arial" w:eastAsiaTheme="majorEastAsia" w:hAnsi="Arial" w:cs="Arial"/>
                <w:color w:val="000000"/>
                <w:shd w:val="clear" w:color="auto" w:fill="FFFFFF"/>
              </w:rPr>
              <w:t>pastatų paskirties grupė – negyvenamieji pastatai</w:t>
            </w:r>
            <w:r w:rsidR="00241957">
              <w:rPr>
                <w:rFonts w:ascii="Arial" w:eastAsiaTheme="majorEastAsia" w:hAnsi="Arial" w:cs="Arial"/>
                <w:color w:val="000000"/>
                <w:shd w:val="clear" w:color="auto" w:fill="FFFFFF"/>
              </w:rPr>
              <w:t xml:space="preserve"> </w:t>
            </w:r>
            <w:r w:rsidR="008774B9">
              <w:rPr>
                <w:rFonts w:ascii="Arial" w:eastAsiaTheme="majorEastAsia" w:hAnsi="Arial" w:cs="Arial"/>
                <w:color w:val="000000"/>
                <w:shd w:val="clear" w:color="auto" w:fill="FFFFFF"/>
              </w:rPr>
              <w:t>(</w:t>
            </w:r>
            <w:r w:rsidR="00241957">
              <w:rPr>
                <w:rFonts w:ascii="Arial" w:eastAsiaTheme="majorEastAsia" w:hAnsi="Arial" w:cs="Arial"/>
                <w:color w:val="000000"/>
                <w:shd w:val="clear" w:color="auto" w:fill="FFFFFF"/>
              </w:rPr>
              <w:t>(visuomeniniai),</w:t>
            </w:r>
            <w:r w:rsidR="00241957" w:rsidRPr="54B10548">
              <w:rPr>
                <w:rFonts w:ascii="Arial" w:eastAsiaTheme="majorEastAsia" w:hAnsi="Arial" w:cs="Arial"/>
                <w:color w:val="000000"/>
                <w:shd w:val="clear" w:color="auto" w:fill="FFFFFF"/>
              </w:rPr>
              <w:t xml:space="preserve"> pastatų paskirtis – kultūros</w:t>
            </w:r>
            <w:r w:rsidR="009C1DB9">
              <w:rPr>
                <w:rFonts w:ascii="Arial" w:eastAsiaTheme="majorEastAsia" w:hAnsi="Arial" w:cs="Arial"/>
                <w:color w:val="000000"/>
                <w:shd w:val="clear" w:color="auto" w:fill="FFFFFF"/>
              </w:rPr>
              <w:t>)</w:t>
            </w:r>
            <w:r w:rsidR="008774B9">
              <w:rPr>
                <w:rFonts w:ascii="Arial" w:eastAsiaTheme="majorEastAsia" w:hAnsi="Arial" w:cs="Arial"/>
                <w:color w:val="000000"/>
                <w:shd w:val="clear" w:color="auto" w:fill="FFFFFF"/>
              </w:rPr>
              <w:t xml:space="preserve">, </w:t>
            </w:r>
            <w:r w:rsidR="008774B9" w:rsidRPr="008774B9">
              <w:rPr>
                <w:rFonts w:ascii="Arial" w:eastAsiaTheme="majorEastAsia" w:hAnsi="Arial" w:cs="Arial"/>
                <w:color w:val="000000"/>
                <w:shd w:val="clear" w:color="auto" w:fill="FFFFFF"/>
              </w:rPr>
              <w:t>taip pat minėti statiniai, esantys kultūros paveldo objekto teritorijoje, jo apsaugos zonoje, kultūros paveldo vietovėje</w:t>
            </w:r>
          </w:p>
          <w:p w14:paraId="056F329F" w14:textId="77777777" w:rsidR="00A744FC" w:rsidRPr="00E92B6B" w:rsidRDefault="00A744FC" w:rsidP="0081433E">
            <w:pPr>
              <w:jc w:val="both"/>
              <w:rPr>
                <w:rStyle w:val="normaltextrun"/>
                <w:rFonts w:ascii="Arial" w:eastAsiaTheme="majorEastAsia" w:hAnsi="Arial" w:cs="Arial"/>
                <w:color w:val="000000"/>
                <w:shd w:val="clear" w:color="auto" w:fill="FFFFFF"/>
                <w:lang w:val="en-US"/>
              </w:rPr>
            </w:pPr>
          </w:p>
          <w:p w14:paraId="7B8079D9" w14:textId="440BEFCC" w:rsidR="005331AC" w:rsidRPr="00A94302" w:rsidRDefault="005331AC" w:rsidP="0081433E">
            <w:pPr>
              <w:spacing w:after="120"/>
              <w:ind w:firstLine="45"/>
              <w:rPr>
                <w:rFonts w:ascii="Arial" w:hAnsi="Arial" w:cs="Arial"/>
                <w:i/>
                <w:u w:val="single"/>
              </w:rPr>
            </w:pPr>
            <w:r w:rsidRPr="00A94302">
              <w:rPr>
                <w:rFonts w:ascii="Arial" w:hAnsi="Arial" w:cs="Arial"/>
                <w:i/>
                <w:u w:val="single"/>
              </w:rPr>
              <w:t>Pastab</w:t>
            </w:r>
            <w:r w:rsidR="00561A76">
              <w:rPr>
                <w:rFonts w:ascii="Arial" w:hAnsi="Arial" w:cs="Arial"/>
                <w:i/>
                <w:u w:val="single"/>
              </w:rPr>
              <w:t>a</w:t>
            </w:r>
            <w:r w:rsidRPr="00A94302">
              <w:rPr>
                <w:rFonts w:ascii="Arial" w:hAnsi="Arial" w:cs="Arial"/>
                <w:i/>
                <w:u w:val="single"/>
              </w:rPr>
              <w:t>:</w:t>
            </w:r>
          </w:p>
          <w:p w14:paraId="0ACF7637" w14:textId="42D8213A" w:rsidR="005331AC" w:rsidRPr="00561A76" w:rsidRDefault="148C92ED" w:rsidP="54B10548">
            <w:pPr>
              <w:jc w:val="both"/>
              <w:rPr>
                <w:rFonts w:ascii="Arial" w:eastAsia="Arial" w:hAnsi="Arial" w:cs="Arial"/>
                <w:i/>
                <w:iCs/>
                <w:color w:val="000000"/>
                <w:shd w:val="clear" w:color="auto" w:fill="FFFFFF"/>
              </w:rPr>
            </w:pPr>
            <w:r w:rsidRPr="54B10548">
              <w:rPr>
                <w:rFonts w:ascii="Arial" w:eastAsia="Arial" w:hAnsi="Arial" w:cs="Arial"/>
                <w:color w:val="000000" w:themeColor="text1"/>
              </w:rPr>
              <w:t xml:space="preserve"> </w:t>
            </w:r>
            <w:r w:rsidR="5799A82E" w:rsidRPr="00561A76">
              <w:rPr>
                <w:rFonts w:ascii="Arial" w:eastAsia="Arial" w:hAnsi="Arial" w:cs="Arial"/>
                <w:i/>
                <w:iCs/>
                <w:color w:val="000000" w:themeColor="text1"/>
              </w:rPr>
              <w:t>S</w:t>
            </w:r>
            <w:r w:rsidRPr="00561A76">
              <w:rPr>
                <w:rFonts w:ascii="Arial" w:eastAsia="Arial" w:hAnsi="Arial" w:cs="Arial"/>
                <w:i/>
                <w:iCs/>
                <w:color w:val="000000" w:themeColor="text1"/>
              </w:rPr>
              <w:t>pecialistų atestatai atitiks reikalavimus, jei jie apims daugiau statinių grupių ar pogrupių“, nustatant, kad kaip kvalifikaciją atitinkantys dokumentai bus priimtini ir atestatai, kuriuose nurodyta visa reikalaujama statinių grupė (neišskirti / nenurodyti pogrupiai) bei atestatai, suteikiantys teisę atlikti darbus konkrečiame negyvenamųjų pastatų pogrupyje, aiškiai nurodant pogrupį atsižvelgiant į šio Pirkimo objektą</w:t>
            </w:r>
          </w:p>
        </w:tc>
        <w:tc>
          <w:tcPr>
            <w:tcW w:w="4819" w:type="dxa"/>
          </w:tcPr>
          <w:p w14:paraId="089CCE71" w14:textId="77777777" w:rsidR="00E92B6B" w:rsidRDefault="00E92B6B" w:rsidP="00E92B6B">
            <w:pPr>
              <w:jc w:val="both"/>
              <w:rPr>
                <w:rFonts w:ascii="Arial" w:eastAsia="Arial" w:hAnsi="Arial" w:cs="Arial"/>
              </w:rPr>
            </w:pPr>
            <w:r w:rsidRPr="54B10548">
              <w:rPr>
                <w:rFonts w:ascii="Arial" w:eastAsia="Arial" w:hAnsi="Arial" w:cs="Arial"/>
              </w:rPr>
              <w:lastRenderedPageBreak/>
              <w:t>1. Tiekėjo patvirtintas specialistų (-o), kurie (-</w:t>
            </w:r>
            <w:proofErr w:type="spellStart"/>
            <w:r w:rsidRPr="54B10548">
              <w:rPr>
                <w:rFonts w:ascii="Arial" w:eastAsia="Arial" w:hAnsi="Arial" w:cs="Arial"/>
              </w:rPr>
              <w:t>is</w:t>
            </w:r>
            <w:proofErr w:type="spellEnd"/>
            <w:r w:rsidRPr="54B10548">
              <w:rPr>
                <w:rFonts w:ascii="Arial" w:eastAsia="Arial" w:hAnsi="Arial" w:cs="Arial"/>
              </w:rPr>
              <w:t>) bus atsakingi (-</w:t>
            </w:r>
            <w:proofErr w:type="spellStart"/>
            <w:r w:rsidRPr="54B10548">
              <w:rPr>
                <w:rFonts w:ascii="Arial" w:eastAsia="Arial" w:hAnsi="Arial" w:cs="Arial"/>
              </w:rPr>
              <w:t>as</w:t>
            </w:r>
            <w:proofErr w:type="spellEnd"/>
            <w:r w:rsidRPr="54B10548">
              <w:rPr>
                <w:rFonts w:ascii="Arial" w:eastAsia="Arial" w:hAnsi="Arial" w:cs="Arial"/>
              </w:rPr>
              <w:t xml:space="preserve">) už pirkimo sutarties vykdymą, </w:t>
            </w:r>
            <w:r w:rsidRPr="54B10548">
              <w:rPr>
                <w:rFonts w:ascii="Arial" w:eastAsia="Arial" w:hAnsi="Arial" w:cs="Arial"/>
              </w:rPr>
              <w:lastRenderedPageBreak/>
              <w:t>sąrašas, parengtas pagal  pasiūlymo formos X  priedą</w:t>
            </w:r>
          </w:p>
          <w:p w14:paraId="4B82AB48" w14:textId="77777777" w:rsidR="00E92B6B" w:rsidRPr="00E92B6B" w:rsidRDefault="00E92B6B" w:rsidP="00E92B6B">
            <w:pPr>
              <w:jc w:val="both"/>
              <w:rPr>
                <w:rFonts w:ascii="Arial" w:hAnsi="Arial" w:cs="Arial"/>
              </w:rPr>
            </w:pPr>
            <w:r w:rsidRPr="00E92B6B">
              <w:rPr>
                <w:rFonts w:ascii="Arial" w:hAnsi="Arial" w:cs="Arial"/>
              </w:rPr>
              <w:t>2. Lietuvos Respublikos ir trečiųjų šalių piliečiams ir kitiems fiziniams asmenims (išskyrus užsienio šalies specialistus*) SSVA (iki 2022-04-30 SPSC) arba Lietuvos architektų rūmų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E92B6B">
              <w:rPr>
                <w:rFonts w:ascii="Arial" w:hAnsi="Arial" w:cs="Arial"/>
                <w:b/>
                <w:bCs/>
              </w:rPr>
              <w:t>Pirkimo vykdytojas informaciją apie Lietuvoje išduotus kvalifikacijos dokumentus pasitikrina SSVA registruose </w:t>
            </w:r>
            <w:hyperlink r:id="rId14" w:tgtFrame="_blank" w:history="1">
              <w:r w:rsidRPr="00E92B6B">
                <w:rPr>
                  <w:rStyle w:val="Hyperlink"/>
                  <w:rFonts w:ascii="Arial" w:hAnsi="Arial" w:cs="Arial"/>
                  <w:b/>
                  <w:bCs/>
                </w:rPr>
                <w:t>https://www.ssva.lt/cms/registrai. </w:t>
              </w:r>
            </w:hyperlink>
            <w:r w:rsidRPr="00E92B6B">
              <w:rPr>
                <w:rFonts w:ascii="Arial" w:hAnsi="Arial" w:cs="Arial"/>
              </w:rPr>
              <w:t> </w:t>
            </w:r>
          </w:p>
          <w:p w14:paraId="6EF1BCDA" w14:textId="77777777" w:rsidR="00E92B6B" w:rsidRPr="00E92B6B" w:rsidRDefault="00E92B6B" w:rsidP="00E92B6B">
            <w:pPr>
              <w:jc w:val="both"/>
              <w:rPr>
                <w:rFonts w:ascii="Arial" w:hAnsi="Arial" w:cs="Arial"/>
              </w:rPr>
            </w:pPr>
            <w:r w:rsidRPr="00E92B6B">
              <w:rPr>
                <w:rFonts w:ascii="Arial" w:hAnsi="Arial" w:cs="Arial"/>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4AE6E3EA" w14:textId="77777777" w:rsidR="00E92B6B" w:rsidRPr="00E92B6B" w:rsidRDefault="00E92B6B" w:rsidP="00E92B6B">
            <w:pPr>
              <w:jc w:val="both"/>
              <w:rPr>
                <w:rFonts w:ascii="Arial" w:hAnsi="Arial" w:cs="Arial"/>
              </w:rPr>
            </w:pPr>
            <w:r w:rsidRPr="00E92B6B">
              <w:rPr>
                <w:rFonts w:ascii="Arial" w:hAnsi="Arial" w:cs="Arial"/>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16C2776E" w14:textId="77777777" w:rsidR="00E92B6B" w:rsidRPr="00E92B6B" w:rsidRDefault="00E92B6B" w:rsidP="00E92B6B">
            <w:pPr>
              <w:jc w:val="both"/>
              <w:rPr>
                <w:rFonts w:ascii="Arial" w:hAnsi="Arial" w:cs="Arial"/>
              </w:rPr>
            </w:pPr>
            <w:r w:rsidRPr="00E92B6B">
              <w:rPr>
                <w:rFonts w:ascii="Arial" w:hAnsi="Arial" w:cs="Arial"/>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w:t>
            </w:r>
            <w:r w:rsidRPr="00E92B6B">
              <w:rPr>
                <w:rFonts w:ascii="Arial" w:hAnsi="Arial" w:cs="Arial"/>
              </w:rPr>
              <w:lastRenderedPageBreak/>
              <w:t>gavimo (registracijos) žyma) išduoti teisės pripažinimo dokumentą. </w:t>
            </w:r>
          </w:p>
          <w:p w14:paraId="3D6C6E42" w14:textId="77777777" w:rsidR="00E92B6B" w:rsidRPr="00E92B6B" w:rsidRDefault="00E92B6B" w:rsidP="00E92B6B">
            <w:pPr>
              <w:jc w:val="both"/>
              <w:rPr>
                <w:rFonts w:ascii="Arial" w:hAnsi="Arial" w:cs="Arial"/>
              </w:rPr>
            </w:pPr>
            <w:r w:rsidRPr="00E92B6B">
              <w:rPr>
                <w:rFonts w:ascii="Arial" w:hAnsi="Arial" w:cs="Arial"/>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3965A73A" w14:textId="77777777" w:rsidR="005331AC" w:rsidRPr="00A94302" w:rsidRDefault="005331AC" w:rsidP="0081433E">
            <w:pPr>
              <w:spacing w:after="120"/>
              <w:jc w:val="both"/>
              <w:rPr>
                <w:rFonts w:ascii="Arial" w:hAnsi="Arial" w:cs="Arial"/>
              </w:rPr>
            </w:pPr>
          </w:p>
        </w:tc>
        <w:tc>
          <w:tcPr>
            <w:tcW w:w="3828" w:type="dxa"/>
          </w:tcPr>
          <w:p w14:paraId="0BCD371D" w14:textId="77777777" w:rsidR="005331AC" w:rsidRPr="00A94302" w:rsidRDefault="005331AC" w:rsidP="005331AC">
            <w:pPr>
              <w:pStyle w:val="ListParagraph"/>
              <w:numPr>
                <w:ilvl w:val="0"/>
                <w:numId w:val="20"/>
              </w:numPr>
              <w:ind w:left="174" w:hanging="142"/>
              <w:jc w:val="both"/>
              <w:rPr>
                <w:rFonts w:ascii="Arial" w:hAnsi="Arial" w:cs="Arial"/>
              </w:rPr>
            </w:pPr>
            <w:r w:rsidRPr="00A94302">
              <w:rPr>
                <w:rFonts w:ascii="Arial" w:hAnsi="Arial" w:cs="Arial"/>
              </w:rPr>
              <w:lastRenderedPageBreak/>
              <w:t xml:space="preserve">jeigu pasiūlymą teikia ūkio subjektų grupė – reikalavimą turi atitikti ūkio </w:t>
            </w:r>
            <w:r w:rsidRPr="00A94302">
              <w:rPr>
                <w:rFonts w:ascii="Arial" w:hAnsi="Arial" w:cs="Arial"/>
              </w:rPr>
              <w:lastRenderedPageBreak/>
              <w:t>subjektų grupės nario (-</w:t>
            </w:r>
            <w:proofErr w:type="spellStart"/>
            <w:r w:rsidRPr="00A94302">
              <w:rPr>
                <w:rFonts w:ascii="Arial" w:hAnsi="Arial" w:cs="Arial"/>
              </w:rPr>
              <w:t>ių</w:t>
            </w:r>
            <w:proofErr w:type="spellEnd"/>
            <w:r w:rsidRPr="00A94302">
              <w:rPr>
                <w:rFonts w:ascii="Arial" w:hAnsi="Arial" w:cs="Arial"/>
              </w:rPr>
              <w:t>) specialistai, atsižvelgiant į jų prisiimamus įsipareigojimus pirkimo sutarčiai vykdyti;</w:t>
            </w:r>
          </w:p>
          <w:p w14:paraId="5AC7FB3F" w14:textId="77777777" w:rsidR="005331AC" w:rsidRPr="00A94302" w:rsidRDefault="005331AC" w:rsidP="005331AC">
            <w:pPr>
              <w:pStyle w:val="ListParagraph"/>
              <w:numPr>
                <w:ilvl w:val="0"/>
                <w:numId w:val="20"/>
              </w:numPr>
              <w:ind w:left="174" w:hanging="142"/>
              <w:jc w:val="both"/>
              <w:rPr>
                <w:rFonts w:ascii="Arial" w:hAnsi="Arial" w:cs="Arial"/>
              </w:rPr>
            </w:pPr>
            <w:r w:rsidRPr="00A94302">
              <w:rPr>
                <w:rFonts w:ascii="Arial" w:hAnsi="Arial" w:cs="Arial"/>
              </w:rPr>
              <w:t>tiekėjas gali remtis kitų ūkio subjektų pajėgumais tik tuo atveju, jeigu tie subjektai (jų darbuotojai) patys vykdys tą pirkimo sutarties dalį, kuriai reikia jų turimų pajėgumų;</w:t>
            </w:r>
          </w:p>
          <w:p w14:paraId="44FE8411" w14:textId="77777777" w:rsidR="005331AC" w:rsidRPr="00A94302" w:rsidRDefault="005331AC" w:rsidP="005331AC">
            <w:pPr>
              <w:pStyle w:val="ListParagraph"/>
              <w:numPr>
                <w:ilvl w:val="0"/>
                <w:numId w:val="20"/>
              </w:numPr>
              <w:ind w:left="174" w:hanging="142"/>
              <w:jc w:val="both"/>
              <w:rPr>
                <w:rFonts w:ascii="Arial" w:hAnsi="Arial" w:cs="Arial"/>
              </w:rPr>
            </w:pPr>
            <w:r w:rsidRPr="00A94302">
              <w:rPr>
                <w:rFonts w:ascii="Arial" w:hAnsi="Arial" w:cs="Aria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A94302">
              <w:rPr>
                <w:rFonts w:ascii="Arial" w:hAnsi="Arial" w:cs="Arial"/>
                <w:color w:val="000000"/>
              </w:rPr>
              <w:t xml:space="preserve"> </w:t>
            </w:r>
            <w:r w:rsidRPr="00A94302">
              <w:rPr>
                <w:rFonts w:ascii="Arial" w:hAnsi="Arial" w:cs="Arial"/>
              </w:rPr>
              <w:t>sutarties dalį, kuriai reikia nustatytos kvalifikacijos.</w:t>
            </w:r>
          </w:p>
        </w:tc>
      </w:tr>
      <w:tr w:rsidR="00561A76" w14:paraId="51B0284A" w14:textId="38ED18FA" w:rsidTr="0006489D">
        <w:trPr>
          <w:trHeight w:val="300"/>
        </w:trPr>
        <w:tc>
          <w:tcPr>
            <w:tcW w:w="14601" w:type="dxa"/>
            <w:gridSpan w:val="4"/>
          </w:tcPr>
          <w:p w14:paraId="1BB3657E" w14:textId="77777777" w:rsidR="00561A76" w:rsidRDefault="00561A76" w:rsidP="00561A76">
            <w:pPr>
              <w:jc w:val="center"/>
              <w:rPr>
                <w:rFonts w:ascii="Arial" w:eastAsia="Arial" w:hAnsi="Arial" w:cs="Arial"/>
                <w:b/>
                <w:bCs/>
              </w:rPr>
            </w:pPr>
          </w:p>
          <w:p w14:paraId="3440BE18" w14:textId="77777777" w:rsidR="00561A76" w:rsidRDefault="00561A76" w:rsidP="00561A76">
            <w:pPr>
              <w:jc w:val="center"/>
              <w:rPr>
                <w:rFonts w:ascii="Arial" w:eastAsia="Arial" w:hAnsi="Arial" w:cs="Arial"/>
                <w:b/>
                <w:bCs/>
              </w:rPr>
            </w:pPr>
            <w:r w:rsidRPr="16CB4615">
              <w:rPr>
                <w:rFonts w:ascii="Arial" w:eastAsia="Arial" w:hAnsi="Arial" w:cs="Arial"/>
                <w:b/>
                <w:bCs/>
              </w:rPr>
              <w:t>Techninis ir profesinis pajėgumas</w:t>
            </w:r>
          </w:p>
          <w:p w14:paraId="7AE3EFA1" w14:textId="4D283CDA" w:rsidR="00561A76" w:rsidRDefault="00561A76" w:rsidP="00561A76">
            <w:pPr>
              <w:jc w:val="center"/>
              <w:rPr>
                <w:rFonts w:ascii="Arial" w:hAnsi="Arial" w:cs="Arial"/>
              </w:rPr>
            </w:pPr>
          </w:p>
        </w:tc>
      </w:tr>
      <w:tr w:rsidR="005331AC" w:rsidRPr="00D7652D" w14:paraId="27626E86" w14:textId="77777777" w:rsidTr="00561A76">
        <w:trPr>
          <w:trHeight w:val="983"/>
        </w:trPr>
        <w:tc>
          <w:tcPr>
            <w:tcW w:w="567" w:type="dxa"/>
          </w:tcPr>
          <w:p w14:paraId="6E067E57" w14:textId="77777777" w:rsidR="005331AC" w:rsidRDefault="005331AC" w:rsidP="005331AC">
            <w:pPr>
              <w:pStyle w:val="ListParagraph"/>
              <w:numPr>
                <w:ilvl w:val="0"/>
                <w:numId w:val="13"/>
              </w:numPr>
              <w:rPr>
                <w:rFonts w:ascii="Arial" w:hAnsi="Arial" w:cs="Arial"/>
              </w:rPr>
            </w:pPr>
          </w:p>
          <w:p w14:paraId="0A29B92F" w14:textId="77777777" w:rsidR="005331AC" w:rsidRPr="00097601" w:rsidRDefault="005331AC" w:rsidP="005331AC">
            <w:r>
              <w:t>5.</w:t>
            </w:r>
          </w:p>
        </w:tc>
        <w:tc>
          <w:tcPr>
            <w:tcW w:w="5387" w:type="dxa"/>
          </w:tcPr>
          <w:p w14:paraId="7DB1F100" w14:textId="0E054958" w:rsidR="005331AC" w:rsidRDefault="005331AC" w:rsidP="005331AC">
            <w:pPr>
              <w:pStyle w:val="pf0"/>
              <w:jc w:val="both"/>
              <w:rPr>
                <w:rStyle w:val="cf01"/>
                <w:rFonts w:ascii="Arial" w:hAnsi="Arial" w:cs="Arial"/>
                <w:sz w:val="20"/>
                <w:szCs w:val="20"/>
              </w:rPr>
            </w:pPr>
            <w:r w:rsidRPr="714F3AE2">
              <w:rPr>
                <w:rStyle w:val="cf01"/>
                <w:rFonts w:ascii="Arial" w:hAnsi="Arial" w:cs="Arial"/>
                <w:sz w:val="20"/>
                <w:szCs w:val="20"/>
              </w:rPr>
              <w:t xml:space="preserve">Tiekėjas (tiekėjų grupės partneriai kartu), ūkio subjektas, kurio pajėgumais remiasi tiekėjas, per paskutinius 5 metus iki pasiūlymų pateikimo termino pabaigos, pagal vieną sutartį yra užbaigęs </w:t>
            </w:r>
            <w:r w:rsidR="0071597D">
              <w:rPr>
                <w:rStyle w:val="cf01"/>
                <w:rFonts w:ascii="Arial" w:hAnsi="Arial" w:cs="Arial"/>
                <w:sz w:val="20"/>
                <w:szCs w:val="20"/>
              </w:rPr>
              <w:t xml:space="preserve">bent </w:t>
            </w:r>
            <w:r w:rsidRPr="714F3AE2">
              <w:rPr>
                <w:rStyle w:val="cf01"/>
                <w:rFonts w:ascii="Arial" w:hAnsi="Arial" w:cs="Arial"/>
                <w:sz w:val="20"/>
                <w:szCs w:val="20"/>
              </w:rPr>
              <w:t xml:space="preserve">vieno ypatingojo statinio kategorijos tvarkybos darbus, kai tvarkybos darbų vertė ne mažesnė kaip  </w:t>
            </w:r>
            <w:r w:rsidR="0071597D">
              <w:rPr>
                <w:rStyle w:val="cf01"/>
                <w:rFonts w:ascii="Arial" w:hAnsi="Arial" w:cs="Arial"/>
                <w:sz w:val="20"/>
                <w:szCs w:val="20"/>
              </w:rPr>
              <w:t>5</w:t>
            </w:r>
            <w:r w:rsidRPr="714F3AE2">
              <w:rPr>
                <w:rStyle w:val="cf01"/>
                <w:rFonts w:ascii="Arial" w:hAnsi="Arial" w:cs="Arial"/>
                <w:sz w:val="20"/>
                <w:szCs w:val="20"/>
              </w:rPr>
              <w:t>00 000,00 Eur be PVM ir galutiniai rezultatai buvo atlikti tinkamai.</w:t>
            </w:r>
          </w:p>
          <w:p w14:paraId="2E777E4B" w14:textId="438DF3BC" w:rsidR="005331AC" w:rsidRDefault="005331AC" w:rsidP="005331AC">
            <w:pPr>
              <w:pStyle w:val="pf0"/>
              <w:jc w:val="both"/>
              <w:rPr>
                <w:rStyle w:val="cf01"/>
                <w:rFonts w:ascii="Arial" w:hAnsi="Arial" w:cs="Arial"/>
                <w:sz w:val="20"/>
                <w:szCs w:val="20"/>
              </w:rPr>
            </w:pPr>
            <w:r>
              <w:t>T</w:t>
            </w:r>
            <w:r w:rsidRPr="714F3AE2">
              <w:rPr>
                <w:rFonts w:ascii="Arial" w:hAnsi="Arial" w:cs="Arial"/>
                <w:sz w:val="20"/>
                <w:szCs w:val="20"/>
              </w:rPr>
              <w:t>varkybos darbų rūšis: remontas ir/ar avarijos grėsmės pašalinimas, ir/ar konservavimas ir/ar restauravimas.</w:t>
            </w:r>
          </w:p>
          <w:p w14:paraId="3934CF4D" w14:textId="77777777" w:rsidR="005331AC" w:rsidRPr="00283067" w:rsidRDefault="005331AC" w:rsidP="005331AC">
            <w:pPr>
              <w:pStyle w:val="pf0"/>
              <w:jc w:val="both"/>
              <w:rPr>
                <w:rFonts w:ascii="Arial" w:hAnsi="Arial" w:cs="Arial"/>
                <w:sz w:val="20"/>
                <w:szCs w:val="20"/>
              </w:rPr>
            </w:pPr>
            <w:r w:rsidRPr="1C93182F">
              <w:rPr>
                <w:rStyle w:val="cf01"/>
                <w:rFonts w:ascii="Arial" w:hAnsi="Arial" w:cs="Arial"/>
                <w:sz w:val="20"/>
                <w:szCs w:val="20"/>
              </w:rPr>
              <w:t>Jeigu sutartis buvo pradėta vykdyti anksčiau nei prieš paskutinius 5 metus iki pasiūlymo pateikimo termino pabaigos, tačiau užbaigta per paskutinius 5 metus, tokia sutartis yra vertinama, tačiau atlikti tvarkybos darbai skaičiuojami tie, kurie atlikti per paskutinius 5 metus.</w:t>
            </w:r>
          </w:p>
          <w:p w14:paraId="3A017E76" w14:textId="77777777" w:rsidR="005331AC" w:rsidRPr="00283067" w:rsidRDefault="005331AC" w:rsidP="005331AC">
            <w:pPr>
              <w:pStyle w:val="pf0"/>
              <w:jc w:val="both"/>
              <w:rPr>
                <w:rStyle w:val="cf01"/>
                <w:rFonts w:ascii="Arial" w:hAnsi="Arial" w:cs="Arial"/>
                <w:sz w:val="20"/>
                <w:szCs w:val="20"/>
              </w:rPr>
            </w:pPr>
          </w:p>
          <w:p w14:paraId="665D4543" w14:textId="77777777" w:rsidR="005331AC" w:rsidRPr="00283067" w:rsidRDefault="005331AC" w:rsidP="005331AC">
            <w:pPr>
              <w:jc w:val="both"/>
            </w:pPr>
            <w:r w:rsidRPr="1C93182F">
              <w:rPr>
                <w:i/>
                <w:iCs/>
                <w:color w:val="000000" w:themeColor="text1"/>
                <w:lang w:val="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819" w:type="dxa"/>
          </w:tcPr>
          <w:p w14:paraId="233717B9" w14:textId="4C718B24" w:rsidR="005331AC" w:rsidRDefault="005331AC" w:rsidP="005331AC">
            <w:pPr>
              <w:pStyle w:val="ListParagraph"/>
              <w:numPr>
                <w:ilvl w:val="3"/>
                <w:numId w:val="21"/>
              </w:numPr>
              <w:tabs>
                <w:tab w:val="left" w:pos="308"/>
              </w:tabs>
              <w:spacing w:after="120" w:line="276" w:lineRule="auto"/>
              <w:ind w:left="30" w:firstLine="0"/>
              <w:jc w:val="both"/>
              <w:rPr>
                <w:rFonts w:ascii="Arial" w:eastAsia="Arial" w:hAnsi="Arial" w:cs="Arial"/>
                <w:color w:val="000000" w:themeColor="text1"/>
              </w:rPr>
            </w:pPr>
            <w:r w:rsidRPr="54B10548">
              <w:rPr>
                <w:rFonts w:ascii="Arial" w:eastAsia="Arial" w:hAnsi="Arial" w:cs="Arial"/>
                <w:color w:val="000000" w:themeColor="text1"/>
              </w:rPr>
              <w:t>Rangovo per paskutinius 5 metus (iki pasiūlymo pateikimo termino pabaigos) įvykdytų tvarkybos darbų sutarčių sąrašas (</w:t>
            </w:r>
            <w:r w:rsidR="3D6A572F" w:rsidRPr="54B10548">
              <w:rPr>
                <w:rFonts w:ascii="Arial" w:eastAsia="Arial" w:hAnsi="Arial" w:cs="Arial"/>
                <w:color w:val="000000" w:themeColor="text1"/>
              </w:rPr>
              <w:t>X</w:t>
            </w:r>
            <w:r w:rsidRPr="54B10548">
              <w:rPr>
                <w:rFonts w:ascii="Arial" w:eastAsia="Arial" w:hAnsi="Arial" w:cs="Arial"/>
                <w:color w:val="000000" w:themeColor="text1"/>
              </w:rPr>
              <w:t xml:space="preserve"> priedas). Sąraše turi būti nurodytas darbų pavadinimas (sutarties objektas), tvarkybos darbų kaina, sutarties data (metai, mėnuo, diena), pirkėjo identifikavimo duomenys.</w:t>
            </w:r>
          </w:p>
          <w:p w14:paraId="1395DBC4" w14:textId="77777777" w:rsidR="005331AC" w:rsidRPr="00E42D69" w:rsidRDefault="005331AC" w:rsidP="005331AC">
            <w:pPr>
              <w:pStyle w:val="ListParagraph"/>
              <w:numPr>
                <w:ilvl w:val="3"/>
                <w:numId w:val="21"/>
              </w:numPr>
              <w:tabs>
                <w:tab w:val="left" w:pos="308"/>
              </w:tabs>
              <w:spacing w:after="120" w:line="276" w:lineRule="auto"/>
              <w:ind w:left="30" w:firstLine="0"/>
              <w:jc w:val="both"/>
              <w:rPr>
                <w:rFonts w:ascii="Arial" w:eastAsia="Arial" w:hAnsi="Arial" w:cs="Arial"/>
                <w:color w:val="000000" w:themeColor="text1"/>
              </w:rPr>
            </w:pPr>
            <w:r w:rsidRPr="00E42D69">
              <w:rPr>
                <w:rFonts w:ascii="Arial" w:eastAsia="Arial" w:hAnsi="Arial" w:cs="Arial"/>
                <w:color w:val="000000" w:themeColor="text1"/>
              </w:rPr>
              <w:t xml:space="preserve">Užsakovų (tiek viešųjų, tiek privačiųjų) pažymos, kuriose turi būti nurodytas tiekėjo / tiekėjo grupės partnerių / ūkio subjektų, kurių pajėgumais tiekėjas remiasi pavadinimas, objekto pavadinimas ir atliktų </w:t>
            </w:r>
            <w:r>
              <w:rPr>
                <w:rFonts w:ascii="Arial" w:eastAsia="Arial" w:hAnsi="Arial" w:cs="Arial"/>
                <w:color w:val="000000" w:themeColor="text1"/>
              </w:rPr>
              <w:t>tvarkybos</w:t>
            </w:r>
            <w:r w:rsidRPr="00E42D69">
              <w:rPr>
                <w:rFonts w:ascii="Arial" w:eastAsia="Arial" w:hAnsi="Arial" w:cs="Arial"/>
                <w:color w:val="000000" w:themeColor="text1"/>
              </w:rPr>
              <w:t xml:space="preserve"> darbų aprašymas (statinio kategorijos</w:t>
            </w:r>
            <w:r>
              <w:rPr>
                <w:rFonts w:ascii="Arial" w:eastAsia="Arial" w:hAnsi="Arial" w:cs="Arial"/>
                <w:color w:val="000000" w:themeColor="text1"/>
              </w:rPr>
              <w:t>, tvarkybos</w:t>
            </w:r>
            <w:r w:rsidRPr="00E42D69">
              <w:rPr>
                <w:rFonts w:ascii="Arial" w:eastAsia="Arial" w:hAnsi="Arial" w:cs="Arial"/>
                <w:color w:val="000000" w:themeColor="text1"/>
              </w:rPr>
              <w:t xml:space="preserve"> darbų rūšys, paties tiekėjo atlikti darbai, jei sutartį vykdė ne vienas, o su kitais ūkio subjektais),  atliktų  </w:t>
            </w:r>
            <w:r>
              <w:rPr>
                <w:rFonts w:ascii="Arial" w:eastAsia="Arial" w:hAnsi="Arial" w:cs="Arial"/>
                <w:color w:val="000000" w:themeColor="text1"/>
              </w:rPr>
              <w:t>tvarkybos</w:t>
            </w:r>
            <w:r w:rsidRPr="00E42D69">
              <w:rPr>
                <w:rFonts w:ascii="Arial" w:eastAsia="Arial" w:hAnsi="Arial" w:cs="Arial"/>
                <w:color w:val="000000" w:themeColor="text1"/>
              </w:rPr>
              <w:t xml:space="preserve"> darbų vertė per paskutinius 5 metus, </w:t>
            </w:r>
            <w:r>
              <w:rPr>
                <w:rFonts w:ascii="Arial" w:eastAsia="Arial" w:hAnsi="Arial" w:cs="Arial"/>
                <w:color w:val="000000" w:themeColor="text1"/>
              </w:rPr>
              <w:t>sutarties</w:t>
            </w:r>
            <w:r w:rsidRPr="00E42D69">
              <w:rPr>
                <w:rFonts w:ascii="Arial" w:eastAsia="Arial" w:hAnsi="Arial" w:cs="Arial"/>
                <w:color w:val="000000" w:themeColor="text1"/>
              </w:rPr>
              <w:t xml:space="preserve"> data (metai, mėnuo, diena) bei informacija, kad galutiniai rezultatai buvo tinkami</w:t>
            </w:r>
            <w:r w:rsidRPr="00E93DBA">
              <w:rPr>
                <w:rFonts w:ascii="Arial" w:eastAsia="Arial" w:hAnsi="Arial" w:cs="Arial"/>
                <w:color w:val="000000" w:themeColor="text1"/>
              </w:rPr>
              <w:t>*</w:t>
            </w:r>
            <w:r w:rsidRPr="00E42D69">
              <w:rPr>
                <w:rFonts w:ascii="Arial" w:eastAsia="Arial" w:hAnsi="Arial" w:cs="Arial"/>
                <w:color w:val="000000" w:themeColor="text1"/>
              </w:rPr>
              <w:t>.</w:t>
            </w:r>
          </w:p>
          <w:p w14:paraId="771CB395" w14:textId="77777777" w:rsidR="005331AC" w:rsidRPr="00E42D69" w:rsidRDefault="005331AC" w:rsidP="005331AC">
            <w:pPr>
              <w:tabs>
                <w:tab w:val="left" w:pos="308"/>
              </w:tabs>
              <w:spacing w:after="120" w:line="276" w:lineRule="auto"/>
              <w:ind w:left="30"/>
              <w:jc w:val="both"/>
              <w:rPr>
                <w:rFonts w:ascii="Arial" w:eastAsia="Arial" w:hAnsi="Arial" w:cs="Arial"/>
                <w:color w:val="000000" w:themeColor="text1"/>
              </w:rPr>
            </w:pPr>
            <w:r>
              <w:rPr>
                <w:rFonts w:ascii="Arial" w:eastAsia="Arial" w:hAnsi="Arial" w:cs="Arial"/>
                <w:color w:val="000000" w:themeColor="text1"/>
              </w:rPr>
              <w:t xml:space="preserve">*Tinkamai laikoma: </w:t>
            </w:r>
            <w:r w:rsidRPr="00E93DBA">
              <w:rPr>
                <w:rFonts w:ascii="Arial" w:eastAsia="Arial" w:hAnsi="Arial" w:cs="Arial"/>
                <w:color w:val="000000" w:themeColor="text1"/>
              </w:rPr>
              <w:t>tenkina projekto ir galiojančių normatyvinių statybos dokumentų, reglamentuojančių darbų atlikimą bei pirkimo sutarties reikalavimus.</w:t>
            </w:r>
          </w:p>
        </w:tc>
        <w:tc>
          <w:tcPr>
            <w:tcW w:w="3828" w:type="dxa"/>
          </w:tcPr>
          <w:p w14:paraId="232262FA" w14:textId="77777777" w:rsidR="005331AC" w:rsidRPr="00291ED0" w:rsidRDefault="005331AC" w:rsidP="005331AC">
            <w:pPr>
              <w:jc w:val="both"/>
              <w:rPr>
                <w:rFonts w:ascii="Arial" w:hAnsi="Arial" w:cs="Arial"/>
              </w:rPr>
            </w:pPr>
            <w:r w:rsidRPr="00291ED0">
              <w:rPr>
                <w:rFonts w:ascii="Arial" w:hAnsi="Arial" w:cs="Arial"/>
              </w:rPr>
              <w:t>· jeigu pasiūlymą teikia ūkio subjektų grupė – reikalavimą turi atitikti visi ūkio subjektų grupės nariai kartu (ūkio subjektų grupės narių turima patirtis sumuojama), atsižvelgiant į jų prisiimamus įsipareigojimus;</w:t>
            </w:r>
          </w:p>
          <w:p w14:paraId="793BD06E" w14:textId="77777777" w:rsidR="005331AC" w:rsidRPr="00291ED0" w:rsidRDefault="005331AC" w:rsidP="005331AC">
            <w:pPr>
              <w:jc w:val="both"/>
              <w:rPr>
                <w:rFonts w:ascii="Arial" w:hAnsi="Arial" w:cs="Arial"/>
              </w:rPr>
            </w:pPr>
          </w:p>
          <w:p w14:paraId="06B81456" w14:textId="77777777" w:rsidR="005331AC" w:rsidRPr="00291ED0" w:rsidRDefault="005331AC" w:rsidP="005331AC">
            <w:pPr>
              <w:jc w:val="both"/>
              <w:rPr>
                <w:rFonts w:ascii="Arial" w:hAnsi="Arial" w:cs="Arial"/>
              </w:rPr>
            </w:pPr>
            <w:r w:rsidRPr="00291ED0">
              <w:rPr>
                <w:rFonts w:ascii="Arial" w:hAnsi="Arial" w:cs="Arial"/>
              </w:rPr>
              <w:t>· tiekėjas gali remtis kitų ūkio subjektų pajėgumais tik tuo atveju, jeigu tie subjektai patys vykdys tą pirkimo sutarties dalį, kuriai reikia jų turimų pajėgumų;</w:t>
            </w:r>
          </w:p>
          <w:p w14:paraId="5EF0CAD5" w14:textId="77777777" w:rsidR="005331AC" w:rsidRPr="00291ED0" w:rsidRDefault="005331AC" w:rsidP="005331AC">
            <w:pPr>
              <w:jc w:val="both"/>
              <w:rPr>
                <w:rFonts w:ascii="Arial" w:hAnsi="Arial" w:cs="Arial"/>
              </w:rPr>
            </w:pPr>
          </w:p>
          <w:p w14:paraId="56A231EE" w14:textId="77777777" w:rsidR="005331AC" w:rsidRPr="00D7652D" w:rsidRDefault="005331AC" w:rsidP="005331AC">
            <w:pPr>
              <w:jc w:val="both"/>
              <w:rPr>
                <w:rFonts w:ascii="Arial" w:hAnsi="Arial" w:cs="Arial"/>
              </w:rPr>
            </w:pPr>
            <w:r w:rsidRPr="00291ED0">
              <w:rPr>
                <w:rFonts w:ascii="Arial" w:hAnsi="Arial" w:cs="Arial"/>
              </w:rPr>
              <w:t>· subtiekėjams šis reikalavimas nenustatomas.</w:t>
            </w:r>
          </w:p>
        </w:tc>
      </w:tr>
    </w:tbl>
    <w:p w14:paraId="5850ADD8" w14:textId="3146F96B" w:rsidR="12FCB528" w:rsidRDefault="12FCB528" w:rsidP="12FCB528">
      <w:pPr>
        <w:spacing w:after="0" w:line="240" w:lineRule="auto"/>
        <w:jc w:val="both"/>
        <w:rPr>
          <w:rFonts w:ascii="Arial" w:eastAsia="Arial" w:hAnsi="Arial" w:cs="Arial"/>
          <w:sz w:val="20"/>
          <w:szCs w:val="20"/>
        </w:rPr>
      </w:pPr>
    </w:p>
    <w:p w14:paraId="7AC2C13D" w14:textId="488D1683" w:rsidR="005331AC" w:rsidRDefault="005331AC" w:rsidP="00561A76">
      <w:pPr>
        <w:tabs>
          <w:tab w:val="left" w:pos="426"/>
        </w:tabs>
        <w:spacing w:after="0" w:line="240" w:lineRule="auto"/>
        <w:jc w:val="both"/>
        <w:rPr>
          <w:rFonts w:ascii="Arial" w:hAnsi="Arial" w:cs="Arial"/>
          <w:color w:val="000000" w:themeColor="text1"/>
          <w:sz w:val="20"/>
          <w:szCs w:val="20"/>
          <w:lang w:eastAsia="lt-LT"/>
        </w:rPr>
      </w:pPr>
    </w:p>
    <w:p w14:paraId="6A2F59CB" w14:textId="77777777" w:rsidR="005331AC" w:rsidRDefault="005331AC" w:rsidP="12FCB528">
      <w:pPr>
        <w:spacing w:after="0" w:line="240" w:lineRule="auto"/>
        <w:jc w:val="both"/>
        <w:rPr>
          <w:rFonts w:ascii="Arial" w:eastAsia="Arial" w:hAnsi="Arial" w:cs="Arial"/>
          <w:sz w:val="20"/>
          <w:szCs w:val="20"/>
        </w:rPr>
      </w:pPr>
    </w:p>
    <w:p w14:paraId="2DDD60E4" w14:textId="77777777" w:rsidR="005331AC" w:rsidRDefault="005331AC" w:rsidP="12FCB528">
      <w:pPr>
        <w:spacing w:after="0" w:line="240" w:lineRule="auto"/>
        <w:jc w:val="both"/>
        <w:rPr>
          <w:rFonts w:ascii="Arial" w:eastAsia="Arial" w:hAnsi="Arial" w:cs="Arial"/>
          <w:sz w:val="20"/>
          <w:szCs w:val="20"/>
        </w:rPr>
      </w:pPr>
    </w:p>
    <w:p w14:paraId="0BE2BBAA" w14:textId="5AB7FE6D" w:rsidR="00046FD7" w:rsidRPr="00106A95" w:rsidRDefault="00046FD7" w:rsidP="00106A95">
      <w:pPr>
        <w:pStyle w:val="ListParagraph"/>
        <w:numPr>
          <w:ilvl w:val="0"/>
          <w:numId w:val="9"/>
        </w:numPr>
        <w:tabs>
          <w:tab w:val="left" w:pos="426"/>
        </w:tabs>
        <w:spacing w:after="0" w:line="240" w:lineRule="auto"/>
        <w:jc w:val="both"/>
        <w:rPr>
          <w:rFonts w:ascii="Arial" w:eastAsia="Times New Roman" w:hAnsi="Arial" w:cs="Arial"/>
          <w:color w:val="000000"/>
          <w:kern w:val="0"/>
          <w:sz w:val="20"/>
          <w:szCs w:val="20"/>
          <w:lang w:eastAsia="lt-LT"/>
          <w14:ligatures w14:val="none"/>
        </w:rPr>
      </w:pPr>
      <w:bookmarkStart w:id="0" w:name="_Hlk65171427"/>
      <w:r w:rsidRPr="00106A95">
        <w:rPr>
          <w:rFonts w:ascii="Arial" w:eastAsia="Times New Roman" w:hAnsi="Arial" w:cs="Arial"/>
          <w:color w:val="000000"/>
          <w:kern w:val="0"/>
          <w:sz w:val="20"/>
          <w:szCs w:val="20"/>
          <w:lang w:eastAsia="lt-LT"/>
          <w14:ligatures w14:val="none"/>
        </w:rPr>
        <w:t xml:space="preserve">Tiekėjo specialistas gali atitikti vieną ar kelis kvalifikacijos reikalavimus, Tiekėjui pateikus atitinkamus dokumentus, įrodančius specialisto atitiktį nurodytiems kvalifikacijos reikalavimams. </w:t>
      </w:r>
    </w:p>
    <w:p w14:paraId="61B3C567" w14:textId="0FB1D849" w:rsidR="00DB4A54" w:rsidRPr="00106A95" w:rsidRDefault="001D6FDD" w:rsidP="00106A95">
      <w:pPr>
        <w:pStyle w:val="ListParagraph"/>
        <w:numPr>
          <w:ilvl w:val="0"/>
          <w:numId w:val="9"/>
        </w:numPr>
        <w:tabs>
          <w:tab w:val="left" w:pos="426"/>
        </w:tabs>
        <w:spacing w:after="0" w:line="240" w:lineRule="auto"/>
        <w:jc w:val="both"/>
        <w:rPr>
          <w:rFonts w:ascii="Arial" w:eastAsia="Times New Roman" w:hAnsi="Arial" w:cs="Arial"/>
          <w:kern w:val="0"/>
          <w:sz w:val="20"/>
          <w:szCs w:val="20"/>
          <w:lang w:eastAsia="lt-LT"/>
          <w14:ligatures w14:val="none"/>
        </w:rPr>
      </w:pPr>
      <w:bookmarkStart w:id="1" w:name="part_81b2b7cb89904f76917e4c6f166dd5a5"/>
      <w:bookmarkStart w:id="2" w:name="part_f8c8ac400aaa4b4a8d6d11cbd723f989"/>
      <w:bookmarkStart w:id="3" w:name="part_485d4c89191b4be09a30193dc5b6ded8"/>
      <w:bookmarkStart w:id="4" w:name="part_c704437fe646441ab36359f36ee9f614"/>
      <w:bookmarkEnd w:id="0"/>
      <w:bookmarkEnd w:id="1"/>
      <w:bookmarkEnd w:id="2"/>
      <w:bookmarkEnd w:id="3"/>
      <w:bookmarkEnd w:id="4"/>
      <w:r w:rsidRPr="00106A95">
        <w:rPr>
          <w:rFonts w:ascii="Arial" w:eastAsia="Times New Roman" w:hAnsi="Arial" w:cs="Arial"/>
          <w:kern w:val="0"/>
          <w:sz w:val="20"/>
          <w:szCs w:val="20"/>
          <w:lang w:eastAsia="lt-LT"/>
          <w14:ligatures w14:val="none"/>
        </w:rPr>
        <w:t>Perkančioji organizacija turi teisę prašyti papildomų, nepateiktų dokumentų, pagrindžiančių dalyvio projekto pasiūlyme deklaruotą specialisto patirtį ir kreiptis į užsakovus dėl gautos informacijos patvirtinimo.</w:t>
      </w:r>
    </w:p>
    <w:p w14:paraId="02A00BED" w14:textId="0341792F" w:rsidR="00DB4A54" w:rsidRPr="00106A95" w:rsidRDefault="00DB4A54" w:rsidP="00106A95">
      <w:pPr>
        <w:pStyle w:val="ListParagraph"/>
        <w:numPr>
          <w:ilvl w:val="0"/>
          <w:numId w:val="9"/>
        </w:numPr>
        <w:tabs>
          <w:tab w:val="left" w:pos="426"/>
        </w:tabs>
        <w:spacing w:after="0" w:line="240" w:lineRule="auto"/>
        <w:jc w:val="both"/>
        <w:rPr>
          <w:rFonts w:ascii="Arial" w:eastAsia="Times New Roman" w:hAnsi="Arial" w:cs="Arial"/>
          <w:color w:val="000000"/>
          <w:kern w:val="0"/>
          <w:sz w:val="20"/>
          <w:szCs w:val="20"/>
          <w:lang w:eastAsia="lt-LT"/>
          <w14:ligatures w14:val="none"/>
        </w:rPr>
      </w:pPr>
      <w:r w:rsidRPr="00106A95">
        <w:rPr>
          <w:rFonts w:ascii="Arial" w:eastAsia="Times New Roman" w:hAnsi="Arial" w:cs="Arial"/>
          <w:color w:val="000000"/>
          <w:kern w:val="0"/>
          <w:sz w:val="20"/>
          <w:szCs w:val="20"/>
          <w:lang w:eastAsia="lt-LT"/>
          <w14:ligatures w14:val="none"/>
        </w:rPr>
        <w:lastRenderedPageBreak/>
        <w:t>Jeigu tiekėjas ketina pirkimo sutarties vykdymui pasitelkti specialistą - fizinį asmenį, tačiau laimėjimo ir pirkimo sutarties sudarymo atveju neketina jo įdarbinti, tokiu atveju specialistas (fizinis asmuo) pasiūlyme turi būti nurodomas kaip ūkio subjektas, kurio pajėgumais ketinama remtis (pateikiant įrodymus, kad jo ištekliai bus prieinami ir galimi naudoti visą pirkimo sutarties vykdymo laikotarpį). </w:t>
      </w:r>
    </w:p>
    <w:p w14:paraId="50F6360C" w14:textId="43FB9FC4" w:rsidR="00DB4A54" w:rsidRPr="00106A95" w:rsidRDefault="00DB4A54" w:rsidP="00106A95">
      <w:pPr>
        <w:pStyle w:val="ListParagraph"/>
        <w:numPr>
          <w:ilvl w:val="0"/>
          <w:numId w:val="9"/>
        </w:numPr>
        <w:tabs>
          <w:tab w:val="left" w:pos="426"/>
        </w:tabs>
        <w:spacing w:after="0" w:line="240" w:lineRule="auto"/>
        <w:jc w:val="both"/>
        <w:rPr>
          <w:rFonts w:ascii="Arial" w:eastAsia="Times New Roman" w:hAnsi="Arial" w:cs="Arial"/>
          <w:color w:val="000000"/>
          <w:kern w:val="0"/>
          <w:sz w:val="20"/>
          <w:szCs w:val="20"/>
          <w:lang w:eastAsia="lt-LT"/>
          <w14:ligatures w14:val="none"/>
        </w:rPr>
      </w:pPr>
      <w:r w:rsidRPr="00106A95">
        <w:rPr>
          <w:rFonts w:ascii="Arial" w:eastAsia="Times New Roman" w:hAnsi="Arial" w:cs="Arial"/>
          <w:color w:val="000000"/>
          <w:kern w:val="0"/>
          <w:sz w:val="20"/>
          <w:szCs w:val="20"/>
          <w:lang w:eastAsia="lt-LT"/>
          <w14:ligatures w14:val="none"/>
        </w:rPr>
        <w:t>Tiekėjas, teikdamas pasiūlymą, Perkančiajai organizacijai įsipareigoja, kad sutartį vykdys tik teisę verstis atitinkama veikla turintys asmenys. Perkančioji organizacija prieš sudarant sutartį su Tiekėju iki neskelbiamų derybų pradžios arba sutarties vykdymo metu gali nurodyti pateikti Tiekėjo personalo kvalifikaciją pagrindžiančius dokumentus, kurie yra privalomi siekiant įgyvendinti sutartinius įsipareigojimus, ir kuriuos laimėtojas privalės pateikti per protingą Perkančiosios organizacijos nurodytą terminą. </w:t>
      </w:r>
    </w:p>
    <w:p w14:paraId="108457FC" w14:textId="10B8A343" w:rsidR="00DB4A54" w:rsidRPr="00106A95" w:rsidRDefault="00DB4A54" w:rsidP="00106A95">
      <w:pPr>
        <w:pStyle w:val="ListParagraph"/>
        <w:numPr>
          <w:ilvl w:val="0"/>
          <w:numId w:val="9"/>
        </w:numPr>
        <w:tabs>
          <w:tab w:val="left" w:pos="426"/>
        </w:tabs>
        <w:spacing w:after="0" w:line="240" w:lineRule="auto"/>
        <w:jc w:val="both"/>
        <w:rPr>
          <w:rFonts w:ascii="Arial" w:eastAsia="Times New Roman" w:hAnsi="Arial" w:cs="Arial"/>
          <w:color w:val="000000"/>
          <w:kern w:val="0"/>
          <w:sz w:val="20"/>
          <w:szCs w:val="20"/>
          <w:lang w:eastAsia="lt-LT"/>
          <w14:ligatures w14:val="none"/>
        </w:rPr>
      </w:pPr>
      <w:r w:rsidRPr="00106A95">
        <w:rPr>
          <w:rFonts w:ascii="Arial" w:eastAsia="Times New Roman" w:hAnsi="Arial" w:cs="Arial"/>
          <w:kern w:val="0"/>
          <w:sz w:val="20"/>
          <w:szCs w:val="20"/>
          <w:lang w:eastAsia="lt-LT"/>
          <w14:ligatures w14:val="none"/>
        </w:rPr>
        <w:t>Tiekėjas gali remtis kitų ūkio subjektų pajėgumais tik tuo atveju, jeigu tie subjektai (jų darbuotojai) patys vykdys tą pirkimo sutarties dalį, kuriai reikia jų turimų pajėgumų.  </w:t>
      </w:r>
    </w:p>
    <w:p w14:paraId="53FBC060" w14:textId="77777777" w:rsidR="00046FD7" w:rsidRDefault="00046FD7"/>
    <w:sectPr w:rsidR="00046FD7" w:rsidSect="00172C7E">
      <w:pgSz w:w="16838" w:h="11906" w:orient="landscape"/>
      <w:pgMar w:top="851" w:right="1418" w:bottom="46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6C947" w14:textId="77777777" w:rsidR="009D4E30" w:rsidRDefault="009D4E30" w:rsidP="00046FD7">
      <w:pPr>
        <w:spacing w:after="0" w:line="240" w:lineRule="auto"/>
      </w:pPr>
      <w:r>
        <w:separator/>
      </w:r>
    </w:p>
  </w:endnote>
  <w:endnote w:type="continuationSeparator" w:id="0">
    <w:p w14:paraId="1807E4B0" w14:textId="77777777" w:rsidR="009D4E30" w:rsidRDefault="009D4E30" w:rsidP="00046FD7">
      <w:pPr>
        <w:spacing w:after="0" w:line="240" w:lineRule="auto"/>
      </w:pPr>
      <w:r>
        <w:continuationSeparator/>
      </w:r>
    </w:p>
  </w:endnote>
  <w:endnote w:type="continuationNotice" w:id="1">
    <w:p w14:paraId="157DDE77" w14:textId="77777777" w:rsidR="009D4E30" w:rsidRDefault="009D4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1E20" w14:textId="77777777" w:rsidR="009D4E30" w:rsidRDefault="009D4E30" w:rsidP="00046FD7">
      <w:pPr>
        <w:spacing w:after="0" w:line="240" w:lineRule="auto"/>
      </w:pPr>
      <w:r>
        <w:separator/>
      </w:r>
    </w:p>
  </w:footnote>
  <w:footnote w:type="continuationSeparator" w:id="0">
    <w:p w14:paraId="78F83DB2" w14:textId="77777777" w:rsidR="009D4E30" w:rsidRDefault="009D4E30" w:rsidP="00046FD7">
      <w:pPr>
        <w:spacing w:after="0" w:line="240" w:lineRule="auto"/>
      </w:pPr>
      <w:r>
        <w:continuationSeparator/>
      </w:r>
    </w:p>
  </w:footnote>
  <w:footnote w:type="continuationNotice" w:id="1">
    <w:p w14:paraId="1DA647B1" w14:textId="77777777" w:rsidR="009D4E30" w:rsidRDefault="009D4E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A9B"/>
    <w:multiLevelType w:val="hybridMultilevel"/>
    <w:tmpl w:val="6A2EC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201C1"/>
    <w:multiLevelType w:val="hybridMultilevel"/>
    <w:tmpl w:val="FEEA1474"/>
    <w:lvl w:ilvl="0" w:tplc="744A983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C390B0E"/>
    <w:multiLevelType w:val="hybridMultilevel"/>
    <w:tmpl w:val="AD4A9AB2"/>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E631839"/>
    <w:multiLevelType w:val="multilevel"/>
    <w:tmpl w:val="29E0D1F4"/>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A1D0B"/>
    <w:multiLevelType w:val="hybridMultilevel"/>
    <w:tmpl w:val="C76C0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6DA056"/>
    <w:multiLevelType w:val="multilevel"/>
    <w:tmpl w:val="CAEEB45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61E21A"/>
    <w:multiLevelType w:val="multilevel"/>
    <w:tmpl w:val="BA8E906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7A50CB"/>
    <w:multiLevelType w:val="multilevel"/>
    <w:tmpl w:val="9EE2C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141E6"/>
    <w:multiLevelType w:val="hybridMultilevel"/>
    <w:tmpl w:val="C152DC1A"/>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1304B6D"/>
    <w:multiLevelType w:val="hybridMultilevel"/>
    <w:tmpl w:val="14544BBE"/>
    <w:lvl w:ilvl="0" w:tplc="5184C4C2">
      <w:start w:val="1"/>
      <w:numFmt w:val="decimal"/>
      <w:lvlText w:val="%1."/>
      <w:lvlJc w:val="left"/>
      <w:pPr>
        <w:ind w:left="1080" w:hanging="360"/>
      </w:pPr>
    </w:lvl>
    <w:lvl w:ilvl="1" w:tplc="017C57B2">
      <w:start w:val="1"/>
      <w:numFmt w:val="lowerLetter"/>
      <w:lvlText w:val="%2."/>
      <w:lvlJc w:val="left"/>
      <w:pPr>
        <w:ind w:left="1800" w:hanging="360"/>
      </w:pPr>
    </w:lvl>
    <w:lvl w:ilvl="2" w:tplc="C3A40138">
      <w:start w:val="1"/>
      <w:numFmt w:val="lowerRoman"/>
      <w:lvlText w:val="%3."/>
      <w:lvlJc w:val="right"/>
      <w:pPr>
        <w:ind w:left="2520" w:hanging="180"/>
      </w:pPr>
    </w:lvl>
    <w:lvl w:ilvl="3" w:tplc="3F18DD1A">
      <w:start w:val="1"/>
      <w:numFmt w:val="decimal"/>
      <w:lvlText w:val="%4."/>
      <w:lvlJc w:val="left"/>
      <w:pPr>
        <w:ind w:left="3240" w:hanging="360"/>
      </w:pPr>
    </w:lvl>
    <w:lvl w:ilvl="4" w:tplc="E3FA72B6">
      <w:start w:val="1"/>
      <w:numFmt w:val="lowerLetter"/>
      <w:lvlText w:val="%5."/>
      <w:lvlJc w:val="left"/>
      <w:pPr>
        <w:ind w:left="3960" w:hanging="360"/>
      </w:pPr>
    </w:lvl>
    <w:lvl w:ilvl="5" w:tplc="4B5C98AC">
      <w:start w:val="1"/>
      <w:numFmt w:val="lowerRoman"/>
      <w:lvlText w:val="%6."/>
      <w:lvlJc w:val="right"/>
      <w:pPr>
        <w:ind w:left="4680" w:hanging="180"/>
      </w:pPr>
    </w:lvl>
    <w:lvl w:ilvl="6" w:tplc="75C2F0D6">
      <w:start w:val="1"/>
      <w:numFmt w:val="decimal"/>
      <w:lvlText w:val="%7."/>
      <w:lvlJc w:val="left"/>
      <w:pPr>
        <w:ind w:left="5400" w:hanging="360"/>
      </w:pPr>
    </w:lvl>
    <w:lvl w:ilvl="7" w:tplc="D5F260D8">
      <w:start w:val="1"/>
      <w:numFmt w:val="lowerLetter"/>
      <w:lvlText w:val="%8."/>
      <w:lvlJc w:val="left"/>
      <w:pPr>
        <w:ind w:left="6120" w:hanging="360"/>
      </w:pPr>
    </w:lvl>
    <w:lvl w:ilvl="8" w:tplc="9A14981A">
      <w:start w:val="1"/>
      <w:numFmt w:val="lowerRoman"/>
      <w:lvlText w:val="%9."/>
      <w:lvlJc w:val="right"/>
      <w:pPr>
        <w:ind w:left="6840" w:hanging="180"/>
      </w:pPr>
    </w:lvl>
  </w:abstractNum>
  <w:abstractNum w:abstractNumId="11" w15:restartNumberingAfterBreak="0">
    <w:nsid w:val="42811061"/>
    <w:multiLevelType w:val="multilevel"/>
    <w:tmpl w:val="F8883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BC45A7"/>
    <w:multiLevelType w:val="multilevel"/>
    <w:tmpl w:val="ADCA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291418"/>
    <w:multiLevelType w:val="multilevel"/>
    <w:tmpl w:val="FC342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715313"/>
    <w:multiLevelType w:val="hybridMultilevel"/>
    <w:tmpl w:val="71540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2B1D96"/>
    <w:multiLevelType w:val="hybridMultilevel"/>
    <w:tmpl w:val="5F06C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FE1FA9"/>
    <w:multiLevelType w:val="multilevel"/>
    <w:tmpl w:val="BF3AB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BA5FAD"/>
    <w:multiLevelType w:val="multilevel"/>
    <w:tmpl w:val="6E9E27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74524B"/>
    <w:multiLevelType w:val="multilevel"/>
    <w:tmpl w:val="82D8227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64DB50"/>
    <w:multiLevelType w:val="hybridMultilevel"/>
    <w:tmpl w:val="0DCA4B8E"/>
    <w:lvl w:ilvl="0" w:tplc="10FCE4AC">
      <w:start w:val="1"/>
      <w:numFmt w:val="bullet"/>
      <w:lvlText w:val="-"/>
      <w:lvlJc w:val="left"/>
      <w:pPr>
        <w:ind w:left="720" w:hanging="360"/>
      </w:pPr>
      <w:rPr>
        <w:rFonts w:ascii="Calibri" w:hAnsi="Calibri" w:hint="default"/>
      </w:rPr>
    </w:lvl>
    <w:lvl w:ilvl="1" w:tplc="4E6E4684">
      <w:start w:val="1"/>
      <w:numFmt w:val="bullet"/>
      <w:lvlText w:val="o"/>
      <w:lvlJc w:val="left"/>
      <w:pPr>
        <w:ind w:left="1440" w:hanging="360"/>
      </w:pPr>
      <w:rPr>
        <w:rFonts w:ascii="Courier New" w:hAnsi="Courier New" w:hint="default"/>
      </w:rPr>
    </w:lvl>
    <w:lvl w:ilvl="2" w:tplc="A59E0B12">
      <w:start w:val="1"/>
      <w:numFmt w:val="bullet"/>
      <w:lvlText w:val=""/>
      <w:lvlJc w:val="left"/>
      <w:pPr>
        <w:ind w:left="2160" w:hanging="360"/>
      </w:pPr>
      <w:rPr>
        <w:rFonts w:ascii="Wingdings" w:hAnsi="Wingdings" w:hint="default"/>
      </w:rPr>
    </w:lvl>
    <w:lvl w:ilvl="3" w:tplc="2AE62AEC">
      <w:start w:val="1"/>
      <w:numFmt w:val="bullet"/>
      <w:lvlText w:val=""/>
      <w:lvlJc w:val="left"/>
      <w:pPr>
        <w:ind w:left="2880" w:hanging="360"/>
      </w:pPr>
      <w:rPr>
        <w:rFonts w:ascii="Symbol" w:hAnsi="Symbol" w:hint="default"/>
      </w:rPr>
    </w:lvl>
    <w:lvl w:ilvl="4" w:tplc="00DEB3D8">
      <w:start w:val="1"/>
      <w:numFmt w:val="bullet"/>
      <w:lvlText w:val="o"/>
      <w:lvlJc w:val="left"/>
      <w:pPr>
        <w:ind w:left="3600" w:hanging="360"/>
      </w:pPr>
      <w:rPr>
        <w:rFonts w:ascii="Courier New" w:hAnsi="Courier New" w:hint="default"/>
      </w:rPr>
    </w:lvl>
    <w:lvl w:ilvl="5" w:tplc="1BC81CD2">
      <w:start w:val="1"/>
      <w:numFmt w:val="bullet"/>
      <w:lvlText w:val=""/>
      <w:lvlJc w:val="left"/>
      <w:pPr>
        <w:ind w:left="4320" w:hanging="360"/>
      </w:pPr>
      <w:rPr>
        <w:rFonts w:ascii="Wingdings" w:hAnsi="Wingdings" w:hint="default"/>
      </w:rPr>
    </w:lvl>
    <w:lvl w:ilvl="6" w:tplc="02A6D24E">
      <w:start w:val="1"/>
      <w:numFmt w:val="bullet"/>
      <w:lvlText w:val=""/>
      <w:lvlJc w:val="left"/>
      <w:pPr>
        <w:ind w:left="5040" w:hanging="360"/>
      </w:pPr>
      <w:rPr>
        <w:rFonts w:ascii="Symbol" w:hAnsi="Symbol" w:hint="default"/>
      </w:rPr>
    </w:lvl>
    <w:lvl w:ilvl="7" w:tplc="A4C0EC3E">
      <w:start w:val="1"/>
      <w:numFmt w:val="bullet"/>
      <w:lvlText w:val="o"/>
      <w:lvlJc w:val="left"/>
      <w:pPr>
        <w:ind w:left="5760" w:hanging="360"/>
      </w:pPr>
      <w:rPr>
        <w:rFonts w:ascii="Courier New" w:hAnsi="Courier New" w:hint="default"/>
      </w:rPr>
    </w:lvl>
    <w:lvl w:ilvl="8" w:tplc="BFE08D68">
      <w:start w:val="1"/>
      <w:numFmt w:val="bullet"/>
      <w:lvlText w:val=""/>
      <w:lvlJc w:val="left"/>
      <w:pPr>
        <w:ind w:left="6480" w:hanging="360"/>
      </w:pPr>
      <w:rPr>
        <w:rFonts w:ascii="Wingdings" w:hAnsi="Wingdings" w:hint="default"/>
      </w:rPr>
    </w:lvl>
  </w:abstractNum>
  <w:num w:numId="1" w16cid:durableId="413010185">
    <w:abstractNumId w:val="7"/>
  </w:num>
  <w:num w:numId="2" w16cid:durableId="1910113041">
    <w:abstractNumId w:val="5"/>
  </w:num>
  <w:num w:numId="3" w16cid:durableId="1374421140">
    <w:abstractNumId w:val="15"/>
  </w:num>
  <w:num w:numId="4" w16cid:durableId="1042172380">
    <w:abstractNumId w:val="19"/>
  </w:num>
  <w:num w:numId="5" w16cid:durableId="1926068701">
    <w:abstractNumId w:val="16"/>
  </w:num>
  <w:num w:numId="6" w16cid:durableId="606012154">
    <w:abstractNumId w:val="12"/>
  </w:num>
  <w:num w:numId="7" w16cid:durableId="745372988">
    <w:abstractNumId w:val="13"/>
  </w:num>
  <w:num w:numId="8" w16cid:durableId="1247302819">
    <w:abstractNumId w:val="11"/>
  </w:num>
  <w:num w:numId="9" w16cid:durableId="1750347956">
    <w:abstractNumId w:val="0"/>
  </w:num>
  <w:num w:numId="10" w16cid:durableId="1277831259">
    <w:abstractNumId w:val="17"/>
  </w:num>
  <w:num w:numId="11" w16cid:durableId="2042052366">
    <w:abstractNumId w:val="18"/>
  </w:num>
  <w:num w:numId="12" w16cid:durableId="1374038650">
    <w:abstractNumId w:val="8"/>
  </w:num>
  <w:num w:numId="13" w16cid:durableId="1155219922">
    <w:abstractNumId w:val="10"/>
  </w:num>
  <w:num w:numId="14" w16cid:durableId="1904633225">
    <w:abstractNumId w:val="6"/>
  </w:num>
  <w:num w:numId="15" w16cid:durableId="977413394">
    <w:abstractNumId w:val="2"/>
  </w:num>
  <w:num w:numId="16" w16cid:durableId="1588297099">
    <w:abstractNumId w:val="1"/>
  </w:num>
  <w:num w:numId="17" w16cid:durableId="2084986582">
    <w:abstractNumId w:val="9"/>
  </w:num>
  <w:num w:numId="18" w16cid:durableId="983698347">
    <w:abstractNumId w:val="20"/>
  </w:num>
  <w:num w:numId="19" w16cid:durableId="2078745405">
    <w:abstractNumId w:val="4"/>
  </w:num>
  <w:num w:numId="20" w16cid:durableId="1354383723">
    <w:abstractNumId w:val="14"/>
  </w:num>
  <w:num w:numId="21" w16cid:durableId="1889799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0729A"/>
    <w:rsid w:val="000158A5"/>
    <w:rsid w:val="00015E08"/>
    <w:rsid w:val="00016326"/>
    <w:rsid w:val="000210AA"/>
    <w:rsid w:val="00037656"/>
    <w:rsid w:val="0004351C"/>
    <w:rsid w:val="00046FD7"/>
    <w:rsid w:val="00050474"/>
    <w:rsid w:val="00050EA7"/>
    <w:rsid w:val="00053BDF"/>
    <w:rsid w:val="000A4AEE"/>
    <w:rsid w:val="000B512F"/>
    <w:rsid w:val="000D0925"/>
    <w:rsid w:val="000F19E0"/>
    <w:rsid w:val="000F50A7"/>
    <w:rsid w:val="00101DAE"/>
    <w:rsid w:val="00106A95"/>
    <w:rsid w:val="00106C28"/>
    <w:rsid w:val="00110BC8"/>
    <w:rsid w:val="001340C3"/>
    <w:rsid w:val="001368EB"/>
    <w:rsid w:val="00161C86"/>
    <w:rsid w:val="0016444A"/>
    <w:rsid w:val="00172C7E"/>
    <w:rsid w:val="00185BA6"/>
    <w:rsid w:val="001D123F"/>
    <w:rsid w:val="001D6FDD"/>
    <w:rsid w:val="001E5C35"/>
    <w:rsid w:val="001F2153"/>
    <w:rsid w:val="001F5812"/>
    <w:rsid w:val="002357B5"/>
    <w:rsid w:val="00241957"/>
    <w:rsid w:val="00246A5E"/>
    <w:rsid w:val="00251DF6"/>
    <w:rsid w:val="00253AA9"/>
    <w:rsid w:val="0028247B"/>
    <w:rsid w:val="00284DF2"/>
    <w:rsid w:val="00287EF7"/>
    <w:rsid w:val="00291363"/>
    <w:rsid w:val="002B7D75"/>
    <w:rsid w:val="002C2B71"/>
    <w:rsid w:val="002D317A"/>
    <w:rsid w:val="002E2C86"/>
    <w:rsid w:val="002F3B07"/>
    <w:rsid w:val="00333001"/>
    <w:rsid w:val="00335D4C"/>
    <w:rsid w:val="00342BAF"/>
    <w:rsid w:val="003439F7"/>
    <w:rsid w:val="0034419C"/>
    <w:rsid w:val="00387F86"/>
    <w:rsid w:val="003A3C30"/>
    <w:rsid w:val="003A4F43"/>
    <w:rsid w:val="003A7DDE"/>
    <w:rsid w:val="003B300F"/>
    <w:rsid w:val="003E5739"/>
    <w:rsid w:val="003F1EFF"/>
    <w:rsid w:val="00420424"/>
    <w:rsid w:val="004474A5"/>
    <w:rsid w:val="00454FA0"/>
    <w:rsid w:val="0047339C"/>
    <w:rsid w:val="00474421"/>
    <w:rsid w:val="00494A8B"/>
    <w:rsid w:val="004D2CAF"/>
    <w:rsid w:val="004E36F8"/>
    <w:rsid w:val="004E39D5"/>
    <w:rsid w:val="00515B23"/>
    <w:rsid w:val="005331AC"/>
    <w:rsid w:val="00533F3E"/>
    <w:rsid w:val="00542791"/>
    <w:rsid w:val="00561A76"/>
    <w:rsid w:val="00562AD7"/>
    <w:rsid w:val="0056424C"/>
    <w:rsid w:val="00590C1D"/>
    <w:rsid w:val="005B3CCD"/>
    <w:rsid w:val="005C5AE0"/>
    <w:rsid w:val="005E73B9"/>
    <w:rsid w:val="005F1747"/>
    <w:rsid w:val="005F1CF8"/>
    <w:rsid w:val="005F1E66"/>
    <w:rsid w:val="006077F5"/>
    <w:rsid w:val="0061727F"/>
    <w:rsid w:val="0064367A"/>
    <w:rsid w:val="00644FE3"/>
    <w:rsid w:val="00691C8A"/>
    <w:rsid w:val="006D4DAC"/>
    <w:rsid w:val="006E2CB8"/>
    <w:rsid w:val="006E764F"/>
    <w:rsid w:val="006F333D"/>
    <w:rsid w:val="007020CD"/>
    <w:rsid w:val="0071597D"/>
    <w:rsid w:val="00744A8C"/>
    <w:rsid w:val="00750BC2"/>
    <w:rsid w:val="00761F18"/>
    <w:rsid w:val="007938F8"/>
    <w:rsid w:val="007B18F9"/>
    <w:rsid w:val="007B1CF6"/>
    <w:rsid w:val="007C1DE5"/>
    <w:rsid w:val="007E50C9"/>
    <w:rsid w:val="007E6473"/>
    <w:rsid w:val="007F5FB7"/>
    <w:rsid w:val="007F76B9"/>
    <w:rsid w:val="00813A23"/>
    <w:rsid w:val="008204F5"/>
    <w:rsid w:val="008247C6"/>
    <w:rsid w:val="008255B9"/>
    <w:rsid w:val="0084558D"/>
    <w:rsid w:val="00855C7B"/>
    <w:rsid w:val="00861DF6"/>
    <w:rsid w:val="00874DD2"/>
    <w:rsid w:val="00875884"/>
    <w:rsid w:val="008774B9"/>
    <w:rsid w:val="00882F1B"/>
    <w:rsid w:val="0089749F"/>
    <w:rsid w:val="008A1785"/>
    <w:rsid w:val="008A1D57"/>
    <w:rsid w:val="008C307F"/>
    <w:rsid w:val="008E71F3"/>
    <w:rsid w:val="009006D9"/>
    <w:rsid w:val="00906A0D"/>
    <w:rsid w:val="00922F69"/>
    <w:rsid w:val="00924E6F"/>
    <w:rsid w:val="00925CC6"/>
    <w:rsid w:val="0092698A"/>
    <w:rsid w:val="00955873"/>
    <w:rsid w:val="00966CFB"/>
    <w:rsid w:val="00993B55"/>
    <w:rsid w:val="00994530"/>
    <w:rsid w:val="009A5443"/>
    <w:rsid w:val="009C1DB9"/>
    <w:rsid w:val="009C5197"/>
    <w:rsid w:val="009D3850"/>
    <w:rsid w:val="009D4E30"/>
    <w:rsid w:val="009E456B"/>
    <w:rsid w:val="009F17FF"/>
    <w:rsid w:val="00A01D5B"/>
    <w:rsid w:val="00A0447B"/>
    <w:rsid w:val="00A04D1D"/>
    <w:rsid w:val="00A14D2D"/>
    <w:rsid w:val="00A20606"/>
    <w:rsid w:val="00A2132B"/>
    <w:rsid w:val="00A2748D"/>
    <w:rsid w:val="00A301C0"/>
    <w:rsid w:val="00A338C4"/>
    <w:rsid w:val="00A419A6"/>
    <w:rsid w:val="00A47465"/>
    <w:rsid w:val="00A474F9"/>
    <w:rsid w:val="00A63A0F"/>
    <w:rsid w:val="00A66515"/>
    <w:rsid w:val="00A70BB0"/>
    <w:rsid w:val="00A733C2"/>
    <w:rsid w:val="00A744FC"/>
    <w:rsid w:val="00AC1829"/>
    <w:rsid w:val="00AC2B27"/>
    <w:rsid w:val="00AC5903"/>
    <w:rsid w:val="00AD14EB"/>
    <w:rsid w:val="00AE21AA"/>
    <w:rsid w:val="00AF33F1"/>
    <w:rsid w:val="00B15840"/>
    <w:rsid w:val="00B32247"/>
    <w:rsid w:val="00B3686D"/>
    <w:rsid w:val="00B42A2D"/>
    <w:rsid w:val="00B436E9"/>
    <w:rsid w:val="00B51F04"/>
    <w:rsid w:val="00B67998"/>
    <w:rsid w:val="00B71A16"/>
    <w:rsid w:val="00B7229E"/>
    <w:rsid w:val="00B72DD0"/>
    <w:rsid w:val="00BA4F4C"/>
    <w:rsid w:val="00BD0B37"/>
    <w:rsid w:val="00BD7264"/>
    <w:rsid w:val="00BE1359"/>
    <w:rsid w:val="00BF2B4B"/>
    <w:rsid w:val="00BF61DA"/>
    <w:rsid w:val="00C30323"/>
    <w:rsid w:val="00C642FC"/>
    <w:rsid w:val="00C76447"/>
    <w:rsid w:val="00CA1901"/>
    <w:rsid w:val="00CA7D16"/>
    <w:rsid w:val="00CB318C"/>
    <w:rsid w:val="00CC11BE"/>
    <w:rsid w:val="00CF2F5E"/>
    <w:rsid w:val="00D12C23"/>
    <w:rsid w:val="00D306D7"/>
    <w:rsid w:val="00D32265"/>
    <w:rsid w:val="00D36CB1"/>
    <w:rsid w:val="00D372A1"/>
    <w:rsid w:val="00D52DBD"/>
    <w:rsid w:val="00DA4CBA"/>
    <w:rsid w:val="00DB4A54"/>
    <w:rsid w:val="00DB67C9"/>
    <w:rsid w:val="00DD777F"/>
    <w:rsid w:val="00DE49E0"/>
    <w:rsid w:val="00DE598A"/>
    <w:rsid w:val="00E12CF4"/>
    <w:rsid w:val="00E35264"/>
    <w:rsid w:val="00E44B86"/>
    <w:rsid w:val="00E72CC7"/>
    <w:rsid w:val="00E73ECC"/>
    <w:rsid w:val="00E90FBE"/>
    <w:rsid w:val="00E92B6B"/>
    <w:rsid w:val="00EB637D"/>
    <w:rsid w:val="00EC262D"/>
    <w:rsid w:val="00F150A5"/>
    <w:rsid w:val="00F15BE6"/>
    <w:rsid w:val="00F20034"/>
    <w:rsid w:val="00F3053D"/>
    <w:rsid w:val="00F315EF"/>
    <w:rsid w:val="00F34FDB"/>
    <w:rsid w:val="00F450F6"/>
    <w:rsid w:val="00F54B9E"/>
    <w:rsid w:val="00F67985"/>
    <w:rsid w:val="00F67B5E"/>
    <w:rsid w:val="00F8031F"/>
    <w:rsid w:val="00F85D30"/>
    <w:rsid w:val="00F90CCA"/>
    <w:rsid w:val="00F9356C"/>
    <w:rsid w:val="00F96A4C"/>
    <w:rsid w:val="00FA0A37"/>
    <w:rsid w:val="00FB73BC"/>
    <w:rsid w:val="00FD0EC7"/>
    <w:rsid w:val="00FF4149"/>
    <w:rsid w:val="03402CF5"/>
    <w:rsid w:val="046CB2A3"/>
    <w:rsid w:val="05FCD766"/>
    <w:rsid w:val="0674ED68"/>
    <w:rsid w:val="06AFFCED"/>
    <w:rsid w:val="073242EB"/>
    <w:rsid w:val="09C897C7"/>
    <w:rsid w:val="0A214DE3"/>
    <w:rsid w:val="0B24B6B0"/>
    <w:rsid w:val="0E7D20AE"/>
    <w:rsid w:val="106471CE"/>
    <w:rsid w:val="10B0FC8C"/>
    <w:rsid w:val="12E9125A"/>
    <w:rsid w:val="12FCB528"/>
    <w:rsid w:val="14386C9F"/>
    <w:rsid w:val="143F5356"/>
    <w:rsid w:val="148C92ED"/>
    <w:rsid w:val="14F7C5AB"/>
    <w:rsid w:val="154DBE3C"/>
    <w:rsid w:val="15E3F68D"/>
    <w:rsid w:val="165EDC69"/>
    <w:rsid w:val="17412BF7"/>
    <w:rsid w:val="191B09C2"/>
    <w:rsid w:val="1B1FC16A"/>
    <w:rsid w:val="1D655743"/>
    <w:rsid w:val="1DB7E156"/>
    <w:rsid w:val="1E84521A"/>
    <w:rsid w:val="1EFCA359"/>
    <w:rsid w:val="20CAA4EA"/>
    <w:rsid w:val="2281A6A4"/>
    <w:rsid w:val="22FB10A9"/>
    <w:rsid w:val="23B88587"/>
    <w:rsid w:val="2416CC3F"/>
    <w:rsid w:val="2596A76A"/>
    <w:rsid w:val="25BA4F1E"/>
    <w:rsid w:val="25E8AC76"/>
    <w:rsid w:val="25F22390"/>
    <w:rsid w:val="2624DFDC"/>
    <w:rsid w:val="268B27E3"/>
    <w:rsid w:val="26C96D5C"/>
    <w:rsid w:val="279AC656"/>
    <w:rsid w:val="282B18B0"/>
    <w:rsid w:val="288E9D7F"/>
    <w:rsid w:val="28B0BE02"/>
    <w:rsid w:val="297FB8CD"/>
    <w:rsid w:val="2A95C95A"/>
    <w:rsid w:val="2BACF157"/>
    <w:rsid w:val="2CB290D5"/>
    <w:rsid w:val="32757F9F"/>
    <w:rsid w:val="3475C2A4"/>
    <w:rsid w:val="359D3F2F"/>
    <w:rsid w:val="35E65FE7"/>
    <w:rsid w:val="36307917"/>
    <w:rsid w:val="364D6B3D"/>
    <w:rsid w:val="380F5589"/>
    <w:rsid w:val="3855BA0D"/>
    <w:rsid w:val="3CCDB4A4"/>
    <w:rsid w:val="3D6A572F"/>
    <w:rsid w:val="409AF88C"/>
    <w:rsid w:val="40C85DE0"/>
    <w:rsid w:val="410D7374"/>
    <w:rsid w:val="4189A0B6"/>
    <w:rsid w:val="41ECBD60"/>
    <w:rsid w:val="466B72A8"/>
    <w:rsid w:val="46A13F37"/>
    <w:rsid w:val="46C4C594"/>
    <w:rsid w:val="4890F770"/>
    <w:rsid w:val="48EFE6E5"/>
    <w:rsid w:val="49DE4F81"/>
    <w:rsid w:val="4A118815"/>
    <w:rsid w:val="4BBABB49"/>
    <w:rsid w:val="4C24E1D5"/>
    <w:rsid w:val="4D4C824B"/>
    <w:rsid w:val="4D9D1D1F"/>
    <w:rsid w:val="4EAD2C8A"/>
    <w:rsid w:val="4F29277F"/>
    <w:rsid w:val="51C2B97A"/>
    <w:rsid w:val="52D2A798"/>
    <w:rsid w:val="54248275"/>
    <w:rsid w:val="54B10548"/>
    <w:rsid w:val="550F07C6"/>
    <w:rsid w:val="5799A82E"/>
    <w:rsid w:val="5AFDB9C0"/>
    <w:rsid w:val="5B17C1C1"/>
    <w:rsid w:val="5C6938DF"/>
    <w:rsid w:val="602716E9"/>
    <w:rsid w:val="60E74BA5"/>
    <w:rsid w:val="61706A71"/>
    <w:rsid w:val="627FEEFF"/>
    <w:rsid w:val="631CA398"/>
    <w:rsid w:val="67B50984"/>
    <w:rsid w:val="67F9B286"/>
    <w:rsid w:val="686E5476"/>
    <w:rsid w:val="688DB088"/>
    <w:rsid w:val="6B7203DE"/>
    <w:rsid w:val="6BE249E9"/>
    <w:rsid w:val="6D68ACEC"/>
    <w:rsid w:val="6EBD323B"/>
    <w:rsid w:val="6F6E6C6E"/>
    <w:rsid w:val="70B3AEFC"/>
    <w:rsid w:val="71E9BCE9"/>
    <w:rsid w:val="72C07E89"/>
    <w:rsid w:val="734D517E"/>
    <w:rsid w:val="74E1BC45"/>
    <w:rsid w:val="74E7BD8E"/>
    <w:rsid w:val="756F5A8E"/>
    <w:rsid w:val="757AAD96"/>
    <w:rsid w:val="7623C1F7"/>
    <w:rsid w:val="76A2A625"/>
    <w:rsid w:val="77924E00"/>
    <w:rsid w:val="77B9FB15"/>
    <w:rsid w:val="77C343A7"/>
    <w:rsid w:val="7A8E1F30"/>
    <w:rsid w:val="7BB8E738"/>
    <w:rsid w:val="7BF88128"/>
    <w:rsid w:val="7C5D5A4C"/>
    <w:rsid w:val="7CF00991"/>
    <w:rsid w:val="7DFEC55A"/>
    <w:rsid w:val="7E89A35D"/>
    <w:rsid w:val="7EDF19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A0A89DF6-AC7F-4F9C-8B48-B9895B38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uiPriority w:val="99"/>
    <w:rsid w:val="00046FD7"/>
    <w:rPr>
      <w:vertAlign w:val="superscript"/>
    </w:rPr>
  </w:style>
  <w:style w:type="table" w:customStyle="1" w:styleId="TableGrid1">
    <w:name w:val="Table Grid1"/>
    <w:basedOn w:val="TableNormal"/>
    <w:next w:val="TableGrid"/>
    <w:uiPriority w:val="99"/>
    <w:rsid w:val="00046F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46FD7"/>
  </w:style>
  <w:style w:type="character" w:customStyle="1" w:styleId="eop">
    <w:name w:val="eop"/>
    <w:basedOn w:val="DefaultParagraphFont"/>
    <w:rsid w:val="00046FD7"/>
  </w:style>
  <w:style w:type="paragraph" w:customStyle="1" w:styleId="paragraph">
    <w:name w:val="paragraph"/>
    <w:basedOn w:val="Normal"/>
    <w:rsid w:val="00046FD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laceholderText">
    <w:name w:val="Placeholder Text"/>
    <w:basedOn w:val="DefaultParagraphFont"/>
    <w:uiPriority w:val="99"/>
    <w:semiHidden/>
    <w:rsid w:val="00046FD7"/>
    <w:rPr>
      <w:color w:val="808080"/>
    </w:rPr>
  </w:style>
  <w:style w:type="table" w:styleId="TableGrid">
    <w:name w:val="Table Grid"/>
    <w:basedOn w:val="TableNormal"/>
    <w:uiPriority w:val="39"/>
    <w:rsid w:val="0004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C1DE5"/>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C1DE5"/>
    <w:pPr>
      <w:spacing w:after="0" w:line="240" w:lineRule="auto"/>
      <w:jc w:val="both"/>
    </w:pPr>
    <w:rPr>
      <w:rFonts w:eastAsia="Times New Roman"/>
    </w:rPr>
  </w:style>
  <w:style w:type="character" w:customStyle="1" w:styleId="PagrindinistekstasDiagrama">
    <w:name w:val="Pagrindinis tekstas Diagrama"/>
    <w:basedOn w:val="DefaultParagraphFont"/>
    <w:uiPriority w:val="99"/>
    <w:semiHidden/>
    <w:rsid w:val="007C1DE5"/>
  </w:style>
  <w:style w:type="paragraph" w:styleId="Header">
    <w:name w:val="header"/>
    <w:basedOn w:val="Normal"/>
    <w:link w:val="HeaderChar"/>
    <w:uiPriority w:val="99"/>
    <w:semiHidden/>
    <w:unhideWhenUsed/>
    <w:rsid w:val="000D092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D0925"/>
  </w:style>
  <w:style w:type="paragraph" w:styleId="Footer">
    <w:name w:val="footer"/>
    <w:basedOn w:val="Normal"/>
    <w:link w:val="FooterChar"/>
    <w:uiPriority w:val="99"/>
    <w:semiHidden/>
    <w:unhideWhenUsed/>
    <w:rsid w:val="000D092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D0925"/>
  </w:style>
  <w:style w:type="character" w:customStyle="1" w:styleId="ui-provider">
    <w:name w:val="ui-provider"/>
    <w:basedOn w:val="DefaultParagraphFont"/>
    <w:rsid w:val="003F1EFF"/>
  </w:style>
  <w:style w:type="character" w:styleId="CommentReference">
    <w:name w:val="annotation reference"/>
    <w:basedOn w:val="DefaultParagraphFont"/>
    <w:uiPriority w:val="99"/>
    <w:semiHidden/>
    <w:unhideWhenUsed/>
    <w:rsid w:val="00590C1D"/>
    <w:rPr>
      <w:sz w:val="16"/>
      <w:szCs w:val="16"/>
    </w:rPr>
  </w:style>
  <w:style w:type="paragraph" w:styleId="CommentText">
    <w:name w:val="annotation text"/>
    <w:basedOn w:val="Normal"/>
    <w:link w:val="CommentTextChar"/>
    <w:uiPriority w:val="99"/>
    <w:unhideWhenUsed/>
    <w:rsid w:val="00590C1D"/>
    <w:pPr>
      <w:spacing w:line="240" w:lineRule="auto"/>
    </w:pPr>
    <w:rPr>
      <w:sz w:val="20"/>
      <w:szCs w:val="20"/>
    </w:rPr>
  </w:style>
  <w:style w:type="character" w:customStyle="1" w:styleId="CommentTextChar">
    <w:name w:val="Comment Text Char"/>
    <w:basedOn w:val="DefaultParagraphFont"/>
    <w:link w:val="CommentText"/>
    <w:uiPriority w:val="99"/>
    <w:rsid w:val="00590C1D"/>
    <w:rPr>
      <w:sz w:val="20"/>
      <w:szCs w:val="20"/>
    </w:rPr>
  </w:style>
  <w:style w:type="paragraph" w:styleId="CommentSubject">
    <w:name w:val="annotation subject"/>
    <w:basedOn w:val="CommentText"/>
    <w:next w:val="CommentText"/>
    <w:link w:val="CommentSubjectChar"/>
    <w:uiPriority w:val="99"/>
    <w:semiHidden/>
    <w:unhideWhenUsed/>
    <w:rsid w:val="00590C1D"/>
    <w:rPr>
      <w:b/>
      <w:bCs/>
    </w:rPr>
  </w:style>
  <w:style w:type="character" w:customStyle="1" w:styleId="CommentSubjectChar">
    <w:name w:val="Comment Subject Char"/>
    <w:basedOn w:val="CommentTextChar"/>
    <w:link w:val="CommentSubject"/>
    <w:uiPriority w:val="99"/>
    <w:semiHidden/>
    <w:rsid w:val="00590C1D"/>
    <w:rPr>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VARNELES,Lentel"/>
    <w:basedOn w:val="Normal"/>
    <w:link w:val="ListParagraphChar"/>
    <w:uiPriority w:val="34"/>
    <w:qFormat/>
    <w:rsid w:val="00533F3E"/>
    <w:pPr>
      <w:ind w:left="720"/>
      <w:contextualSpacing/>
    </w:pPr>
  </w:style>
  <w:style w:type="paragraph" w:styleId="Revision">
    <w:name w:val="Revision"/>
    <w:hidden/>
    <w:uiPriority w:val="99"/>
    <w:semiHidden/>
    <w:rsid w:val="00533F3E"/>
    <w:pPr>
      <w:spacing w:after="0" w:line="240" w:lineRule="auto"/>
    </w:pPr>
  </w:style>
  <w:style w:type="character" w:styleId="Mention">
    <w:name w:val="Mention"/>
    <w:basedOn w:val="DefaultParagraphFont"/>
    <w:uiPriority w:val="99"/>
    <w:unhideWhenUsed/>
    <w:rsid w:val="007938F8"/>
    <w:rPr>
      <w:color w:val="2B579A"/>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31AC"/>
  </w:style>
  <w:style w:type="paragraph" w:customStyle="1" w:styleId="pf0">
    <w:name w:val="pf0"/>
    <w:basedOn w:val="Normal"/>
    <w:rsid w:val="005331A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DefaultParagraphFont"/>
    <w:rsid w:val="005331AC"/>
    <w:rPr>
      <w:rFonts w:ascii="Segoe UI" w:hAnsi="Segoe UI" w:cs="Segoe UI" w:hint="default"/>
      <w:sz w:val="18"/>
      <w:szCs w:val="1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9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664699435">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sva.lt/cms/registra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c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sva.lt/c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sva.lt/cms/registrai.%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81F8D52C5A3A42B5D6AE773593358D" ma:contentTypeVersion="23" ma:contentTypeDescription="Create a new document." ma:contentTypeScope="" ma:versionID="aeb195fef5c37c54fed495ff62c5f068">
  <xsd:schema xmlns:xsd="http://www.w3.org/2001/XMLSchema" xmlns:xs="http://www.w3.org/2001/XMLSchema" xmlns:p="http://schemas.microsoft.com/office/2006/metadata/properties" xmlns:ns2="a3cccf13-164a-4775-80aa-d06604682c4b" xmlns:ns3="b37a2645-2228-443c-a8e7-93cdd1cf6b0e" targetNamespace="http://schemas.microsoft.com/office/2006/metadata/properties" ma:root="true" ma:fieldsID="048f4638a6b26a34f22a2b02bf9278cf" ns2:_="" ns3:_="">
    <xsd:import namespace="a3cccf13-164a-4775-80aa-d06604682c4b"/>
    <xsd:import namespace="b37a2645-2228-443c-a8e7-93cdd1cf6b0e"/>
    <xsd:element name="properties">
      <xsd:complexType>
        <xsd:sequence>
          <xsd:element name="documentManagement">
            <xsd:complexType>
              <xsd:all>
                <xsd:element ref="ns2:HUB" minOccurs="0"/>
                <xsd:element ref="ns2:Projektonr_x002e_" minOccurs="0"/>
                <xsd:element ref="ns2:MediaServiceMetadata" minOccurs="0"/>
                <xsd:element ref="ns2:MediaServiceFastMetadata" minOccurs="0"/>
                <xsd:element ref="ns2:Pilnasprojektopavadinimasmultiple" minOccurs="0"/>
                <xsd:element ref="ns2:Statusas" minOccurs="0"/>
                <xsd:element ref="ns2:MesEsame" minOccurs="0"/>
                <xsd:element ref="ns2:an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ccf13-164a-4775-80aa-d06604682c4b" elementFormDefault="qualified">
    <xsd:import namespace="http://schemas.microsoft.com/office/2006/documentManagement/types"/>
    <xsd:import namespace="http://schemas.microsoft.com/office/infopath/2007/PartnerControls"/>
    <xsd:element name="HUB" ma:index="8" nillable="true" ma:displayName="HUB" ma:format="Dropdown" ma:internalName="HUB">
      <xsd:simpleType>
        <xsd:restriction base="dms:Choice">
          <xsd:enumeration value="Švietimas - mokyklos"/>
          <xsd:enumeration value="Švietimas - ikimokyklinis ugdymas"/>
          <xsd:enumeration value="Infrastruktūra, parkai"/>
          <xsd:enumeration value="Sportas"/>
          <xsd:enumeration value="Sveikata, kultūra, socialiniai"/>
          <xsd:enumeration value="Mega"/>
          <xsd:enumeration value="Civilinės metrikacijos skyriaus"/>
          <xsd:enumeration value="Švietimo aplinkos skyrius"/>
        </xsd:restriction>
      </xsd:simpleType>
    </xsd:element>
    <xsd:element name="Projektonr_x002e_" ma:index="9" nillable="true" ma:displayName="Projekto nr." ma:description="DAR_00042" ma:format="Dropdown" ma:internalName="Projektonr_x002e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ilnasprojektopavadinimasmultiple" ma:index="12" nillable="true" ma:displayName="Pilnas projekto pavadinimas" ma:description="Kalvarijų g. 156, paprastasis remontas" ma:format="Dropdown" ma:internalName="Pilnasprojektopavadinimasmultiple">
      <xsd:simpleType>
        <xsd:restriction base="dms:Note">
          <xsd:maxLength value="255"/>
        </xsd:restriction>
      </xsd:simpleType>
    </xsd:element>
    <xsd:element name="Statusas" ma:index="13" nillable="true" ma:displayName="Statusas" ma:format="RadioButtons" ma:internalName="Statusas">
      <xsd:simpleType>
        <xsd:restriction base="dms:Choice">
          <xsd:enumeration value="Vykdomas"/>
        </xsd:restriction>
      </xsd:simpleType>
    </xsd:element>
    <xsd:element name="MesEsame" ma:index="14" nillable="true" ma:displayName="MesEsame" ma:format="Hyperlink" ma:internalName="MesEsame">
      <xsd:complexType>
        <xsd:complexContent>
          <xsd:extension base="dms:URL">
            <xsd:sequence>
              <xsd:element name="Url" type="dms:ValidUrl" minOccurs="0" nillable="true"/>
              <xsd:element name="Description" type="xsd:string" nillable="true"/>
            </xsd:sequence>
          </xsd:extension>
        </xsd:complexContent>
      </xsd:complexType>
    </xsd:element>
    <xsd:element name="ane" ma:index="15" nillable="true" ma:displayName="ane" ma:default="1" ma:format="Dropdown" ma:internalName="ane">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a2645-2228-443c-a8e7-93cdd1cf6b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43e1ee-60fc-469b-8506-f6e164fc2ae2}" ma:internalName="TaxCatchAll" ma:showField="CatchAllData" ma:web="b37a2645-2228-443c-a8e7-93cdd1cf6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ccf13-164a-4775-80aa-d06604682c4b">
      <Terms xmlns="http://schemas.microsoft.com/office/infopath/2007/PartnerControls"/>
    </lcf76f155ced4ddcb4097134ff3c332f>
    <TaxCatchAll xmlns="b37a2645-2228-443c-a8e7-93cdd1cf6b0e" xsi:nil="true"/>
    <MesEsame xmlns="a3cccf13-164a-4775-80aa-d06604682c4b">
      <Url xsi:nil="true"/>
      <Description xsi:nil="true"/>
    </MesEsame>
    <ane xmlns="a3cccf13-164a-4775-80aa-d06604682c4b">true</ane>
    <Pilnasprojektopavadinimasmultiple xmlns="a3cccf13-164a-4775-80aa-d06604682c4b" xsi:nil="true"/>
    <HUB xmlns="a3cccf13-164a-4775-80aa-d06604682c4b" xsi:nil="true"/>
    <Projektonr_x002e_ xmlns="a3cccf13-164a-4775-80aa-d06604682c4b" xsi:nil="true"/>
    <Statusas xmlns="a3cccf13-164a-4775-80aa-d06604682c4b" xsi:nil="true"/>
  </documentManagement>
</p:properties>
</file>

<file path=customXml/itemProps1.xml><?xml version="1.0" encoding="utf-8"?>
<ds:datastoreItem xmlns:ds="http://schemas.openxmlformats.org/officeDocument/2006/customXml" ds:itemID="{200E49F2-F058-4533-9D6D-7E3491FE94B7}">
  <ds:schemaRefs>
    <ds:schemaRef ds:uri="http://schemas.microsoft.com/sharepoint/v3/contenttype/forms"/>
  </ds:schemaRefs>
</ds:datastoreItem>
</file>

<file path=customXml/itemProps2.xml><?xml version="1.0" encoding="utf-8"?>
<ds:datastoreItem xmlns:ds="http://schemas.openxmlformats.org/officeDocument/2006/customXml" ds:itemID="{D19F6C6F-66E0-4EDE-9615-1F4F1D075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ccf13-164a-4775-80aa-d06604682c4b"/>
    <ds:schemaRef ds:uri="b37a2645-2228-443c-a8e7-93cdd1cf6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a3cccf13-164a-4775-80aa-d06604682c4b"/>
    <ds:schemaRef ds:uri="b37a2645-2228-443c-a8e7-93cdd1cf6b0e"/>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65</TotalTime>
  <Pages>7</Pages>
  <Words>14129</Words>
  <Characters>8054</Characters>
  <Application>Microsoft Office Word</Application>
  <DocSecurity>0</DocSecurity>
  <Lines>67</Lines>
  <Paragraphs>44</Paragraphs>
  <ScaleCrop>false</ScaleCrop>
  <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Alina Grybauskienė</cp:lastModifiedBy>
  <cp:revision>37</cp:revision>
  <dcterms:created xsi:type="dcterms:W3CDTF">2025-11-07T09:10:00Z</dcterms:created>
  <dcterms:modified xsi:type="dcterms:W3CDTF">2026-01-28T14:08:00Z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0x0101009681F8D52C5A3A42B5D6AE773593358D</vt:lpwstr>
  </property>
  <property fmtid="{D5CDD505-2E9C-101B-9397-08002B2CF9AE}" pid="3" name="MediaServiceImageTags">
    <vt:lpwstr/>
  </property>
</Properties>
</file>