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ADD1F" w14:textId="20D08C95" w:rsidR="00B56C8B" w:rsidRPr="002A75A8" w:rsidRDefault="00B04E69" w:rsidP="00B04E69">
      <w:pPr>
        <w:jc w:val="right"/>
        <w:rPr>
          <w:rFonts w:asciiTheme="majorBidi" w:hAnsiTheme="majorBidi" w:cstheme="majorBidi"/>
          <w:bCs/>
          <w:sz w:val="22"/>
          <w:szCs w:val="22"/>
        </w:rPr>
      </w:pPr>
      <w:r w:rsidRPr="002A75A8">
        <w:rPr>
          <w:rFonts w:asciiTheme="majorBidi" w:hAnsiTheme="majorBidi" w:cstheme="majorBidi"/>
          <w:bCs/>
          <w:sz w:val="22"/>
          <w:szCs w:val="22"/>
        </w:rPr>
        <w:t>Techninės specifikacijos priedas Nr. 1</w:t>
      </w:r>
    </w:p>
    <w:p w14:paraId="045BC62F" w14:textId="77777777" w:rsidR="00B04E69" w:rsidRPr="00150D6E" w:rsidRDefault="00B04E69" w:rsidP="00B04E69">
      <w:pPr>
        <w:jc w:val="right"/>
        <w:rPr>
          <w:rFonts w:asciiTheme="majorBidi" w:hAnsiTheme="majorBidi" w:cstheme="majorBidi"/>
          <w:bCs/>
          <w:sz w:val="20"/>
        </w:rPr>
      </w:pPr>
    </w:p>
    <w:p w14:paraId="779C5B64" w14:textId="77777777" w:rsidR="005517FC" w:rsidRDefault="005517FC" w:rsidP="00B04E69">
      <w:pPr>
        <w:jc w:val="center"/>
        <w:rPr>
          <w:rFonts w:asciiTheme="majorBidi" w:hAnsiTheme="majorBidi" w:cstheme="majorBidi"/>
          <w:b/>
          <w:szCs w:val="24"/>
          <w:u w:val="single"/>
        </w:rPr>
      </w:pPr>
    </w:p>
    <w:p w14:paraId="5910B8E0" w14:textId="2751FA2B" w:rsidR="005517FC" w:rsidRDefault="005517FC" w:rsidP="00B04E69">
      <w:pPr>
        <w:jc w:val="center"/>
        <w:rPr>
          <w:rFonts w:asciiTheme="majorBidi" w:hAnsiTheme="majorBidi" w:cstheme="majorBidi"/>
          <w:b/>
          <w:szCs w:val="24"/>
          <w:u w:val="single"/>
        </w:rPr>
      </w:pPr>
      <w:r w:rsidRPr="005517FC">
        <w:rPr>
          <w:rFonts w:asciiTheme="majorBidi" w:hAnsiTheme="majorBidi" w:cstheme="majorBidi"/>
          <w:b/>
          <w:szCs w:val="24"/>
          <w:u w:val="single"/>
        </w:rPr>
        <w:t>Paslaugų aprašymai, teikimo taisyklės ir lankytojų instruktažo forma</w:t>
      </w:r>
    </w:p>
    <w:p w14:paraId="51727D5F" w14:textId="77777777" w:rsidR="00D840C0" w:rsidRDefault="00D840C0" w:rsidP="00B04E69">
      <w:pPr>
        <w:jc w:val="center"/>
        <w:rPr>
          <w:rFonts w:asciiTheme="majorBidi" w:hAnsiTheme="majorBidi" w:cstheme="majorBidi"/>
          <w:b/>
          <w:szCs w:val="24"/>
          <w:u w:val="single"/>
        </w:rPr>
      </w:pPr>
    </w:p>
    <w:p w14:paraId="57145116" w14:textId="77777777" w:rsidR="00D840C0" w:rsidRDefault="00D840C0" w:rsidP="00D840C0">
      <w:pPr>
        <w:rPr>
          <w:rFonts w:asciiTheme="majorBidi" w:hAnsiTheme="majorBidi" w:cstheme="majorBidi"/>
          <w:bCs/>
          <w:szCs w:val="24"/>
        </w:rPr>
      </w:pPr>
      <w:r>
        <w:rPr>
          <w:rFonts w:asciiTheme="majorBidi" w:hAnsiTheme="majorBidi" w:cstheme="majorBidi"/>
          <w:bCs/>
          <w:szCs w:val="24"/>
        </w:rPr>
        <w:t xml:space="preserve">Šieme priede </w:t>
      </w:r>
      <w:r w:rsidRPr="00D840C0">
        <w:rPr>
          <w:rFonts w:asciiTheme="majorBidi" w:hAnsiTheme="majorBidi" w:cstheme="majorBidi"/>
          <w:bCs/>
          <w:szCs w:val="24"/>
        </w:rPr>
        <w:t xml:space="preserve">pateikti Paslaugų aprašymai, Paslaugų teikimo taisyklės bei Lankytojų instruktažo forma, yra neatskiriama šios Techninės specifikacijos dalis. </w:t>
      </w:r>
    </w:p>
    <w:p w14:paraId="355CB1A0" w14:textId="01E1FA70" w:rsidR="00D840C0" w:rsidRPr="00D840C0" w:rsidRDefault="00D840C0" w:rsidP="00D840C0">
      <w:pPr>
        <w:rPr>
          <w:rFonts w:asciiTheme="majorBidi" w:hAnsiTheme="majorBidi" w:cstheme="majorBidi"/>
          <w:bCs/>
          <w:szCs w:val="24"/>
        </w:rPr>
      </w:pPr>
      <w:r w:rsidRPr="00D840C0">
        <w:rPr>
          <w:rFonts w:asciiTheme="majorBidi" w:hAnsiTheme="majorBidi" w:cstheme="majorBidi"/>
          <w:bCs/>
          <w:szCs w:val="24"/>
        </w:rPr>
        <w:t xml:space="preserve">Tiekėjas privalo teikti Paslaugas laikydamasis </w:t>
      </w:r>
      <w:r>
        <w:rPr>
          <w:rFonts w:asciiTheme="majorBidi" w:hAnsiTheme="majorBidi" w:cstheme="majorBidi"/>
          <w:bCs/>
          <w:szCs w:val="24"/>
        </w:rPr>
        <w:t xml:space="preserve">jame </w:t>
      </w:r>
      <w:r w:rsidRPr="00D840C0">
        <w:rPr>
          <w:rFonts w:asciiTheme="majorBidi" w:hAnsiTheme="majorBidi" w:cstheme="majorBidi"/>
          <w:bCs/>
          <w:szCs w:val="24"/>
        </w:rPr>
        <w:t>nustatytų reikalavimų ir užtikrinti, kad Lankytojai būtų instruktuojami pagal jame pateiktą instruktažo formą.</w:t>
      </w:r>
    </w:p>
    <w:p w14:paraId="7124D49A" w14:textId="77777777" w:rsidR="005517FC" w:rsidRDefault="005517FC" w:rsidP="00B04E69">
      <w:pPr>
        <w:jc w:val="center"/>
        <w:rPr>
          <w:rFonts w:asciiTheme="majorBidi" w:hAnsiTheme="majorBidi" w:cstheme="majorBidi"/>
          <w:b/>
          <w:szCs w:val="24"/>
          <w:u w:val="single"/>
        </w:rPr>
      </w:pPr>
    </w:p>
    <w:p w14:paraId="655569B7" w14:textId="71916035" w:rsidR="000D4A03" w:rsidRPr="006074CA" w:rsidRDefault="000D4A03" w:rsidP="00B04E69">
      <w:pPr>
        <w:jc w:val="center"/>
        <w:rPr>
          <w:rFonts w:asciiTheme="majorBidi" w:hAnsiTheme="majorBidi" w:cstheme="majorBidi"/>
          <w:b/>
          <w:szCs w:val="24"/>
          <w:u w:val="single"/>
        </w:rPr>
      </w:pPr>
      <w:r w:rsidRPr="006074CA">
        <w:rPr>
          <w:rFonts w:asciiTheme="majorBidi" w:hAnsiTheme="majorBidi" w:cstheme="majorBidi"/>
          <w:b/>
          <w:szCs w:val="24"/>
          <w:u w:val="single"/>
        </w:rPr>
        <w:t>PASLAUGŲ APRAŠYMAI</w:t>
      </w:r>
    </w:p>
    <w:p w14:paraId="58176894" w14:textId="77777777" w:rsidR="007501D4" w:rsidRPr="00150D6E" w:rsidRDefault="007501D4">
      <w:pPr>
        <w:rPr>
          <w:rFonts w:asciiTheme="majorBidi" w:hAnsiTheme="majorBidi" w:cstheme="majorBidi"/>
          <w:sz w:val="20"/>
        </w:rPr>
      </w:pPr>
    </w:p>
    <w:tbl>
      <w:tblPr>
        <w:tblW w:w="10260" w:type="dxa"/>
        <w:tblInd w:w="-5" w:type="dxa"/>
        <w:tblLayout w:type="fixed"/>
        <w:tblCellMar>
          <w:left w:w="10" w:type="dxa"/>
          <w:right w:w="10" w:type="dxa"/>
        </w:tblCellMar>
        <w:tblLook w:val="0000" w:firstRow="0" w:lastRow="0" w:firstColumn="0" w:lastColumn="0" w:noHBand="0" w:noVBand="0"/>
      </w:tblPr>
      <w:tblGrid>
        <w:gridCol w:w="544"/>
        <w:gridCol w:w="3416"/>
        <w:gridCol w:w="24"/>
        <w:gridCol w:w="6276"/>
      </w:tblGrid>
      <w:tr w:rsidR="007501D4" w:rsidRPr="00150D6E" w14:paraId="0A1725D3" w14:textId="77777777" w:rsidTr="0030292F">
        <w:tc>
          <w:tcPr>
            <w:tcW w:w="1026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6B292A" w14:textId="77777777" w:rsidR="007501D4" w:rsidRPr="00150D6E" w:rsidRDefault="007501D4" w:rsidP="000B1811">
            <w:pPr>
              <w:autoSpaceDE w:val="0"/>
              <w:adjustRightInd w:val="0"/>
              <w:ind w:right="57"/>
              <w:jc w:val="center"/>
              <w:rPr>
                <w:rFonts w:asciiTheme="majorBidi" w:hAnsiTheme="majorBidi" w:cstheme="majorBidi"/>
                <w:b/>
                <w:bCs/>
                <w:spacing w:val="-2"/>
                <w:sz w:val="20"/>
              </w:rPr>
            </w:pPr>
            <w:r w:rsidRPr="00150D6E">
              <w:rPr>
                <w:rFonts w:asciiTheme="majorBidi" w:hAnsiTheme="majorBidi" w:cstheme="majorBidi"/>
                <w:sz w:val="20"/>
              </w:rPr>
              <w:t>Bendri reikalavimai Paslaugai</w:t>
            </w:r>
          </w:p>
        </w:tc>
      </w:tr>
      <w:tr w:rsidR="007501D4" w:rsidRPr="00150D6E" w14:paraId="5E4AE2A3" w14:textId="77777777" w:rsidTr="0030292F">
        <w:tc>
          <w:tcPr>
            <w:tcW w:w="54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12C2E7" w14:textId="77777777" w:rsidR="007501D4" w:rsidRPr="00150D6E" w:rsidRDefault="007501D4" w:rsidP="000B1811">
            <w:pPr>
              <w:autoSpaceDE w:val="0"/>
              <w:adjustRightInd w:val="0"/>
              <w:rPr>
                <w:rFonts w:asciiTheme="majorBidi" w:hAnsiTheme="majorBidi" w:cstheme="majorBidi"/>
                <w:sz w:val="20"/>
              </w:rPr>
            </w:pPr>
            <w:bookmarkStart w:id="0" w:name="_Hlk97297099"/>
            <w:r w:rsidRPr="00150D6E">
              <w:rPr>
                <w:rFonts w:asciiTheme="majorBidi" w:hAnsiTheme="majorBidi" w:cstheme="majorBidi"/>
                <w:sz w:val="20"/>
              </w:rPr>
              <w:t>1.</w:t>
            </w:r>
          </w:p>
        </w:tc>
        <w:tc>
          <w:tcPr>
            <w:tcW w:w="344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BCBFB0D" w14:textId="77777777" w:rsidR="007501D4" w:rsidRPr="00150D6E" w:rsidRDefault="007501D4" w:rsidP="000B1811">
            <w:pPr>
              <w:autoSpaceDE w:val="0"/>
              <w:adjustRightInd w:val="0"/>
              <w:ind w:right="131"/>
              <w:rPr>
                <w:rFonts w:asciiTheme="majorBidi" w:hAnsiTheme="majorBidi" w:cstheme="majorBidi"/>
                <w:sz w:val="20"/>
              </w:rPr>
            </w:pPr>
            <w:r w:rsidRPr="00150D6E">
              <w:rPr>
                <w:rFonts w:asciiTheme="majorBidi" w:hAnsiTheme="majorBidi" w:cstheme="majorBidi"/>
                <w:sz w:val="20"/>
              </w:rPr>
              <w:t>PASLAUGOS PAVADINIMAS</w:t>
            </w:r>
          </w:p>
        </w:tc>
        <w:tc>
          <w:tcPr>
            <w:tcW w:w="6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6AE11D" w14:textId="77777777" w:rsidR="007501D4" w:rsidRPr="00150D6E" w:rsidRDefault="007501D4" w:rsidP="000B1811">
            <w:pPr>
              <w:autoSpaceDE w:val="0"/>
              <w:adjustRightInd w:val="0"/>
              <w:ind w:left="57" w:right="57"/>
              <w:rPr>
                <w:rFonts w:asciiTheme="majorBidi" w:hAnsiTheme="majorBidi" w:cstheme="majorBidi"/>
                <w:b/>
                <w:sz w:val="20"/>
              </w:rPr>
            </w:pPr>
            <w:bookmarkStart w:id="1" w:name="_Hlk97127382"/>
            <w:r w:rsidRPr="00150D6E">
              <w:rPr>
                <w:rFonts w:asciiTheme="majorBidi" w:hAnsiTheme="majorBidi" w:cstheme="majorBidi"/>
                <w:b/>
                <w:bCs/>
                <w:spacing w:val="-2"/>
                <w:sz w:val="20"/>
              </w:rPr>
              <w:t>PASIVAIKŠČIOJIMAS</w:t>
            </w:r>
            <w:r w:rsidRPr="00150D6E">
              <w:rPr>
                <w:rFonts w:asciiTheme="majorBidi" w:hAnsiTheme="majorBidi" w:cstheme="majorBidi"/>
                <w:b/>
                <w:spacing w:val="-2"/>
                <w:sz w:val="20"/>
              </w:rPr>
              <w:t xml:space="preserve"> TV BOKŠTO KRAŠTU</w:t>
            </w:r>
            <w:bookmarkEnd w:id="1"/>
          </w:p>
        </w:tc>
      </w:tr>
      <w:bookmarkEnd w:id="0"/>
      <w:tr w:rsidR="00CB0CB5" w:rsidRPr="00150D6E" w14:paraId="77E966C1" w14:textId="77777777" w:rsidTr="0030292F">
        <w:tc>
          <w:tcPr>
            <w:tcW w:w="544" w:type="dxa"/>
            <w:tcBorders>
              <w:top w:val="single" w:sz="4" w:space="0" w:color="auto"/>
              <w:left w:val="single" w:sz="4" w:space="0" w:color="auto"/>
              <w:bottom w:val="single" w:sz="4" w:space="0" w:color="auto"/>
              <w:right w:val="single" w:sz="4" w:space="0" w:color="auto"/>
            </w:tcBorders>
          </w:tcPr>
          <w:p w14:paraId="6199B291" w14:textId="0621761F" w:rsidR="00CB0CB5" w:rsidRPr="00150D6E" w:rsidRDefault="00CB0CB5" w:rsidP="000B1811">
            <w:pPr>
              <w:rPr>
                <w:rFonts w:asciiTheme="majorBidi" w:hAnsiTheme="majorBidi" w:cstheme="majorBidi"/>
                <w:sz w:val="20"/>
              </w:rPr>
            </w:pPr>
            <w:r w:rsidRPr="00150D6E">
              <w:rPr>
                <w:rFonts w:asciiTheme="majorBidi" w:hAnsiTheme="majorBidi" w:cstheme="majorBidi"/>
                <w:sz w:val="20"/>
              </w:rPr>
              <w:t>1.1.</w:t>
            </w:r>
          </w:p>
        </w:tc>
        <w:tc>
          <w:tcPr>
            <w:tcW w:w="3440" w:type="dxa"/>
            <w:gridSpan w:val="2"/>
            <w:tcBorders>
              <w:top w:val="single" w:sz="4" w:space="0" w:color="auto"/>
              <w:left w:val="single" w:sz="4" w:space="0" w:color="auto"/>
              <w:bottom w:val="single" w:sz="4" w:space="0" w:color="auto"/>
              <w:right w:val="single" w:sz="4" w:space="0" w:color="auto"/>
            </w:tcBorders>
          </w:tcPr>
          <w:p w14:paraId="60644D6D" w14:textId="6F4DD9D7" w:rsidR="00CB0CB5" w:rsidRPr="00150D6E" w:rsidRDefault="00CB0CB5" w:rsidP="000B1811">
            <w:pPr>
              <w:autoSpaceDE w:val="0"/>
              <w:adjustRightInd w:val="0"/>
              <w:spacing w:after="40"/>
              <w:ind w:right="130"/>
              <w:rPr>
                <w:rFonts w:asciiTheme="majorBidi" w:hAnsiTheme="majorBidi" w:cstheme="majorBidi"/>
                <w:sz w:val="20"/>
              </w:rPr>
            </w:pPr>
            <w:r w:rsidRPr="00150D6E">
              <w:rPr>
                <w:rFonts w:asciiTheme="majorBidi" w:hAnsiTheme="majorBidi" w:cstheme="majorBidi"/>
                <w:sz w:val="20"/>
              </w:rPr>
              <w:t>Paslaugos pradžia</w:t>
            </w:r>
          </w:p>
        </w:tc>
        <w:tc>
          <w:tcPr>
            <w:tcW w:w="6276" w:type="dxa"/>
            <w:tcBorders>
              <w:top w:val="single" w:sz="4" w:space="0" w:color="auto"/>
              <w:left w:val="single" w:sz="4" w:space="0" w:color="auto"/>
              <w:bottom w:val="single" w:sz="4" w:space="0" w:color="auto"/>
              <w:right w:val="single" w:sz="4" w:space="0" w:color="auto"/>
            </w:tcBorders>
          </w:tcPr>
          <w:p w14:paraId="02FB25E5" w14:textId="05A46262" w:rsidR="00CB0CB5" w:rsidRPr="00150D6E" w:rsidRDefault="00CB0CB5" w:rsidP="000B1811">
            <w:pPr>
              <w:pStyle w:val="Default"/>
              <w:jc w:val="both"/>
              <w:rPr>
                <w:rFonts w:asciiTheme="majorBidi" w:hAnsiTheme="majorBidi" w:cstheme="majorBidi"/>
                <w:sz w:val="20"/>
                <w:szCs w:val="20"/>
                <w:lang w:val="en-US"/>
              </w:rPr>
            </w:pPr>
            <w:r w:rsidRPr="00CB0CB5">
              <w:rPr>
                <w:rFonts w:asciiTheme="majorBidi" w:hAnsiTheme="majorBidi" w:cstheme="majorBidi"/>
                <w:sz w:val="20"/>
                <w:szCs w:val="20"/>
                <w:lang w:val="en-US"/>
              </w:rPr>
              <w:t>2026 m. balandžio mėn., esant tinkamoms oro sąlygoms.</w:t>
            </w:r>
          </w:p>
        </w:tc>
      </w:tr>
      <w:tr w:rsidR="007501D4" w:rsidRPr="00150D6E" w14:paraId="36E779DB" w14:textId="77777777" w:rsidTr="0030292F">
        <w:tc>
          <w:tcPr>
            <w:tcW w:w="544" w:type="dxa"/>
            <w:tcBorders>
              <w:top w:val="nil"/>
              <w:left w:val="single" w:sz="8" w:space="0" w:color="000000" w:themeColor="text1"/>
              <w:bottom w:val="single" w:sz="8" w:space="0" w:color="000000" w:themeColor="text1"/>
              <w:right w:val="single" w:sz="8" w:space="0" w:color="000000" w:themeColor="text1"/>
            </w:tcBorders>
          </w:tcPr>
          <w:p w14:paraId="777E82AA" w14:textId="77777777" w:rsidR="007501D4" w:rsidRPr="00150D6E" w:rsidRDefault="007501D4" w:rsidP="000B1811">
            <w:pPr>
              <w:rPr>
                <w:rFonts w:asciiTheme="majorBidi" w:hAnsiTheme="majorBidi" w:cstheme="majorBidi"/>
                <w:sz w:val="20"/>
              </w:rPr>
            </w:pPr>
            <w:r w:rsidRPr="00150D6E">
              <w:rPr>
                <w:rFonts w:asciiTheme="majorBidi" w:hAnsiTheme="majorBidi" w:cstheme="majorBidi"/>
                <w:sz w:val="20"/>
              </w:rPr>
              <w:t>1.2.</w:t>
            </w:r>
          </w:p>
        </w:tc>
        <w:tc>
          <w:tcPr>
            <w:tcW w:w="3440" w:type="dxa"/>
            <w:gridSpan w:val="2"/>
            <w:tcBorders>
              <w:top w:val="nil"/>
              <w:left w:val="nil"/>
              <w:bottom w:val="single" w:sz="8" w:space="0" w:color="000000" w:themeColor="text1"/>
              <w:right w:val="single" w:sz="8" w:space="0" w:color="000000" w:themeColor="text1"/>
            </w:tcBorders>
          </w:tcPr>
          <w:p w14:paraId="4B67A43A" w14:textId="77777777" w:rsidR="007501D4" w:rsidRPr="00150D6E" w:rsidRDefault="007501D4" w:rsidP="000B1811">
            <w:pPr>
              <w:autoSpaceDE w:val="0"/>
              <w:adjustRightInd w:val="0"/>
              <w:spacing w:after="40"/>
              <w:ind w:right="130"/>
              <w:rPr>
                <w:rFonts w:asciiTheme="majorBidi" w:hAnsiTheme="majorBidi" w:cstheme="majorBidi"/>
                <w:sz w:val="20"/>
              </w:rPr>
            </w:pPr>
            <w:r w:rsidRPr="00150D6E">
              <w:rPr>
                <w:rFonts w:asciiTheme="majorBidi" w:hAnsiTheme="majorBidi" w:cstheme="majorBidi"/>
                <w:sz w:val="20"/>
              </w:rPr>
              <w:t>Paslaugos apimtis</w:t>
            </w:r>
          </w:p>
        </w:tc>
        <w:tc>
          <w:tcPr>
            <w:tcW w:w="6276" w:type="dxa"/>
            <w:tcBorders>
              <w:top w:val="nil"/>
              <w:left w:val="nil"/>
              <w:bottom w:val="single" w:sz="8" w:space="0" w:color="000000" w:themeColor="text1"/>
              <w:right w:val="single" w:sz="8" w:space="0" w:color="000000" w:themeColor="text1"/>
            </w:tcBorders>
          </w:tcPr>
          <w:p w14:paraId="1721F1BB" w14:textId="4CE8CD68" w:rsidR="00B35AF5" w:rsidRPr="00AE6217" w:rsidRDefault="00AE6217" w:rsidP="00AE6217">
            <w:pPr>
              <w:jc w:val="both"/>
              <w:rPr>
                <w:rFonts w:asciiTheme="majorBidi" w:hAnsiTheme="majorBidi" w:cstheme="majorBidi"/>
                <w:bCs/>
                <w:sz w:val="20"/>
              </w:rPr>
            </w:pPr>
            <w:r>
              <w:rPr>
                <w:rFonts w:asciiTheme="majorBidi" w:hAnsiTheme="majorBidi" w:cstheme="majorBidi"/>
                <w:bCs/>
                <w:sz w:val="20"/>
              </w:rPr>
              <w:t xml:space="preserve">1.2.1. </w:t>
            </w:r>
            <w:r w:rsidR="00135825" w:rsidRPr="00AE6217">
              <w:rPr>
                <w:rFonts w:asciiTheme="majorBidi" w:hAnsiTheme="majorBidi" w:cstheme="majorBidi"/>
                <w:bCs/>
                <w:sz w:val="20"/>
              </w:rPr>
              <w:t>Pavieniams asmenims (Pasl</w:t>
            </w:r>
            <w:r w:rsidR="009A54D6" w:rsidRPr="00AE6217">
              <w:rPr>
                <w:rFonts w:asciiTheme="majorBidi" w:hAnsiTheme="majorBidi" w:cstheme="majorBidi"/>
                <w:bCs/>
                <w:sz w:val="20"/>
              </w:rPr>
              <w:t>aug</w:t>
            </w:r>
            <w:r w:rsidR="00DC46D4">
              <w:rPr>
                <w:rFonts w:asciiTheme="majorBidi" w:hAnsiTheme="majorBidi" w:cstheme="majorBidi"/>
                <w:bCs/>
                <w:sz w:val="20"/>
              </w:rPr>
              <w:t>a</w:t>
            </w:r>
            <w:r w:rsidR="009A54D6" w:rsidRPr="00AE6217">
              <w:rPr>
                <w:rFonts w:asciiTheme="majorBidi" w:hAnsiTheme="majorBidi" w:cstheme="majorBidi"/>
                <w:bCs/>
                <w:sz w:val="20"/>
              </w:rPr>
              <w:t xml:space="preserve"> teikiama</w:t>
            </w:r>
            <w:r w:rsidR="00A34210" w:rsidRPr="00AE6217">
              <w:rPr>
                <w:rFonts w:asciiTheme="majorBidi" w:hAnsiTheme="majorBidi" w:cstheme="majorBidi"/>
                <w:bCs/>
                <w:sz w:val="20"/>
              </w:rPr>
              <w:t xml:space="preserve"> </w:t>
            </w:r>
            <w:r w:rsidR="009B132D" w:rsidRPr="00AE6217">
              <w:rPr>
                <w:rFonts w:asciiTheme="majorBidi" w:hAnsiTheme="majorBidi" w:cstheme="majorBidi"/>
                <w:bCs/>
                <w:sz w:val="20"/>
              </w:rPr>
              <w:t xml:space="preserve">nuo 1 iki 10 lankytojų, nepriklausomai nuo lankytojų </w:t>
            </w:r>
            <w:r w:rsidR="003F50C7" w:rsidRPr="00AE6217">
              <w:rPr>
                <w:rFonts w:asciiTheme="majorBidi" w:hAnsiTheme="majorBidi" w:cstheme="majorBidi"/>
                <w:bCs/>
                <w:sz w:val="20"/>
              </w:rPr>
              <w:t>skaičiaus)</w:t>
            </w:r>
            <w:r w:rsidR="00B35AF5" w:rsidRPr="00AE6217">
              <w:rPr>
                <w:rFonts w:asciiTheme="majorBidi" w:hAnsiTheme="majorBidi" w:cstheme="majorBidi"/>
                <w:bCs/>
                <w:sz w:val="20"/>
              </w:rPr>
              <w:t>.</w:t>
            </w:r>
          </w:p>
          <w:p w14:paraId="29F15C8A" w14:textId="3D7CD0B3" w:rsidR="00D248E5" w:rsidRDefault="00AE6217" w:rsidP="00D248E5">
            <w:pPr>
              <w:jc w:val="both"/>
              <w:rPr>
                <w:rFonts w:asciiTheme="majorBidi" w:hAnsiTheme="majorBidi" w:cstheme="majorBidi"/>
                <w:bCs/>
                <w:sz w:val="20"/>
              </w:rPr>
            </w:pPr>
            <w:r>
              <w:rPr>
                <w:rFonts w:asciiTheme="majorBidi" w:hAnsiTheme="majorBidi" w:cstheme="majorBidi"/>
                <w:bCs/>
                <w:sz w:val="20"/>
              </w:rPr>
              <w:t>1.2.2. G</w:t>
            </w:r>
            <w:r w:rsidR="00D71927">
              <w:rPr>
                <w:rFonts w:asciiTheme="majorBidi" w:hAnsiTheme="majorBidi" w:cstheme="majorBidi"/>
                <w:bCs/>
                <w:sz w:val="20"/>
              </w:rPr>
              <w:t xml:space="preserve">rupėms </w:t>
            </w:r>
          </w:p>
          <w:p w14:paraId="62141145" w14:textId="7245A37A" w:rsidR="007501D4" w:rsidRPr="00150D6E" w:rsidRDefault="00C74263" w:rsidP="000B1811">
            <w:pPr>
              <w:jc w:val="both"/>
              <w:rPr>
                <w:rFonts w:asciiTheme="majorBidi" w:hAnsiTheme="majorBidi" w:cstheme="majorBidi"/>
                <w:sz w:val="20"/>
              </w:rPr>
            </w:pPr>
            <w:r w:rsidRPr="00C74263">
              <w:rPr>
                <w:rFonts w:asciiTheme="majorBidi" w:hAnsiTheme="majorBidi" w:cstheme="majorBidi"/>
                <w:bCs/>
                <w:sz w:val="20"/>
              </w:rPr>
              <w:t xml:space="preserve">Maksimalus dalyvių skaičius </w:t>
            </w:r>
            <w:r w:rsidR="00A67860">
              <w:rPr>
                <w:rFonts w:asciiTheme="majorBidi" w:hAnsiTheme="majorBidi" w:cstheme="majorBidi"/>
                <w:bCs/>
                <w:sz w:val="20"/>
              </w:rPr>
              <w:t xml:space="preserve">viename </w:t>
            </w:r>
            <w:r w:rsidR="004460B7">
              <w:rPr>
                <w:rFonts w:asciiTheme="majorBidi" w:hAnsiTheme="majorBidi" w:cstheme="majorBidi"/>
                <w:bCs/>
                <w:sz w:val="20"/>
              </w:rPr>
              <w:t>pasivaikščiojime/grupėje</w:t>
            </w:r>
            <w:r w:rsidRPr="00C74263">
              <w:rPr>
                <w:rFonts w:asciiTheme="majorBidi" w:hAnsiTheme="majorBidi" w:cstheme="majorBidi"/>
                <w:bCs/>
                <w:sz w:val="20"/>
              </w:rPr>
              <w:t xml:space="preserve"> </w:t>
            </w:r>
            <w:r w:rsidRPr="00B3714D">
              <w:rPr>
                <w:rFonts w:asciiTheme="majorBidi" w:hAnsiTheme="majorBidi" w:cstheme="majorBidi"/>
                <w:bCs/>
                <w:sz w:val="20"/>
              </w:rPr>
              <w:t>– 10 asm.</w:t>
            </w:r>
          </w:p>
        </w:tc>
      </w:tr>
      <w:tr w:rsidR="007501D4" w:rsidRPr="00150D6E" w14:paraId="037BAD85" w14:textId="77777777" w:rsidTr="0030292F">
        <w:tc>
          <w:tcPr>
            <w:tcW w:w="544" w:type="dxa"/>
            <w:tcBorders>
              <w:top w:val="nil"/>
              <w:left w:val="single" w:sz="8" w:space="0" w:color="000000" w:themeColor="text1"/>
              <w:bottom w:val="single" w:sz="8" w:space="0" w:color="000000" w:themeColor="text1"/>
              <w:right w:val="single" w:sz="8" w:space="0" w:color="000000" w:themeColor="text1"/>
            </w:tcBorders>
          </w:tcPr>
          <w:p w14:paraId="693A8EB6" w14:textId="77777777" w:rsidR="007501D4" w:rsidRPr="00150D6E" w:rsidRDefault="007501D4" w:rsidP="000B1811">
            <w:pPr>
              <w:rPr>
                <w:rFonts w:asciiTheme="majorBidi" w:hAnsiTheme="majorBidi" w:cstheme="majorBidi"/>
                <w:sz w:val="20"/>
              </w:rPr>
            </w:pPr>
            <w:r w:rsidRPr="00150D6E">
              <w:rPr>
                <w:rFonts w:asciiTheme="majorBidi" w:hAnsiTheme="majorBidi" w:cstheme="majorBidi"/>
                <w:sz w:val="20"/>
              </w:rPr>
              <w:t>1.3.</w:t>
            </w:r>
          </w:p>
        </w:tc>
        <w:tc>
          <w:tcPr>
            <w:tcW w:w="3440" w:type="dxa"/>
            <w:gridSpan w:val="2"/>
            <w:tcBorders>
              <w:top w:val="nil"/>
              <w:left w:val="nil"/>
              <w:bottom w:val="single" w:sz="8" w:space="0" w:color="000000" w:themeColor="text1"/>
              <w:right w:val="single" w:sz="8" w:space="0" w:color="000000" w:themeColor="text1"/>
            </w:tcBorders>
          </w:tcPr>
          <w:p w14:paraId="0681D940" w14:textId="77777777" w:rsidR="007501D4" w:rsidRPr="00150D6E" w:rsidRDefault="007501D4" w:rsidP="000B1811">
            <w:pPr>
              <w:autoSpaceDE w:val="0"/>
              <w:adjustRightInd w:val="0"/>
              <w:spacing w:after="40"/>
              <w:ind w:right="130"/>
              <w:rPr>
                <w:rFonts w:asciiTheme="majorBidi" w:hAnsiTheme="majorBidi" w:cstheme="majorBidi"/>
                <w:sz w:val="20"/>
              </w:rPr>
            </w:pPr>
            <w:r w:rsidRPr="00150D6E">
              <w:rPr>
                <w:rFonts w:asciiTheme="majorBidi" w:hAnsiTheme="majorBidi" w:cstheme="majorBidi"/>
                <w:sz w:val="20"/>
              </w:rPr>
              <w:t>Paslaugos trukmė</w:t>
            </w:r>
          </w:p>
        </w:tc>
        <w:tc>
          <w:tcPr>
            <w:tcW w:w="6276" w:type="dxa"/>
            <w:tcBorders>
              <w:top w:val="nil"/>
              <w:left w:val="nil"/>
              <w:bottom w:val="single" w:sz="8" w:space="0" w:color="000000" w:themeColor="text1"/>
              <w:right w:val="single" w:sz="8" w:space="0" w:color="000000" w:themeColor="text1"/>
            </w:tcBorders>
          </w:tcPr>
          <w:p w14:paraId="3E782CC4" w14:textId="5350EB4B" w:rsidR="007501D4" w:rsidRPr="00150D6E" w:rsidRDefault="007501D4" w:rsidP="000B1811">
            <w:pPr>
              <w:rPr>
                <w:rFonts w:asciiTheme="majorBidi" w:hAnsiTheme="majorBidi" w:cstheme="majorBidi"/>
                <w:bCs/>
                <w:sz w:val="20"/>
              </w:rPr>
            </w:pPr>
            <w:r w:rsidRPr="00150D6E">
              <w:rPr>
                <w:rFonts w:asciiTheme="majorBidi" w:hAnsiTheme="majorBidi" w:cstheme="majorBidi"/>
                <w:bCs/>
                <w:sz w:val="20"/>
              </w:rPr>
              <w:t>Pavieniams asmenims pasivaikščiojimas TV bokšto kraštu trunka apie 45 minutes.</w:t>
            </w:r>
            <w:r w:rsidRPr="00150D6E">
              <w:rPr>
                <w:rFonts w:asciiTheme="majorBidi" w:hAnsiTheme="majorBidi" w:cstheme="majorBidi"/>
                <w:sz w:val="20"/>
              </w:rPr>
              <w:t xml:space="preserve"> </w:t>
            </w:r>
            <w:r w:rsidRPr="00150D6E">
              <w:rPr>
                <w:rFonts w:asciiTheme="majorBidi" w:hAnsiTheme="majorBidi" w:cstheme="majorBidi"/>
                <w:bCs/>
                <w:sz w:val="20"/>
              </w:rPr>
              <w:t>Apie 1 val. su apsirengimu, instruktažu ir pasivaikščiojimu.</w:t>
            </w:r>
          </w:p>
          <w:p w14:paraId="235A1DBE" w14:textId="77777777" w:rsidR="007501D4" w:rsidRPr="00150D6E" w:rsidRDefault="007501D4" w:rsidP="000B1811">
            <w:pPr>
              <w:rPr>
                <w:rFonts w:asciiTheme="majorBidi" w:hAnsiTheme="majorBidi" w:cstheme="majorBidi"/>
                <w:bCs/>
                <w:sz w:val="20"/>
              </w:rPr>
            </w:pPr>
          </w:p>
          <w:p w14:paraId="5333C0E3" w14:textId="77777777" w:rsidR="007501D4" w:rsidRPr="00150D6E" w:rsidRDefault="007501D4" w:rsidP="000B1811">
            <w:pPr>
              <w:rPr>
                <w:rFonts w:asciiTheme="majorBidi" w:hAnsiTheme="majorBidi" w:cstheme="majorBidi"/>
                <w:bCs/>
                <w:sz w:val="20"/>
              </w:rPr>
            </w:pPr>
            <w:r w:rsidRPr="00B3714D">
              <w:rPr>
                <w:rFonts w:asciiTheme="majorBidi" w:hAnsiTheme="majorBidi" w:cstheme="majorBidi"/>
                <w:sz w:val="20"/>
              </w:rPr>
              <w:t>Grupėms pasivaikščiojimo</w:t>
            </w:r>
            <w:r w:rsidRPr="00B3714D">
              <w:rPr>
                <w:rFonts w:asciiTheme="majorBidi" w:hAnsiTheme="majorBidi" w:cstheme="majorBidi"/>
                <w:bCs/>
                <w:sz w:val="20"/>
              </w:rPr>
              <w:t xml:space="preserve"> TV bokšto kraštu paslauga trunka apie 30 min</w:t>
            </w:r>
            <w:r w:rsidRPr="00B3714D">
              <w:rPr>
                <w:rFonts w:asciiTheme="majorBidi" w:hAnsiTheme="majorBidi" w:cstheme="majorBidi"/>
                <w:sz w:val="20"/>
              </w:rPr>
              <w:t>., įskaitant</w:t>
            </w:r>
            <w:r w:rsidRPr="00B3714D">
              <w:rPr>
                <w:rFonts w:asciiTheme="majorBidi" w:hAnsiTheme="majorBidi" w:cstheme="majorBidi"/>
                <w:bCs/>
                <w:sz w:val="20"/>
              </w:rPr>
              <w:t xml:space="preserve"> </w:t>
            </w:r>
            <w:r w:rsidRPr="00B3714D">
              <w:rPr>
                <w:rFonts w:asciiTheme="majorBidi" w:hAnsiTheme="majorBidi" w:cstheme="majorBidi"/>
                <w:sz w:val="20"/>
              </w:rPr>
              <w:t>apsirengimą, saugos instruktažą</w:t>
            </w:r>
            <w:r w:rsidRPr="00B3714D">
              <w:rPr>
                <w:rFonts w:asciiTheme="majorBidi" w:hAnsiTheme="majorBidi" w:cstheme="majorBidi"/>
                <w:bCs/>
                <w:sz w:val="20"/>
              </w:rPr>
              <w:t xml:space="preserve"> ir </w:t>
            </w:r>
            <w:r w:rsidRPr="00B3714D">
              <w:rPr>
                <w:rFonts w:asciiTheme="majorBidi" w:hAnsiTheme="majorBidi" w:cstheme="majorBidi"/>
                <w:sz w:val="20"/>
              </w:rPr>
              <w:t>pasivaikščiojimą.</w:t>
            </w:r>
          </w:p>
        </w:tc>
      </w:tr>
      <w:tr w:rsidR="007501D4" w:rsidRPr="00150D6E" w14:paraId="373CB649" w14:textId="77777777" w:rsidTr="0030292F">
        <w:tc>
          <w:tcPr>
            <w:tcW w:w="544" w:type="dxa"/>
            <w:tcBorders>
              <w:top w:val="nil"/>
              <w:left w:val="single" w:sz="8" w:space="0" w:color="000000" w:themeColor="text1"/>
              <w:bottom w:val="single" w:sz="8" w:space="0" w:color="000000" w:themeColor="text1"/>
              <w:right w:val="single" w:sz="8" w:space="0" w:color="000000" w:themeColor="text1"/>
            </w:tcBorders>
          </w:tcPr>
          <w:p w14:paraId="3ABC6DC1" w14:textId="77777777" w:rsidR="007501D4" w:rsidRPr="00150D6E" w:rsidRDefault="007501D4" w:rsidP="000B1811">
            <w:pPr>
              <w:rPr>
                <w:rFonts w:asciiTheme="majorBidi" w:hAnsiTheme="majorBidi" w:cstheme="majorBidi"/>
                <w:sz w:val="20"/>
              </w:rPr>
            </w:pPr>
            <w:r w:rsidRPr="00150D6E">
              <w:rPr>
                <w:rFonts w:asciiTheme="majorBidi" w:hAnsiTheme="majorBidi" w:cstheme="majorBidi"/>
                <w:sz w:val="20"/>
              </w:rPr>
              <w:t>1.4.</w:t>
            </w:r>
          </w:p>
        </w:tc>
        <w:tc>
          <w:tcPr>
            <w:tcW w:w="3440" w:type="dxa"/>
            <w:gridSpan w:val="2"/>
            <w:tcBorders>
              <w:top w:val="nil"/>
              <w:left w:val="nil"/>
              <w:bottom w:val="single" w:sz="8" w:space="0" w:color="000000" w:themeColor="text1"/>
              <w:right w:val="single" w:sz="8" w:space="0" w:color="000000" w:themeColor="text1"/>
            </w:tcBorders>
          </w:tcPr>
          <w:p w14:paraId="69CB65EB" w14:textId="77777777" w:rsidR="007501D4" w:rsidRPr="00150D6E" w:rsidRDefault="007501D4" w:rsidP="000B1811">
            <w:pPr>
              <w:autoSpaceDE w:val="0"/>
              <w:adjustRightInd w:val="0"/>
              <w:spacing w:after="40"/>
              <w:ind w:right="130"/>
              <w:rPr>
                <w:rFonts w:asciiTheme="majorBidi" w:hAnsiTheme="majorBidi" w:cstheme="majorBidi"/>
                <w:sz w:val="20"/>
              </w:rPr>
            </w:pPr>
            <w:r w:rsidRPr="00150D6E">
              <w:rPr>
                <w:rFonts w:asciiTheme="majorBidi" w:hAnsiTheme="majorBidi" w:cstheme="majorBidi"/>
                <w:sz w:val="20"/>
              </w:rPr>
              <w:t>Kalbos, kuriomis, teikiama paslauga</w:t>
            </w:r>
          </w:p>
        </w:tc>
        <w:tc>
          <w:tcPr>
            <w:tcW w:w="6276" w:type="dxa"/>
            <w:tcBorders>
              <w:top w:val="nil"/>
              <w:left w:val="nil"/>
              <w:bottom w:val="single" w:sz="8" w:space="0" w:color="000000" w:themeColor="text1"/>
              <w:right w:val="single" w:sz="8" w:space="0" w:color="000000" w:themeColor="text1"/>
            </w:tcBorders>
          </w:tcPr>
          <w:p w14:paraId="3B11DC49" w14:textId="77777777" w:rsidR="007501D4" w:rsidRPr="00150D6E" w:rsidRDefault="007501D4" w:rsidP="000B1811">
            <w:pPr>
              <w:jc w:val="both"/>
              <w:rPr>
                <w:rFonts w:asciiTheme="majorBidi" w:hAnsiTheme="majorBidi" w:cstheme="majorBidi"/>
                <w:bCs/>
                <w:sz w:val="20"/>
              </w:rPr>
            </w:pPr>
            <w:r w:rsidRPr="00150D6E">
              <w:rPr>
                <w:rFonts w:asciiTheme="majorBidi" w:hAnsiTheme="majorBidi" w:cstheme="majorBidi"/>
                <w:bCs/>
                <w:sz w:val="20"/>
              </w:rPr>
              <w:t>LT, EN</w:t>
            </w:r>
          </w:p>
        </w:tc>
      </w:tr>
      <w:tr w:rsidR="007501D4" w:rsidRPr="00150D6E" w14:paraId="39235C84" w14:textId="77777777" w:rsidTr="0030292F">
        <w:tc>
          <w:tcPr>
            <w:tcW w:w="544" w:type="dxa"/>
            <w:tcBorders>
              <w:top w:val="nil"/>
              <w:left w:val="single" w:sz="8" w:space="0" w:color="000000" w:themeColor="text1"/>
              <w:bottom w:val="single" w:sz="8" w:space="0" w:color="000000" w:themeColor="text1"/>
              <w:right w:val="single" w:sz="8" w:space="0" w:color="000000" w:themeColor="text1"/>
            </w:tcBorders>
          </w:tcPr>
          <w:p w14:paraId="2F29D939" w14:textId="77777777" w:rsidR="007501D4" w:rsidRPr="00150D6E" w:rsidRDefault="007501D4" w:rsidP="000B1811">
            <w:pPr>
              <w:rPr>
                <w:rFonts w:asciiTheme="majorBidi" w:hAnsiTheme="majorBidi" w:cstheme="majorBidi"/>
                <w:sz w:val="20"/>
              </w:rPr>
            </w:pPr>
            <w:r w:rsidRPr="00150D6E">
              <w:rPr>
                <w:rFonts w:asciiTheme="majorBidi" w:hAnsiTheme="majorBidi" w:cstheme="majorBidi"/>
                <w:sz w:val="20"/>
              </w:rPr>
              <w:t>1.5.</w:t>
            </w:r>
          </w:p>
        </w:tc>
        <w:tc>
          <w:tcPr>
            <w:tcW w:w="3440" w:type="dxa"/>
            <w:gridSpan w:val="2"/>
            <w:tcBorders>
              <w:top w:val="nil"/>
              <w:left w:val="nil"/>
              <w:bottom w:val="single" w:sz="8" w:space="0" w:color="000000" w:themeColor="text1"/>
              <w:right w:val="single" w:sz="8" w:space="0" w:color="000000" w:themeColor="text1"/>
            </w:tcBorders>
          </w:tcPr>
          <w:p w14:paraId="737F3D37" w14:textId="31BB3483" w:rsidR="007501D4" w:rsidRPr="00150D6E" w:rsidRDefault="007501D4" w:rsidP="000B1811">
            <w:pPr>
              <w:autoSpaceDE w:val="0"/>
              <w:adjustRightInd w:val="0"/>
              <w:ind w:right="131"/>
              <w:rPr>
                <w:rFonts w:asciiTheme="majorBidi" w:hAnsiTheme="majorBidi" w:cstheme="majorBidi"/>
                <w:sz w:val="20"/>
              </w:rPr>
            </w:pPr>
            <w:r w:rsidRPr="00150D6E">
              <w:rPr>
                <w:rFonts w:asciiTheme="majorBidi" w:hAnsiTheme="majorBidi" w:cstheme="majorBidi"/>
                <w:sz w:val="20"/>
              </w:rPr>
              <w:t>Paslaugos vartotojų grupės (</w:t>
            </w:r>
            <w:r w:rsidR="007E39F3">
              <w:rPr>
                <w:rFonts w:asciiTheme="majorBidi" w:hAnsiTheme="majorBidi" w:cstheme="majorBidi"/>
                <w:sz w:val="20"/>
              </w:rPr>
              <w:t>L</w:t>
            </w:r>
            <w:r w:rsidR="00FF21FE">
              <w:rPr>
                <w:rFonts w:asciiTheme="majorBidi" w:hAnsiTheme="majorBidi" w:cstheme="majorBidi"/>
                <w:sz w:val="20"/>
              </w:rPr>
              <w:t>ankytojai</w:t>
            </w:r>
            <w:r w:rsidRPr="00150D6E">
              <w:rPr>
                <w:rFonts w:asciiTheme="majorBidi" w:hAnsiTheme="majorBidi" w:cstheme="majorBidi"/>
                <w:sz w:val="20"/>
              </w:rPr>
              <w:t xml:space="preserve">), kurioms teikiama paslauga </w:t>
            </w:r>
          </w:p>
        </w:tc>
        <w:tc>
          <w:tcPr>
            <w:tcW w:w="6276" w:type="dxa"/>
            <w:tcBorders>
              <w:top w:val="nil"/>
              <w:left w:val="nil"/>
              <w:bottom w:val="single" w:sz="8" w:space="0" w:color="000000" w:themeColor="text1"/>
              <w:right w:val="single" w:sz="8" w:space="0" w:color="000000" w:themeColor="text1"/>
            </w:tcBorders>
          </w:tcPr>
          <w:p w14:paraId="735C5B31" w14:textId="0A230CDC" w:rsidR="007501D4" w:rsidRPr="00150D6E" w:rsidRDefault="00FF21FE" w:rsidP="00E27ACF">
            <w:pPr>
              <w:autoSpaceDE w:val="0"/>
              <w:adjustRightInd w:val="0"/>
              <w:ind w:right="57"/>
              <w:jc w:val="both"/>
              <w:rPr>
                <w:rFonts w:asciiTheme="majorBidi" w:hAnsiTheme="majorBidi" w:cstheme="majorBidi"/>
                <w:sz w:val="20"/>
              </w:rPr>
            </w:pPr>
            <w:r w:rsidRPr="00FF21FE">
              <w:rPr>
                <w:rFonts w:asciiTheme="majorBidi" w:hAnsiTheme="majorBidi" w:cstheme="majorBidi"/>
                <w:bCs/>
                <w:sz w:val="20"/>
              </w:rPr>
              <w:t>Pavieniai asmenys ir organizuotos grupės.</w:t>
            </w:r>
          </w:p>
        </w:tc>
      </w:tr>
      <w:tr w:rsidR="007501D4" w:rsidRPr="00150D6E" w14:paraId="75294D65" w14:textId="77777777" w:rsidTr="0030292F">
        <w:tc>
          <w:tcPr>
            <w:tcW w:w="544" w:type="dxa"/>
            <w:tcBorders>
              <w:top w:val="nil"/>
              <w:left w:val="single" w:sz="8" w:space="0" w:color="000000" w:themeColor="text1"/>
              <w:bottom w:val="single" w:sz="4" w:space="0" w:color="auto"/>
              <w:right w:val="single" w:sz="8" w:space="0" w:color="000000" w:themeColor="text1"/>
            </w:tcBorders>
          </w:tcPr>
          <w:p w14:paraId="1CA0F538" w14:textId="77777777" w:rsidR="007501D4" w:rsidRPr="00150D6E" w:rsidRDefault="007501D4" w:rsidP="000B1811">
            <w:pPr>
              <w:rPr>
                <w:rFonts w:asciiTheme="majorBidi" w:hAnsiTheme="majorBidi" w:cstheme="majorBidi"/>
                <w:sz w:val="20"/>
              </w:rPr>
            </w:pPr>
            <w:r w:rsidRPr="00150D6E">
              <w:rPr>
                <w:rFonts w:asciiTheme="majorBidi" w:hAnsiTheme="majorBidi" w:cstheme="majorBidi"/>
                <w:sz w:val="20"/>
              </w:rPr>
              <w:t>1.6.</w:t>
            </w:r>
          </w:p>
        </w:tc>
        <w:tc>
          <w:tcPr>
            <w:tcW w:w="3440" w:type="dxa"/>
            <w:gridSpan w:val="2"/>
            <w:tcBorders>
              <w:top w:val="nil"/>
              <w:left w:val="nil"/>
              <w:bottom w:val="single" w:sz="4" w:space="0" w:color="auto"/>
              <w:right w:val="single" w:sz="8" w:space="0" w:color="000000" w:themeColor="text1"/>
            </w:tcBorders>
          </w:tcPr>
          <w:p w14:paraId="65EC20D6" w14:textId="77777777" w:rsidR="007501D4" w:rsidRPr="00150D6E" w:rsidRDefault="007501D4" w:rsidP="000B1811">
            <w:pPr>
              <w:autoSpaceDE w:val="0"/>
              <w:adjustRightInd w:val="0"/>
              <w:ind w:right="131"/>
              <w:rPr>
                <w:rFonts w:asciiTheme="majorBidi" w:hAnsiTheme="majorBidi" w:cstheme="majorBidi"/>
                <w:sz w:val="20"/>
              </w:rPr>
            </w:pPr>
            <w:r w:rsidRPr="00150D6E">
              <w:rPr>
                <w:rFonts w:asciiTheme="majorBidi" w:hAnsiTheme="majorBidi" w:cstheme="majorBidi"/>
                <w:sz w:val="20"/>
              </w:rPr>
              <w:t>Asmenys, kuriems paslauga gali/negali būti teikiama</w:t>
            </w:r>
          </w:p>
        </w:tc>
        <w:tc>
          <w:tcPr>
            <w:tcW w:w="6276" w:type="dxa"/>
            <w:tcBorders>
              <w:top w:val="nil"/>
              <w:left w:val="nil"/>
              <w:bottom w:val="single" w:sz="4" w:space="0" w:color="auto"/>
              <w:right w:val="single" w:sz="8" w:space="0" w:color="000000" w:themeColor="text1"/>
            </w:tcBorders>
          </w:tcPr>
          <w:p w14:paraId="60A3560E" w14:textId="4386A2B7" w:rsidR="007501D4" w:rsidRPr="00150D6E" w:rsidRDefault="007E39F3" w:rsidP="000B1811">
            <w:pPr>
              <w:autoSpaceDE w:val="0"/>
              <w:adjustRightInd w:val="0"/>
              <w:ind w:right="57"/>
              <w:jc w:val="both"/>
              <w:rPr>
                <w:rFonts w:asciiTheme="majorBidi" w:hAnsiTheme="majorBidi" w:cstheme="majorBidi"/>
                <w:sz w:val="20"/>
              </w:rPr>
            </w:pPr>
            <w:r w:rsidRPr="007E39F3">
              <w:rPr>
                <w:rFonts w:asciiTheme="majorBidi" w:hAnsiTheme="majorBidi" w:cstheme="majorBidi"/>
                <w:sz w:val="20"/>
              </w:rPr>
              <w:t>Išvardinti Techninės specifikacijos priede Nr. 1 „Paslaugų teikimo taisyklės“</w:t>
            </w:r>
          </w:p>
        </w:tc>
      </w:tr>
      <w:tr w:rsidR="007501D4" w:rsidRPr="00150D6E" w14:paraId="59111F2F" w14:textId="77777777" w:rsidTr="0030292F">
        <w:tc>
          <w:tcPr>
            <w:tcW w:w="544" w:type="dxa"/>
            <w:tcBorders>
              <w:top w:val="nil"/>
              <w:left w:val="single" w:sz="8" w:space="0" w:color="000000" w:themeColor="text1"/>
              <w:bottom w:val="single" w:sz="8" w:space="0" w:color="000000" w:themeColor="text1"/>
              <w:right w:val="single" w:sz="8" w:space="0" w:color="000000" w:themeColor="text1"/>
            </w:tcBorders>
          </w:tcPr>
          <w:p w14:paraId="4C8B14A0" w14:textId="77777777" w:rsidR="007501D4" w:rsidRPr="00150D6E" w:rsidRDefault="007501D4" w:rsidP="000B1811">
            <w:pPr>
              <w:rPr>
                <w:rFonts w:asciiTheme="majorBidi" w:hAnsiTheme="majorBidi" w:cstheme="majorBidi"/>
                <w:sz w:val="20"/>
              </w:rPr>
            </w:pPr>
            <w:r w:rsidRPr="00150D6E">
              <w:rPr>
                <w:rFonts w:asciiTheme="majorBidi" w:hAnsiTheme="majorBidi" w:cstheme="majorBidi"/>
                <w:sz w:val="20"/>
              </w:rPr>
              <w:t>1.7.</w:t>
            </w:r>
          </w:p>
        </w:tc>
        <w:tc>
          <w:tcPr>
            <w:tcW w:w="3440" w:type="dxa"/>
            <w:gridSpan w:val="2"/>
            <w:tcBorders>
              <w:top w:val="nil"/>
              <w:left w:val="nil"/>
              <w:bottom w:val="single" w:sz="8" w:space="0" w:color="000000" w:themeColor="text1"/>
              <w:right w:val="single" w:sz="8" w:space="0" w:color="000000" w:themeColor="text1"/>
            </w:tcBorders>
          </w:tcPr>
          <w:p w14:paraId="0EA31E90" w14:textId="77777777" w:rsidR="007501D4" w:rsidRPr="00150D6E" w:rsidRDefault="007501D4" w:rsidP="000B1811">
            <w:pPr>
              <w:autoSpaceDE w:val="0"/>
              <w:adjustRightInd w:val="0"/>
              <w:ind w:right="131"/>
              <w:rPr>
                <w:rFonts w:asciiTheme="majorBidi" w:hAnsiTheme="majorBidi" w:cstheme="majorBidi"/>
                <w:sz w:val="20"/>
              </w:rPr>
            </w:pPr>
            <w:r w:rsidRPr="00150D6E">
              <w:rPr>
                <w:rFonts w:asciiTheme="majorBidi" w:hAnsiTheme="majorBidi" w:cstheme="majorBidi"/>
                <w:sz w:val="20"/>
              </w:rPr>
              <w:t>Patalpos kur vyksta paslauga</w:t>
            </w:r>
          </w:p>
        </w:tc>
        <w:tc>
          <w:tcPr>
            <w:tcW w:w="6276" w:type="dxa"/>
            <w:tcBorders>
              <w:top w:val="nil"/>
              <w:left w:val="nil"/>
              <w:bottom w:val="single" w:sz="8" w:space="0" w:color="000000" w:themeColor="text1"/>
              <w:right w:val="single" w:sz="8" w:space="0" w:color="000000" w:themeColor="text1"/>
            </w:tcBorders>
          </w:tcPr>
          <w:p w14:paraId="22D82506" w14:textId="0E52BCE6" w:rsidR="007501D4" w:rsidRPr="00150D6E" w:rsidRDefault="007501D4" w:rsidP="000B1811">
            <w:pPr>
              <w:pStyle w:val="ListParagraph"/>
              <w:ind w:left="-5" w:firstLine="5"/>
              <w:rPr>
                <w:rFonts w:asciiTheme="majorBidi" w:hAnsiTheme="majorBidi" w:cstheme="majorBidi"/>
                <w:sz w:val="20"/>
              </w:rPr>
            </w:pPr>
            <w:r w:rsidRPr="00150D6E">
              <w:rPr>
                <w:rFonts w:asciiTheme="majorBidi" w:hAnsiTheme="majorBidi" w:cstheme="majorBidi"/>
                <w:sz w:val="20"/>
              </w:rPr>
              <w:t>TV bokšto 20 aukšt</w:t>
            </w:r>
            <w:r w:rsidR="000359AD">
              <w:rPr>
                <w:rFonts w:asciiTheme="majorBidi" w:hAnsiTheme="majorBidi" w:cstheme="majorBidi"/>
                <w:sz w:val="20"/>
              </w:rPr>
              <w:t>as.</w:t>
            </w:r>
            <w:r w:rsidRPr="00150D6E">
              <w:rPr>
                <w:rFonts w:asciiTheme="majorBidi" w:hAnsiTheme="majorBidi" w:cstheme="majorBidi"/>
                <w:sz w:val="20"/>
              </w:rPr>
              <w:t xml:space="preserve"> </w:t>
            </w:r>
          </w:p>
        </w:tc>
      </w:tr>
      <w:tr w:rsidR="007501D4" w:rsidRPr="00150D6E" w14:paraId="33AE2876" w14:textId="77777777" w:rsidTr="0030292F">
        <w:trPr>
          <w:trHeight w:val="205"/>
        </w:trPr>
        <w:tc>
          <w:tcPr>
            <w:tcW w:w="544" w:type="dxa"/>
            <w:tcBorders>
              <w:top w:val="nil"/>
              <w:left w:val="single" w:sz="8" w:space="0" w:color="000000" w:themeColor="text1"/>
              <w:bottom w:val="single" w:sz="4" w:space="0" w:color="auto"/>
              <w:right w:val="single" w:sz="8" w:space="0" w:color="000000" w:themeColor="text1"/>
            </w:tcBorders>
          </w:tcPr>
          <w:p w14:paraId="00E63D46" w14:textId="77777777" w:rsidR="007501D4" w:rsidRPr="00150D6E" w:rsidRDefault="007501D4" w:rsidP="000B1811">
            <w:pPr>
              <w:rPr>
                <w:rFonts w:asciiTheme="majorBidi" w:hAnsiTheme="majorBidi" w:cstheme="majorBidi"/>
                <w:sz w:val="20"/>
              </w:rPr>
            </w:pPr>
            <w:bookmarkStart w:id="2" w:name="_Hlk97111771"/>
            <w:r w:rsidRPr="00150D6E">
              <w:rPr>
                <w:rFonts w:asciiTheme="majorBidi" w:hAnsiTheme="majorBidi" w:cstheme="majorBidi"/>
                <w:sz w:val="20"/>
              </w:rPr>
              <w:t xml:space="preserve">1.8. </w:t>
            </w:r>
          </w:p>
        </w:tc>
        <w:tc>
          <w:tcPr>
            <w:tcW w:w="3440" w:type="dxa"/>
            <w:gridSpan w:val="2"/>
            <w:tcBorders>
              <w:top w:val="nil"/>
              <w:left w:val="nil"/>
              <w:bottom w:val="single" w:sz="4" w:space="0" w:color="auto"/>
              <w:right w:val="single" w:sz="8" w:space="0" w:color="000000" w:themeColor="text1"/>
            </w:tcBorders>
          </w:tcPr>
          <w:p w14:paraId="1BC948D3" w14:textId="77777777" w:rsidR="007501D4" w:rsidRPr="00150D6E" w:rsidRDefault="007501D4" w:rsidP="000B1811">
            <w:pPr>
              <w:autoSpaceDE w:val="0"/>
              <w:adjustRightInd w:val="0"/>
              <w:ind w:right="131"/>
              <w:rPr>
                <w:rFonts w:asciiTheme="majorBidi" w:hAnsiTheme="majorBidi" w:cstheme="majorBidi"/>
                <w:sz w:val="20"/>
              </w:rPr>
            </w:pPr>
            <w:r w:rsidRPr="00150D6E">
              <w:rPr>
                <w:rFonts w:asciiTheme="majorBidi" w:hAnsiTheme="majorBidi" w:cstheme="majorBidi"/>
                <w:sz w:val="20"/>
              </w:rPr>
              <w:t>Paslaugos instruktažas</w:t>
            </w:r>
          </w:p>
        </w:tc>
        <w:tc>
          <w:tcPr>
            <w:tcW w:w="6276" w:type="dxa"/>
            <w:tcBorders>
              <w:top w:val="nil"/>
              <w:left w:val="nil"/>
              <w:bottom w:val="single" w:sz="4" w:space="0" w:color="auto"/>
              <w:right w:val="single" w:sz="8" w:space="0" w:color="000000" w:themeColor="text1"/>
            </w:tcBorders>
          </w:tcPr>
          <w:p w14:paraId="13FB8872" w14:textId="77777777" w:rsidR="007501D4" w:rsidRPr="00150D6E" w:rsidRDefault="007501D4" w:rsidP="000B1811">
            <w:pPr>
              <w:jc w:val="both"/>
              <w:rPr>
                <w:rFonts w:asciiTheme="majorBidi" w:hAnsiTheme="majorBidi" w:cstheme="majorBidi"/>
                <w:sz w:val="20"/>
              </w:rPr>
            </w:pPr>
            <w:r w:rsidRPr="00150D6E">
              <w:rPr>
                <w:rFonts w:asciiTheme="majorBidi" w:hAnsiTheme="majorBidi" w:cstheme="majorBidi"/>
                <w:sz w:val="20"/>
              </w:rPr>
              <w:t>Už vykdomos Paslaugos instruktažą Lankytojams atsakingas Tiekėjas.</w:t>
            </w:r>
          </w:p>
        </w:tc>
      </w:tr>
      <w:tr w:rsidR="007501D4" w:rsidRPr="00150D6E" w14:paraId="6C08BFE9" w14:textId="77777777" w:rsidTr="00B3714D">
        <w:trPr>
          <w:trHeight w:val="755"/>
        </w:trPr>
        <w:tc>
          <w:tcPr>
            <w:tcW w:w="544" w:type="dxa"/>
            <w:tcBorders>
              <w:top w:val="single" w:sz="4" w:space="0" w:color="auto"/>
              <w:left w:val="single" w:sz="4" w:space="0" w:color="auto"/>
              <w:bottom w:val="single" w:sz="4" w:space="0" w:color="auto"/>
              <w:right w:val="single" w:sz="4" w:space="0" w:color="auto"/>
            </w:tcBorders>
          </w:tcPr>
          <w:p w14:paraId="3B530B0D" w14:textId="77777777" w:rsidR="007501D4" w:rsidRPr="00B3714D" w:rsidRDefault="007501D4" w:rsidP="000B1811">
            <w:pPr>
              <w:rPr>
                <w:rFonts w:asciiTheme="majorBidi" w:hAnsiTheme="majorBidi" w:cstheme="majorBidi"/>
                <w:sz w:val="20"/>
              </w:rPr>
            </w:pPr>
            <w:r w:rsidRPr="00B3714D">
              <w:rPr>
                <w:rFonts w:asciiTheme="majorBidi" w:hAnsiTheme="majorBidi" w:cstheme="majorBidi"/>
                <w:sz w:val="20"/>
              </w:rPr>
              <w:t xml:space="preserve">1.9. </w:t>
            </w:r>
          </w:p>
        </w:tc>
        <w:tc>
          <w:tcPr>
            <w:tcW w:w="3440" w:type="dxa"/>
            <w:gridSpan w:val="2"/>
            <w:tcBorders>
              <w:top w:val="single" w:sz="4" w:space="0" w:color="auto"/>
              <w:left w:val="single" w:sz="4" w:space="0" w:color="auto"/>
              <w:bottom w:val="single" w:sz="4" w:space="0" w:color="auto"/>
              <w:right w:val="single" w:sz="4" w:space="0" w:color="auto"/>
            </w:tcBorders>
          </w:tcPr>
          <w:p w14:paraId="7BDBBB30" w14:textId="77777777" w:rsidR="007501D4" w:rsidRPr="00B3714D" w:rsidRDefault="007501D4" w:rsidP="000B1811">
            <w:pPr>
              <w:autoSpaceDE w:val="0"/>
              <w:adjustRightInd w:val="0"/>
              <w:ind w:right="131"/>
              <w:rPr>
                <w:rFonts w:asciiTheme="majorBidi" w:hAnsiTheme="majorBidi" w:cstheme="majorBidi"/>
                <w:sz w:val="20"/>
              </w:rPr>
            </w:pPr>
            <w:r w:rsidRPr="00B3714D">
              <w:rPr>
                <w:rFonts w:asciiTheme="majorBidi" w:hAnsiTheme="majorBidi" w:cstheme="majorBidi"/>
                <w:sz w:val="20"/>
              </w:rPr>
              <w:t>Veiklos/Paslaugos draudimas</w:t>
            </w:r>
          </w:p>
        </w:tc>
        <w:tc>
          <w:tcPr>
            <w:tcW w:w="6276" w:type="dxa"/>
            <w:tcBorders>
              <w:top w:val="single" w:sz="4" w:space="0" w:color="auto"/>
              <w:left w:val="single" w:sz="4" w:space="0" w:color="auto"/>
              <w:bottom w:val="single" w:sz="4" w:space="0" w:color="auto"/>
              <w:right w:val="single" w:sz="4" w:space="0" w:color="auto"/>
            </w:tcBorders>
          </w:tcPr>
          <w:p w14:paraId="37A91148" w14:textId="77777777" w:rsidR="007501D4" w:rsidRPr="00B3714D" w:rsidRDefault="007501D4" w:rsidP="000B1811">
            <w:pPr>
              <w:autoSpaceDE w:val="0"/>
              <w:adjustRightInd w:val="0"/>
              <w:ind w:left="57" w:right="57"/>
              <w:contextualSpacing/>
              <w:jc w:val="both"/>
              <w:rPr>
                <w:rFonts w:asciiTheme="majorBidi" w:hAnsiTheme="majorBidi" w:cstheme="majorBidi"/>
                <w:sz w:val="20"/>
              </w:rPr>
            </w:pPr>
            <w:r w:rsidRPr="00B3714D">
              <w:rPr>
                <w:rFonts w:asciiTheme="majorBidi" w:hAnsiTheme="majorBidi" w:cstheme="majorBidi"/>
                <w:sz w:val="20"/>
              </w:rPr>
              <w:t>Paslauga apdrausta civiline atsakomybe. Draudėjas – AB Lietuvos radijo ir televizijos centras. Įvykus draudiminiam įvykiui Draudikas, atlyginęs žalą, įgyja subrogacijos teisę išreikalauti žalos atlyginimą iš Tiekėjo.</w:t>
            </w:r>
          </w:p>
        </w:tc>
      </w:tr>
      <w:tr w:rsidR="007501D4" w:rsidRPr="00150D6E" w14:paraId="32D7BED1" w14:textId="77777777" w:rsidTr="0030292F">
        <w:trPr>
          <w:trHeight w:val="764"/>
        </w:trPr>
        <w:tc>
          <w:tcPr>
            <w:tcW w:w="544" w:type="dxa"/>
            <w:tcBorders>
              <w:top w:val="single" w:sz="4" w:space="0" w:color="auto"/>
              <w:left w:val="single" w:sz="4" w:space="0" w:color="auto"/>
              <w:bottom w:val="single" w:sz="4" w:space="0" w:color="auto"/>
              <w:right w:val="single" w:sz="4" w:space="0" w:color="auto"/>
            </w:tcBorders>
          </w:tcPr>
          <w:p w14:paraId="26B735CC" w14:textId="77777777" w:rsidR="007501D4" w:rsidRPr="00150D6E" w:rsidRDefault="007501D4" w:rsidP="000B1811">
            <w:pPr>
              <w:rPr>
                <w:rFonts w:asciiTheme="majorBidi" w:hAnsiTheme="majorBidi" w:cstheme="majorBidi"/>
                <w:sz w:val="20"/>
              </w:rPr>
            </w:pPr>
            <w:r w:rsidRPr="00150D6E">
              <w:rPr>
                <w:rFonts w:asciiTheme="majorBidi" w:hAnsiTheme="majorBidi" w:cstheme="majorBidi"/>
                <w:sz w:val="20"/>
              </w:rPr>
              <w:t>1.10.</w:t>
            </w:r>
          </w:p>
        </w:tc>
        <w:tc>
          <w:tcPr>
            <w:tcW w:w="3440" w:type="dxa"/>
            <w:gridSpan w:val="2"/>
            <w:tcBorders>
              <w:top w:val="single" w:sz="4" w:space="0" w:color="auto"/>
              <w:left w:val="single" w:sz="4" w:space="0" w:color="auto"/>
              <w:bottom w:val="single" w:sz="4" w:space="0" w:color="auto"/>
              <w:right w:val="single" w:sz="4" w:space="0" w:color="auto"/>
            </w:tcBorders>
          </w:tcPr>
          <w:p w14:paraId="5D97992A" w14:textId="77777777" w:rsidR="007501D4" w:rsidRPr="00150D6E" w:rsidRDefault="007501D4" w:rsidP="000B1811">
            <w:pPr>
              <w:autoSpaceDE w:val="0"/>
              <w:adjustRightInd w:val="0"/>
              <w:ind w:right="131"/>
              <w:rPr>
                <w:rFonts w:asciiTheme="majorBidi" w:hAnsiTheme="majorBidi" w:cstheme="majorBidi"/>
                <w:sz w:val="20"/>
              </w:rPr>
            </w:pPr>
            <w:r w:rsidRPr="00150D6E">
              <w:rPr>
                <w:rFonts w:asciiTheme="majorBidi" w:hAnsiTheme="majorBidi" w:cstheme="majorBidi"/>
                <w:sz w:val="20"/>
              </w:rPr>
              <w:t>Kitos sąlygos</w:t>
            </w:r>
          </w:p>
        </w:tc>
        <w:tc>
          <w:tcPr>
            <w:tcW w:w="6276" w:type="dxa"/>
            <w:tcBorders>
              <w:top w:val="single" w:sz="4" w:space="0" w:color="auto"/>
              <w:left w:val="single" w:sz="4" w:space="0" w:color="auto"/>
              <w:bottom w:val="single" w:sz="4" w:space="0" w:color="auto"/>
              <w:right w:val="single" w:sz="4" w:space="0" w:color="auto"/>
            </w:tcBorders>
          </w:tcPr>
          <w:p w14:paraId="1DB1E0E2" w14:textId="3444C318" w:rsidR="005A375C" w:rsidRPr="005A375C" w:rsidRDefault="005A375C" w:rsidP="005A375C">
            <w:pPr>
              <w:jc w:val="both"/>
              <w:rPr>
                <w:rFonts w:asciiTheme="majorBidi" w:hAnsiTheme="majorBidi" w:cstheme="majorBidi"/>
                <w:sz w:val="20"/>
              </w:rPr>
            </w:pPr>
            <w:r>
              <w:rPr>
                <w:rFonts w:asciiTheme="majorBidi" w:hAnsiTheme="majorBidi" w:cstheme="majorBidi"/>
                <w:sz w:val="20"/>
              </w:rPr>
              <w:t>P</w:t>
            </w:r>
            <w:r w:rsidRPr="005A375C">
              <w:rPr>
                <w:rFonts w:asciiTheme="majorBidi" w:hAnsiTheme="majorBidi" w:cstheme="majorBidi"/>
                <w:sz w:val="20"/>
              </w:rPr>
              <w:t>aslauga teikiama tik esant tinkamoms oro sąlygoms.</w:t>
            </w:r>
          </w:p>
          <w:p w14:paraId="4C0CED02" w14:textId="77777777" w:rsidR="005A375C" w:rsidRPr="005A375C" w:rsidRDefault="005A375C" w:rsidP="005A375C">
            <w:pPr>
              <w:jc w:val="both"/>
              <w:rPr>
                <w:rFonts w:asciiTheme="majorBidi" w:hAnsiTheme="majorBidi" w:cstheme="majorBidi"/>
                <w:sz w:val="20"/>
              </w:rPr>
            </w:pPr>
          </w:p>
          <w:p w14:paraId="5C4A8B88" w14:textId="26ED3454" w:rsidR="007501D4" w:rsidRPr="00150D6E" w:rsidRDefault="005A375C" w:rsidP="005A375C">
            <w:pPr>
              <w:rPr>
                <w:rFonts w:asciiTheme="majorBidi" w:hAnsiTheme="majorBidi" w:cstheme="majorBidi"/>
                <w:sz w:val="20"/>
              </w:rPr>
            </w:pPr>
            <w:r w:rsidRPr="005A375C">
              <w:rPr>
                <w:rFonts w:asciiTheme="majorBidi" w:hAnsiTheme="majorBidi" w:cstheme="majorBidi"/>
                <w:sz w:val="20"/>
              </w:rPr>
              <w:t>Gaisro ar evakuacijos atveju Tiekėjas atsako už Lankytojų saugų evakavimą pagal patvirtintą planą.</w:t>
            </w:r>
          </w:p>
        </w:tc>
      </w:tr>
      <w:bookmarkEnd w:id="2"/>
      <w:tr w:rsidR="007501D4" w:rsidRPr="00150D6E" w14:paraId="1D013334" w14:textId="77777777" w:rsidTr="0030292F">
        <w:tc>
          <w:tcPr>
            <w:tcW w:w="544" w:type="dxa"/>
            <w:tcBorders>
              <w:top w:val="single" w:sz="4" w:space="0" w:color="auto"/>
              <w:left w:val="single" w:sz="8" w:space="0" w:color="000000" w:themeColor="text1"/>
              <w:bottom w:val="single" w:sz="4" w:space="0" w:color="auto"/>
              <w:right w:val="single" w:sz="8" w:space="0" w:color="000000" w:themeColor="text1"/>
            </w:tcBorders>
            <w:shd w:val="clear" w:color="auto" w:fill="BFBFBF" w:themeFill="background1" w:themeFillShade="BF"/>
          </w:tcPr>
          <w:p w14:paraId="19C02CAC" w14:textId="77777777" w:rsidR="007501D4" w:rsidRPr="00150D6E" w:rsidRDefault="007501D4" w:rsidP="000B1811">
            <w:pPr>
              <w:rPr>
                <w:rFonts w:asciiTheme="majorBidi" w:hAnsiTheme="majorBidi" w:cstheme="majorBidi"/>
                <w:sz w:val="20"/>
              </w:rPr>
            </w:pPr>
            <w:r w:rsidRPr="00150D6E">
              <w:rPr>
                <w:rFonts w:asciiTheme="majorBidi" w:hAnsiTheme="majorBidi" w:cstheme="majorBidi"/>
                <w:sz w:val="20"/>
              </w:rPr>
              <w:t>2.</w:t>
            </w:r>
          </w:p>
        </w:tc>
        <w:tc>
          <w:tcPr>
            <w:tcW w:w="9716" w:type="dxa"/>
            <w:gridSpan w:val="3"/>
            <w:tcBorders>
              <w:top w:val="single" w:sz="4" w:space="0" w:color="auto"/>
              <w:left w:val="nil"/>
              <w:bottom w:val="single" w:sz="4" w:space="0" w:color="auto"/>
              <w:right w:val="single" w:sz="8" w:space="0" w:color="000000" w:themeColor="text1"/>
            </w:tcBorders>
            <w:shd w:val="clear" w:color="auto" w:fill="BFBFBF" w:themeFill="background1" w:themeFillShade="BF"/>
          </w:tcPr>
          <w:p w14:paraId="7C7E86AA" w14:textId="77777777" w:rsidR="007501D4" w:rsidRPr="00150D6E" w:rsidRDefault="007501D4" w:rsidP="000B1811">
            <w:pPr>
              <w:autoSpaceDE w:val="0"/>
              <w:adjustRightInd w:val="0"/>
              <w:ind w:left="57" w:right="57"/>
              <w:jc w:val="both"/>
              <w:rPr>
                <w:rFonts w:asciiTheme="majorBidi" w:hAnsiTheme="majorBidi" w:cstheme="majorBidi"/>
                <w:sz w:val="20"/>
              </w:rPr>
            </w:pPr>
            <w:r w:rsidRPr="00150D6E">
              <w:rPr>
                <w:rFonts w:asciiTheme="majorBidi" w:hAnsiTheme="majorBidi" w:cstheme="majorBidi"/>
                <w:sz w:val="20"/>
              </w:rPr>
              <w:t>Ekstremalios paslaugos formavimas</w:t>
            </w:r>
          </w:p>
        </w:tc>
      </w:tr>
      <w:tr w:rsidR="007501D4" w:rsidRPr="00150D6E" w14:paraId="34A46A16" w14:textId="77777777" w:rsidTr="0030292F">
        <w:tc>
          <w:tcPr>
            <w:tcW w:w="544" w:type="dxa"/>
            <w:tcBorders>
              <w:top w:val="single" w:sz="4" w:space="0" w:color="auto"/>
              <w:left w:val="single" w:sz="4" w:space="0" w:color="auto"/>
              <w:bottom w:val="single" w:sz="4" w:space="0" w:color="auto"/>
              <w:right w:val="single" w:sz="4" w:space="0" w:color="auto"/>
            </w:tcBorders>
          </w:tcPr>
          <w:p w14:paraId="521606B7" w14:textId="77777777" w:rsidR="007501D4" w:rsidRPr="00150D6E" w:rsidRDefault="007501D4" w:rsidP="000B1811">
            <w:pPr>
              <w:rPr>
                <w:rFonts w:asciiTheme="majorBidi" w:hAnsiTheme="majorBidi" w:cstheme="majorBidi"/>
                <w:sz w:val="20"/>
              </w:rPr>
            </w:pPr>
            <w:r w:rsidRPr="00150D6E">
              <w:rPr>
                <w:rFonts w:asciiTheme="majorBidi" w:hAnsiTheme="majorBidi" w:cstheme="majorBidi"/>
                <w:sz w:val="20"/>
              </w:rPr>
              <w:t>2.1.</w:t>
            </w:r>
          </w:p>
        </w:tc>
        <w:tc>
          <w:tcPr>
            <w:tcW w:w="3440" w:type="dxa"/>
            <w:gridSpan w:val="2"/>
            <w:tcBorders>
              <w:top w:val="single" w:sz="4" w:space="0" w:color="auto"/>
              <w:left w:val="single" w:sz="4" w:space="0" w:color="auto"/>
              <w:bottom w:val="single" w:sz="4" w:space="0" w:color="auto"/>
              <w:right w:val="single" w:sz="4" w:space="0" w:color="auto"/>
            </w:tcBorders>
          </w:tcPr>
          <w:p w14:paraId="320C767E" w14:textId="77777777" w:rsidR="007501D4" w:rsidRPr="00150D6E" w:rsidRDefault="007501D4" w:rsidP="000B1811">
            <w:pPr>
              <w:autoSpaceDE w:val="0"/>
              <w:adjustRightInd w:val="0"/>
              <w:ind w:right="131"/>
              <w:rPr>
                <w:rFonts w:asciiTheme="majorBidi" w:hAnsiTheme="majorBidi" w:cstheme="majorBidi"/>
                <w:sz w:val="20"/>
              </w:rPr>
            </w:pPr>
            <w:r w:rsidRPr="00150D6E">
              <w:rPr>
                <w:rFonts w:asciiTheme="majorBidi" w:hAnsiTheme="majorBidi" w:cstheme="majorBidi"/>
                <w:sz w:val="20"/>
              </w:rPr>
              <w:t xml:space="preserve">Ekstremalios paslaugos  datų parinkimas </w:t>
            </w:r>
          </w:p>
        </w:tc>
        <w:tc>
          <w:tcPr>
            <w:tcW w:w="6276" w:type="dxa"/>
            <w:tcBorders>
              <w:top w:val="single" w:sz="4" w:space="0" w:color="auto"/>
              <w:left w:val="single" w:sz="4" w:space="0" w:color="auto"/>
              <w:bottom w:val="single" w:sz="4" w:space="0" w:color="auto"/>
              <w:right w:val="single" w:sz="4" w:space="0" w:color="auto"/>
            </w:tcBorders>
          </w:tcPr>
          <w:p w14:paraId="232A9BB6" w14:textId="132D2880" w:rsidR="007501D4" w:rsidRPr="00150D6E" w:rsidRDefault="007501D4" w:rsidP="00B3714D">
            <w:pPr>
              <w:autoSpaceDE w:val="0"/>
              <w:adjustRightInd w:val="0"/>
              <w:ind w:left="57" w:right="57"/>
              <w:jc w:val="both"/>
              <w:rPr>
                <w:rFonts w:asciiTheme="majorBidi" w:hAnsiTheme="majorBidi" w:cstheme="majorBidi"/>
                <w:sz w:val="20"/>
              </w:rPr>
            </w:pPr>
            <w:r w:rsidRPr="00B3714D">
              <w:rPr>
                <w:rFonts w:asciiTheme="majorBidi" w:hAnsiTheme="majorBidi" w:cstheme="majorBidi"/>
                <w:sz w:val="20"/>
              </w:rPr>
              <w:t>Už Lankykojų registracijos sistemą vykdomai Paslaugai suteikti yra  atsakingas Pirkėjas.</w:t>
            </w:r>
            <w:r w:rsidRPr="00150D6E">
              <w:rPr>
                <w:rFonts w:asciiTheme="majorBidi" w:hAnsiTheme="majorBidi" w:cstheme="majorBidi"/>
                <w:sz w:val="20"/>
              </w:rPr>
              <w:t xml:space="preserve"> </w:t>
            </w:r>
            <w:r w:rsidR="00DA21CA">
              <w:rPr>
                <w:rFonts w:asciiTheme="majorBidi" w:hAnsiTheme="majorBidi" w:cstheme="majorBidi"/>
                <w:sz w:val="20"/>
              </w:rPr>
              <w:t xml:space="preserve">   </w:t>
            </w:r>
          </w:p>
        </w:tc>
      </w:tr>
      <w:tr w:rsidR="007501D4" w:rsidRPr="00150D6E" w14:paraId="6DA17134" w14:textId="77777777" w:rsidTr="0030292F">
        <w:tc>
          <w:tcPr>
            <w:tcW w:w="544" w:type="dxa"/>
            <w:tcBorders>
              <w:top w:val="single" w:sz="4" w:space="0" w:color="auto"/>
              <w:left w:val="single" w:sz="8" w:space="0" w:color="000000" w:themeColor="text1"/>
              <w:bottom w:val="single" w:sz="4" w:space="0" w:color="auto"/>
              <w:right w:val="single" w:sz="8" w:space="0" w:color="000000" w:themeColor="text1"/>
            </w:tcBorders>
            <w:shd w:val="clear" w:color="auto" w:fill="BFBFBF" w:themeFill="background1" w:themeFillShade="BF"/>
          </w:tcPr>
          <w:p w14:paraId="2286A716" w14:textId="77777777" w:rsidR="007501D4" w:rsidRPr="00150D6E" w:rsidRDefault="007501D4" w:rsidP="000B1811">
            <w:pPr>
              <w:rPr>
                <w:rFonts w:asciiTheme="majorBidi" w:hAnsiTheme="majorBidi" w:cstheme="majorBidi"/>
                <w:sz w:val="20"/>
              </w:rPr>
            </w:pPr>
            <w:r w:rsidRPr="00150D6E">
              <w:rPr>
                <w:rFonts w:asciiTheme="majorBidi" w:hAnsiTheme="majorBidi" w:cstheme="majorBidi"/>
                <w:sz w:val="20"/>
              </w:rPr>
              <w:t>3.</w:t>
            </w:r>
          </w:p>
        </w:tc>
        <w:tc>
          <w:tcPr>
            <w:tcW w:w="9716" w:type="dxa"/>
            <w:gridSpan w:val="3"/>
            <w:tcBorders>
              <w:top w:val="single" w:sz="4" w:space="0" w:color="auto"/>
              <w:left w:val="nil"/>
              <w:bottom w:val="single" w:sz="8" w:space="0" w:color="000000" w:themeColor="text1"/>
              <w:right w:val="single" w:sz="8" w:space="0" w:color="000000" w:themeColor="text1"/>
            </w:tcBorders>
            <w:shd w:val="clear" w:color="auto" w:fill="BFBFBF" w:themeFill="background1" w:themeFillShade="BF"/>
          </w:tcPr>
          <w:p w14:paraId="22C4A959" w14:textId="77777777" w:rsidR="007501D4" w:rsidRPr="00150D6E" w:rsidRDefault="007501D4" w:rsidP="000B1811">
            <w:pPr>
              <w:autoSpaceDE w:val="0"/>
              <w:adjustRightInd w:val="0"/>
              <w:ind w:left="57" w:right="57"/>
              <w:jc w:val="both"/>
              <w:rPr>
                <w:rFonts w:asciiTheme="majorBidi" w:hAnsiTheme="majorBidi" w:cstheme="majorBidi"/>
                <w:b/>
                <w:sz w:val="20"/>
              </w:rPr>
            </w:pPr>
            <w:r w:rsidRPr="00150D6E">
              <w:rPr>
                <w:rFonts w:asciiTheme="majorBidi" w:hAnsiTheme="majorBidi" w:cstheme="majorBidi"/>
                <w:sz w:val="20"/>
              </w:rPr>
              <w:t>Ekstremalios paslaugos eiga</w:t>
            </w:r>
          </w:p>
        </w:tc>
      </w:tr>
      <w:tr w:rsidR="007501D4" w:rsidRPr="00150D6E" w14:paraId="6EBCCE48" w14:textId="77777777" w:rsidTr="0030292F">
        <w:tc>
          <w:tcPr>
            <w:tcW w:w="544" w:type="dxa"/>
            <w:tcBorders>
              <w:top w:val="single" w:sz="4" w:space="0" w:color="auto"/>
              <w:left w:val="single" w:sz="4" w:space="0" w:color="auto"/>
              <w:bottom w:val="single" w:sz="4" w:space="0" w:color="auto"/>
              <w:right w:val="single" w:sz="4" w:space="0" w:color="auto"/>
            </w:tcBorders>
          </w:tcPr>
          <w:p w14:paraId="6580C8BB" w14:textId="77777777" w:rsidR="007501D4" w:rsidRPr="00150D6E" w:rsidRDefault="007501D4" w:rsidP="000B1811">
            <w:pPr>
              <w:rPr>
                <w:rFonts w:asciiTheme="majorBidi" w:hAnsiTheme="majorBidi" w:cstheme="majorBidi"/>
                <w:sz w:val="20"/>
              </w:rPr>
            </w:pPr>
            <w:r w:rsidRPr="00150D6E">
              <w:rPr>
                <w:rFonts w:asciiTheme="majorBidi" w:hAnsiTheme="majorBidi" w:cstheme="majorBidi"/>
                <w:sz w:val="20"/>
              </w:rPr>
              <w:t>3.1.</w:t>
            </w:r>
          </w:p>
        </w:tc>
        <w:tc>
          <w:tcPr>
            <w:tcW w:w="3440" w:type="dxa"/>
            <w:gridSpan w:val="2"/>
            <w:tcBorders>
              <w:top w:val="nil"/>
              <w:left w:val="nil"/>
              <w:bottom w:val="single" w:sz="4" w:space="0" w:color="auto"/>
              <w:right w:val="single" w:sz="8" w:space="0" w:color="000000" w:themeColor="text1"/>
            </w:tcBorders>
            <w:shd w:val="clear" w:color="auto" w:fill="FFFFFF" w:themeFill="background1"/>
          </w:tcPr>
          <w:p w14:paraId="18A19D0E" w14:textId="77777777" w:rsidR="007501D4" w:rsidRPr="00150D6E" w:rsidRDefault="007501D4" w:rsidP="000B1811">
            <w:pPr>
              <w:autoSpaceDE w:val="0"/>
              <w:adjustRightInd w:val="0"/>
              <w:ind w:right="131"/>
              <w:rPr>
                <w:rFonts w:asciiTheme="majorBidi" w:hAnsiTheme="majorBidi" w:cstheme="majorBidi"/>
                <w:sz w:val="20"/>
              </w:rPr>
            </w:pPr>
            <w:r w:rsidRPr="00150D6E">
              <w:rPr>
                <w:rFonts w:asciiTheme="majorBidi" w:hAnsiTheme="majorBidi" w:cstheme="majorBidi"/>
                <w:sz w:val="20"/>
              </w:rPr>
              <w:t>Paslaugos instruktažas</w:t>
            </w:r>
          </w:p>
        </w:tc>
        <w:tc>
          <w:tcPr>
            <w:tcW w:w="6276" w:type="dxa"/>
            <w:tcBorders>
              <w:top w:val="nil"/>
              <w:left w:val="nil"/>
              <w:bottom w:val="single" w:sz="4" w:space="0" w:color="auto"/>
              <w:right w:val="single" w:sz="8" w:space="0" w:color="000000" w:themeColor="text1"/>
            </w:tcBorders>
            <w:shd w:val="clear" w:color="auto" w:fill="FFFFFF" w:themeFill="background1"/>
          </w:tcPr>
          <w:p w14:paraId="5824B5EF" w14:textId="0DC232EA" w:rsidR="009D48B4" w:rsidRPr="009D48B4" w:rsidRDefault="009D48B4" w:rsidP="009D48B4">
            <w:pPr>
              <w:pStyle w:val="E-mailSignature"/>
              <w:ind w:left="57" w:right="57"/>
              <w:rPr>
                <w:rFonts w:asciiTheme="majorBidi" w:hAnsiTheme="majorBidi" w:cstheme="majorBidi"/>
                <w:sz w:val="20"/>
                <w:szCs w:val="20"/>
              </w:rPr>
            </w:pPr>
            <w:r w:rsidRPr="009D48B4">
              <w:rPr>
                <w:rFonts w:asciiTheme="majorBidi" w:hAnsiTheme="majorBidi" w:cstheme="majorBidi"/>
                <w:sz w:val="20"/>
                <w:szCs w:val="20"/>
              </w:rPr>
              <w:t xml:space="preserve">Tiekėjas privalo prieš veiklos pradžią atviroje erdvėje pravesti </w:t>
            </w:r>
            <w:r>
              <w:rPr>
                <w:rFonts w:asciiTheme="majorBidi" w:hAnsiTheme="majorBidi" w:cstheme="majorBidi"/>
                <w:sz w:val="20"/>
                <w:szCs w:val="20"/>
              </w:rPr>
              <w:t>L</w:t>
            </w:r>
            <w:r w:rsidRPr="009D48B4">
              <w:rPr>
                <w:rFonts w:asciiTheme="majorBidi" w:hAnsiTheme="majorBidi" w:cstheme="majorBidi"/>
                <w:sz w:val="20"/>
                <w:szCs w:val="20"/>
              </w:rPr>
              <w:t>ankytojams saugos instruktažą.</w:t>
            </w:r>
          </w:p>
          <w:p w14:paraId="13646752" w14:textId="77777777" w:rsidR="009D48B4" w:rsidRPr="009D48B4" w:rsidRDefault="009D48B4" w:rsidP="009D48B4">
            <w:pPr>
              <w:pStyle w:val="E-mailSignature"/>
              <w:ind w:left="57" w:right="57"/>
              <w:rPr>
                <w:rFonts w:asciiTheme="majorBidi" w:hAnsiTheme="majorBidi" w:cstheme="majorBidi"/>
                <w:sz w:val="20"/>
                <w:szCs w:val="20"/>
              </w:rPr>
            </w:pPr>
          </w:p>
          <w:p w14:paraId="0DDC71EF" w14:textId="77777777" w:rsidR="009D48B4" w:rsidRPr="009D48B4" w:rsidRDefault="009D48B4" w:rsidP="009D48B4">
            <w:pPr>
              <w:pStyle w:val="E-mailSignature"/>
              <w:ind w:left="57" w:right="57"/>
              <w:rPr>
                <w:rFonts w:asciiTheme="majorBidi" w:hAnsiTheme="majorBidi" w:cstheme="majorBidi"/>
                <w:sz w:val="20"/>
                <w:szCs w:val="20"/>
              </w:rPr>
            </w:pPr>
            <w:r w:rsidRPr="009D48B4">
              <w:rPr>
                <w:rFonts w:asciiTheme="majorBidi" w:hAnsiTheme="majorBidi" w:cstheme="majorBidi"/>
                <w:sz w:val="20"/>
                <w:szCs w:val="20"/>
              </w:rPr>
              <w:t>Instruktoriaus pareigos:</w:t>
            </w:r>
          </w:p>
          <w:p w14:paraId="2113FA2A" w14:textId="642AFDD2" w:rsidR="009D48B4" w:rsidRPr="009D48B4" w:rsidRDefault="009D48B4" w:rsidP="009D48B4">
            <w:pPr>
              <w:pStyle w:val="E-mailSignature"/>
              <w:numPr>
                <w:ilvl w:val="0"/>
                <w:numId w:val="31"/>
              </w:numPr>
              <w:ind w:right="57"/>
              <w:rPr>
                <w:rFonts w:asciiTheme="majorBidi" w:hAnsiTheme="majorBidi" w:cstheme="majorBidi"/>
                <w:sz w:val="20"/>
                <w:szCs w:val="20"/>
              </w:rPr>
            </w:pPr>
            <w:r w:rsidRPr="009D48B4">
              <w:rPr>
                <w:rFonts w:asciiTheme="majorBidi" w:hAnsiTheme="majorBidi" w:cstheme="majorBidi"/>
                <w:sz w:val="20"/>
                <w:szCs w:val="20"/>
              </w:rPr>
              <w:t>paaiškinti veiklos eigą;</w:t>
            </w:r>
          </w:p>
          <w:p w14:paraId="00C550D1" w14:textId="1CADF5DD" w:rsidR="009D48B4" w:rsidRPr="009D48B4" w:rsidRDefault="009D48B4" w:rsidP="009D48B4">
            <w:pPr>
              <w:pStyle w:val="E-mailSignature"/>
              <w:numPr>
                <w:ilvl w:val="0"/>
                <w:numId w:val="31"/>
              </w:numPr>
              <w:ind w:right="57"/>
              <w:rPr>
                <w:rFonts w:asciiTheme="majorBidi" w:hAnsiTheme="majorBidi" w:cstheme="majorBidi"/>
                <w:sz w:val="20"/>
                <w:szCs w:val="20"/>
              </w:rPr>
            </w:pPr>
            <w:r w:rsidRPr="009D48B4">
              <w:rPr>
                <w:rFonts w:asciiTheme="majorBidi" w:hAnsiTheme="majorBidi" w:cstheme="majorBidi"/>
                <w:sz w:val="20"/>
                <w:szCs w:val="20"/>
              </w:rPr>
              <w:t>nurodyti leistinus ir neleistinus veiksmus;</w:t>
            </w:r>
          </w:p>
          <w:p w14:paraId="5A17E591" w14:textId="326577BA" w:rsidR="009D48B4" w:rsidRPr="009D48B4" w:rsidRDefault="006C0634" w:rsidP="006C0634">
            <w:pPr>
              <w:pStyle w:val="E-mailSignature"/>
              <w:numPr>
                <w:ilvl w:val="0"/>
                <w:numId w:val="31"/>
              </w:numPr>
              <w:ind w:right="57"/>
              <w:rPr>
                <w:rFonts w:asciiTheme="majorBidi" w:hAnsiTheme="majorBidi" w:cstheme="majorBidi"/>
                <w:sz w:val="20"/>
                <w:szCs w:val="20"/>
              </w:rPr>
            </w:pPr>
            <w:r w:rsidRPr="006C0634">
              <w:rPr>
                <w:rFonts w:asciiTheme="majorBidi" w:hAnsiTheme="majorBidi" w:cstheme="majorBidi"/>
                <w:sz w:val="20"/>
                <w:szCs w:val="20"/>
              </w:rPr>
              <w:t xml:space="preserve">uždėti saugos apraišus, pasiūlyti apsauginius šalmus ir užtikrinti, kad </w:t>
            </w:r>
            <w:r>
              <w:rPr>
                <w:rFonts w:asciiTheme="majorBidi" w:hAnsiTheme="majorBidi" w:cstheme="majorBidi"/>
                <w:sz w:val="20"/>
                <w:szCs w:val="20"/>
              </w:rPr>
              <w:t>L</w:t>
            </w:r>
            <w:r w:rsidRPr="006C0634">
              <w:rPr>
                <w:rFonts w:asciiTheme="majorBidi" w:hAnsiTheme="majorBidi" w:cstheme="majorBidi"/>
                <w:sz w:val="20"/>
                <w:szCs w:val="20"/>
              </w:rPr>
              <w:t>ankytojams priklausantys asmeniniai daiktai (pvz., mobilieji telefonai, akiniai ir kiti asmeniniai daiktai) būtų pritvirtinti specialiais saugos pririšimo priedais, apsaugančiais nuo jų nukritimo;</w:t>
            </w:r>
          </w:p>
          <w:p w14:paraId="0B12E3E0" w14:textId="0B461271" w:rsidR="00FD74D4" w:rsidRPr="00CB108B" w:rsidRDefault="009D48B4" w:rsidP="00CB108B">
            <w:pPr>
              <w:pStyle w:val="E-mailSignature"/>
              <w:numPr>
                <w:ilvl w:val="0"/>
                <w:numId w:val="31"/>
              </w:numPr>
              <w:ind w:right="57"/>
              <w:rPr>
                <w:rFonts w:asciiTheme="majorBidi" w:hAnsiTheme="majorBidi" w:cstheme="majorBidi"/>
                <w:sz w:val="20"/>
                <w:szCs w:val="20"/>
              </w:rPr>
            </w:pPr>
            <w:r w:rsidRPr="009D48B4">
              <w:rPr>
                <w:rFonts w:asciiTheme="majorBidi" w:hAnsiTheme="majorBidi" w:cstheme="majorBidi"/>
                <w:sz w:val="20"/>
                <w:szCs w:val="20"/>
              </w:rPr>
              <w:lastRenderedPageBreak/>
              <w:t xml:space="preserve">surinkti </w:t>
            </w:r>
            <w:r w:rsidR="00CB108B">
              <w:rPr>
                <w:rFonts w:asciiTheme="majorBidi" w:hAnsiTheme="majorBidi" w:cstheme="majorBidi"/>
                <w:sz w:val="20"/>
                <w:szCs w:val="20"/>
              </w:rPr>
              <w:t>L</w:t>
            </w:r>
            <w:r w:rsidRPr="009D48B4">
              <w:rPr>
                <w:rFonts w:asciiTheme="majorBidi" w:hAnsiTheme="majorBidi" w:cstheme="majorBidi"/>
                <w:sz w:val="20"/>
                <w:szCs w:val="20"/>
              </w:rPr>
              <w:t>ankytojų pasirašytas atlikto saugos instruktažo formas (Techninės specifikacijos priedas Nr. 1).</w:t>
            </w:r>
          </w:p>
        </w:tc>
      </w:tr>
      <w:tr w:rsidR="007501D4" w:rsidRPr="00150D6E" w14:paraId="111B6649" w14:textId="77777777" w:rsidTr="0030292F">
        <w:tc>
          <w:tcPr>
            <w:tcW w:w="544" w:type="dxa"/>
            <w:tcBorders>
              <w:top w:val="single" w:sz="4" w:space="0" w:color="auto"/>
              <w:left w:val="single" w:sz="4" w:space="0" w:color="auto"/>
              <w:bottom w:val="single" w:sz="4" w:space="0" w:color="auto"/>
              <w:right w:val="single" w:sz="4" w:space="0" w:color="auto"/>
            </w:tcBorders>
          </w:tcPr>
          <w:p w14:paraId="5C428C0D" w14:textId="77777777" w:rsidR="007501D4" w:rsidRPr="00150D6E" w:rsidRDefault="007501D4" w:rsidP="000B1811">
            <w:pPr>
              <w:rPr>
                <w:rFonts w:asciiTheme="majorBidi" w:hAnsiTheme="majorBidi" w:cstheme="majorBidi"/>
                <w:sz w:val="20"/>
              </w:rPr>
            </w:pPr>
            <w:r w:rsidRPr="00150D6E">
              <w:rPr>
                <w:rFonts w:asciiTheme="majorBidi" w:hAnsiTheme="majorBidi" w:cstheme="majorBidi"/>
                <w:sz w:val="20"/>
              </w:rPr>
              <w:lastRenderedPageBreak/>
              <w:t>3.2.</w:t>
            </w:r>
          </w:p>
        </w:tc>
        <w:tc>
          <w:tcPr>
            <w:tcW w:w="3440" w:type="dxa"/>
            <w:gridSpan w:val="2"/>
            <w:tcBorders>
              <w:top w:val="single" w:sz="4" w:space="0" w:color="auto"/>
              <w:left w:val="single" w:sz="4" w:space="0" w:color="auto"/>
              <w:bottom w:val="single" w:sz="4" w:space="0" w:color="auto"/>
              <w:right w:val="single" w:sz="4" w:space="0" w:color="auto"/>
            </w:tcBorders>
          </w:tcPr>
          <w:p w14:paraId="0003BE25" w14:textId="77777777" w:rsidR="007501D4" w:rsidRPr="00150D6E" w:rsidRDefault="007501D4" w:rsidP="000B1811">
            <w:pPr>
              <w:autoSpaceDE w:val="0"/>
              <w:adjustRightInd w:val="0"/>
              <w:ind w:right="131"/>
              <w:rPr>
                <w:rFonts w:asciiTheme="majorBidi" w:hAnsiTheme="majorBidi" w:cstheme="majorBidi"/>
                <w:sz w:val="20"/>
              </w:rPr>
            </w:pPr>
            <w:r w:rsidRPr="00150D6E">
              <w:rPr>
                <w:rFonts w:asciiTheme="majorBidi" w:hAnsiTheme="majorBidi" w:cstheme="majorBidi"/>
                <w:sz w:val="20"/>
              </w:rPr>
              <w:t>Paslaugos valdymo ir vykdymo tvarka</w:t>
            </w:r>
          </w:p>
        </w:tc>
        <w:tc>
          <w:tcPr>
            <w:tcW w:w="6276" w:type="dxa"/>
            <w:tcBorders>
              <w:top w:val="single" w:sz="4" w:space="0" w:color="auto"/>
              <w:left w:val="single" w:sz="4" w:space="0" w:color="auto"/>
              <w:bottom w:val="single" w:sz="4" w:space="0" w:color="auto"/>
              <w:right w:val="single" w:sz="4" w:space="0" w:color="auto"/>
            </w:tcBorders>
          </w:tcPr>
          <w:p w14:paraId="3D3498FB" w14:textId="77777777" w:rsidR="00075B90" w:rsidRPr="00075B90" w:rsidRDefault="00075B90" w:rsidP="00075B90">
            <w:pPr>
              <w:rPr>
                <w:rFonts w:asciiTheme="majorBidi" w:hAnsiTheme="majorBidi" w:cstheme="majorBidi"/>
                <w:sz w:val="20"/>
                <w:u w:val="single"/>
              </w:rPr>
            </w:pPr>
            <w:r w:rsidRPr="00075B90">
              <w:rPr>
                <w:rFonts w:asciiTheme="majorBidi" w:hAnsiTheme="majorBidi" w:cstheme="majorBidi"/>
                <w:sz w:val="20"/>
                <w:u w:val="single"/>
              </w:rPr>
              <w:t>Paslaugos organizavimas ir instruktorių veiksmai</w:t>
            </w:r>
          </w:p>
          <w:p w14:paraId="25DDA762" w14:textId="77777777" w:rsidR="00075B90" w:rsidRPr="00075B90" w:rsidRDefault="00075B90" w:rsidP="00075B90">
            <w:pPr>
              <w:rPr>
                <w:rFonts w:asciiTheme="majorBidi" w:hAnsiTheme="majorBidi" w:cstheme="majorBidi"/>
                <w:sz w:val="20"/>
              </w:rPr>
            </w:pPr>
          </w:p>
          <w:p w14:paraId="436B180B" w14:textId="77777777" w:rsidR="00075B90" w:rsidRPr="00075B90" w:rsidRDefault="00075B90" w:rsidP="00075B90">
            <w:pPr>
              <w:rPr>
                <w:rFonts w:asciiTheme="majorBidi" w:hAnsiTheme="majorBidi" w:cstheme="majorBidi"/>
                <w:sz w:val="20"/>
              </w:rPr>
            </w:pPr>
            <w:r w:rsidRPr="00075B90">
              <w:rPr>
                <w:rFonts w:asciiTheme="majorBidi" w:hAnsiTheme="majorBidi" w:cstheme="majorBidi"/>
                <w:sz w:val="20"/>
              </w:rPr>
              <w:t>20-ajame aukšte paslaugą vienu metu privalo vykdyti ne mažiau kaip du kvalifikuoti instruktoriai, atsakingi už lankytojų saugą, saugos instruktažą, įrangos naudojimą ir pasivaikščiojimo eigą. Instruktoriai koordinuoja lankytojų patekimą į saugias zonas, užtikrina saugos priemonių naudojimą ir prižiūri visos grupės judėjimą paslaugos teikimo vietoje.</w:t>
            </w:r>
          </w:p>
          <w:p w14:paraId="7E8635BC" w14:textId="77777777" w:rsidR="00075B90" w:rsidRPr="00075B90" w:rsidRDefault="00075B90" w:rsidP="00075B90">
            <w:pPr>
              <w:rPr>
                <w:rFonts w:asciiTheme="majorBidi" w:hAnsiTheme="majorBidi" w:cstheme="majorBidi"/>
                <w:sz w:val="20"/>
              </w:rPr>
            </w:pPr>
          </w:p>
          <w:p w14:paraId="7DC86208" w14:textId="77777777" w:rsidR="00075B90" w:rsidRPr="00075B90" w:rsidRDefault="00075B90" w:rsidP="00075B90">
            <w:pPr>
              <w:rPr>
                <w:rFonts w:asciiTheme="majorBidi" w:hAnsiTheme="majorBidi" w:cstheme="majorBidi"/>
                <w:sz w:val="20"/>
                <w:u w:val="single"/>
              </w:rPr>
            </w:pPr>
            <w:r w:rsidRPr="00075B90">
              <w:rPr>
                <w:rFonts w:asciiTheme="majorBidi" w:hAnsiTheme="majorBidi" w:cstheme="majorBidi"/>
                <w:sz w:val="20"/>
                <w:u w:val="single"/>
              </w:rPr>
              <w:t>1. Lankytojų supažindinimas su taisyklėmis</w:t>
            </w:r>
          </w:p>
          <w:p w14:paraId="5B7A7CEB" w14:textId="77777777" w:rsidR="00075B90" w:rsidRPr="00075B90" w:rsidRDefault="00075B90" w:rsidP="00075B90">
            <w:pPr>
              <w:rPr>
                <w:rFonts w:asciiTheme="majorBidi" w:hAnsiTheme="majorBidi" w:cstheme="majorBidi"/>
                <w:sz w:val="20"/>
              </w:rPr>
            </w:pPr>
            <w:r w:rsidRPr="00075B90">
              <w:rPr>
                <w:rFonts w:asciiTheme="majorBidi" w:hAnsiTheme="majorBidi" w:cstheme="majorBidi"/>
                <w:sz w:val="20"/>
              </w:rPr>
              <w:t>1.1. Lankytojai prieš įsigydami paslaugą pasirašo Paslaugos teikimo taisykles 1-ajame aukšte, bilietų kasoje.</w:t>
            </w:r>
          </w:p>
          <w:p w14:paraId="051723BC" w14:textId="77777777" w:rsidR="00075B90" w:rsidRPr="00075B90" w:rsidRDefault="00075B90" w:rsidP="00075B90">
            <w:pPr>
              <w:rPr>
                <w:rFonts w:asciiTheme="majorBidi" w:hAnsiTheme="majorBidi" w:cstheme="majorBidi"/>
                <w:sz w:val="20"/>
              </w:rPr>
            </w:pPr>
          </w:p>
          <w:p w14:paraId="63C28709" w14:textId="77777777" w:rsidR="00075B90" w:rsidRPr="00075B90" w:rsidRDefault="00075B90" w:rsidP="00075B90">
            <w:pPr>
              <w:rPr>
                <w:rFonts w:asciiTheme="majorBidi" w:hAnsiTheme="majorBidi" w:cstheme="majorBidi"/>
                <w:sz w:val="20"/>
                <w:u w:val="single"/>
              </w:rPr>
            </w:pPr>
            <w:r w:rsidRPr="00075B90">
              <w:rPr>
                <w:rFonts w:asciiTheme="majorBidi" w:hAnsiTheme="majorBidi" w:cstheme="majorBidi"/>
                <w:sz w:val="20"/>
                <w:u w:val="single"/>
              </w:rPr>
              <w:t>2. Saugos instruktažas ir parengimas</w:t>
            </w:r>
          </w:p>
          <w:p w14:paraId="275D12E3" w14:textId="66CC958F" w:rsidR="00075B90" w:rsidRPr="00075B90" w:rsidRDefault="00075B90" w:rsidP="00075B90">
            <w:pPr>
              <w:rPr>
                <w:rFonts w:asciiTheme="majorBidi" w:hAnsiTheme="majorBidi" w:cstheme="majorBidi"/>
                <w:sz w:val="20"/>
              </w:rPr>
            </w:pPr>
            <w:r w:rsidRPr="00075B90">
              <w:rPr>
                <w:rFonts w:asciiTheme="majorBidi" w:hAnsiTheme="majorBidi" w:cstheme="majorBidi"/>
                <w:sz w:val="20"/>
              </w:rPr>
              <w:t>2.1. Prieš išeinant į atvirą erdvę (išorinę terasos briauną) instruktorius praveda saugos instruktažą, kurio metu:</w:t>
            </w:r>
          </w:p>
          <w:p w14:paraId="38AA64DC" w14:textId="7BB63D6D" w:rsidR="00075B90" w:rsidRPr="00075B90" w:rsidRDefault="00075B90" w:rsidP="00075B90">
            <w:pPr>
              <w:rPr>
                <w:rFonts w:asciiTheme="majorBidi" w:hAnsiTheme="majorBidi" w:cstheme="majorBidi"/>
                <w:sz w:val="20"/>
              </w:rPr>
            </w:pPr>
            <w:r>
              <w:rPr>
                <w:rFonts w:asciiTheme="majorBidi" w:hAnsiTheme="majorBidi" w:cstheme="majorBidi"/>
                <w:sz w:val="20"/>
              </w:rPr>
              <w:t xml:space="preserve">- </w:t>
            </w:r>
            <w:r w:rsidRPr="00075B90">
              <w:rPr>
                <w:rFonts w:asciiTheme="majorBidi" w:hAnsiTheme="majorBidi" w:cstheme="majorBidi"/>
                <w:sz w:val="20"/>
              </w:rPr>
              <w:t>paaiškina veiklos eigą;</w:t>
            </w:r>
          </w:p>
          <w:p w14:paraId="2A2D0126" w14:textId="0F08B80C" w:rsidR="00075B90" w:rsidRDefault="00075B90" w:rsidP="00075B90">
            <w:pPr>
              <w:rPr>
                <w:rFonts w:asciiTheme="majorBidi" w:hAnsiTheme="majorBidi" w:cstheme="majorBidi"/>
                <w:sz w:val="20"/>
              </w:rPr>
            </w:pPr>
            <w:r>
              <w:rPr>
                <w:rFonts w:asciiTheme="majorBidi" w:hAnsiTheme="majorBidi" w:cstheme="majorBidi"/>
                <w:sz w:val="20"/>
              </w:rPr>
              <w:t xml:space="preserve">- </w:t>
            </w:r>
            <w:r w:rsidRPr="00075B90">
              <w:rPr>
                <w:rFonts w:asciiTheme="majorBidi" w:hAnsiTheme="majorBidi" w:cstheme="majorBidi"/>
                <w:sz w:val="20"/>
              </w:rPr>
              <w:t>nurodo leistinus ir neleistinus veiksmus</w:t>
            </w:r>
            <w:r w:rsidR="0062486D">
              <w:rPr>
                <w:rFonts w:asciiTheme="majorBidi" w:hAnsiTheme="majorBidi" w:cstheme="majorBidi"/>
                <w:sz w:val="20"/>
              </w:rPr>
              <w:t>;</w:t>
            </w:r>
          </w:p>
          <w:p w14:paraId="1D76ED58" w14:textId="72BD68ED" w:rsidR="0062486D" w:rsidRPr="00075B90" w:rsidRDefault="0062486D" w:rsidP="00075B90">
            <w:pPr>
              <w:rPr>
                <w:rFonts w:asciiTheme="majorBidi" w:hAnsiTheme="majorBidi" w:cstheme="majorBidi"/>
                <w:sz w:val="20"/>
              </w:rPr>
            </w:pPr>
            <w:r>
              <w:rPr>
                <w:rFonts w:asciiTheme="majorBidi" w:hAnsiTheme="majorBidi" w:cstheme="majorBidi"/>
                <w:sz w:val="20"/>
              </w:rPr>
              <w:t xml:space="preserve">- </w:t>
            </w:r>
            <w:r w:rsidRPr="0062486D">
              <w:rPr>
                <w:rFonts w:asciiTheme="majorBidi" w:hAnsiTheme="majorBidi" w:cstheme="majorBidi"/>
                <w:sz w:val="20"/>
              </w:rPr>
              <w:t>Lankytojai pasirašo Instruktažo formą.</w:t>
            </w:r>
          </w:p>
          <w:p w14:paraId="43470546" w14:textId="77777777" w:rsidR="00075B90" w:rsidRPr="00075B90" w:rsidRDefault="00075B90" w:rsidP="00075B90">
            <w:pPr>
              <w:rPr>
                <w:rFonts w:asciiTheme="majorBidi" w:hAnsiTheme="majorBidi" w:cstheme="majorBidi"/>
                <w:sz w:val="20"/>
              </w:rPr>
            </w:pPr>
            <w:r w:rsidRPr="00075B90">
              <w:rPr>
                <w:rFonts w:asciiTheme="majorBidi" w:hAnsiTheme="majorBidi" w:cstheme="majorBidi"/>
                <w:sz w:val="20"/>
              </w:rPr>
              <w:t>2.2. Po saugos instruktažo lankytojams:</w:t>
            </w:r>
          </w:p>
          <w:p w14:paraId="674E60F5" w14:textId="42B6D2D5" w:rsidR="00075B90" w:rsidRPr="00075B90" w:rsidRDefault="00075B90" w:rsidP="00075B90">
            <w:pPr>
              <w:rPr>
                <w:rFonts w:asciiTheme="majorBidi" w:hAnsiTheme="majorBidi" w:cstheme="majorBidi"/>
                <w:sz w:val="20"/>
              </w:rPr>
            </w:pPr>
            <w:r>
              <w:rPr>
                <w:rFonts w:asciiTheme="majorBidi" w:hAnsiTheme="majorBidi" w:cstheme="majorBidi"/>
                <w:sz w:val="20"/>
              </w:rPr>
              <w:t xml:space="preserve">- </w:t>
            </w:r>
            <w:r w:rsidRPr="00075B90">
              <w:rPr>
                <w:rFonts w:asciiTheme="majorBidi" w:hAnsiTheme="majorBidi" w:cstheme="majorBidi"/>
                <w:sz w:val="20"/>
              </w:rPr>
              <w:t>uždedami saugos apraišai ir kitos būtinos saugos priemonės;</w:t>
            </w:r>
          </w:p>
          <w:p w14:paraId="760B25AF" w14:textId="2D6AF814" w:rsidR="00075B90" w:rsidRPr="00075B90" w:rsidRDefault="00C26DF3" w:rsidP="00C26DF3">
            <w:pPr>
              <w:rPr>
                <w:rFonts w:asciiTheme="majorBidi" w:hAnsiTheme="majorBidi" w:cstheme="majorBidi"/>
                <w:sz w:val="20"/>
              </w:rPr>
            </w:pPr>
            <w:r>
              <w:rPr>
                <w:rFonts w:asciiTheme="majorBidi" w:hAnsiTheme="majorBidi" w:cstheme="majorBidi"/>
                <w:sz w:val="20"/>
              </w:rPr>
              <w:t xml:space="preserve">- </w:t>
            </w:r>
            <w:r w:rsidR="00075B90" w:rsidRPr="00075B90">
              <w:rPr>
                <w:rFonts w:asciiTheme="majorBidi" w:hAnsiTheme="majorBidi" w:cstheme="majorBidi"/>
                <w:sz w:val="20"/>
              </w:rPr>
              <w:t xml:space="preserve">užtikrinama, kad lankytojų asmeniniai daiktai (pvz., mobilieji telefonai, akiniai ir pan.) būtų </w:t>
            </w:r>
            <w:r>
              <w:rPr>
                <w:rFonts w:asciiTheme="majorBidi" w:hAnsiTheme="majorBidi" w:cstheme="majorBidi"/>
                <w:sz w:val="20"/>
              </w:rPr>
              <w:t>surinkti</w:t>
            </w:r>
            <w:r w:rsidR="00075B90" w:rsidRPr="00075B90">
              <w:rPr>
                <w:rFonts w:asciiTheme="majorBidi" w:hAnsiTheme="majorBidi" w:cstheme="majorBidi"/>
                <w:sz w:val="20"/>
              </w:rPr>
              <w:t xml:space="preserve"> arba pritvirtinti specialiais saugos pririšimo priedais, apsaugančiais nuo jų nukritimo.</w:t>
            </w:r>
          </w:p>
          <w:p w14:paraId="24B1950D" w14:textId="77777777" w:rsidR="00075B90" w:rsidRPr="00075B90" w:rsidRDefault="00075B90" w:rsidP="00075B90">
            <w:pPr>
              <w:rPr>
                <w:rFonts w:asciiTheme="majorBidi" w:hAnsiTheme="majorBidi" w:cstheme="majorBidi"/>
                <w:sz w:val="20"/>
              </w:rPr>
            </w:pPr>
          </w:p>
          <w:p w14:paraId="4BAFCB8B" w14:textId="77777777" w:rsidR="00075B90" w:rsidRPr="00C26DF3" w:rsidRDefault="00075B90" w:rsidP="00075B90">
            <w:pPr>
              <w:rPr>
                <w:rFonts w:asciiTheme="majorBidi" w:hAnsiTheme="majorBidi" w:cstheme="majorBidi"/>
                <w:sz w:val="20"/>
                <w:u w:val="single"/>
              </w:rPr>
            </w:pPr>
            <w:r w:rsidRPr="00C26DF3">
              <w:rPr>
                <w:rFonts w:asciiTheme="majorBidi" w:hAnsiTheme="majorBidi" w:cstheme="majorBidi"/>
                <w:sz w:val="20"/>
                <w:u w:val="single"/>
              </w:rPr>
              <w:t>3. Lankytojų parengimas ir pasivaikščiojimo eiga</w:t>
            </w:r>
          </w:p>
          <w:p w14:paraId="22E99894" w14:textId="77777777" w:rsidR="00075B90" w:rsidRPr="00075B90" w:rsidRDefault="00075B90" w:rsidP="00075B90">
            <w:pPr>
              <w:rPr>
                <w:rFonts w:asciiTheme="majorBidi" w:hAnsiTheme="majorBidi" w:cstheme="majorBidi"/>
                <w:sz w:val="20"/>
              </w:rPr>
            </w:pPr>
            <w:r w:rsidRPr="00075B90">
              <w:rPr>
                <w:rFonts w:asciiTheme="majorBidi" w:hAnsiTheme="majorBidi" w:cstheme="majorBidi"/>
                <w:sz w:val="20"/>
              </w:rPr>
              <w:t>3.1. Pirmasis instruktorius po vieną perduoda lankytojus antrajam instruktoriui, esančiam lauko zonoje.</w:t>
            </w:r>
          </w:p>
          <w:p w14:paraId="6C4C3FBC" w14:textId="77777777" w:rsidR="00075B90" w:rsidRPr="00075B90" w:rsidRDefault="00075B90" w:rsidP="00075B90">
            <w:pPr>
              <w:rPr>
                <w:rFonts w:asciiTheme="majorBidi" w:hAnsiTheme="majorBidi" w:cstheme="majorBidi"/>
                <w:sz w:val="20"/>
              </w:rPr>
            </w:pPr>
            <w:r w:rsidRPr="00075B90">
              <w:rPr>
                <w:rFonts w:asciiTheme="majorBidi" w:hAnsiTheme="majorBidi" w:cstheme="majorBidi"/>
                <w:sz w:val="20"/>
              </w:rPr>
              <w:t>3.2. Antrasis instruktorius prisega lankytojus saugos lynais ir prižiūri pasivaikščiojimą išorine terasos atbraila.</w:t>
            </w:r>
          </w:p>
          <w:p w14:paraId="660C5521" w14:textId="38B8717F" w:rsidR="00075B90" w:rsidRPr="00075B90" w:rsidRDefault="00075B90" w:rsidP="00075B90">
            <w:pPr>
              <w:rPr>
                <w:rFonts w:asciiTheme="majorBidi" w:hAnsiTheme="majorBidi" w:cstheme="majorBidi"/>
                <w:sz w:val="20"/>
              </w:rPr>
            </w:pPr>
            <w:r w:rsidRPr="00075B90">
              <w:rPr>
                <w:rFonts w:asciiTheme="majorBidi" w:hAnsiTheme="majorBidi" w:cstheme="majorBidi"/>
                <w:sz w:val="20"/>
              </w:rPr>
              <w:t xml:space="preserve">3.3. Pirmasis instruktorius, perdavęs visus lankytojus antrajam instruktoriui, vyksta pasitikti 18-ojo aukšto ekstremalios pramogos lankytojų, praveda jiems saugos instruktažą, esant poreikiui uždeda apraišus ir </w:t>
            </w:r>
            <w:r w:rsidR="00C26DF3">
              <w:rPr>
                <w:rFonts w:asciiTheme="majorBidi" w:hAnsiTheme="majorBidi" w:cstheme="majorBidi"/>
                <w:sz w:val="20"/>
              </w:rPr>
              <w:t xml:space="preserve">kitas </w:t>
            </w:r>
            <w:r w:rsidRPr="00075B90">
              <w:rPr>
                <w:rFonts w:asciiTheme="majorBidi" w:hAnsiTheme="majorBidi" w:cstheme="majorBidi"/>
                <w:sz w:val="20"/>
              </w:rPr>
              <w:t>saugos priemones bei padeda nusileisti į 18-ojo aukšto aikštelę.</w:t>
            </w:r>
          </w:p>
          <w:p w14:paraId="3C03DDDE" w14:textId="49B0538F" w:rsidR="00075B90" w:rsidRPr="00075B90" w:rsidRDefault="00075B90" w:rsidP="00075B90">
            <w:pPr>
              <w:rPr>
                <w:rFonts w:asciiTheme="majorBidi" w:hAnsiTheme="majorBidi" w:cstheme="majorBidi"/>
                <w:sz w:val="20"/>
              </w:rPr>
            </w:pPr>
            <w:r w:rsidRPr="00075B90">
              <w:rPr>
                <w:rFonts w:asciiTheme="majorBidi" w:hAnsiTheme="majorBidi" w:cstheme="majorBidi"/>
                <w:sz w:val="20"/>
              </w:rPr>
              <w:t>3.4. Po pasivaikščiojimo 18-ajame aukšte instruktorius po vieną padeda lankytojams išeiti</w:t>
            </w:r>
            <w:r w:rsidR="00C26DF3">
              <w:rPr>
                <w:rFonts w:asciiTheme="majorBidi" w:hAnsiTheme="majorBidi" w:cstheme="majorBidi"/>
                <w:sz w:val="20"/>
              </w:rPr>
              <w:t>/išlipti</w:t>
            </w:r>
            <w:r w:rsidRPr="00075B90">
              <w:rPr>
                <w:rFonts w:asciiTheme="majorBidi" w:hAnsiTheme="majorBidi" w:cstheme="majorBidi"/>
                <w:sz w:val="20"/>
              </w:rPr>
              <w:t xml:space="preserve"> iš aikštelės, nuima apraišus ir kitas saugos priemones (jeigu jos buvo naudojamos), palydi visą grupę atgal į 20-ąjį aukštą ir užbaigia paslaugos teikimą.</w:t>
            </w:r>
          </w:p>
          <w:p w14:paraId="60BB6B97" w14:textId="0ADF8369" w:rsidR="007501D4" w:rsidRPr="00BA0640" w:rsidRDefault="00075B90" w:rsidP="00C26DF3">
            <w:pPr>
              <w:rPr>
                <w:rFonts w:asciiTheme="majorBidi" w:hAnsiTheme="majorBidi" w:cstheme="majorBidi"/>
                <w:sz w:val="20"/>
              </w:rPr>
            </w:pPr>
            <w:r w:rsidRPr="00075B90">
              <w:rPr>
                <w:rFonts w:asciiTheme="majorBidi" w:hAnsiTheme="majorBidi" w:cstheme="majorBidi"/>
                <w:sz w:val="20"/>
              </w:rPr>
              <w:t>3.5. Užbaigus 18-ojo aukšto ekstremalios pramogos paslaugą, pirmasis instruktorius grįžta į 20-ojo aukšto terasą ir padeda antrajam instruktoriui atsegti 20-ojo aukšto lankytojų saugos lynus.</w:t>
            </w:r>
          </w:p>
        </w:tc>
      </w:tr>
      <w:tr w:rsidR="007501D4" w:rsidRPr="00150D6E" w14:paraId="7993AE23" w14:textId="77777777" w:rsidTr="0030292F">
        <w:tc>
          <w:tcPr>
            <w:tcW w:w="54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32FBD9B" w14:textId="0A7DD830" w:rsidR="007501D4" w:rsidRPr="00150D6E" w:rsidRDefault="00C74578" w:rsidP="000B1811">
            <w:pPr>
              <w:rPr>
                <w:rFonts w:asciiTheme="majorBidi" w:hAnsiTheme="majorBidi" w:cstheme="majorBidi"/>
                <w:sz w:val="20"/>
              </w:rPr>
            </w:pPr>
            <w:r>
              <w:rPr>
                <w:rFonts w:asciiTheme="majorBidi" w:hAnsiTheme="majorBidi" w:cstheme="majorBidi"/>
                <w:sz w:val="20"/>
              </w:rPr>
              <w:t xml:space="preserve">4. </w:t>
            </w:r>
          </w:p>
        </w:tc>
        <w:tc>
          <w:tcPr>
            <w:tcW w:w="971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989E144" w14:textId="5F921D73" w:rsidR="007501D4" w:rsidRPr="00150D6E" w:rsidRDefault="003A145C" w:rsidP="000B1811">
            <w:pPr>
              <w:autoSpaceDE w:val="0"/>
              <w:adjustRightInd w:val="0"/>
              <w:ind w:left="57" w:right="57"/>
              <w:jc w:val="both"/>
              <w:rPr>
                <w:rFonts w:asciiTheme="majorBidi" w:hAnsiTheme="majorBidi" w:cstheme="majorBidi"/>
                <w:sz w:val="20"/>
              </w:rPr>
            </w:pPr>
            <w:r>
              <w:rPr>
                <w:rFonts w:asciiTheme="majorBidi" w:hAnsiTheme="majorBidi" w:cstheme="majorBidi"/>
                <w:sz w:val="20"/>
              </w:rPr>
              <w:t>Paslaugos atsisakymas</w:t>
            </w:r>
          </w:p>
        </w:tc>
      </w:tr>
      <w:tr w:rsidR="003A145C" w:rsidRPr="00150D6E" w14:paraId="596B0D8A" w14:textId="77777777" w:rsidTr="003A145C">
        <w:tc>
          <w:tcPr>
            <w:tcW w:w="544" w:type="dxa"/>
            <w:tcBorders>
              <w:top w:val="single" w:sz="4" w:space="0" w:color="auto"/>
              <w:left w:val="single" w:sz="4" w:space="0" w:color="auto"/>
              <w:bottom w:val="single" w:sz="4" w:space="0" w:color="auto"/>
              <w:right w:val="single" w:sz="4" w:space="0" w:color="auto"/>
            </w:tcBorders>
          </w:tcPr>
          <w:p w14:paraId="2982F8A5" w14:textId="0DD14A85" w:rsidR="003A145C" w:rsidRDefault="003A145C" w:rsidP="000B1811">
            <w:pPr>
              <w:rPr>
                <w:rFonts w:asciiTheme="majorBidi" w:hAnsiTheme="majorBidi" w:cstheme="majorBidi"/>
                <w:sz w:val="20"/>
              </w:rPr>
            </w:pPr>
            <w:r>
              <w:rPr>
                <w:rFonts w:asciiTheme="majorBidi" w:hAnsiTheme="majorBidi" w:cstheme="majorBidi"/>
                <w:sz w:val="20"/>
              </w:rPr>
              <w:t>4.1.</w:t>
            </w:r>
          </w:p>
        </w:tc>
        <w:tc>
          <w:tcPr>
            <w:tcW w:w="3416" w:type="dxa"/>
            <w:tcBorders>
              <w:top w:val="single" w:sz="4" w:space="0" w:color="auto"/>
              <w:left w:val="single" w:sz="4" w:space="0" w:color="auto"/>
              <w:bottom w:val="single" w:sz="4" w:space="0" w:color="auto"/>
              <w:right w:val="single" w:sz="4" w:space="0" w:color="auto"/>
            </w:tcBorders>
          </w:tcPr>
          <w:p w14:paraId="768A6B9A" w14:textId="28C74404" w:rsidR="003A145C" w:rsidRDefault="00053174" w:rsidP="000B1811">
            <w:pPr>
              <w:autoSpaceDE w:val="0"/>
              <w:adjustRightInd w:val="0"/>
              <w:ind w:left="57" w:right="57"/>
              <w:jc w:val="both"/>
              <w:rPr>
                <w:rFonts w:asciiTheme="majorBidi" w:hAnsiTheme="majorBidi" w:cstheme="majorBidi"/>
                <w:sz w:val="20"/>
              </w:rPr>
            </w:pPr>
            <w:r w:rsidRPr="00053174">
              <w:rPr>
                <w:rFonts w:asciiTheme="majorBidi" w:hAnsiTheme="majorBidi" w:cstheme="majorBidi"/>
                <w:sz w:val="20"/>
              </w:rPr>
              <w:t>Atsisakymo nuo paslaugos sąlygos</w:t>
            </w:r>
          </w:p>
        </w:tc>
        <w:tc>
          <w:tcPr>
            <w:tcW w:w="6300" w:type="dxa"/>
            <w:gridSpan w:val="2"/>
            <w:tcBorders>
              <w:top w:val="single" w:sz="4" w:space="0" w:color="auto"/>
              <w:left w:val="single" w:sz="4" w:space="0" w:color="auto"/>
              <w:bottom w:val="single" w:sz="4" w:space="0" w:color="auto"/>
              <w:right w:val="single" w:sz="4" w:space="0" w:color="auto"/>
            </w:tcBorders>
          </w:tcPr>
          <w:p w14:paraId="46F05ABD" w14:textId="61DB36D6" w:rsidR="00846F76" w:rsidRDefault="00B332E0" w:rsidP="00FC623F">
            <w:pPr>
              <w:autoSpaceDE w:val="0"/>
              <w:adjustRightInd w:val="0"/>
              <w:ind w:left="57" w:right="57"/>
              <w:rPr>
                <w:rFonts w:asciiTheme="majorBidi" w:hAnsiTheme="majorBidi" w:cstheme="majorBidi"/>
                <w:sz w:val="20"/>
              </w:rPr>
            </w:pPr>
            <w:r>
              <w:rPr>
                <w:rFonts w:asciiTheme="majorBidi" w:hAnsiTheme="majorBidi" w:cstheme="majorBidi"/>
                <w:sz w:val="20"/>
              </w:rPr>
              <w:t>Lankytojas turi teisę ats</w:t>
            </w:r>
            <w:r w:rsidR="00EC4EF4">
              <w:rPr>
                <w:rFonts w:asciiTheme="majorBidi" w:hAnsiTheme="majorBidi" w:cstheme="majorBidi"/>
                <w:sz w:val="20"/>
              </w:rPr>
              <w:t>i</w:t>
            </w:r>
            <w:r>
              <w:rPr>
                <w:rFonts w:asciiTheme="majorBidi" w:hAnsiTheme="majorBidi" w:cstheme="majorBidi"/>
                <w:sz w:val="20"/>
              </w:rPr>
              <w:t xml:space="preserve">sakyti paslaugos, net ir </w:t>
            </w:r>
            <w:r w:rsidR="00846F76">
              <w:rPr>
                <w:rFonts w:asciiTheme="majorBidi" w:hAnsiTheme="majorBidi" w:cstheme="majorBidi"/>
                <w:sz w:val="20"/>
              </w:rPr>
              <w:t>ją</w:t>
            </w:r>
            <w:r>
              <w:rPr>
                <w:rFonts w:asciiTheme="majorBidi" w:hAnsiTheme="majorBidi" w:cstheme="majorBidi"/>
                <w:sz w:val="20"/>
              </w:rPr>
              <w:t xml:space="preserve"> </w:t>
            </w:r>
            <w:r w:rsidR="008243E2">
              <w:rPr>
                <w:rFonts w:asciiTheme="majorBidi" w:hAnsiTheme="majorBidi" w:cstheme="majorBidi"/>
                <w:sz w:val="20"/>
              </w:rPr>
              <w:t>apmokėj</w:t>
            </w:r>
            <w:r w:rsidR="00846F76">
              <w:rPr>
                <w:rFonts w:asciiTheme="majorBidi" w:hAnsiTheme="majorBidi" w:cstheme="majorBidi"/>
                <w:sz w:val="20"/>
              </w:rPr>
              <w:t>ęs</w:t>
            </w:r>
            <w:r w:rsidR="003363C2">
              <w:rPr>
                <w:rFonts w:asciiTheme="majorBidi" w:hAnsiTheme="majorBidi" w:cstheme="majorBidi"/>
                <w:sz w:val="20"/>
              </w:rPr>
              <w:t>,</w:t>
            </w:r>
            <w:r w:rsidR="008243E2">
              <w:rPr>
                <w:rFonts w:asciiTheme="majorBidi" w:hAnsiTheme="majorBidi" w:cstheme="majorBidi"/>
                <w:sz w:val="20"/>
              </w:rPr>
              <w:t xml:space="preserve"> iki to</w:t>
            </w:r>
            <w:r w:rsidR="003363C2">
              <w:rPr>
                <w:rFonts w:asciiTheme="majorBidi" w:hAnsiTheme="majorBidi" w:cstheme="majorBidi"/>
                <w:sz w:val="20"/>
              </w:rPr>
              <w:t>l,</w:t>
            </w:r>
            <w:r w:rsidR="008243E2">
              <w:rPr>
                <w:rFonts w:asciiTheme="majorBidi" w:hAnsiTheme="majorBidi" w:cstheme="majorBidi"/>
                <w:sz w:val="20"/>
              </w:rPr>
              <w:t xml:space="preserve"> </w:t>
            </w:r>
            <w:r w:rsidR="00EC4EF4">
              <w:rPr>
                <w:rFonts w:asciiTheme="majorBidi" w:hAnsiTheme="majorBidi" w:cstheme="majorBidi"/>
                <w:sz w:val="20"/>
              </w:rPr>
              <w:t xml:space="preserve">kol </w:t>
            </w:r>
            <w:r w:rsidR="003363C2" w:rsidRPr="003363C2">
              <w:rPr>
                <w:rFonts w:asciiTheme="majorBidi" w:hAnsiTheme="majorBidi" w:cstheme="majorBidi"/>
                <w:sz w:val="20"/>
              </w:rPr>
              <w:t>nėra peržengęs</w:t>
            </w:r>
            <w:r w:rsidR="008243E2" w:rsidRPr="00DC5461">
              <w:rPr>
                <w:rFonts w:asciiTheme="majorBidi" w:hAnsiTheme="majorBidi" w:cstheme="majorBidi"/>
                <w:sz w:val="20"/>
              </w:rPr>
              <w:t xml:space="preserve"> </w:t>
            </w:r>
            <w:r w:rsidR="006E7780" w:rsidRPr="00DC5461">
              <w:rPr>
                <w:rFonts w:asciiTheme="majorBidi" w:hAnsiTheme="majorBidi" w:cstheme="majorBidi"/>
                <w:sz w:val="20"/>
              </w:rPr>
              <w:t>Pramogos „</w:t>
            </w:r>
            <w:r w:rsidR="00D452F0" w:rsidRPr="00DC5461">
              <w:rPr>
                <w:rFonts w:asciiTheme="majorBidi" w:hAnsiTheme="majorBidi" w:cstheme="majorBidi"/>
                <w:sz w:val="20"/>
              </w:rPr>
              <w:t>vartų</w:t>
            </w:r>
            <w:r w:rsidR="006E7780" w:rsidRPr="00DC5461">
              <w:rPr>
                <w:rFonts w:asciiTheme="majorBidi" w:hAnsiTheme="majorBidi" w:cstheme="majorBidi"/>
                <w:sz w:val="20"/>
              </w:rPr>
              <w:t>“</w:t>
            </w:r>
            <w:r w:rsidR="00D452F0" w:rsidRPr="00DC5461">
              <w:rPr>
                <w:rFonts w:asciiTheme="majorBidi" w:hAnsiTheme="majorBidi" w:cstheme="majorBidi"/>
                <w:sz w:val="20"/>
              </w:rPr>
              <w:t>.</w:t>
            </w:r>
            <w:r w:rsidR="00867B28">
              <w:rPr>
                <w:rFonts w:asciiTheme="majorBidi" w:hAnsiTheme="majorBidi" w:cstheme="majorBidi"/>
                <w:sz w:val="20"/>
              </w:rPr>
              <w:t xml:space="preserve"> </w:t>
            </w:r>
            <w:r w:rsidR="00D452F0">
              <w:rPr>
                <w:rFonts w:asciiTheme="majorBidi" w:hAnsiTheme="majorBidi" w:cstheme="majorBidi"/>
                <w:sz w:val="20"/>
              </w:rPr>
              <w:t>T</w:t>
            </w:r>
            <w:r w:rsidR="003363C2">
              <w:rPr>
                <w:rFonts w:asciiTheme="majorBidi" w:hAnsiTheme="majorBidi" w:cstheme="majorBidi"/>
                <w:sz w:val="20"/>
              </w:rPr>
              <w:t>okiu atveju</w:t>
            </w:r>
            <w:r w:rsidR="001A0996">
              <w:rPr>
                <w:rFonts w:asciiTheme="majorBidi" w:hAnsiTheme="majorBidi" w:cstheme="majorBidi"/>
                <w:sz w:val="20"/>
              </w:rPr>
              <w:t xml:space="preserve"> laikoma, kad L</w:t>
            </w:r>
            <w:r w:rsidR="00D452F0">
              <w:rPr>
                <w:rFonts w:asciiTheme="majorBidi" w:hAnsiTheme="majorBidi" w:cstheme="majorBidi"/>
                <w:sz w:val="20"/>
              </w:rPr>
              <w:t>ankytoj</w:t>
            </w:r>
            <w:r w:rsidR="001A0996">
              <w:rPr>
                <w:rFonts w:asciiTheme="majorBidi" w:hAnsiTheme="majorBidi" w:cstheme="majorBidi"/>
                <w:sz w:val="20"/>
              </w:rPr>
              <w:t>ui</w:t>
            </w:r>
            <w:r w:rsidR="00D452F0">
              <w:rPr>
                <w:rFonts w:asciiTheme="majorBidi" w:hAnsiTheme="majorBidi" w:cstheme="majorBidi"/>
                <w:sz w:val="20"/>
              </w:rPr>
              <w:t xml:space="preserve"> </w:t>
            </w:r>
            <w:r w:rsidR="001A0996">
              <w:rPr>
                <w:rFonts w:asciiTheme="majorBidi" w:hAnsiTheme="majorBidi" w:cstheme="majorBidi"/>
                <w:sz w:val="20"/>
              </w:rPr>
              <w:t xml:space="preserve">Paslauga nesuteikiama ir </w:t>
            </w:r>
            <w:r w:rsidR="00D452F0">
              <w:rPr>
                <w:rFonts w:asciiTheme="majorBidi" w:hAnsiTheme="majorBidi" w:cstheme="majorBidi"/>
                <w:sz w:val="20"/>
              </w:rPr>
              <w:t>nėra įtraukiama</w:t>
            </w:r>
            <w:r w:rsidR="00DC5461">
              <w:rPr>
                <w:rFonts w:asciiTheme="majorBidi" w:hAnsiTheme="majorBidi" w:cstheme="majorBidi"/>
                <w:sz w:val="20"/>
              </w:rPr>
              <w:t xml:space="preserve"> į </w:t>
            </w:r>
            <w:r w:rsidR="00066466">
              <w:rPr>
                <w:rFonts w:asciiTheme="majorBidi" w:hAnsiTheme="majorBidi" w:cstheme="majorBidi"/>
                <w:sz w:val="20"/>
              </w:rPr>
              <w:t>Suderinimo</w:t>
            </w:r>
            <w:r w:rsidR="00DC5461" w:rsidRPr="00DC5461">
              <w:rPr>
                <w:rFonts w:asciiTheme="majorBidi" w:hAnsiTheme="majorBidi" w:cstheme="majorBidi"/>
                <w:sz w:val="20"/>
              </w:rPr>
              <w:t xml:space="preserve"> akt</w:t>
            </w:r>
            <w:r w:rsidR="00DC5461">
              <w:rPr>
                <w:rFonts w:asciiTheme="majorBidi" w:hAnsiTheme="majorBidi" w:cstheme="majorBidi"/>
                <w:sz w:val="20"/>
              </w:rPr>
              <w:t>ą</w:t>
            </w:r>
            <w:r w:rsidR="007523BE">
              <w:rPr>
                <w:rFonts w:asciiTheme="majorBidi" w:hAnsiTheme="majorBidi" w:cstheme="majorBidi"/>
                <w:sz w:val="20"/>
              </w:rPr>
              <w:t xml:space="preserve">; </w:t>
            </w:r>
            <w:r w:rsidR="00DC5461">
              <w:rPr>
                <w:rFonts w:asciiTheme="majorBidi" w:hAnsiTheme="majorBidi" w:cstheme="majorBidi"/>
                <w:sz w:val="20"/>
              </w:rPr>
              <w:t>u</w:t>
            </w:r>
            <w:r w:rsidR="00867B28">
              <w:rPr>
                <w:rFonts w:asciiTheme="majorBidi" w:hAnsiTheme="majorBidi" w:cstheme="majorBidi"/>
                <w:sz w:val="20"/>
              </w:rPr>
              <w:t xml:space="preserve">ž šį </w:t>
            </w:r>
            <w:r w:rsidR="00B34FB2">
              <w:rPr>
                <w:rFonts w:asciiTheme="majorBidi" w:hAnsiTheme="majorBidi" w:cstheme="majorBidi"/>
                <w:sz w:val="20"/>
              </w:rPr>
              <w:t>Lankytoją Tiekėjui neapmokama.</w:t>
            </w:r>
            <w:r w:rsidR="00D452F0" w:rsidRPr="00FC623F">
              <w:rPr>
                <w:rFonts w:asciiTheme="majorBidi" w:hAnsiTheme="majorBidi" w:cstheme="majorBidi"/>
                <w:sz w:val="20"/>
              </w:rPr>
              <w:t xml:space="preserve"> </w:t>
            </w:r>
          </w:p>
          <w:p w14:paraId="62217686" w14:textId="77777777" w:rsidR="00846F76" w:rsidRDefault="00846F76" w:rsidP="00FC623F">
            <w:pPr>
              <w:autoSpaceDE w:val="0"/>
              <w:adjustRightInd w:val="0"/>
              <w:ind w:left="57" w:right="57"/>
              <w:rPr>
                <w:rFonts w:asciiTheme="majorBidi" w:hAnsiTheme="majorBidi" w:cstheme="majorBidi"/>
                <w:sz w:val="20"/>
              </w:rPr>
            </w:pPr>
          </w:p>
          <w:p w14:paraId="3B79ACB1" w14:textId="38CCCC25" w:rsidR="003A145C" w:rsidRPr="00FC623F" w:rsidRDefault="00D452F0" w:rsidP="00FC623F">
            <w:pPr>
              <w:autoSpaceDE w:val="0"/>
              <w:adjustRightInd w:val="0"/>
              <w:ind w:left="57" w:right="57"/>
              <w:rPr>
                <w:rFonts w:asciiTheme="majorBidi" w:hAnsiTheme="majorBidi" w:cstheme="majorBidi"/>
                <w:sz w:val="20"/>
              </w:rPr>
            </w:pPr>
            <w:r w:rsidRPr="00D452F0">
              <w:rPr>
                <w:rFonts w:asciiTheme="majorBidi" w:hAnsiTheme="majorBidi" w:cstheme="majorBidi"/>
                <w:noProof/>
                <w:sz w:val="20"/>
              </w:rPr>
              <w:drawing>
                <wp:inline distT="0" distB="0" distL="0" distR="0" wp14:anchorId="6A27E377" wp14:editId="62E86AA7">
                  <wp:extent cx="1399430" cy="1185059"/>
                  <wp:effectExtent l="0" t="0" r="0" b="0"/>
                  <wp:docPr id="11447150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15385" cy="1198570"/>
                          </a:xfrm>
                          <a:prstGeom prst="rect">
                            <a:avLst/>
                          </a:prstGeom>
                          <a:noFill/>
                          <a:ln>
                            <a:noFill/>
                          </a:ln>
                        </pic:spPr>
                      </pic:pic>
                    </a:graphicData>
                  </a:graphic>
                </wp:inline>
              </w:drawing>
            </w:r>
          </w:p>
          <w:p w14:paraId="208996CE" w14:textId="56CFC274" w:rsidR="00FC623F" w:rsidRDefault="00FC623F" w:rsidP="00FC623F">
            <w:pPr>
              <w:autoSpaceDE w:val="0"/>
              <w:adjustRightInd w:val="0"/>
              <w:ind w:left="57" w:right="57"/>
              <w:rPr>
                <w:rFonts w:asciiTheme="majorBidi" w:hAnsiTheme="majorBidi" w:cstheme="majorBidi"/>
                <w:sz w:val="20"/>
              </w:rPr>
            </w:pPr>
            <w:r w:rsidRPr="00FC623F">
              <w:rPr>
                <w:rFonts w:asciiTheme="majorBidi" w:hAnsiTheme="majorBidi" w:cstheme="majorBidi"/>
                <w:sz w:val="20"/>
              </w:rPr>
              <w:lastRenderedPageBreak/>
              <w:t>1 pav. Pramogos „vartai“</w:t>
            </w:r>
          </w:p>
        </w:tc>
      </w:tr>
      <w:tr w:rsidR="00C74578" w:rsidRPr="00150D6E" w14:paraId="1FB7F2B6" w14:textId="77777777" w:rsidTr="0030292F">
        <w:tc>
          <w:tcPr>
            <w:tcW w:w="54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0C3AFED" w14:textId="72A93626" w:rsidR="00C74578" w:rsidRPr="00150D6E" w:rsidRDefault="00EA53B7" w:rsidP="000B1811">
            <w:pPr>
              <w:rPr>
                <w:rFonts w:asciiTheme="majorBidi" w:hAnsiTheme="majorBidi" w:cstheme="majorBidi"/>
                <w:sz w:val="20"/>
              </w:rPr>
            </w:pPr>
            <w:r>
              <w:rPr>
                <w:rFonts w:asciiTheme="majorBidi" w:hAnsiTheme="majorBidi" w:cstheme="majorBidi"/>
                <w:sz w:val="20"/>
              </w:rPr>
              <w:lastRenderedPageBreak/>
              <w:t>5</w:t>
            </w:r>
            <w:r w:rsidR="00C74578" w:rsidRPr="00150D6E">
              <w:rPr>
                <w:rFonts w:asciiTheme="majorBidi" w:hAnsiTheme="majorBidi" w:cstheme="majorBidi"/>
                <w:sz w:val="20"/>
              </w:rPr>
              <w:t>.</w:t>
            </w:r>
          </w:p>
        </w:tc>
        <w:tc>
          <w:tcPr>
            <w:tcW w:w="971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410709" w14:textId="41837E11" w:rsidR="00C74578" w:rsidRPr="00150D6E" w:rsidRDefault="00C74578" w:rsidP="000B1811">
            <w:pPr>
              <w:autoSpaceDE w:val="0"/>
              <w:adjustRightInd w:val="0"/>
              <w:ind w:left="57" w:right="57"/>
              <w:jc w:val="both"/>
              <w:rPr>
                <w:rFonts w:asciiTheme="majorBidi" w:hAnsiTheme="majorBidi" w:cstheme="majorBidi"/>
                <w:sz w:val="20"/>
              </w:rPr>
            </w:pPr>
            <w:r w:rsidRPr="00150D6E">
              <w:rPr>
                <w:rFonts w:asciiTheme="majorBidi" w:hAnsiTheme="majorBidi" w:cstheme="majorBidi"/>
                <w:sz w:val="20"/>
              </w:rPr>
              <w:t>Apmokėjimas</w:t>
            </w:r>
          </w:p>
        </w:tc>
      </w:tr>
      <w:tr w:rsidR="007501D4" w:rsidRPr="00150D6E" w14:paraId="3D6C5C21" w14:textId="77777777" w:rsidTr="0030292F">
        <w:trPr>
          <w:trHeight w:val="251"/>
        </w:trPr>
        <w:tc>
          <w:tcPr>
            <w:tcW w:w="544" w:type="dxa"/>
            <w:tcBorders>
              <w:top w:val="single" w:sz="4" w:space="0" w:color="auto"/>
              <w:left w:val="single" w:sz="4" w:space="0" w:color="auto"/>
              <w:bottom w:val="single" w:sz="4" w:space="0" w:color="auto"/>
              <w:right w:val="single" w:sz="4" w:space="0" w:color="auto"/>
            </w:tcBorders>
          </w:tcPr>
          <w:p w14:paraId="318C7D03" w14:textId="75EEA39B" w:rsidR="007501D4" w:rsidRPr="00150D6E" w:rsidRDefault="00EA53B7" w:rsidP="000B1811">
            <w:pPr>
              <w:rPr>
                <w:rFonts w:asciiTheme="majorBidi" w:hAnsiTheme="majorBidi" w:cstheme="majorBidi"/>
                <w:sz w:val="20"/>
              </w:rPr>
            </w:pPr>
            <w:r>
              <w:rPr>
                <w:rFonts w:asciiTheme="majorBidi" w:hAnsiTheme="majorBidi" w:cstheme="majorBidi"/>
                <w:sz w:val="20"/>
              </w:rPr>
              <w:t>5</w:t>
            </w:r>
            <w:r w:rsidR="007501D4" w:rsidRPr="00150D6E">
              <w:rPr>
                <w:rFonts w:asciiTheme="majorBidi" w:hAnsiTheme="majorBidi" w:cstheme="majorBidi"/>
                <w:sz w:val="20"/>
              </w:rPr>
              <w:t>.1.</w:t>
            </w:r>
          </w:p>
        </w:tc>
        <w:tc>
          <w:tcPr>
            <w:tcW w:w="3440" w:type="dxa"/>
            <w:gridSpan w:val="2"/>
            <w:tcBorders>
              <w:top w:val="single" w:sz="4" w:space="0" w:color="auto"/>
              <w:left w:val="single" w:sz="4" w:space="0" w:color="auto"/>
              <w:bottom w:val="single" w:sz="4" w:space="0" w:color="auto"/>
              <w:right w:val="single" w:sz="4" w:space="0" w:color="auto"/>
            </w:tcBorders>
          </w:tcPr>
          <w:p w14:paraId="75A49F26" w14:textId="77777777" w:rsidR="007501D4" w:rsidRPr="00150D6E" w:rsidRDefault="007501D4" w:rsidP="000B1811">
            <w:pPr>
              <w:autoSpaceDE w:val="0"/>
              <w:adjustRightInd w:val="0"/>
              <w:ind w:right="131"/>
              <w:rPr>
                <w:rFonts w:asciiTheme="majorBidi" w:hAnsiTheme="majorBidi" w:cstheme="majorBidi"/>
                <w:sz w:val="20"/>
              </w:rPr>
            </w:pPr>
            <w:r w:rsidRPr="00150D6E">
              <w:rPr>
                <w:rFonts w:asciiTheme="majorBidi" w:hAnsiTheme="majorBidi" w:cstheme="majorBidi"/>
                <w:sz w:val="20"/>
              </w:rPr>
              <w:t>Bilietų pardavimas</w:t>
            </w:r>
          </w:p>
        </w:tc>
        <w:tc>
          <w:tcPr>
            <w:tcW w:w="6276" w:type="dxa"/>
            <w:tcBorders>
              <w:top w:val="single" w:sz="4" w:space="0" w:color="auto"/>
              <w:left w:val="single" w:sz="4" w:space="0" w:color="auto"/>
              <w:bottom w:val="single" w:sz="4" w:space="0" w:color="auto"/>
              <w:right w:val="single" w:sz="4" w:space="0" w:color="auto"/>
            </w:tcBorders>
          </w:tcPr>
          <w:p w14:paraId="477A6473" w14:textId="77777777" w:rsidR="007501D4" w:rsidRPr="00150D6E" w:rsidRDefault="007501D4" w:rsidP="000B1811">
            <w:pPr>
              <w:autoSpaceDE w:val="0"/>
              <w:adjustRightInd w:val="0"/>
              <w:ind w:left="57" w:right="57"/>
              <w:jc w:val="both"/>
              <w:rPr>
                <w:rFonts w:asciiTheme="majorBidi" w:hAnsiTheme="majorBidi" w:cstheme="majorBidi"/>
                <w:sz w:val="20"/>
              </w:rPr>
            </w:pPr>
            <w:r w:rsidRPr="00150D6E">
              <w:rPr>
                <w:rFonts w:asciiTheme="majorBidi" w:hAnsiTheme="majorBidi" w:cstheme="majorBidi"/>
                <w:sz w:val="20"/>
              </w:rPr>
              <w:t xml:space="preserve">TV bokšto kasose. </w:t>
            </w:r>
          </w:p>
        </w:tc>
      </w:tr>
      <w:tr w:rsidR="007501D4" w:rsidRPr="00150D6E" w14:paraId="0DFDB7D0" w14:textId="77777777" w:rsidTr="0030292F">
        <w:tc>
          <w:tcPr>
            <w:tcW w:w="544" w:type="dxa"/>
            <w:tcBorders>
              <w:top w:val="single" w:sz="4" w:space="0" w:color="auto"/>
              <w:left w:val="single" w:sz="4" w:space="0" w:color="auto"/>
              <w:bottom w:val="single" w:sz="4" w:space="0" w:color="auto"/>
              <w:right w:val="single" w:sz="4" w:space="0" w:color="auto"/>
            </w:tcBorders>
          </w:tcPr>
          <w:p w14:paraId="01173B5A" w14:textId="3C7216B6" w:rsidR="007501D4" w:rsidRPr="00015643" w:rsidRDefault="00EA53B7" w:rsidP="000B1811">
            <w:pPr>
              <w:rPr>
                <w:rFonts w:asciiTheme="majorBidi" w:hAnsiTheme="majorBidi" w:cstheme="majorBidi"/>
                <w:sz w:val="20"/>
              </w:rPr>
            </w:pPr>
            <w:r w:rsidRPr="00015643">
              <w:rPr>
                <w:rFonts w:asciiTheme="majorBidi" w:hAnsiTheme="majorBidi" w:cstheme="majorBidi"/>
                <w:sz w:val="20"/>
              </w:rPr>
              <w:t>5</w:t>
            </w:r>
            <w:r w:rsidR="007501D4" w:rsidRPr="00015643">
              <w:rPr>
                <w:rFonts w:asciiTheme="majorBidi" w:hAnsiTheme="majorBidi" w:cstheme="majorBidi"/>
                <w:sz w:val="20"/>
              </w:rPr>
              <w:t>.2.</w:t>
            </w:r>
          </w:p>
        </w:tc>
        <w:tc>
          <w:tcPr>
            <w:tcW w:w="3440" w:type="dxa"/>
            <w:gridSpan w:val="2"/>
            <w:tcBorders>
              <w:top w:val="single" w:sz="4" w:space="0" w:color="auto"/>
              <w:left w:val="single" w:sz="4" w:space="0" w:color="auto"/>
              <w:bottom w:val="single" w:sz="4" w:space="0" w:color="auto"/>
              <w:right w:val="single" w:sz="4" w:space="0" w:color="auto"/>
            </w:tcBorders>
          </w:tcPr>
          <w:p w14:paraId="734CAB9B" w14:textId="77777777" w:rsidR="007501D4" w:rsidRPr="00015643" w:rsidRDefault="007501D4" w:rsidP="000B1811">
            <w:pPr>
              <w:autoSpaceDE w:val="0"/>
              <w:adjustRightInd w:val="0"/>
              <w:ind w:right="131"/>
              <w:rPr>
                <w:rFonts w:asciiTheme="majorBidi" w:hAnsiTheme="majorBidi" w:cstheme="majorBidi"/>
                <w:sz w:val="20"/>
              </w:rPr>
            </w:pPr>
            <w:r w:rsidRPr="00015643">
              <w:rPr>
                <w:rFonts w:asciiTheme="majorBidi" w:hAnsiTheme="majorBidi" w:cstheme="majorBidi"/>
                <w:sz w:val="20"/>
              </w:rPr>
              <w:t>Atsiskaitymas</w:t>
            </w:r>
          </w:p>
        </w:tc>
        <w:tc>
          <w:tcPr>
            <w:tcW w:w="6276" w:type="dxa"/>
            <w:tcBorders>
              <w:top w:val="single" w:sz="4" w:space="0" w:color="auto"/>
              <w:left w:val="single" w:sz="4" w:space="0" w:color="auto"/>
              <w:bottom w:val="single" w:sz="4" w:space="0" w:color="auto"/>
              <w:right w:val="single" w:sz="4" w:space="0" w:color="auto"/>
            </w:tcBorders>
          </w:tcPr>
          <w:p w14:paraId="5F605730" w14:textId="77777777" w:rsidR="007501D4" w:rsidRPr="00015643" w:rsidRDefault="007501D4" w:rsidP="000B1811">
            <w:pPr>
              <w:autoSpaceDE w:val="0"/>
              <w:adjustRightInd w:val="0"/>
              <w:ind w:left="57" w:right="57"/>
              <w:jc w:val="both"/>
              <w:rPr>
                <w:rFonts w:asciiTheme="majorBidi" w:hAnsiTheme="majorBidi" w:cstheme="majorBidi"/>
                <w:sz w:val="20"/>
              </w:rPr>
            </w:pPr>
            <w:r w:rsidRPr="00015643">
              <w:rPr>
                <w:rFonts w:asciiTheme="majorBidi" w:hAnsiTheme="majorBidi" w:cstheme="majorBidi"/>
                <w:sz w:val="20"/>
              </w:rPr>
              <w:t>Pagal Sutarties sąlygas.</w:t>
            </w:r>
          </w:p>
        </w:tc>
      </w:tr>
    </w:tbl>
    <w:p w14:paraId="59816534" w14:textId="77777777" w:rsidR="007501D4" w:rsidRPr="00150D6E" w:rsidRDefault="007501D4" w:rsidP="007501D4">
      <w:pPr>
        <w:rPr>
          <w:rFonts w:asciiTheme="majorBidi" w:hAnsiTheme="majorBidi" w:cstheme="majorBidi"/>
          <w:kern w:val="2"/>
          <w:sz w:val="20"/>
          <w:u w:val="single"/>
          <w:lang w:eastAsia="ar-SA"/>
        </w:rPr>
      </w:pPr>
    </w:p>
    <w:p w14:paraId="54145009" w14:textId="77777777" w:rsidR="007501D4" w:rsidRPr="00150D6E" w:rsidRDefault="007501D4" w:rsidP="007501D4">
      <w:pPr>
        <w:rPr>
          <w:rFonts w:asciiTheme="majorBidi" w:hAnsiTheme="majorBidi" w:cstheme="majorBidi"/>
          <w:kern w:val="2"/>
          <w:sz w:val="20"/>
          <w:u w:val="single"/>
          <w:lang w:eastAsia="ar-SA"/>
        </w:rPr>
      </w:pPr>
    </w:p>
    <w:tbl>
      <w:tblPr>
        <w:tblW w:w="10260" w:type="dxa"/>
        <w:tblInd w:w="-5" w:type="dxa"/>
        <w:tblLook w:val="0000" w:firstRow="0" w:lastRow="0" w:firstColumn="0" w:lastColumn="0" w:noHBand="0" w:noVBand="0"/>
      </w:tblPr>
      <w:tblGrid>
        <w:gridCol w:w="616"/>
        <w:gridCol w:w="3440"/>
        <w:gridCol w:w="6204"/>
      </w:tblGrid>
      <w:tr w:rsidR="007501D4" w:rsidRPr="00150D6E" w14:paraId="3DB47C02" w14:textId="77777777" w:rsidTr="0030292F">
        <w:trPr>
          <w:trHeight w:val="300"/>
        </w:trPr>
        <w:tc>
          <w:tcPr>
            <w:tcW w:w="1026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4F4270" w14:textId="77777777" w:rsidR="007501D4" w:rsidRPr="00150D6E" w:rsidRDefault="007501D4" w:rsidP="000B1811">
            <w:pPr>
              <w:ind w:left="57" w:right="57"/>
              <w:jc w:val="center"/>
              <w:rPr>
                <w:rFonts w:asciiTheme="majorBidi" w:hAnsiTheme="majorBidi" w:cstheme="majorBidi"/>
                <w:sz w:val="20"/>
              </w:rPr>
            </w:pPr>
            <w:r w:rsidRPr="00150D6E">
              <w:rPr>
                <w:rFonts w:asciiTheme="majorBidi" w:hAnsiTheme="majorBidi" w:cstheme="majorBidi"/>
                <w:sz w:val="20"/>
              </w:rPr>
              <w:t>Bendri reikalavimai Paslaugai</w:t>
            </w:r>
          </w:p>
        </w:tc>
      </w:tr>
      <w:tr w:rsidR="007501D4" w:rsidRPr="00150D6E" w14:paraId="6B754BC4" w14:textId="77777777" w:rsidTr="0030292F">
        <w:trPr>
          <w:trHeight w:val="300"/>
        </w:trPr>
        <w:tc>
          <w:tcPr>
            <w:tcW w:w="6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00630D7" w14:textId="77777777" w:rsidR="007501D4" w:rsidRPr="00150D6E" w:rsidRDefault="007501D4" w:rsidP="000B1811">
            <w:pPr>
              <w:rPr>
                <w:rFonts w:asciiTheme="majorBidi" w:hAnsiTheme="majorBidi" w:cstheme="majorBidi"/>
                <w:sz w:val="20"/>
              </w:rPr>
            </w:pPr>
            <w:r w:rsidRPr="00150D6E">
              <w:rPr>
                <w:rFonts w:asciiTheme="majorBidi" w:hAnsiTheme="majorBidi" w:cstheme="majorBidi"/>
                <w:sz w:val="20"/>
              </w:rPr>
              <w:t>1.</w:t>
            </w:r>
          </w:p>
        </w:tc>
        <w:tc>
          <w:tcPr>
            <w:tcW w:w="34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8C9953" w14:textId="77777777" w:rsidR="007501D4" w:rsidRPr="00150D6E" w:rsidRDefault="007501D4" w:rsidP="000B1811">
            <w:pPr>
              <w:ind w:right="131"/>
              <w:rPr>
                <w:rFonts w:asciiTheme="majorBidi" w:hAnsiTheme="majorBidi" w:cstheme="majorBidi"/>
                <w:b/>
                <w:bCs/>
                <w:sz w:val="20"/>
              </w:rPr>
            </w:pPr>
            <w:r w:rsidRPr="00150D6E">
              <w:rPr>
                <w:rFonts w:asciiTheme="majorBidi" w:hAnsiTheme="majorBidi" w:cstheme="majorBidi"/>
                <w:b/>
                <w:bCs/>
                <w:sz w:val="20"/>
              </w:rPr>
              <w:t>PASLAUGOS PAVADINIMAS</w:t>
            </w:r>
          </w:p>
        </w:tc>
        <w:tc>
          <w:tcPr>
            <w:tcW w:w="620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E2CA3C" w14:textId="77777777" w:rsidR="007501D4" w:rsidRPr="00150D6E" w:rsidRDefault="007501D4" w:rsidP="000B1811">
            <w:pPr>
              <w:ind w:left="57" w:right="57"/>
              <w:rPr>
                <w:rFonts w:asciiTheme="majorBidi" w:hAnsiTheme="majorBidi" w:cstheme="majorBidi"/>
                <w:b/>
                <w:sz w:val="20"/>
              </w:rPr>
            </w:pPr>
            <w:r w:rsidRPr="00150D6E">
              <w:rPr>
                <w:rFonts w:asciiTheme="majorBidi" w:hAnsiTheme="majorBidi" w:cstheme="majorBidi"/>
                <w:b/>
                <w:sz w:val="20"/>
              </w:rPr>
              <w:t>PASIVAIKŠČIOJIMAS APŽVALGOS AIKŠTELE SU STIKLO GRINDIMIS</w:t>
            </w:r>
          </w:p>
        </w:tc>
      </w:tr>
      <w:tr w:rsidR="007501D4" w:rsidRPr="00150D6E" w14:paraId="6FAB4443" w14:textId="77777777" w:rsidTr="00DC5461">
        <w:trPr>
          <w:trHeight w:val="300"/>
        </w:trPr>
        <w:tc>
          <w:tcPr>
            <w:tcW w:w="616" w:type="dxa"/>
            <w:tcBorders>
              <w:top w:val="single" w:sz="4" w:space="0" w:color="auto"/>
              <w:left w:val="single" w:sz="4" w:space="0" w:color="auto"/>
              <w:bottom w:val="single" w:sz="4" w:space="0" w:color="auto"/>
              <w:right w:val="single" w:sz="4" w:space="0" w:color="auto"/>
            </w:tcBorders>
          </w:tcPr>
          <w:p w14:paraId="0DE89498" w14:textId="77777777" w:rsidR="007501D4" w:rsidRPr="00150D6E" w:rsidRDefault="007501D4" w:rsidP="000B1811">
            <w:pPr>
              <w:rPr>
                <w:rFonts w:asciiTheme="majorBidi" w:hAnsiTheme="majorBidi" w:cstheme="majorBidi"/>
                <w:sz w:val="20"/>
              </w:rPr>
            </w:pPr>
            <w:r w:rsidRPr="00150D6E">
              <w:rPr>
                <w:rFonts w:asciiTheme="majorBidi" w:hAnsiTheme="majorBidi" w:cstheme="majorBidi"/>
                <w:sz w:val="20"/>
              </w:rPr>
              <w:t>1.1.</w:t>
            </w:r>
          </w:p>
        </w:tc>
        <w:tc>
          <w:tcPr>
            <w:tcW w:w="3440" w:type="dxa"/>
            <w:tcBorders>
              <w:top w:val="single" w:sz="4" w:space="0" w:color="auto"/>
              <w:left w:val="single" w:sz="4" w:space="0" w:color="auto"/>
              <w:bottom w:val="single" w:sz="4" w:space="0" w:color="auto"/>
              <w:right w:val="single" w:sz="4" w:space="0" w:color="auto"/>
            </w:tcBorders>
          </w:tcPr>
          <w:p w14:paraId="2E993E65" w14:textId="77777777" w:rsidR="007501D4" w:rsidRPr="00150D6E" w:rsidRDefault="007501D4" w:rsidP="000B1811">
            <w:pPr>
              <w:spacing w:after="40"/>
              <w:ind w:right="130"/>
              <w:rPr>
                <w:rFonts w:asciiTheme="majorBidi" w:hAnsiTheme="majorBidi" w:cstheme="majorBidi"/>
                <w:sz w:val="20"/>
              </w:rPr>
            </w:pPr>
            <w:r w:rsidRPr="00150D6E">
              <w:rPr>
                <w:rFonts w:asciiTheme="majorBidi" w:hAnsiTheme="majorBidi" w:cstheme="majorBidi"/>
                <w:sz w:val="20"/>
              </w:rPr>
              <w:t>Paslaugos pradžia</w:t>
            </w:r>
          </w:p>
        </w:tc>
        <w:tc>
          <w:tcPr>
            <w:tcW w:w="6204" w:type="dxa"/>
            <w:tcBorders>
              <w:top w:val="single" w:sz="4" w:space="0" w:color="auto"/>
              <w:left w:val="single" w:sz="4" w:space="0" w:color="auto"/>
              <w:bottom w:val="single" w:sz="4" w:space="0" w:color="auto"/>
              <w:right w:val="single" w:sz="4" w:space="0" w:color="auto"/>
            </w:tcBorders>
          </w:tcPr>
          <w:p w14:paraId="47FB84DA" w14:textId="77777777" w:rsidR="007501D4" w:rsidRPr="00150D6E" w:rsidRDefault="007501D4" w:rsidP="000B1811">
            <w:pPr>
              <w:pStyle w:val="Default"/>
              <w:jc w:val="both"/>
              <w:rPr>
                <w:rFonts w:asciiTheme="majorBidi" w:hAnsiTheme="majorBidi" w:cstheme="majorBidi"/>
                <w:sz w:val="20"/>
                <w:szCs w:val="20"/>
                <w:lang w:val="en-US"/>
              </w:rPr>
            </w:pPr>
            <w:r w:rsidRPr="00150D6E">
              <w:rPr>
                <w:rFonts w:asciiTheme="majorBidi" w:hAnsiTheme="majorBidi" w:cstheme="majorBidi"/>
                <w:sz w:val="20"/>
                <w:szCs w:val="20"/>
                <w:lang w:val="en-US"/>
              </w:rPr>
              <w:t>2026 m. balandžio mėn., esant tinkamoms oro sąlygoms.</w:t>
            </w:r>
          </w:p>
          <w:p w14:paraId="17248912" w14:textId="77777777" w:rsidR="007501D4" w:rsidRPr="00150D6E" w:rsidRDefault="007501D4" w:rsidP="000B1811">
            <w:pPr>
              <w:ind w:left="57" w:right="57"/>
              <w:jc w:val="both"/>
              <w:rPr>
                <w:rFonts w:asciiTheme="majorBidi" w:hAnsiTheme="majorBidi" w:cstheme="majorBidi"/>
                <w:sz w:val="20"/>
              </w:rPr>
            </w:pPr>
          </w:p>
        </w:tc>
      </w:tr>
      <w:tr w:rsidR="007501D4" w:rsidRPr="00150D6E" w14:paraId="13E2F635" w14:textId="77777777" w:rsidTr="00DC5461">
        <w:trPr>
          <w:trHeight w:val="300"/>
        </w:trPr>
        <w:tc>
          <w:tcPr>
            <w:tcW w:w="616" w:type="dxa"/>
            <w:tcBorders>
              <w:top w:val="single" w:sz="4" w:space="0" w:color="auto"/>
              <w:left w:val="single" w:sz="4" w:space="0" w:color="auto"/>
              <w:bottom w:val="single" w:sz="4" w:space="0" w:color="auto"/>
              <w:right w:val="single" w:sz="4" w:space="0" w:color="auto"/>
            </w:tcBorders>
          </w:tcPr>
          <w:p w14:paraId="1866BE8B" w14:textId="77777777" w:rsidR="007501D4" w:rsidRPr="00150D6E" w:rsidRDefault="007501D4" w:rsidP="000B1811">
            <w:pPr>
              <w:rPr>
                <w:rFonts w:asciiTheme="majorBidi" w:hAnsiTheme="majorBidi" w:cstheme="majorBidi"/>
                <w:sz w:val="20"/>
              </w:rPr>
            </w:pPr>
            <w:r w:rsidRPr="00150D6E">
              <w:rPr>
                <w:rFonts w:asciiTheme="majorBidi" w:hAnsiTheme="majorBidi" w:cstheme="majorBidi"/>
                <w:sz w:val="20"/>
              </w:rPr>
              <w:t>1.2.</w:t>
            </w:r>
          </w:p>
        </w:tc>
        <w:tc>
          <w:tcPr>
            <w:tcW w:w="3440" w:type="dxa"/>
            <w:tcBorders>
              <w:top w:val="single" w:sz="4" w:space="0" w:color="auto"/>
              <w:left w:val="single" w:sz="4" w:space="0" w:color="auto"/>
              <w:bottom w:val="single" w:sz="4" w:space="0" w:color="auto"/>
              <w:right w:val="single" w:sz="4" w:space="0" w:color="auto"/>
            </w:tcBorders>
          </w:tcPr>
          <w:p w14:paraId="38A8AC3E" w14:textId="77777777" w:rsidR="007501D4" w:rsidRPr="00150D6E" w:rsidRDefault="007501D4" w:rsidP="000B1811">
            <w:pPr>
              <w:spacing w:after="40"/>
              <w:ind w:right="130"/>
              <w:rPr>
                <w:rFonts w:asciiTheme="majorBidi" w:hAnsiTheme="majorBidi" w:cstheme="majorBidi"/>
                <w:sz w:val="20"/>
              </w:rPr>
            </w:pPr>
            <w:r w:rsidRPr="00150D6E">
              <w:rPr>
                <w:rFonts w:asciiTheme="majorBidi" w:hAnsiTheme="majorBidi" w:cstheme="majorBidi"/>
                <w:sz w:val="20"/>
              </w:rPr>
              <w:t>Paslaugos apimtis</w:t>
            </w:r>
          </w:p>
        </w:tc>
        <w:tc>
          <w:tcPr>
            <w:tcW w:w="6204" w:type="dxa"/>
            <w:tcBorders>
              <w:top w:val="single" w:sz="4" w:space="0" w:color="auto"/>
              <w:left w:val="single" w:sz="4" w:space="0" w:color="auto"/>
              <w:bottom w:val="single" w:sz="4" w:space="0" w:color="auto"/>
              <w:right w:val="single" w:sz="4" w:space="0" w:color="auto"/>
            </w:tcBorders>
          </w:tcPr>
          <w:p w14:paraId="39E4A6E2" w14:textId="152F5373" w:rsidR="007501D4" w:rsidRPr="00150D6E" w:rsidRDefault="007501D4" w:rsidP="000B1811">
            <w:pPr>
              <w:jc w:val="both"/>
              <w:rPr>
                <w:rFonts w:asciiTheme="majorBidi" w:hAnsiTheme="majorBidi" w:cstheme="majorBidi"/>
                <w:sz w:val="20"/>
              </w:rPr>
            </w:pPr>
            <w:r w:rsidRPr="00150D6E">
              <w:rPr>
                <w:rFonts w:asciiTheme="majorBidi" w:hAnsiTheme="majorBidi" w:cstheme="majorBidi"/>
                <w:sz w:val="20"/>
              </w:rPr>
              <w:t xml:space="preserve">Maksimalus dalyvių skaičius </w:t>
            </w:r>
            <w:r w:rsidR="00A67860">
              <w:rPr>
                <w:rFonts w:asciiTheme="majorBidi" w:hAnsiTheme="majorBidi" w:cstheme="majorBidi"/>
                <w:sz w:val="20"/>
              </w:rPr>
              <w:t>viename pasivaikščiojime</w:t>
            </w:r>
            <w:r w:rsidR="001A24BD">
              <w:rPr>
                <w:rFonts w:asciiTheme="majorBidi" w:hAnsiTheme="majorBidi" w:cstheme="majorBidi"/>
                <w:sz w:val="20"/>
              </w:rPr>
              <w:t xml:space="preserve"> </w:t>
            </w:r>
            <w:r w:rsidRPr="00150D6E">
              <w:rPr>
                <w:rFonts w:asciiTheme="majorBidi" w:hAnsiTheme="majorBidi" w:cstheme="majorBidi"/>
                <w:sz w:val="20"/>
              </w:rPr>
              <w:t xml:space="preserve"> – </w:t>
            </w:r>
            <w:r w:rsidRPr="00015643">
              <w:rPr>
                <w:rFonts w:asciiTheme="majorBidi" w:hAnsiTheme="majorBidi" w:cstheme="majorBidi"/>
                <w:sz w:val="20"/>
              </w:rPr>
              <w:t>10 asm.</w:t>
            </w:r>
          </w:p>
        </w:tc>
      </w:tr>
      <w:tr w:rsidR="007501D4" w:rsidRPr="00150D6E" w14:paraId="12BF73F7" w14:textId="77777777" w:rsidTr="0030292F">
        <w:trPr>
          <w:trHeight w:val="300"/>
        </w:trPr>
        <w:tc>
          <w:tcPr>
            <w:tcW w:w="616" w:type="dxa"/>
            <w:tcBorders>
              <w:top w:val="single" w:sz="4" w:space="0" w:color="auto"/>
              <w:left w:val="single" w:sz="4" w:space="0" w:color="auto"/>
              <w:bottom w:val="single" w:sz="4" w:space="0" w:color="auto"/>
              <w:right w:val="single" w:sz="4" w:space="0" w:color="auto"/>
            </w:tcBorders>
          </w:tcPr>
          <w:p w14:paraId="050C1B63" w14:textId="77777777" w:rsidR="007501D4" w:rsidRPr="00150D6E" w:rsidRDefault="007501D4" w:rsidP="000B1811">
            <w:pPr>
              <w:rPr>
                <w:rFonts w:asciiTheme="majorBidi" w:hAnsiTheme="majorBidi" w:cstheme="majorBidi"/>
                <w:sz w:val="20"/>
              </w:rPr>
            </w:pPr>
            <w:r w:rsidRPr="00150D6E">
              <w:rPr>
                <w:rFonts w:asciiTheme="majorBidi" w:hAnsiTheme="majorBidi" w:cstheme="majorBidi"/>
                <w:sz w:val="20"/>
              </w:rPr>
              <w:t>1.3.</w:t>
            </w:r>
          </w:p>
        </w:tc>
        <w:tc>
          <w:tcPr>
            <w:tcW w:w="3440" w:type="dxa"/>
            <w:tcBorders>
              <w:top w:val="single" w:sz="4" w:space="0" w:color="auto"/>
              <w:left w:val="single" w:sz="4" w:space="0" w:color="auto"/>
              <w:bottom w:val="single" w:sz="4" w:space="0" w:color="auto"/>
              <w:right w:val="single" w:sz="4" w:space="0" w:color="auto"/>
            </w:tcBorders>
          </w:tcPr>
          <w:p w14:paraId="3C83470F" w14:textId="77777777" w:rsidR="007501D4" w:rsidRPr="00150D6E" w:rsidRDefault="007501D4" w:rsidP="000B1811">
            <w:pPr>
              <w:spacing w:after="40"/>
              <w:ind w:right="130"/>
              <w:rPr>
                <w:rFonts w:asciiTheme="majorBidi" w:hAnsiTheme="majorBidi" w:cstheme="majorBidi"/>
                <w:sz w:val="20"/>
              </w:rPr>
            </w:pPr>
            <w:r w:rsidRPr="00150D6E">
              <w:rPr>
                <w:rFonts w:asciiTheme="majorBidi" w:hAnsiTheme="majorBidi" w:cstheme="majorBidi"/>
                <w:sz w:val="20"/>
              </w:rPr>
              <w:t>Paslaugos trukmė</w:t>
            </w:r>
          </w:p>
        </w:tc>
        <w:tc>
          <w:tcPr>
            <w:tcW w:w="6204" w:type="dxa"/>
            <w:tcBorders>
              <w:top w:val="single" w:sz="4" w:space="0" w:color="auto"/>
              <w:left w:val="single" w:sz="4" w:space="0" w:color="auto"/>
              <w:bottom w:val="single" w:sz="4" w:space="0" w:color="auto"/>
              <w:right w:val="single" w:sz="4" w:space="0" w:color="auto"/>
            </w:tcBorders>
          </w:tcPr>
          <w:p w14:paraId="1349D6BB" w14:textId="73650BEE" w:rsidR="007501D4" w:rsidRPr="00150D6E" w:rsidRDefault="00A73D19" w:rsidP="000B1811">
            <w:pPr>
              <w:jc w:val="both"/>
              <w:rPr>
                <w:rFonts w:asciiTheme="majorBidi" w:hAnsiTheme="majorBidi" w:cstheme="majorBidi"/>
                <w:sz w:val="20"/>
              </w:rPr>
            </w:pPr>
            <w:r w:rsidRPr="00A73D19">
              <w:rPr>
                <w:rFonts w:asciiTheme="majorBidi" w:hAnsiTheme="majorBidi" w:cstheme="majorBidi"/>
                <w:sz w:val="20"/>
              </w:rPr>
              <w:t>Apžvalgos aikštelės su stiklo grindimis pasivaikščiojimas trunka apie 30 min., įskaitant apsirengimą, saugos instruktažą ir pasivaikščiojimą.</w:t>
            </w:r>
          </w:p>
        </w:tc>
      </w:tr>
      <w:tr w:rsidR="007501D4" w:rsidRPr="00150D6E" w14:paraId="40695772" w14:textId="77777777" w:rsidTr="0030292F">
        <w:trPr>
          <w:trHeight w:val="300"/>
        </w:trPr>
        <w:tc>
          <w:tcPr>
            <w:tcW w:w="616" w:type="dxa"/>
            <w:tcBorders>
              <w:top w:val="single" w:sz="4" w:space="0" w:color="auto"/>
              <w:left w:val="single" w:sz="8" w:space="0" w:color="000000" w:themeColor="text1"/>
              <w:bottom w:val="single" w:sz="8" w:space="0" w:color="000000" w:themeColor="text1"/>
              <w:right w:val="single" w:sz="8" w:space="0" w:color="000000" w:themeColor="text1"/>
            </w:tcBorders>
          </w:tcPr>
          <w:p w14:paraId="55D08EC4" w14:textId="77777777" w:rsidR="007501D4" w:rsidRPr="00150D6E" w:rsidRDefault="007501D4" w:rsidP="000B1811">
            <w:pPr>
              <w:rPr>
                <w:rFonts w:asciiTheme="majorBidi" w:hAnsiTheme="majorBidi" w:cstheme="majorBidi"/>
                <w:sz w:val="20"/>
              </w:rPr>
            </w:pPr>
            <w:r w:rsidRPr="00150D6E">
              <w:rPr>
                <w:rFonts w:asciiTheme="majorBidi" w:hAnsiTheme="majorBidi" w:cstheme="majorBidi"/>
                <w:sz w:val="20"/>
              </w:rPr>
              <w:t>1.4.</w:t>
            </w:r>
          </w:p>
        </w:tc>
        <w:tc>
          <w:tcPr>
            <w:tcW w:w="3440" w:type="dxa"/>
            <w:tcBorders>
              <w:top w:val="single" w:sz="4" w:space="0" w:color="auto"/>
              <w:left w:val="nil"/>
              <w:bottom w:val="single" w:sz="8" w:space="0" w:color="000000" w:themeColor="text1"/>
              <w:right w:val="single" w:sz="8" w:space="0" w:color="000000" w:themeColor="text1"/>
            </w:tcBorders>
          </w:tcPr>
          <w:p w14:paraId="3D01CC58" w14:textId="77777777" w:rsidR="007501D4" w:rsidRPr="00150D6E" w:rsidRDefault="007501D4" w:rsidP="000B1811">
            <w:pPr>
              <w:spacing w:after="40"/>
              <w:ind w:right="130"/>
              <w:rPr>
                <w:rFonts w:asciiTheme="majorBidi" w:hAnsiTheme="majorBidi" w:cstheme="majorBidi"/>
                <w:sz w:val="20"/>
              </w:rPr>
            </w:pPr>
            <w:r w:rsidRPr="00150D6E">
              <w:rPr>
                <w:rFonts w:asciiTheme="majorBidi" w:hAnsiTheme="majorBidi" w:cstheme="majorBidi"/>
                <w:sz w:val="20"/>
              </w:rPr>
              <w:t>Kalbos, kuriomis, teikiama paslauga</w:t>
            </w:r>
          </w:p>
        </w:tc>
        <w:tc>
          <w:tcPr>
            <w:tcW w:w="6204" w:type="dxa"/>
            <w:tcBorders>
              <w:top w:val="single" w:sz="4" w:space="0" w:color="auto"/>
              <w:left w:val="nil"/>
              <w:bottom w:val="single" w:sz="8" w:space="0" w:color="000000" w:themeColor="text1"/>
              <w:right w:val="single" w:sz="8" w:space="0" w:color="000000" w:themeColor="text1"/>
            </w:tcBorders>
          </w:tcPr>
          <w:p w14:paraId="09092F54" w14:textId="77777777" w:rsidR="007501D4" w:rsidRPr="00150D6E" w:rsidRDefault="007501D4" w:rsidP="000B1811">
            <w:pPr>
              <w:jc w:val="both"/>
              <w:rPr>
                <w:rFonts w:asciiTheme="majorBidi" w:hAnsiTheme="majorBidi" w:cstheme="majorBidi"/>
                <w:sz w:val="20"/>
              </w:rPr>
            </w:pPr>
            <w:r w:rsidRPr="00150D6E">
              <w:rPr>
                <w:rFonts w:asciiTheme="majorBidi" w:hAnsiTheme="majorBidi" w:cstheme="majorBidi"/>
                <w:sz w:val="20"/>
              </w:rPr>
              <w:t>LT, EN</w:t>
            </w:r>
          </w:p>
        </w:tc>
      </w:tr>
      <w:tr w:rsidR="007501D4" w:rsidRPr="00150D6E" w14:paraId="1F052AC3" w14:textId="77777777" w:rsidTr="0030292F">
        <w:trPr>
          <w:trHeight w:val="300"/>
        </w:trPr>
        <w:tc>
          <w:tcPr>
            <w:tcW w:w="616" w:type="dxa"/>
            <w:tcBorders>
              <w:top w:val="nil"/>
              <w:left w:val="single" w:sz="8" w:space="0" w:color="000000" w:themeColor="text1"/>
              <w:bottom w:val="single" w:sz="8" w:space="0" w:color="000000" w:themeColor="text1"/>
              <w:right w:val="single" w:sz="8" w:space="0" w:color="000000" w:themeColor="text1"/>
            </w:tcBorders>
          </w:tcPr>
          <w:p w14:paraId="244C9784" w14:textId="77777777" w:rsidR="007501D4" w:rsidRPr="00150D6E" w:rsidRDefault="007501D4" w:rsidP="000B1811">
            <w:pPr>
              <w:rPr>
                <w:rFonts w:asciiTheme="majorBidi" w:hAnsiTheme="majorBidi" w:cstheme="majorBidi"/>
                <w:sz w:val="20"/>
              </w:rPr>
            </w:pPr>
            <w:r w:rsidRPr="00150D6E">
              <w:rPr>
                <w:rFonts w:asciiTheme="majorBidi" w:hAnsiTheme="majorBidi" w:cstheme="majorBidi"/>
                <w:sz w:val="20"/>
              </w:rPr>
              <w:t>1.5.</w:t>
            </w:r>
          </w:p>
        </w:tc>
        <w:tc>
          <w:tcPr>
            <w:tcW w:w="3440" w:type="dxa"/>
            <w:tcBorders>
              <w:top w:val="nil"/>
              <w:left w:val="nil"/>
              <w:bottom w:val="single" w:sz="8" w:space="0" w:color="000000" w:themeColor="text1"/>
              <w:right w:val="single" w:sz="8" w:space="0" w:color="000000" w:themeColor="text1"/>
            </w:tcBorders>
          </w:tcPr>
          <w:p w14:paraId="295D7A65" w14:textId="27F586DB" w:rsidR="007501D4" w:rsidRPr="00150D6E" w:rsidRDefault="007501D4" w:rsidP="000B1811">
            <w:pPr>
              <w:ind w:right="131"/>
              <w:rPr>
                <w:rFonts w:asciiTheme="majorBidi" w:hAnsiTheme="majorBidi" w:cstheme="majorBidi"/>
                <w:sz w:val="20"/>
              </w:rPr>
            </w:pPr>
            <w:r w:rsidRPr="00150D6E">
              <w:rPr>
                <w:rFonts w:asciiTheme="majorBidi" w:hAnsiTheme="majorBidi" w:cstheme="majorBidi"/>
                <w:sz w:val="20"/>
              </w:rPr>
              <w:t>Paslaugos vartotojų grupės (</w:t>
            </w:r>
            <w:r w:rsidR="00EB349D">
              <w:rPr>
                <w:rFonts w:asciiTheme="majorBidi" w:hAnsiTheme="majorBidi" w:cstheme="majorBidi"/>
                <w:sz w:val="20"/>
              </w:rPr>
              <w:t>Lankytojai</w:t>
            </w:r>
            <w:r w:rsidRPr="00150D6E">
              <w:rPr>
                <w:rFonts w:asciiTheme="majorBidi" w:hAnsiTheme="majorBidi" w:cstheme="majorBidi"/>
                <w:sz w:val="20"/>
              </w:rPr>
              <w:t xml:space="preserve">), kurioms teikiama paslauga </w:t>
            </w:r>
          </w:p>
        </w:tc>
        <w:tc>
          <w:tcPr>
            <w:tcW w:w="6204" w:type="dxa"/>
            <w:tcBorders>
              <w:top w:val="nil"/>
              <w:left w:val="nil"/>
              <w:bottom w:val="single" w:sz="8" w:space="0" w:color="000000" w:themeColor="text1"/>
              <w:right w:val="single" w:sz="8" w:space="0" w:color="000000" w:themeColor="text1"/>
            </w:tcBorders>
          </w:tcPr>
          <w:p w14:paraId="022D4D8F" w14:textId="4F62A607" w:rsidR="007501D4" w:rsidRPr="00150D6E" w:rsidRDefault="00EB349D" w:rsidP="001A24BD">
            <w:pPr>
              <w:ind w:right="57"/>
              <w:jc w:val="both"/>
              <w:rPr>
                <w:rFonts w:asciiTheme="majorBidi" w:hAnsiTheme="majorBidi" w:cstheme="majorBidi"/>
                <w:sz w:val="20"/>
              </w:rPr>
            </w:pPr>
            <w:r w:rsidRPr="00EB349D">
              <w:rPr>
                <w:rFonts w:asciiTheme="majorBidi" w:hAnsiTheme="majorBidi" w:cstheme="majorBidi"/>
                <w:sz w:val="20"/>
              </w:rPr>
              <w:t>Pavieniai asmenys</w:t>
            </w:r>
            <w:r w:rsidR="00E27ACF">
              <w:rPr>
                <w:rFonts w:asciiTheme="majorBidi" w:hAnsiTheme="majorBidi" w:cstheme="majorBidi"/>
                <w:sz w:val="20"/>
              </w:rPr>
              <w:t>.</w:t>
            </w:r>
          </w:p>
        </w:tc>
      </w:tr>
      <w:tr w:rsidR="007501D4" w:rsidRPr="00150D6E" w14:paraId="20A91F90" w14:textId="77777777" w:rsidTr="0030292F">
        <w:trPr>
          <w:trHeight w:val="300"/>
        </w:trPr>
        <w:tc>
          <w:tcPr>
            <w:tcW w:w="616" w:type="dxa"/>
            <w:tcBorders>
              <w:top w:val="nil"/>
              <w:left w:val="single" w:sz="8" w:space="0" w:color="000000" w:themeColor="text1"/>
              <w:bottom w:val="single" w:sz="4" w:space="0" w:color="auto"/>
              <w:right w:val="single" w:sz="8" w:space="0" w:color="000000" w:themeColor="text1"/>
            </w:tcBorders>
          </w:tcPr>
          <w:p w14:paraId="24463D15" w14:textId="77777777" w:rsidR="007501D4" w:rsidRPr="00150D6E" w:rsidRDefault="007501D4" w:rsidP="000B1811">
            <w:pPr>
              <w:rPr>
                <w:rFonts w:asciiTheme="majorBidi" w:hAnsiTheme="majorBidi" w:cstheme="majorBidi"/>
                <w:sz w:val="20"/>
              </w:rPr>
            </w:pPr>
            <w:r w:rsidRPr="00150D6E">
              <w:rPr>
                <w:rFonts w:asciiTheme="majorBidi" w:hAnsiTheme="majorBidi" w:cstheme="majorBidi"/>
                <w:sz w:val="20"/>
              </w:rPr>
              <w:t>1.6.</w:t>
            </w:r>
          </w:p>
        </w:tc>
        <w:tc>
          <w:tcPr>
            <w:tcW w:w="3440" w:type="dxa"/>
            <w:tcBorders>
              <w:top w:val="nil"/>
              <w:left w:val="nil"/>
              <w:bottom w:val="single" w:sz="4" w:space="0" w:color="auto"/>
              <w:right w:val="single" w:sz="8" w:space="0" w:color="000000" w:themeColor="text1"/>
            </w:tcBorders>
          </w:tcPr>
          <w:p w14:paraId="35A208A0" w14:textId="77777777" w:rsidR="007501D4" w:rsidRPr="00150D6E" w:rsidRDefault="007501D4" w:rsidP="000B1811">
            <w:pPr>
              <w:ind w:right="131"/>
              <w:rPr>
                <w:rFonts w:asciiTheme="majorBidi" w:hAnsiTheme="majorBidi" w:cstheme="majorBidi"/>
                <w:sz w:val="20"/>
              </w:rPr>
            </w:pPr>
            <w:r w:rsidRPr="00150D6E">
              <w:rPr>
                <w:rFonts w:asciiTheme="majorBidi" w:hAnsiTheme="majorBidi" w:cstheme="majorBidi"/>
                <w:sz w:val="20"/>
              </w:rPr>
              <w:t>Asmenys, kuriems paslauga gali/negali būti teikiama</w:t>
            </w:r>
          </w:p>
        </w:tc>
        <w:tc>
          <w:tcPr>
            <w:tcW w:w="6204" w:type="dxa"/>
            <w:tcBorders>
              <w:top w:val="nil"/>
              <w:left w:val="nil"/>
              <w:bottom w:val="single" w:sz="4" w:space="0" w:color="auto"/>
              <w:right w:val="single" w:sz="8" w:space="0" w:color="000000" w:themeColor="text1"/>
            </w:tcBorders>
          </w:tcPr>
          <w:p w14:paraId="2431AC3B" w14:textId="631B8BBD" w:rsidR="007501D4" w:rsidRPr="00150D6E" w:rsidRDefault="007501D4" w:rsidP="000B1811">
            <w:pPr>
              <w:ind w:right="57"/>
              <w:jc w:val="both"/>
              <w:rPr>
                <w:rFonts w:asciiTheme="majorBidi" w:hAnsiTheme="majorBidi" w:cstheme="majorBidi"/>
                <w:sz w:val="20"/>
              </w:rPr>
            </w:pPr>
            <w:r w:rsidRPr="00150D6E">
              <w:rPr>
                <w:rFonts w:asciiTheme="majorBidi" w:hAnsiTheme="majorBidi" w:cstheme="majorBidi"/>
                <w:sz w:val="20"/>
              </w:rPr>
              <w:t>Išvardinti Techninės specifikacijos priede Nr. 1</w:t>
            </w:r>
            <w:r w:rsidR="007E39F3">
              <w:rPr>
                <w:rFonts w:asciiTheme="majorBidi" w:hAnsiTheme="majorBidi" w:cstheme="majorBidi"/>
                <w:sz w:val="20"/>
              </w:rPr>
              <w:t xml:space="preserve"> „P</w:t>
            </w:r>
            <w:r w:rsidR="007E39F3" w:rsidRPr="007E39F3">
              <w:rPr>
                <w:rFonts w:asciiTheme="majorBidi" w:hAnsiTheme="majorBidi" w:cstheme="majorBidi"/>
                <w:sz w:val="20"/>
              </w:rPr>
              <w:t>aslaugų teikimo taisyklės</w:t>
            </w:r>
            <w:r w:rsidR="007E39F3">
              <w:rPr>
                <w:rFonts w:asciiTheme="majorBidi" w:hAnsiTheme="majorBidi" w:cstheme="majorBidi"/>
                <w:sz w:val="20"/>
              </w:rPr>
              <w:t>“</w:t>
            </w:r>
          </w:p>
        </w:tc>
      </w:tr>
      <w:tr w:rsidR="007501D4" w:rsidRPr="00150D6E" w14:paraId="7A6F7A51" w14:textId="77777777" w:rsidTr="0030292F">
        <w:trPr>
          <w:trHeight w:val="300"/>
        </w:trPr>
        <w:tc>
          <w:tcPr>
            <w:tcW w:w="616" w:type="dxa"/>
            <w:tcBorders>
              <w:top w:val="nil"/>
              <w:left w:val="single" w:sz="8" w:space="0" w:color="000000" w:themeColor="text1"/>
              <w:bottom w:val="single" w:sz="8" w:space="0" w:color="000000" w:themeColor="text1"/>
              <w:right w:val="single" w:sz="8" w:space="0" w:color="000000" w:themeColor="text1"/>
            </w:tcBorders>
          </w:tcPr>
          <w:p w14:paraId="132C9FC5" w14:textId="77777777" w:rsidR="007501D4" w:rsidRPr="00150D6E" w:rsidRDefault="007501D4" w:rsidP="000B1811">
            <w:pPr>
              <w:rPr>
                <w:rFonts w:asciiTheme="majorBidi" w:hAnsiTheme="majorBidi" w:cstheme="majorBidi"/>
                <w:sz w:val="20"/>
              </w:rPr>
            </w:pPr>
            <w:r w:rsidRPr="00150D6E">
              <w:rPr>
                <w:rFonts w:asciiTheme="majorBidi" w:hAnsiTheme="majorBidi" w:cstheme="majorBidi"/>
                <w:sz w:val="20"/>
              </w:rPr>
              <w:t>1.7.</w:t>
            </w:r>
          </w:p>
        </w:tc>
        <w:tc>
          <w:tcPr>
            <w:tcW w:w="3440" w:type="dxa"/>
            <w:tcBorders>
              <w:top w:val="nil"/>
              <w:left w:val="nil"/>
              <w:bottom w:val="single" w:sz="8" w:space="0" w:color="000000" w:themeColor="text1"/>
              <w:right w:val="single" w:sz="8" w:space="0" w:color="000000" w:themeColor="text1"/>
            </w:tcBorders>
          </w:tcPr>
          <w:p w14:paraId="31FA14D8" w14:textId="77777777" w:rsidR="007501D4" w:rsidRPr="00150D6E" w:rsidRDefault="007501D4" w:rsidP="000B1811">
            <w:pPr>
              <w:ind w:right="131"/>
              <w:rPr>
                <w:rFonts w:asciiTheme="majorBidi" w:hAnsiTheme="majorBidi" w:cstheme="majorBidi"/>
                <w:sz w:val="20"/>
              </w:rPr>
            </w:pPr>
            <w:r w:rsidRPr="00150D6E">
              <w:rPr>
                <w:rFonts w:asciiTheme="majorBidi" w:hAnsiTheme="majorBidi" w:cstheme="majorBidi"/>
                <w:sz w:val="20"/>
              </w:rPr>
              <w:t>Patalpos kur vyksta paslauga</w:t>
            </w:r>
          </w:p>
        </w:tc>
        <w:tc>
          <w:tcPr>
            <w:tcW w:w="6204" w:type="dxa"/>
            <w:tcBorders>
              <w:top w:val="nil"/>
              <w:left w:val="nil"/>
              <w:bottom w:val="single" w:sz="8" w:space="0" w:color="000000" w:themeColor="text1"/>
              <w:right w:val="single" w:sz="8" w:space="0" w:color="000000" w:themeColor="text1"/>
            </w:tcBorders>
          </w:tcPr>
          <w:p w14:paraId="61FE78DC" w14:textId="6942EFD2" w:rsidR="007501D4" w:rsidRPr="00150D6E" w:rsidRDefault="005437A4" w:rsidP="000B1811">
            <w:pPr>
              <w:pStyle w:val="ListParagraph"/>
              <w:ind w:left="-5" w:firstLine="5"/>
              <w:rPr>
                <w:rFonts w:asciiTheme="majorBidi" w:hAnsiTheme="majorBidi" w:cstheme="majorBidi"/>
                <w:sz w:val="20"/>
              </w:rPr>
            </w:pPr>
            <w:r w:rsidRPr="005437A4">
              <w:rPr>
                <w:rFonts w:asciiTheme="majorBidi" w:hAnsiTheme="majorBidi" w:cstheme="majorBidi"/>
                <w:sz w:val="20"/>
              </w:rPr>
              <w:t>TV bokšto 18 aukštas, apžvalgos aikštelė su stiklo grindimis.</w:t>
            </w:r>
          </w:p>
        </w:tc>
      </w:tr>
      <w:tr w:rsidR="007501D4" w:rsidRPr="00150D6E" w14:paraId="71D77255" w14:textId="77777777" w:rsidTr="0030292F">
        <w:trPr>
          <w:trHeight w:val="421"/>
        </w:trPr>
        <w:tc>
          <w:tcPr>
            <w:tcW w:w="616" w:type="dxa"/>
            <w:tcBorders>
              <w:top w:val="nil"/>
              <w:left w:val="single" w:sz="8" w:space="0" w:color="000000" w:themeColor="text1"/>
              <w:bottom w:val="single" w:sz="4" w:space="0" w:color="auto"/>
              <w:right w:val="single" w:sz="8" w:space="0" w:color="000000" w:themeColor="text1"/>
            </w:tcBorders>
          </w:tcPr>
          <w:p w14:paraId="21B472EF" w14:textId="77777777" w:rsidR="007501D4" w:rsidRPr="00150D6E" w:rsidRDefault="007501D4" w:rsidP="000B1811">
            <w:pPr>
              <w:rPr>
                <w:rFonts w:asciiTheme="majorBidi" w:hAnsiTheme="majorBidi" w:cstheme="majorBidi"/>
                <w:sz w:val="20"/>
              </w:rPr>
            </w:pPr>
            <w:r w:rsidRPr="00150D6E">
              <w:rPr>
                <w:rFonts w:asciiTheme="majorBidi" w:hAnsiTheme="majorBidi" w:cstheme="majorBidi"/>
                <w:sz w:val="20"/>
              </w:rPr>
              <w:t>1.8.</w:t>
            </w:r>
          </w:p>
        </w:tc>
        <w:tc>
          <w:tcPr>
            <w:tcW w:w="3440" w:type="dxa"/>
            <w:tcBorders>
              <w:top w:val="nil"/>
              <w:left w:val="nil"/>
              <w:bottom w:val="single" w:sz="4" w:space="0" w:color="auto"/>
              <w:right w:val="single" w:sz="8" w:space="0" w:color="000000" w:themeColor="text1"/>
            </w:tcBorders>
          </w:tcPr>
          <w:p w14:paraId="22A9F7E5" w14:textId="77777777" w:rsidR="007501D4" w:rsidRPr="00150D6E" w:rsidRDefault="007501D4" w:rsidP="000B1811">
            <w:pPr>
              <w:ind w:right="131"/>
              <w:rPr>
                <w:rFonts w:asciiTheme="majorBidi" w:hAnsiTheme="majorBidi" w:cstheme="majorBidi"/>
                <w:sz w:val="20"/>
              </w:rPr>
            </w:pPr>
            <w:r w:rsidRPr="00150D6E">
              <w:rPr>
                <w:rFonts w:asciiTheme="majorBidi" w:hAnsiTheme="majorBidi" w:cstheme="majorBidi"/>
                <w:sz w:val="20"/>
              </w:rPr>
              <w:t>Paslaugos instruktažas</w:t>
            </w:r>
          </w:p>
        </w:tc>
        <w:tc>
          <w:tcPr>
            <w:tcW w:w="6204" w:type="dxa"/>
            <w:tcBorders>
              <w:top w:val="nil"/>
              <w:left w:val="nil"/>
              <w:bottom w:val="single" w:sz="4" w:space="0" w:color="auto"/>
              <w:right w:val="single" w:sz="8" w:space="0" w:color="000000" w:themeColor="text1"/>
            </w:tcBorders>
          </w:tcPr>
          <w:p w14:paraId="6D97C117" w14:textId="05B33E46" w:rsidR="007501D4" w:rsidRPr="00150D6E" w:rsidRDefault="00124E29" w:rsidP="000B1811">
            <w:pPr>
              <w:jc w:val="both"/>
              <w:rPr>
                <w:rFonts w:asciiTheme="majorBidi" w:hAnsiTheme="majorBidi" w:cstheme="majorBidi"/>
                <w:sz w:val="20"/>
              </w:rPr>
            </w:pPr>
            <w:r w:rsidRPr="00124E29">
              <w:rPr>
                <w:rFonts w:asciiTheme="majorBidi" w:hAnsiTheme="majorBidi" w:cstheme="majorBidi"/>
                <w:sz w:val="20"/>
              </w:rPr>
              <w:t>Už vykdomos paslaugos instruktažą Lankytojams atsakingas Tiekėjas.</w:t>
            </w:r>
          </w:p>
        </w:tc>
      </w:tr>
      <w:tr w:rsidR="007501D4" w:rsidRPr="00150D6E" w14:paraId="46008B80" w14:textId="77777777" w:rsidTr="007523BE">
        <w:trPr>
          <w:trHeight w:val="701"/>
        </w:trPr>
        <w:tc>
          <w:tcPr>
            <w:tcW w:w="616" w:type="dxa"/>
            <w:tcBorders>
              <w:top w:val="single" w:sz="4" w:space="0" w:color="auto"/>
              <w:left w:val="single" w:sz="4" w:space="0" w:color="auto"/>
              <w:bottom w:val="single" w:sz="4" w:space="0" w:color="auto"/>
              <w:right w:val="single" w:sz="4" w:space="0" w:color="auto"/>
            </w:tcBorders>
          </w:tcPr>
          <w:p w14:paraId="714A2521" w14:textId="77777777" w:rsidR="007501D4" w:rsidRPr="00150D6E" w:rsidRDefault="007501D4" w:rsidP="000B1811">
            <w:pPr>
              <w:rPr>
                <w:rFonts w:asciiTheme="majorBidi" w:hAnsiTheme="majorBidi" w:cstheme="majorBidi"/>
                <w:sz w:val="20"/>
              </w:rPr>
            </w:pPr>
            <w:r w:rsidRPr="00150D6E">
              <w:rPr>
                <w:rFonts w:asciiTheme="majorBidi" w:hAnsiTheme="majorBidi" w:cstheme="majorBidi"/>
                <w:sz w:val="20"/>
              </w:rPr>
              <w:t>1.9.</w:t>
            </w:r>
          </w:p>
        </w:tc>
        <w:tc>
          <w:tcPr>
            <w:tcW w:w="3440" w:type="dxa"/>
            <w:tcBorders>
              <w:top w:val="single" w:sz="4" w:space="0" w:color="auto"/>
              <w:left w:val="single" w:sz="4" w:space="0" w:color="auto"/>
              <w:bottom w:val="single" w:sz="4" w:space="0" w:color="auto"/>
              <w:right w:val="single" w:sz="4" w:space="0" w:color="auto"/>
            </w:tcBorders>
          </w:tcPr>
          <w:p w14:paraId="447F65BD" w14:textId="77777777" w:rsidR="007501D4" w:rsidRPr="00150D6E" w:rsidRDefault="007501D4" w:rsidP="000B1811">
            <w:pPr>
              <w:ind w:right="131"/>
              <w:rPr>
                <w:rFonts w:asciiTheme="majorBidi" w:hAnsiTheme="majorBidi" w:cstheme="majorBidi"/>
                <w:sz w:val="20"/>
              </w:rPr>
            </w:pPr>
            <w:r w:rsidRPr="00150D6E">
              <w:rPr>
                <w:rFonts w:asciiTheme="majorBidi" w:hAnsiTheme="majorBidi" w:cstheme="majorBidi"/>
                <w:sz w:val="20"/>
              </w:rPr>
              <w:t>Veiklos/Paslaugos draudimas</w:t>
            </w:r>
          </w:p>
        </w:tc>
        <w:tc>
          <w:tcPr>
            <w:tcW w:w="6204" w:type="dxa"/>
            <w:tcBorders>
              <w:top w:val="single" w:sz="4" w:space="0" w:color="auto"/>
              <w:left w:val="single" w:sz="4" w:space="0" w:color="auto"/>
              <w:bottom w:val="single" w:sz="4" w:space="0" w:color="auto"/>
              <w:right w:val="single" w:sz="4" w:space="0" w:color="auto"/>
            </w:tcBorders>
          </w:tcPr>
          <w:p w14:paraId="666EDC26" w14:textId="1D15DB59" w:rsidR="007501D4" w:rsidRPr="00150D6E" w:rsidRDefault="004F78FD" w:rsidP="000B1811">
            <w:pPr>
              <w:ind w:left="57" w:right="57"/>
              <w:contextualSpacing/>
              <w:jc w:val="both"/>
              <w:rPr>
                <w:rFonts w:asciiTheme="majorBidi" w:hAnsiTheme="majorBidi" w:cstheme="majorBidi"/>
                <w:sz w:val="20"/>
              </w:rPr>
            </w:pPr>
            <w:r w:rsidRPr="004F78FD">
              <w:rPr>
                <w:rFonts w:asciiTheme="majorBidi" w:hAnsiTheme="majorBidi" w:cstheme="majorBidi"/>
                <w:sz w:val="20"/>
              </w:rPr>
              <w:t>Paslauga apdrausta civiline atsakomybe. Draudėjas – AB Lietuvos radijo ir televizijos centras. Įvykus draudiminiam įvykiui, Draudikas, atlyginęs žalą, įgyja subrogacijos teisę išreikalauti žalos atlyginimą iš Tiekėjo.</w:t>
            </w:r>
          </w:p>
        </w:tc>
      </w:tr>
      <w:tr w:rsidR="007501D4" w:rsidRPr="00150D6E" w14:paraId="12785031" w14:textId="77777777" w:rsidTr="0030292F">
        <w:trPr>
          <w:trHeight w:val="467"/>
        </w:trPr>
        <w:tc>
          <w:tcPr>
            <w:tcW w:w="616" w:type="dxa"/>
            <w:tcBorders>
              <w:top w:val="nil"/>
              <w:left w:val="single" w:sz="8" w:space="0" w:color="000000" w:themeColor="text1"/>
              <w:bottom w:val="single" w:sz="4" w:space="0" w:color="auto"/>
              <w:right w:val="single" w:sz="8" w:space="0" w:color="000000" w:themeColor="text1"/>
            </w:tcBorders>
          </w:tcPr>
          <w:p w14:paraId="1DF48458" w14:textId="77777777" w:rsidR="007501D4" w:rsidRPr="00150D6E" w:rsidRDefault="007501D4" w:rsidP="000B1811">
            <w:pPr>
              <w:rPr>
                <w:rFonts w:asciiTheme="majorBidi" w:hAnsiTheme="majorBidi" w:cstheme="majorBidi"/>
                <w:sz w:val="20"/>
              </w:rPr>
            </w:pPr>
            <w:r w:rsidRPr="00150D6E">
              <w:rPr>
                <w:rFonts w:asciiTheme="majorBidi" w:hAnsiTheme="majorBidi" w:cstheme="majorBidi"/>
                <w:sz w:val="20"/>
              </w:rPr>
              <w:t>1.10.</w:t>
            </w:r>
          </w:p>
        </w:tc>
        <w:tc>
          <w:tcPr>
            <w:tcW w:w="3440" w:type="dxa"/>
            <w:tcBorders>
              <w:top w:val="nil"/>
              <w:left w:val="nil"/>
              <w:bottom w:val="single" w:sz="4" w:space="0" w:color="auto"/>
              <w:right w:val="single" w:sz="8" w:space="0" w:color="000000" w:themeColor="text1"/>
            </w:tcBorders>
          </w:tcPr>
          <w:p w14:paraId="4885EB73" w14:textId="77777777" w:rsidR="007501D4" w:rsidRPr="00150D6E" w:rsidRDefault="007501D4" w:rsidP="000B1811">
            <w:pPr>
              <w:ind w:right="131"/>
              <w:rPr>
                <w:rFonts w:asciiTheme="majorBidi" w:hAnsiTheme="majorBidi" w:cstheme="majorBidi"/>
                <w:sz w:val="20"/>
              </w:rPr>
            </w:pPr>
            <w:r w:rsidRPr="00150D6E">
              <w:rPr>
                <w:rFonts w:asciiTheme="majorBidi" w:hAnsiTheme="majorBidi" w:cstheme="majorBidi"/>
                <w:sz w:val="20"/>
              </w:rPr>
              <w:t>Kitos sąlygos</w:t>
            </w:r>
          </w:p>
        </w:tc>
        <w:tc>
          <w:tcPr>
            <w:tcW w:w="6204" w:type="dxa"/>
            <w:tcBorders>
              <w:top w:val="nil"/>
              <w:left w:val="nil"/>
              <w:bottom w:val="single" w:sz="4" w:space="0" w:color="auto"/>
              <w:right w:val="single" w:sz="8" w:space="0" w:color="000000" w:themeColor="text1"/>
            </w:tcBorders>
          </w:tcPr>
          <w:p w14:paraId="54A67F8E" w14:textId="60046231" w:rsidR="007501D4" w:rsidRPr="00150D6E" w:rsidRDefault="0090589F" w:rsidP="000B1811">
            <w:pPr>
              <w:jc w:val="both"/>
              <w:rPr>
                <w:rFonts w:asciiTheme="majorBidi" w:hAnsiTheme="majorBidi" w:cstheme="majorBidi"/>
                <w:sz w:val="20"/>
              </w:rPr>
            </w:pPr>
            <w:r w:rsidRPr="0090589F">
              <w:rPr>
                <w:rFonts w:asciiTheme="majorBidi" w:hAnsiTheme="majorBidi" w:cstheme="majorBidi"/>
                <w:sz w:val="20"/>
              </w:rPr>
              <w:t>Gaisro ar evakuacijos atveju Tiekėjas atsako už Lankytojų saugų evakavimą pagal patvirtintą planą.</w:t>
            </w:r>
          </w:p>
        </w:tc>
      </w:tr>
      <w:tr w:rsidR="007501D4" w:rsidRPr="00150D6E" w14:paraId="2F9FE991" w14:textId="77777777" w:rsidTr="0030292F">
        <w:trPr>
          <w:trHeight w:val="300"/>
        </w:trPr>
        <w:tc>
          <w:tcPr>
            <w:tcW w:w="616"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2CA926F8" w14:textId="77777777" w:rsidR="007501D4" w:rsidRPr="00150D6E" w:rsidRDefault="007501D4" w:rsidP="000B1811">
            <w:pPr>
              <w:rPr>
                <w:rFonts w:asciiTheme="majorBidi" w:hAnsiTheme="majorBidi" w:cstheme="majorBidi"/>
                <w:sz w:val="20"/>
              </w:rPr>
            </w:pPr>
            <w:r w:rsidRPr="00150D6E">
              <w:rPr>
                <w:rFonts w:asciiTheme="majorBidi" w:hAnsiTheme="majorBidi" w:cstheme="majorBidi"/>
                <w:sz w:val="20"/>
              </w:rPr>
              <w:t>2.</w:t>
            </w:r>
          </w:p>
        </w:tc>
        <w:tc>
          <w:tcPr>
            <w:tcW w:w="9644" w:type="dxa"/>
            <w:gridSpan w:val="2"/>
            <w:tcBorders>
              <w:top w:val="single" w:sz="4" w:space="0" w:color="auto"/>
              <w:left w:val="nil"/>
              <w:bottom w:val="single" w:sz="8" w:space="0" w:color="000000" w:themeColor="text1"/>
              <w:right w:val="single" w:sz="8" w:space="0" w:color="000000" w:themeColor="text1"/>
            </w:tcBorders>
            <w:shd w:val="clear" w:color="auto" w:fill="BFBFBF" w:themeFill="background1" w:themeFillShade="BF"/>
          </w:tcPr>
          <w:p w14:paraId="7048B04A" w14:textId="77777777" w:rsidR="007501D4" w:rsidRPr="00150D6E" w:rsidRDefault="007501D4" w:rsidP="000B1811">
            <w:pPr>
              <w:ind w:left="57" w:right="57"/>
              <w:jc w:val="both"/>
              <w:rPr>
                <w:rFonts w:asciiTheme="majorBidi" w:hAnsiTheme="majorBidi" w:cstheme="majorBidi"/>
                <w:sz w:val="20"/>
              </w:rPr>
            </w:pPr>
            <w:r w:rsidRPr="00150D6E">
              <w:rPr>
                <w:rFonts w:asciiTheme="majorBidi" w:hAnsiTheme="majorBidi" w:cstheme="majorBidi"/>
                <w:sz w:val="20"/>
              </w:rPr>
              <w:t>Ekstremalios paslaugos formavimas</w:t>
            </w:r>
          </w:p>
        </w:tc>
      </w:tr>
      <w:tr w:rsidR="007501D4" w:rsidRPr="00150D6E" w14:paraId="3254CA7A" w14:textId="77777777" w:rsidTr="0030292F">
        <w:trPr>
          <w:trHeight w:val="300"/>
        </w:trPr>
        <w:tc>
          <w:tcPr>
            <w:tcW w:w="616" w:type="dxa"/>
            <w:tcBorders>
              <w:top w:val="nil"/>
              <w:left w:val="single" w:sz="8" w:space="0" w:color="000000" w:themeColor="text1"/>
              <w:bottom w:val="single" w:sz="8" w:space="0" w:color="000000" w:themeColor="text1"/>
              <w:right w:val="single" w:sz="8" w:space="0" w:color="000000" w:themeColor="text1"/>
            </w:tcBorders>
          </w:tcPr>
          <w:p w14:paraId="24D01BB2" w14:textId="77777777" w:rsidR="007501D4" w:rsidRPr="00150D6E" w:rsidRDefault="007501D4" w:rsidP="000B1811">
            <w:pPr>
              <w:rPr>
                <w:rFonts w:asciiTheme="majorBidi" w:hAnsiTheme="majorBidi" w:cstheme="majorBidi"/>
                <w:sz w:val="20"/>
              </w:rPr>
            </w:pPr>
            <w:r w:rsidRPr="00150D6E">
              <w:rPr>
                <w:rFonts w:asciiTheme="majorBidi" w:hAnsiTheme="majorBidi" w:cstheme="majorBidi"/>
                <w:sz w:val="20"/>
              </w:rPr>
              <w:t>2.1.</w:t>
            </w:r>
          </w:p>
        </w:tc>
        <w:tc>
          <w:tcPr>
            <w:tcW w:w="3440" w:type="dxa"/>
            <w:tcBorders>
              <w:top w:val="nil"/>
              <w:left w:val="nil"/>
              <w:bottom w:val="single" w:sz="8" w:space="0" w:color="000000" w:themeColor="text1"/>
              <w:right w:val="single" w:sz="8" w:space="0" w:color="000000" w:themeColor="text1"/>
            </w:tcBorders>
          </w:tcPr>
          <w:p w14:paraId="5EC34218" w14:textId="77777777" w:rsidR="007501D4" w:rsidRPr="00150D6E" w:rsidRDefault="007501D4" w:rsidP="000B1811">
            <w:pPr>
              <w:ind w:right="131"/>
              <w:rPr>
                <w:rFonts w:asciiTheme="majorBidi" w:hAnsiTheme="majorBidi" w:cstheme="majorBidi"/>
                <w:sz w:val="20"/>
              </w:rPr>
            </w:pPr>
            <w:r w:rsidRPr="00150D6E">
              <w:rPr>
                <w:rFonts w:asciiTheme="majorBidi" w:hAnsiTheme="majorBidi" w:cstheme="majorBidi"/>
                <w:sz w:val="20"/>
              </w:rPr>
              <w:t xml:space="preserve">Ekstremalios paslaugos  datų parinkimas </w:t>
            </w:r>
          </w:p>
        </w:tc>
        <w:tc>
          <w:tcPr>
            <w:tcW w:w="6204" w:type="dxa"/>
            <w:tcBorders>
              <w:top w:val="nil"/>
              <w:left w:val="nil"/>
              <w:bottom w:val="single" w:sz="8" w:space="0" w:color="000000" w:themeColor="text1"/>
              <w:right w:val="single" w:sz="8" w:space="0" w:color="000000" w:themeColor="text1"/>
            </w:tcBorders>
          </w:tcPr>
          <w:p w14:paraId="03CB8909" w14:textId="1CAAE26B" w:rsidR="007501D4" w:rsidRPr="00150D6E" w:rsidRDefault="007C2FAC" w:rsidP="000B1811">
            <w:pPr>
              <w:ind w:left="57" w:right="57"/>
              <w:jc w:val="both"/>
              <w:rPr>
                <w:rFonts w:asciiTheme="majorBidi" w:hAnsiTheme="majorBidi" w:cstheme="majorBidi"/>
                <w:sz w:val="20"/>
              </w:rPr>
            </w:pPr>
            <w:r w:rsidRPr="007C2FAC">
              <w:rPr>
                <w:rFonts w:asciiTheme="majorBidi" w:hAnsiTheme="majorBidi" w:cstheme="majorBidi"/>
                <w:sz w:val="20"/>
              </w:rPr>
              <w:t>Už Lankytojams skirtos paslaugos registracijos sistemą atsakingas Pirkėjas.</w:t>
            </w:r>
          </w:p>
        </w:tc>
      </w:tr>
      <w:tr w:rsidR="007501D4" w:rsidRPr="00150D6E" w14:paraId="2A3528AA" w14:textId="77777777" w:rsidTr="0030292F">
        <w:trPr>
          <w:trHeight w:val="300"/>
        </w:trPr>
        <w:tc>
          <w:tcPr>
            <w:tcW w:w="616" w:type="dxa"/>
            <w:tcBorders>
              <w:top w:val="nil"/>
              <w:left w:val="single" w:sz="8" w:space="0" w:color="000000" w:themeColor="text1"/>
              <w:bottom w:val="single" w:sz="4" w:space="0" w:color="auto"/>
              <w:right w:val="single" w:sz="8" w:space="0" w:color="000000" w:themeColor="text1"/>
            </w:tcBorders>
            <w:shd w:val="clear" w:color="auto" w:fill="BFBFBF" w:themeFill="background1" w:themeFillShade="BF"/>
          </w:tcPr>
          <w:p w14:paraId="79E88A9A" w14:textId="77777777" w:rsidR="007501D4" w:rsidRPr="00150D6E" w:rsidRDefault="007501D4" w:rsidP="000B1811">
            <w:pPr>
              <w:rPr>
                <w:rFonts w:asciiTheme="majorBidi" w:hAnsiTheme="majorBidi" w:cstheme="majorBidi"/>
                <w:sz w:val="20"/>
              </w:rPr>
            </w:pPr>
            <w:r w:rsidRPr="00150D6E">
              <w:rPr>
                <w:rFonts w:asciiTheme="majorBidi" w:hAnsiTheme="majorBidi" w:cstheme="majorBidi"/>
                <w:sz w:val="20"/>
              </w:rPr>
              <w:t>3.</w:t>
            </w:r>
          </w:p>
        </w:tc>
        <w:tc>
          <w:tcPr>
            <w:tcW w:w="9644" w:type="dxa"/>
            <w:gridSpan w:val="2"/>
            <w:tcBorders>
              <w:top w:val="nil"/>
              <w:left w:val="nil"/>
              <w:bottom w:val="single" w:sz="8" w:space="0" w:color="000000" w:themeColor="text1"/>
              <w:right w:val="single" w:sz="8" w:space="0" w:color="000000" w:themeColor="text1"/>
            </w:tcBorders>
            <w:shd w:val="clear" w:color="auto" w:fill="BFBFBF" w:themeFill="background1" w:themeFillShade="BF"/>
          </w:tcPr>
          <w:p w14:paraId="691A1F71" w14:textId="77777777" w:rsidR="007501D4" w:rsidRPr="00150D6E" w:rsidRDefault="007501D4" w:rsidP="000B1811">
            <w:pPr>
              <w:ind w:left="57" w:right="57"/>
              <w:jc w:val="both"/>
              <w:rPr>
                <w:rFonts w:asciiTheme="majorBidi" w:hAnsiTheme="majorBidi" w:cstheme="majorBidi"/>
                <w:b/>
                <w:bCs/>
                <w:sz w:val="20"/>
              </w:rPr>
            </w:pPr>
            <w:r w:rsidRPr="00150D6E">
              <w:rPr>
                <w:rFonts w:asciiTheme="majorBidi" w:hAnsiTheme="majorBidi" w:cstheme="majorBidi"/>
                <w:sz w:val="20"/>
              </w:rPr>
              <w:t>Ekstremalios paslaugos eiga</w:t>
            </w:r>
          </w:p>
        </w:tc>
      </w:tr>
      <w:tr w:rsidR="007501D4" w:rsidRPr="00150D6E" w14:paraId="2D2ECD89" w14:textId="77777777" w:rsidTr="0030292F">
        <w:trPr>
          <w:trHeight w:val="300"/>
        </w:trPr>
        <w:tc>
          <w:tcPr>
            <w:tcW w:w="616" w:type="dxa"/>
            <w:tcBorders>
              <w:top w:val="single" w:sz="4" w:space="0" w:color="auto"/>
              <w:left w:val="single" w:sz="4" w:space="0" w:color="auto"/>
              <w:bottom w:val="single" w:sz="4" w:space="0" w:color="auto"/>
              <w:right w:val="single" w:sz="4" w:space="0" w:color="auto"/>
            </w:tcBorders>
          </w:tcPr>
          <w:p w14:paraId="5465C9D7" w14:textId="77777777" w:rsidR="007501D4" w:rsidRPr="00150D6E" w:rsidRDefault="007501D4" w:rsidP="000B1811">
            <w:pPr>
              <w:rPr>
                <w:rFonts w:asciiTheme="majorBidi" w:hAnsiTheme="majorBidi" w:cstheme="majorBidi"/>
                <w:sz w:val="20"/>
              </w:rPr>
            </w:pPr>
            <w:r w:rsidRPr="00150D6E">
              <w:rPr>
                <w:rFonts w:asciiTheme="majorBidi" w:hAnsiTheme="majorBidi" w:cstheme="majorBidi"/>
                <w:sz w:val="20"/>
              </w:rPr>
              <w:t>3.1.</w:t>
            </w:r>
          </w:p>
        </w:tc>
        <w:tc>
          <w:tcPr>
            <w:tcW w:w="3440" w:type="dxa"/>
            <w:tcBorders>
              <w:top w:val="nil"/>
              <w:left w:val="nil"/>
              <w:bottom w:val="single" w:sz="4" w:space="0" w:color="auto"/>
              <w:right w:val="single" w:sz="8" w:space="0" w:color="000000" w:themeColor="text1"/>
            </w:tcBorders>
            <w:shd w:val="clear" w:color="auto" w:fill="FFFFFF" w:themeFill="background1"/>
          </w:tcPr>
          <w:p w14:paraId="5FFD0CE7" w14:textId="77777777" w:rsidR="007501D4" w:rsidRPr="00150D6E" w:rsidRDefault="007501D4" w:rsidP="000B1811">
            <w:pPr>
              <w:ind w:right="131"/>
              <w:rPr>
                <w:rFonts w:asciiTheme="majorBidi" w:hAnsiTheme="majorBidi" w:cstheme="majorBidi"/>
                <w:sz w:val="20"/>
              </w:rPr>
            </w:pPr>
            <w:r w:rsidRPr="00150D6E">
              <w:rPr>
                <w:rFonts w:asciiTheme="majorBidi" w:hAnsiTheme="majorBidi" w:cstheme="majorBidi"/>
                <w:sz w:val="20"/>
              </w:rPr>
              <w:t>Paslaugos instruktažas</w:t>
            </w:r>
          </w:p>
        </w:tc>
        <w:tc>
          <w:tcPr>
            <w:tcW w:w="6204" w:type="dxa"/>
            <w:tcBorders>
              <w:top w:val="nil"/>
              <w:left w:val="nil"/>
              <w:bottom w:val="single" w:sz="4" w:space="0" w:color="auto"/>
              <w:right w:val="single" w:sz="8" w:space="0" w:color="000000" w:themeColor="text1"/>
            </w:tcBorders>
            <w:shd w:val="clear" w:color="auto" w:fill="FFFFFF" w:themeFill="background1"/>
          </w:tcPr>
          <w:p w14:paraId="293C107E" w14:textId="18FF8DFA" w:rsidR="009A1C4D" w:rsidRDefault="009A1C4D" w:rsidP="009A1C4D">
            <w:pPr>
              <w:pStyle w:val="E-mailSignature"/>
              <w:ind w:left="57" w:right="57"/>
              <w:rPr>
                <w:rFonts w:asciiTheme="majorBidi" w:hAnsiTheme="majorBidi" w:cstheme="majorBidi"/>
                <w:sz w:val="20"/>
                <w:szCs w:val="20"/>
              </w:rPr>
            </w:pPr>
            <w:r w:rsidRPr="009A1C4D">
              <w:rPr>
                <w:rFonts w:asciiTheme="majorBidi" w:hAnsiTheme="majorBidi" w:cstheme="majorBidi"/>
                <w:sz w:val="20"/>
                <w:szCs w:val="20"/>
              </w:rPr>
              <w:t xml:space="preserve">Tiekėjas praveda saugos instruktažą prieš išeinant į apžvalgos aikštelę su stiklo grindimis. </w:t>
            </w:r>
          </w:p>
          <w:p w14:paraId="11AACD40" w14:textId="77777777" w:rsidR="002463B7" w:rsidRDefault="002463B7" w:rsidP="009A1C4D">
            <w:pPr>
              <w:pStyle w:val="E-mailSignature"/>
              <w:ind w:left="57" w:right="57"/>
              <w:rPr>
                <w:rFonts w:asciiTheme="majorBidi" w:hAnsiTheme="majorBidi" w:cstheme="majorBidi"/>
                <w:sz w:val="20"/>
                <w:szCs w:val="20"/>
              </w:rPr>
            </w:pPr>
          </w:p>
          <w:p w14:paraId="6E1F57F9" w14:textId="170801DC" w:rsidR="009A1C4D" w:rsidRPr="009A1C4D" w:rsidRDefault="009A1C4D" w:rsidP="009A1C4D">
            <w:pPr>
              <w:pStyle w:val="E-mailSignature"/>
              <w:ind w:left="57" w:right="57"/>
              <w:rPr>
                <w:rFonts w:asciiTheme="majorBidi" w:hAnsiTheme="majorBidi" w:cstheme="majorBidi"/>
                <w:sz w:val="20"/>
                <w:szCs w:val="20"/>
              </w:rPr>
            </w:pPr>
            <w:r w:rsidRPr="009A1C4D">
              <w:rPr>
                <w:rFonts w:asciiTheme="majorBidi" w:hAnsiTheme="majorBidi" w:cstheme="majorBidi"/>
                <w:sz w:val="20"/>
                <w:szCs w:val="20"/>
              </w:rPr>
              <w:t>Instruktažo metu:</w:t>
            </w:r>
          </w:p>
          <w:p w14:paraId="7271FA32" w14:textId="48BAC480" w:rsidR="009A1C4D" w:rsidRPr="009A1C4D" w:rsidRDefault="009A1C4D" w:rsidP="009A1C4D">
            <w:pPr>
              <w:pStyle w:val="E-mailSignature"/>
              <w:numPr>
                <w:ilvl w:val="0"/>
                <w:numId w:val="9"/>
              </w:numPr>
              <w:ind w:right="57"/>
              <w:rPr>
                <w:rFonts w:asciiTheme="majorBidi" w:hAnsiTheme="majorBidi" w:cstheme="majorBidi"/>
                <w:sz w:val="20"/>
                <w:szCs w:val="20"/>
              </w:rPr>
            </w:pPr>
            <w:r w:rsidRPr="009A1C4D">
              <w:rPr>
                <w:rFonts w:asciiTheme="majorBidi" w:hAnsiTheme="majorBidi" w:cstheme="majorBidi"/>
                <w:sz w:val="20"/>
                <w:szCs w:val="20"/>
              </w:rPr>
              <w:t>paaiškinama paslaugos eiga;</w:t>
            </w:r>
          </w:p>
          <w:p w14:paraId="03BA530A" w14:textId="020818DE" w:rsidR="009A1C4D" w:rsidRPr="009A1C4D" w:rsidRDefault="009A1C4D" w:rsidP="009A1C4D">
            <w:pPr>
              <w:pStyle w:val="E-mailSignature"/>
              <w:numPr>
                <w:ilvl w:val="0"/>
                <w:numId w:val="9"/>
              </w:numPr>
              <w:ind w:right="57"/>
              <w:rPr>
                <w:rFonts w:asciiTheme="majorBidi" w:hAnsiTheme="majorBidi" w:cstheme="majorBidi"/>
                <w:sz w:val="20"/>
                <w:szCs w:val="20"/>
              </w:rPr>
            </w:pPr>
            <w:r w:rsidRPr="009A1C4D">
              <w:rPr>
                <w:rFonts w:asciiTheme="majorBidi" w:hAnsiTheme="majorBidi" w:cstheme="majorBidi"/>
                <w:sz w:val="20"/>
                <w:szCs w:val="20"/>
              </w:rPr>
              <w:t>nurodomi leistini ir neleistini veiksmai;</w:t>
            </w:r>
          </w:p>
          <w:p w14:paraId="7471D4F0" w14:textId="17B3E47C" w:rsidR="009A1C4D" w:rsidRPr="009A1C4D" w:rsidRDefault="009A1C4D" w:rsidP="009A1C4D">
            <w:pPr>
              <w:pStyle w:val="E-mailSignature"/>
              <w:numPr>
                <w:ilvl w:val="0"/>
                <w:numId w:val="9"/>
              </w:numPr>
              <w:ind w:right="57"/>
              <w:rPr>
                <w:rFonts w:asciiTheme="majorBidi" w:hAnsiTheme="majorBidi" w:cstheme="majorBidi"/>
                <w:sz w:val="20"/>
                <w:szCs w:val="20"/>
              </w:rPr>
            </w:pPr>
            <w:r w:rsidRPr="009A1C4D">
              <w:rPr>
                <w:rFonts w:asciiTheme="majorBidi" w:hAnsiTheme="majorBidi" w:cstheme="majorBidi"/>
                <w:sz w:val="20"/>
                <w:szCs w:val="20"/>
              </w:rPr>
              <w:t xml:space="preserve">Lankytojams </w:t>
            </w:r>
            <w:r w:rsidR="0006430A">
              <w:rPr>
                <w:rFonts w:asciiTheme="majorBidi" w:hAnsiTheme="majorBidi" w:cstheme="majorBidi"/>
                <w:sz w:val="20"/>
                <w:szCs w:val="20"/>
              </w:rPr>
              <w:t>pasiūlomos saugos priemonės</w:t>
            </w:r>
            <w:r w:rsidR="00815B84">
              <w:rPr>
                <w:rFonts w:asciiTheme="majorBidi" w:hAnsiTheme="majorBidi" w:cstheme="majorBidi"/>
                <w:sz w:val="20"/>
                <w:szCs w:val="20"/>
              </w:rPr>
              <w:t>,</w:t>
            </w:r>
            <w:r w:rsidR="0006430A">
              <w:rPr>
                <w:rFonts w:asciiTheme="majorBidi" w:hAnsiTheme="majorBidi" w:cstheme="majorBidi"/>
                <w:sz w:val="20"/>
                <w:szCs w:val="20"/>
              </w:rPr>
              <w:t xml:space="preserve"> </w:t>
            </w:r>
            <w:r w:rsidRPr="009A1C4D">
              <w:rPr>
                <w:rFonts w:asciiTheme="majorBidi" w:hAnsiTheme="majorBidi" w:cstheme="majorBidi"/>
                <w:sz w:val="20"/>
                <w:szCs w:val="20"/>
              </w:rPr>
              <w:t>šalmai;</w:t>
            </w:r>
          </w:p>
          <w:p w14:paraId="09E4E4EB" w14:textId="24565295" w:rsidR="007501D4" w:rsidRPr="00150D6E" w:rsidRDefault="009A1C4D" w:rsidP="009A1C4D">
            <w:pPr>
              <w:pStyle w:val="E-mailSignature"/>
              <w:numPr>
                <w:ilvl w:val="0"/>
                <w:numId w:val="9"/>
              </w:numPr>
              <w:ind w:right="57"/>
              <w:jc w:val="both"/>
              <w:rPr>
                <w:rFonts w:asciiTheme="majorBidi" w:hAnsiTheme="majorBidi" w:cstheme="majorBidi"/>
                <w:sz w:val="20"/>
                <w:szCs w:val="20"/>
              </w:rPr>
            </w:pPr>
            <w:r w:rsidRPr="009A1C4D">
              <w:rPr>
                <w:rFonts w:asciiTheme="majorBidi" w:hAnsiTheme="majorBidi" w:cstheme="majorBidi"/>
                <w:sz w:val="20"/>
                <w:szCs w:val="20"/>
              </w:rPr>
              <w:t>pateikiam</w:t>
            </w:r>
            <w:r w:rsidR="00182E10">
              <w:rPr>
                <w:rFonts w:asciiTheme="majorBidi" w:hAnsiTheme="majorBidi" w:cstheme="majorBidi"/>
                <w:sz w:val="20"/>
                <w:szCs w:val="20"/>
              </w:rPr>
              <w:t>a</w:t>
            </w:r>
            <w:r w:rsidRPr="009A1C4D">
              <w:rPr>
                <w:rFonts w:asciiTheme="majorBidi" w:hAnsiTheme="majorBidi" w:cstheme="majorBidi"/>
                <w:sz w:val="20"/>
                <w:szCs w:val="20"/>
              </w:rPr>
              <w:t xml:space="preserve"> pasirašyti instruktažo forma (Techninės specifikacijos priedas Nr. 1).</w:t>
            </w:r>
          </w:p>
        </w:tc>
      </w:tr>
      <w:tr w:rsidR="007501D4" w:rsidRPr="00150D6E" w14:paraId="6213D0E3" w14:textId="77777777" w:rsidTr="0030292F">
        <w:trPr>
          <w:trHeight w:val="300"/>
        </w:trPr>
        <w:tc>
          <w:tcPr>
            <w:tcW w:w="616" w:type="dxa"/>
            <w:tcBorders>
              <w:top w:val="single" w:sz="4" w:space="0" w:color="auto"/>
              <w:left w:val="single" w:sz="4" w:space="0" w:color="auto"/>
              <w:bottom w:val="single" w:sz="4" w:space="0" w:color="auto"/>
              <w:right w:val="single" w:sz="4" w:space="0" w:color="auto"/>
            </w:tcBorders>
          </w:tcPr>
          <w:p w14:paraId="778FC327" w14:textId="77777777" w:rsidR="007501D4" w:rsidRPr="00150D6E" w:rsidRDefault="007501D4" w:rsidP="000B1811">
            <w:pPr>
              <w:rPr>
                <w:rFonts w:asciiTheme="majorBidi" w:hAnsiTheme="majorBidi" w:cstheme="majorBidi"/>
                <w:sz w:val="20"/>
              </w:rPr>
            </w:pPr>
            <w:r w:rsidRPr="00150D6E">
              <w:rPr>
                <w:rFonts w:asciiTheme="majorBidi" w:hAnsiTheme="majorBidi" w:cstheme="majorBidi"/>
                <w:sz w:val="20"/>
              </w:rPr>
              <w:t>3.2.</w:t>
            </w:r>
          </w:p>
        </w:tc>
        <w:tc>
          <w:tcPr>
            <w:tcW w:w="3440" w:type="dxa"/>
            <w:tcBorders>
              <w:top w:val="single" w:sz="4" w:space="0" w:color="auto"/>
              <w:left w:val="single" w:sz="4" w:space="0" w:color="auto"/>
              <w:bottom w:val="single" w:sz="4" w:space="0" w:color="auto"/>
              <w:right w:val="single" w:sz="4" w:space="0" w:color="auto"/>
            </w:tcBorders>
          </w:tcPr>
          <w:p w14:paraId="613EACD2" w14:textId="77777777" w:rsidR="007501D4" w:rsidRPr="00150D6E" w:rsidRDefault="007501D4" w:rsidP="000B1811">
            <w:pPr>
              <w:ind w:right="131"/>
              <w:rPr>
                <w:rFonts w:asciiTheme="majorBidi" w:hAnsiTheme="majorBidi" w:cstheme="majorBidi"/>
                <w:sz w:val="20"/>
              </w:rPr>
            </w:pPr>
            <w:r w:rsidRPr="00150D6E">
              <w:rPr>
                <w:rFonts w:asciiTheme="majorBidi" w:hAnsiTheme="majorBidi" w:cstheme="majorBidi"/>
                <w:sz w:val="20"/>
              </w:rPr>
              <w:t>Paslaugos valdymo ir vykdymo tvarka</w:t>
            </w:r>
          </w:p>
        </w:tc>
        <w:tc>
          <w:tcPr>
            <w:tcW w:w="6204" w:type="dxa"/>
            <w:tcBorders>
              <w:top w:val="single" w:sz="4" w:space="0" w:color="auto"/>
              <w:left w:val="single" w:sz="4" w:space="0" w:color="auto"/>
              <w:bottom w:val="single" w:sz="4" w:space="0" w:color="auto"/>
              <w:right w:val="single" w:sz="4" w:space="0" w:color="auto"/>
            </w:tcBorders>
          </w:tcPr>
          <w:p w14:paraId="27FA913E" w14:textId="77777777" w:rsidR="002463B7" w:rsidRPr="002463B7" w:rsidRDefault="002463B7" w:rsidP="002463B7">
            <w:pPr>
              <w:pStyle w:val="E-mailSignature"/>
              <w:ind w:left="57" w:right="57"/>
              <w:rPr>
                <w:rFonts w:asciiTheme="majorBidi" w:hAnsiTheme="majorBidi" w:cstheme="majorBidi"/>
                <w:sz w:val="20"/>
                <w:szCs w:val="20"/>
                <w:u w:val="single"/>
              </w:rPr>
            </w:pPr>
            <w:r w:rsidRPr="002463B7">
              <w:rPr>
                <w:rFonts w:asciiTheme="majorBidi" w:hAnsiTheme="majorBidi" w:cstheme="majorBidi"/>
                <w:sz w:val="20"/>
                <w:szCs w:val="20"/>
                <w:u w:val="single"/>
              </w:rPr>
              <w:t>Paslaugos organizavimas ir instruktorių veiksmai</w:t>
            </w:r>
          </w:p>
          <w:p w14:paraId="3C2920D5" w14:textId="77777777" w:rsidR="002463B7" w:rsidRDefault="002463B7" w:rsidP="0063456F">
            <w:pPr>
              <w:ind w:right="57"/>
              <w:rPr>
                <w:rFonts w:asciiTheme="majorBidi" w:hAnsiTheme="majorBidi" w:cstheme="majorBidi"/>
                <w:sz w:val="20"/>
              </w:rPr>
            </w:pPr>
          </w:p>
          <w:p w14:paraId="1EADC7C8" w14:textId="5CA835E9" w:rsidR="0063456F" w:rsidRDefault="0063456F" w:rsidP="0063456F">
            <w:pPr>
              <w:ind w:right="57"/>
              <w:rPr>
                <w:rFonts w:asciiTheme="majorBidi" w:hAnsiTheme="majorBidi" w:cstheme="majorBidi"/>
                <w:sz w:val="20"/>
              </w:rPr>
            </w:pPr>
            <w:r>
              <w:rPr>
                <w:rFonts w:asciiTheme="majorBidi" w:hAnsiTheme="majorBidi" w:cstheme="majorBidi"/>
                <w:sz w:val="20"/>
              </w:rPr>
              <w:t xml:space="preserve">18 </w:t>
            </w:r>
            <w:r w:rsidRPr="0063456F">
              <w:rPr>
                <w:rFonts w:asciiTheme="majorBidi" w:hAnsiTheme="majorBidi" w:cstheme="majorBidi"/>
                <w:sz w:val="20"/>
              </w:rPr>
              <w:t>aukšte paslaugą privalo valdyti mažiausiai vienas kvalifikuotas instruktorius, atsakingas už Lankytojų saugą, instruktažą, saugos priemonių uždėjimą ir paslaugos vykdymo kontrolę. Esant dideliam lankytojų srautui arba sudėtingesnėms paslaugos sąlygoms, paslaugą turi valdyti ne mažiau kaip du kvalifikuoti instruktoriai, kurie koordinuoja visos grupės judėjimą aikštelėje, prižiūri saugos priemonių tinkamą naudojimą ir užtikrina, kad visi Lankytojai laikytųsi Paslaugos teikimo taisyklių bei instruktažų nurodymų.</w:t>
            </w:r>
          </w:p>
          <w:p w14:paraId="5813858E" w14:textId="77777777" w:rsidR="0063456F" w:rsidRDefault="0063456F" w:rsidP="0063456F">
            <w:pPr>
              <w:ind w:right="57"/>
              <w:rPr>
                <w:rFonts w:asciiTheme="majorBidi" w:hAnsiTheme="majorBidi" w:cstheme="majorBidi"/>
                <w:sz w:val="20"/>
              </w:rPr>
            </w:pPr>
          </w:p>
          <w:p w14:paraId="1406D864" w14:textId="77777777" w:rsidR="00815B84" w:rsidRPr="00815B84" w:rsidRDefault="00815B84" w:rsidP="00815B84">
            <w:pPr>
              <w:ind w:right="57"/>
              <w:rPr>
                <w:rFonts w:asciiTheme="majorBidi" w:hAnsiTheme="majorBidi" w:cstheme="majorBidi"/>
                <w:sz w:val="20"/>
                <w:u w:val="single"/>
              </w:rPr>
            </w:pPr>
            <w:r w:rsidRPr="00815B84">
              <w:rPr>
                <w:rFonts w:asciiTheme="majorBidi" w:hAnsiTheme="majorBidi" w:cstheme="majorBidi"/>
                <w:sz w:val="20"/>
                <w:u w:val="single"/>
              </w:rPr>
              <w:t>1. Lankytojų supažindinimas su taisyklėmis</w:t>
            </w:r>
          </w:p>
          <w:p w14:paraId="65A82D32" w14:textId="77777777" w:rsidR="00815B84" w:rsidRPr="00815B84" w:rsidRDefault="00815B84" w:rsidP="00815B84">
            <w:pPr>
              <w:ind w:right="57"/>
              <w:rPr>
                <w:rFonts w:asciiTheme="majorBidi" w:hAnsiTheme="majorBidi" w:cstheme="majorBidi"/>
                <w:sz w:val="20"/>
              </w:rPr>
            </w:pPr>
            <w:r w:rsidRPr="00815B84">
              <w:rPr>
                <w:rFonts w:asciiTheme="majorBidi" w:hAnsiTheme="majorBidi" w:cstheme="majorBidi"/>
                <w:sz w:val="20"/>
              </w:rPr>
              <w:lastRenderedPageBreak/>
              <w:t>1.1. Lankytojai prieš įsigydami paslaugą pasirašo Paslaugos teikimo taisykles 1-ajame aukšte, bilietų kasoje.</w:t>
            </w:r>
          </w:p>
          <w:p w14:paraId="7FDAD231" w14:textId="77777777" w:rsidR="00815B84" w:rsidRPr="00815B84" w:rsidRDefault="00815B84" w:rsidP="00815B84">
            <w:pPr>
              <w:ind w:right="57"/>
              <w:rPr>
                <w:rFonts w:asciiTheme="majorBidi" w:hAnsiTheme="majorBidi" w:cstheme="majorBidi"/>
                <w:sz w:val="20"/>
              </w:rPr>
            </w:pPr>
          </w:p>
          <w:p w14:paraId="349700C5" w14:textId="08BEABBF" w:rsidR="00815B84" w:rsidRPr="00815B84" w:rsidRDefault="00815B84" w:rsidP="00815B84">
            <w:pPr>
              <w:ind w:right="57"/>
              <w:rPr>
                <w:rFonts w:asciiTheme="majorBidi" w:hAnsiTheme="majorBidi" w:cstheme="majorBidi"/>
                <w:sz w:val="20"/>
                <w:u w:val="single"/>
              </w:rPr>
            </w:pPr>
            <w:r w:rsidRPr="00815B84">
              <w:rPr>
                <w:rFonts w:asciiTheme="majorBidi" w:hAnsiTheme="majorBidi" w:cstheme="majorBidi"/>
                <w:sz w:val="20"/>
                <w:u w:val="single"/>
              </w:rPr>
              <w:t>2. Saugos instruktažas ir parengimas</w:t>
            </w:r>
          </w:p>
          <w:p w14:paraId="5D42E3B4" w14:textId="5A21AF85" w:rsidR="0063456F" w:rsidRPr="0063456F" w:rsidRDefault="00815B84" w:rsidP="0063456F">
            <w:pPr>
              <w:ind w:right="57"/>
              <w:rPr>
                <w:rFonts w:asciiTheme="majorBidi" w:hAnsiTheme="majorBidi" w:cstheme="majorBidi"/>
                <w:sz w:val="20"/>
              </w:rPr>
            </w:pPr>
            <w:r>
              <w:rPr>
                <w:rFonts w:asciiTheme="majorBidi" w:hAnsiTheme="majorBidi" w:cstheme="majorBidi"/>
                <w:sz w:val="20"/>
              </w:rPr>
              <w:t>2</w:t>
            </w:r>
            <w:r w:rsidR="0063456F" w:rsidRPr="0063456F">
              <w:rPr>
                <w:rFonts w:asciiTheme="majorBidi" w:hAnsiTheme="majorBidi" w:cstheme="majorBidi"/>
                <w:sz w:val="20"/>
              </w:rPr>
              <w:t>.1. Prieš išeinant į TV bokšto apžvalgos aikštelę su stiklo grindimis, instruktorius praveda saugos instruktažą, kurio metu:</w:t>
            </w:r>
          </w:p>
          <w:p w14:paraId="6A2654CB" w14:textId="60885CBE" w:rsidR="0063456F" w:rsidRPr="0063456F" w:rsidRDefault="0063456F" w:rsidP="0063456F">
            <w:pPr>
              <w:ind w:right="57"/>
              <w:rPr>
                <w:rFonts w:asciiTheme="majorBidi" w:hAnsiTheme="majorBidi" w:cstheme="majorBidi"/>
                <w:sz w:val="20"/>
              </w:rPr>
            </w:pPr>
            <w:r>
              <w:rPr>
                <w:rFonts w:asciiTheme="majorBidi" w:hAnsiTheme="majorBidi" w:cstheme="majorBidi"/>
                <w:sz w:val="20"/>
              </w:rPr>
              <w:t xml:space="preserve">- </w:t>
            </w:r>
            <w:r w:rsidRPr="0063456F">
              <w:rPr>
                <w:rFonts w:asciiTheme="majorBidi" w:hAnsiTheme="majorBidi" w:cstheme="majorBidi"/>
                <w:sz w:val="20"/>
              </w:rPr>
              <w:t>paaiškinama veiklos eiga;</w:t>
            </w:r>
          </w:p>
          <w:p w14:paraId="5B8FD8DE" w14:textId="36B4F1D2" w:rsidR="0063456F" w:rsidRPr="0063456F" w:rsidRDefault="0063456F" w:rsidP="0063456F">
            <w:pPr>
              <w:ind w:right="57"/>
              <w:rPr>
                <w:rFonts w:asciiTheme="majorBidi" w:hAnsiTheme="majorBidi" w:cstheme="majorBidi"/>
                <w:sz w:val="20"/>
              </w:rPr>
            </w:pPr>
            <w:r>
              <w:rPr>
                <w:rFonts w:asciiTheme="majorBidi" w:hAnsiTheme="majorBidi" w:cstheme="majorBidi"/>
                <w:sz w:val="20"/>
              </w:rPr>
              <w:t xml:space="preserve">- </w:t>
            </w:r>
            <w:r w:rsidRPr="0063456F">
              <w:rPr>
                <w:rFonts w:asciiTheme="majorBidi" w:hAnsiTheme="majorBidi" w:cstheme="majorBidi"/>
                <w:sz w:val="20"/>
              </w:rPr>
              <w:t>nurodomi leistini ir neleistini veiksmai;</w:t>
            </w:r>
          </w:p>
          <w:p w14:paraId="387FB6C8" w14:textId="4AA2A693" w:rsidR="0063456F" w:rsidRPr="0063456F" w:rsidRDefault="0063456F" w:rsidP="0063456F">
            <w:pPr>
              <w:ind w:right="57"/>
              <w:rPr>
                <w:rFonts w:asciiTheme="majorBidi" w:hAnsiTheme="majorBidi" w:cstheme="majorBidi"/>
                <w:sz w:val="20"/>
              </w:rPr>
            </w:pPr>
            <w:r>
              <w:rPr>
                <w:rFonts w:asciiTheme="majorBidi" w:hAnsiTheme="majorBidi" w:cstheme="majorBidi"/>
                <w:sz w:val="20"/>
              </w:rPr>
              <w:t xml:space="preserve">- </w:t>
            </w:r>
            <w:r w:rsidRPr="0063456F">
              <w:rPr>
                <w:rFonts w:asciiTheme="majorBidi" w:hAnsiTheme="majorBidi" w:cstheme="majorBidi"/>
                <w:sz w:val="20"/>
              </w:rPr>
              <w:t xml:space="preserve">Lankytojai pasirašo </w:t>
            </w:r>
            <w:r w:rsidR="002E783B">
              <w:rPr>
                <w:rFonts w:asciiTheme="majorBidi" w:hAnsiTheme="majorBidi" w:cstheme="majorBidi"/>
                <w:sz w:val="20"/>
              </w:rPr>
              <w:t>Instruktažo formą</w:t>
            </w:r>
            <w:r w:rsidRPr="0063456F">
              <w:rPr>
                <w:rFonts w:asciiTheme="majorBidi" w:hAnsiTheme="majorBidi" w:cstheme="majorBidi"/>
                <w:sz w:val="20"/>
              </w:rPr>
              <w:t>.</w:t>
            </w:r>
          </w:p>
          <w:p w14:paraId="1693F358" w14:textId="32C3A3D3" w:rsidR="0063456F" w:rsidRPr="0063456F" w:rsidRDefault="0062486D" w:rsidP="0063456F">
            <w:pPr>
              <w:ind w:right="57"/>
              <w:rPr>
                <w:rFonts w:asciiTheme="majorBidi" w:hAnsiTheme="majorBidi" w:cstheme="majorBidi"/>
                <w:sz w:val="20"/>
              </w:rPr>
            </w:pPr>
            <w:r>
              <w:rPr>
                <w:rFonts w:asciiTheme="majorBidi" w:hAnsiTheme="majorBidi" w:cstheme="majorBidi"/>
                <w:sz w:val="20"/>
              </w:rPr>
              <w:t>2</w:t>
            </w:r>
            <w:r w:rsidR="0063456F" w:rsidRPr="0063456F">
              <w:rPr>
                <w:rFonts w:asciiTheme="majorBidi" w:hAnsiTheme="majorBidi" w:cstheme="majorBidi"/>
                <w:sz w:val="20"/>
              </w:rPr>
              <w:t>.2. Po instruktažo Lankytojams:</w:t>
            </w:r>
          </w:p>
          <w:p w14:paraId="44EB44E5" w14:textId="22A8FAC7" w:rsidR="0063456F" w:rsidRPr="0063456F" w:rsidRDefault="0063456F" w:rsidP="0063456F">
            <w:pPr>
              <w:ind w:right="57"/>
              <w:rPr>
                <w:rFonts w:asciiTheme="majorBidi" w:hAnsiTheme="majorBidi" w:cstheme="majorBidi"/>
                <w:sz w:val="20"/>
              </w:rPr>
            </w:pPr>
            <w:r>
              <w:rPr>
                <w:rFonts w:asciiTheme="majorBidi" w:hAnsiTheme="majorBidi" w:cstheme="majorBidi"/>
                <w:sz w:val="20"/>
              </w:rPr>
              <w:t xml:space="preserve">- </w:t>
            </w:r>
            <w:r w:rsidR="0062486D">
              <w:rPr>
                <w:rFonts w:asciiTheme="majorBidi" w:hAnsiTheme="majorBidi" w:cstheme="majorBidi"/>
                <w:sz w:val="20"/>
              </w:rPr>
              <w:t xml:space="preserve">pagal poteikį </w:t>
            </w:r>
            <w:r w:rsidRPr="0063456F">
              <w:rPr>
                <w:rFonts w:asciiTheme="majorBidi" w:hAnsiTheme="majorBidi" w:cstheme="majorBidi"/>
                <w:sz w:val="20"/>
              </w:rPr>
              <w:t>uždedami apraišai ir kitos saugos priemonės;</w:t>
            </w:r>
          </w:p>
          <w:p w14:paraId="10BEDB70" w14:textId="1E8B2703" w:rsidR="0063456F" w:rsidRPr="0063456F" w:rsidRDefault="0063456F" w:rsidP="0063456F">
            <w:pPr>
              <w:ind w:right="57"/>
              <w:rPr>
                <w:rFonts w:asciiTheme="majorBidi" w:hAnsiTheme="majorBidi" w:cstheme="majorBidi"/>
                <w:sz w:val="20"/>
              </w:rPr>
            </w:pPr>
            <w:r>
              <w:rPr>
                <w:rFonts w:asciiTheme="majorBidi" w:hAnsiTheme="majorBidi" w:cstheme="majorBidi"/>
                <w:sz w:val="20"/>
              </w:rPr>
              <w:t xml:space="preserve">- </w:t>
            </w:r>
            <w:r w:rsidR="00D956CA" w:rsidRPr="00D956CA">
              <w:rPr>
                <w:rFonts w:asciiTheme="majorBidi" w:hAnsiTheme="majorBidi" w:cstheme="majorBidi"/>
                <w:sz w:val="20"/>
              </w:rPr>
              <w:t>užtikrinama, kad lankytojų asmeniniai daiktai (pvz., mobilieji telefonai</w:t>
            </w:r>
            <w:r w:rsidR="00D956CA">
              <w:rPr>
                <w:rFonts w:asciiTheme="majorBidi" w:hAnsiTheme="majorBidi" w:cstheme="majorBidi"/>
                <w:sz w:val="20"/>
              </w:rPr>
              <w:t xml:space="preserve"> </w:t>
            </w:r>
            <w:r w:rsidR="00D956CA" w:rsidRPr="00D956CA">
              <w:rPr>
                <w:rFonts w:asciiTheme="majorBidi" w:hAnsiTheme="majorBidi" w:cstheme="majorBidi"/>
                <w:sz w:val="20"/>
              </w:rPr>
              <w:t xml:space="preserve">ir pan.) </w:t>
            </w:r>
            <w:r w:rsidR="002B408A" w:rsidRPr="002B408A">
              <w:rPr>
                <w:rFonts w:asciiTheme="majorBidi" w:hAnsiTheme="majorBidi" w:cstheme="majorBidi"/>
                <w:sz w:val="20"/>
              </w:rPr>
              <w:t>būtų surinkti arba pritvirtinti specialiais saugos pririšimo priedais, apsaugančiais nuo jų nukritimo.</w:t>
            </w:r>
          </w:p>
          <w:p w14:paraId="481EB767" w14:textId="2CABE144" w:rsidR="0063456F" w:rsidRPr="00854501" w:rsidRDefault="00854501" w:rsidP="0063456F">
            <w:pPr>
              <w:ind w:right="57"/>
              <w:rPr>
                <w:rFonts w:asciiTheme="majorBidi" w:hAnsiTheme="majorBidi" w:cstheme="majorBidi"/>
                <w:sz w:val="20"/>
                <w:u w:val="single"/>
              </w:rPr>
            </w:pPr>
            <w:r w:rsidRPr="00854501">
              <w:rPr>
                <w:rFonts w:asciiTheme="majorBidi" w:hAnsiTheme="majorBidi" w:cstheme="majorBidi"/>
                <w:sz w:val="20"/>
                <w:u w:val="single"/>
              </w:rPr>
              <w:t>3</w:t>
            </w:r>
            <w:r w:rsidR="0063456F" w:rsidRPr="00854501">
              <w:rPr>
                <w:rFonts w:asciiTheme="majorBidi" w:hAnsiTheme="majorBidi" w:cstheme="majorBidi"/>
                <w:sz w:val="20"/>
                <w:u w:val="single"/>
              </w:rPr>
              <w:t>. Lankytojų parengimas ir pasivaikščiojimas</w:t>
            </w:r>
          </w:p>
          <w:p w14:paraId="5D6ECD06" w14:textId="049F9486" w:rsidR="0063456F" w:rsidRPr="0063456F" w:rsidRDefault="00335587" w:rsidP="0063456F">
            <w:pPr>
              <w:ind w:right="57"/>
              <w:rPr>
                <w:rFonts w:asciiTheme="majorBidi" w:hAnsiTheme="majorBidi" w:cstheme="majorBidi"/>
                <w:sz w:val="20"/>
              </w:rPr>
            </w:pPr>
            <w:r>
              <w:rPr>
                <w:rFonts w:asciiTheme="majorBidi" w:hAnsiTheme="majorBidi" w:cstheme="majorBidi"/>
                <w:sz w:val="20"/>
              </w:rPr>
              <w:t>3</w:t>
            </w:r>
            <w:r w:rsidR="0063456F" w:rsidRPr="0063456F">
              <w:rPr>
                <w:rFonts w:asciiTheme="majorBidi" w:hAnsiTheme="majorBidi" w:cstheme="majorBidi"/>
                <w:sz w:val="20"/>
              </w:rPr>
              <w:t>.1. Instruktorius padeda Lankytojams pasiruošti,</w:t>
            </w:r>
            <w:r w:rsidR="00854501">
              <w:rPr>
                <w:rFonts w:asciiTheme="majorBidi" w:hAnsiTheme="majorBidi" w:cstheme="majorBidi"/>
                <w:sz w:val="20"/>
              </w:rPr>
              <w:t xml:space="preserve"> pagal poreikį </w:t>
            </w:r>
            <w:r w:rsidR="0063456F" w:rsidRPr="0063456F">
              <w:rPr>
                <w:rFonts w:asciiTheme="majorBidi" w:hAnsiTheme="majorBidi" w:cstheme="majorBidi"/>
                <w:sz w:val="20"/>
              </w:rPr>
              <w:t xml:space="preserve"> uždeda apraišus ir </w:t>
            </w:r>
            <w:r w:rsidR="00854501">
              <w:rPr>
                <w:rFonts w:asciiTheme="majorBidi" w:hAnsiTheme="majorBidi" w:cstheme="majorBidi"/>
                <w:sz w:val="20"/>
              </w:rPr>
              <w:t xml:space="preserve">kitas </w:t>
            </w:r>
            <w:r w:rsidR="0063456F" w:rsidRPr="0063456F">
              <w:rPr>
                <w:rFonts w:asciiTheme="majorBidi" w:hAnsiTheme="majorBidi" w:cstheme="majorBidi"/>
                <w:sz w:val="20"/>
              </w:rPr>
              <w:t>saugos priemones, bei prižiūri nusileidimą į 18 aukšto apžvalgos aikštelę.</w:t>
            </w:r>
          </w:p>
          <w:p w14:paraId="65EA217E" w14:textId="744F8AFF" w:rsidR="007501D4" w:rsidRPr="0063456F" w:rsidRDefault="00335587" w:rsidP="0063456F">
            <w:pPr>
              <w:ind w:right="57"/>
              <w:rPr>
                <w:rFonts w:asciiTheme="majorBidi" w:hAnsiTheme="majorBidi" w:cstheme="majorBidi"/>
                <w:sz w:val="20"/>
              </w:rPr>
            </w:pPr>
            <w:r>
              <w:rPr>
                <w:rFonts w:asciiTheme="majorBidi" w:hAnsiTheme="majorBidi" w:cstheme="majorBidi"/>
                <w:sz w:val="20"/>
              </w:rPr>
              <w:t>3</w:t>
            </w:r>
            <w:r w:rsidR="0063456F" w:rsidRPr="0063456F">
              <w:rPr>
                <w:rFonts w:asciiTheme="majorBidi" w:hAnsiTheme="majorBidi" w:cstheme="majorBidi"/>
                <w:sz w:val="20"/>
              </w:rPr>
              <w:t>.2. Po pasivaikščiojimo 18 aukšte instruktorius po vieną padeda Lankytojams išlipti iš aikštelės, nuima apraišus ir kitas saugos priemones</w:t>
            </w:r>
            <w:r w:rsidR="001D2990">
              <w:rPr>
                <w:rFonts w:asciiTheme="majorBidi" w:hAnsiTheme="majorBidi" w:cstheme="majorBidi"/>
                <w:sz w:val="20"/>
              </w:rPr>
              <w:t xml:space="preserve"> (jei jos buvo naudojamos)</w:t>
            </w:r>
            <w:r w:rsidR="0063456F" w:rsidRPr="0063456F">
              <w:rPr>
                <w:rFonts w:asciiTheme="majorBidi" w:hAnsiTheme="majorBidi" w:cstheme="majorBidi"/>
                <w:sz w:val="20"/>
              </w:rPr>
              <w:t xml:space="preserve">, palydi visą grupę į 20 aukštą ir užtikrina saugią </w:t>
            </w:r>
            <w:r>
              <w:rPr>
                <w:rFonts w:asciiTheme="majorBidi" w:hAnsiTheme="majorBidi" w:cstheme="majorBidi"/>
                <w:sz w:val="20"/>
              </w:rPr>
              <w:t>P</w:t>
            </w:r>
            <w:r w:rsidR="0063456F" w:rsidRPr="0063456F">
              <w:rPr>
                <w:rFonts w:asciiTheme="majorBidi" w:hAnsiTheme="majorBidi" w:cstheme="majorBidi"/>
                <w:sz w:val="20"/>
              </w:rPr>
              <w:t>aslaugos pabaigą.</w:t>
            </w:r>
          </w:p>
        </w:tc>
      </w:tr>
      <w:tr w:rsidR="007501D4" w:rsidRPr="00150D6E" w14:paraId="5AC7005D" w14:textId="77777777" w:rsidTr="0030292F">
        <w:trPr>
          <w:trHeight w:val="300"/>
        </w:trPr>
        <w:tc>
          <w:tcPr>
            <w:tcW w:w="6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4186CF" w14:textId="77777777" w:rsidR="007501D4" w:rsidRPr="00150D6E" w:rsidRDefault="007501D4" w:rsidP="000B1811">
            <w:pPr>
              <w:rPr>
                <w:rFonts w:asciiTheme="majorBidi" w:hAnsiTheme="majorBidi" w:cstheme="majorBidi"/>
                <w:sz w:val="20"/>
              </w:rPr>
            </w:pPr>
            <w:r w:rsidRPr="00150D6E">
              <w:rPr>
                <w:rFonts w:asciiTheme="majorBidi" w:hAnsiTheme="majorBidi" w:cstheme="majorBidi"/>
                <w:sz w:val="20"/>
              </w:rPr>
              <w:lastRenderedPageBreak/>
              <w:t>4.</w:t>
            </w:r>
          </w:p>
        </w:tc>
        <w:tc>
          <w:tcPr>
            <w:tcW w:w="964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5DD6DB8" w14:textId="17A7AA03" w:rsidR="007501D4" w:rsidRPr="00150D6E" w:rsidRDefault="00945608" w:rsidP="000B1811">
            <w:pPr>
              <w:ind w:left="57" w:right="57"/>
              <w:jc w:val="both"/>
              <w:rPr>
                <w:rFonts w:asciiTheme="majorBidi" w:hAnsiTheme="majorBidi" w:cstheme="majorBidi"/>
                <w:sz w:val="20"/>
              </w:rPr>
            </w:pPr>
            <w:r w:rsidRPr="00945608">
              <w:rPr>
                <w:rFonts w:asciiTheme="majorBidi" w:hAnsiTheme="majorBidi" w:cstheme="majorBidi"/>
                <w:sz w:val="20"/>
              </w:rPr>
              <w:t>Paslaugos atsisakymas</w:t>
            </w:r>
          </w:p>
        </w:tc>
      </w:tr>
      <w:tr w:rsidR="00945608" w:rsidRPr="00150D6E" w14:paraId="4AA10457" w14:textId="77777777" w:rsidTr="00945608">
        <w:trPr>
          <w:trHeight w:val="300"/>
        </w:trPr>
        <w:tc>
          <w:tcPr>
            <w:tcW w:w="616" w:type="dxa"/>
            <w:tcBorders>
              <w:top w:val="single" w:sz="4" w:space="0" w:color="auto"/>
              <w:left w:val="single" w:sz="4" w:space="0" w:color="auto"/>
              <w:bottom w:val="single" w:sz="4" w:space="0" w:color="auto"/>
              <w:right w:val="single" w:sz="4" w:space="0" w:color="auto"/>
            </w:tcBorders>
          </w:tcPr>
          <w:p w14:paraId="0393EA11" w14:textId="548AEE2F" w:rsidR="00945608" w:rsidRPr="00150D6E" w:rsidRDefault="00945608" w:rsidP="000B1811">
            <w:pPr>
              <w:rPr>
                <w:rFonts w:asciiTheme="majorBidi" w:hAnsiTheme="majorBidi" w:cstheme="majorBidi"/>
                <w:sz w:val="20"/>
              </w:rPr>
            </w:pPr>
            <w:r>
              <w:rPr>
                <w:rFonts w:asciiTheme="majorBidi" w:hAnsiTheme="majorBidi" w:cstheme="majorBidi"/>
                <w:sz w:val="20"/>
              </w:rPr>
              <w:t>4.1.</w:t>
            </w:r>
          </w:p>
        </w:tc>
        <w:tc>
          <w:tcPr>
            <w:tcW w:w="3440" w:type="dxa"/>
            <w:tcBorders>
              <w:top w:val="single" w:sz="4" w:space="0" w:color="auto"/>
              <w:left w:val="single" w:sz="4" w:space="0" w:color="auto"/>
              <w:bottom w:val="single" w:sz="4" w:space="0" w:color="auto"/>
              <w:right w:val="single" w:sz="4" w:space="0" w:color="auto"/>
            </w:tcBorders>
          </w:tcPr>
          <w:p w14:paraId="47CB619B" w14:textId="0B53579F" w:rsidR="00945608" w:rsidRPr="00150D6E" w:rsidRDefault="00945608" w:rsidP="000B1811">
            <w:pPr>
              <w:ind w:left="57" w:right="57"/>
              <w:jc w:val="both"/>
              <w:rPr>
                <w:rFonts w:asciiTheme="majorBidi" w:hAnsiTheme="majorBidi" w:cstheme="majorBidi"/>
                <w:sz w:val="20"/>
              </w:rPr>
            </w:pPr>
            <w:r w:rsidRPr="00945608">
              <w:rPr>
                <w:rFonts w:asciiTheme="majorBidi" w:hAnsiTheme="majorBidi" w:cstheme="majorBidi"/>
                <w:sz w:val="20"/>
              </w:rPr>
              <w:t>Atsisakymo nuo paslaugos sąlygos</w:t>
            </w:r>
          </w:p>
        </w:tc>
        <w:tc>
          <w:tcPr>
            <w:tcW w:w="6204" w:type="dxa"/>
            <w:tcBorders>
              <w:top w:val="single" w:sz="4" w:space="0" w:color="auto"/>
              <w:left w:val="single" w:sz="4" w:space="0" w:color="auto"/>
              <w:bottom w:val="single" w:sz="4" w:space="0" w:color="auto"/>
              <w:right w:val="single" w:sz="4" w:space="0" w:color="auto"/>
            </w:tcBorders>
          </w:tcPr>
          <w:p w14:paraId="6811AD76" w14:textId="5428A17E" w:rsidR="005C5DE8" w:rsidRDefault="005C5DE8" w:rsidP="005C5DE8">
            <w:pPr>
              <w:ind w:left="57" w:right="57"/>
              <w:rPr>
                <w:rFonts w:asciiTheme="majorBidi" w:hAnsiTheme="majorBidi" w:cstheme="majorBidi"/>
                <w:sz w:val="20"/>
              </w:rPr>
            </w:pPr>
            <w:r w:rsidRPr="005C5DE8">
              <w:rPr>
                <w:rFonts w:asciiTheme="majorBidi" w:hAnsiTheme="majorBidi" w:cstheme="majorBidi"/>
                <w:sz w:val="20"/>
              </w:rPr>
              <w:t>Lankytojas turi teisę atsisakyti paslaugos, net ir ją apmokėjęs</w:t>
            </w:r>
            <w:r>
              <w:rPr>
                <w:rFonts w:asciiTheme="majorBidi" w:hAnsiTheme="majorBidi" w:cstheme="majorBidi"/>
                <w:sz w:val="20"/>
              </w:rPr>
              <w:t xml:space="preserve">, </w:t>
            </w:r>
            <w:r w:rsidRPr="005C5DE8">
              <w:rPr>
                <w:rFonts w:asciiTheme="majorBidi" w:hAnsiTheme="majorBidi" w:cstheme="majorBidi"/>
                <w:sz w:val="20"/>
              </w:rPr>
              <w:t xml:space="preserve"> </w:t>
            </w:r>
          </w:p>
          <w:p w14:paraId="5C8738F5" w14:textId="0AEE0446" w:rsidR="00945608" w:rsidRPr="00150D6E" w:rsidRDefault="005C5DE8" w:rsidP="005C5DE8">
            <w:pPr>
              <w:ind w:left="57" w:right="57"/>
              <w:rPr>
                <w:rFonts w:asciiTheme="majorBidi" w:hAnsiTheme="majorBidi" w:cstheme="majorBidi"/>
                <w:sz w:val="20"/>
              </w:rPr>
            </w:pPr>
            <w:r w:rsidRPr="005C5DE8">
              <w:rPr>
                <w:rFonts w:asciiTheme="majorBidi" w:hAnsiTheme="majorBidi" w:cstheme="majorBidi"/>
                <w:sz w:val="20"/>
              </w:rPr>
              <w:t>iki faktinio dalyvavimo pradžios.</w:t>
            </w:r>
            <w:r w:rsidR="007D0AFA">
              <w:t xml:space="preserve"> </w:t>
            </w:r>
            <w:r w:rsidR="007D0AFA" w:rsidRPr="007D0AFA">
              <w:rPr>
                <w:rFonts w:asciiTheme="majorBidi" w:hAnsiTheme="majorBidi" w:cstheme="majorBidi"/>
                <w:sz w:val="20"/>
              </w:rPr>
              <w:t>Tokiu atveju laikoma, kad Lankytojui Paslauga nesuteikiama ir nėra įtraukiama į Suderinimo aktą; už šį Lankytoją Tiekėjui neapmokama.</w:t>
            </w:r>
          </w:p>
        </w:tc>
      </w:tr>
      <w:tr w:rsidR="001D2990" w:rsidRPr="00150D6E" w14:paraId="04BC0FA4" w14:textId="77777777" w:rsidTr="0030292F">
        <w:trPr>
          <w:trHeight w:val="300"/>
        </w:trPr>
        <w:tc>
          <w:tcPr>
            <w:tcW w:w="6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5A9823C" w14:textId="3B8CAE31" w:rsidR="001D2990" w:rsidRPr="00150D6E" w:rsidRDefault="00945608" w:rsidP="000B1811">
            <w:pPr>
              <w:rPr>
                <w:rFonts w:asciiTheme="majorBidi" w:hAnsiTheme="majorBidi" w:cstheme="majorBidi"/>
                <w:sz w:val="20"/>
              </w:rPr>
            </w:pPr>
            <w:r>
              <w:rPr>
                <w:rFonts w:asciiTheme="majorBidi" w:hAnsiTheme="majorBidi" w:cstheme="majorBidi"/>
                <w:sz w:val="20"/>
              </w:rPr>
              <w:t>5.</w:t>
            </w:r>
          </w:p>
        </w:tc>
        <w:tc>
          <w:tcPr>
            <w:tcW w:w="964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2F60F77" w14:textId="376A79DF" w:rsidR="001D2990" w:rsidRPr="00150D6E" w:rsidRDefault="00945608" w:rsidP="000B1811">
            <w:pPr>
              <w:ind w:left="57" w:right="57"/>
              <w:jc w:val="both"/>
              <w:rPr>
                <w:rFonts w:asciiTheme="majorBidi" w:hAnsiTheme="majorBidi" w:cstheme="majorBidi"/>
                <w:sz w:val="20"/>
              </w:rPr>
            </w:pPr>
            <w:r w:rsidRPr="00150D6E">
              <w:rPr>
                <w:rFonts w:asciiTheme="majorBidi" w:hAnsiTheme="majorBidi" w:cstheme="majorBidi"/>
                <w:sz w:val="20"/>
              </w:rPr>
              <w:t>Apmokėjimas</w:t>
            </w:r>
          </w:p>
        </w:tc>
      </w:tr>
      <w:tr w:rsidR="007501D4" w:rsidRPr="00150D6E" w14:paraId="6EDDA05E" w14:textId="77777777" w:rsidTr="0030292F">
        <w:trPr>
          <w:trHeight w:val="300"/>
        </w:trPr>
        <w:tc>
          <w:tcPr>
            <w:tcW w:w="616" w:type="dxa"/>
            <w:tcBorders>
              <w:top w:val="single" w:sz="4" w:space="0" w:color="auto"/>
              <w:left w:val="single" w:sz="4" w:space="0" w:color="auto"/>
              <w:bottom w:val="single" w:sz="4" w:space="0" w:color="auto"/>
              <w:right w:val="single" w:sz="4" w:space="0" w:color="auto"/>
            </w:tcBorders>
          </w:tcPr>
          <w:p w14:paraId="1F65C56E" w14:textId="5DE01073" w:rsidR="007501D4" w:rsidRPr="00150D6E" w:rsidRDefault="00945608" w:rsidP="000B1811">
            <w:pPr>
              <w:rPr>
                <w:rFonts w:asciiTheme="majorBidi" w:hAnsiTheme="majorBidi" w:cstheme="majorBidi"/>
                <w:sz w:val="20"/>
              </w:rPr>
            </w:pPr>
            <w:r>
              <w:rPr>
                <w:rFonts w:asciiTheme="majorBidi" w:hAnsiTheme="majorBidi" w:cstheme="majorBidi"/>
                <w:sz w:val="20"/>
              </w:rPr>
              <w:t>5</w:t>
            </w:r>
            <w:r w:rsidR="007501D4" w:rsidRPr="00150D6E">
              <w:rPr>
                <w:rFonts w:asciiTheme="majorBidi" w:hAnsiTheme="majorBidi" w:cstheme="majorBidi"/>
                <w:sz w:val="20"/>
              </w:rPr>
              <w:t>.1.</w:t>
            </w:r>
          </w:p>
        </w:tc>
        <w:tc>
          <w:tcPr>
            <w:tcW w:w="3440" w:type="dxa"/>
            <w:tcBorders>
              <w:top w:val="single" w:sz="4" w:space="0" w:color="auto"/>
              <w:left w:val="single" w:sz="4" w:space="0" w:color="auto"/>
              <w:bottom w:val="single" w:sz="4" w:space="0" w:color="auto"/>
              <w:right w:val="single" w:sz="4" w:space="0" w:color="auto"/>
            </w:tcBorders>
          </w:tcPr>
          <w:p w14:paraId="1E53D80B" w14:textId="77777777" w:rsidR="007501D4" w:rsidRPr="00150D6E" w:rsidRDefault="007501D4" w:rsidP="000B1811">
            <w:pPr>
              <w:ind w:right="131"/>
              <w:rPr>
                <w:rFonts w:asciiTheme="majorBidi" w:hAnsiTheme="majorBidi" w:cstheme="majorBidi"/>
                <w:sz w:val="20"/>
              </w:rPr>
            </w:pPr>
            <w:r w:rsidRPr="00150D6E">
              <w:rPr>
                <w:rFonts w:asciiTheme="majorBidi" w:hAnsiTheme="majorBidi" w:cstheme="majorBidi"/>
                <w:sz w:val="20"/>
              </w:rPr>
              <w:t>Bilietų pardavimas</w:t>
            </w:r>
          </w:p>
        </w:tc>
        <w:tc>
          <w:tcPr>
            <w:tcW w:w="6204" w:type="dxa"/>
            <w:tcBorders>
              <w:top w:val="single" w:sz="4" w:space="0" w:color="auto"/>
              <w:left w:val="single" w:sz="4" w:space="0" w:color="auto"/>
              <w:bottom w:val="single" w:sz="4" w:space="0" w:color="auto"/>
              <w:right w:val="single" w:sz="4" w:space="0" w:color="auto"/>
            </w:tcBorders>
          </w:tcPr>
          <w:p w14:paraId="1193D1A0" w14:textId="77777777" w:rsidR="007501D4" w:rsidRPr="00150D6E" w:rsidRDefault="007501D4" w:rsidP="000B1811">
            <w:pPr>
              <w:ind w:left="57" w:right="57"/>
              <w:jc w:val="both"/>
              <w:rPr>
                <w:rFonts w:asciiTheme="majorBidi" w:hAnsiTheme="majorBidi" w:cstheme="majorBidi"/>
                <w:sz w:val="20"/>
              </w:rPr>
            </w:pPr>
            <w:r w:rsidRPr="00150D6E">
              <w:rPr>
                <w:rFonts w:asciiTheme="majorBidi" w:hAnsiTheme="majorBidi" w:cstheme="majorBidi"/>
                <w:sz w:val="20"/>
              </w:rPr>
              <w:t xml:space="preserve">TV bokšto kasose. </w:t>
            </w:r>
          </w:p>
        </w:tc>
      </w:tr>
      <w:tr w:rsidR="007501D4" w:rsidRPr="00150D6E" w14:paraId="495AADBB" w14:textId="77777777" w:rsidTr="0030292F">
        <w:trPr>
          <w:trHeight w:val="300"/>
        </w:trPr>
        <w:tc>
          <w:tcPr>
            <w:tcW w:w="616" w:type="dxa"/>
            <w:tcBorders>
              <w:top w:val="single" w:sz="4" w:space="0" w:color="auto"/>
              <w:left w:val="single" w:sz="4" w:space="0" w:color="auto"/>
              <w:bottom w:val="single" w:sz="4" w:space="0" w:color="auto"/>
              <w:right w:val="single" w:sz="4" w:space="0" w:color="auto"/>
            </w:tcBorders>
          </w:tcPr>
          <w:p w14:paraId="475E2DA9" w14:textId="01285F52" w:rsidR="007501D4" w:rsidRPr="001D2990" w:rsidRDefault="00945608" w:rsidP="000B1811">
            <w:pPr>
              <w:rPr>
                <w:rFonts w:asciiTheme="majorBidi" w:hAnsiTheme="majorBidi" w:cstheme="majorBidi"/>
                <w:sz w:val="20"/>
              </w:rPr>
            </w:pPr>
            <w:r>
              <w:rPr>
                <w:rFonts w:asciiTheme="majorBidi" w:hAnsiTheme="majorBidi" w:cstheme="majorBidi"/>
                <w:sz w:val="20"/>
              </w:rPr>
              <w:t>5</w:t>
            </w:r>
            <w:r w:rsidR="007501D4" w:rsidRPr="001D2990">
              <w:rPr>
                <w:rFonts w:asciiTheme="majorBidi" w:hAnsiTheme="majorBidi" w:cstheme="majorBidi"/>
                <w:sz w:val="20"/>
              </w:rPr>
              <w:t>.2.</w:t>
            </w:r>
          </w:p>
        </w:tc>
        <w:tc>
          <w:tcPr>
            <w:tcW w:w="3440" w:type="dxa"/>
            <w:tcBorders>
              <w:top w:val="single" w:sz="4" w:space="0" w:color="auto"/>
              <w:left w:val="single" w:sz="4" w:space="0" w:color="auto"/>
              <w:bottom w:val="single" w:sz="4" w:space="0" w:color="auto"/>
              <w:right w:val="single" w:sz="4" w:space="0" w:color="auto"/>
            </w:tcBorders>
          </w:tcPr>
          <w:p w14:paraId="030A7B73" w14:textId="77777777" w:rsidR="007501D4" w:rsidRPr="001D2990" w:rsidRDefault="007501D4" w:rsidP="000B1811">
            <w:pPr>
              <w:ind w:right="131"/>
              <w:rPr>
                <w:rFonts w:asciiTheme="majorBidi" w:hAnsiTheme="majorBidi" w:cstheme="majorBidi"/>
                <w:sz w:val="20"/>
              </w:rPr>
            </w:pPr>
            <w:r w:rsidRPr="001D2990">
              <w:rPr>
                <w:rFonts w:asciiTheme="majorBidi" w:hAnsiTheme="majorBidi" w:cstheme="majorBidi"/>
                <w:sz w:val="20"/>
              </w:rPr>
              <w:t>Atsiskaitymas</w:t>
            </w:r>
          </w:p>
        </w:tc>
        <w:tc>
          <w:tcPr>
            <w:tcW w:w="6204" w:type="dxa"/>
            <w:tcBorders>
              <w:top w:val="single" w:sz="4" w:space="0" w:color="auto"/>
              <w:left w:val="single" w:sz="4" w:space="0" w:color="auto"/>
              <w:bottom w:val="single" w:sz="4" w:space="0" w:color="auto"/>
              <w:right w:val="single" w:sz="4" w:space="0" w:color="auto"/>
            </w:tcBorders>
          </w:tcPr>
          <w:p w14:paraId="442E9017" w14:textId="77777777" w:rsidR="007501D4" w:rsidRPr="001D2990" w:rsidRDefault="007501D4" w:rsidP="000B1811">
            <w:pPr>
              <w:ind w:left="57" w:right="57"/>
              <w:jc w:val="both"/>
              <w:rPr>
                <w:rFonts w:asciiTheme="majorBidi" w:hAnsiTheme="majorBidi" w:cstheme="majorBidi"/>
                <w:sz w:val="20"/>
              </w:rPr>
            </w:pPr>
            <w:r w:rsidRPr="001D2990">
              <w:rPr>
                <w:rFonts w:asciiTheme="majorBidi" w:hAnsiTheme="majorBidi" w:cstheme="majorBidi"/>
                <w:sz w:val="20"/>
              </w:rPr>
              <w:t>Pagal Sutarties sąlygas.</w:t>
            </w:r>
          </w:p>
        </w:tc>
      </w:tr>
    </w:tbl>
    <w:p w14:paraId="372C7B28" w14:textId="77777777" w:rsidR="007501D4" w:rsidRDefault="007501D4"/>
    <w:p w14:paraId="271645AE" w14:textId="77777777" w:rsidR="00150D6E" w:rsidRDefault="00150D6E" w:rsidP="000D4A03">
      <w:pPr>
        <w:jc w:val="center"/>
        <w:rPr>
          <w:rFonts w:asciiTheme="majorBidi" w:hAnsiTheme="majorBidi" w:cstheme="majorBidi"/>
          <w:b/>
          <w:sz w:val="20"/>
        </w:rPr>
      </w:pPr>
    </w:p>
    <w:p w14:paraId="5A1BFDEC" w14:textId="77777777" w:rsidR="00150D6E" w:rsidRDefault="00150D6E" w:rsidP="000D4A03">
      <w:pPr>
        <w:jc w:val="center"/>
        <w:rPr>
          <w:rFonts w:asciiTheme="majorBidi" w:hAnsiTheme="majorBidi" w:cstheme="majorBidi"/>
          <w:b/>
          <w:sz w:val="20"/>
        </w:rPr>
      </w:pPr>
    </w:p>
    <w:p w14:paraId="51C70B3C" w14:textId="77777777" w:rsidR="00150D6E" w:rsidRDefault="00150D6E" w:rsidP="000D4A03">
      <w:pPr>
        <w:jc w:val="center"/>
        <w:rPr>
          <w:rFonts w:asciiTheme="majorBidi" w:hAnsiTheme="majorBidi" w:cstheme="majorBidi"/>
          <w:b/>
          <w:sz w:val="20"/>
        </w:rPr>
      </w:pPr>
    </w:p>
    <w:p w14:paraId="103F1C0B" w14:textId="77777777" w:rsidR="00150D6E" w:rsidRDefault="00150D6E" w:rsidP="000D4A03">
      <w:pPr>
        <w:jc w:val="center"/>
        <w:rPr>
          <w:rFonts w:asciiTheme="majorBidi" w:hAnsiTheme="majorBidi" w:cstheme="majorBidi"/>
          <w:b/>
          <w:sz w:val="20"/>
        </w:rPr>
      </w:pPr>
    </w:p>
    <w:p w14:paraId="4C0F5849" w14:textId="77777777" w:rsidR="00150D6E" w:rsidRDefault="00150D6E" w:rsidP="000D4A03">
      <w:pPr>
        <w:jc w:val="center"/>
        <w:rPr>
          <w:rFonts w:asciiTheme="majorBidi" w:hAnsiTheme="majorBidi" w:cstheme="majorBidi"/>
          <w:b/>
          <w:sz w:val="20"/>
        </w:rPr>
      </w:pPr>
    </w:p>
    <w:p w14:paraId="3090C025" w14:textId="77777777" w:rsidR="00150D6E" w:rsidRDefault="00150D6E" w:rsidP="000D4A03">
      <w:pPr>
        <w:jc w:val="center"/>
        <w:rPr>
          <w:rFonts w:asciiTheme="majorBidi" w:hAnsiTheme="majorBidi" w:cstheme="majorBidi"/>
          <w:b/>
          <w:sz w:val="20"/>
        </w:rPr>
      </w:pPr>
    </w:p>
    <w:p w14:paraId="06E12A85" w14:textId="77777777" w:rsidR="00044E82" w:rsidRDefault="00044E82" w:rsidP="000D4A03">
      <w:pPr>
        <w:jc w:val="center"/>
        <w:rPr>
          <w:rFonts w:asciiTheme="majorBidi" w:hAnsiTheme="majorBidi" w:cstheme="majorBidi"/>
          <w:b/>
          <w:sz w:val="20"/>
        </w:rPr>
      </w:pPr>
    </w:p>
    <w:p w14:paraId="44509018" w14:textId="77777777" w:rsidR="00044E82" w:rsidRDefault="00044E82" w:rsidP="000D4A03">
      <w:pPr>
        <w:jc w:val="center"/>
        <w:rPr>
          <w:rFonts w:asciiTheme="majorBidi" w:hAnsiTheme="majorBidi" w:cstheme="majorBidi"/>
          <w:b/>
          <w:sz w:val="20"/>
        </w:rPr>
      </w:pPr>
    </w:p>
    <w:p w14:paraId="6E763B2C" w14:textId="77777777" w:rsidR="00044E82" w:rsidRDefault="00044E82" w:rsidP="000D4A03">
      <w:pPr>
        <w:jc w:val="center"/>
        <w:rPr>
          <w:rFonts w:asciiTheme="majorBidi" w:hAnsiTheme="majorBidi" w:cstheme="majorBidi"/>
          <w:b/>
          <w:sz w:val="20"/>
        </w:rPr>
      </w:pPr>
    </w:p>
    <w:p w14:paraId="5EFDFE09" w14:textId="77777777" w:rsidR="00044E82" w:rsidRDefault="00044E82" w:rsidP="000D4A03">
      <w:pPr>
        <w:jc w:val="center"/>
        <w:rPr>
          <w:rFonts w:asciiTheme="majorBidi" w:hAnsiTheme="majorBidi" w:cstheme="majorBidi"/>
          <w:b/>
          <w:sz w:val="20"/>
        </w:rPr>
      </w:pPr>
    </w:p>
    <w:p w14:paraId="26425E68" w14:textId="77777777" w:rsidR="00044E82" w:rsidRDefault="00044E82" w:rsidP="000D4A03">
      <w:pPr>
        <w:jc w:val="center"/>
        <w:rPr>
          <w:rFonts w:asciiTheme="majorBidi" w:hAnsiTheme="majorBidi" w:cstheme="majorBidi"/>
          <w:b/>
          <w:sz w:val="20"/>
        </w:rPr>
      </w:pPr>
    </w:p>
    <w:p w14:paraId="5633006D" w14:textId="77777777" w:rsidR="00044E82" w:rsidRDefault="00044E82" w:rsidP="000D4A03">
      <w:pPr>
        <w:jc w:val="center"/>
        <w:rPr>
          <w:rFonts w:asciiTheme="majorBidi" w:hAnsiTheme="majorBidi" w:cstheme="majorBidi"/>
          <w:b/>
          <w:sz w:val="20"/>
        </w:rPr>
      </w:pPr>
    </w:p>
    <w:p w14:paraId="221266F4" w14:textId="77777777" w:rsidR="00044E82" w:rsidRDefault="00044E82" w:rsidP="000D4A03">
      <w:pPr>
        <w:jc w:val="center"/>
        <w:rPr>
          <w:rFonts w:asciiTheme="majorBidi" w:hAnsiTheme="majorBidi" w:cstheme="majorBidi"/>
          <w:b/>
          <w:sz w:val="20"/>
        </w:rPr>
      </w:pPr>
    </w:p>
    <w:p w14:paraId="3C4D94E1" w14:textId="77777777" w:rsidR="00044E82" w:rsidRDefault="00044E82" w:rsidP="000D4A03">
      <w:pPr>
        <w:jc w:val="center"/>
        <w:rPr>
          <w:rFonts w:asciiTheme="majorBidi" w:hAnsiTheme="majorBidi" w:cstheme="majorBidi"/>
          <w:b/>
          <w:sz w:val="20"/>
        </w:rPr>
      </w:pPr>
    </w:p>
    <w:p w14:paraId="71420F1B" w14:textId="77777777" w:rsidR="00044E82" w:rsidRDefault="00044E82" w:rsidP="000D4A03">
      <w:pPr>
        <w:jc w:val="center"/>
        <w:rPr>
          <w:rFonts w:asciiTheme="majorBidi" w:hAnsiTheme="majorBidi" w:cstheme="majorBidi"/>
          <w:b/>
          <w:sz w:val="20"/>
        </w:rPr>
      </w:pPr>
    </w:p>
    <w:p w14:paraId="58A182BC" w14:textId="77777777" w:rsidR="00044E82" w:rsidRDefault="00044E82" w:rsidP="000D4A03">
      <w:pPr>
        <w:jc w:val="center"/>
        <w:rPr>
          <w:rFonts w:asciiTheme="majorBidi" w:hAnsiTheme="majorBidi" w:cstheme="majorBidi"/>
          <w:b/>
          <w:sz w:val="20"/>
        </w:rPr>
      </w:pPr>
    </w:p>
    <w:p w14:paraId="649A4E5F" w14:textId="77777777" w:rsidR="00044E82" w:rsidRDefault="00044E82" w:rsidP="000D4A03">
      <w:pPr>
        <w:jc w:val="center"/>
        <w:rPr>
          <w:rFonts w:asciiTheme="majorBidi" w:hAnsiTheme="majorBidi" w:cstheme="majorBidi"/>
          <w:b/>
          <w:sz w:val="20"/>
        </w:rPr>
      </w:pPr>
    </w:p>
    <w:p w14:paraId="182E399D" w14:textId="77777777" w:rsidR="00044E82" w:rsidRDefault="00044E82" w:rsidP="000D4A03">
      <w:pPr>
        <w:jc w:val="center"/>
        <w:rPr>
          <w:rFonts w:asciiTheme="majorBidi" w:hAnsiTheme="majorBidi" w:cstheme="majorBidi"/>
          <w:b/>
          <w:sz w:val="20"/>
        </w:rPr>
      </w:pPr>
    </w:p>
    <w:p w14:paraId="7E16C5CC" w14:textId="77777777" w:rsidR="00044E82" w:rsidRDefault="00044E82" w:rsidP="000D4A03">
      <w:pPr>
        <w:jc w:val="center"/>
        <w:rPr>
          <w:rFonts w:asciiTheme="majorBidi" w:hAnsiTheme="majorBidi" w:cstheme="majorBidi"/>
          <w:b/>
          <w:sz w:val="20"/>
        </w:rPr>
      </w:pPr>
    </w:p>
    <w:p w14:paraId="3C0FE40E" w14:textId="77777777" w:rsidR="00044E82" w:rsidRDefault="00044E82" w:rsidP="000D4A03">
      <w:pPr>
        <w:jc w:val="center"/>
        <w:rPr>
          <w:rFonts w:asciiTheme="majorBidi" w:hAnsiTheme="majorBidi" w:cstheme="majorBidi"/>
          <w:b/>
          <w:sz w:val="20"/>
        </w:rPr>
      </w:pPr>
    </w:p>
    <w:p w14:paraId="24FF7ECD" w14:textId="77777777" w:rsidR="00044E82" w:rsidRDefault="00044E82" w:rsidP="000D4A03">
      <w:pPr>
        <w:jc w:val="center"/>
        <w:rPr>
          <w:rFonts w:asciiTheme="majorBidi" w:hAnsiTheme="majorBidi" w:cstheme="majorBidi"/>
          <w:b/>
          <w:sz w:val="20"/>
        </w:rPr>
      </w:pPr>
    </w:p>
    <w:p w14:paraId="1CFFCBDA" w14:textId="77777777" w:rsidR="00044E82" w:rsidRDefault="00044E82" w:rsidP="000D4A03">
      <w:pPr>
        <w:jc w:val="center"/>
        <w:rPr>
          <w:rFonts w:asciiTheme="majorBidi" w:hAnsiTheme="majorBidi" w:cstheme="majorBidi"/>
          <w:b/>
          <w:sz w:val="20"/>
        </w:rPr>
      </w:pPr>
    </w:p>
    <w:p w14:paraId="68C9A83E" w14:textId="77777777" w:rsidR="00150D6E" w:rsidRDefault="00150D6E" w:rsidP="000D4A03">
      <w:pPr>
        <w:jc w:val="center"/>
        <w:rPr>
          <w:rFonts w:asciiTheme="majorBidi" w:hAnsiTheme="majorBidi" w:cstheme="majorBidi"/>
          <w:b/>
          <w:sz w:val="20"/>
        </w:rPr>
      </w:pPr>
    </w:p>
    <w:p w14:paraId="3427F07F" w14:textId="03C21882" w:rsidR="00150D6E" w:rsidRPr="009B124C" w:rsidRDefault="009B124C" w:rsidP="009B124C">
      <w:pPr>
        <w:jc w:val="right"/>
        <w:rPr>
          <w:rFonts w:asciiTheme="majorBidi" w:hAnsiTheme="majorBidi" w:cstheme="majorBidi"/>
          <w:bCs/>
          <w:sz w:val="20"/>
        </w:rPr>
      </w:pPr>
      <w:r w:rsidRPr="009B124C">
        <w:rPr>
          <w:rFonts w:asciiTheme="majorBidi" w:hAnsiTheme="majorBidi" w:cstheme="majorBidi"/>
          <w:bCs/>
          <w:sz w:val="20"/>
        </w:rPr>
        <w:lastRenderedPageBreak/>
        <w:t>Paslaugos teikimo taisylės lankytojams</w:t>
      </w:r>
    </w:p>
    <w:p w14:paraId="095EA546" w14:textId="77777777" w:rsidR="00907824" w:rsidRDefault="00907824" w:rsidP="00907824">
      <w:pPr>
        <w:spacing w:before="100" w:beforeAutospacing="1" w:after="100" w:afterAutospacing="1"/>
        <w:jc w:val="center"/>
        <w:outlineLvl w:val="0"/>
        <w:rPr>
          <w:b/>
          <w:bCs/>
          <w:kern w:val="36"/>
          <w:szCs w:val="24"/>
          <w:lang w:eastAsia="lt-LT"/>
        </w:rPr>
      </w:pPr>
      <w:r w:rsidRPr="00907824">
        <w:rPr>
          <w:b/>
          <w:bCs/>
          <w:kern w:val="36"/>
          <w:szCs w:val="24"/>
          <w:lang w:eastAsia="lt-LT"/>
        </w:rPr>
        <w:t>PASLAUGŲ TEIKIMO TAISYKLĖS</w:t>
      </w:r>
    </w:p>
    <w:p w14:paraId="0EF73457" w14:textId="77777777" w:rsidR="00907824" w:rsidRPr="00963E29" w:rsidRDefault="00907824" w:rsidP="00907824">
      <w:pPr>
        <w:spacing w:before="100" w:beforeAutospacing="1" w:after="100" w:afterAutospacing="1"/>
        <w:jc w:val="center"/>
        <w:outlineLvl w:val="1"/>
        <w:rPr>
          <w:b/>
          <w:bCs/>
          <w:sz w:val="22"/>
          <w:szCs w:val="22"/>
          <w:lang w:eastAsia="lt-LT"/>
        </w:rPr>
      </w:pPr>
      <w:r w:rsidRPr="00963E29">
        <w:rPr>
          <w:b/>
          <w:bCs/>
          <w:sz w:val="22"/>
          <w:szCs w:val="22"/>
          <w:lang w:eastAsia="lt-LT"/>
        </w:rPr>
        <w:t>PASLAUGOS „VAIKŠČIOJIMAS TV BOKŠTO KRAŠTU“ VILNIAUS TELEVIZIJOS BOKŠTE TEIKIMO TAISYKLĖS</w:t>
      </w:r>
    </w:p>
    <w:p w14:paraId="065F442D" w14:textId="0E74EB2E" w:rsidR="00044E82" w:rsidRPr="00F23A6D" w:rsidRDefault="00044E82" w:rsidP="00F23A6D">
      <w:pPr>
        <w:rPr>
          <w:rFonts w:asciiTheme="majorBidi" w:hAnsiTheme="majorBidi" w:cstheme="majorBidi"/>
          <w:sz w:val="20"/>
          <w:lang w:eastAsia="lt-LT"/>
        </w:rPr>
      </w:pPr>
      <w:r w:rsidRPr="00F23A6D">
        <w:rPr>
          <w:sz w:val="20"/>
          <w:lang w:eastAsia="lt-LT"/>
        </w:rPr>
        <w:t>1</w:t>
      </w:r>
      <w:r w:rsidRPr="00F23A6D">
        <w:rPr>
          <w:rFonts w:asciiTheme="majorBidi" w:hAnsiTheme="majorBidi" w:cstheme="majorBidi"/>
          <w:sz w:val="20"/>
          <w:lang w:eastAsia="lt-LT"/>
        </w:rPr>
        <w:t xml:space="preserve">. </w:t>
      </w:r>
      <w:r w:rsidR="00F23A6D" w:rsidRPr="00F23A6D">
        <w:rPr>
          <w:rFonts w:asciiTheme="majorBidi" w:hAnsiTheme="majorBidi" w:cstheme="majorBidi"/>
          <w:sz w:val="20"/>
          <w:lang w:eastAsia="lt-LT"/>
        </w:rPr>
        <w:t>BENDROSIOS NUOSTATOS</w:t>
      </w:r>
    </w:p>
    <w:p w14:paraId="0FC726F3" w14:textId="048FFE1B" w:rsidR="00044E82" w:rsidRPr="00F23A6D" w:rsidRDefault="00E35F0C" w:rsidP="00F23A6D">
      <w:pPr>
        <w:rPr>
          <w:rFonts w:asciiTheme="majorBidi" w:hAnsiTheme="majorBidi" w:cstheme="majorBidi"/>
          <w:sz w:val="20"/>
          <w:lang w:eastAsia="lt-LT"/>
        </w:rPr>
      </w:pPr>
      <w:r>
        <w:rPr>
          <w:rFonts w:asciiTheme="majorBidi" w:hAnsiTheme="majorBidi" w:cstheme="majorBidi"/>
          <w:sz w:val="20"/>
          <w:lang w:eastAsia="lt-LT"/>
        </w:rPr>
        <w:t xml:space="preserve">1.1. </w:t>
      </w:r>
      <w:r w:rsidR="00044E82" w:rsidRPr="00F23A6D">
        <w:rPr>
          <w:rFonts w:asciiTheme="majorBidi" w:hAnsiTheme="majorBidi" w:cstheme="majorBidi"/>
          <w:sz w:val="20"/>
          <w:lang w:eastAsia="lt-LT"/>
        </w:rPr>
        <w:t>Šios taisyklės (toliau – Taisyklės) nustato paslaugos „Vaikščiojimas TV Bokšto kraštu“ teikimo Vilniaus televizijos bokšte (toliau – TV bokštas) taisykles ir tvarką, taip pat TV bokšto lankytojų (toliau – Lankytojas) teises ir pareigas.</w:t>
      </w:r>
    </w:p>
    <w:p w14:paraId="662DFF62" w14:textId="5D7A76AA" w:rsidR="00044E82" w:rsidRPr="00F23A6D" w:rsidRDefault="00044E82" w:rsidP="00F23A6D">
      <w:pPr>
        <w:rPr>
          <w:rFonts w:asciiTheme="majorBidi" w:hAnsiTheme="majorBidi" w:cstheme="majorBidi"/>
          <w:sz w:val="20"/>
          <w:lang w:eastAsia="lt-LT"/>
        </w:rPr>
      </w:pPr>
      <w:r w:rsidRPr="00F23A6D">
        <w:rPr>
          <w:rFonts w:asciiTheme="majorBidi" w:hAnsiTheme="majorBidi" w:cstheme="majorBidi"/>
          <w:sz w:val="20"/>
          <w:lang w:eastAsia="lt-LT"/>
        </w:rPr>
        <w:t xml:space="preserve">2. </w:t>
      </w:r>
      <w:r w:rsidR="00F23A6D" w:rsidRPr="00F23A6D">
        <w:rPr>
          <w:rFonts w:asciiTheme="majorBidi" w:hAnsiTheme="majorBidi" w:cstheme="majorBidi"/>
          <w:sz w:val="20"/>
          <w:lang w:eastAsia="lt-LT"/>
        </w:rPr>
        <w:t>BENDROSIOS SAUGUMO TAISYKLĖS</w:t>
      </w:r>
    </w:p>
    <w:p w14:paraId="7CFF83C2" w14:textId="62677663" w:rsidR="00044E82" w:rsidRPr="00F23A6D" w:rsidRDefault="00044E82" w:rsidP="00F23A6D">
      <w:pPr>
        <w:rPr>
          <w:rFonts w:asciiTheme="majorBidi" w:hAnsiTheme="majorBidi" w:cstheme="majorBidi"/>
          <w:sz w:val="20"/>
          <w:lang w:eastAsia="lt-LT"/>
        </w:rPr>
      </w:pPr>
      <w:r w:rsidRPr="00F23A6D">
        <w:rPr>
          <w:rFonts w:asciiTheme="majorBidi" w:hAnsiTheme="majorBidi" w:cstheme="majorBidi"/>
          <w:sz w:val="20"/>
          <w:lang w:eastAsia="lt-LT"/>
        </w:rPr>
        <w:t>2.1</w:t>
      </w:r>
      <w:r w:rsidR="00E35F0C">
        <w:rPr>
          <w:rFonts w:asciiTheme="majorBidi" w:hAnsiTheme="majorBidi" w:cstheme="majorBidi"/>
          <w:sz w:val="20"/>
          <w:lang w:eastAsia="lt-LT"/>
        </w:rPr>
        <w:t>.</w:t>
      </w:r>
      <w:r w:rsidRPr="00F23A6D">
        <w:rPr>
          <w:rFonts w:asciiTheme="majorBidi" w:hAnsiTheme="majorBidi" w:cstheme="majorBidi"/>
          <w:sz w:val="20"/>
          <w:lang w:eastAsia="lt-LT"/>
        </w:rPr>
        <w:t xml:space="preserve"> Lankytojui leidžiama dalyvauti Pramogoje tik jeigu:</w:t>
      </w:r>
    </w:p>
    <w:p w14:paraId="716EB37E" w14:textId="77DC852B" w:rsidR="00044E82" w:rsidRPr="00F23A6D" w:rsidRDefault="002F65C2" w:rsidP="00F23A6D">
      <w:pPr>
        <w:rPr>
          <w:rFonts w:asciiTheme="majorBidi" w:hAnsiTheme="majorBidi" w:cstheme="majorBidi"/>
          <w:sz w:val="20"/>
          <w:lang w:eastAsia="lt-LT"/>
        </w:rPr>
      </w:pPr>
      <w:r>
        <w:rPr>
          <w:rFonts w:asciiTheme="majorBidi" w:hAnsiTheme="majorBidi" w:cstheme="majorBidi"/>
          <w:sz w:val="20"/>
          <w:lang w:eastAsia="lt-LT"/>
        </w:rPr>
        <w:t xml:space="preserve">2.1.1. </w:t>
      </w:r>
      <w:r w:rsidR="00044E82" w:rsidRPr="00F23A6D">
        <w:rPr>
          <w:rFonts w:asciiTheme="majorBidi" w:hAnsiTheme="majorBidi" w:cstheme="majorBidi"/>
          <w:sz w:val="20"/>
          <w:lang w:eastAsia="lt-LT"/>
        </w:rPr>
        <w:t>jis sveria daugiau kaip 34 kg ir mažiau kaip 140 kg;</w:t>
      </w:r>
    </w:p>
    <w:p w14:paraId="3EE8D917" w14:textId="0A944E79" w:rsidR="00044E82" w:rsidRPr="00F23A6D" w:rsidRDefault="002F65C2" w:rsidP="00F23A6D">
      <w:pPr>
        <w:rPr>
          <w:rFonts w:asciiTheme="majorBidi" w:hAnsiTheme="majorBidi" w:cstheme="majorBidi"/>
          <w:sz w:val="20"/>
          <w:lang w:eastAsia="lt-LT"/>
        </w:rPr>
      </w:pPr>
      <w:r>
        <w:rPr>
          <w:rFonts w:asciiTheme="majorBidi" w:hAnsiTheme="majorBidi" w:cstheme="majorBidi"/>
          <w:sz w:val="20"/>
          <w:lang w:eastAsia="lt-LT"/>
        </w:rPr>
        <w:t xml:space="preserve">2.1.2. </w:t>
      </w:r>
      <w:r w:rsidR="00044E82" w:rsidRPr="00F23A6D">
        <w:rPr>
          <w:rFonts w:asciiTheme="majorBidi" w:hAnsiTheme="majorBidi" w:cstheme="majorBidi"/>
          <w:sz w:val="20"/>
          <w:lang w:eastAsia="lt-LT"/>
        </w:rPr>
        <w:t>yra 14 metų ar vyresnis. 14–18 metų asmenys gali dalyvauti Pramogoje tik pateikę galiojantį asmens tapatybės dokumentą bei lydimi tėvų (globėjų) ar pilnamečio asmens, kuris privalo stebėti ir užtikrinti, kad jo lydimas 14-18 metų asmuo tinkamai laikytųsi visų Taisyklių; Šiuo atveju už tinkamą Taisyklių laikymąsi yra atsakingas 14-18 metų asmenį lydintis asmuo;</w:t>
      </w:r>
    </w:p>
    <w:p w14:paraId="05DD2BFD" w14:textId="3B98F26D" w:rsidR="00044E82" w:rsidRPr="00F23A6D" w:rsidRDefault="002F65C2" w:rsidP="00F23A6D">
      <w:pPr>
        <w:rPr>
          <w:rFonts w:asciiTheme="majorBidi" w:hAnsiTheme="majorBidi" w:cstheme="majorBidi"/>
          <w:sz w:val="20"/>
          <w:lang w:eastAsia="lt-LT"/>
        </w:rPr>
      </w:pPr>
      <w:r>
        <w:rPr>
          <w:rFonts w:asciiTheme="majorBidi" w:hAnsiTheme="majorBidi" w:cstheme="majorBidi"/>
          <w:sz w:val="20"/>
          <w:lang w:eastAsia="lt-LT"/>
        </w:rPr>
        <w:t xml:space="preserve">2.1.3. </w:t>
      </w:r>
      <w:r w:rsidR="00044E82" w:rsidRPr="00F23A6D">
        <w:rPr>
          <w:rFonts w:asciiTheme="majorBidi" w:hAnsiTheme="majorBidi" w:cstheme="majorBidi"/>
          <w:sz w:val="20"/>
          <w:lang w:eastAsia="lt-LT"/>
        </w:rPr>
        <w:t>yra geros fizinės, psichinės sveikatos, tinkamai koordinuoja rankas, akis ir burną ir sugeba vaikščioti savarankiškai (be pagalbinių ar medicininių prietaisų); Instruktoriui įtarus, jog Lankytojas yra neleistinos būklės, turi ligų diagnozių ar/ir sveikatos sutrikimų, jam suteikiama teisė neleisti Paslaugos gavėjo į atvirą aikštelę;</w:t>
      </w:r>
    </w:p>
    <w:p w14:paraId="10ED3A37" w14:textId="064C171F" w:rsidR="00044E82" w:rsidRPr="00F23A6D" w:rsidRDefault="002F65C2" w:rsidP="00F23A6D">
      <w:pPr>
        <w:rPr>
          <w:rFonts w:asciiTheme="majorBidi" w:hAnsiTheme="majorBidi" w:cstheme="majorBidi"/>
          <w:sz w:val="20"/>
          <w:lang w:eastAsia="lt-LT"/>
        </w:rPr>
      </w:pPr>
      <w:r>
        <w:rPr>
          <w:rFonts w:asciiTheme="majorBidi" w:hAnsiTheme="majorBidi" w:cstheme="majorBidi"/>
          <w:sz w:val="20"/>
          <w:lang w:eastAsia="lt-LT"/>
        </w:rPr>
        <w:t xml:space="preserve">2.1.4. </w:t>
      </w:r>
      <w:r w:rsidR="00044E82" w:rsidRPr="00F23A6D">
        <w:rPr>
          <w:rFonts w:asciiTheme="majorBidi" w:hAnsiTheme="majorBidi" w:cstheme="majorBidi"/>
          <w:sz w:val="20"/>
          <w:lang w:eastAsia="lt-LT"/>
        </w:rPr>
        <w:t>prieš išeidamas į atvirą TV bokšto erdvę (terasą) yra išklausęs saugos instruktažą ir pasirašytinai susipažino su šiomis Taisyklėmis.</w:t>
      </w:r>
    </w:p>
    <w:p w14:paraId="77DF1762" w14:textId="65DCCB13" w:rsidR="00044E82" w:rsidRPr="00F23A6D" w:rsidRDefault="00044E82" w:rsidP="00F23A6D">
      <w:pPr>
        <w:rPr>
          <w:rFonts w:asciiTheme="majorBidi" w:hAnsiTheme="majorBidi" w:cstheme="majorBidi"/>
          <w:sz w:val="20"/>
          <w:lang w:eastAsia="lt-LT"/>
        </w:rPr>
      </w:pPr>
      <w:r w:rsidRPr="00F23A6D">
        <w:rPr>
          <w:rFonts w:asciiTheme="majorBidi" w:hAnsiTheme="majorBidi" w:cstheme="majorBidi"/>
          <w:sz w:val="20"/>
          <w:lang w:eastAsia="lt-LT"/>
        </w:rPr>
        <w:t>2.2</w:t>
      </w:r>
      <w:r w:rsidR="00E35F0C">
        <w:rPr>
          <w:rFonts w:asciiTheme="majorBidi" w:hAnsiTheme="majorBidi" w:cstheme="majorBidi"/>
          <w:sz w:val="20"/>
          <w:lang w:eastAsia="lt-LT"/>
        </w:rPr>
        <w:t>.</w:t>
      </w:r>
      <w:r w:rsidRPr="00F23A6D">
        <w:rPr>
          <w:rFonts w:asciiTheme="majorBidi" w:hAnsiTheme="majorBidi" w:cstheme="majorBidi"/>
          <w:sz w:val="20"/>
          <w:lang w:eastAsia="lt-LT"/>
        </w:rPr>
        <w:t xml:space="preserve"> Pramogoje griežtai draudžiama dalyvauti, jeigu Lankytojas:</w:t>
      </w:r>
    </w:p>
    <w:p w14:paraId="0BF0ABA8" w14:textId="3F438C13" w:rsidR="00044E82" w:rsidRPr="00F23A6D" w:rsidRDefault="00E35F0C" w:rsidP="00F23A6D">
      <w:pPr>
        <w:rPr>
          <w:rFonts w:asciiTheme="majorBidi" w:hAnsiTheme="majorBidi" w:cstheme="majorBidi"/>
          <w:sz w:val="20"/>
          <w:lang w:eastAsia="lt-LT"/>
        </w:rPr>
      </w:pPr>
      <w:r>
        <w:rPr>
          <w:rFonts w:asciiTheme="majorBidi" w:hAnsiTheme="majorBidi" w:cstheme="majorBidi"/>
          <w:sz w:val="20"/>
          <w:lang w:eastAsia="lt-LT"/>
        </w:rPr>
        <w:t xml:space="preserve">2.2.1. </w:t>
      </w:r>
      <w:r w:rsidR="00044E82" w:rsidRPr="00F23A6D">
        <w:rPr>
          <w:rFonts w:asciiTheme="majorBidi" w:hAnsiTheme="majorBidi" w:cstheme="majorBidi"/>
          <w:sz w:val="20"/>
          <w:lang w:eastAsia="lt-LT"/>
        </w:rPr>
        <w:t>yra nėščia moteris;</w:t>
      </w:r>
    </w:p>
    <w:p w14:paraId="2AF60AD3" w14:textId="667295FF" w:rsidR="00044E82" w:rsidRPr="00F23A6D" w:rsidRDefault="00E35F0C" w:rsidP="00F23A6D">
      <w:pPr>
        <w:rPr>
          <w:rFonts w:asciiTheme="majorBidi" w:hAnsiTheme="majorBidi" w:cstheme="majorBidi"/>
          <w:sz w:val="20"/>
          <w:lang w:eastAsia="lt-LT"/>
        </w:rPr>
      </w:pPr>
      <w:r>
        <w:rPr>
          <w:rFonts w:asciiTheme="majorBidi" w:hAnsiTheme="majorBidi" w:cstheme="majorBidi"/>
          <w:sz w:val="20"/>
          <w:lang w:eastAsia="lt-LT"/>
        </w:rPr>
        <w:t xml:space="preserve">2.2.2. </w:t>
      </w:r>
      <w:r w:rsidR="00044E82" w:rsidRPr="00F23A6D">
        <w:rPr>
          <w:rFonts w:asciiTheme="majorBidi" w:hAnsiTheme="majorBidi" w:cstheme="majorBidi"/>
          <w:sz w:val="20"/>
          <w:lang w:eastAsia="lt-LT"/>
        </w:rPr>
        <w:t>turi kaulų lūžių;</w:t>
      </w:r>
    </w:p>
    <w:p w14:paraId="3C09FC5F" w14:textId="75A1649E" w:rsidR="00044E82" w:rsidRPr="00F23A6D" w:rsidRDefault="00E35F0C" w:rsidP="00F23A6D">
      <w:pPr>
        <w:rPr>
          <w:rFonts w:asciiTheme="majorBidi" w:hAnsiTheme="majorBidi" w:cstheme="majorBidi"/>
          <w:sz w:val="20"/>
          <w:lang w:eastAsia="lt-LT"/>
        </w:rPr>
      </w:pPr>
      <w:r>
        <w:rPr>
          <w:rFonts w:asciiTheme="majorBidi" w:hAnsiTheme="majorBidi" w:cstheme="majorBidi"/>
          <w:sz w:val="20"/>
          <w:lang w:eastAsia="lt-LT"/>
        </w:rPr>
        <w:t xml:space="preserve">2.2.3. </w:t>
      </w:r>
      <w:r w:rsidR="00044E82" w:rsidRPr="00F23A6D">
        <w:rPr>
          <w:rFonts w:asciiTheme="majorBidi" w:hAnsiTheme="majorBidi" w:cstheme="majorBidi"/>
          <w:sz w:val="20"/>
          <w:lang w:eastAsia="lt-LT"/>
        </w:rPr>
        <w:t>per pastaruosius šešis mėnesius buvo operuotas chirurginiu būdu;</w:t>
      </w:r>
    </w:p>
    <w:p w14:paraId="6623996F" w14:textId="65EB7A54" w:rsidR="00044E82" w:rsidRPr="00F23A6D" w:rsidRDefault="00E35F0C" w:rsidP="00F23A6D">
      <w:pPr>
        <w:rPr>
          <w:rFonts w:asciiTheme="majorBidi" w:hAnsiTheme="majorBidi" w:cstheme="majorBidi"/>
          <w:sz w:val="20"/>
          <w:lang w:eastAsia="lt-LT"/>
        </w:rPr>
      </w:pPr>
      <w:r>
        <w:rPr>
          <w:rFonts w:asciiTheme="majorBidi" w:hAnsiTheme="majorBidi" w:cstheme="majorBidi"/>
          <w:sz w:val="20"/>
          <w:lang w:eastAsia="lt-LT"/>
        </w:rPr>
        <w:t xml:space="preserve">2.2.4. </w:t>
      </w:r>
      <w:r w:rsidR="00044E82" w:rsidRPr="00F23A6D">
        <w:rPr>
          <w:rFonts w:asciiTheme="majorBidi" w:hAnsiTheme="majorBidi" w:cstheme="majorBidi"/>
          <w:sz w:val="20"/>
          <w:lang w:eastAsia="lt-LT"/>
        </w:rPr>
        <w:t>per pastaruosius šešis mėnesius patyrė ūmių ligos epizodų, dėl kurių dalyviui buvo uždrausta turėti vairuotojo pažymėjimą;</w:t>
      </w:r>
    </w:p>
    <w:p w14:paraId="7EC217C1" w14:textId="58F153B9" w:rsidR="00044E82" w:rsidRPr="00F23A6D" w:rsidRDefault="00E35F0C" w:rsidP="00F23A6D">
      <w:pPr>
        <w:rPr>
          <w:rFonts w:asciiTheme="majorBidi" w:hAnsiTheme="majorBidi" w:cstheme="majorBidi"/>
          <w:sz w:val="20"/>
          <w:lang w:eastAsia="lt-LT"/>
        </w:rPr>
      </w:pPr>
      <w:r>
        <w:rPr>
          <w:rFonts w:asciiTheme="majorBidi" w:hAnsiTheme="majorBidi" w:cstheme="majorBidi"/>
          <w:sz w:val="20"/>
          <w:lang w:eastAsia="lt-LT"/>
        </w:rPr>
        <w:t xml:space="preserve">2.2.5. </w:t>
      </w:r>
      <w:r w:rsidR="00044E82" w:rsidRPr="00F23A6D">
        <w:rPr>
          <w:rFonts w:asciiTheme="majorBidi" w:hAnsiTheme="majorBidi" w:cstheme="majorBidi"/>
          <w:sz w:val="20"/>
          <w:lang w:eastAsia="lt-LT"/>
        </w:rPr>
        <w:t>patiria krūtinės skausmą ar dusulį;</w:t>
      </w:r>
    </w:p>
    <w:p w14:paraId="77163E8C" w14:textId="5FDA44DB" w:rsidR="00044E82" w:rsidRPr="00F23A6D" w:rsidRDefault="00E35F0C" w:rsidP="00F23A6D">
      <w:pPr>
        <w:rPr>
          <w:rFonts w:asciiTheme="majorBidi" w:hAnsiTheme="majorBidi" w:cstheme="majorBidi"/>
          <w:sz w:val="20"/>
          <w:lang w:eastAsia="lt-LT"/>
        </w:rPr>
      </w:pPr>
      <w:r>
        <w:rPr>
          <w:rFonts w:asciiTheme="majorBidi" w:hAnsiTheme="majorBidi" w:cstheme="majorBidi"/>
          <w:sz w:val="20"/>
          <w:lang w:eastAsia="lt-LT"/>
        </w:rPr>
        <w:t xml:space="preserve">2.2.6. </w:t>
      </w:r>
      <w:r w:rsidR="00044E82" w:rsidRPr="00F23A6D">
        <w:rPr>
          <w:rFonts w:asciiTheme="majorBidi" w:hAnsiTheme="majorBidi" w:cstheme="majorBidi"/>
          <w:sz w:val="20"/>
          <w:lang w:eastAsia="lt-LT"/>
        </w:rPr>
        <w:t>yra apsvaigęs nuo vaisto arba vartojo alkoholį ar narkotines medžiagas;</w:t>
      </w:r>
    </w:p>
    <w:p w14:paraId="2B6A6F61" w14:textId="047AC0EF" w:rsidR="00044E82" w:rsidRPr="00F23A6D" w:rsidRDefault="00E35F0C" w:rsidP="00F23A6D">
      <w:pPr>
        <w:rPr>
          <w:rFonts w:asciiTheme="majorBidi" w:hAnsiTheme="majorBidi" w:cstheme="majorBidi"/>
          <w:sz w:val="20"/>
          <w:lang w:eastAsia="lt-LT"/>
        </w:rPr>
      </w:pPr>
      <w:r>
        <w:rPr>
          <w:rFonts w:asciiTheme="majorBidi" w:hAnsiTheme="majorBidi" w:cstheme="majorBidi"/>
          <w:sz w:val="20"/>
          <w:lang w:eastAsia="lt-LT"/>
        </w:rPr>
        <w:t xml:space="preserve">2.2.7. </w:t>
      </w:r>
      <w:r w:rsidR="00044E82" w:rsidRPr="00F23A6D">
        <w:rPr>
          <w:rFonts w:asciiTheme="majorBidi" w:hAnsiTheme="majorBidi" w:cstheme="majorBidi"/>
          <w:sz w:val="20"/>
          <w:lang w:eastAsia="lt-LT"/>
        </w:rPr>
        <w:t>turi širdies ir kraujagyslių ligų (įskaitant aukštą kraujospūdį);</w:t>
      </w:r>
    </w:p>
    <w:p w14:paraId="2D3FB315" w14:textId="7A5C542E" w:rsidR="00044E82" w:rsidRPr="00F23A6D" w:rsidRDefault="00E35F0C" w:rsidP="00F23A6D">
      <w:pPr>
        <w:rPr>
          <w:rFonts w:asciiTheme="majorBidi" w:hAnsiTheme="majorBidi" w:cstheme="majorBidi"/>
          <w:sz w:val="20"/>
          <w:lang w:eastAsia="lt-LT"/>
        </w:rPr>
      </w:pPr>
      <w:r>
        <w:rPr>
          <w:rFonts w:asciiTheme="majorBidi" w:hAnsiTheme="majorBidi" w:cstheme="majorBidi"/>
          <w:sz w:val="20"/>
          <w:lang w:eastAsia="lt-LT"/>
        </w:rPr>
        <w:t xml:space="preserve">2.2.8. </w:t>
      </w:r>
      <w:r w:rsidR="00044E82" w:rsidRPr="00F23A6D">
        <w:rPr>
          <w:rFonts w:asciiTheme="majorBidi" w:hAnsiTheme="majorBidi" w:cstheme="majorBidi"/>
          <w:sz w:val="20"/>
          <w:lang w:eastAsia="lt-LT"/>
        </w:rPr>
        <w:t>turi kvėpavimo takų ligų;</w:t>
      </w:r>
    </w:p>
    <w:p w14:paraId="7FC5F41B" w14:textId="1DEF2567" w:rsidR="00044E82" w:rsidRPr="00F23A6D" w:rsidRDefault="00E35F0C" w:rsidP="00F23A6D">
      <w:pPr>
        <w:rPr>
          <w:rFonts w:asciiTheme="majorBidi" w:hAnsiTheme="majorBidi" w:cstheme="majorBidi"/>
          <w:sz w:val="20"/>
          <w:lang w:eastAsia="lt-LT"/>
        </w:rPr>
      </w:pPr>
      <w:r>
        <w:rPr>
          <w:rFonts w:asciiTheme="majorBidi" w:hAnsiTheme="majorBidi" w:cstheme="majorBidi"/>
          <w:sz w:val="20"/>
          <w:lang w:eastAsia="lt-LT"/>
        </w:rPr>
        <w:t xml:space="preserve">2.2.9. </w:t>
      </w:r>
      <w:r w:rsidR="00044E82" w:rsidRPr="00F23A6D">
        <w:rPr>
          <w:rFonts w:asciiTheme="majorBidi" w:hAnsiTheme="majorBidi" w:cstheme="majorBidi"/>
          <w:sz w:val="20"/>
          <w:lang w:eastAsia="lt-LT"/>
        </w:rPr>
        <w:t>turi visišką ar dalinį galūnių nebuvimą (protezavimo prietaisai neleidžiami);</w:t>
      </w:r>
    </w:p>
    <w:p w14:paraId="6832BAF3" w14:textId="62E98835" w:rsidR="00044E82" w:rsidRPr="00F23A6D" w:rsidRDefault="00E35F0C" w:rsidP="00F23A6D">
      <w:pPr>
        <w:rPr>
          <w:rFonts w:asciiTheme="majorBidi" w:hAnsiTheme="majorBidi" w:cstheme="majorBidi"/>
          <w:sz w:val="20"/>
          <w:lang w:eastAsia="lt-LT"/>
        </w:rPr>
      </w:pPr>
      <w:r>
        <w:rPr>
          <w:rFonts w:asciiTheme="majorBidi" w:hAnsiTheme="majorBidi" w:cstheme="majorBidi"/>
          <w:sz w:val="20"/>
          <w:lang w:eastAsia="lt-LT"/>
        </w:rPr>
        <w:t xml:space="preserve">2.2.10. </w:t>
      </w:r>
      <w:r w:rsidR="00044E82" w:rsidRPr="00F23A6D">
        <w:rPr>
          <w:rFonts w:asciiTheme="majorBidi" w:hAnsiTheme="majorBidi" w:cstheme="majorBidi"/>
          <w:sz w:val="20"/>
          <w:lang w:eastAsia="lt-LT"/>
        </w:rPr>
        <w:t>jaučia galvos svaigimą ar pusiausvyros sutrikimų;</w:t>
      </w:r>
    </w:p>
    <w:p w14:paraId="7D3AE1F4" w14:textId="09395AB1" w:rsidR="00044E82" w:rsidRPr="00F23A6D" w:rsidRDefault="00E35F0C" w:rsidP="00F23A6D">
      <w:pPr>
        <w:rPr>
          <w:rFonts w:asciiTheme="majorBidi" w:hAnsiTheme="majorBidi" w:cstheme="majorBidi"/>
          <w:sz w:val="20"/>
          <w:lang w:eastAsia="lt-LT"/>
        </w:rPr>
      </w:pPr>
      <w:r>
        <w:rPr>
          <w:rFonts w:asciiTheme="majorBidi" w:hAnsiTheme="majorBidi" w:cstheme="majorBidi"/>
          <w:sz w:val="20"/>
          <w:lang w:eastAsia="lt-LT"/>
        </w:rPr>
        <w:t xml:space="preserve">2.2.11. </w:t>
      </w:r>
      <w:r w:rsidR="00044E82" w:rsidRPr="00F23A6D">
        <w:rPr>
          <w:rFonts w:asciiTheme="majorBidi" w:hAnsiTheme="majorBidi" w:cstheme="majorBidi"/>
          <w:sz w:val="20"/>
          <w:lang w:eastAsia="lt-LT"/>
        </w:rPr>
        <w:t>turi regėjimo problemų (išskyrus akinių ar kontaktinių lęšių nešiotojus);</w:t>
      </w:r>
    </w:p>
    <w:p w14:paraId="56FB3A23" w14:textId="43DF18A3" w:rsidR="00044E82" w:rsidRPr="00F23A6D" w:rsidRDefault="00E35F0C" w:rsidP="00F23A6D">
      <w:pPr>
        <w:rPr>
          <w:rFonts w:asciiTheme="majorBidi" w:hAnsiTheme="majorBidi" w:cstheme="majorBidi"/>
          <w:sz w:val="20"/>
          <w:lang w:eastAsia="lt-LT"/>
        </w:rPr>
      </w:pPr>
      <w:r>
        <w:rPr>
          <w:rFonts w:asciiTheme="majorBidi" w:hAnsiTheme="majorBidi" w:cstheme="majorBidi"/>
          <w:sz w:val="20"/>
          <w:lang w:eastAsia="lt-LT"/>
        </w:rPr>
        <w:t xml:space="preserve">2.2.12. </w:t>
      </w:r>
      <w:r w:rsidR="00044E82" w:rsidRPr="00F23A6D">
        <w:rPr>
          <w:rFonts w:asciiTheme="majorBidi" w:hAnsiTheme="majorBidi" w:cstheme="majorBidi"/>
          <w:sz w:val="20"/>
          <w:lang w:eastAsia="lt-LT"/>
        </w:rPr>
        <w:t>turi kitokių ligų, kurios gali paūmėti dėl dalyvavimo Pramogoje (patiriamo adrenalino ir pan.).</w:t>
      </w:r>
    </w:p>
    <w:p w14:paraId="7EF22B26" w14:textId="13029A0E" w:rsidR="00044E82" w:rsidRPr="00F23A6D" w:rsidRDefault="00E35F0C" w:rsidP="00F23A6D">
      <w:pPr>
        <w:rPr>
          <w:rFonts w:asciiTheme="majorBidi" w:hAnsiTheme="majorBidi" w:cstheme="majorBidi"/>
          <w:sz w:val="20"/>
          <w:lang w:eastAsia="lt-LT"/>
        </w:rPr>
      </w:pPr>
      <w:r>
        <w:rPr>
          <w:rFonts w:asciiTheme="majorBidi" w:hAnsiTheme="majorBidi" w:cstheme="majorBidi"/>
          <w:sz w:val="20"/>
          <w:lang w:eastAsia="lt-LT"/>
        </w:rPr>
        <w:t xml:space="preserve">2.3. </w:t>
      </w:r>
      <w:r w:rsidR="00044E82" w:rsidRPr="00F23A6D">
        <w:rPr>
          <w:rFonts w:asciiTheme="majorBidi" w:hAnsiTheme="majorBidi" w:cstheme="majorBidi"/>
          <w:sz w:val="20"/>
          <w:lang w:eastAsia="lt-LT"/>
        </w:rPr>
        <w:t>Lankytojas privalo informuoti TV bokšto personalą (instruktorių ar kitą asmenį), jeigu dėl Taisyklių 2.1 ar 2.2 punktuose nurodytų aplinkybių jis negali dalyvauti Pramogoje.</w:t>
      </w:r>
    </w:p>
    <w:p w14:paraId="2B6E5A3A" w14:textId="6EB5CABB" w:rsidR="00044E82" w:rsidRPr="00F23A6D" w:rsidRDefault="00044E82" w:rsidP="00F23A6D">
      <w:pPr>
        <w:rPr>
          <w:rFonts w:asciiTheme="majorBidi" w:hAnsiTheme="majorBidi" w:cstheme="majorBidi"/>
          <w:sz w:val="20"/>
          <w:lang w:eastAsia="lt-LT"/>
        </w:rPr>
      </w:pPr>
      <w:r w:rsidRPr="00F23A6D">
        <w:rPr>
          <w:rFonts w:asciiTheme="majorBidi" w:hAnsiTheme="majorBidi" w:cstheme="majorBidi"/>
          <w:sz w:val="20"/>
          <w:lang w:eastAsia="lt-LT"/>
        </w:rPr>
        <w:t xml:space="preserve">3. </w:t>
      </w:r>
      <w:r w:rsidR="00E35F0C" w:rsidRPr="00F23A6D">
        <w:rPr>
          <w:rFonts w:asciiTheme="majorBidi" w:hAnsiTheme="majorBidi" w:cstheme="majorBidi"/>
          <w:sz w:val="20"/>
          <w:lang w:eastAsia="lt-LT"/>
        </w:rPr>
        <w:t>LANKYTOJO SAUGAUS ELGESIO TAISYKLĖS</w:t>
      </w:r>
    </w:p>
    <w:p w14:paraId="579941BC" w14:textId="3A73C25D" w:rsidR="00044E82" w:rsidRPr="00F23A6D" w:rsidRDefault="00E35F0C" w:rsidP="00F23A6D">
      <w:pPr>
        <w:rPr>
          <w:rFonts w:asciiTheme="majorBidi" w:hAnsiTheme="majorBidi" w:cstheme="majorBidi"/>
          <w:sz w:val="20"/>
          <w:lang w:eastAsia="lt-LT"/>
        </w:rPr>
      </w:pPr>
      <w:r>
        <w:rPr>
          <w:rFonts w:asciiTheme="majorBidi" w:hAnsiTheme="majorBidi" w:cstheme="majorBidi"/>
          <w:sz w:val="20"/>
          <w:lang w:eastAsia="lt-LT"/>
        </w:rPr>
        <w:t xml:space="preserve">3.1. </w:t>
      </w:r>
      <w:r w:rsidR="00044E82" w:rsidRPr="00F23A6D">
        <w:rPr>
          <w:rFonts w:asciiTheme="majorBidi" w:hAnsiTheme="majorBidi" w:cstheme="majorBidi"/>
          <w:sz w:val="20"/>
          <w:lang w:eastAsia="lt-LT"/>
        </w:rPr>
        <w:t>Griežtai draudžiama eiti į ekstremalios paslaugos teikimo zoną nedėvint saugos diržų ir neprisisegus prie vedlinės;</w:t>
      </w:r>
    </w:p>
    <w:p w14:paraId="2D7BBD5D" w14:textId="0EC3E8F2" w:rsidR="00044E82" w:rsidRPr="00F23A6D" w:rsidRDefault="00E35F0C" w:rsidP="00F23A6D">
      <w:pPr>
        <w:rPr>
          <w:rFonts w:asciiTheme="majorBidi" w:hAnsiTheme="majorBidi" w:cstheme="majorBidi"/>
          <w:sz w:val="20"/>
          <w:lang w:eastAsia="lt-LT"/>
        </w:rPr>
      </w:pPr>
      <w:r>
        <w:rPr>
          <w:rFonts w:asciiTheme="majorBidi" w:hAnsiTheme="majorBidi" w:cstheme="majorBidi"/>
          <w:sz w:val="20"/>
          <w:lang w:eastAsia="lt-LT"/>
        </w:rPr>
        <w:t xml:space="preserve">3.2. </w:t>
      </w:r>
      <w:r w:rsidR="00044E82" w:rsidRPr="00F23A6D">
        <w:rPr>
          <w:rFonts w:asciiTheme="majorBidi" w:hAnsiTheme="majorBidi" w:cstheme="majorBidi"/>
          <w:sz w:val="20"/>
          <w:lang w:eastAsia="lt-LT"/>
        </w:rPr>
        <w:t>Griežtai draudžiama Lankytojui, esančiam ekstremalios paslaugos teikimo zonoje, pačiam atsegti karabiną nuo apraišų ir karietėlės;</w:t>
      </w:r>
    </w:p>
    <w:p w14:paraId="7F1C5A1E" w14:textId="5FECA9CD" w:rsidR="00044E82" w:rsidRPr="00F23A6D" w:rsidRDefault="00E35F0C" w:rsidP="00F23A6D">
      <w:pPr>
        <w:rPr>
          <w:rFonts w:asciiTheme="majorBidi" w:hAnsiTheme="majorBidi" w:cstheme="majorBidi"/>
          <w:sz w:val="20"/>
          <w:lang w:eastAsia="lt-LT"/>
        </w:rPr>
      </w:pPr>
      <w:r>
        <w:rPr>
          <w:rFonts w:asciiTheme="majorBidi" w:hAnsiTheme="majorBidi" w:cstheme="majorBidi"/>
          <w:sz w:val="20"/>
          <w:lang w:eastAsia="lt-LT"/>
        </w:rPr>
        <w:t xml:space="preserve">3.3. </w:t>
      </w:r>
      <w:r w:rsidR="00044E82" w:rsidRPr="00F23A6D">
        <w:rPr>
          <w:rFonts w:asciiTheme="majorBidi" w:hAnsiTheme="majorBidi" w:cstheme="majorBidi"/>
          <w:sz w:val="20"/>
          <w:lang w:eastAsia="lt-LT"/>
        </w:rPr>
        <w:t>Draudžiama stumdytis, grubiai elgtis, kelti sau ir kitiems gyvybei ir sveikatai pavojingas situacijas;</w:t>
      </w:r>
    </w:p>
    <w:p w14:paraId="7DBA4015" w14:textId="17952236" w:rsidR="00044E82" w:rsidRPr="00F23A6D" w:rsidRDefault="00E35F0C" w:rsidP="00F23A6D">
      <w:pPr>
        <w:rPr>
          <w:rFonts w:asciiTheme="majorBidi" w:hAnsiTheme="majorBidi" w:cstheme="majorBidi"/>
          <w:sz w:val="20"/>
          <w:lang w:eastAsia="lt-LT"/>
        </w:rPr>
      </w:pPr>
      <w:r>
        <w:rPr>
          <w:rFonts w:asciiTheme="majorBidi" w:hAnsiTheme="majorBidi" w:cstheme="majorBidi"/>
          <w:sz w:val="20"/>
          <w:lang w:eastAsia="lt-LT"/>
        </w:rPr>
        <w:t xml:space="preserve">3.4. </w:t>
      </w:r>
      <w:r w:rsidR="00044E82" w:rsidRPr="00F23A6D">
        <w:rPr>
          <w:rFonts w:asciiTheme="majorBidi" w:hAnsiTheme="majorBidi" w:cstheme="majorBidi"/>
          <w:sz w:val="20"/>
          <w:lang w:eastAsia="lt-LT"/>
        </w:rPr>
        <w:t>Draudžiama į ekstremalios paslaugos teikimo zoną neštis telefoną, fotoaparatą, kuprinę ir kitus nešulius;</w:t>
      </w:r>
    </w:p>
    <w:p w14:paraId="6D396A53" w14:textId="6D264C7D" w:rsidR="00044E82" w:rsidRPr="00F23A6D" w:rsidRDefault="00E35F0C" w:rsidP="00F23A6D">
      <w:pPr>
        <w:rPr>
          <w:rFonts w:asciiTheme="majorBidi" w:hAnsiTheme="majorBidi" w:cstheme="majorBidi"/>
          <w:sz w:val="20"/>
          <w:lang w:eastAsia="lt-LT"/>
        </w:rPr>
      </w:pPr>
      <w:r>
        <w:rPr>
          <w:rFonts w:asciiTheme="majorBidi" w:hAnsiTheme="majorBidi" w:cstheme="majorBidi"/>
          <w:sz w:val="20"/>
          <w:lang w:eastAsia="lt-LT"/>
        </w:rPr>
        <w:t xml:space="preserve">3.5. </w:t>
      </w:r>
      <w:r w:rsidR="00044E82" w:rsidRPr="00F23A6D">
        <w:rPr>
          <w:rFonts w:asciiTheme="majorBidi" w:hAnsiTheme="majorBidi" w:cstheme="majorBidi"/>
          <w:sz w:val="20"/>
          <w:lang w:eastAsia="lt-LT"/>
        </w:rPr>
        <w:t>Lankytojas turi pasirinkti tokią aprangą ir avalynę, kuri netrukdytų ir nekeltų pavojaus pramogaujant;</w:t>
      </w:r>
    </w:p>
    <w:p w14:paraId="4EB0E65E" w14:textId="2B0C5584" w:rsidR="00044E82" w:rsidRPr="00F23A6D" w:rsidRDefault="00E35F0C" w:rsidP="00F23A6D">
      <w:pPr>
        <w:rPr>
          <w:rFonts w:asciiTheme="majorBidi" w:hAnsiTheme="majorBidi" w:cstheme="majorBidi"/>
          <w:sz w:val="20"/>
          <w:lang w:eastAsia="lt-LT"/>
        </w:rPr>
      </w:pPr>
      <w:r>
        <w:rPr>
          <w:rFonts w:asciiTheme="majorBidi" w:hAnsiTheme="majorBidi" w:cstheme="majorBidi"/>
          <w:sz w:val="20"/>
          <w:lang w:eastAsia="lt-LT"/>
        </w:rPr>
        <w:t xml:space="preserve">3.5. </w:t>
      </w:r>
      <w:r w:rsidR="00044E82" w:rsidRPr="00F23A6D">
        <w:rPr>
          <w:rFonts w:asciiTheme="majorBidi" w:hAnsiTheme="majorBidi" w:cstheme="majorBidi"/>
          <w:sz w:val="20"/>
          <w:lang w:eastAsia="lt-LT"/>
        </w:rPr>
        <w:t>Lankytojas privalo laikytis TV bokšto darbuotojų/instruktorių žodinių reikalavimų ir nurodymų.</w:t>
      </w:r>
    </w:p>
    <w:p w14:paraId="7382737F" w14:textId="1C4DC61B" w:rsidR="00044E82" w:rsidRPr="00F23A6D" w:rsidRDefault="00044E82" w:rsidP="00F23A6D">
      <w:pPr>
        <w:rPr>
          <w:rFonts w:asciiTheme="majorBidi" w:hAnsiTheme="majorBidi" w:cstheme="majorBidi"/>
          <w:sz w:val="20"/>
          <w:lang w:eastAsia="lt-LT"/>
        </w:rPr>
      </w:pPr>
      <w:r w:rsidRPr="00F23A6D">
        <w:rPr>
          <w:rFonts w:asciiTheme="majorBidi" w:hAnsiTheme="majorBidi" w:cstheme="majorBidi"/>
          <w:sz w:val="20"/>
          <w:lang w:eastAsia="lt-LT"/>
        </w:rPr>
        <w:t xml:space="preserve">4. </w:t>
      </w:r>
      <w:r w:rsidR="00E35F0C" w:rsidRPr="00F23A6D">
        <w:rPr>
          <w:rFonts w:asciiTheme="majorBidi" w:hAnsiTheme="majorBidi" w:cstheme="majorBidi"/>
          <w:sz w:val="20"/>
          <w:lang w:eastAsia="lt-LT"/>
        </w:rPr>
        <w:t>PASLAUGOS TEIKIMO IR NUTRAUKIMO SĄLYGOS</w:t>
      </w:r>
    </w:p>
    <w:p w14:paraId="6E95B6AF" w14:textId="3FB60405" w:rsidR="00044E82" w:rsidRPr="00F23A6D" w:rsidRDefault="00E35F0C" w:rsidP="00F23A6D">
      <w:pPr>
        <w:rPr>
          <w:rFonts w:asciiTheme="majorBidi" w:hAnsiTheme="majorBidi" w:cstheme="majorBidi"/>
          <w:sz w:val="20"/>
          <w:lang w:eastAsia="lt-LT"/>
        </w:rPr>
      </w:pPr>
      <w:r>
        <w:rPr>
          <w:rFonts w:asciiTheme="majorBidi" w:hAnsiTheme="majorBidi" w:cstheme="majorBidi"/>
          <w:sz w:val="20"/>
          <w:lang w:eastAsia="lt-LT"/>
        </w:rPr>
        <w:t xml:space="preserve">4.1. </w:t>
      </w:r>
      <w:r w:rsidR="00044E82" w:rsidRPr="00F23A6D">
        <w:rPr>
          <w:rFonts w:asciiTheme="majorBidi" w:hAnsiTheme="majorBidi" w:cstheme="majorBidi"/>
          <w:sz w:val="20"/>
          <w:lang w:eastAsia="lt-LT"/>
        </w:rPr>
        <w:t>Paslauga gali būti neteikiama ir/ar nutraukiama dėl netinkamų oro sąlygų ar kitų aplinkybių.</w:t>
      </w:r>
    </w:p>
    <w:p w14:paraId="6FF83CF8" w14:textId="702CEB2A" w:rsidR="00044E82" w:rsidRDefault="00044E82" w:rsidP="00E157BD">
      <w:pPr>
        <w:rPr>
          <w:rFonts w:asciiTheme="majorBidi" w:hAnsiTheme="majorBidi" w:cstheme="majorBidi"/>
          <w:sz w:val="20"/>
          <w:lang w:eastAsia="lt-LT"/>
        </w:rPr>
      </w:pPr>
      <w:r w:rsidRPr="00F23A6D">
        <w:rPr>
          <w:rFonts w:asciiTheme="majorBidi" w:hAnsiTheme="majorBidi" w:cstheme="majorBidi"/>
          <w:sz w:val="20"/>
          <w:lang w:eastAsia="lt-LT"/>
        </w:rPr>
        <w:t xml:space="preserve">5. </w:t>
      </w:r>
      <w:r w:rsidR="00E35F0C" w:rsidRPr="00F23A6D">
        <w:rPr>
          <w:rFonts w:asciiTheme="majorBidi" w:hAnsiTheme="majorBidi" w:cstheme="majorBidi"/>
          <w:sz w:val="20"/>
          <w:lang w:eastAsia="lt-LT"/>
        </w:rPr>
        <w:t>PASLAUGA NETEIKIAMA</w:t>
      </w:r>
    </w:p>
    <w:p w14:paraId="497DD444" w14:textId="79B646CA" w:rsidR="0060594F" w:rsidRPr="00F23A6D" w:rsidRDefault="0060594F" w:rsidP="00E157BD">
      <w:pPr>
        <w:rPr>
          <w:rFonts w:asciiTheme="majorBidi" w:hAnsiTheme="majorBidi" w:cstheme="majorBidi"/>
          <w:sz w:val="20"/>
          <w:lang w:eastAsia="lt-LT"/>
        </w:rPr>
      </w:pPr>
      <w:r>
        <w:rPr>
          <w:rFonts w:asciiTheme="majorBidi" w:hAnsiTheme="majorBidi" w:cstheme="majorBidi"/>
          <w:sz w:val="20"/>
          <w:lang w:eastAsia="lt-LT"/>
        </w:rPr>
        <w:t>5.1. Paslauga neteikiama</w:t>
      </w:r>
      <w:r w:rsidR="00724C2D">
        <w:rPr>
          <w:rFonts w:asciiTheme="majorBidi" w:hAnsiTheme="majorBidi" w:cstheme="majorBidi"/>
          <w:sz w:val="20"/>
          <w:lang w:eastAsia="lt-LT"/>
        </w:rPr>
        <w:t xml:space="preserve"> esant šioms aplinkybėms</w:t>
      </w:r>
      <w:r>
        <w:rPr>
          <w:rFonts w:asciiTheme="majorBidi" w:hAnsiTheme="majorBidi" w:cstheme="majorBidi"/>
          <w:sz w:val="20"/>
          <w:lang w:eastAsia="lt-LT"/>
        </w:rPr>
        <w:t>:</w:t>
      </w:r>
    </w:p>
    <w:p w14:paraId="2147E13F" w14:textId="75E8C01A" w:rsidR="00044E82" w:rsidRPr="00F23A6D" w:rsidRDefault="00E157BD" w:rsidP="00F23A6D">
      <w:pPr>
        <w:rPr>
          <w:rFonts w:asciiTheme="majorBidi" w:hAnsiTheme="majorBidi" w:cstheme="majorBidi"/>
          <w:sz w:val="20"/>
          <w:lang w:eastAsia="lt-LT"/>
        </w:rPr>
      </w:pPr>
      <w:r>
        <w:rPr>
          <w:rFonts w:asciiTheme="majorBidi" w:hAnsiTheme="majorBidi" w:cstheme="majorBidi"/>
          <w:sz w:val="20"/>
          <w:lang w:eastAsia="lt-LT"/>
        </w:rPr>
        <w:t>5.1.</w:t>
      </w:r>
      <w:r w:rsidR="0060594F">
        <w:rPr>
          <w:rFonts w:asciiTheme="majorBidi" w:hAnsiTheme="majorBidi" w:cstheme="majorBidi"/>
          <w:sz w:val="20"/>
          <w:lang w:eastAsia="lt-LT"/>
        </w:rPr>
        <w:t>1.</w:t>
      </w:r>
      <w:r>
        <w:rPr>
          <w:rFonts w:asciiTheme="majorBidi" w:hAnsiTheme="majorBidi" w:cstheme="majorBidi"/>
          <w:sz w:val="20"/>
          <w:lang w:eastAsia="lt-LT"/>
        </w:rPr>
        <w:t xml:space="preserve"> </w:t>
      </w:r>
      <w:r w:rsidR="00044E82" w:rsidRPr="00F23A6D">
        <w:rPr>
          <w:rFonts w:asciiTheme="majorBidi" w:hAnsiTheme="majorBidi" w:cstheme="majorBidi"/>
          <w:sz w:val="20"/>
          <w:lang w:eastAsia="lt-LT"/>
        </w:rPr>
        <w:t>esant stipriam vėjui, kai vėjo gūsiai viršija 15 m/s (vėjo greitis nustatomas remiantis Lietuvos hidrometeorologijos centro duomenimis: https://m.meteo.lt/prognoziu-zemelapiai/vejo-gusiai/10);</w:t>
      </w:r>
    </w:p>
    <w:p w14:paraId="5D98E329" w14:textId="1CFC1516" w:rsidR="00044E82" w:rsidRPr="00F23A6D" w:rsidRDefault="00E157BD" w:rsidP="00F23A6D">
      <w:pPr>
        <w:rPr>
          <w:rFonts w:asciiTheme="majorBidi" w:hAnsiTheme="majorBidi" w:cstheme="majorBidi"/>
          <w:sz w:val="20"/>
          <w:lang w:eastAsia="lt-LT"/>
        </w:rPr>
      </w:pPr>
      <w:r>
        <w:rPr>
          <w:rFonts w:asciiTheme="majorBidi" w:hAnsiTheme="majorBidi" w:cstheme="majorBidi"/>
          <w:sz w:val="20"/>
          <w:lang w:eastAsia="lt-LT"/>
        </w:rPr>
        <w:t>5.</w:t>
      </w:r>
      <w:r w:rsidR="0060594F">
        <w:rPr>
          <w:rFonts w:asciiTheme="majorBidi" w:hAnsiTheme="majorBidi" w:cstheme="majorBidi"/>
          <w:sz w:val="20"/>
          <w:lang w:eastAsia="lt-LT"/>
        </w:rPr>
        <w:t>1.</w:t>
      </w:r>
      <w:r>
        <w:rPr>
          <w:rFonts w:asciiTheme="majorBidi" w:hAnsiTheme="majorBidi" w:cstheme="majorBidi"/>
          <w:sz w:val="20"/>
          <w:lang w:eastAsia="lt-LT"/>
        </w:rPr>
        <w:t xml:space="preserve">2. </w:t>
      </w:r>
      <w:r w:rsidR="00044E82" w:rsidRPr="00F23A6D">
        <w:rPr>
          <w:rFonts w:asciiTheme="majorBidi" w:hAnsiTheme="majorBidi" w:cstheme="majorBidi"/>
          <w:sz w:val="20"/>
          <w:lang w:eastAsia="lt-LT"/>
        </w:rPr>
        <w:t>lyjant lietui, griaudžiant, žaibuojant;</w:t>
      </w:r>
    </w:p>
    <w:p w14:paraId="7D3C1544" w14:textId="430FAD53" w:rsidR="00044E82" w:rsidRPr="00F23A6D" w:rsidRDefault="00E157BD" w:rsidP="00245A33">
      <w:pPr>
        <w:rPr>
          <w:rFonts w:asciiTheme="majorBidi" w:hAnsiTheme="majorBidi" w:cstheme="majorBidi"/>
          <w:sz w:val="20"/>
          <w:lang w:eastAsia="lt-LT"/>
        </w:rPr>
      </w:pPr>
      <w:r>
        <w:rPr>
          <w:rFonts w:asciiTheme="majorBidi" w:hAnsiTheme="majorBidi" w:cstheme="majorBidi"/>
          <w:sz w:val="20"/>
          <w:lang w:eastAsia="lt-LT"/>
        </w:rPr>
        <w:t>5.</w:t>
      </w:r>
      <w:r w:rsidR="0060594F">
        <w:rPr>
          <w:rFonts w:asciiTheme="majorBidi" w:hAnsiTheme="majorBidi" w:cstheme="majorBidi"/>
          <w:sz w:val="20"/>
          <w:lang w:eastAsia="lt-LT"/>
        </w:rPr>
        <w:t>1.</w:t>
      </w:r>
      <w:r>
        <w:rPr>
          <w:rFonts w:asciiTheme="majorBidi" w:hAnsiTheme="majorBidi" w:cstheme="majorBidi"/>
          <w:sz w:val="20"/>
          <w:lang w:eastAsia="lt-LT"/>
        </w:rPr>
        <w:t xml:space="preserve">3. </w:t>
      </w:r>
      <w:r w:rsidR="00044E82" w:rsidRPr="00F23A6D">
        <w:rPr>
          <w:rFonts w:asciiTheme="majorBidi" w:hAnsiTheme="majorBidi" w:cstheme="majorBidi"/>
          <w:sz w:val="20"/>
          <w:lang w:eastAsia="lt-LT"/>
        </w:rPr>
        <w:t>esant kitoms Paslaugos teikimui nepalankioms oro sąlygoms, jeigu jos gali kelti grėsmę Lankytojų saugumui;</w:t>
      </w:r>
      <w:r w:rsidR="00245A33">
        <w:rPr>
          <w:rFonts w:asciiTheme="majorBidi" w:hAnsiTheme="majorBidi" w:cstheme="majorBidi"/>
          <w:sz w:val="20"/>
          <w:lang w:eastAsia="lt-LT"/>
        </w:rPr>
        <w:t xml:space="preserve"> </w:t>
      </w:r>
      <w:r w:rsidR="00044E82" w:rsidRPr="00F23A6D">
        <w:rPr>
          <w:rFonts w:asciiTheme="majorBidi" w:hAnsiTheme="majorBidi" w:cstheme="majorBidi"/>
          <w:sz w:val="20"/>
          <w:lang w:eastAsia="lt-LT"/>
        </w:rPr>
        <w:t>esant bent vienai iš Taisyklių 2.1-2.2 nurodytų aplinkybių, kai Paslauga Lankytojui negali būti teikiama.</w:t>
      </w:r>
    </w:p>
    <w:p w14:paraId="0508CF49" w14:textId="0CBE0BC7" w:rsidR="00044E82" w:rsidRPr="00F23A6D" w:rsidRDefault="00724C2D" w:rsidP="00F23A6D">
      <w:pPr>
        <w:rPr>
          <w:rFonts w:asciiTheme="majorBidi" w:hAnsiTheme="majorBidi" w:cstheme="majorBidi"/>
          <w:sz w:val="20"/>
          <w:lang w:eastAsia="lt-LT"/>
        </w:rPr>
      </w:pPr>
      <w:r>
        <w:rPr>
          <w:rFonts w:asciiTheme="majorBidi" w:hAnsiTheme="majorBidi" w:cstheme="majorBidi"/>
          <w:sz w:val="20"/>
          <w:lang w:eastAsia="lt-LT"/>
        </w:rPr>
        <w:lastRenderedPageBreak/>
        <w:t xml:space="preserve">5.2. </w:t>
      </w:r>
      <w:r w:rsidR="00044E82" w:rsidRPr="00F23A6D">
        <w:rPr>
          <w:rFonts w:asciiTheme="majorBidi" w:hAnsiTheme="majorBidi" w:cstheme="majorBidi"/>
          <w:sz w:val="20"/>
          <w:lang w:eastAsia="lt-LT"/>
        </w:rPr>
        <w:t>Jeigu jau Pramogai pasidėjus staiga suprastėtų oro sąlygos arba yra nustatoma bent viena iš Taisyklių 2.1-2.2 nurodytų aplinkybių, kai Paslauga Lankytojui negali būti teikiama, Paslaugos teikimas nedelsiant nutraukiamas. Tokiu atveju Lankytojas pašalinamas iš TV bokšto terasos.</w:t>
      </w:r>
    </w:p>
    <w:p w14:paraId="3E04E77B" w14:textId="67A21E6B" w:rsidR="00044E82" w:rsidRPr="00F23A6D" w:rsidRDefault="00724C2D" w:rsidP="00F23A6D">
      <w:pPr>
        <w:rPr>
          <w:rFonts w:asciiTheme="majorBidi" w:hAnsiTheme="majorBidi" w:cstheme="majorBidi"/>
          <w:sz w:val="20"/>
          <w:lang w:eastAsia="lt-LT"/>
        </w:rPr>
      </w:pPr>
      <w:r>
        <w:rPr>
          <w:rFonts w:asciiTheme="majorBidi" w:hAnsiTheme="majorBidi" w:cstheme="majorBidi"/>
          <w:sz w:val="20"/>
          <w:lang w:eastAsia="lt-LT"/>
        </w:rPr>
        <w:t xml:space="preserve">5.3. </w:t>
      </w:r>
      <w:r w:rsidR="00044E82" w:rsidRPr="00F23A6D">
        <w:rPr>
          <w:rFonts w:asciiTheme="majorBidi" w:hAnsiTheme="majorBidi" w:cstheme="majorBidi"/>
          <w:sz w:val="20"/>
          <w:lang w:eastAsia="lt-LT"/>
        </w:rPr>
        <w:t>Paslaugos neteikiant ar nutraukus Paslaugos teikimą dėl netinkamų oro sąlygų, Lankytojui pasiūloma Paslaugos teikimą perkelti kitai dienai. Lankytojui nesutikus su Paslaugos perkėlimu kitai dienai, grąžinama Lankytojui už bilietą sumokėta suma.</w:t>
      </w:r>
    </w:p>
    <w:p w14:paraId="5D3129DB" w14:textId="2AC75E8A" w:rsidR="00044E82" w:rsidRPr="00F23A6D" w:rsidRDefault="00724C2D" w:rsidP="00F23A6D">
      <w:pPr>
        <w:rPr>
          <w:rFonts w:asciiTheme="majorBidi" w:hAnsiTheme="majorBidi" w:cstheme="majorBidi"/>
          <w:sz w:val="20"/>
          <w:lang w:eastAsia="lt-LT"/>
        </w:rPr>
      </w:pPr>
      <w:r>
        <w:rPr>
          <w:rFonts w:asciiTheme="majorBidi" w:hAnsiTheme="majorBidi" w:cstheme="majorBidi"/>
          <w:sz w:val="20"/>
          <w:lang w:eastAsia="lt-LT"/>
        </w:rPr>
        <w:t xml:space="preserve">5.4. </w:t>
      </w:r>
      <w:r w:rsidR="00044E82" w:rsidRPr="00F23A6D">
        <w:rPr>
          <w:rFonts w:asciiTheme="majorBidi" w:hAnsiTheme="majorBidi" w:cstheme="majorBidi"/>
          <w:sz w:val="20"/>
          <w:lang w:eastAsia="lt-LT"/>
        </w:rPr>
        <w:t>Tais atvejais, jei Paslauga nebuvo suteikta ar jos teikimas buvo nutrauktas dėl Taisyklių 2.1-2.2 nurodytų aplinkybių, kuomet Paslauga Lankytojui negali būti teikiama, Paslaugos teikimas neperkeliamas, o Lankytojas informuojamas, jog galės pasinaudoti Paslauga tik tada, kai bus įvykdyti visi Taisyklių 2.1 punkte nurodyti reikalavimai ir/ar išnyks Taisyklių 2.2 punkte numatytos aplinkybės, dėl kurių Paslauga Lankytojui nebuvo suteikta ar buvo nutraukta.</w:t>
      </w:r>
    </w:p>
    <w:p w14:paraId="421F9E09" w14:textId="25F5083F" w:rsidR="00044E82" w:rsidRPr="00F23A6D" w:rsidRDefault="00044E82" w:rsidP="00F23A6D">
      <w:pPr>
        <w:rPr>
          <w:rFonts w:asciiTheme="majorBidi" w:hAnsiTheme="majorBidi" w:cstheme="majorBidi"/>
          <w:sz w:val="20"/>
          <w:lang w:eastAsia="lt-LT"/>
        </w:rPr>
      </w:pPr>
      <w:r w:rsidRPr="00F23A6D">
        <w:rPr>
          <w:rFonts w:asciiTheme="majorBidi" w:hAnsiTheme="majorBidi" w:cstheme="majorBidi"/>
          <w:sz w:val="20"/>
          <w:lang w:eastAsia="lt-LT"/>
        </w:rPr>
        <w:t xml:space="preserve">6. </w:t>
      </w:r>
      <w:r w:rsidR="0056009F" w:rsidRPr="00F23A6D">
        <w:rPr>
          <w:rFonts w:asciiTheme="majorBidi" w:hAnsiTheme="majorBidi" w:cstheme="majorBidi"/>
          <w:sz w:val="20"/>
          <w:lang w:eastAsia="lt-LT"/>
        </w:rPr>
        <w:t>ATSAKOMYBĖ UŽ TAISYKLIŲ PAŽEIDIMĄ</w:t>
      </w:r>
    </w:p>
    <w:p w14:paraId="51FE9330" w14:textId="001ADF74" w:rsidR="00044E82" w:rsidRPr="00F23A6D" w:rsidRDefault="0056009F" w:rsidP="00F23A6D">
      <w:pPr>
        <w:rPr>
          <w:rFonts w:asciiTheme="majorBidi" w:hAnsiTheme="majorBidi" w:cstheme="majorBidi"/>
          <w:sz w:val="20"/>
          <w:lang w:eastAsia="lt-LT"/>
        </w:rPr>
      </w:pPr>
      <w:r>
        <w:rPr>
          <w:rFonts w:asciiTheme="majorBidi" w:hAnsiTheme="majorBidi" w:cstheme="majorBidi"/>
          <w:sz w:val="20"/>
          <w:lang w:eastAsia="lt-LT"/>
        </w:rPr>
        <w:t xml:space="preserve">6.1. </w:t>
      </w:r>
      <w:r w:rsidR="00044E82" w:rsidRPr="00F23A6D">
        <w:rPr>
          <w:rFonts w:asciiTheme="majorBidi" w:hAnsiTheme="majorBidi" w:cstheme="majorBidi"/>
          <w:sz w:val="20"/>
          <w:lang w:eastAsia="lt-LT"/>
        </w:rPr>
        <w:t>Lankytojas yra atsakingas už patirtas traumas ar kitus sveikatos sutrikdymus, taip pat už bet kokią kitą žalą ir/ar nuostolius sau ir /ar tretiesiems asmenims, kurie atsirado Lankytojui pažeidus taisykles ir/ar jų nesilaikant, elgiantis neatidžiai ir/ar nerūpestingai.</w:t>
      </w:r>
    </w:p>
    <w:p w14:paraId="2E618310" w14:textId="3A164BC7" w:rsidR="00044E82" w:rsidRPr="00F23A6D" w:rsidRDefault="0056009F" w:rsidP="00F23A6D">
      <w:pPr>
        <w:rPr>
          <w:rFonts w:asciiTheme="majorBidi" w:hAnsiTheme="majorBidi" w:cstheme="majorBidi"/>
          <w:sz w:val="20"/>
          <w:lang w:eastAsia="lt-LT"/>
        </w:rPr>
      </w:pPr>
      <w:r>
        <w:rPr>
          <w:rFonts w:asciiTheme="majorBidi" w:hAnsiTheme="majorBidi" w:cstheme="majorBidi"/>
          <w:sz w:val="20"/>
          <w:lang w:eastAsia="lt-LT"/>
        </w:rPr>
        <w:t xml:space="preserve">6.2. </w:t>
      </w:r>
      <w:r w:rsidR="00044E82" w:rsidRPr="00F23A6D">
        <w:rPr>
          <w:rFonts w:asciiTheme="majorBidi" w:hAnsiTheme="majorBidi" w:cstheme="majorBidi"/>
          <w:sz w:val="20"/>
          <w:lang w:eastAsia="lt-LT"/>
        </w:rPr>
        <w:t>Lankytojas privalo atlyginti materialinę žalą, jei dėl jo kaltės buvo sugadintos aukštalipių apsaugos priemonės, įranga.</w:t>
      </w:r>
    </w:p>
    <w:p w14:paraId="6DEDC27E" w14:textId="06E6A175" w:rsidR="00044E82" w:rsidRPr="00F23A6D" w:rsidRDefault="0056009F" w:rsidP="00F23A6D">
      <w:pPr>
        <w:rPr>
          <w:rFonts w:asciiTheme="majorBidi" w:hAnsiTheme="majorBidi" w:cstheme="majorBidi"/>
          <w:sz w:val="20"/>
          <w:lang w:eastAsia="lt-LT"/>
        </w:rPr>
      </w:pPr>
      <w:r>
        <w:rPr>
          <w:rFonts w:asciiTheme="majorBidi" w:hAnsiTheme="majorBidi" w:cstheme="majorBidi"/>
          <w:sz w:val="20"/>
          <w:lang w:eastAsia="lt-LT"/>
        </w:rPr>
        <w:t xml:space="preserve">6.3. </w:t>
      </w:r>
      <w:r w:rsidR="00044E82" w:rsidRPr="00F23A6D">
        <w:rPr>
          <w:rFonts w:asciiTheme="majorBidi" w:hAnsiTheme="majorBidi" w:cstheme="majorBidi"/>
          <w:sz w:val="20"/>
          <w:lang w:eastAsia="lt-LT"/>
        </w:rPr>
        <w:t>TV bokštas neprisiima atsakomybės už nelaimingus atsitikimus, žalą arba nuostolius, atsiradusius Lankytojui pažeidus Taisyklių ar teisės aktų nuostatas, bendrojo pobūdžio elgtis atidžiai ir rūpestingai pareigas.</w:t>
      </w:r>
    </w:p>
    <w:p w14:paraId="554B5921" w14:textId="415441AF" w:rsidR="00044E82" w:rsidRPr="00F23A6D" w:rsidRDefault="00044E82" w:rsidP="00F23A6D">
      <w:pPr>
        <w:rPr>
          <w:rFonts w:asciiTheme="majorBidi" w:hAnsiTheme="majorBidi" w:cstheme="majorBidi"/>
          <w:sz w:val="20"/>
          <w:lang w:eastAsia="lt-LT"/>
        </w:rPr>
      </w:pPr>
      <w:r w:rsidRPr="00F23A6D">
        <w:rPr>
          <w:rFonts w:asciiTheme="majorBidi" w:hAnsiTheme="majorBidi" w:cstheme="majorBidi"/>
          <w:sz w:val="20"/>
          <w:lang w:eastAsia="lt-LT"/>
        </w:rPr>
        <w:t xml:space="preserve">7. </w:t>
      </w:r>
      <w:r w:rsidR="0056009F" w:rsidRPr="00F23A6D">
        <w:rPr>
          <w:rFonts w:asciiTheme="majorBidi" w:hAnsiTheme="majorBidi" w:cstheme="majorBidi"/>
          <w:sz w:val="20"/>
          <w:lang w:eastAsia="lt-LT"/>
        </w:rPr>
        <w:t>KITOS NUOSTATOS</w:t>
      </w:r>
    </w:p>
    <w:p w14:paraId="46A71C7B" w14:textId="7BAEC19B" w:rsidR="00044E82" w:rsidRPr="00F23A6D" w:rsidRDefault="0056009F" w:rsidP="00F23A6D">
      <w:pPr>
        <w:rPr>
          <w:rFonts w:asciiTheme="majorBidi" w:hAnsiTheme="majorBidi" w:cstheme="majorBidi"/>
          <w:sz w:val="20"/>
          <w:lang w:eastAsia="lt-LT"/>
        </w:rPr>
      </w:pPr>
      <w:r>
        <w:rPr>
          <w:rFonts w:asciiTheme="majorBidi" w:hAnsiTheme="majorBidi" w:cstheme="majorBidi"/>
          <w:sz w:val="20"/>
          <w:lang w:eastAsia="lt-LT"/>
        </w:rPr>
        <w:t xml:space="preserve">7.1. </w:t>
      </w:r>
      <w:r w:rsidR="00044E82" w:rsidRPr="00F23A6D">
        <w:rPr>
          <w:rFonts w:asciiTheme="majorBidi" w:hAnsiTheme="majorBidi" w:cstheme="majorBidi"/>
          <w:sz w:val="20"/>
          <w:lang w:eastAsia="lt-LT"/>
        </w:rPr>
        <w:t xml:space="preserve">TV Bokštas turi teisę tvarkyti Lankytojo asmens duomenis, nurodomus su Taisyklėmis susipažinusių asmenų sąraše, o Lankytojas, pasirašydamas šias Taisykles, sutinka, kad jo asmens duomenys būtų tvarkomi Taisyklėse nurodytais tikslais pagal AB Lietuvos radijo ir televizijos centras parengtą Privatumo politiką, kuri patalpinta </w:t>
      </w:r>
      <w:hyperlink r:id="rId8" w:history="1">
        <w:r w:rsidR="00502D69" w:rsidRPr="004104C5">
          <w:rPr>
            <w:rStyle w:val="Hyperlink"/>
            <w:rFonts w:asciiTheme="majorBidi" w:hAnsiTheme="majorBidi" w:cstheme="majorBidi"/>
            <w:sz w:val="20"/>
            <w:lang w:eastAsia="lt-LT"/>
          </w:rPr>
          <w:t>www.telecentras.lt</w:t>
        </w:r>
      </w:hyperlink>
      <w:r w:rsidR="00502D69" w:rsidRPr="00F23A6D">
        <w:rPr>
          <w:rFonts w:asciiTheme="majorBidi" w:hAnsiTheme="majorBidi" w:cstheme="majorBidi"/>
          <w:sz w:val="20"/>
          <w:lang w:eastAsia="lt-LT"/>
        </w:rPr>
        <w:t>.</w:t>
      </w:r>
    </w:p>
    <w:p w14:paraId="13FC7E31" w14:textId="5E613551" w:rsidR="00044E82" w:rsidRPr="00F23A6D" w:rsidRDefault="0056009F" w:rsidP="00F23A6D">
      <w:pPr>
        <w:rPr>
          <w:rFonts w:asciiTheme="majorBidi" w:hAnsiTheme="majorBidi" w:cstheme="majorBidi"/>
          <w:sz w:val="20"/>
          <w:lang w:eastAsia="lt-LT"/>
        </w:rPr>
      </w:pPr>
      <w:r>
        <w:rPr>
          <w:rFonts w:asciiTheme="majorBidi" w:hAnsiTheme="majorBidi" w:cstheme="majorBidi"/>
          <w:sz w:val="20"/>
          <w:lang w:eastAsia="lt-LT"/>
        </w:rPr>
        <w:t xml:space="preserve">7.2. </w:t>
      </w:r>
      <w:r w:rsidR="00044E82" w:rsidRPr="00F23A6D">
        <w:rPr>
          <w:rFonts w:asciiTheme="majorBidi" w:hAnsiTheme="majorBidi" w:cstheme="majorBidi"/>
          <w:sz w:val="20"/>
          <w:lang w:eastAsia="lt-LT"/>
        </w:rPr>
        <w:t>TV bokšto terasa Lankytojų ir kitų asmenų bei jų turto apsaugos tikslais gali būti stebima vaizdo kameromis.</w:t>
      </w:r>
    </w:p>
    <w:p w14:paraId="05FED051" w14:textId="69BCC1AB" w:rsidR="00150D6E" w:rsidRPr="00710346" w:rsidRDefault="00150D6E" w:rsidP="00D87D02">
      <w:pPr>
        <w:ind w:left="1004"/>
        <w:jc w:val="both"/>
        <w:rPr>
          <w:rFonts w:eastAsia="Calibri"/>
          <w:sz w:val="20"/>
        </w:rPr>
      </w:pPr>
    </w:p>
    <w:p w14:paraId="3D6DF537" w14:textId="77777777" w:rsidR="00963E29" w:rsidRPr="00963E29" w:rsidRDefault="00963E29" w:rsidP="00963E29">
      <w:pPr>
        <w:ind w:left="720"/>
        <w:rPr>
          <w:rFonts w:eastAsia="Calibri"/>
          <w:b/>
          <w:i/>
          <w:iCs/>
          <w:sz w:val="20"/>
        </w:rPr>
      </w:pPr>
      <w:r w:rsidRPr="00963E29">
        <w:rPr>
          <w:rFonts w:eastAsia="Calibri"/>
          <w:b/>
          <w:i/>
          <w:iCs/>
          <w:sz w:val="20"/>
        </w:rPr>
        <w:t>Patvirtinimas</w:t>
      </w:r>
    </w:p>
    <w:p w14:paraId="29FEC20C" w14:textId="3E651A52" w:rsidR="00150D6E" w:rsidRPr="00710346" w:rsidRDefault="00963E29" w:rsidP="00963E29">
      <w:pPr>
        <w:ind w:left="720"/>
        <w:jc w:val="both"/>
        <w:rPr>
          <w:rFonts w:eastAsia="Calibri"/>
          <w:b/>
          <w:i/>
          <w:iCs/>
          <w:sz w:val="20"/>
        </w:rPr>
      </w:pPr>
      <w:r w:rsidRPr="00963E29">
        <w:rPr>
          <w:rFonts w:eastAsia="Calibri"/>
          <w:b/>
          <w:i/>
          <w:iCs/>
          <w:sz w:val="20"/>
        </w:rPr>
        <w:t>Su paslaugos „Vaikščiojimas TV Bokšto kraštu“ teikimo Taisyklėmis, saugaus elgesio instrukcija ir Privatumo politika susipažinau. Patvirtinu, kad nėra aplinkybių, dėl kurių Paslauga man negali būti teikiama, ir sutinku dalyvauti Pramogoje:</w:t>
      </w:r>
    </w:p>
    <w:tbl>
      <w:tblPr>
        <w:tblStyle w:val="Lentelstinklelis1"/>
        <w:tblW w:w="9862" w:type="dxa"/>
        <w:tblInd w:w="805" w:type="dxa"/>
        <w:tblLook w:val="04A0" w:firstRow="1" w:lastRow="0" w:firstColumn="1" w:lastColumn="0" w:noHBand="0" w:noVBand="1"/>
      </w:tblPr>
      <w:tblGrid>
        <w:gridCol w:w="1235"/>
        <w:gridCol w:w="3803"/>
        <w:gridCol w:w="2412"/>
        <w:gridCol w:w="2412"/>
      </w:tblGrid>
      <w:tr w:rsidR="00150D6E" w:rsidRPr="00710346" w14:paraId="4239A5B4" w14:textId="77777777" w:rsidTr="00D87D02">
        <w:trPr>
          <w:trHeight w:val="261"/>
        </w:trPr>
        <w:tc>
          <w:tcPr>
            <w:tcW w:w="1235" w:type="dxa"/>
          </w:tcPr>
          <w:p w14:paraId="2D66FDF5" w14:textId="77777777" w:rsidR="00150D6E" w:rsidRPr="00710346" w:rsidRDefault="00150D6E" w:rsidP="000B1811">
            <w:pPr>
              <w:rPr>
                <w:rFonts w:eastAsia="Calibri"/>
                <w:b/>
                <w:bCs/>
                <w:sz w:val="20"/>
                <w:lang w:val="lt-LT"/>
              </w:rPr>
            </w:pPr>
            <w:r w:rsidRPr="00710346">
              <w:rPr>
                <w:rFonts w:eastAsia="Calibri"/>
                <w:b/>
                <w:bCs/>
                <w:sz w:val="20"/>
                <w:lang w:val="lt-LT"/>
              </w:rPr>
              <w:t>Eil. Nr.</w:t>
            </w:r>
          </w:p>
        </w:tc>
        <w:tc>
          <w:tcPr>
            <w:tcW w:w="3803" w:type="dxa"/>
          </w:tcPr>
          <w:p w14:paraId="6329714D" w14:textId="77777777" w:rsidR="00150D6E" w:rsidRPr="00710346" w:rsidRDefault="00150D6E" w:rsidP="000B1811">
            <w:pPr>
              <w:rPr>
                <w:rFonts w:eastAsia="Calibri"/>
                <w:b/>
                <w:bCs/>
                <w:sz w:val="20"/>
                <w:lang w:val="lt-LT"/>
              </w:rPr>
            </w:pPr>
            <w:r w:rsidRPr="00710346">
              <w:rPr>
                <w:rFonts w:eastAsia="Calibri"/>
                <w:b/>
                <w:bCs/>
                <w:sz w:val="20"/>
                <w:lang w:val="lt-LT"/>
              </w:rPr>
              <w:t>Vardas, Pavardė</w:t>
            </w:r>
          </w:p>
        </w:tc>
        <w:tc>
          <w:tcPr>
            <w:tcW w:w="2412" w:type="dxa"/>
          </w:tcPr>
          <w:p w14:paraId="47EC73E2" w14:textId="77777777" w:rsidR="00150D6E" w:rsidRPr="00710346" w:rsidRDefault="00150D6E" w:rsidP="000B1811">
            <w:pPr>
              <w:rPr>
                <w:rFonts w:eastAsia="Calibri"/>
                <w:b/>
                <w:bCs/>
                <w:sz w:val="20"/>
                <w:lang w:val="lt-LT"/>
              </w:rPr>
            </w:pPr>
            <w:r w:rsidRPr="00710346">
              <w:rPr>
                <w:rFonts w:eastAsia="Calibri"/>
                <w:b/>
                <w:bCs/>
                <w:sz w:val="20"/>
                <w:lang w:val="lt-LT"/>
              </w:rPr>
              <w:t>Data</w:t>
            </w:r>
          </w:p>
        </w:tc>
        <w:tc>
          <w:tcPr>
            <w:tcW w:w="2412" w:type="dxa"/>
          </w:tcPr>
          <w:p w14:paraId="552687EE" w14:textId="77777777" w:rsidR="00150D6E" w:rsidRPr="00710346" w:rsidRDefault="00150D6E" w:rsidP="000B1811">
            <w:pPr>
              <w:rPr>
                <w:rFonts w:eastAsia="Calibri"/>
                <w:b/>
                <w:bCs/>
                <w:sz w:val="20"/>
                <w:lang w:val="lt-LT"/>
              </w:rPr>
            </w:pPr>
            <w:r w:rsidRPr="00710346">
              <w:rPr>
                <w:rFonts w:eastAsia="Calibri"/>
                <w:b/>
                <w:bCs/>
                <w:sz w:val="20"/>
                <w:lang w:val="lt-LT"/>
              </w:rPr>
              <w:t>Parašas</w:t>
            </w:r>
          </w:p>
        </w:tc>
      </w:tr>
      <w:tr w:rsidR="00150D6E" w:rsidRPr="00710346" w14:paraId="74A85050" w14:textId="77777777" w:rsidTr="00D87D02">
        <w:trPr>
          <w:trHeight w:val="246"/>
        </w:trPr>
        <w:tc>
          <w:tcPr>
            <w:tcW w:w="1235" w:type="dxa"/>
          </w:tcPr>
          <w:p w14:paraId="3896C7FA" w14:textId="77777777" w:rsidR="00150D6E" w:rsidRPr="00710346" w:rsidRDefault="00150D6E" w:rsidP="000B1811">
            <w:pPr>
              <w:rPr>
                <w:rFonts w:eastAsia="Calibri"/>
                <w:sz w:val="20"/>
                <w:lang w:val="lt-LT"/>
              </w:rPr>
            </w:pPr>
            <w:r w:rsidRPr="00710346">
              <w:rPr>
                <w:rFonts w:eastAsia="Calibri"/>
                <w:sz w:val="20"/>
                <w:lang w:val="lt-LT"/>
              </w:rPr>
              <w:t>1.</w:t>
            </w:r>
          </w:p>
        </w:tc>
        <w:tc>
          <w:tcPr>
            <w:tcW w:w="3803" w:type="dxa"/>
          </w:tcPr>
          <w:p w14:paraId="0B8296A5" w14:textId="77777777" w:rsidR="00150D6E" w:rsidRPr="00710346" w:rsidRDefault="00150D6E" w:rsidP="000B1811">
            <w:pPr>
              <w:rPr>
                <w:rFonts w:eastAsia="Calibri"/>
                <w:sz w:val="20"/>
                <w:lang w:val="lt-LT"/>
              </w:rPr>
            </w:pPr>
          </w:p>
        </w:tc>
        <w:tc>
          <w:tcPr>
            <w:tcW w:w="2412" w:type="dxa"/>
          </w:tcPr>
          <w:p w14:paraId="2BD9DCBC" w14:textId="77777777" w:rsidR="00150D6E" w:rsidRPr="00710346" w:rsidRDefault="00150D6E" w:rsidP="000B1811">
            <w:pPr>
              <w:rPr>
                <w:rFonts w:eastAsia="Calibri"/>
                <w:sz w:val="20"/>
                <w:lang w:val="lt-LT"/>
              </w:rPr>
            </w:pPr>
          </w:p>
        </w:tc>
        <w:tc>
          <w:tcPr>
            <w:tcW w:w="2412" w:type="dxa"/>
          </w:tcPr>
          <w:p w14:paraId="5FF5D2E4" w14:textId="77777777" w:rsidR="00150D6E" w:rsidRPr="00710346" w:rsidRDefault="00150D6E" w:rsidP="000B1811">
            <w:pPr>
              <w:rPr>
                <w:rFonts w:eastAsia="Calibri"/>
                <w:sz w:val="20"/>
                <w:lang w:val="lt-LT"/>
              </w:rPr>
            </w:pPr>
          </w:p>
        </w:tc>
      </w:tr>
      <w:tr w:rsidR="00150D6E" w:rsidRPr="00710346" w14:paraId="013C8726" w14:textId="77777777" w:rsidTr="00D87D02">
        <w:trPr>
          <w:trHeight w:val="261"/>
        </w:trPr>
        <w:tc>
          <w:tcPr>
            <w:tcW w:w="1235" w:type="dxa"/>
          </w:tcPr>
          <w:p w14:paraId="781E04F2" w14:textId="77777777" w:rsidR="00150D6E" w:rsidRPr="00710346" w:rsidRDefault="00150D6E" w:rsidP="000B1811">
            <w:pPr>
              <w:rPr>
                <w:rFonts w:eastAsia="Calibri"/>
                <w:sz w:val="20"/>
                <w:lang w:val="lt-LT"/>
              </w:rPr>
            </w:pPr>
            <w:r w:rsidRPr="00710346">
              <w:rPr>
                <w:rFonts w:eastAsia="Calibri"/>
                <w:sz w:val="20"/>
                <w:lang w:val="lt-LT"/>
              </w:rPr>
              <w:t>2.</w:t>
            </w:r>
          </w:p>
        </w:tc>
        <w:tc>
          <w:tcPr>
            <w:tcW w:w="3803" w:type="dxa"/>
          </w:tcPr>
          <w:p w14:paraId="32B0A9BB" w14:textId="77777777" w:rsidR="00150D6E" w:rsidRPr="00710346" w:rsidRDefault="00150D6E" w:rsidP="000B1811">
            <w:pPr>
              <w:rPr>
                <w:rFonts w:eastAsia="Calibri"/>
                <w:sz w:val="20"/>
                <w:lang w:val="lt-LT"/>
              </w:rPr>
            </w:pPr>
          </w:p>
        </w:tc>
        <w:tc>
          <w:tcPr>
            <w:tcW w:w="2412" w:type="dxa"/>
          </w:tcPr>
          <w:p w14:paraId="3E6C417A" w14:textId="77777777" w:rsidR="00150D6E" w:rsidRPr="00710346" w:rsidRDefault="00150D6E" w:rsidP="000B1811">
            <w:pPr>
              <w:rPr>
                <w:rFonts w:eastAsia="Calibri"/>
                <w:sz w:val="20"/>
                <w:lang w:val="lt-LT"/>
              </w:rPr>
            </w:pPr>
          </w:p>
        </w:tc>
        <w:tc>
          <w:tcPr>
            <w:tcW w:w="2412" w:type="dxa"/>
          </w:tcPr>
          <w:p w14:paraId="5A18B74A" w14:textId="77777777" w:rsidR="00150D6E" w:rsidRPr="00710346" w:rsidRDefault="00150D6E" w:rsidP="000B1811">
            <w:pPr>
              <w:rPr>
                <w:rFonts w:eastAsia="Calibri"/>
                <w:sz w:val="20"/>
                <w:lang w:val="lt-LT"/>
              </w:rPr>
            </w:pPr>
          </w:p>
        </w:tc>
      </w:tr>
      <w:tr w:rsidR="00150D6E" w:rsidRPr="00710346" w14:paraId="3391B149" w14:textId="77777777" w:rsidTr="00D87D02">
        <w:trPr>
          <w:trHeight w:val="261"/>
        </w:trPr>
        <w:tc>
          <w:tcPr>
            <w:tcW w:w="1235" w:type="dxa"/>
          </w:tcPr>
          <w:p w14:paraId="0A197A8D" w14:textId="77777777" w:rsidR="00150D6E" w:rsidRPr="00710346" w:rsidRDefault="00150D6E" w:rsidP="000B1811">
            <w:pPr>
              <w:rPr>
                <w:rFonts w:eastAsia="Calibri"/>
                <w:sz w:val="20"/>
                <w:lang w:val="lt-LT"/>
              </w:rPr>
            </w:pPr>
            <w:r w:rsidRPr="00710346">
              <w:rPr>
                <w:rFonts w:eastAsia="Calibri"/>
                <w:sz w:val="20"/>
                <w:lang w:val="lt-LT"/>
              </w:rPr>
              <w:t>3.</w:t>
            </w:r>
          </w:p>
        </w:tc>
        <w:tc>
          <w:tcPr>
            <w:tcW w:w="3803" w:type="dxa"/>
          </w:tcPr>
          <w:p w14:paraId="0E7F1A1D" w14:textId="77777777" w:rsidR="00150D6E" w:rsidRPr="00710346" w:rsidRDefault="00150D6E" w:rsidP="000B1811">
            <w:pPr>
              <w:rPr>
                <w:rFonts w:eastAsia="Calibri"/>
                <w:sz w:val="20"/>
                <w:lang w:val="lt-LT"/>
              </w:rPr>
            </w:pPr>
          </w:p>
        </w:tc>
        <w:tc>
          <w:tcPr>
            <w:tcW w:w="2412" w:type="dxa"/>
          </w:tcPr>
          <w:p w14:paraId="3D1993EE" w14:textId="77777777" w:rsidR="00150D6E" w:rsidRPr="00710346" w:rsidRDefault="00150D6E" w:rsidP="000B1811">
            <w:pPr>
              <w:rPr>
                <w:rFonts w:eastAsia="Calibri"/>
                <w:sz w:val="20"/>
                <w:lang w:val="lt-LT"/>
              </w:rPr>
            </w:pPr>
          </w:p>
        </w:tc>
        <w:tc>
          <w:tcPr>
            <w:tcW w:w="2412" w:type="dxa"/>
          </w:tcPr>
          <w:p w14:paraId="194CD4F0" w14:textId="77777777" w:rsidR="00150D6E" w:rsidRPr="00710346" w:rsidRDefault="00150D6E" w:rsidP="000B1811">
            <w:pPr>
              <w:rPr>
                <w:rFonts w:eastAsia="Calibri"/>
                <w:sz w:val="20"/>
                <w:lang w:val="lt-LT"/>
              </w:rPr>
            </w:pPr>
          </w:p>
        </w:tc>
      </w:tr>
      <w:tr w:rsidR="00150D6E" w:rsidRPr="00710346" w14:paraId="5F06A61C" w14:textId="77777777" w:rsidTr="00D87D02">
        <w:trPr>
          <w:trHeight w:val="246"/>
        </w:trPr>
        <w:tc>
          <w:tcPr>
            <w:tcW w:w="1235" w:type="dxa"/>
          </w:tcPr>
          <w:p w14:paraId="774B1CE6" w14:textId="77777777" w:rsidR="00150D6E" w:rsidRPr="00710346" w:rsidRDefault="00150D6E" w:rsidP="000B1811">
            <w:pPr>
              <w:rPr>
                <w:rFonts w:eastAsia="Calibri"/>
                <w:sz w:val="20"/>
                <w:lang w:val="lt-LT"/>
              </w:rPr>
            </w:pPr>
            <w:r w:rsidRPr="00710346">
              <w:rPr>
                <w:rFonts w:eastAsia="Calibri"/>
                <w:sz w:val="20"/>
                <w:lang w:val="lt-LT"/>
              </w:rPr>
              <w:t>4.</w:t>
            </w:r>
          </w:p>
        </w:tc>
        <w:tc>
          <w:tcPr>
            <w:tcW w:w="3803" w:type="dxa"/>
          </w:tcPr>
          <w:p w14:paraId="17A0AC87" w14:textId="77777777" w:rsidR="00150D6E" w:rsidRPr="00710346" w:rsidRDefault="00150D6E" w:rsidP="000B1811">
            <w:pPr>
              <w:rPr>
                <w:rFonts w:eastAsia="Calibri"/>
                <w:sz w:val="20"/>
                <w:lang w:val="lt-LT"/>
              </w:rPr>
            </w:pPr>
          </w:p>
        </w:tc>
        <w:tc>
          <w:tcPr>
            <w:tcW w:w="2412" w:type="dxa"/>
          </w:tcPr>
          <w:p w14:paraId="0A076C05" w14:textId="77777777" w:rsidR="00150D6E" w:rsidRPr="00710346" w:rsidRDefault="00150D6E" w:rsidP="000B1811">
            <w:pPr>
              <w:rPr>
                <w:rFonts w:eastAsia="Calibri"/>
                <w:sz w:val="20"/>
                <w:lang w:val="lt-LT"/>
              </w:rPr>
            </w:pPr>
          </w:p>
        </w:tc>
        <w:tc>
          <w:tcPr>
            <w:tcW w:w="2412" w:type="dxa"/>
          </w:tcPr>
          <w:p w14:paraId="59C7BF67" w14:textId="77777777" w:rsidR="00150D6E" w:rsidRPr="00710346" w:rsidRDefault="00150D6E" w:rsidP="000B1811">
            <w:pPr>
              <w:rPr>
                <w:rFonts w:eastAsia="Calibri"/>
                <w:sz w:val="20"/>
                <w:lang w:val="lt-LT"/>
              </w:rPr>
            </w:pPr>
          </w:p>
        </w:tc>
      </w:tr>
      <w:tr w:rsidR="00150D6E" w:rsidRPr="00710346" w14:paraId="632477DA" w14:textId="77777777" w:rsidTr="00D87D02">
        <w:trPr>
          <w:trHeight w:val="261"/>
        </w:trPr>
        <w:tc>
          <w:tcPr>
            <w:tcW w:w="1235" w:type="dxa"/>
          </w:tcPr>
          <w:p w14:paraId="1D1F7C41" w14:textId="77777777" w:rsidR="00150D6E" w:rsidRPr="00710346" w:rsidRDefault="00150D6E" w:rsidP="000B1811">
            <w:pPr>
              <w:rPr>
                <w:rFonts w:eastAsia="Calibri"/>
                <w:sz w:val="20"/>
                <w:lang w:val="lt-LT"/>
              </w:rPr>
            </w:pPr>
            <w:r w:rsidRPr="00710346">
              <w:rPr>
                <w:rFonts w:eastAsia="Calibri"/>
                <w:sz w:val="20"/>
                <w:lang w:val="lt-LT"/>
              </w:rPr>
              <w:t>5.</w:t>
            </w:r>
          </w:p>
        </w:tc>
        <w:tc>
          <w:tcPr>
            <w:tcW w:w="3803" w:type="dxa"/>
          </w:tcPr>
          <w:p w14:paraId="5BEE9BA9" w14:textId="77777777" w:rsidR="00150D6E" w:rsidRPr="00710346" w:rsidRDefault="00150D6E" w:rsidP="000B1811">
            <w:pPr>
              <w:rPr>
                <w:rFonts w:eastAsia="Calibri"/>
                <w:sz w:val="20"/>
                <w:lang w:val="lt-LT"/>
              </w:rPr>
            </w:pPr>
          </w:p>
        </w:tc>
        <w:tc>
          <w:tcPr>
            <w:tcW w:w="2412" w:type="dxa"/>
          </w:tcPr>
          <w:p w14:paraId="6BD67843" w14:textId="77777777" w:rsidR="00150D6E" w:rsidRPr="00710346" w:rsidRDefault="00150D6E" w:rsidP="000B1811">
            <w:pPr>
              <w:rPr>
                <w:rFonts w:eastAsia="Calibri"/>
                <w:sz w:val="20"/>
                <w:lang w:val="lt-LT"/>
              </w:rPr>
            </w:pPr>
          </w:p>
        </w:tc>
        <w:tc>
          <w:tcPr>
            <w:tcW w:w="2412" w:type="dxa"/>
          </w:tcPr>
          <w:p w14:paraId="1DD08253" w14:textId="77777777" w:rsidR="00150D6E" w:rsidRPr="00710346" w:rsidRDefault="00150D6E" w:rsidP="000B1811">
            <w:pPr>
              <w:rPr>
                <w:rFonts w:eastAsia="Calibri"/>
                <w:sz w:val="20"/>
                <w:lang w:val="lt-LT"/>
              </w:rPr>
            </w:pPr>
          </w:p>
        </w:tc>
      </w:tr>
      <w:tr w:rsidR="00150D6E" w:rsidRPr="00710346" w14:paraId="5B06584F" w14:textId="77777777" w:rsidTr="00D87D02">
        <w:trPr>
          <w:trHeight w:val="261"/>
        </w:trPr>
        <w:tc>
          <w:tcPr>
            <w:tcW w:w="1235" w:type="dxa"/>
          </w:tcPr>
          <w:p w14:paraId="0916CDE6" w14:textId="77777777" w:rsidR="00150D6E" w:rsidRPr="00710346" w:rsidRDefault="00150D6E" w:rsidP="000B1811">
            <w:pPr>
              <w:rPr>
                <w:rFonts w:eastAsia="Calibri"/>
                <w:sz w:val="20"/>
                <w:lang w:val="lt-LT"/>
              </w:rPr>
            </w:pPr>
            <w:r w:rsidRPr="00710346">
              <w:rPr>
                <w:rFonts w:eastAsia="Calibri"/>
                <w:sz w:val="20"/>
                <w:lang w:val="lt-LT"/>
              </w:rPr>
              <w:t>6.</w:t>
            </w:r>
          </w:p>
        </w:tc>
        <w:tc>
          <w:tcPr>
            <w:tcW w:w="3803" w:type="dxa"/>
          </w:tcPr>
          <w:p w14:paraId="4AE5B304" w14:textId="77777777" w:rsidR="00150D6E" w:rsidRPr="00710346" w:rsidRDefault="00150D6E" w:rsidP="000B1811">
            <w:pPr>
              <w:rPr>
                <w:rFonts w:eastAsia="Calibri"/>
                <w:sz w:val="20"/>
                <w:lang w:val="lt-LT"/>
              </w:rPr>
            </w:pPr>
          </w:p>
        </w:tc>
        <w:tc>
          <w:tcPr>
            <w:tcW w:w="2412" w:type="dxa"/>
          </w:tcPr>
          <w:p w14:paraId="69117EB6" w14:textId="77777777" w:rsidR="00150D6E" w:rsidRPr="00710346" w:rsidRDefault="00150D6E" w:rsidP="000B1811">
            <w:pPr>
              <w:rPr>
                <w:rFonts w:eastAsia="Calibri"/>
                <w:sz w:val="20"/>
                <w:lang w:val="lt-LT"/>
              </w:rPr>
            </w:pPr>
          </w:p>
        </w:tc>
        <w:tc>
          <w:tcPr>
            <w:tcW w:w="2412" w:type="dxa"/>
          </w:tcPr>
          <w:p w14:paraId="5F36F949" w14:textId="77777777" w:rsidR="00150D6E" w:rsidRPr="00710346" w:rsidRDefault="00150D6E" w:rsidP="000B1811">
            <w:pPr>
              <w:rPr>
                <w:rFonts w:eastAsia="Calibri"/>
                <w:sz w:val="20"/>
                <w:lang w:val="lt-LT"/>
              </w:rPr>
            </w:pPr>
          </w:p>
        </w:tc>
      </w:tr>
      <w:tr w:rsidR="00150D6E" w:rsidRPr="00710346" w14:paraId="523C14E4" w14:textId="77777777" w:rsidTr="00D87D02">
        <w:trPr>
          <w:trHeight w:val="246"/>
        </w:trPr>
        <w:tc>
          <w:tcPr>
            <w:tcW w:w="1235" w:type="dxa"/>
          </w:tcPr>
          <w:p w14:paraId="1D76B308" w14:textId="77777777" w:rsidR="00150D6E" w:rsidRPr="00710346" w:rsidRDefault="00150D6E" w:rsidP="000B1811">
            <w:pPr>
              <w:rPr>
                <w:rFonts w:eastAsia="Calibri"/>
                <w:sz w:val="20"/>
                <w:lang w:val="lt-LT"/>
              </w:rPr>
            </w:pPr>
            <w:r w:rsidRPr="00710346">
              <w:rPr>
                <w:rFonts w:eastAsia="Calibri"/>
                <w:sz w:val="20"/>
                <w:lang w:val="lt-LT"/>
              </w:rPr>
              <w:t>7.</w:t>
            </w:r>
          </w:p>
        </w:tc>
        <w:tc>
          <w:tcPr>
            <w:tcW w:w="3803" w:type="dxa"/>
          </w:tcPr>
          <w:p w14:paraId="6DBEF5B2" w14:textId="77777777" w:rsidR="00150D6E" w:rsidRPr="00710346" w:rsidRDefault="00150D6E" w:rsidP="000B1811">
            <w:pPr>
              <w:rPr>
                <w:rFonts w:eastAsia="Calibri"/>
                <w:sz w:val="20"/>
                <w:lang w:val="lt-LT"/>
              </w:rPr>
            </w:pPr>
          </w:p>
        </w:tc>
        <w:tc>
          <w:tcPr>
            <w:tcW w:w="2412" w:type="dxa"/>
          </w:tcPr>
          <w:p w14:paraId="51E4ABEB" w14:textId="77777777" w:rsidR="00150D6E" w:rsidRPr="00710346" w:rsidRDefault="00150D6E" w:rsidP="000B1811">
            <w:pPr>
              <w:rPr>
                <w:rFonts w:eastAsia="Calibri"/>
                <w:sz w:val="20"/>
                <w:lang w:val="lt-LT"/>
              </w:rPr>
            </w:pPr>
          </w:p>
        </w:tc>
        <w:tc>
          <w:tcPr>
            <w:tcW w:w="2412" w:type="dxa"/>
          </w:tcPr>
          <w:p w14:paraId="4CA432C2" w14:textId="77777777" w:rsidR="00150D6E" w:rsidRPr="00710346" w:rsidRDefault="00150D6E" w:rsidP="000B1811">
            <w:pPr>
              <w:rPr>
                <w:rFonts w:eastAsia="Calibri"/>
                <w:sz w:val="20"/>
                <w:lang w:val="lt-LT"/>
              </w:rPr>
            </w:pPr>
          </w:p>
        </w:tc>
      </w:tr>
      <w:tr w:rsidR="00150D6E" w:rsidRPr="00710346" w14:paraId="7BD722C4" w14:textId="77777777" w:rsidTr="00D87D02">
        <w:trPr>
          <w:trHeight w:val="261"/>
        </w:trPr>
        <w:tc>
          <w:tcPr>
            <w:tcW w:w="1235" w:type="dxa"/>
          </w:tcPr>
          <w:p w14:paraId="65FA558E" w14:textId="77777777" w:rsidR="00150D6E" w:rsidRPr="00710346" w:rsidRDefault="00150D6E" w:rsidP="000B1811">
            <w:pPr>
              <w:rPr>
                <w:rFonts w:eastAsia="Calibri"/>
                <w:sz w:val="20"/>
                <w:lang w:val="lt-LT"/>
              </w:rPr>
            </w:pPr>
            <w:r w:rsidRPr="00710346">
              <w:rPr>
                <w:rFonts w:eastAsia="Calibri"/>
                <w:sz w:val="20"/>
                <w:lang w:val="lt-LT"/>
              </w:rPr>
              <w:t>8.</w:t>
            </w:r>
          </w:p>
        </w:tc>
        <w:tc>
          <w:tcPr>
            <w:tcW w:w="3803" w:type="dxa"/>
          </w:tcPr>
          <w:p w14:paraId="4FB1038C" w14:textId="77777777" w:rsidR="00150D6E" w:rsidRPr="00710346" w:rsidRDefault="00150D6E" w:rsidP="000B1811">
            <w:pPr>
              <w:rPr>
                <w:rFonts w:eastAsia="Calibri"/>
                <w:sz w:val="20"/>
                <w:lang w:val="lt-LT"/>
              </w:rPr>
            </w:pPr>
          </w:p>
        </w:tc>
        <w:tc>
          <w:tcPr>
            <w:tcW w:w="2412" w:type="dxa"/>
          </w:tcPr>
          <w:p w14:paraId="54E1FF54" w14:textId="77777777" w:rsidR="00150D6E" w:rsidRPr="00710346" w:rsidRDefault="00150D6E" w:rsidP="000B1811">
            <w:pPr>
              <w:rPr>
                <w:rFonts w:eastAsia="Calibri"/>
                <w:sz w:val="20"/>
                <w:lang w:val="lt-LT"/>
              </w:rPr>
            </w:pPr>
          </w:p>
        </w:tc>
        <w:tc>
          <w:tcPr>
            <w:tcW w:w="2412" w:type="dxa"/>
          </w:tcPr>
          <w:p w14:paraId="7D0D21D0" w14:textId="77777777" w:rsidR="00150D6E" w:rsidRPr="00710346" w:rsidRDefault="00150D6E" w:rsidP="000B1811">
            <w:pPr>
              <w:rPr>
                <w:rFonts w:eastAsia="Calibri"/>
                <w:sz w:val="20"/>
                <w:lang w:val="lt-LT"/>
              </w:rPr>
            </w:pPr>
          </w:p>
        </w:tc>
      </w:tr>
    </w:tbl>
    <w:p w14:paraId="075DC34D" w14:textId="77777777" w:rsidR="00150D6E" w:rsidRPr="00710346" w:rsidRDefault="00150D6E" w:rsidP="00150D6E">
      <w:pPr>
        <w:rPr>
          <w:b/>
          <w:bCs/>
          <w:color w:val="4472C4"/>
          <w:sz w:val="20"/>
        </w:rPr>
      </w:pPr>
    </w:p>
    <w:p w14:paraId="331A0B75" w14:textId="77777777" w:rsidR="00150D6E" w:rsidRDefault="00150D6E" w:rsidP="00150D6E">
      <w:pPr>
        <w:spacing w:after="160" w:line="259" w:lineRule="auto"/>
        <w:rPr>
          <w:b/>
          <w:bCs/>
          <w:color w:val="4472C4"/>
          <w:sz w:val="20"/>
        </w:rPr>
      </w:pPr>
      <w:r w:rsidRPr="00710346">
        <w:rPr>
          <w:b/>
          <w:bCs/>
          <w:color w:val="4472C4"/>
          <w:sz w:val="20"/>
        </w:rPr>
        <w:br w:type="page"/>
      </w:r>
    </w:p>
    <w:p w14:paraId="46342A41" w14:textId="541F452B" w:rsidR="00573678" w:rsidRPr="00573678" w:rsidRDefault="00573678" w:rsidP="00573678">
      <w:pPr>
        <w:spacing w:before="100" w:beforeAutospacing="1" w:after="100" w:afterAutospacing="1"/>
        <w:jc w:val="right"/>
        <w:outlineLvl w:val="0"/>
        <w:rPr>
          <w:kern w:val="36"/>
          <w:sz w:val="22"/>
          <w:szCs w:val="22"/>
          <w:lang w:eastAsia="lt-LT"/>
        </w:rPr>
      </w:pPr>
      <w:r>
        <w:rPr>
          <w:kern w:val="36"/>
          <w:sz w:val="22"/>
          <w:szCs w:val="22"/>
          <w:lang w:eastAsia="lt-LT"/>
        </w:rPr>
        <w:lastRenderedPageBreak/>
        <w:t>Paslaugos teikimo tai</w:t>
      </w:r>
      <w:r w:rsidR="009B124C">
        <w:rPr>
          <w:kern w:val="36"/>
          <w:sz w:val="22"/>
          <w:szCs w:val="22"/>
          <w:lang w:eastAsia="lt-LT"/>
        </w:rPr>
        <w:t>sylės</w:t>
      </w:r>
      <w:r w:rsidRPr="00573678">
        <w:rPr>
          <w:kern w:val="36"/>
          <w:sz w:val="22"/>
          <w:szCs w:val="22"/>
          <w:lang w:eastAsia="lt-LT"/>
        </w:rPr>
        <w:t xml:space="preserve"> </w:t>
      </w:r>
      <w:r w:rsidR="009B124C">
        <w:rPr>
          <w:kern w:val="36"/>
          <w:sz w:val="22"/>
          <w:szCs w:val="22"/>
          <w:lang w:eastAsia="lt-LT"/>
        </w:rPr>
        <w:t>l</w:t>
      </w:r>
      <w:r w:rsidRPr="00573678">
        <w:rPr>
          <w:kern w:val="36"/>
          <w:sz w:val="22"/>
          <w:szCs w:val="22"/>
          <w:lang w:eastAsia="lt-LT"/>
        </w:rPr>
        <w:t>ankytojams</w:t>
      </w:r>
    </w:p>
    <w:p w14:paraId="313C2618" w14:textId="6151DC76" w:rsidR="00031D70" w:rsidRPr="00031D70" w:rsidRDefault="00031D70" w:rsidP="00031D70">
      <w:pPr>
        <w:spacing w:before="100" w:beforeAutospacing="1" w:after="100" w:afterAutospacing="1"/>
        <w:jc w:val="center"/>
        <w:outlineLvl w:val="0"/>
        <w:rPr>
          <w:b/>
          <w:bCs/>
          <w:kern w:val="36"/>
          <w:sz w:val="22"/>
          <w:szCs w:val="22"/>
          <w:lang w:eastAsia="lt-LT"/>
        </w:rPr>
      </w:pPr>
      <w:r w:rsidRPr="00031D70">
        <w:rPr>
          <w:b/>
          <w:bCs/>
          <w:kern w:val="36"/>
          <w:sz w:val="22"/>
          <w:szCs w:val="22"/>
          <w:lang w:eastAsia="lt-LT"/>
        </w:rPr>
        <w:t>PASLAUGOS „VAIKŠČIOJIMAS APŽVALGOS AIKŠTELE SU STIKLO GRINDIMIS“ VILNIAUS TELEVIZIJOS BOKSTE TEIKIMO TAISYKLĖS</w:t>
      </w:r>
    </w:p>
    <w:p w14:paraId="395D28B7" w14:textId="77777777" w:rsidR="00F23A6D" w:rsidRPr="00F23A6D" w:rsidRDefault="00F23A6D" w:rsidP="00F23A6D">
      <w:pPr>
        <w:rPr>
          <w:rFonts w:asciiTheme="majorBidi" w:hAnsiTheme="majorBidi" w:cstheme="majorBidi"/>
          <w:sz w:val="20"/>
          <w:lang w:eastAsia="lt-LT"/>
        </w:rPr>
      </w:pPr>
      <w:r w:rsidRPr="00F23A6D">
        <w:rPr>
          <w:rFonts w:asciiTheme="majorBidi" w:hAnsiTheme="majorBidi" w:cstheme="majorBidi"/>
          <w:sz w:val="20"/>
          <w:lang w:eastAsia="lt-LT"/>
        </w:rPr>
        <w:t xml:space="preserve">1.BENDROSIOS NUOSTATOS </w:t>
      </w:r>
    </w:p>
    <w:p w14:paraId="266A3A82" w14:textId="54F7A4C4" w:rsidR="00F23A6D" w:rsidRPr="00F23A6D" w:rsidRDefault="00F23A6D" w:rsidP="000569E8">
      <w:pPr>
        <w:rPr>
          <w:rFonts w:asciiTheme="majorBidi" w:hAnsiTheme="majorBidi" w:cstheme="majorBidi"/>
          <w:sz w:val="20"/>
          <w:lang w:eastAsia="lt-LT"/>
        </w:rPr>
      </w:pPr>
      <w:r w:rsidRPr="00F23A6D">
        <w:rPr>
          <w:rFonts w:asciiTheme="majorBidi" w:hAnsiTheme="majorBidi" w:cstheme="majorBidi"/>
          <w:sz w:val="20"/>
          <w:lang w:eastAsia="lt-LT"/>
        </w:rPr>
        <w:t>1.1</w:t>
      </w:r>
      <w:r w:rsidR="00E35F0C">
        <w:rPr>
          <w:rFonts w:asciiTheme="majorBidi" w:hAnsiTheme="majorBidi" w:cstheme="majorBidi"/>
          <w:sz w:val="20"/>
          <w:lang w:eastAsia="lt-LT"/>
        </w:rPr>
        <w:t>.</w:t>
      </w:r>
      <w:r w:rsidRPr="00F23A6D">
        <w:rPr>
          <w:rFonts w:asciiTheme="majorBidi" w:hAnsiTheme="majorBidi" w:cstheme="majorBidi"/>
          <w:sz w:val="20"/>
          <w:lang w:eastAsia="lt-LT"/>
        </w:rPr>
        <w:t xml:space="preserve"> Šios taisyklės(toliau – Taisyklės) nustato paslaugos</w:t>
      </w:r>
      <w:r w:rsidR="00A46CA6">
        <w:rPr>
          <w:rFonts w:asciiTheme="majorBidi" w:hAnsiTheme="majorBidi" w:cstheme="majorBidi"/>
          <w:sz w:val="20"/>
          <w:lang w:eastAsia="lt-LT"/>
        </w:rPr>
        <w:t xml:space="preserve"> </w:t>
      </w:r>
      <w:r w:rsidRPr="00F23A6D">
        <w:rPr>
          <w:rFonts w:asciiTheme="majorBidi" w:hAnsiTheme="majorBidi" w:cstheme="majorBidi"/>
          <w:sz w:val="20"/>
          <w:lang w:eastAsia="lt-LT"/>
        </w:rPr>
        <w:t xml:space="preserve">„Vaikščiojimas TV bokšto apžvalgos aikštelėje su stiklo grindimis“ (toliau – Pramoga) teikimo Vilniaus televizijos bokšte (toliau – TV bokštas) tvarką, TV bokšto lankytojo (toliau –Lankytojas) teises, pareigas ir atsakomybes. </w:t>
      </w:r>
    </w:p>
    <w:p w14:paraId="1A365BEF" w14:textId="697778CD" w:rsidR="00F23A6D" w:rsidRPr="00F23A6D" w:rsidRDefault="00F23A6D" w:rsidP="00245A33">
      <w:pPr>
        <w:rPr>
          <w:rFonts w:asciiTheme="majorBidi" w:hAnsiTheme="majorBidi" w:cstheme="majorBidi"/>
          <w:sz w:val="20"/>
          <w:lang w:eastAsia="lt-LT"/>
        </w:rPr>
      </w:pPr>
      <w:r w:rsidRPr="00F23A6D">
        <w:rPr>
          <w:rFonts w:asciiTheme="majorBidi" w:hAnsiTheme="majorBidi" w:cstheme="majorBidi"/>
          <w:sz w:val="20"/>
          <w:lang w:eastAsia="lt-LT"/>
        </w:rPr>
        <w:t>1.2</w:t>
      </w:r>
      <w:r w:rsidR="00E35F0C">
        <w:rPr>
          <w:rFonts w:asciiTheme="majorBidi" w:hAnsiTheme="majorBidi" w:cstheme="majorBidi"/>
          <w:sz w:val="20"/>
          <w:lang w:eastAsia="lt-LT"/>
        </w:rPr>
        <w:t>.</w:t>
      </w:r>
      <w:r w:rsidRPr="00F23A6D">
        <w:rPr>
          <w:rFonts w:asciiTheme="majorBidi" w:hAnsiTheme="majorBidi" w:cstheme="majorBidi"/>
          <w:sz w:val="20"/>
          <w:lang w:eastAsia="lt-LT"/>
        </w:rPr>
        <w:t xml:space="preserve"> Lankytojas, pasirašydamas šias Taisykles, patvirtina, kad yra susipažinęs su Paslaugos teikimo tvarka ir</w:t>
      </w:r>
      <w:r w:rsidR="00245A33">
        <w:rPr>
          <w:rFonts w:asciiTheme="majorBidi" w:hAnsiTheme="majorBidi" w:cstheme="majorBidi"/>
          <w:sz w:val="20"/>
          <w:lang w:eastAsia="lt-LT"/>
        </w:rPr>
        <w:t xml:space="preserve"> </w:t>
      </w:r>
      <w:r w:rsidRPr="00F23A6D">
        <w:rPr>
          <w:rFonts w:asciiTheme="majorBidi" w:hAnsiTheme="majorBidi" w:cstheme="majorBidi"/>
          <w:sz w:val="20"/>
          <w:lang w:eastAsia="lt-LT"/>
        </w:rPr>
        <w:t xml:space="preserve">įsipareigoja laikytis visų saugumo reikalavimų bei TV Bokšto darbuotojų nurodymų. </w:t>
      </w:r>
    </w:p>
    <w:p w14:paraId="3271A369" w14:textId="77777777" w:rsidR="00F23A6D" w:rsidRPr="00F23A6D" w:rsidRDefault="00F23A6D" w:rsidP="00F23A6D">
      <w:pPr>
        <w:rPr>
          <w:rFonts w:asciiTheme="majorBidi" w:hAnsiTheme="majorBidi" w:cstheme="majorBidi"/>
          <w:sz w:val="20"/>
          <w:lang w:eastAsia="lt-LT"/>
        </w:rPr>
      </w:pPr>
      <w:r w:rsidRPr="00F23A6D">
        <w:rPr>
          <w:rFonts w:asciiTheme="majorBidi" w:hAnsiTheme="majorBidi" w:cstheme="majorBidi"/>
          <w:sz w:val="20"/>
          <w:lang w:eastAsia="lt-LT"/>
        </w:rPr>
        <w:t>2. SAUGUMO REIKALAVIMAI</w:t>
      </w:r>
    </w:p>
    <w:p w14:paraId="4C96C6D7" w14:textId="0C9F4463" w:rsidR="00F23A6D" w:rsidRPr="00F23A6D" w:rsidRDefault="00F23A6D" w:rsidP="00F23A6D">
      <w:pPr>
        <w:rPr>
          <w:rFonts w:asciiTheme="majorBidi" w:hAnsiTheme="majorBidi" w:cstheme="majorBidi"/>
          <w:sz w:val="20"/>
          <w:lang w:eastAsia="lt-LT"/>
        </w:rPr>
      </w:pPr>
      <w:r w:rsidRPr="00F23A6D">
        <w:rPr>
          <w:rFonts w:asciiTheme="majorBidi" w:hAnsiTheme="majorBidi" w:cstheme="majorBidi"/>
          <w:sz w:val="20"/>
          <w:lang w:eastAsia="lt-LT"/>
        </w:rPr>
        <w:t>2.1</w:t>
      </w:r>
      <w:r w:rsidR="00E35F0C">
        <w:rPr>
          <w:rFonts w:asciiTheme="majorBidi" w:hAnsiTheme="majorBidi" w:cstheme="majorBidi"/>
          <w:sz w:val="20"/>
          <w:lang w:eastAsia="lt-LT"/>
        </w:rPr>
        <w:t>.</w:t>
      </w:r>
      <w:r w:rsidRPr="00F23A6D">
        <w:rPr>
          <w:rFonts w:asciiTheme="majorBidi" w:hAnsiTheme="majorBidi" w:cstheme="majorBidi"/>
          <w:sz w:val="20"/>
          <w:lang w:eastAsia="lt-LT"/>
        </w:rPr>
        <w:t xml:space="preserve"> Dalyvauti Pramogojeleidžiama tik Lankytojams, kurie: </w:t>
      </w:r>
    </w:p>
    <w:p w14:paraId="4F56FBD3" w14:textId="550F33EC" w:rsidR="00F23A6D" w:rsidRPr="00F23A6D" w:rsidRDefault="00F23A6D" w:rsidP="00F23A6D">
      <w:pPr>
        <w:rPr>
          <w:rFonts w:asciiTheme="majorBidi" w:hAnsiTheme="majorBidi" w:cstheme="majorBidi"/>
          <w:sz w:val="20"/>
          <w:lang w:eastAsia="lt-LT"/>
        </w:rPr>
      </w:pPr>
      <w:r w:rsidRPr="00F23A6D">
        <w:rPr>
          <w:rFonts w:asciiTheme="majorBidi" w:hAnsiTheme="majorBidi" w:cstheme="majorBidi"/>
          <w:sz w:val="20"/>
          <w:lang w:eastAsia="lt-LT"/>
        </w:rPr>
        <w:t>2.1.1</w:t>
      </w:r>
      <w:r w:rsidR="00E35F0C">
        <w:rPr>
          <w:rFonts w:asciiTheme="majorBidi" w:hAnsiTheme="majorBidi" w:cstheme="majorBidi"/>
          <w:sz w:val="20"/>
          <w:lang w:eastAsia="lt-LT"/>
        </w:rPr>
        <w:t>.</w:t>
      </w:r>
      <w:r w:rsidRPr="00F23A6D">
        <w:rPr>
          <w:rFonts w:asciiTheme="majorBidi" w:hAnsiTheme="majorBidi" w:cstheme="majorBidi"/>
          <w:sz w:val="20"/>
          <w:lang w:eastAsia="lt-LT"/>
        </w:rPr>
        <w:t xml:space="preserve"> Sveria mažiau nei 120 kg; </w:t>
      </w:r>
    </w:p>
    <w:p w14:paraId="57079FB3" w14:textId="4347DA26" w:rsidR="00F23A6D" w:rsidRPr="00F23A6D" w:rsidRDefault="00F23A6D" w:rsidP="00F23A6D">
      <w:pPr>
        <w:rPr>
          <w:rFonts w:asciiTheme="majorBidi" w:hAnsiTheme="majorBidi" w:cstheme="majorBidi"/>
          <w:sz w:val="20"/>
          <w:lang w:eastAsia="lt-LT"/>
        </w:rPr>
      </w:pPr>
      <w:r w:rsidRPr="00F23A6D">
        <w:rPr>
          <w:rFonts w:asciiTheme="majorBidi" w:hAnsiTheme="majorBidi" w:cstheme="majorBidi"/>
          <w:sz w:val="20"/>
          <w:lang w:eastAsia="lt-LT"/>
        </w:rPr>
        <w:t>2.1.2</w:t>
      </w:r>
      <w:r w:rsidR="00E35F0C">
        <w:rPr>
          <w:rFonts w:asciiTheme="majorBidi" w:hAnsiTheme="majorBidi" w:cstheme="majorBidi"/>
          <w:sz w:val="20"/>
          <w:lang w:eastAsia="lt-LT"/>
        </w:rPr>
        <w:t>.</w:t>
      </w:r>
      <w:r w:rsidRPr="00F23A6D">
        <w:rPr>
          <w:rFonts w:asciiTheme="majorBidi" w:hAnsiTheme="majorBidi" w:cstheme="majorBidi"/>
          <w:sz w:val="20"/>
          <w:lang w:eastAsia="lt-LT"/>
        </w:rPr>
        <w:t xml:space="preserve"> Yra 16 metų arvyresni. 16–18 metų asmenys gali dalyvauti Pramogoje tik pateikę galiojantį asmens tapatybės</w:t>
      </w:r>
    </w:p>
    <w:p w14:paraId="22075BFA" w14:textId="4836D42D" w:rsidR="00F23A6D" w:rsidRPr="00F23A6D" w:rsidRDefault="00F23A6D" w:rsidP="00245A33">
      <w:pPr>
        <w:rPr>
          <w:rFonts w:asciiTheme="majorBidi" w:hAnsiTheme="majorBidi" w:cstheme="majorBidi"/>
          <w:sz w:val="20"/>
          <w:lang w:eastAsia="lt-LT"/>
        </w:rPr>
      </w:pPr>
      <w:r w:rsidRPr="00F23A6D">
        <w:rPr>
          <w:rFonts w:asciiTheme="majorBidi" w:hAnsiTheme="majorBidi" w:cstheme="majorBidi"/>
          <w:sz w:val="20"/>
          <w:lang w:eastAsia="lt-LT"/>
        </w:rPr>
        <w:t>dokumentą bei lydimi tėvų (globėjų) ar pilnamečio asmens, kuris privalo stebėti ir užtikrinti, kad jo lydimas16–18 metų asmuo tinkamai laikytųsivisų Taisyklių; Šiuo atveju užtinkamą Taisyklių laikymąsiyra atsakingas16–18 metų</w:t>
      </w:r>
      <w:r w:rsidR="00245A33">
        <w:rPr>
          <w:rFonts w:asciiTheme="majorBidi" w:hAnsiTheme="majorBidi" w:cstheme="majorBidi"/>
          <w:sz w:val="20"/>
          <w:lang w:eastAsia="lt-LT"/>
        </w:rPr>
        <w:t xml:space="preserve"> </w:t>
      </w:r>
      <w:r w:rsidRPr="00F23A6D">
        <w:rPr>
          <w:rFonts w:asciiTheme="majorBidi" w:hAnsiTheme="majorBidi" w:cstheme="majorBidi"/>
          <w:sz w:val="20"/>
          <w:lang w:eastAsia="lt-LT"/>
        </w:rPr>
        <w:t xml:space="preserve">asmenį lydintis asmuo; </w:t>
      </w:r>
    </w:p>
    <w:p w14:paraId="7A8B5E61" w14:textId="3604E637" w:rsidR="00F23A6D" w:rsidRPr="00F23A6D" w:rsidRDefault="00F23A6D" w:rsidP="00245A33">
      <w:pPr>
        <w:rPr>
          <w:rFonts w:asciiTheme="majorBidi" w:hAnsiTheme="majorBidi" w:cstheme="majorBidi"/>
          <w:sz w:val="20"/>
          <w:lang w:eastAsia="lt-LT"/>
        </w:rPr>
      </w:pPr>
      <w:r w:rsidRPr="00F23A6D">
        <w:rPr>
          <w:rFonts w:asciiTheme="majorBidi" w:hAnsiTheme="majorBidi" w:cstheme="majorBidi"/>
          <w:sz w:val="20"/>
          <w:lang w:eastAsia="lt-LT"/>
        </w:rPr>
        <w:t>2.1.3</w:t>
      </w:r>
      <w:r w:rsidR="00E35F0C">
        <w:rPr>
          <w:rFonts w:asciiTheme="majorBidi" w:hAnsiTheme="majorBidi" w:cstheme="majorBidi"/>
          <w:sz w:val="20"/>
          <w:lang w:eastAsia="lt-LT"/>
        </w:rPr>
        <w:t>.</w:t>
      </w:r>
      <w:r w:rsidRPr="00F23A6D">
        <w:rPr>
          <w:rFonts w:asciiTheme="majorBidi" w:hAnsiTheme="majorBidi" w:cstheme="majorBidi"/>
          <w:sz w:val="20"/>
          <w:lang w:eastAsia="lt-LT"/>
        </w:rPr>
        <w:t xml:space="preserve"> Yra geros fizinės, psichinės sveikatos, tinkamai koordinuoja rankas, akisir burną irsugeba vaikščioti</w:t>
      </w:r>
      <w:r w:rsidR="00245A33">
        <w:rPr>
          <w:rFonts w:asciiTheme="majorBidi" w:hAnsiTheme="majorBidi" w:cstheme="majorBidi"/>
          <w:sz w:val="20"/>
          <w:lang w:eastAsia="lt-LT"/>
        </w:rPr>
        <w:t xml:space="preserve"> </w:t>
      </w:r>
      <w:r w:rsidRPr="00F23A6D">
        <w:rPr>
          <w:rFonts w:asciiTheme="majorBidi" w:hAnsiTheme="majorBidi" w:cstheme="majorBidi"/>
          <w:sz w:val="20"/>
          <w:lang w:eastAsia="lt-LT"/>
        </w:rPr>
        <w:t xml:space="preserve">savarankiškai (be pagalbinių ar medicininių prietaisų); </w:t>
      </w:r>
    </w:p>
    <w:p w14:paraId="48E28CD0" w14:textId="1660D814" w:rsidR="00F23A6D" w:rsidRPr="00F23A6D" w:rsidRDefault="00F23A6D" w:rsidP="00245A33">
      <w:pPr>
        <w:rPr>
          <w:rFonts w:asciiTheme="majorBidi" w:hAnsiTheme="majorBidi" w:cstheme="majorBidi"/>
          <w:sz w:val="20"/>
          <w:lang w:eastAsia="lt-LT"/>
        </w:rPr>
      </w:pPr>
      <w:r w:rsidRPr="00F23A6D">
        <w:rPr>
          <w:rFonts w:asciiTheme="majorBidi" w:hAnsiTheme="majorBidi" w:cstheme="majorBidi"/>
          <w:sz w:val="20"/>
          <w:lang w:eastAsia="lt-LT"/>
        </w:rPr>
        <w:t>2.1.4</w:t>
      </w:r>
      <w:r w:rsidR="00E35F0C">
        <w:rPr>
          <w:rFonts w:asciiTheme="majorBidi" w:hAnsiTheme="majorBidi" w:cstheme="majorBidi"/>
          <w:sz w:val="20"/>
          <w:lang w:eastAsia="lt-LT"/>
        </w:rPr>
        <w:t>.</w:t>
      </w:r>
      <w:r w:rsidRPr="00F23A6D">
        <w:rPr>
          <w:rFonts w:asciiTheme="majorBidi" w:hAnsiTheme="majorBidi" w:cstheme="majorBidi"/>
          <w:sz w:val="20"/>
          <w:lang w:eastAsia="lt-LT"/>
        </w:rPr>
        <w:t xml:space="preserve"> Priešišeidami į Ekstremalią pramogą,yra išklausę saugosinstruktažą ir pasirašytinaisusipažino su šiomis</w:t>
      </w:r>
      <w:r w:rsidR="00245A33">
        <w:rPr>
          <w:rFonts w:asciiTheme="majorBidi" w:hAnsiTheme="majorBidi" w:cstheme="majorBidi"/>
          <w:sz w:val="20"/>
          <w:lang w:eastAsia="lt-LT"/>
        </w:rPr>
        <w:t xml:space="preserve"> </w:t>
      </w:r>
      <w:r w:rsidRPr="00F23A6D">
        <w:rPr>
          <w:rFonts w:asciiTheme="majorBidi" w:hAnsiTheme="majorBidi" w:cstheme="majorBidi"/>
          <w:sz w:val="20"/>
          <w:lang w:eastAsia="lt-LT"/>
        </w:rPr>
        <w:t>Taisyklėmis;</w:t>
      </w:r>
    </w:p>
    <w:p w14:paraId="743345A5" w14:textId="26243204" w:rsidR="00F23A6D" w:rsidRPr="00F23A6D" w:rsidRDefault="00F23A6D" w:rsidP="00245A33">
      <w:pPr>
        <w:rPr>
          <w:rFonts w:asciiTheme="majorBidi" w:hAnsiTheme="majorBidi" w:cstheme="majorBidi"/>
          <w:sz w:val="20"/>
          <w:lang w:eastAsia="lt-LT"/>
        </w:rPr>
      </w:pPr>
      <w:r w:rsidRPr="00F23A6D">
        <w:rPr>
          <w:rFonts w:asciiTheme="majorBidi" w:hAnsiTheme="majorBidi" w:cstheme="majorBidi"/>
          <w:sz w:val="20"/>
          <w:lang w:eastAsia="lt-LT"/>
        </w:rPr>
        <w:t>2.1.5</w:t>
      </w:r>
      <w:r w:rsidR="00E35F0C">
        <w:rPr>
          <w:rFonts w:asciiTheme="majorBidi" w:hAnsiTheme="majorBidi" w:cstheme="majorBidi"/>
          <w:sz w:val="20"/>
          <w:lang w:eastAsia="lt-LT"/>
        </w:rPr>
        <w:t>.</w:t>
      </w:r>
      <w:r w:rsidRPr="00F23A6D">
        <w:rPr>
          <w:rFonts w:asciiTheme="majorBidi" w:hAnsiTheme="majorBidi" w:cstheme="majorBidi"/>
          <w:sz w:val="20"/>
          <w:lang w:eastAsia="lt-LT"/>
        </w:rPr>
        <w:t xml:space="preserve"> Instruktoriui įtarus, jog Lankytojas yra neleistinos būklės, turi ligų diagnozių ar/irsveikatos sutrikimų, jam </w:t>
      </w:r>
      <w:r w:rsidR="00245A33">
        <w:rPr>
          <w:rFonts w:asciiTheme="majorBidi" w:hAnsiTheme="majorBidi" w:cstheme="majorBidi"/>
          <w:sz w:val="20"/>
          <w:lang w:eastAsia="lt-LT"/>
        </w:rPr>
        <w:t xml:space="preserve"> </w:t>
      </w:r>
      <w:r w:rsidRPr="00F23A6D">
        <w:rPr>
          <w:rFonts w:asciiTheme="majorBidi" w:hAnsiTheme="majorBidi" w:cstheme="majorBidi"/>
          <w:sz w:val="20"/>
          <w:lang w:eastAsia="lt-LT"/>
        </w:rPr>
        <w:t xml:space="preserve">suteikiama teisė neleisti Paslaugos gavėjo į Ekstremalią pramogą; </w:t>
      </w:r>
    </w:p>
    <w:p w14:paraId="6E03BF14" w14:textId="56A9A180" w:rsidR="00F23A6D" w:rsidRPr="00F23A6D" w:rsidRDefault="00F23A6D" w:rsidP="00F23A6D">
      <w:pPr>
        <w:rPr>
          <w:rFonts w:asciiTheme="majorBidi" w:hAnsiTheme="majorBidi" w:cstheme="majorBidi"/>
          <w:sz w:val="20"/>
          <w:lang w:eastAsia="lt-LT"/>
        </w:rPr>
      </w:pPr>
      <w:r w:rsidRPr="00F23A6D">
        <w:rPr>
          <w:rFonts w:asciiTheme="majorBidi" w:hAnsiTheme="majorBidi" w:cstheme="majorBidi"/>
          <w:sz w:val="20"/>
          <w:lang w:eastAsia="lt-LT"/>
        </w:rPr>
        <w:t>2.2</w:t>
      </w:r>
      <w:r w:rsidR="00E35F0C">
        <w:rPr>
          <w:rFonts w:asciiTheme="majorBidi" w:hAnsiTheme="majorBidi" w:cstheme="majorBidi"/>
          <w:sz w:val="20"/>
          <w:lang w:eastAsia="lt-LT"/>
        </w:rPr>
        <w:t>.</w:t>
      </w:r>
      <w:r w:rsidRPr="00F23A6D">
        <w:rPr>
          <w:rFonts w:asciiTheme="majorBidi" w:hAnsiTheme="majorBidi" w:cstheme="majorBidi"/>
          <w:sz w:val="20"/>
          <w:lang w:eastAsia="lt-LT"/>
        </w:rPr>
        <w:t xml:space="preserve"> Ekstremalioje pramogoje griežtai draudžiama dalyvauti, jeigu Lankytojas: </w:t>
      </w:r>
    </w:p>
    <w:p w14:paraId="20C65116" w14:textId="44A584AA" w:rsidR="00F23A6D" w:rsidRPr="00F23A6D" w:rsidRDefault="00F23A6D" w:rsidP="00F23A6D">
      <w:pPr>
        <w:rPr>
          <w:rFonts w:asciiTheme="majorBidi" w:hAnsiTheme="majorBidi" w:cstheme="majorBidi"/>
          <w:sz w:val="20"/>
          <w:lang w:eastAsia="lt-LT"/>
        </w:rPr>
      </w:pPr>
      <w:r w:rsidRPr="00F23A6D">
        <w:rPr>
          <w:rFonts w:asciiTheme="majorBidi" w:hAnsiTheme="majorBidi" w:cstheme="majorBidi"/>
          <w:sz w:val="20"/>
          <w:lang w:eastAsia="lt-LT"/>
        </w:rPr>
        <w:t>2.2.1</w:t>
      </w:r>
      <w:r w:rsidR="00E35F0C">
        <w:rPr>
          <w:rFonts w:asciiTheme="majorBidi" w:hAnsiTheme="majorBidi" w:cstheme="majorBidi"/>
          <w:sz w:val="20"/>
          <w:lang w:eastAsia="lt-LT"/>
        </w:rPr>
        <w:t>.</w:t>
      </w:r>
      <w:r w:rsidRPr="00F23A6D">
        <w:rPr>
          <w:rFonts w:asciiTheme="majorBidi" w:hAnsiTheme="majorBidi" w:cstheme="majorBidi"/>
          <w:sz w:val="20"/>
          <w:lang w:eastAsia="lt-LT"/>
        </w:rPr>
        <w:t xml:space="preserve"> Yra nėščia moteris; </w:t>
      </w:r>
    </w:p>
    <w:p w14:paraId="73218557" w14:textId="1CDF4D72" w:rsidR="00F23A6D" w:rsidRPr="00F23A6D" w:rsidRDefault="00F23A6D" w:rsidP="00F23A6D">
      <w:pPr>
        <w:rPr>
          <w:rFonts w:asciiTheme="majorBidi" w:hAnsiTheme="majorBidi" w:cstheme="majorBidi"/>
          <w:sz w:val="20"/>
          <w:lang w:eastAsia="lt-LT"/>
        </w:rPr>
      </w:pPr>
      <w:r w:rsidRPr="00F23A6D">
        <w:rPr>
          <w:rFonts w:asciiTheme="majorBidi" w:hAnsiTheme="majorBidi" w:cstheme="majorBidi"/>
          <w:sz w:val="20"/>
          <w:lang w:eastAsia="lt-LT"/>
        </w:rPr>
        <w:t>2.2.2</w:t>
      </w:r>
      <w:r w:rsidR="00E35F0C">
        <w:rPr>
          <w:rFonts w:asciiTheme="majorBidi" w:hAnsiTheme="majorBidi" w:cstheme="majorBidi"/>
          <w:sz w:val="20"/>
          <w:lang w:eastAsia="lt-LT"/>
        </w:rPr>
        <w:t>.</w:t>
      </w:r>
      <w:r w:rsidRPr="00F23A6D">
        <w:rPr>
          <w:rFonts w:asciiTheme="majorBidi" w:hAnsiTheme="majorBidi" w:cstheme="majorBidi"/>
          <w:sz w:val="20"/>
          <w:lang w:eastAsia="lt-LT"/>
        </w:rPr>
        <w:t xml:space="preserve"> Turi kaulų lūžių ar neseniai patirtų traumų, galinčių trukdyti dalyvauti Pramogoje; </w:t>
      </w:r>
    </w:p>
    <w:p w14:paraId="68055E54" w14:textId="3DAAC02B" w:rsidR="00F23A6D" w:rsidRPr="00F23A6D" w:rsidRDefault="00F23A6D" w:rsidP="00F23A6D">
      <w:pPr>
        <w:rPr>
          <w:rFonts w:asciiTheme="majorBidi" w:hAnsiTheme="majorBidi" w:cstheme="majorBidi"/>
          <w:sz w:val="20"/>
          <w:lang w:eastAsia="lt-LT"/>
        </w:rPr>
      </w:pPr>
      <w:r w:rsidRPr="00F23A6D">
        <w:rPr>
          <w:rFonts w:asciiTheme="majorBidi" w:hAnsiTheme="majorBidi" w:cstheme="majorBidi"/>
          <w:sz w:val="20"/>
          <w:lang w:eastAsia="lt-LT"/>
        </w:rPr>
        <w:t>2.2.3</w:t>
      </w:r>
      <w:r w:rsidR="00E35F0C">
        <w:rPr>
          <w:rFonts w:asciiTheme="majorBidi" w:hAnsiTheme="majorBidi" w:cstheme="majorBidi"/>
          <w:sz w:val="20"/>
          <w:lang w:eastAsia="lt-LT"/>
        </w:rPr>
        <w:t>.</w:t>
      </w:r>
      <w:r w:rsidRPr="00F23A6D">
        <w:rPr>
          <w:rFonts w:asciiTheme="majorBidi" w:hAnsiTheme="majorBidi" w:cstheme="majorBidi"/>
          <w:sz w:val="20"/>
          <w:lang w:eastAsia="lt-LT"/>
        </w:rPr>
        <w:t xml:space="preserve"> Kenčia nuo krūtinės skausmo, dusulio, kvėpavimo takų sutrikimų ar kitų rimtų sveikatos problemų; </w:t>
      </w:r>
    </w:p>
    <w:p w14:paraId="3100A2F2" w14:textId="5A9AFC79" w:rsidR="00F23A6D" w:rsidRPr="00F23A6D" w:rsidRDefault="00F23A6D" w:rsidP="00F23A6D">
      <w:pPr>
        <w:rPr>
          <w:rFonts w:asciiTheme="majorBidi" w:hAnsiTheme="majorBidi" w:cstheme="majorBidi"/>
          <w:sz w:val="20"/>
          <w:lang w:eastAsia="lt-LT"/>
        </w:rPr>
      </w:pPr>
      <w:r w:rsidRPr="00F23A6D">
        <w:rPr>
          <w:rFonts w:asciiTheme="majorBidi" w:hAnsiTheme="majorBidi" w:cstheme="majorBidi"/>
          <w:sz w:val="20"/>
          <w:lang w:eastAsia="lt-LT"/>
        </w:rPr>
        <w:t>2.2.4</w:t>
      </w:r>
      <w:r w:rsidR="00E35F0C">
        <w:rPr>
          <w:rFonts w:asciiTheme="majorBidi" w:hAnsiTheme="majorBidi" w:cstheme="majorBidi"/>
          <w:sz w:val="20"/>
          <w:lang w:eastAsia="lt-LT"/>
        </w:rPr>
        <w:t>.</w:t>
      </w:r>
      <w:r w:rsidRPr="00F23A6D">
        <w:rPr>
          <w:rFonts w:asciiTheme="majorBidi" w:hAnsiTheme="majorBidi" w:cstheme="majorBidi"/>
          <w:sz w:val="20"/>
          <w:lang w:eastAsia="lt-LT"/>
        </w:rPr>
        <w:t xml:space="preserve"> Jaučia galvos svaigimą ar turi pusiausvyrossutrikimų; </w:t>
      </w:r>
    </w:p>
    <w:p w14:paraId="0077DD02" w14:textId="06D49968" w:rsidR="00F23A6D" w:rsidRPr="00F23A6D" w:rsidRDefault="00F23A6D" w:rsidP="00F23A6D">
      <w:pPr>
        <w:rPr>
          <w:rFonts w:asciiTheme="majorBidi" w:hAnsiTheme="majorBidi" w:cstheme="majorBidi"/>
          <w:sz w:val="20"/>
          <w:lang w:eastAsia="lt-LT"/>
        </w:rPr>
      </w:pPr>
      <w:r w:rsidRPr="00F23A6D">
        <w:rPr>
          <w:rFonts w:asciiTheme="majorBidi" w:hAnsiTheme="majorBidi" w:cstheme="majorBidi"/>
          <w:sz w:val="20"/>
          <w:lang w:eastAsia="lt-LT"/>
        </w:rPr>
        <w:t>2.2.5</w:t>
      </w:r>
      <w:r w:rsidR="00E35F0C">
        <w:rPr>
          <w:rFonts w:asciiTheme="majorBidi" w:hAnsiTheme="majorBidi" w:cstheme="majorBidi"/>
          <w:sz w:val="20"/>
          <w:lang w:eastAsia="lt-LT"/>
        </w:rPr>
        <w:t>.</w:t>
      </w:r>
      <w:r w:rsidRPr="00F23A6D">
        <w:rPr>
          <w:rFonts w:asciiTheme="majorBidi" w:hAnsiTheme="majorBidi" w:cstheme="majorBidi"/>
          <w:sz w:val="20"/>
          <w:lang w:eastAsia="lt-LT"/>
        </w:rPr>
        <w:t xml:space="preserve"> Turi visišką galūnių nebuvimą; </w:t>
      </w:r>
    </w:p>
    <w:p w14:paraId="1BBCE572" w14:textId="3AEEB308" w:rsidR="00F23A6D" w:rsidRPr="00F23A6D" w:rsidRDefault="00F23A6D" w:rsidP="00245A33">
      <w:pPr>
        <w:rPr>
          <w:rFonts w:asciiTheme="majorBidi" w:hAnsiTheme="majorBidi" w:cstheme="majorBidi"/>
          <w:sz w:val="20"/>
          <w:lang w:eastAsia="lt-LT"/>
        </w:rPr>
      </w:pPr>
      <w:r w:rsidRPr="00F23A6D">
        <w:rPr>
          <w:rFonts w:asciiTheme="majorBidi" w:hAnsiTheme="majorBidi" w:cstheme="majorBidi"/>
          <w:sz w:val="20"/>
          <w:lang w:eastAsia="lt-LT"/>
        </w:rPr>
        <w:t>2.2.6</w:t>
      </w:r>
      <w:r w:rsidR="00E35F0C">
        <w:rPr>
          <w:rFonts w:asciiTheme="majorBidi" w:hAnsiTheme="majorBidi" w:cstheme="majorBidi"/>
          <w:sz w:val="20"/>
          <w:lang w:eastAsia="lt-LT"/>
        </w:rPr>
        <w:t>.</w:t>
      </w:r>
      <w:r w:rsidRPr="00F23A6D">
        <w:rPr>
          <w:rFonts w:asciiTheme="majorBidi" w:hAnsiTheme="majorBidi" w:cstheme="majorBidi"/>
          <w:sz w:val="20"/>
          <w:lang w:eastAsia="lt-LT"/>
        </w:rPr>
        <w:t xml:space="preserve"> Turi regėjimo sutrikimų, dėl kurių negali saugiai dalyvauti Pramogoje (išskyrus akinių ar kontaktinių lęšių</w:t>
      </w:r>
      <w:r w:rsidR="00245A33">
        <w:rPr>
          <w:rFonts w:asciiTheme="majorBidi" w:hAnsiTheme="majorBidi" w:cstheme="majorBidi"/>
          <w:sz w:val="20"/>
          <w:lang w:eastAsia="lt-LT"/>
        </w:rPr>
        <w:t xml:space="preserve"> </w:t>
      </w:r>
      <w:r w:rsidRPr="00F23A6D">
        <w:rPr>
          <w:rFonts w:asciiTheme="majorBidi" w:hAnsiTheme="majorBidi" w:cstheme="majorBidi"/>
          <w:sz w:val="20"/>
          <w:lang w:eastAsia="lt-LT"/>
        </w:rPr>
        <w:t xml:space="preserve">nešiotojus); </w:t>
      </w:r>
    </w:p>
    <w:p w14:paraId="38BB0D7C" w14:textId="22CBFC5B" w:rsidR="00F23A6D" w:rsidRPr="00F23A6D" w:rsidRDefault="00F23A6D" w:rsidP="00F23A6D">
      <w:pPr>
        <w:rPr>
          <w:rFonts w:asciiTheme="majorBidi" w:hAnsiTheme="majorBidi" w:cstheme="majorBidi"/>
          <w:sz w:val="20"/>
          <w:lang w:eastAsia="lt-LT"/>
        </w:rPr>
      </w:pPr>
      <w:r w:rsidRPr="00F23A6D">
        <w:rPr>
          <w:rFonts w:asciiTheme="majorBidi" w:hAnsiTheme="majorBidi" w:cstheme="majorBidi"/>
          <w:sz w:val="20"/>
          <w:lang w:eastAsia="lt-LT"/>
        </w:rPr>
        <w:t>2.2.7</w:t>
      </w:r>
      <w:r w:rsidR="00E35F0C">
        <w:rPr>
          <w:rFonts w:asciiTheme="majorBidi" w:hAnsiTheme="majorBidi" w:cstheme="majorBidi"/>
          <w:sz w:val="20"/>
          <w:lang w:eastAsia="lt-LT"/>
        </w:rPr>
        <w:t>.</w:t>
      </w:r>
      <w:r w:rsidRPr="00F23A6D">
        <w:rPr>
          <w:rFonts w:asciiTheme="majorBidi" w:hAnsiTheme="majorBidi" w:cstheme="majorBidi"/>
          <w:sz w:val="20"/>
          <w:lang w:eastAsia="lt-LT"/>
        </w:rPr>
        <w:t xml:space="preserve"> Kenčia nuo panikos priepuolių arstiprios aukščio baimės; </w:t>
      </w:r>
    </w:p>
    <w:p w14:paraId="7B011FAE" w14:textId="069CE23D" w:rsidR="00F23A6D" w:rsidRPr="00F23A6D" w:rsidRDefault="00F23A6D" w:rsidP="00F23A6D">
      <w:pPr>
        <w:rPr>
          <w:rFonts w:asciiTheme="majorBidi" w:hAnsiTheme="majorBidi" w:cstheme="majorBidi"/>
          <w:sz w:val="20"/>
          <w:lang w:eastAsia="lt-LT"/>
        </w:rPr>
      </w:pPr>
      <w:r w:rsidRPr="00F23A6D">
        <w:rPr>
          <w:rFonts w:asciiTheme="majorBidi" w:hAnsiTheme="majorBidi" w:cstheme="majorBidi"/>
          <w:sz w:val="20"/>
          <w:lang w:eastAsia="lt-LT"/>
        </w:rPr>
        <w:t>2.2.8</w:t>
      </w:r>
      <w:r w:rsidR="00E35F0C">
        <w:rPr>
          <w:rFonts w:asciiTheme="majorBidi" w:hAnsiTheme="majorBidi" w:cstheme="majorBidi"/>
          <w:sz w:val="20"/>
          <w:lang w:eastAsia="lt-LT"/>
        </w:rPr>
        <w:t>.</w:t>
      </w:r>
      <w:r w:rsidRPr="00F23A6D">
        <w:rPr>
          <w:rFonts w:asciiTheme="majorBidi" w:hAnsiTheme="majorBidi" w:cstheme="majorBidi"/>
          <w:sz w:val="20"/>
          <w:lang w:eastAsia="lt-LT"/>
        </w:rPr>
        <w:t xml:space="preserve"> Turi ligų arsveikatos būklių, kurios gali paūmėti dėl patiriamo adrenalino ar kitų Pramogossukeltų veiksnių;</w:t>
      </w:r>
    </w:p>
    <w:p w14:paraId="4A6CBA4A" w14:textId="2A308C0F" w:rsidR="00F23A6D" w:rsidRPr="00F23A6D" w:rsidRDefault="00F23A6D" w:rsidP="00245A33">
      <w:pPr>
        <w:rPr>
          <w:rFonts w:asciiTheme="majorBidi" w:hAnsiTheme="majorBidi" w:cstheme="majorBidi"/>
          <w:sz w:val="20"/>
          <w:lang w:eastAsia="lt-LT"/>
        </w:rPr>
      </w:pPr>
      <w:r w:rsidRPr="00F23A6D">
        <w:rPr>
          <w:rFonts w:asciiTheme="majorBidi" w:hAnsiTheme="majorBidi" w:cstheme="majorBidi"/>
          <w:sz w:val="20"/>
          <w:lang w:eastAsia="lt-LT"/>
        </w:rPr>
        <w:t>2.2.9</w:t>
      </w:r>
      <w:r w:rsidR="00E35F0C">
        <w:rPr>
          <w:rFonts w:asciiTheme="majorBidi" w:hAnsiTheme="majorBidi" w:cstheme="majorBidi"/>
          <w:sz w:val="20"/>
          <w:lang w:eastAsia="lt-LT"/>
        </w:rPr>
        <w:t>.</w:t>
      </w:r>
      <w:r w:rsidRPr="00F23A6D">
        <w:rPr>
          <w:rFonts w:asciiTheme="majorBidi" w:hAnsiTheme="majorBidi" w:cstheme="majorBidi"/>
          <w:sz w:val="20"/>
          <w:lang w:eastAsia="lt-LT"/>
        </w:rPr>
        <w:t xml:space="preserve"> Yra apsvaigęs nuo vaistų, alkoholio, narkotinių, psichotropinių ar kitų medžiagų, galinčių sutrikdyti jo sveikatos</w:t>
      </w:r>
      <w:r w:rsidR="00245A33">
        <w:rPr>
          <w:rFonts w:asciiTheme="majorBidi" w:hAnsiTheme="majorBidi" w:cstheme="majorBidi"/>
          <w:sz w:val="20"/>
          <w:lang w:eastAsia="lt-LT"/>
        </w:rPr>
        <w:t xml:space="preserve"> </w:t>
      </w:r>
      <w:r w:rsidRPr="00F23A6D">
        <w:rPr>
          <w:rFonts w:asciiTheme="majorBidi" w:hAnsiTheme="majorBidi" w:cstheme="majorBidi"/>
          <w:sz w:val="20"/>
          <w:lang w:eastAsia="lt-LT"/>
        </w:rPr>
        <w:t xml:space="preserve">būklę, psichiką ar elgesį; </w:t>
      </w:r>
    </w:p>
    <w:p w14:paraId="483397B4" w14:textId="525EE7E0" w:rsidR="00F23A6D" w:rsidRPr="00F23A6D" w:rsidRDefault="00F23A6D" w:rsidP="00F23A6D">
      <w:pPr>
        <w:rPr>
          <w:rFonts w:asciiTheme="majorBidi" w:hAnsiTheme="majorBidi" w:cstheme="majorBidi"/>
          <w:sz w:val="20"/>
          <w:lang w:eastAsia="lt-LT"/>
        </w:rPr>
      </w:pPr>
      <w:r w:rsidRPr="00F23A6D">
        <w:rPr>
          <w:rFonts w:asciiTheme="majorBidi" w:hAnsiTheme="majorBidi" w:cstheme="majorBidi"/>
          <w:sz w:val="20"/>
          <w:lang w:eastAsia="lt-LT"/>
        </w:rPr>
        <w:t>2.2.10</w:t>
      </w:r>
      <w:r w:rsidR="00E35F0C">
        <w:rPr>
          <w:rFonts w:asciiTheme="majorBidi" w:hAnsiTheme="majorBidi" w:cstheme="majorBidi"/>
          <w:sz w:val="20"/>
          <w:lang w:eastAsia="lt-LT"/>
        </w:rPr>
        <w:t>.</w:t>
      </w:r>
      <w:r w:rsidRPr="00F23A6D">
        <w:rPr>
          <w:rFonts w:asciiTheme="majorBidi" w:hAnsiTheme="majorBidi" w:cstheme="majorBidi"/>
          <w:sz w:val="20"/>
          <w:lang w:eastAsia="lt-LT"/>
        </w:rPr>
        <w:t xml:space="preserve"> Avi aukštakulnius ar avalynę su metaliniais elementais pado zonoje. </w:t>
      </w:r>
    </w:p>
    <w:p w14:paraId="79E96DF8" w14:textId="1DF26F78" w:rsidR="00F23A6D" w:rsidRPr="00F23A6D" w:rsidRDefault="00F23A6D" w:rsidP="00F23A6D">
      <w:pPr>
        <w:rPr>
          <w:rFonts w:asciiTheme="majorBidi" w:hAnsiTheme="majorBidi" w:cstheme="majorBidi"/>
          <w:sz w:val="20"/>
          <w:lang w:eastAsia="lt-LT"/>
        </w:rPr>
      </w:pPr>
      <w:r w:rsidRPr="00F23A6D">
        <w:rPr>
          <w:rFonts w:asciiTheme="majorBidi" w:hAnsiTheme="majorBidi" w:cstheme="majorBidi"/>
          <w:sz w:val="20"/>
          <w:lang w:eastAsia="lt-LT"/>
        </w:rPr>
        <w:t>2.3</w:t>
      </w:r>
      <w:r w:rsidR="00E35F0C">
        <w:rPr>
          <w:rFonts w:asciiTheme="majorBidi" w:hAnsiTheme="majorBidi" w:cstheme="majorBidi"/>
          <w:sz w:val="20"/>
          <w:lang w:eastAsia="lt-LT"/>
        </w:rPr>
        <w:t>.</w:t>
      </w:r>
      <w:r w:rsidRPr="00F23A6D">
        <w:rPr>
          <w:rFonts w:asciiTheme="majorBidi" w:hAnsiTheme="majorBidi" w:cstheme="majorBidi"/>
          <w:sz w:val="20"/>
          <w:lang w:eastAsia="lt-LT"/>
        </w:rPr>
        <w:t xml:space="preserve"> Dalyvavimas nerekomenduojamas, jei Lankytojas: </w:t>
      </w:r>
    </w:p>
    <w:p w14:paraId="0B2CAEC5" w14:textId="78AB0211" w:rsidR="00F23A6D" w:rsidRPr="00F23A6D" w:rsidRDefault="00F23A6D" w:rsidP="00F23A6D">
      <w:pPr>
        <w:rPr>
          <w:rFonts w:asciiTheme="majorBidi" w:hAnsiTheme="majorBidi" w:cstheme="majorBidi"/>
          <w:sz w:val="20"/>
          <w:lang w:eastAsia="lt-LT"/>
        </w:rPr>
      </w:pPr>
      <w:r w:rsidRPr="00F23A6D">
        <w:rPr>
          <w:rFonts w:asciiTheme="majorBidi" w:hAnsiTheme="majorBidi" w:cstheme="majorBidi"/>
          <w:sz w:val="20"/>
          <w:lang w:eastAsia="lt-LT"/>
        </w:rPr>
        <w:t>2.3.1</w:t>
      </w:r>
      <w:r w:rsidR="00E35F0C">
        <w:rPr>
          <w:rFonts w:asciiTheme="majorBidi" w:hAnsiTheme="majorBidi" w:cstheme="majorBidi"/>
          <w:sz w:val="20"/>
          <w:lang w:eastAsia="lt-LT"/>
        </w:rPr>
        <w:t>.</w:t>
      </w:r>
      <w:r w:rsidRPr="00F23A6D">
        <w:rPr>
          <w:rFonts w:asciiTheme="majorBidi" w:hAnsiTheme="majorBidi" w:cstheme="majorBidi"/>
          <w:sz w:val="20"/>
          <w:lang w:eastAsia="lt-LT"/>
        </w:rPr>
        <w:t xml:space="preserve"> Per pastaruosius šešis mėnesius buvo operuotas chirurginiu būdu; </w:t>
      </w:r>
    </w:p>
    <w:p w14:paraId="4C396FCA" w14:textId="537B3E36" w:rsidR="00F23A6D" w:rsidRPr="00F23A6D" w:rsidRDefault="00F23A6D" w:rsidP="00F23A6D">
      <w:pPr>
        <w:rPr>
          <w:rFonts w:asciiTheme="majorBidi" w:hAnsiTheme="majorBidi" w:cstheme="majorBidi"/>
          <w:sz w:val="20"/>
          <w:lang w:eastAsia="lt-LT"/>
        </w:rPr>
      </w:pPr>
      <w:r w:rsidRPr="00F23A6D">
        <w:rPr>
          <w:rFonts w:asciiTheme="majorBidi" w:hAnsiTheme="majorBidi" w:cstheme="majorBidi"/>
          <w:sz w:val="20"/>
          <w:lang w:eastAsia="lt-LT"/>
        </w:rPr>
        <w:t>2.3.2</w:t>
      </w:r>
      <w:r w:rsidR="00E35F0C">
        <w:rPr>
          <w:rFonts w:asciiTheme="majorBidi" w:hAnsiTheme="majorBidi" w:cstheme="majorBidi"/>
          <w:sz w:val="20"/>
          <w:lang w:eastAsia="lt-LT"/>
        </w:rPr>
        <w:t>.</w:t>
      </w:r>
      <w:r w:rsidRPr="00F23A6D">
        <w:rPr>
          <w:rFonts w:asciiTheme="majorBidi" w:hAnsiTheme="majorBidi" w:cstheme="majorBidi"/>
          <w:sz w:val="20"/>
          <w:lang w:eastAsia="lt-LT"/>
        </w:rPr>
        <w:t xml:space="preserve"> Turi dalinį galūnių nebuvimą;</w:t>
      </w:r>
    </w:p>
    <w:p w14:paraId="74DCFE6A" w14:textId="4804FCD4" w:rsidR="00F23A6D" w:rsidRPr="00F23A6D" w:rsidRDefault="00F23A6D" w:rsidP="00245A33">
      <w:pPr>
        <w:rPr>
          <w:rFonts w:asciiTheme="majorBidi" w:hAnsiTheme="majorBidi" w:cstheme="majorBidi"/>
          <w:sz w:val="20"/>
          <w:lang w:eastAsia="lt-LT"/>
        </w:rPr>
      </w:pPr>
      <w:r w:rsidRPr="00F23A6D">
        <w:rPr>
          <w:rFonts w:asciiTheme="majorBidi" w:hAnsiTheme="majorBidi" w:cstheme="majorBidi"/>
          <w:sz w:val="20"/>
          <w:lang w:eastAsia="lt-LT"/>
        </w:rPr>
        <w:t>2.3.3</w:t>
      </w:r>
      <w:r w:rsidR="00E35F0C">
        <w:rPr>
          <w:rFonts w:asciiTheme="majorBidi" w:hAnsiTheme="majorBidi" w:cstheme="majorBidi"/>
          <w:sz w:val="20"/>
          <w:lang w:eastAsia="lt-LT"/>
        </w:rPr>
        <w:t>.</w:t>
      </w:r>
      <w:r w:rsidRPr="00F23A6D">
        <w:rPr>
          <w:rFonts w:asciiTheme="majorBidi" w:hAnsiTheme="majorBidi" w:cstheme="majorBidi"/>
          <w:sz w:val="20"/>
          <w:lang w:eastAsia="lt-LT"/>
        </w:rPr>
        <w:t xml:space="preserve"> Per pastaruosius šešis mėnesius patyrė ūmių ligos epizodų, dėl kurių jam buvo uždrausta vairuoti transporto</w:t>
      </w:r>
      <w:r w:rsidR="00245A33">
        <w:rPr>
          <w:rFonts w:asciiTheme="majorBidi" w:hAnsiTheme="majorBidi" w:cstheme="majorBidi"/>
          <w:sz w:val="20"/>
          <w:lang w:eastAsia="lt-LT"/>
        </w:rPr>
        <w:t xml:space="preserve"> </w:t>
      </w:r>
      <w:r w:rsidRPr="00F23A6D">
        <w:rPr>
          <w:rFonts w:asciiTheme="majorBidi" w:hAnsiTheme="majorBidi" w:cstheme="majorBidi"/>
          <w:sz w:val="20"/>
          <w:lang w:eastAsia="lt-LT"/>
        </w:rPr>
        <w:t xml:space="preserve">priemonę; </w:t>
      </w:r>
    </w:p>
    <w:p w14:paraId="5D1920D7" w14:textId="57FE15B1" w:rsidR="00F23A6D" w:rsidRPr="00F23A6D" w:rsidRDefault="00F23A6D" w:rsidP="00F23A6D">
      <w:pPr>
        <w:rPr>
          <w:rFonts w:asciiTheme="majorBidi" w:hAnsiTheme="majorBidi" w:cstheme="majorBidi"/>
          <w:sz w:val="20"/>
          <w:lang w:eastAsia="lt-LT"/>
        </w:rPr>
      </w:pPr>
      <w:r w:rsidRPr="00F23A6D">
        <w:rPr>
          <w:rFonts w:asciiTheme="majorBidi" w:hAnsiTheme="majorBidi" w:cstheme="majorBidi"/>
          <w:sz w:val="20"/>
          <w:lang w:eastAsia="lt-LT"/>
        </w:rPr>
        <w:t>2.3.4</w:t>
      </w:r>
      <w:r w:rsidR="00E35F0C">
        <w:rPr>
          <w:rFonts w:asciiTheme="majorBidi" w:hAnsiTheme="majorBidi" w:cstheme="majorBidi"/>
          <w:sz w:val="20"/>
          <w:lang w:eastAsia="lt-LT"/>
        </w:rPr>
        <w:t>.</w:t>
      </w:r>
      <w:r w:rsidRPr="00F23A6D">
        <w:rPr>
          <w:rFonts w:asciiTheme="majorBidi" w:hAnsiTheme="majorBidi" w:cstheme="majorBidi"/>
          <w:sz w:val="20"/>
          <w:lang w:eastAsia="lt-LT"/>
        </w:rPr>
        <w:t xml:space="preserve"> Serga širdiesir kraujagyslių ligomis (įskaitant aukštą kraujospūdį). </w:t>
      </w:r>
    </w:p>
    <w:p w14:paraId="67BB25A5" w14:textId="61B20350" w:rsidR="00F23A6D" w:rsidRPr="00F23A6D" w:rsidRDefault="00F23A6D" w:rsidP="00245A33">
      <w:pPr>
        <w:rPr>
          <w:rFonts w:asciiTheme="majorBidi" w:hAnsiTheme="majorBidi" w:cstheme="majorBidi"/>
          <w:sz w:val="20"/>
          <w:lang w:eastAsia="lt-LT"/>
        </w:rPr>
      </w:pPr>
      <w:r w:rsidRPr="00F23A6D">
        <w:rPr>
          <w:rFonts w:asciiTheme="majorBidi" w:hAnsiTheme="majorBidi" w:cstheme="majorBidi"/>
          <w:sz w:val="20"/>
          <w:lang w:eastAsia="lt-LT"/>
        </w:rPr>
        <w:t>2.4</w:t>
      </w:r>
      <w:r w:rsidR="00E35F0C">
        <w:rPr>
          <w:rFonts w:asciiTheme="majorBidi" w:hAnsiTheme="majorBidi" w:cstheme="majorBidi"/>
          <w:sz w:val="20"/>
          <w:lang w:eastAsia="lt-LT"/>
        </w:rPr>
        <w:t>.</w:t>
      </w:r>
      <w:r w:rsidRPr="00F23A6D">
        <w:rPr>
          <w:rFonts w:asciiTheme="majorBidi" w:hAnsiTheme="majorBidi" w:cstheme="majorBidi"/>
          <w:sz w:val="20"/>
          <w:lang w:eastAsia="lt-LT"/>
        </w:rPr>
        <w:t xml:space="preserve"> Lankytojas privalo informuoti TV bokšto personalą (instruktorių), jeigu dėl2.2 punktuose nurodytų aplinkybių jis</w:t>
      </w:r>
      <w:r w:rsidR="00245A33">
        <w:rPr>
          <w:rFonts w:asciiTheme="majorBidi" w:hAnsiTheme="majorBidi" w:cstheme="majorBidi"/>
          <w:sz w:val="20"/>
          <w:lang w:eastAsia="lt-LT"/>
        </w:rPr>
        <w:t xml:space="preserve"> </w:t>
      </w:r>
      <w:r w:rsidRPr="00F23A6D">
        <w:rPr>
          <w:rFonts w:asciiTheme="majorBidi" w:hAnsiTheme="majorBidi" w:cstheme="majorBidi"/>
          <w:sz w:val="20"/>
          <w:lang w:eastAsia="lt-LT"/>
        </w:rPr>
        <w:t>negali dalyvauti Ekstremalioje pramogoje. Lankytojas taip pat privalo įvertinti Taisyklių 2.3 punkte nurodytas</w:t>
      </w:r>
      <w:r w:rsidR="00245A33">
        <w:rPr>
          <w:rFonts w:asciiTheme="majorBidi" w:hAnsiTheme="majorBidi" w:cstheme="majorBidi"/>
          <w:sz w:val="20"/>
          <w:lang w:eastAsia="lt-LT"/>
        </w:rPr>
        <w:t xml:space="preserve"> </w:t>
      </w:r>
      <w:r w:rsidRPr="00F23A6D">
        <w:rPr>
          <w:rFonts w:asciiTheme="majorBidi" w:hAnsiTheme="majorBidi" w:cstheme="majorBidi"/>
          <w:sz w:val="20"/>
          <w:lang w:eastAsia="lt-LT"/>
        </w:rPr>
        <w:t xml:space="preserve">aplinkybes ir prisiima visas pasekmes (rizikas) dėl savo apsisprendimo dalyvauti Pramogoje. </w:t>
      </w:r>
    </w:p>
    <w:p w14:paraId="11A00FF3" w14:textId="2A06B813" w:rsidR="00F23A6D" w:rsidRPr="00F23A6D" w:rsidRDefault="00F23A6D" w:rsidP="00F23A6D">
      <w:pPr>
        <w:rPr>
          <w:rFonts w:asciiTheme="majorBidi" w:hAnsiTheme="majorBidi" w:cstheme="majorBidi"/>
          <w:sz w:val="20"/>
          <w:lang w:eastAsia="lt-LT"/>
        </w:rPr>
      </w:pPr>
      <w:r w:rsidRPr="00F23A6D">
        <w:rPr>
          <w:rFonts w:asciiTheme="majorBidi" w:hAnsiTheme="majorBidi" w:cstheme="majorBidi"/>
          <w:sz w:val="20"/>
          <w:lang w:eastAsia="lt-LT"/>
        </w:rPr>
        <w:t>2.5</w:t>
      </w:r>
      <w:r w:rsidR="00E35F0C">
        <w:rPr>
          <w:rFonts w:asciiTheme="majorBidi" w:hAnsiTheme="majorBidi" w:cstheme="majorBidi"/>
          <w:sz w:val="20"/>
          <w:lang w:eastAsia="lt-LT"/>
        </w:rPr>
        <w:t>.</w:t>
      </w:r>
      <w:r w:rsidRPr="00F23A6D">
        <w:rPr>
          <w:rFonts w:asciiTheme="majorBidi" w:hAnsiTheme="majorBidi" w:cstheme="majorBidi"/>
          <w:sz w:val="20"/>
          <w:lang w:eastAsia="lt-LT"/>
        </w:rPr>
        <w:t xml:space="preserve"> Lankytojo elgesio taisyklės:</w:t>
      </w:r>
    </w:p>
    <w:p w14:paraId="44908B0F" w14:textId="5ED08ABD" w:rsidR="00F23A6D" w:rsidRPr="00F23A6D" w:rsidRDefault="00F23A6D" w:rsidP="00F23A6D">
      <w:pPr>
        <w:rPr>
          <w:rFonts w:asciiTheme="majorBidi" w:hAnsiTheme="majorBidi" w:cstheme="majorBidi"/>
          <w:sz w:val="20"/>
          <w:lang w:eastAsia="lt-LT"/>
        </w:rPr>
      </w:pPr>
      <w:r w:rsidRPr="00F23A6D">
        <w:rPr>
          <w:rFonts w:asciiTheme="majorBidi" w:hAnsiTheme="majorBidi" w:cstheme="majorBidi"/>
          <w:sz w:val="20"/>
          <w:lang w:eastAsia="lt-LT"/>
        </w:rPr>
        <w:t>2.5.1</w:t>
      </w:r>
      <w:r w:rsidR="00E35F0C">
        <w:rPr>
          <w:rFonts w:asciiTheme="majorBidi" w:hAnsiTheme="majorBidi" w:cstheme="majorBidi"/>
          <w:sz w:val="20"/>
          <w:lang w:eastAsia="lt-LT"/>
        </w:rPr>
        <w:t>.</w:t>
      </w:r>
      <w:r w:rsidRPr="00F23A6D">
        <w:rPr>
          <w:rFonts w:asciiTheme="majorBidi" w:hAnsiTheme="majorBidi" w:cstheme="majorBidi"/>
          <w:sz w:val="20"/>
          <w:lang w:eastAsia="lt-LT"/>
        </w:rPr>
        <w:t xml:space="preserve"> Instuktorius privalo Lankytojui pasiūlyti apsauginius apraišus, skirtus nusileisti kopėčiomis į aikštelę. </w:t>
      </w:r>
    </w:p>
    <w:p w14:paraId="6E4C41B7" w14:textId="6D7FA7BB" w:rsidR="00F23A6D" w:rsidRPr="00F23A6D" w:rsidRDefault="00F23A6D" w:rsidP="00245A33">
      <w:pPr>
        <w:rPr>
          <w:rFonts w:asciiTheme="majorBidi" w:hAnsiTheme="majorBidi" w:cstheme="majorBidi"/>
          <w:sz w:val="20"/>
          <w:lang w:eastAsia="lt-LT"/>
        </w:rPr>
      </w:pPr>
      <w:r w:rsidRPr="00F23A6D">
        <w:rPr>
          <w:rFonts w:asciiTheme="majorBidi" w:hAnsiTheme="majorBidi" w:cstheme="majorBidi"/>
          <w:sz w:val="20"/>
          <w:lang w:eastAsia="lt-LT"/>
        </w:rPr>
        <w:t xml:space="preserve">Lankytojas gali atsisakyti apraišų ir prisiimti atsakomybę už saugų nusileidimą bei pakilimą sau, pasirašydamas </w:t>
      </w:r>
      <w:r w:rsidR="00245A33">
        <w:rPr>
          <w:rFonts w:asciiTheme="majorBidi" w:hAnsiTheme="majorBidi" w:cstheme="majorBidi"/>
          <w:sz w:val="20"/>
          <w:lang w:eastAsia="lt-LT"/>
        </w:rPr>
        <w:t xml:space="preserve"> </w:t>
      </w:r>
      <w:r w:rsidRPr="00F23A6D">
        <w:rPr>
          <w:rFonts w:asciiTheme="majorBidi" w:hAnsiTheme="majorBidi" w:cstheme="majorBidi"/>
          <w:sz w:val="20"/>
          <w:lang w:eastAsia="lt-LT"/>
        </w:rPr>
        <w:t>Instruktoriaus pateiktą formą.</w:t>
      </w:r>
    </w:p>
    <w:p w14:paraId="7E820808" w14:textId="01676CB3" w:rsidR="00F23A6D" w:rsidRPr="00F23A6D" w:rsidRDefault="00F23A6D" w:rsidP="00F23A6D">
      <w:pPr>
        <w:rPr>
          <w:rFonts w:asciiTheme="majorBidi" w:hAnsiTheme="majorBidi" w:cstheme="majorBidi"/>
          <w:sz w:val="20"/>
          <w:lang w:eastAsia="lt-LT"/>
        </w:rPr>
      </w:pPr>
      <w:r w:rsidRPr="00F23A6D">
        <w:rPr>
          <w:rFonts w:asciiTheme="majorBidi" w:hAnsiTheme="majorBidi" w:cstheme="majorBidi"/>
          <w:sz w:val="20"/>
          <w:lang w:eastAsia="lt-LT"/>
        </w:rPr>
        <w:t>2.5.2</w:t>
      </w:r>
      <w:r w:rsidR="00E35F0C">
        <w:rPr>
          <w:rFonts w:asciiTheme="majorBidi" w:hAnsiTheme="majorBidi" w:cstheme="majorBidi"/>
          <w:sz w:val="20"/>
          <w:lang w:eastAsia="lt-LT"/>
        </w:rPr>
        <w:t>.</w:t>
      </w:r>
      <w:r w:rsidRPr="00F23A6D">
        <w:rPr>
          <w:rFonts w:asciiTheme="majorBidi" w:hAnsiTheme="majorBidi" w:cstheme="majorBidi"/>
          <w:sz w:val="20"/>
          <w:lang w:eastAsia="lt-LT"/>
        </w:rPr>
        <w:t xml:space="preserve"> Ekstremalios pramogos metu Lankytojas privalo dėvėtispecialius apsauginius antbačius;</w:t>
      </w:r>
    </w:p>
    <w:p w14:paraId="5D7B132A" w14:textId="49DF7113" w:rsidR="00F23A6D" w:rsidRPr="00F23A6D" w:rsidRDefault="00F23A6D" w:rsidP="00F23A6D">
      <w:pPr>
        <w:rPr>
          <w:rFonts w:asciiTheme="majorBidi" w:hAnsiTheme="majorBidi" w:cstheme="majorBidi"/>
          <w:sz w:val="20"/>
          <w:lang w:eastAsia="lt-LT"/>
        </w:rPr>
      </w:pPr>
      <w:r w:rsidRPr="00F23A6D">
        <w:rPr>
          <w:rFonts w:asciiTheme="majorBidi" w:hAnsiTheme="majorBidi" w:cstheme="majorBidi"/>
          <w:sz w:val="20"/>
          <w:lang w:eastAsia="lt-LT"/>
        </w:rPr>
        <w:t>2.5.3</w:t>
      </w:r>
      <w:r w:rsidR="00E35F0C">
        <w:rPr>
          <w:rFonts w:asciiTheme="majorBidi" w:hAnsiTheme="majorBidi" w:cstheme="majorBidi"/>
          <w:sz w:val="20"/>
          <w:lang w:eastAsia="lt-LT"/>
        </w:rPr>
        <w:t>.</w:t>
      </w:r>
      <w:r w:rsidRPr="00F23A6D">
        <w:rPr>
          <w:rFonts w:asciiTheme="majorBidi" w:hAnsiTheme="majorBidi" w:cstheme="majorBidi"/>
          <w:sz w:val="20"/>
          <w:lang w:eastAsia="lt-LT"/>
        </w:rPr>
        <w:t xml:space="preserve"> Nesilaikant reikalavimo dėvėti apsauginius antbačius Ekstremalioje pramogoje, skiriama 100 Eur bauda</w:t>
      </w:r>
      <w:r w:rsidR="00502D69">
        <w:rPr>
          <w:rFonts w:asciiTheme="majorBidi" w:hAnsiTheme="majorBidi" w:cstheme="majorBidi"/>
          <w:sz w:val="20"/>
          <w:lang w:eastAsia="lt-LT"/>
        </w:rPr>
        <w:t>;</w:t>
      </w:r>
    </w:p>
    <w:p w14:paraId="559B20A0" w14:textId="5F3E6150" w:rsidR="00F23A6D" w:rsidRPr="00F23A6D" w:rsidRDefault="00F23A6D" w:rsidP="00F23A6D">
      <w:pPr>
        <w:rPr>
          <w:rFonts w:asciiTheme="majorBidi" w:hAnsiTheme="majorBidi" w:cstheme="majorBidi"/>
          <w:sz w:val="20"/>
          <w:lang w:eastAsia="lt-LT"/>
        </w:rPr>
      </w:pPr>
      <w:r w:rsidRPr="00F23A6D">
        <w:rPr>
          <w:rFonts w:asciiTheme="majorBidi" w:hAnsiTheme="majorBidi" w:cstheme="majorBidi"/>
          <w:sz w:val="20"/>
          <w:lang w:eastAsia="lt-LT"/>
        </w:rPr>
        <w:t>2.5.4</w:t>
      </w:r>
      <w:r w:rsidR="00E35F0C">
        <w:rPr>
          <w:rFonts w:asciiTheme="majorBidi" w:hAnsiTheme="majorBidi" w:cstheme="majorBidi"/>
          <w:sz w:val="20"/>
          <w:lang w:eastAsia="lt-LT"/>
        </w:rPr>
        <w:t>.</w:t>
      </w:r>
      <w:r w:rsidRPr="00F23A6D">
        <w:rPr>
          <w:rFonts w:asciiTheme="majorBidi" w:hAnsiTheme="majorBidi" w:cstheme="majorBidi"/>
          <w:sz w:val="20"/>
          <w:lang w:eastAsia="lt-LT"/>
        </w:rPr>
        <w:t xml:space="preserve"> Draudžiama stumdytis, grubiai elgtis, kelti sau ir kitiems gyvybei irsveikatai pavojingas situacijas; </w:t>
      </w:r>
    </w:p>
    <w:p w14:paraId="3B3F8952" w14:textId="7728115A" w:rsidR="00F23A6D" w:rsidRPr="00F23A6D" w:rsidRDefault="00F23A6D" w:rsidP="00F23A6D">
      <w:pPr>
        <w:rPr>
          <w:rFonts w:asciiTheme="majorBidi" w:hAnsiTheme="majorBidi" w:cstheme="majorBidi"/>
          <w:sz w:val="20"/>
          <w:lang w:eastAsia="lt-LT"/>
        </w:rPr>
      </w:pPr>
      <w:r w:rsidRPr="00F23A6D">
        <w:rPr>
          <w:rFonts w:asciiTheme="majorBidi" w:hAnsiTheme="majorBidi" w:cstheme="majorBidi"/>
          <w:sz w:val="20"/>
          <w:lang w:eastAsia="lt-LT"/>
        </w:rPr>
        <w:t>2.5.5</w:t>
      </w:r>
      <w:r w:rsidR="00E35F0C">
        <w:rPr>
          <w:rFonts w:asciiTheme="majorBidi" w:hAnsiTheme="majorBidi" w:cstheme="majorBidi"/>
          <w:sz w:val="20"/>
          <w:lang w:eastAsia="lt-LT"/>
        </w:rPr>
        <w:t>.</w:t>
      </w:r>
      <w:r w:rsidRPr="00F23A6D">
        <w:rPr>
          <w:rFonts w:asciiTheme="majorBidi" w:hAnsiTheme="majorBidi" w:cstheme="majorBidi"/>
          <w:sz w:val="20"/>
          <w:lang w:eastAsia="lt-LT"/>
        </w:rPr>
        <w:t xml:space="preserve"> Draudžiama į Ekstremalios pramogos teikimo zoną neštis kuprinę ar kitus didelius nešulius; </w:t>
      </w:r>
    </w:p>
    <w:p w14:paraId="0F83D78C" w14:textId="572E9AFC" w:rsidR="00F23A6D" w:rsidRPr="00F23A6D" w:rsidRDefault="00F23A6D" w:rsidP="00F23A6D">
      <w:pPr>
        <w:rPr>
          <w:rFonts w:asciiTheme="majorBidi" w:hAnsiTheme="majorBidi" w:cstheme="majorBidi"/>
          <w:sz w:val="20"/>
          <w:lang w:eastAsia="lt-LT"/>
        </w:rPr>
      </w:pPr>
      <w:r w:rsidRPr="00F23A6D">
        <w:rPr>
          <w:rFonts w:asciiTheme="majorBidi" w:hAnsiTheme="majorBidi" w:cstheme="majorBidi"/>
          <w:sz w:val="20"/>
          <w:lang w:eastAsia="lt-LT"/>
        </w:rPr>
        <w:t>2.5.6</w:t>
      </w:r>
      <w:r w:rsidR="00E35F0C">
        <w:rPr>
          <w:rFonts w:asciiTheme="majorBidi" w:hAnsiTheme="majorBidi" w:cstheme="majorBidi"/>
          <w:sz w:val="20"/>
          <w:lang w:eastAsia="lt-LT"/>
        </w:rPr>
        <w:t>.</w:t>
      </w:r>
      <w:r w:rsidRPr="00F23A6D">
        <w:rPr>
          <w:rFonts w:asciiTheme="majorBidi" w:hAnsiTheme="majorBidi" w:cstheme="majorBidi"/>
          <w:sz w:val="20"/>
          <w:lang w:eastAsia="lt-LT"/>
        </w:rPr>
        <w:t xml:space="preserve"> Draudžiama į Ekstremalios pramogos teikimo zoną neštis maisto ir gėrimų; </w:t>
      </w:r>
    </w:p>
    <w:p w14:paraId="4FF0D7A5" w14:textId="31FCA7F7" w:rsidR="00F23A6D" w:rsidRPr="00F23A6D" w:rsidRDefault="00F23A6D" w:rsidP="00F23A6D">
      <w:pPr>
        <w:rPr>
          <w:rFonts w:asciiTheme="majorBidi" w:hAnsiTheme="majorBidi" w:cstheme="majorBidi"/>
          <w:sz w:val="20"/>
          <w:lang w:eastAsia="lt-LT"/>
        </w:rPr>
      </w:pPr>
      <w:r w:rsidRPr="00F23A6D">
        <w:rPr>
          <w:rFonts w:asciiTheme="majorBidi" w:hAnsiTheme="majorBidi" w:cstheme="majorBidi"/>
          <w:sz w:val="20"/>
          <w:lang w:eastAsia="lt-LT"/>
        </w:rPr>
        <w:t>2.5.7</w:t>
      </w:r>
      <w:r w:rsidR="00E35F0C">
        <w:rPr>
          <w:rFonts w:asciiTheme="majorBidi" w:hAnsiTheme="majorBidi" w:cstheme="majorBidi"/>
          <w:sz w:val="20"/>
          <w:lang w:eastAsia="lt-LT"/>
        </w:rPr>
        <w:t>.</w:t>
      </w:r>
      <w:r w:rsidRPr="00F23A6D">
        <w:rPr>
          <w:rFonts w:asciiTheme="majorBidi" w:hAnsiTheme="majorBidi" w:cstheme="majorBidi"/>
          <w:sz w:val="20"/>
          <w:lang w:eastAsia="lt-LT"/>
        </w:rPr>
        <w:t xml:space="preserve"> Lankytojasturi pasirinkti tokią aprangą ir avalynę, kuri netrukdytų ir nekeltų pavojaus pramogaujant; </w:t>
      </w:r>
    </w:p>
    <w:p w14:paraId="658DC136" w14:textId="44C47038" w:rsidR="00F23A6D" w:rsidRPr="00F23A6D" w:rsidRDefault="00F23A6D" w:rsidP="00F23A6D">
      <w:pPr>
        <w:rPr>
          <w:rFonts w:asciiTheme="majorBidi" w:hAnsiTheme="majorBidi" w:cstheme="majorBidi"/>
          <w:sz w:val="20"/>
          <w:lang w:eastAsia="lt-LT"/>
        </w:rPr>
      </w:pPr>
      <w:r w:rsidRPr="00F23A6D">
        <w:rPr>
          <w:rFonts w:asciiTheme="majorBidi" w:hAnsiTheme="majorBidi" w:cstheme="majorBidi"/>
          <w:sz w:val="20"/>
          <w:lang w:eastAsia="lt-LT"/>
        </w:rPr>
        <w:t>2.5.8</w:t>
      </w:r>
      <w:r w:rsidR="00E35F0C">
        <w:rPr>
          <w:rFonts w:asciiTheme="majorBidi" w:hAnsiTheme="majorBidi" w:cstheme="majorBidi"/>
          <w:sz w:val="20"/>
          <w:lang w:eastAsia="lt-LT"/>
        </w:rPr>
        <w:t>.</w:t>
      </w:r>
      <w:r w:rsidRPr="00F23A6D">
        <w:rPr>
          <w:rFonts w:asciiTheme="majorBidi" w:hAnsiTheme="majorBidi" w:cstheme="majorBidi"/>
          <w:sz w:val="20"/>
          <w:lang w:eastAsia="lt-LT"/>
        </w:rPr>
        <w:t xml:space="preserve"> Lankytojas privalo laikytis TV bokšto darbuotojų/instruktorių žodinių reikalavimų ir nurodymų. </w:t>
      </w:r>
    </w:p>
    <w:p w14:paraId="0A3A2084" w14:textId="77777777" w:rsidR="00F23A6D" w:rsidRPr="00F23A6D" w:rsidRDefault="00F23A6D" w:rsidP="00F23A6D">
      <w:pPr>
        <w:rPr>
          <w:rFonts w:asciiTheme="majorBidi" w:hAnsiTheme="majorBidi" w:cstheme="majorBidi"/>
          <w:sz w:val="20"/>
          <w:lang w:eastAsia="lt-LT"/>
        </w:rPr>
      </w:pPr>
      <w:r w:rsidRPr="00F23A6D">
        <w:rPr>
          <w:rFonts w:asciiTheme="majorBidi" w:hAnsiTheme="majorBidi" w:cstheme="majorBidi"/>
          <w:sz w:val="20"/>
          <w:lang w:eastAsia="lt-LT"/>
        </w:rPr>
        <w:t xml:space="preserve">3. PASLAUGOS TEIKIMO IR NUTRAUKIMO SĄLYGOS </w:t>
      </w:r>
    </w:p>
    <w:p w14:paraId="1CAAF764" w14:textId="3F11E4BE" w:rsidR="00F23A6D" w:rsidRPr="00F23A6D" w:rsidRDefault="00F23A6D" w:rsidP="00F23A6D">
      <w:pPr>
        <w:rPr>
          <w:rFonts w:asciiTheme="majorBidi" w:hAnsiTheme="majorBidi" w:cstheme="majorBidi"/>
          <w:sz w:val="20"/>
          <w:lang w:eastAsia="lt-LT"/>
        </w:rPr>
      </w:pPr>
      <w:r w:rsidRPr="00F23A6D">
        <w:rPr>
          <w:rFonts w:asciiTheme="majorBidi" w:hAnsiTheme="majorBidi" w:cstheme="majorBidi"/>
          <w:sz w:val="20"/>
          <w:lang w:eastAsia="lt-LT"/>
        </w:rPr>
        <w:lastRenderedPageBreak/>
        <w:t>3.1</w:t>
      </w:r>
      <w:r w:rsidR="00E35F0C">
        <w:rPr>
          <w:rFonts w:asciiTheme="majorBidi" w:hAnsiTheme="majorBidi" w:cstheme="majorBidi"/>
          <w:sz w:val="20"/>
          <w:lang w:eastAsia="lt-LT"/>
        </w:rPr>
        <w:t>.</w:t>
      </w:r>
      <w:r w:rsidRPr="00F23A6D">
        <w:rPr>
          <w:rFonts w:asciiTheme="majorBidi" w:hAnsiTheme="majorBidi" w:cstheme="majorBidi"/>
          <w:sz w:val="20"/>
          <w:lang w:eastAsia="lt-LT"/>
        </w:rPr>
        <w:t xml:space="preserve"> Paslauga gali būti neteikiama ir/ar nutraukiama dėl netinkamų oro sąlygų arkitų aplinkybių.</w:t>
      </w:r>
    </w:p>
    <w:p w14:paraId="65E16CE6" w14:textId="2C81230B" w:rsidR="00F23A6D" w:rsidRPr="00F23A6D" w:rsidRDefault="00F23A6D" w:rsidP="00F23A6D">
      <w:pPr>
        <w:rPr>
          <w:rFonts w:asciiTheme="majorBidi" w:hAnsiTheme="majorBidi" w:cstheme="majorBidi"/>
          <w:sz w:val="20"/>
          <w:lang w:eastAsia="lt-LT"/>
        </w:rPr>
      </w:pPr>
      <w:r w:rsidRPr="00F23A6D">
        <w:rPr>
          <w:rFonts w:asciiTheme="majorBidi" w:hAnsiTheme="majorBidi" w:cstheme="majorBidi"/>
          <w:sz w:val="20"/>
          <w:lang w:eastAsia="lt-LT"/>
        </w:rPr>
        <w:t>3.2</w:t>
      </w:r>
      <w:r w:rsidR="00E35F0C">
        <w:rPr>
          <w:rFonts w:asciiTheme="majorBidi" w:hAnsiTheme="majorBidi" w:cstheme="majorBidi"/>
          <w:sz w:val="20"/>
          <w:lang w:eastAsia="lt-LT"/>
        </w:rPr>
        <w:t>.</w:t>
      </w:r>
      <w:r w:rsidRPr="00F23A6D">
        <w:rPr>
          <w:rFonts w:asciiTheme="majorBidi" w:hAnsiTheme="majorBidi" w:cstheme="majorBidi"/>
          <w:sz w:val="20"/>
          <w:lang w:eastAsia="lt-LT"/>
        </w:rPr>
        <w:t xml:space="preserve"> Paslauga neteikiama: </w:t>
      </w:r>
    </w:p>
    <w:p w14:paraId="0511138F" w14:textId="58C4B085" w:rsidR="00F23A6D" w:rsidRPr="00F23A6D" w:rsidRDefault="00F23A6D" w:rsidP="00502D69">
      <w:pPr>
        <w:rPr>
          <w:rFonts w:asciiTheme="majorBidi" w:hAnsiTheme="majorBidi" w:cstheme="majorBidi"/>
          <w:sz w:val="20"/>
          <w:lang w:eastAsia="lt-LT"/>
        </w:rPr>
      </w:pPr>
      <w:r w:rsidRPr="00F23A6D">
        <w:rPr>
          <w:rFonts w:asciiTheme="majorBidi" w:hAnsiTheme="majorBidi" w:cstheme="majorBidi"/>
          <w:sz w:val="20"/>
          <w:lang w:eastAsia="lt-LT"/>
        </w:rPr>
        <w:t>3.2.1</w:t>
      </w:r>
      <w:r w:rsidR="00E35F0C">
        <w:rPr>
          <w:rFonts w:asciiTheme="majorBidi" w:hAnsiTheme="majorBidi" w:cstheme="majorBidi"/>
          <w:sz w:val="20"/>
          <w:lang w:eastAsia="lt-LT"/>
        </w:rPr>
        <w:t>.</w:t>
      </w:r>
      <w:r w:rsidRPr="00F23A6D">
        <w:rPr>
          <w:rFonts w:asciiTheme="majorBidi" w:hAnsiTheme="majorBidi" w:cstheme="majorBidi"/>
          <w:sz w:val="20"/>
          <w:lang w:eastAsia="lt-LT"/>
        </w:rPr>
        <w:t xml:space="preserve"> Esant stipriam vėjui, kai vėjo gūsiai viršija 20 m/s (vėjo greitis nustatomasremiantis Lietuvos hidrometeorologijos centro duomenimis: https://m.meteo.lt/prognoziu-zemelapiai/vejo-gusiai/10); </w:t>
      </w:r>
    </w:p>
    <w:p w14:paraId="7B28074C" w14:textId="78C920F7" w:rsidR="00F23A6D" w:rsidRPr="00F23A6D" w:rsidRDefault="00F23A6D" w:rsidP="00F23A6D">
      <w:pPr>
        <w:rPr>
          <w:rFonts w:asciiTheme="majorBidi" w:hAnsiTheme="majorBidi" w:cstheme="majorBidi"/>
          <w:sz w:val="20"/>
          <w:lang w:eastAsia="lt-LT"/>
        </w:rPr>
      </w:pPr>
      <w:r w:rsidRPr="00F23A6D">
        <w:rPr>
          <w:rFonts w:asciiTheme="majorBidi" w:hAnsiTheme="majorBidi" w:cstheme="majorBidi"/>
          <w:sz w:val="20"/>
          <w:lang w:eastAsia="lt-LT"/>
        </w:rPr>
        <w:t>3.2.2</w:t>
      </w:r>
      <w:r w:rsidR="00E35F0C">
        <w:rPr>
          <w:rFonts w:asciiTheme="majorBidi" w:hAnsiTheme="majorBidi" w:cstheme="majorBidi"/>
          <w:sz w:val="20"/>
          <w:lang w:eastAsia="lt-LT"/>
        </w:rPr>
        <w:t>.</w:t>
      </w:r>
      <w:r w:rsidRPr="00F23A6D">
        <w:rPr>
          <w:rFonts w:asciiTheme="majorBidi" w:hAnsiTheme="majorBidi" w:cstheme="majorBidi"/>
          <w:sz w:val="20"/>
          <w:lang w:eastAsia="lt-LT"/>
        </w:rPr>
        <w:t xml:space="preserve"> Lyjant lietui (kai stiklo aikštelės paviršiustampa šlapias ir slidus), esant stipriai audrai; </w:t>
      </w:r>
    </w:p>
    <w:p w14:paraId="49ACF136" w14:textId="5702ABB9" w:rsidR="00F23A6D" w:rsidRPr="00F23A6D" w:rsidRDefault="00F23A6D" w:rsidP="00F23A6D">
      <w:pPr>
        <w:rPr>
          <w:rFonts w:asciiTheme="majorBidi" w:hAnsiTheme="majorBidi" w:cstheme="majorBidi"/>
          <w:sz w:val="20"/>
          <w:lang w:eastAsia="lt-LT"/>
        </w:rPr>
      </w:pPr>
      <w:r w:rsidRPr="00F23A6D">
        <w:rPr>
          <w:rFonts w:asciiTheme="majorBidi" w:hAnsiTheme="majorBidi" w:cstheme="majorBidi"/>
          <w:sz w:val="20"/>
          <w:lang w:eastAsia="lt-LT"/>
        </w:rPr>
        <w:t>3.2.3</w:t>
      </w:r>
      <w:r w:rsidR="00E35F0C">
        <w:rPr>
          <w:rFonts w:asciiTheme="majorBidi" w:hAnsiTheme="majorBidi" w:cstheme="majorBidi"/>
          <w:sz w:val="20"/>
          <w:lang w:eastAsia="lt-LT"/>
        </w:rPr>
        <w:t>.</w:t>
      </w:r>
      <w:r w:rsidRPr="00F23A6D">
        <w:rPr>
          <w:rFonts w:asciiTheme="majorBidi" w:hAnsiTheme="majorBidi" w:cstheme="majorBidi"/>
          <w:sz w:val="20"/>
          <w:lang w:eastAsia="lt-LT"/>
        </w:rPr>
        <w:t xml:space="preserve"> Esant kitoms Paslaugos teikimui nepalankioms oro sąlygoms, jeigu jos gali kelti grėsmę Lankytojų saugumui; </w:t>
      </w:r>
    </w:p>
    <w:p w14:paraId="0AAE6F2D" w14:textId="1C82CC20" w:rsidR="00F23A6D" w:rsidRPr="00F23A6D" w:rsidRDefault="00F23A6D" w:rsidP="00F23A6D">
      <w:pPr>
        <w:rPr>
          <w:rFonts w:asciiTheme="majorBidi" w:hAnsiTheme="majorBidi" w:cstheme="majorBidi"/>
          <w:sz w:val="20"/>
          <w:lang w:eastAsia="lt-LT"/>
        </w:rPr>
      </w:pPr>
      <w:r w:rsidRPr="00F23A6D">
        <w:rPr>
          <w:rFonts w:asciiTheme="majorBidi" w:hAnsiTheme="majorBidi" w:cstheme="majorBidi"/>
          <w:sz w:val="20"/>
          <w:lang w:eastAsia="lt-LT"/>
        </w:rPr>
        <w:t>3.2.4</w:t>
      </w:r>
      <w:r w:rsidR="00E35F0C">
        <w:rPr>
          <w:rFonts w:asciiTheme="majorBidi" w:hAnsiTheme="majorBidi" w:cstheme="majorBidi"/>
          <w:sz w:val="20"/>
          <w:lang w:eastAsia="lt-LT"/>
        </w:rPr>
        <w:t>.</w:t>
      </w:r>
      <w:r w:rsidRPr="00F23A6D">
        <w:rPr>
          <w:rFonts w:asciiTheme="majorBidi" w:hAnsiTheme="majorBidi" w:cstheme="majorBidi"/>
          <w:sz w:val="20"/>
          <w:lang w:eastAsia="lt-LT"/>
        </w:rPr>
        <w:t xml:space="preserve"> Esant bent vienai iš Taisyklių 2.1-2.2 nurodytų aplinkybių, kai Paslauga Lankytojui negali būti teikiama.</w:t>
      </w:r>
    </w:p>
    <w:p w14:paraId="288F4595" w14:textId="3F45A0E4" w:rsidR="00F23A6D" w:rsidRPr="00F23A6D" w:rsidRDefault="00F23A6D" w:rsidP="00502D69">
      <w:pPr>
        <w:rPr>
          <w:rFonts w:asciiTheme="majorBidi" w:hAnsiTheme="majorBidi" w:cstheme="majorBidi"/>
          <w:sz w:val="20"/>
          <w:lang w:eastAsia="lt-LT"/>
        </w:rPr>
      </w:pPr>
      <w:r w:rsidRPr="00F23A6D">
        <w:rPr>
          <w:rFonts w:asciiTheme="majorBidi" w:hAnsiTheme="majorBidi" w:cstheme="majorBidi"/>
          <w:sz w:val="20"/>
          <w:lang w:eastAsia="lt-LT"/>
        </w:rPr>
        <w:t>3.3</w:t>
      </w:r>
      <w:r w:rsidR="00E35F0C">
        <w:rPr>
          <w:rFonts w:asciiTheme="majorBidi" w:hAnsiTheme="majorBidi" w:cstheme="majorBidi"/>
          <w:sz w:val="20"/>
          <w:lang w:eastAsia="lt-LT"/>
        </w:rPr>
        <w:t>.</w:t>
      </w:r>
      <w:r w:rsidRPr="00F23A6D">
        <w:rPr>
          <w:rFonts w:asciiTheme="majorBidi" w:hAnsiTheme="majorBidi" w:cstheme="majorBidi"/>
          <w:sz w:val="20"/>
          <w:lang w:eastAsia="lt-LT"/>
        </w:rPr>
        <w:t xml:space="preserve"> Jeigu jau Pramogai pasidėjus staiga suprastėtų oro sąlygos arba yra nustatoma bent viena iš Taisyklių 2.1-2.2 nurodytų aplinkybių, kai Paslauga Lankytojui negali būti teikiama, Ekstremalios paslaugos teikimas nedelsiant</w:t>
      </w:r>
      <w:r w:rsidR="00502D69">
        <w:rPr>
          <w:rFonts w:asciiTheme="majorBidi" w:hAnsiTheme="majorBidi" w:cstheme="majorBidi"/>
          <w:sz w:val="20"/>
          <w:lang w:eastAsia="lt-LT"/>
        </w:rPr>
        <w:t xml:space="preserve"> </w:t>
      </w:r>
      <w:r w:rsidRPr="00F23A6D">
        <w:rPr>
          <w:rFonts w:asciiTheme="majorBidi" w:hAnsiTheme="majorBidi" w:cstheme="majorBidi"/>
          <w:sz w:val="20"/>
          <w:lang w:eastAsia="lt-LT"/>
        </w:rPr>
        <w:t xml:space="preserve">nutraukiamas. Tokiu atveju Lankytojas privalo nedelsiant palikti TV bokšto aikštelę, lydimas atsakingo darbuotojo. </w:t>
      </w:r>
    </w:p>
    <w:p w14:paraId="24318D7B" w14:textId="39E0C0A6" w:rsidR="00F23A6D" w:rsidRPr="00F23A6D" w:rsidRDefault="00F23A6D" w:rsidP="00502D69">
      <w:pPr>
        <w:rPr>
          <w:rFonts w:asciiTheme="majorBidi" w:hAnsiTheme="majorBidi" w:cstheme="majorBidi"/>
          <w:sz w:val="20"/>
          <w:lang w:eastAsia="lt-LT"/>
        </w:rPr>
      </w:pPr>
      <w:r w:rsidRPr="00F23A6D">
        <w:rPr>
          <w:rFonts w:asciiTheme="majorBidi" w:hAnsiTheme="majorBidi" w:cstheme="majorBidi"/>
          <w:sz w:val="20"/>
          <w:lang w:eastAsia="lt-LT"/>
        </w:rPr>
        <w:t>3.4</w:t>
      </w:r>
      <w:r w:rsidR="00E35F0C">
        <w:rPr>
          <w:rFonts w:asciiTheme="majorBidi" w:hAnsiTheme="majorBidi" w:cstheme="majorBidi"/>
          <w:sz w:val="20"/>
          <w:lang w:eastAsia="lt-LT"/>
        </w:rPr>
        <w:t>.</w:t>
      </w:r>
      <w:r w:rsidRPr="00F23A6D">
        <w:rPr>
          <w:rFonts w:asciiTheme="majorBidi" w:hAnsiTheme="majorBidi" w:cstheme="majorBidi"/>
          <w:sz w:val="20"/>
          <w:lang w:eastAsia="lt-LT"/>
        </w:rPr>
        <w:t xml:space="preserve"> Paslaugos neteikiant ar nutraukus Paslaugos teikimą dėl netinkamų oro sąlygų, Lankytojui pasiūloma Paslaugos</w:t>
      </w:r>
      <w:r w:rsidR="00502D69">
        <w:rPr>
          <w:rFonts w:asciiTheme="majorBidi" w:hAnsiTheme="majorBidi" w:cstheme="majorBidi"/>
          <w:sz w:val="20"/>
          <w:lang w:eastAsia="lt-LT"/>
        </w:rPr>
        <w:t xml:space="preserve"> </w:t>
      </w:r>
      <w:r w:rsidRPr="00F23A6D">
        <w:rPr>
          <w:rFonts w:asciiTheme="majorBidi" w:hAnsiTheme="majorBidi" w:cstheme="majorBidi"/>
          <w:sz w:val="20"/>
          <w:lang w:eastAsia="lt-LT"/>
        </w:rPr>
        <w:t>teikimą perkelti kitai dienai. Jei Lankytojas nesutinka, pinigų grąžinimas vykdomAS PAGal galiojančias bilietų įsigijimo</w:t>
      </w:r>
      <w:r w:rsidR="00502D69">
        <w:rPr>
          <w:rFonts w:asciiTheme="majorBidi" w:hAnsiTheme="majorBidi" w:cstheme="majorBidi"/>
          <w:sz w:val="20"/>
          <w:lang w:eastAsia="lt-LT"/>
        </w:rPr>
        <w:t xml:space="preserve"> t</w:t>
      </w:r>
      <w:r w:rsidRPr="00F23A6D">
        <w:rPr>
          <w:rFonts w:asciiTheme="majorBidi" w:hAnsiTheme="majorBidi" w:cstheme="majorBidi"/>
          <w:sz w:val="20"/>
          <w:lang w:eastAsia="lt-LT"/>
        </w:rPr>
        <w:t>aisykles</w:t>
      </w:r>
      <w:r w:rsidR="00502D69">
        <w:rPr>
          <w:rFonts w:asciiTheme="majorBidi" w:hAnsiTheme="majorBidi" w:cstheme="majorBidi"/>
          <w:sz w:val="20"/>
          <w:lang w:eastAsia="lt-LT"/>
        </w:rPr>
        <w:t xml:space="preserve"> </w:t>
      </w:r>
      <w:r w:rsidRPr="00F23A6D">
        <w:rPr>
          <w:rFonts w:asciiTheme="majorBidi" w:hAnsiTheme="majorBidi" w:cstheme="majorBidi"/>
          <w:sz w:val="20"/>
          <w:lang w:eastAsia="lt-LT"/>
        </w:rPr>
        <w:t xml:space="preserve">(https://tvbokstas.lt/bilietu-isigijimo-ir-naudojimo-taisykles/). </w:t>
      </w:r>
    </w:p>
    <w:p w14:paraId="55922F7B" w14:textId="469E0145" w:rsidR="00F23A6D" w:rsidRPr="00F23A6D" w:rsidRDefault="00F23A6D" w:rsidP="00502D69">
      <w:pPr>
        <w:rPr>
          <w:rFonts w:asciiTheme="majorBidi" w:hAnsiTheme="majorBidi" w:cstheme="majorBidi"/>
          <w:sz w:val="20"/>
          <w:lang w:eastAsia="lt-LT"/>
        </w:rPr>
      </w:pPr>
      <w:r w:rsidRPr="00F23A6D">
        <w:rPr>
          <w:rFonts w:asciiTheme="majorBidi" w:hAnsiTheme="majorBidi" w:cstheme="majorBidi"/>
          <w:sz w:val="20"/>
          <w:lang w:eastAsia="lt-LT"/>
        </w:rPr>
        <w:t>3.5</w:t>
      </w:r>
      <w:r w:rsidR="00E35F0C">
        <w:rPr>
          <w:rFonts w:asciiTheme="majorBidi" w:hAnsiTheme="majorBidi" w:cstheme="majorBidi"/>
          <w:sz w:val="20"/>
          <w:lang w:eastAsia="lt-LT"/>
        </w:rPr>
        <w:t>.</w:t>
      </w:r>
      <w:r w:rsidRPr="00F23A6D">
        <w:rPr>
          <w:rFonts w:asciiTheme="majorBidi" w:hAnsiTheme="majorBidi" w:cstheme="majorBidi"/>
          <w:sz w:val="20"/>
          <w:lang w:eastAsia="lt-LT"/>
        </w:rPr>
        <w:t xml:space="preserve"> Tais atvejais, jei Paslauga nebuvo suteikta ar jos teikimas buvo nutrauktas dėl2.2 punkto nurodytų aplinkybių, kuomet Paslauga Lankytojui negali būti teikiama, Paslaugos teikimas neperkeliamas. Lankytojas informuojamas, kad</w:t>
      </w:r>
      <w:r w:rsidR="00502D69">
        <w:rPr>
          <w:rFonts w:asciiTheme="majorBidi" w:hAnsiTheme="majorBidi" w:cstheme="majorBidi"/>
          <w:sz w:val="20"/>
          <w:lang w:eastAsia="lt-LT"/>
        </w:rPr>
        <w:t xml:space="preserve"> </w:t>
      </w:r>
      <w:r w:rsidRPr="00F23A6D">
        <w:rPr>
          <w:rFonts w:asciiTheme="majorBidi" w:hAnsiTheme="majorBidi" w:cstheme="majorBidi"/>
          <w:sz w:val="20"/>
          <w:lang w:eastAsia="lt-LT"/>
        </w:rPr>
        <w:t xml:space="preserve">galės pasinaudoti Paslauga tik tada, kai visi 2.2 punkte nurodyti reikalavimai bus įvykdyti ir/ar išnyks. </w:t>
      </w:r>
    </w:p>
    <w:p w14:paraId="64345AD9" w14:textId="77777777" w:rsidR="00F23A6D" w:rsidRPr="00F23A6D" w:rsidRDefault="00F23A6D" w:rsidP="00F23A6D">
      <w:pPr>
        <w:rPr>
          <w:rFonts w:asciiTheme="majorBidi" w:hAnsiTheme="majorBidi" w:cstheme="majorBidi"/>
          <w:sz w:val="20"/>
          <w:lang w:eastAsia="lt-LT"/>
        </w:rPr>
      </w:pPr>
      <w:r w:rsidRPr="00F23A6D">
        <w:rPr>
          <w:rFonts w:asciiTheme="majorBidi" w:hAnsiTheme="majorBidi" w:cstheme="majorBidi"/>
          <w:sz w:val="20"/>
          <w:lang w:eastAsia="lt-LT"/>
        </w:rPr>
        <w:t>ĮSPĖJIMAS: pramogos metu gali girdėtis papildomų garsų efektų, sustiprinančių ekstremalų pojūtį.</w:t>
      </w:r>
    </w:p>
    <w:p w14:paraId="478E1684" w14:textId="77777777" w:rsidR="00F23A6D" w:rsidRPr="00F23A6D" w:rsidRDefault="00F23A6D" w:rsidP="00F23A6D">
      <w:pPr>
        <w:rPr>
          <w:rFonts w:asciiTheme="majorBidi" w:hAnsiTheme="majorBidi" w:cstheme="majorBidi"/>
          <w:sz w:val="20"/>
          <w:lang w:eastAsia="lt-LT"/>
        </w:rPr>
      </w:pPr>
      <w:r w:rsidRPr="00F23A6D">
        <w:rPr>
          <w:rFonts w:asciiTheme="majorBidi" w:hAnsiTheme="majorBidi" w:cstheme="majorBidi"/>
          <w:sz w:val="20"/>
          <w:lang w:eastAsia="lt-LT"/>
        </w:rPr>
        <w:t xml:space="preserve">4. ATSAKOMYBĖ UŽ TAISYKLIŲ PAŽEIDIMĄ </w:t>
      </w:r>
    </w:p>
    <w:p w14:paraId="07FE5EC7" w14:textId="305F9728" w:rsidR="00F23A6D" w:rsidRPr="00F23A6D" w:rsidRDefault="00F23A6D" w:rsidP="00502D69">
      <w:pPr>
        <w:rPr>
          <w:rFonts w:asciiTheme="majorBidi" w:hAnsiTheme="majorBidi" w:cstheme="majorBidi"/>
          <w:sz w:val="20"/>
          <w:lang w:eastAsia="lt-LT"/>
        </w:rPr>
      </w:pPr>
      <w:r w:rsidRPr="00F23A6D">
        <w:rPr>
          <w:rFonts w:asciiTheme="majorBidi" w:hAnsiTheme="majorBidi" w:cstheme="majorBidi"/>
          <w:sz w:val="20"/>
          <w:lang w:eastAsia="lt-LT"/>
        </w:rPr>
        <w:t>4.1</w:t>
      </w:r>
      <w:r w:rsidR="00E35F0C">
        <w:rPr>
          <w:rFonts w:asciiTheme="majorBidi" w:hAnsiTheme="majorBidi" w:cstheme="majorBidi"/>
          <w:sz w:val="20"/>
          <w:lang w:eastAsia="lt-LT"/>
        </w:rPr>
        <w:t>.</w:t>
      </w:r>
      <w:r w:rsidRPr="00F23A6D">
        <w:rPr>
          <w:rFonts w:asciiTheme="majorBidi" w:hAnsiTheme="majorBidi" w:cstheme="majorBidi"/>
          <w:sz w:val="20"/>
          <w:lang w:eastAsia="lt-LT"/>
        </w:rPr>
        <w:t xml:space="preserve"> Lankytojas yra atsakingas už patirtas traumas arkitussveikatos sutrikdymus, taip pat už bet kokią kitą žalą ir/ar</w:t>
      </w:r>
      <w:r w:rsidR="00502D69">
        <w:rPr>
          <w:rFonts w:asciiTheme="majorBidi" w:hAnsiTheme="majorBidi" w:cstheme="majorBidi"/>
          <w:sz w:val="20"/>
          <w:lang w:eastAsia="lt-LT"/>
        </w:rPr>
        <w:t xml:space="preserve"> n</w:t>
      </w:r>
      <w:r w:rsidRPr="00F23A6D">
        <w:rPr>
          <w:rFonts w:asciiTheme="majorBidi" w:hAnsiTheme="majorBidi" w:cstheme="majorBidi"/>
          <w:sz w:val="20"/>
          <w:lang w:eastAsia="lt-LT"/>
        </w:rPr>
        <w:t>uostolius</w:t>
      </w:r>
      <w:r w:rsidR="00502D69">
        <w:rPr>
          <w:rFonts w:asciiTheme="majorBidi" w:hAnsiTheme="majorBidi" w:cstheme="majorBidi"/>
          <w:sz w:val="20"/>
          <w:lang w:eastAsia="lt-LT"/>
        </w:rPr>
        <w:t xml:space="preserve"> </w:t>
      </w:r>
      <w:r w:rsidRPr="00F23A6D">
        <w:rPr>
          <w:rFonts w:asciiTheme="majorBidi" w:hAnsiTheme="majorBidi" w:cstheme="majorBidi"/>
          <w:sz w:val="20"/>
          <w:lang w:eastAsia="lt-LT"/>
        </w:rPr>
        <w:t>sau ir /ar tretiesiems asmenims, kurie atsirado Lankytojui pažeidus taisykles ir/ar jų nesilaikant, elgiantis</w:t>
      </w:r>
      <w:r w:rsidR="00502D69">
        <w:rPr>
          <w:rFonts w:asciiTheme="majorBidi" w:hAnsiTheme="majorBidi" w:cstheme="majorBidi"/>
          <w:sz w:val="20"/>
          <w:lang w:eastAsia="lt-LT"/>
        </w:rPr>
        <w:t xml:space="preserve"> </w:t>
      </w:r>
      <w:r w:rsidRPr="00F23A6D">
        <w:rPr>
          <w:rFonts w:asciiTheme="majorBidi" w:hAnsiTheme="majorBidi" w:cstheme="majorBidi"/>
          <w:sz w:val="20"/>
          <w:lang w:eastAsia="lt-LT"/>
        </w:rPr>
        <w:t xml:space="preserve">neatidžiai ir/ar nerūpestingai. </w:t>
      </w:r>
    </w:p>
    <w:p w14:paraId="003016F2" w14:textId="5674870E" w:rsidR="00F23A6D" w:rsidRPr="00F23A6D" w:rsidRDefault="00F23A6D" w:rsidP="00502D69">
      <w:pPr>
        <w:rPr>
          <w:rFonts w:asciiTheme="majorBidi" w:hAnsiTheme="majorBidi" w:cstheme="majorBidi"/>
          <w:sz w:val="20"/>
          <w:lang w:eastAsia="lt-LT"/>
        </w:rPr>
      </w:pPr>
      <w:r w:rsidRPr="00F23A6D">
        <w:rPr>
          <w:rFonts w:asciiTheme="majorBidi" w:hAnsiTheme="majorBidi" w:cstheme="majorBidi"/>
          <w:sz w:val="20"/>
          <w:lang w:eastAsia="lt-LT"/>
        </w:rPr>
        <w:t>4.2</w:t>
      </w:r>
      <w:r w:rsidR="00E35F0C">
        <w:rPr>
          <w:rFonts w:asciiTheme="majorBidi" w:hAnsiTheme="majorBidi" w:cstheme="majorBidi"/>
          <w:sz w:val="20"/>
          <w:lang w:eastAsia="lt-LT"/>
        </w:rPr>
        <w:t>.</w:t>
      </w:r>
      <w:r w:rsidRPr="00F23A6D">
        <w:rPr>
          <w:rFonts w:asciiTheme="majorBidi" w:hAnsiTheme="majorBidi" w:cstheme="majorBidi"/>
          <w:sz w:val="20"/>
          <w:lang w:eastAsia="lt-LT"/>
        </w:rPr>
        <w:t xml:space="preserve"> Lankytojas privalo atlyginti materialinę</w:t>
      </w:r>
      <w:r w:rsidR="00502D69">
        <w:rPr>
          <w:rFonts w:asciiTheme="majorBidi" w:hAnsiTheme="majorBidi" w:cstheme="majorBidi"/>
          <w:sz w:val="20"/>
          <w:lang w:eastAsia="lt-LT"/>
        </w:rPr>
        <w:t xml:space="preserve"> </w:t>
      </w:r>
      <w:r w:rsidRPr="00F23A6D">
        <w:rPr>
          <w:rFonts w:asciiTheme="majorBidi" w:hAnsiTheme="majorBidi" w:cstheme="majorBidi"/>
          <w:sz w:val="20"/>
          <w:lang w:eastAsia="lt-LT"/>
        </w:rPr>
        <w:t xml:space="preserve">žalą, jei dėl jo kaltės buvo sugadintos aukštalipių apsaugos priemonės, įranga. </w:t>
      </w:r>
    </w:p>
    <w:p w14:paraId="50834F85" w14:textId="6632928F" w:rsidR="00F23A6D" w:rsidRPr="00F23A6D" w:rsidRDefault="00F23A6D" w:rsidP="00502D69">
      <w:pPr>
        <w:rPr>
          <w:rFonts w:asciiTheme="majorBidi" w:hAnsiTheme="majorBidi" w:cstheme="majorBidi"/>
          <w:sz w:val="20"/>
          <w:lang w:eastAsia="lt-LT"/>
        </w:rPr>
      </w:pPr>
      <w:r w:rsidRPr="00F23A6D">
        <w:rPr>
          <w:rFonts w:asciiTheme="majorBidi" w:hAnsiTheme="majorBidi" w:cstheme="majorBidi"/>
          <w:sz w:val="20"/>
          <w:lang w:eastAsia="lt-LT"/>
        </w:rPr>
        <w:t>4.3</w:t>
      </w:r>
      <w:r w:rsidR="00E35F0C">
        <w:rPr>
          <w:rFonts w:asciiTheme="majorBidi" w:hAnsiTheme="majorBidi" w:cstheme="majorBidi"/>
          <w:sz w:val="20"/>
          <w:lang w:eastAsia="lt-LT"/>
        </w:rPr>
        <w:t>.</w:t>
      </w:r>
      <w:r w:rsidRPr="00F23A6D">
        <w:rPr>
          <w:rFonts w:asciiTheme="majorBidi" w:hAnsiTheme="majorBidi" w:cstheme="majorBidi"/>
          <w:sz w:val="20"/>
          <w:lang w:eastAsia="lt-LT"/>
        </w:rPr>
        <w:t xml:space="preserve"> TV bokštas neprisiima atsakomybės už nelaimingus atsitikimus, žalą arba nuostolius, atsiradusius</w:t>
      </w:r>
      <w:r w:rsidR="00502D69">
        <w:rPr>
          <w:rFonts w:asciiTheme="majorBidi" w:hAnsiTheme="majorBidi" w:cstheme="majorBidi"/>
          <w:sz w:val="20"/>
          <w:lang w:eastAsia="lt-LT"/>
        </w:rPr>
        <w:t xml:space="preserve"> </w:t>
      </w:r>
      <w:r w:rsidRPr="00F23A6D">
        <w:rPr>
          <w:rFonts w:asciiTheme="majorBidi" w:hAnsiTheme="majorBidi" w:cstheme="majorBidi"/>
          <w:sz w:val="20"/>
          <w:lang w:eastAsia="lt-LT"/>
        </w:rPr>
        <w:t>Lankytojui</w:t>
      </w:r>
      <w:r w:rsidR="00502D69">
        <w:rPr>
          <w:rFonts w:asciiTheme="majorBidi" w:hAnsiTheme="majorBidi" w:cstheme="majorBidi"/>
          <w:sz w:val="20"/>
          <w:lang w:eastAsia="lt-LT"/>
        </w:rPr>
        <w:t xml:space="preserve"> </w:t>
      </w:r>
      <w:r w:rsidRPr="00F23A6D">
        <w:rPr>
          <w:rFonts w:asciiTheme="majorBidi" w:hAnsiTheme="majorBidi" w:cstheme="majorBidi"/>
          <w:sz w:val="20"/>
          <w:lang w:eastAsia="lt-LT"/>
        </w:rPr>
        <w:t xml:space="preserve">pažeidus Taisyklių ar teisės aktų nuostatas, bendrojo pobūdžio elgtis atidžiai ir rūpestingai pareigas. </w:t>
      </w:r>
    </w:p>
    <w:p w14:paraId="588E7336" w14:textId="77777777" w:rsidR="00F23A6D" w:rsidRPr="00F23A6D" w:rsidRDefault="00F23A6D" w:rsidP="00F23A6D">
      <w:pPr>
        <w:rPr>
          <w:rFonts w:asciiTheme="majorBidi" w:hAnsiTheme="majorBidi" w:cstheme="majorBidi"/>
          <w:sz w:val="20"/>
          <w:lang w:eastAsia="lt-LT"/>
        </w:rPr>
      </w:pPr>
      <w:r w:rsidRPr="00F23A6D">
        <w:rPr>
          <w:rFonts w:asciiTheme="majorBidi" w:hAnsiTheme="majorBidi" w:cstheme="majorBidi"/>
          <w:sz w:val="20"/>
          <w:lang w:eastAsia="lt-LT"/>
        </w:rPr>
        <w:t>5. KITOS NUOSTATOS</w:t>
      </w:r>
    </w:p>
    <w:p w14:paraId="6BE6CCE9" w14:textId="00E98DA2" w:rsidR="00F23A6D" w:rsidRPr="00F23A6D" w:rsidRDefault="00F23A6D" w:rsidP="00F23A6D">
      <w:pPr>
        <w:rPr>
          <w:rFonts w:asciiTheme="majorBidi" w:hAnsiTheme="majorBidi" w:cstheme="majorBidi"/>
          <w:sz w:val="20"/>
          <w:lang w:eastAsia="lt-LT"/>
        </w:rPr>
      </w:pPr>
      <w:r w:rsidRPr="00F23A6D">
        <w:rPr>
          <w:rFonts w:asciiTheme="majorBidi" w:hAnsiTheme="majorBidi" w:cstheme="majorBidi"/>
          <w:sz w:val="20"/>
          <w:lang w:eastAsia="lt-LT"/>
        </w:rPr>
        <w:t>5.1</w:t>
      </w:r>
      <w:r w:rsidR="00E35F0C">
        <w:rPr>
          <w:rFonts w:asciiTheme="majorBidi" w:hAnsiTheme="majorBidi" w:cstheme="majorBidi"/>
          <w:sz w:val="20"/>
          <w:lang w:eastAsia="lt-LT"/>
        </w:rPr>
        <w:t>.</w:t>
      </w:r>
      <w:r w:rsidRPr="00F23A6D">
        <w:rPr>
          <w:rFonts w:asciiTheme="majorBidi" w:hAnsiTheme="majorBidi" w:cstheme="majorBidi"/>
          <w:sz w:val="20"/>
          <w:lang w:eastAsia="lt-LT"/>
        </w:rPr>
        <w:t xml:space="preserve"> Lankytojų irkitų asmenų bei jų turto apsaugos tikslais, TV bokšto terasa yra stebima vaizdo kameromis. TV Bokštas</w:t>
      </w:r>
    </w:p>
    <w:p w14:paraId="104FEEDF" w14:textId="10EF09CE" w:rsidR="00F23A6D" w:rsidRPr="00F23A6D" w:rsidRDefault="00F23A6D" w:rsidP="00F23A6D">
      <w:pPr>
        <w:rPr>
          <w:rFonts w:asciiTheme="majorBidi" w:hAnsiTheme="majorBidi" w:cstheme="majorBidi"/>
          <w:sz w:val="20"/>
          <w:lang w:eastAsia="lt-LT"/>
        </w:rPr>
      </w:pPr>
      <w:r w:rsidRPr="00F23A6D">
        <w:rPr>
          <w:rFonts w:asciiTheme="majorBidi" w:hAnsiTheme="majorBidi" w:cstheme="majorBidi"/>
          <w:sz w:val="20"/>
          <w:lang w:eastAsia="lt-LT"/>
        </w:rPr>
        <w:t>tvarko vaizdo duomenis ir</w:t>
      </w:r>
      <w:r w:rsidR="00502D69">
        <w:rPr>
          <w:rFonts w:asciiTheme="majorBidi" w:hAnsiTheme="majorBidi" w:cstheme="majorBidi"/>
          <w:sz w:val="20"/>
          <w:lang w:eastAsia="lt-LT"/>
        </w:rPr>
        <w:t xml:space="preserve"> </w:t>
      </w:r>
      <w:r w:rsidRPr="00F23A6D">
        <w:rPr>
          <w:rFonts w:asciiTheme="majorBidi" w:hAnsiTheme="majorBidi" w:cstheme="majorBidi"/>
          <w:sz w:val="20"/>
          <w:lang w:eastAsia="lt-LT"/>
        </w:rPr>
        <w:t>Lankytojo asmens duomenis, nurodomus</w:t>
      </w:r>
      <w:r w:rsidR="00502D69">
        <w:rPr>
          <w:rFonts w:asciiTheme="majorBidi" w:hAnsiTheme="majorBidi" w:cstheme="majorBidi"/>
          <w:sz w:val="20"/>
          <w:lang w:eastAsia="lt-LT"/>
        </w:rPr>
        <w:t xml:space="preserve"> </w:t>
      </w:r>
      <w:r w:rsidRPr="00F23A6D">
        <w:rPr>
          <w:rFonts w:asciiTheme="majorBidi" w:hAnsiTheme="majorBidi" w:cstheme="majorBidi"/>
          <w:sz w:val="20"/>
          <w:lang w:eastAsia="lt-LT"/>
        </w:rPr>
        <w:t>su Taisyklėmis susipažinusių asmenų sąraše pagal</w:t>
      </w:r>
    </w:p>
    <w:p w14:paraId="1053C284" w14:textId="12C4132C" w:rsidR="00F23A6D" w:rsidRDefault="00F23A6D" w:rsidP="00502D69">
      <w:pPr>
        <w:rPr>
          <w:rFonts w:asciiTheme="majorBidi" w:hAnsiTheme="majorBidi" w:cstheme="majorBidi"/>
          <w:sz w:val="20"/>
          <w:lang w:eastAsia="lt-LT"/>
        </w:rPr>
      </w:pPr>
      <w:r w:rsidRPr="00F23A6D">
        <w:rPr>
          <w:rFonts w:asciiTheme="majorBidi" w:hAnsiTheme="majorBidi" w:cstheme="majorBidi"/>
          <w:sz w:val="20"/>
          <w:lang w:eastAsia="lt-LT"/>
        </w:rPr>
        <w:t>AB Lietuvos radijo ir televizijos centras parengtą Privatumo politiką, kuri patalpinta interneto svetainėje</w:t>
      </w:r>
      <w:r w:rsidR="00502D69">
        <w:rPr>
          <w:rFonts w:asciiTheme="majorBidi" w:hAnsiTheme="majorBidi" w:cstheme="majorBidi"/>
          <w:sz w:val="20"/>
          <w:lang w:eastAsia="lt-LT"/>
        </w:rPr>
        <w:t xml:space="preserve"> </w:t>
      </w:r>
      <w:hyperlink r:id="rId9" w:history="1">
        <w:r w:rsidRPr="004104C5">
          <w:rPr>
            <w:rStyle w:val="Hyperlink"/>
            <w:rFonts w:asciiTheme="majorBidi" w:hAnsiTheme="majorBidi" w:cstheme="majorBidi"/>
            <w:sz w:val="20"/>
            <w:lang w:eastAsia="lt-LT"/>
          </w:rPr>
          <w:t>www.telecentras.lt</w:t>
        </w:r>
      </w:hyperlink>
      <w:r w:rsidRPr="00F23A6D">
        <w:rPr>
          <w:rFonts w:asciiTheme="majorBidi" w:hAnsiTheme="majorBidi" w:cstheme="majorBidi"/>
          <w:sz w:val="20"/>
          <w:lang w:eastAsia="lt-LT"/>
        </w:rPr>
        <w:t>.</w:t>
      </w:r>
    </w:p>
    <w:p w14:paraId="0D962F38" w14:textId="77777777" w:rsidR="00F23A6D" w:rsidRDefault="00F23A6D" w:rsidP="00F23A6D">
      <w:pPr>
        <w:rPr>
          <w:rFonts w:asciiTheme="majorBidi" w:hAnsiTheme="majorBidi" w:cstheme="majorBidi"/>
          <w:sz w:val="20"/>
          <w:lang w:eastAsia="lt-LT"/>
        </w:rPr>
      </w:pPr>
    </w:p>
    <w:p w14:paraId="3D44EF64" w14:textId="135AFE7E" w:rsidR="00031D70" w:rsidRPr="00F23A6D" w:rsidRDefault="00F23A6D" w:rsidP="00F23A6D">
      <w:pPr>
        <w:rPr>
          <w:rFonts w:eastAsia="Calibri"/>
          <w:b/>
          <w:i/>
          <w:iCs/>
          <w:sz w:val="20"/>
        </w:rPr>
      </w:pPr>
      <w:r w:rsidRPr="00F23A6D">
        <w:rPr>
          <w:rFonts w:asciiTheme="majorBidi" w:eastAsia="Calibri" w:hAnsiTheme="majorBidi" w:cstheme="majorBidi"/>
          <w:b/>
          <w:bCs/>
          <w:i/>
          <w:iCs/>
          <w:sz w:val="20"/>
          <w:lang w:eastAsia="lt-LT"/>
        </w:rPr>
        <w:t xml:space="preserve"> </w:t>
      </w:r>
      <w:r w:rsidR="00031D70" w:rsidRPr="00C9025D">
        <w:rPr>
          <w:rFonts w:eastAsia="Calibri"/>
          <w:b/>
          <w:i/>
          <w:iCs/>
          <w:sz w:val="20"/>
        </w:rPr>
        <w:t>Patvirtinimas</w:t>
      </w:r>
      <w:r w:rsidR="00031D70" w:rsidRPr="00C9025D">
        <w:rPr>
          <w:rFonts w:eastAsia="Calibri"/>
          <w:b/>
          <w:i/>
          <w:iCs/>
          <w:sz w:val="20"/>
        </w:rPr>
        <w:br/>
        <w:t>Su paslaugos „Pasivaikščiojimas apžvalgos aikštele su stiklo grindimis“ teikimo Taisyklėmis, saugaus elgesio instrukcija ir Privatumo politika susipažinau. Patvirtinu, kad nėra aplinkybių, dėl kurių Paslauga man negali būti teikiama, ir sutinku dalyvauti Pramogoje:</w:t>
      </w:r>
    </w:p>
    <w:tbl>
      <w:tblPr>
        <w:tblStyle w:val="Lentelstinklelis1"/>
        <w:tblW w:w="9350" w:type="dxa"/>
        <w:tblInd w:w="728" w:type="dxa"/>
        <w:tblLook w:val="04A0" w:firstRow="1" w:lastRow="0" w:firstColumn="1" w:lastColumn="0" w:noHBand="0" w:noVBand="1"/>
      </w:tblPr>
      <w:tblGrid>
        <w:gridCol w:w="988"/>
        <w:gridCol w:w="3686"/>
        <w:gridCol w:w="2338"/>
        <w:gridCol w:w="2338"/>
      </w:tblGrid>
      <w:tr w:rsidR="005809EB" w:rsidRPr="00710346" w14:paraId="3CA5C7AF" w14:textId="77777777" w:rsidTr="007E696C">
        <w:tc>
          <w:tcPr>
            <w:tcW w:w="988" w:type="dxa"/>
          </w:tcPr>
          <w:p w14:paraId="5843511F" w14:textId="77777777" w:rsidR="005809EB" w:rsidRPr="00710346" w:rsidRDefault="005809EB" w:rsidP="000B1811">
            <w:pPr>
              <w:rPr>
                <w:rFonts w:eastAsia="Calibri"/>
                <w:b/>
                <w:bCs/>
                <w:sz w:val="20"/>
                <w:lang w:val="lt-LT"/>
              </w:rPr>
            </w:pPr>
            <w:r w:rsidRPr="00710346">
              <w:rPr>
                <w:rFonts w:eastAsia="Calibri"/>
                <w:b/>
                <w:bCs/>
                <w:sz w:val="20"/>
                <w:lang w:val="lt-LT"/>
              </w:rPr>
              <w:t>Eil. Nr.</w:t>
            </w:r>
          </w:p>
        </w:tc>
        <w:tc>
          <w:tcPr>
            <w:tcW w:w="3686" w:type="dxa"/>
          </w:tcPr>
          <w:p w14:paraId="298BE609" w14:textId="77777777" w:rsidR="005809EB" w:rsidRPr="00710346" w:rsidRDefault="005809EB" w:rsidP="000B1811">
            <w:pPr>
              <w:rPr>
                <w:rFonts w:eastAsia="Calibri"/>
                <w:b/>
                <w:bCs/>
                <w:sz w:val="20"/>
                <w:lang w:val="lt-LT"/>
              </w:rPr>
            </w:pPr>
            <w:r w:rsidRPr="00710346">
              <w:rPr>
                <w:rFonts w:eastAsia="Calibri"/>
                <w:b/>
                <w:bCs/>
                <w:sz w:val="20"/>
                <w:lang w:val="lt-LT"/>
              </w:rPr>
              <w:t>Vardas, Pavardė</w:t>
            </w:r>
          </w:p>
        </w:tc>
        <w:tc>
          <w:tcPr>
            <w:tcW w:w="2338" w:type="dxa"/>
          </w:tcPr>
          <w:p w14:paraId="77049D97" w14:textId="77777777" w:rsidR="005809EB" w:rsidRPr="00710346" w:rsidRDefault="005809EB" w:rsidP="000B1811">
            <w:pPr>
              <w:rPr>
                <w:rFonts w:eastAsia="Calibri"/>
                <w:b/>
                <w:bCs/>
                <w:sz w:val="20"/>
                <w:lang w:val="lt-LT"/>
              </w:rPr>
            </w:pPr>
            <w:r w:rsidRPr="00710346">
              <w:rPr>
                <w:rFonts w:eastAsia="Calibri"/>
                <w:b/>
                <w:bCs/>
                <w:sz w:val="20"/>
                <w:lang w:val="lt-LT"/>
              </w:rPr>
              <w:t>Data</w:t>
            </w:r>
          </w:p>
        </w:tc>
        <w:tc>
          <w:tcPr>
            <w:tcW w:w="2338" w:type="dxa"/>
          </w:tcPr>
          <w:p w14:paraId="071E9E26" w14:textId="77777777" w:rsidR="005809EB" w:rsidRPr="00710346" w:rsidRDefault="005809EB" w:rsidP="000B1811">
            <w:pPr>
              <w:rPr>
                <w:rFonts w:eastAsia="Calibri"/>
                <w:b/>
                <w:bCs/>
                <w:sz w:val="20"/>
                <w:lang w:val="lt-LT"/>
              </w:rPr>
            </w:pPr>
            <w:r w:rsidRPr="00710346">
              <w:rPr>
                <w:rFonts w:eastAsia="Calibri"/>
                <w:b/>
                <w:bCs/>
                <w:sz w:val="20"/>
                <w:lang w:val="lt-LT"/>
              </w:rPr>
              <w:t>Parašas</w:t>
            </w:r>
          </w:p>
        </w:tc>
      </w:tr>
      <w:tr w:rsidR="005809EB" w:rsidRPr="00710346" w14:paraId="23E57B27" w14:textId="77777777" w:rsidTr="007E696C">
        <w:tc>
          <w:tcPr>
            <w:tcW w:w="988" w:type="dxa"/>
          </w:tcPr>
          <w:p w14:paraId="3EEA6109" w14:textId="77777777" w:rsidR="005809EB" w:rsidRPr="00710346" w:rsidRDefault="005809EB" w:rsidP="000B1811">
            <w:pPr>
              <w:rPr>
                <w:rFonts w:eastAsia="Calibri"/>
                <w:sz w:val="20"/>
                <w:lang w:val="lt-LT"/>
              </w:rPr>
            </w:pPr>
            <w:r w:rsidRPr="00710346">
              <w:rPr>
                <w:rFonts w:eastAsia="Calibri"/>
                <w:sz w:val="20"/>
                <w:lang w:val="lt-LT"/>
              </w:rPr>
              <w:t>1.</w:t>
            </w:r>
          </w:p>
        </w:tc>
        <w:tc>
          <w:tcPr>
            <w:tcW w:w="3686" w:type="dxa"/>
          </w:tcPr>
          <w:p w14:paraId="409975A7" w14:textId="77777777" w:rsidR="005809EB" w:rsidRPr="00710346" w:rsidRDefault="005809EB" w:rsidP="000B1811">
            <w:pPr>
              <w:rPr>
                <w:rFonts w:eastAsia="Calibri"/>
                <w:sz w:val="20"/>
                <w:lang w:val="lt-LT"/>
              </w:rPr>
            </w:pPr>
          </w:p>
        </w:tc>
        <w:tc>
          <w:tcPr>
            <w:tcW w:w="2338" w:type="dxa"/>
          </w:tcPr>
          <w:p w14:paraId="5A436A46" w14:textId="77777777" w:rsidR="005809EB" w:rsidRPr="00710346" w:rsidRDefault="005809EB" w:rsidP="000B1811">
            <w:pPr>
              <w:rPr>
                <w:rFonts w:eastAsia="Calibri"/>
                <w:sz w:val="20"/>
                <w:lang w:val="lt-LT"/>
              </w:rPr>
            </w:pPr>
          </w:p>
        </w:tc>
        <w:tc>
          <w:tcPr>
            <w:tcW w:w="2338" w:type="dxa"/>
          </w:tcPr>
          <w:p w14:paraId="6750DAC4" w14:textId="77777777" w:rsidR="005809EB" w:rsidRPr="00710346" w:rsidRDefault="005809EB" w:rsidP="000B1811">
            <w:pPr>
              <w:rPr>
                <w:rFonts w:eastAsia="Calibri"/>
                <w:sz w:val="20"/>
                <w:lang w:val="lt-LT"/>
              </w:rPr>
            </w:pPr>
          </w:p>
        </w:tc>
      </w:tr>
      <w:tr w:rsidR="005809EB" w:rsidRPr="00710346" w14:paraId="6DB85312" w14:textId="77777777" w:rsidTr="007E696C">
        <w:tc>
          <w:tcPr>
            <w:tcW w:w="988" w:type="dxa"/>
          </w:tcPr>
          <w:p w14:paraId="35B25ADD" w14:textId="77777777" w:rsidR="005809EB" w:rsidRPr="00710346" w:rsidRDefault="005809EB" w:rsidP="000B1811">
            <w:pPr>
              <w:rPr>
                <w:rFonts w:eastAsia="Calibri"/>
                <w:sz w:val="20"/>
                <w:lang w:val="lt-LT"/>
              </w:rPr>
            </w:pPr>
            <w:r w:rsidRPr="00710346">
              <w:rPr>
                <w:rFonts w:eastAsia="Calibri"/>
                <w:sz w:val="20"/>
                <w:lang w:val="lt-LT"/>
              </w:rPr>
              <w:t>2.</w:t>
            </w:r>
          </w:p>
        </w:tc>
        <w:tc>
          <w:tcPr>
            <w:tcW w:w="3686" w:type="dxa"/>
          </w:tcPr>
          <w:p w14:paraId="1654A602" w14:textId="77777777" w:rsidR="005809EB" w:rsidRPr="00710346" w:rsidRDefault="005809EB" w:rsidP="000B1811">
            <w:pPr>
              <w:rPr>
                <w:rFonts w:eastAsia="Calibri"/>
                <w:sz w:val="20"/>
                <w:lang w:val="lt-LT"/>
              </w:rPr>
            </w:pPr>
          </w:p>
        </w:tc>
        <w:tc>
          <w:tcPr>
            <w:tcW w:w="2338" w:type="dxa"/>
          </w:tcPr>
          <w:p w14:paraId="48714669" w14:textId="77777777" w:rsidR="005809EB" w:rsidRPr="00710346" w:rsidRDefault="005809EB" w:rsidP="000B1811">
            <w:pPr>
              <w:rPr>
                <w:rFonts w:eastAsia="Calibri"/>
                <w:sz w:val="20"/>
                <w:lang w:val="lt-LT"/>
              </w:rPr>
            </w:pPr>
          </w:p>
        </w:tc>
        <w:tc>
          <w:tcPr>
            <w:tcW w:w="2338" w:type="dxa"/>
          </w:tcPr>
          <w:p w14:paraId="3CA70003" w14:textId="77777777" w:rsidR="005809EB" w:rsidRPr="00710346" w:rsidRDefault="005809EB" w:rsidP="000B1811">
            <w:pPr>
              <w:rPr>
                <w:rFonts w:eastAsia="Calibri"/>
                <w:sz w:val="20"/>
                <w:lang w:val="lt-LT"/>
              </w:rPr>
            </w:pPr>
          </w:p>
        </w:tc>
      </w:tr>
      <w:tr w:rsidR="005809EB" w:rsidRPr="00710346" w14:paraId="31FF63AB" w14:textId="77777777" w:rsidTr="007E696C">
        <w:tc>
          <w:tcPr>
            <w:tcW w:w="988" w:type="dxa"/>
          </w:tcPr>
          <w:p w14:paraId="5357CD87" w14:textId="77777777" w:rsidR="005809EB" w:rsidRPr="00710346" w:rsidRDefault="005809EB" w:rsidP="000B1811">
            <w:pPr>
              <w:rPr>
                <w:rFonts w:eastAsia="Calibri"/>
                <w:sz w:val="20"/>
                <w:lang w:val="lt-LT"/>
              </w:rPr>
            </w:pPr>
            <w:r w:rsidRPr="00710346">
              <w:rPr>
                <w:rFonts w:eastAsia="Calibri"/>
                <w:sz w:val="20"/>
                <w:lang w:val="lt-LT"/>
              </w:rPr>
              <w:t>3.</w:t>
            </w:r>
          </w:p>
        </w:tc>
        <w:tc>
          <w:tcPr>
            <w:tcW w:w="3686" w:type="dxa"/>
          </w:tcPr>
          <w:p w14:paraId="6A7494C6" w14:textId="77777777" w:rsidR="005809EB" w:rsidRPr="00710346" w:rsidRDefault="005809EB" w:rsidP="000B1811">
            <w:pPr>
              <w:rPr>
                <w:rFonts w:eastAsia="Calibri"/>
                <w:sz w:val="20"/>
                <w:lang w:val="lt-LT"/>
              </w:rPr>
            </w:pPr>
          </w:p>
        </w:tc>
        <w:tc>
          <w:tcPr>
            <w:tcW w:w="2338" w:type="dxa"/>
          </w:tcPr>
          <w:p w14:paraId="157C5CE1" w14:textId="77777777" w:rsidR="005809EB" w:rsidRPr="00710346" w:rsidRDefault="005809EB" w:rsidP="000B1811">
            <w:pPr>
              <w:rPr>
                <w:rFonts w:eastAsia="Calibri"/>
                <w:sz w:val="20"/>
                <w:lang w:val="lt-LT"/>
              </w:rPr>
            </w:pPr>
          </w:p>
        </w:tc>
        <w:tc>
          <w:tcPr>
            <w:tcW w:w="2338" w:type="dxa"/>
          </w:tcPr>
          <w:p w14:paraId="5F03DB42" w14:textId="77777777" w:rsidR="005809EB" w:rsidRPr="00710346" w:rsidRDefault="005809EB" w:rsidP="000B1811">
            <w:pPr>
              <w:rPr>
                <w:rFonts w:eastAsia="Calibri"/>
                <w:sz w:val="20"/>
                <w:lang w:val="lt-LT"/>
              </w:rPr>
            </w:pPr>
          </w:p>
        </w:tc>
      </w:tr>
      <w:tr w:rsidR="005809EB" w:rsidRPr="00710346" w14:paraId="2C0344F5" w14:textId="77777777" w:rsidTr="007E696C">
        <w:tc>
          <w:tcPr>
            <w:tcW w:w="988" w:type="dxa"/>
          </w:tcPr>
          <w:p w14:paraId="2D9F7828" w14:textId="77777777" w:rsidR="005809EB" w:rsidRPr="00710346" w:rsidRDefault="005809EB" w:rsidP="000B1811">
            <w:pPr>
              <w:rPr>
                <w:rFonts w:eastAsia="Calibri"/>
                <w:sz w:val="20"/>
                <w:lang w:val="lt-LT"/>
              </w:rPr>
            </w:pPr>
            <w:r w:rsidRPr="00710346">
              <w:rPr>
                <w:rFonts w:eastAsia="Calibri"/>
                <w:sz w:val="20"/>
                <w:lang w:val="lt-LT"/>
              </w:rPr>
              <w:t>4.</w:t>
            </w:r>
          </w:p>
        </w:tc>
        <w:tc>
          <w:tcPr>
            <w:tcW w:w="3686" w:type="dxa"/>
          </w:tcPr>
          <w:p w14:paraId="59D1529F" w14:textId="77777777" w:rsidR="005809EB" w:rsidRPr="00710346" w:rsidRDefault="005809EB" w:rsidP="000B1811">
            <w:pPr>
              <w:rPr>
                <w:rFonts w:eastAsia="Calibri"/>
                <w:sz w:val="20"/>
                <w:lang w:val="lt-LT"/>
              </w:rPr>
            </w:pPr>
          </w:p>
        </w:tc>
        <w:tc>
          <w:tcPr>
            <w:tcW w:w="2338" w:type="dxa"/>
          </w:tcPr>
          <w:p w14:paraId="4E5B9186" w14:textId="77777777" w:rsidR="005809EB" w:rsidRPr="00710346" w:rsidRDefault="005809EB" w:rsidP="000B1811">
            <w:pPr>
              <w:rPr>
                <w:rFonts w:eastAsia="Calibri"/>
                <w:sz w:val="20"/>
                <w:lang w:val="lt-LT"/>
              </w:rPr>
            </w:pPr>
          </w:p>
        </w:tc>
        <w:tc>
          <w:tcPr>
            <w:tcW w:w="2338" w:type="dxa"/>
          </w:tcPr>
          <w:p w14:paraId="29EAB3DF" w14:textId="77777777" w:rsidR="005809EB" w:rsidRPr="00710346" w:rsidRDefault="005809EB" w:rsidP="000B1811">
            <w:pPr>
              <w:rPr>
                <w:rFonts w:eastAsia="Calibri"/>
                <w:sz w:val="20"/>
                <w:lang w:val="lt-LT"/>
              </w:rPr>
            </w:pPr>
          </w:p>
        </w:tc>
      </w:tr>
      <w:tr w:rsidR="005809EB" w:rsidRPr="00710346" w14:paraId="6B893A6E" w14:textId="77777777" w:rsidTr="007E696C">
        <w:tc>
          <w:tcPr>
            <w:tcW w:w="988" w:type="dxa"/>
          </w:tcPr>
          <w:p w14:paraId="147947C5" w14:textId="77777777" w:rsidR="005809EB" w:rsidRPr="00710346" w:rsidRDefault="005809EB" w:rsidP="000B1811">
            <w:pPr>
              <w:rPr>
                <w:rFonts w:eastAsia="Calibri"/>
                <w:sz w:val="20"/>
                <w:lang w:val="lt-LT"/>
              </w:rPr>
            </w:pPr>
            <w:r w:rsidRPr="00710346">
              <w:rPr>
                <w:rFonts w:eastAsia="Calibri"/>
                <w:sz w:val="20"/>
                <w:lang w:val="lt-LT"/>
              </w:rPr>
              <w:t>5.</w:t>
            </w:r>
          </w:p>
        </w:tc>
        <w:tc>
          <w:tcPr>
            <w:tcW w:w="3686" w:type="dxa"/>
          </w:tcPr>
          <w:p w14:paraId="0BC2FF1A" w14:textId="77777777" w:rsidR="005809EB" w:rsidRPr="00710346" w:rsidRDefault="005809EB" w:rsidP="000B1811">
            <w:pPr>
              <w:rPr>
                <w:rFonts w:eastAsia="Calibri"/>
                <w:sz w:val="20"/>
                <w:lang w:val="lt-LT"/>
              </w:rPr>
            </w:pPr>
          </w:p>
        </w:tc>
        <w:tc>
          <w:tcPr>
            <w:tcW w:w="2338" w:type="dxa"/>
          </w:tcPr>
          <w:p w14:paraId="52C13434" w14:textId="77777777" w:rsidR="005809EB" w:rsidRPr="00710346" w:rsidRDefault="005809EB" w:rsidP="000B1811">
            <w:pPr>
              <w:rPr>
                <w:rFonts w:eastAsia="Calibri"/>
                <w:sz w:val="20"/>
                <w:lang w:val="lt-LT"/>
              </w:rPr>
            </w:pPr>
          </w:p>
        </w:tc>
        <w:tc>
          <w:tcPr>
            <w:tcW w:w="2338" w:type="dxa"/>
          </w:tcPr>
          <w:p w14:paraId="58FC8BBA" w14:textId="77777777" w:rsidR="005809EB" w:rsidRPr="00710346" w:rsidRDefault="005809EB" w:rsidP="000B1811">
            <w:pPr>
              <w:rPr>
                <w:rFonts w:eastAsia="Calibri"/>
                <w:sz w:val="20"/>
                <w:lang w:val="lt-LT"/>
              </w:rPr>
            </w:pPr>
          </w:p>
        </w:tc>
      </w:tr>
      <w:tr w:rsidR="005809EB" w:rsidRPr="00710346" w14:paraId="5745A8E3" w14:textId="77777777" w:rsidTr="007E696C">
        <w:tc>
          <w:tcPr>
            <w:tcW w:w="988" w:type="dxa"/>
          </w:tcPr>
          <w:p w14:paraId="0A938254" w14:textId="77777777" w:rsidR="005809EB" w:rsidRPr="00710346" w:rsidRDefault="005809EB" w:rsidP="000B1811">
            <w:pPr>
              <w:rPr>
                <w:rFonts w:eastAsia="Calibri"/>
                <w:sz w:val="20"/>
                <w:lang w:val="lt-LT"/>
              </w:rPr>
            </w:pPr>
            <w:r w:rsidRPr="00710346">
              <w:rPr>
                <w:rFonts w:eastAsia="Calibri"/>
                <w:sz w:val="20"/>
                <w:lang w:val="lt-LT"/>
              </w:rPr>
              <w:t>6.</w:t>
            </w:r>
          </w:p>
        </w:tc>
        <w:tc>
          <w:tcPr>
            <w:tcW w:w="3686" w:type="dxa"/>
          </w:tcPr>
          <w:p w14:paraId="57FB8770" w14:textId="77777777" w:rsidR="005809EB" w:rsidRPr="00710346" w:rsidRDefault="005809EB" w:rsidP="000B1811">
            <w:pPr>
              <w:rPr>
                <w:rFonts w:eastAsia="Calibri"/>
                <w:sz w:val="20"/>
                <w:lang w:val="lt-LT"/>
              </w:rPr>
            </w:pPr>
          </w:p>
        </w:tc>
        <w:tc>
          <w:tcPr>
            <w:tcW w:w="2338" w:type="dxa"/>
          </w:tcPr>
          <w:p w14:paraId="6787B2FF" w14:textId="77777777" w:rsidR="005809EB" w:rsidRPr="00710346" w:rsidRDefault="005809EB" w:rsidP="000B1811">
            <w:pPr>
              <w:rPr>
                <w:rFonts w:eastAsia="Calibri"/>
                <w:sz w:val="20"/>
                <w:lang w:val="lt-LT"/>
              </w:rPr>
            </w:pPr>
          </w:p>
        </w:tc>
        <w:tc>
          <w:tcPr>
            <w:tcW w:w="2338" w:type="dxa"/>
          </w:tcPr>
          <w:p w14:paraId="5BEABC46" w14:textId="77777777" w:rsidR="005809EB" w:rsidRPr="00710346" w:rsidRDefault="005809EB" w:rsidP="000B1811">
            <w:pPr>
              <w:rPr>
                <w:rFonts w:eastAsia="Calibri"/>
                <w:sz w:val="20"/>
                <w:lang w:val="lt-LT"/>
              </w:rPr>
            </w:pPr>
          </w:p>
        </w:tc>
      </w:tr>
      <w:tr w:rsidR="005809EB" w:rsidRPr="00710346" w14:paraId="009661DF" w14:textId="77777777" w:rsidTr="007E696C">
        <w:tc>
          <w:tcPr>
            <w:tcW w:w="988" w:type="dxa"/>
          </w:tcPr>
          <w:p w14:paraId="266CF60A" w14:textId="77777777" w:rsidR="005809EB" w:rsidRPr="00710346" w:rsidRDefault="005809EB" w:rsidP="000B1811">
            <w:pPr>
              <w:rPr>
                <w:rFonts w:eastAsia="Calibri"/>
                <w:sz w:val="20"/>
                <w:lang w:val="lt-LT"/>
              </w:rPr>
            </w:pPr>
            <w:r w:rsidRPr="00710346">
              <w:rPr>
                <w:rFonts w:eastAsia="Calibri"/>
                <w:sz w:val="20"/>
                <w:lang w:val="lt-LT"/>
              </w:rPr>
              <w:t>7.</w:t>
            </w:r>
          </w:p>
        </w:tc>
        <w:tc>
          <w:tcPr>
            <w:tcW w:w="3686" w:type="dxa"/>
          </w:tcPr>
          <w:p w14:paraId="3D27B4DA" w14:textId="77777777" w:rsidR="005809EB" w:rsidRPr="00710346" w:rsidRDefault="005809EB" w:rsidP="000B1811">
            <w:pPr>
              <w:rPr>
                <w:rFonts w:eastAsia="Calibri"/>
                <w:sz w:val="20"/>
                <w:lang w:val="lt-LT"/>
              </w:rPr>
            </w:pPr>
          </w:p>
        </w:tc>
        <w:tc>
          <w:tcPr>
            <w:tcW w:w="2338" w:type="dxa"/>
          </w:tcPr>
          <w:p w14:paraId="3751D328" w14:textId="77777777" w:rsidR="005809EB" w:rsidRPr="00710346" w:rsidRDefault="005809EB" w:rsidP="000B1811">
            <w:pPr>
              <w:rPr>
                <w:rFonts w:eastAsia="Calibri"/>
                <w:sz w:val="20"/>
                <w:lang w:val="lt-LT"/>
              </w:rPr>
            </w:pPr>
          </w:p>
        </w:tc>
        <w:tc>
          <w:tcPr>
            <w:tcW w:w="2338" w:type="dxa"/>
          </w:tcPr>
          <w:p w14:paraId="591E75B4" w14:textId="77777777" w:rsidR="005809EB" w:rsidRPr="00710346" w:rsidRDefault="005809EB" w:rsidP="000B1811">
            <w:pPr>
              <w:rPr>
                <w:rFonts w:eastAsia="Calibri"/>
                <w:sz w:val="20"/>
                <w:lang w:val="lt-LT"/>
              </w:rPr>
            </w:pPr>
          </w:p>
        </w:tc>
      </w:tr>
      <w:tr w:rsidR="005809EB" w:rsidRPr="00710346" w14:paraId="216952DB" w14:textId="77777777" w:rsidTr="007E696C">
        <w:tc>
          <w:tcPr>
            <w:tcW w:w="988" w:type="dxa"/>
          </w:tcPr>
          <w:p w14:paraId="24355592" w14:textId="77777777" w:rsidR="005809EB" w:rsidRPr="00710346" w:rsidRDefault="005809EB" w:rsidP="000B1811">
            <w:pPr>
              <w:rPr>
                <w:rFonts w:eastAsia="Calibri"/>
                <w:sz w:val="20"/>
                <w:lang w:val="lt-LT"/>
              </w:rPr>
            </w:pPr>
            <w:r w:rsidRPr="00710346">
              <w:rPr>
                <w:rFonts w:eastAsia="Calibri"/>
                <w:sz w:val="20"/>
                <w:lang w:val="lt-LT"/>
              </w:rPr>
              <w:t>8.</w:t>
            </w:r>
          </w:p>
        </w:tc>
        <w:tc>
          <w:tcPr>
            <w:tcW w:w="3686" w:type="dxa"/>
          </w:tcPr>
          <w:p w14:paraId="2D20864D" w14:textId="77777777" w:rsidR="005809EB" w:rsidRPr="00710346" w:rsidRDefault="005809EB" w:rsidP="000B1811">
            <w:pPr>
              <w:rPr>
                <w:rFonts w:eastAsia="Calibri"/>
                <w:sz w:val="20"/>
                <w:lang w:val="lt-LT"/>
              </w:rPr>
            </w:pPr>
          </w:p>
        </w:tc>
        <w:tc>
          <w:tcPr>
            <w:tcW w:w="2338" w:type="dxa"/>
          </w:tcPr>
          <w:p w14:paraId="53CD0928" w14:textId="77777777" w:rsidR="005809EB" w:rsidRPr="00710346" w:rsidRDefault="005809EB" w:rsidP="000B1811">
            <w:pPr>
              <w:rPr>
                <w:rFonts w:eastAsia="Calibri"/>
                <w:sz w:val="20"/>
                <w:lang w:val="lt-LT"/>
              </w:rPr>
            </w:pPr>
          </w:p>
        </w:tc>
        <w:tc>
          <w:tcPr>
            <w:tcW w:w="2338" w:type="dxa"/>
          </w:tcPr>
          <w:p w14:paraId="7BE5292B" w14:textId="77777777" w:rsidR="005809EB" w:rsidRPr="00710346" w:rsidRDefault="005809EB" w:rsidP="000B1811">
            <w:pPr>
              <w:rPr>
                <w:rFonts w:eastAsia="Calibri"/>
                <w:sz w:val="20"/>
                <w:lang w:val="lt-LT"/>
              </w:rPr>
            </w:pPr>
          </w:p>
        </w:tc>
      </w:tr>
    </w:tbl>
    <w:p w14:paraId="61E5C7CC" w14:textId="77777777" w:rsidR="005809EB" w:rsidRPr="00710346" w:rsidRDefault="005809EB" w:rsidP="00150D6E">
      <w:pPr>
        <w:spacing w:after="160" w:line="259" w:lineRule="auto"/>
        <w:rPr>
          <w:b/>
          <w:bCs/>
          <w:color w:val="4472C4"/>
          <w:sz w:val="20"/>
        </w:rPr>
      </w:pPr>
    </w:p>
    <w:p w14:paraId="3CE7FFC2" w14:textId="77777777" w:rsidR="000D4A03" w:rsidRDefault="000D4A03" w:rsidP="000D4A03">
      <w:pPr>
        <w:jc w:val="center"/>
        <w:rPr>
          <w:rFonts w:ascii="Arial" w:hAnsi="Arial" w:cs="Arial"/>
          <w:bCs/>
          <w:sz w:val="18"/>
          <w:szCs w:val="18"/>
        </w:rPr>
      </w:pPr>
    </w:p>
    <w:p w14:paraId="01909E64" w14:textId="77777777" w:rsidR="007E696C" w:rsidRDefault="007E696C" w:rsidP="000D4A03">
      <w:pPr>
        <w:jc w:val="center"/>
        <w:rPr>
          <w:rFonts w:ascii="Arial" w:hAnsi="Arial" w:cs="Arial"/>
          <w:bCs/>
          <w:sz w:val="18"/>
          <w:szCs w:val="18"/>
        </w:rPr>
      </w:pPr>
    </w:p>
    <w:p w14:paraId="65F605ED" w14:textId="77777777" w:rsidR="00C9025D" w:rsidRDefault="00C9025D" w:rsidP="000D4A03">
      <w:pPr>
        <w:jc w:val="center"/>
        <w:rPr>
          <w:rFonts w:ascii="Arial" w:hAnsi="Arial" w:cs="Arial"/>
          <w:bCs/>
          <w:sz w:val="18"/>
          <w:szCs w:val="18"/>
        </w:rPr>
      </w:pPr>
    </w:p>
    <w:p w14:paraId="16206B34" w14:textId="77777777" w:rsidR="00C9025D" w:rsidRDefault="00C9025D" w:rsidP="000D4A03">
      <w:pPr>
        <w:jc w:val="center"/>
        <w:rPr>
          <w:rFonts w:ascii="Arial" w:hAnsi="Arial" w:cs="Arial"/>
          <w:bCs/>
          <w:sz w:val="18"/>
          <w:szCs w:val="18"/>
        </w:rPr>
      </w:pPr>
    </w:p>
    <w:p w14:paraId="237F451C" w14:textId="77777777" w:rsidR="00C9025D" w:rsidRDefault="00C9025D" w:rsidP="000D4A03">
      <w:pPr>
        <w:jc w:val="center"/>
        <w:rPr>
          <w:rFonts w:ascii="Arial" w:hAnsi="Arial" w:cs="Arial"/>
          <w:bCs/>
          <w:sz w:val="18"/>
          <w:szCs w:val="18"/>
        </w:rPr>
      </w:pPr>
    </w:p>
    <w:p w14:paraId="460D62F9" w14:textId="77777777" w:rsidR="00C9025D" w:rsidRDefault="00C9025D" w:rsidP="000D4A03">
      <w:pPr>
        <w:jc w:val="center"/>
        <w:rPr>
          <w:rFonts w:ascii="Arial" w:hAnsi="Arial" w:cs="Arial"/>
          <w:bCs/>
          <w:sz w:val="18"/>
          <w:szCs w:val="18"/>
        </w:rPr>
      </w:pPr>
    </w:p>
    <w:p w14:paraId="6C24C367" w14:textId="77777777" w:rsidR="00C9025D" w:rsidRDefault="00C9025D" w:rsidP="000D4A03">
      <w:pPr>
        <w:jc w:val="center"/>
        <w:rPr>
          <w:rFonts w:ascii="Arial" w:hAnsi="Arial" w:cs="Arial"/>
          <w:bCs/>
          <w:sz w:val="18"/>
          <w:szCs w:val="18"/>
        </w:rPr>
      </w:pPr>
    </w:p>
    <w:p w14:paraId="34FB2834" w14:textId="77777777" w:rsidR="00C9025D" w:rsidRDefault="00C9025D" w:rsidP="000D4A03">
      <w:pPr>
        <w:jc w:val="center"/>
        <w:rPr>
          <w:rFonts w:ascii="Arial" w:hAnsi="Arial" w:cs="Arial"/>
          <w:bCs/>
          <w:sz w:val="18"/>
          <w:szCs w:val="18"/>
        </w:rPr>
      </w:pPr>
    </w:p>
    <w:p w14:paraId="5C091E27" w14:textId="77777777" w:rsidR="00C9025D" w:rsidRDefault="00C9025D" w:rsidP="000D4A03">
      <w:pPr>
        <w:jc w:val="center"/>
        <w:rPr>
          <w:rFonts w:ascii="Arial" w:hAnsi="Arial" w:cs="Arial"/>
          <w:bCs/>
          <w:sz w:val="18"/>
          <w:szCs w:val="18"/>
        </w:rPr>
      </w:pPr>
    </w:p>
    <w:p w14:paraId="1978208C" w14:textId="77777777" w:rsidR="00C9025D" w:rsidRDefault="00C9025D" w:rsidP="000D4A03">
      <w:pPr>
        <w:jc w:val="center"/>
        <w:rPr>
          <w:rFonts w:ascii="Arial" w:hAnsi="Arial" w:cs="Arial"/>
          <w:bCs/>
          <w:sz w:val="18"/>
          <w:szCs w:val="18"/>
        </w:rPr>
      </w:pPr>
    </w:p>
    <w:p w14:paraId="0426B5E9" w14:textId="77777777" w:rsidR="00C9025D" w:rsidRDefault="00C9025D" w:rsidP="000D4A03">
      <w:pPr>
        <w:jc w:val="center"/>
        <w:rPr>
          <w:rFonts w:ascii="Arial" w:hAnsi="Arial" w:cs="Arial"/>
          <w:bCs/>
          <w:sz w:val="18"/>
          <w:szCs w:val="18"/>
        </w:rPr>
      </w:pPr>
    </w:p>
    <w:p w14:paraId="6E86520B" w14:textId="77777777" w:rsidR="00C9025D" w:rsidRDefault="00C9025D" w:rsidP="000D4A03">
      <w:pPr>
        <w:jc w:val="center"/>
        <w:rPr>
          <w:rFonts w:ascii="Arial" w:hAnsi="Arial" w:cs="Arial"/>
          <w:bCs/>
          <w:sz w:val="18"/>
          <w:szCs w:val="18"/>
        </w:rPr>
      </w:pPr>
    </w:p>
    <w:p w14:paraId="38CC6BBA" w14:textId="77777777" w:rsidR="00C9025D" w:rsidRDefault="00C9025D" w:rsidP="000D4A03">
      <w:pPr>
        <w:jc w:val="center"/>
        <w:rPr>
          <w:rFonts w:ascii="Arial" w:hAnsi="Arial" w:cs="Arial"/>
          <w:bCs/>
          <w:sz w:val="18"/>
          <w:szCs w:val="18"/>
        </w:rPr>
      </w:pPr>
    </w:p>
    <w:p w14:paraId="55FEED46" w14:textId="0567A0C0" w:rsidR="00B75BED" w:rsidRPr="00B75BED" w:rsidRDefault="00B75BED" w:rsidP="00B75BED">
      <w:pPr>
        <w:spacing w:before="100" w:beforeAutospacing="1" w:after="100" w:afterAutospacing="1"/>
        <w:jc w:val="right"/>
        <w:outlineLvl w:val="0"/>
        <w:rPr>
          <w:kern w:val="36"/>
          <w:sz w:val="20"/>
          <w:lang w:eastAsia="lt-LT"/>
        </w:rPr>
      </w:pPr>
      <w:r w:rsidRPr="00B75BED">
        <w:rPr>
          <w:kern w:val="36"/>
          <w:sz w:val="20"/>
          <w:lang w:eastAsia="lt-LT"/>
        </w:rPr>
        <w:lastRenderedPageBreak/>
        <w:t>Instruktažo forma</w:t>
      </w:r>
      <w:r w:rsidR="00573678">
        <w:rPr>
          <w:kern w:val="36"/>
          <w:sz w:val="20"/>
          <w:lang w:eastAsia="lt-LT"/>
        </w:rPr>
        <w:t xml:space="preserve"> </w:t>
      </w:r>
      <w:r w:rsidR="009B124C">
        <w:rPr>
          <w:kern w:val="36"/>
          <w:sz w:val="20"/>
          <w:lang w:eastAsia="lt-LT"/>
        </w:rPr>
        <w:t>l</w:t>
      </w:r>
      <w:r w:rsidR="00573678">
        <w:rPr>
          <w:kern w:val="36"/>
          <w:sz w:val="20"/>
          <w:lang w:eastAsia="lt-LT"/>
        </w:rPr>
        <w:t>ankytojams</w:t>
      </w:r>
    </w:p>
    <w:p w14:paraId="2FE17C1C" w14:textId="77777777" w:rsidR="00B75BED" w:rsidRPr="00B75BED" w:rsidRDefault="00B75BED" w:rsidP="00B75BED">
      <w:pPr>
        <w:spacing w:before="100" w:beforeAutospacing="1" w:after="100" w:afterAutospacing="1"/>
        <w:jc w:val="center"/>
        <w:outlineLvl w:val="1"/>
        <w:rPr>
          <w:b/>
          <w:bCs/>
          <w:sz w:val="22"/>
          <w:szCs w:val="22"/>
          <w:lang w:eastAsia="lt-LT"/>
        </w:rPr>
      </w:pPr>
      <w:r w:rsidRPr="00B75BED">
        <w:rPr>
          <w:b/>
          <w:bCs/>
          <w:sz w:val="22"/>
          <w:szCs w:val="22"/>
          <w:lang w:eastAsia="lt-LT"/>
        </w:rPr>
        <w:t>SAUGUMO INSTRUKTAŽAS PASLAUGOS „VAIKŠČIOJIMAS TV BOKŠTO KRAŠTU“</w:t>
      </w:r>
    </w:p>
    <w:p w14:paraId="7863044D" w14:textId="77777777" w:rsidR="00B75BED" w:rsidRPr="00B75BED" w:rsidRDefault="00B75BED" w:rsidP="00B75BED">
      <w:pPr>
        <w:spacing w:before="100" w:beforeAutospacing="1" w:after="100" w:afterAutospacing="1"/>
        <w:rPr>
          <w:sz w:val="20"/>
          <w:lang w:eastAsia="lt-LT"/>
        </w:rPr>
      </w:pPr>
      <w:r w:rsidRPr="00B75BED">
        <w:rPr>
          <w:sz w:val="20"/>
          <w:lang w:eastAsia="lt-LT"/>
        </w:rPr>
        <w:t>Aš, ____________________________________________, paslaugos „Vaikščiojimas TV Bokšto kraštu“ (toliau – Paslauga) naudotojas, suprantu, pripažįstu ir sutinku su šiame dokumente pateiktais teiginiais ir sąlygomis:</w:t>
      </w:r>
    </w:p>
    <w:p w14:paraId="09A8FEC7" w14:textId="77777777" w:rsidR="00B75BED" w:rsidRPr="00B75BED" w:rsidRDefault="00B75BED" w:rsidP="00B75BED">
      <w:pPr>
        <w:numPr>
          <w:ilvl w:val="0"/>
          <w:numId w:val="28"/>
        </w:numPr>
        <w:spacing w:before="100" w:beforeAutospacing="1" w:after="100" w:afterAutospacing="1"/>
        <w:rPr>
          <w:sz w:val="20"/>
          <w:lang w:eastAsia="lt-LT"/>
        </w:rPr>
      </w:pPr>
      <w:r w:rsidRPr="00B75BED">
        <w:rPr>
          <w:sz w:val="20"/>
          <w:lang w:eastAsia="lt-LT"/>
        </w:rPr>
        <w:t>Sutinku perskaityti ir raštu, savo parašu patvirtinti, jog susipažinau su paslaugos teikimo taisyklėmis ir prisiimu visą atsakomybę už savo veiksmus naudodamasis Paslauga „Vaikščiojimas TV Bokšto kraštu“.</w:t>
      </w:r>
    </w:p>
    <w:p w14:paraId="3342D510" w14:textId="77777777" w:rsidR="00B75BED" w:rsidRPr="00B75BED" w:rsidRDefault="00B75BED" w:rsidP="00B75BED">
      <w:pPr>
        <w:numPr>
          <w:ilvl w:val="0"/>
          <w:numId w:val="28"/>
        </w:numPr>
        <w:spacing w:before="100" w:beforeAutospacing="1" w:after="100" w:afterAutospacing="1"/>
        <w:rPr>
          <w:sz w:val="20"/>
          <w:lang w:eastAsia="lt-LT"/>
        </w:rPr>
      </w:pPr>
      <w:r w:rsidRPr="00B75BED">
        <w:rPr>
          <w:sz w:val="20"/>
          <w:lang w:eastAsia="lt-LT"/>
        </w:rPr>
        <w:t>Patvirtinu, kad esu blaivus ir neapsvaigęs nuo alkoholio, narkotikų ar psichotropinių medžiagų. Aiškiai suprantu, pripažįstu, sutinku ir esu atsakingas už savo fizinės sveikatos būklę.</w:t>
      </w:r>
    </w:p>
    <w:p w14:paraId="25F48634" w14:textId="77777777" w:rsidR="00B75BED" w:rsidRPr="00B75BED" w:rsidRDefault="00B75BED" w:rsidP="00B75BED">
      <w:pPr>
        <w:numPr>
          <w:ilvl w:val="0"/>
          <w:numId w:val="28"/>
        </w:numPr>
        <w:spacing w:before="100" w:beforeAutospacing="1" w:after="100" w:afterAutospacing="1"/>
        <w:rPr>
          <w:sz w:val="20"/>
          <w:lang w:eastAsia="lt-LT"/>
        </w:rPr>
      </w:pPr>
      <w:r w:rsidRPr="00B75BED">
        <w:rPr>
          <w:sz w:val="20"/>
          <w:lang w:eastAsia="lt-LT"/>
        </w:rPr>
        <w:t>Pripažįstu, kad naudodamasis Paslauga vykdau veiklą, kuri gali sąlygoti susižeidimus, nuostolius ar asmenines traumas.</w:t>
      </w:r>
    </w:p>
    <w:p w14:paraId="30CD45FE" w14:textId="77777777" w:rsidR="00B75BED" w:rsidRPr="00B75BED" w:rsidRDefault="00B75BED" w:rsidP="00B75BED">
      <w:pPr>
        <w:numPr>
          <w:ilvl w:val="0"/>
          <w:numId w:val="28"/>
        </w:numPr>
        <w:spacing w:before="100" w:beforeAutospacing="1" w:after="100" w:afterAutospacing="1"/>
        <w:rPr>
          <w:sz w:val="20"/>
          <w:lang w:eastAsia="lt-LT"/>
        </w:rPr>
      </w:pPr>
      <w:r w:rsidRPr="00B75BED">
        <w:rPr>
          <w:sz w:val="20"/>
          <w:lang w:eastAsia="lt-LT"/>
        </w:rPr>
        <w:t>Prisiimu visą riziką ir atsakomybę už galimus susižeidimus, nuostolius, savo traumas ar kitas pasekmes, kurios gali atsirasti Paslaugos metu.</w:t>
      </w:r>
    </w:p>
    <w:p w14:paraId="4E02F797" w14:textId="77777777" w:rsidR="00B75BED" w:rsidRPr="00B75BED" w:rsidRDefault="00B75BED" w:rsidP="00B75BED">
      <w:pPr>
        <w:numPr>
          <w:ilvl w:val="0"/>
          <w:numId w:val="28"/>
        </w:numPr>
        <w:spacing w:before="100" w:beforeAutospacing="1" w:after="100" w:afterAutospacing="1"/>
        <w:rPr>
          <w:sz w:val="20"/>
          <w:lang w:eastAsia="lt-LT"/>
        </w:rPr>
      </w:pPr>
      <w:r w:rsidRPr="00B75BED">
        <w:rPr>
          <w:sz w:val="20"/>
          <w:lang w:eastAsia="lt-LT"/>
        </w:rPr>
        <w:t>Įsipareigoju laikytis visų instruktorių ar atsakingų asmenų pateiktų taisyklių, nuostatų ir instrukcijų. Privalau klausti ir aiškintis taisykles, nuostatus bei instrukcijas, jei jų nesuprantu, visiškai nesuvokiu arba turiu abejonių dėl bet kurios taisyklės, nuostatos ar instrukcijos.</w:t>
      </w:r>
    </w:p>
    <w:p w14:paraId="62E13F49" w14:textId="77777777" w:rsidR="00B75BED" w:rsidRPr="00B75BED" w:rsidRDefault="00B75BED" w:rsidP="00B75BED">
      <w:pPr>
        <w:numPr>
          <w:ilvl w:val="0"/>
          <w:numId w:val="28"/>
        </w:numPr>
        <w:spacing w:before="100" w:beforeAutospacing="1" w:after="100" w:afterAutospacing="1"/>
        <w:rPr>
          <w:sz w:val="20"/>
          <w:lang w:eastAsia="lt-LT"/>
        </w:rPr>
      </w:pPr>
      <w:r w:rsidRPr="00B75BED">
        <w:rPr>
          <w:sz w:val="20"/>
          <w:lang w:eastAsia="lt-LT"/>
        </w:rPr>
        <w:t>Įsipareigoju elgtis saugiai ir atsakingai viso Paslaugos vykdymo metu.</w:t>
      </w:r>
    </w:p>
    <w:p w14:paraId="7645AEC7" w14:textId="77777777" w:rsidR="00B75BED" w:rsidRPr="00B75BED" w:rsidRDefault="00B75BED" w:rsidP="00B75BED">
      <w:pPr>
        <w:numPr>
          <w:ilvl w:val="0"/>
          <w:numId w:val="28"/>
        </w:numPr>
        <w:spacing w:before="100" w:beforeAutospacing="1" w:after="100" w:afterAutospacing="1"/>
        <w:rPr>
          <w:sz w:val="20"/>
          <w:lang w:eastAsia="lt-LT"/>
        </w:rPr>
      </w:pPr>
      <w:r w:rsidRPr="00B75BED">
        <w:rPr>
          <w:sz w:val="20"/>
          <w:lang w:eastAsia="lt-LT"/>
        </w:rPr>
        <w:t xml:space="preserve">Suprantu, kad naudojantis Paslauga, darbuotojai ir/ arba Paslaugos instruktoriai </w:t>
      </w:r>
      <w:r w:rsidRPr="00B75BED">
        <w:rPr>
          <w:b/>
          <w:bCs/>
          <w:sz w:val="20"/>
          <w:lang w:eastAsia="lt-LT"/>
        </w:rPr>
        <w:t>neatsako už bet kokius sužeidimus, nuostolius ar traumas</w:t>
      </w:r>
      <w:r w:rsidRPr="00B75BED">
        <w:rPr>
          <w:sz w:val="20"/>
          <w:lang w:eastAsia="lt-LT"/>
        </w:rPr>
        <w:t>, atsiradusias Paslaugos metu, išskyrus atvejus, kai žala atsirado dėl jų tiesioginės kaltės.</w:t>
      </w:r>
    </w:p>
    <w:p w14:paraId="6A4F11A2" w14:textId="77777777" w:rsidR="00B75BED" w:rsidRPr="00B75BED" w:rsidRDefault="00B75BED" w:rsidP="00B75BED">
      <w:pPr>
        <w:numPr>
          <w:ilvl w:val="0"/>
          <w:numId w:val="28"/>
        </w:numPr>
        <w:spacing w:before="100" w:beforeAutospacing="1" w:after="100" w:afterAutospacing="1"/>
        <w:rPr>
          <w:sz w:val="20"/>
          <w:lang w:eastAsia="lt-LT"/>
        </w:rPr>
      </w:pPr>
      <w:r w:rsidRPr="00B75BED">
        <w:rPr>
          <w:sz w:val="20"/>
          <w:lang w:eastAsia="lt-LT"/>
        </w:rPr>
        <w:t>Esu informuotas(-a), kad Paslaugos metu TV bokšto terasa gali būti stebima vaizdo kameromis Lankytojų, kitų asmenų ir jų turto apsaugos tikslais.</w:t>
      </w:r>
    </w:p>
    <w:p w14:paraId="7664721A" w14:textId="5C8A52FF" w:rsidR="00B75BED" w:rsidRPr="00B75BED" w:rsidRDefault="00B75BED" w:rsidP="00B75BED">
      <w:pPr>
        <w:rPr>
          <w:szCs w:val="24"/>
          <w:lang w:eastAsia="lt-LT"/>
        </w:rPr>
      </w:pPr>
    </w:p>
    <w:p w14:paraId="067A5220" w14:textId="77777777" w:rsidR="00B75BED" w:rsidRPr="00B75BED" w:rsidRDefault="00B75BED" w:rsidP="00B75BED">
      <w:pPr>
        <w:spacing w:before="100" w:beforeAutospacing="1" w:after="100" w:afterAutospacing="1"/>
        <w:rPr>
          <w:sz w:val="20"/>
          <w:lang w:eastAsia="lt-LT"/>
        </w:rPr>
      </w:pPr>
      <w:r w:rsidRPr="00B75BED">
        <w:rPr>
          <w:b/>
          <w:bCs/>
          <w:sz w:val="20"/>
          <w:lang w:eastAsia="lt-LT"/>
        </w:rPr>
        <w:t>Pramogos vieta:</w:t>
      </w:r>
      <w:r w:rsidRPr="00B75BED">
        <w:rPr>
          <w:sz w:val="20"/>
          <w:lang w:eastAsia="lt-LT"/>
        </w:rPr>
        <w:t xml:space="preserve"> TV bokšto atvira terasa</w:t>
      </w:r>
      <w:r w:rsidRPr="00B75BED">
        <w:rPr>
          <w:sz w:val="20"/>
          <w:lang w:eastAsia="lt-LT"/>
        </w:rPr>
        <w:br/>
      </w:r>
      <w:r w:rsidRPr="00B75BED">
        <w:rPr>
          <w:b/>
          <w:bCs/>
          <w:sz w:val="20"/>
          <w:lang w:eastAsia="lt-LT"/>
        </w:rPr>
        <w:t>Pramogos atlikimo data:</w:t>
      </w:r>
      <w:r w:rsidRPr="00B75BED">
        <w:rPr>
          <w:sz w:val="20"/>
          <w:lang w:eastAsia="lt-LT"/>
        </w:rPr>
        <w:t xml:space="preserve"> ______________________</w:t>
      </w:r>
    </w:p>
    <w:p w14:paraId="1DAD40B6" w14:textId="77777777" w:rsidR="00B75BED" w:rsidRPr="00B75BED" w:rsidRDefault="00B75BED" w:rsidP="00B75BED">
      <w:pPr>
        <w:spacing w:before="100" w:beforeAutospacing="1" w:after="100" w:afterAutospacing="1"/>
        <w:rPr>
          <w:sz w:val="20"/>
          <w:lang w:eastAsia="lt-LT"/>
        </w:rPr>
      </w:pPr>
      <w:r w:rsidRPr="00B75BED">
        <w:rPr>
          <w:b/>
          <w:bCs/>
          <w:sz w:val="20"/>
          <w:lang w:eastAsia="lt-LT"/>
        </w:rPr>
        <w:t>Vardas, pavardė, parašas:</w:t>
      </w:r>
      <w:r w:rsidRPr="00B75BED">
        <w:rPr>
          <w:sz w:val="20"/>
          <w:lang w:eastAsia="lt-LT"/>
        </w:rPr>
        <w:t xml:space="preserve"> ______________________</w:t>
      </w:r>
    </w:p>
    <w:p w14:paraId="4F1255E1" w14:textId="77777777" w:rsidR="00DB32A6" w:rsidRPr="00710346" w:rsidRDefault="00DB32A6" w:rsidP="00DB32A6"/>
    <w:p w14:paraId="0D758550" w14:textId="77777777" w:rsidR="00DB32A6" w:rsidRPr="00710346" w:rsidRDefault="00DB32A6" w:rsidP="00DB32A6">
      <w:pPr>
        <w:spacing w:after="160" w:line="259" w:lineRule="auto"/>
        <w:rPr>
          <w:sz w:val="20"/>
        </w:rPr>
      </w:pPr>
      <w:r w:rsidRPr="00710346">
        <w:rPr>
          <w:sz w:val="20"/>
        </w:rPr>
        <w:br w:type="page"/>
      </w:r>
    </w:p>
    <w:p w14:paraId="505B304C" w14:textId="40C155EF" w:rsidR="00573678" w:rsidRDefault="00573678" w:rsidP="00573678">
      <w:pPr>
        <w:spacing w:before="100" w:beforeAutospacing="1" w:after="100" w:afterAutospacing="1"/>
        <w:jc w:val="right"/>
        <w:outlineLvl w:val="1"/>
        <w:rPr>
          <w:kern w:val="36"/>
          <w:sz w:val="20"/>
          <w:lang w:eastAsia="lt-LT"/>
        </w:rPr>
      </w:pPr>
      <w:r w:rsidRPr="00573678">
        <w:rPr>
          <w:kern w:val="36"/>
          <w:sz w:val="20"/>
          <w:lang w:eastAsia="lt-LT"/>
        </w:rPr>
        <w:lastRenderedPageBreak/>
        <w:t xml:space="preserve">Instruktažo forma </w:t>
      </w:r>
      <w:r w:rsidR="009B124C">
        <w:rPr>
          <w:kern w:val="36"/>
          <w:sz w:val="20"/>
          <w:lang w:eastAsia="lt-LT"/>
        </w:rPr>
        <w:t>l</w:t>
      </w:r>
      <w:r w:rsidRPr="00573678">
        <w:rPr>
          <w:kern w:val="36"/>
          <w:sz w:val="20"/>
          <w:lang w:eastAsia="lt-LT"/>
        </w:rPr>
        <w:t>ankytojams</w:t>
      </w:r>
    </w:p>
    <w:p w14:paraId="173A5C34" w14:textId="32CB171C" w:rsidR="008E5834" w:rsidRPr="008E5834" w:rsidRDefault="008E5834" w:rsidP="008E5834">
      <w:pPr>
        <w:spacing w:before="100" w:beforeAutospacing="1" w:after="100" w:afterAutospacing="1"/>
        <w:jc w:val="center"/>
        <w:outlineLvl w:val="1"/>
        <w:rPr>
          <w:b/>
          <w:bCs/>
          <w:sz w:val="22"/>
          <w:szCs w:val="22"/>
          <w:lang w:eastAsia="lt-LT"/>
        </w:rPr>
      </w:pPr>
      <w:r w:rsidRPr="008E5834">
        <w:rPr>
          <w:b/>
          <w:bCs/>
          <w:sz w:val="22"/>
          <w:szCs w:val="22"/>
          <w:lang w:eastAsia="lt-LT"/>
        </w:rPr>
        <w:t>SAUGUMO INSTRUKTAŽAS PASLAUGOS „VAIKŠČIOJIMAS APŽVALGOS AIKŠTELE SU STIKLO GRINDIMIS“</w:t>
      </w:r>
    </w:p>
    <w:p w14:paraId="34F00198" w14:textId="29FD60AF" w:rsidR="008E5834" w:rsidRPr="008E5834" w:rsidRDefault="008E5834" w:rsidP="008E5834">
      <w:pPr>
        <w:spacing w:before="100" w:beforeAutospacing="1" w:after="100" w:afterAutospacing="1"/>
        <w:rPr>
          <w:sz w:val="20"/>
          <w:lang w:eastAsia="lt-LT"/>
        </w:rPr>
      </w:pPr>
      <w:r w:rsidRPr="008E5834">
        <w:rPr>
          <w:sz w:val="20"/>
          <w:lang w:eastAsia="lt-LT"/>
        </w:rPr>
        <w:t xml:space="preserve">Aš, ____________________________________________, paslaugos „Pasivaikščiojimas apžvalgos aikštele su stiklo </w:t>
      </w:r>
      <w:r w:rsidR="002B2578">
        <w:rPr>
          <w:sz w:val="20"/>
          <w:lang w:eastAsia="lt-LT"/>
        </w:rPr>
        <w:t xml:space="preserve">  </w:t>
      </w:r>
      <w:r w:rsidRPr="008E5834">
        <w:rPr>
          <w:sz w:val="20"/>
          <w:lang w:eastAsia="lt-LT"/>
        </w:rPr>
        <w:t>grindimis“ (toliau – Paslauga) naudotojas, suprantu, pripažįstu ir sutinku su šiame dokumente pateiktais teiginiais ir sąlygomis:</w:t>
      </w:r>
    </w:p>
    <w:p w14:paraId="767A01BA" w14:textId="77777777" w:rsidR="008E5834" w:rsidRPr="008E5834" w:rsidRDefault="008E5834" w:rsidP="008E5834">
      <w:pPr>
        <w:numPr>
          <w:ilvl w:val="0"/>
          <w:numId w:val="29"/>
        </w:numPr>
        <w:spacing w:before="100" w:beforeAutospacing="1" w:after="100" w:afterAutospacing="1"/>
        <w:rPr>
          <w:sz w:val="20"/>
          <w:lang w:eastAsia="lt-LT"/>
        </w:rPr>
      </w:pPr>
      <w:r w:rsidRPr="008E5834">
        <w:rPr>
          <w:sz w:val="20"/>
          <w:lang w:eastAsia="lt-LT"/>
        </w:rPr>
        <w:t>Sutinku perskaityti ir raštu, savo parašu patvirtinti, jog susipažinau su paslaugos teikimo taisyklėmis ir prisiimu visą atsakomybę už savo veiksmus naudodamasis Paslauga „Pasivaikščiojimas apžvalgos aikštele su stiklo grindimis“.</w:t>
      </w:r>
    </w:p>
    <w:p w14:paraId="41A130C9" w14:textId="77777777" w:rsidR="008E5834" w:rsidRPr="008E5834" w:rsidRDefault="008E5834" w:rsidP="008E5834">
      <w:pPr>
        <w:numPr>
          <w:ilvl w:val="0"/>
          <w:numId w:val="29"/>
        </w:numPr>
        <w:spacing w:before="100" w:beforeAutospacing="1" w:after="100" w:afterAutospacing="1"/>
        <w:rPr>
          <w:sz w:val="20"/>
          <w:lang w:eastAsia="lt-LT"/>
        </w:rPr>
      </w:pPr>
      <w:r w:rsidRPr="008E5834">
        <w:rPr>
          <w:sz w:val="20"/>
          <w:lang w:eastAsia="lt-LT"/>
        </w:rPr>
        <w:t>Patvirtinu, kad esu blaivus ir neapsvaigęs nuo alkoholio, narkotikų ar psichotropinių medžiagų. Aiškiai suprantu, pripažįstu, sutinku ir esu atsakingas už savo fizinės sveikatos būklę.</w:t>
      </w:r>
    </w:p>
    <w:p w14:paraId="5FD95E5E" w14:textId="77777777" w:rsidR="008E5834" w:rsidRPr="008E5834" w:rsidRDefault="008E5834" w:rsidP="008E5834">
      <w:pPr>
        <w:numPr>
          <w:ilvl w:val="0"/>
          <w:numId w:val="29"/>
        </w:numPr>
        <w:spacing w:before="100" w:beforeAutospacing="1" w:after="100" w:afterAutospacing="1"/>
        <w:rPr>
          <w:sz w:val="20"/>
          <w:lang w:eastAsia="lt-LT"/>
        </w:rPr>
      </w:pPr>
      <w:r w:rsidRPr="008E5834">
        <w:rPr>
          <w:sz w:val="20"/>
          <w:lang w:eastAsia="lt-LT"/>
        </w:rPr>
        <w:t>Pripažįstu, kad naudodamasis Paslauga vykdau veiklą, kuri gali sąlygoti susižeidimus, nuostolius ar asmenines traumas.</w:t>
      </w:r>
    </w:p>
    <w:p w14:paraId="310623B3" w14:textId="77777777" w:rsidR="008E5834" w:rsidRPr="008E5834" w:rsidRDefault="008E5834" w:rsidP="008E5834">
      <w:pPr>
        <w:numPr>
          <w:ilvl w:val="0"/>
          <w:numId w:val="29"/>
        </w:numPr>
        <w:spacing w:before="100" w:beforeAutospacing="1" w:after="100" w:afterAutospacing="1"/>
        <w:rPr>
          <w:sz w:val="20"/>
          <w:lang w:eastAsia="lt-LT"/>
        </w:rPr>
      </w:pPr>
      <w:r w:rsidRPr="008E5834">
        <w:rPr>
          <w:sz w:val="20"/>
          <w:lang w:eastAsia="lt-LT"/>
        </w:rPr>
        <w:t>Prisiimu visą riziką ir atsakomybę už galimus susižeidimus, nuostolius, savo traumas ar kitas pasekmes, kurios gali atsirasti Paslaugos metu.</w:t>
      </w:r>
    </w:p>
    <w:p w14:paraId="539464EA" w14:textId="77777777" w:rsidR="008E5834" w:rsidRPr="008E5834" w:rsidRDefault="008E5834" w:rsidP="008E5834">
      <w:pPr>
        <w:numPr>
          <w:ilvl w:val="0"/>
          <w:numId w:val="29"/>
        </w:numPr>
        <w:spacing w:before="100" w:beforeAutospacing="1" w:after="100" w:afterAutospacing="1"/>
        <w:rPr>
          <w:sz w:val="20"/>
          <w:lang w:eastAsia="lt-LT"/>
        </w:rPr>
      </w:pPr>
      <w:r w:rsidRPr="008E5834">
        <w:rPr>
          <w:sz w:val="20"/>
          <w:lang w:eastAsia="lt-LT"/>
        </w:rPr>
        <w:t>Įsipareigoju laikytis visų instruktorių ar atsakingų asmenų pateiktų taisyklių, nuostatų ir instrukcijų. Privalau klausti ir aiškintis taisykles, nuostatus bei instrukcijas, jei jų nesuprantu, visiškai nesuvokiu arba turiu abejonių dėl bet kurios taisyklės, nuostatos ar instrukcijos.</w:t>
      </w:r>
    </w:p>
    <w:p w14:paraId="7EF04B82" w14:textId="77777777" w:rsidR="008E5834" w:rsidRPr="008E5834" w:rsidRDefault="008E5834" w:rsidP="008E5834">
      <w:pPr>
        <w:numPr>
          <w:ilvl w:val="0"/>
          <w:numId w:val="29"/>
        </w:numPr>
        <w:spacing w:before="100" w:beforeAutospacing="1" w:after="100" w:afterAutospacing="1"/>
        <w:rPr>
          <w:sz w:val="20"/>
          <w:lang w:eastAsia="lt-LT"/>
        </w:rPr>
      </w:pPr>
      <w:r w:rsidRPr="008E5834">
        <w:rPr>
          <w:sz w:val="20"/>
          <w:lang w:eastAsia="lt-LT"/>
        </w:rPr>
        <w:t>Įsipareigoju elgtis saugiai ir atsakingai viso Paslaugos vykdymo metu.</w:t>
      </w:r>
    </w:p>
    <w:p w14:paraId="638DA6A5" w14:textId="77777777" w:rsidR="008E5834" w:rsidRPr="008E5834" w:rsidRDefault="008E5834" w:rsidP="008E5834">
      <w:pPr>
        <w:numPr>
          <w:ilvl w:val="0"/>
          <w:numId w:val="29"/>
        </w:numPr>
        <w:spacing w:before="100" w:beforeAutospacing="1" w:after="100" w:afterAutospacing="1"/>
        <w:rPr>
          <w:sz w:val="20"/>
          <w:lang w:eastAsia="lt-LT"/>
        </w:rPr>
      </w:pPr>
      <w:r w:rsidRPr="008E5834">
        <w:rPr>
          <w:sz w:val="20"/>
          <w:lang w:eastAsia="lt-LT"/>
        </w:rPr>
        <w:t xml:space="preserve">Suprantu, kad naudojantis Paslauga, darbuotojai ir/ arba Paslaugos instruktoriai </w:t>
      </w:r>
      <w:r w:rsidRPr="008E5834">
        <w:rPr>
          <w:b/>
          <w:bCs/>
          <w:sz w:val="20"/>
          <w:lang w:eastAsia="lt-LT"/>
        </w:rPr>
        <w:t>neatsako už bet kokius sužeidimus, nuostolius ar traumas</w:t>
      </w:r>
      <w:r w:rsidRPr="008E5834">
        <w:rPr>
          <w:sz w:val="20"/>
          <w:lang w:eastAsia="lt-LT"/>
        </w:rPr>
        <w:t>, atsiradusias Paslaugos metu, išskyrus atvejus, kai žala atsirado dėl jų tiesioginės kaltės.</w:t>
      </w:r>
    </w:p>
    <w:p w14:paraId="4C3F01D9" w14:textId="77777777" w:rsidR="008E5834" w:rsidRPr="008E5834" w:rsidRDefault="008E5834" w:rsidP="008E5834">
      <w:pPr>
        <w:numPr>
          <w:ilvl w:val="0"/>
          <w:numId w:val="29"/>
        </w:numPr>
        <w:spacing w:before="100" w:beforeAutospacing="1" w:after="100" w:afterAutospacing="1"/>
        <w:rPr>
          <w:sz w:val="20"/>
          <w:lang w:eastAsia="lt-LT"/>
        </w:rPr>
      </w:pPr>
      <w:r w:rsidRPr="008E5834">
        <w:rPr>
          <w:sz w:val="20"/>
          <w:lang w:eastAsia="lt-LT"/>
        </w:rPr>
        <w:t>Esu informuotas(-a), kad Paslaugos metu TV bokšto terasa gali būti stebima vaizdo kameromis Lankytojų, kitų asmenų ir jų turto apsaugos tikslais.</w:t>
      </w:r>
    </w:p>
    <w:p w14:paraId="2836CFFA" w14:textId="51463200" w:rsidR="008E5834" w:rsidRPr="008E5834" w:rsidRDefault="008E5834" w:rsidP="008E5834">
      <w:pPr>
        <w:rPr>
          <w:szCs w:val="24"/>
          <w:lang w:eastAsia="lt-LT"/>
        </w:rPr>
      </w:pPr>
    </w:p>
    <w:p w14:paraId="59D5841C" w14:textId="77777777" w:rsidR="008E5834" w:rsidRPr="008E5834" w:rsidRDefault="008E5834" w:rsidP="008E5834">
      <w:pPr>
        <w:spacing w:before="100" w:beforeAutospacing="1" w:after="100" w:afterAutospacing="1"/>
        <w:rPr>
          <w:sz w:val="20"/>
          <w:lang w:eastAsia="lt-LT"/>
        </w:rPr>
      </w:pPr>
      <w:r w:rsidRPr="008E5834">
        <w:rPr>
          <w:b/>
          <w:bCs/>
          <w:sz w:val="20"/>
          <w:lang w:eastAsia="lt-LT"/>
        </w:rPr>
        <w:t>Pramogos vieta:</w:t>
      </w:r>
      <w:r w:rsidRPr="008E5834">
        <w:rPr>
          <w:sz w:val="20"/>
          <w:lang w:eastAsia="lt-LT"/>
        </w:rPr>
        <w:t xml:space="preserve"> TV Bokšto atvira terasa</w:t>
      </w:r>
      <w:r w:rsidRPr="008E5834">
        <w:rPr>
          <w:sz w:val="20"/>
          <w:lang w:eastAsia="lt-LT"/>
        </w:rPr>
        <w:br/>
      </w:r>
      <w:r w:rsidRPr="008E5834">
        <w:rPr>
          <w:b/>
          <w:bCs/>
          <w:sz w:val="20"/>
          <w:lang w:eastAsia="lt-LT"/>
        </w:rPr>
        <w:t>Pramogos atlikimo data:</w:t>
      </w:r>
      <w:r w:rsidRPr="008E5834">
        <w:rPr>
          <w:sz w:val="20"/>
          <w:lang w:eastAsia="lt-LT"/>
        </w:rPr>
        <w:t xml:space="preserve"> ______________________</w:t>
      </w:r>
    </w:p>
    <w:p w14:paraId="6F39FB4A" w14:textId="77777777" w:rsidR="008E5834" w:rsidRPr="008E5834" w:rsidRDefault="008E5834" w:rsidP="008E5834">
      <w:pPr>
        <w:spacing w:before="100" w:beforeAutospacing="1" w:after="100" w:afterAutospacing="1"/>
        <w:rPr>
          <w:sz w:val="20"/>
          <w:lang w:eastAsia="lt-LT"/>
        </w:rPr>
      </w:pPr>
      <w:r w:rsidRPr="008E5834">
        <w:rPr>
          <w:b/>
          <w:bCs/>
          <w:sz w:val="20"/>
          <w:lang w:eastAsia="lt-LT"/>
        </w:rPr>
        <w:t>Vardas, pavardė, parašas:</w:t>
      </w:r>
      <w:r w:rsidRPr="008E5834">
        <w:rPr>
          <w:sz w:val="20"/>
          <w:lang w:eastAsia="lt-LT"/>
        </w:rPr>
        <w:t xml:space="preserve"> ______________________</w:t>
      </w:r>
    </w:p>
    <w:p w14:paraId="0027D985" w14:textId="77777777" w:rsidR="007E696C" w:rsidRPr="000D4A03" w:rsidRDefault="007E696C" w:rsidP="000D4A03">
      <w:pPr>
        <w:jc w:val="center"/>
        <w:rPr>
          <w:rFonts w:ascii="Arial" w:hAnsi="Arial" w:cs="Arial"/>
          <w:bCs/>
          <w:sz w:val="18"/>
          <w:szCs w:val="18"/>
        </w:rPr>
      </w:pPr>
    </w:p>
    <w:sectPr w:rsidR="007E696C" w:rsidRPr="000D4A03" w:rsidSect="002D4171">
      <w:headerReference w:type="even" r:id="rId10"/>
      <w:headerReference w:type="firs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A50FE" w14:textId="77777777" w:rsidR="00C225B5" w:rsidRDefault="00C225B5" w:rsidP="00B04E69">
      <w:r>
        <w:separator/>
      </w:r>
    </w:p>
  </w:endnote>
  <w:endnote w:type="continuationSeparator" w:id="0">
    <w:p w14:paraId="7C93DC30" w14:textId="77777777" w:rsidR="00C225B5" w:rsidRDefault="00C225B5" w:rsidP="00B04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ACF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99330" w14:textId="77777777" w:rsidR="00C225B5" w:rsidRDefault="00C225B5" w:rsidP="00B04E69">
      <w:r>
        <w:separator/>
      </w:r>
    </w:p>
  </w:footnote>
  <w:footnote w:type="continuationSeparator" w:id="0">
    <w:p w14:paraId="0F968864" w14:textId="77777777" w:rsidR="00C225B5" w:rsidRDefault="00C225B5" w:rsidP="00B04E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8718F" w14:textId="64995178" w:rsidR="00B04E69" w:rsidRDefault="00B04E69">
    <w:pPr>
      <w:pStyle w:val="Header"/>
    </w:pPr>
    <w:r>
      <w:rPr>
        <w:noProof/>
        <w14:ligatures w14:val="standardContextual"/>
      </w:rPr>
      <mc:AlternateContent>
        <mc:Choice Requires="wps">
          <w:drawing>
            <wp:anchor distT="0" distB="0" distL="0" distR="0" simplePos="0" relativeHeight="251659264" behindDoc="0" locked="0" layoutInCell="1" allowOverlap="1" wp14:anchorId="68D76832" wp14:editId="1BDE68BE">
              <wp:simplePos x="635" y="635"/>
              <wp:positionH relativeFrom="page">
                <wp:align>left</wp:align>
              </wp:positionH>
              <wp:positionV relativeFrom="page">
                <wp:align>top</wp:align>
              </wp:positionV>
              <wp:extent cx="2973705" cy="345440"/>
              <wp:effectExtent l="0" t="0" r="17145" b="16510"/>
              <wp:wrapNone/>
              <wp:docPr id="672243722" name="Text Box 2"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73705" cy="345440"/>
                      </a:xfrm>
                      <a:prstGeom prst="rect">
                        <a:avLst/>
                      </a:prstGeom>
                      <a:noFill/>
                      <a:ln>
                        <a:noFill/>
                      </a:ln>
                    </wps:spPr>
                    <wps:txbx>
                      <w:txbxContent>
                        <w:p w14:paraId="020325F7" w14:textId="4DD4364B" w:rsidR="00B04E69" w:rsidRPr="00B04E69" w:rsidRDefault="00B04E69" w:rsidP="00B04E69">
                          <w:pPr>
                            <w:rPr>
                              <w:rFonts w:ascii="Aptos" w:eastAsia="Aptos" w:hAnsi="Aptos" w:cs="Aptos"/>
                              <w:noProof/>
                              <w:color w:val="000000"/>
                              <w:sz w:val="20"/>
                            </w:rPr>
                          </w:pPr>
                          <w:r w:rsidRPr="00B04E69">
                            <w:rPr>
                              <w:rFonts w:ascii="Aptos" w:eastAsia="Aptos" w:hAnsi="Aptos" w:cs="Aptos"/>
                              <w:noProof/>
                              <w:color w:val="000000"/>
                              <w:sz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8D76832" id="_x0000_t202" coordsize="21600,21600" o:spt="202" path="m,l,21600r21600,l21600,xe">
              <v:stroke joinstyle="miter"/>
              <v:path gradientshapeok="t" o:connecttype="rect"/>
            </v:shapetype>
            <v:shape id="Text Box 2" o:spid="_x0000_s1026" type="#_x0000_t202" alt="Viešai neskelbtina (vidinio naudojimo) informacija" style="position:absolute;margin-left:0;margin-top:0;width:234.15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" filled="f" stroked="f">
              <v:textbox style="mso-fit-shape-to-text:t" inset="20pt,15pt,0,0">
                <w:txbxContent>
                  <w:p w14:paraId="020325F7" w14:textId="4DD4364B" w:rsidR="00B04E69" w:rsidRPr="00B04E69" w:rsidRDefault="00B04E69" w:rsidP="00B04E69">
                    <w:pPr>
                      <w:rPr>
                        <w:rFonts w:ascii="Aptos" w:eastAsia="Aptos" w:hAnsi="Aptos" w:cs="Aptos"/>
                        <w:noProof/>
                        <w:color w:val="000000"/>
                        <w:sz w:val="20"/>
                      </w:rPr>
                    </w:pPr>
                    <w:r w:rsidRPr="00B04E69">
                      <w:rPr>
                        <w:rFonts w:ascii="Aptos" w:eastAsia="Aptos" w:hAnsi="Aptos" w:cs="Aptos"/>
                        <w:noProof/>
                        <w:color w:val="000000"/>
                        <w:sz w:val="20"/>
                      </w:rPr>
                      <w:t>Viešai neskelbtina (vidinio naudojimo) informacija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46691" w14:textId="3CF6D859" w:rsidR="00B04E69" w:rsidRDefault="00B04E69">
    <w:pPr>
      <w:pStyle w:val="Header"/>
    </w:pPr>
    <w:r>
      <w:rPr>
        <w:noProof/>
        <w14:ligatures w14:val="standardContextual"/>
      </w:rPr>
      <mc:AlternateContent>
        <mc:Choice Requires="wps">
          <w:drawing>
            <wp:anchor distT="0" distB="0" distL="0" distR="0" simplePos="0" relativeHeight="251658240" behindDoc="0" locked="0" layoutInCell="1" allowOverlap="1" wp14:anchorId="64D692D1" wp14:editId="172B184A">
              <wp:simplePos x="635" y="635"/>
              <wp:positionH relativeFrom="page">
                <wp:align>left</wp:align>
              </wp:positionH>
              <wp:positionV relativeFrom="page">
                <wp:align>top</wp:align>
              </wp:positionV>
              <wp:extent cx="2973705" cy="345440"/>
              <wp:effectExtent l="0" t="0" r="17145" b="16510"/>
              <wp:wrapNone/>
              <wp:docPr id="919177691" name="Text Box 1"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73705" cy="345440"/>
                      </a:xfrm>
                      <a:prstGeom prst="rect">
                        <a:avLst/>
                      </a:prstGeom>
                      <a:noFill/>
                      <a:ln>
                        <a:noFill/>
                      </a:ln>
                    </wps:spPr>
                    <wps:txbx>
                      <w:txbxContent>
                        <w:p w14:paraId="020F9AAD" w14:textId="2BAD8A75" w:rsidR="00B04E69" w:rsidRPr="00B04E69" w:rsidRDefault="00B04E69" w:rsidP="00B04E69">
                          <w:pPr>
                            <w:rPr>
                              <w:rFonts w:ascii="Aptos" w:eastAsia="Aptos" w:hAnsi="Aptos" w:cs="Aptos"/>
                              <w:noProof/>
                              <w:color w:val="000000"/>
                              <w:sz w:val="20"/>
                            </w:rPr>
                          </w:pPr>
                          <w:r w:rsidRPr="00B04E69">
                            <w:rPr>
                              <w:rFonts w:ascii="Aptos" w:eastAsia="Aptos" w:hAnsi="Aptos" w:cs="Aptos"/>
                              <w:noProof/>
                              <w:color w:val="000000"/>
                              <w:sz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4D692D1" id="_x0000_t202" coordsize="21600,21600" o:spt="202" path="m,l,21600r21600,l21600,xe">
              <v:stroke joinstyle="miter"/>
              <v:path gradientshapeok="t" o:connecttype="rect"/>
            </v:shapetype>
            <v:shape id="Text Box 1" o:spid="_x0000_s1027" type="#_x0000_t202" alt="Viešai neskelbtina (vidinio naudojimo) informacija" style="position:absolute;margin-left:0;margin-top:0;width:234.15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" filled="f" stroked="f">
              <v:textbox style="mso-fit-shape-to-text:t" inset="20pt,15pt,0,0">
                <w:txbxContent>
                  <w:p w14:paraId="020F9AAD" w14:textId="2BAD8A75" w:rsidR="00B04E69" w:rsidRPr="00B04E69" w:rsidRDefault="00B04E69" w:rsidP="00B04E69">
                    <w:pPr>
                      <w:rPr>
                        <w:rFonts w:ascii="Aptos" w:eastAsia="Aptos" w:hAnsi="Aptos" w:cs="Aptos"/>
                        <w:noProof/>
                        <w:color w:val="000000"/>
                        <w:sz w:val="20"/>
                      </w:rPr>
                    </w:pPr>
                    <w:r w:rsidRPr="00B04E69">
                      <w:rPr>
                        <w:rFonts w:ascii="Aptos" w:eastAsia="Aptos" w:hAnsi="Aptos" w:cs="Aptos"/>
                        <w:noProof/>
                        <w:color w:val="000000"/>
                        <w:sz w:val="20"/>
                      </w:rPr>
                      <w:t>Viešai neskelbtina (vidinio naudojimo) informacija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D0C02"/>
    <w:multiLevelType w:val="hybridMultilevel"/>
    <w:tmpl w:val="90E8AADA"/>
    <w:lvl w:ilvl="0" w:tplc="04270001">
      <w:start w:val="1"/>
      <w:numFmt w:val="bullet"/>
      <w:lvlText w:val=""/>
      <w:lvlJc w:val="left"/>
      <w:pPr>
        <w:ind w:left="1724" w:hanging="360"/>
      </w:pPr>
      <w:rPr>
        <w:rFonts w:ascii="Symbol" w:hAnsi="Symbol" w:hint="default"/>
      </w:rPr>
    </w:lvl>
    <w:lvl w:ilvl="1" w:tplc="04270003" w:tentative="1">
      <w:start w:val="1"/>
      <w:numFmt w:val="bullet"/>
      <w:lvlText w:val="o"/>
      <w:lvlJc w:val="left"/>
      <w:pPr>
        <w:ind w:left="2444" w:hanging="360"/>
      </w:pPr>
      <w:rPr>
        <w:rFonts w:ascii="Courier New" w:hAnsi="Courier New" w:cs="Courier New" w:hint="default"/>
      </w:rPr>
    </w:lvl>
    <w:lvl w:ilvl="2" w:tplc="04270005" w:tentative="1">
      <w:start w:val="1"/>
      <w:numFmt w:val="bullet"/>
      <w:lvlText w:val=""/>
      <w:lvlJc w:val="left"/>
      <w:pPr>
        <w:ind w:left="3164" w:hanging="360"/>
      </w:pPr>
      <w:rPr>
        <w:rFonts w:ascii="Wingdings" w:hAnsi="Wingdings" w:hint="default"/>
      </w:rPr>
    </w:lvl>
    <w:lvl w:ilvl="3" w:tplc="04270001" w:tentative="1">
      <w:start w:val="1"/>
      <w:numFmt w:val="bullet"/>
      <w:lvlText w:val=""/>
      <w:lvlJc w:val="left"/>
      <w:pPr>
        <w:ind w:left="3884" w:hanging="360"/>
      </w:pPr>
      <w:rPr>
        <w:rFonts w:ascii="Symbol" w:hAnsi="Symbol" w:hint="default"/>
      </w:rPr>
    </w:lvl>
    <w:lvl w:ilvl="4" w:tplc="04270003" w:tentative="1">
      <w:start w:val="1"/>
      <w:numFmt w:val="bullet"/>
      <w:lvlText w:val="o"/>
      <w:lvlJc w:val="left"/>
      <w:pPr>
        <w:ind w:left="4604" w:hanging="360"/>
      </w:pPr>
      <w:rPr>
        <w:rFonts w:ascii="Courier New" w:hAnsi="Courier New" w:cs="Courier New" w:hint="default"/>
      </w:rPr>
    </w:lvl>
    <w:lvl w:ilvl="5" w:tplc="04270005" w:tentative="1">
      <w:start w:val="1"/>
      <w:numFmt w:val="bullet"/>
      <w:lvlText w:val=""/>
      <w:lvlJc w:val="left"/>
      <w:pPr>
        <w:ind w:left="5324" w:hanging="360"/>
      </w:pPr>
      <w:rPr>
        <w:rFonts w:ascii="Wingdings" w:hAnsi="Wingdings" w:hint="default"/>
      </w:rPr>
    </w:lvl>
    <w:lvl w:ilvl="6" w:tplc="04270001" w:tentative="1">
      <w:start w:val="1"/>
      <w:numFmt w:val="bullet"/>
      <w:lvlText w:val=""/>
      <w:lvlJc w:val="left"/>
      <w:pPr>
        <w:ind w:left="6044" w:hanging="360"/>
      </w:pPr>
      <w:rPr>
        <w:rFonts w:ascii="Symbol" w:hAnsi="Symbol" w:hint="default"/>
      </w:rPr>
    </w:lvl>
    <w:lvl w:ilvl="7" w:tplc="04270003" w:tentative="1">
      <w:start w:val="1"/>
      <w:numFmt w:val="bullet"/>
      <w:lvlText w:val="o"/>
      <w:lvlJc w:val="left"/>
      <w:pPr>
        <w:ind w:left="6764" w:hanging="360"/>
      </w:pPr>
      <w:rPr>
        <w:rFonts w:ascii="Courier New" w:hAnsi="Courier New" w:cs="Courier New" w:hint="default"/>
      </w:rPr>
    </w:lvl>
    <w:lvl w:ilvl="8" w:tplc="04270005" w:tentative="1">
      <w:start w:val="1"/>
      <w:numFmt w:val="bullet"/>
      <w:lvlText w:val=""/>
      <w:lvlJc w:val="left"/>
      <w:pPr>
        <w:ind w:left="7484" w:hanging="360"/>
      </w:pPr>
      <w:rPr>
        <w:rFonts w:ascii="Wingdings" w:hAnsi="Wingdings" w:hint="default"/>
      </w:rPr>
    </w:lvl>
  </w:abstractNum>
  <w:abstractNum w:abstractNumId="1" w15:restartNumberingAfterBreak="0">
    <w:nsid w:val="09BB741B"/>
    <w:multiLevelType w:val="multilevel"/>
    <w:tmpl w:val="2486A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2B3C1A"/>
    <w:multiLevelType w:val="multilevel"/>
    <w:tmpl w:val="C8E81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DE7941"/>
    <w:multiLevelType w:val="hybridMultilevel"/>
    <w:tmpl w:val="AE404F3E"/>
    <w:lvl w:ilvl="0" w:tplc="6762B380">
      <w:start w:val="2"/>
      <w:numFmt w:val="bullet"/>
      <w:lvlText w:val="-"/>
      <w:lvlJc w:val="left"/>
      <w:pPr>
        <w:ind w:left="1280" w:hanging="360"/>
      </w:pPr>
      <w:rPr>
        <w:rFonts w:ascii="Times New Roman" w:eastAsia="Calibri" w:hAnsi="Times New Roman" w:cs="Times New Roman" w:hint="default"/>
      </w:rPr>
    </w:lvl>
    <w:lvl w:ilvl="1" w:tplc="04270003" w:tentative="1">
      <w:start w:val="1"/>
      <w:numFmt w:val="bullet"/>
      <w:lvlText w:val="o"/>
      <w:lvlJc w:val="left"/>
      <w:pPr>
        <w:ind w:left="2000" w:hanging="360"/>
      </w:pPr>
      <w:rPr>
        <w:rFonts w:ascii="Courier New" w:hAnsi="Courier New" w:cs="Courier New" w:hint="default"/>
      </w:rPr>
    </w:lvl>
    <w:lvl w:ilvl="2" w:tplc="04270005" w:tentative="1">
      <w:start w:val="1"/>
      <w:numFmt w:val="bullet"/>
      <w:lvlText w:val=""/>
      <w:lvlJc w:val="left"/>
      <w:pPr>
        <w:ind w:left="2720" w:hanging="360"/>
      </w:pPr>
      <w:rPr>
        <w:rFonts w:ascii="Wingdings" w:hAnsi="Wingdings" w:hint="default"/>
      </w:rPr>
    </w:lvl>
    <w:lvl w:ilvl="3" w:tplc="04270001" w:tentative="1">
      <w:start w:val="1"/>
      <w:numFmt w:val="bullet"/>
      <w:lvlText w:val=""/>
      <w:lvlJc w:val="left"/>
      <w:pPr>
        <w:ind w:left="3440" w:hanging="360"/>
      </w:pPr>
      <w:rPr>
        <w:rFonts w:ascii="Symbol" w:hAnsi="Symbol" w:hint="default"/>
      </w:rPr>
    </w:lvl>
    <w:lvl w:ilvl="4" w:tplc="04270003" w:tentative="1">
      <w:start w:val="1"/>
      <w:numFmt w:val="bullet"/>
      <w:lvlText w:val="o"/>
      <w:lvlJc w:val="left"/>
      <w:pPr>
        <w:ind w:left="4160" w:hanging="360"/>
      </w:pPr>
      <w:rPr>
        <w:rFonts w:ascii="Courier New" w:hAnsi="Courier New" w:cs="Courier New" w:hint="default"/>
      </w:rPr>
    </w:lvl>
    <w:lvl w:ilvl="5" w:tplc="04270005" w:tentative="1">
      <w:start w:val="1"/>
      <w:numFmt w:val="bullet"/>
      <w:lvlText w:val=""/>
      <w:lvlJc w:val="left"/>
      <w:pPr>
        <w:ind w:left="4880" w:hanging="360"/>
      </w:pPr>
      <w:rPr>
        <w:rFonts w:ascii="Wingdings" w:hAnsi="Wingdings" w:hint="default"/>
      </w:rPr>
    </w:lvl>
    <w:lvl w:ilvl="6" w:tplc="04270001" w:tentative="1">
      <w:start w:val="1"/>
      <w:numFmt w:val="bullet"/>
      <w:lvlText w:val=""/>
      <w:lvlJc w:val="left"/>
      <w:pPr>
        <w:ind w:left="5600" w:hanging="360"/>
      </w:pPr>
      <w:rPr>
        <w:rFonts w:ascii="Symbol" w:hAnsi="Symbol" w:hint="default"/>
      </w:rPr>
    </w:lvl>
    <w:lvl w:ilvl="7" w:tplc="04270003" w:tentative="1">
      <w:start w:val="1"/>
      <w:numFmt w:val="bullet"/>
      <w:lvlText w:val="o"/>
      <w:lvlJc w:val="left"/>
      <w:pPr>
        <w:ind w:left="6320" w:hanging="360"/>
      </w:pPr>
      <w:rPr>
        <w:rFonts w:ascii="Courier New" w:hAnsi="Courier New" w:cs="Courier New" w:hint="default"/>
      </w:rPr>
    </w:lvl>
    <w:lvl w:ilvl="8" w:tplc="04270005" w:tentative="1">
      <w:start w:val="1"/>
      <w:numFmt w:val="bullet"/>
      <w:lvlText w:val=""/>
      <w:lvlJc w:val="left"/>
      <w:pPr>
        <w:ind w:left="7040" w:hanging="360"/>
      </w:pPr>
      <w:rPr>
        <w:rFonts w:ascii="Wingdings" w:hAnsi="Wingdings" w:hint="default"/>
      </w:rPr>
    </w:lvl>
  </w:abstractNum>
  <w:abstractNum w:abstractNumId="4" w15:restartNumberingAfterBreak="0">
    <w:nsid w:val="1452381C"/>
    <w:multiLevelType w:val="multilevel"/>
    <w:tmpl w:val="7982D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61345A"/>
    <w:multiLevelType w:val="hybridMultilevel"/>
    <w:tmpl w:val="17E07528"/>
    <w:lvl w:ilvl="0" w:tplc="065A2A5A">
      <w:start w:val="1"/>
      <w:numFmt w:val="bullet"/>
      <w:lvlText w:val="-"/>
      <w:lvlJc w:val="left"/>
      <w:pPr>
        <w:ind w:left="417" w:hanging="360"/>
      </w:pPr>
      <w:rPr>
        <w:rFonts w:ascii="Times New Roman" w:eastAsia="Times New Roman" w:hAnsi="Times New Roman" w:cs="Times New Roman" w:hint="default"/>
      </w:rPr>
    </w:lvl>
    <w:lvl w:ilvl="1" w:tplc="04270003" w:tentative="1">
      <w:start w:val="1"/>
      <w:numFmt w:val="bullet"/>
      <w:lvlText w:val="o"/>
      <w:lvlJc w:val="left"/>
      <w:pPr>
        <w:ind w:left="1137" w:hanging="360"/>
      </w:pPr>
      <w:rPr>
        <w:rFonts w:ascii="Courier New" w:hAnsi="Courier New" w:cs="Courier New" w:hint="default"/>
      </w:rPr>
    </w:lvl>
    <w:lvl w:ilvl="2" w:tplc="04270005" w:tentative="1">
      <w:start w:val="1"/>
      <w:numFmt w:val="bullet"/>
      <w:lvlText w:val=""/>
      <w:lvlJc w:val="left"/>
      <w:pPr>
        <w:ind w:left="1857" w:hanging="360"/>
      </w:pPr>
      <w:rPr>
        <w:rFonts w:ascii="Wingdings" w:hAnsi="Wingdings" w:hint="default"/>
      </w:rPr>
    </w:lvl>
    <w:lvl w:ilvl="3" w:tplc="04270001" w:tentative="1">
      <w:start w:val="1"/>
      <w:numFmt w:val="bullet"/>
      <w:lvlText w:val=""/>
      <w:lvlJc w:val="left"/>
      <w:pPr>
        <w:ind w:left="2577" w:hanging="360"/>
      </w:pPr>
      <w:rPr>
        <w:rFonts w:ascii="Symbol" w:hAnsi="Symbol" w:hint="default"/>
      </w:rPr>
    </w:lvl>
    <w:lvl w:ilvl="4" w:tplc="04270003" w:tentative="1">
      <w:start w:val="1"/>
      <w:numFmt w:val="bullet"/>
      <w:lvlText w:val="o"/>
      <w:lvlJc w:val="left"/>
      <w:pPr>
        <w:ind w:left="3297" w:hanging="360"/>
      </w:pPr>
      <w:rPr>
        <w:rFonts w:ascii="Courier New" w:hAnsi="Courier New" w:cs="Courier New" w:hint="default"/>
      </w:rPr>
    </w:lvl>
    <w:lvl w:ilvl="5" w:tplc="04270005" w:tentative="1">
      <w:start w:val="1"/>
      <w:numFmt w:val="bullet"/>
      <w:lvlText w:val=""/>
      <w:lvlJc w:val="left"/>
      <w:pPr>
        <w:ind w:left="4017" w:hanging="360"/>
      </w:pPr>
      <w:rPr>
        <w:rFonts w:ascii="Wingdings" w:hAnsi="Wingdings" w:hint="default"/>
      </w:rPr>
    </w:lvl>
    <w:lvl w:ilvl="6" w:tplc="04270001" w:tentative="1">
      <w:start w:val="1"/>
      <w:numFmt w:val="bullet"/>
      <w:lvlText w:val=""/>
      <w:lvlJc w:val="left"/>
      <w:pPr>
        <w:ind w:left="4737" w:hanging="360"/>
      </w:pPr>
      <w:rPr>
        <w:rFonts w:ascii="Symbol" w:hAnsi="Symbol" w:hint="default"/>
      </w:rPr>
    </w:lvl>
    <w:lvl w:ilvl="7" w:tplc="04270003" w:tentative="1">
      <w:start w:val="1"/>
      <w:numFmt w:val="bullet"/>
      <w:lvlText w:val="o"/>
      <w:lvlJc w:val="left"/>
      <w:pPr>
        <w:ind w:left="5457" w:hanging="360"/>
      </w:pPr>
      <w:rPr>
        <w:rFonts w:ascii="Courier New" w:hAnsi="Courier New" w:cs="Courier New" w:hint="default"/>
      </w:rPr>
    </w:lvl>
    <w:lvl w:ilvl="8" w:tplc="04270005" w:tentative="1">
      <w:start w:val="1"/>
      <w:numFmt w:val="bullet"/>
      <w:lvlText w:val=""/>
      <w:lvlJc w:val="left"/>
      <w:pPr>
        <w:ind w:left="6177" w:hanging="360"/>
      </w:pPr>
      <w:rPr>
        <w:rFonts w:ascii="Wingdings" w:hAnsi="Wingdings" w:hint="default"/>
      </w:rPr>
    </w:lvl>
  </w:abstractNum>
  <w:abstractNum w:abstractNumId="6" w15:restartNumberingAfterBreak="0">
    <w:nsid w:val="1AC81753"/>
    <w:multiLevelType w:val="multilevel"/>
    <w:tmpl w:val="0F5A2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7E7717"/>
    <w:multiLevelType w:val="multilevel"/>
    <w:tmpl w:val="688A0B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b/>
        <w:bCs w:val="0"/>
        <w:color w:val="auto"/>
      </w:rPr>
    </w:lvl>
    <w:lvl w:ilvl="2">
      <w:start w:val="1"/>
      <w:numFmt w:val="decimal"/>
      <w:isLgl/>
      <w:lvlText w:val="%1.%2.%3."/>
      <w:lvlJc w:val="left"/>
      <w:pPr>
        <w:ind w:left="1080" w:hanging="720"/>
      </w:pPr>
      <w:rPr>
        <w:rFonts w:ascii="Times New Roman" w:hAnsi="Times New Roman" w:cs="Times New Roman" w:hint="default"/>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F3744FF"/>
    <w:multiLevelType w:val="multilevel"/>
    <w:tmpl w:val="450EB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71037E"/>
    <w:multiLevelType w:val="multilevel"/>
    <w:tmpl w:val="52CA7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53266C"/>
    <w:multiLevelType w:val="multilevel"/>
    <w:tmpl w:val="54467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4661D0"/>
    <w:multiLevelType w:val="hybridMultilevel"/>
    <w:tmpl w:val="48CE85F2"/>
    <w:lvl w:ilvl="0" w:tplc="5A0285CC">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AD449E0"/>
    <w:multiLevelType w:val="hybridMultilevel"/>
    <w:tmpl w:val="591CE86C"/>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5CC1EDC"/>
    <w:multiLevelType w:val="hybridMultilevel"/>
    <w:tmpl w:val="36E204F0"/>
    <w:lvl w:ilvl="0" w:tplc="04270001">
      <w:start w:val="1"/>
      <w:numFmt w:val="bullet"/>
      <w:lvlText w:val=""/>
      <w:lvlJc w:val="left"/>
      <w:pPr>
        <w:ind w:left="1724" w:hanging="360"/>
      </w:pPr>
      <w:rPr>
        <w:rFonts w:ascii="Symbol" w:hAnsi="Symbol" w:hint="default"/>
      </w:rPr>
    </w:lvl>
    <w:lvl w:ilvl="1" w:tplc="04270003" w:tentative="1">
      <w:start w:val="1"/>
      <w:numFmt w:val="bullet"/>
      <w:lvlText w:val="o"/>
      <w:lvlJc w:val="left"/>
      <w:pPr>
        <w:ind w:left="2444" w:hanging="360"/>
      </w:pPr>
      <w:rPr>
        <w:rFonts w:ascii="Courier New" w:hAnsi="Courier New" w:cs="Courier New" w:hint="default"/>
      </w:rPr>
    </w:lvl>
    <w:lvl w:ilvl="2" w:tplc="04270005" w:tentative="1">
      <w:start w:val="1"/>
      <w:numFmt w:val="bullet"/>
      <w:lvlText w:val=""/>
      <w:lvlJc w:val="left"/>
      <w:pPr>
        <w:ind w:left="3164" w:hanging="360"/>
      </w:pPr>
      <w:rPr>
        <w:rFonts w:ascii="Wingdings" w:hAnsi="Wingdings" w:hint="default"/>
      </w:rPr>
    </w:lvl>
    <w:lvl w:ilvl="3" w:tplc="04270001" w:tentative="1">
      <w:start w:val="1"/>
      <w:numFmt w:val="bullet"/>
      <w:lvlText w:val=""/>
      <w:lvlJc w:val="left"/>
      <w:pPr>
        <w:ind w:left="3884" w:hanging="360"/>
      </w:pPr>
      <w:rPr>
        <w:rFonts w:ascii="Symbol" w:hAnsi="Symbol" w:hint="default"/>
      </w:rPr>
    </w:lvl>
    <w:lvl w:ilvl="4" w:tplc="04270003" w:tentative="1">
      <w:start w:val="1"/>
      <w:numFmt w:val="bullet"/>
      <w:lvlText w:val="o"/>
      <w:lvlJc w:val="left"/>
      <w:pPr>
        <w:ind w:left="4604" w:hanging="360"/>
      </w:pPr>
      <w:rPr>
        <w:rFonts w:ascii="Courier New" w:hAnsi="Courier New" w:cs="Courier New" w:hint="default"/>
      </w:rPr>
    </w:lvl>
    <w:lvl w:ilvl="5" w:tplc="04270005" w:tentative="1">
      <w:start w:val="1"/>
      <w:numFmt w:val="bullet"/>
      <w:lvlText w:val=""/>
      <w:lvlJc w:val="left"/>
      <w:pPr>
        <w:ind w:left="5324" w:hanging="360"/>
      </w:pPr>
      <w:rPr>
        <w:rFonts w:ascii="Wingdings" w:hAnsi="Wingdings" w:hint="default"/>
      </w:rPr>
    </w:lvl>
    <w:lvl w:ilvl="6" w:tplc="04270001" w:tentative="1">
      <w:start w:val="1"/>
      <w:numFmt w:val="bullet"/>
      <w:lvlText w:val=""/>
      <w:lvlJc w:val="left"/>
      <w:pPr>
        <w:ind w:left="6044" w:hanging="360"/>
      </w:pPr>
      <w:rPr>
        <w:rFonts w:ascii="Symbol" w:hAnsi="Symbol" w:hint="default"/>
      </w:rPr>
    </w:lvl>
    <w:lvl w:ilvl="7" w:tplc="04270003" w:tentative="1">
      <w:start w:val="1"/>
      <w:numFmt w:val="bullet"/>
      <w:lvlText w:val="o"/>
      <w:lvlJc w:val="left"/>
      <w:pPr>
        <w:ind w:left="6764" w:hanging="360"/>
      </w:pPr>
      <w:rPr>
        <w:rFonts w:ascii="Courier New" w:hAnsi="Courier New" w:cs="Courier New" w:hint="default"/>
      </w:rPr>
    </w:lvl>
    <w:lvl w:ilvl="8" w:tplc="04270005" w:tentative="1">
      <w:start w:val="1"/>
      <w:numFmt w:val="bullet"/>
      <w:lvlText w:val=""/>
      <w:lvlJc w:val="left"/>
      <w:pPr>
        <w:ind w:left="7484" w:hanging="360"/>
      </w:pPr>
      <w:rPr>
        <w:rFonts w:ascii="Wingdings" w:hAnsi="Wingdings" w:hint="default"/>
      </w:rPr>
    </w:lvl>
  </w:abstractNum>
  <w:abstractNum w:abstractNumId="14" w15:restartNumberingAfterBreak="0">
    <w:nsid w:val="38276563"/>
    <w:multiLevelType w:val="multilevel"/>
    <w:tmpl w:val="C816A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255EF3"/>
    <w:multiLevelType w:val="multilevel"/>
    <w:tmpl w:val="98D0E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AD1169"/>
    <w:multiLevelType w:val="hybridMultilevel"/>
    <w:tmpl w:val="B08673C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1313B02"/>
    <w:multiLevelType w:val="hybridMultilevel"/>
    <w:tmpl w:val="F5B26F48"/>
    <w:lvl w:ilvl="0" w:tplc="04270001">
      <w:start w:val="1"/>
      <w:numFmt w:val="bullet"/>
      <w:lvlText w:val=""/>
      <w:lvlJc w:val="left"/>
      <w:pPr>
        <w:ind w:left="1724" w:hanging="360"/>
      </w:pPr>
      <w:rPr>
        <w:rFonts w:ascii="Symbol" w:hAnsi="Symbol" w:hint="default"/>
      </w:rPr>
    </w:lvl>
    <w:lvl w:ilvl="1" w:tplc="04270003" w:tentative="1">
      <w:start w:val="1"/>
      <w:numFmt w:val="bullet"/>
      <w:lvlText w:val="o"/>
      <w:lvlJc w:val="left"/>
      <w:pPr>
        <w:ind w:left="2444" w:hanging="360"/>
      </w:pPr>
      <w:rPr>
        <w:rFonts w:ascii="Courier New" w:hAnsi="Courier New" w:cs="Courier New" w:hint="default"/>
      </w:rPr>
    </w:lvl>
    <w:lvl w:ilvl="2" w:tplc="04270005" w:tentative="1">
      <w:start w:val="1"/>
      <w:numFmt w:val="bullet"/>
      <w:lvlText w:val=""/>
      <w:lvlJc w:val="left"/>
      <w:pPr>
        <w:ind w:left="3164" w:hanging="360"/>
      </w:pPr>
      <w:rPr>
        <w:rFonts w:ascii="Wingdings" w:hAnsi="Wingdings" w:hint="default"/>
      </w:rPr>
    </w:lvl>
    <w:lvl w:ilvl="3" w:tplc="04270001" w:tentative="1">
      <w:start w:val="1"/>
      <w:numFmt w:val="bullet"/>
      <w:lvlText w:val=""/>
      <w:lvlJc w:val="left"/>
      <w:pPr>
        <w:ind w:left="3884" w:hanging="360"/>
      </w:pPr>
      <w:rPr>
        <w:rFonts w:ascii="Symbol" w:hAnsi="Symbol" w:hint="default"/>
      </w:rPr>
    </w:lvl>
    <w:lvl w:ilvl="4" w:tplc="04270003" w:tentative="1">
      <w:start w:val="1"/>
      <w:numFmt w:val="bullet"/>
      <w:lvlText w:val="o"/>
      <w:lvlJc w:val="left"/>
      <w:pPr>
        <w:ind w:left="4604" w:hanging="360"/>
      </w:pPr>
      <w:rPr>
        <w:rFonts w:ascii="Courier New" w:hAnsi="Courier New" w:cs="Courier New" w:hint="default"/>
      </w:rPr>
    </w:lvl>
    <w:lvl w:ilvl="5" w:tplc="04270005" w:tentative="1">
      <w:start w:val="1"/>
      <w:numFmt w:val="bullet"/>
      <w:lvlText w:val=""/>
      <w:lvlJc w:val="left"/>
      <w:pPr>
        <w:ind w:left="5324" w:hanging="360"/>
      </w:pPr>
      <w:rPr>
        <w:rFonts w:ascii="Wingdings" w:hAnsi="Wingdings" w:hint="default"/>
      </w:rPr>
    </w:lvl>
    <w:lvl w:ilvl="6" w:tplc="04270001" w:tentative="1">
      <w:start w:val="1"/>
      <w:numFmt w:val="bullet"/>
      <w:lvlText w:val=""/>
      <w:lvlJc w:val="left"/>
      <w:pPr>
        <w:ind w:left="6044" w:hanging="360"/>
      </w:pPr>
      <w:rPr>
        <w:rFonts w:ascii="Symbol" w:hAnsi="Symbol" w:hint="default"/>
      </w:rPr>
    </w:lvl>
    <w:lvl w:ilvl="7" w:tplc="04270003" w:tentative="1">
      <w:start w:val="1"/>
      <w:numFmt w:val="bullet"/>
      <w:lvlText w:val="o"/>
      <w:lvlJc w:val="left"/>
      <w:pPr>
        <w:ind w:left="6764" w:hanging="360"/>
      </w:pPr>
      <w:rPr>
        <w:rFonts w:ascii="Courier New" w:hAnsi="Courier New" w:cs="Courier New" w:hint="default"/>
      </w:rPr>
    </w:lvl>
    <w:lvl w:ilvl="8" w:tplc="04270005" w:tentative="1">
      <w:start w:val="1"/>
      <w:numFmt w:val="bullet"/>
      <w:lvlText w:val=""/>
      <w:lvlJc w:val="left"/>
      <w:pPr>
        <w:ind w:left="7484" w:hanging="360"/>
      </w:pPr>
      <w:rPr>
        <w:rFonts w:ascii="Wingdings" w:hAnsi="Wingdings" w:hint="default"/>
      </w:rPr>
    </w:lvl>
  </w:abstractNum>
  <w:abstractNum w:abstractNumId="18" w15:restartNumberingAfterBreak="0">
    <w:nsid w:val="44117B39"/>
    <w:multiLevelType w:val="multilevel"/>
    <w:tmpl w:val="37A62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A701CE"/>
    <w:multiLevelType w:val="hybridMultilevel"/>
    <w:tmpl w:val="C36A5C60"/>
    <w:lvl w:ilvl="0" w:tplc="04270001">
      <w:start w:val="1"/>
      <w:numFmt w:val="bullet"/>
      <w:lvlText w:val=""/>
      <w:lvlJc w:val="left"/>
      <w:pPr>
        <w:ind w:left="1724" w:hanging="360"/>
      </w:pPr>
      <w:rPr>
        <w:rFonts w:ascii="Symbol" w:hAnsi="Symbol" w:hint="default"/>
      </w:rPr>
    </w:lvl>
    <w:lvl w:ilvl="1" w:tplc="04270003" w:tentative="1">
      <w:start w:val="1"/>
      <w:numFmt w:val="bullet"/>
      <w:lvlText w:val="o"/>
      <w:lvlJc w:val="left"/>
      <w:pPr>
        <w:ind w:left="2444" w:hanging="360"/>
      </w:pPr>
      <w:rPr>
        <w:rFonts w:ascii="Courier New" w:hAnsi="Courier New" w:cs="Courier New" w:hint="default"/>
      </w:rPr>
    </w:lvl>
    <w:lvl w:ilvl="2" w:tplc="04270005" w:tentative="1">
      <w:start w:val="1"/>
      <w:numFmt w:val="bullet"/>
      <w:lvlText w:val=""/>
      <w:lvlJc w:val="left"/>
      <w:pPr>
        <w:ind w:left="3164" w:hanging="360"/>
      </w:pPr>
      <w:rPr>
        <w:rFonts w:ascii="Wingdings" w:hAnsi="Wingdings" w:hint="default"/>
      </w:rPr>
    </w:lvl>
    <w:lvl w:ilvl="3" w:tplc="04270001" w:tentative="1">
      <w:start w:val="1"/>
      <w:numFmt w:val="bullet"/>
      <w:lvlText w:val=""/>
      <w:lvlJc w:val="left"/>
      <w:pPr>
        <w:ind w:left="3884" w:hanging="360"/>
      </w:pPr>
      <w:rPr>
        <w:rFonts w:ascii="Symbol" w:hAnsi="Symbol" w:hint="default"/>
      </w:rPr>
    </w:lvl>
    <w:lvl w:ilvl="4" w:tplc="04270003" w:tentative="1">
      <w:start w:val="1"/>
      <w:numFmt w:val="bullet"/>
      <w:lvlText w:val="o"/>
      <w:lvlJc w:val="left"/>
      <w:pPr>
        <w:ind w:left="4604" w:hanging="360"/>
      </w:pPr>
      <w:rPr>
        <w:rFonts w:ascii="Courier New" w:hAnsi="Courier New" w:cs="Courier New" w:hint="default"/>
      </w:rPr>
    </w:lvl>
    <w:lvl w:ilvl="5" w:tplc="04270005" w:tentative="1">
      <w:start w:val="1"/>
      <w:numFmt w:val="bullet"/>
      <w:lvlText w:val=""/>
      <w:lvlJc w:val="left"/>
      <w:pPr>
        <w:ind w:left="5324" w:hanging="360"/>
      </w:pPr>
      <w:rPr>
        <w:rFonts w:ascii="Wingdings" w:hAnsi="Wingdings" w:hint="default"/>
      </w:rPr>
    </w:lvl>
    <w:lvl w:ilvl="6" w:tplc="04270001" w:tentative="1">
      <w:start w:val="1"/>
      <w:numFmt w:val="bullet"/>
      <w:lvlText w:val=""/>
      <w:lvlJc w:val="left"/>
      <w:pPr>
        <w:ind w:left="6044" w:hanging="360"/>
      </w:pPr>
      <w:rPr>
        <w:rFonts w:ascii="Symbol" w:hAnsi="Symbol" w:hint="default"/>
      </w:rPr>
    </w:lvl>
    <w:lvl w:ilvl="7" w:tplc="04270003" w:tentative="1">
      <w:start w:val="1"/>
      <w:numFmt w:val="bullet"/>
      <w:lvlText w:val="o"/>
      <w:lvlJc w:val="left"/>
      <w:pPr>
        <w:ind w:left="6764" w:hanging="360"/>
      </w:pPr>
      <w:rPr>
        <w:rFonts w:ascii="Courier New" w:hAnsi="Courier New" w:cs="Courier New" w:hint="default"/>
      </w:rPr>
    </w:lvl>
    <w:lvl w:ilvl="8" w:tplc="04270005" w:tentative="1">
      <w:start w:val="1"/>
      <w:numFmt w:val="bullet"/>
      <w:lvlText w:val=""/>
      <w:lvlJc w:val="left"/>
      <w:pPr>
        <w:ind w:left="7484" w:hanging="360"/>
      </w:pPr>
      <w:rPr>
        <w:rFonts w:ascii="Wingdings" w:hAnsi="Wingdings" w:hint="default"/>
      </w:rPr>
    </w:lvl>
  </w:abstractNum>
  <w:abstractNum w:abstractNumId="20" w15:restartNumberingAfterBreak="0">
    <w:nsid w:val="45615650"/>
    <w:multiLevelType w:val="hybridMultilevel"/>
    <w:tmpl w:val="2480B260"/>
    <w:lvl w:ilvl="0" w:tplc="159C7162">
      <w:numFmt w:val="bullet"/>
      <w:lvlText w:val="-"/>
      <w:lvlJc w:val="left"/>
      <w:pPr>
        <w:ind w:left="417" w:hanging="360"/>
      </w:pPr>
      <w:rPr>
        <w:rFonts w:ascii="Times New Roman" w:eastAsia="Times New Roman" w:hAnsi="Times New Roman" w:cs="Times New Roman" w:hint="default"/>
      </w:rPr>
    </w:lvl>
    <w:lvl w:ilvl="1" w:tplc="04270003" w:tentative="1">
      <w:start w:val="1"/>
      <w:numFmt w:val="bullet"/>
      <w:lvlText w:val="o"/>
      <w:lvlJc w:val="left"/>
      <w:pPr>
        <w:ind w:left="1137" w:hanging="360"/>
      </w:pPr>
      <w:rPr>
        <w:rFonts w:ascii="Courier New" w:hAnsi="Courier New" w:cs="Courier New" w:hint="default"/>
      </w:rPr>
    </w:lvl>
    <w:lvl w:ilvl="2" w:tplc="04270005" w:tentative="1">
      <w:start w:val="1"/>
      <w:numFmt w:val="bullet"/>
      <w:lvlText w:val=""/>
      <w:lvlJc w:val="left"/>
      <w:pPr>
        <w:ind w:left="1857" w:hanging="360"/>
      </w:pPr>
      <w:rPr>
        <w:rFonts w:ascii="Wingdings" w:hAnsi="Wingdings" w:hint="default"/>
      </w:rPr>
    </w:lvl>
    <w:lvl w:ilvl="3" w:tplc="04270001" w:tentative="1">
      <w:start w:val="1"/>
      <w:numFmt w:val="bullet"/>
      <w:lvlText w:val=""/>
      <w:lvlJc w:val="left"/>
      <w:pPr>
        <w:ind w:left="2577" w:hanging="360"/>
      </w:pPr>
      <w:rPr>
        <w:rFonts w:ascii="Symbol" w:hAnsi="Symbol" w:hint="default"/>
      </w:rPr>
    </w:lvl>
    <w:lvl w:ilvl="4" w:tplc="04270003" w:tentative="1">
      <w:start w:val="1"/>
      <w:numFmt w:val="bullet"/>
      <w:lvlText w:val="o"/>
      <w:lvlJc w:val="left"/>
      <w:pPr>
        <w:ind w:left="3297" w:hanging="360"/>
      </w:pPr>
      <w:rPr>
        <w:rFonts w:ascii="Courier New" w:hAnsi="Courier New" w:cs="Courier New" w:hint="default"/>
      </w:rPr>
    </w:lvl>
    <w:lvl w:ilvl="5" w:tplc="04270005" w:tentative="1">
      <w:start w:val="1"/>
      <w:numFmt w:val="bullet"/>
      <w:lvlText w:val=""/>
      <w:lvlJc w:val="left"/>
      <w:pPr>
        <w:ind w:left="4017" w:hanging="360"/>
      </w:pPr>
      <w:rPr>
        <w:rFonts w:ascii="Wingdings" w:hAnsi="Wingdings" w:hint="default"/>
      </w:rPr>
    </w:lvl>
    <w:lvl w:ilvl="6" w:tplc="04270001" w:tentative="1">
      <w:start w:val="1"/>
      <w:numFmt w:val="bullet"/>
      <w:lvlText w:val=""/>
      <w:lvlJc w:val="left"/>
      <w:pPr>
        <w:ind w:left="4737" w:hanging="360"/>
      </w:pPr>
      <w:rPr>
        <w:rFonts w:ascii="Symbol" w:hAnsi="Symbol" w:hint="default"/>
      </w:rPr>
    </w:lvl>
    <w:lvl w:ilvl="7" w:tplc="04270003" w:tentative="1">
      <w:start w:val="1"/>
      <w:numFmt w:val="bullet"/>
      <w:lvlText w:val="o"/>
      <w:lvlJc w:val="left"/>
      <w:pPr>
        <w:ind w:left="5457" w:hanging="360"/>
      </w:pPr>
      <w:rPr>
        <w:rFonts w:ascii="Courier New" w:hAnsi="Courier New" w:cs="Courier New" w:hint="default"/>
      </w:rPr>
    </w:lvl>
    <w:lvl w:ilvl="8" w:tplc="04270005" w:tentative="1">
      <w:start w:val="1"/>
      <w:numFmt w:val="bullet"/>
      <w:lvlText w:val=""/>
      <w:lvlJc w:val="left"/>
      <w:pPr>
        <w:ind w:left="6177" w:hanging="360"/>
      </w:pPr>
      <w:rPr>
        <w:rFonts w:ascii="Wingdings" w:hAnsi="Wingdings" w:hint="default"/>
      </w:rPr>
    </w:lvl>
  </w:abstractNum>
  <w:abstractNum w:abstractNumId="21" w15:restartNumberingAfterBreak="0">
    <w:nsid w:val="46556317"/>
    <w:multiLevelType w:val="multilevel"/>
    <w:tmpl w:val="5F329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BF4BB7"/>
    <w:multiLevelType w:val="hybridMultilevel"/>
    <w:tmpl w:val="FA8C7944"/>
    <w:lvl w:ilvl="0" w:tplc="580C331A">
      <w:start w:val="1"/>
      <w:numFmt w:val="bullet"/>
      <w:lvlText w:val="-"/>
      <w:lvlJc w:val="left"/>
      <w:pPr>
        <w:ind w:left="417" w:hanging="360"/>
      </w:pPr>
      <w:rPr>
        <w:rFonts w:ascii="Times New Roman" w:eastAsia="Times New Roman" w:hAnsi="Times New Roman" w:cs="Times New Roman" w:hint="default"/>
      </w:rPr>
    </w:lvl>
    <w:lvl w:ilvl="1" w:tplc="04270003" w:tentative="1">
      <w:start w:val="1"/>
      <w:numFmt w:val="bullet"/>
      <w:lvlText w:val="o"/>
      <w:lvlJc w:val="left"/>
      <w:pPr>
        <w:ind w:left="1137" w:hanging="360"/>
      </w:pPr>
      <w:rPr>
        <w:rFonts w:ascii="Courier New" w:hAnsi="Courier New" w:cs="Courier New" w:hint="default"/>
      </w:rPr>
    </w:lvl>
    <w:lvl w:ilvl="2" w:tplc="04270005" w:tentative="1">
      <w:start w:val="1"/>
      <w:numFmt w:val="bullet"/>
      <w:lvlText w:val=""/>
      <w:lvlJc w:val="left"/>
      <w:pPr>
        <w:ind w:left="1857" w:hanging="360"/>
      </w:pPr>
      <w:rPr>
        <w:rFonts w:ascii="Wingdings" w:hAnsi="Wingdings" w:hint="default"/>
      </w:rPr>
    </w:lvl>
    <w:lvl w:ilvl="3" w:tplc="04270001" w:tentative="1">
      <w:start w:val="1"/>
      <w:numFmt w:val="bullet"/>
      <w:lvlText w:val=""/>
      <w:lvlJc w:val="left"/>
      <w:pPr>
        <w:ind w:left="2577" w:hanging="360"/>
      </w:pPr>
      <w:rPr>
        <w:rFonts w:ascii="Symbol" w:hAnsi="Symbol" w:hint="default"/>
      </w:rPr>
    </w:lvl>
    <w:lvl w:ilvl="4" w:tplc="04270003" w:tentative="1">
      <w:start w:val="1"/>
      <w:numFmt w:val="bullet"/>
      <w:lvlText w:val="o"/>
      <w:lvlJc w:val="left"/>
      <w:pPr>
        <w:ind w:left="3297" w:hanging="360"/>
      </w:pPr>
      <w:rPr>
        <w:rFonts w:ascii="Courier New" w:hAnsi="Courier New" w:cs="Courier New" w:hint="default"/>
      </w:rPr>
    </w:lvl>
    <w:lvl w:ilvl="5" w:tplc="04270005" w:tentative="1">
      <w:start w:val="1"/>
      <w:numFmt w:val="bullet"/>
      <w:lvlText w:val=""/>
      <w:lvlJc w:val="left"/>
      <w:pPr>
        <w:ind w:left="4017" w:hanging="360"/>
      </w:pPr>
      <w:rPr>
        <w:rFonts w:ascii="Wingdings" w:hAnsi="Wingdings" w:hint="default"/>
      </w:rPr>
    </w:lvl>
    <w:lvl w:ilvl="6" w:tplc="04270001" w:tentative="1">
      <w:start w:val="1"/>
      <w:numFmt w:val="bullet"/>
      <w:lvlText w:val=""/>
      <w:lvlJc w:val="left"/>
      <w:pPr>
        <w:ind w:left="4737" w:hanging="360"/>
      </w:pPr>
      <w:rPr>
        <w:rFonts w:ascii="Symbol" w:hAnsi="Symbol" w:hint="default"/>
      </w:rPr>
    </w:lvl>
    <w:lvl w:ilvl="7" w:tplc="04270003" w:tentative="1">
      <w:start w:val="1"/>
      <w:numFmt w:val="bullet"/>
      <w:lvlText w:val="o"/>
      <w:lvlJc w:val="left"/>
      <w:pPr>
        <w:ind w:left="5457" w:hanging="360"/>
      </w:pPr>
      <w:rPr>
        <w:rFonts w:ascii="Courier New" w:hAnsi="Courier New" w:cs="Courier New" w:hint="default"/>
      </w:rPr>
    </w:lvl>
    <w:lvl w:ilvl="8" w:tplc="04270005" w:tentative="1">
      <w:start w:val="1"/>
      <w:numFmt w:val="bullet"/>
      <w:lvlText w:val=""/>
      <w:lvlJc w:val="left"/>
      <w:pPr>
        <w:ind w:left="6177" w:hanging="360"/>
      </w:pPr>
      <w:rPr>
        <w:rFonts w:ascii="Wingdings" w:hAnsi="Wingdings" w:hint="default"/>
      </w:rPr>
    </w:lvl>
  </w:abstractNum>
  <w:abstractNum w:abstractNumId="23" w15:restartNumberingAfterBreak="0">
    <w:nsid w:val="49FE4D5E"/>
    <w:multiLevelType w:val="multilevel"/>
    <w:tmpl w:val="BBE6D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8D486A"/>
    <w:multiLevelType w:val="multilevel"/>
    <w:tmpl w:val="90F8E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AF7E43"/>
    <w:multiLevelType w:val="multilevel"/>
    <w:tmpl w:val="653AD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4E50E9"/>
    <w:multiLevelType w:val="multilevel"/>
    <w:tmpl w:val="12FCD4C6"/>
    <w:lvl w:ilvl="0">
      <w:start w:val="1"/>
      <w:numFmt w:val="decimal"/>
      <w:lvlText w:val="%1."/>
      <w:lvlJc w:val="left"/>
      <w:pPr>
        <w:ind w:left="630" w:hanging="360"/>
      </w:pPr>
      <w:rPr>
        <w:rFonts w:hint="default"/>
        <w:b/>
        <w:bCs/>
      </w:rPr>
    </w:lvl>
    <w:lvl w:ilvl="1">
      <w:start w:val="1"/>
      <w:numFmt w:val="decimal"/>
      <w:isLgl/>
      <w:lvlText w:val="%1.%2."/>
      <w:lvlJc w:val="left"/>
      <w:pPr>
        <w:ind w:left="540" w:hanging="360"/>
      </w:pPr>
      <w:rPr>
        <w:rFonts w:ascii="Times New Roman" w:hAnsi="Times New Roman" w:cs="Times New Roman" w:hint="default"/>
        <w:b w:val="0"/>
        <w:bCs/>
        <w:color w:val="auto"/>
      </w:rPr>
    </w:lvl>
    <w:lvl w:ilvl="2">
      <w:start w:val="2"/>
      <w:numFmt w:val="bullet"/>
      <w:lvlText w:val="-"/>
      <w:lvlJc w:val="left"/>
      <w:pPr>
        <w:ind w:left="630" w:hanging="360"/>
      </w:pPr>
      <w:rPr>
        <w:rFonts w:ascii="Times New Roman" w:eastAsia="Calibri" w:hAnsi="Times New Roman" w:cs="Times New Roman"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27" w15:restartNumberingAfterBreak="0">
    <w:nsid w:val="5B7B46EF"/>
    <w:multiLevelType w:val="hybridMultilevel"/>
    <w:tmpl w:val="216EFF8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CDF111B"/>
    <w:multiLevelType w:val="multilevel"/>
    <w:tmpl w:val="EDD0D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2D7A46"/>
    <w:multiLevelType w:val="multilevel"/>
    <w:tmpl w:val="4DB6A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770D82"/>
    <w:multiLevelType w:val="hybridMultilevel"/>
    <w:tmpl w:val="BC3E2A62"/>
    <w:lvl w:ilvl="0" w:tplc="04270001">
      <w:start w:val="1"/>
      <w:numFmt w:val="bullet"/>
      <w:lvlText w:val=""/>
      <w:lvlJc w:val="left"/>
      <w:pPr>
        <w:ind w:left="1724" w:hanging="360"/>
      </w:pPr>
      <w:rPr>
        <w:rFonts w:ascii="Symbol" w:hAnsi="Symbol" w:hint="default"/>
      </w:rPr>
    </w:lvl>
    <w:lvl w:ilvl="1" w:tplc="04270003" w:tentative="1">
      <w:start w:val="1"/>
      <w:numFmt w:val="bullet"/>
      <w:lvlText w:val="o"/>
      <w:lvlJc w:val="left"/>
      <w:pPr>
        <w:ind w:left="2444" w:hanging="360"/>
      </w:pPr>
      <w:rPr>
        <w:rFonts w:ascii="Courier New" w:hAnsi="Courier New" w:cs="Courier New" w:hint="default"/>
      </w:rPr>
    </w:lvl>
    <w:lvl w:ilvl="2" w:tplc="04270005" w:tentative="1">
      <w:start w:val="1"/>
      <w:numFmt w:val="bullet"/>
      <w:lvlText w:val=""/>
      <w:lvlJc w:val="left"/>
      <w:pPr>
        <w:ind w:left="3164" w:hanging="360"/>
      </w:pPr>
      <w:rPr>
        <w:rFonts w:ascii="Wingdings" w:hAnsi="Wingdings" w:hint="default"/>
      </w:rPr>
    </w:lvl>
    <w:lvl w:ilvl="3" w:tplc="04270001" w:tentative="1">
      <w:start w:val="1"/>
      <w:numFmt w:val="bullet"/>
      <w:lvlText w:val=""/>
      <w:lvlJc w:val="left"/>
      <w:pPr>
        <w:ind w:left="3884" w:hanging="360"/>
      </w:pPr>
      <w:rPr>
        <w:rFonts w:ascii="Symbol" w:hAnsi="Symbol" w:hint="default"/>
      </w:rPr>
    </w:lvl>
    <w:lvl w:ilvl="4" w:tplc="04270003" w:tentative="1">
      <w:start w:val="1"/>
      <w:numFmt w:val="bullet"/>
      <w:lvlText w:val="o"/>
      <w:lvlJc w:val="left"/>
      <w:pPr>
        <w:ind w:left="4604" w:hanging="360"/>
      </w:pPr>
      <w:rPr>
        <w:rFonts w:ascii="Courier New" w:hAnsi="Courier New" w:cs="Courier New" w:hint="default"/>
      </w:rPr>
    </w:lvl>
    <w:lvl w:ilvl="5" w:tplc="04270005" w:tentative="1">
      <w:start w:val="1"/>
      <w:numFmt w:val="bullet"/>
      <w:lvlText w:val=""/>
      <w:lvlJc w:val="left"/>
      <w:pPr>
        <w:ind w:left="5324" w:hanging="360"/>
      </w:pPr>
      <w:rPr>
        <w:rFonts w:ascii="Wingdings" w:hAnsi="Wingdings" w:hint="default"/>
      </w:rPr>
    </w:lvl>
    <w:lvl w:ilvl="6" w:tplc="04270001" w:tentative="1">
      <w:start w:val="1"/>
      <w:numFmt w:val="bullet"/>
      <w:lvlText w:val=""/>
      <w:lvlJc w:val="left"/>
      <w:pPr>
        <w:ind w:left="6044" w:hanging="360"/>
      </w:pPr>
      <w:rPr>
        <w:rFonts w:ascii="Symbol" w:hAnsi="Symbol" w:hint="default"/>
      </w:rPr>
    </w:lvl>
    <w:lvl w:ilvl="7" w:tplc="04270003" w:tentative="1">
      <w:start w:val="1"/>
      <w:numFmt w:val="bullet"/>
      <w:lvlText w:val="o"/>
      <w:lvlJc w:val="left"/>
      <w:pPr>
        <w:ind w:left="6764" w:hanging="360"/>
      </w:pPr>
      <w:rPr>
        <w:rFonts w:ascii="Courier New" w:hAnsi="Courier New" w:cs="Courier New" w:hint="default"/>
      </w:rPr>
    </w:lvl>
    <w:lvl w:ilvl="8" w:tplc="04270005" w:tentative="1">
      <w:start w:val="1"/>
      <w:numFmt w:val="bullet"/>
      <w:lvlText w:val=""/>
      <w:lvlJc w:val="left"/>
      <w:pPr>
        <w:ind w:left="7484" w:hanging="360"/>
      </w:pPr>
      <w:rPr>
        <w:rFonts w:ascii="Wingdings" w:hAnsi="Wingdings" w:hint="default"/>
      </w:rPr>
    </w:lvl>
  </w:abstractNum>
  <w:abstractNum w:abstractNumId="31" w15:restartNumberingAfterBreak="0">
    <w:nsid w:val="68A253E2"/>
    <w:multiLevelType w:val="multilevel"/>
    <w:tmpl w:val="9B5A6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B02726"/>
    <w:multiLevelType w:val="multilevel"/>
    <w:tmpl w:val="31BEB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3563C8"/>
    <w:multiLevelType w:val="multilevel"/>
    <w:tmpl w:val="5C42D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BE4418"/>
    <w:multiLevelType w:val="multilevel"/>
    <w:tmpl w:val="FDBE2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BA73DF"/>
    <w:multiLevelType w:val="hybridMultilevel"/>
    <w:tmpl w:val="18724114"/>
    <w:lvl w:ilvl="0" w:tplc="04270001">
      <w:start w:val="1"/>
      <w:numFmt w:val="bullet"/>
      <w:lvlText w:val=""/>
      <w:lvlJc w:val="left"/>
      <w:pPr>
        <w:ind w:left="1724" w:hanging="360"/>
      </w:pPr>
      <w:rPr>
        <w:rFonts w:ascii="Symbol" w:hAnsi="Symbol" w:hint="default"/>
      </w:rPr>
    </w:lvl>
    <w:lvl w:ilvl="1" w:tplc="04270003" w:tentative="1">
      <w:start w:val="1"/>
      <w:numFmt w:val="bullet"/>
      <w:lvlText w:val="o"/>
      <w:lvlJc w:val="left"/>
      <w:pPr>
        <w:ind w:left="2444" w:hanging="360"/>
      </w:pPr>
      <w:rPr>
        <w:rFonts w:ascii="Courier New" w:hAnsi="Courier New" w:cs="Courier New" w:hint="default"/>
      </w:rPr>
    </w:lvl>
    <w:lvl w:ilvl="2" w:tplc="04270005" w:tentative="1">
      <w:start w:val="1"/>
      <w:numFmt w:val="bullet"/>
      <w:lvlText w:val=""/>
      <w:lvlJc w:val="left"/>
      <w:pPr>
        <w:ind w:left="3164" w:hanging="360"/>
      </w:pPr>
      <w:rPr>
        <w:rFonts w:ascii="Wingdings" w:hAnsi="Wingdings" w:hint="default"/>
      </w:rPr>
    </w:lvl>
    <w:lvl w:ilvl="3" w:tplc="04270001" w:tentative="1">
      <w:start w:val="1"/>
      <w:numFmt w:val="bullet"/>
      <w:lvlText w:val=""/>
      <w:lvlJc w:val="left"/>
      <w:pPr>
        <w:ind w:left="3884" w:hanging="360"/>
      </w:pPr>
      <w:rPr>
        <w:rFonts w:ascii="Symbol" w:hAnsi="Symbol" w:hint="default"/>
      </w:rPr>
    </w:lvl>
    <w:lvl w:ilvl="4" w:tplc="04270003" w:tentative="1">
      <w:start w:val="1"/>
      <w:numFmt w:val="bullet"/>
      <w:lvlText w:val="o"/>
      <w:lvlJc w:val="left"/>
      <w:pPr>
        <w:ind w:left="4604" w:hanging="360"/>
      </w:pPr>
      <w:rPr>
        <w:rFonts w:ascii="Courier New" w:hAnsi="Courier New" w:cs="Courier New" w:hint="default"/>
      </w:rPr>
    </w:lvl>
    <w:lvl w:ilvl="5" w:tplc="04270005" w:tentative="1">
      <w:start w:val="1"/>
      <w:numFmt w:val="bullet"/>
      <w:lvlText w:val=""/>
      <w:lvlJc w:val="left"/>
      <w:pPr>
        <w:ind w:left="5324" w:hanging="360"/>
      </w:pPr>
      <w:rPr>
        <w:rFonts w:ascii="Wingdings" w:hAnsi="Wingdings" w:hint="default"/>
      </w:rPr>
    </w:lvl>
    <w:lvl w:ilvl="6" w:tplc="04270001" w:tentative="1">
      <w:start w:val="1"/>
      <w:numFmt w:val="bullet"/>
      <w:lvlText w:val=""/>
      <w:lvlJc w:val="left"/>
      <w:pPr>
        <w:ind w:left="6044" w:hanging="360"/>
      </w:pPr>
      <w:rPr>
        <w:rFonts w:ascii="Symbol" w:hAnsi="Symbol" w:hint="default"/>
      </w:rPr>
    </w:lvl>
    <w:lvl w:ilvl="7" w:tplc="04270003" w:tentative="1">
      <w:start w:val="1"/>
      <w:numFmt w:val="bullet"/>
      <w:lvlText w:val="o"/>
      <w:lvlJc w:val="left"/>
      <w:pPr>
        <w:ind w:left="6764" w:hanging="360"/>
      </w:pPr>
      <w:rPr>
        <w:rFonts w:ascii="Courier New" w:hAnsi="Courier New" w:cs="Courier New" w:hint="default"/>
      </w:rPr>
    </w:lvl>
    <w:lvl w:ilvl="8" w:tplc="04270005" w:tentative="1">
      <w:start w:val="1"/>
      <w:numFmt w:val="bullet"/>
      <w:lvlText w:val=""/>
      <w:lvlJc w:val="left"/>
      <w:pPr>
        <w:ind w:left="7484" w:hanging="360"/>
      </w:pPr>
      <w:rPr>
        <w:rFonts w:ascii="Wingdings" w:hAnsi="Wingdings" w:hint="default"/>
      </w:rPr>
    </w:lvl>
  </w:abstractNum>
  <w:abstractNum w:abstractNumId="36" w15:restartNumberingAfterBreak="0">
    <w:nsid w:val="7E746B09"/>
    <w:multiLevelType w:val="multilevel"/>
    <w:tmpl w:val="EC007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81746">
    <w:abstractNumId w:val="26"/>
  </w:num>
  <w:num w:numId="2" w16cid:durableId="1417358315">
    <w:abstractNumId w:val="6"/>
  </w:num>
  <w:num w:numId="3" w16cid:durableId="18162103">
    <w:abstractNumId w:val="3"/>
  </w:num>
  <w:num w:numId="4" w16cid:durableId="163126409">
    <w:abstractNumId w:val="7"/>
  </w:num>
  <w:num w:numId="5" w16cid:durableId="340015831">
    <w:abstractNumId w:val="16"/>
  </w:num>
  <w:num w:numId="6" w16cid:durableId="2037197955">
    <w:abstractNumId w:val="12"/>
  </w:num>
  <w:num w:numId="7" w16cid:durableId="1744981880">
    <w:abstractNumId w:val="27"/>
  </w:num>
  <w:num w:numId="8" w16cid:durableId="245653030">
    <w:abstractNumId w:val="22"/>
  </w:num>
  <w:num w:numId="9" w16cid:durableId="494037058">
    <w:abstractNumId w:val="5"/>
  </w:num>
  <w:num w:numId="10" w16cid:durableId="1941177854">
    <w:abstractNumId w:val="9"/>
  </w:num>
  <w:num w:numId="11" w16cid:durableId="945650672">
    <w:abstractNumId w:val="1"/>
  </w:num>
  <w:num w:numId="12" w16cid:durableId="1460338880">
    <w:abstractNumId w:val="31"/>
  </w:num>
  <w:num w:numId="13" w16cid:durableId="595676944">
    <w:abstractNumId w:val="34"/>
  </w:num>
  <w:num w:numId="14" w16cid:durableId="657346640">
    <w:abstractNumId w:val="25"/>
  </w:num>
  <w:num w:numId="15" w16cid:durableId="1028482472">
    <w:abstractNumId w:val="21"/>
  </w:num>
  <w:num w:numId="16" w16cid:durableId="1600521962">
    <w:abstractNumId w:val="10"/>
  </w:num>
  <w:num w:numId="17" w16cid:durableId="1633905695">
    <w:abstractNumId w:val="32"/>
  </w:num>
  <w:num w:numId="18" w16cid:durableId="1523084879">
    <w:abstractNumId w:val="8"/>
  </w:num>
  <w:num w:numId="19" w16cid:durableId="689113769">
    <w:abstractNumId w:val="33"/>
  </w:num>
  <w:num w:numId="20" w16cid:durableId="488446993">
    <w:abstractNumId w:val="4"/>
  </w:num>
  <w:num w:numId="21" w16cid:durableId="879633243">
    <w:abstractNumId w:val="29"/>
  </w:num>
  <w:num w:numId="22" w16cid:durableId="536504652">
    <w:abstractNumId w:val="2"/>
  </w:num>
  <w:num w:numId="23" w16cid:durableId="1664967264">
    <w:abstractNumId w:val="28"/>
  </w:num>
  <w:num w:numId="24" w16cid:durableId="166020552">
    <w:abstractNumId w:val="23"/>
  </w:num>
  <w:num w:numId="25" w16cid:durableId="1847554460">
    <w:abstractNumId w:val="24"/>
  </w:num>
  <w:num w:numId="26" w16cid:durableId="695350937">
    <w:abstractNumId w:val="18"/>
  </w:num>
  <w:num w:numId="27" w16cid:durableId="150172916">
    <w:abstractNumId w:val="14"/>
  </w:num>
  <w:num w:numId="28" w16cid:durableId="2062437166">
    <w:abstractNumId w:val="36"/>
  </w:num>
  <w:num w:numId="29" w16cid:durableId="915700375">
    <w:abstractNumId w:val="15"/>
  </w:num>
  <w:num w:numId="30" w16cid:durableId="1628704692">
    <w:abstractNumId w:val="11"/>
  </w:num>
  <w:num w:numId="31" w16cid:durableId="749352159">
    <w:abstractNumId w:val="20"/>
  </w:num>
  <w:num w:numId="32" w16cid:durableId="296566335">
    <w:abstractNumId w:val="19"/>
  </w:num>
  <w:num w:numId="33" w16cid:durableId="1385983873">
    <w:abstractNumId w:val="35"/>
  </w:num>
  <w:num w:numId="34" w16cid:durableId="1693409040">
    <w:abstractNumId w:val="13"/>
  </w:num>
  <w:num w:numId="35" w16cid:durableId="212546518">
    <w:abstractNumId w:val="30"/>
  </w:num>
  <w:num w:numId="36" w16cid:durableId="1546596314">
    <w:abstractNumId w:val="0"/>
  </w:num>
  <w:num w:numId="37" w16cid:durableId="123365635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1D4"/>
    <w:rsid w:val="00015643"/>
    <w:rsid w:val="00031D70"/>
    <w:rsid w:val="000359AD"/>
    <w:rsid w:val="00044E82"/>
    <w:rsid w:val="00053174"/>
    <w:rsid w:val="000569E8"/>
    <w:rsid w:val="0006430A"/>
    <w:rsid w:val="00066466"/>
    <w:rsid w:val="000707A8"/>
    <w:rsid w:val="00075B90"/>
    <w:rsid w:val="000D4A03"/>
    <w:rsid w:val="00114C7D"/>
    <w:rsid w:val="00124E29"/>
    <w:rsid w:val="00135825"/>
    <w:rsid w:val="00150D6E"/>
    <w:rsid w:val="00182E10"/>
    <w:rsid w:val="00184B63"/>
    <w:rsid w:val="001A0996"/>
    <w:rsid w:val="001A24BD"/>
    <w:rsid w:val="001C5ACA"/>
    <w:rsid w:val="001D190B"/>
    <w:rsid w:val="001D2990"/>
    <w:rsid w:val="001D7754"/>
    <w:rsid w:val="00245A33"/>
    <w:rsid w:val="002463B7"/>
    <w:rsid w:val="0028161E"/>
    <w:rsid w:val="002A75A8"/>
    <w:rsid w:val="002B2578"/>
    <w:rsid w:val="002B408A"/>
    <w:rsid w:val="002C0D5E"/>
    <w:rsid w:val="002D4171"/>
    <w:rsid w:val="002E1F9C"/>
    <w:rsid w:val="002E5FE6"/>
    <w:rsid w:val="002E783B"/>
    <w:rsid w:val="002F65C2"/>
    <w:rsid w:val="0030292F"/>
    <w:rsid w:val="00335587"/>
    <w:rsid w:val="003363C2"/>
    <w:rsid w:val="003A145C"/>
    <w:rsid w:val="003A57FA"/>
    <w:rsid w:val="003E7A5D"/>
    <w:rsid w:val="003F50C7"/>
    <w:rsid w:val="004460B7"/>
    <w:rsid w:val="0045794F"/>
    <w:rsid w:val="004833F7"/>
    <w:rsid w:val="004F78FD"/>
    <w:rsid w:val="00502D69"/>
    <w:rsid w:val="00537D2E"/>
    <w:rsid w:val="00541A9A"/>
    <w:rsid w:val="005437A4"/>
    <w:rsid w:val="005517FC"/>
    <w:rsid w:val="0056009F"/>
    <w:rsid w:val="005674EF"/>
    <w:rsid w:val="00573678"/>
    <w:rsid w:val="005809EB"/>
    <w:rsid w:val="005A375C"/>
    <w:rsid w:val="005C5DE8"/>
    <w:rsid w:val="005F2CC1"/>
    <w:rsid w:val="0060594F"/>
    <w:rsid w:val="00606F2B"/>
    <w:rsid w:val="006074CA"/>
    <w:rsid w:val="00614DF4"/>
    <w:rsid w:val="0062486D"/>
    <w:rsid w:val="0063456F"/>
    <w:rsid w:val="006C0634"/>
    <w:rsid w:val="006E1657"/>
    <w:rsid w:val="006E7780"/>
    <w:rsid w:val="00724C2D"/>
    <w:rsid w:val="00725D0A"/>
    <w:rsid w:val="007501D4"/>
    <w:rsid w:val="007523BE"/>
    <w:rsid w:val="007C2FAC"/>
    <w:rsid w:val="007C7B50"/>
    <w:rsid w:val="007D0AFA"/>
    <w:rsid w:val="007E39F3"/>
    <w:rsid w:val="007E696C"/>
    <w:rsid w:val="00815B84"/>
    <w:rsid w:val="008243E2"/>
    <w:rsid w:val="00846F76"/>
    <w:rsid w:val="00854501"/>
    <w:rsid w:val="00867B28"/>
    <w:rsid w:val="008C085B"/>
    <w:rsid w:val="008C0A78"/>
    <w:rsid w:val="008E5834"/>
    <w:rsid w:val="0090589F"/>
    <w:rsid w:val="00907824"/>
    <w:rsid w:val="00945608"/>
    <w:rsid w:val="00955741"/>
    <w:rsid w:val="00956880"/>
    <w:rsid w:val="00963E29"/>
    <w:rsid w:val="009A1C4D"/>
    <w:rsid w:val="009A54D6"/>
    <w:rsid w:val="009B124C"/>
    <w:rsid w:val="009B132D"/>
    <w:rsid w:val="009D48B4"/>
    <w:rsid w:val="009F2C07"/>
    <w:rsid w:val="009F61DC"/>
    <w:rsid w:val="00A34210"/>
    <w:rsid w:val="00A46CA6"/>
    <w:rsid w:val="00A65D9D"/>
    <w:rsid w:val="00A67860"/>
    <w:rsid w:val="00A73D19"/>
    <w:rsid w:val="00A858E1"/>
    <w:rsid w:val="00A919CE"/>
    <w:rsid w:val="00AA7841"/>
    <w:rsid w:val="00AD5432"/>
    <w:rsid w:val="00AE6217"/>
    <w:rsid w:val="00B04E69"/>
    <w:rsid w:val="00B332E0"/>
    <w:rsid w:val="00B34FB2"/>
    <w:rsid w:val="00B35AF5"/>
    <w:rsid w:val="00B3714D"/>
    <w:rsid w:val="00B4455D"/>
    <w:rsid w:val="00B56C8B"/>
    <w:rsid w:val="00B7584D"/>
    <w:rsid w:val="00B75BED"/>
    <w:rsid w:val="00BA0640"/>
    <w:rsid w:val="00BC7C7A"/>
    <w:rsid w:val="00C221B6"/>
    <w:rsid w:val="00C225B5"/>
    <w:rsid w:val="00C26DF3"/>
    <w:rsid w:val="00C27669"/>
    <w:rsid w:val="00C55A05"/>
    <w:rsid w:val="00C74263"/>
    <w:rsid w:val="00C74578"/>
    <w:rsid w:val="00C8429F"/>
    <w:rsid w:val="00C9025D"/>
    <w:rsid w:val="00CA5D1B"/>
    <w:rsid w:val="00CB0CB5"/>
    <w:rsid w:val="00CB108B"/>
    <w:rsid w:val="00CD0CB1"/>
    <w:rsid w:val="00CF1A82"/>
    <w:rsid w:val="00D248E5"/>
    <w:rsid w:val="00D452F0"/>
    <w:rsid w:val="00D71927"/>
    <w:rsid w:val="00D840C0"/>
    <w:rsid w:val="00D87D02"/>
    <w:rsid w:val="00D956CA"/>
    <w:rsid w:val="00DA21CA"/>
    <w:rsid w:val="00DB32A6"/>
    <w:rsid w:val="00DC46D4"/>
    <w:rsid w:val="00DC5461"/>
    <w:rsid w:val="00E157BD"/>
    <w:rsid w:val="00E27ACF"/>
    <w:rsid w:val="00E313D2"/>
    <w:rsid w:val="00E35F0C"/>
    <w:rsid w:val="00EA53B7"/>
    <w:rsid w:val="00EB349D"/>
    <w:rsid w:val="00EC4EF4"/>
    <w:rsid w:val="00ED52F2"/>
    <w:rsid w:val="00EE4A90"/>
    <w:rsid w:val="00EF2731"/>
    <w:rsid w:val="00F17B0C"/>
    <w:rsid w:val="00F23A6D"/>
    <w:rsid w:val="00F26A11"/>
    <w:rsid w:val="00F40DFB"/>
    <w:rsid w:val="00F74FA5"/>
    <w:rsid w:val="00F822D7"/>
    <w:rsid w:val="00FC623F"/>
    <w:rsid w:val="00FD2187"/>
    <w:rsid w:val="00FD74D4"/>
    <w:rsid w:val="00FF21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9EABB2"/>
  <w15:chartTrackingRefBased/>
  <w15:docId w15:val="{899C5711-9A8F-4707-B702-54D7E1B87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3B7"/>
    <w:pPr>
      <w:spacing w:after="0" w:line="240" w:lineRule="auto"/>
    </w:pPr>
    <w:rPr>
      <w:rFonts w:ascii="Times New Roman" w:eastAsia="Times New Roman" w:hAnsi="Times New Roman" w:cs="Times New Roman"/>
      <w:sz w:val="24"/>
      <w:szCs w:val="20"/>
      <w14:ligatures w14:val="none"/>
    </w:rPr>
  </w:style>
  <w:style w:type="paragraph" w:styleId="Heading1">
    <w:name w:val="heading 1"/>
    <w:basedOn w:val="Normal"/>
    <w:next w:val="Normal"/>
    <w:link w:val="Heading1Char"/>
    <w:uiPriority w:val="9"/>
    <w:qFormat/>
    <w:rsid w:val="007501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01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01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01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01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01D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01D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01D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01D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1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01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01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01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01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01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01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01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01D4"/>
    <w:rPr>
      <w:rFonts w:eastAsiaTheme="majorEastAsia" w:cstheme="majorBidi"/>
      <w:color w:val="272727" w:themeColor="text1" w:themeTint="D8"/>
    </w:rPr>
  </w:style>
  <w:style w:type="paragraph" w:styleId="Title">
    <w:name w:val="Title"/>
    <w:basedOn w:val="Normal"/>
    <w:next w:val="Normal"/>
    <w:link w:val="TitleChar"/>
    <w:uiPriority w:val="10"/>
    <w:qFormat/>
    <w:rsid w:val="007501D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01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01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01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01D4"/>
    <w:pPr>
      <w:spacing w:before="160"/>
      <w:jc w:val="center"/>
    </w:pPr>
    <w:rPr>
      <w:i/>
      <w:iCs/>
      <w:color w:val="404040" w:themeColor="text1" w:themeTint="BF"/>
    </w:rPr>
  </w:style>
  <w:style w:type="character" w:customStyle="1" w:styleId="QuoteChar">
    <w:name w:val="Quote Char"/>
    <w:basedOn w:val="DefaultParagraphFont"/>
    <w:link w:val="Quote"/>
    <w:uiPriority w:val="29"/>
    <w:rsid w:val="007501D4"/>
    <w:rPr>
      <w:i/>
      <w:iCs/>
      <w:color w:val="404040" w:themeColor="text1" w:themeTint="BF"/>
    </w:rPr>
  </w:style>
  <w:style w:type="paragraph" w:styleId="ListParagraph">
    <w:name w:val="List Paragraph"/>
    <w:aliases w:val="ERP-List Paragraph,List Paragraph1,List Paragraph11,Numbering,List Paragraph Red,Bullet EY,List Paragraph2"/>
    <w:basedOn w:val="Normal"/>
    <w:link w:val="ListParagraphChar"/>
    <w:uiPriority w:val="34"/>
    <w:qFormat/>
    <w:rsid w:val="007501D4"/>
    <w:pPr>
      <w:ind w:left="720"/>
      <w:contextualSpacing/>
    </w:pPr>
  </w:style>
  <w:style w:type="character" w:styleId="IntenseEmphasis">
    <w:name w:val="Intense Emphasis"/>
    <w:basedOn w:val="DefaultParagraphFont"/>
    <w:uiPriority w:val="21"/>
    <w:qFormat/>
    <w:rsid w:val="007501D4"/>
    <w:rPr>
      <w:i/>
      <w:iCs/>
      <w:color w:val="0F4761" w:themeColor="accent1" w:themeShade="BF"/>
    </w:rPr>
  </w:style>
  <w:style w:type="paragraph" w:styleId="IntenseQuote">
    <w:name w:val="Intense Quote"/>
    <w:basedOn w:val="Normal"/>
    <w:next w:val="Normal"/>
    <w:link w:val="IntenseQuoteChar"/>
    <w:uiPriority w:val="30"/>
    <w:qFormat/>
    <w:rsid w:val="007501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01D4"/>
    <w:rPr>
      <w:i/>
      <w:iCs/>
      <w:color w:val="0F4761" w:themeColor="accent1" w:themeShade="BF"/>
    </w:rPr>
  </w:style>
  <w:style w:type="character" w:styleId="IntenseReference">
    <w:name w:val="Intense Reference"/>
    <w:basedOn w:val="DefaultParagraphFont"/>
    <w:uiPriority w:val="32"/>
    <w:qFormat/>
    <w:rsid w:val="007501D4"/>
    <w:rPr>
      <w:b/>
      <w:bCs/>
      <w:smallCaps/>
      <w:color w:val="0F4761" w:themeColor="accent1" w:themeShade="BF"/>
      <w:spacing w:val="5"/>
    </w:rPr>
  </w:style>
  <w:style w:type="character" w:customStyle="1" w:styleId="ListParagraphChar">
    <w:name w:val="List Paragraph Char"/>
    <w:aliases w:val="ERP-List Paragraph Char,List Paragraph1 Char,List Paragraph11 Char,Numbering Char,List Paragraph Red Char,Bullet EY Char,List Paragraph2 Char"/>
    <w:link w:val="ListParagraph"/>
    <w:uiPriority w:val="34"/>
    <w:locked/>
    <w:rsid w:val="007501D4"/>
  </w:style>
  <w:style w:type="paragraph" w:customStyle="1" w:styleId="Default">
    <w:name w:val="Default"/>
    <w:rsid w:val="007501D4"/>
    <w:pPr>
      <w:autoSpaceDE w:val="0"/>
      <w:autoSpaceDN w:val="0"/>
      <w:adjustRightInd w:val="0"/>
      <w:spacing w:after="0" w:line="240" w:lineRule="auto"/>
    </w:pPr>
    <w:rPr>
      <w:rFonts w:ascii="Times New Roman" w:hAnsi="Times New Roman" w:cs="Times New Roman"/>
      <w:color w:val="000000"/>
      <w:sz w:val="24"/>
      <w:szCs w:val="24"/>
      <w14:ligatures w14:val="none"/>
    </w:rPr>
  </w:style>
  <w:style w:type="paragraph" w:styleId="E-mailSignature">
    <w:name w:val="E-mail Signature"/>
    <w:basedOn w:val="Normal"/>
    <w:link w:val="E-mailSignatureChar"/>
    <w:rsid w:val="007501D4"/>
    <w:rPr>
      <w:szCs w:val="24"/>
      <w:lang w:eastAsia="lt-LT"/>
    </w:rPr>
  </w:style>
  <w:style w:type="character" w:customStyle="1" w:styleId="E-mailSignatureChar">
    <w:name w:val="E-mail Signature Char"/>
    <w:basedOn w:val="DefaultParagraphFont"/>
    <w:link w:val="E-mailSignature"/>
    <w:rsid w:val="007501D4"/>
    <w:rPr>
      <w:rFonts w:ascii="Times New Roman" w:eastAsia="Times New Roman" w:hAnsi="Times New Roman" w:cs="Times New Roman"/>
      <w:sz w:val="24"/>
      <w:szCs w:val="24"/>
      <w:lang w:eastAsia="lt-LT"/>
      <w14:ligatures w14:val="none"/>
    </w:rPr>
  </w:style>
  <w:style w:type="paragraph" w:styleId="Header">
    <w:name w:val="header"/>
    <w:basedOn w:val="Normal"/>
    <w:link w:val="HeaderChar"/>
    <w:uiPriority w:val="99"/>
    <w:unhideWhenUsed/>
    <w:rsid w:val="00B04E69"/>
    <w:pPr>
      <w:tabs>
        <w:tab w:val="center" w:pos="4513"/>
        <w:tab w:val="right" w:pos="9026"/>
      </w:tabs>
    </w:pPr>
  </w:style>
  <w:style w:type="character" w:customStyle="1" w:styleId="HeaderChar">
    <w:name w:val="Header Char"/>
    <w:basedOn w:val="DefaultParagraphFont"/>
    <w:link w:val="Header"/>
    <w:uiPriority w:val="99"/>
    <w:rsid w:val="00B04E69"/>
    <w:rPr>
      <w:rFonts w:ascii="Times New Roman" w:eastAsia="Times New Roman" w:hAnsi="Times New Roman" w:cs="Times New Roman"/>
      <w:sz w:val="24"/>
      <w:szCs w:val="20"/>
      <w14:ligatures w14:val="none"/>
    </w:rPr>
  </w:style>
  <w:style w:type="table" w:customStyle="1" w:styleId="Lentelstinklelis1">
    <w:name w:val="Lentelės tinklelis1"/>
    <w:basedOn w:val="TableNormal"/>
    <w:next w:val="TableGrid"/>
    <w:uiPriority w:val="39"/>
    <w:rsid w:val="00150D6E"/>
    <w:pPr>
      <w:spacing w:after="0" w:line="240" w:lineRule="auto"/>
    </w:pPr>
    <w:rPr>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50D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0292F"/>
    <w:pPr>
      <w:tabs>
        <w:tab w:val="center" w:pos="4513"/>
        <w:tab w:val="right" w:pos="9026"/>
      </w:tabs>
    </w:pPr>
  </w:style>
  <w:style w:type="character" w:customStyle="1" w:styleId="FooterChar">
    <w:name w:val="Footer Char"/>
    <w:basedOn w:val="DefaultParagraphFont"/>
    <w:link w:val="Footer"/>
    <w:uiPriority w:val="99"/>
    <w:rsid w:val="0030292F"/>
    <w:rPr>
      <w:rFonts w:ascii="Times New Roman" w:eastAsia="Times New Roman" w:hAnsi="Times New Roman" w:cs="Times New Roman"/>
      <w:sz w:val="24"/>
      <w:szCs w:val="20"/>
      <w14:ligatures w14:val="none"/>
    </w:rPr>
  </w:style>
  <w:style w:type="paragraph" w:styleId="NormalWeb">
    <w:name w:val="Normal (Web)"/>
    <w:basedOn w:val="Normal"/>
    <w:uiPriority w:val="99"/>
    <w:semiHidden/>
    <w:unhideWhenUsed/>
    <w:rsid w:val="00D452F0"/>
    <w:rPr>
      <w:szCs w:val="24"/>
    </w:rPr>
  </w:style>
  <w:style w:type="character" w:styleId="CommentReference">
    <w:name w:val="annotation reference"/>
    <w:basedOn w:val="DefaultParagraphFont"/>
    <w:uiPriority w:val="99"/>
    <w:semiHidden/>
    <w:unhideWhenUsed/>
    <w:rsid w:val="00184B63"/>
    <w:rPr>
      <w:sz w:val="16"/>
      <w:szCs w:val="16"/>
    </w:rPr>
  </w:style>
  <w:style w:type="paragraph" w:styleId="CommentText">
    <w:name w:val="annotation text"/>
    <w:basedOn w:val="Normal"/>
    <w:link w:val="CommentTextChar"/>
    <w:uiPriority w:val="99"/>
    <w:unhideWhenUsed/>
    <w:rsid w:val="00184B63"/>
    <w:rPr>
      <w:sz w:val="20"/>
    </w:rPr>
  </w:style>
  <w:style w:type="character" w:customStyle="1" w:styleId="CommentTextChar">
    <w:name w:val="Comment Text Char"/>
    <w:basedOn w:val="DefaultParagraphFont"/>
    <w:link w:val="CommentText"/>
    <w:uiPriority w:val="99"/>
    <w:rsid w:val="00184B63"/>
    <w:rPr>
      <w:rFonts w:ascii="Times New Roman" w:eastAsia="Times New Roman" w:hAnsi="Times New Roman" w:cs="Times New Roman"/>
      <w:sz w:val="20"/>
      <w:szCs w:val="20"/>
      <w14:ligatures w14:val="none"/>
    </w:rPr>
  </w:style>
  <w:style w:type="paragraph" w:styleId="CommentSubject">
    <w:name w:val="annotation subject"/>
    <w:basedOn w:val="CommentText"/>
    <w:next w:val="CommentText"/>
    <w:link w:val="CommentSubjectChar"/>
    <w:uiPriority w:val="99"/>
    <w:semiHidden/>
    <w:unhideWhenUsed/>
    <w:rsid w:val="00184B63"/>
    <w:rPr>
      <w:b/>
      <w:bCs/>
    </w:rPr>
  </w:style>
  <w:style w:type="character" w:customStyle="1" w:styleId="CommentSubjectChar">
    <w:name w:val="Comment Subject Char"/>
    <w:basedOn w:val="CommentTextChar"/>
    <w:link w:val="CommentSubject"/>
    <w:uiPriority w:val="99"/>
    <w:semiHidden/>
    <w:rsid w:val="00184B63"/>
    <w:rPr>
      <w:rFonts w:ascii="Times New Roman" w:eastAsia="Times New Roman" w:hAnsi="Times New Roman" w:cs="Times New Roman"/>
      <w:b/>
      <w:bCs/>
      <w:sz w:val="20"/>
      <w:szCs w:val="20"/>
      <w14:ligatures w14:val="none"/>
    </w:rPr>
  </w:style>
  <w:style w:type="character" w:styleId="Hyperlink">
    <w:name w:val="Hyperlink"/>
    <w:basedOn w:val="DefaultParagraphFont"/>
    <w:uiPriority w:val="99"/>
    <w:unhideWhenUsed/>
    <w:rsid w:val="00F23A6D"/>
    <w:rPr>
      <w:color w:val="467886" w:themeColor="hyperlink"/>
      <w:u w:val="single"/>
    </w:rPr>
  </w:style>
  <w:style w:type="character" w:styleId="UnresolvedMention">
    <w:name w:val="Unresolved Mention"/>
    <w:basedOn w:val="DefaultParagraphFont"/>
    <w:uiPriority w:val="99"/>
    <w:semiHidden/>
    <w:unhideWhenUsed/>
    <w:rsid w:val="00F23A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centras.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telecentr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373</TotalTime>
  <Pages>10</Pages>
  <Words>17251</Words>
  <Characters>9834</Characters>
  <Application>Microsoft Office Word</Application>
  <DocSecurity>0</DocSecurity>
  <Lines>81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Ramunė Karnišova Baliūnienė</dc:creator>
  <cp:keywords/>
  <dc:description/>
  <cp:lastModifiedBy>Ramunė Karnišova Baliūnienė</cp:lastModifiedBy>
  <cp:revision>145</cp:revision>
  <dcterms:created xsi:type="dcterms:W3CDTF">2026-01-28T07:50:00Z</dcterms:created>
  <dcterms:modified xsi:type="dcterms:W3CDTF">2026-02-20T13:21:00Z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36c989db,2811a00a,64256bc1</vt:lpwstr>
  </property>
  <property fmtid="{D5CDD505-2E9C-101B-9397-08002B2CF9AE}" pid="3" name="ClassificationContentMarkingHeaderFontProps">
    <vt:lpwstr>#000000,10,Aptos</vt:lpwstr>
  </property>
  <property fmtid="{D5CDD505-2E9C-101B-9397-08002B2CF9AE}" pid="4" name="ClassificationContentMarkingHeaderText">
    <vt:lpwstr>Viešai neskelbtina (vidinio naudojimo) informacija</vt:lpwstr>
  </property>
  <property fmtid="{D5CDD505-2E9C-101B-9397-08002B2CF9AE}" pid="5" name="MSIP_Label_e8414cb7-6b2d-42c0-9ea4-54e8de1dadd8_Enabled">
    <vt:lpwstr>true</vt:lpwstr>
  </property>
  <property fmtid="{D5CDD505-2E9C-101B-9397-08002B2CF9AE}" pid="6" name="MSIP_Label_e8414cb7-6b2d-42c0-9ea4-54e8de1dadd8_SetDate">
    <vt:lpwstr>2026-01-28T08:18:12Z</vt:lpwstr>
  </property>
  <property fmtid="{D5CDD505-2E9C-101B-9397-08002B2CF9AE}" pid="7" name="MSIP_Label_e8414cb7-6b2d-42c0-9ea4-54e8de1dadd8_Method">
    <vt:lpwstr>Standard</vt:lpwstr>
  </property>
  <property fmtid="{D5CDD505-2E9C-101B-9397-08002B2CF9AE}" pid="8" name="MSIP_Label_e8414cb7-6b2d-42c0-9ea4-54e8de1dadd8_Name">
    <vt:lpwstr>Viešai neskelbtina informacija</vt:lpwstr>
  </property>
  <property fmtid="{D5CDD505-2E9C-101B-9397-08002B2CF9AE}" pid="9" name="MSIP_Label_e8414cb7-6b2d-42c0-9ea4-54e8de1dadd8_SiteId">
    <vt:lpwstr>6cc14c12-a38c-4807-8395-0aafacd7fe58</vt:lpwstr>
  </property>
  <property fmtid="{D5CDD505-2E9C-101B-9397-08002B2CF9AE}" pid="10" name="MSIP_Label_e8414cb7-6b2d-42c0-9ea4-54e8de1dadd8_ActionId">
    <vt:lpwstr>dd2815d5-60b3-483e-852a-4946c38ce0f6</vt:lpwstr>
  </property>
  <property fmtid="{D5CDD505-2E9C-101B-9397-08002B2CF9AE}" pid="11" name="MSIP_Label_e8414cb7-6b2d-42c0-9ea4-54e8de1dadd8_ContentBits">
    <vt:lpwstr>1</vt:lpwstr>
  </property>
  <property fmtid="{D5CDD505-2E9C-101B-9397-08002B2CF9AE}" pid="12" name="MSIP_Label_e8414cb7-6b2d-42c0-9ea4-54e8de1dadd8_Tag">
    <vt:lpwstr>10, 3, 0, 1</vt:lpwstr>
  </property>
</Properties>
</file>