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C6A4" w14:textId="1E3EB2C8" w:rsidR="00125274" w:rsidRPr="00EC00BA" w:rsidRDefault="1592D2DB" w:rsidP="00F522FA">
      <w:pPr>
        <w:pStyle w:val="Paantrat"/>
        <w:numPr>
          <w:ilvl w:val="0"/>
          <w:numId w:val="5"/>
        </w:numPr>
        <w:tabs>
          <w:tab w:val="left" w:pos="284"/>
        </w:tabs>
        <w:spacing w:line="240" w:lineRule="auto"/>
        <w:ind w:left="0" w:firstLine="0"/>
        <w:jc w:val="center"/>
        <w:rPr>
          <w:rFonts w:ascii="Times New Roman" w:hAnsi="Times New Roman" w:cs="Times New Roman"/>
          <w:b/>
          <w:bCs/>
          <w:smallCaps/>
          <w:sz w:val="24"/>
          <w:szCs w:val="24"/>
        </w:rPr>
      </w:pPr>
      <w:r w:rsidRPr="1592D2DB">
        <w:rPr>
          <w:rFonts w:ascii="Times New Roman" w:hAnsi="Times New Roman" w:cs="Times New Roman"/>
          <w:b/>
          <w:bCs/>
          <w:smallCaps/>
          <w:sz w:val="24"/>
          <w:szCs w:val="24"/>
        </w:rPr>
        <w:t xml:space="preserve">TIEKĖJO KVALIFIKACIJOS </w:t>
      </w:r>
      <w:r w:rsidR="00015D50">
        <w:rPr>
          <w:rFonts w:ascii="Times New Roman" w:hAnsi="Times New Roman" w:cs="Times New Roman"/>
          <w:b/>
          <w:bCs/>
          <w:smallCaps/>
          <w:sz w:val="24"/>
          <w:szCs w:val="24"/>
        </w:rPr>
        <w:t>IR KITI</w:t>
      </w:r>
      <w:r w:rsidRPr="1592D2DB">
        <w:rPr>
          <w:rFonts w:ascii="Times New Roman" w:hAnsi="Times New Roman" w:cs="Times New Roman"/>
          <w:b/>
          <w:bCs/>
          <w:smallCaps/>
          <w:sz w:val="24"/>
          <w:szCs w:val="24"/>
        </w:rPr>
        <w:t xml:space="preserve"> REIKALAVIMAI </w:t>
      </w:r>
    </w:p>
    <w:p w14:paraId="5C28629C" w14:textId="6914C923" w:rsidR="00125274" w:rsidRPr="00EC00BA" w:rsidRDefault="1592D2DB" w:rsidP="00F522FA">
      <w:pPr>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 xml:space="preserve">Tiekėjo kvalifikacija turi atitikti šiame priede nustatytus reikalavimus. Jeigu tiekėjo kvalifikacija dėl teisės verstis atitinkama veikla nėra tikrinama visa apimtimi, tiekėjas perkančiajai organizacijai įsipareigoja, kad </w:t>
      </w:r>
      <w:r w:rsidR="00794A4A">
        <w:rPr>
          <w:rFonts w:ascii="Times New Roman" w:eastAsia="Calibri" w:hAnsi="Times New Roman" w:cs="Times New Roman"/>
          <w:sz w:val="24"/>
          <w:szCs w:val="24"/>
          <w:lang w:eastAsia="en-US"/>
        </w:rPr>
        <w:t xml:space="preserve">pirkimo </w:t>
      </w:r>
      <w:r w:rsidRPr="1592D2DB">
        <w:rPr>
          <w:rFonts w:ascii="Times New Roman" w:eastAsia="Calibri" w:hAnsi="Times New Roman" w:cs="Times New Roman"/>
          <w:sz w:val="24"/>
          <w:szCs w:val="24"/>
          <w:lang w:eastAsia="en-US"/>
        </w:rPr>
        <w:t xml:space="preserve">sutartį vykdys tik </w:t>
      </w:r>
      <w:r w:rsidR="00794A4A">
        <w:rPr>
          <w:rFonts w:ascii="Times New Roman" w:eastAsia="Calibri" w:hAnsi="Times New Roman" w:cs="Times New Roman"/>
          <w:sz w:val="24"/>
          <w:szCs w:val="24"/>
          <w:lang w:eastAsia="en-US"/>
        </w:rPr>
        <w:t>asmenys, turintys</w:t>
      </w:r>
      <w:r w:rsidRPr="1592D2DB">
        <w:rPr>
          <w:rFonts w:ascii="Times New Roman" w:eastAsia="Calibri" w:hAnsi="Times New Roman" w:cs="Times New Roman"/>
          <w:sz w:val="24"/>
          <w:szCs w:val="24"/>
          <w:lang w:eastAsia="en-US"/>
        </w:rPr>
        <w:t xml:space="preserve"> teisę verstis atitinkama veikla.</w:t>
      </w:r>
    </w:p>
    <w:p w14:paraId="145BDD35" w14:textId="17074BF9" w:rsidR="00125274" w:rsidRPr="00EC00BA" w:rsidRDefault="1592D2DB" w:rsidP="00F522FA">
      <w:pPr>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1592D2DB">
        <w:rPr>
          <w:rFonts w:ascii="Times New Roman" w:eastAsia="Calibri" w:hAnsi="Times New Roman" w:cs="Times New Roman"/>
          <w:color w:val="000000" w:themeColor="text1"/>
          <w:sz w:val="24"/>
          <w:szCs w:val="24"/>
          <w:lang w:eastAsia="en-US"/>
        </w:rPr>
        <w:t xml:space="preserve">Jei pasiūlymas teikiamas ūkio subjektų grupės jungtinės veiklos sutarties pagrindu, bent vienas ūkio subjektų grupės narys arba visi ūkio subjektų grupės nariai kartu </w:t>
      </w:r>
      <w:r w:rsidRPr="1592D2DB">
        <w:rPr>
          <w:rFonts w:ascii="Times New Roman" w:eastAsia="Calibri" w:hAnsi="Times New Roman" w:cs="Times New Roman"/>
          <w:sz w:val="24"/>
          <w:szCs w:val="24"/>
          <w:lang w:eastAsia="en-US"/>
        </w:rPr>
        <w:t>turi atitikti 1 lentelėje nustatytus reikalavimus ir pateikti nurodytus dokumentus.</w:t>
      </w:r>
    </w:p>
    <w:p w14:paraId="448C11AE" w14:textId="77777777" w:rsidR="00125274" w:rsidRPr="00EC00BA" w:rsidRDefault="1592D2DB" w:rsidP="00F522FA">
      <w:pPr>
        <w:numPr>
          <w:ilvl w:val="0"/>
          <w:numId w:val="2"/>
        </w:numPr>
        <w:tabs>
          <w:tab w:val="left" w:pos="993"/>
        </w:tabs>
        <w:spacing w:line="240" w:lineRule="auto"/>
        <w:ind w:left="0" w:firstLine="567"/>
        <w:contextualSpacing/>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Jeigu tiekėjas teikia lygiaverčius dokumentus, tai teikiamų dokumentų lygiavertiškumą turi įrodyti pats tiekėjas.</w:t>
      </w:r>
    </w:p>
    <w:p w14:paraId="45492C31" w14:textId="194C2B31" w:rsidR="00827802" w:rsidRPr="00EC00BA" w:rsidRDefault="1592D2DB" w:rsidP="00F522FA">
      <w:pPr>
        <w:numPr>
          <w:ilvl w:val="0"/>
          <w:numId w:val="2"/>
        </w:numPr>
        <w:tabs>
          <w:tab w:val="left" w:pos="993"/>
        </w:tabs>
        <w:spacing w:line="240" w:lineRule="auto"/>
        <w:ind w:left="0" w:firstLine="567"/>
        <w:contextualSpacing/>
        <w:jc w:val="both"/>
        <w:rPr>
          <w:rFonts w:ascii="Times New Roman" w:eastAsia="Calibri" w:hAnsi="Times New Roman" w:cs="Times New Roman"/>
          <w:sz w:val="24"/>
          <w:szCs w:val="24"/>
          <w:lang w:eastAsia="en-US"/>
        </w:rPr>
      </w:pPr>
      <w:r w:rsidRPr="1592D2DB">
        <w:rPr>
          <w:rFonts w:ascii="Times New Roman" w:eastAsia="Calibri" w:hAnsi="Times New Roman" w:cs="Times New Roman"/>
          <w:sz w:val="24"/>
          <w:szCs w:val="24"/>
          <w:lang w:eastAsia="en-US"/>
        </w:rPr>
        <w:t>Tiekėjui nustatomi kvalifikacijos reikalavimai:</w:t>
      </w:r>
    </w:p>
    <w:p w14:paraId="0A290688" w14:textId="5BBB995E" w:rsidR="00A30F79" w:rsidRPr="00361FE1" w:rsidRDefault="1592D2DB" w:rsidP="1592D2DB">
      <w:pPr>
        <w:pStyle w:val="Sraopastraipa"/>
        <w:tabs>
          <w:tab w:val="left" w:pos="709"/>
        </w:tabs>
        <w:spacing w:after="0" w:line="240" w:lineRule="auto"/>
        <w:ind w:hanging="720"/>
        <w:rPr>
          <w:rFonts w:ascii="Times New Roman" w:hAnsi="Times New Roman" w:cs="Times New Roman"/>
        </w:rPr>
      </w:pPr>
      <w:r w:rsidRPr="1592D2DB">
        <w:rPr>
          <w:rFonts w:ascii="Times New Roman" w:hAnsi="Times New Roman" w:cs="Times New Roman"/>
          <w:b/>
          <w:bCs/>
        </w:rPr>
        <w:t xml:space="preserve">1 lentelė. </w:t>
      </w:r>
      <w:r w:rsidRPr="1592D2DB">
        <w:rPr>
          <w:rFonts w:ascii="Times New Roman" w:hAnsi="Times New Roman" w:cs="Times New Roman"/>
        </w:rPr>
        <w:t>Tiekėjo kvalifikacijos reikalavimai ir juos įrodantys dokumentai</w:t>
      </w:r>
    </w:p>
    <w:tbl>
      <w:tblPr>
        <w:tblStyle w:val="Lentelstinklelis3"/>
        <w:tblW w:w="14884" w:type="dxa"/>
        <w:tblInd w:w="-5" w:type="dxa"/>
        <w:tblLook w:val="04A0" w:firstRow="1" w:lastRow="0" w:firstColumn="1" w:lastColumn="0" w:noHBand="0" w:noVBand="1"/>
      </w:tblPr>
      <w:tblGrid>
        <w:gridCol w:w="851"/>
        <w:gridCol w:w="7938"/>
        <w:gridCol w:w="6095"/>
      </w:tblGrid>
      <w:tr w:rsidR="00361FE1" w:rsidRPr="00A40BDB" w14:paraId="1A2C12BF" w14:textId="77777777" w:rsidTr="009C666D">
        <w:tc>
          <w:tcPr>
            <w:tcW w:w="851" w:type="dxa"/>
          </w:tcPr>
          <w:p w14:paraId="0A3F052B" w14:textId="77777777" w:rsidR="00361FE1" w:rsidRPr="00A40BDB" w:rsidRDefault="1592D2DB" w:rsidP="1592D2DB">
            <w:pPr>
              <w:spacing w:after="0" w:line="240" w:lineRule="auto"/>
              <w:jc w:val="center"/>
              <w:rPr>
                <w:rFonts w:ascii="Times New Roman" w:eastAsia="Calibri" w:hAnsi="Times New Roman" w:cs="Times New Roman"/>
                <w:b/>
                <w:bCs/>
                <w:sz w:val="22"/>
                <w:szCs w:val="22"/>
                <w:lang w:eastAsia="en-US"/>
              </w:rPr>
            </w:pPr>
            <w:r w:rsidRPr="00A40BDB">
              <w:rPr>
                <w:rFonts w:ascii="Times New Roman" w:eastAsia="Calibri" w:hAnsi="Times New Roman" w:cs="Times New Roman"/>
                <w:b/>
                <w:bCs/>
                <w:sz w:val="22"/>
                <w:szCs w:val="22"/>
                <w:lang w:eastAsia="en-US"/>
              </w:rPr>
              <w:t>Eil. Nr.</w:t>
            </w:r>
          </w:p>
        </w:tc>
        <w:tc>
          <w:tcPr>
            <w:tcW w:w="7938" w:type="dxa"/>
          </w:tcPr>
          <w:p w14:paraId="2EB60037" w14:textId="77777777" w:rsidR="00361FE1" w:rsidRPr="00A40BDB" w:rsidRDefault="1592D2DB" w:rsidP="1592D2DB">
            <w:pPr>
              <w:spacing w:after="0" w:line="240" w:lineRule="auto"/>
              <w:jc w:val="both"/>
              <w:rPr>
                <w:rFonts w:ascii="Times New Roman" w:eastAsia="Calibri" w:hAnsi="Times New Roman" w:cs="Times New Roman"/>
                <w:b/>
                <w:bCs/>
                <w:sz w:val="22"/>
                <w:szCs w:val="22"/>
                <w:lang w:eastAsia="en-US"/>
              </w:rPr>
            </w:pPr>
            <w:r w:rsidRPr="00A40BDB">
              <w:rPr>
                <w:rFonts w:ascii="Times New Roman" w:eastAsia="Calibri" w:hAnsi="Times New Roman" w:cs="Times New Roman"/>
                <w:b/>
                <w:bCs/>
                <w:sz w:val="22"/>
                <w:szCs w:val="22"/>
                <w:lang w:eastAsia="en-US"/>
              </w:rPr>
              <w:t>Kvalifikacijos reikalavimai</w:t>
            </w:r>
          </w:p>
        </w:tc>
        <w:tc>
          <w:tcPr>
            <w:tcW w:w="6095" w:type="dxa"/>
          </w:tcPr>
          <w:p w14:paraId="1732FD4C" w14:textId="77777777" w:rsidR="00361FE1" w:rsidRPr="00A40BDB" w:rsidRDefault="1592D2DB" w:rsidP="1592D2DB">
            <w:pPr>
              <w:spacing w:after="0" w:line="240" w:lineRule="auto"/>
              <w:jc w:val="both"/>
              <w:rPr>
                <w:rFonts w:ascii="Times New Roman" w:eastAsia="Calibri" w:hAnsi="Times New Roman" w:cs="Times New Roman"/>
                <w:b/>
                <w:bCs/>
                <w:sz w:val="22"/>
                <w:szCs w:val="22"/>
                <w:lang w:eastAsia="en-US"/>
              </w:rPr>
            </w:pPr>
            <w:r w:rsidRPr="00A40BDB">
              <w:rPr>
                <w:rFonts w:ascii="Times New Roman" w:eastAsia="Calibri" w:hAnsi="Times New Roman" w:cs="Times New Roman"/>
                <w:b/>
                <w:bCs/>
                <w:sz w:val="22"/>
                <w:szCs w:val="22"/>
                <w:lang w:eastAsia="en-US"/>
              </w:rPr>
              <w:t>Kvalifikacijos reikalavimus įrodantys dokumentai</w:t>
            </w:r>
          </w:p>
        </w:tc>
      </w:tr>
      <w:tr w:rsidR="00632781" w:rsidRPr="00A40BDB" w14:paraId="58B9039A" w14:textId="77777777" w:rsidTr="009C666D">
        <w:tc>
          <w:tcPr>
            <w:tcW w:w="14884" w:type="dxa"/>
            <w:gridSpan w:val="3"/>
          </w:tcPr>
          <w:p w14:paraId="592AC449" w14:textId="6C466EDC" w:rsidR="00632781" w:rsidRPr="00A40BDB" w:rsidRDefault="1592D2DB" w:rsidP="1592D2DB">
            <w:pPr>
              <w:spacing w:after="0" w:line="240" w:lineRule="auto"/>
              <w:jc w:val="center"/>
              <w:rPr>
                <w:rFonts w:ascii="Times New Roman" w:eastAsia="Calibri" w:hAnsi="Times New Roman" w:cs="Times New Roman"/>
                <w:b/>
                <w:bCs/>
                <w:sz w:val="22"/>
                <w:szCs w:val="22"/>
                <w:lang w:eastAsia="en-US"/>
              </w:rPr>
            </w:pPr>
            <w:r w:rsidRPr="00A40BDB">
              <w:rPr>
                <w:rFonts w:ascii="Times New Roman" w:eastAsia="Calibri" w:hAnsi="Times New Roman" w:cs="Times New Roman"/>
                <w:b/>
                <w:bCs/>
                <w:sz w:val="22"/>
                <w:szCs w:val="22"/>
                <w:lang w:eastAsia="en-US"/>
              </w:rPr>
              <w:t>Techninio ir profesinio pajėgumo reikalavimai</w:t>
            </w:r>
          </w:p>
        </w:tc>
      </w:tr>
      <w:tr w:rsidR="00E74195" w:rsidRPr="00A40BDB" w14:paraId="7FE71F44" w14:textId="77777777" w:rsidTr="009C666D">
        <w:tc>
          <w:tcPr>
            <w:tcW w:w="851" w:type="dxa"/>
          </w:tcPr>
          <w:p w14:paraId="27D7DD77" w14:textId="77777777" w:rsidR="00E74195" w:rsidRPr="00A40BDB" w:rsidRDefault="1592D2DB" w:rsidP="1592D2DB">
            <w:pPr>
              <w:spacing w:after="0" w:line="240" w:lineRule="auto"/>
              <w:jc w:val="center"/>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t>1.</w:t>
            </w:r>
          </w:p>
        </w:tc>
        <w:tc>
          <w:tcPr>
            <w:tcW w:w="7938" w:type="dxa"/>
          </w:tcPr>
          <w:p w14:paraId="10A61C72" w14:textId="77777777" w:rsidR="00A363C9" w:rsidRPr="00A40BDB" w:rsidRDefault="1592D2DB" w:rsidP="00A363C9">
            <w:pPr>
              <w:spacing w:after="0" w:line="240" w:lineRule="auto"/>
              <w:jc w:val="both"/>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t xml:space="preserve">Tiekėjas per paskutinius 3 (trejus) metus iki pasiūlymo pateikimo termino pabaigos </w:t>
            </w:r>
            <w:r w:rsidR="00A363C9" w:rsidRPr="00A40BDB">
              <w:rPr>
                <w:rFonts w:ascii="Times New Roman" w:eastAsia="Calibri" w:hAnsi="Times New Roman" w:cs="Times New Roman"/>
                <w:sz w:val="22"/>
                <w:szCs w:val="22"/>
                <w:lang w:eastAsia="en-US"/>
              </w:rPr>
              <w:t>yra tinkamai įvykdęs arba vykdo bent vieną ar kelias sutartis, kurių objektas yra:</w:t>
            </w:r>
          </w:p>
          <w:p w14:paraId="4F9E0287" w14:textId="77777777" w:rsidR="00C114DA" w:rsidRPr="00A40BDB" w:rsidRDefault="00C114DA" w:rsidP="00C114DA">
            <w:pPr>
              <w:spacing w:after="0" w:line="240" w:lineRule="auto"/>
              <w:jc w:val="both"/>
              <w:rPr>
                <w:rFonts w:ascii="Times New Roman" w:eastAsia="Calibri" w:hAnsi="Times New Roman" w:cs="Times New Roman"/>
                <w:sz w:val="22"/>
                <w:szCs w:val="22"/>
                <w:lang w:eastAsia="en-US"/>
              </w:rPr>
            </w:pPr>
          </w:p>
          <w:p w14:paraId="7BD3C8F6" w14:textId="2E5EDF0F" w:rsidR="00C114DA" w:rsidRDefault="00C114DA" w:rsidP="009C666D">
            <w:pPr>
              <w:spacing w:after="0" w:line="240" w:lineRule="auto"/>
              <w:ind w:firstLine="594"/>
              <w:jc w:val="both"/>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t xml:space="preserve">a) </w:t>
            </w:r>
            <w:r w:rsidRPr="00776C80">
              <w:rPr>
                <w:rFonts w:ascii="Times New Roman" w:eastAsia="Calibri" w:hAnsi="Times New Roman" w:cs="Times New Roman"/>
                <w:sz w:val="22"/>
                <w:szCs w:val="22"/>
                <w:lang w:eastAsia="en-US"/>
              </w:rPr>
              <w:t xml:space="preserve">daugiafunkcinių spausdintuvų </w:t>
            </w:r>
            <w:r w:rsidRPr="00794A4A">
              <w:rPr>
                <w:rFonts w:ascii="Times New Roman" w:eastAsia="Calibri" w:hAnsi="Times New Roman" w:cs="Times New Roman"/>
                <w:b/>
                <w:bCs/>
                <w:sz w:val="22"/>
                <w:szCs w:val="22"/>
                <w:lang w:eastAsia="en-US"/>
              </w:rPr>
              <w:t>nuomos</w:t>
            </w:r>
            <w:r w:rsidRPr="00A40BDB">
              <w:rPr>
                <w:rFonts w:ascii="Times New Roman" w:eastAsia="Calibri" w:hAnsi="Times New Roman" w:cs="Times New Roman"/>
                <w:sz w:val="22"/>
                <w:szCs w:val="22"/>
                <w:lang w:eastAsia="en-US"/>
              </w:rPr>
              <w:t xml:space="preserve"> ir jų </w:t>
            </w:r>
            <w:r w:rsidRPr="004D35B4">
              <w:rPr>
                <w:rFonts w:ascii="Times New Roman" w:eastAsia="Calibri" w:hAnsi="Times New Roman" w:cs="Times New Roman"/>
                <w:b/>
                <w:sz w:val="22"/>
                <w:szCs w:val="22"/>
                <w:lang w:eastAsia="en-US"/>
              </w:rPr>
              <w:t xml:space="preserve">techninės priežiūros </w:t>
            </w:r>
            <w:r w:rsidRPr="004D35B4">
              <w:rPr>
                <w:rFonts w:ascii="Times New Roman" w:eastAsia="Calibri" w:hAnsi="Times New Roman" w:cs="Times New Roman"/>
                <w:b/>
                <w:bCs/>
                <w:sz w:val="22"/>
                <w:szCs w:val="22"/>
                <w:lang w:eastAsia="en-US"/>
              </w:rPr>
              <w:t>paslaug</w:t>
            </w:r>
            <w:r>
              <w:rPr>
                <w:rFonts w:ascii="Times New Roman" w:eastAsia="Calibri" w:hAnsi="Times New Roman" w:cs="Times New Roman"/>
                <w:b/>
                <w:bCs/>
                <w:sz w:val="22"/>
                <w:szCs w:val="22"/>
                <w:lang w:eastAsia="en-US"/>
              </w:rPr>
              <w:t>os</w:t>
            </w:r>
            <w:r>
              <w:rPr>
                <w:rFonts w:ascii="Times New Roman" w:eastAsia="Calibri" w:hAnsi="Times New Roman" w:cs="Times New Roman"/>
                <w:sz w:val="22"/>
                <w:szCs w:val="22"/>
                <w:lang w:eastAsia="en-US"/>
              </w:rPr>
              <w:t xml:space="preserve"> </w:t>
            </w:r>
            <w:r w:rsidRPr="00A40BDB">
              <w:rPr>
                <w:rFonts w:ascii="Times New Roman" w:eastAsia="Calibri" w:hAnsi="Times New Roman" w:cs="Times New Roman"/>
                <w:sz w:val="22"/>
                <w:szCs w:val="22"/>
                <w:lang w:eastAsia="en-US"/>
              </w:rPr>
              <w:t>(įskaitant aptarnavimą ir eksploatacinių medžiagų tiekimą)</w:t>
            </w:r>
            <w:r>
              <w:rPr>
                <w:rFonts w:ascii="Times New Roman" w:eastAsia="Calibri" w:hAnsi="Times New Roman" w:cs="Times New Roman"/>
                <w:sz w:val="22"/>
                <w:szCs w:val="22"/>
                <w:lang w:eastAsia="en-US"/>
              </w:rPr>
              <w:t xml:space="preserve">, kurioje (-ose) </w:t>
            </w:r>
            <w:r w:rsidRPr="00F43D88">
              <w:rPr>
                <w:rFonts w:ascii="Times New Roman" w:eastAsia="Calibri" w:hAnsi="Times New Roman" w:cs="Times New Roman"/>
                <w:sz w:val="22"/>
                <w:szCs w:val="22"/>
                <w:lang w:eastAsia="en-US"/>
              </w:rPr>
              <w:t xml:space="preserve">turi būti </w:t>
            </w:r>
            <w:r w:rsidRPr="00F43D88">
              <w:rPr>
                <w:rFonts w:ascii="Times New Roman" w:eastAsia="Calibri" w:hAnsi="Times New Roman" w:cs="Times New Roman"/>
                <w:b/>
                <w:bCs/>
                <w:sz w:val="22"/>
                <w:szCs w:val="22"/>
                <w:lang w:eastAsia="en-US"/>
              </w:rPr>
              <w:t>įgyvendintas spausdinimo paslaugų valdymo programinės įrangos integravimas</w:t>
            </w:r>
            <w:r w:rsidRPr="00F43D88">
              <w:rPr>
                <w:rFonts w:ascii="Times New Roman" w:eastAsia="Calibri" w:hAnsi="Times New Roman" w:cs="Times New Roman"/>
                <w:sz w:val="22"/>
                <w:szCs w:val="22"/>
                <w:lang w:eastAsia="en-US"/>
              </w:rPr>
              <w:t xml:space="preserve"> (pilnas „Sek mane“ (angl. – </w:t>
            </w:r>
            <w:r w:rsidRPr="0047214D">
              <w:rPr>
                <w:rFonts w:ascii="Times New Roman" w:eastAsia="Calibri" w:hAnsi="Times New Roman" w:cs="Times New Roman"/>
                <w:i/>
                <w:iCs/>
                <w:sz w:val="22"/>
                <w:szCs w:val="22"/>
                <w:lang w:eastAsia="en-US"/>
              </w:rPr>
              <w:t>Follow me</w:t>
            </w:r>
            <w:r w:rsidRPr="00F43D88">
              <w:rPr>
                <w:rFonts w:ascii="Times New Roman" w:eastAsia="Calibri" w:hAnsi="Times New Roman" w:cs="Times New Roman"/>
                <w:sz w:val="22"/>
                <w:szCs w:val="22"/>
                <w:lang w:eastAsia="en-US"/>
              </w:rPr>
              <w:t xml:space="preserve">) funkcionalumas su vartotojų autorizacija kortele) </w:t>
            </w:r>
            <w:r w:rsidRPr="0047214D">
              <w:rPr>
                <w:rFonts w:ascii="Times New Roman" w:eastAsia="Calibri" w:hAnsi="Times New Roman" w:cs="Times New Roman"/>
                <w:b/>
                <w:bCs/>
                <w:sz w:val="22"/>
                <w:szCs w:val="22"/>
                <w:lang w:eastAsia="en-US"/>
              </w:rPr>
              <w:t xml:space="preserve">su </w:t>
            </w:r>
            <w:r w:rsidRPr="0047214D">
              <w:rPr>
                <w:rFonts w:ascii="Times New Roman" w:eastAsia="Calibri" w:hAnsi="Times New Roman" w:cs="Times New Roman"/>
                <w:b/>
                <w:bCs/>
                <w:i/>
                <w:iCs/>
                <w:sz w:val="22"/>
                <w:szCs w:val="22"/>
                <w:lang w:eastAsia="en-US"/>
              </w:rPr>
              <w:t>Microsoft Active Directory</w:t>
            </w:r>
            <w:r w:rsidRPr="00F43D88">
              <w:rPr>
                <w:rFonts w:ascii="Times New Roman" w:eastAsia="Calibri" w:hAnsi="Times New Roman" w:cs="Times New Roman"/>
                <w:sz w:val="22"/>
                <w:szCs w:val="22"/>
                <w:lang w:eastAsia="en-US"/>
              </w:rPr>
              <w:t xml:space="preserve"> arba lygiaverte programine įranga</w:t>
            </w:r>
            <w:r>
              <w:rPr>
                <w:rFonts w:ascii="Times New Roman" w:eastAsia="Calibri" w:hAnsi="Times New Roman" w:cs="Times New Roman"/>
                <w:sz w:val="22"/>
                <w:szCs w:val="22"/>
                <w:lang w:eastAsia="en-US"/>
              </w:rPr>
              <w:t>;</w:t>
            </w:r>
          </w:p>
          <w:p w14:paraId="06D16FFE" w14:textId="77777777" w:rsidR="00C114DA" w:rsidRPr="009C666D" w:rsidRDefault="00C114DA" w:rsidP="00F01669">
            <w:pPr>
              <w:spacing w:after="0" w:line="240" w:lineRule="auto"/>
              <w:ind w:firstLine="601"/>
              <w:jc w:val="both"/>
              <w:rPr>
                <w:rFonts w:ascii="Times New Roman" w:eastAsia="Calibri" w:hAnsi="Times New Roman" w:cs="Times New Roman"/>
                <w:b/>
                <w:bCs/>
                <w:sz w:val="22"/>
                <w:szCs w:val="22"/>
                <w:lang w:eastAsia="en-US"/>
              </w:rPr>
            </w:pPr>
            <w:r w:rsidRPr="009C666D">
              <w:rPr>
                <w:rFonts w:ascii="Times New Roman" w:eastAsia="Calibri" w:hAnsi="Times New Roman" w:cs="Times New Roman"/>
                <w:b/>
                <w:bCs/>
                <w:sz w:val="22"/>
                <w:szCs w:val="22"/>
                <w:lang w:eastAsia="en-US"/>
              </w:rPr>
              <w:t>arba</w:t>
            </w:r>
          </w:p>
          <w:p w14:paraId="2BC22909" w14:textId="77777777" w:rsidR="00C114DA" w:rsidRDefault="00C114DA" w:rsidP="009C666D">
            <w:pPr>
              <w:spacing w:after="0" w:line="240" w:lineRule="auto"/>
              <w:ind w:firstLine="594"/>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b) </w:t>
            </w:r>
            <w:r w:rsidRPr="00776C80">
              <w:rPr>
                <w:rFonts w:ascii="Times New Roman" w:eastAsia="Calibri" w:hAnsi="Times New Roman" w:cs="Times New Roman"/>
                <w:sz w:val="22"/>
                <w:szCs w:val="22"/>
                <w:lang w:eastAsia="en-US"/>
              </w:rPr>
              <w:t xml:space="preserve">daugiafunkcinių spausdintuvų </w:t>
            </w:r>
            <w:r w:rsidRPr="004D35B4">
              <w:rPr>
                <w:rFonts w:ascii="Times New Roman" w:eastAsia="Calibri" w:hAnsi="Times New Roman" w:cs="Times New Roman"/>
                <w:b/>
                <w:bCs/>
                <w:sz w:val="22"/>
                <w:szCs w:val="22"/>
                <w:lang w:eastAsia="en-US"/>
              </w:rPr>
              <w:t>pardavim</w:t>
            </w:r>
            <w:r>
              <w:rPr>
                <w:rFonts w:ascii="Times New Roman" w:eastAsia="Calibri" w:hAnsi="Times New Roman" w:cs="Times New Roman"/>
                <w:b/>
                <w:bCs/>
                <w:sz w:val="22"/>
                <w:szCs w:val="22"/>
                <w:lang w:eastAsia="en-US"/>
              </w:rPr>
              <w:t>as</w:t>
            </w:r>
            <w:r w:rsidRPr="00776C80">
              <w:rPr>
                <w:rFonts w:ascii="Times New Roman" w:eastAsia="Calibri" w:hAnsi="Times New Roman" w:cs="Times New Roman"/>
                <w:sz w:val="22"/>
                <w:szCs w:val="22"/>
                <w:lang w:eastAsia="en-US"/>
              </w:rPr>
              <w:t xml:space="preserve"> ir jų </w:t>
            </w:r>
            <w:r w:rsidRPr="004D35B4">
              <w:rPr>
                <w:rFonts w:ascii="Times New Roman" w:eastAsia="Calibri" w:hAnsi="Times New Roman" w:cs="Times New Roman"/>
                <w:b/>
                <w:bCs/>
                <w:sz w:val="22"/>
                <w:szCs w:val="22"/>
                <w:lang w:eastAsia="en-US"/>
              </w:rPr>
              <w:t>techninės priežiūros</w:t>
            </w:r>
            <w:r w:rsidRPr="009C666D">
              <w:rPr>
                <w:rFonts w:ascii="Times New Roman" w:eastAsia="Calibri" w:hAnsi="Times New Roman" w:cs="Times New Roman"/>
                <w:b/>
                <w:bCs/>
                <w:sz w:val="22"/>
                <w:szCs w:val="22"/>
                <w:lang w:eastAsia="en-US"/>
              </w:rPr>
              <w:t xml:space="preserve"> paslaugos</w:t>
            </w:r>
            <w:r w:rsidRPr="00776C80">
              <w:rPr>
                <w:rFonts w:ascii="Times New Roman" w:eastAsia="Calibri" w:hAnsi="Times New Roman" w:cs="Times New Roman"/>
                <w:sz w:val="22"/>
                <w:szCs w:val="22"/>
                <w:lang w:eastAsia="en-US"/>
              </w:rPr>
              <w:t xml:space="preserve"> (įskaitant aptarnavimą ir eksploatacinių medžiagų tiekimą)</w:t>
            </w:r>
            <w:r>
              <w:rPr>
                <w:rFonts w:ascii="Times New Roman" w:eastAsia="Calibri" w:hAnsi="Times New Roman" w:cs="Times New Roman"/>
                <w:sz w:val="22"/>
                <w:szCs w:val="22"/>
                <w:lang w:eastAsia="en-US"/>
              </w:rPr>
              <w:t xml:space="preserve">, </w:t>
            </w:r>
            <w:r w:rsidRPr="00F43D88">
              <w:rPr>
                <w:rFonts w:ascii="Times New Roman" w:eastAsia="Calibri" w:hAnsi="Times New Roman" w:cs="Times New Roman"/>
                <w:sz w:val="22"/>
                <w:szCs w:val="22"/>
                <w:lang w:eastAsia="en-US"/>
              </w:rPr>
              <w:t xml:space="preserve">kurioje (-ose) turi būti </w:t>
            </w:r>
            <w:r w:rsidRPr="00F43D88">
              <w:rPr>
                <w:rFonts w:ascii="Times New Roman" w:eastAsia="Calibri" w:hAnsi="Times New Roman" w:cs="Times New Roman"/>
                <w:b/>
                <w:bCs/>
                <w:sz w:val="22"/>
                <w:szCs w:val="22"/>
                <w:lang w:eastAsia="en-US"/>
              </w:rPr>
              <w:t>įgyvendintas spausdinimo paslaugų valdymo programinės įrangos integravimas</w:t>
            </w:r>
            <w:r w:rsidRPr="00F43D88">
              <w:rPr>
                <w:rFonts w:ascii="Times New Roman" w:eastAsia="Calibri" w:hAnsi="Times New Roman" w:cs="Times New Roman"/>
                <w:sz w:val="22"/>
                <w:szCs w:val="22"/>
                <w:lang w:eastAsia="en-US"/>
              </w:rPr>
              <w:t xml:space="preserve"> (pilnas „Sek mane“ (angl. – </w:t>
            </w:r>
            <w:r w:rsidRPr="0047214D">
              <w:rPr>
                <w:rFonts w:ascii="Times New Roman" w:eastAsia="Calibri" w:hAnsi="Times New Roman" w:cs="Times New Roman"/>
                <w:i/>
                <w:iCs/>
                <w:sz w:val="22"/>
                <w:szCs w:val="22"/>
                <w:lang w:eastAsia="en-US"/>
              </w:rPr>
              <w:t>Follow me</w:t>
            </w:r>
            <w:r w:rsidRPr="00F43D88">
              <w:rPr>
                <w:rFonts w:ascii="Times New Roman" w:eastAsia="Calibri" w:hAnsi="Times New Roman" w:cs="Times New Roman"/>
                <w:sz w:val="22"/>
                <w:szCs w:val="22"/>
                <w:lang w:eastAsia="en-US"/>
              </w:rPr>
              <w:t xml:space="preserve">) funkcionalumas su vartotojų autorizacija kortele) </w:t>
            </w:r>
            <w:r w:rsidRPr="0047214D">
              <w:rPr>
                <w:rFonts w:ascii="Times New Roman" w:eastAsia="Calibri" w:hAnsi="Times New Roman" w:cs="Times New Roman"/>
                <w:b/>
                <w:bCs/>
                <w:sz w:val="22"/>
                <w:szCs w:val="22"/>
                <w:lang w:eastAsia="en-US"/>
              </w:rPr>
              <w:t xml:space="preserve">su </w:t>
            </w:r>
            <w:r w:rsidRPr="0047214D">
              <w:rPr>
                <w:rFonts w:ascii="Times New Roman" w:eastAsia="Calibri" w:hAnsi="Times New Roman" w:cs="Times New Roman"/>
                <w:b/>
                <w:bCs/>
                <w:i/>
                <w:iCs/>
                <w:sz w:val="22"/>
                <w:szCs w:val="22"/>
                <w:lang w:eastAsia="en-US"/>
              </w:rPr>
              <w:t>Microsoft Active Directory</w:t>
            </w:r>
            <w:r w:rsidRPr="00F43D88">
              <w:rPr>
                <w:rFonts w:ascii="Times New Roman" w:eastAsia="Calibri" w:hAnsi="Times New Roman" w:cs="Times New Roman"/>
                <w:sz w:val="22"/>
                <w:szCs w:val="22"/>
                <w:lang w:eastAsia="en-US"/>
              </w:rPr>
              <w:t xml:space="preserve"> arba lygiaverte programine įranga.</w:t>
            </w:r>
          </w:p>
          <w:p w14:paraId="20B7C9EE" w14:textId="23614CB5" w:rsidR="00C114DA" w:rsidRPr="00A40BDB" w:rsidRDefault="00C114DA" w:rsidP="00C114DA">
            <w:pPr>
              <w:spacing w:after="0" w:line="240" w:lineRule="auto"/>
              <w:jc w:val="both"/>
              <w:rPr>
                <w:rFonts w:ascii="Times New Roman" w:eastAsia="Calibri" w:hAnsi="Times New Roman" w:cs="Times New Roman"/>
                <w:sz w:val="22"/>
                <w:szCs w:val="22"/>
                <w:lang w:eastAsia="en-US"/>
              </w:rPr>
            </w:pPr>
          </w:p>
          <w:p w14:paraId="45CA66D5" w14:textId="4E5FC052" w:rsidR="00C114DA" w:rsidRPr="00A40BDB" w:rsidRDefault="00C114DA" w:rsidP="00C114DA">
            <w:pPr>
              <w:spacing w:after="0" w:line="240" w:lineRule="auto"/>
              <w:jc w:val="both"/>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t>Įvykdytos  (</w:t>
            </w:r>
            <w:r>
              <w:rPr>
                <w:rFonts w:ascii="Times New Roman" w:eastAsia="Calibri" w:hAnsi="Times New Roman" w:cs="Times New Roman"/>
                <w:sz w:val="22"/>
                <w:szCs w:val="22"/>
                <w:lang w:eastAsia="en-US"/>
              </w:rPr>
              <w:t>-</w:t>
            </w:r>
            <w:r w:rsidRPr="00A40BDB">
              <w:rPr>
                <w:rFonts w:ascii="Times New Roman" w:eastAsia="Calibri" w:hAnsi="Times New Roman" w:cs="Times New Roman"/>
                <w:sz w:val="22"/>
                <w:szCs w:val="22"/>
                <w:lang w:eastAsia="en-US"/>
              </w:rPr>
              <w:t>ų) tokios (-ių) sutarties (-ių) arba vykdomos (</w:t>
            </w:r>
            <w:r>
              <w:rPr>
                <w:rFonts w:ascii="Times New Roman" w:eastAsia="Calibri" w:hAnsi="Times New Roman" w:cs="Times New Roman"/>
                <w:sz w:val="22"/>
                <w:szCs w:val="22"/>
                <w:lang w:eastAsia="en-US"/>
              </w:rPr>
              <w:t>-</w:t>
            </w:r>
            <w:r w:rsidRPr="00A40BDB">
              <w:rPr>
                <w:rFonts w:ascii="Times New Roman" w:eastAsia="Calibri" w:hAnsi="Times New Roman" w:cs="Times New Roman"/>
                <w:sz w:val="22"/>
                <w:szCs w:val="22"/>
                <w:lang w:eastAsia="en-US"/>
              </w:rPr>
              <w:t>ų)  tokios</w:t>
            </w:r>
            <w:r>
              <w:rPr>
                <w:rFonts w:ascii="Times New Roman" w:eastAsia="Calibri" w:hAnsi="Times New Roman" w:cs="Times New Roman"/>
                <w:sz w:val="22"/>
                <w:szCs w:val="22"/>
                <w:lang w:eastAsia="en-US"/>
              </w:rPr>
              <w:t xml:space="preserve"> (-ų)</w:t>
            </w:r>
            <w:r w:rsidRPr="00A40BDB">
              <w:rPr>
                <w:rFonts w:ascii="Times New Roman" w:eastAsia="Calibri" w:hAnsi="Times New Roman" w:cs="Times New Roman"/>
                <w:sz w:val="22"/>
                <w:szCs w:val="22"/>
                <w:lang w:eastAsia="en-US"/>
              </w:rPr>
              <w:t xml:space="preserve"> sutarties </w:t>
            </w:r>
            <w:r>
              <w:rPr>
                <w:rFonts w:ascii="Times New Roman" w:eastAsia="Calibri" w:hAnsi="Times New Roman" w:cs="Times New Roman"/>
                <w:sz w:val="22"/>
                <w:szCs w:val="22"/>
                <w:lang w:eastAsia="en-US"/>
              </w:rPr>
              <w:t>(-ių) bendra</w:t>
            </w:r>
            <w:r w:rsidRPr="00422186">
              <w:rPr>
                <w:rFonts w:ascii="Times New Roman" w:eastAsia="Calibri" w:hAnsi="Times New Roman" w:cs="Times New Roman"/>
                <w:sz w:val="22"/>
                <w:szCs w:val="22"/>
                <w:lang w:eastAsia="en-US"/>
              </w:rPr>
              <w:t xml:space="preserve"> vertė </w:t>
            </w:r>
            <w:r w:rsidR="008A779F">
              <w:rPr>
                <w:rFonts w:ascii="Times New Roman" w:eastAsia="Calibri" w:hAnsi="Times New Roman" w:cs="Times New Roman"/>
                <w:sz w:val="22"/>
                <w:szCs w:val="22"/>
                <w:lang w:eastAsia="en-US"/>
              </w:rPr>
              <w:t xml:space="preserve">turi būti </w:t>
            </w:r>
            <w:r w:rsidRPr="00422186">
              <w:rPr>
                <w:rFonts w:ascii="Times New Roman" w:eastAsia="Calibri" w:hAnsi="Times New Roman" w:cs="Times New Roman"/>
                <w:sz w:val="22"/>
                <w:szCs w:val="22"/>
                <w:lang w:eastAsia="en-US"/>
              </w:rPr>
              <w:t xml:space="preserve">ne mažesnė </w:t>
            </w:r>
            <w:r w:rsidR="00FC189D">
              <w:rPr>
                <w:rFonts w:ascii="Times New Roman" w:eastAsia="Calibri" w:hAnsi="Times New Roman" w:cs="Times New Roman"/>
                <w:sz w:val="22"/>
                <w:szCs w:val="22"/>
                <w:lang w:eastAsia="en-US"/>
              </w:rPr>
              <w:t>kaip</w:t>
            </w:r>
            <w:r w:rsidRPr="00422186">
              <w:rPr>
                <w:rFonts w:ascii="Times New Roman" w:eastAsia="Calibri" w:hAnsi="Times New Roman" w:cs="Times New Roman"/>
                <w:sz w:val="22"/>
                <w:szCs w:val="22"/>
                <w:lang w:eastAsia="en-US"/>
              </w:rPr>
              <w:t xml:space="preserve"> </w:t>
            </w:r>
            <w:r w:rsidRPr="00705091">
              <w:rPr>
                <w:rFonts w:ascii="Times New Roman" w:eastAsia="Calibri" w:hAnsi="Times New Roman" w:cs="Times New Roman"/>
                <w:b/>
                <w:bCs/>
                <w:sz w:val="22"/>
                <w:szCs w:val="22"/>
                <w:lang w:eastAsia="en-US"/>
              </w:rPr>
              <w:t xml:space="preserve">100 000,00 </w:t>
            </w:r>
            <w:r>
              <w:rPr>
                <w:rFonts w:ascii="Times New Roman" w:eastAsia="Calibri" w:hAnsi="Times New Roman" w:cs="Times New Roman"/>
                <w:b/>
                <w:bCs/>
                <w:sz w:val="22"/>
                <w:szCs w:val="22"/>
                <w:lang w:eastAsia="en-US"/>
              </w:rPr>
              <w:t xml:space="preserve">(šimtas tūkstančių) </w:t>
            </w:r>
            <w:r w:rsidRPr="00705091">
              <w:rPr>
                <w:rFonts w:ascii="Times New Roman" w:eastAsia="Calibri" w:hAnsi="Times New Roman" w:cs="Times New Roman"/>
                <w:b/>
                <w:bCs/>
                <w:sz w:val="22"/>
                <w:szCs w:val="22"/>
                <w:lang w:eastAsia="en-US"/>
              </w:rPr>
              <w:t>Eur be PVM</w:t>
            </w:r>
            <w:r w:rsidRPr="00422186">
              <w:rPr>
                <w:rFonts w:ascii="Times New Roman" w:eastAsia="Calibri" w:hAnsi="Times New Roman" w:cs="Times New Roman"/>
                <w:sz w:val="22"/>
                <w:szCs w:val="22"/>
                <w:lang w:eastAsia="en-US"/>
              </w:rPr>
              <w:t xml:space="preserve"> (neįskaitant subrangovų ar partnerių suteiktų paslaugų).</w:t>
            </w:r>
            <w:r w:rsidRPr="00A40BDB">
              <w:rPr>
                <w:rFonts w:ascii="Times New Roman" w:eastAsia="Calibri" w:hAnsi="Times New Roman" w:cs="Times New Roman"/>
                <w:sz w:val="22"/>
                <w:szCs w:val="22"/>
                <w:lang w:eastAsia="en-US"/>
              </w:rPr>
              <w:t xml:space="preserve"> </w:t>
            </w:r>
          </w:p>
          <w:p w14:paraId="19E79254" w14:textId="77777777" w:rsidR="00C114DA" w:rsidRDefault="00C114DA" w:rsidP="00C114DA">
            <w:pPr>
              <w:spacing w:after="0" w:line="240" w:lineRule="auto"/>
              <w:jc w:val="both"/>
              <w:rPr>
                <w:rFonts w:ascii="Times New Roman" w:eastAsia="Calibri" w:hAnsi="Times New Roman" w:cs="Times New Roman"/>
                <w:b/>
                <w:bCs/>
                <w:sz w:val="22"/>
                <w:szCs w:val="22"/>
                <w:lang w:eastAsia="en-US"/>
              </w:rPr>
            </w:pPr>
          </w:p>
          <w:p w14:paraId="00D7DC23" w14:textId="16E63E0F" w:rsidR="007D75BA" w:rsidRPr="00A40BDB" w:rsidRDefault="007D75BA" w:rsidP="00C31C9E">
            <w:pPr>
              <w:spacing w:after="0" w:line="240" w:lineRule="auto"/>
              <w:jc w:val="both"/>
              <w:rPr>
                <w:rFonts w:ascii="Times New Roman" w:eastAsia="Calibri" w:hAnsi="Times New Roman" w:cs="Times New Roman"/>
                <w:b/>
                <w:bCs/>
                <w:sz w:val="22"/>
                <w:szCs w:val="22"/>
                <w:lang w:eastAsia="en-US"/>
              </w:rPr>
            </w:pPr>
            <w:r w:rsidRPr="00A40BDB">
              <w:rPr>
                <w:rFonts w:ascii="Times New Roman" w:eastAsia="Calibri" w:hAnsi="Times New Roman" w:cs="Times New Roman"/>
                <w:b/>
                <w:bCs/>
                <w:sz w:val="22"/>
                <w:szCs w:val="22"/>
                <w:lang w:eastAsia="en-US"/>
              </w:rPr>
              <w:t>Pastaba</w:t>
            </w:r>
            <w:r w:rsidR="009D2D35" w:rsidRPr="00A40BDB">
              <w:rPr>
                <w:rFonts w:ascii="Times New Roman" w:eastAsia="Calibri" w:hAnsi="Times New Roman" w:cs="Times New Roman"/>
                <w:b/>
                <w:bCs/>
                <w:sz w:val="22"/>
                <w:szCs w:val="22"/>
                <w:lang w:eastAsia="en-US"/>
              </w:rPr>
              <w:t>:</w:t>
            </w:r>
          </w:p>
          <w:p w14:paraId="64F149CA" w14:textId="1B1494DD" w:rsidR="00406153" w:rsidRDefault="00C114DA" w:rsidP="00C114DA">
            <w:pPr>
              <w:spacing w:after="0" w:line="240" w:lineRule="auto"/>
              <w:jc w:val="both"/>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t xml:space="preserve">Jeigu teikėjas teikia informaciją apie </w:t>
            </w:r>
            <w:r w:rsidRPr="004D35B4">
              <w:rPr>
                <w:rFonts w:ascii="Times New Roman" w:eastAsia="Calibri" w:hAnsi="Times New Roman" w:cs="Times New Roman"/>
                <w:b/>
                <w:sz w:val="22"/>
                <w:szCs w:val="22"/>
                <w:lang w:eastAsia="en-US"/>
              </w:rPr>
              <w:t>vykdomą</w:t>
            </w:r>
            <w:r w:rsidRPr="00A40BDB">
              <w:rPr>
                <w:rFonts w:ascii="Times New Roman" w:eastAsia="Calibri" w:hAnsi="Times New Roman" w:cs="Times New Roman"/>
                <w:sz w:val="22"/>
                <w:szCs w:val="22"/>
                <w:lang w:eastAsia="en-US"/>
              </w:rPr>
              <w:t xml:space="preserve"> sutartį, laikoma, kad jo patirtis atitinka keliamus reikalavimus, jeigu</w:t>
            </w:r>
            <w:r>
              <w:rPr>
                <w:rFonts w:ascii="Times New Roman" w:eastAsia="Calibri" w:hAnsi="Times New Roman" w:cs="Times New Roman"/>
                <w:sz w:val="22"/>
                <w:szCs w:val="22"/>
                <w:lang w:eastAsia="en-US"/>
              </w:rPr>
              <w:t xml:space="preserve"> </w:t>
            </w:r>
            <w:r w:rsidRPr="00A40BDB">
              <w:rPr>
                <w:rFonts w:ascii="Times New Roman" w:eastAsia="Calibri" w:hAnsi="Times New Roman" w:cs="Times New Roman"/>
                <w:sz w:val="22"/>
                <w:szCs w:val="22"/>
                <w:lang w:eastAsia="en-US"/>
              </w:rPr>
              <w:t>per pas</w:t>
            </w:r>
            <w:r>
              <w:rPr>
                <w:rFonts w:ascii="Times New Roman" w:eastAsia="Calibri" w:hAnsi="Times New Roman" w:cs="Times New Roman"/>
                <w:sz w:val="22"/>
                <w:szCs w:val="22"/>
                <w:lang w:eastAsia="en-US"/>
              </w:rPr>
              <w:t>kutinius</w:t>
            </w:r>
            <w:r w:rsidRPr="00A40BDB">
              <w:rPr>
                <w:rFonts w:ascii="Times New Roman" w:eastAsia="Calibri" w:hAnsi="Times New Roman" w:cs="Times New Roman"/>
                <w:sz w:val="22"/>
                <w:szCs w:val="22"/>
                <w:lang w:eastAsia="en-US"/>
              </w:rPr>
              <w:t xml:space="preserve"> 3 (trejus) metus iki pasiūlymų pateikimo termino pabaigos, t</w:t>
            </w:r>
            <w:r>
              <w:rPr>
                <w:rFonts w:ascii="Times New Roman" w:eastAsia="Calibri" w:hAnsi="Times New Roman" w:cs="Times New Roman"/>
                <w:sz w:val="22"/>
                <w:szCs w:val="22"/>
                <w:lang w:eastAsia="en-US"/>
              </w:rPr>
              <w:t>i</w:t>
            </w:r>
            <w:r w:rsidRPr="00A40BDB">
              <w:rPr>
                <w:rFonts w:ascii="Times New Roman" w:eastAsia="Calibri" w:hAnsi="Times New Roman" w:cs="Times New Roman"/>
                <w:sz w:val="22"/>
                <w:szCs w:val="22"/>
                <w:lang w:eastAsia="en-US"/>
              </w:rPr>
              <w:t xml:space="preserve">ekėjas yra </w:t>
            </w:r>
            <w:r w:rsidRPr="0047214D">
              <w:rPr>
                <w:rFonts w:ascii="Times New Roman" w:eastAsia="Calibri" w:hAnsi="Times New Roman" w:cs="Times New Roman"/>
                <w:b/>
                <w:bCs/>
                <w:sz w:val="22"/>
                <w:szCs w:val="22"/>
                <w:lang w:eastAsia="en-US"/>
              </w:rPr>
              <w:t>įvykdęs</w:t>
            </w:r>
            <w:r>
              <w:rPr>
                <w:rFonts w:ascii="Times New Roman" w:eastAsia="Calibri" w:hAnsi="Times New Roman" w:cs="Times New Roman"/>
                <w:sz w:val="22"/>
                <w:szCs w:val="22"/>
                <w:lang w:eastAsia="en-US"/>
              </w:rPr>
              <w:t>:</w:t>
            </w:r>
          </w:p>
          <w:p w14:paraId="6FF1578C" w14:textId="77777777" w:rsidR="009C666D" w:rsidRDefault="00C114DA" w:rsidP="00F01669">
            <w:pPr>
              <w:pStyle w:val="Sraopastraipa"/>
              <w:numPr>
                <w:ilvl w:val="0"/>
                <w:numId w:val="7"/>
              </w:numPr>
              <w:tabs>
                <w:tab w:val="left" w:pos="884"/>
              </w:tabs>
              <w:spacing w:after="0" w:line="240" w:lineRule="auto"/>
              <w:ind w:left="0" w:firstLine="594"/>
              <w:jc w:val="both"/>
              <w:rPr>
                <w:rFonts w:ascii="Times New Roman" w:eastAsia="Calibri" w:hAnsi="Times New Roman" w:cs="Times New Roman"/>
              </w:rPr>
            </w:pPr>
            <w:r w:rsidRPr="009C666D">
              <w:rPr>
                <w:rFonts w:ascii="Times New Roman" w:eastAsia="Calibri" w:hAnsi="Times New Roman" w:cs="Times New Roman"/>
              </w:rPr>
              <w:t xml:space="preserve">daugiafunkcinių spausdintuvų </w:t>
            </w:r>
            <w:r w:rsidRPr="009C666D">
              <w:rPr>
                <w:rFonts w:ascii="Times New Roman" w:eastAsia="Calibri" w:hAnsi="Times New Roman" w:cs="Times New Roman"/>
                <w:b/>
                <w:bCs/>
              </w:rPr>
              <w:t xml:space="preserve">nuomos </w:t>
            </w:r>
            <w:r w:rsidRPr="009C666D">
              <w:rPr>
                <w:rFonts w:ascii="Times New Roman" w:eastAsia="Calibri" w:hAnsi="Times New Roman" w:cs="Times New Roman"/>
              </w:rPr>
              <w:t>ir jų</w:t>
            </w:r>
            <w:r w:rsidRPr="009C666D">
              <w:rPr>
                <w:rFonts w:ascii="Times New Roman" w:eastAsia="Calibri" w:hAnsi="Times New Roman" w:cs="Times New Roman"/>
                <w:b/>
                <w:bCs/>
              </w:rPr>
              <w:t xml:space="preserve"> techninės priežiūros</w:t>
            </w:r>
            <w:r w:rsidR="0047214D" w:rsidRPr="009C666D">
              <w:rPr>
                <w:rFonts w:ascii="Times New Roman" w:eastAsia="Calibri" w:hAnsi="Times New Roman" w:cs="Times New Roman"/>
                <w:b/>
                <w:bCs/>
              </w:rPr>
              <w:t xml:space="preserve"> </w:t>
            </w:r>
            <w:r>
              <w:t>(</w:t>
            </w:r>
            <w:r w:rsidRPr="009C666D">
              <w:rPr>
                <w:rFonts w:ascii="Times New Roman" w:eastAsia="Calibri" w:hAnsi="Times New Roman" w:cs="Times New Roman"/>
              </w:rPr>
              <w:t xml:space="preserve">įskaitant aptarnavimą ir eksploatacinių medžiagų tiekimą) </w:t>
            </w:r>
            <w:r w:rsidR="0047214D" w:rsidRPr="009C666D">
              <w:rPr>
                <w:rFonts w:ascii="Times New Roman" w:eastAsia="Calibri" w:hAnsi="Times New Roman" w:cs="Times New Roman"/>
                <w:b/>
                <w:bCs/>
              </w:rPr>
              <w:t>paslaugų</w:t>
            </w:r>
            <w:r w:rsidR="0047214D" w:rsidRPr="009C666D">
              <w:rPr>
                <w:rFonts w:ascii="Times New Roman" w:eastAsia="Calibri" w:hAnsi="Times New Roman" w:cs="Times New Roman"/>
              </w:rPr>
              <w:t xml:space="preserve"> </w:t>
            </w:r>
            <w:r w:rsidR="0047214D" w:rsidRPr="009C666D">
              <w:rPr>
                <w:rFonts w:ascii="Times New Roman" w:eastAsia="Calibri" w:hAnsi="Times New Roman" w:cs="Times New Roman"/>
                <w:b/>
                <w:bCs/>
              </w:rPr>
              <w:t>sutarties</w:t>
            </w:r>
            <w:r w:rsidR="0047214D" w:rsidRPr="009C666D">
              <w:rPr>
                <w:rFonts w:ascii="Times New Roman" w:eastAsia="Calibri" w:hAnsi="Times New Roman" w:cs="Times New Roman"/>
              </w:rPr>
              <w:t xml:space="preserve"> </w:t>
            </w:r>
            <w:r w:rsidR="0047214D" w:rsidRPr="009C666D">
              <w:rPr>
                <w:rFonts w:ascii="Times New Roman" w:eastAsia="Calibri" w:hAnsi="Times New Roman" w:cs="Times New Roman"/>
                <w:b/>
                <w:bCs/>
              </w:rPr>
              <w:t>dalį</w:t>
            </w:r>
            <w:r w:rsidR="0047214D" w:rsidRPr="009C666D">
              <w:rPr>
                <w:rFonts w:ascii="Times New Roman" w:eastAsia="Calibri" w:hAnsi="Times New Roman" w:cs="Times New Roman"/>
              </w:rPr>
              <w:t xml:space="preserve">, kurioje buvo </w:t>
            </w:r>
            <w:r w:rsidR="0047214D" w:rsidRPr="009C666D">
              <w:rPr>
                <w:rFonts w:ascii="Times New Roman" w:eastAsia="Calibri" w:hAnsi="Times New Roman" w:cs="Times New Roman"/>
              </w:rPr>
              <w:lastRenderedPageBreak/>
              <w:t xml:space="preserve">įgyvendintas spausdinimo paslaugų valdymo programinės įrangos integravimas (pilnas „Sek mane“ (angl. – </w:t>
            </w:r>
            <w:r w:rsidR="0047214D" w:rsidRPr="009C666D">
              <w:rPr>
                <w:rFonts w:ascii="Times New Roman" w:eastAsia="Calibri" w:hAnsi="Times New Roman" w:cs="Times New Roman"/>
                <w:i/>
                <w:iCs/>
              </w:rPr>
              <w:t>Follow me</w:t>
            </w:r>
            <w:r w:rsidR="0047214D" w:rsidRPr="009C666D">
              <w:rPr>
                <w:rFonts w:ascii="Times New Roman" w:eastAsia="Calibri" w:hAnsi="Times New Roman" w:cs="Times New Roman"/>
              </w:rPr>
              <w:t xml:space="preserve">) funkcionalumas su vartotojų autorizacija kortele) </w:t>
            </w:r>
            <w:r w:rsidR="0047214D" w:rsidRPr="009C666D">
              <w:rPr>
                <w:rFonts w:ascii="Times New Roman" w:eastAsia="Calibri" w:hAnsi="Times New Roman" w:cs="Times New Roman"/>
                <w:b/>
                <w:bCs/>
              </w:rPr>
              <w:t xml:space="preserve">su </w:t>
            </w:r>
            <w:r w:rsidR="0047214D" w:rsidRPr="009C666D">
              <w:rPr>
                <w:rFonts w:ascii="Times New Roman" w:eastAsia="Calibri" w:hAnsi="Times New Roman" w:cs="Times New Roman"/>
                <w:b/>
                <w:bCs/>
                <w:i/>
                <w:iCs/>
              </w:rPr>
              <w:t>Microsoft Active Directory</w:t>
            </w:r>
            <w:r w:rsidR="0047214D" w:rsidRPr="009C666D">
              <w:rPr>
                <w:rFonts w:ascii="Times New Roman" w:eastAsia="Calibri" w:hAnsi="Times New Roman" w:cs="Times New Roman"/>
              </w:rPr>
              <w:t xml:space="preserve"> arba lygiaverte programine įranga/paslauga ir įvykdytos sutarties dalies vertė yra ne mažesnė nei 100 000,00 (šimtas tūkstančių) Eur be PVM</w:t>
            </w:r>
            <w:r w:rsidR="009C666D" w:rsidRPr="009C666D">
              <w:rPr>
                <w:rFonts w:ascii="Times New Roman" w:eastAsia="Calibri" w:hAnsi="Times New Roman" w:cs="Times New Roman"/>
              </w:rPr>
              <w:t>;</w:t>
            </w:r>
          </w:p>
          <w:p w14:paraId="7C89F3BF" w14:textId="499F74E0" w:rsidR="009C666D" w:rsidRPr="009C666D" w:rsidRDefault="009C666D" w:rsidP="00F01669">
            <w:pPr>
              <w:pStyle w:val="Sraopastraipa"/>
              <w:tabs>
                <w:tab w:val="left" w:pos="884"/>
              </w:tabs>
              <w:spacing w:after="0" w:line="240" w:lineRule="auto"/>
              <w:ind w:left="0" w:firstLine="594"/>
              <w:jc w:val="both"/>
              <w:rPr>
                <w:rFonts w:ascii="Times New Roman" w:eastAsia="Calibri" w:hAnsi="Times New Roman" w:cs="Times New Roman"/>
                <w:b/>
                <w:bCs/>
              </w:rPr>
            </w:pPr>
            <w:r w:rsidRPr="009C666D">
              <w:rPr>
                <w:rFonts w:ascii="Times New Roman" w:eastAsia="Calibri" w:hAnsi="Times New Roman" w:cs="Times New Roman"/>
                <w:b/>
                <w:bCs/>
              </w:rPr>
              <w:t xml:space="preserve">arba </w:t>
            </w:r>
          </w:p>
          <w:p w14:paraId="1F57DAED" w14:textId="18B8971D" w:rsidR="009D2D35" w:rsidRPr="009C666D" w:rsidRDefault="00C114DA" w:rsidP="00F01669">
            <w:pPr>
              <w:pStyle w:val="Sraopastraipa"/>
              <w:numPr>
                <w:ilvl w:val="0"/>
                <w:numId w:val="7"/>
              </w:numPr>
              <w:tabs>
                <w:tab w:val="left" w:pos="884"/>
              </w:tabs>
              <w:spacing w:after="0" w:line="240" w:lineRule="auto"/>
              <w:ind w:left="0" w:firstLine="594"/>
              <w:jc w:val="both"/>
              <w:rPr>
                <w:rFonts w:ascii="Times New Roman" w:eastAsia="Calibri" w:hAnsi="Times New Roman" w:cs="Times New Roman"/>
              </w:rPr>
            </w:pPr>
            <w:r w:rsidRPr="009C666D">
              <w:rPr>
                <w:rFonts w:ascii="Times New Roman" w:eastAsia="Calibri" w:hAnsi="Times New Roman" w:cs="Times New Roman"/>
              </w:rPr>
              <w:t xml:space="preserve">daugiafunkcinių spausdintuvų </w:t>
            </w:r>
            <w:r w:rsidRPr="009C666D">
              <w:rPr>
                <w:rFonts w:ascii="Times New Roman" w:eastAsia="Calibri" w:hAnsi="Times New Roman" w:cs="Times New Roman"/>
                <w:b/>
                <w:bCs/>
              </w:rPr>
              <w:t>pardavimo</w:t>
            </w:r>
            <w:r w:rsidRPr="009C666D">
              <w:rPr>
                <w:rFonts w:ascii="Times New Roman" w:eastAsia="Calibri" w:hAnsi="Times New Roman" w:cs="Times New Roman"/>
              </w:rPr>
              <w:t xml:space="preserve"> ir jų </w:t>
            </w:r>
            <w:r w:rsidRPr="009C666D">
              <w:rPr>
                <w:rFonts w:ascii="Times New Roman" w:eastAsia="Calibri" w:hAnsi="Times New Roman" w:cs="Times New Roman"/>
                <w:b/>
                <w:bCs/>
              </w:rPr>
              <w:t>techninės priežiūros</w:t>
            </w:r>
            <w:r w:rsidRPr="009C666D">
              <w:rPr>
                <w:rFonts w:ascii="Times New Roman" w:eastAsia="Calibri" w:hAnsi="Times New Roman" w:cs="Times New Roman"/>
              </w:rPr>
              <w:t xml:space="preserve"> (įskaitant aptarnavimą ir eksploatacinių medžiagų tiekimą) </w:t>
            </w:r>
            <w:r w:rsidRPr="009C666D">
              <w:rPr>
                <w:rFonts w:ascii="Times New Roman" w:eastAsia="Calibri" w:hAnsi="Times New Roman" w:cs="Times New Roman"/>
                <w:b/>
                <w:bCs/>
              </w:rPr>
              <w:t>paslaugų sutarties</w:t>
            </w:r>
            <w:r w:rsidRPr="009C666D">
              <w:rPr>
                <w:rFonts w:ascii="Times New Roman" w:eastAsia="Calibri" w:hAnsi="Times New Roman" w:cs="Times New Roman"/>
              </w:rPr>
              <w:t xml:space="preserve"> </w:t>
            </w:r>
            <w:r w:rsidRPr="009C666D">
              <w:rPr>
                <w:rFonts w:ascii="Times New Roman" w:eastAsia="Calibri" w:hAnsi="Times New Roman" w:cs="Times New Roman"/>
                <w:b/>
                <w:bCs/>
              </w:rPr>
              <w:t>dalį</w:t>
            </w:r>
            <w:r w:rsidRPr="009C666D">
              <w:rPr>
                <w:rFonts w:ascii="Times New Roman" w:eastAsia="Calibri" w:hAnsi="Times New Roman" w:cs="Times New Roman"/>
              </w:rPr>
              <w:t>, kurioje buvo įgyvendintas</w:t>
            </w:r>
            <w:r w:rsidRPr="009C666D">
              <w:rPr>
                <w:rFonts w:ascii="Times New Roman" w:eastAsia="Calibri" w:hAnsi="Times New Roman" w:cs="Times New Roman"/>
                <w:b/>
                <w:bCs/>
              </w:rPr>
              <w:t xml:space="preserve"> </w:t>
            </w:r>
            <w:r w:rsidRPr="009C666D">
              <w:rPr>
                <w:rFonts w:ascii="Times New Roman" w:eastAsia="Calibri" w:hAnsi="Times New Roman" w:cs="Times New Roman"/>
                <w:bCs/>
              </w:rPr>
              <w:t xml:space="preserve">spausdinimo paslaugų valdymo programinės įrangos integravimas (pilnas „Sek mane“ (angl. – </w:t>
            </w:r>
            <w:r w:rsidRPr="009C666D">
              <w:rPr>
                <w:rFonts w:ascii="Times New Roman" w:eastAsia="Calibri" w:hAnsi="Times New Roman" w:cs="Times New Roman"/>
                <w:bCs/>
                <w:i/>
              </w:rPr>
              <w:t>Follow me</w:t>
            </w:r>
            <w:r w:rsidRPr="009C666D">
              <w:rPr>
                <w:rFonts w:ascii="Times New Roman" w:eastAsia="Calibri" w:hAnsi="Times New Roman" w:cs="Times New Roman"/>
                <w:bCs/>
              </w:rPr>
              <w:t xml:space="preserve">) funkcionalumas su vartotojų autorizacija kortele) su </w:t>
            </w:r>
            <w:r w:rsidRPr="009C666D">
              <w:rPr>
                <w:rFonts w:ascii="Times New Roman" w:eastAsia="Calibri" w:hAnsi="Times New Roman" w:cs="Times New Roman"/>
                <w:b/>
                <w:i/>
              </w:rPr>
              <w:t>Microsoft Active Directory</w:t>
            </w:r>
            <w:r w:rsidRPr="009C666D">
              <w:rPr>
                <w:rFonts w:ascii="Times New Roman" w:eastAsia="Calibri" w:hAnsi="Times New Roman" w:cs="Times New Roman"/>
                <w:b/>
                <w:bCs/>
              </w:rPr>
              <w:t xml:space="preserve"> </w:t>
            </w:r>
            <w:r w:rsidRPr="009C666D">
              <w:rPr>
                <w:rFonts w:ascii="Times New Roman" w:eastAsia="Calibri" w:hAnsi="Times New Roman" w:cs="Times New Roman"/>
              </w:rPr>
              <w:t xml:space="preserve">arba lygiaverte programine įranga/paslauga ir įvykdytos sutarties dalies vertė yra ne mažesnė nei 100 000,00 </w:t>
            </w:r>
            <w:r w:rsidR="0047214D" w:rsidRPr="009C666D">
              <w:rPr>
                <w:rFonts w:ascii="Times New Roman" w:eastAsia="Calibri" w:hAnsi="Times New Roman" w:cs="Times New Roman"/>
              </w:rPr>
              <w:t xml:space="preserve">(šimtas tūkstančių) </w:t>
            </w:r>
            <w:r w:rsidRPr="009C666D">
              <w:rPr>
                <w:rFonts w:ascii="Times New Roman" w:eastAsia="Calibri" w:hAnsi="Times New Roman" w:cs="Times New Roman"/>
              </w:rPr>
              <w:t>Eur be PVM.</w:t>
            </w:r>
          </w:p>
        </w:tc>
        <w:tc>
          <w:tcPr>
            <w:tcW w:w="6095" w:type="dxa"/>
          </w:tcPr>
          <w:p w14:paraId="4E7DD862" w14:textId="09BE09C6" w:rsidR="00E74195" w:rsidRPr="00A40BDB" w:rsidRDefault="1592D2DB" w:rsidP="1592D2DB">
            <w:pPr>
              <w:spacing w:after="0" w:line="240" w:lineRule="auto"/>
              <w:jc w:val="both"/>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lastRenderedPageBreak/>
              <w:t>Teikiamas per paskutinius 3 (trejus) metus</w:t>
            </w:r>
            <w:r w:rsidRPr="00A40BDB">
              <w:rPr>
                <w:rFonts w:ascii="Calibri" w:eastAsia="Calibri" w:hAnsi="Calibri" w:cs="Times New Roman"/>
                <w:sz w:val="22"/>
                <w:szCs w:val="22"/>
                <w:lang w:eastAsia="en-US"/>
              </w:rPr>
              <w:t xml:space="preserve"> </w:t>
            </w:r>
            <w:r w:rsidRPr="00A40BDB">
              <w:rPr>
                <w:rFonts w:ascii="Times New Roman" w:eastAsia="Calibri" w:hAnsi="Times New Roman" w:cs="Times New Roman"/>
                <w:sz w:val="22"/>
                <w:szCs w:val="22"/>
                <w:lang w:eastAsia="en-US"/>
              </w:rPr>
              <w:t>įvykdytų arba vykdomų sutarčių* sąrašas, užpildant Specialiųjų sąlygų 7 priedo „</w:t>
            </w:r>
            <w:r w:rsidRPr="06371A2A">
              <w:rPr>
                <w:rFonts w:ascii="Times New Roman" w:eastAsia="Calibri" w:hAnsi="Times New Roman" w:cs="Times New Roman"/>
                <w:i/>
                <w:iCs/>
                <w:sz w:val="22"/>
                <w:szCs w:val="22"/>
                <w:lang w:eastAsia="en-US"/>
              </w:rPr>
              <w:t>Tiekėjo įvykdytų sutarčių sąrašas</w:t>
            </w:r>
            <w:r w:rsidR="008D2726" w:rsidRPr="06371A2A">
              <w:rPr>
                <w:rFonts w:ascii="Times New Roman" w:eastAsia="Calibri" w:hAnsi="Times New Roman" w:cs="Times New Roman"/>
                <w:i/>
                <w:iCs/>
                <w:sz w:val="22"/>
                <w:szCs w:val="22"/>
                <w:lang w:eastAsia="en-US"/>
              </w:rPr>
              <w:t xml:space="preserve"> ir kiti duomenys</w:t>
            </w:r>
            <w:r w:rsidRPr="00A40BDB">
              <w:rPr>
                <w:rFonts w:ascii="Times New Roman" w:eastAsia="Calibri" w:hAnsi="Times New Roman" w:cs="Times New Roman"/>
                <w:sz w:val="22"/>
                <w:szCs w:val="22"/>
                <w:lang w:eastAsia="en-US"/>
              </w:rPr>
              <w:t xml:space="preserve">“ formą, kurioje turi </w:t>
            </w:r>
            <w:r w:rsidR="00190F56">
              <w:rPr>
                <w:rFonts w:ascii="Times New Roman" w:eastAsia="Calibri" w:hAnsi="Times New Roman" w:cs="Times New Roman"/>
                <w:sz w:val="22"/>
                <w:szCs w:val="22"/>
                <w:lang w:eastAsia="en-US"/>
              </w:rPr>
              <w:t xml:space="preserve">būti </w:t>
            </w:r>
            <w:r w:rsidRPr="00A40BDB">
              <w:rPr>
                <w:rFonts w:ascii="Times New Roman" w:eastAsia="Calibri" w:hAnsi="Times New Roman" w:cs="Times New Roman"/>
                <w:sz w:val="22"/>
                <w:szCs w:val="22"/>
                <w:lang w:eastAsia="en-US"/>
              </w:rPr>
              <w:t>nurodyti:</w:t>
            </w:r>
          </w:p>
          <w:p w14:paraId="4CE2F860" w14:textId="34EC41A4" w:rsidR="00E74195" w:rsidRPr="00340053" w:rsidRDefault="1592D2DB" w:rsidP="06371A2A">
            <w:pPr>
              <w:spacing w:after="0" w:line="240" w:lineRule="auto"/>
              <w:jc w:val="both"/>
              <w:rPr>
                <w:rFonts w:ascii="Times New Roman" w:eastAsia="Calibri" w:hAnsi="Times New Roman" w:cs="Times New Roman"/>
                <w:i/>
                <w:iCs/>
                <w:sz w:val="22"/>
                <w:szCs w:val="22"/>
                <w:lang w:eastAsia="en-US"/>
              </w:rPr>
            </w:pPr>
            <w:r w:rsidRPr="00A40BDB">
              <w:rPr>
                <w:rFonts w:ascii="Times New Roman" w:eastAsia="Calibri" w:hAnsi="Times New Roman" w:cs="Times New Roman"/>
                <w:sz w:val="22"/>
                <w:szCs w:val="22"/>
                <w:lang w:eastAsia="en-US"/>
              </w:rPr>
              <w:t xml:space="preserve">a) užsakovą </w:t>
            </w:r>
            <w:r w:rsidRPr="06371A2A">
              <w:rPr>
                <w:rFonts w:ascii="Times New Roman" w:eastAsia="Calibri" w:hAnsi="Times New Roman" w:cs="Times New Roman"/>
                <w:i/>
                <w:iCs/>
                <w:sz w:val="22"/>
                <w:szCs w:val="22"/>
                <w:lang w:eastAsia="en-US"/>
              </w:rPr>
              <w:t>(įmonės / įstaigos / organizacijos pavadinimą, adresą, telefoną, kontaktinį asmenį);</w:t>
            </w:r>
          </w:p>
          <w:p w14:paraId="3A5F4D5F" w14:textId="669EF177" w:rsidR="00E74195" w:rsidRPr="00A40BDB" w:rsidRDefault="1592D2DB" w:rsidP="1592D2DB">
            <w:pPr>
              <w:spacing w:after="0" w:line="240" w:lineRule="auto"/>
              <w:jc w:val="both"/>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t>b) sutarties vertę;</w:t>
            </w:r>
          </w:p>
          <w:p w14:paraId="75280ED3" w14:textId="3EA1FC4C" w:rsidR="00E74195" w:rsidRPr="00A40BDB" w:rsidRDefault="1592D2DB" w:rsidP="1592D2DB">
            <w:pPr>
              <w:spacing w:after="0" w:line="240" w:lineRule="auto"/>
              <w:jc w:val="both"/>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t xml:space="preserve">c) sutarties aprašymą </w:t>
            </w:r>
            <w:r w:rsidRPr="06371A2A">
              <w:rPr>
                <w:rFonts w:ascii="Times New Roman" w:eastAsia="Calibri" w:hAnsi="Times New Roman" w:cs="Times New Roman"/>
                <w:i/>
                <w:iCs/>
                <w:sz w:val="22"/>
                <w:szCs w:val="22"/>
                <w:lang w:eastAsia="en-US"/>
              </w:rPr>
              <w:t>(sutarties (jos dalies) objekto pavadinimą ir aprašymą);</w:t>
            </w:r>
          </w:p>
          <w:p w14:paraId="1CCDA246" w14:textId="3CF42638" w:rsidR="00E74195" w:rsidRPr="00A40BDB" w:rsidRDefault="1592D2DB" w:rsidP="1592D2DB">
            <w:pPr>
              <w:spacing w:after="0" w:line="240" w:lineRule="auto"/>
              <w:jc w:val="both"/>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t>d) sutarties (jos dalies) datą (metai ir mėnuo);</w:t>
            </w:r>
          </w:p>
          <w:p w14:paraId="17D72762" w14:textId="0E4F1DCB" w:rsidR="00E74195" w:rsidRPr="00A40BDB" w:rsidRDefault="1592D2DB" w:rsidP="1592D2DB">
            <w:pPr>
              <w:spacing w:after="0" w:line="240" w:lineRule="auto"/>
              <w:jc w:val="both"/>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t>e) informaciją ar paslaugos buvo suteiktos pagal pirkimo sutarties vykdymą reglamentuojančių teisės aktų bei sutarties reikalavimus.</w:t>
            </w:r>
          </w:p>
          <w:p w14:paraId="2ABF348E" w14:textId="76A322E8" w:rsidR="007E6272" w:rsidRDefault="1592D2DB" w:rsidP="1592D2DB">
            <w:pPr>
              <w:spacing w:after="0" w:line="240" w:lineRule="auto"/>
              <w:jc w:val="both"/>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t>Perkančiajai organizacijai kilus įtarimų dėl pateiktos informacijos apie tiekėjo įvykdytą (-as) sutartį (-is), jos prašymu tiekėjas papildomai privalės pateikti</w:t>
            </w:r>
            <w:r w:rsidR="007E6272">
              <w:rPr>
                <w:rFonts w:ascii="Times New Roman" w:eastAsia="Calibri" w:hAnsi="Times New Roman" w:cs="Times New Roman"/>
                <w:sz w:val="22"/>
                <w:szCs w:val="22"/>
                <w:lang w:eastAsia="en-US"/>
              </w:rPr>
              <w:t>: u</w:t>
            </w:r>
            <w:r w:rsidRPr="00A40BDB">
              <w:rPr>
                <w:rFonts w:ascii="Times New Roman" w:eastAsia="Calibri" w:hAnsi="Times New Roman" w:cs="Times New Roman"/>
                <w:sz w:val="22"/>
                <w:szCs w:val="22"/>
                <w:lang w:eastAsia="en-US"/>
              </w:rPr>
              <w:t>žsakovo pažymą ar priėmimo–perdavimo aktą ar kitą dokumentą, patvirtinantį sutarties buvimą ir paslaugų suteikimą</w:t>
            </w:r>
            <w:r w:rsidR="007E6272">
              <w:rPr>
                <w:rFonts w:ascii="Times New Roman" w:eastAsia="Calibri" w:hAnsi="Times New Roman" w:cs="Times New Roman"/>
                <w:sz w:val="22"/>
                <w:szCs w:val="22"/>
                <w:lang w:eastAsia="en-US"/>
              </w:rPr>
              <w:t>.</w:t>
            </w:r>
          </w:p>
          <w:p w14:paraId="42A973EE" w14:textId="1581ADCA" w:rsidR="007E6272" w:rsidRDefault="007E6272" w:rsidP="1592D2D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w:t>
            </w:r>
            <w:r w:rsidR="1592D2DB" w:rsidRPr="00A40BDB">
              <w:rPr>
                <w:rFonts w:ascii="Times New Roman" w:eastAsia="Calibri" w:hAnsi="Times New Roman" w:cs="Times New Roman"/>
                <w:sz w:val="22"/>
                <w:szCs w:val="22"/>
                <w:lang w:eastAsia="en-US"/>
              </w:rPr>
              <w:t xml:space="preserve">aip pat </w:t>
            </w:r>
            <w:r>
              <w:rPr>
                <w:rFonts w:ascii="Times New Roman" w:eastAsia="Calibri" w:hAnsi="Times New Roman" w:cs="Times New Roman"/>
                <w:sz w:val="22"/>
                <w:szCs w:val="22"/>
                <w:lang w:eastAsia="en-US"/>
              </w:rPr>
              <w:t xml:space="preserve">tiekėjas </w:t>
            </w:r>
            <w:r w:rsidR="1592D2DB" w:rsidRPr="00A40BDB">
              <w:rPr>
                <w:rFonts w:ascii="Times New Roman" w:eastAsia="Calibri" w:hAnsi="Times New Roman" w:cs="Times New Roman"/>
                <w:sz w:val="22"/>
                <w:szCs w:val="22"/>
                <w:lang w:eastAsia="en-US"/>
              </w:rPr>
              <w:t>papildomai privalės pateikti ir sutarties, kurios pagrindu buvo suteiktos per pas</w:t>
            </w:r>
            <w:r>
              <w:rPr>
                <w:rFonts w:ascii="Times New Roman" w:eastAsia="Calibri" w:hAnsi="Times New Roman" w:cs="Times New Roman"/>
                <w:sz w:val="22"/>
                <w:szCs w:val="22"/>
                <w:lang w:eastAsia="en-US"/>
              </w:rPr>
              <w:t>kutinius</w:t>
            </w:r>
            <w:r w:rsidR="1592D2DB" w:rsidRPr="00A40BDB">
              <w:rPr>
                <w:rFonts w:ascii="Times New Roman" w:eastAsia="Calibri" w:hAnsi="Times New Roman" w:cs="Times New Roman"/>
                <w:sz w:val="22"/>
                <w:szCs w:val="22"/>
                <w:lang w:eastAsia="en-US"/>
              </w:rPr>
              <w:t xml:space="preserve"> 3 (trejus) metus suteiktų pagrindinių paslaugų sąraše nurodytos paslaugos, kopiją arba nuorodą į Centrinį viešųjų pirkimų portalą </w:t>
            </w:r>
            <w:hyperlink r:id="rId11" w:history="1">
              <w:r w:rsidR="009A3AAF" w:rsidRPr="009A3AAF">
                <w:rPr>
                  <w:rStyle w:val="Hipersaitas"/>
                  <w:rFonts w:ascii="Times New Roman" w:hAnsi="Times New Roman" w:cs="Times New Roman"/>
                </w:rPr>
                <w:t>https://viesiejipirkimai.lt</w:t>
              </w:r>
            </w:hyperlink>
            <w:r w:rsidR="009A3AAF">
              <w:t xml:space="preserve"> </w:t>
            </w:r>
            <w:r w:rsidR="1592D2DB" w:rsidRPr="00A40BDB">
              <w:rPr>
                <w:rFonts w:ascii="Times New Roman" w:eastAsia="Calibri" w:hAnsi="Times New Roman" w:cs="Times New Roman"/>
                <w:sz w:val="22"/>
                <w:szCs w:val="22"/>
                <w:lang w:eastAsia="en-US"/>
              </w:rPr>
              <w:t xml:space="preserve">jeigu sutartis paviešinta. </w:t>
            </w:r>
          </w:p>
          <w:p w14:paraId="340E86CF" w14:textId="53B299A1" w:rsidR="00E74195" w:rsidRPr="00A40BDB" w:rsidRDefault="1592D2DB" w:rsidP="1592D2DB">
            <w:pPr>
              <w:spacing w:after="0" w:line="240" w:lineRule="auto"/>
              <w:jc w:val="both"/>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t xml:space="preserve">Jei sutarties kopija negali būti pateikta dėl informacijos, kuri yra tiekėjo komercinė (gamybinė) paslaptis, gali būti pateikiamas sutarties išrašas, kuriame privalo būti ši informacija: sutarties sudarymo data, sutarties numeris (jeigu yra), sutarties šalys, </w:t>
            </w:r>
            <w:r w:rsidRPr="00A40BDB">
              <w:rPr>
                <w:rFonts w:ascii="Times New Roman" w:eastAsia="Calibri" w:hAnsi="Times New Roman" w:cs="Times New Roman"/>
                <w:sz w:val="22"/>
                <w:szCs w:val="22"/>
                <w:lang w:eastAsia="en-US"/>
              </w:rPr>
              <w:lastRenderedPageBreak/>
              <w:t>sutarties objektas</w:t>
            </w:r>
            <w:r w:rsidR="007E6272">
              <w:rPr>
                <w:rFonts w:ascii="Times New Roman" w:eastAsia="Calibri" w:hAnsi="Times New Roman" w:cs="Times New Roman"/>
                <w:sz w:val="22"/>
                <w:szCs w:val="22"/>
                <w:lang w:eastAsia="en-US"/>
              </w:rPr>
              <w:t>,</w:t>
            </w:r>
            <w:r w:rsidRPr="00A40BDB">
              <w:rPr>
                <w:rFonts w:ascii="Times New Roman" w:eastAsia="Calibri" w:hAnsi="Times New Roman" w:cs="Times New Roman"/>
                <w:sz w:val="22"/>
                <w:szCs w:val="22"/>
                <w:lang w:eastAsia="en-US"/>
              </w:rPr>
              <w:t xml:space="preserve"> sutarties vertė bei informacij</w:t>
            </w:r>
            <w:r w:rsidR="007E6272">
              <w:rPr>
                <w:rFonts w:ascii="Times New Roman" w:eastAsia="Calibri" w:hAnsi="Times New Roman" w:cs="Times New Roman"/>
                <w:sz w:val="22"/>
                <w:szCs w:val="22"/>
                <w:lang w:eastAsia="en-US"/>
              </w:rPr>
              <w:t>a</w:t>
            </w:r>
            <w:r w:rsidRPr="00A40BDB">
              <w:rPr>
                <w:rFonts w:ascii="Times New Roman" w:eastAsia="Calibri" w:hAnsi="Times New Roman" w:cs="Times New Roman"/>
                <w:sz w:val="22"/>
                <w:szCs w:val="22"/>
                <w:lang w:eastAsia="en-US"/>
              </w:rPr>
              <w:t xml:space="preserve"> apie tinkamą sutarties vykdymą.</w:t>
            </w:r>
          </w:p>
          <w:p w14:paraId="01BE205B" w14:textId="75984EDA" w:rsidR="007E6272" w:rsidRDefault="1592D2DB" w:rsidP="1592D2DB">
            <w:pPr>
              <w:spacing w:after="0" w:line="240" w:lineRule="auto"/>
              <w:jc w:val="both"/>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t xml:space="preserve">Jei tiekėjas teikia informaciją apie šiuo metu vykdomą sutartį, laikoma, kad jo patirtis atitinka reikalavimą, jeigu tiekėjas pateikia užsakovo (-vų) pasirašytus perdavimo – priėmimo aktą (-us), įrodančius tinkamą sutarties, kurios objektas susijęs su šio pirkimo objektu, </w:t>
            </w:r>
            <w:r w:rsidR="007E6272">
              <w:rPr>
                <w:rFonts w:ascii="Times New Roman" w:eastAsia="Calibri" w:hAnsi="Times New Roman" w:cs="Times New Roman"/>
                <w:sz w:val="22"/>
                <w:szCs w:val="22"/>
                <w:lang w:eastAsia="en-US"/>
              </w:rPr>
              <w:t>vykdym</w:t>
            </w:r>
            <w:r w:rsidR="007E6272" w:rsidRPr="00A40BDB">
              <w:rPr>
                <w:rFonts w:ascii="Times New Roman" w:eastAsia="Calibri" w:hAnsi="Times New Roman" w:cs="Times New Roman"/>
                <w:sz w:val="22"/>
                <w:szCs w:val="22"/>
                <w:lang w:eastAsia="en-US"/>
              </w:rPr>
              <w:t>ą</w:t>
            </w:r>
            <w:r w:rsidRPr="00A40BDB">
              <w:rPr>
                <w:rFonts w:ascii="Times New Roman" w:eastAsia="Calibri" w:hAnsi="Times New Roman" w:cs="Times New Roman"/>
                <w:sz w:val="22"/>
                <w:szCs w:val="22"/>
                <w:lang w:eastAsia="en-US"/>
              </w:rPr>
              <w:t xml:space="preserve">. </w:t>
            </w:r>
          </w:p>
          <w:p w14:paraId="2C56937C" w14:textId="2FF5BF71" w:rsidR="00E74195" w:rsidRPr="00A40BDB" w:rsidRDefault="1592D2DB" w:rsidP="1592D2DB">
            <w:pPr>
              <w:spacing w:after="0" w:line="240" w:lineRule="auto"/>
              <w:jc w:val="both"/>
              <w:rPr>
                <w:rFonts w:ascii="Times New Roman" w:eastAsia="Calibri" w:hAnsi="Times New Roman" w:cs="Times New Roman"/>
                <w:sz w:val="22"/>
                <w:szCs w:val="22"/>
                <w:lang w:eastAsia="en-US"/>
              </w:rPr>
            </w:pPr>
            <w:r w:rsidRPr="00A40BDB">
              <w:rPr>
                <w:rFonts w:ascii="Times New Roman" w:eastAsia="Calibri" w:hAnsi="Times New Roman" w:cs="Times New Roman"/>
                <w:sz w:val="22"/>
                <w:szCs w:val="22"/>
                <w:lang w:eastAsia="en-US"/>
              </w:rPr>
              <w:t xml:space="preserve">Perkančioji organizacija, siekdama patikslinti pateiktą informaciją, pasilieka teisę be išankstinio įspėjimo susisiekti su nurodytu užsakovu. </w:t>
            </w:r>
          </w:p>
          <w:p w14:paraId="4B5E68CB" w14:textId="3758E9C9" w:rsidR="00E74195" w:rsidRPr="00A40BDB" w:rsidRDefault="1592D2DB" w:rsidP="1592D2DB">
            <w:pPr>
              <w:spacing w:after="0" w:line="240" w:lineRule="auto"/>
              <w:jc w:val="both"/>
              <w:rPr>
                <w:rFonts w:ascii="Times New Roman" w:eastAsia="Times New Roman" w:hAnsi="Times New Roman" w:cs="Times New Roman"/>
                <w:sz w:val="22"/>
                <w:szCs w:val="22"/>
                <w:lang w:eastAsia="en-US"/>
              </w:rPr>
            </w:pPr>
            <w:r w:rsidRPr="06371A2A">
              <w:rPr>
                <w:rFonts w:ascii="Times New Roman" w:eastAsia="Calibri" w:hAnsi="Times New Roman" w:cs="Times New Roman"/>
                <w:i/>
                <w:iCs/>
                <w:sz w:val="22"/>
                <w:szCs w:val="22"/>
                <w:lang w:eastAsia="en-US"/>
              </w:rPr>
              <w:t xml:space="preserve">(tiekėjas pildo </w:t>
            </w:r>
            <w:r w:rsidR="00176CC3" w:rsidRPr="06371A2A">
              <w:rPr>
                <w:rFonts w:ascii="Times New Roman" w:eastAsia="Calibri" w:hAnsi="Times New Roman" w:cs="Times New Roman"/>
                <w:i/>
                <w:iCs/>
                <w:sz w:val="22"/>
                <w:szCs w:val="22"/>
                <w:lang w:eastAsia="en-US"/>
              </w:rPr>
              <w:t>Pirkimo</w:t>
            </w:r>
            <w:r w:rsidRPr="06371A2A">
              <w:rPr>
                <w:rFonts w:ascii="Times New Roman" w:eastAsia="Calibri" w:hAnsi="Times New Roman" w:cs="Times New Roman"/>
                <w:i/>
                <w:iCs/>
                <w:sz w:val="22"/>
                <w:szCs w:val="22"/>
                <w:lang w:eastAsia="en-US"/>
              </w:rPr>
              <w:t xml:space="preserve"> sąlygų </w:t>
            </w:r>
            <w:r w:rsidR="00176CC3" w:rsidRPr="06371A2A">
              <w:rPr>
                <w:rFonts w:ascii="Times New Roman" w:eastAsia="Calibri" w:hAnsi="Times New Roman" w:cs="Times New Roman"/>
                <w:i/>
                <w:iCs/>
                <w:sz w:val="22"/>
                <w:szCs w:val="22"/>
                <w:lang w:eastAsia="en-US"/>
              </w:rPr>
              <w:t>1</w:t>
            </w:r>
            <w:r w:rsidR="004E2520" w:rsidRPr="06371A2A">
              <w:rPr>
                <w:rFonts w:ascii="Times New Roman" w:eastAsia="Calibri" w:hAnsi="Times New Roman" w:cs="Times New Roman"/>
                <w:i/>
                <w:iCs/>
                <w:sz w:val="22"/>
                <w:szCs w:val="22"/>
                <w:lang w:eastAsia="en-US"/>
              </w:rPr>
              <w:t>2</w:t>
            </w:r>
            <w:r w:rsidRPr="06371A2A">
              <w:rPr>
                <w:rFonts w:ascii="Times New Roman" w:eastAsia="Calibri" w:hAnsi="Times New Roman" w:cs="Times New Roman"/>
                <w:i/>
                <w:iCs/>
                <w:sz w:val="22"/>
                <w:szCs w:val="22"/>
                <w:lang w:eastAsia="en-US"/>
              </w:rPr>
              <w:t xml:space="preserve"> priedo „Tiekėjo įvykdytų sutarčių sąrašas ir kiti duomenys</w:t>
            </w:r>
            <w:r w:rsidR="0067023E">
              <w:rPr>
                <w:rFonts w:ascii="Times New Roman" w:eastAsia="Calibri" w:hAnsi="Times New Roman" w:cs="Times New Roman"/>
                <w:i/>
                <w:iCs/>
                <w:sz w:val="22"/>
                <w:szCs w:val="22"/>
                <w:lang w:eastAsia="en-US"/>
              </w:rPr>
              <w:t>“</w:t>
            </w:r>
            <w:r w:rsidRPr="06371A2A">
              <w:rPr>
                <w:rFonts w:ascii="Times New Roman" w:eastAsia="Calibri" w:hAnsi="Times New Roman" w:cs="Times New Roman"/>
                <w:i/>
                <w:iCs/>
                <w:sz w:val="22"/>
                <w:szCs w:val="22"/>
                <w:lang w:eastAsia="en-US"/>
              </w:rPr>
              <w:t>1 lentelės formą)</w:t>
            </w:r>
          </w:p>
        </w:tc>
      </w:tr>
      <w:tr w:rsidR="00AC1797" w:rsidRPr="00A40BDB" w14:paraId="261A09C0" w14:textId="77777777" w:rsidTr="009C666D">
        <w:tc>
          <w:tcPr>
            <w:tcW w:w="851" w:type="dxa"/>
          </w:tcPr>
          <w:p w14:paraId="4B623AFA" w14:textId="77777777" w:rsidR="00AC1797" w:rsidRPr="00A40BDB" w:rsidRDefault="00AC1797" w:rsidP="1592D2DB">
            <w:pPr>
              <w:spacing w:after="0" w:line="240" w:lineRule="auto"/>
              <w:jc w:val="center"/>
              <w:rPr>
                <w:rFonts w:ascii="Times New Roman" w:eastAsia="Calibri" w:hAnsi="Times New Roman" w:cs="Times New Roman"/>
                <w:sz w:val="22"/>
                <w:szCs w:val="22"/>
                <w:lang w:eastAsia="en-US"/>
              </w:rPr>
            </w:pPr>
          </w:p>
        </w:tc>
        <w:tc>
          <w:tcPr>
            <w:tcW w:w="14033" w:type="dxa"/>
            <w:gridSpan w:val="2"/>
          </w:tcPr>
          <w:p w14:paraId="6E4D49ED" w14:textId="3235DE7E" w:rsidR="00AC1797" w:rsidRPr="00A40BDB" w:rsidRDefault="00AC1797" w:rsidP="1592D2DB">
            <w:pPr>
              <w:spacing w:after="0" w:line="240" w:lineRule="auto"/>
              <w:jc w:val="both"/>
              <w:rPr>
                <w:rFonts w:ascii="Times New Roman" w:eastAsia="Calibri" w:hAnsi="Times New Roman" w:cs="Times New Roman"/>
                <w:sz w:val="22"/>
                <w:szCs w:val="22"/>
                <w:lang w:eastAsia="en-US"/>
              </w:rPr>
            </w:pPr>
            <w:r w:rsidRPr="00A40BDB">
              <w:rPr>
                <w:rFonts w:ascii="Times New Roman" w:eastAsia="DengXian" w:hAnsi="Times New Roman" w:cs="Times New Roman"/>
                <w:b/>
                <w:bCs/>
                <w:sz w:val="22"/>
                <w:szCs w:val="22"/>
              </w:rPr>
              <w:t>*</w:t>
            </w:r>
            <w:r w:rsidRPr="00A40BDB">
              <w:rPr>
                <w:rFonts w:ascii="Times New Roman" w:eastAsia="DengXian" w:hAnsi="Times New Roman" w:cs="Times New Roman"/>
                <w:sz w:val="22"/>
                <w:szCs w:val="22"/>
              </w:rPr>
              <w:t xml:space="preserve">Paslaugos gali būti pradėtos teikti anksčiau, nei prieš 3 metus, tačiau paslaugų suteikimo terminas (pasirašytas paslaugų </w:t>
            </w:r>
            <w:r w:rsidR="007E6272" w:rsidRPr="00A40BDB">
              <w:rPr>
                <w:rFonts w:ascii="Times New Roman" w:eastAsia="DengXian" w:hAnsi="Times New Roman" w:cs="Times New Roman"/>
                <w:sz w:val="22"/>
                <w:szCs w:val="22"/>
              </w:rPr>
              <w:t>perdavimo</w:t>
            </w:r>
            <w:r w:rsidR="007E6272" w:rsidRPr="007E6272">
              <w:rPr>
                <w:rFonts w:ascii="Times New Roman" w:eastAsia="DengXian" w:hAnsi="Times New Roman" w:cs="Times New Roman"/>
                <w:sz w:val="22"/>
                <w:szCs w:val="22"/>
              </w:rPr>
              <w:t>–</w:t>
            </w:r>
            <w:r w:rsidRPr="00A40BDB">
              <w:rPr>
                <w:rFonts w:ascii="Times New Roman" w:eastAsia="DengXian" w:hAnsi="Times New Roman" w:cs="Times New Roman"/>
                <w:sz w:val="22"/>
                <w:szCs w:val="22"/>
              </w:rPr>
              <w:t xml:space="preserve">priėmimo aktas) turi patekti </w:t>
            </w:r>
            <w:r w:rsidR="007E6272">
              <w:rPr>
                <w:rFonts w:ascii="Times New Roman" w:eastAsia="DengXian" w:hAnsi="Times New Roman" w:cs="Times New Roman"/>
                <w:sz w:val="22"/>
                <w:szCs w:val="22"/>
              </w:rPr>
              <w:t xml:space="preserve">į </w:t>
            </w:r>
            <w:r w:rsidRPr="00A40BDB">
              <w:rPr>
                <w:rFonts w:ascii="Times New Roman" w:eastAsia="DengXian" w:hAnsi="Times New Roman" w:cs="Times New Roman"/>
                <w:sz w:val="22"/>
                <w:szCs w:val="22"/>
              </w:rPr>
              <w:t>3 metų laikotarpį, skaičiuojant nuo paskutinės pasiūlymų pateikimo termino dienos.</w:t>
            </w:r>
          </w:p>
        </w:tc>
      </w:tr>
    </w:tbl>
    <w:p w14:paraId="6E0AD2E4" w14:textId="5087D226" w:rsidR="00CB2E7F" w:rsidRPr="00340053" w:rsidRDefault="1592D2DB" w:rsidP="00C114DA">
      <w:pPr>
        <w:spacing w:after="0" w:line="240" w:lineRule="auto"/>
        <w:ind w:left="284" w:firstLine="283"/>
        <w:jc w:val="both"/>
        <w:rPr>
          <w:rFonts w:ascii="Times New Roman" w:eastAsia="Calibri" w:hAnsi="Times New Roman" w:cs="Times New Roman"/>
          <w:i/>
          <w:iCs/>
          <w:sz w:val="20"/>
          <w:szCs w:val="20"/>
          <w:lang w:eastAsia="en-US"/>
        </w:rPr>
      </w:pPr>
      <w:r w:rsidRPr="00A40BDB">
        <w:rPr>
          <w:rFonts w:ascii="Times New Roman" w:eastAsia="Calibri" w:hAnsi="Times New Roman" w:cs="Times New Roman"/>
          <w:b/>
          <w:bCs/>
          <w:sz w:val="20"/>
          <w:szCs w:val="20"/>
          <w:lang w:eastAsia="en-US"/>
        </w:rPr>
        <w:t>Pastabos:</w:t>
      </w:r>
      <w:r w:rsidRPr="06371A2A">
        <w:rPr>
          <w:rFonts w:ascii="Times New Roman" w:eastAsia="Calibri" w:hAnsi="Times New Roman" w:cs="Times New Roman"/>
          <w:i/>
          <w:iCs/>
          <w:sz w:val="20"/>
          <w:szCs w:val="20"/>
          <w:lang w:eastAsia="en-US"/>
        </w:rPr>
        <w:t xml:space="preserve"> </w:t>
      </w:r>
      <w:r w:rsidR="00F95CC6" w:rsidRPr="06371A2A">
        <w:rPr>
          <w:rFonts w:ascii="Times New Roman" w:eastAsia="Calibri" w:hAnsi="Times New Roman" w:cs="Times New Roman"/>
          <w:i/>
          <w:iCs/>
          <w:sz w:val="20"/>
          <w:szCs w:val="20"/>
          <w:lang w:eastAsia="en-US"/>
        </w:rPr>
        <w:t xml:space="preserve"> </w:t>
      </w:r>
    </w:p>
    <w:p w14:paraId="436E3FE7" w14:textId="57A5467D" w:rsidR="003B32F2" w:rsidRPr="00A40BDB" w:rsidRDefault="1592D2DB" w:rsidP="00C114DA">
      <w:pPr>
        <w:spacing w:after="0" w:line="240" w:lineRule="auto"/>
        <w:ind w:left="284" w:firstLine="283"/>
        <w:jc w:val="both"/>
        <w:rPr>
          <w:rFonts w:ascii="Times New Roman" w:eastAsia="Calibri" w:hAnsi="Times New Roman" w:cs="Times New Roman"/>
          <w:b/>
          <w:bCs/>
          <w:sz w:val="20"/>
          <w:szCs w:val="20"/>
          <w:lang w:eastAsia="en-US"/>
        </w:rPr>
      </w:pPr>
      <w:r w:rsidRPr="06371A2A">
        <w:rPr>
          <w:rFonts w:ascii="Times New Roman" w:eastAsia="Calibri" w:hAnsi="Times New Roman" w:cs="Times New Roman"/>
          <w:i/>
          <w:iCs/>
          <w:sz w:val="20"/>
          <w:szCs w:val="20"/>
          <w:lang w:eastAsia="en-US"/>
        </w:rPr>
        <w:t>- Nesumuojamos vienu metu vykdytų projektų / sutarčių trukmės. Darbo patirtis skaičiuojama sumuojant projektų/sutarčių trukmes mėnesiais iki atitinkamo metų skaičiaus</w:t>
      </w:r>
      <w:r w:rsidR="005D7E94">
        <w:rPr>
          <w:rFonts w:ascii="Times New Roman" w:eastAsia="Calibri" w:hAnsi="Times New Roman" w:cs="Times New Roman"/>
          <w:i/>
          <w:iCs/>
          <w:sz w:val="20"/>
          <w:szCs w:val="20"/>
          <w:lang w:eastAsia="en-US"/>
        </w:rPr>
        <w:t>. N</w:t>
      </w:r>
      <w:r w:rsidRPr="06371A2A">
        <w:rPr>
          <w:rFonts w:ascii="Times New Roman" w:eastAsia="Calibri" w:hAnsi="Times New Roman" w:cs="Times New Roman"/>
          <w:i/>
          <w:iCs/>
          <w:sz w:val="20"/>
          <w:szCs w:val="20"/>
          <w:lang w:eastAsia="en-US"/>
        </w:rPr>
        <w:t>epilno mėnesio patirtis užskaitoma kaip pilno mėnesio patirtis.</w:t>
      </w:r>
    </w:p>
    <w:p w14:paraId="77966A1D" w14:textId="7D3C5E95" w:rsidR="003B32F2" w:rsidRPr="00340053" w:rsidRDefault="1592D2DB" w:rsidP="00C114DA">
      <w:pPr>
        <w:spacing w:after="0" w:line="240" w:lineRule="auto"/>
        <w:ind w:left="284" w:firstLine="283"/>
        <w:jc w:val="both"/>
        <w:rPr>
          <w:rFonts w:ascii="Times New Roman" w:eastAsia="Calibri" w:hAnsi="Times New Roman" w:cs="Times New Roman"/>
          <w:i/>
          <w:iCs/>
          <w:sz w:val="20"/>
          <w:szCs w:val="20"/>
          <w:lang w:eastAsia="en-US"/>
        </w:rPr>
      </w:pPr>
      <w:r w:rsidRPr="00A40BDB">
        <w:rPr>
          <w:rFonts w:ascii="Times New Roman" w:eastAsia="Calibri" w:hAnsi="Times New Roman" w:cs="Times New Roman"/>
          <w:b/>
          <w:bCs/>
          <w:sz w:val="20"/>
          <w:szCs w:val="20"/>
          <w:lang w:eastAsia="en-US"/>
        </w:rPr>
        <w:t xml:space="preserve">- </w:t>
      </w:r>
      <w:r w:rsidRPr="06371A2A">
        <w:rPr>
          <w:rFonts w:ascii="Times New Roman" w:eastAsia="Calibri" w:hAnsi="Times New Roman" w:cs="Times New Roman"/>
          <w:i/>
          <w:iCs/>
          <w:sz w:val="20"/>
          <w:szCs w:val="20"/>
          <w:lang w:eastAsia="en-US"/>
        </w:rPr>
        <w:t>Perkančiajai organizacijai kilus įtarimų dėl turimos pateiktos patirties</w:t>
      </w:r>
      <w:r w:rsidR="005D7E94">
        <w:rPr>
          <w:rFonts w:ascii="Times New Roman" w:eastAsia="Calibri" w:hAnsi="Times New Roman" w:cs="Times New Roman"/>
          <w:i/>
          <w:iCs/>
          <w:sz w:val="20"/>
          <w:szCs w:val="20"/>
          <w:lang w:eastAsia="en-US"/>
        </w:rPr>
        <w:t>, ji</w:t>
      </w:r>
      <w:r w:rsidRPr="06371A2A">
        <w:rPr>
          <w:rFonts w:ascii="Times New Roman" w:eastAsia="Calibri" w:hAnsi="Times New Roman" w:cs="Times New Roman"/>
          <w:i/>
          <w:iCs/>
          <w:sz w:val="20"/>
          <w:szCs w:val="20"/>
          <w:lang w:eastAsia="en-US"/>
        </w:rPr>
        <w:t xml:space="preserve"> turi teisę reikalauti reikiamą patirtį </w:t>
      </w:r>
      <w:r w:rsidR="005D7E94">
        <w:rPr>
          <w:rFonts w:ascii="Times New Roman" w:eastAsia="Calibri" w:hAnsi="Times New Roman" w:cs="Times New Roman"/>
          <w:i/>
          <w:iCs/>
          <w:sz w:val="20"/>
          <w:szCs w:val="20"/>
          <w:lang w:eastAsia="en-US"/>
        </w:rPr>
        <w:t>pagrįsti</w:t>
      </w:r>
      <w:r w:rsidR="005D7E94" w:rsidRPr="06371A2A">
        <w:rPr>
          <w:rFonts w:ascii="Times New Roman" w:eastAsia="Calibri" w:hAnsi="Times New Roman" w:cs="Times New Roman"/>
          <w:i/>
          <w:iCs/>
          <w:sz w:val="20"/>
          <w:szCs w:val="20"/>
          <w:lang w:eastAsia="en-US"/>
        </w:rPr>
        <w:t xml:space="preserve"> </w:t>
      </w:r>
      <w:r w:rsidRPr="06371A2A">
        <w:rPr>
          <w:rFonts w:ascii="Times New Roman" w:eastAsia="Calibri" w:hAnsi="Times New Roman" w:cs="Times New Roman"/>
          <w:i/>
          <w:iCs/>
          <w:sz w:val="20"/>
          <w:szCs w:val="20"/>
          <w:lang w:eastAsia="en-US"/>
        </w:rPr>
        <w:t>užsakovų pažymomis, ar kita</w:t>
      </w:r>
      <w:r w:rsidR="005D7E94">
        <w:rPr>
          <w:rFonts w:ascii="Times New Roman" w:eastAsia="Calibri" w:hAnsi="Times New Roman" w:cs="Times New Roman"/>
          <w:i/>
          <w:iCs/>
          <w:sz w:val="20"/>
          <w:szCs w:val="20"/>
          <w:lang w:eastAsia="en-US"/>
        </w:rPr>
        <w:t>i</w:t>
      </w:r>
      <w:r w:rsidRPr="06371A2A">
        <w:rPr>
          <w:rFonts w:ascii="Times New Roman" w:eastAsia="Calibri" w:hAnsi="Times New Roman" w:cs="Times New Roman"/>
          <w:i/>
          <w:iCs/>
          <w:sz w:val="20"/>
          <w:szCs w:val="20"/>
          <w:lang w:eastAsia="en-US"/>
        </w:rPr>
        <w:t>s dokumenta</w:t>
      </w:r>
      <w:r w:rsidR="005D7E94">
        <w:rPr>
          <w:rFonts w:ascii="Times New Roman" w:eastAsia="Calibri" w:hAnsi="Times New Roman" w:cs="Times New Roman"/>
          <w:i/>
          <w:iCs/>
          <w:sz w:val="20"/>
          <w:szCs w:val="20"/>
          <w:lang w:eastAsia="en-US"/>
        </w:rPr>
        <w:t>i</w:t>
      </w:r>
      <w:r w:rsidRPr="06371A2A">
        <w:rPr>
          <w:rFonts w:ascii="Times New Roman" w:eastAsia="Calibri" w:hAnsi="Times New Roman" w:cs="Times New Roman"/>
          <w:i/>
          <w:iCs/>
          <w:sz w:val="20"/>
          <w:szCs w:val="20"/>
          <w:lang w:eastAsia="en-US"/>
        </w:rPr>
        <w:t>s pagal, kur</w:t>
      </w:r>
      <w:r w:rsidR="005D7E94">
        <w:rPr>
          <w:rFonts w:ascii="Times New Roman" w:eastAsia="Calibri" w:hAnsi="Times New Roman" w:cs="Times New Roman"/>
          <w:i/>
          <w:iCs/>
          <w:sz w:val="20"/>
          <w:szCs w:val="20"/>
          <w:lang w:eastAsia="en-US"/>
        </w:rPr>
        <w:t>iuos</w:t>
      </w:r>
      <w:r w:rsidRPr="06371A2A">
        <w:rPr>
          <w:rFonts w:ascii="Times New Roman" w:eastAsia="Calibri" w:hAnsi="Times New Roman" w:cs="Times New Roman"/>
          <w:i/>
          <w:iCs/>
          <w:sz w:val="20"/>
          <w:szCs w:val="20"/>
          <w:lang w:eastAsia="en-US"/>
        </w:rPr>
        <w:t xml:space="preserve"> būtų galima aiškiai įsitikinti </w:t>
      </w:r>
      <w:r w:rsidR="005D7E94">
        <w:rPr>
          <w:rFonts w:ascii="Times New Roman" w:eastAsia="Calibri" w:hAnsi="Times New Roman" w:cs="Times New Roman"/>
          <w:i/>
          <w:iCs/>
          <w:sz w:val="20"/>
          <w:szCs w:val="20"/>
          <w:lang w:eastAsia="en-US"/>
        </w:rPr>
        <w:t>tiekėjo (ar specialisto)</w:t>
      </w:r>
      <w:r w:rsidR="005D7E94" w:rsidRPr="06371A2A">
        <w:rPr>
          <w:rFonts w:ascii="Times New Roman" w:eastAsia="Calibri" w:hAnsi="Times New Roman" w:cs="Times New Roman"/>
          <w:i/>
          <w:iCs/>
          <w:sz w:val="20"/>
          <w:szCs w:val="20"/>
          <w:lang w:eastAsia="en-US"/>
        </w:rPr>
        <w:t xml:space="preserve"> </w:t>
      </w:r>
      <w:r w:rsidRPr="06371A2A">
        <w:rPr>
          <w:rFonts w:ascii="Times New Roman" w:eastAsia="Calibri" w:hAnsi="Times New Roman" w:cs="Times New Roman"/>
          <w:i/>
          <w:iCs/>
          <w:sz w:val="20"/>
          <w:szCs w:val="20"/>
          <w:lang w:eastAsia="en-US"/>
        </w:rPr>
        <w:t>atiti</w:t>
      </w:r>
      <w:r w:rsidR="004D35B4">
        <w:rPr>
          <w:rFonts w:ascii="Times New Roman" w:eastAsia="Calibri" w:hAnsi="Times New Roman" w:cs="Times New Roman"/>
          <w:i/>
          <w:iCs/>
          <w:sz w:val="20"/>
          <w:szCs w:val="20"/>
          <w:lang w:eastAsia="en-US"/>
        </w:rPr>
        <w:t xml:space="preserve">kimu </w:t>
      </w:r>
      <w:r w:rsidRPr="06371A2A">
        <w:rPr>
          <w:rFonts w:ascii="Times New Roman" w:eastAsia="Calibri" w:hAnsi="Times New Roman" w:cs="Times New Roman"/>
          <w:i/>
          <w:iCs/>
          <w:sz w:val="20"/>
          <w:szCs w:val="20"/>
          <w:lang w:eastAsia="en-US"/>
        </w:rPr>
        <w:t xml:space="preserve"> keliamiems reikalavimams.</w:t>
      </w:r>
    </w:p>
    <w:p w14:paraId="6F34C8A5" w14:textId="27DC6C26" w:rsidR="00CB2E7F" w:rsidRPr="00340053" w:rsidRDefault="1592D2DB" w:rsidP="00C114DA">
      <w:pPr>
        <w:spacing w:after="0" w:line="240" w:lineRule="auto"/>
        <w:ind w:left="284" w:firstLine="283"/>
        <w:jc w:val="both"/>
        <w:rPr>
          <w:rFonts w:ascii="Times New Roman" w:eastAsia="Calibri" w:hAnsi="Times New Roman" w:cs="Times New Roman"/>
          <w:i/>
          <w:iCs/>
          <w:sz w:val="20"/>
          <w:szCs w:val="20"/>
          <w:lang w:eastAsia="en-US"/>
        </w:rPr>
      </w:pPr>
      <w:r w:rsidRPr="06371A2A">
        <w:rPr>
          <w:rFonts w:ascii="Times New Roman" w:eastAsia="Calibri" w:hAnsi="Times New Roman" w:cs="Times New Roman"/>
          <w:i/>
          <w:iCs/>
          <w:sz w:val="20"/>
          <w:szCs w:val="20"/>
          <w:lang w:eastAsia="en-US"/>
        </w:rPr>
        <w:t xml:space="preserve">- </w:t>
      </w:r>
      <w:r w:rsidR="005D7E94">
        <w:rPr>
          <w:rFonts w:ascii="Times New Roman" w:eastAsia="Calibri" w:hAnsi="Times New Roman" w:cs="Times New Roman"/>
          <w:i/>
          <w:iCs/>
          <w:sz w:val="20"/>
          <w:szCs w:val="20"/>
          <w:lang w:eastAsia="en-US"/>
        </w:rPr>
        <w:t>J</w:t>
      </w:r>
      <w:r w:rsidRPr="06371A2A">
        <w:rPr>
          <w:rFonts w:ascii="Times New Roman" w:eastAsia="Calibri" w:hAnsi="Times New Roman" w:cs="Times New Roman"/>
          <w:i/>
          <w:iCs/>
          <w:sz w:val="20"/>
          <w:szCs w:val="20"/>
          <w:lang w:eastAsia="en-US"/>
        </w:rPr>
        <w:t>eigu pasiūlymą teikia ūkio subjektų grupė</w:t>
      </w:r>
      <w:r w:rsidR="005D7E94">
        <w:rPr>
          <w:rFonts w:ascii="Times New Roman" w:eastAsia="Calibri" w:hAnsi="Times New Roman" w:cs="Times New Roman"/>
          <w:i/>
          <w:iCs/>
          <w:sz w:val="20"/>
          <w:szCs w:val="20"/>
          <w:lang w:eastAsia="en-US"/>
        </w:rPr>
        <w:t xml:space="preserve">, </w:t>
      </w:r>
      <w:r w:rsidRPr="06371A2A">
        <w:rPr>
          <w:rFonts w:ascii="Times New Roman" w:eastAsia="Calibri" w:hAnsi="Times New Roman" w:cs="Times New Roman"/>
          <w:i/>
          <w:iCs/>
          <w:sz w:val="20"/>
          <w:szCs w:val="20"/>
          <w:lang w:eastAsia="en-US"/>
        </w:rPr>
        <w:t xml:space="preserve">reikalavimą turi atitikti </w:t>
      </w:r>
      <w:r w:rsidR="005D7E94">
        <w:rPr>
          <w:rFonts w:ascii="Times New Roman" w:eastAsia="Calibri" w:hAnsi="Times New Roman" w:cs="Times New Roman"/>
          <w:i/>
          <w:iCs/>
          <w:sz w:val="20"/>
          <w:szCs w:val="20"/>
          <w:lang w:eastAsia="en-US"/>
        </w:rPr>
        <w:t xml:space="preserve">tie </w:t>
      </w:r>
      <w:r w:rsidRPr="06371A2A">
        <w:rPr>
          <w:rFonts w:ascii="Times New Roman" w:eastAsia="Calibri" w:hAnsi="Times New Roman" w:cs="Times New Roman"/>
          <w:i/>
          <w:iCs/>
          <w:sz w:val="20"/>
          <w:szCs w:val="20"/>
          <w:lang w:eastAsia="en-US"/>
        </w:rPr>
        <w:t>ūkio subjektų grupės nari</w:t>
      </w:r>
      <w:r w:rsidR="005D7E94">
        <w:rPr>
          <w:rFonts w:ascii="Times New Roman" w:eastAsia="Calibri" w:hAnsi="Times New Roman" w:cs="Times New Roman"/>
          <w:i/>
          <w:iCs/>
          <w:sz w:val="20"/>
          <w:szCs w:val="20"/>
          <w:lang w:eastAsia="en-US"/>
        </w:rPr>
        <w:t>ai (jų</w:t>
      </w:r>
      <w:r w:rsidRPr="06371A2A">
        <w:rPr>
          <w:rFonts w:ascii="Times New Roman" w:eastAsia="Calibri" w:hAnsi="Times New Roman" w:cs="Times New Roman"/>
          <w:i/>
          <w:iCs/>
          <w:sz w:val="20"/>
          <w:szCs w:val="20"/>
          <w:lang w:eastAsia="en-US"/>
        </w:rPr>
        <w:t xml:space="preserve"> specialistai</w:t>
      </w:r>
      <w:r w:rsidR="005D7E94">
        <w:rPr>
          <w:rFonts w:ascii="Times New Roman" w:eastAsia="Calibri" w:hAnsi="Times New Roman" w:cs="Times New Roman"/>
          <w:i/>
          <w:iCs/>
          <w:sz w:val="20"/>
          <w:szCs w:val="20"/>
          <w:lang w:eastAsia="en-US"/>
        </w:rPr>
        <w:t>)</w:t>
      </w:r>
      <w:r w:rsidRPr="06371A2A">
        <w:rPr>
          <w:rFonts w:ascii="Times New Roman" w:eastAsia="Calibri" w:hAnsi="Times New Roman" w:cs="Times New Roman"/>
          <w:i/>
          <w:iCs/>
          <w:sz w:val="20"/>
          <w:szCs w:val="20"/>
          <w:lang w:eastAsia="en-US"/>
        </w:rPr>
        <w:t>,</w:t>
      </w:r>
      <w:r w:rsidR="005D7E94">
        <w:rPr>
          <w:rFonts w:ascii="Times New Roman" w:eastAsia="Calibri" w:hAnsi="Times New Roman" w:cs="Times New Roman"/>
          <w:i/>
          <w:iCs/>
          <w:sz w:val="20"/>
          <w:szCs w:val="20"/>
          <w:lang w:eastAsia="en-US"/>
        </w:rPr>
        <w:t xml:space="preserve"> kurie vy</w:t>
      </w:r>
      <w:r w:rsidR="005D7E94" w:rsidRPr="005D7E94">
        <w:rPr>
          <w:rFonts w:ascii="Times New Roman" w:eastAsia="Calibri" w:hAnsi="Times New Roman" w:cs="Times New Roman"/>
          <w:i/>
          <w:iCs/>
          <w:sz w:val="20"/>
          <w:szCs w:val="20"/>
          <w:lang w:eastAsia="en-US"/>
        </w:rPr>
        <w:t>kdys atitinkamą pirkimo sutarties dalį</w:t>
      </w:r>
      <w:r w:rsidRPr="06371A2A">
        <w:rPr>
          <w:rFonts w:ascii="Times New Roman" w:eastAsia="Calibri" w:hAnsi="Times New Roman" w:cs="Times New Roman"/>
          <w:i/>
          <w:iCs/>
          <w:sz w:val="20"/>
          <w:szCs w:val="20"/>
          <w:lang w:eastAsia="en-US"/>
        </w:rPr>
        <w:t>, atsižvelgiant į jų prisiimamus įsipareigojimus</w:t>
      </w:r>
      <w:r w:rsidR="005D7E94" w:rsidRPr="005D7E94">
        <w:rPr>
          <w:rFonts w:ascii="Times New Roman" w:eastAsia="Calibri" w:hAnsi="Times New Roman" w:cs="Times New Roman"/>
          <w:i/>
          <w:iCs/>
          <w:sz w:val="20"/>
          <w:szCs w:val="20"/>
          <w:lang w:eastAsia="en-US"/>
        </w:rPr>
        <w:t>.</w:t>
      </w:r>
      <w:r w:rsidR="005D7E94">
        <w:rPr>
          <w:rFonts w:ascii="Times New Roman" w:eastAsia="Calibri" w:hAnsi="Times New Roman" w:cs="Times New Roman"/>
          <w:i/>
          <w:iCs/>
          <w:sz w:val="20"/>
          <w:szCs w:val="20"/>
          <w:lang w:eastAsia="en-US"/>
        </w:rPr>
        <w:t xml:space="preserve"> </w:t>
      </w:r>
    </w:p>
    <w:p w14:paraId="0B03D4DC" w14:textId="4A45D9A9" w:rsidR="003B32F2" w:rsidRPr="00340053" w:rsidRDefault="1592D2DB" w:rsidP="00C114DA">
      <w:pPr>
        <w:spacing w:after="0" w:line="240" w:lineRule="auto"/>
        <w:ind w:left="284" w:firstLine="283"/>
        <w:jc w:val="both"/>
        <w:rPr>
          <w:rFonts w:ascii="Times New Roman" w:eastAsia="Calibri" w:hAnsi="Times New Roman" w:cs="Times New Roman"/>
          <w:i/>
          <w:iCs/>
          <w:sz w:val="20"/>
          <w:szCs w:val="20"/>
          <w:lang w:eastAsia="en-US"/>
        </w:rPr>
      </w:pPr>
      <w:r w:rsidRPr="06371A2A">
        <w:rPr>
          <w:rFonts w:ascii="Times New Roman" w:eastAsia="Calibri" w:hAnsi="Times New Roman" w:cs="Times New Roman"/>
          <w:i/>
          <w:iCs/>
          <w:sz w:val="20"/>
          <w:szCs w:val="20"/>
          <w:lang w:eastAsia="en-US"/>
        </w:rPr>
        <w:t xml:space="preserve">- </w:t>
      </w:r>
      <w:r w:rsidR="005D7E94">
        <w:rPr>
          <w:rFonts w:ascii="Times New Roman" w:eastAsia="Calibri" w:hAnsi="Times New Roman" w:cs="Times New Roman"/>
          <w:i/>
          <w:iCs/>
          <w:sz w:val="20"/>
          <w:szCs w:val="20"/>
          <w:lang w:eastAsia="en-US"/>
        </w:rPr>
        <w:t>T</w:t>
      </w:r>
      <w:r w:rsidRPr="06371A2A">
        <w:rPr>
          <w:rFonts w:ascii="Times New Roman" w:eastAsia="Calibri" w:hAnsi="Times New Roman" w:cs="Times New Roman"/>
          <w:i/>
          <w:iCs/>
          <w:sz w:val="20"/>
          <w:szCs w:val="20"/>
          <w:lang w:eastAsia="en-US"/>
        </w:rPr>
        <w:t>iekėjas gali remtis kitų ūkio subjektų pajėgumais tik tuo atveju, jeigu tie subjektai (jų darbuotojai) patys vykdys tą pirkimo sutarties dalį, kuriai reikia jų turimų pajėgumų</w:t>
      </w:r>
      <w:r w:rsidR="00C675EB">
        <w:rPr>
          <w:rFonts w:ascii="Times New Roman" w:eastAsia="Calibri" w:hAnsi="Times New Roman" w:cs="Times New Roman"/>
          <w:i/>
          <w:iCs/>
          <w:sz w:val="20"/>
          <w:szCs w:val="20"/>
          <w:lang w:eastAsia="en-US"/>
        </w:rPr>
        <w:t>.</w:t>
      </w:r>
    </w:p>
    <w:p w14:paraId="2D09AAD4" w14:textId="2D579380" w:rsidR="003B32F2" w:rsidRPr="00340053" w:rsidRDefault="1592D2DB" w:rsidP="00C114DA">
      <w:pPr>
        <w:spacing w:after="0" w:line="240" w:lineRule="auto"/>
        <w:ind w:left="284" w:firstLine="283"/>
        <w:jc w:val="both"/>
        <w:rPr>
          <w:rFonts w:ascii="Times New Roman" w:eastAsia="Calibri" w:hAnsi="Times New Roman" w:cs="Times New Roman"/>
          <w:i/>
          <w:iCs/>
          <w:sz w:val="20"/>
          <w:szCs w:val="20"/>
          <w:lang w:eastAsia="en-US"/>
        </w:rPr>
      </w:pPr>
      <w:r w:rsidRPr="06371A2A">
        <w:rPr>
          <w:rFonts w:ascii="Times New Roman" w:eastAsia="Calibri" w:hAnsi="Times New Roman" w:cs="Times New Roman"/>
          <w:i/>
          <w:iCs/>
          <w:sz w:val="20"/>
          <w:szCs w:val="20"/>
          <w:lang w:eastAsia="en-US"/>
        </w:rPr>
        <w:t xml:space="preserve">- </w:t>
      </w:r>
      <w:r w:rsidR="00C675EB">
        <w:rPr>
          <w:rFonts w:ascii="Times New Roman" w:eastAsia="Calibri" w:hAnsi="Times New Roman" w:cs="Times New Roman"/>
          <w:i/>
          <w:iCs/>
          <w:sz w:val="20"/>
          <w:szCs w:val="20"/>
          <w:lang w:eastAsia="en-US"/>
        </w:rPr>
        <w:t>S</w:t>
      </w:r>
      <w:r w:rsidRPr="06371A2A">
        <w:rPr>
          <w:rFonts w:ascii="Times New Roman" w:eastAsia="Calibri" w:hAnsi="Times New Roman" w:cs="Times New Roman"/>
          <w:i/>
          <w:iCs/>
          <w:sz w:val="20"/>
          <w:szCs w:val="20"/>
          <w:lang w:eastAsia="en-US"/>
        </w:rPr>
        <w:t>ubtiekėjai</w:t>
      </w:r>
      <w:r w:rsidR="00C675EB">
        <w:rPr>
          <w:rFonts w:ascii="Times New Roman" w:eastAsia="Calibri" w:hAnsi="Times New Roman" w:cs="Times New Roman"/>
          <w:i/>
          <w:iCs/>
          <w:sz w:val="20"/>
          <w:szCs w:val="20"/>
          <w:lang w:eastAsia="en-US"/>
        </w:rPr>
        <w:t>. J</w:t>
      </w:r>
      <w:r w:rsidRPr="06371A2A">
        <w:rPr>
          <w:rFonts w:ascii="Times New Roman" w:eastAsia="Calibri" w:hAnsi="Times New Roman" w:cs="Times New Roman"/>
          <w:i/>
          <w:iCs/>
          <w:sz w:val="20"/>
          <w:szCs w:val="20"/>
          <w:lang w:eastAsia="en-US"/>
        </w:rPr>
        <w:t>ei</w:t>
      </w:r>
      <w:r w:rsidR="00C675EB">
        <w:rPr>
          <w:rFonts w:ascii="Times New Roman" w:eastAsia="Calibri" w:hAnsi="Times New Roman" w:cs="Times New Roman"/>
          <w:i/>
          <w:iCs/>
          <w:sz w:val="20"/>
          <w:szCs w:val="20"/>
          <w:lang w:eastAsia="en-US"/>
        </w:rPr>
        <w:t>gu</w:t>
      </w:r>
      <w:r w:rsidRPr="06371A2A">
        <w:rPr>
          <w:rFonts w:ascii="Times New Roman" w:eastAsia="Calibri" w:hAnsi="Times New Roman" w:cs="Times New Roman"/>
          <w:i/>
          <w:iCs/>
          <w:sz w:val="20"/>
          <w:szCs w:val="20"/>
          <w:lang w:eastAsia="en-US"/>
        </w:rPr>
        <w:t xml:space="preserve"> tiekėjas (</w:t>
      </w:r>
      <w:r w:rsidR="00C675EB">
        <w:rPr>
          <w:rFonts w:ascii="Times New Roman" w:eastAsia="Calibri" w:hAnsi="Times New Roman" w:cs="Times New Roman"/>
          <w:i/>
          <w:iCs/>
          <w:sz w:val="20"/>
          <w:szCs w:val="20"/>
          <w:lang w:eastAsia="en-US"/>
        </w:rPr>
        <w:t xml:space="preserve">ar </w:t>
      </w:r>
      <w:r w:rsidRPr="06371A2A">
        <w:rPr>
          <w:rFonts w:ascii="Times New Roman" w:eastAsia="Calibri" w:hAnsi="Times New Roman" w:cs="Times New Roman"/>
          <w:i/>
          <w:iCs/>
          <w:sz w:val="20"/>
          <w:szCs w:val="20"/>
          <w:lang w:eastAsia="en-US"/>
        </w:rPr>
        <w:t>jo specialistai) pats atitinka keliamą reikalavimą, tačiau ketina pasitelkti subtiekėjus, subtiekėjų specialistai privalo atitikti keliamus reikalavimus, jeigu subtiekėjai (jų darbuotojai) patys vykdys tą pirkimo sutarties dalį, kuriai reikia nustatytos kvalifikacijos.</w:t>
      </w:r>
    </w:p>
    <w:p w14:paraId="3DFFA60C" w14:textId="77777777" w:rsidR="00827802" w:rsidRDefault="00827802" w:rsidP="00C114DA">
      <w:pPr>
        <w:spacing w:after="0" w:line="240" w:lineRule="auto"/>
        <w:ind w:left="284" w:firstLine="283"/>
        <w:jc w:val="both"/>
        <w:rPr>
          <w:rFonts w:ascii="Times New Roman" w:eastAsia="Calibri" w:hAnsi="Times New Roman" w:cs="Times New Roman"/>
          <w:bCs/>
          <w:i/>
          <w:iCs/>
          <w:sz w:val="24"/>
          <w:szCs w:val="24"/>
          <w:lang w:eastAsia="en-US"/>
        </w:rPr>
      </w:pPr>
    </w:p>
    <w:p w14:paraId="089D892D" w14:textId="41748579" w:rsidR="004F618A" w:rsidRDefault="1592D2DB" w:rsidP="00C510A6">
      <w:pPr>
        <w:pStyle w:val="Sraopastraipa"/>
        <w:numPr>
          <w:ilvl w:val="0"/>
          <w:numId w:val="5"/>
        </w:numPr>
        <w:tabs>
          <w:tab w:val="left" w:pos="284"/>
          <w:tab w:val="left" w:pos="1134"/>
        </w:tabs>
        <w:spacing w:after="0" w:line="240" w:lineRule="auto"/>
        <w:jc w:val="center"/>
        <w:rPr>
          <w:rFonts w:ascii="Times New Roman" w:eastAsia="Calibri" w:hAnsi="Times New Roman" w:cs="Times New Roman"/>
          <w:b/>
          <w:bCs/>
          <w:sz w:val="24"/>
          <w:szCs w:val="24"/>
        </w:rPr>
      </w:pPr>
      <w:r w:rsidRPr="1592D2DB">
        <w:rPr>
          <w:rFonts w:ascii="Times New Roman" w:eastAsia="Calibri" w:hAnsi="Times New Roman" w:cs="Times New Roman"/>
          <w:b/>
          <w:bCs/>
          <w:sz w:val="24"/>
          <w:szCs w:val="24"/>
        </w:rPr>
        <w:t>STANDARTAI</w:t>
      </w:r>
    </w:p>
    <w:p w14:paraId="4EE19668" w14:textId="77777777" w:rsidR="00A40BDB" w:rsidRPr="004F618A" w:rsidRDefault="00A40BDB" w:rsidP="000F2C5F">
      <w:pPr>
        <w:pStyle w:val="Sraopastraipa"/>
        <w:spacing w:after="0" w:line="240" w:lineRule="auto"/>
        <w:ind w:left="0" w:firstLine="567"/>
        <w:rPr>
          <w:rFonts w:ascii="Times New Roman" w:eastAsia="Calibri" w:hAnsi="Times New Roman" w:cs="Times New Roman"/>
          <w:b/>
          <w:bCs/>
          <w:sz w:val="24"/>
          <w:szCs w:val="24"/>
        </w:rPr>
      </w:pPr>
    </w:p>
    <w:p w14:paraId="4EB4AEC7" w14:textId="72DDD12C" w:rsidR="000C68BB" w:rsidRPr="00A40BDB" w:rsidRDefault="000C68BB" w:rsidP="00F522FA">
      <w:pPr>
        <w:pStyle w:val="Sraopastraipa"/>
        <w:numPr>
          <w:ilvl w:val="0"/>
          <w:numId w:val="6"/>
        </w:numPr>
        <w:tabs>
          <w:tab w:val="left" w:pos="851"/>
        </w:tabs>
        <w:spacing w:after="0" w:line="240" w:lineRule="auto"/>
        <w:ind w:left="0" w:firstLine="709"/>
        <w:jc w:val="both"/>
        <w:rPr>
          <w:rFonts w:ascii="Times New Roman" w:eastAsia="Calibri" w:hAnsi="Times New Roman" w:cs="Times New Roman"/>
          <w:sz w:val="24"/>
          <w:szCs w:val="24"/>
        </w:rPr>
      </w:pPr>
      <w:r w:rsidRPr="00A40BDB">
        <w:rPr>
          <w:rFonts w:ascii="Times New Roman" w:eastAsia="Calibri" w:hAnsi="Times New Roman" w:cs="Times New Roman"/>
          <w:sz w:val="24"/>
          <w:szCs w:val="24"/>
        </w:rPr>
        <w:t xml:space="preserve">Tiekėjas, dalyvaujantis pirkime, turi atitikti </w:t>
      </w:r>
      <w:r w:rsidR="006F2638">
        <w:rPr>
          <w:rFonts w:ascii="Times New Roman" w:eastAsia="Calibri" w:hAnsi="Times New Roman" w:cs="Times New Roman"/>
          <w:sz w:val="24"/>
          <w:szCs w:val="24"/>
        </w:rPr>
        <w:t>2</w:t>
      </w:r>
      <w:r w:rsidRPr="00A40BDB">
        <w:rPr>
          <w:rFonts w:ascii="Times New Roman" w:eastAsia="Calibri" w:hAnsi="Times New Roman" w:cs="Times New Roman"/>
          <w:sz w:val="24"/>
          <w:szCs w:val="24"/>
        </w:rPr>
        <w:t xml:space="preserve"> lentelėje nurodytus aplinkos apsaugos vadybos sistemos ir informacijos saugumo valdymo sistemos</w:t>
      </w:r>
      <w:r w:rsidRPr="00A40BDB">
        <w:rPr>
          <w:rFonts w:ascii="Times New Roman" w:eastAsia="Calibri" w:hAnsi="Times New Roman" w:cs="Times New Roman"/>
          <w:sz w:val="23"/>
          <w:szCs w:val="23"/>
        </w:rPr>
        <w:t xml:space="preserve"> </w:t>
      </w:r>
      <w:r w:rsidRPr="00A40BDB">
        <w:rPr>
          <w:rFonts w:ascii="Times New Roman" w:eastAsia="Calibri" w:hAnsi="Times New Roman" w:cs="Times New Roman"/>
          <w:sz w:val="24"/>
          <w:szCs w:val="24"/>
        </w:rPr>
        <w:t>standartų reikalavimus:</w:t>
      </w:r>
    </w:p>
    <w:p w14:paraId="04A1E775" w14:textId="77777777" w:rsidR="000C68BB" w:rsidRPr="000C68BB" w:rsidRDefault="000C68BB" w:rsidP="00AC742B">
      <w:pPr>
        <w:spacing w:after="0" w:line="240" w:lineRule="auto"/>
        <w:ind w:firstLine="720"/>
        <w:jc w:val="both"/>
        <w:rPr>
          <w:rFonts w:ascii="Times New Roman" w:eastAsia="Calibri" w:hAnsi="Times New Roman" w:cs="Times New Roman"/>
          <w:sz w:val="24"/>
          <w:szCs w:val="24"/>
          <w:lang w:eastAsia="en-US"/>
        </w:rPr>
      </w:pPr>
    </w:p>
    <w:p w14:paraId="523931D8" w14:textId="0E8977CB" w:rsidR="000C68BB" w:rsidRPr="000C68BB" w:rsidRDefault="008433E9" w:rsidP="000C68BB">
      <w:pPr>
        <w:spacing w:after="0" w:line="240" w:lineRule="auto"/>
        <w:jc w:val="both"/>
        <w:rPr>
          <w:rFonts w:ascii="Times New Roman" w:eastAsia="Calibri" w:hAnsi="Times New Roman" w:cs="Times New Roman"/>
          <w:sz w:val="24"/>
          <w:szCs w:val="24"/>
          <w:lang w:eastAsia="en-US"/>
        </w:rPr>
      </w:pPr>
      <w:r w:rsidRPr="00340053">
        <w:rPr>
          <w:rFonts w:ascii="Times New Roman" w:eastAsia="Calibri" w:hAnsi="Times New Roman" w:cs="Times New Roman"/>
          <w:b/>
          <w:bCs/>
          <w:sz w:val="24"/>
          <w:szCs w:val="24"/>
          <w:lang w:eastAsia="en-US"/>
        </w:rPr>
        <w:t>2</w:t>
      </w:r>
      <w:r w:rsidR="000C68BB" w:rsidRPr="00340053">
        <w:rPr>
          <w:rFonts w:ascii="Times New Roman" w:eastAsia="Calibri" w:hAnsi="Times New Roman" w:cs="Times New Roman"/>
          <w:b/>
          <w:bCs/>
          <w:sz w:val="24"/>
          <w:szCs w:val="24"/>
          <w:lang w:eastAsia="en-US"/>
        </w:rPr>
        <w:t xml:space="preserve"> lentelė</w:t>
      </w:r>
      <w:r w:rsidR="000C68BB" w:rsidRPr="000C68BB">
        <w:rPr>
          <w:rFonts w:ascii="Times New Roman" w:eastAsia="Calibri" w:hAnsi="Times New Roman" w:cs="Times New Roman"/>
          <w:sz w:val="24"/>
          <w:szCs w:val="24"/>
          <w:lang w:eastAsia="en-US"/>
        </w:rPr>
        <w:t xml:space="preserve">. </w:t>
      </w:r>
      <w:r w:rsidR="00C4153F">
        <w:rPr>
          <w:rFonts w:ascii="Times New Roman" w:eastAsia="Calibri" w:hAnsi="Times New Roman" w:cs="Times New Roman"/>
          <w:sz w:val="24"/>
          <w:szCs w:val="24"/>
          <w:lang w:eastAsia="en-US"/>
        </w:rPr>
        <w:t>Aplinkos apsaugos vadybos sistemos ir i</w:t>
      </w:r>
      <w:r w:rsidR="000C68BB" w:rsidRPr="000C68BB">
        <w:rPr>
          <w:rFonts w:ascii="Times New Roman" w:eastAsia="Calibri" w:hAnsi="Times New Roman" w:cs="Times New Roman"/>
          <w:sz w:val="24"/>
          <w:szCs w:val="24"/>
          <w:lang w:eastAsia="en-US"/>
        </w:rPr>
        <w:t xml:space="preserve">nformacijos saugumo valdymo sistemos </w:t>
      </w:r>
      <w:r w:rsidR="00412F90">
        <w:rPr>
          <w:rFonts w:ascii="Times New Roman" w:eastAsia="Calibri" w:hAnsi="Times New Roman" w:cs="Times New Roman"/>
          <w:sz w:val="24"/>
          <w:szCs w:val="24"/>
          <w:lang w:eastAsia="en-US"/>
        </w:rPr>
        <w:t xml:space="preserve">standartų </w:t>
      </w:r>
      <w:r w:rsidR="000C68BB" w:rsidRPr="000C68BB">
        <w:rPr>
          <w:rFonts w:ascii="Times New Roman" w:eastAsia="Calibri" w:hAnsi="Times New Roman" w:cs="Times New Roman"/>
          <w:sz w:val="24"/>
          <w:szCs w:val="24"/>
          <w:lang w:eastAsia="en-US"/>
        </w:rPr>
        <w:t>reikalavimai</w:t>
      </w:r>
    </w:p>
    <w:tbl>
      <w:tblPr>
        <w:tblStyle w:val="Lentelstinklelis5"/>
        <w:tblW w:w="14884" w:type="dxa"/>
        <w:tblInd w:w="-5" w:type="dxa"/>
        <w:tblLook w:val="04A0" w:firstRow="1" w:lastRow="0" w:firstColumn="1" w:lastColumn="0" w:noHBand="0" w:noVBand="1"/>
      </w:tblPr>
      <w:tblGrid>
        <w:gridCol w:w="567"/>
        <w:gridCol w:w="2269"/>
        <w:gridCol w:w="9071"/>
        <w:gridCol w:w="2977"/>
      </w:tblGrid>
      <w:tr w:rsidR="00340053" w:rsidRPr="000C68BB" w14:paraId="65ABDADC" w14:textId="24653C32" w:rsidTr="00C114DA">
        <w:tc>
          <w:tcPr>
            <w:tcW w:w="567" w:type="dxa"/>
          </w:tcPr>
          <w:p w14:paraId="773A0A1A" w14:textId="77777777" w:rsidR="00340053" w:rsidRPr="000C68BB" w:rsidRDefault="00340053" w:rsidP="000C68BB">
            <w:pPr>
              <w:spacing w:after="0" w:line="240" w:lineRule="auto"/>
              <w:jc w:val="both"/>
              <w:rPr>
                <w:rFonts w:ascii="Times New Roman" w:eastAsia="Calibri" w:hAnsi="Times New Roman" w:cs="Times New Roman"/>
                <w:b/>
                <w:bCs/>
                <w:sz w:val="22"/>
                <w:szCs w:val="22"/>
                <w:lang w:eastAsia="en-US"/>
              </w:rPr>
            </w:pPr>
            <w:r w:rsidRPr="000C68BB">
              <w:rPr>
                <w:rFonts w:ascii="Times New Roman" w:eastAsia="Calibri" w:hAnsi="Times New Roman" w:cs="Times New Roman"/>
                <w:b/>
                <w:bCs/>
                <w:sz w:val="22"/>
                <w:szCs w:val="22"/>
                <w:lang w:eastAsia="en-US"/>
              </w:rPr>
              <w:t>Eil. Nr.</w:t>
            </w:r>
          </w:p>
        </w:tc>
        <w:tc>
          <w:tcPr>
            <w:tcW w:w="2269" w:type="dxa"/>
          </w:tcPr>
          <w:p w14:paraId="08A27119" w14:textId="04E7A25B" w:rsidR="00340053" w:rsidRPr="000C68BB" w:rsidRDefault="00340053" w:rsidP="000C68BB">
            <w:pPr>
              <w:spacing w:after="0" w:line="240" w:lineRule="auto"/>
              <w:jc w:val="both"/>
              <w:rPr>
                <w:rFonts w:ascii="Times New Roman" w:eastAsia="Calibri" w:hAnsi="Times New Roman" w:cs="Times New Roman"/>
                <w:b/>
                <w:bCs/>
                <w:sz w:val="22"/>
                <w:szCs w:val="22"/>
                <w:lang w:eastAsia="en-US"/>
              </w:rPr>
            </w:pPr>
            <w:r w:rsidRPr="00A40BDB">
              <w:rPr>
                <w:rFonts w:ascii="Times New Roman" w:eastAsia="Calibri" w:hAnsi="Times New Roman" w:cs="Times New Roman"/>
                <w:b/>
                <w:bCs/>
                <w:sz w:val="22"/>
                <w:szCs w:val="22"/>
                <w:lang w:eastAsia="en-US"/>
              </w:rPr>
              <w:t>Standartų r</w:t>
            </w:r>
            <w:r w:rsidRPr="000C68BB">
              <w:rPr>
                <w:rFonts w:ascii="Times New Roman" w:eastAsia="Calibri" w:hAnsi="Times New Roman" w:cs="Times New Roman"/>
                <w:b/>
                <w:bCs/>
                <w:sz w:val="22"/>
                <w:szCs w:val="22"/>
                <w:lang w:eastAsia="en-US"/>
              </w:rPr>
              <w:t>eikalavimai</w:t>
            </w:r>
          </w:p>
        </w:tc>
        <w:tc>
          <w:tcPr>
            <w:tcW w:w="9071" w:type="dxa"/>
          </w:tcPr>
          <w:p w14:paraId="5AD9840D" w14:textId="49A2134C" w:rsidR="00340053" w:rsidRPr="000C68BB" w:rsidRDefault="00340053" w:rsidP="000C68BB">
            <w:pPr>
              <w:spacing w:after="0" w:line="240" w:lineRule="auto"/>
              <w:jc w:val="both"/>
              <w:rPr>
                <w:rFonts w:ascii="Times New Roman" w:eastAsia="Calibri" w:hAnsi="Times New Roman" w:cs="Times New Roman"/>
                <w:b/>
                <w:bCs/>
                <w:sz w:val="22"/>
                <w:szCs w:val="22"/>
                <w:lang w:eastAsia="en-US"/>
              </w:rPr>
            </w:pPr>
            <w:r w:rsidRPr="00A40BDB">
              <w:rPr>
                <w:rFonts w:ascii="Times New Roman" w:eastAsia="Calibri" w:hAnsi="Times New Roman" w:cs="Times New Roman"/>
                <w:b/>
                <w:bCs/>
                <w:sz w:val="22"/>
                <w:szCs w:val="22"/>
                <w:lang w:eastAsia="en-US"/>
              </w:rPr>
              <w:t>Standartų reikalavimus įrodantys dokumentai</w:t>
            </w:r>
          </w:p>
        </w:tc>
        <w:tc>
          <w:tcPr>
            <w:tcW w:w="2977" w:type="dxa"/>
          </w:tcPr>
          <w:p w14:paraId="5AC2FDDD" w14:textId="3FBA6B56" w:rsidR="00340053" w:rsidRPr="00A40BDB" w:rsidRDefault="005F5964" w:rsidP="000C68BB">
            <w:pPr>
              <w:spacing w:after="0" w:line="240" w:lineRule="auto"/>
              <w:jc w:val="both"/>
              <w:rPr>
                <w:rFonts w:ascii="Times New Roman" w:eastAsia="Calibri" w:hAnsi="Times New Roman" w:cs="Times New Roman"/>
                <w:b/>
                <w:bCs/>
                <w:sz w:val="22"/>
                <w:szCs w:val="22"/>
                <w:lang w:eastAsia="en-US"/>
              </w:rPr>
            </w:pPr>
            <w:r w:rsidRPr="005F5964">
              <w:rPr>
                <w:rFonts w:ascii="Times New Roman" w:eastAsia="Calibri" w:hAnsi="Times New Roman" w:cs="Times New Roman"/>
                <w:b/>
                <w:bCs/>
                <w:sz w:val="22"/>
                <w:szCs w:val="22"/>
                <w:lang w:eastAsia="en-US"/>
              </w:rPr>
              <w:t>Subjektas, kuris turi atitikti reikalavimą</w:t>
            </w:r>
          </w:p>
        </w:tc>
      </w:tr>
      <w:tr w:rsidR="005F5964" w:rsidRPr="000C68BB" w14:paraId="2C8DBEC8" w14:textId="72038CFC" w:rsidTr="00C114DA">
        <w:tc>
          <w:tcPr>
            <w:tcW w:w="567" w:type="dxa"/>
          </w:tcPr>
          <w:p w14:paraId="0CF81898" w14:textId="77777777" w:rsidR="005F5964" w:rsidRPr="000C68BB" w:rsidRDefault="005F5964" w:rsidP="000C68BB">
            <w:pPr>
              <w:spacing w:after="0" w:line="240" w:lineRule="auto"/>
              <w:jc w:val="both"/>
              <w:rPr>
                <w:rFonts w:ascii="Times New Roman" w:eastAsia="Calibri" w:hAnsi="Times New Roman" w:cs="Times New Roman"/>
                <w:sz w:val="22"/>
                <w:szCs w:val="22"/>
                <w:lang w:eastAsia="en-US"/>
              </w:rPr>
            </w:pPr>
            <w:r w:rsidRPr="000C68BB">
              <w:rPr>
                <w:rFonts w:ascii="Times New Roman" w:eastAsia="Calibri" w:hAnsi="Times New Roman" w:cs="Times New Roman"/>
                <w:sz w:val="22"/>
                <w:szCs w:val="22"/>
                <w:lang w:eastAsia="en-US"/>
              </w:rPr>
              <w:t>1.</w:t>
            </w:r>
          </w:p>
        </w:tc>
        <w:tc>
          <w:tcPr>
            <w:tcW w:w="2269" w:type="dxa"/>
          </w:tcPr>
          <w:p w14:paraId="2628F811" w14:textId="59B629ED" w:rsidR="005F5964" w:rsidRDefault="005F5964" w:rsidP="00340053">
            <w:pPr>
              <w:shd w:val="clear" w:color="auto" w:fill="FFFFFF" w:themeFill="background1"/>
              <w:spacing w:after="0" w:line="240" w:lineRule="auto"/>
              <w:jc w:val="both"/>
              <w:rPr>
                <w:rFonts w:ascii="Times New Roman" w:eastAsia="Times New Roman" w:hAnsi="Times New Roman" w:cs="Times New Roman"/>
                <w:sz w:val="22"/>
                <w:szCs w:val="22"/>
                <w:lang w:eastAsia="en-US"/>
              </w:rPr>
            </w:pPr>
            <w:r w:rsidRPr="000C68BB">
              <w:rPr>
                <w:rFonts w:ascii="Times New Roman" w:eastAsia="Times New Roman" w:hAnsi="Times New Roman" w:cs="Times New Roman"/>
                <w:sz w:val="22"/>
                <w:szCs w:val="22"/>
                <w:lang w:eastAsia="en-US"/>
              </w:rPr>
              <w:t>Tiekėjas privalo būti įdiegęs ir dirbti pagal aplinkos apsaugos vadybos sistemos reikalavimus.</w:t>
            </w:r>
          </w:p>
          <w:p w14:paraId="24D43D90" w14:textId="54E88065" w:rsidR="005F5964" w:rsidRPr="000C68BB" w:rsidRDefault="005F5964" w:rsidP="000C68BB">
            <w:pPr>
              <w:shd w:val="clear" w:color="auto" w:fill="FFFFFF"/>
              <w:spacing w:after="0" w:line="240" w:lineRule="auto"/>
              <w:jc w:val="both"/>
              <w:rPr>
                <w:rFonts w:ascii="Times New Roman" w:eastAsia="Times New Roman" w:hAnsi="Times New Roman" w:cs="Times New Roman"/>
                <w:sz w:val="22"/>
                <w:szCs w:val="22"/>
                <w:lang w:eastAsia="en-US"/>
              </w:rPr>
            </w:pPr>
          </w:p>
        </w:tc>
        <w:tc>
          <w:tcPr>
            <w:tcW w:w="9071" w:type="dxa"/>
          </w:tcPr>
          <w:p w14:paraId="7D4A7595" w14:textId="5B8A1F09" w:rsidR="005F5964" w:rsidRPr="000C68BB" w:rsidRDefault="005F5964" w:rsidP="000C68BB">
            <w:pPr>
              <w:spacing w:after="0" w:line="240" w:lineRule="auto"/>
              <w:jc w:val="both"/>
              <w:rPr>
                <w:rFonts w:ascii="Times New Roman" w:eastAsia="Calibri" w:hAnsi="Times New Roman" w:cs="Times New Roman"/>
                <w:sz w:val="22"/>
                <w:szCs w:val="22"/>
                <w:lang w:eastAsia="en-US"/>
              </w:rPr>
            </w:pPr>
            <w:r w:rsidRPr="00F03EAE">
              <w:rPr>
                <w:rFonts w:ascii="Times New Roman" w:eastAsia="Calibri" w:hAnsi="Times New Roman" w:cs="Times New Roman"/>
                <w:sz w:val="22"/>
                <w:szCs w:val="22"/>
                <w:lang w:eastAsia="en-US"/>
              </w:rPr>
              <w:t xml:space="preserve">Pateikti nepriklausomos akredituotos sertifikavimo institucijos išduotą galiojantį </w:t>
            </w:r>
            <w:r w:rsidR="008220F2" w:rsidRPr="00F03EAE">
              <w:rPr>
                <w:rFonts w:ascii="Times New Roman" w:eastAsia="Calibri" w:hAnsi="Times New Roman" w:cs="Times New Roman"/>
                <w:sz w:val="22"/>
                <w:szCs w:val="22"/>
                <w:lang w:eastAsia="en-US"/>
              </w:rPr>
              <w:t xml:space="preserve">ISO 14001 arba lygiaverčio standarto atitikties </w:t>
            </w:r>
            <w:r w:rsidRPr="00F03EAE">
              <w:rPr>
                <w:rFonts w:ascii="Times New Roman" w:eastAsia="Calibri" w:hAnsi="Times New Roman" w:cs="Times New Roman"/>
                <w:sz w:val="22"/>
                <w:szCs w:val="22"/>
                <w:lang w:eastAsia="en-US"/>
              </w:rPr>
              <w:t xml:space="preserve">sertifikatą arba </w:t>
            </w:r>
            <w:r w:rsidR="008220F2" w:rsidRPr="00F03EAE">
              <w:rPr>
                <w:rFonts w:ascii="Times New Roman" w:eastAsia="Calibri" w:hAnsi="Times New Roman" w:cs="Times New Roman"/>
                <w:sz w:val="22"/>
                <w:szCs w:val="22"/>
                <w:lang w:eastAsia="en-US"/>
              </w:rPr>
              <w:t xml:space="preserve">kitą </w:t>
            </w:r>
            <w:r w:rsidRPr="00F03EAE">
              <w:rPr>
                <w:rFonts w:ascii="Times New Roman" w:eastAsia="Calibri" w:hAnsi="Times New Roman" w:cs="Times New Roman"/>
                <w:sz w:val="22"/>
                <w:szCs w:val="22"/>
                <w:lang w:eastAsia="en-US"/>
              </w:rPr>
              <w:t>lygiavertį dokumentą, patvirtinantį tiekėjo aplinkos apsaugos vadybos sistemos</w:t>
            </w:r>
            <w:r w:rsidRPr="000C68BB">
              <w:rPr>
                <w:rFonts w:ascii="Times New Roman" w:eastAsia="Calibri" w:hAnsi="Times New Roman" w:cs="Times New Roman"/>
                <w:sz w:val="22"/>
                <w:szCs w:val="22"/>
                <w:lang w:eastAsia="en-US"/>
              </w:rPr>
              <w:t xml:space="preserve"> </w:t>
            </w:r>
            <w:r w:rsidR="008220F2" w:rsidRPr="00F03EAE">
              <w:rPr>
                <w:rFonts w:ascii="Times New Roman" w:eastAsia="Calibri" w:hAnsi="Times New Roman" w:cs="Times New Roman"/>
                <w:sz w:val="22"/>
                <w:szCs w:val="22"/>
                <w:lang w:eastAsia="en-US"/>
              </w:rPr>
              <w:t>atitikimą</w:t>
            </w:r>
            <w:r w:rsidRPr="000C68BB">
              <w:rPr>
                <w:rFonts w:ascii="Times New Roman" w:eastAsia="Calibri" w:hAnsi="Times New Roman" w:cs="Times New Roman"/>
                <w:sz w:val="22"/>
                <w:szCs w:val="22"/>
                <w:lang w:eastAsia="en-US"/>
              </w:rPr>
              <w:t xml:space="preserve"> konkrečiam (</w:t>
            </w:r>
            <w:r w:rsidRPr="00F03EAE">
              <w:rPr>
                <w:rFonts w:ascii="Times New Roman" w:eastAsia="Calibri" w:hAnsi="Times New Roman" w:cs="Times New Roman"/>
                <w:sz w:val="22"/>
                <w:szCs w:val="22"/>
                <w:lang w:eastAsia="en-US"/>
              </w:rPr>
              <w:t>ISO 14001 arba lygiaverčio</w:t>
            </w:r>
            <w:r w:rsidRPr="000C68BB">
              <w:rPr>
                <w:rFonts w:ascii="Times New Roman" w:eastAsia="Calibri" w:hAnsi="Times New Roman" w:cs="Times New Roman"/>
                <w:sz w:val="22"/>
                <w:szCs w:val="22"/>
                <w:lang w:eastAsia="en-US"/>
              </w:rPr>
              <w:t>) standartui</w:t>
            </w:r>
            <w:r w:rsidR="008220F2" w:rsidRPr="00F03EAE">
              <w:rPr>
                <w:rFonts w:ascii="Times New Roman" w:eastAsia="Calibri" w:hAnsi="Times New Roman" w:cs="Times New Roman"/>
                <w:sz w:val="22"/>
                <w:szCs w:val="22"/>
                <w:lang w:eastAsia="en-US"/>
              </w:rPr>
              <w:t>.</w:t>
            </w:r>
            <w:r w:rsidRPr="000C68BB">
              <w:rPr>
                <w:rFonts w:ascii="Times New Roman" w:eastAsia="Calibri" w:hAnsi="Times New Roman" w:cs="Times New Roman"/>
                <w:sz w:val="22"/>
                <w:szCs w:val="22"/>
                <w:lang w:eastAsia="en-US"/>
              </w:rPr>
              <w:t xml:space="preserve"> Pateikiamo „lygiaverčio“ dokumento lygiavertiškumą </w:t>
            </w:r>
            <w:r w:rsidR="008220F2" w:rsidRPr="00F03EAE">
              <w:rPr>
                <w:rFonts w:ascii="Times New Roman" w:eastAsia="Calibri" w:hAnsi="Times New Roman" w:cs="Times New Roman"/>
                <w:sz w:val="22"/>
                <w:szCs w:val="22"/>
                <w:lang w:eastAsia="en-US"/>
              </w:rPr>
              <w:t xml:space="preserve">turi </w:t>
            </w:r>
            <w:r w:rsidRPr="000C68BB">
              <w:rPr>
                <w:rFonts w:ascii="Times New Roman" w:eastAsia="Calibri" w:hAnsi="Times New Roman" w:cs="Times New Roman"/>
                <w:sz w:val="22"/>
                <w:szCs w:val="22"/>
                <w:lang w:eastAsia="en-US"/>
              </w:rPr>
              <w:t>įrodyti tiekėjas</w:t>
            </w:r>
            <w:r w:rsidRPr="008220F2">
              <w:rPr>
                <w:rFonts w:ascii="Times New Roman" w:eastAsia="Calibri" w:hAnsi="Times New Roman" w:cs="Times New Roman"/>
                <w:i/>
                <w:sz w:val="22"/>
                <w:szCs w:val="22"/>
                <w:lang w:eastAsia="en-US"/>
              </w:rPr>
              <w:t xml:space="preserve"> </w:t>
            </w:r>
            <w:r w:rsidRPr="06371A2A">
              <w:rPr>
                <w:rFonts w:ascii="Times New Roman" w:eastAsia="Calibri" w:hAnsi="Times New Roman" w:cs="Times New Roman"/>
                <w:i/>
                <w:iCs/>
                <w:sz w:val="22"/>
                <w:szCs w:val="22"/>
                <w:lang w:eastAsia="en-US"/>
              </w:rPr>
              <w:t>(tiekėjas pildo Pirkimo sąlygų 12 priedo „Tiekėjo įvykdytų sutarčių sąrašas ir kiti duomenys“</w:t>
            </w:r>
            <w:r w:rsidR="0069251C">
              <w:rPr>
                <w:rFonts w:ascii="Times New Roman" w:eastAsia="Calibri" w:hAnsi="Times New Roman" w:cs="Times New Roman"/>
                <w:i/>
                <w:iCs/>
                <w:sz w:val="22"/>
                <w:szCs w:val="22"/>
                <w:lang w:eastAsia="en-US"/>
              </w:rPr>
              <w:t xml:space="preserve"> </w:t>
            </w:r>
            <w:r w:rsidRPr="06371A2A">
              <w:rPr>
                <w:rFonts w:ascii="Times New Roman" w:eastAsia="Calibri" w:hAnsi="Times New Roman" w:cs="Times New Roman"/>
                <w:i/>
                <w:iCs/>
                <w:sz w:val="22"/>
                <w:szCs w:val="22"/>
                <w:lang w:eastAsia="en-US"/>
              </w:rPr>
              <w:t>2 lentelės formą</w:t>
            </w:r>
            <w:r w:rsidR="008220F2" w:rsidRPr="008220F2">
              <w:rPr>
                <w:rFonts w:ascii="Times New Roman" w:eastAsia="Calibri" w:hAnsi="Times New Roman" w:cs="Times New Roman"/>
                <w:i/>
                <w:iCs/>
                <w:sz w:val="22"/>
                <w:szCs w:val="22"/>
                <w:lang w:eastAsia="en-US"/>
              </w:rPr>
              <w:t>).</w:t>
            </w:r>
          </w:p>
        </w:tc>
        <w:tc>
          <w:tcPr>
            <w:tcW w:w="2977" w:type="dxa"/>
            <w:vMerge w:val="restart"/>
          </w:tcPr>
          <w:p w14:paraId="0D4483BB" w14:textId="474FC4C2" w:rsidR="005F5964" w:rsidRDefault="005F5964" w:rsidP="000C68BB">
            <w:pPr>
              <w:spacing w:after="0" w:line="240" w:lineRule="auto"/>
              <w:jc w:val="both"/>
              <w:rPr>
                <w:rFonts w:ascii="Times New Roman" w:eastAsia="Times New Roman" w:hAnsi="Times New Roman" w:cs="Times New Roman"/>
                <w:sz w:val="22"/>
                <w:szCs w:val="22"/>
                <w:lang w:eastAsia="en-US"/>
              </w:rPr>
            </w:pPr>
            <w:r w:rsidRPr="00340053">
              <w:rPr>
                <w:rFonts w:ascii="Times New Roman" w:eastAsia="Times New Roman" w:hAnsi="Times New Roman" w:cs="Times New Roman"/>
                <w:sz w:val="22"/>
                <w:szCs w:val="22"/>
                <w:lang w:eastAsia="en-US"/>
              </w:rPr>
              <w:t xml:space="preserve">Tiekėjas, tiekėjų grupės nariai, kiti ūkio subjektai, kurių pajėgumais remiasi tiekėjas pagal prisiimamus įsipareigojimus, subtiekėjai.  Tiekėjas gali remtis kitų ūkio </w:t>
            </w:r>
            <w:r w:rsidRPr="00340053">
              <w:rPr>
                <w:rFonts w:ascii="Times New Roman" w:eastAsia="Times New Roman" w:hAnsi="Times New Roman" w:cs="Times New Roman"/>
                <w:sz w:val="22"/>
                <w:szCs w:val="22"/>
                <w:lang w:eastAsia="en-US"/>
              </w:rPr>
              <w:lastRenderedPageBreak/>
              <w:t>subjektų pajėgumais tik tuo atveju, jeigu tie subjektai patys vykdys tą pirkimo sutarties dalį, kuriai reikia jų turimų pajėgumų.</w:t>
            </w:r>
          </w:p>
        </w:tc>
      </w:tr>
      <w:tr w:rsidR="005F5964" w:rsidRPr="000C68BB" w14:paraId="1990126F" w14:textId="7D5B9867" w:rsidTr="00C114DA">
        <w:tc>
          <w:tcPr>
            <w:tcW w:w="567" w:type="dxa"/>
          </w:tcPr>
          <w:p w14:paraId="54DCB6A0" w14:textId="77777777" w:rsidR="005F5964" w:rsidRPr="000C68BB" w:rsidRDefault="005F5964" w:rsidP="000C68BB">
            <w:pPr>
              <w:spacing w:after="0" w:line="240" w:lineRule="auto"/>
              <w:jc w:val="both"/>
              <w:rPr>
                <w:rFonts w:ascii="Times New Roman" w:eastAsia="Calibri" w:hAnsi="Times New Roman" w:cs="Times New Roman"/>
                <w:sz w:val="22"/>
                <w:szCs w:val="22"/>
                <w:lang w:eastAsia="en-US"/>
              </w:rPr>
            </w:pPr>
            <w:r w:rsidRPr="000C68BB">
              <w:rPr>
                <w:rFonts w:ascii="Times New Roman" w:eastAsia="Calibri" w:hAnsi="Times New Roman" w:cs="Times New Roman"/>
                <w:sz w:val="22"/>
                <w:szCs w:val="22"/>
                <w:lang w:eastAsia="en-US"/>
              </w:rPr>
              <w:lastRenderedPageBreak/>
              <w:t>2.</w:t>
            </w:r>
          </w:p>
        </w:tc>
        <w:tc>
          <w:tcPr>
            <w:tcW w:w="2269" w:type="dxa"/>
          </w:tcPr>
          <w:p w14:paraId="32570C44" w14:textId="77777777" w:rsidR="005F5964" w:rsidRPr="000C68BB" w:rsidRDefault="005F5964" w:rsidP="00340053">
            <w:pPr>
              <w:shd w:val="clear" w:color="auto" w:fill="FFFFFF" w:themeFill="background1"/>
              <w:spacing w:after="0" w:line="240" w:lineRule="auto"/>
              <w:jc w:val="both"/>
              <w:rPr>
                <w:rFonts w:ascii="Times New Roman" w:eastAsia="Times New Roman" w:hAnsi="Times New Roman" w:cs="Times New Roman"/>
                <w:sz w:val="22"/>
                <w:szCs w:val="22"/>
                <w:lang w:eastAsia="en-US"/>
              </w:rPr>
            </w:pPr>
            <w:r w:rsidRPr="000C68BB">
              <w:rPr>
                <w:rFonts w:ascii="Times New Roman" w:eastAsia="Times New Roman" w:hAnsi="Times New Roman" w:cs="Times New Roman"/>
                <w:sz w:val="22"/>
                <w:szCs w:val="22"/>
                <w:lang w:eastAsia="en-US"/>
              </w:rPr>
              <w:t>Tiekėjas privalo būti įdiegęs ir dirbti pagal informacijos saugumo valdymo sistemos reikalavimus.</w:t>
            </w:r>
          </w:p>
        </w:tc>
        <w:tc>
          <w:tcPr>
            <w:tcW w:w="9071" w:type="dxa"/>
          </w:tcPr>
          <w:p w14:paraId="507E5502" w14:textId="08C82D8B" w:rsidR="005F5964" w:rsidRPr="000C68BB" w:rsidRDefault="005F5964" w:rsidP="000C68B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Pateikti </w:t>
            </w:r>
            <w:r w:rsidRPr="000C68BB">
              <w:rPr>
                <w:rFonts w:ascii="Times New Roman" w:eastAsia="Times New Roman" w:hAnsi="Times New Roman" w:cs="Times New Roman"/>
                <w:sz w:val="22"/>
                <w:szCs w:val="22"/>
                <w:lang w:eastAsia="en-US"/>
              </w:rPr>
              <w:t>nepriklausomos akredituotos sertifikavimo įstaigos išduotą galiojantį standarto ISO</w:t>
            </w:r>
            <w:r w:rsidR="00F03EAE">
              <w:rPr>
                <w:rFonts w:ascii="Times New Roman" w:eastAsia="Times New Roman" w:hAnsi="Times New Roman" w:cs="Times New Roman"/>
                <w:sz w:val="22"/>
                <w:szCs w:val="22"/>
                <w:lang w:eastAsia="en-US"/>
              </w:rPr>
              <w:t>/IEC</w:t>
            </w:r>
            <w:r w:rsidRPr="000C68BB">
              <w:rPr>
                <w:rFonts w:ascii="Times New Roman" w:eastAsia="Times New Roman" w:hAnsi="Times New Roman" w:cs="Times New Roman"/>
                <w:sz w:val="22"/>
                <w:szCs w:val="22"/>
                <w:lang w:eastAsia="en-US"/>
              </w:rPr>
              <w:t xml:space="preserve"> 27001 arba lygiaverčio standarto atitikties sertifikatą, arba kitus lygiaverčius dokumentus. </w:t>
            </w:r>
            <w:r w:rsidRPr="000C68BB">
              <w:rPr>
                <w:rFonts w:ascii="Times New Roman" w:eastAsia="Calibri" w:hAnsi="Times New Roman" w:cs="Times New Roman"/>
                <w:sz w:val="22"/>
                <w:szCs w:val="22"/>
                <w:lang w:eastAsia="en-US"/>
              </w:rPr>
              <w:t xml:space="preserve">Pateikiamo „lygiaverčio“ dokumento lygiavertiškumą įrodyti turi tiekėjas </w:t>
            </w:r>
            <w:r w:rsidRPr="06371A2A">
              <w:rPr>
                <w:rFonts w:ascii="Times New Roman" w:eastAsia="Calibri" w:hAnsi="Times New Roman" w:cs="Times New Roman"/>
                <w:i/>
                <w:iCs/>
                <w:sz w:val="22"/>
                <w:szCs w:val="22"/>
                <w:lang w:eastAsia="en-US"/>
              </w:rPr>
              <w:t>(tiekėjas pildo Pirkimo sąlygų 12 priedo „Tiekėjo įvykdytų sutarčių sąrašas ir kiti duomenys“</w:t>
            </w:r>
            <w:r w:rsidR="0069251C">
              <w:rPr>
                <w:rFonts w:ascii="Times New Roman" w:eastAsia="Calibri" w:hAnsi="Times New Roman" w:cs="Times New Roman"/>
                <w:i/>
                <w:iCs/>
                <w:sz w:val="22"/>
                <w:szCs w:val="22"/>
                <w:lang w:eastAsia="en-US"/>
              </w:rPr>
              <w:t xml:space="preserve"> </w:t>
            </w:r>
            <w:r w:rsidRPr="06371A2A">
              <w:rPr>
                <w:rFonts w:ascii="Times New Roman" w:eastAsia="Calibri" w:hAnsi="Times New Roman" w:cs="Times New Roman"/>
                <w:i/>
                <w:iCs/>
                <w:sz w:val="22"/>
                <w:szCs w:val="22"/>
                <w:lang w:eastAsia="en-US"/>
              </w:rPr>
              <w:t>2 lentelės formą)</w:t>
            </w:r>
          </w:p>
        </w:tc>
        <w:tc>
          <w:tcPr>
            <w:tcW w:w="2977" w:type="dxa"/>
            <w:vMerge/>
          </w:tcPr>
          <w:p w14:paraId="3DF2A6A6" w14:textId="77777777" w:rsidR="005F5964" w:rsidRDefault="005F5964" w:rsidP="000C68BB">
            <w:pPr>
              <w:spacing w:after="0" w:line="240" w:lineRule="auto"/>
              <w:jc w:val="both"/>
              <w:rPr>
                <w:rFonts w:ascii="Times New Roman" w:eastAsia="Times New Roman" w:hAnsi="Times New Roman" w:cs="Times New Roman"/>
                <w:sz w:val="22"/>
                <w:szCs w:val="22"/>
                <w:lang w:eastAsia="en-US"/>
              </w:rPr>
            </w:pPr>
          </w:p>
        </w:tc>
      </w:tr>
      <w:tr w:rsidR="005F5964" w:rsidRPr="000C68BB" w14:paraId="05AFCF96" w14:textId="6C987AD9" w:rsidTr="00C114DA">
        <w:tc>
          <w:tcPr>
            <w:tcW w:w="567" w:type="dxa"/>
          </w:tcPr>
          <w:p w14:paraId="471FE498" w14:textId="77777777" w:rsidR="005F5964" w:rsidRPr="000C68BB" w:rsidRDefault="005F5964" w:rsidP="000C68BB">
            <w:pPr>
              <w:spacing w:after="0" w:line="240" w:lineRule="auto"/>
              <w:jc w:val="both"/>
              <w:rPr>
                <w:rFonts w:ascii="Times New Roman" w:eastAsia="Calibri" w:hAnsi="Times New Roman" w:cs="Times New Roman"/>
                <w:sz w:val="22"/>
                <w:szCs w:val="22"/>
                <w:lang w:eastAsia="en-US"/>
              </w:rPr>
            </w:pPr>
            <w:r w:rsidRPr="000C68BB">
              <w:rPr>
                <w:rFonts w:ascii="Times New Roman" w:eastAsia="Calibri" w:hAnsi="Times New Roman" w:cs="Times New Roman"/>
                <w:sz w:val="22"/>
                <w:szCs w:val="22"/>
                <w:lang w:eastAsia="en-US"/>
              </w:rPr>
              <w:t>3.</w:t>
            </w:r>
          </w:p>
        </w:tc>
        <w:tc>
          <w:tcPr>
            <w:tcW w:w="2269" w:type="dxa"/>
          </w:tcPr>
          <w:p w14:paraId="2D9184DE" w14:textId="77777777" w:rsidR="005F5964" w:rsidRPr="000C68BB" w:rsidRDefault="005F5964" w:rsidP="00340053">
            <w:pPr>
              <w:shd w:val="clear" w:color="auto" w:fill="FFFFFF" w:themeFill="background1"/>
              <w:spacing w:after="0" w:line="240" w:lineRule="auto"/>
              <w:jc w:val="both"/>
              <w:rPr>
                <w:rFonts w:ascii="Times New Roman" w:eastAsia="Times New Roman" w:hAnsi="Times New Roman" w:cs="Times New Roman"/>
                <w:sz w:val="22"/>
                <w:szCs w:val="22"/>
                <w:lang w:eastAsia="en-US"/>
              </w:rPr>
            </w:pPr>
            <w:r w:rsidRPr="000C68BB">
              <w:rPr>
                <w:rFonts w:ascii="Times New Roman" w:eastAsia="Times New Roman" w:hAnsi="Times New Roman" w:cs="Times New Roman"/>
                <w:sz w:val="22"/>
                <w:szCs w:val="22"/>
                <w:lang w:eastAsia="en-US"/>
              </w:rPr>
              <w:t>Tiekėjas privalo būti įdiegęs ir dirbti pagal informacinių technologijų paslaugų valdymo sistemos reikalavimus.</w:t>
            </w:r>
          </w:p>
        </w:tc>
        <w:tc>
          <w:tcPr>
            <w:tcW w:w="9071" w:type="dxa"/>
          </w:tcPr>
          <w:p w14:paraId="42A316D5" w14:textId="57E34071" w:rsidR="005F5964" w:rsidRPr="000C68BB" w:rsidRDefault="005F5964" w:rsidP="000C68B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Pateikti </w:t>
            </w:r>
            <w:r w:rsidRPr="000C68BB">
              <w:rPr>
                <w:rFonts w:ascii="Times New Roman" w:eastAsia="Times New Roman" w:hAnsi="Times New Roman" w:cs="Times New Roman"/>
                <w:sz w:val="22"/>
                <w:szCs w:val="22"/>
                <w:lang w:eastAsia="en-US"/>
              </w:rPr>
              <w:t xml:space="preserve">nepriklausomos akredituotos sertifikavimo įstaigos išduotą galiojantį standarto ISO/IEC 20000-1 arba lygiaverčio standarto atitikties sertifikatą, arba kitus lygiaverčius dokumentus. </w:t>
            </w:r>
            <w:r w:rsidRPr="000C68BB">
              <w:rPr>
                <w:rFonts w:ascii="Times New Roman" w:eastAsia="Calibri" w:hAnsi="Times New Roman" w:cs="Times New Roman"/>
                <w:sz w:val="22"/>
                <w:szCs w:val="22"/>
                <w:lang w:eastAsia="en-US"/>
              </w:rPr>
              <w:t xml:space="preserve">Pateikiamo „lygiaverčio“ dokumento lygiavertiškumą įrodyti turi tiekėjas </w:t>
            </w:r>
            <w:r w:rsidRPr="06371A2A">
              <w:rPr>
                <w:rFonts w:ascii="Times New Roman" w:eastAsia="Calibri" w:hAnsi="Times New Roman" w:cs="Times New Roman"/>
                <w:i/>
                <w:iCs/>
                <w:sz w:val="22"/>
                <w:szCs w:val="22"/>
                <w:lang w:eastAsia="en-US"/>
              </w:rPr>
              <w:t>(tiekėjas pildo Pirkimo sąlygų 12 priedo „Tiekėjo įvykdytų sutarčių sąrašas ir kiti duomenys“</w:t>
            </w:r>
            <w:r w:rsidR="0069251C">
              <w:rPr>
                <w:rFonts w:ascii="Times New Roman" w:eastAsia="Calibri" w:hAnsi="Times New Roman" w:cs="Times New Roman"/>
                <w:i/>
                <w:iCs/>
                <w:sz w:val="22"/>
                <w:szCs w:val="22"/>
                <w:lang w:eastAsia="en-US"/>
              </w:rPr>
              <w:t xml:space="preserve"> </w:t>
            </w:r>
            <w:r w:rsidRPr="06371A2A">
              <w:rPr>
                <w:rFonts w:ascii="Times New Roman" w:eastAsia="Calibri" w:hAnsi="Times New Roman" w:cs="Times New Roman"/>
                <w:i/>
                <w:iCs/>
                <w:sz w:val="22"/>
                <w:szCs w:val="22"/>
                <w:lang w:eastAsia="en-US"/>
              </w:rPr>
              <w:t>2 lentelės formą)</w:t>
            </w:r>
          </w:p>
        </w:tc>
        <w:tc>
          <w:tcPr>
            <w:tcW w:w="2977" w:type="dxa"/>
            <w:vMerge/>
          </w:tcPr>
          <w:p w14:paraId="30ADD11E" w14:textId="77777777" w:rsidR="005F5964" w:rsidRDefault="005F5964" w:rsidP="000C68BB">
            <w:pPr>
              <w:spacing w:after="0" w:line="240" w:lineRule="auto"/>
              <w:jc w:val="both"/>
              <w:rPr>
                <w:rFonts w:ascii="Times New Roman" w:eastAsia="Times New Roman" w:hAnsi="Times New Roman" w:cs="Times New Roman"/>
                <w:sz w:val="22"/>
                <w:szCs w:val="22"/>
                <w:lang w:eastAsia="en-US"/>
              </w:rPr>
            </w:pPr>
          </w:p>
        </w:tc>
      </w:tr>
    </w:tbl>
    <w:p w14:paraId="1F1F9413" w14:textId="7089C467" w:rsidR="004F618A" w:rsidRPr="007659A4" w:rsidRDefault="004F618A" w:rsidP="005519DD">
      <w:pPr>
        <w:spacing w:after="0" w:line="240" w:lineRule="auto"/>
        <w:jc w:val="center"/>
        <w:rPr>
          <w:rFonts w:ascii="Times New Roman" w:eastAsia="Calibri" w:hAnsi="Times New Roman" w:cs="Times New Roman"/>
          <w:sz w:val="24"/>
          <w:szCs w:val="24"/>
        </w:rPr>
      </w:pPr>
    </w:p>
    <w:p w14:paraId="344DB547" w14:textId="7E9F6202" w:rsidR="00B3292E" w:rsidRPr="005201E7" w:rsidRDefault="00B3292E" w:rsidP="00C510A6">
      <w:pPr>
        <w:pStyle w:val="Sraopastraipa"/>
        <w:numPr>
          <w:ilvl w:val="0"/>
          <w:numId w:val="5"/>
        </w:numPr>
        <w:pBdr>
          <w:top w:val="nil"/>
          <w:left w:val="nil"/>
          <w:bottom w:val="nil"/>
          <w:right w:val="nil"/>
          <w:between w:val="nil"/>
          <w:bar w:val="nil"/>
        </w:pBdr>
        <w:tabs>
          <w:tab w:val="left" w:pos="426"/>
        </w:tabs>
        <w:suppressAutoHyphens/>
        <w:spacing w:after="0" w:line="240" w:lineRule="auto"/>
        <w:ind w:left="0" w:firstLine="0"/>
        <w:jc w:val="center"/>
        <w:rPr>
          <w:rFonts w:ascii="Times New Roman" w:eastAsia="Arial Unicode MS" w:hAnsi="Times New Roman" w:cs="Arial Unicode MS"/>
          <w:b/>
          <w:bCs/>
        </w:rPr>
      </w:pPr>
      <w:r w:rsidRPr="005201E7">
        <w:rPr>
          <w:rFonts w:ascii="Times New Roman" w:eastAsia="Arial Unicode MS" w:hAnsi="Times New Roman" w:cs="Arial Unicode MS"/>
          <w:b/>
          <w:bCs/>
          <w:bdr w:val="nil"/>
          <w14:textOutline w14:w="12700" w14:cap="flat" w14:cmpd="sng" w14:algn="ctr">
            <w14:noFill/>
            <w14:prstDash w14:val="solid"/>
            <w14:miter w14:lim="400000"/>
          </w14:textOutline>
        </w:rPr>
        <w:t>REIKALAVIMAI</w:t>
      </w:r>
      <w:r w:rsidR="00827802" w:rsidRPr="005201E7">
        <w:rPr>
          <w:rFonts w:ascii="Times New Roman" w:eastAsia="Arial Unicode MS" w:hAnsi="Times New Roman" w:cs="Arial Unicode MS"/>
          <w:b/>
          <w:bCs/>
          <w:bdr w:val="nil"/>
          <w14:textOutline w14:w="12700" w14:cap="flat" w14:cmpd="sng" w14:algn="ctr">
            <w14:noFill/>
            <w14:prstDash w14:val="solid"/>
            <w14:miter w14:lim="400000"/>
          </w14:textOutline>
        </w:rPr>
        <w:t xml:space="preserve"> DĖL ATITIKTIES </w:t>
      </w:r>
      <w:r w:rsidRPr="005201E7">
        <w:rPr>
          <w:rFonts w:ascii="Times New Roman" w:eastAsia="Arial Unicode MS" w:hAnsi="Times New Roman" w:cs="Arial Unicode MS"/>
          <w:b/>
          <w:bCs/>
          <w:bdr w:val="nil"/>
          <w14:textOutline w14:w="12700" w14:cap="flat" w14:cmpd="sng" w14:algn="ctr">
            <w14:noFill/>
            <w14:prstDash w14:val="solid"/>
            <w14:miter w14:lim="400000"/>
          </w14:textOutline>
        </w:rPr>
        <w:t>NACIONALINI</w:t>
      </w:r>
      <w:r w:rsidR="00827802" w:rsidRPr="005201E7">
        <w:rPr>
          <w:rFonts w:ascii="Times New Roman" w:eastAsia="Arial Unicode MS" w:hAnsi="Times New Roman" w:cs="Arial Unicode MS"/>
          <w:b/>
          <w:bCs/>
          <w:bdr w:val="nil"/>
          <w14:textOutline w14:w="12700" w14:cap="flat" w14:cmpd="sng" w14:algn="ctr">
            <w14:noFill/>
            <w14:prstDash w14:val="solid"/>
            <w14:miter w14:lim="400000"/>
          </w14:textOutline>
        </w:rPr>
        <w:t>O</w:t>
      </w:r>
      <w:r w:rsidRPr="005201E7">
        <w:rPr>
          <w:rFonts w:ascii="Times New Roman" w:eastAsia="Arial Unicode MS" w:hAnsi="Times New Roman" w:cs="Arial Unicode MS"/>
          <w:b/>
          <w:bCs/>
          <w:bdr w:val="nil"/>
          <w14:textOutline w14:w="12700" w14:cap="flat" w14:cmpd="sng" w14:algn="ctr">
            <w14:noFill/>
            <w14:prstDash w14:val="solid"/>
            <w14:miter w14:lim="400000"/>
          </w14:textOutline>
        </w:rPr>
        <w:t xml:space="preserve"> SAUGUM</w:t>
      </w:r>
      <w:r w:rsidR="00827802" w:rsidRPr="005201E7">
        <w:rPr>
          <w:rFonts w:ascii="Times New Roman" w:eastAsia="Arial Unicode MS" w:hAnsi="Times New Roman" w:cs="Arial Unicode MS"/>
          <w:b/>
          <w:bCs/>
          <w:bdr w:val="nil"/>
          <w14:textOutline w14:w="12700" w14:cap="flat" w14:cmpd="sng" w14:algn="ctr">
            <w14:noFill/>
            <w14:prstDash w14:val="solid"/>
            <w14:miter w14:lim="400000"/>
          </w14:textOutline>
        </w:rPr>
        <w:t>O INTERESAMS</w:t>
      </w:r>
      <w:r w:rsidRPr="005201E7">
        <w:rPr>
          <w:rFonts w:ascii="Times New Roman" w:eastAsia="Arial Unicode MS" w:hAnsi="Times New Roman" w:cs="Arial Unicode MS"/>
          <w:b/>
          <w:bCs/>
          <w:bdr w:val="nil"/>
          <w14:textOutline w14:w="12700" w14:cap="flat" w14:cmpd="sng" w14:algn="ctr">
            <w14:noFill/>
            <w14:prstDash w14:val="solid"/>
            <w14:miter w14:lim="400000"/>
          </w14:textOutline>
        </w:rPr>
        <w:t xml:space="preserve"> </w:t>
      </w:r>
    </w:p>
    <w:p w14:paraId="63E5C879" w14:textId="77777777" w:rsidR="004F0CC6" w:rsidRDefault="004F0CC6" w:rsidP="004F0CC6">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b/>
          <w:bCs/>
        </w:rPr>
      </w:pPr>
    </w:p>
    <w:p w14:paraId="49A08C15" w14:textId="6BB5EA7A" w:rsidR="004F0CC6" w:rsidRPr="00340053" w:rsidRDefault="00842D71" w:rsidP="00340053">
      <w:pPr>
        <w:pBdr>
          <w:top w:val="nil"/>
          <w:left w:val="nil"/>
          <w:bottom w:val="nil"/>
          <w:right w:val="nil"/>
          <w:between w:val="nil"/>
          <w:bar w:val="nil"/>
        </w:pBdr>
        <w:tabs>
          <w:tab w:val="left" w:pos="284"/>
        </w:tabs>
        <w:suppressAutoHyphens/>
        <w:spacing w:after="0" w:line="240" w:lineRule="auto"/>
        <w:rPr>
          <w:rFonts w:ascii="Times New Roman" w:eastAsia="Arial Unicode MS" w:hAnsi="Times New Roman" w:cs="Arial Unicode MS"/>
          <w:b/>
          <w:bCs/>
          <w:bdr w:val="nil"/>
          <w14:textOutline w14:w="12700" w14:cap="flat" w14:cmpd="sng" w14:algn="ctr">
            <w14:noFill/>
            <w14:prstDash w14:val="solid"/>
            <w14:miter w14:lim="400000"/>
          </w14:textOutline>
        </w:rPr>
      </w:pPr>
      <w:r w:rsidRPr="00340053">
        <w:rPr>
          <w:rFonts w:ascii="Times New Roman" w:eastAsia="Arial Unicode MS" w:hAnsi="Times New Roman" w:cs="Arial Unicode MS"/>
          <w:b/>
          <w:bCs/>
          <w:bdr w:val="nil"/>
          <w14:textOutline w14:w="12700" w14:cap="flat" w14:cmpd="sng" w14:algn="ctr">
            <w14:noFill/>
            <w14:prstDash w14:val="solid"/>
            <w14:miter w14:lim="400000"/>
          </w14:textOutline>
        </w:rPr>
        <w:t xml:space="preserve">3 lentelė. Reikalavimai dėl atitikties nacionalinio saugumo interesams </w:t>
      </w:r>
    </w:p>
    <w:tbl>
      <w:tblPr>
        <w:tblStyle w:val="Lentelstinklelis6"/>
        <w:tblW w:w="14879" w:type="dxa"/>
        <w:tblLook w:val="04A0" w:firstRow="1" w:lastRow="0" w:firstColumn="1" w:lastColumn="0" w:noHBand="0" w:noVBand="1"/>
      </w:tblPr>
      <w:tblGrid>
        <w:gridCol w:w="704"/>
        <w:gridCol w:w="6081"/>
        <w:gridCol w:w="8094"/>
      </w:tblGrid>
      <w:tr w:rsidR="004F0CC6" w:rsidRPr="009C6C23" w14:paraId="4AA5FDA5" w14:textId="77777777" w:rsidTr="06371A2A">
        <w:tc>
          <w:tcPr>
            <w:tcW w:w="704" w:type="dxa"/>
          </w:tcPr>
          <w:p w14:paraId="2F2AD8C6" w14:textId="77777777" w:rsidR="004F0CC6" w:rsidRPr="00406153" w:rsidRDefault="004F0CC6" w:rsidP="007D7E44">
            <w:pPr>
              <w:tabs>
                <w:tab w:val="left" w:pos="317"/>
              </w:tabs>
              <w:spacing w:after="0" w:line="240" w:lineRule="auto"/>
              <w:jc w:val="center"/>
              <w:rPr>
                <w:rFonts w:ascii="Times New Roman" w:eastAsia="Calibri" w:hAnsi="Times New Roman" w:cs="Times New Roman"/>
                <w:b/>
                <w:sz w:val="22"/>
                <w:szCs w:val="22"/>
                <w:lang w:eastAsia="en-US"/>
              </w:rPr>
            </w:pPr>
            <w:r w:rsidRPr="00406153">
              <w:rPr>
                <w:rFonts w:ascii="Times New Roman" w:eastAsia="Calibri" w:hAnsi="Times New Roman" w:cs="Times New Roman"/>
                <w:b/>
                <w:sz w:val="22"/>
                <w:szCs w:val="22"/>
                <w:lang w:eastAsia="en-US"/>
              </w:rPr>
              <w:t>Eil. Nr.</w:t>
            </w:r>
          </w:p>
        </w:tc>
        <w:tc>
          <w:tcPr>
            <w:tcW w:w="6081" w:type="dxa"/>
          </w:tcPr>
          <w:p w14:paraId="19CAE0ED" w14:textId="77777777" w:rsidR="004F0CC6" w:rsidRPr="00406153" w:rsidRDefault="004F0CC6" w:rsidP="007D7E44">
            <w:pPr>
              <w:tabs>
                <w:tab w:val="left" w:pos="317"/>
              </w:tabs>
              <w:spacing w:after="0" w:line="240" w:lineRule="auto"/>
              <w:jc w:val="center"/>
              <w:rPr>
                <w:rFonts w:ascii="Times New Roman" w:eastAsia="Calibri" w:hAnsi="Times New Roman" w:cs="Times New Roman"/>
                <w:b/>
                <w:sz w:val="22"/>
                <w:szCs w:val="22"/>
                <w:lang w:eastAsia="en-US"/>
              </w:rPr>
            </w:pPr>
            <w:r w:rsidRPr="00406153">
              <w:rPr>
                <w:rFonts w:ascii="Times New Roman" w:eastAsia="Calibri" w:hAnsi="Times New Roman" w:cs="Times New Roman"/>
                <w:b/>
                <w:sz w:val="22"/>
                <w:szCs w:val="22"/>
                <w:lang w:eastAsia="en-US"/>
              </w:rPr>
              <w:t>Reikalavimas</w:t>
            </w:r>
          </w:p>
        </w:tc>
        <w:tc>
          <w:tcPr>
            <w:tcW w:w="8094" w:type="dxa"/>
          </w:tcPr>
          <w:p w14:paraId="17239208" w14:textId="77777777" w:rsidR="004F0CC6" w:rsidRPr="00406153" w:rsidRDefault="004F0CC6" w:rsidP="007D7E44">
            <w:pPr>
              <w:tabs>
                <w:tab w:val="left" w:pos="317"/>
              </w:tabs>
              <w:spacing w:after="0" w:line="240" w:lineRule="auto"/>
              <w:jc w:val="center"/>
              <w:rPr>
                <w:rFonts w:ascii="Times New Roman" w:eastAsia="Calibri" w:hAnsi="Times New Roman" w:cs="Times New Roman"/>
                <w:b/>
                <w:sz w:val="22"/>
                <w:szCs w:val="22"/>
                <w:lang w:eastAsia="en-US"/>
              </w:rPr>
            </w:pPr>
            <w:r w:rsidRPr="00406153">
              <w:rPr>
                <w:rFonts w:ascii="Times New Roman" w:eastAsia="Calibri" w:hAnsi="Times New Roman" w:cs="Times New Roman"/>
                <w:b/>
                <w:sz w:val="22"/>
                <w:szCs w:val="22"/>
                <w:lang w:eastAsia="en-US"/>
              </w:rPr>
              <w:t>Atitiktį įrodantys dokumentai</w:t>
            </w:r>
          </w:p>
        </w:tc>
      </w:tr>
      <w:tr w:rsidR="004F0CC6" w:rsidRPr="009C6C23" w14:paraId="3573ABD8" w14:textId="77777777" w:rsidTr="06371A2A">
        <w:trPr>
          <w:trHeight w:val="1404"/>
        </w:trPr>
        <w:tc>
          <w:tcPr>
            <w:tcW w:w="704" w:type="dxa"/>
          </w:tcPr>
          <w:p w14:paraId="5D007A62" w14:textId="77777777" w:rsidR="004F0CC6" w:rsidRPr="009C6C23" w:rsidRDefault="004F0CC6" w:rsidP="007D7E44">
            <w:pPr>
              <w:pStyle w:val="Sraopastraipa"/>
              <w:tabs>
                <w:tab w:val="left" w:pos="317"/>
              </w:tabs>
              <w:spacing w:after="0" w:line="240" w:lineRule="auto"/>
              <w:ind w:left="0"/>
              <w:jc w:val="center"/>
              <w:rPr>
                <w:rFonts w:ascii="Times New Roman" w:eastAsia="Calibri" w:hAnsi="Times New Roman" w:cs="Times New Roman"/>
              </w:rPr>
            </w:pPr>
            <w:r>
              <w:rPr>
                <w:rFonts w:ascii="Times New Roman" w:eastAsia="Calibri" w:hAnsi="Times New Roman" w:cs="Times New Roman"/>
              </w:rPr>
              <w:t>1.</w:t>
            </w:r>
          </w:p>
        </w:tc>
        <w:tc>
          <w:tcPr>
            <w:tcW w:w="6081" w:type="dxa"/>
          </w:tcPr>
          <w:p w14:paraId="7663DA77" w14:textId="3147C5AC" w:rsidR="004F0CC6" w:rsidRPr="009C6C23" w:rsidRDefault="004F0CC6" w:rsidP="007D7E44">
            <w:pPr>
              <w:tabs>
                <w:tab w:val="left" w:pos="317"/>
              </w:tabs>
              <w:spacing w:after="0" w:line="240" w:lineRule="auto"/>
              <w:jc w:val="both"/>
              <w:rPr>
                <w:rFonts w:ascii="Times New Roman" w:eastAsia="Calibri" w:hAnsi="Times New Roman" w:cs="Times New Roman"/>
                <w:sz w:val="22"/>
                <w:szCs w:val="22"/>
                <w:lang w:eastAsia="en-US"/>
              </w:rPr>
            </w:pPr>
            <w:r w:rsidRPr="00C43D18">
              <w:rPr>
                <w:rFonts w:ascii="Times New Roman" w:eastAsia="Calibri" w:hAnsi="Times New Roman" w:cs="Times New Roman"/>
                <w:b/>
                <w:bCs/>
                <w:sz w:val="22"/>
                <w:szCs w:val="22"/>
                <w:lang w:eastAsia="en-US"/>
              </w:rPr>
              <w:t xml:space="preserve">Tiekėjas turi </w:t>
            </w:r>
            <w:r>
              <w:rPr>
                <w:rFonts w:ascii="Times New Roman" w:eastAsia="Calibri" w:hAnsi="Times New Roman" w:cs="Times New Roman"/>
                <w:b/>
                <w:bCs/>
                <w:sz w:val="22"/>
                <w:szCs w:val="22"/>
                <w:lang w:eastAsia="en-US"/>
              </w:rPr>
              <w:t xml:space="preserve">patvirtinti, kad </w:t>
            </w:r>
            <w:r w:rsidRPr="00C43D18">
              <w:rPr>
                <w:rFonts w:ascii="Times New Roman" w:eastAsia="Calibri" w:hAnsi="Times New Roman" w:cs="Times New Roman"/>
                <w:b/>
                <w:bCs/>
                <w:sz w:val="22"/>
                <w:szCs w:val="22"/>
                <w:lang w:eastAsia="en-US"/>
              </w:rPr>
              <w:t>atiti</w:t>
            </w:r>
            <w:r>
              <w:rPr>
                <w:rFonts w:ascii="Times New Roman" w:eastAsia="Calibri" w:hAnsi="Times New Roman" w:cs="Times New Roman"/>
                <w:b/>
                <w:bCs/>
                <w:sz w:val="22"/>
                <w:szCs w:val="22"/>
                <w:lang w:eastAsia="en-US"/>
              </w:rPr>
              <w:t>n</w:t>
            </w:r>
            <w:r w:rsidRPr="00C43D18">
              <w:rPr>
                <w:rFonts w:ascii="Times New Roman" w:eastAsia="Calibri" w:hAnsi="Times New Roman" w:cs="Times New Roman"/>
                <w:b/>
                <w:bCs/>
                <w:sz w:val="22"/>
                <w:szCs w:val="22"/>
                <w:lang w:eastAsia="en-US"/>
              </w:rPr>
              <w:t>k</w:t>
            </w:r>
            <w:r>
              <w:rPr>
                <w:rFonts w:ascii="Times New Roman" w:eastAsia="Calibri" w:hAnsi="Times New Roman" w:cs="Times New Roman"/>
                <w:b/>
                <w:bCs/>
                <w:sz w:val="22"/>
                <w:szCs w:val="22"/>
                <w:lang w:eastAsia="en-US"/>
              </w:rPr>
              <w:t>a</w:t>
            </w:r>
            <w:r w:rsidRPr="00C43D18">
              <w:rPr>
                <w:rFonts w:ascii="Times New Roman" w:eastAsia="Calibri" w:hAnsi="Times New Roman" w:cs="Times New Roman"/>
                <w:b/>
                <w:bCs/>
                <w:sz w:val="22"/>
                <w:szCs w:val="22"/>
                <w:lang w:eastAsia="en-US"/>
              </w:rPr>
              <w:t xml:space="preserve"> nacionalinio saugumo reikalavimus</w:t>
            </w:r>
            <w:r>
              <w:rPr>
                <w:rFonts w:ascii="Times New Roman" w:eastAsia="Calibri" w:hAnsi="Times New Roman" w:cs="Times New Roman"/>
                <w:sz w:val="22"/>
                <w:szCs w:val="22"/>
                <w:lang w:eastAsia="en-US"/>
              </w:rPr>
              <w:t xml:space="preserve"> (</w:t>
            </w:r>
            <w:r w:rsidRPr="0069251C">
              <w:rPr>
                <w:rFonts w:ascii="Times New Roman" w:eastAsia="Calibri" w:hAnsi="Times New Roman" w:cs="Times New Roman"/>
                <w:sz w:val="22"/>
                <w:szCs w:val="22"/>
                <w:lang w:eastAsia="en-US"/>
              </w:rPr>
              <w:t xml:space="preserve">pagal Lietuvos Respublikos Viešųjų pirkimų įstatymo (toliau – Viešųjų pirkimų įstatymas) 37 str. 9 d., </w:t>
            </w:r>
            <w:r w:rsidRPr="0069251C">
              <w:rPr>
                <w:rFonts w:ascii="Times New Roman" w:eastAsia="Times New Roman" w:hAnsi="Times New Roman" w:cs="Times New Roman"/>
                <w:sz w:val="22"/>
                <w:szCs w:val="22"/>
                <w:bdr w:val="nil"/>
                <w:lang w:eastAsia="en-GB"/>
                <w14:textOutline w14:w="12700" w14:cap="flat" w14:cmpd="sng" w14:algn="ctr">
                  <w14:noFill/>
                  <w14:prstDash w14:val="solid"/>
                  <w14:miter w14:lim="400000"/>
                </w14:textOutline>
              </w:rPr>
              <w:t>47 str. 9 d.,</w:t>
            </w:r>
            <w:r w:rsidRPr="0069251C">
              <w:rPr>
                <w:rFonts w:ascii="Times New Roman" w:eastAsia="Calibri" w:hAnsi="Times New Roman" w:cs="Times New Roman"/>
                <w:sz w:val="22"/>
                <w:szCs w:val="22"/>
                <w:lang w:eastAsia="en-US"/>
              </w:rPr>
              <w:t xml:space="preserve"> </w:t>
            </w:r>
            <w:r w:rsidRPr="0069251C">
              <w:rPr>
                <w:rFonts w:ascii="Times New Roman" w:eastAsia="Times New Roman" w:hAnsi="Times New Roman" w:cs="Times New Roman"/>
                <w:sz w:val="22"/>
                <w:szCs w:val="22"/>
                <w:bdr w:val="nil"/>
                <w:lang w:eastAsia="en-GB"/>
                <w14:textOutline w14:w="12700" w14:cap="flat" w14:cmpd="sng" w14:algn="ctr">
                  <w14:noFill/>
                  <w14:prstDash w14:val="solid"/>
                  <w14:miter w14:lim="400000"/>
                </w14:textOutline>
              </w:rPr>
              <w:t>45 str. 2</w:t>
            </w:r>
            <w:r w:rsidRPr="0069251C">
              <w:rPr>
                <w:rFonts w:ascii="Times New Roman" w:eastAsia="Times New Roman" w:hAnsi="Times New Roman" w:cs="Times New Roman"/>
                <w:sz w:val="22"/>
                <w:szCs w:val="22"/>
                <w:bdr w:val="nil"/>
                <w:vertAlign w:val="superscript"/>
                <w:lang w:eastAsia="en-GB"/>
                <w14:textOutline w14:w="12700" w14:cap="flat" w14:cmpd="sng" w14:algn="ctr">
                  <w14:noFill/>
                  <w14:prstDash w14:val="solid"/>
                  <w14:miter w14:lim="400000"/>
                </w14:textOutline>
              </w:rPr>
              <w:t>1</w:t>
            </w:r>
            <w:r w:rsidRPr="0069251C">
              <w:rPr>
                <w:rFonts w:ascii="Times New Roman" w:eastAsia="Times New Roman" w:hAnsi="Times New Roman" w:cs="Times New Roman"/>
                <w:sz w:val="22"/>
                <w:szCs w:val="22"/>
                <w:bdr w:val="nil"/>
                <w:lang w:eastAsia="en-GB"/>
                <w14:textOutline w14:w="12700" w14:cap="flat" w14:cmpd="sng" w14:algn="ctr">
                  <w14:noFill/>
                  <w14:prstDash w14:val="solid"/>
                  <w14:miter w14:lim="400000"/>
                </w14:textOutline>
              </w:rPr>
              <w:t xml:space="preserve"> d. ir </w:t>
            </w:r>
            <w:r w:rsidRPr="0069251C">
              <w:rPr>
                <w:rFonts w:ascii="Times New Roman" w:eastAsia="Calibri" w:hAnsi="Times New Roman" w:cs="Times New Roman"/>
                <w:sz w:val="22"/>
                <w:szCs w:val="22"/>
                <w:lang w:eastAsia="en-US"/>
              </w:rPr>
              <w:t>Tarybos Reglamento (ES) 2022/576 nuostatas</w:t>
            </w:r>
            <w:r>
              <w:rPr>
                <w:rFonts w:ascii="Times New Roman" w:eastAsia="Times New Roman" w:hAnsi="Times New Roman" w:cs="Times New Roman"/>
                <w:sz w:val="22"/>
                <w:szCs w:val="22"/>
                <w:bdr w:val="nil"/>
                <w:lang w:eastAsia="en-GB"/>
                <w14:textOutline w14:w="12700" w14:cap="flat" w14:cmpd="sng" w14:algn="ctr">
                  <w14:noFill/>
                  <w14:prstDash w14:val="solid"/>
                  <w14:miter w14:lim="400000"/>
                </w14:textOutline>
              </w:rPr>
              <w:t>)</w:t>
            </w:r>
            <w:r>
              <w:rPr>
                <w:rFonts w:ascii="Times New Roman" w:eastAsia="Calibri" w:hAnsi="Times New Roman" w:cs="Times New Roman"/>
                <w:sz w:val="22"/>
                <w:szCs w:val="22"/>
                <w:lang w:eastAsia="en-US"/>
              </w:rPr>
              <w:t xml:space="preserve"> ir kartu su pasiūlymu tiekėjas turi pateikti užpildytas deklaracijas </w:t>
            </w:r>
            <w:r w:rsidR="00F25C06">
              <w:rPr>
                <w:rFonts w:ascii="Times New Roman" w:eastAsia="Calibri" w:hAnsi="Times New Roman" w:cs="Times New Roman"/>
                <w:sz w:val="22"/>
                <w:szCs w:val="22"/>
                <w:lang w:eastAsia="en-US"/>
              </w:rPr>
              <w:t xml:space="preserve">pagal </w:t>
            </w:r>
            <w:r w:rsidR="00922669">
              <w:rPr>
                <w:rFonts w:ascii="Times New Roman" w:eastAsia="Calibri" w:hAnsi="Times New Roman" w:cs="Times New Roman"/>
                <w:sz w:val="22"/>
                <w:szCs w:val="22"/>
                <w:lang w:eastAsia="en-US"/>
              </w:rPr>
              <w:t xml:space="preserve">Pirkimo </w:t>
            </w:r>
            <w:r w:rsidRPr="006C1199">
              <w:rPr>
                <w:rFonts w:ascii="Times New Roman" w:eastAsia="Calibri" w:hAnsi="Times New Roman" w:cs="Times New Roman"/>
                <w:sz w:val="22"/>
                <w:szCs w:val="22"/>
                <w:lang w:eastAsia="en-US"/>
              </w:rPr>
              <w:t xml:space="preserve">sąlygų </w:t>
            </w:r>
            <w:r w:rsidR="00D308D2">
              <w:rPr>
                <w:rFonts w:ascii="Times New Roman" w:eastAsia="Calibri" w:hAnsi="Times New Roman" w:cs="Times New Roman"/>
                <w:sz w:val="22"/>
                <w:szCs w:val="22"/>
                <w:lang w:eastAsia="en-US"/>
              </w:rPr>
              <w:t>7</w:t>
            </w:r>
            <w:r w:rsidR="00630D05">
              <w:rPr>
                <w:rFonts w:ascii="Times New Roman" w:eastAsia="Calibri" w:hAnsi="Times New Roman" w:cs="Times New Roman"/>
                <w:sz w:val="22"/>
                <w:szCs w:val="22"/>
                <w:lang w:eastAsia="en-US"/>
              </w:rPr>
              <w:t>-1</w:t>
            </w:r>
            <w:r w:rsidR="00D308D2">
              <w:rPr>
                <w:rFonts w:ascii="Times New Roman" w:eastAsia="Calibri" w:hAnsi="Times New Roman" w:cs="Times New Roman"/>
                <w:sz w:val="22"/>
                <w:szCs w:val="22"/>
                <w:lang w:eastAsia="en-US"/>
              </w:rPr>
              <w:t>0</w:t>
            </w:r>
            <w:r w:rsidR="00630D05">
              <w:rPr>
                <w:rFonts w:ascii="Times New Roman" w:eastAsia="Calibri" w:hAnsi="Times New Roman" w:cs="Times New Roman"/>
                <w:sz w:val="22"/>
                <w:szCs w:val="22"/>
                <w:lang w:eastAsia="en-US"/>
              </w:rPr>
              <w:t xml:space="preserve"> </w:t>
            </w:r>
            <w:r w:rsidR="00F25C06">
              <w:rPr>
                <w:rFonts w:ascii="Times New Roman" w:eastAsia="Calibri" w:hAnsi="Times New Roman" w:cs="Times New Roman"/>
                <w:sz w:val="22"/>
                <w:szCs w:val="22"/>
                <w:lang w:eastAsia="en-US"/>
              </w:rPr>
              <w:t>prieduose pateiktas formas</w:t>
            </w:r>
            <w:r w:rsidR="00630D05">
              <w:rPr>
                <w:rFonts w:ascii="Times New Roman" w:eastAsia="Calibri" w:hAnsi="Times New Roman" w:cs="Times New Roman"/>
                <w:sz w:val="22"/>
                <w:szCs w:val="22"/>
                <w:lang w:eastAsia="en-US"/>
              </w:rPr>
              <w:t xml:space="preserve"> </w:t>
            </w:r>
          </w:p>
        </w:tc>
        <w:tc>
          <w:tcPr>
            <w:tcW w:w="8094" w:type="dxa"/>
          </w:tcPr>
          <w:p w14:paraId="6FC0F167" w14:textId="77777777" w:rsidR="004F0CC6" w:rsidRPr="0069251C" w:rsidRDefault="004F0CC6" w:rsidP="007D7E44">
            <w:pPr>
              <w:tabs>
                <w:tab w:val="left" w:pos="317"/>
              </w:tabs>
              <w:spacing w:after="0" w:line="240" w:lineRule="auto"/>
              <w:jc w:val="both"/>
              <w:rPr>
                <w:rFonts w:ascii="Times New Roman" w:eastAsia="Calibri" w:hAnsi="Times New Roman" w:cs="Times New Roman"/>
                <w:sz w:val="22"/>
                <w:szCs w:val="22"/>
                <w:lang w:eastAsia="en-US"/>
              </w:rPr>
            </w:pPr>
            <w:r w:rsidRPr="0069251C">
              <w:rPr>
                <w:rFonts w:ascii="Times New Roman" w:eastAsia="Calibri" w:hAnsi="Times New Roman" w:cs="Times New Roman"/>
                <w:sz w:val="22"/>
                <w:szCs w:val="22"/>
                <w:lang w:eastAsia="en-US"/>
              </w:rPr>
              <w:t>Tiekėjas, kiekvienas tiekėjų grupės narys (jeigu pasiūlymą teikia ūkio subjektų grupė), ūkio subjektas, kurio pajėgumais remiasi tiekėjas, kiekvienas subtiekėjas kartu su pasiūlymu turi pateikti:</w:t>
            </w:r>
          </w:p>
          <w:p w14:paraId="49EBF1CA" w14:textId="5D4D0795" w:rsidR="005F0ECC" w:rsidRPr="0069251C" w:rsidRDefault="005F0ECC" w:rsidP="005F0ECC">
            <w:pPr>
              <w:tabs>
                <w:tab w:val="left" w:pos="317"/>
              </w:tabs>
              <w:spacing w:after="0" w:line="240" w:lineRule="auto"/>
              <w:jc w:val="both"/>
              <w:rPr>
                <w:rFonts w:ascii="Times New Roman" w:eastAsia="Calibri" w:hAnsi="Times New Roman" w:cs="Times New Roman"/>
                <w:b/>
                <w:bCs/>
                <w:sz w:val="22"/>
                <w:szCs w:val="22"/>
                <w:lang w:eastAsia="en-US"/>
              </w:rPr>
            </w:pPr>
            <w:r w:rsidRPr="0069251C">
              <w:rPr>
                <w:rFonts w:ascii="Times New Roman" w:eastAsia="Calibri" w:hAnsi="Times New Roman" w:cs="Times New Roman"/>
                <w:b/>
                <w:bCs/>
                <w:sz w:val="22"/>
                <w:szCs w:val="22"/>
                <w:lang w:eastAsia="en-US"/>
              </w:rPr>
              <w:t xml:space="preserve"> „Tiekėjo deklaracija dėl atitikties Reglamento nuostatoms juridiniam asmeniui“</w:t>
            </w:r>
            <w:r w:rsidRPr="0069251C">
              <w:rPr>
                <w:rFonts w:ascii="Times New Roman" w:hAnsi="Times New Roman" w:cs="Times New Roman"/>
                <w:b/>
                <w:bCs/>
                <w:sz w:val="22"/>
                <w:szCs w:val="22"/>
              </w:rPr>
              <w:t xml:space="preserve"> </w:t>
            </w:r>
            <w:r w:rsidR="00130766" w:rsidRPr="0069251C">
              <w:rPr>
                <w:rFonts w:ascii="Times New Roman" w:hAnsi="Times New Roman" w:cs="Times New Roman"/>
                <w:b/>
                <w:bCs/>
                <w:sz w:val="22"/>
                <w:szCs w:val="22"/>
              </w:rPr>
              <w:t>(</w:t>
            </w:r>
            <w:r w:rsidRPr="0069251C">
              <w:rPr>
                <w:rFonts w:ascii="Times New Roman" w:eastAsia="Calibri" w:hAnsi="Times New Roman" w:cs="Times New Roman"/>
                <w:b/>
                <w:bCs/>
                <w:sz w:val="22"/>
                <w:szCs w:val="22"/>
                <w:lang w:eastAsia="en-US"/>
              </w:rPr>
              <w:t xml:space="preserve">Pirkimo sąlygų </w:t>
            </w:r>
            <w:r w:rsidR="00D308D2" w:rsidRPr="0069251C">
              <w:rPr>
                <w:rFonts w:ascii="Times New Roman" w:eastAsia="Calibri" w:hAnsi="Times New Roman" w:cs="Times New Roman"/>
                <w:b/>
                <w:bCs/>
                <w:sz w:val="22"/>
                <w:szCs w:val="22"/>
                <w:lang w:eastAsia="en-US"/>
              </w:rPr>
              <w:t>7</w:t>
            </w:r>
            <w:r w:rsidRPr="0069251C">
              <w:rPr>
                <w:rFonts w:ascii="Times New Roman" w:eastAsia="Calibri" w:hAnsi="Times New Roman" w:cs="Times New Roman"/>
                <w:b/>
                <w:bCs/>
                <w:sz w:val="22"/>
                <w:szCs w:val="22"/>
                <w:lang w:eastAsia="en-US"/>
              </w:rPr>
              <w:t xml:space="preserve"> priedas</w:t>
            </w:r>
            <w:r w:rsidR="00130766" w:rsidRPr="0069251C">
              <w:rPr>
                <w:rFonts w:ascii="Times New Roman" w:eastAsia="Calibri" w:hAnsi="Times New Roman" w:cs="Times New Roman"/>
                <w:b/>
                <w:bCs/>
                <w:sz w:val="22"/>
                <w:szCs w:val="22"/>
                <w:lang w:eastAsia="en-US"/>
              </w:rPr>
              <w:t>);</w:t>
            </w:r>
            <w:r w:rsidRPr="0069251C">
              <w:rPr>
                <w:rFonts w:ascii="Times New Roman" w:eastAsia="Calibri" w:hAnsi="Times New Roman" w:cs="Times New Roman"/>
                <w:b/>
                <w:bCs/>
                <w:sz w:val="22"/>
                <w:szCs w:val="22"/>
                <w:lang w:eastAsia="en-US"/>
              </w:rPr>
              <w:tab/>
            </w:r>
          </w:p>
          <w:p w14:paraId="7BA7A746" w14:textId="08249594" w:rsidR="005F0ECC" w:rsidRPr="0069251C" w:rsidRDefault="005F0ECC" w:rsidP="005F0ECC">
            <w:pPr>
              <w:tabs>
                <w:tab w:val="left" w:pos="317"/>
              </w:tabs>
              <w:spacing w:after="0" w:line="240" w:lineRule="auto"/>
              <w:jc w:val="both"/>
              <w:rPr>
                <w:rFonts w:ascii="Times New Roman" w:eastAsia="Calibri" w:hAnsi="Times New Roman" w:cs="Times New Roman"/>
                <w:b/>
                <w:bCs/>
                <w:sz w:val="22"/>
                <w:szCs w:val="22"/>
                <w:lang w:eastAsia="en-US"/>
              </w:rPr>
            </w:pPr>
            <w:r w:rsidRPr="0069251C">
              <w:rPr>
                <w:rFonts w:ascii="Times New Roman" w:eastAsia="Calibri" w:hAnsi="Times New Roman" w:cs="Times New Roman"/>
                <w:b/>
                <w:bCs/>
                <w:sz w:val="22"/>
                <w:szCs w:val="22"/>
                <w:lang w:eastAsia="en-US"/>
              </w:rPr>
              <w:t xml:space="preserve"> „Tiekėjo deklaracija dėl atitikties Reglamento nuostatoms fiziniam asmeniui“</w:t>
            </w:r>
            <w:r w:rsidR="00130766" w:rsidRPr="0069251C">
              <w:rPr>
                <w:rFonts w:ascii="Times New Roman" w:hAnsi="Times New Roman" w:cs="Times New Roman"/>
                <w:b/>
                <w:bCs/>
                <w:sz w:val="22"/>
                <w:szCs w:val="22"/>
              </w:rPr>
              <w:t xml:space="preserve"> (</w:t>
            </w:r>
            <w:r w:rsidR="00130766" w:rsidRPr="0069251C">
              <w:rPr>
                <w:rFonts w:ascii="Times New Roman" w:eastAsia="Calibri" w:hAnsi="Times New Roman" w:cs="Times New Roman"/>
                <w:b/>
                <w:bCs/>
                <w:sz w:val="22"/>
                <w:szCs w:val="22"/>
                <w:lang w:eastAsia="en-US"/>
              </w:rPr>
              <w:t xml:space="preserve">Pirkimo sąlygų </w:t>
            </w:r>
            <w:r w:rsidR="00D308D2" w:rsidRPr="0069251C">
              <w:rPr>
                <w:rFonts w:ascii="Times New Roman" w:eastAsia="Calibri" w:hAnsi="Times New Roman" w:cs="Times New Roman"/>
                <w:b/>
                <w:bCs/>
                <w:sz w:val="22"/>
                <w:szCs w:val="22"/>
                <w:lang w:eastAsia="en-US"/>
              </w:rPr>
              <w:t>8</w:t>
            </w:r>
            <w:r w:rsidR="00130766" w:rsidRPr="0069251C">
              <w:rPr>
                <w:rFonts w:ascii="Times New Roman" w:eastAsia="Calibri" w:hAnsi="Times New Roman" w:cs="Times New Roman"/>
                <w:b/>
                <w:bCs/>
                <w:sz w:val="22"/>
                <w:szCs w:val="22"/>
                <w:lang w:eastAsia="en-US"/>
              </w:rPr>
              <w:t xml:space="preserve"> priedas);</w:t>
            </w:r>
            <w:r w:rsidRPr="0069251C">
              <w:rPr>
                <w:rFonts w:ascii="Times New Roman" w:eastAsia="Calibri" w:hAnsi="Times New Roman" w:cs="Times New Roman"/>
                <w:b/>
                <w:bCs/>
                <w:sz w:val="22"/>
                <w:szCs w:val="22"/>
                <w:lang w:eastAsia="en-US"/>
              </w:rPr>
              <w:tab/>
            </w:r>
          </w:p>
          <w:p w14:paraId="69C920EA" w14:textId="5F75A31D" w:rsidR="005F0ECC" w:rsidRPr="0069251C" w:rsidRDefault="005F0ECC" w:rsidP="005F0ECC">
            <w:pPr>
              <w:tabs>
                <w:tab w:val="left" w:pos="317"/>
              </w:tabs>
              <w:spacing w:after="0" w:line="240" w:lineRule="auto"/>
              <w:jc w:val="both"/>
              <w:rPr>
                <w:rFonts w:ascii="Times New Roman" w:eastAsia="Calibri" w:hAnsi="Times New Roman" w:cs="Times New Roman"/>
                <w:b/>
                <w:bCs/>
                <w:sz w:val="22"/>
                <w:szCs w:val="22"/>
                <w:lang w:eastAsia="en-US"/>
              </w:rPr>
            </w:pPr>
            <w:r w:rsidRPr="0069251C">
              <w:rPr>
                <w:rFonts w:ascii="Times New Roman" w:eastAsia="Calibri" w:hAnsi="Times New Roman" w:cs="Times New Roman"/>
                <w:b/>
                <w:bCs/>
                <w:sz w:val="22"/>
                <w:szCs w:val="22"/>
                <w:lang w:eastAsia="en-US"/>
              </w:rPr>
              <w:t xml:space="preserve"> „VPĮ 45 str. 2</w:t>
            </w:r>
            <w:r w:rsidRPr="0069251C">
              <w:rPr>
                <w:rFonts w:ascii="Times New Roman" w:eastAsia="Calibri" w:hAnsi="Times New Roman" w:cs="Times New Roman"/>
                <w:b/>
                <w:bCs/>
                <w:sz w:val="22"/>
                <w:szCs w:val="22"/>
                <w:vertAlign w:val="superscript"/>
                <w:lang w:eastAsia="en-US"/>
              </w:rPr>
              <w:t>1</w:t>
            </w:r>
            <w:r w:rsidRPr="0069251C">
              <w:rPr>
                <w:rFonts w:ascii="Times New Roman" w:eastAsia="Calibri" w:hAnsi="Times New Roman" w:cs="Times New Roman"/>
                <w:b/>
                <w:bCs/>
                <w:sz w:val="22"/>
                <w:szCs w:val="22"/>
                <w:lang w:eastAsia="en-US"/>
              </w:rPr>
              <w:t xml:space="preserve"> d. reikalavimų atitikties deklaracija“</w:t>
            </w:r>
            <w:r w:rsidR="00130766" w:rsidRPr="0069251C">
              <w:rPr>
                <w:rFonts w:ascii="Times New Roman" w:hAnsi="Times New Roman" w:cs="Times New Roman"/>
                <w:b/>
                <w:bCs/>
                <w:sz w:val="22"/>
                <w:szCs w:val="22"/>
              </w:rPr>
              <w:t xml:space="preserve"> (</w:t>
            </w:r>
            <w:r w:rsidR="00130766" w:rsidRPr="0069251C">
              <w:rPr>
                <w:rFonts w:ascii="Times New Roman" w:eastAsia="Calibri" w:hAnsi="Times New Roman" w:cs="Times New Roman"/>
                <w:b/>
                <w:bCs/>
                <w:sz w:val="22"/>
                <w:szCs w:val="22"/>
                <w:lang w:eastAsia="en-US"/>
              </w:rPr>
              <w:t xml:space="preserve">Pirkimo sąlygų </w:t>
            </w:r>
            <w:r w:rsidR="00E246D3" w:rsidRPr="0069251C">
              <w:rPr>
                <w:rFonts w:ascii="Times New Roman" w:eastAsia="Calibri" w:hAnsi="Times New Roman" w:cs="Times New Roman"/>
                <w:b/>
                <w:bCs/>
                <w:sz w:val="22"/>
                <w:szCs w:val="22"/>
                <w:lang w:eastAsia="en-US"/>
              </w:rPr>
              <w:t>9</w:t>
            </w:r>
            <w:r w:rsidR="00130766" w:rsidRPr="0069251C">
              <w:rPr>
                <w:rFonts w:ascii="Times New Roman" w:eastAsia="Calibri" w:hAnsi="Times New Roman" w:cs="Times New Roman"/>
                <w:b/>
                <w:bCs/>
                <w:sz w:val="22"/>
                <w:szCs w:val="22"/>
                <w:lang w:eastAsia="en-US"/>
              </w:rPr>
              <w:t xml:space="preserve"> priedas);</w:t>
            </w:r>
          </w:p>
          <w:p w14:paraId="69246CED" w14:textId="6B236F62" w:rsidR="004F0CC6" w:rsidRPr="0069251C" w:rsidRDefault="005F0ECC" w:rsidP="004268BE">
            <w:pPr>
              <w:tabs>
                <w:tab w:val="left" w:pos="317"/>
              </w:tabs>
              <w:spacing w:after="0" w:line="240" w:lineRule="auto"/>
              <w:jc w:val="both"/>
              <w:rPr>
                <w:rFonts w:ascii="Times New Roman" w:eastAsia="Calibri" w:hAnsi="Times New Roman" w:cs="Times New Roman"/>
                <w:sz w:val="22"/>
                <w:szCs w:val="22"/>
                <w:lang w:eastAsia="en-US"/>
              </w:rPr>
            </w:pPr>
            <w:r w:rsidRPr="0069251C">
              <w:rPr>
                <w:rFonts w:ascii="Times New Roman" w:eastAsia="Calibri" w:hAnsi="Times New Roman" w:cs="Times New Roman"/>
                <w:b/>
                <w:bCs/>
                <w:sz w:val="22"/>
                <w:szCs w:val="22"/>
                <w:lang w:eastAsia="en-US"/>
              </w:rPr>
              <w:t xml:space="preserve"> „Nacionalinio saugumo reikalavimų atitikties deklaracija“</w:t>
            </w:r>
            <w:r w:rsidR="00130766" w:rsidRPr="0069251C">
              <w:rPr>
                <w:rFonts w:ascii="Times New Roman" w:hAnsi="Times New Roman" w:cs="Times New Roman"/>
                <w:b/>
                <w:bCs/>
                <w:sz w:val="22"/>
                <w:szCs w:val="22"/>
              </w:rPr>
              <w:t xml:space="preserve"> (</w:t>
            </w:r>
            <w:r w:rsidR="00130766" w:rsidRPr="0069251C">
              <w:rPr>
                <w:rFonts w:ascii="Times New Roman" w:eastAsia="Calibri" w:hAnsi="Times New Roman" w:cs="Times New Roman"/>
                <w:b/>
                <w:bCs/>
                <w:sz w:val="22"/>
                <w:szCs w:val="22"/>
                <w:lang w:eastAsia="en-US"/>
              </w:rPr>
              <w:t>Pirkimo sąlygų 1</w:t>
            </w:r>
            <w:r w:rsidR="00E246D3" w:rsidRPr="0069251C">
              <w:rPr>
                <w:rFonts w:ascii="Times New Roman" w:eastAsia="Calibri" w:hAnsi="Times New Roman" w:cs="Times New Roman"/>
                <w:b/>
                <w:bCs/>
                <w:sz w:val="22"/>
                <w:szCs w:val="22"/>
                <w:lang w:eastAsia="en-US"/>
              </w:rPr>
              <w:t>0</w:t>
            </w:r>
            <w:r w:rsidR="00130766" w:rsidRPr="0069251C">
              <w:rPr>
                <w:rFonts w:ascii="Times New Roman" w:eastAsia="Calibri" w:hAnsi="Times New Roman" w:cs="Times New Roman"/>
                <w:b/>
                <w:bCs/>
                <w:sz w:val="22"/>
                <w:szCs w:val="22"/>
                <w:lang w:eastAsia="en-US"/>
              </w:rPr>
              <w:t xml:space="preserve"> priedas).</w:t>
            </w:r>
          </w:p>
        </w:tc>
      </w:tr>
      <w:tr w:rsidR="004F0CC6" w:rsidRPr="009C6C23" w14:paraId="0F62A748" w14:textId="77777777" w:rsidTr="00340053">
        <w:trPr>
          <w:trHeight w:val="1685"/>
        </w:trPr>
        <w:tc>
          <w:tcPr>
            <w:tcW w:w="704" w:type="dxa"/>
          </w:tcPr>
          <w:p w14:paraId="31945EF4" w14:textId="77777777" w:rsidR="004F0CC6" w:rsidRPr="009C6C23" w:rsidRDefault="004F0CC6" w:rsidP="007D7E44">
            <w:pPr>
              <w:tabs>
                <w:tab w:val="left" w:pos="317"/>
              </w:tabs>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2. </w:t>
            </w:r>
          </w:p>
        </w:tc>
        <w:tc>
          <w:tcPr>
            <w:tcW w:w="6081" w:type="dxa"/>
          </w:tcPr>
          <w:p w14:paraId="240B762F" w14:textId="77777777" w:rsidR="004F0CC6" w:rsidRPr="0069251C" w:rsidRDefault="004F0CC6" w:rsidP="007D7E44">
            <w:pPr>
              <w:tabs>
                <w:tab w:val="left" w:pos="317"/>
              </w:tabs>
              <w:spacing w:after="0" w:line="240" w:lineRule="auto"/>
              <w:jc w:val="both"/>
              <w:rPr>
                <w:rFonts w:ascii="Times New Roman" w:eastAsia="Calibri" w:hAnsi="Times New Roman" w:cs="Times New Roman"/>
                <w:b/>
                <w:bCs/>
                <w:sz w:val="22"/>
                <w:szCs w:val="22"/>
                <w:lang w:eastAsia="en-US"/>
              </w:rPr>
            </w:pPr>
            <w:r w:rsidRPr="0069251C">
              <w:rPr>
                <w:rFonts w:ascii="Times New Roman" w:eastAsia="Calibri" w:hAnsi="Times New Roman" w:cs="Times New Roman"/>
                <w:b/>
                <w:bCs/>
                <w:sz w:val="22"/>
                <w:szCs w:val="22"/>
                <w:lang w:eastAsia="en-US"/>
              </w:rPr>
              <w:t>Tiekėjas turi atitikti Viešųjų pirkimų įstatymo 37 str. 9 d.</w:t>
            </w:r>
          </w:p>
          <w:p w14:paraId="66C19DBF" w14:textId="77777777" w:rsidR="004F0CC6" w:rsidRPr="0069251C" w:rsidRDefault="004F0CC6" w:rsidP="007D7E44">
            <w:pPr>
              <w:tabs>
                <w:tab w:val="left" w:pos="317"/>
              </w:tabs>
              <w:spacing w:after="0" w:line="240" w:lineRule="auto"/>
              <w:jc w:val="both"/>
              <w:rPr>
                <w:rFonts w:ascii="Times New Roman" w:eastAsia="Calibri" w:hAnsi="Times New Roman" w:cs="Times New Roman"/>
                <w:sz w:val="22"/>
                <w:szCs w:val="22"/>
                <w:lang w:eastAsia="en-US"/>
              </w:rPr>
            </w:pPr>
            <w:r w:rsidRPr="0069251C">
              <w:rPr>
                <w:rFonts w:ascii="Times New Roman" w:eastAsia="Calibri" w:hAnsi="Times New Roman" w:cs="Times New Roman"/>
                <w:sz w:val="22"/>
                <w:szCs w:val="22"/>
                <w:lang w:eastAsia="en-US"/>
              </w:rPr>
              <w:t>Tiekėjas, kiekvienas tiekėjų grupės narys (jeigu pasiūlymą teikia ūkio subjektų grupė), ūkio subjektas, kurio pajėgumais remiasi tiekėjas, kiekvienas subtiekėjas, juos kontroliuojantys asmenys turi atitikti Viešųjų pirkimų įstatymo 37 str. 9 d. reikalavimus, t. y. paslaugų teikimas negali būti vykdomas iš Viešųjų pirkimų 92 straipsnio 14 dalyje numatytame sąraše nurodytų valstybių ar teritorijų</w:t>
            </w:r>
          </w:p>
        </w:tc>
        <w:tc>
          <w:tcPr>
            <w:tcW w:w="8094" w:type="dxa"/>
            <w:vMerge w:val="restart"/>
          </w:tcPr>
          <w:p w14:paraId="2CCD9CD4" w14:textId="77777777" w:rsidR="004F0CC6" w:rsidRPr="0069251C" w:rsidRDefault="004F0CC6" w:rsidP="007D7E44">
            <w:pPr>
              <w:tabs>
                <w:tab w:val="left" w:pos="317"/>
              </w:tabs>
              <w:spacing w:after="0" w:line="240" w:lineRule="auto"/>
              <w:jc w:val="both"/>
              <w:rPr>
                <w:rFonts w:ascii="Times New Roman" w:eastAsia="Times New Roman" w:hAnsi="Times New Roman" w:cs="Times New Roman"/>
                <w:sz w:val="22"/>
                <w:szCs w:val="22"/>
              </w:rPr>
            </w:pPr>
            <w:r w:rsidRPr="0069251C">
              <w:rPr>
                <w:rFonts w:ascii="Times New Roman" w:eastAsia="Times New Roman" w:hAnsi="Times New Roman" w:cs="Times New Roman"/>
                <w:sz w:val="22"/>
                <w:szCs w:val="22"/>
              </w:rPr>
              <w:t>1. Tiekėjas kartu su pasiūlymu turi pateikti šios lentelės 1 punkte nurodytas deklaracijas.</w:t>
            </w:r>
          </w:p>
          <w:p w14:paraId="67062ED4" w14:textId="77777777" w:rsidR="004F0CC6" w:rsidRPr="0069251C" w:rsidRDefault="004F0CC6" w:rsidP="007D7E44">
            <w:pPr>
              <w:tabs>
                <w:tab w:val="left" w:pos="317"/>
              </w:tabs>
              <w:spacing w:after="0" w:line="240" w:lineRule="auto"/>
              <w:jc w:val="both"/>
              <w:rPr>
                <w:rFonts w:ascii="Times New Roman" w:eastAsia="Times New Roman" w:hAnsi="Times New Roman" w:cs="Times New Roman"/>
                <w:sz w:val="22"/>
                <w:szCs w:val="22"/>
              </w:rPr>
            </w:pPr>
          </w:p>
          <w:p w14:paraId="733F7598" w14:textId="77777777" w:rsidR="004F0CC6" w:rsidRPr="0069251C" w:rsidRDefault="004F0CC6" w:rsidP="007D7E44">
            <w:pPr>
              <w:tabs>
                <w:tab w:val="left" w:pos="317"/>
              </w:tabs>
              <w:spacing w:after="0" w:line="240" w:lineRule="auto"/>
              <w:jc w:val="both"/>
              <w:rPr>
                <w:rFonts w:ascii="Times New Roman" w:eastAsia="Times New Roman" w:hAnsi="Times New Roman" w:cs="Times New Roman"/>
                <w:sz w:val="22"/>
                <w:szCs w:val="22"/>
              </w:rPr>
            </w:pPr>
            <w:r w:rsidRPr="0069251C">
              <w:rPr>
                <w:rFonts w:ascii="Times New Roman" w:eastAsia="Times New Roman" w:hAnsi="Times New Roman" w:cs="Times New Roman"/>
                <w:sz w:val="22"/>
                <w:szCs w:val="22"/>
              </w:rPr>
              <w:t xml:space="preserve">2. Perkančioji organizacija iš galimo pirkimo laimėtojo papildomai reikalaus pateikti vieną ar kelis dokumentus: </w:t>
            </w:r>
          </w:p>
          <w:p w14:paraId="648F4EB7" w14:textId="77777777" w:rsidR="004F0CC6" w:rsidRPr="0069251C" w:rsidRDefault="004F0CC6" w:rsidP="007D7E44">
            <w:pPr>
              <w:tabs>
                <w:tab w:val="left" w:pos="317"/>
              </w:tabs>
              <w:spacing w:after="0" w:line="240" w:lineRule="auto"/>
              <w:jc w:val="both"/>
              <w:rPr>
                <w:rFonts w:ascii="Times New Roman" w:eastAsia="Times New Roman" w:hAnsi="Times New Roman" w:cs="Times New Roman"/>
                <w:sz w:val="22"/>
                <w:szCs w:val="22"/>
                <w:u w:val="single"/>
              </w:rPr>
            </w:pPr>
            <w:r w:rsidRPr="0069251C">
              <w:rPr>
                <w:rFonts w:ascii="Times New Roman" w:eastAsia="Times New Roman" w:hAnsi="Times New Roman" w:cs="Times New Roman"/>
                <w:sz w:val="22"/>
                <w:szCs w:val="22"/>
                <w:u w:val="single"/>
              </w:rPr>
              <w:t>Apie juridinius asmenis:</w:t>
            </w:r>
          </w:p>
          <w:p w14:paraId="68CB9E1E" w14:textId="77777777" w:rsidR="004F0CC6" w:rsidRPr="0069251C" w:rsidRDefault="004F0CC6" w:rsidP="007D7E44">
            <w:pPr>
              <w:tabs>
                <w:tab w:val="left" w:pos="317"/>
              </w:tabs>
              <w:spacing w:after="0" w:line="240" w:lineRule="auto"/>
              <w:jc w:val="both"/>
              <w:rPr>
                <w:rFonts w:ascii="Times New Roman" w:eastAsia="Times New Roman" w:hAnsi="Times New Roman" w:cs="Times New Roman"/>
                <w:sz w:val="22"/>
                <w:szCs w:val="22"/>
              </w:rPr>
            </w:pPr>
            <w:r w:rsidRPr="0069251C">
              <w:rPr>
                <w:rFonts w:ascii="Times New Roman" w:eastAsia="Times New Roman" w:hAnsi="Times New Roman" w:cs="Times New Roman"/>
                <w:sz w:val="22"/>
                <w:szCs w:val="22"/>
              </w:rPr>
              <w:t>•</w:t>
            </w:r>
            <w:r w:rsidRPr="0069251C">
              <w:rPr>
                <w:rFonts w:ascii="Times New Roman" w:eastAsia="Times New Roman" w:hAnsi="Times New Roman" w:cs="Times New Roman"/>
                <w:sz w:val="22"/>
                <w:szCs w:val="22"/>
              </w:rPr>
              <w:tab/>
              <w:t>juridinio asmens vadovo patvirtinta juridinio asmens steigimo dokumentų kopija;</w:t>
            </w:r>
          </w:p>
          <w:p w14:paraId="667DC45B" w14:textId="77777777" w:rsidR="004F0CC6" w:rsidRPr="0069251C" w:rsidRDefault="004F0CC6" w:rsidP="007D7E44">
            <w:pPr>
              <w:tabs>
                <w:tab w:val="left" w:pos="317"/>
              </w:tabs>
              <w:spacing w:after="0" w:line="240" w:lineRule="auto"/>
              <w:jc w:val="both"/>
              <w:rPr>
                <w:rFonts w:ascii="Times New Roman" w:eastAsia="Times New Roman" w:hAnsi="Times New Roman" w:cs="Times New Roman"/>
                <w:sz w:val="22"/>
                <w:szCs w:val="22"/>
              </w:rPr>
            </w:pPr>
            <w:r w:rsidRPr="0069251C">
              <w:rPr>
                <w:rFonts w:ascii="Times New Roman" w:eastAsia="Times New Roman" w:hAnsi="Times New Roman" w:cs="Times New Roman"/>
                <w:sz w:val="22"/>
                <w:szCs w:val="22"/>
              </w:rPr>
              <w:t>•</w:t>
            </w:r>
            <w:r w:rsidRPr="0069251C">
              <w:rPr>
                <w:rFonts w:ascii="Times New Roman" w:eastAsia="Times New Roman" w:hAnsi="Times New Roman" w:cs="Times New Roman"/>
                <w:sz w:val="22"/>
                <w:szCs w:val="22"/>
              </w:rPr>
              <w:tab/>
              <w:t>Juridinių asmenų registro (JAR) išplėstinis išrašas su istorija;</w:t>
            </w:r>
          </w:p>
          <w:p w14:paraId="01E2C0A3" w14:textId="77777777" w:rsidR="004F0CC6" w:rsidRPr="0069251C" w:rsidRDefault="004F0CC6" w:rsidP="007D7E44">
            <w:pPr>
              <w:tabs>
                <w:tab w:val="left" w:pos="317"/>
              </w:tabs>
              <w:spacing w:after="0" w:line="240" w:lineRule="auto"/>
              <w:jc w:val="both"/>
              <w:rPr>
                <w:rFonts w:ascii="Times New Roman" w:eastAsia="Times New Roman" w:hAnsi="Times New Roman" w:cs="Times New Roman"/>
                <w:sz w:val="22"/>
                <w:szCs w:val="22"/>
              </w:rPr>
            </w:pPr>
            <w:r w:rsidRPr="0069251C">
              <w:rPr>
                <w:rFonts w:ascii="Times New Roman" w:eastAsia="Times New Roman" w:hAnsi="Times New Roman" w:cs="Times New Roman"/>
                <w:sz w:val="22"/>
                <w:szCs w:val="22"/>
              </w:rPr>
              <w:t>•</w:t>
            </w:r>
            <w:r w:rsidRPr="0069251C">
              <w:rPr>
                <w:rFonts w:ascii="Times New Roman" w:eastAsia="Times New Roman" w:hAnsi="Times New Roman" w:cs="Times New Roman"/>
                <w:sz w:val="22"/>
                <w:szCs w:val="22"/>
              </w:rPr>
              <w:tab/>
              <w:t>Juridinių asmenų dalyvių informacinės sistemos (JADIS) išrašas;</w:t>
            </w:r>
          </w:p>
          <w:p w14:paraId="7304DE11" w14:textId="77777777" w:rsidR="004F0CC6" w:rsidRPr="0069251C" w:rsidRDefault="004F0CC6" w:rsidP="007D7E44">
            <w:pPr>
              <w:tabs>
                <w:tab w:val="left" w:pos="317"/>
              </w:tabs>
              <w:spacing w:after="0" w:line="240" w:lineRule="auto"/>
              <w:jc w:val="both"/>
              <w:rPr>
                <w:rFonts w:ascii="Times New Roman" w:eastAsia="Times New Roman" w:hAnsi="Times New Roman" w:cs="Times New Roman"/>
                <w:sz w:val="22"/>
                <w:szCs w:val="22"/>
              </w:rPr>
            </w:pPr>
            <w:r w:rsidRPr="0069251C">
              <w:rPr>
                <w:rFonts w:ascii="Times New Roman" w:eastAsia="Times New Roman" w:hAnsi="Times New Roman" w:cs="Times New Roman"/>
                <w:sz w:val="22"/>
                <w:szCs w:val="22"/>
              </w:rPr>
              <w:lastRenderedPageBreak/>
              <w:t>•</w:t>
            </w:r>
            <w:r w:rsidRPr="0069251C">
              <w:rPr>
                <w:rFonts w:ascii="Times New Roman" w:eastAsia="Times New Roman" w:hAnsi="Times New Roman" w:cs="Times New Roman"/>
                <w:sz w:val="22"/>
                <w:szCs w:val="22"/>
              </w:rPr>
              <w:tab/>
              <w:t>JADIS naudos gavėjų posistemio (JANGIS) išrašas;</w:t>
            </w:r>
          </w:p>
          <w:p w14:paraId="1CC81C81" w14:textId="77777777" w:rsidR="004F0CC6" w:rsidRPr="0069251C" w:rsidRDefault="004F0CC6" w:rsidP="007D7E44">
            <w:pPr>
              <w:tabs>
                <w:tab w:val="left" w:pos="317"/>
              </w:tabs>
              <w:spacing w:after="0" w:line="240" w:lineRule="auto"/>
              <w:jc w:val="both"/>
              <w:rPr>
                <w:rFonts w:ascii="Times New Roman" w:eastAsia="Times New Roman" w:hAnsi="Times New Roman" w:cs="Times New Roman"/>
                <w:sz w:val="22"/>
                <w:szCs w:val="22"/>
              </w:rPr>
            </w:pPr>
            <w:r w:rsidRPr="0069251C">
              <w:rPr>
                <w:rFonts w:ascii="Times New Roman" w:eastAsia="Times New Roman" w:hAnsi="Times New Roman" w:cs="Times New Roman"/>
                <w:sz w:val="22"/>
                <w:szCs w:val="22"/>
              </w:rPr>
              <w:t>•</w:t>
            </w:r>
            <w:r w:rsidRPr="0069251C">
              <w:rPr>
                <w:rFonts w:ascii="Times New Roman" w:eastAsia="Times New Roman" w:hAnsi="Times New Roman" w:cs="Times New Roman"/>
                <w:sz w:val="22"/>
                <w:szCs w:val="22"/>
              </w:rPr>
              <w:tab/>
              <w:t>įmonės/ įmonių grupės organizacinė struktūra (kai yra daugiau nei viena prekių gamintoją kontroliuojančių asmenų (iki galutinio kontrolės turėtojo) grandis);</w:t>
            </w:r>
          </w:p>
          <w:p w14:paraId="43FA41AD" w14:textId="77777777" w:rsidR="004F0CC6" w:rsidRPr="0069251C" w:rsidRDefault="004F0CC6" w:rsidP="06371A2A">
            <w:pPr>
              <w:tabs>
                <w:tab w:val="left" w:pos="317"/>
              </w:tabs>
              <w:spacing w:after="0" w:line="240" w:lineRule="auto"/>
              <w:jc w:val="both"/>
              <w:rPr>
                <w:rFonts w:ascii="Times New Roman" w:eastAsia="Times New Roman" w:hAnsi="Times New Roman" w:cs="Times New Roman"/>
                <w:i/>
                <w:iCs/>
                <w:sz w:val="22"/>
                <w:szCs w:val="22"/>
              </w:rPr>
            </w:pPr>
            <w:r w:rsidRPr="0069251C">
              <w:rPr>
                <w:rFonts w:ascii="Times New Roman" w:eastAsia="Times New Roman" w:hAnsi="Times New Roman" w:cs="Times New Roman"/>
                <w:i/>
                <w:iCs/>
                <w:sz w:val="22"/>
                <w:szCs w:val="22"/>
              </w:rPr>
              <w:t>arba atitinkami valstybės narės ar trečiosios šalies dokumentai ar kiti perkančiajai organizacijai priimtini dokumentai.</w:t>
            </w:r>
          </w:p>
          <w:p w14:paraId="72B66841" w14:textId="77777777" w:rsidR="004F0CC6" w:rsidRPr="0069251C" w:rsidRDefault="004F0CC6" w:rsidP="007D7E44">
            <w:pPr>
              <w:tabs>
                <w:tab w:val="left" w:pos="317"/>
              </w:tabs>
              <w:spacing w:after="0" w:line="240" w:lineRule="auto"/>
              <w:jc w:val="both"/>
              <w:rPr>
                <w:rFonts w:ascii="Times New Roman" w:eastAsia="Times New Roman" w:hAnsi="Times New Roman" w:cs="Times New Roman"/>
                <w:sz w:val="22"/>
                <w:szCs w:val="22"/>
                <w:u w:val="single"/>
              </w:rPr>
            </w:pPr>
            <w:r w:rsidRPr="0069251C">
              <w:rPr>
                <w:rFonts w:ascii="Times New Roman" w:eastAsia="Times New Roman" w:hAnsi="Times New Roman" w:cs="Times New Roman"/>
                <w:sz w:val="22"/>
                <w:szCs w:val="22"/>
                <w:u w:val="single"/>
              </w:rPr>
              <w:t>Apie fizinius asmenis:</w:t>
            </w:r>
          </w:p>
          <w:p w14:paraId="5ACA80B8" w14:textId="77777777" w:rsidR="004F0CC6" w:rsidRPr="0069251C" w:rsidRDefault="004F0CC6" w:rsidP="00F522FA">
            <w:pPr>
              <w:numPr>
                <w:ilvl w:val="0"/>
                <w:numId w:val="4"/>
              </w:numPr>
              <w:tabs>
                <w:tab w:val="left" w:pos="265"/>
                <w:tab w:val="left" w:pos="658"/>
              </w:tabs>
              <w:spacing w:after="0" w:line="240" w:lineRule="auto"/>
              <w:ind w:left="-50" w:firstLine="28"/>
              <w:contextualSpacing/>
              <w:jc w:val="both"/>
              <w:rPr>
                <w:rFonts w:ascii="Times New Roman" w:eastAsia="Calibri" w:hAnsi="Times New Roman" w:cs="Times New Roman"/>
                <w:color w:val="000000"/>
                <w:sz w:val="22"/>
                <w:szCs w:val="22"/>
              </w:rPr>
            </w:pPr>
            <w:r w:rsidRPr="0069251C">
              <w:rPr>
                <w:rFonts w:ascii="Times New Roman" w:eastAsia="Calibri" w:hAnsi="Times New Roman" w:cs="Times New Roman"/>
                <w:color w:val="000000"/>
                <w:sz w:val="22"/>
                <w:szCs w:val="22"/>
              </w:rPr>
              <w:t>asmens tapatybę patvirtinančio dokumento (tapatybės kortelės ar paso) kopija,</w:t>
            </w:r>
          </w:p>
          <w:p w14:paraId="25B8FD78" w14:textId="77777777" w:rsidR="004F0CC6" w:rsidRPr="0069251C" w:rsidRDefault="004F0CC6" w:rsidP="00F522FA">
            <w:pPr>
              <w:numPr>
                <w:ilvl w:val="0"/>
                <w:numId w:val="4"/>
              </w:numPr>
              <w:tabs>
                <w:tab w:val="left" w:pos="265"/>
                <w:tab w:val="left" w:pos="658"/>
              </w:tabs>
              <w:spacing w:after="0" w:line="240" w:lineRule="auto"/>
              <w:ind w:left="-50" w:firstLine="28"/>
              <w:contextualSpacing/>
              <w:jc w:val="both"/>
              <w:rPr>
                <w:rFonts w:ascii="Times New Roman" w:eastAsia="Calibri" w:hAnsi="Times New Roman" w:cs="Times New Roman"/>
                <w:color w:val="000000"/>
                <w:sz w:val="22"/>
                <w:szCs w:val="22"/>
              </w:rPr>
            </w:pPr>
            <w:r w:rsidRPr="0069251C">
              <w:rPr>
                <w:rFonts w:ascii="Times New Roman" w:eastAsia="Calibri" w:hAnsi="Times New Roman" w:cs="Times New Roman"/>
                <w:color w:val="000000"/>
                <w:sz w:val="22"/>
                <w:szCs w:val="22"/>
              </w:rPr>
              <w:t>leidimo verstis atitinkama ūkine veikla patvirtinančio dokumento (pavyzdžiui, verslo liudijimo, individualios veiklos pažymėjimo ir pan.) kopija,</w:t>
            </w:r>
          </w:p>
          <w:p w14:paraId="44E0AA47" w14:textId="77777777" w:rsidR="004F0CC6" w:rsidRPr="0069251C" w:rsidRDefault="004F0CC6" w:rsidP="00F522FA">
            <w:pPr>
              <w:numPr>
                <w:ilvl w:val="0"/>
                <w:numId w:val="4"/>
              </w:numPr>
              <w:tabs>
                <w:tab w:val="left" w:pos="265"/>
                <w:tab w:val="left" w:pos="658"/>
              </w:tabs>
              <w:spacing w:after="0" w:line="240" w:lineRule="auto"/>
              <w:ind w:left="-50" w:firstLine="28"/>
              <w:contextualSpacing/>
              <w:jc w:val="both"/>
              <w:rPr>
                <w:rFonts w:ascii="Times New Roman" w:eastAsia="Calibri" w:hAnsi="Times New Roman" w:cs="Times New Roman"/>
                <w:sz w:val="22"/>
                <w:szCs w:val="22"/>
              </w:rPr>
            </w:pPr>
            <w:r w:rsidRPr="0069251C">
              <w:rPr>
                <w:rFonts w:ascii="Times New Roman" w:eastAsia="Calibri" w:hAnsi="Times New Roman" w:cs="Times New Roman"/>
                <w:color w:val="000000"/>
                <w:sz w:val="22"/>
                <w:szCs w:val="22"/>
              </w:rPr>
              <w:t>pažyma apie deklaruotą gyvenamąją vietą,</w:t>
            </w:r>
          </w:p>
          <w:p w14:paraId="79F13CC8" w14:textId="77777777" w:rsidR="004F0CC6" w:rsidRPr="0069251C" w:rsidRDefault="004F0CC6" w:rsidP="00340053">
            <w:pPr>
              <w:tabs>
                <w:tab w:val="left" w:pos="317"/>
              </w:tabs>
              <w:spacing w:after="0" w:line="240" w:lineRule="auto"/>
              <w:jc w:val="both"/>
              <w:rPr>
                <w:rFonts w:ascii="Times New Roman" w:eastAsia="Times New Roman" w:hAnsi="Times New Roman" w:cs="Times New Roman"/>
                <w:i/>
                <w:iCs/>
                <w:sz w:val="22"/>
                <w:szCs w:val="22"/>
                <w:u w:val="single"/>
              </w:rPr>
            </w:pPr>
            <w:r w:rsidRPr="0069251C">
              <w:rPr>
                <w:rFonts w:ascii="Times New Roman" w:eastAsia="Calibri" w:hAnsi="Times New Roman" w:cs="Times New Roman"/>
                <w:i/>
                <w:iCs/>
                <w:color w:val="000000"/>
                <w:sz w:val="22"/>
                <w:szCs w:val="22"/>
                <w:u w:val="single"/>
              </w:rPr>
              <w:t xml:space="preserve">arba atitinkami valstybės </w:t>
            </w:r>
            <w:r w:rsidRPr="0069251C">
              <w:rPr>
                <w:rFonts w:ascii="Times New Roman" w:eastAsia="Times New Roman" w:hAnsi="Times New Roman" w:cs="Times New Roman"/>
                <w:i/>
                <w:iCs/>
                <w:color w:val="000000"/>
                <w:sz w:val="22"/>
                <w:szCs w:val="22"/>
                <w:u w:val="single"/>
              </w:rPr>
              <w:t>narės ar trečiosios šalies dokumentai</w:t>
            </w:r>
            <w:r w:rsidRPr="0069251C">
              <w:rPr>
                <w:rFonts w:ascii="Times New Roman" w:eastAsia="Times New Roman" w:hAnsi="Times New Roman" w:cs="Times New Roman"/>
                <w:sz w:val="22"/>
                <w:szCs w:val="22"/>
              </w:rPr>
              <w:t xml:space="preserve"> </w:t>
            </w:r>
            <w:r w:rsidRPr="0069251C">
              <w:rPr>
                <w:rFonts w:ascii="Times New Roman" w:eastAsia="Times New Roman" w:hAnsi="Times New Roman" w:cs="Times New Roman"/>
                <w:i/>
                <w:iCs/>
                <w:sz w:val="22"/>
                <w:szCs w:val="22"/>
                <w:u w:val="single"/>
              </w:rPr>
              <w:t>ar kiti perkančiajai organizacijai priimtini dokumentai.</w:t>
            </w:r>
          </w:p>
          <w:p w14:paraId="36B5C070" w14:textId="77777777" w:rsidR="004F0CC6" w:rsidRPr="0069251C" w:rsidRDefault="004F0CC6" w:rsidP="007D7E44">
            <w:pPr>
              <w:tabs>
                <w:tab w:val="left" w:pos="317"/>
              </w:tabs>
              <w:spacing w:after="0" w:line="240" w:lineRule="auto"/>
              <w:jc w:val="both"/>
              <w:rPr>
                <w:rFonts w:ascii="Times New Roman" w:eastAsia="Calibri" w:hAnsi="Times New Roman" w:cs="Times New Roman"/>
                <w:sz w:val="22"/>
                <w:szCs w:val="22"/>
                <w:lang w:eastAsia="en-US"/>
              </w:rPr>
            </w:pPr>
          </w:p>
          <w:p w14:paraId="75A46539" w14:textId="77777777" w:rsidR="004F0CC6" w:rsidRPr="0069251C" w:rsidRDefault="004F0CC6" w:rsidP="007D7E44">
            <w:pPr>
              <w:tabs>
                <w:tab w:val="left" w:pos="317"/>
              </w:tabs>
              <w:spacing w:after="0" w:line="240" w:lineRule="auto"/>
              <w:jc w:val="both"/>
              <w:rPr>
                <w:rFonts w:ascii="Times New Roman" w:eastAsia="Calibri" w:hAnsi="Times New Roman" w:cs="Times New Roman"/>
                <w:sz w:val="22"/>
                <w:szCs w:val="22"/>
                <w:lang w:eastAsia="en-US"/>
              </w:rPr>
            </w:pPr>
            <w:r w:rsidRPr="0069251C">
              <w:rPr>
                <w:rFonts w:ascii="Times New Roman" w:eastAsia="Calibri" w:hAnsi="Times New Roman" w:cs="Times New Roman"/>
                <w:sz w:val="22"/>
                <w:szCs w:val="22"/>
                <w:lang w:eastAsia="en-US"/>
              </w:rPr>
              <w:t>Jei tiekėjas negali pateikti nurodytų dokumentų, jis turi nurodyti pagrįstas priežastis bei pateikti kitus dokumentus, įrodančius atitikimą. Neatsižvelgiant į tai perkančioji organizacija turi teisę pareikalauti pateikti vieną ar kelis Viešųjų pirkimų įstatymo 51 str. 12 d. nurodytus ar kitus jai priimtinus dokumentus.</w:t>
            </w:r>
          </w:p>
          <w:p w14:paraId="3ECC220F" w14:textId="77777777" w:rsidR="004F0CC6" w:rsidRPr="0069251C" w:rsidRDefault="004F0CC6" w:rsidP="007D7E44">
            <w:pPr>
              <w:tabs>
                <w:tab w:val="left" w:pos="317"/>
              </w:tabs>
              <w:spacing w:after="0" w:line="240" w:lineRule="auto"/>
              <w:jc w:val="both"/>
              <w:rPr>
                <w:rFonts w:ascii="Times New Roman" w:eastAsia="Calibri" w:hAnsi="Times New Roman" w:cs="Times New Roman"/>
                <w:sz w:val="22"/>
                <w:szCs w:val="22"/>
                <w:lang w:eastAsia="en-US"/>
              </w:rPr>
            </w:pPr>
          </w:p>
          <w:p w14:paraId="38437816" w14:textId="77777777" w:rsidR="004F0CC6" w:rsidRPr="0069251C" w:rsidRDefault="004F0CC6" w:rsidP="007D7E44">
            <w:pPr>
              <w:tabs>
                <w:tab w:val="left" w:pos="317"/>
              </w:tabs>
              <w:spacing w:after="0" w:line="240" w:lineRule="auto"/>
              <w:jc w:val="both"/>
              <w:rPr>
                <w:rFonts w:ascii="Times New Roman" w:eastAsia="Calibri" w:hAnsi="Times New Roman" w:cs="Times New Roman"/>
                <w:sz w:val="22"/>
                <w:szCs w:val="22"/>
                <w:lang w:eastAsia="en-US"/>
              </w:rPr>
            </w:pPr>
          </w:p>
        </w:tc>
      </w:tr>
      <w:tr w:rsidR="004F0CC6" w:rsidRPr="009C6C23" w14:paraId="1ABA543B" w14:textId="77777777" w:rsidTr="06371A2A">
        <w:trPr>
          <w:trHeight w:val="1020"/>
        </w:trPr>
        <w:tc>
          <w:tcPr>
            <w:tcW w:w="704" w:type="dxa"/>
          </w:tcPr>
          <w:p w14:paraId="56B82CFA" w14:textId="77777777" w:rsidR="004F0CC6" w:rsidRDefault="004F0CC6" w:rsidP="007D7E44">
            <w:pPr>
              <w:tabs>
                <w:tab w:val="left" w:pos="317"/>
              </w:tabs>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3.</w:t>
            </w:r>
          </w:p>
        </w:tc>
        <w:tc>
          <w:tcPr>
            <w:tcW w:w="6081" w:type="dxa"/>
          </w:tcPr>
          <w:p w14:paraId="72A25905" w14:textId="77777777" w:rsidR="004F0CC6" w:rsidRPr="0069251C" w:rsidRDefault="004F0CC6" w:rsidP="007D7E44">
            <w:pPr>
              <w:tabs>
                <w:tab w:val="left" w:pos="317"/>
              </w:tabs>
              <w:spacing w:after="0" w:line="240" w:lineRule="auto"/>
              <w:jc w:val="both"/>
              <w:rPr>
                <w:rFonts w:ascii="Times New Roman" w:eastAsia="Calibri" w:hAnsi="Times New Roman" w:cs="Times New Roman"/>
                <w:sz w:val="22"/>
                <w:szCs w:val="22"/>
                <w:lang w:eastAsia="en-US"/>
              </w:rPr>
            </w:pPr>
            <w:r w:rsidRPr="0069251C">
              <w:rPr>
                <w:rFonts w:ascii="Times New Roman" w:eastAsia="Calibri" w:hAnsi="Times New Roman" w:cs="Times New Roman"/>
                <w:b/>
                <w:bCs/>
                <w:sz w:val="22"/>
                <w:szCs w:val="22"/>
                <w:lang w:eastAsia="en-US"/>
              </w:rPr>
              <w:t>Tiekėjas negali turėti Interesų konflikto,</w:t>
            </w:r>
            <w:r w:rsidRPr="0069251C">
              <w:rPr>
                <w:sz w:val="22"/>
                <w:szCs w:val="22"/>
              </w:rPr>
              <w:t xml:space="preserve"> </w:t>
            </w:r>
            <w:r w:rsidRPr="0069251C">
              <w:rPr>
                <w:rFonts w:ascii="Times New Roman" w:eastAsia="Calibri" w:hAnsi="Times New Roman" w:cs="Times New Roman"/>
                <w:b/>
                <w:bCs/>
                <w:sz w:val="22"/>
                <w:szCs w:val="22"/>
                <w:lang w:eastAsia="en-US"/>
              </w:rPr>
              <w:t>susijusio su nacionaliniu saugumu.</w:t>
            </w:r>
            <w:r w:rsidRPr="0069251C">
              <w:rPr>
                <w:rFonts w:ascii="Times New Roman" w:eastAsia="Calibri" w:hAnsi="Times New Roman" w:cs="Times New Roman"/>
                <w:sz w:val="22"/>
                <w:szCs w:val="22"/>
                <w:lang w:eastAsia="en-US"/>
              </w:rPr>
              <w:t xml:space="preserve"> </w:t>
            </w:r>
          </w:p>
          <w:p w14:paraId="593E0BBA" w14:textId="77777777" w:rsidR="004F0CC6" w:rsidRPr="0069251C" w:rsidRDefault="004F0CC6" w:rsidP="007D7E44">
            <w:pPr>
              <w:tabs>
                <w:tab w:val="left" w:pos="317"/>
              </w:tabs>
              <w:spacing w:after="0" w:line="240" w:lineRule="auto"/>
              <w:jc w:val="both"/>
              <w:rPr>
                <w:rFonts w:ascii="Times New Roman" w:eastAsia="Calibri" w:hAnsi="Times New Roman" w:cs="Times New Roman"/>
                <w:sz w:val="22"/>
                <w:szCs w:val="22"/>
                <w:lang w:eastAsia="en-US"/>
              </w:rPr>
            </w:pPr>
            <w:r w:rsidRPr="0069251C">
              <w:rPr>
                <w:rFonts w:ascii="Times New Roman" w:eastAsia="Calibri" w:hAnsi="Times New Roman" w:cs="Times New Roman"/>
                <w:sz w:val="22"/>
                <w:szCs w:val="22"/>
                <w:lang w:eastAsia="en-US"/>
              </w:rPr>
              <w:t xml:space="preserve">Tiekėjas neturi interesų, galinčių kelti grėsmę nacionaliniam saugumui, </w:t>
            </w:r>
            <w:r w:rsidRPr="0069251C">
              <w:rPr>
                <w:rFonts w:ascii="Times New Roman" w:eastAsia="Calibri" w:hAnsi="Times New Roman" w:cs="Times New Roman"/>
                <w:sz w:val="22"/>
                <w:szCs w:val="22"/>
                <w:lang w:eastAsia="en-US"/>
              </w:rPr>
              <w:br/>
              <w:t>t. y. pagal Viešųjų pirkimų įstatymo 47 str. 9 d. reikalavimus</w:t>
            </w:r>
            <w:r w:rsidRPr="0069251C">
              <w:rPr>
                <w:rFonts w:ascii="Times New Roman" w:hAnsi="Times New Roman" w:cs="Times New Roman"/>
                <w:sz w:val="22"/>
                <w:szCs w:val="22"/>
              </w:rPr>
              <w:t xml:space="preserve"> draudžiama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w:t>
            </w:r>
          </w:p>
        </w:tc>
        <w:tc>
          <w:tcPr>
            <w:tcW w:w="8094" w:type="dxa"/>
            <w:vMerge/>
          </w:tcPr>
          <w:p w14:paraId="3C54C29A" w14:textId="77777777" w:rsidR="004F0CC6" w:rsidRDefault="004F0CC6" w:rsidP="007D7E44">
            <w:pPr>
              <w:tabs>
                <w:tab w:val="left" w:pos="317"/>
              </w:tabs>
              <w:spacing w:after="0" w:line="240" w:lineRule="auto"/>
              <w:jc w:val="both"/>
              <w:rPr>
                <w:rFonts w:ascii="Times New Roman" w:eastAsia="Times New Roman" w:hAnsi="Times New Roman" w:cs="Times New Roman"/>
                <w:sz w:val="20"/>
                <w:szCs w:val="20"/>
              </w:rPr>
            </w:pPr>
          </w:p>
        </w:tc>
      </w:tr>
      <w:tr w:rsidR="004F0CC6" w:rsidRPr="009C6C23" w14:paraId="43816F81" w14:textId="77777777" w:rsidTr="06371A2A">
        <w:trPr>
          <w:trHeight w:val="482"/>
        </w:trPr>
        <w:tc>
          <w:tcPr>
            <w:tcW w:w="704" w:type="dxa"/>
          </w:tcPr>
          <w:p w14:paraId="793E1D71" w14:textId="77777777" w:rsidR="004F0CC6" w:rsidRDefault="004F0CC6" w:rsidP="007D7E44">
            <w:pPr>
              <w:tabs>
                <w:tab w:val="left" w:pos="317"/>
              </w:tabs>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4. </w:t>
            </w:r>
          </w:p>
        </w:tc>
        <w:tc>
          <w:tcPr>
            <w:tcW w:w="6081" w:type="dxa"/>
          </w:tcPr>
          <w:p w14:paraId="5EFC793A" w14:textId="77777777" w:rsidR="004F0CC6" w:rsidRPr="0069251C" w:rsidRDefault="004F0CC6" w:rsidP="007D7E44">
            <w:pPr>
              <w:tabs>
                <w:tab w:val="left" w:pos="317"/>
              </w:tabs>
              <w:spacing w:after="0" w:line="240" w:lineRule="auto"/>
              <w:jc w:val="both"/>
              <w:rPr>
                <w:rFonts w:ascii="Times New Roman" w:eastAsia="Times New Roman" w:hAnsi="Times New Roman" w:cs="Times New Roman"/>
                <w:b/>
                <w:bCs/>
                <w:sz w:val="22"/>
                <w:szCs w:val="22"/>
                <w:bdr w:val="nil"/>
                <w:lang w:eastAsia="en-GB"/>
                <w14:textOutline w14:w="12700" w14:cap="flat" w14:cmpd="sng" w14:algn="ctr">
                  <w14:noFill/>
                  <w14:prstDash w14:val="solid"/>
                  <w14:miter w14:lim="400000"/>
                </w14:textOutline>
              </w:rPr>
            </w:pPr>
            <w:r w:rsidRPr="0069251C">
              <w:rPr>
                <w:rFonts w:ascii="Times New Roman" w:eastAsia="Times New Roman" w:hAnsi="Times New Roman" w:cs="Times New Roman"/>
                <w:b/>
                <w:bCs/>
                <w:sz w:val="22"/>
                <w:szCs w:val="22"/>
                <w:bdr w:val="nil"/>
                <w:lang w:eastAsia="en-GB"/>
                <w14:textOutline w14:w="12700" w14:cap="flat" w14:cmpd="sng" w14:algn="ctr">
                  <w14:noFill/>
                  <w14:prstDash w14:val="solid"/>
                  <w14:miter w14:lim="400000"/>
                </w14:textOutline>
              </w:rPr>
              <w:t>Tiekėjas turi atitikti Viešųjų pirkimų įstatymo 45 str. 2</w:t>
            </w:r>
            <w:r w:rsidRPr="0069251C">
              <w:rPr>
                <w:rFonts w:ascii="Times New Roman" w:eastAsia="Times New Roman" w:hAnsi="Times New Roman" w:cs="Times New Roman"/>
                <w:b/>
                <w:bCs/>
                <w:sz w:val="22"/>
                <w:szCs w:val="22"/>
                <w:bdr w:val="nil"/>
                <w:vertAlign w:val="superscript"/>
                <w:lang w:eastAsia="en-GB"/>
                <w14:textOutline w14:w="12700" w14:cap="flat" w14:cmpd="sng" w14:algn="ctr">
                  <w14:noFill/>
                  <w14:prstDash w14:val="solid"/>
                  <w14:miter w14:lim="400000"/>
                </w14:textOutline>
              </w:rPr>
              <w:t>1</w:t>
            </w:r>
            <w:r w:rsidRPr="0069251C">
              <w:rPr>
                <w:rFonts w:ascii="Times New Roman" w:eastAsia="Times New Roman" w:hAnsi="Times New Roman" w:cs="Times New Roman"/>
                <w:b/>
                <w:bCs/>
                <w:sz w:val="22"/>
                <w:szCs w:val="22"/>
                <w:bdr w:val="nil"/>
                <w:lang w:eastAsia="en-GB"/>
                <w14:textOutline w14:w="12700" w14:cap="flat" w14:cmpd="sng" w14:algn="ctr">
                  <w14:noFill/>
                  <w14:prstDash w14:val="solid"/>
                  <w14:miter w14:lim="400000"/>
                </w14:textOutline>
              </w:rPr>
              <w:t xml:space="preserve"> d. </w:t>
            </w:r>
          </w:p>
          <w:p w14:paraId="16C3859B" w14:textId="77777777" w:rsidR="004F0CC6" w:rsidRPr="0069251C" w:rsidRDefault="004F0CC6" w:rsidP="007D7E44">
            <w:pPr>
              <w:tabs>
                <w:tab w:val="left" w:pos="317"/>
              </w:tabs>
              <w:spacing w:after="0" w:line="240" w:lineRule="auto"/>
              <w:jc w:val="both"/>
              <w:rPr>
                <w:rFonts w:ascii="Times New Roman" w:eastAsia="Calibri" w:hAnsi="Times New Roman" w:cs="Times New Roman"/>
                <w:b/>
                <w:bCs/>
                <w:sz w:val="22"/>
                <w:szCs w:val="22"/>
                <w:lang w:eastAsia="en-US"/>
              </w:rPr>
            </w:pPr>
            <w:r w:rsidRPr="0069251C">
              <w:rPr>
                <w:rFonts w:ascii="Times New Roman" w:eastAsia="Calibri" w:hAnsi="Times New Roman" w:cs="Times New Roman"/>
                <w:sz w:val="22"/>
                <w:szCs w:val="22"/>
                <w:lang w:eastAsia="en-US"/>
              </w:rPr>
              <w:t>Tiekėjas neturi kelti grėsmės nacionaliniam saugumui,</w:t>
            </w:r>
            <w:r w:rsidRPr="0069251C">
              <w:rPr>
                <w:sz w:val="22"/>
                <w:szCs w:val="22"/>
              </w:rPr>
              <w:t xml:space="preserve"> </w:t>
            </w:r>
            <w:r w:rsidRPr="0069251C">
              <w:rPr>
                <w:rFonts w:ascii="Times New Roman" w:eastAsia="Calibri" w:hAnsi="Times New Roman" w:cs="Times New Roman"/>
                <w:sz w:val="22"/>
                <w:szCs w:val="22"/>
                <w:lang w:eastAsia="en-US"/>
              </w:rPr>
              <w:t>t. y. pagal Viešųjų pirkimų įstatymo 45 str. 2</w:t>
            </w:r>
            <w:r w:rsidRPr="0069251C">
              <w:rPr>
                <w:rFonts w:ascii="Times New Roman" w:eastAsia="Calibri" w:hAnsi="Times New Roman" w:cs="Times New Roman"/>
                <w:sz w:val="22"/>
                <w:szCs w:val="22"/>
                <w:vertAlign w:val="superscript"/>
                <w:lang w:eastAsia="en-US"/>
              </w:rPr>
              <w:t>1</w:t>
            </w:r>
            <w:r w:rsidRPr="0069251C">
              <w:rPr>
                <w:rFonts w:ascii="Times New Roman" w:eastAsia="Calibri" w:hAnsi="Times New Roman" w:cs="Times New Roman"/>
                <w:sz w:val="22"/>
                <w:szCs w:val="22"/>
                <w:lang w:eastAsia="en-US"/>
              </w:rPr>
              <w:t xml:space="preserve"> d. reikalavimus draudžiama Pirkime dalyvauti tiekėjui, jo subtiekėjui, ūkio subjektui, kurio pajėgumais remiamasi, ir kurie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8094" w:type="dxa"/>
            <w:vMerge/>
          </w:tcPr>
          <w:p w14:paraId="65E9557C" w14:textId="77777777" w:rsidR="004F0CC6" w:rsidRDefault="004F0CC6" w:rsidP="007D7E44">
            <w:pPr>
              <w:tabs>
                <w:tab w:val="left" w:pos="317"/>
              </w:tabs>
              <w:spacing w:after="0" w:line="240" w:lineRule="auto"/>
              <w:jc w:val="both"/>
              <w:rPr>
                <w:rFonts w:ascii="Times New Roman" w:eastAsia="Times New Roman" w:hAnsi="Times New Roman" w:cs="Times New Roman"/>
                <w:sz w:val="20"/>
                <w:szCs w:val="20"/>
              </w:rPr>
            </w:pPr>
          </w:p>
        </w:tc>
      </w:tr>
    </w:tbl>
    <w:p w14:paraId="579F928F" w14:textId="77777777" w:rsidR="004F0CC6" w:rsidRPr="009C6C23" w:rsidRDefault="004F0CC6" w:rsidP="004F0CC6">
      <w:pPr>
        <w:spacing w:after="0" w:line="240" w:lineRule="auto"/>
        <w:jc w:val="both"/>
        <w:rPr>
          <w:rFonts w:ascii="Times New Roman" w:eastAsia="Times New Roman" w:hAnsi="Times New Roman" w:cs="Times New Roman"/>
          <w:sz w:val="18"/>
          <w:szCs w:val="18"/>
          <w:u w:color="000000"/>
          <w:bdr w:val="nil"/>
          <w:lang w:eastAsia="en-GB"/>
          <w14:textOutline w14:w="12700" w14:cap="flat" w14:cmpd="sng" w14:algn="ctr">
            <w14:noFill/>
            <w14:prstDash w14:val="solid"/>
            <w14:miter w14:lim="400000"/>
          </w14:textOutline>
        </w:rPr>
      </w:pPr>
    </w:p>
    <w:p w14:paraId="1FC66AF7" w14:textId="77777777" w:rsidR="004F0CC6" w:rsidRPr="0069251C" w:rsidRDefault="004F0CC6" w:rsidP="004F0CC6">
      <w:pPr>
        <w:spacing w:after="0" w:line="240" w:lineRule="auto"/>
        <w:jc w:val="both"/>
        <w:rPr>
          <w:rFonts w:ascii="Times New Roman" w:eastAsia="Times New Roman" w:hAnsi="Times New Roman" w:cs="Times New Roman"/>
          <w:sz w:val="18"/>
          <w:szCs w:val="18"/>
          <w:bdr w:val="nil"/>
          <w:lang w:eastAsia="en-GB"/>
          <w14:textOutline w14:w="12700" w14:cap="flat" w14:cmpd="sng" w14:algn="ctr">
            <w14:noFill/>
            <w14:prstDash w14:val="solid"/>
            <w14:miter w14:lim="400000"/>
          </w14:textOutline>
        </w:rPr>
      </w:pPr>
      <w:r w:rsidRPr="0069251C">
        <w:rPr>
          <w:rFonts w:ascii="Times New Roman" w:eastAsia="Times New Roman" w:hAnsi="Times New Roman" w:cs="Times New Roman"/>
          <w:sz w:val="18"/>
          <w:szCs w:val="18"/>
          <w:bdr w:val="nil"/>
          <w:lang w:eastAsia="en-GB"/>
          <w14:textOutline w14:w="12700" w14:cap="flat" w14:cmpd="sng" w14:algn="ctr">
            <w14:noFill/>
            <w14:prstDash w14:val="solid"/>
            <w14:miter w14:lim="400000"/>
          </w14:textOutline>
        </w:rPr>
        <w:t>*</w:t>
      </w:r>
      <w:r w:rsidRPr="0069251C">
        <w:rPr>
          <w:rFonts w:ascii="Times New Roman" w:eastAsia="Helvetica Neue Light" w:hAnsi="Times New Roman" w:cs="Times New Roman"/>
          <w:color w:val="000000"/>
          <w:sz w:val="18"/>
          <w:szCs w:val="18"/>
          <w:bdr w:val="nil"/>
          <w:lang w:eastAsia="en-GB"/>
          <w14:textOutline w14:w="12700" w14:cap="flat" w14:cmpd="sng" w14:algn="ctr">
            <w14:noFill/>
            <w14:prstDash w14:val="solid"/>
            <w14:miter w14:lim="400000"/>
          </w14:textOutline>
        </w:rPr>
        <w:t xml:space="preserve"> </w:t>
      </w:r>
      <w:r w:rsidRPr="0069251C">
        <w:rPr>
          <w:rFonts w:ascii="Times New Roman" w:eastAsia="Times New Roman" w:hAnsi="Times New Roman" w:cs="Times New Roman"/>
          <w:sz w:val="18"/>
          <w:szCs w:val="18"/>
          <w:bdr w:val="nil"/>
          <w:lang w:eastAsia="en-GB"/>
          <w14:textOutline w14:w="12700" w14:cap="flat" w14:cmpd="sng" w14:algn="ctr">
            <w14:noFill/>
            <w14:prstDash w14:val="solid"/>
            <w14:miter w14:lim="400000"/>
          </w14:textOutline>
        </w:rPr>
        <w:t>Sąvoka „kontroliuojantys asmenys“ aiškinama vadovaujantis Lietuvos Respublikos viešųjų pirkimų įstatymo nuostatomis:</w:t>
      </w:r>
    </w:p>
    <w:p w14:paraId="1A02589B" w14:textId="77777777" w:rsidR="004F0CC6" w:rsidRPr="0069251C" w:rsidRDefault="004F0CC6" w:rsidP="004F0CC6">
      <w:pPr>
        <w:spacing w:after="0" w:line="240" w:lineRule="auto"/>
        <w:ind w:firstLine="322"/>
        <w:jc w:val="both"/>
        <w:textAlignment w:val="center"/>
        <w:rPr>
          <w:rFonts w:ascii="Times New Roman" w:eastAsia="Calibri" w:hAnsi="Times New Roman" w:cs="Times New Roman"/>
          <w:color w:val="000000"/>
          <w:sz w:val="18"/>
          <w:szCs w:val="18"/>
        </w:rPr>
      </w:pPr>
      <w:r w:rsidRPr="0069251C">
        <w:rPr>
          <w:rFonts w:ascii="Times New Roman" w:eastAsia="Times New Roman" w:hAnsi="Times New Roman" w:cs="Times New Roman"/>
          <w:sz w:val="18"/>
          <w:szCs w:val="18"/>
        </w:rPr>
        <w:t xml:space="preserve">- Kontroliuojantis asmuo – </w:t>
      </w:r>
      <w:r w:rsidRPr="0069251C">
        <w:rPr>
          <w:rFonts w:ascii="Times New Roman" w:eastAsia="Calibri" w:hAnsi="Times New Roman" w:cs="Times New Roman"/>
          <w:color w:val="000000"/>
          <w:sz w:val="18"/>
          <w:szCs w:val="18"/>
        </w:rPr>
        <w:t>individualios įmonės savininkas arba juridinis ar fizinis asmuo, kuris kitame juridiniame asmenyje:</w:t>
      </w:r>
    </w:p>
    <w:p w14:paraId="670DE1BC" w14:textId="77777777" w:rsidR="004F0CC6" w:rsidRPr="0069251C" w:rsidRDefault="004F0CC6" w:rsidP="004F0CC6">
      <w:pPr>
        <w:spacing w:after="0" w:line="240" w:lineRule="auto"/>
        <w:jc w:val="both"/>
        <w:textAlignment w:val="center"/>
        <w:rPr>
          <w:rFonts w:ascii="Times New Roman" w:eastAsia="Calibri" w:hAnsi="Times New Roman" w:cs="Times New Roman"/>
          <w:color w:val="000000"/>
          <w:sz w:val="18"/>
          <w:szCs w:val="18"/>
        </w:rPr>
      </w:pPr>
      <w:r w:rsidRPr="0069251C">
        <w:rPr>
          <w:rFonts w:ascii="Times New Roman" w:eastAsia="Calibri" w:hAnsi="Times New Roman" w:cs="Times New Roman"/>
          <w:color w:val="000000"/>
          <w:sz w:val="18"/>
          <w:szCs w:val="18"/>
        </w:rPr>
        <w:t>1) tiesiogiai ar netiesiogiai valdo daugiau kaip 50 procentų akcijų, pajų, dalių, įnašų ar (ir) balsų juridinio asmens dalyvių susirinkime arba</w:t>
      </w:r>
    </w:p>
    <w:p w14:paraId="1A99E8AD" w14:textId="77777777" w:rsidR="004F0CC6" w:rsidRPr="0069251C" w:rsidRDefault="004F0CC6" w:rsidP="004F0CC6">
      <w:pPr>
        <w:spacing w:after="0" w:line="240" w:lineRule="auto"/>
        <w:jc w:val="both"/>
        <w:textAlignment w:val="center"/>
        <w:rPr>
          <w:rFonts w:ascii="Times New Roman" w:eastAsia="Calibri" w:hAnsi="Times New Roman" w:cs="Times New Roman"/>
          <w:color w:val="000000"/>
          <w:sz w:val="18"/>
          <w:szCs w:val="18"/>
        </w:rPr>
      </w:pPr>
      <w:r w:rsidRPr="0069251C">
        <w:rPr>
          <w:rFonts w:ascii="Times New Roman" w:eastAsia="Calibri" w:hAnsi="Times New Roman" w:cs="Times New Roman"/>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D800699" w14:textId="77777777" w:rsidR="004F0CC6" w:rsidRPr="0069251C" w:rsidRDefault="004F0CC6" w:rsidP="004F0CC6">
      <w:pPr>
        <w:spacing w:after="0" w:line="240" w:lineRule="auto"/>
        <w:jc w:val="both"/>
        <w:textAlignment w:val="center"/>
        <w:rPr>
          <w:rFonts w:ascii="Times New Roman" w:eastAsia="Calibri" w:hAnsi="Times New Roman" w:cs="Times New Roman"/>
          <w:color w:val="000000"/>
          <w:sz w:val="18"/>
          <w:szCs w:val="18"/>
        </w:rPr>
      </w:pPr>
      <w:r w:rsidRPr="0069251C">
        <w:rPr>
          <w:rFonts w:ascii="Times New Roman" w:eastAsia="Calibri" w:hAnsi="Times New Roman" w:cs="Times New Roman"/>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2" w:tgtFrame="_blank" w:history="1">
        <w:r w:rsidRPr="0069251C">
          <w:rPr>
            <w:rFonts w:ascii="Times New Roman" w:eastAsia="Calibri" w:hAnsi="Times New Roman" w:cs="Times New Roman"/>
            <w:sz w:val="18"/>
            <w:szCs w:val="18"/>
            <w:u w:val="single"/>
          </w:rPr>
          <w:t>2013/34/ES</w:t>
        </w:r>
      </w:hyperlink>
      <w:r w:rsidRPr="0069251C">
        <w:rPr>
          <w:rFonts w:ascii="Times New Roman" w:eastAsia="Calibri" w:hAnsi="Times New Roman" w:cs="Times New Roman"/>
          <w:color w:val="000000"/>
          <w:sz w:val="18"/>
          <w:szCs w:val="18"/>
        </w:rPr>
        <w:t> nustatytus reikalavimus;</w:t>
      </w:r>
    </w:p>
    <w:p w14:paraId="5389D593" w14:textId="77777777" w:rsidR="004F0CC6" w:rsidRPr="0069251C" w:rsidRDefault="004F0CC6" w:rsidP="004F0CC6">
      <w:pPr>
        <w:spacing w:after="0" w:line="240" w:lineRule="auto"/>
        <w:jc w:val="both"/>
        <w:textAlignment w:val="center"/>
        <w:rPr>
          <w:rFonts w:ascii="Times New Roman" w:eastAsia="Calibri" w:hAnsi="Times New Roman" w:cs="Times New Roman"/>
          <w:color w:val="000000"/>
          <w:sz w:val="18"/>
          <w:szCs w:val="18"/>
        </w:rPr>
      </w:pPr>
      <w:r w:rsidRPr="0069251C">
        <w:rPr>
          <w:rFonts w:ascii="Times New Roman" w:eastAsia="Calibri" w:hAnsi="Times New Roman" w:cs="Times New Roman"/>
          <w:color w:val="000000"/>
          <w:sz w:val="18"/>
          <w:szCs w:val="18"/>
        </w:rPr>
        <w:t>b) fizinių asmenų atveju – sutuoktiniai, tėvai ir jų vaikai (įvaikiai).</w:t>
      </w:r>
    </w:p>
    <w:p w14:paraId="69D358DE" w14:textId="77777777" w:rsidR="004F0CC6" w:rsidRDefault="004F0CC6" w:rsidP="004F0CC6">
      <w:pPr>
        <w:spacing w:after="0" w:line="240" w:lineRule="auto"/>
        <w:jc w:val="both"/>
        <w:textAlignment w:val="center"/>
        <w:rPr>
          <w:rFonts w:ascii="Times New Roman" w:eastAsia="Calibri" w:hAnsi="Times New Roman" w:cs="Times New Roman"/>
          <w:color w:val="000000"/>
          <w:sz w:val="18"/>
          <w:szCs w:val="18"/>
        </w:rPr>
      </w:pPr>
    </w:p>
    <w:p w14:paraId="121E1A8F" w14:textId="77777777" w:rsidR="00820FCF" w:rsidRDefault="004F0CC6" w:rsidP="004F0CC6">
      <w:pPr>
        <w:tabs>
          <w:tab w:val="left" w:pos="1418"/>
          <w:tab w:val="left" w:pos="2977"/>
        </w:tabs>
        <w:spacing w:after="0" w:line="20" w:lineRule="atLeast"/>
        <w:ind w:firstLine="567"/>
        <w:jc w:val="both"/>
      </w:pPr>
      <w:r w:rsidRPr="005D6B62">
        <w:rPr>
          <w:rFonts w:ascii="Times New Roman" w:eastAsia="Calibri" w:hAnsi="Times New Roman" w:cs="Times New Roman"/>
          <w:b/>
          <w:bCs/>
          <w:sz w:val="22"/>
          <w:szCs w:val="22"/>
        </w:rPr>
        <w:t>PASTAB</w:t>
      </w:r>
      <w:r w:rsidR="00820FCF">
        <w:rPr>
          <w:rFonts w:ascii="Times New Roman" w:eastAsia="Calibri" w:hAnsi="Times New Roman" w:cs="Times New Roman"/>
          <w:b/>
          <w:bCs/>
          <w:sz w:val="22"/>
          <w:szCs w:val="22"/>
        </w:rPr>
        <w:t>OS</w:t>
      </w:r>
      <w:r w:rsidRPr="005D6B62">
        <w:rPr>
          <w:rFonts w:ascii="Times New Roman" w:eastAsia="Calibri" w:hAnsi="Times New Roman" w:cs="Times New Roman"/>
          <w:sz w:val="22"/>
          <w:szCs w:val="22"/>
        </w:rPr>
        <w:t>.</w:t>
      </w:r>
      <w:r w:rsidRPr="00A208AD">
        <w:t xml:space="preserve"> </w:t>
      </w:r>
    </w:p>
    <w:p w14:paraId="6C052F23" w14:textId="7FC05F89" w:rsidR="004F0CC6" w:rsidRPr="005D6B62" w:rsidRDefault="004F0CC6" w:rsidP="004F0CC6">
      <w:pPr>
        <w:tabs>
          <w:tab w:val="left" w:pos="1418"/>
          <w:tab w:val="left" w:pos="2977"/>
        </w:tabs>
        <w:spacing w:after="0" w:line="20" w:lineRule="atLeast"/>
        <w:ind w:firstLine="567"/>
        <w:jc w:val="both"/>
        <w:rPr>
          <w:rFonts w:ascii="Times New Roman" w:eastAsia="Calibri" w:hAnsi="Times New Roman" w:cs="Times New Roman"/>
          <w:sz w:val="22"/>
          <w:szCs w:val="22"/>
        </w:rPr>
      </w:pPr>
      <w:r w:rsidRPr="00A208AD">
        <w:rPr>
          <w:rFonts w:ascii="Times New Roman" w:eastAsia="Calibri" w:hAnsi="Times New Roman" w:cs="Times New Roman"/>
          <w:sz w:val="22"/>
          <w:szCs w:val="22"/>
          <w:u w:val="single"/>
        </w:rPr>
        <w:lastRenderedPageBreak/>
        <w:t>Dokumentų perkančioji organizacija gali prašyti bet kuriuo pirkimo procedūros metu siekdama užtikrinti tinkamą pirkimo procedūros atlikimą.</w:t>
      </w:r>
      <w:r w:rsidRPr="005D6B62">
        <w:rPr>
          <w:rFonts w:ascii="Times New Roman" w:eastAsia="Calibri" w:hAnsi="Times New Roman" w:cs="Times New Roman"/>
          <w:sz w:val="22"/>
          <w:szCs w:val="22"/>
        </w:rPr>
        <w:t xml:space="preserve"> Žemiau pateikiami Lietuvos Respublikos Vyriausybės 2022 m. kovo 30 d. nutarimu Nr. 280 „</w:t>
      </w:r>
      <w:r w:rsidRPr="0069251C">
        <w:rPr>
          <w:rFonts w:ascii="Times New Roman" w:eastAsia="Calibri" w:hAnsi="Times New Roman" w:cs="Times New Roman"/>
          <w:sz w:val="22"/>
          <w:szCs w:val="22"/>
        </w:rPr>
        <w:t>Dėl Lietuvos Respublikos viešųjų pirkimų įstatymo 92 straipsnio 13, 14 ir 15 dalių nuostatų įgyvendinimo“</w:t>
      </w:r>
      <w:r w:rsidRPr="0069251C">
        <w:rPr>
          <w:rFonts w:ascii="Calibri" w:eastAsia="DengXian" w:hAnsi="Calibri" w:cs="Times New Roman"/>
        </w:rPr>
        <w:t xml:space="preserve"> </w:t>
      </w:r>
      <w:r w:rsidRPr="005D6B62">
        <w:rPr>
          <w:rFonts w:ascii="Times New Roman" w:eastAsia="DengXian" w:hAnsi="Times New Roman" w:cs="Times New Roman"/>
          <w:sz w:val="22"/>
          <w:szCs w:val="22"/>
        </w:rPr>
        <w:t xml:space="preserve">patvirtinti </w:t>
      </w:r>
      <w:r w:rsidRPr="005D6B62">
        <w:rPr>
          <w:rFonts w:ascii="Times New Roman" w:eastAsia="Calibri" w:hAnsi="Times New Roman" w:cs="Times New Roman"/>
          <w:sz w:val="22"/>
          <w:szCs w:val="22"/>
        </w:rPr>
        <w:t>sąrašai, kuriais vadovaudamasi perkančioji organizacija vertins atitiktį nacionalinio saugumo reikalavimams:</w:t>
      </w:r>
    </w:p>
    <w:p w14:paraId="1DEE4089" w14:textId="77777777" w:rsidR="004F0CC6" w:rsidRPr="005D6B62" w:rsidRDefault="004F0CC6" w:rsidP="004F0CC6">
      <w:pPr>
        <w:tabs>
          <w:tab w:val="left" w:pos="2977"/>
        </w:tabs>
        <w:spacing w:after="0" w:line="20" w:lineRule="atLeast"/>
        <w:ind w:firstLine="567"/>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 xml:space="preserve">1) </w:t>
      </w:r>
      <w:r w:rsidRPr="005D6B62">
        <w:rPr>
          <w:rFonts w:ascii="Times New Roman" w:eastAsia="Calibri" w:hAnsi="Times New Roman" w:cs="Times New Roman"/>
          <w:b/>
          <w:bCs/>
          <w:sz w:val="22"/>
          <w:szCs w:val="22"/>
        </w:rPr>
        <w:t>Valstybių ar teritorijų, kurių tiekėjai, jų subtiekėjai, ūkio subjektai, kurių pajėgumais yra remiamasi, gamintojai, techninės ar programinės įrangos priežiūrą ir palaikymą vykdantys asmenys ar juos kontroliuojantys asmenys nelaikomi patikimais, sąrašas</w:t>
      </w:r>
      <w:r w:rsidRPr="005D6B62">
        <w:rPr>
          <w:rFonts w:ascii="Times New Roman" w:eastAsia="Calibri" w:hAnsi="Times New Roman" w:cs="Times New Roman"/>
          <w:sz w:val="22"/>
          <w:szCs w:val="22"/>
        </w:rPr>
        <w:t>:</w:t>
      </w:r>
    </w:p>
    <w:p w14:paraId="582E941F"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1. Rusijos Federacija.</w:t>
      </w:r>
    </w:p>
    <w:p w14:paraId="0DF546A0"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2. Baltarusijos Respublika.</w:t>
      </w:r>
    </w:p>
    <w:p w14:paraId="15A3280B"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3. Kinijos Liaudies Respublika, netaikoma Atskirajai Taivano, Penghu, Kinmeno ir Madzu muitų teritorijai.</w:t>
      </w:r>
    </w:p>
    <w:p w14:paraId="2F43DF27"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4. Rusijos Federacijos aneksuotas Krymas.</w:t>
      </w:r>
    </w:p>
    <w:p w14:paraId="59D494A3"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5. Moldovos Respublikos Vyriausybės nekontroliuojama Padniestrės teritorija.</w:t>
      </w:r>
    </w:p>
    <w:p w14:paraId="4B571744"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6. Sakartvelo Vyriausybės nekontroliuojamos Abchazijos ir Pietų Osetijos teritorijos.</w:t>
      </w:r>
    </w:p>
    <w:p w14:paraId="672474AD"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p>
    <w:p w14:paraId="7C9CFD0A" w14:textId="77777777" w:rsidR="004F0CC6" w:rsidRPr="005D6B62" w:rsidRDefault="004F0CC6" w:rsidP="004F0CC6">
      <w:pPr>
        <w:tabs>
          <w:tab w:val="left" w:pos="2977"/>
        </w:tabs>
        <w:spacing w:after="0" w:line="20" w:lineRule="atLeast"/>
        <w:ind w:firstLine="567"/>
        <w:jc w:val="both"/>
        <w:rPr>
          <w:rFonts w:ascii="Times New Roman" w:eastAsia="Calibri" w:hAnsi="Times New Roman" w:cs="Times New Roman"/>
          <w:b/>
          <w:bCs/>
          <w:sz w:val="22"/>
          <w:szCs w:val="22"/>
        </w:rPr>
      </w:pPr>
      <w:r w:rsidRPr="005D6B62">
        <w:rPr>
          <w:rFonts w:ascii="Times New Roman" w:eastAsia="Calibri" w:hAnsi="Times New Roman" w:cs="Times New Roman"/>
          <w:sz w:val="22"/>
          <w:szCs w:val="22"/>
        </w:rPr>
        <w:t>2)</w:t>
      </w:r>
      <w:r w:rsidRPr="005D6B62">
        <w:rPr>
          <w:rFonts w:ascii="Times New Roman" w:eastAsia="Calibri" w:hAnsi="Times New Roman" w:cs="Times New Roman"/>
          <w:b/>
          <w:bCs/>
          <w:sz w:val="22"/>
          <w:szCs w:val="22"/>
        </w:rPr>
        <w:t xml:space="preserve"> </w:t>
      </w:r>
      <w:bookmarkStart w:id="0" w:name="_Hlk165215888"/>
      <w:r w:rsidRPr="005D6B62">
        <w:rPr>
          <w:rFonts w:ascii="Times New Roman" w:eastAsia="Calibri" w:hAnsi="Times New Roman" w:cs="Times New Roman"/>
          <w:b/>
          <w:bCs/>
          <w:sz w:val="22"/>
          <w:szCs w:val="22"/>
        </w:rPr>
        <w:t>Valstybių ar teritorijų, su kuriomis susijusiems viešųjų pirkimų pasiūlymams taikomos Lietuvos Respublikos viešųjų pirkimų įstatymo 45 straipsnio 2</w:t>
      </w:r>
      <w:r w:rsidRPr="005D6B62">
        <w:rPr>
          <w:rFonts w:ascii="Times New Roman" w:eastAsia="Calibri" w:hAnsi="Times New Roman" w:cs="Times New Roman"/>
          <w:b/>
          <w:bCs/>
          <w:sz w:val="22"/>
          <w:szCs w:val="22"/>
          <w:vertAlign w:val="superscript"/>
        </w:rPr>
        <w:t>1</w:t>
      </w:r>
      <w:r w:rsidRPr="005D6B62">
        <w:rPr>
          <w:rFonts w:ascii="Times New Roman" w:eastAsia="Calibri" w:hAnsi="Times New Roman" w:cs="Times New Roman"/>
          <w:b/>
          <w:bCs/>
          <w:sz w:val="22"/>
          <w:szCs w:val="22"/>
        </w:rPr>
        <w:t xml:space="preserve"> dalies nuostatos</w:t>
      </w:r>
      <w:bookmarkEnd w:id="0"/>
      <w:r w:rsidRPr="005D6B62">
        <w:rPr>
          <w:rFonts w:ascii="Times New Roman" w:eastAsia="Calibri" w:hAnsi="Times New Roman" w:cs="Times New Roman"/>
          <w:b/>
          <w:bCs/>
          <w:sz w:val="22"/>
          <w:szCs w:val="22"/>
        </w:rPr>
        <w:t>, sąrašas:</w:t>
      </w:r>
    </w:p>
    <w:p w14:paraId="2DA473ED"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1. Rusijos Federacija.</w:t>
      </w:r>
    </w:p>
    <w:p w14:paraId="1900185A"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2. Baltarusijos Respublika.</w:t>
      </w:r>
    </w:p>
    <w:p w14:paraId="33B2F296"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3. Rusijos Federacijos aneksuotas Krymas.</w:t>
      </w:r>
    </w:p>
    <w:p w14:paraId="73113FAD"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4. Moldovos Respublikos Vyriausybės nekontroliuojama Padniestrės teritorija.</w:t>
      </w:r>
    </w:p>
    <w:p w14:paraId="77C4D238" w14:textId="77777777" w:rsidR="004F0CC6" w:rsidRPr="005D6B62" w:rsidRDefault="004F0CC6" w:rsidP="004F0CC6">
      <w:pPr>
        <w:tabs>
          <w:tab w:val="left" w:pos="2977"/>
        </w:tabs>
        <w:spacing w:after="0" w:line="20" w:lineRule="atLeast"/>
        <w:ind w:firstLine="851"/>
        <w:jc w:val="both"/>
        <w:rPr>
          <w:rFonts w:ascii="Times New Roman" w:eastAsia="Calibri" w:hAnsi="Times New Roman" w:cs="Times New Roman"/>
          <w:sz w:val="22"/>
          <w:szCs w:val="22"/>
        </w:rPr>
      </w:pPr>
      <w:r w:rsidRPr="005D6B62">
        <w:rPr>
          <w:rFonts w:ascii="Times New Roman" w:eastAsia="Calibri" w:hAnsi="Times New Roman" w:cs="Times New Roman"/>
          <w:sz w:val="22"/>
          <w:szCs w:val="22"/>
        </w:rPr>
        <w:t>5. Sakartvelo Vyriausybės nekontroliuojamos Abchazijos ir Pietų Osetijos teritorijos.</w:t>
      </w:r>
    </w:p>
    <w:p w14:paraId="700630AE" w14:textId="77777777" w:rsidR="004F0CC6" w:rsidRPr="004F0CC6" w:rsidRDefault="004F0CC6" w:rsidP="004F0CC6">
      <w:pPr>
        <w:pBdr>
          <w:top w:val="nil"/>
          <w:left w:val="nil"/>
          <w:bottom w:val="nil"/>
          <w:right w:val="nil"/>
          <w:between w:val="nil"/>
          <w:bar w:val="nil"/>
        </w:pBdr>
        <w:suppressAutoHyphens/>
        <w:spacing w:after="0" w:line="240" w:lineRule="auto"/>
        <w:jc w:val="center"/>
        <w:rPr>
          <w:rFonts w:ascii="Times New Roman" w:eastAsia="Arial Unicode MS" w:hAnsi="Times New Roman" w:cs="Arial Unicode MS"/>
          <w:b/>
          <w:bCs/>
        </w:rPr>
      </w:pPr>
    </w:p>
    <w:p w14:paraId="2A04DBBD" w14:textId="68DD147E" w:rsidR="003D272C" w:rsidRPr="00340053" w:rsidRDefault="003D272C" w:rsidP="00340053">
      <w:pPr>
        <w:pBdr>
          <w:top w:val="nil"/>
          <w:left w:val="nil"/>
          <w:bottom w:val="nil"/>
          <w:right w:val="nil"/>
          <w:between w:val="nil"/>
          <w:bar w:val="nil"/>
        </w:pBdr>
        <w:spacing w:after="0" w:line="240" w:lineRule="auto"/>
        <w:jc w:val="both"/>
        <w:outlineLvl w:val="0"/>
        <w:rPr>
          <w:rFonts w:ascii="Times New Roman" w:eastAsia="Arial Unicode MS" w:hAnsi="Times New Roman" w:cs="Arial Unicode MS"/>
          <w:b/>
          <w:bCs/>
          <w:i/>
          <w:iCs/>
          <w:caps/>
          <w:spacing w:val="3"/>
          <w:sz w:val="20"/>
          <w:szCs w:val="20"/>
          <w:bdr w:val="nil"/>
          <w:lang w:eastAsia="en-GB"/>
          <w14:textOutline w14:w="12700" w14:cap="flat" w14:cmpd="sng" w14:algn="ctr">
            <w14:noFill/>
            <w14:prstDash w14:val="solid"/>
            <w14:miter w14:lim="400000"/>
          </w14:textOutline>
        </w:rPr>
      </w:pPr>
      <w:r w:rsidRPr="0069251C">
        <w:rPr>
          <w:rFonts w:ascii="Times New Roman" w:eastAsia="Calibri" w:hAnsi="Times New Roman" w:cs="Times New Roman"/>
          <w:sz w:val="20"/>
          <w:szCs w:val="20"/>
        </w:rPr>
        <w:t>Jeigu tiekėjas, jo subtiekėjas, ūkio subjektai, kurių pajėgumais remiamasi, prekių gamintojas ar paslaugų teikėjas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37 str. 9 d. ir 47 str. 9 d. nuostatos netaikomas</w:t>
      </w:r>
      <w:r w:rsidRPr="00340053">
        <w:rPr>
          <w:rFonts w:ascii="Times New Roman" w:eastAsia="Calibri" w:hAnsi="Times New Roman" w:cs="Times New Roman"/>
          <w:i/>
          <w:iCs/>
          <w:sz w:val="20"/>
          <w:szCs w:val="20"/>
        </w:rPr>
        <w:t>.</w:t>
      </w:r>
    </w:p>
    <w:p w14:paraId="64F3DAF5" w14:textId="5EBBF491" w:rsidR="003B32F2" w:rsidRPr="00864D8E" w:rsidRDefault="1592D2DB" w:rsidP="1592D2DB">
      <w:pPr>
        <w:pStyle w:val="Sraopastraipa"/>
        <w:tabs>
          <w:tab w:val="left" w:pos="709"/>
        </w:tabs>
        <w:spacing w:after="0" w:line="240" w:lineRule="auto"/>
        <w:jc w:val="center"/>
        <w:rPr>
          <w:rFonts w:cs="Tahoma"/>
        </w:rPr>
      </w:pPr>
      <w:r w:rsidRPr="1592D2DB">
        <w:rPr>
          <w:rFonts w:cs="Tahoma"/>
        </w:rPr>
        <w:t>______________________</w:t>
      </w:r>
    </w:p>
    <w:sectPr w:rsidR="003B32F2" w:rsidRPr="00864D8E" w:rsidSect="0069251C">
      <w:headerReference w:type="default" r:id="rId13"/>
      <w:headerReference w:type="first" r:id="rId14"/>
      <w:pgSz w:w="16838" w:h="11906" w:orient="landscape"/>
      <w:pgMar w:top="1365"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418E" w14:textId="77777777" w:rsidR="00AF4695" w:rsidRDefault="00AF4695" w:rsidP="00DD3A79">
      <w:pPr>
        <w:spacing w:line="240" w:lineRule="auto"/>
      </w:pPr>
      <w:r>
        <w:separator/>
      </w:r>
    </w:p>
  </w:endnote>
  <w:endnote w:type="continuationSeparator" w:id="0">
    <w:p w14:paraId="2D20DA55" w14:textId="77777777" w:rsidR="00AF4695" w:rsidRDefault="00AF4695" w:rsidP="00DD3A79">
      <w:pPr>
        <w:spacing w:line="240" w:lineRule="auto"/>
      </w:pPr>
      <w:r>
        <w:continuationSeparator/>
      </w:r>
    </w:p>
  </w:endnote>
  <w:endnote w:type="continuationNotice" w:id="1">
    <w:p w14:paraId="14895720" w14:textId="77777777" w:rsidR="00AF4695" w:rsidRDefault="00AF4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7D70" w14:textId="77777777" w:rsidR="00AF4695" w:rsidRDefault="00AF4695" w:rsidP="00DD3A79">
      <w:pPr>
        <w:spacing w:line="240" w:lineRule="auto"/>
      </w:pPr>
      <w:r>
        <w:separator/>
      </w:r>
    </w:p>
  </w:footnote>
  <w:footnote w:type="continuationSeparator" w:id="0">
    <w:p w14:paraId="27B6523D" w14:textId="77777777" w:rsidR="00AF4695" w:rsidRDefault="00AF4695" w:rsidP="00DD3A79">
      <w:pPr>
        <w:spacing w:line="240" w:lineRule="auto"/>
      </w:pPr>
      <w:r>
        <w:continuationSeparator/>
      </w:r>
    </w:p>
  </w:footnote>
  <w:footnote w:type="continuationNotice" w:id="1">
    <w:p w14:paraId="2B6EA52F" w14:textId="77777777" w:rsidR="00AF4695" w:rsidRDefault="00AF46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8D25BE9" w14:textId="4AEB62BD"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51868">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51868">
          <w:rPr>
            <w:rFonts w:cs="Tahoma"/>
            <w:bCs/>
            <w:noProof/>
          </w:rPr>
          <w:t>6</w:t>
        </w:r>
        <w:r w:rsidRPr="00F350AC">
          <w:rPr>
            <w:rFonts w:cs="Tahoma"/>
            <w:bCs/>
          </w:rPr>
          <w:fldChar w:fldCharType="end"/>
        </w:r>
      </w:p>
    </w:sdtContent>
  </w:sdt>
  <w:p w14:paraId="191CD49C" w14:textId="77777777" w:rsidR="00DD3A79" w:rsidRPr="00F350AC" w:rsidRDefault="00DD3A79">
    <w:pPr>
      <w:pStyle w:val="Antrats"/>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B7CF" w14:textId="699FF601" w:rsidR="00D878E5" w:rsidRPr="00D878E5" w:rsidRDefault="00A40BDB" w:rsidP="0067023E">
    <w:pPr>
      <w:pStyle w:val="Antrat2"/>
      <w:spacing w:after="240"/>
      <w:jc w:val="right"/>
      <w:rPr>
        <w:rFonts w:ascii="Times New Roman" w:eastAsia="Calibri" w:hAnsi="Times New Roman" w:cs="Times New Roman"/>
        <w:color w:val="auto"/>
        <w:sz w:val="22"/>
        <w:szCs w:val="22"/>
      </w:rPr>
    </w:pPr>
    <w:bookmarkStart w:id="1" w:name="_Ref38291223"/>
    <w:bookmarkStart w:id="2" w:name="_Ref38291334"/>
    <w:bookmarkStart w:id="3" w:name="_Ref38533412"/>
    <w:bookmarkStart w:id="4" w:name="_Toc125010767"/>
    <w:bookmarkStart w:id="5" w:name="_Toc126308110"/>
    <w:r>
      <w:rPr>
        <w:rFonts w:ascii="Times New Roman" w:eastAsia="Calibri" w:hAnsi="Times New Roman" w:cs="Times New Roman"/>
        <w:color w:val="auto"/>
        <w:sz w:val="22"/>
        <w:szCs w:val="22"/>
      </w:rPr>
      <w:t>Pirkimo</w:t>
    </w:r>
    <w:r w:rsidR="1592D2DB" w:rsidRPr="1592D2DB">
      <w:rPr>
        <w:rFonts w:ascii="Times New Roman" w:eastAsia="Calibri" w:hAnsi="Times New Roman" w:cs="Times New Roman"/>
        <w:color w:val="auto"/>
        <w:sz w:val="22"/>
        <w:szCs w:val="22"/>
      </w:rPr>
      <w:t xml:space="preserve"> sąlygų 4 priedas</w:t>
    </w:r>
    <w:r>
      <w:rPr>
        <w:rFonts w:ascii="Times New Roman" w:eastAsia="Calibri" w:hAnsi="Times New Roman" w:cs="Times New Roman"/>
        <w:color w:val="auto"/>
        <w:sz w:val="22"/>
        <w:szCs w:val="22"/>
      </w:rPr>
      <w:t xml:space="preserve"> </w:t>
    </w:r>
    <w:r w:rsidR="1592D2DB" w:rsidRPr="1592D2DB">
      <w:rPr>
        <w:rFonts w:ascii="Times New Roman" w:eastAsia="Calibri" w:hAnsi="Times New Roman" w:cs="Times New Roman"/>
        <w:color w:val="auto"/>
        <w:sz w:val="22"/>
        <w:szCs w:val="22"/>
      </w:rPr>
      <w:t>„Tiekėjo kvalifikacijos</w:t>
    </w:r>
    <w:r w:rsidR="1592D2DB">
      <w:t xml:space="preserve"> </w:t>
    </w:r>
    <w:r w:rsidR="1592D2DB" w:rsidRPr="1592D2DB">
      <w:rPr>
        <w:rFonts w:ascii="Times New Roman" w:eastAsia="Calibri" w:hAnsi="Times New Roman" w:cs="Times New Roman"/>
        <w:color w:val="auto"/>
        <w:sz w:val="22"/>
        <w:szCs w:val="22"/>
      </w:rPr>
      <w:t>ir kiti reikalavimai“</w:t>
    </w:r>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bull2"/>
      </v:shape>
    </w:pict>
  </w:numPicBullet>
  <w:abstractNum w:abstractNumId="0" w15:restartNumberingAfterBreak="0">
    <w:nsid w:val="FFFFFF89"/>
    <w:multiLevelType w:val="singleLevel"/>
    <w:tmpl w:val="0EC01CC8"/>
    <w:lvl w:ilvl="0">
      <w:start w:val="1"/>
      <w:numFmt w:val="bullet"/>
      <w:pStyle w:val="Sraassuenkleliais"/>
      <w:lvlText w:val=""/>
      <w:lvlJc w:val="left"/>
      <w:pPr>
        <w:tabs>
          <w:tab w:val="num" w:pos="0"/>
        </w:tabs>
        <w:ind w:left="0" w:hanging="360"/>
      </w:pPr>
      <w:rPr>
        <w:rFonts w:ascii="Symbol" w:hAnsi="Symbol" w:hint="default"/>
      </w:rPr>
    </w:lvl>
  </w:abstractNum>
  <w:abstractNum w:abstractNumId="1" w15:restartNumberingAfterBreak="0">
    <w:nsid w:val="0A2C6175"/>
    <w:multiLevelType w:val="hybridMultilevel"/>
    <w:tmpl w:val="15943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8C4C83"/>
    <w:multiLevelType w:val="hybridMultilevel"/>
    <w:tmpl w:val="C2BC437A"/>
    <w:lvl w:ilvl="0" w:tplc="11DEB8B0">
      <w:start w:val="1"/>
      <w:numFmt w:val="upperRoman"/>
      <w:lvlText w:val="%1."/>
      <w:lvlJc w:val="left"/>
      <w:pPr>
        <w:ind w:left="1080" w:hanging="720"/>
      </w:pPr>
      <w:rPr>
        <w:rFonts w:hint="default"/>
        <w:b/>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2B40DE"/>
    <w:multiLevelType w:val="hybridMultilevel"/>
    <w:tmpl w:val="D0D2871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209349">
    <w:abstractNumId w:val="0"/>
  </w:num>
  <w:num w:numId="2" w16cid:durableId="748968575">
    <w:abstractNumId w:val="5"/>
  </w:num>
  <w:num w:numId="3" w16cid:durableId="1659797116">
    <w:abstractNumId w:val="6"/>
  </w:num>
  <w:num w:numId="4" w16cid:durableId="527913610">
    <w:abstractNumId w:val="4"/>
  </w:num>
  <w:num w:numId="5" w16cid:durableId="1097215586">
    <w:abstractNumId w:val="2"/>
  </w:num>
  <w:num w:numId="6" w16cid:durableId="792872300">
    <w:abstractNumId w:val="1"/>
  </w:num>
  <w:num w:numId="7" w16cid:durableId="132416277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activeWritingStyle w:appName="MSWord" w:lang="en-US" w:vendorID="64" w:dllVersion="6" w:nlCheck="1" w:checkStyle="1"/>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1B9B"/>
    <w:rsid w:val="000119F2"/>
    <w:rsid w:val="00015D50"/>
    <w:rsid w:val="00034649"/>
    <w:rsid w:val="00034A1F"/>
    <w:rsid w:val="00040250"/>
    <w:rsid w:val="00041B7C"/>
    <w:rsid w:val="0004633B"/>
    <w:rsid w:val="000479F8"/>
    <w:rsid w:val="0005393D"/>
    <w:rsid w:val="0005408E"/>
    <w:rsid w:val="00060F7C"/>
    <w:rsid w:val="00064142"/>
    <w:rsid w:val="00064F28"/>
    <w:rsid w:val="000721A8"/>
    <w:rsid w:val="000765E5"/>
    <w:rsid w:val="00076EB9"/>
    <w:rsid w:val="00076F04"/>
    <w:rsid w:val="00082FFD"/>
    <w:rsid w:val="000916F5"/>
    <w:rsid w:val="00093004"/>
    <w:rsid w:val="00094BB5"/>
    <w:rsid w:val="000B1855"/>
    <w:rsid w:val="000B5DC8"/>
    <w:rsid w:val="000C59C3"/>
    <w:rsid w:val="000C68BB"/>
    <w:rsid w:val="000E37B7"/>
    <w:rsid w:val="000F0E86"/>
    <w:rsid w:val="000F2C5F"/>
    <w:rsid w:val="000F2D4F"/>
    <w:rsid w:val="000F4C23"/>
    <w:rsid w:val="001021DA"/>
    <w:rsid w:val="0010251B"/>
    <w:rsid w:val="001062B7"/>
    <w:rsid w:val="0010717B"/>
    <w:rsid w:val="0011122F"/>
    <w:rsid w:val="00117AF9"/>
    <w:rsid w:val="00117C98"/>
    <w:rsid w:val="00122013"/>
    <w:rsid w:val="0012321F"/>
    <w:rsid w:val="00125274"/>
    <w:rsid w:val="00126000"/>
    <w:rsid w:val="00126D4E"/>
    <w:rsid w:val="00130766"/>
    <w:rsid w:val="001329CD"/>
    <w:rsid w:val="00137DB8"/>
    <w:rsid w:val="0014099A"/>
    <w:rsid w:val="00142C9C"/>
    <w:rsid w:val="00147D42"/>
    <w:rsid w:val="00152C28"/>
    <w:rsid w:val="0015366F"/>
    <w:rsid w:val="00163B0F"/>
    <w:rsid w:val="00163B5B"/>
    <w:rsid w:val="00170AE6"/>
    <w:rsid w:val="00176CC3"/>
    <w:rsid w:val="00177198"/>
    <w:rsid w:val="00182A05"/>
    <w:rsid w:val="00186638"/>
    <w:rsid w:val="001869AE"/>
    <w:rsid w:val="00190F56"/>
    <w:rsid w:val="001925E7"/>
    <w:rsid w:val="0019658D"/>
    <w:rsid w:val="001A70E7"/>
    <w:rsid w:val="001B15D9"/>
    <w:rsid w:val="001C516D"/>
    <w:rsid w:val="001D2DDE"/>
    <w:rsid w:val="001D4FA1"/>
    <w:rsid w:val="001E09EB"/>
    <w:rsid w:val="001F0D9C"/>
    <w:rsid w:val="001F7FC5"/>
    <w:rsid w:val="00213D6F"/>
    <w:rsid w:val="00216463"/>
    <w:rsid w:val="00224AE5"/>
    <w:rsid w:val="002319BD"/>
    <w:rsid w:val="0023750D"/>
    <w:rsid w:val="00242D50"/>
    <w:rsid w:val="00260831"/>
    <w:rsid w:val="00262D12"/>
    <w:rsid w:val="00267D87"/>
    <w:rsid w:val="00283C68"/>
    <w:rsid w:val="002949C1"/>
    <w:rsid w:val="00297DF5"/>
    <w:rsid w:val="002A4C92"/>
    <w:rsid w:val="002A7375"/>
    <w:rsid w:val="002C48E0"/>
    <w:rsid w:val="002E2331"/>
    <w:rsid w:val="002E3486"/>
    <w:rsid w:val="002E627B"/>
    <w:rsid w:val="002E675B"/>
    <w:rsid w:val="00301AB2"/>
    <w:rsid w:val="00302C11"/>
    <w:rsid w:val="00305891"/>
    <w:rsid w:val="00321A28"/>
    <w:rsid w:val="0032242F"/>
    <w:rsid w:val="00335B02"/>
    <w:rsid w:val="00340053"/>
    <w:rsid w:val="00343D67"/>
    <w:rsid w:val="00361FE1"/>
    <w:rsid w:val="00365825"/>
    <w:rsid w:val="003674DC"/>
    <w:rsid w:val="00370FEB"/>
    <w:rsid w:val="00371188"/>
    <w:rsid w:val="0037508D"/>
    <w:rsid w:val="00385EA4"/>
    <w:rsid w:val="00391A4B"/>
    <w:rsid w:val="003925CE"/>
    <w:rsid w:val="0039318B"/>
    <w:rsid w:val="00394B49"/>
    <w:rsid w:val="003953FF"/>
    <w:rsid w:val="003A242C"/>
    <w:rsid w:val="003A3542"/>
    <w:rsid w:val="003A3D3A"/>
    <w:rsid w:val="003A7785"/>
    <w:rsid w:val="003B32F2"/>
    <w:rsid w:val="003B442C"/>
    <w:rsid w:val="003B5372"/>
    <w:rsid w:val="003C09DC"/>
    <w:rsid w:val="003C2C53"/>
    <w:rsid w:val="003C3BAD"/>
    <w:rsid w:val="003C7544"/>
    <w:rsid w:val="003D0D07"/>
    <w:rsid w:val="003D25E6"/>
    <w:rsid w:val="003D272C"/>
    <w:rsid w:val="003D2F73"/>
    <w:rsid w:val="003E3E30"/>
    <w:rsid w:val="003E48E6"/>
    <w:rsid w:val="003E4C6F"/>
    <w:rsid w:val="003F4A59"/>
    <w:rsid w:val="003F5229"/>
    <w:rsid w:val="004040A2"/>
    <w:rsid w:val="004048B5"/>
    <w:rsid w:val="00406153"/>
    <w:rsid w:val="004119DD"/>
    <w:rsid w:val="00412336"/>
    <w:rsid w:val="00412F90"/>
    <w:rsid w:val="00422186"/>
    <w:rsid w:val="004230ED"/>
    <w:rsid w:val="00424712"/>
    <w:rsid w:val="00425CBA"/>
    <w:rsid w:val="004268BE"/>
    <w:rsid w:val="004304A0"/>
    <w:rsid w:val="00430973"/>
    <w:rsid w:val="00430D7B"/>
    <w:rsid w:val="004414DE"/>
    <w:rsid w:val="00444FBD"/>
    <w:rsid w:val="00450B8F"/>
    <w:rsid w:val="00456B85"/>
    <w:rsid w:val="00461462"/>
    <w:rsid w:val="00466A92"/>
    <w:rsid w:val="00467631"/>
    <w:rsid w:val="0047214D"/>
    <w:rsid w:val="00473845"/>
    <w:rsid w:val="004738E2"/>
    <w:rsid w:val="004856EB"/>
    <w:rsid w:val="00486FC8"/>
    <w:rsid w:val="004870BD"/>
    <w:rsid w:val="004C0805"/>
    <w:rsid w:val="004C12B7"/>
    <w:rsid w:val="004C60E9"/>
    <w:rsid w:val="004D35B4"/>
    <w:rsid w:val="004E0BDD"/>
    <w:rsid w:val="004E2520"/>
    <w:rsid w:val="004E32B6"/>
    <w:rsid w:val="004E4CCA"/>
    <w:rsid w:val="004F0259"/>
    <w:rsid w:val="004F0CC6"/>
    <w:rsid w:val="004F1FC3"/>
    <w:rsid w:val="004F618A"/>
    <w:rsid w:val="0050076D"/>
    <w:rsid w:val="00500F46"/>
    <w:rsid w:val="005020C1"/>
    <w:rsid w:val="00512DD3"/>
    <w:rsid w:val="005201E7"/>
    <w:rsid w:val="00524633"/>
    <w:rsid w:val="00524BD5"/>
    <w:rsid w:val="005255D9"/>
    <w:rsid w:val="0052627E"/>
    <w:rsid w:val="005270B9"/>
    <w:rsid w:val="00541248"/>
    <w:rsid w:val="005422C2"/>
    <w:rsid w:val="005519DD"/>
    <w:rsid w:val="00556481"/>
    <w:rsid w:val="005568A9"/>
    <w:rsid w:val="00566984"/>
    <w:rsid w:val="0056771F"/>
    <w:rsid w:val="005807AA"/>
    <w:rsid w:val="005814A4"/>
    <w:rsid w:val="005947CE"/>
    <w:rsid w:val="00594E00"/>
    <w:rsid w:val="005A2F2E"/>
    <w:rsid w:val="005A4163"/>
    <w:rsid w:val="005A59A7"/>
    <w:rsid w:val="005A5C3B"/>
    <w:rsid w:val="005A6FBA"/>
    <w:rsid w:val="005B14E8"/>
    <w:rsid w:val="005B172F"/>
    <w:rsid w:val="005B2304"/>
    <w:rsid w:val="005B3954"/>
    <w:rsid w:val="005B4B4B"/>
    <w:rsid w:val="005B563F"/>
    <w:rsid w:val="005C20E4"/>
    <w:rsid w:val="005C280B"/>
    <w:rsid w:val="005D40B5"/>
    <w:rsid w:val="005D5363"/>
    <w:rsid w:val="005D7E94"/>
    <w:rsid w:val="005E1B67"/>
    <w:rsid w:val="005E3AEB"/>
    <w:rsid w:val="005E3C96"/>
    <w:rsid w:val="005F00E7"/>
    <w:rsid w:val="005F0ECC"/>
    <w:rsid w:val="005F2F4D"/>
    <w:rsid w:val="005F5964"/>
    <w:rsid w:val="005F6F00"/>
    <w:rsid w:val="0060164A"/>
    <w:rsid w:val="006040A0"/>
    <w:rsid w:val="00605327"/>
    <w:rsid w:val="00615ECD"/>
    <w:rsid w:val="0062356D"/>
    <w:rsid w:val="00626623"/>
    <w:rsid w:val="00630D05"/>
    <w:rsid w:val="00632781"/>
    <w:rsid w:val="00632AFD"/>
    <w:rsid w:val="00641CD6"/>
    <w:rsid w:val="00643CA1"/>
    <w:rsid w:val="00645F9B"/>
    <w:rsid w:val="00653542"/>
    <w:rsid w:val="00655CE3"/>
    <w:rsid w:val="00663B32"/>
    <w:rsid w:val="0067023E"/>
    <w:rsid w:val="006705E6"/>
    <w:rsid w:val="006714BC"/>
    <w:rsid w:val="00672D56"/>
    <w:rsid w:val="0067337F"/>
    <w:rsid w:val="00675ABB"/>
    <w:rsid w:val="0069251C"/>
    <w:rsid w:val="006A51B3"/>
    <w:rsid w:val="006B002F"/>
    <w:rsid w:val="006B728B"/>
    <w:rsid w:val="006B75C5"/>
    <w:rsid w:val="006C0FE7"/>
    <w:rsid w:val="006C401E"/>
    <w:rsid w:val="006C44F5"/>
    <w:rsid w:val="006C5B4E"/>
    <w:rsid w:val="006C7F00"/>
    <w:rsid w:val="006D07E2"/>
    <w:rsid w:val="006D6F2B"/>
    <w:rsid w:val="006F2638"/>
    <w:rsid w:val="006F7A54"/>
    <w:rsid w:val="007001A9"/>
    <w:rsid w:val="007003C0"/>
    <w:rsid w:val="007005C6"/>
    <w:rsid w:val="00702235"/>
    <w:rsid w:val="00705091"/>
    <w:rsid w:val="007236D1"/>
    <w:rsid w:val="00731149"/>
    <w:rsid w:val="00737B71"/>
    <w:rsid w:val="007426B8"/>
    <w:rsid w:val="00747500"/>
    <w:rsid w:val="007545AB"/>
    <w:rsid w:val="0075722D"/>
    <w:rsid w:val="00761056"/>
    <w:rsid w:val="007659A4"/>
    <w:rsid w:val="00767C27"/>
    <w:rsid w:val="00770092"/>
    <w:rsid w:val="00776C80"/>
    <w:rsid w:val="00794A4A"/>
    <w:rsid w:val="007979B2"/>
    <w:rsid w:val="007A1FAE"/>
    <w:rsid w:val="007A4297"/>
    <w:rsid w:val="007B673F"/>
    <w:rsid w:val="007C6BB1"/>
    <w:rsid w:val="007D0710"/>
    <w:rsid w:val="007D1518"/>
    <w:rsid w:val="007D75BA"/>
    <w:rsid w:val="007D7663"/>
    <w:rsid w:val="007E1AA3"/>
    <w:rsid w:val="007E6272"/>
    <w:rsid w:val="007E7E20"/>
    <w:rsid w:val="007F0B64"/>
    <w:rsid w:val="007F59D5"/>
    <w:rsid w:val="008053FE"/>
    <w:rsid w:val="00805A60"/>
    <w:rsid w:val="00805B06"/>
    <w:rsid w:val="00811DFB"/>
    <w:rsid w:val="00814A5C"/>
    <w:rsid w:val="00814BA7"/>
    <w:rsid w:val="00820FCF"/>
    <w:rsid w:val="008220F2"/>
    <w:rsid w:val="008222C3"/>
    <w:rsid w:val="008226B1"/>
    <w:rsid w:val="00826B1C"/>
    <w:rsid w:val="00827802"/>
    <w:rsid w:val="008311B8"/>
    <w:rsid w:val="00832323"/>
    <w:rsid w:val="00833B53"/>
    <w:rsid w:val="008428C7"/>
    <w:rsid w:val="00842D71"/>
    <w:rsid w:val="008433E9"/>
    <w:rsid w:val="008435F7"/>
    <w:rsid w:val="0084608D"/>
    <w:rsid w:val="00850BA2"/>
    <w:rsid w:val="008634D6"/>
    <w:rsid w:val="008637EA"/>
    <w:rsid w:val="00864D8E"/>
    <w:rsid w:val="0087569A"/>
    <w:rsid w:val="0088691C"/>
    <w:rsid w:val="008A12D8"/>
    <w:rsid w:val="008A6B7D"/>
    <w:rsid w:val="008A779F"/>
    <w:rsid w:val="008C031C"/>
    <w:rsid w:val="008C3F1D"/>
    <w:rsid w:val="008C6777"/>
    <w:rsid w:val="008D2726"/>
    <w:rsid w:val="008D551E"/>
    <w:rsid w:val="008E64DC"/>
    <w:rsid w:val="0090039C"/>
    <w:rsid w:val="0091123E"/>
    <w:rsid w:val="0091463A"/>
    <w:rsid w:val="00916FE3"/>
    <w:rsid w:val="009178A9"/>
    <w:rsid w:val="00921D85"/>
    <w:rsid w:val="00922669"/>
    <w:rsid w:val="00925474"/>
    <w:rsid w:val="00930EA3"/>
    <w:rsid w:val="00952622"/>
    <w:rsid w:val="00952678"/>
    <w:rsid w:val="009555AE"/>
    <w:rsid w:val="00980BEE"/>
    <w:rsid w:val="00981875"/>
    <w:rsid w:val="0098364B"/>
    <w:rsid w:val="009911D5"/>
    <w:rsid w:val="00996A86"/>
    <w:rsid w:val="00997042"/>
    <w:rsid w:val="009A055A"/>
    <w:rsid w:val="009A0FD3"/>
    <w:rsid w:val="009A1C32"/>
    <w:rsid w:val="009A2417"/>
    <w:rsid w:val="009A3AAF"/>
    <w:rsid w:val="009B785C"/>
    <w:rsid w:val="009C22FC"/>
    <w:rsid w:val="009C2EC2"/>
    <w:rsid w:val="009C666D"/>
    <w:rsid w:val="009C6E45"/>
    <w:rsid w:val="009D14A2"/>
    <w:rsid w:val="009D2D35"/>
    <w:rsid w:val="009D6A96"/>
    <w:rsid w:val="009D7E18"/>
    <w:rsid w:val="009E3F24"/>
    <w:rsid w:val="009E3FFE"/>
    <w:rsid w:val="009E4E6E"/>
    <w:rsid w:val="009E6A5D"/>
    <w:rsid w:val="009E7146"/>
    <w:rsid w:val="00A04096"/>
    <w:rsid w:val="00A13C3A"/>
    <w:rsid w:val="00A25519"/>
    <w:rsid w:val="00A30F79"/>
    <w:rsid w:val="00A317B9"/>
    <w:rsid w:val="00A33B1D"/>
    <w:rsid w:val="00A363C9"/>
    <w:rsid w:val="00A40BDB"/>
    <w:rsid w:val="00A43986"/>
    <w:rsid w:val="00A45B42"/>
    <w:rsid w:val="00A47B9A"/>
    <w:rsid w:val="00A527D5"/>
    <w:rsid w:val="00A62396"/>
    <w:rsid w:val="00A70894"/>
    <w:rsid w:val="00A73059"/>
    <w:rsid w:val="00A73FF7"/>
    <w:rsid w:val="00A82F09"/>
    <w:rsid w:val="00A96172"/>
    <w:rsid w:val="00AB2C2B"/>
    <w:rsid w:val="00AB57A3"/>
    <w:rsid w:val="00AC1797"/>
    <w:rsid w:val="00AC3963"/>
    <w:rsid w:val="00AC742B"/>
    <w:rsid w:val="00AD06A1"/>
    <w:rsid w:val="00AE0DDA"/>
    <w:rsid w:val="00AE15D7"/>
    <w:rsid w:val="00AF4695"/>
    <w:rsid w:val="00AF6C74"/>
    <w:rsid w:val="00B015C4"/>
    <w:rsid w:val="00B0195C"/>
    <w:rsid w:val="00B148CF"/>
    <w:rsid w:val="00B22C0A"/>
    <w:rsid w:val="00B258F7"/>
    <w:rsid w:val="00B27BA4"/>
    <w:rsid w:val="00B3292E"/>
    <w:rsid w:val="00B43867"/>
    <w:rsid w:val="00B55238"/>
    <w:rsid w:val="00B55832"/>
    <w:rsid w:val="00B6167C"/>
    <w:rsid w:val="00B62953"/>
    <w:rsid w:val="00B6422D"/>
    <w:rsid w:val="00B6560E"/>
    <w:rsid w:val="00B73332"/>
    <w:rsid w:val="00B733D6"/>
    <w:rsid w:val="00B76466"/>
    <w:rsid w:val="00B847EB"/>
    <w:rsid w:val="00B86C8D"/>
    <w:rsid w:val="00B9020E"/>
    <w:rsid w:val="00B96908"/>
    <w:rsid w:val="00B96928"/>
    <w:rsid w:val="00BB10C4"/>
    <w:rsid w:val="00BB7BF5"/>
    <w:rsid w:val="00BB7F8D"/>
    <w:rsid w:val="00BD4F0F"/>
    <w:rsid w:val="00BD581B"/>
    <w:rsid w:val="00BF0FE8"/>
    <w:rsid w:val="00BF3457"/>
    <w:rsid w:val="00BF4FEB"/>
    <w:rsid w:val="00BF7777"/>
    <w:rsid w:val="00C114DA"/>
    <w:rsid w:val="00C166C3"/>
    <w:rsid w:val="00C24533"/>
    <w:rsid w:val="00C24D3F"/>
    <w:rsid w:val="00C31C9E"/>
    <w:rsid w:val="00C37725"/>
    <w:rsid w:val="00C4153F"/>
    <w:rsid w:val="00C469D3"/>
    <w:rsid w:val="00C510A6"/>
    <w:rsid w:val="00C52885"/>
    <w:rsid w:val="00C6594A"/>
    <w:rsid w:val="00C675EB"/>
    <w:rsid w:val="00C76F5E"/>
    <w:rsid w:val="00C7742D"/>
    <w:rsid w:val="00C77A19"/>
    <w:rsid w:val="00C83638"/>
    <w:rsid w:val="00CA32BF"/>
    <w:rsid w:val="00CB02BF"/>
    <w:rsid w:val="00CB2E7F"/>
    <w:rsid w:val="00CB7865"/>
    <w:rsid w:val="00CC2296"/>
    <w:rsid w:val="00CC5628"/>
    <w:rsid w:val="00CC7EC7"/>
    <w:rsid w:val="00CD76F3"/>
    <w:rsid w:val="00CE68B0"/>
    <w:rsid w:val="00D0314D"/>
    <w:rsid w:val="00D10FF6"/>
    <w:rsid w:val="00D149A9"/>
    <w:rsid w:val="00D16330"/>
    <w:rsid w:val="00D17B1A"/>
    <w:rsid w:val="00D307DA"/>
    <w:rsid w:val="00D308D2"/>
    <w:rsid w:val="00D30B84"/>
    <w:rsid w:val="00D36F43"/>
    <w:rsid w:val="00D37F79"/>
    <w:rsid w:val="00D4131A"/>
    <w:rsid w:val="00D42A21"/>
    <w:rsid w:val="00D44EB6"/>
    <w:rsid w:val="00D503C1"/>
    <w:rsid w:val="00D51868"/>
    <w:rsid w:val="00D53508"/>
    <w:rsid w:val="00D5368D"/>
    <w:rsid w:val="00D57046"/>
    <w:rsid w:val="00D61202"/>
    <w:rsid w:val="00D66B23"/>
    <w:rsid w:val="00D71315"/>
    <w:rsid w:val="00D74823"/>
    <w:rsid w:val="00D77826"/>
    <w:rsid w:val="00D84313"/>
    <w:rsid w:val="00D86E3B"/>
    <w:rsid w:val="00D878E5"/>
    <w:rsid w:val="00D87A12"/>
    <w:rsid w:val="00DA02D1"/>
    <w:rsid w:val="00DA4173"/>
    <w:rsid w:val="00DA4CF5"/>
    <w:rsid w:val="00DC23F1"/>
    <w:rsid w:val="00DC6EF4"/>
    <w:rsid w:val="00DD3A79"/>
    <w:rsid w:val="00DD675B"/>
    <w:rsid w:val="00DD7401"/>
    <w:rsid w:val="00DE0B0E"/>
    <w:rsid w:val="00DE4E6E"/>
    <w:rsid w:val="00DE7791"/>
    <w:rsid w:val="00E120BB"/>
    <w:rsid w:val="00E13E6C"/>
    <w:rsid w:val="00E16F74"/>
    <w:rsid w:val="00E246D3"/>
    <w:rsid w:val="00E34158"/>
    <w:rsid w:val="00E4073B"/>
    <w:rsid w:val="00E41D89"/>
    <w:rsid w:val="00E4360E"/>
    <w:rsid w:val="00E43E99"/>
    <w:rsid w:val="00E4618A"/>
    <w:rsid w:val="00E521D6"/>
    <w:rsid w:val="00E5599E"/>
    <w:rsid w:val="00E55EEF"/>
    <w:rsid w:val="00E61EE1"/>
    <w:rsid w:val="00E62D64"/>
    <w:rsid w:val="00E63C1C"/>
    <w:rsid w:val="00E74195"/>
    <w:rsid w:val="00E74205"/>
    <w:rsid w:val="00E746C2"/>
    <w:rsid w:val="00E77027"/>
    <w:rsid w:val="00E77B2E"/>
    <w:rsid w:val="00E802A9"/>
    <w:rsid w:val="00E80CF7"/>
    <w:rsid w:val="00E904E7"/>
    <w:rsid w:val="00EA11AB"/>
    <w:rsid w:val="00EA24A7"/>
    <w:rsid w:val="00EA69D5"/>
    <w:rsid w:val="00EB2838"/>
    <w:rsid w:val="00EB6408"/>
    <w:rsid w:val="00EC00BA"/>
    <w:rsid w:val="00EC66E4"/>
    <w:rsid w:val="00ED0105"/>
    <w:rsid w:val="00ED5F31"/>
    <w:rsid w:val="00EE0B85"/>
    <w:rsid w:val="00EE3EEF"/>
    <w:rsid w:val="00EE4F8D"/>
    <w:rsid w:val="00EF0848"/>
    <w:rsid w:val="00F0102A"/>
    <w:rsid w:val="00F01669"/>
    <w:rsid w:val="00F03EAE"/>
    <w:rsid w:val="00F05A88"/>
    <w:rsid w:val="00F14F9E"/>
    <w:rsid w:val="00F17DDE"/>
    <w:rsid w:val="00F23118"/>
    <w:rsid w:val="00F255FA"/>
    <w:rsid w:val="00F25C06"/>
    <w:rsid w:val="00F350AC"/>
    <w:rsid w:val="00F41A35"/>
    <w:rsid w:val="00F429B5"/>
    <w:rsid w:val="00F445A7"/>
    <w:rsid w:val="00F50392"/>
    <w:rsid w:val="00F51B24"/>
    <w:rsid w:val="00F522FA"/>
    <w:rsid w:val="00F559A0"/>
    <w:rsid w:val="00F56C15"/>
    <w:rsid w:val="00F6061F"/>
    <w:rsid w:val="00F63776"/>
    <w:rsid w:val="00F64BCE"/>
    <w:rsid w:val="00F65817"/>
    <w:rsid w:val="00F736C4"/>
    <w:rsid w:val="00F83014"/>
    <w:rsid w:val="00F90CB7"/>
    <w:rsid w:val="00F92BF2"/>
    <w:rsid w:val="00F92C1F"/>
    <w:rsid w:val="00F95CC6"/>
    <w:rsid w:val="00FA59A5"/>
    <w:rsid w:val="00FA7B99"/>
    <w:rsid w:val="00FB003A"/>
    <w:rsid w:val="00FB109D"/>
    <w:rsid w:val="00FB131E"/>
    <w:rsid w:val="00FC189D"/>
    <w:rsid w:val="00FC23C8"/>
    <w:rsid w:val="00FC2C4A"/>
    <w:rsid w:val="00FD159F"/>
    <w:rsid w:val="00FD3DC5"/>
    <w:rsid w:val="00FD506C"/>
    <w:rsid w:val="00FE2B91"/>
    <w:rsid w:val="00FE7BC1"/>
    <w:rsid w:val="06371A2A"/>
    <w:rsid w:val="06B4F6EB"/>
    <w:rsid w:val="1592D2D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Antrat2">
    <w:name w:val="heading 2"/>
    <w:basedOn w:val="prastasis"/>
    <w:next w:val="prastasis"/>
    <w:link w:val="Antrat2Diagrama"/>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Char Diagrama1"/>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09E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E09EB"/>
    <w:pPr>
      <w:ind w:left="720"/>
      <w:contextualSpacing/>
    </w:pPr>
    <w:rPr>
      <w:rFonts w:ascii="Tahoma" w:eastAsiaTheme="minorHAnsi" w:hAnsi="Tahoma"/>
      <w:sz w:val="22"/>
      <w:szCs w:val="22"/>
      <w:lang w:eastAsia="en-US"/>
    </w:rPr>
  </w:style>
  <w:style w:type="paragraph" w:styleId="prastasiniatinklio">
    <w:name w:val="Normal (Web)"/>
    <w:basedOn w:val="prastasis"/>
    <w:link w:val="prastasiniatinklioDiagrama"/>
    <w:uiPriority w:val="99"/>
    <w:unhideWhenUsed/>
    <w:rsid w:val="001E09EB"/>
    <w:pPr>
      <w:spacing w:before="100" w:beforeAutospacing="1" w:after="100" w:afterAutospacing="1"/>
    </w:pPr>
  </w:style>
  <w:style w:type="table" w:customStyle="1" w:styleId="TableGrid3">
    <w:name w:val="Table Grid3"/>
    <w:basedOn w:val="prastojilentel"/>
    <w:next w:val="Lentelstinklelis"/>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E09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09EB"/>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05393D"/>
    <w:rPr>
      <w:color w:val="0563C1" w:themeColor="hyperlink"/>
      <w:u w:val="single"/>
    </w:rPr>
  </w:style>
  <w:style w:type="paragraph" w:styleId="Sraassuenkleliais">
    <w:name w:val="List Bullet"/>
    <w:basedOn w:val="prastasis"/>
    <w:uiPriority w:val="99"/>
    <w:unhideWhenUsed/>
    <w:rsid w:val="0005393D"/>
    <w:pPr>
      <w:numPr>
        <w:numId w:val="1"/>
      </w:numPr>
      <w:contextualSpacing/>
    </w:pPr>
  </w:style>
  <w:style w:type="character" w:styleId="Komentaronuoroda">
    <w:name w:val="annotation reference"/>
    <w:basedOn w:val="Numatytasispastraiposriftas"/>
    <w:uiPriority w:val="99"/>
    <w:semiHidden/>
    <w:unhideWhenUsed/>
    <w:rsid w:val="00F445A7"/>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445A7"/>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445A7"/>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F445A7"/>
    <w:rPr>
      <w:b/>
      <w:bCs/>
    </w:rPr>
  </w:style>
  <w:style w:type="character" w:customStyle="1" w:styleId="KomentarotemaDiagrama">
    <w:name w:val="Komentaro tema Diagrama"/>
    <w:basedOn w:val="KomentarotekstasDiagrama"/>
    <w:link w:val="Komentarotema"/>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prastasis"/>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prastasis"/>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Paantrat">
    <w:name w:val="Subtitle"/>
    <w:basedOn w:val="prastasis"/>
    <w:next w:val="prastasis"/>
    <w:link w:val="PaantratDiagrama"/>
    <w:uiPriority w:val="99"/>
    <w:qFormat/>
    <w:rsid w:val="0012527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rsid w:val="00486FC8"/>
    <w:rPr>
      <w:rFonts w:eastAsiaTheme="majorEastAsia" w:cstheme="majorBidi"/>
      <w:color w:val="000000" w:themeColor="text1"/>
      <w:sz w:val="21"/>
      <w:szCs w:val="36"/>
      <w:lang w:eastAsia="lt-LT"/>
    </w:rPr>
  </w:style>
  <w:style w:type="character" w:customStyle="1" w:styleId="prastasiniatinklioDiagrama">
    <w:name w:val="Įprastas (žiniatinklio) Diagrama"/>
    <w:basedOn w:val="Numatytasispastraiposriftas"/>
    <w:link w:val="prastasiniatinklio"/>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rsid w:val="00224AE5"/>
    <w:rPr>
      <w:rFonts w:ascii="Times New Roman" w:eastAsia="Times New Roman" w:hAnsi="Times New Roman" w:cs="Times New Roman"/>
      <w:sz w:val="24"/>
      <w:szCs w:val="20"/>
      <w:lang w:eastAsia="en-US"/>
    </w:rPr>
  </w:style>
  <w:style w:type="paragraph" w:styleId="Pagrindiniotekstotrauka2">
    <w:name w:val="Body Text Indent 2"/>
    <w:basedOn w:val="prastasis"/>
    <w:link w:val="Pagrindiniotekstotrauka2Diagrama"/>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prastasis"/>
    <w:qFormat/>
    <w:rsid w:val="00C24533"/>
    <w:pPr>
      <w:numPr>
        <w:numId w:val="3"/>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Numatytasispastraiposriftas"/>
    <w:rsid w:val="00A33B1D"/>
  </w:style>
  <w:style w:type="paragraph" w:styleId="Pataisymai">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Puslapioinaostekstas">
    <w:name w:val="footnote text"/>
    <w:basedOn w:val="prastasis"/>
    <w:link w:val="PuslapioinaostekstasDiagrama"/>
    <w:uiPriority w:val="99"/>
    <w:semiHidden/>
    <w:unhideWhenUsed/>
    <w:rsid w:val="002A4C9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A4C92"/>
    <w:rPr>
      <w:rFonts w:asciiTheme="minorHAnsi" w:eastAsiaTheme="minorEastAsia" w:hAnsiTheme="minorHAnsi"/>
      <w:sz w:val="20"/>
      <w:szCs w:val="20"/>
      <w:lang w:eastAsia="lt-LT"/>
    </w:rPr>
  </w:style>
  <w:style w:type="character" w:styleId="Puslapioinaosnuoroda">
    <w:name w:val="footnote reference"/>
    <w:basedOn w:val="Numatytasispastraiposriftas"/>
    <w:uiPriority w:val="99"/>
    <w:semiHidden/>
    <w:unhideWhenUsed/>
    <w:rsid w:val="002A4C92"/>
    <w:rPr>
      <w:vertAlign w:val="superscript"/>
    </w:rPr>
  </w:style>
  <w:style w:type="table" w:customStyle="1" w:styleId="Lentelstinklelis1">
    <w:name w:val="Lentelės tinklelis1"/>
    <w:basedOn w:val="prastojilentel"/>
    <w:next w:val="Lentelstinklelis"/>
    <w:uiPriority w:val="59"/>
    <w:rsid w:val="003B32F2"/>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56C15"/>
    <w:rPr>
      <w:rFonts w:ascii="Segoe UI" w:hAnsi="Segoe UI" w:cs="Segoe UI" w:hint="default"/>
      <w:sz w:val="18"/>
      <w:szCs w:val="18"/>
    </w:rPr>
  </w:style>
  <w:style w:type="table" w:customStyle="1" w:styleId="TableGrid1">
    <w:name w:val="Table Grid1"/>
    <w:basedOn w:val="prastojilentel"/>
    <w:next w:val="Lentelstinklelis"/>
    <w:uiPriority w:val="39"/>
    <w:rsid w:val="00B3292E"/>
    <w:pPr>
      <w:pBdr>
        <w:top w:val="nil"/>
        <w:left w:val="nil"/>
        <w:bottom w:val="nil"/>
        <w:right w:val="nil"/>
        <w:between w:val="nil"/>
        <w:bar w:val="nil"/>
      </w:pBdr>
      <w:spacing w:line="240" w:lineRule="auto"/>
      <w:ind w:firstLine="0"/>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27802"/>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361FE1"/>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4F618A"/>
    <w:pPr>
      <w:spacing w:after="120"/>
    </w:pPr>
  </w:style>
  <w:style w:type="character" w:customStyle="1" w:styleId="PagrindinistekstasDiagrama">
    <w:name w:val="Pagrindinis tekstas Diagrama"/>
    <w:basedOn w:val="Numatytasispastraiposriftas"/>
    <w:link w:val="Pagrindinistekstas"/>
    <w:uiPriority w:val="99"/>
    <w:semiHidden/>
    <w:rsid w:val="004F618A"/>
    <w:rPr>
      <w:rFonts w:asciiTheme="minorHAnsi" w:eastAsiaTheme="minorEastAsia" w:hAnsiTheme="minorHAnsi"/>
      <w:sz w:val="21"/>
      <w:szCs w:val="21"/>
      <w:lang w:eastAsia="lt-LT"/>
    </w:rPr>
  </w:style>
  <w:style w:type="paragraph" w:styleId="Pagrindinistekstas2">
    <w:name w:val="Body Text 2"/>
    <w:basedOn w:val="prastasis"/>
    <w:link w:val="Pagrindinistekstas2Diagrama"/>
    <w:uiPriority w:val="99"/>
    <w:semiHidden/>
    <w:unhideWhenUsed/>
    <w:rsid w:val="004F618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F618A"/>
    <w:rPr>
      <w:rFonts w:asciiTheme="minorHAnsi" w:eastAsiaTheme="minorEastAsia" w:hAnsiTheme="minorHAnsi"/>
      <w:sz w:val="21"/>
      <w:szCs w:val="21"/>
      <w:lang w:eastAsia="lt-LT"/>
    </w:rPr>
  </w:style>
  <w:style w:type="table" w:customStyle="1" w:styleId="Lentelstinklelis4">
    <w:name w:val="Lentelės tinklelis4"/>
    <w:basedOn w:val="prastojilentel"/>
    <w:next w:val="Lentelstinklelis"/>
    <w:uiPriority w:val="59"/>
    <w:rsid w:val="004F618A"/>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4F0CC6"/>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C68BB"/>
    <w:pPr>
      <w:spacing w:line="240" w:lineRule="auto"/>
      <w:ind w:firstLine="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A3AAF"/>
    <w:rPr>
      <w:color w:val="605E5C"/>
      <w:shd w:val="clear" w:color="auto" w:fill="E1DFDD"/>
    </w:rPr>
  </w:style>
  <w:style w:type="character" w:styleId="Perirtashipersaitas">
    <w:name w:val="FollowedHyperlink"/>
    <w:basedOn w:val="Numatytasispastraiposriftas"/>
    <w:uiPriority w:val="99"/>
    <w:semiHidden/>
    <w:unhideWhenUsed/>
    <w:rsid w:val="009A3A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070232627">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4925530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910847062">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Props1.xml><?xml version="1.0" encoding="utf-8"?>
<ds:datastoreItem xmlns:ds="http://schemas.openxmlformats.org/officeDocument/2006/customXml" ds:itemID="{442CA0C0-1F86-40C2-95D5-E9CE33CC64AD}">
  <ds:schemaRefs>
    <ds:schemaRef ds:uri="http://schemas.openxmlformats.org/officeDocument/2006/bibliography"/>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0040341F-E9E0-44E0-B0F3-24812685A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2125</Words>
  <Characters>15053</Characters>
  <Application>Microsoft Office Word</Application>
  <DocSecurity>0</DocSecurity>
  <Lines>295</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3 PRIEDAS_TIEKĖJŲ KVALIFIKACIJOS REIKALAVIMAI</vt:lpstr>
      <vt:lpstr>3 PRIEDAS_TIEKĖJŲ KVALIFIKACIJOS REIKALAVIMAI</vt:lpstr>
    </vt:vector>
  </TitlesOfParts>
  <Company>VĮ Registrų centras</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PRIEDAS_TIEKĖJŲ KVALIFIKACIJOS REIKALAVIMAI</dc:title>
  <dc:subject/>
  <dc:creator>Viktorija Balčiūnienė</dc:creator>
  <cp:keywords/>
  <dc:description/>
  <cp:lastModifiedBy>Renata Belevičienė</cp:lastModifiedBy>
  <cp:revision>200</cp:revision>
  <dcterms:created xsi:type="dcterms:W3CDTF">2024-04-09T13:04:00Z</dcterms:created>
  <dcterms:modified xsi:type="dcterms:W3CDTF">2026-02-24T12:04:00Z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SIP_Label_179ca552-b207-4d72-8d58-818aee87ca18_Enabled">
    <vt:lpwstr>true</vt:lpwstr>
  </property>
  <property fmtid="{D5CDD505-2E9C-101B-9397-08002B2CF9AE}" pid="4" name="MSIP_Label_179ca552-b207-4d72-8d58-818aee87ca18_SetDate">
    <vt:lpwstr>2023-11-10T11:30:33Z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cb6987e6-8670-41bd-b12d-caaadf0ef7a0</vt:lpwstr>
  </property>
  <property fmtid="{D5CDD505-2E9C-101B-9397-08002B2CF9AE}" pid="9" name="MSIP_Label_179ca552-b207-4d72-8d58-818aee87ca18_ContentBits">
    <vt:lpwstr>0</vt:lpwstr>
  </property>
  <property fmtid="{D5CDD505-2E9C-101B-9397-08002B2CF9AE}" pid="10" name="TaxCatchAll">
    <vt:lpwstr>206;#Informacinės visuomenės plėtros projektų skyrius|2dc2f6d3-2445-4367-ada3-9d9c6cbeaac6;#3465;#Pirkimų ir pažeidimų prevencijos skyrius|910dd03e-a0db-46f4-af07-603a3c0d6728</vt:lpwstr>
  </property>
  <property fmtid="{D5CDD505-2E9C-101B-9397-08002B2CF9AE}" pid="11" name="OLD_DMSPERMISSIONSCONFID_VALUE">
    <vt:lpwstr>False_</vt:lpwstr>
  </property>
  <property fmtid="{D5CDD505-2E9C-101B-9397-08002B2CF9AE}" pid="12" name="e60ee4271ca74d28a1640aed29de29ee">
    <vt:lpwstr>
    </vt:lpwstr>
  </property>
  <property fmtid="{D5CDD505-2E9C-101B-9397-08002B2CF9AE}" pid="13" name="h5d7dfff98a247c1954587ec9b17d55b">
    <vt:lpwstr>
    </vt:lpwstr>
  </property>
  <property fmtid="{D5CDD505-2E9C-101B-9397-08002B2CF9AE}" pid="14" name="bef85333021544dbbbb8b847b70284cc">
    <vt:lpwstr>
    </vt:lpwstr>
  </property>
  <property fmtid="{D5CDD505-2E9C-101B-9397-08002B2CF9AE}" pid="15" name="o3cb2451d6904553a72e202c291dd6d8">
    <vt:lpwstr>
    </vt:lpwstr>
  </property>
  <property fmtid="{D5CDD505-2E9C-101B-9397-08002B2CF9AE}" pid="16" name="b1f23dead1274c488d632b6cb8d4aba0">
    <vt:lpwstr>
    </vt:lpwstr>
  </property>
</Properties>
</file>