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370D" w14:textId="77777777" w:rsidR="00C706DB" w:rsidRPr="00B75DEA" w:rsidRDefault="00C706DB" w:rsidP="00C706DB">
      <w:pPr>
        <w:jc w:val="center"/>
        <w:rPr>
          <w:b/>
          <w:bCs/>
          <w:lang w:val="lt-LT"/>
        </w:rPr>
      </w:pPr>
      <w:r w:rsidRPr="00B75DEA">
        <w:rPr>
          <w:b/>
          <w:bCs/>
          <w:lang w:val="lt-LT"/>
        </w:rPr>
        <w:t>PREKIŲ VIEŠOJO PIRKIMO–PARDAVIMO SUTARTIS</w:t>
      </w:r>
    </w:p>
    <w:p w14:paraId="3807C889" w14:textId="77777777" w:rsidR="00C706DB" w:rsidRPr="00B75DEA" w:rsidRDefault="00C706DB" w:rsidP="00C706DB">
      <w:pPr>
        <w:jc w:val="center"/>
        <w:rPr>
          <w:b/>
          <w:bCs/>
          <w:lang w:val="lt-LT"/>
        </w:rPr>
      </w:pPr>
    </w:p>
    <w:p w14:paraId="1DA50F4E" w14:textId="6F83E322" w:rsidR="00C706DB" w:rsidRPr="00B75DEA" w:rsidRDefault="00C706DB" w:rsidP="00C706DB">
      <w:pPr>
        <w:jc w:val="center"/>
        <w:rPr>
          <w:lang w:val="lt-LT"/>
        </w:rPr>
      </w:pPr>
      <w:r w:rsidRPr="00B75DEA">
        <w:rPr>
          <w:lang w:val="lt-LT"/>
        </w:rPr>
        <w:t>202</w:t>
      </w:r>
      <w:r>
        <w:rPr>
          <w:lang w:val="lt-LT"/>
        </w:rPr>
        <w:t>5</w:t>
      </w:r>
      <w:r w:rsidRPr="00B75DEA">
        <w:rPr>
          <w:lang w:val="lt-LT"/>
        </w:rPr>
        <w:t xml:space="preserve"> m.                   d. Nr.</w:t>
      </w:r>
    </w:p>
    <w:p w14:paraId="6048ED83" w14:textId="77777777" w:rsidR="00C706DB" w:rsidRPr="00B75DEA" w:rsidRDefault="00C706DB" w:rsidP="00C706DB">
      <w:pPr>
        <w:jc w:val="center"/>
        <w:rPr>
          <w:spacing w:val="-6"/>
          <w:lang w:val="lt-LT"/>
        </w:rPr>
      </w:pPr>
      <w:r w:rsidRPr="00B75DEA">
        <w:rPr>
          <w:spacing w:val="-6"/>
          <w:lang w:val="lt-LT"/>
        </w:rPr>
        <w:t>Vilnius</w:t>
      </w:r>
    </w:p>
    <w:p w14:paraId="68CCB40C" w14:textId="77777777" w:rsidR="00C706DB" w:rsidRPr="00B75DEA" w:rsidRDefault="00C706DB" w:rsidP="00C706DB">
      <w:pPr>
        <w:jc w:val="both"/>
        <w:rPr>
          <w:b/>
          <w:bCs/>
          <w:spacing w:val="-6"/>
          <w:lang w:val="lt-LT"/>
        </w:rPr>
      </w:pPr>
    </w:p>
    <w:p w14:paraId="10241B0F" w14:textId="09F145B0" w:rsidR="00C706DB" w:rsidRPr="00FC408B" w:rsidRDefault="00C706DB" w:rsidP="00C706DB">
      <w:pPr>
        <w:ind w:firstLine="567"/>
        <w:jc w:val="both"/>
        <w:rPr>
          <w:lang w:val="lt-LT"/>
        </w:rPr>
      </w:pPr>
      <w:r w:rsidRPr="00205C81">
        <w:rPr>
          <w:b/>
          <w:bCs/>
          <w:lang w:val="lt-LT"/>
        </w:rPr>
        <w:t xml:space="preserve">Informatikos ir ryšių departamentas prie </w:t>
      </w:r>
      <w:r w:rsidRPr="00205C81">
        <w:rPr>
          <w:b/>
          <w:lang w:val="lt-LT"/>
        </w:rPr>
        <w:t xml:space="preserve">Lietuvos Respublikos vidaus reikalų ministerijos </w:t>
      </w:r>
      <w:r w:rsidRPr="00265153">
        <w:rPr>
          <w:lang w:val="lt-LT"/>
        </w:rPr>
        <w:t xml:space="preserve">(toliau – </w:t>
      </w:r>
      <w:r w:rsidRPr="00265153">
        <w:rPr>
          <w:b/>
          <w:lang w:val="lt-LT"/>
        </w:rPr>
        <w:t>Pirkėjas</w:t>
      </w:r>
      <w:r w:rsidRPr="00265153">
        <w:rPr>
          <w:lang w:val="lt-LT"/>
        </w:rPr>
        <w:t>), atstovaujamas</w:t>
      </w:r>
      <w:r>
        <w:rPr>
          <w:color w:val="FF0000"/>
          <w:lang w:val="lt-LT"/>
        </w:rPr>
        <w:t xml:space="preserve"> </w:t>
      </w:r>
      <w:r w:rsidRPr="00774E62">
        <w:rPr>
          <w:lang w:val="lt-LT"/>
        </w:rPr>
        <w:t>direktorės Viktorijos Rūkštelės</w:t>
      </w:r>
      <w:r w:rsidRPr="00B75DEA">
        <w:rPr>
          <w:lang w:val="lt-LT"/>
        </w:rPr>
        <w:t xml:space="preserve">, ir </w:t>
      </w:r>
      <w:r w:rsidR="003E6FF6">
        <w:rPr>
          <w:b/>
          <w:lang w:val="lt-LT"/>
        </w:rPr>
        <w:t>WhiteBit, UAB</w:t>
      </w:r>
      <w:r w:rsidRPr="00A61FA2">
        <w:rPr>
          <w:lang w:val="lt-LT"/>
        </w:rPr>
        <w:t xml:space="preserve"> (toliau – </w:t>
      </w:r>
      <w:r>
        <w:rPr>
          <w:b/>
          <w:lang w:val="lt-LT"/>
        </w:rPr>
        <w:t>Pardavėjas</w:t>
      </w:r>
      <w:r w:rsidRPr="00A61FA2">
        <w:rPr>
          <w:lang w:val="lt-LT"/>
        </w:rPr>
        <w:t>), atstovaujama</w:t>
      </w:r>
      <w:r>
        <w:rPr>
          <w:lang w:val="lt-LT"/>
        </w:rPr>
        <w:t>s</w:t>
      </w:r>
      <w:r w:rsidRPr="00A61FA2">
        <w:rPr>
          <w:lang w:val="lt-LT"/>
        </w:rPr>
        <w:t xml:space="preserve"> administracijos direktoriaus Dmitrijaus Syčiovo</w:t>
      </w:r>
      <w:r w:rsidRPr="00A61FA2">
        <w:rPr>
          <w:bCs/>
          <w:lang w:val="lt-LT"/>
        </w:rPr>
        <w:t>,</w:t>
      </w:r>
      <w:r w:rsidRPr="00A61FA2">
        <w:rPr>
          <w:lang w:val="lt-LT"/>
        </w:rPr>
        <w:t xml:space="preserve"> veikiančio pagal 2025 m. sausio 6 d. įgaliojimą, toliau kartu ar atskirai vadinami Šalimis, vadovaudamiesi</w:t>
      </w:r>
      <w:r w:rsidRPr="00A61FA2">
        <w:rPr>
          <w:rFonts w:eastAsia="Calibri"/>
          <w:lang w:val="lt-LT"/>
        </w:rPr>
        <w:t xml:space="preserve"> Išteklių agentūros prie Lietuvos Respublikos vidaus reikalų ministerijos pirkimų organizatoriaus 2025 m. </w:t>
      </w:r>
      <w:r>
        <w:rPr>
          <w:rFonts w:eastAsia="Calibri"/>
          <w:lang w:val="lt-LT"/>
        </w:rPr>
        <w:t>rugsėjo 12</w:t>
      </w:r>
      <w:r w:rsidRPr="00A61FA2">
        <w:rPr>
          <w:rFonts w:eastAsia="Calibri"/>
          <w:lang w:val="lt-LT"/>
        </w:rPr>
        <w:t xml:space="preserve"> d.</w:t>
      </w:r>
      <w:r w:rsidRPr="00A61FA2">
        <w:rPr>
          <w:rFonts w:eastAsia="Calibri"/>
          <w:i/>
          <w:lang w:val="lt-LT"/>
        </w:rPr>
        <w:t xml:space="preserve"> </w:t>
      </w:r>
      <w:r w:rsidRPr="00A61FA2">
        <w:rPr>
          <w:rFonts w:eastAsia="Calibri"/>
          <w:iCs/>
          <w:lang w:val="lt-LT"/>
        </w:rPr>
        <w:t>sprendimu dėl laimėtojo</w:t>
      </w:r>
      <w:r w:rsidRPr="00A61FA2">
        <w:rPr>
          <w:rFonts w:eastAsia="Calibri"/>
          <w:lang w:val="lt-LT"/>
        </w:rPr>
        <w:t xml:space="preserve"> Nr. </w:t>
      </w:r>
      <w:r>
        <w:rPr>
          <w:rFonts w:eastAsia="Calibri"/>
          <w:lang w:val="lt-LT"/>
        </w:rPr>
        <w:t>OS-127</w:t>
      </w:r>
      <w:r w:rsidRPr="00FC408B">
        <w:rPr>
          <w:lang w:val="lt-LT"/>
        </w:rPr>
        <w:t>, sudaro šią prekių viešojo pirkimo–pardavimo sutartį (toliau – Sutartis).</w:t>
      </w:r>
    </w:p>
    <w:p w14:paraId="542EDB1A" w14:textId="77777777" w:rsidR="00C706DB" w:rsidRPr="00B75DEA" w:rsidRDefault="00C706DB" w:rsidP="00C706DB">
      <w:pPr>
        <w:jc w:val="both"/>
        <w:rPr>
          <w:lang w:val="lt-LT"/>
        </w:rPr>
      </w:pPr>
    </w:p>
    <w:p w14:paraId="24984751" w14:textId="77777777" w:rsidR="00C706DB" w:rsidRPr="00B75DEA" w:rsidRDefault="00C706DB" w:rsidP="00C706DB">
      <w:pPr>
        <w:tabs>
          <w:tab w:val="left" w:pos="627"/>
        </w:tabs>
        <w:ind w:left="720"/>
        <w:jc w:val="center"/>
        <w:rPr>
          <w:b/>
          <w:bCs/>
          <w:lang w:val="lt-LT"/>
        </w:rPr>
      </w:pPr>
      <w:r w:rsidRPr="00B75DEA">
        <w:rPr>
          <w:b/>
          <w:bCs/>
          <w:lang w:val="lt-LT"/>
        </w:rPr>
        <w:t xml:space="preserve">1. SUTARTIES DALYKAS </w:t>
      </w:r>
    </w:p>
    <w:p w14:paraId="00F4C439" w14:textId="77777777" w:rsidR="00C706DB" w:rsidRPr="00B75DEA" w:rsidRDefault="00C706DB" w:rsidP="00C706DB">
      <w:pPr>
        <w:tabs>
          <w:tab w:val="left" w:pos="627"/>
        </w:tabs>
        <w:ind w:left="720"/>
        <w:jc w:val="center"/>
        <w:rPr>
          <w:b/>
          <w:bCs/>
          <w:lang w:val="lt-LT"/>
        </w:rPr>
      </w:pPr>
    </w:p>
    <w:p w14:paraId="4918715C" w14:textId="3BBAAB68" w:rsidR="00C706DB" w:rsidRPr="00B75DEA" w:rsidRDefault="00C706DB" w:rsidP="00C706DB">
      <w:pPr>
        <w:tabs>
          <w:tab w:val="left" w:pos="1134"/>
        </w:tabs>
        <w:ind w:firstLine="567"/>
        <w:jc w:val="both"/>
        <w:rPr>
          <w:lang w:val="lt-LT"/>
        </w:rPr>
      </w:pPr>
      <w:r w:rsidRPr="007563A6">
        <w:rPr>
          <w:lang w:val="lt-LT"/>
        </w:rPr>
        <w:t xml:space="preserve">1.1. Pardavėjas įsipareigoja Sutartyje nustatytomis sąlygomis ir tvarka perduoti Pirkėjui nuosavybės teise </w:t>
      </w:r>
      <w:r>
        <w:rPr>
          <w:lang w:val="lt-LT"/>
        </w:rPr>
        <w:t xml:space="preserve">vidutinio našumo ugniasienes (I pirkimo objekto dalis) ir ugniasienes su 4G moduliais (II pirkimo objekto dalis) </w:t>
      </w:r>
      <w:r w:rsidRPr="00B75DEA">
        <w:rPr>
          <w:lang w:val="lt-LT"/>
        </w:rPr>
        <w:t>(toliau – prekės), kurių specifikacija nurodyta Sutarties priede – ,,Techninė specifikacija“</w:t>
      </w:r>
      <w:r w:rsidRPr="00B75DEA">
        <w:rPr>
          <w:i/>
          <w:lang w:val="lt-LT"/>
        </w:rPr>
        <w:t xml:space="preserve"> </w:t>
      </w:r>
      <w:r w:rsidRPr="00B75DEA">
        <w:rPr>
          <w:lang w:val="lt-LT"/>
        </w:rPr>
        <w:t>(toliau – Sutarties priedas), o Pirkėjas įsipareigoja priimti Sutarties ir Sutarties priede numatytus reikalavimus atitinkančias prekes bei sumokėti už jas Sutartyje nustatytomis sąlygomis ir tvarka.</w:t>
      </w:r>
    </w:p>
    <w:p w14:paraId="49C1A82B" w14:textId="1D80717F" w:rsidR="00C706DB" w:rsidRPr="00B75DEA" w:rsidRDefault="00C706DB" w:rsidP="00C706DB">
      <w:pPr>
        <w:tabs>
          <w:tab w:val="left" w:pos="1134"/>
        </w:tabs>
        <w:ind w:firstLine="567"/>
        <w:jc w:val="both"/>
        <w:rPr>
          <w:lang w:val="lt-LT"/>
        </w:rPr>
      </w:pPr>
      <w:r w:rsidRPr="00B75DEA">
        <w:rPr>
          <w:lang w:val="lt-LT"/>
        </w:rPr>
        <w:t>1.2. Sutarties dalykas apima prekių pirkimą–pardavimą, prekių pristatymą</w:t>
      </w:r>
      <w:r>
        <w:rPr>
          <w:lang w:val="lt-LT"/>
        </w:rPr>
        <w:t xml:space="preserve"> bei paslaugų  aktyvavimą.</w:t>
      </w:r>
    </w:p>
    <w:p w14:paraId="0B098881" w14:textId="77777777" w:rsidR="00C706DB" w:rsidRPr="00B75DEA" w:rsidRDefault="00C706DB" w:rsidP="00C706DB">
      <w:pPr>
        <w:tabs>
          <w:tab w:val="left" w:pos="1134"/>
        </w:tabs>
        <w:ind w:firstLine="567"/>
        <w:jc w:val="both"/>
        <w:rPr>
          <w:lang w:val="lt-LT"/>
        </w:rPr>
      </w:pPr>
    </w:p>
    <w:p w14:paraId="07C67849" w14:textId="77777777" w:rsidR="00C706DB" w:rsidRPr="00B75DEA" w:rsidRDefault="00C706DB" w:rsidP="00C706DB">
      <w:pPr>
        <w:tabs>
          <w:tab w:val="left" w:pos="627"/>
        </w:tabs>
        <w:jc w:val="center"/>
        <w:rPr>
          <w:b/>
          <w:bCs/>
          <w:lang w:val="lt-LT"/>
        </w:rPr>
      </w:pPr>
      <w:r w:rsidRPr="00B75DEA">
        <w:rPr>
          <w:b/>
          <w:bCs/>
          <w:lang w:val="lt-LT"/>
        </w:rPr>
        <w:t>2. SUTARTIES KAINA IR ATSISKAITYMO TVARKA</w:t>
      </w:r>
    </w:p>
    <w:p w14:paraId="64013D91" w14:textId="77777777" w:rsidR="00C706DB" w:rsidRPr="00B75DEA" w:rsidRDefault="00C706DB" w:rsidP="00C706DB">
      <w:pPr>
        <w:tabs>
          <w:tab w:val="left" w:pos="627"/>
        </w:tabs>
        <w:jc w:val="center"/>
        <w:rPr>
          <w:b/>
          <w:bCs/>
          <w:lang w:val="lt-LT"/>
        </w:rPr>
      </w:pPr>
    </w:p>
    <w:p w14:paraId="642E5149" w14:textId="24AAC8F7" w:rsidR="00C706DB" w:rsidRPr="003E6FF6" w:rsidRDefault="00C706DB" w:rsidP="00C706DB">
      <w:pPr>
        <w:tabs>
          <w:tab w:val="left" w:pos="1134"/>
          <w:tab w:val="left" w:pos="9630"/>
          <w:tab w:val="left" w:pos="9720"/>
        </w:tabs>
        <w:ind w:right="8" w:firstLine="567"/>
        <w:jc w:val="both"/>
        <w:rPr>
          <w:b/>
          <w:bCs/>
          <w:lang w:val="lt-LT"/>
        </w:rPr>
      </w:pPr>
      <w:r w:rsidRPr="00B75DEA">
        <w:rPr>
          <w:lang w:val="lt-LT"/>
        </w:rPr>
        <w:t>2.1.</w:t>
      </w:r>
      <w:r w:rsidRPr="00A61FA2">
        <w:rPr>
          <w:lang w:val="lt-LT"/>
        </w:rPr>
        <w:t xml:space="preserve"> </w:t>
      </w:r>
      <w:r w:rsidR="00B8085C">
        <w:rPr>
          <w:b/>
          <w:bCs/>
          <w:lang w:val="lt-LT"/>
        </w:rPr>
        <w:t>Sutarties kaina – 14 762,00 Eur (keturiolika tūkstančių septyni šimtai šešiasdešimt du eurai ir nulis centų) su PVM, pradinės Sutarties vertė</w:t>
      </w:r>
      <w:r w:rsidR="00B8085C" w:rsidRPr="00B8085C">
        <w:rPr>
          <w:b/>
          <w:bCs/>
          <w:lang w:val="lt-LT"/>
        </w:rPr>
        <w:t xml:space="preserve"> – </w:t>
      </w:r>
      <w:r w:rsidR="00B8085C">
        <w:rPr>
          <w:b/>
          <w:bCs/>
          <w:lang w:val="lt-LT"/>
        </w:rPr>
        <w:t>12 200,00 Eur (dvylika tūkstančių du šimtai eurų ir nulis centų)</w:t>
      </w:r>
      <w:r w:rsidR="00B8085C" w:rsidRPr="000D7A30">
        <w:rPr>
          <w:b/>
          <w:bCs/>
          <w:lang w:val="lt-LT"/>
        </w:rPr>
        <w:t xml:space="preserve"> </w:t>
      </w:r>
      <w:r w:rsidR="00B8085C">
        <w:rPr>
          <w:b/>
          <w:bCs/>
          <w:lang w:val="lt-LT"/>
        </w:rPr>
        <w:t xml:space="preserve">be PVM. </w:t>
      </w:r>
      <w:r>
        <w:rPr>
          <w:lang w:val="lt-LT"/>
        </w:rPr>
        <w:t>I pirkimo objekto dali</w:t>
      </w:r>
      <w:r w:rsidR="003945BC">
        <w:rPr>
          <w:lang w:val="lt-LT"/>
        </w:rPr>
        <w:t>es kaina</w:t>
      </w:r>
      <w:r w:rsidRPr="00A61FA2">
        <w:rPr>
          <w:lang w:val="lt-LT"/>
        </w:rPr>
        <w:t xml:space="preserve"> –</w:t>
      </w:r>
      <w:r>
        <w:rPr>
          <w:lang w:val="lt-LT"/>
        </w:rPr>
        <w:t xml:space="preserve"> </w:t>
      </w:r>
      <w:r w:rsidRPr="00622744">
        <w:rPr>
          <w:b/>
          <w:bCs/>
          <w:lang w:val="lt-LT"/>
        </w:rPr>
        <w:t>10 962,60</w:t>
      </w:r>
      <w:r>
        <w:rPr>
          <w:lang w:val="lt-LT"/>
        </w:rPr>
        <w:t xml:space="preserve"> </w:t>
      </w:r>
      <w:r w:rsidRPr="006B07C3">
        <w:rPr>
          <w:b/>
          <w:bCs/>
          <w:lang w:val="lt-LT"/>
        </w:rPr>
        <w:t>Eur</w:t>
      </w:r>
      <w:r w:rsidRPr="00A61FA2">
        <w:rPr>
          <w:b/>
          <w:lang w:val="lt-LT"/>
        </w:rPr>
        <w:t xml:space="preserve"> </w:t>
      </w:r>
      <w:r w:rsidRPr="006B07C3">
        <w:rPr>
          <w:b/>
          <w:bCs/>
          <w:lang w:val="lt-LT"/>
        </w:rPr>
        <w:t>(</w:t>
      </w:r>
      <w:r>
        <w:rPr>
          <w:b/>
          <w:bCs/>
          <w:lang w:val="lt-LT"/>
        </w:rPr>
        <w:t>dešimt tūkstančių devyni šimtai šešiasdešimt du eurai šešiasdešimt centų</w:t>
      </w:r>
      <w:r w:rsidRPr="006B07C3">
        <w:rPr>
          <w:b/>
          <w:bCs/>
          <w:lang w:val="lt-LT"/>
        </w:rPr>
        <w:t>)</w:t>
      </w:r>
      <w:r w:rsidRPr="00A61FA2">
        <w:rPr>
          <w:lang w:val="lt-LT"/>
        </w:rPr>
        <w:t xml:space="preserve">, įskaitant pridėtinės vertės mokestį (toliau – PVM). </w:t>
      </w:r>
      <w:r w:rsidR="00246F1B">
        <w:rPr>
          <w:lang w:val="lt-LT"/>
        </w:rPr>
        <w:t xml:space="preserve">Pradinės sutarties vertė I </w:t>
      </w:r>
      <w:r>
        <w:rPr>
          <w:lang w:val="lt-LT"/>
        </w:rPr>
        <w:t>pirkimo objekto dal</w:t>
      </w:r>
      <w:r w:rsidR="00246F1B">
        <w:rPr>
          <w:lang w:val="lt-LT"/>
        </w:rPr>
        <w:t>yje</w:t>
      </w:r>
      <w:r>
        <w:rPr>
          <w:lang w:val="lt-LT"/>
        </w:rPr>
        <w:t xml:space="preserve"> (</w:t>
      </w:r>
      <w:r w:rsidR="001373F1">
        <w:rPr>
          <w:lang w:val="lt-LT"/>
        </w:rPr>
        <w:t xml:space="preserve">I pirkimo objekto dalies kaina </w:t>
      </w:r>
      <w:r w:rsidRPr="00A61FA2">
        <w:rPr>
          <w:lang w:val="lt-LT"/>
        </w:rPr>
        <w:t>be PVM</w:t>
      </w:r>
      <w:r>
        <w:rPr>
          <w:lang w:val="lt-LT"/>
        </w:rPr>
        <w:t>)</w:t>
      </w:r>
      <w:r w:rsidRPr="00A61FA2">
        <w:rPr>
          <w:lang w:val="lt-LT"/>
        </w:rPr>
        <w:t xml:space="preserve"> –</w:t>
      </w:r>
      <w:r>
        <w:rPr>
          <w:lang w:val="lt-LT"/>
        </w:rPr>
        <w:t xml:space="preserve"> </w:t>
      </w:r>
      <w:r w:rsidRPr="00622744">
        <w:rPr>
          <w:b/>
          <w:bCs/>
          <w:lang w:val="lt-LT"/>
        </w:rPr>
        <w:t>9 060,00</w:t>
      </w:r>
      <w:r>
        <w:rPr>
          <w:lang w:val="lt-LT"/>
        </w:rPr>
        <w:t xml:space="preserve"> </w:t>
      </w:r>
      <w:r w:rsidRPr="006B07C3">
        <w:rPr>
          <w:b/>
          <w:bCs/>
          <w:lang w:val="lt-LT"/>
        </w:rPr>
        <w:t>Eur</w:t>
      </w:r>
      <w:r w:rsidRPr="001F5ECF">
        <w:rPr>
          <w:b/>
          <w:bCs/>
          <w:lang w:val="lt-LT"/>
        </w:rPr>
        <w:t xml:space="preserve"> </w:t>
      </w:r>
      <w:r w:rsidRPr="00A61FA2">
        <w:rPr>
          <w:b/>
          <w:lang w:val="lt-LT"/>
        </w:rPr>
        <w:t>(</w:t>
      </w:r>
      <w:r>
        <w:rPr>
          <w:b/>
          <w:lang w:val="lt-LT"/>
        </w:rPr>
        <w:t>devyni tūkstančiai šešiasdešimt eurų</w:t>
      </w:r>
      <w:r w:rsidRPr="00622744">
        <w:rPr>
          <w:b/>
          <w:bCs/>
          <w:lang w:val="lt-LT"/>
        </w:rPr>
        <w:t>)</w:t>
      </w:r>
      <w:r w:rsidRPr="00A61FA2">
        <w:rPr>
          <w:lang w:val="lt-LT"/>
        </w:rPr>
        <w:t xml:space="preserve">. </w:t>
      </w:r>
      <w:r>
        <w:rPr>
          <w:lang w:val="lt-LT"/>
        </w:rPr>
        <w:t>II pirkimo objekto dali</w:t>
      </w:r>
      <w:r w:rsidR="003945BC">
        <w:rPr>
          <w:lang w:val="lt-LT"/>
        </w:rPr>
        <w:t>es kaina</w:t>
      </w:r>
      <w:r>
        <w:rPr>
          <w:lang w:val="lt-LT"/>
        </w:rPr>
        <w:t xml:space="preserve"> – </w:t>
      </w:r>
      <w:r w:rsidRPr="00622744">
        <w:rPr>
          <w:b/>
          <w:bCs/>
          <w:lang w:val="lt-LT"/>
        </w:rPr>
        <w:t>3 799,40 Eur (trys tūkstančiai septyni šimtai devyniasdešimt devyni eurai keturiasdešimt centų)</w:t>
      </w:r>
      <w:r>
        <w:rPr>
          <w:lang w:val="lt-LT"/>
        </w:rPr>
        <w:t xml:space="preserve">, įskaitant PVM. </w:t>
      </w:r>
      <w:r w:rsidR="00246F1B">
        <w:rPr>
          <w:lang w:val="lt-LT"/>
        </w:rPr>
        <w:t>Pradinės sutarties vertė II pirkimo objekto dalyje</w:t>
      </w:r>
      <w:r w:rsidR="000D7A30">
        <w:rPr>
          <w:lang w:val="lt-LT"/>
        </w:rPr>
        <w:t xml:space="preserve"> </w:t>
      </w:r>
      <w:r>
        <w:rPr>
          <w:lang w:val="lt-LT"/>
        </w:rPr>
        <w:t>(</w:t>
      </w:r>
      <w:r w:rsidR="001373F1">
        <w:rPr>
          <w:lang w:val="lt-LT"/>
        </w:rPr>
        <w:t xml:space="preserve">II pirkimo objekto dalies </w:t>
      </w:r>
      <w:r>
        <w:rPr>
          <w:lang w:val="lt-LT"/>
        </w:rPr>
        <w:t xml:space="preserve">kaina be PVM) – </w:t>
      </w:r>
      <w:r w:rsidRPr="00622744">
        <w:rPr>
          <w:b/>
          <w:bCs/>
          <w:lang w:val="lt-LT"/>
        </w:rPr>
        <w:t>3 140,00 (trys tūkstančiai vienas šimtas keturiasdešimt eurų)</w:t>
      </w:r>
      <w:r w:rsidRPr="00622744">
        <w:rPr>
          <w:lang w:val="lt-LT"/>
        </w:rPr>
        <w:t>.</w:t>
      </w:r>
      <w:r>
        <w:rPr>
          <w:lang w:val="lt-LT"/>
        </w:rPr>
        <w:t xml:space="preserve"> </w:t>
      </w:r>
    </w:p>
    <w:p w14:paraId="5FF13A81" w14:textId="76920ECF" w:rsidR="00C706DB" w:rsidRPr="00A61FA2" w:rsidRDefault="00C706DB" w:rsidP="00C706DB">
      <w:pPr>
        <w:tabs>
          <w:tab w:val="left" w:pos="1134"/>
          <w:tab w:val="left" w:pos="9630"/>
          <w:tab w:val="left" w:pos="9720"/>
        </w:tabs>
        <w:ind w:right="8" w:firstLine="567"/>
        <w:jc w:val="both"/>
        <w:rPr>
          <w:lang w:val="lt-LT"/>
        </w:rPr>
      </w:pPr>
      <w:r w:rsidRPr="00A61FA2">
        <w:rPr>
          <w:lang w:val="lt-LT"/>
        </w:rPr>
        <w:t>Detalios p</w:t>
      </w:r>
      <w:r>
        <w:rPr>
          <w:lang w:val="lt-LT"/>
        </w:rPr>
        <w:t>rekių</w:t>
      </w:r>
      <w:r w:rsidRPr="00A61FA2">
        <w:rPr>
          <w:lang w:val="lt-LT"/>
        </w:rPr>
        <w:t xml:space="preserve"> kainos (įkainiai)</w:t>
      </w:r>
      <w:r>
        <w:rPr>
          <w:lang w:val="lt-LT"/>
        </w:rPr>
        <w:t xml:space="preserve"> </w:t>
      </w:r>
      <w:r w:rsidRPr="00622744">
        <w:rPr>
          <w:b/>
        </w:rPr>
        <w:t>I pirkimo objekto daliai</w:t>
      </w:r>
      <w:r w:rsidRPr="00F36091">
        <w:rPr>
          <w:lang w:val="lt-LT"/>
        </w:rPr>
        <w:t>:</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3264"/>
        <w:gridCol w:w="1406"/>
        <w:gridCol w:w="1502"/>
        <w:gridCol w:w="1406"/>
        <w:gridCol w:w="1406"/>
      </w:tblGrid>
      <w:tr w:rsidR="00C706DB" w:rsidRPr="00F36091" w14:paraId="14950E61" w14:textId="77777777" w:rsidTr="00622744">
        <w:trPr>
          <w:trHeight w:val="20"/>
        </w:trPr>
        <w:tc>
          <w:tcPr>
            <w:tcW w:w="304" w:type="pct"/>
            <w:shd w:val="clear" w:color="auto" w:fill="F2F2F2" w:themeFill="background1" w:themeFillShade="F2"/>
            <w:vAlign w:val="center"/>
          </w:tcPr>
          <w:p w14:paraId="445E50A9" w14:textId="77777777" w:rsidR="00C706DB" w:rsidRPr="00622744" w:rsidRDefault="00C706DB" w:rsidP="00622744">
            <w:pPr>
              <w:jc w:val="center"/>
              <w:rPr>
                <w:b/>
              </w:rPr>
            </w:pPr>
            <w:r w:rsidRPr="00622744">
              <w:rPr>
                <w:b/>
              </w:rPr>
              <w:t>Eil.</w:t>
            </w:r>
          </w:p>
          <w:p w14:paraId="71494F83" w14:textId="77777777" w:rsidR="00C706DB" w:rsidRPr="00622744" w:rsidRDefault="00C706DB" w:rsidP="00622744">
            <w:pPr>
              <w:jc w:val="center"/>
              <w:rPr>
                <w:b/>
              </w:rPr>
            </w:pPr>
            <w:r w:rsidRPr="00622744">
              <w:rPr>
                <w:b/>
              </w:rPr>
              <w:t>Nr.</w:t>
            </w:r>
          </w:p>
        </w:tc>
        <w:tc>
          <w:tcPr>
            <w:tcW w:w="1706" w:type="pct"/>
            <w:shd w:val="clear" w:color="auto" w:fill="F2F2F2" w:themeFill="background1" w:themeFillShade="F2"/>
            <w:vAlign w:val="center"/>
          </w:tcPr>
          <w:p w14:paraId="247C58EA" w14:textId="77777777" w:rsidR="00C706DB" w:rsidRPr="00622744" w:rsidRDefault="00C706DB" w:rsidP="00622744">
            <w:pPr>
              <w:jc w:val="center"/>
              <w:rPr>
                <w:b/>
              </w:rPr>
            </w:pPr>
            <w:r w:rsidRPr="00622744">
              <w:rPr>
                <w:b/>
              </w:rPr>
              <w:t>Prekės pavadinimas</w:t>
            </w:r>
          </w:p>
          <w:p w14:paraId="516BDA74" w14:textId="77777777" w:rsidR="00C706DB" w:rsidRPr="00622744" w:rsidRDefault="00C706DB" w:rsidP="00622744">
            <w:pPr>
              <w:jc w:val="center"/>
              <w:rPr>
                <w:b/>
              </w:rPr>
            </w:pPr>
          </w:p>
        </w:tc>
        <w:tc>
          <w:tcPr>
            <w:tcW w:w="735" w:type="pct"/>
            <w:shd w:val="clear" w:color="auto" w:fill="F2F2F2" w:themeFill="background1" w:themeFillShade="F2"/>
          </w:tcPr>
          <w:p w14:paraId="31A87EFD" w14:textId="77777777" w:rsidR="00C706DB" w:rsidRPr="00622744" w:rsidRDefault="00C706DB" w:rsidP="00622744">
            <w:pPr>
              <w:jc w:val="center"/>
              <w:rPr>
                <w:b/>
                <w:bCs/>
              </w:rPr>
            </w:pPr>
            <w:r w:rsidRPr="00622744">
              <w:rPr>
                <w:b/>
                <w:bCs/>
              </w:rPr>
              <w:t xml:space="preserve"> Kiekis, vnt.</w:t>
            </w:r>
          </w:p>
        </w:tc>
        <w:tc>
          <w:tcPr>
            <w:tcW w:w="785" w:type="pct"/>
            <w:shd w:val="clear" w:color="auto" w:fill="F2F2F2" w:themeFill="background1" w:themeFillShade="F2"/>
          </w:tcPr>
          <w:p w14:paraId="281C8A80" w14:textId="77777777" w:rsidR="00C706DB" w:rsidRPr="00622744" w:rsidRDefault="00C706DB" w:rsidP="00622744">
            <w:pPr>
              <w:jc w:val="center"/>
              <w:rPr>
                <w:b/>
                <w:bCs/>
              </w:rPr>
            </w:pPr>
            <w:r w:rsidRPr="00622744">
              <w:rPr>
                <w:b/>
                <w:bCs/>
              </w:rPr>
              <w:t>Vieneto kaina, EUR be PVM</w:t>
            </w:r>
          </w:p>
        </w:tc>
        <w:tc>
          <w:tcPr>
            <w:tcW w:w="735" w:type="pct"/>
            <w:shd w:val="clear" w:color="auto" w:fill="F2F2F2" w:themeFill="background1" w:themeFillShade="F2"/>
          </w:tcPr>
          <w:p w14:paraId="69FA1B20" w14:textId="77777777" w:rsidR="00C706DB" w:rsidRPr="00622744" w:rsidRDefault="00C706DB" w:rsidP="00622744">
            <w:pPr>
              <w:jc w:val="center"/>
              <w:rPr>
                <w:b/>
                <w:bCs/>
              </w:rPr>
            </w:pPr>
            <w:r w:rsidRPr="00622744">
              <w:rPr>
                <w:b/>
                <w:bCs/>
              </w:rPr>
              <w:t xml:space="preserve">Suma, Eur be PVM  </w:t>
            </w:r>
          </w:p>
        </w:tc>
        <w:tc>
          <w:tcPr>
            <w:tcW w:w="735" w:type="pct"/>
            <w:shd w:val="clear" w:color="auto" w:fill="F2F2F2" w:themeFill="background1" w:themeFillShade="F2"/>
          </w:tcPr>
          <w:p w14:paraId="3AEF9788" w14:textId="77777777" w:rsidR="00C706DB" w:rsidRPr="00622744" w:rsidRDefault="00C706DB" w:rsidP="00622744">
            <w:pPr>
              <w:jc w:val="center"/>
              <w:rPr>
                <w:b/>
                <w:bCs/>
              </w:rPr>
            </w:pPr>
            <w:r w:rsidRPr="00622744">
              <w:rPr>
                <w:b/>
                <w:bCs/>
              </w:rPr>
              <w:t>Suma, Eur su PVM</w:t>
            </w:r>
          </w:p>
        </w:tc>
      </w:tr>
      <w:tr w:rsidR="00C706DB" w:rsidRPr="00F36091" w14:paraId="791A901C" w14:textId="77777777" w:rsidTr="00622744">
        <w:trPr>
          <w:trHeight w:val="296"/>
        </w:trPr>
        <w:tc>
          <w:tcPr>
            <w:tcW w:w="304" w:type="pct"/>
            <w:vAlign w:val="center"/>
          </w:tcPr>
          <w:p w14:paraId="35556E24" w14:textId="77777777" w:rsidR="00C706DB" w:rsidRPr="00622744" w:rsidRDefault="00C706DB" w:rsidP="00622744">
            <w:pPr>
              <w:jc w:val="center"/>
            </w:pPr>
            <w:r w:rsidRPr="00622744">
              <w:t>1</w:t>
            </w:r>
          </w:p>
        </w:tc>
        <w:tc>
          <w:tcPr>
            <w:tcW w:w="1706" w:type="pct"/>
            <w:vAlign w:val="center"/>
          </w:tcPr>
          <w:p w14:paraId="296F18D2" w14:textId="77777777" w:rsidR="00C706DB" w:rsidRPr="00622744" w:rsidRDefault="00C706DB" w:rsidP="00622744">
            <w:pPr>
              <w:autoSpaceDE w:val="0"/>
              <w:autoSpaceDN w:val="0"/>
              <w:jc w:val="center"/>
            </w:pPr>
            <w:r w:rsidRPr="00622744">
              <w:rPr>
                <w:color w:val="000000"/>
                <w:lang w:eastAsia="lt-LT"/>
              </w:rPr>
              <w:t>2</w:t>
            </w:r>
          </w:p>
        </w:tc>
        <w:tc>
          <w:tcPr>
            <w:tcW w:w="735" w:type="pct"/>
          </w:tcPr>
          <w:p w14:paraId="2617FD8B" w14:textId="77777777" w:rsidR="00C706DB" w:rsidRPr="00622744" w:rsidRDefault="00C706DB" w:rsidP="00622744">
            <w:pPr>
              <w:jc w:val="center"/>
            </w:pPr>
            <w:r w:rsidRPr="00622744">
              <w:t>3</w:t>
            </w:r>
          </w:p>
        </w:tc>
        <w:tc>
          <w:tcPr>
            <w:tcW w:w="785" w:type="pct"/>
          </w:tcPr>
          <w:p w14:paraId="01667B64" w14:textId="77777777" w:rsidR="00C706DB" w:rsidRPr="00622744" w:rsidRDefault="00C706DB" w:rsidP="00622744">
            <w:pPr>
              <w:jc w:val="center"/>
            </w:pPr>
            <w:r w:rsidRPr="00622744">
              <w:t>4</w:t>
            </w:r>
          </w:p>
        </w:tc>
        <w:tc>
          <w:tcPr>
            <w:tcW w:w="735" w:type="pct"/>
          </w:tcPr>
          <w:p w14:paraId="53986027" w14:textId="77777777" w:rsidR="00C706DB" w:rsidRPr="00622744" w:rsidRDefault="00C706DB" w:rsidP="00622744">
            <w:pPr>
              <w:jc w:val="center"/>
            </w:pPr>
            <w:r w:rsidRPr="00622744">
              <w:t>5</w:t>
            </w:r>
          </w:p>
        </w:tc>
        <w:tc>
          <w:tcPr>
            <w:tcW w:w="735" w:type="pct"/>
          </w:tcPr>
          <w:p w14:paraId="17AD942F" w14:textId="77777777" w:rsidR="00C706DB" w:rsidRPr="00622744" w:rsidRDefault="00C706DB" w:rsidP="00622744">
            <w:pPr>
              <w:jc w:val="center"/>
            </w:pPr>
            <w:r w:rsidRPr="00622744">
              <w:t>6</w:t>
            </w:r>
          </w:p>
        </w:tc>
      </w:tr>
      <w:tr w:rsidR="00C706DB" w:rsidRPr="00F36091" w14:paraId="1BA855DB" w14:textId="77777777" w:rsidTr="00622744">
        <w:trPr>
          <w:trHeight w:val="242"/>
        </w:trPr>
        <w:tc>
          <w:tcPr>
            <w:tcW w:w="304" w:type="pct"/>
            <w:vAlign w:val="center"/>
          </w:tcPr>
          <w:p w14:paraId="0B17757D" w14:textId="77777777" w:rsidR="00C706DB" w:rsidRPr="00622744" w:rsidRDefault="00C706DB" w:rsidP="00622744">
            <w:pPr>
              <w:jc w:val="center"/>
            </w:pPr>
            <w:r w:rsidRPr="00622744">
              <w:t>1.</w:t>
            </w:r>
          </w:p>
        </w:tc>
        <w:tc>
          <w:tcPr>
            <w:tcW w:w="1706" w:type="pct"/>
            <w:vAlign w:val="center"/>
          </w:tcPr>
          <w:p w14:paraId="1E0304DE" w14:textId="77777777" w:rsidR="00C706DB" w:rsidRPr="00622744" w:rsidRDefault="00C706DB" w:rsidP="00622744">
            <w:pPr>
              <w:tabs>
                <w:tab w:val="left" w:pos="567"/>
              </w:tabs>
            </w:pPr>
            <w:r w:rsidRPr="00622744">
              <w:t xml:space="preserve"> Vidutinio našumo ugniasienės</w:t>
            </w:r>
          </w:p>
        </w:tc>
        <w:tc>
          <w:tcPr>
            <w:tcW w:w="735" w:type="pct"/>
          </w:tcPr>
          <w:p w14:paraId="74DE84EC" w14:textId="77777777" w:rsidR="00C706DB" w:rsidRPr="00622744" w:rsidRDefault="00C706DB" w:rsidP="00622744">
            <w:pPr>
              <w:jc w:val="center"/>
            </w:pPr>
            <w:r w:rsidRPr="00622744">
              <w:t>12</w:t>
            </w:r>
          </w:p>
        </w:tc>
        <w:tc>
          <w:tcPr>
            <w:tcW w:w="785" w:type="pct"/>
          </w:tcPr>
          <w:p w14:paraId="179E4E7E" w14:textId="77777777" w:rsidR="00C706DB" w:rsidRPr="00622744" w:rsidRDefault="00C706DB" w:rsidP="00622744">
            <w:pPr>
              <w:jc w:val="center"/>
            </w:pPr>
            <w:r>
              <w:t>755,00</w:t>
            </w:r>
          </w:p>
        </w:tc>
        <w:tc>
          <w:tcPr>
            <w:tcW w:w="735" w:type="pct"/>
          </w:tcPr>
          <w:p w14:paraId="2F35FBE2" w14:textId="77777777" w:rsidR="00C706DB" w:rsidRPr="00622744" w:rsidRDefault="00C706DB" w:rsidP="00622744">
            <w:pPr>
              <w:jc w:val="center"/>
            </w:pPr>
            <w:r>
              <w:t>9 060,00</w:t>
            </w:r>
          </w:p>
        </w:tc>
        <w:tc>
          <w:tcPr>
            <w:tcW w:w="735" w:type="pct"/>
          </w:tcPr>
          <w:p w14:paraId="450CEB36" w14:textId="77777777" w:rsidR="00C706DB" w:rsidRPr="00622744" w:rsidRDefault="00C706DB" w:rsidP="00622744">
            <w:pPr>
              <w:jc w:val="center"/>
            </w:pPr>
            <w:r>
              <w:t>10 962,60</w:t>
            </w:r>
          </w:p>
        </w:tc>
      </w:tr>
    </w:tbl>
    <w:p w14:paraId="23F260DE" w14:textId="77777777" w:rsidR="00C706DB" w:rsidRDefault="00C706DB" w:rsidP="00C706DB">
      <w:pPr>
        <w:tabs>
          <w:tab w:val="left" w:pos="1134"/>
          <w:tab w:val="left" w:pos="9630"/>
          <w:tab w:val="left" w:pos="9720"/>
        </w:tabs>
        <w:ind w:right="8" w:firstLine="567"/>
        <w:jc w:val="both"/>
        <w:rPr>
          <w:lang w:val="lt-LT"/>
        </w:rPr>
      </w:pPr>
    </w:p>
    <w:p w14:paraId="247AE1DE" w14:textId="0C7DF370" w:rsidR="00C706DB" w:rsidRPr="00622744" w:rsidRDefault="00C706DB" w:rsidP="00C706DB">
      <w:pPr>
        <w:tabs>
          <w:tab w:val="left" w:pos="1134"/>
          <w:tab w:val="left" w:pos="9630"/>
          <w:tab w:val="left" w:pos="9720"/>
        </w:tabs>
        <w:ind w:right="8" w:firstLine="567"/>
        <w:jc w:val="both"/>
        <w:rPr>
          <w:lang w:val="lt-LT"/>
        </w:rPr>
      </w:pPr>
      <w:r w:rsidRPr="00A61FA2">
        <w:rPr>
          <w:lang w:val="lt-LT"/>
        </w:rPr>
        <w:t>Detalios p</w:t>
      </w:r>
      <w:r>
        <w:rPr>
          <w:lang w:val="lt-LT"/>
        </w:rPr>
        <w:t xml:space="preserve">rekių </w:t>
      </w:r>
      <w:r w:rsidRPr="00A61FA2">
        <w:rPr>
          <w:lang w:val="lt-LT"/>
        </w:rPr>
        <w:t>kainos (įkainiai)</w:t>
      </w:r>
      <w:r>
        <w:rPr>
          <w:lang w:val="lt-LT"/>
        </w:rPr>
        <w:t xml:space="preserve"> </w:t>
      </w:r>
      <w:r w:rsidRPr="00622744">
        <w:rPr>
          <w:b/>
          <w:lang w:val="lt-LT"/>
        </w:rPr>
        <w:t>II pirkimo objekto daliai</w:t>
      </w:r>
      <w:r w:rsidRPr="00F36091">
        <w:rPr>
          <w:lang w:val="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3265"/>
        <w:gridCol w:w="1405"/>
        <w:gridCol w:w="1502"/>
        <w:gridCol w:w="1500"/>
        <w:gridCol w:w="1386"/>
      </w:tblGrid>
      <w:tr w:rsidR="00C706DB" w:rsidRPr="00F36091" w14:paraId="256AB21B" w14:textId="77777777" w:rsidTr="00622744">
        <w:trPr>
          <w:trHeight w:val="20"/>
        </w:trPr>
        <w:tc>
          <w:tcPr>
            <w:tcW w:w="301" w:type="pct"/>
            <w:shd w:val="clear" w:color="auto" w:fill="F2F2F2" w:themeFill="background1" w:themeFillShade="F2"/>
            <w:vAlign w:val="center"/>
          </w:tcPr>
          <w:p w14:paraId="1937C47D" w14:textId="77777777" w:rsidR="00C706DB" w:rsidRPr="00622744" w:rsidRDefault="00C706DB" w:rsidP="00622744">
            <w:pPr>
              <w:jc w:val="center"/>
              <w:rPr>
                <w:b/>
              </w:rPr>
            </w:pPr>
            <w:r w:rsidRPr="00622744">
              <w:rPr>
                <w:b/>
              </w:rPr>
              <w:t>Eil.</w:t>
            </w:r>
          </w:p>
          <w:p w14:paraId="0B79A3CA" w14:textId="77777777" w:rsidR="00C706DB" w:rsidRPr="00622744" w:rsidRDefault="00C706DB" w:rsidP="00622744">
            <w:pPr>
              <w:jc w:val="center"/>
              <w:rPr>
                <w:b/>
              </w:rPr>
            </w:pPr>
            <w:r w:rsidRPr="00622744">
              <w:rPr>
                <w:b/>
              </w:rPr>
              <w:t>Nr.</w:t>
            </w:r>
          </w:p>
        </w:tc>
        <w:tc>
          <w:tcPr>
            <w:tcW w:w="1693" w:type="pct"/>
            <w:shd w:val="clear" w:color="auto" w:fill="F2F2F2" w:themeFill="background1" w:themeFillShade="F2"/>
            <w:vAlign w:val="center"/>
          </w:tcPr>
          <w:p w14:paraId="548D2E95" w14:textId="77777777" w:rsidR="00C706DB" w:rsidRPr="00622744" w:rsidRDefault="00C706DB" w:rsidP="00622744">
            <w:pPr>
              <w:jc w:val="center"/>
              <w:rPr>
                <w:b/>
              </w:rPr>
            </w:pPr>
            <w:r w:rsidRPr="00622744">
              <w:rPr>
                <w:b/>
              </w:rPr>
              <w:t>Prekės pavadinimas</w:t>
            </w:r>
          </w:p>
          <w:p w14:paraId="4740FECB" w14:textId="77777777" w:rsidR="00C706DB" w:rsidRPr="00622744" w:rsidRDefault="00C706DB" w:rsidP="00622744">
            <w:pPr>
              <w:jc w:val="center"/>
              <w:rPr>
                <w:b/>
              </w:rPr>
            </w:pPr>
          </w:p>
        </w:tc>
        <w:tc>
          <w:tcPr>
            <w:tcW w:w="729" w:type="pct"/>
            <w:shd w:val="clear" w:color="auto" w:fill="F2F2F2" w:themeFill="background1" w:themeFillShade="F2"/>
          </w:tcPr>
          <w:p w14:paraId="237B8478" w14:textId="77777777" w:rsidR="00C706DB" w:rsidRPr="00622744" w:rsidRDefault="00C706DB" w:rsidP="00622744">
            <w:pPr>
              <w:jc w:val="center"/>
              <w:rPr>
                <w:b/>
                <w:bCs/>
              </w:rPr>
            </w:pPr>
            <w:r w:rsidRPr="00622744">
              <w:rPr>
                <w:b/>
                <w:bCs/>
              </w:rPr>
              <w:t xml:space="preserve"> Kiekis, vnt.</w:t>
            </w:r>
          </w:p>
        </w:tc>
        <w:tc>
          <w:tcPr>
            <w:tcW w:w="779" w:type="pct"/>
            <w:shd w:val="clear" w:color="auto" w:fill="F2F2F2" w:themeFill="background1" w:themeFillShade="F2"/>
          </w:tcPr>
          <w:p w14:paraId="5495B773" w14:textId="77777777" w:rsidR="00C706DB" w:rsidRPr="00622744" w:rsidRDefault="00C706DB" w:rsidP="00622744">
            <w:pPr>
              <w:jc w:val="center"/>
              <w:rPr>
                <w:b/>
                <w:bCs/>
              </w:rPr>
            </w:pPr>
            <w:r w:rsidRPr="00622744">
              <w:rPr>
                <w:b/>
                <w:bCs/>
              </w:rPr>
              <w:t>Vieneto kaina, EUR be PVM</w:t>
            </w:r>
          </w:p>
        </w:tc>
        <w:tc>
          <w:tcPr>
            <w:tcW w:w="778" w:type="pct"/>
            <w:shd w:val="clear" w:color="auto" w:fill="F2F2F2" w:themeFill="background1" w:themeFillShade="F2"/>
          </w:tcPr>
          <w:p w14:paraId="0EAB980A" w14:textId="77777777" w:rsidR="00C706DB" w:rsidRPr="00622744" w:rsidRDefault="00C706DB" w:rsidP="00622744">
            <w:pPr>
              <w:jc w:val="center"/>
              <w:rPr>
                <w:b/>
                <w:bCs/>
              </w:rPr>
            </w:pPr>
            <w:r w:rsidRPr="00622744">
              <w:rPr>
                <w:b/>
                <w:bCs/>
              </w:rPr>
              <w:t xml:space="preserve">Suma, Eur be PVM  </w:t>
            </w:r>
          </w:p>
        </w:tc>
        <w:tc>
          <w:tcPr>
            <w:tcW w:w="719" w:type="pct"/>
            <w:shd w:val="clear" w:color="auto" w:fill="F2F2F2" w:themeFill="background1" w:themeFillShade="F2"/>
          </w:tcPr>
          <w:p w14:paraId="67F46244" w14:textId="77777777" w:rsidR="00C706DB" w:rsidRPr="00622744" w:rsidRDefault="00C706DB" w:rsidP="00622744">
            <w:pPr>
              <w:jc w:val="center"/>
              <w:rPr>
                <w:b/>
                <w:bCs/>
              </w:rPr>
            </w:pPr>
            <w:r w:rsidRPr="00622744">
              <w:rPr>
                <w:b/>
                <w:bCs/>
              </w:rPr>
              <w:t>Suma, Eur su PVM</w:t>
            </w:r>
          </w:p>
        </w:tc>
      </w:tr>
      <w:tr w:rsidR="00C706DB" w:rsidRPr="00F36091" w14:paraId="6F0BD4E3" w14:textId="77777777" w:rsidTr="00622744">
        <w:trPr>
          <w:trHeight w:val="296"/>
        </w:trPr>
        <w:tc>
          <w:tcPr>
            <w:tcW w:w="301" w:type="pct"/>
            <w:vAlign w:val="center"/>
          </w:tcPr>
          <w:p w14:paraId="093F82C3" w14:textId="77777777" w:rsidR="00C706DB" w:rsidRPr="00622744" w:rsidRDefault="00C706DB" w:rsidP="00622744">
            <w:pPr>
              <w:jc w:val="center"/>
            </w:pPr>
            <w:r w:rsidRPr="00622744">
              <w:t>1</w:t>
            </w:r>
          </w:p>
        </w:tc>
        <w:tc>
          <w:tcPr>
            <w:tcW w:w="1693" w:type="pct"/>
            <w:vAlign w:val="center"/>
          </w:tcPr>
          <w:p w14:paraId="64883B38" w14:textId="77777777" w:rsidR="00C706DB" w:rsidRPr="00622744" w:rsidRDefault="00C706DB" w:rsidP="00622744">
            <w:pPr>
              <w:autoSpaceDE w:val="0"/>
              <w:autoSpaceDN w:val="0"/>
              <w:jc w:val="center"/>
            </w:pPr>
            <w:r w:rsidRPr="00622744">
              <w:rPr>
                <w:color w:val="000000"/>
                <w:lang w:eastAsia="lt-LT"/>
              </w:rPr>
              <w:t>2</w:t>
            </w:r>
          </w:p>
        </w:tc>
        <w:tc>
          <w:tcPr>
            <w:tcW w:w="729" w:type="pct"/>
          </w:tcPr>
          <w:p w14:paraId="5954BF04" w14:textId="77777777" w:rsidR="00C706DB" w:rsidRPr="00622744" w:rsidRDefault="00C706DB" w:rsidP="00622744">
            <w:pPr>
              <w:jc w:val="center"/>
            </w:pPr>
            <w:r w:rsidRPr="00622744">
              <w:t>3</w:t>
            </w:r>
          </w:p>
        </w:tc>
        <w:tc>
          <w:tcPr>
            <w:tcW w:w="779" w:type="pct"/>
          </w:tcPr>
          <w:p w14:paraId="2330D6F8" w14:textId="77777777" w:rsidR="00C706DB" w:rsidRPr="00622744" w:rsidRDefault="00C706DB" w:rsidP="00622744">
            <w:pPr>
              <w:jc w:val="center"/>
            </w:pPr>
            <w:r w:rsidRPr="00622744">
              <w:t>4</w:t>
            </w:r>
          </w:p>
        </w:tc>
        <w:tc>
          <w:tcPr>
            <w:tcW w:w="778" w:type="pct"/>
          </w:tcPr>
          <w:p w14:paraId="23B3ABC2" w14:textId="77777777" w:rsidR="00C706DB" w:rsidRPr="00622744" w:rsidRDefault="00C706DB" w:rsidP="00622744">
            <w:pPr>
              <w:jc w:val="center"/>
            </w:pPr>
            <w:r w:rsidRPr="00622744">
              <w:t>5</w:t>
            </w:r>
          </w:p>
        </w:tc>
        <w:tc>
          <w:tcPr>
            <w:tcW w:w="719" w:type="pct"/>
          </w:tcPr>
          <w:p w14:paraId="3ED0E5C7" w14:textId="77777777" w:rsidR="00C706DB" w:rsidRPr="00622744" w:rsidRDefault="00C706DB" w:rsidP="00622744">
            <w:pPr>
              <w:jc w:val="center"/>
            </w:pPr>
            <w:r w:rsidRPr="00622744">
              <w:t>6</w:t>
            </w:r>
          </w:p>
        </w:tc>
      </w:tr>
      <w:tr w:rsidR="00C706DB" w:rsidRPr="00F36091" w14:paraId="616A81A7" w14:textId="77777777" w:rsidTr="00622744">
        <w:trPr>
          <w:trHeight w:val="242"/>
        </w:trPr>
        <w:tc>
          <w:tcPr>
            <w:tcW w:w="301" w:type="pct"/>
            <w:vAlign w:val="center"/>
          </w:tcPr>
          <w:p w14:paraId="33F30140" w14:textId="77777777" w:rsidR="00C706DB" w:rsidRPr="00622744" w:rsidRDefault="00C706DB" w:rsidP="00622744">
            <w:pPr>
              <w:jc w:val="center"/>
            </w:pPr>
            <w:r w:rsidRPr="00622744">
              <w:t>1.</w:t>
            </w:r>
          </w:p>
        </w:tc>
        <w:tc>
          <w:tcPr>
            <w:tcW w:w="1693" w:type="pct"/>
            <w:vAlign w:val="center"/>
          </w:tcPr>
          <w:p w14:paraId="0C83C69A" w14:textId="77777777" w:rsidR="00C706DB" w:rsidRPr="00622744" w:rsidRDefault="00C706DB" w:rsidP="00622744">
            <w:pPr>
              <w:tabs>
                <w:tab w:val="left" w:pos="567"/>
              </w:tabs>
            </w:pPr>
            <w:r w:rsidRPr="00622744">
              <w:t>Ugniasienės su 4G moduliais</w:t>
            </w:r>
          </w:p>
        </w:tc>
        <w:tc>
          <w:tcPr>
            <w:tcW w:w="729" w:type="pct"/>
          </w:tcPr>
          <w:p w14:paraId="3666A6F6" w14:textId="77777777" w:rsidR="00C706DB" w:rsidRPr="00622744" w:rsidRDefault="00C706DB" w:rsidP="00622744">
            <w:pPr>
              <w:jc w:val="center"/>
            </w:pPr>
            <w:r w:rsidRPr="00622744">
              <w:t>4</w:t>
            </w:r>
          </w:p>
        </w:tc>
        <w:tc>
          <w:tcPr>
            <w:tcW w:w="779" w:type="pct"/>
          </w:tcPr>
          <w:p w14:paraId="1B1FFADE" w14:textId="77777777" w:rsidR="00C706DB" w:rsidRPr="00622744" w:rsidRDefault="00C706DB" w:rsidP="00622744">
            <w:pPr>
              <w:jc w:val="center"/>
            </w:pPr>
            <w:r>
              <w:t>785,00</w:t>
            </w:r>
          </w:p>
        </w:tc>
        <w:tc>
          <w:tcPr>
            <w:tcW w:w="778" w:type="pct"/>
          </w:tcPr>
          <w:p w14:paraId="34E7E5C6" w14:textId="77777777" w:rsidR="00C706DB" w:rsidRPr="00622744" w:rsidRDefault="00C706DB" w:rsidP="00622744">
            <w:pPr>
              <w:jc w:val="center"/>
            </w:pPr>
            <w:r>
              <w:t>3 140,00</w:t>
            </w:r>
          </w:p>
        </w:tc>
        <w:tc>
          <w:tcPr>
            <w:tcW w:w="719" w:type="pct"/>
          </w:tcPr>
          <w:p w14:paraId="3F66AF93" w14:textId="77777777" w:rsidR="00C706DB" w:rsidRPr="00622744" w:rsidRDefault="00C706DB" w:rsidP="00622744">
            <w:pPr>
              <w:jc w:val="center"/>
            </w:pPr>
            <w:r>
              <w:t>3 799,40</w:t>
            </w:r>
          </w:p>
        </w:tc>
      </w:tr>
    </w:tbl>
    <w:p w14:paraId="3E21F31A" w14:textId="4DFCC90C" w:rsidR="00C706DB" w:rsidRPr="00B75DEA" w:rsidRDefault="00C706DB" w:rsidP="00C706DB">
      <w:pPr>
        <w:tabs>
          <w:tab w:val="left" w:pos="1134"/>
        </w:tabs>
        <w:ind w:firstLine="567"/>
        <w:jc w:val="both"/>
        <w:rPr>
          <w:lang w:val="lt-LT"/>
        </w:rPr>
      </w:pPr>
    </w:p>
    <w:p w14:paraId="37780430" w14:textId="77777777" w:rsidR="00C706DB" w:rsidRPr="00352D69" w:rsidRDefault="00C706DB" w:rsidP="00C706DB">
      <w:pPr>
        <w:tabs>
          <w:tab w:val="left" w:pos="567"/>
        </w:tabs>
        <w:ind w:firstLine="567"/>
        <w:jc w:val="both"/>
        <w:rPr>
          <w:lang w:val="lt-LT"/>
        </w:rPr>
      </w:pPr>
      <w:r w:rsidRPr="00B75DEA">
        <w:rPr>
          <w:lang w:val="lt-LT"/>
        </w:rPr>
        <w:t xml:space="preserve">2.2. </w:t>
      </w:r>
      <w:r w:rsidRPr="00352D69">
        <w:rPr>
          <w:lang w:val="lt-LT"/>
        </w:rPr>
        <w:t>Į Sutarties kainą</w:t>
      </w:r>
      <w:r>
        <w:rPr>
          <w:lang w:val="lt-LT"/>
        </w:rPr>
        <w:t xml:space="preserve"> </w:t>
      </w:r>
      <w:r w:rsidRPr="00352D69">
        <w:rPr>
          <w:lang w:val="lt-LT"/>
        </w:rPr>
        <w:t>/</w:t>
      </w:r>
      <w:r>
        <w:rPr>
          <w:lang w:val="lt-LT"/>
        </w:rPr>
        <w:t xml:space="preserve"> </w:t>
      </w:r>
      <w:r w:rsidRPr="00352D69">
        <w:rPr>
          <w:lang w:val="lt-LT"/>
        </w:rPr>
        <w:t>prekių vienetų kainas (įkainius) įskaitomi visi mokesčiai ir rinkliavos</w:t>
      </w:r>
      <w:r>
        <w:rPr>
          <w:lang w:val="lt-LT"/>
        </w:rPr>
        <w:t xml:space="preserve"> </w:t>
      </w:r>
      <w:r w:rsidRPr="00352D69">
        <w:rPr>
          <w:lang w:val="lt-LT"/>
        </w:rPr>
        <w:t xml:space="preserve"> bei kitos išlaidos, susijusios su tinkamu Sutarties vykdymu (įskaitant ir PVM sąskaitų faktūrų / sąskaitų faktūrų teikimo elektroniniu būdu išlaidas).</w:t>
      </w:r>
    </w:p>
    <w:p w14:paraId="124573D1" w14:textId="77777777" w:rsidR="00C706DB" w:rsidRPr="00B75DEA" w:rsidRDefault="00C706DB" w:rsidP="00C706DB">
      <w:pPr>
        <w:tabs>
          <w:tab w:val="left" w:pos="1134"/>
        </w:tabs>
        <w:ind w:firstLine="567"/>
        <w:jc w:val="both"/>
        <w:rPr>
          <w:lang w:val="lt-LT"/>
        </w:rPr>
      </w:pPr>
      <w:r w:rsidRPr="00B75DEA">
        <w:rPr>
          <w:lang w:val="lt-LT"/>
        </w:rPr>
        <w:t>2.3. Sutarties kaina negali būti keičiama per visą Sutarties galiojimo laiką.</w:t>
      </w:r>
    </w:p>
    <w:p w14:paraId="0D78CC41" w14:textId="53D88174" w:rsidR="00C706DB" w:rsidRPr="00E64986" w:rsidRDefault="00C706DB" w:rsidP="00C706DB">
      <w:pPr>
        <w:tabs>
          <w:tab w:val="left" w:pos="1134"/>
        </w:tabs>
        <w:ind w:firstLine="567"/>
        <w:jc w:val="both"/>
        <w:rPr>
          <w:lang w:val="lt-LT"/>
        </w:rPr>
      </w:pPr>
      <w:r w:rsidRPr="00E64986">
        <w:rPr>
          <w:lang w:val="lt-LT"/>
        </w:rPr>
        <w:lastRenderedPageBreak/>
        <w:t>2.4. Prekių perdavimas ir priėmimas įforminamas prekių perdavimo–priėmimo aktu, kuris Sutartyje nustatyta tvarka pasirašomas Pardavėjo ir Pirkėjo, atlikus Pardavėjo pristatytų prekių kiekio ir kokybės patikrinimą, ir tik dėl tokių prekių, kurios atitinka Sutartyje nurodytus reikalavimus. Šalių pasirašytas prekių priėmimo</w:t>
      </w:r>
      <w:r w:rsidR="000D7A30">
        <w:rPr>
          <w:lang w:val="lt-LT"/>
        </w:rPr>
        <w:t>–</w:t>
      </w:r>
      <w:r w:rsidRPr="00E64986">
        <w:rPr>
          <w:lang w:val="lt-LT"/>
        </w:rPr>
        <w:t>perdavimo aktas yra pagrindas PVM sąskaitai faktūrai išrašyti.</w:t>
      </w:r>
      <w:r>
        <w:rPr>
          <w:lang w:val="lt-LT"/>
        </w:rPr>
        <w:t xml:space="preserve"> </w:t>
      </w:r>
    </w:p>
    <w:p w14:paraId="401B97AA" w14:textId="27889262" w:rsidR="00C706DB" w:rsidRPr="00246F1B" w:rsidRDefault="00C706DB" w:rsidP="00C706DB">
      <w:pPr>
        <w:tabs>
          <w:tab w:val="left" w:pos="1276"/>
          <w:tab w:val="left" w:pos="1843"/>
        </w:tabs>
        <w:spacing w:before="60" w:after="60" w:line="259" w:lineRule="auto"/>
        <w:ind w:firstLine="567"/>
        <w:contextualSpacing/>
        <w:jc w:val="both"/>
        <w:rPr>
          <w:lang w:val="lt-LT"/>
        </w:rPr>
      </w:pPr>
      <w:r w:rsidRPr="00E64986">
        <w:rPr>
          <w:lang w:val="lt-LT"/>
        </w:rPr>
        <w:t xml:space="preserve">2.5. Už </w:t>
      </w:r>
      <w:r w:rsidRPr="00246F1B">
        <w:rPr>
          <w:lang w:val="lt-LT"/>
        </w:rPr>
        <w:t>tinkamai ir faktiškai pristatytas prekes Pirkėjas atsiskaito su Pardavėju mokėjimo pavedimu, pinigus pervesdamas į Sutartyje nurodytą Pirkėjo atsiskaitomąją sąskaitą ne vėliau kaip per 30 (trisdešimt) dienų nuo</w:t>
      </w:r>
      <w:r w:rsidRPr="00246F1B">
        <w:rPr>
          <w:bCs/>
          <w:lang w:val="lt-LT"/>
        </w:rPr>
        <w:t xml:space="preserve"> prekių perdavimo</w:t>
      </w:r>
      <w:r w:rsidR="000D7A30">
        <w:rPr>
          <w:bCs/>
          <w:lang w:val="lt-LT"/>
        </w:rPr>
        <w:t>–</w:t>
      </w:r>
      <w:r w:rsidRPr="00246F1B">
        <w:rPr>
          <w:bCs/>
          <w:lang w:val="lt-LT"/>
        </w:rPr>
        <w:t>priėmimo akto kartu su įrangos gamintojo dokumentu, patvirtinančiu, kad p</w:t>
      </w:r>
      <w:r w:rsidR="003C482E">
        <w:rPr>
          <w:bCs/>
          <w:lang w:val="lt-LT"/>
        </w:rPr>
        <w:t xml:space="preserve">aslaugos </w:t>
      </w:r>
      <w:r w:rsidRPr="00246F1B">
        <w:rPr>
          <w:bCs/>
          <w:lang w:val="lt-LT"/>
        </w:rPr>
        <w:t>yra aktyvuotos</w:t>
      </w:r>
      <w:r w:rsidR="00652C03" w:rsidRPr="00246F1B">
        <w:rPr>
          <w:bCs/>
          <w:lang w:val="lt-LT"/>
        </w:rPr>
        <w:t>,</w:t>
      </w:r>
      <w:r w:rsidRPr="00246F1B">
        <w:rPr>
          <w:bCs/>
          <w:lang w:val="lt-LT"/>
        </w:rPr>
        <w:t xml:space="preserve"> ir</w:t>
      </w:r>
      <w:r w:rsidR="003C482E">
        <w:rPr>
          <w:bCs/>
          <w:lang w:val="lt-LT"/>
        </w:rPr>
        <w:t xml:space="preserve"> </w:t>
      </w:r>
      <w:r w:rsidRPr="00246F1B">
        <w:rPr>
          <w:bCs/>
          <w:lang w:val="lt-LT"/>
        </w:rPr>
        <w:t>teisingos sąskaitos faktūros gavimo dienos</w:t>
      </w:r>
      <w:r w:rsidRPr="00246F1B">
        <w:rPr>
          <w:lang w:val="lt-LT"/>
        </w:rPr>
        <w:t>.</w:t>
      </w:r>
    </w:p>
    <w:p w14:paraId="21057D3D" w14:textId="001AA9DB" w:rsidR="00C706DB" w:rsidRDefault="00C706DB" w:rsidP="00C706DB">
      <w:pPr>
        <w:tabs>
          <w:tab w:val="left" w:pos="1276"/>
          <w:tab w:val="left" w:pos="1843"/>
        </w:tabs>
        <w:spacing w:before="60" w:after="60" w:line="259" w:lineRule="auto"/>
        <w:ind w:firstLine="567"/>
        <w:contextualSpacing/>
        <w:jc w:val="both"/>
        <w:rPr>
          <w:lang w:val="lt-LT"/>
        </w:rPr>
      </w:pPr>
      <w:r w:rsidRPr="00246F1B">
        <w:rPr>
          <w:lang w:val="lt-LT"/>
        </w:rPr>
        <w:t>2.6. Pardavėjas pasirašius paslaugų perdavimo</w:t>
      </w:r>
      <w:r w:rsidR="000D7A30">
        <w:rPr>
          <w:lang w:val="lt-LT"/>
        </w:rPr>
        <w:t>–</w:t>
      </w:r>
      <w:r w:rsidRPr="00246F1B">
        <w:rPr>
          <w:lang w:val="lt-LT"/>
        </w:rPr>
        <w:t xml:space="preserve">priėmimo aktą, pateikia </w:t>
      </w:r>
      <w:r w:rsidRPr="00246F1B">
        <w:rPr>
          <w:bCs/>
          <w:lang w:val="lt-LT"/>
        </w:rPr>
        <w:t>sąskaitą</w:t>
      </w:r>
      <w:r w:rsidR="000D7A30">
        <w:rPr>
          <w:bCs/>
          <w:lang w:val="lt-LT"/>
        </w:rPr>
        <w:t xml:space="preserve"> </w:t>
      </w:r>
      <w:r w:rsidRPr="00246F1B">
        <w:rPr>
          <w:bCs/>
          <w:lang w:val="lt-LT"/>
        </w:rPr>
        <w:t>faktūrą už tinkamai ir faktiškai pristatytas prekes ir aktyvuotas paslaugas. Pardavėjas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tiekėjas privalo pateikti, naudodamasis informacinės sistemos SABIS priemonėmis. Klientas elektronines</w:t>
      </w:r>
      <w:r w:rsidRPr="00D92138">
        <w:rPr>
          <w:bCs/>
          <w:lang w:val="lt-LT"/>
        </w:rPr>
        <w:t xml:space="preserve"> sąskaitas faktūras priima ir apdoroja naudodamasis informacinės sistemos SABIS priemonėmis, išskyrus jeigu mobilizacijos, karo ar nepaprastosios padėties atveju yra informacinės sistemos SABIS pažeidimų, dėl kurių negalimas</w:t>
      </w:r>
      <w:r>
        <w:rPr>
          <w:bCs/>
          <w:lang w:val="lt-LT"/>
        </w:rPr>
        <w:t xml:space="preserve"> Pirkėjo </w:t>
      </w:r>
      <w:r w:rsidRPr="00D92138">
        <w:rPr>
          <w:bCs/>
          <w:lang w:val="lt-LT"/>
        </w:rPr>
        <w:t xml:space="preserve">ir </w:t>
      </w:r>
      <w:r>
        <w:rPr>
          <w:bCs/>
          <w:lang w:val="lt-LT"/>
        </w:rPr>
        <w:t>Pardavėjo</w:t>
      </w:r>
      <w:r w:rsidRPr="00D92138">
        <w:rPr>
          <w:bCs/>
          <w:lang w:val="lt-LT"/>
        </w:rPr>
        <w:t xml:space="preserve"> bendravimas ir keitimasis informacija naudojantis SABIS.</w:t>
      </w:r>
      <w:r w:rsidRPr="00D92138">
        <w:rPr>
          <w:rFonts w:ascii="Calibri Light" w:hAnsi="Calibri Light" w:cs="Calibri Light"/>
          <w:bCs/>
          <w:lang w:val="lt-LT"/>
        </w:rPr>
        <w:t xml:space="preserve"> </w:t>
      </w:r>
      <w:r>
        <w:rPr>
          <w:lang w:val="lt-LT"/>
        </w:rPr>
        <w:t>Pardavėjui</w:t>
      </w:r>
      <w:r w:rsidRPr="009F6EC0">
        <w:rPr>
          <w:lang w:val="lt-LT"/>
        </w:rPr>
        <w:t xml:space="preserve"> nepateikus sąskaitos faktūros elektroniniu būdu</w:t>
      </w:r>
      <w:r w:rsidR="000D7A30">
        <w:rPr>
          <w:lang w:val="lt-LT"/>
        </w:rPr>
        <w:t>,</w:t>
      </w:r>
      <w:r w:rsidRPr="009F6EC0">
        <w:rPr>
          <w:lang w:val="lt-LT"/>
        </w:rPr>
        <w:t xml:space="preserve"> </w:t>
      </w:r>
      <w:r>
        <w:rPr>
          <w:lang w:val="lt-LT"/>
        </w:rPr>
        <w:t>Pirkėjas</w:t>
      </w:r>
      <w:r w:rsidRPr="009F6EC0">
        <w:rPr>
          <w:lang w:val="lt-LT"/>
        </w:rPr>
        <w:t xml:space="preserve"> turi teisę nevykdyti mokėjimo.</w:t>
      </w:r>
    </w:p>
    <w:p w14:paraId="00014578" w14:textId="34626441" w:rsidR="008E735A" w:rsidRPr="009F6EC0" w:rsidRDefault="008E735A" w:rsidP="00C706DB">
      <w:pPr>
        <w:tabs>
          <w:tab w:val="left" w:pos="1276"/>
          <w:tab w:val="left" w:pos="1843"/>
        </w:tabs>
        <w:spacing w:before="60" w:after="60" w:line="259" w:lineRule="auto"/>
        <w:ind w:firstLine="567"/>
        <w:contextualSpacing/>
        <w:jc w:val="both"/>
        <w:rPr>
          <w:lang w:val="lt-LT"/>
        </w:rPr>
      </w:pPr>
      <w:r>
        <w:rPr>
          <w:lang w:val="lt-LT"/>
        </w:rPr>
        <w:t xml:space="preserve">2.7. </w:t>
      </w:r>
      <w:r w:rsidRPr="00D92138">
        <w:rPr>
          <w:bCs/>
          <w:lang w:val="lt-LT"/>
        </w:rPr>
        <w:t xml:space="preserve">Sutarties kaina jos galiojimo laikotarpiu perskaičiuojama (didinama ar mažinama) pasikeitus (padidėjus ar sumažėjus) PVM, kuris turėjo tiesioginės įtakos sutarties kainai. Raštiškai susitarus </w:t>
      </w:r>
      <w:r>
        <w:rPr>
          <w:bCs/>
          <w:lang w:val="lt-LT"/>
        </w:rPr>
        <w:t>Pardavėjui</w:t>
      </w:r>
      <w:r w:rsidRPr="00D92138">
        <w:rPr>
          <w:bCs/>
          <w:lang w:val="lt-LT"/>
        </w:rPr>
        <w:t xml:space="preserve"> ir </w:t>
      </w:r>
      <w:r>
        <w:rPr>
          <w:bCs/>
          <w:lang w:val="lt-LT"/>
        </w:rPr>
        <w:t xml:space="preserve">Pirkėjui </w:t>
      </w:r>
      <w:r w:rsidRPr="00D92138">
        <w:rPr>
          <w:bCs/>
          <w:lang w:val="lt-LT"/>
        </w:rPr>
        <w:t>ne vėliau kaip iki prekių perdavimo</w:t>
      </w:r>
      <w:r w:rsidR="000D7A30">
        <w:rPr>
          <w:bCs/>
          <w:lang w:val="lt-LT"/>
        </w:rPr>
        <w:t>–</w:t>
      </w:r>
      <w:r w:rsidRPr="00D92138">
        <w:rPr>
          <w:bCs/>
          <w:lang w:val="lt-LT"/>
        </w:rPr>
        <w:t xml:space="preserve">priėmimo akto pasirašymo dienos, perskaičiuojama tik ta sutarties kainos dalis, kuriai turėjo įtakos pasikeitęs PVM ir tik pasikeitusio mokesčio dydžiu. Sutarties kainos perskaičiavimą dėl pasikeitusio (padidėjusio ar sumažėjusio) PVM inicijuoja </w:t>
      </w:r>
      <w:r>
        <w:rPr>
          <w:bCs/>
          <w:lang w:val="lt-LT"/>
        </w:rPr>
        <w:t>Pardavėjas</w:t>
      </w:r>
      <w:r w:rsidRPr="00D92138">
        <w:rPr>
          <w:bCs/>
          <w:lang w:val="lt-LT"/>
        </w:rPr>
        <w:t xml:space="preserve">, kreipdamasis į </w:t>
      </w:r>
      <w:r>
        <w:rPr>
          <w:bCs/>
          <w:lang w:val="lt-LT"/>
        </w:rPr>
        <w:t>Pirkėją</w:t>
      </w:r>
      <w:r w:rsidRPr="00D92138">
        <w:rPr>
          <w:bCs/>
          <w:lang w:val="lt-LT"/>
        </w:rPr>
        <w:t xml:space="preserve"> raštu, pateikdamas konkrečius skaičiavimus dėl pasikeitusio mokesčio įtakos pirkimo sutarties kainai. </w:t>
      </w:r>
      <w:r>
        <w:rPr>
          <w:bCs/>
          <w:lang w:val="lt-LT"/>
        </w:rPr>
        <w:t xml:space="preserve">Pirkėjas </w:t>
      </w:r>
      <w:r w:rsidRPr="00D92138">
        <w:rPr>
          <w:bCs/>
          <w:lang w:val="lt-LT"/>
        </w:rPr>
        <w:t xml:space="preserve">taip pat turi teisę inicijuoti </w:t>
      </w:r>
      <w:r>
        <w:rPr>
          <w:bCs/>
          <w:lang w:val="lt-LT"/>
        </w:rPr>
        <w:t>S</w:t>
      </w:r>
      <w:r w:rsidRPr="00D92138">
        <w:rPr>
          <w:bCs/>
          <w:lang w:val="lt-LT"/>
        </w:rPr>
        <w:t xml:space="preserve">utarties kainos perskaičiavimą dėl pasikeitusio (padidėjusio ar sumažėjusio) PVM. Sutarties kainos perskaičiavimas įforminamas sutarties šalių pasirašomu susitarimu, kuriame užfiksuojama perskaičiuota sutarties kaina bei šio perskaičiavimo įsigaliojimo sąlygos. </w:t>
      </w:r>
      <w:r w:rsidRPr="00622744">
        <w:rPr>
          <w:bCs/>
          <w:lang w:val="lt-LT"/>
        </w:rPr>
        <w:t>Sutarties kainos perskaičiavimas dėl kitų mokesčių pasikeitimo nebus atliekamas.</w:t>
      </w:r>
    </w:p>
    <w:p w14:paraId="3FE140F7" w14:textId="1E53F1ED" w:rsidR="00C706DB" w:rsidRPr="00926FC8" w:rsidRDefault="008E735A" w:rsidP="00926FC8">
      <w:pPr>
        <w:tabs>
          <w:tab w:val="left" w:pos="426"/>
          <w:tab w:val="left" w:pos="993"/>
          <w:tab w:val="left" w:pos="1134"/>
        </w:tabs>
        <w:spacing w:before="60" w:after="60"/>
        <w:ind w:firstLine="426"/>
        <w:jc w:val="both"/>
        <w:rPr>
          <w:rFonts w:ascii="Calibri Light" w:hAnsi="Calibri Light" w:cs="Calibri Light"/>
          <w:bCs/>
          <w:lang w:val="lt-LT"/>
        </w:rPr>
      </w:pPr>
      <w:r>
        <w:rPr>
          <w:lang w:val="lt-LT"/>
        </w:rPr>
        <w:t>2</w:t>
      </w:r>
      <w:r w:rsidR="00C706DB" w:rsidRPr="008E735A">
        <w:rPr>
          <w:lang w:val="lt-LT"/>
        </w:rPr>
        <w:t>.</w:t>
      </w:r>
      <w:r>
        <w:rPr>
          <w:lang w:val="lt-LT"/>
        </w:rPr>
        <w:t>8</w:t>
      </w:r>
      <w:r w:rsidR="00C706DB" w:rsidRPr="008E735A">
        <w:rPr>
          <w:lang w:val="lt-LT"/>
        </w:rPr>
        <w:t xml:space="preserve">. </w:t>
      </w:r>
      <w:r w:rsidRPr="00926FC8">
        <w:rPr>
          <w:bCs/>
          <w:lang w:val="lt-LT"/>
        </w:rPr>
        <w:t xml:space="preserve">Jeigu einamaisiais biudžetiniais metais teisės aktais bus apribotas tam tikram laikotarpiui </w:t>
      </w:r>
      <w:r w:rsidRPr="00246F1B">
        <w:rPr>
          <w:bCs/>
          <w:lang w:val="lt-LT"/>
        </w:rPr>
        <w:t>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tiekėjo sankcijos, kylančios dėl sutartinių įsipareigojimų nevykdymo.</w:t>
      </w:r>
    </w:p>
    <w:p w14:paraId="3F861148" w14:textId="1574C3E7" w:rsidR="00C706DB" w:rsidRPr="00B75DEA" w:rsidRDefault="00C706DB" w:rsidP="00C706DB">
      <w:pPr>
        <w:tabs>
          <w:tab w:val="left" w:pos="1134"/>
        </w:tabs>
        <w:ind w:firstLine="567"/>
        <w:jc w:val="both"/>
        <w:rPr>
          <w:lang w:val="lt-LT"/>
        </w:rPr>
      </w:pPr>
      <w:r w:rsidRPr="00B75DEA">
        <w:rPr>
          <w:lang w:val="lt-LT"/>
        </w:rPr>
        <w:t>2.</w:t>
      </w:r>
      <w:r w:rsidR="008E735A">
        <w:rPr>
          <w:lang w:val="lt-LT"/>
        </w:rPr>
        <w:t>9</w:t>
      </w:r>
      <w:r w:rsidRPr="00B75DEA">
        <w:rPr>
          <w:lang w:val="lt-LT"/>
        </w:rPr>
        <w:t>. Sutarties kainai apskaičiuoti taikomas fiksuotos kainos kainodaros būdas.</w:t>
      </w:r>
    </w:p>
    <w:p w14:paraId="1551D0EC" w14:textId="77777777" w:rsidR="00C706DB" w:rsidRPr="00B75DEA" w:rsidRDefault="00C706DB" w:rsidP="00C706DB">
      <w:pPr>
        <w:tabs>
          <w:tab w:val="left" w:pos="1134"/>
        </w:tabs>
        <w:ind w:firstLine="567"/>
        <w:jc w:val="both"/>
        <w:rPr>
          <w:i/>
          <w:lang w:val="lt-LT"/>
        </w:rPr>
      </w:pPr>
    </w:p>
    <w:p w14:paraId="7EC8B86F" w14:textId="77777777" w:rsidR="00C706DB" w:rsidRPr="00B75DEA" w:rsidRDefault="00C706DB" w:rsidP="00C706DB">
      <w:pPr>
        <w:tabs>
          <w:tab w:val="left" w:pos="627"/>
        </w:tabs>
        <w:ind w:left="720"/>
        <w:jc w:val="center"/>
        <w:rPr>
          <w:b/>
          <w:bCs/>
          <w:lang w:val="lt-LT"/>
        </w:rPr>
      </w:pPr>
      <w:r w:rsidRPr="00B75DEA">
        <w:rPr>
          <w:b/>
          <w:bCs/>
          <w:lang w:val="lt-LT"/>
        </w:rPr>
        <w:t xml:space="preserve">3. ŠALIŲ ĮSIPAREIGOJIMAI </w:t>
      </w:r>
    </w:p>
    <w:p w14:paraId="75587E32" w14:textId="77777777" w:rsidR="00C706DB" w:rsidRPr="00B75DEA" w:rsidRDefault="00C706DB" w:rsidP="00C706DB">
      <w:pPr>
        <w:tabs>
          <w:tab w:val="left" w:pos="627"/>
        </w:tabs>
        <w:ind w:left="720"/>
        <w:jc w:val="center"/>
        <w:rPr>
          <w:b/>
          <w:bCs/>
          <w:lang w:val="lt-LT"/>
        </w:rPr>
      </w:pPr>
    </w:p>
    <w:p w14:paraId="5EEE3860" w14:textId="77777777" w:rsidR="00C706DB" w:rsidRPr="00246F1B" w:rsidRDefault="00C706DB" w:rsidP="00C706DB">
      <w:pPr>
        <w:tabs>
          <w:tab w:val="left" w:pos="1134"/>
        </w:tabs>
        <w:ind w:firstLine="567"/>
        <w:jc w:val="both"/>
        <w:rPr>
          <w:lang w:val="lt-LT"/>
        </w:rPr>
      </w:pPr>
      <w:r w:rsidRPr="00246F1B">
        <w:rPr>
          <w:lang w:val="lt-LT"/>
        </w:rPr>
        <w:t>3.1. Pardavėjas įsipareigoja:</w:t>
      </w:r>
    </w:p>
    <w:p w14:paraId="73F5B096" w14:textId="15455E72" w:rsidR="00C706DB" w:rsidRPr="00246F1B" w:rsidRDefault="00C706DB" w:rsidP="00C706DB">
      <w:pPr>
        <w:tabs>
          <w:tab w:val="left" w:pos="1080"/>
        </w:tabs>
        <w:ind w:firstLine="567"/>
        <w:jc w:val="both"/>
        <w:rPr>
          <w:bCs/>
          <w:lang w:val="lt-LT"/>
        </w:rPr>
      </w:pPr>
      <w:r w:rsidRPr="00246F1B">
        <w:rPr>
          <w:lang w:val="lt-LT"/>
        </w:rPr>
        <w:t xml:space="preserve">3.1.1. be papildomo mokesčio savo transportu pristatyti Sutarties ir Sutarties priede nustatytus reikalavimus atitinkančias prekes </w:t>
      </w:r>
      <w:r w:rsidR="008E735A" w:rsidRPr="00246F1B">
        <w:rPr>
          <w:lang w:val="lt-LT"/>
        </w:rPr>
        <w:t xml:space="preserve">ir </w:t>
      </w:r>
      <w:r w:rsidR="008E735A" w:rsidRPr="00246F1B">
        <w:rPr>
          <w:bCs/>
          <w:lang w:val="lt-LT"/>
        </w:rPr>
        <w:t xml:space="preserve">aktyvuoti programinės įrangos gamintojo palaikymo paslaugas Sutarties priede nurodytai įrangai per 30 (trisdešimt) dienų nuo Sutarties įsigaliojimo dienos </w:t>
      </w:r>
      <w:r w:rsidRPr="00246F1B">
        <w:rPr>
          <w:lang w:val="lt-LT"/>
        </w:rPr>
        <w:t xml:space="preserve">adresu: </w:t>
      </w:r>
      <w:r w:rsidRPr="00246F1B">
        <w:rPr>
          <w:bCs/>
          <w:lang w:val="lt-LT"/>
        </w:rPr>
        <w:t>Šventaragio g. 2, Vilnius;</w:t>
      </w:r>
    </w:p>
    <w:p w14:paraId="3384520B" w14:textId="6141C06A" w:rsidR="00C706DB" w:rsidRPr="00B75DEA" w:rsidRDefault="00C706DB" w:rsidP="00C706DB">
      <w:pPr>
        <w:tabs>
          <w:tab w:val="left" w:pos="1080"/>
        </w:tabs>
        <w:ind w:firstLine="567"/>
        <w:jc w:val="both"/>
        <w:rPr>
          <w:lang w:val="lt-LT"/>
        </w:rPr>
      </w:pPr>
      <w:r w:rsidRPr="00246F1B">
        <w:rPr>
          <w:lang w:val="lt-LT"/>
        </w:rPr>
        <w:t xml:space="preserve">3.1.2. </w:t>
      </w:r>
      <w:r w:rsidR="008E735A" w:rsidRPr="00246F1B">
        <w:rPr>
          <w:bCs/>
          <w:lang w:val="lt-LT"/>
        </w:rPr>
        <w:t>pristatęs prekes ir aktyvavęs paslaugas Sutarties 3.1.1 papunktyje nustatytu terminu, pateikti Pirkėjui pasirašytą prekių perdavimo</w:t>
      </w:r>
      <w:r w:rsidR="000D7A30">
        <w:rPr>
          <w:bCs/>
          <w:lang w:val="lt-LT"/>
        </w:rPr>
        <w:t>–</w:t>
      </w:r>
      <w:r w:rsidR="008E735A" w:rsidRPr="00246F1B">
        <w:rPr>
          <w:bCs/>
          <w:lang w:val="lt-LT"/>
        </w:rPr>
        <w:t>priėmimo aktą už Sutarties 3.1.1 papunktyje nustatytais terminais pristatytas prekes ir aktyvuotas paslaugas ir kartu su prekių perdavimo</w:t>
      </w:r>
      <w:r w:rsidR="000D7A30">
        <w:rPr>
          <w:bCs/>
          <w:lang w:val="lt-LT"/>
        </w:rPr>
        <w:t>–</w:t>
      </w:r>
      <w:r w:rsidR="008E735A" w:rsidRPr="00246F1B">
        <w:rPr>
          <w:bCs/>
          <w:lang w:val="lt-LT"/>
        </w:rPr>
        <w:t xml:space="preserve">priėmimo aktu </w:t>
      </w:r>
      <w:r w:rsidR="00652C03" w:rsidRPr="00246F1B">
        <w:rPr>
          <w:bCs/>
          <w:lang w:val="lt-LT"/>
        </w:rPr>
        <w:lastRenderedPageBreak/>
        <w:t xml:space="preserve">pateikti </w:t>
      </w:r>
      <w:r w:rsidR="008E735A" w:rsidRPr="00246F1B">
        <w:rPr>
          <w:bCs/>
          <w:lang w:val="lt-LT"/>
        </w:rPr>
        <w:t>įrangos gamintojo dokumentą, patvirtinantį, kad  paslaugos yra aktyvuotos ar (ir) suteikti prieigą prie gamintojo puslapio, suteikiančią galimybę Pirkėjui tai patikrinti</w:t>
      </w:r>
      <w:r w:rsidRPr="00246F1B">
        <w:rPr>
          <w:lang w:val="lt-LT"/>
        </w:rPr>
        <w:t>;</w:t>
      </w:r>
    </w:p>
    <w:p w14:paraId="67E76658" w14:textId="3B8C2E3D" w:rsidR="00C706DB" w:rsidRPr="00B75DEA" w:rsidRDefault="00C706DB" w:rsidP="00C706DB">
      <w:pPr>
        <w:tabs>
          <w:tab w:val="left" w:pos="1080"/>
        </w:tabs>
        <w:ind w:firstLine="567"/>
        <w:jc w:val="both"/>
        <w:rPr>
          <w:lang w:val="lt-LT"/>
        </w:rPr>
      </w:pPr>
      <w:r w:rsidRPr="00B75DEA">
        <w:rPr>
          <w:lang w:val="lt-LT"/>
        </w:rPr>
        <w:t>3.1.</w:t>
      </w:r>
      <w:r w:rsidR="005A4A76">
        <w:rPr>
          <w:lang w:val="lt-LT"/>
        </w:rPr>
        <w:t>3</w:t>
      </w:r>
      <w:r w:rsidRPr="00B75DEA">
        <w:rPr>
          <w:lang w:val="lt-LT"/>
        </w:rPr>
        <w:t xml:space="preserve">. nekokybiškas prekes savo sąskaita atsiimti ir pakeisti jas kokybiškomis ir techninius reikalavimus atitinkančiomis </w:t>
      </w:r>
      <w:r>
        <w:rPr>
          <w:lang w:val="lt-LT"/>
        </w:rPr>
        <w:t>per protingą terminą</w:t>
      </w:r>
      <w:r w:rsidRPr="00B75DEA">
        <w:rPr>
          <w:lang w:val="lt-LT"/>
        </w:rPr>
        <w:t xml:space="preserve"> nuo Pirkėjo</w:t>
      </w:r>
      <w:r>
        <w:rPr>
          <w:lang w:val="lt-LT"/>
        </w:rPr>
        <w:t xml:space="preserve"> raštiško</w:t>
      </w:r>
      <w:r w:rsidRPr="00B75DEA">
        <w:rPr>
          <w:lang w:val="lt-LT"/>
        </w:rPr>
        <w:t xml:space="preserve"> pranešimo apie prekių kokybės trūkumus gavimo dienos;</w:t>
      </w:r>
    </w:p>
    <w:p w14:paraId="334E224D" w14:textId="0BD6B248" w:rsidR="00C706DB" w:rsidRPr="00B75DEA" w:rsidRDefault="00C706DB" w:rsidP="00C706DB">
      <w:pPr>
        <w:tabs>
          <w:tab w:val="left" w:pos="1080"/>
        </w:tabs>
        <w:ind w:firstLine="567"/>
        <w:jc w:val="both"/>
        <w:rPr>
          <w:lang w:val="lt-LT"/>
        </w:rPr>
      </w:pPr>
      <w:r w:rsidRPr="00B75DEA">
        <w:rPr>
          <w:lang w:val="lt-LT"/>
        </w:rPr>
        <w:t>3.1.</w:t>
      </w:r>
      <w:r w:rsidR="005A4A76">
        <w:rPr>
          <w:lang w:val="lt-LT"/>
        </w:rPr>
        <w:t>4</w:t>
      </w:r>
      <w:r w:rsidRPr="00B75DEA">
        <w:rPr>
          <w:lang w:val="lt-LT"/>
        </w:rPr>
        <w:t>. dalyvauti su Pirkėjo atstovu tikrinant pristatytų prekių kiekį ir kokybę;</w:t>
      </w:r>
    </w:p>
    <w:p w14:paraId="57869FC4" w14:textId="468218A5" w:rsidR="00C706DB" w:rsidRPr="00B75DEA" w:rsidRDefault="00C706DB" w:rsidP="00C706DB">
      <w:pPr>
        <w:tabs>
          <w:tab w:val="left" w:pos="1080"/>
        </w:tabs>
        <w:ind w:firstLine="567"/>
        <w:jc w:val="both"/>
        <w:rPr>
          <w:lang w:val="lt-LT"/>
        </w:rPr>
      </w:pPr>
      <w:r w:rsidRPr="00B75DEA">
        <w:rPr>
          <w:lang w:val="lt-LT"/>
        </w:rPr>
        <w:t>3.1.</w:t>
      </w:r>
      <w:r w:rsidR="005A4A76">
        <w:rPr>
          <w:lang w:val="lt-LT"/>
        </w:rPr>
        <w:t>5</w:t>
      </w:r>
      <w:r w:rsidRPr="00B75DEA">
        <w:rPr>
          <w:lang w:val="lt-LT"/>
        </w:rPr>
        <w:t xml:space="preserve">. </w:t>
      </w:r>
      <w:r w:rsidR="000C747F" w:rsidRPr="00926FC8">
        <w:rPr>
          <w:bCs/>
          <w:lang w:val="lt-LT"/>
        </w:rPr>
        <w:t xml:space="preserve">ne vėliau kaip per 3 (tris) darbo dienas nuo </w:t>
      </w:r>
      <w:r w:rsidR="000C747F">
        <w:rPr>
          <w:bCs/>
          <w:lang w:val="lt-LT"/>
        </w:rPr>
        <w:t>S</w:t>
      </w:r>
      <w:r w:rsidR="000C747F" w:rsidRPr="00926FC8">
        <w:rPr>
          <w:bCs/>
          <w:lang w:val="lt-LT"/>
        </w:rPr>
        <w:t xml:space="preserve">utarties įsigaliojimo dienos paskirti asmenį, kuris būtų atsakingas už ryšių su </w:t>
      </w:r>
      <w:r w:rsidR="000C747F">
        <w:rPr>
          <w:bCs/>
          <w:lang w:val="lt-LT"/>
        </w:rPr>
        <w:t>Pirkėjo</w:t>
      </w:r>
      <w:r w:rsidR="000C747F" w:rsidRPr="00926FC8">
        <w:rPr>
          <w:bCs/>
          <w:lang w:val="lt-LT"/>
        </w:rPr>
        <w:t xml:space="preserve"> paskirtu atstovu palaikymą;</w:t>
      </w:r>
    </w:p>
    <w:p w14:paraId="62ABFA18" w14:textId="07F85D64" w:rsidR="00C706DB" w:rsidRPr="00B75DEA" w:rsidRDefault="00C706DB" w:rsidP="00C706DB">
      <w:pPr>
        <w:tabs>
          <w:tab w:val="left" w:pos="1080"/>
        </w:tabs>
        <w:ind w:firstLine="567"/>
        <w:jc w:val="both"/>
        <w:rPr>
          <w:lang w:val="lt-LT"/>
        </w:rPr>
      </w:pPr>
      <w:r w:rsidRPr="00B75DEA">
        <w:rPr>
          <w:lang w:val="lt-LT"/>
        </w:rPr>
        <w:t>3.1.</w:t>
      </w:r>
      <w:r w:rsidR="00467E11">
        <w:rPr>
          <w:lang w:val="lt-LT"/>
        </w:rPr>
        <w:t>6</w:t>
      </w:r>
      <w:r w:rsidRPr="00B75DEA">
        <w:rPr>
          <w:lang w:val="lt-LT"/>
        </w:rPr>
        <w:t>.</w:t>
      </w:r>
      <w:r>
        <w:rPr>
          <w:lang w:val="lt-LT"/>
        </w:rPr>
        <w:t xml:space="preserve"> </w:t>
      </w:r>
      <w:r w:rsidRPr="00B75DEA">
        <w:rPr>
          <w:lang w:val="lt-LT"/>
        </w:rPr>
        <w:t>nedelsdamas, bet ne vėliau kaip per 3 (tris) darbo dienas, raštu informuoti Pirkėją:</w:t>
      </w:r>
    </w:p>
    <w:p w14:paraId="7AA64707" w14:textId="5E238AEF" w:rsidR="00C706DB" w:rsidRPr="00B75DEA" w:rsidRDefault="00C706DB" w:rsidP="00C706DB">
      <w:pPr>
        <w:tabs>
          <w:tab w:val="left" w:pos="1418"/>
        </w:tabs>
        <w:ind w:firstLine="567"/>
        <w:jc w:val="both"/>
        <w:rPr>
          <w:lang w:val="lt-LT"/>
        </w:rPr>
      </w:pPr>
      <w:r w:rsidRPr="00B75DEA">
        <w:rPr>
          <w:lang w:val="lt-LT"/>
        </w:rPr>
        <w:t>3.1.</w:t>
      </w:r>
      <w:r w:rsidR="00467E11">
        <w:rPr>
          <w:lang w:val="lt-LT"/>
        </w:rPr>
        <w:t>6</w:t>
      </w:r>
      <w:r w:rsidRPr="00B75DEA">
        <w:rPr>
          <w:lang w:val="lt-LT"/>
        </w:rPr>
        <w:t xml:space="preserve">.1. jei laiku negali pristatyti prekių; </w:t>
      </w:r>
    </w:p>
    <w:p w14:paraId="57FFCF5A" w14:textId="1495E937" w:rsidR="00C706DB" w:rsidRPr="00B75DEA" w:rsidRDefault="00C706DB" w:rsidP="00C706DB">
      <w:pPr>
        <w:tabs>
          <w:tab w:val="left" w:pos="1418"/>
        </w:tabs>
        <w:ind w:firstLine="567"/>
        <w:jc w:val="both"/>
        <w:rPr>
          <w:lang w:val="lt-LT"/>
        </w:rPr>
      </w:pPr>
      <w:r w:rsidRPr="00B75DEA">
        <w:rPr>
          <w:lang w:val="lt-LT"/>
        </w:rPr>
        <w:t>3.1.</w:t>
      </w:r>
      <w:r w:rsidR="00467E11">
        <w:rPr>
          <w:lang w:val="lt-LT"/>
        </w:rPr>
        <w:t>6</w:t>
      </w:r>
      <w:r w:rsidRPr="00B75DEA">
        <w:rPr>
          <w:lang w:val="lt-LT"/>
        </w:rPr>
        <w:t>.2. apie pasikeitusius savo rekvizitus, teisinį statusą, paskirtą atstovą.</w:t>
      </w:r>
    </w:p>
    <w:p w14:paraId="0BC29A9F" w14:textId="56209628" w:rsidR="00C706DB" w:rsidRPr="00B75DEA" w:rsidRDefault="00C706DB" w:rsidP="00C706DB">
      <w:pPr>
        <w:tabs>
          <w:tab w:val="left" w:pos="1080"/>
        </w:tabs>
        <w:ind w:firstLine="567"/>
        <w:jc w:val="both"/>
        <w:rPr>
          <w:lang w:val="lt-LT"/>
        </w:rPr>
      </w:pPr>
      <w:r w:rsidRPr="00B75DEA">
        <w:rPr>
          <w:lang w:val="lt-LT"/>
        </w:rPr>
        <w:t>3.1.</w:t>
      </w:r>
      <w:r w:rsidR="00467E11">
        <w:rPr>
          <w:lang w:val="lt-LT"/>
        </w:rPr>
        <w:t>7</w:t>
      </w:r>
      <w:r w:rsidRPr="00B75DEA">
        <w:rPr>
          <w:lang w:val="lt-LT"/>
        </w:rPr>
        <w:t>. kilus Šalių ginčui dėl Sutarties, ne vėliau kaip per 3 (tris) darbo dienas nuo ginčo kilimo dienos deleguoti atstovą spręsti ginčo;</w:t>
      </w:r>
    </w:p>
    <w:p w14:paraId="43B280F5" w14:textId="792BAE83" w:rsidR="00C706DB" w:rsidRPr="00246F1B" w:rsidRDefault="00C706DB" w:rsidP="00C706DB">
      <w:pPr>
        <w:tabs>
          <w:tab w:val="left" w:pos="1080"/>
        </w:tabs>
        <w:ind w:firstLine="567"/>
        <w:jc w:val="both"/>
        <w:rPr>
          <w:bCs/>
          <w:lang w:val="lt-LT"/>
        </w:rPr>
      </w:pPr>
      <w:r w:rsidRPr="00B75DEA">
        <w:rPr>
          <w:lang w:val="lt-LT"/>
        </w:rPr>
        <w:t>3.1.</w:t>
      </w:r>
      <w:r w:rsidR="00467E11">
        <w:rPr>
          <w:lang w:val="lt-LT"/>
        </w:rPr>
        <w:t>8</w:t>
      </w:r>
      <w:r w:rsidRPr="00246F1B">
        <w:rPr>
          <w:lang w:val="lt-LT"/>
        </w:rPr>
        <w:t xml:space="preserve">. </w:t>
      </w:r>
      <w:r w:rsidR="00E429DD" w:rsidRPr="00246F1B">
        <w:rPr>
          <w:bCs/>
          <w:lang w:val="lt-LT"/>
        </w:rPr>
        <w:t>laikytis Civilinio kodekso bei kitų, su Pardavėjo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150924C1" w14:textId="2B781B11" w:rsidR="00E429DD" w:rsidRPr="00E429DD" w:rsidRDefault="00E429DD" w:rsidP="00C706DB">
      <w:pPr>
        <w:tabs>
          <w:tab w:val="left" w:pos="1080"/>
        </w:tabs>
        <w:ind w:firstLine="567"/>
        <w:jc w:val="both"/>
        <w:rPr>
          <w:lang w:val="lt-LT"/>
        </w:rPr>
      </w:pPr>
      <w:r w:rsidRPr="00246F1B">
        <w:rPr>
          <w:bCs/>
          <w:lang w:val="lt-LT"/>
        </w:rPr>
        <w:t>3.1.</w:t>
      </w:r>
      <w:r w:rsidR="00467E11" w:rsidRPr="00246F1B">
        <w:rPr>
          <w:bCs/>
          <w:lang w:val="lt-LT"/>
        </w:rPr>
        <w:t>9</w:t>
      </w:r>
      <w:r w:rsidRPr="00246F1B">
        <w:rPr>
          <w:bCs/>
          <w:lang w:val="lt-LT"/>
        </w:rPr>
        <w:t xml:space="preserve">. teikdamas paslaugas sunaudoti kaip įmanoma mažiau gamtos išteklių. Dėl šios priežasties visa su </w:t>
      </w:r>
      <w:r w:rsidR="00467E11" w:rsidRPr="00246F1B">
        <w:rPr>
          <w:bCs/>
          <w:lang w:val="lt-LT"/>
        </w:rPr>
        <w:t>S</w:t>
      </w:r>
      <w:r w:rsidRPr="00246F1B">
        <w:rPr>
          <w:bCs/>
          <w:lang w:val="lt-LT"/>
        </w:rPr>
        <w:t>utartimi susijusiu dokumentacija perduodama skaitmeniniu formatu (elektroninė versija). Teikdamas paslaugas</w:t>
      </w:r>
      <w:r w:rsidR="000D7A30">
        <w:rPr>
          <w:bCs/>
          <w:lang w:val="lt-LT"/>
        </w:rPr>
        <w:t>,</w:t>
      </w:r>
      <w:r w:rsidRPr="00246F1B">
        <w:rPr>
          <w:bCs/>
          <w:lang w:val="lt-LT"/>
        </w:rPr>
        <w:t xml:space="preserve"> Pardavėjas turi siekti mažinti popieriaus sunaudojimą, atsisakyti nebūtino dokumentų kopijavimo ar spausdinimo. Dokumentus (tarpinius ir galutinius) teikti tik elektroniniu formatu, esant poreikiui pasirašyti – pasirašyti juos</w:t>
      </w:r>
      <w:r w:rsidRPr="00926FC8">
        <w:rPr>
          <w:bCs/>
          <w:lang w:val="lt-LT"/>
        </w:rPr>
        <w:t xml:space="preserve"> el. parašu.</w:t>
      </w:r>
    </w:p>
    <w:p w14:paraId="3209FD83" w14:textId="77777777" w:rsidR="00C706DB" w:rsidRPr="00B75DEA" w:rsidRDefault="00C706DB" w:rsidP="00C706DB">
      <w:pPr>
        <w:tabs>
          <w:tab w:val="left" w:pos="1134"/>
        </w:tabs>
        <w:ind w:firstLine="567"/>
        <w:jc w:val="both"/>
        <w:rPr>
          <w:lang w:val="lt-LT"/>
        </w:rPr>
      </w:pPr>
      <w:r w:rsidRPr="00B75DEA">
        <w:rPr>
          <w:lang w:val="lt-LT"/>
        </w:rPr>
        <w:t>3.2. Pirkėjas įsipareigoja:</w:t>
      </w:r>
    </w:p>
    <w:p w14:paraId="345C86AD" w14:textId="06F27311" w:rsidR="00C706DB" w:rsidRPr="00B75DEA" w:rsidRDefault="00C706DB" w:rsidP="00C706DB">
      <w:pPr>
        <w:tabs>
          <w:tab w:val="left" w:pos="1276"/>
        </w:tabs>
        <w:ind w:firstLine="567"/>
        <w:jc w:val="both"/>
        <w:rPr>
          <w:lang w:val="lt-LT"/>
        </w:rPr>
      </w:pPr>
      <w:r w:rsidRPr="00B75DEA">
        <w:rPr>
          <w:lang w:val="lt-LT"/>
        </w:rPr>
        <w:t>3.2.</w:t>
      </w:r>
      <w:r w:rsidR="00D42702">
        <w:rPr>
          <w:lang w:val="lt-LT"/>
        </w:rPr>
        <w:t>1</w:t>
      </w:r>
      <w:r w:rsidRPr="00B75DEA">
        <w:rPr>
          <w:lang w:val="lt-LT"/>
        </w:rPr>
        <w:t>. sumokėti už kokybiškas, Sutarties ir Sutarties priede nurodytus reikalavimus atitinkančias prekes Sutartyje nustatyta tvarka ir sąlygomis;</w:t>
      </w:r>
    </w:p>
    <w:p w14:paraId="5CA77B81" w14:textId="1E34F63F" w:rsidR="00C706DB" w:rsidRPr="00B75DEA" w:rsidRDefault="00C706DB" w:rsidP="00C706DB">
      <w:pPr>
        <w:tabs>
          <w:tab w:val="left" w:pos="1276"/>
        </w:tabs>
        <w:ind w:firstLine="567"/>
        <w:jc w:val="both"/>
        <w:rPr>
          <w:lang w:val="lt-LT"/>
        </w:rPr>
      </w:pPr>
      <w:r w:rsidRPr="00B75DEA">
        <w:rPr>
          <w:lang w:val="lt-LT"/>
        </w:rPr>
        <w:t>3.2.</w:t>
      </w:r>
      <w:r w:rsidR="00D42702">
        <w:rPr>
          <w:lang w:val="lt-LT"/>
        </w:rPr>
        <w:t>2</w:t>
      </w:r>
      <w:r w:rsidRPr="00B75DEA">
        <w:rPr>
          <w:lang w:val="lt-LT"/>
        </w:rPr>
        <w:t>. teikti Pardavėjui Sutarčiai vykdyti pagrįstai reikalingą turimą informaciją;</w:t>
      </w:r>
    </w:p>
    <w:p w14:paraId="2039E9D8" w14:textId="70D799A7" w:rsidR="00C706DB" w:rsidRPr="00B75DEA" w:rsidRDefault="00C706DB" w:rsidP="00C706DB">
      <w:pPr>
        <w:tabs>
          <w:tab w:val="left" w:pos="1276"/>
        </w:tabs>
        <w:ind w:firstLine="567"/>
        <w:jc w:val="both"/>
        <w:rPr>
          <w:lang w:val="lt-LT"/>
        </w:rPr>
      </w:pPr>
      <w:r w:rsidRPr="00B75DEA">
        <w:rPr>
          <w:lang w:val="lt-LT"/>
        </w:rPr>
        <w:t>3.2.</w:t>
      </w:r>
      <w:r w:rsidR="00D42702">
        <w:rPr>
          <w:lang w:val="lt-LT"/>
        </w:rPr>
        <w:t>3</w:t>
      </w:r>
      <w:r w:rsidRPr="00B75DEA">
        <w:rPr>
          <w:lang w:val="lt-LT"/>
        </w:rPr>
        <w:t>. nedelsdamas, bet ne vėliau kaip per 3 (tris) darbo dienas, raštu pranešti Pardavėjui apie pasikeitusius savo rekvizitus, teisinį statusą, paskirtą atstovą;</w:t>
      </w:r>
    </w:p>
    <w:p w14:paraId="68CCBF1C" w14:textId="1A2E9744" w:rsidR="00C706DB" w:rsidRPr="00B75DEA" w:rsidRDefault="00C706DB" w:rsidP="00C706DB">
      <w:pPr>
        <w:tabs>
          <w:tab w:val="left" w:pos="540"/>
          <w:tab w:val="left" w:pos="720"/>
          <w:tab w:val="left" w:pos="1276"/>
        </w:tabs>
        <w:ind w:firstLine="567"/>
        <w:jc w:val="both"/>
        <w:rPr>
          <w:lang w:val="lt-LT"/>
        </w:rPr>
      </w:pPr>
      <w:r w:rsidRPr="00B75DEA">
        <w:rPr>
          <w:lang w:val="lt-LT"/>
        </w:rPr>
        <w:t>3.2.</w:t>
      </w:r>
      <w:r w:rsidR="00D42702">
        <w:rPr>
          <w:lang w:val="lt-LT"/>
        </w:rPr>
        <w:t>4</w:t>
      </w:r>
      <w:r w:rsidRPr="00B75DEA">
        <w:rPr>
          <w:lang w:val="lt-LT"/>
        </w:rPr>
        <w:t>. kilus Šalių ginčui dėl Sutarties, ne vėliau kaip per 3 (tris) darbo dienas nuo ginčo kilimo dienos deleguoti atstovą spręsti ginčo.</w:t>
      </w:r>
    </w:p>
    <w:p w14:paraId="11CC857E" w14:textId="77777777" w:rsidR="00C706DB" w:rsidRPr="00B75DEA" w:rsidRDefault="00C706DB" w:rsidP="00C706DB">
      <w:pPr>
        <w:tabs>
          <w:tab w:val="left" w:pos="180"/>
          <w:tab w:val="left" w:pos="630"/>
          <w:tab w:val="left" w:pos="1170"/>
        </w:tabs>
        <w:ind w:firstLine="567"/>
        <w:jc w:val="both"/>
        <w:rPr>
          <w:lang w:val="lt-LT"/>
        </w:rPr>
      </w:pPr>
      <w:r w:rsidRPr="00B75DEA">
        <w:rPr>
          <w:lang w:val="lt-LT"/>
        </w:rPr>
        <w:t>3.3. kad Sutartį vykdys tik tokią teisę turintys asmenys.</w:t>
      </w:r>
    </w:p>
    <w:p w14:paraId="6E29F0F6" w14:textId="77777777" w:rsidR="00C706DB" w:rsidRPr="00B75DEA" w:rsidRDefault="00C706DB" w:rsidP="00C706DB">
      <w:pPr>
        <w:tabs>
          <w:tab w:val="left" w:pos="180"/>
          <w:tab w:val="left" w:pos="630"/>
          <w:tab w:val="left" w:pos="1170"/>
        </w:tabs>
        <w:ind w:firstLine="567"/>
        <w:jc w:val="both"/>
        <w:rPr>
          <w:lang w:val="lt-LT"/>
        </w:rPr>
      </w:pPr>
    </w:p>
    <w:p w14:paraId="5A0E046D" w14:textId="77777777" w:rsidR="00C706DB" w:rsidRPr="00B75DEA" w:rsidRDefault="00C706DB" w:rsidP="00C706DB">
      <w:pPr>
        <w:tabs>
          <w:tab w:val="left" w:pos="627"/>
        </w:tabs>
        <w:ind w:left="720"/>
        <w:jc w:val="center"/>
        <w:rPr>
          <w:b/>
          <w:bCs/>
          <w:lang w:val="lt-LT"/>
        </w:rPr>
      </w:pPr>
      <w:r w:rsidRPr="00B75DEA">
        <w:rPr>
          <w:b/>
          <w:bCs/>
          <w:lang w:val="lt-LT"/>
        </w:rPr>
        <w:t>4. ŠALIŲ TEISĖS</w:t>
      </w:r>
    </w:p>
    <w:p w14:paraId="66CCBB90" w14:textId="77777777" w:rsidR="00C706DB" w:rsidRPr="00B75DEA" w:rsidRDefault="00C706DB" w:rsidP="00C706DB">
      <w:pPr>
        <w:tabs>
          <w:tab w:val="left" w:pos="627"/>
        </w:tabs>
        <w:ind w:left="720"/>
        <w:jc w:val="center"/>
        <w:rPr>
          <w:b/>
          <w:bCs/>
          <w:lang w:val="lt-LT"/>
        </w:rPr>
      </w:pPr>
    </w:p>
    <w:p w14:paraId="574467B7" w14:textId="77777777" w:rsidR="00C706DB" w:rsidRPr="00B75DEA" w:rsidRDefault="00C706DB" w:rsidP="00C706DB">
      <w:pPr>
        <w:pStyle w:val="Pagrindinistekstas"/>
        <w:tabs>
          <w:tab w:val="left" w:pos="1134"/>
        </w:tabs>
        <w:ind w:firstLine="567"/>
      </w:pPr>
      <w:r w:rsidRPr="00B75DEA">
        <w:t>4.1. Pardavėjas turi teisę:</w:t>
      </w:r>
    </w:p>
    <w:p w14:paraId="764BC09A" w14:textId="77777777" w:rsidR="00C706DB" w:rsidRPr="00B75DEA" w:rsidRDefault="00C706DB" w:rsidP="00C706DB">
      <w:pPr>
        <w:tabs>
          <w:tab w:val="left" w:pos="1276"/>
        </w:tabs>
        <w:ind w:firstLine="567"/>
        <w:jc w:val="both"/>
        <w:rPr>
          <w:lang w:val="lt-LT"/>
        </w:rPr>
      </w:pPr>
      <w:r w:rsidRPr="00B75DEA">
        <w:rPr>
          <w:lang w:val="lt-LT"/>
        </w:rPr>
        <w:t>4.1.1. reikalauti, kad Pirkėjas priimtų Sutarties ir Sutarties priede nustatytus reikalavimus atitinkančias</w:t>
      </w:r>
      <w:r w:rsidRPr="00B75DEA">
        <w:rPr>
          <w:b/>
          <w:lang w:val="lt-LT"/>
        </w:rPr>
        <w:t xml:space="preserve"> </w:t>
      </w:r>
      <w:r w:rsidRPr="00B75DEA">
        <w:rPr>
          <w:lang w:val="lt-LT"/>
        </w:rPr>
        <w:t>kokybiškas</w:t>
      </w:r>
      <w:r w:rsidRPr="00B75DEA">
        <w:rPr>
          <w:b/>
          <w:lang w:val="lt-LT"/>
        </w:rPr>
        <w:t xml:space="preserve"> </w:t>
      </w:r>
      <w:r w:rsidRPr="00B75DEA">
        <w:rPr>
          <w:lang w:val="lt-LT"/>
        </w:rPr>
        <w:t>prekes arba atsisakyti vykdyti Sutartį, jei Pirkėjas, pažeisdamas savo įsipareigojimus, nepriima ar atsisako priimti kokybiškas prekes;</w:t>
      </w:r>
    </w:p>
    <w:p w14:paraId="5328CE14" w14:textId="77777777" w:rsidR="00C706DB" w:rsidRPr="00B75DEA" w:rsidRDefault="00C706DB" w:rsidP="00C706DB">
      <w:pPr>
        <w:tabs>
          <w:tab w:val="left" w:pos="1276"/>
        </w:tabs>
        <w:ind w:firstLine="567"/>
        <w:jc w:val="both"/>
        <w:rPr>
          <w:lang w:val="lt-LT"/>
        </w:rPr>
      </w:pPr>
      <w:r w:rsidRPr="00B75DEA">
        <w:rPr>
          <w:lang w:val="lt-LT"/>
        </w:rPr>
        <w:t>4.1.2. reikalauti iš Pirkėjo sumokėti už Sutarties ir Sutarties priede nustatytus reikalavimus atitinkančias prekes Sutartyje nurodyta tvarka, sąlygomis ir terminais.</w:t>
      </w:r>
    </w:p>
    <w:p w14:paraId="5F76B21A" w14:textId="77777777" w:rsidR="00C706DB" w:rsidRPr="00B75DEA" w:rsidRDefault="00C706DB" w:rsidP="00C706DB">
      <w:pPr>
        <w:pStyle w:val="Pagrindinistekstas"/>
        <w:tabs>
          <w:tab w:val="left" w:pos="1134"/>
        </w:tabs>
        <w:ind w:firstLine="567"/>
      </w:pPr>
      <w:r w:rsidRPr="00B75DEA">
        <w:t>4.2. Pirkėjas turi teisę:</w:t>
      </w:r>
    </w:p>
    <w:p w14:paraId="679B6B4E" w14:textId="77777777" w:rsidR="00C706DB" w:rsidRPr="00B75DEA" w:rsidRDefault="00C706DB" w:rsidP="00C706DB">
      <w:pPr>
        <w:tabs>
          <w:tab w:val="left" w:pos="540"/>
          <w:tab w:val="left" w:pos="1276"/>
        </w:tabs>
        <w:ind w:firstLine="567"/>
        <w:jc w:val="both"/>
        <w:rPr>
          <w:lang w:val="lt-LT"/>
        </w:rPr>
      </w:pPr>
      <w:r w:rsidRPr="00B75DEA">
        <w:rPr>
          <w:lang w:val="lt-LT"/>
        </w:rPr>
        <w:t>4.2.1. nemokėti už prekes, jei pateikta neteisinga PVM sąskaita faktūra (kol bus išsiaiškinta su Pardavėju ir bus pateikta teisinga PVM sąskaita faktūra);</w:t>
      </w:r>
    </w:p>
    <w:p w14:paraId="507083B3" w14:textId="086DC3AE" w:rsidR="00C706DB" w:rsidRPr="00B75DEA" w:rsidRDefault="00C706DB" w:rsidP="00C706DB">
      <w:pPr>
        <w:tabs>
          <w:tab w:val="left" w:pos="1276"/>
        </w:tabs>
        <w:ind w:firstLine="567"/>
        <w:jc w:val="both"/>
        <w:rPr>
          <w:lang w:val="lt-LT"/>
        </w:rPr>
      </w:pPr>
      <w:r w:rsidRPr="00B75DEA">
        <w:rPr>
          <w:lang w:val="lt-LT"/>
        </w:rPr>
        <w:t>4.2.2. nustatęs trūkumus, sulaikyti apmokėjimą bei reikalauti, kad Pardavėjas neatlygintinai pašalintų trūkumus per Pirkėjo nustatytą protingą terminą ir (arba) atlygintų nuostolius, susijusius su netinkamu Sutarties vykdymu</w:t>
      </w:r>
      <w:r w:rsidR="00E429DD">
        <w:rPr>
          <w:lang w:val="lt-LT"/>
        </w:rPr>
        <w:t>.</w:t>
      </w:r>
    </w:p>
    <w:p w14:paraId="52AEC780" w14:textId="77777777" w:rsidR="00C706DB" w:rsidRPr="00B75DEA" w:rsidRDefault="00C706DB" w:rsidP="00C706DB">
      <w:pPr>
        <w:tabs>
          <w:tab w:val="left" w:pos="1276"/>
        </w:tabs>
        <w:ind w:firstLine="567"/>
        <w:jc w:val="both"/>
        <w:rPr>
          <w:lang w:val="lt-LT"/>
        </w:rPr>
      </w:pPr>
    </w:p>
    <w:p w14:paraId="16285943" w14:textId="77777777" w:rsidR="00C706DB" w:rsidRPr="00B75DEA" w:rsidRDefault="00C706DB" w:rsidP="00C706DB">
      <w:pPr>
        <w:tabs>
          <w:tab w:val="left" w:pos="627"/>
        </w:tabs>
        <w:ind w:left="720"/>
        <w:jc w:val="center"/>
        <w:rPr>
          <w:b/>
          <w:bCs/>
          <w:lang w:val="lt-LT"/>
        </w:rPr>
      </w:pPr>
      <w:r w:rsidRPr="00B75DEA">
        <w:rPr>
          <w:b/>
          <w:bCs/>
          <w:lang w:val="lt-LT"/>
        </w:rPr>
        <w:t>5. ŠALIŲ ATSAKOMYBĖ</w:t>
      </w:r>
    </w:p>
    <w:p w14:paraId="24F51810" w14:textId="77777777" w:rsidR="00C706DB" w:rsidRPr="00B75DEA" w:rsidRDefault="00C706DB" w:rsidP="00C706DB">
      <w:pPr>
        <w:tabs>
          <w:tab w:val="left" w:pos="627"/>
        </w:tabs>
        <w:ind w:left="720"/>
        <w:jc w:val="center"/>
        <w:rPr>
          <w:b/>
          <w:bCs/>
          <w:lang w:val="lt-LT"/>
        </w:rPr>
      </w:pPr>
    </w:p>
    <w:p w14:paraId="69A8E48B" w14:textId="77777777" w:rsidR="00C706DB" w:rsidRPr="00B75DEA" w:rsidRDefault="00C706DB" w:rsidP="00C706DB">
      <w:pPr>
        <w:tabs>
          <w:tab w:val="left" w:pos="0"/>
          <w:tab w:val="left" w:pos="1134"/>
        </w:tabs>
        <w:ind w:firstLine="567"/>
        <w:jc w:val="both"/>
        <w:rPr>
          <w:lang w:val="lt-LT"/>
        </w:rPr>
      </w:pPr>
      <w:r w:rsidRPr="00B75DEA">
        <w:rPr>
          <w:lang w:val="lt-LT"/>
        </w:rPr>
        <w:t>5.1. Už įsipareigojimų, prisiimtų Sutartimi, nevykdymą arba netinkamą vykdymą Šalys atsako įstatymų nustatyta tvarka, atsižvelgdamos į Sutartyje nustatytus ypatumus.</w:t>
      </w:r>
    </w:p>
    <w:p w14:paraId="0F549452" w14:textId="77777777" w:rsidR="00C706DB" w:rsidRPr="00B75DEA" w:rsidRDefault="00C706DB" w:rsidP="00C706DB">
      <w:pPr>
        <w:tabs>
          <w:tab w:val="left" w:pos="0"/>
          <w:tab w:val="left" w:pos="1134"/>
        </w:tabs>
        <w:ind w:firstLine="567"/>
        <w:jc w:val="both"/>
        <w:rPr>
          <w:lang w:val="lt-LT"/>
        </w:rPr>
      </w:pPr>
      <w:r w:rsidRPr="00B75DEA">
        <w:rPr>
          <w:lang w:val="lt-LT"/>
        </w:rPr>
        <w:lastRenderedPageBreak/>
        <w:t>5.2. Pardavėjas atsako už visus pagal Sutartį prisiimtus įsipareigojimus, nepaisant to, ar jiems vykdyti bus pasitelkiami tretieji asmenys. Pardavėjui taip pat tenka prekės atsitiktinio žuvimo rizika iki prekių perdavimo–priėmimo akto pasirašymo momento.</w:t>
      </w:r>
    </w:p>
    <w:p w14:paraId="3ACACFE0" w14:textId="77777777" w:rsidR="00C706DB" w:rsidRPr="00B75DEA" w:rsidRDefault="00C706DB" w:rsidP="00C706DB">
      <w:pPr>
        <w:tabs>
          <w:tab w:val="left" w:pos="0"/>
          <w:tab w:val="left" w:pos="1134"/>
        </w:tabs>
        <w:ind w:firstLine="567"/>
        <w:jc w:val="both"/>
        <w:rPr>
          <w:lang w:val="lt-LT"/>
        </w:rPr>
      </w:pPr>
      <w:r w:rsidRPr="00B75DEA">
        <w:rPr>
          <w:lang w:val="lt-LT"/>
        </w:rPr>
        <w:t>5.3. Nei viena iš Šalių nėra atsakinga už įsipareigojimų nevykdymą ar netinkamą vykdymą, jeigu juos vykdyti trukdė nenugalima jėga (</w:t>
      </w:r>
      <w:r w:rsidRPr="00B75DEA">
        <w:rPr>
          <w:i/>
          <w:lang w:val="lt-LT"/>
        </w:rPr>
        <w:t>force majeure</w:t>
      </w:r>
      <w:r w:rsidRPr="00B75DEA">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195A629" w14:textId="77777777" w:rsidR="00C706DB" w:rsidRPr="00B75DEA" w:rsidRDefault="00C706DB" w:rsidP="00C706DB">
      <w:pPr>
        <w:tabs>
          <w:tab w:val="left" w:pos="0"/>
          <w:tab w:val="left" w:pos="540"/>
          <w:tab w:val="left" w:pos="1134"/>
        </w:tabs>
        <w:ind w:firstLine="567"/>
        <w:jc w:val="both"/>
        <w:rPr>
          <w:lang w:val="lt-LT"/>
        </w:rPr>
      </w:pPr>
      <w:r w:rsidRPr="00B75DEA">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351427F2" w14:textId="77777777" w:rsidR="00C706DB" w:rsidRPr="00B75DEA" w:rsidRDefault="00C706DB" w:rsidP="00C706DB">
      <w:pPr>
        <w:pStyle w:val="ListParagraph1"/>
        <w:tabs>
          <w:tab w:val="left" w:pos="0"/>
          <w:tab w:val="left" w:pos="540"/>
          <w:tab w:val="left" w:pos="900"/>
          <w:tab w:val="left" w:pos="1134"/>
          <w:tab w:val="left" w:pos="1276"/>
          <w:tab w:val="left" w:pos="1418"/>
        </w:tabs>
        <w:spacing w:after="0" w:line="240" w:lineRule="auto"/>
        <w:ind w:left="0"/>
        <w:jc w:val="both"/>
        <w:rPr>
          <w:szCs w:val="24"/>
        </w:rPr>
      </w:pPr>
    </w:p>
    <w:p w14:paraId="614D3977" w14:textId="77777777" w:rsidR="00C706DB" w:rsidRPr="00B75DEA" w:rsidRDefault="00C706DB" w:rsidP="00C706DB">
      <w:pPr>
        <w:tabs>
          <w:tab w:val="left" w:pos="0"/>
          <w:tab w:val="left" w:pos="1134"/>
        </w:tabs>
        <w:ind w:left="360"/>
        <w:jc w:val="center"/>
        <w:rPr>
          <w:b/>
          <w:lang w:val="lt-LT"/>
        </w:rPr>
      </w:pPr>
      <w:r w:rsidRPr="00B75DEA">
        <w:rPr>
          <w:b/>
          <w:lang w:val="lt-LT"/>
        </w:rPr>
        <w:t xml:space="preserve">6. PARDAVĖJO TEISĖ PASITELKTI TREČIUOSIUS ASMENIS (SUBTIEKIMAS) </w:t>
      </w:r>
    </w:p>
    <w:p w14:paraId="6AA2802A" w14:textId="77777777" w:rsidR="00C706DB" w:rsidRDefault="00C706DB" w:rsidP="00C706DB">
      <w:pPr>
        <w:pStyle w:val="Sraopastraipa"/>
        <w:widowControl w:val="0"/>
        <w:tabs>
          <w:tab w:val="left" w:pos="567"/>
          <w:tab w:val="left" w:pos="1350"/>
        </w:tabs>
        <w:autoSpaceDE w:val="0"/>
        <w:autoSpaceDN w:val="0"/>
        <w:adjustRightInd w:val="0"/>
        <w:ind w:left="0"/>
        <w:contextualSpacing w:val="0"/>
        <w:jc w:val="both"/>
        <w:rPr>
          <w:lang w:val="lt-LT"/>
        </w:rPr>
      </w:pPr>
    </w:p>
    <w:p w14:paraId="771BC7B6" w14:textId="77777777" w:rsidR="00C706DB" w:rsidRPr="00784A61" w:rsidRDefault="00C706DB" w:rsidP="00C706DB">
      <w:pPr>
        <w:pStyle w:val="Sraopastraipa"/>
        <w:widowControl w:val="0"/>
        <w:numPr>
          <w:ilvl w:val="1"/>
          <w:numId w:val="2"/>
        </w:numPr>
        <w:tabs>
          <w:tab w:val="left" w:pos="1350"/>
        </w:tabs>
        <w:autoSpaceDE w:val="0"/>
        <w:autoSpaceDN w:val="0"/>
        <w:adjustRightInd w:val="0"/>
        <w:jc w:val="both"/>
        <w:rPr>
          <w:lang w:val="lt-LT"/>
        </w:rPr>
      </w:pPr>
      <w:r>
        <w:rPr>
          <w:lang w:val="lt-LT"/>
        </w:rPr>
        <w:t xml:space="preserve"> Pardavėjas </w:t>
      </w:r>
      <w:r w:rsidRPr="00784A61">
        <w:rPr>
          <w:lang w:val="lt-LT"/>
        </w:rPr>
        <w:t>Sutarties vykdymui turi teisę pasitelkti:</w:t>
      </w:r>
    </w:p>
    <w:p w14:paraId="7FC98600" w14:textId="77777777" w:rsidR="00C706DB" w:rsidRPr="00784A61" w:rsidRDefault="00C706DB" w:rsidP="00C706DB">
      <w:pPr>
        <w:pStyle w:val="Sraopastraipa"/>
        <w:tabs>
          <w:tab w:val="left" w:pos="851"/>
          <w:tab w:val="left" w:pos="1560"/>
          <w:tab w:val="left" w:pos="1701"/>
          <w:tab w:val="left" w:pos="1985"/>
        </w:tabs>
        <w:ind w:left="0" w:firstLine="567"/>
        <w:jc w:val="both"/>
        <w:rPr>
          <w:lang w:val="lt-LT"/>
        </w:rPr>
      </w:pPr>
      <w:r>
        <w:rPr>
          <w:lang w:val="lt-LT"/>
        </w:rPr>
        <w:t>6.1.1</w:t>
      </w:r>
      <w:r w:rsidRPr="00784A61">
        <w:rPr>
          <w:lang w:val="lt-LT"/>
        </w:rPr>
        <w:t xml:space="preserve"> savo pasiūlyme nurodytus subtiekėjus;</w:t>
      </w:r>
    </w:p>
    <w:p w14:paraId="7126BBFD" w14:textId="77777777" w:rsidR="00C706DB" w:rsidRPr="00784A61" w:rsidRDefault="00C706DB" w:rsidP="00C706DB">
      <w:pPr>
        <w:pStyle w:val="Sraopastraipa"/>
        <w:tabs>
          <w:tab w:val="left" w:pos="-142"/>
          <w:tab w:val="left" w:pos="1560"/>
          <w:tab w:val="left" w:pos="1701"/>
          <w:tab w:val="left" w:pos="1985"/>
        </w:tabs>
        <w:ind w:left="0" w:firstLine="567"/>
        <w:jc w:val="both"/>
        <w:rPr>
          <w:lang w:val="lt-LT"/>
        </w:rPr>
      </w:pPr>
      <w:r>
        <w:rPr>
          <w:lang w:val="lt-LT"/>
        </w:rPr>
        <w:t>6.1.2</w:t>
      </w:r>
      <w:r w:rsidRPr="00784A61">
        <w:rPr>
          <w:lang w:val="lt-LT"/>
        </w:rPr>
        <w:t xml:space="preserve"> kitus subtiekėjus, jeigu pasiūlymo pateikimo metu jie buvo žinomi. Tuo atveju, jei pasiūlymo pateikimo metu </w:t>
      </w:r>
      <w:r>
        <w:rPr>
          <w:lang w:val="lt-LT"/>
        </w:rPr>
        <w:t>Pardavėjui</w:t>
      </w:r>
      <w:r w:rsidRPr="00784A61">
        <w:rPr>
          <w:lang w:val="lt-LT"/>
        </w:rPr>
        <w:t xml:space="preserve"> nebuvo žinomi kiti subtiekėjai, </w:t>
      </w:r>
      <w:r>
        <w:rPr>
          <w:lang w:val="lt-LT"/>
        </w:rPr>
        <w:t>Pardavėjas</w:t>
      </w:r>
      <w:r w:rsidRPr="00784A61">
        <w:rPr>
          <w:lang w:val="lt-LT"/>
        </w:rPr>
        <w:t xml:space="preserve"> po </w:t>
      </w:r>
      <w:r>
        <w:rPr>
          <w:lang w:val="lt-LT"/>
        </w:rPr>
        <w:t>S</w:t>
      </w:r>
      <w:r w:rsidRPr="00784A61">
        <w:rPr>
          <w:lang w:val="lt-LT"/>
        </w:rPr>
        <w:t xml:space="preserve">utarties įsigaliojimo įsipareigoja ne vėliau kaip likus 2 (dviem) darbo dienoms iki </w:t>
      </w:r>
      <w:r>
        <w:rPr>
          <w:lang w:val="lt-LT"/>
        </w:rPr>
        <w:t>S</w:t>
      </w:r>
      <w:r w:rsidRPr="00784A61">
        <w:rPr>
          <w:lang w:val="lt-LT"/>
        </w:rPr>
        <w:t xml:space="preserve">utarties vykdymo pradžios </w:t>
      </w:r>
      <w:r>
        <w:rPr>
          <w:lang w:val="lt-LT"/>
        </w:rPr>
        <w:t>Pirkėjui</w:t>
      </w:r>
      <w:r w:rsidRPr="00784A61">
        <w:rPr>
          <w:lang w:val="lt-LT"/>
        </w:rPr>
        <w:t xml:space="preserve"> pranešti tuo metu žinomų subtiekėjų pavadinimus, kontaktinius duomenis ir jų atstovus. </w:t>
      </w:r>
      <w:r>
        <w:rPr>
          <w:lang w:val="lt-LT"/>
        </w:rPr>
        <w:t>Pardavėjas</w:t>
      </w:r>
      <w:r w:rsidRPr="00784A61">
        <w:rPr>
          <w:lang w:val="lt-LT"/>
        </w:rPr>
        <w:t xml:space="preserve"> privalo informuoti </w:t>
      </w:r>
      <w:r>
        <w:rPr>
          <w:lang w:val="lt-LT"/>
        </w:rPr>
        <w:t>Pirkėją</w:t>
      </w:r>
      <w:r w:rsidRPr="00784A61">
        <w:rPr>
          <w:lang w:val="lt-LT"/>
        </w:rPr>
        <w:t xml:space="preserve"> apie minėtos informacijos pasikeitimus visu sutarties vykdymo metu.</w:t>
      </w:r>
    </w:p>
    <w:p w14:paraId="7606BAD7" w14:textId="77777777" w:rsidR="00C706DB" w:rsidRPr="00784A61" w:rsidRDefault="00C706DB" w:rsidP="00C706DB">
      <w:pPr>
        <w:pStyle w:val="Sraopastraipa"/>
        <w:tabs>
          <w:tab w:val="left" w:pos="0"/>
          <w:tab w:val="left" w:pos="1560"/>
          <w:tab w:val="left" w:pos="1701"/>
          <w:tab w:val="left" w:pos="1985"/>
        </w:tabs>
        <w:ind w:left="0" w:firstLine="567"/>
        <w:jc w:val="both"/>
        <w:rPr>
          <w:lang w:val="lt-LT"/>
        </w:rPr>
      </w:pPr>
      <w:r>
        <w:rPr>
          <w:lang w:val="lt-LT"/>
        </w:rPr>
        <w:t xml:space="preserve">6.2. </w:t>
      </w:r>
      <w:r w:rsidRPr="00784A61">
        <w:rPr>
          <w:lang w:val="lt-LT"/>
        </w:rPr>
        <w:t xml:space="preserve">Subtiekėjo pasitelkimas nekeičia </w:t>
      </w:r>
      <w:r>
        <w:rPr>
          <w:lang w:val="lt-LT"/>
        </w:rPr>
        <w:t>Pardavėjo</w:t>
      </w:r>
      <w:r w:rsidRPr="00784A61">
        <w:rPr>
          <w:lang w:val="lt-LT"/>
        </w:rPr>
        <w:t xml:space="preserve"> atsakomybės dėl </w:t>
      </w:r>
      <w:r>
        <w:rPr>
          <w:lang w:val="lt-LT"/>
        </w:rPr>
        <w:t>S</w:t>
      </w:r>
      <w:r w:rsidRPr="00784A61">
        <w:rPr>
          <w:lang w:val="lt-LT"/>
        </w:rPr>
        <w:t>utarties įvykdymo.</w:t>
      </w:r>
    </w:p>
    <w:p w14:paraId="7B3AB387" w14:textId="77777777" w:rsidR="00C706DB" w:rsidRPr="00784A61" w:rsidRDefault="00C706DB" w:rsidP="00C706DB">
      <w:pPr>
        <w:pStyle w:val="Sraopastraipa"/>
        <w:tabs>
          <w:tab w:val="left" w:pos="0"/>
          <w:tab w:val="left" w:pos="1080"/>
          <w:tab w:val="left" w:pos="1980"/>
        </w:tabs>
        <w:ind w:left="0" w:firstLine="567"/>
        <w:jc w:val="both"/>
        <w:rPr>
          <w:lang w:val="lt-LT"/>
        </w:rPr>
      </w:pPr>
      <w:r>
        <w:rPr>
          <w:lang w:val="lt-LT"/>
        </w:rPr>
        <w:t>6.3.</w:t>
      </w:r>
      <w:r w:rsidRPr="00784A61">
        <w:rPr>
          <w:lang w:val="lt-LT"/>
        </w:rPr>
        <w:t xml:space="preserve"> </w:t>
      </w:r>
      <w:r>
        <w:rPr>
          <w:lang w:val="lt-LT"/>
        </w:rPr>
        <w:t>Pardavėjas</w:t>
      </w:r>
      <w:r w:rsidRPr="00784A61">
        <w:rPr>
          <w:lang w:val="lt-LT"/>
        </w:rPr>
        <w:t xml:space="preserve"> gali pakeisti subtiekėjus, jeigu </w:t>
      </w:r>
      <w:r>
        <w:rPr>
          <w:lang w:val="lt-LT"/>
        </w:rPr>
        <w:t>S</w:t>
      </w:r>
      <w:r w:rsidRPr="00784A61">
        <w:rPr>
          <w:lang w:val="lt-LT"/>
        </w:rPr>
        <w:t>utarties vykdymo metu jie</w:t>
      </w:r>
      <w:r>
        <w:rPr>
          <w:lang w:val="lt-LT"/>
        </w:rPr>
        <w:t xml:space="preserve"> </w:t>
      </w:r>
      <w:r w:rsidRPr="00784A61">
        <w:rPr>
          <w:lang w:val="lt-LT"/>
        </w:rPr>
        <w:t xml:space="preserve">netinkamai vykdo įsipareigojimus </w:t>
      </w:r>
      <w:r>
        <w:rPr>
          <w:lang w:val="lt-LT"/>
        </w:rPr>
        <w:t>Pardavėjui</w:t>
      </w:r>
      <w:r w:rsidRPr="00784A61">
        <w:rPr>
          <w:lang w:val="lt-LT"/>
        </w:rPr>
        <w:t xml:space="preserve">, nepajėgūs vykdyti įsipareigojimų </w:t>
      </w:r>
      <w:r>
        <w:rPr>
          <w:lang w:val="lt-LT"/>
        </w:rPr>
        <w:t>Pardavėjui</w:t>
      </w:r>
      <w:r w:rsidRPr="00784A61">
        <w:rPr>
          <w:lang w:val="lt-LT"/>
        </w:rPr>
        <w:t xml:space="preserve"> dėl iškeltos restruktūrizavimo, bankroto bylos, bankroto proceso vykdymo ne teismo tvarka, inicijuotos priverstinio likvidavimo ar susitarimo su kreditoriais procedūros arba jiems vykdomų analogiškų procedūrų</w:t>
      </w:r>
      <w:r>
        <w:rPr>
          <w:lang w:val="lt-LT"/>
        </w:rPr>
        <w:t>.</w:t>
      </w:r>
    </w:p>
    <w:p w14:paraId="3AB67EF9" w14:textId="22C7E402" w:rsidR="00E429DD" w:rsidRDefault="00C706DB" w:rsidP="00C706DB">
      <w:pPr>
        <w:pStyle w:val="Sraopastraipa"/>
        <w:tabs>
          <w:tab w:val="left" w:pos="0"/>
          <w:tab w:val="left" w:pos="1560"/>
          <w:tab w:val="left" w:pos="1710"/>
          <w:tab w:val="left" w:pos="1985"/>
        </w:tabs>
        <w:ind w:left="0" w:firstLine="567"/>
        <w:jc w:val="both"/>
        <w:rPr>
          <w:lang w:val="lt-LT"/>
        </w:rPr>
      </w:pPr>
      <w:r>
        <w:rPr>
          <w:lang w:val="lt-LT"/>
        </w:rPr>
        <w:t xml:space="preserve">6.4. </w:t>
      </w:r>
      <w:r w:rsidRPr="00784A61">
        <w:rPr>
          <w:lang w:val="lt-LT"/>
        </w:rPr>
        <w:t xml:space="preserve">Apie subtiekėjų keitimą ar naujų papildomų subtiekėjų pasitelkimą </w:t>
      </w:r>
      <w:r>
        <w:rPr>
          <w:lang w:val="lt-LT"/>
        </w:rPr>
        <w:t>Pardavėjas</w:t>
      </w:r>
      <w:r w:rsidRPr="00784A61">
        <w:rPr>
          <w:lang w:val="lt-LT"/>
        </w:rPr>
        <w:t xml:space="preserve"> iš anksto raštu turi informuoti </w:t>
      </w:r>
      <w:r>
        <w:rPr>
          <w:lang w:val="lt-LT"/>
        </w:rPr>
        <w:t>Pirkėją</w:t>
      </w:r>
      <w:r w:rsidRPr="00784A61">
        <w:rPr>
          <w:lang w:val="lt-LT"/>
        </w:rPr>
        <w:t>, nurodydamas subtiekėjų pakeitimo priežastis ir būsimus subtiekėjus. Pasitelkdamas ir vėliau keisdamas subtiekėjus</w:t>
      </w:r>
      <w:r w:rsidR="000D7A30">
        <w:rPr>
          <w:lang w:val="lt-LT"/>
        </w:rPr>
        <w:t>,</w:t>
      </w:r>
      <w:r w:rsidRPr="00784A61">
        <w:rPr>
          <w:lang w:val="lt-LT"/>
        </w:rPr>
        <w:t xml:space="preserve"> </w:t>
      </w:r>
      <w:r>
        <w:rPr>
          <w:lang w:val="lt-LT"/>
        </w:rPr>
        <w:t>Pardavėjas</w:t>
      </w:r>
      <w:r w:rsidRPr="00784A61">
        <w:rPr>
          <w:lang w:val="lt-LT"/>
        </w:rPr>
        <w:t xml:space="preserve"> turi užtikrinti, kad subtiekėjai yra pajėgūs ir kompetentingi tinkamam jiems pavestų užduočių vykdymui. Subtiekėjai gali būti keičiami ar pasitelkiami papildomi subtiekėjai tik gavus rašytinį </w:t>
      </w:r>
      <w:r>
        <w:rPr>
          <w:lang w:val="lt-LT"/>
        </w:rPr>
        <w:t>Pirkėjo</w:t>
      </w:r>
      <w:r w:rsidRPr="00784A61">
        <w:rPr>
          <w:lang w:val="lt-LT"/>
        </w:rPr>
        <w:t xml:space="preserve"> sutikimą. Keičiami ar papildomai pasitelkiami subtiekėjai turi atitikti </w:t>
      </w:r>
      <w:r>
        <w:rPr>
          <w:lang w:val="lt-LT"/>
        </w:rPr>
        <w:t>šio punkto lentelėje</w:t>
      </w:r>
      <w:r w:rsidRPr="00784A61">
        <w:rPr>
          <w:lang w:val="lt-LT"/>
        </w:rPr>
        <w:t xml:space="preserve"> nu</w:t>
      </w:r>
      <w:r>
        <w:rPr>
          <w:lang w:val="lt-LT"/>
        </w:rPr>
        <w:t>rodytą</w:t>
      </w:r>
      <w:r w:rsidRPr="00784A61">
        <w:rPr>
          <w:lang w:val="lt-LT"/>
        </w:rPr>
        <w:t xml:space="preserve"> kvalifikaci</w:t>
      </w:r>
      <w:r>
        <w:rPr>
          <w:lang w:val="lt-LT"/>
        </w:rPr>
        <w:t>jos</w:t>
      </w:r>
      <w:r w:rsidRPr="00784A61">
        <w:rPr>
          <w:lang w:val="lt-LT"/>
        </w:rPr>
        <w:t xml:space="preserve"> reikalavimą ir </w:t>
      </w:r>
      <w:r>
        <w:rPr>
          <w:lang w:val="lt-LT"/>
        </w:rPr>
        <w:t>Pardavėja</w:t>
      </w:r>
      <w:r w:rsidR="00E429DD">
        <w:rPr>
          <w:lang w:val="lt-LT"/>
        </w:rPr>
        <w:t>s</w:t>
      </w:r>
      <w:r w:rsidRPr="00784A61">
        <w:rPr>
          <w:lang w:val="lt-LT"/>
        </w:rPr>
        <w:t xml:space="preserve"> turi pateikti </w:t>
      </w:r>
      <w:r>
        <w:rPr>
          <w:lang w:val="lt-LT"/>
        </w:rPr>
        <w:t>Pirkėjui</w:t>
      </w:r>
      <w:r w:rsidRPr="00784A61">
        <w:rPr>
          <w:lang w:val="lt-LT"/>
        </w:rPr>
        <w:t xml:space="preserve"> tai patvirtinančius dokumentus. Prieš duodama</w:t>
      </w:r>
      <w:r>
        <w:rPr>
          <w:lang w:val="lt-LT"/>
        </w:rPr>
        <w:t>s</w:t>
      </w:r>
      <w:r w:rsidRPr="00784A61">
        <w:rPr>
          <w:lang w:val="lt-LT"/>
        </w:rPr>
        <w:t xml:space="preserve"> sutikimą keisti </w:t>
      </w:r>
      <w:r>
        <w:rPr>
          <w:lang w:val="lt-LT"/>
        </w:rPr>
        <w:t>Pardavėj</w:t>
      </w:r>
      <w:r w:rsidR="000D7A30">
        <w:rPr>
          <w:lang w:val="lt-LT"/>
        </w:rPr>
        <w:t>o</w:t>
      </w:r>
      <w:r w:rsidRPr="00784A61">
        <w:rPr>
          <w:lang w:val="lt-LT"/>
        </w:rPr>
        <w:t xml:space="preserve"> pasiūlyme nurodytus subtiekėjus ar pasitelkti naujus papildomus subtiekėjus, </w:t>
      </w:r>
      <w:r>
        <w:rPr>
          <w:lang w:val="lt-LT"/>
        </w:rPr>
        <w:t>Pirkėjas</w:t>
      </w:r>
      <w:r w:rsidRPr="00784A61">
        <w:rPr>
          <w:lang w:val="lt-LT"/>
        </w:rPr>
        <w:t xml:space="preserve"> privalo patikrinti naujų, </w:t>
      </w:r>
      <w:r>
        <w:rPr>
          <w:lang w:val="lt-LT"/>
        </w:rPr>
        <w:t>Pardavėj</w:t>
      </w:r>
      <w:r w:rsidR="000D7A30">
        <w:rPr>
          <w:lang w:val="lt-LT"/>
        </w:rPr>
        <w:t>o</w:t>
      </w:r>
      <w:r w:rsidRPr="00784A61">
        <w:rPr>
          <w:lang w:val="lt-LT"/>
        </w:rPr>
        <w:t xml:space="preserve"> pasiūlyme nenurodytų, subtiekėjų atitikimą </w:t>
      </w:r>
      <w:r>
        <w:rPr>
          <w:lang w:val="lt-LT"/>
        </w:rPr>
        <w:t xml:space="preserve">šio punkto lentelėje </w:t>
      </w:r>
      <w:r w:rsidRPr="00784A61">
        <w:rPr>
          <w:lang w:val="lt-LT"/>
        </w:rPr>
        <w:t>nurodytam kvalifikaci</w:t>
      </w:r>
      <w:r>
        <w:rPr>
          <w:lang w:val="lt-LT"/>
        </w:rPr>
        <w:t>jos</w:t>
      </w:r>
      <w:r w:rsidRPr="00784A61">
        <w:rPr>
          <w:lang w:val="lt-LT"/>
        </w:rPr>
        <w:t xml:space="preserve"> reikalavimui.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244"/>
      </w:tblGrid>
      <w:tr w:rsidR="00E429DD" w:rsidRPr="00E9124B" w14:paraId="170D75AC" w14:textId="77777777" w:rsidTr="00926FC8">
        <w:trPr>
          <w:trHeight w:val="328"/>
        </w:trPr>
        <w:tc>
          <w:tcPr>
            <w:tcW w:w="9639" w:type="dxa"/>
            <w:gridSpan w:val="3"/>
            <w:shd w:val="clear" w:color="auto" w:fill="F2F2F2" w:themeFill="background1" w:themeFillShade="F2"/>
          </w:tcPr>
          <w:p w14:paraId="57B0071B" w14:textId="3508E9FF" w:rsidR="00E429DD" w:rsidRPr="00926FC8" w:rsidRDefault="00E429DD" w:rsidP="00622744">
            <w:pPr>
              <w:jc w:val="center"/>
              <w:rPr>
                <w:rFonts w:eastAsia="Calibri"/>
                <w:b/>
                <w:lang w:val="lt-LT"/>
              </w:rPr>
            </w:pPr>
            <w:r w:rsidRPr="00926FC8">
              <w:rPr>
                <w:rFonts w:eastAsia="Calibri"/>
                <w:b/>
                <w:lang w:val="lt-LT"/>
              </w:rPr>
              <w:t xml:space="preserve">Dėl </w:t>
            </w:r>
            <w:r>
              <w:rPr>
                <w:rFonts w:eastAsia="Calibri"/>
                <w:b/>
                <w:lang w:val="lt-LT"/>
              </w:rPr>
              <w:t>Pardavėjo</w:t>
            </w:r>
            <w:r w:rsidRPr="00926FC8">
              <w:rPr>
                <w:rFonts w:eastAsia="Calibri"/>
                <w:b/>
                <w:lang w:val="lt-LT"/>
              </w:rPr>
              <w:t xml:space="preserve"> interesų, galinčių kelti grėsmę nacionaliniam saugumui</w:t>
            </w:r>
          </w:p>
        </w:tc>
      </w:tr>
      <w:tr w:rsidR="00E429DD" w:rsidRPr="00E429DD" w14:paraId="3D1EC06B" w14:textId="77777777" w:rsidTr="00926FC8">
        <w:trPr>
          <w:trHeight w:val="672"/>
        </w:trPr>
        <w:tc>
          <w:tcPr>
            <w:tcW w:w="993" w:type="dxa"/>
          </w:tcPr>
          <w:p w14:paraId="7A67F94F" w14:textId="5DC95CF3" w:rsidR="00E429DD" w:rsidRPr="00926FC8" w:rsidRDefault="00E429DD" w:rsidP="00926FC8">
            <w:pPr>
              <w:jc w:val="center"/>
              <w:rPr>
                <w:rFonts w:eastAsia="Calibri"/>
              </w:rPr>
            </w:pPr>
            <w:r>
              <w:rPr>
                <w:rFonts w:eastAsia="Calibri"/>
              </w:rPr>
              <w:t>6.4.1</w:t>
            </w:r>
          </w:p>
        </w:tc>
        <w:tc>
          <w:tcPr>
            <w:tcW w:w="3402" w:type="dxa"/>
          </w:tcPr>
          <w:p w14:paraId="01D443E3" w14:textId="2548FB7B" w:rsidR="00E429DD" w:rsidRPr="00926FC8" w:rsidRDefault="00E429DD" w:rsidP="00622744">
            <w:pPr>
              <w:jc w:val="both"/>
              <w:rPr>
                <w:rFonts w:eastAsia="Calibri"/>
                <w:b/>
              </w:rPr>
            </w:pPr>
            <w:r>
              <w:rPr>
                <w:rFonts w:eastAsia="Calibri"/>
              </w:rPr>
              <w:t>Pardavėjas</w:t>
            </w:r>
            <w:r w:rsidRPr="00926FC8">
              <w:rPr>
                <w:rFonts w:eastAsia="Calibri"/>
              </w:rPr>
              <w:t xml:space="preserve"> neturi interesų, galinčių kelti grėsmę nacionaliniam saugumui ir </w:t>
            </w:r>
            <w:r>
              <w:rPr>
                <w:rFonts w:eastAsia="Calibri"/>
              </w:rPr>
              <w:t>Pirkėjas</w:t>
            </w:r>
            <w:r w:rsidRPr="00926FC8">
              <w:rPr>
                <w:rFonts w:eastAsia="Calibri"/>
              </w:rPr>
              <w:t xml:space="preserve"> draudžia pirkime dalyvauti tiekėjams, jų subtiekėjams ar ūkio subjektams, kurių pajėgumais yra remiamasi, kurie patys ar juos kontroliuojantys asmenys yra registruoti (jeigu tiekėjas, jo </w:t>
            </w:r>
            <w:r w:rsidRPr="00926FC8">
              <w:rPr>
                <w:rFonts w:eastAsia="Calibri"/>
              </w:rPr>
              <w:lastRenderedPageBreak/>
              <w:t xml:space="preserve">subtiekėjas, ūkio subjektas, kurio pajėgumais remiamasi, ar kontroliuojantis asmuo yra fizinis asmuo – nuolat gyvenantis ar turintis pilietybę) </w:t>
            </w:r>
            <w:r w:rsidR="002E1283">
              <w:rPr>
                <w:rFonts w:eastAsia="Calibri"/>
              </w:rPr>
              <w:t xml:space="preserve">Lietuvos Respublikos viešųjų pirkimų įstatymo (toliau – </w:t>
            </w:r>
            <w:r w:rsidRPr="00926FC8">
              <w:rPr>
                <w:rFonts w:eastAsia="Calibri"/>
              </w:rPr>
              <w:t>VPĮ</w:t>
            </w:r>
            <w:r w:rsidR="002E1283">
              <w:rPr>
                <w:rFonts w:eastAsia="Calibri"/>
              </w:rPr>
              <w:t>)</w:t>
            </w:r>
            <w:r w:rsidRPr="00926FC8">
              <w:rPr>
                <w:rFonts w:eastAsia="Calibri"/>
              </w:rPr>
              <w:t xml:space="preserve"> 92 straipsnio 14 dalyje numatytame sąraše nurodytose valstybėse ar teritorijose.</w:t>
            </w:r>
          </w:p>
        </w:tc>
        <w:tc>
          <w:tcPr>
            <w:tcW w:w="5244" w:type="dxa"/>
          </w:tcPr>
          <w:p w14:paraId="473D1C6D" w14:textId="337B8701" w:rsidR="00E429DD" w:rsidRPr="00926FC8" w:rsidRDefault="00E429DD" w:rsidP="00622744">
            <w:pPr>
              <w:jc w:val="both"/>
              <w:rPr>
                <w:rFonts w:eastAsia="Calibri"/>
              </w:rPr>
            </w:pPr>
            <w:r>
              <w:rPr>
                <w:rFonts w:eastAsia="Calibri"/>
              </w:rPr>
              <w:lastRenderedPageBreak/>
              <w:t>Pirkėjas</w:t>
            </w:r>
            <w:r w:rsidRPr="00926FC8">
              <w:rPr>
                <w:rFonts w:eastAsia="Calibri"/>
              </w:rPr>
              <w:t xml:space="preserve"> iš </w:t>
            </w:r>
            <w:r>
              <w:rPr>
                <w:rFonts w:eastAsia="Calibri"/>
              </w:rPr>
              <w:t>Pardavėjo</w:t>
            </w:r>
            <w:r w:rsidR="00891E5D">
              <w:rPr>
                <w:rFonts w:eastAsia="Calibri"/>
              </w:rPr>
              <w:t xml:space="preserve"> </w:t>
            </w:r>
            <w:r w:rsidRPr="00926FC8">
              <w:rPr>
                <w:rFonts w:eastAsia="Calibri"/>
              </w:rPr>
              <w:t xml:space="preserve">reikalauja </w:t>
            </w:r>
            <w:r w:rsidR="00850D1A">
              <w:rPr>
                <w:rFonts w:eastAsia="Calibri"/>
              </w:rPr>
              <w:t>pateikti šiuos dokumentus</w:t>
            </w:r>
            <w:r w:rsidRPr="00926FC8">
              <w:rPr>
                <w:rFonts w:eastAsia="Calibri"/>
              </w:rPr>
              <w:t>:</w:t>
            </w:r>
          </w:p>
          <w:p w14:paraId="0E786DF3" w14:textId="77777777" w:rsidR="00E429DD" w:rsidRPr="00926FC8" w:rsidRDefault="00E429DD" w:rsidP="00622744">
            <w:pPr>
              <w:jc w:val="both"/>
              <w:rPr>
                <w:rFonts w:eastAsia="Calibri"/>
                <w:b/>
              </w:rPr>
            </w:pPr>
            <w:r w:rsidRPr="00926FC8">
              <w:rPr>
                <w:rFonts w:eastAsia="Calibri"/>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w:t>
            </w:r>
            <w:r w:rsidRPr="00926FC8">
              <w:rPr>
                <w:rFonts w:eastAsia="Calibri"/>
              </w:rPr>
              <w:lastRenderedPageBreak/>
              <w:t>ir pan.) kopiją, pažymą apie deklaruotą gyvenamąją vietą arba atitinkamus valstybės narės ar trečiosios šalies dokumentus ar kitus perkančiajai organizacijai priimtinus dokumentus.</w:t>
            </w:r>
          </w:p>
        </w:tc>
      </w:tr>
    </w:tbl>
    <w:p w14:paraId="43C19AD0" w14:textId="77777777" w:rsidR="00C706DB" w:rsidRPr="00E64986" w:rsidRDefault="00C706DB" w:rsidP="00C706DB">
      <w:pPr>
        <w:tabs>
          <w:tab w:val="left" w:pos="851"/>
          <w:tab w:val="left" w:pos="1428"/>
          <w:tab w:val="left" w:pos="1985"/>
        </w:tabs>
        <w:ind w:firstLine="567"/>
        <w:jc w:val="both"/>
        <w:rPr>
          <w:lang w:val="lt-LT"/>
        </w:rPr>
      </w:pPr>
      <w:r>
        <w:rPr>
          <w:lang w:val="lt-LT"/>
        </w:rPr>
        <w:lastRenderedPageBreak/>
        <w:t xml:space="preserve">6.5. </w:t>
      </w:r>
      <w:r w:rsidRPr="00E64986">
        <w:rPr>
          <w:lang w:val="lt-LT"/>
        </w:rPr>
        <w:t xml:space="preserve"> Tiesioginis atsiskaitymas su subtiekėjais nenumatomas.</w:t>
      </w:r>
    </w:p>
    <w:p w14:paraId="755CFD51" w14:textId="77777777" w:rsidR="00C706DB" w:rsidRPr="00B75DEA" w:rsidRDefault="00C706DB" w:rsidP="00C706DB">
      <w:pPr>
        <w:tabs>
          <w:tab w:val="left" w:pos="0"/>
          <w:tab w:val="left" w:pos="1134"/>
        </w:tabs>
        <w:ind w:firstLine="567"/>
        <w:jc w:val="both"/>
        <w:rPr>
          <w:bCs/>
          <w:lang w:val="lt-LT"/>
        </w:rPr>
      </w:pPr>
    </w:p>
    <w:p w14:paraId="0B6F11E0" w14:textId="77777777" w:rsidR="00C706DB" w:rsidRPr="00B75DEA" w:rsidRDefault="00C706DB" w:rsidP="00C706DB">
      <w:pPr>
        <w:tabs>
          <w:tab w:val="left" w:pos="0"/>
        </w:tabs>
        <w:ind w:left="720"/>
        <w:jc w:val="center"/>
        <w:rPr>
          <w:b/>
          <w:bCs/>
          <w:lang w:val="lt-LT"/>
        </w:rPr>
      </w:pPr>
      <w:r w:rsidRPr="00B75DEA">
        <w:rPr>
          <w:b/>
          <w:bCs/>
          <w:lang w:val="lt-LT"/>
        </w:rPr>
        <w:t>7. SUTARTIES ĮVYKDYMO UŽTIKRINIMAS</w:t>
      </w:r>
    </w:p>
    <w:p w14:paraId="3F0D852F" w14:textId="77777777" w:rsidR="00C706DB" w:rsidRPr="00B75DEA" w:rsidRDefault="00C706DB" w:rsidP="00C706DB">
      <w:pPr>
        <w:tabs>
          <w:tab w:val="left" w:pos="0"/>
        </w:tabs>
        <w:ind w:left="720"/>
        <w:jc w:val="center"/>
        <w:rPr>
          <w:b/>
          <w:bCs/>
          <w:lang w:val="lt-LT"/>
        </w:rPr>
      </w:pPr>
    </w:p>
    <w:p w14:paraId="04BB2881" w14:textId="6E9C64D7" w:rsidR="00C706DB" w:rsidRPr="002E1283" w:rsidRDefault="00F01990" w:rsidP="00926FC8">
      <w:pPr>
        <w:pStyle w:val="Sraopastraipa"/>
        <w:tabs>
          <w:tab w:val="left" w:pos="426"/>
          <w:tab w:val="left" w:pos="567"/>
        </w:tabs>
        <w:spacing w:before="60" w:after="60"/>
        <w:ind w:left="0" w:firstLine="567"/>
        <w:contextualSpacing w:val="0"/>
        <w:jc w:val="both"/>
        <w:rPr>
          <w:rFonts w:ascii="Calibri Light" w:hAnsi="Calibri Light" w:cs="Calibri Light"/>
          <w:bCs/>
          <w:lang w:val="lt-LT"/>
        </w:rPr>
      </w:pPr>
      <w:r>
        <w:rPr>
          <w:lang w:val="lt-LT"/>
        </w:rPr>
        <w:t>7</w:t>
      </w:r>
      <w:r w:rsidR="00C706DB" w:rsidRPr="00F01990">
        <w:rPr>
          <w:lang w:val="lt-LT"/>
        </w:rPr>
        <w:t xml:space="preserve">.1. Jei </w:t>
      </w:r>
      <w:r w:rsidR="00C706DB" w:rsidRPr="00246F1B">
        <w:rPr>
          <w:lang w:val="lt-LT"/>
        </w:rPr>
        <w:t xml:space="preserve">Pardavėjas </w:t>
      </w:r>
      <w:r w:rsidRPr="00246F1B">
        <w:rPr>
          <w:lang w:val="lt-LT"/>
        </w:rPr>
        <w:t>nevykdo savo sutartinių įsipareigojimų Sutartyje nurodytu terminu tinkamai ir faktiškai pristatyti prekes ir aktyvuoti paslaugas, Pirkėjas turi teisę be oficialaus įspėjimo ir nesumažindamas kitų savo teisių gynimo būdų pradėti skaičiuoti 0,04 (keturių šimtųjų) procento dydžio delspinigius nuo laiku nepristatytų prekių kainos Eur be PVM už kiekvieną uždelstą dieną.</w:t>
      </w:r>
      <w:r w:rsidRPr="00246F1B">
        <w:rPr>
          <w:rFonts w:ascii="Calibri Light" w:hAnsi="Calibri Light" w:cs="Calibri Light"/>
          <w:bCs/>
          <w:lang w:val="lt-LT"/>
        </w:rPr>
        <w:t xml:space="preserve"> </w:t>
      </w:r>
    </w:p>
    <w:p w14:paraId="63BF240C" w14:textId="55345E90" w:rsidR="00F01990" w:rsidRPr="00926FC8" w:rsidRDefault="00C706DB" w:rsidP="00926FC8">
      <w:pPr>
        <w:tabs>
          <w:tab w:val="left" w:pos="426"/>
          <w:tab w:val="left" w:pos="567"/>
        </w:tabs>
        <w:spacing w:before="60" w:after="60"/>
        <w:ind w:firstLine="567"/>
        <w:jc w:val="both"/>
        <w:rPr>
          <w:rFonts w:ascii="Calibri Light" w:hAnsi="Calibri Light" w:cs="Calibri Light"/>
          <w:bCs/>
          <w:lang w:val="lt-LT"/>
        </w:rPr>
      </w:pPr>
      <w:r w:rsidRPr="00246F1B">
        <w:rPr>
          <w:lang w:val="lt-LT"/>
        </w:rPr>
        <w:t xml:space="preserve">7.2. </w:t>
      </w:r>
      <w:r w:rsidR="00F01990" w:rsidRPr="00246F1B">
        <w:rPr>
          <w:bCs/>
          <w:lang w:val="lt-LT"/>
        </w:rPr>
        <w:t>Jei Pirkėjas nevykdo savo sutartinių įsipareigojimų apmokėti už tinkamai ir faktiškai pristatytas prekes ir aktyvuotas paslaugas sutartyje numatytu terminu, Pirkėjas, Pardavėjo pareikalavimu, moka 0,04 (keturių šimtųjų) procentų dydžio delspinigius nuo laiku neapmokėtos sumos Eur be PVM už kiekvieną</w:t>
      </w:r>
      <w:r w:rsidR="00F01990" w:rsidRPr="00926FC8">
        <w:rPr>
          <w:bCs/>
          <w:lang w:val="lt-LT"/>
        </w:rPr>
        <w:t xml:space="preserve"> uždelstą dieną.</w:t>
      </w:r>
    </w:p>
    <w:p w14:paraId="1B0D9AD5" w14:textId="6F2E7FB5" w:rsidR="00C706DB" w:rsidRDefault="00C706DB" w:rsidP="00C706DB">
      <w:pPr>
        <w:pStyle w:val="ListParagraph1"/>
        <w:tabs>
          <w:tab w:val="left" w:pos="0"/>
          <w:tab w:val="left" w:pos="540"/>
          <w:tab w:val="left" w:pos="900"/>
          <w:tab w:val="left" w:pos="1134"/>
          <w:tab w:val="left" w:pos="1276"/>
          <w:tab w:val="left" w:pos="1418"/>
        </w:tabs>
        <w:spacing w:after="0" w:line="240" w:lineRule="auto"/>
        <w:ind w:left="0" w:firstLine="567"/>
        <w:jc w:val="both"/>
        <w:rPr>
          <w:rFonts w:ascii="Calibri Light" w:hAnsi="Calibri Light" w:cs="Calibri Light"/>
          <w:sz w:val="22"/>
        </w:rPr>
      </w:pPr>
    </w:p>
    <w:p w14:paraId="497604E0" w14:textId="77777777" w:rsidR="00C706DB" w:rsidRDefault="00C706DB" w:rsidP="00C706DB">
      <w:pPr>
        <w:tabs>
          <w:tab w:val="left" w:pos="540"/>
          <w:tab w:val="left" w:pos="900"/>
          <w:tab w:val="left" w:pos="1134"/>
          <w:tab w:val="left" w:pos="1276"/>
          <w:tab w:val="left" w:pos="1418"/>
        </w:tabs>
        <w:ind w:firstLine="567"/>
        <w:contextualSpacing/>
        <w:jc w:val="both"/>
        <w:rPr>
          <w:lang w:val="lt-LT"/>
        </w:rPr>
      </w:pPr>
    </w:p>
    <w:p w14:paraId="4FA5E1C3" w14:textId="77777777" w:rsidR="00C706DB" w:rsidRPr="00774E62" w:rsidRDefault="00C706DB" w:rsidP="00C706DB">
      <w:pPr>
        <w:pStyle w:val="Sraopastraipa"/>
        <w:numPr>
          <w:ilvl w:val="0"/>
          <w:numId w:val="6"/>
        </w:numPr>
        <w:tabs>
          <w:tab w:val="left" w:pos="540"/>
          <w:tab w:val="left" w:pos="900"/>
          <w:tab w:val="left" w:pos="1134"/>
          <w:tab w:val="left" w:pos="1276"/>
          <w:tab w:val="left" w:pos="1418"/>
        </w:tabs>
        <w:jc w:val="center"/>
        <w:rPr>
          <w:b/>
          <w:bCs/>
          <w:lang w:val="lt-LT"/>
        </w:rPr>
      </w:pPr>
      <w:r>
        <w:rPr>
          <w:b/>
          <w:bCs/>
          <w:lang w:val="lt-LT"/>
        </w:rPr>
        <w:t xml:space="preserve"> </w:t>
      </w:r>
      <w:r w:rsidRPr="00774E62">
        <w:rPr>
          <w:b/>
          <w:bCs/>
          <w:lang w:val="lt-LT"/>
        </w:rPr>
        <w:t>SUTARTIES VYKDYMO SUSTABDYMAS</w:t>
      </w:r>
    </w:p>
    <w:p w14:paraId="29D2CE42" w14:textId="77777777" w:rsidR="00C706DB" w:rsidRPr="00774E62" w:rsidRDefault="00C706DB" w:rsidP="00C706DB">
      <w:pPr>
        <w:tabs>
          <w:tab w:val="left" w:pos="540"/>
          <w:tab w:val="left" w:pos="900"/>
          <w:tab w:val="left" w:pos="1134"/>
          <w:tab w:val="left" w:pos="1276"/>
          <w:tab w:val="left" w:pos="1418"/>
        </w:tabs>
        <w:rPr>
          <w:b/>
          <w:bCs/>
          <w:lang w:val="lt-LT"/>
        </w:rPr>
      </w:pPr>
    </w:p>
    <w:p w14:paraId="00309B44" w14:textId="637FC0E8" w:rsidR="00F01990" w:rsidRPr="00926FC8" w:rsidRDefault="00F01990" w:rsidP="00926FC8">
      <w:pPr>
        <w:pStyle w:val="Sraopastraipa"/>
        <w:numPr>
          <w:ilvl w:val="1"/>
          <w:numId w:val="7"/>
        </w:numPr>
        <w:tabs>
          <w:tab w:val="left" w:pos="360"/>
          <w:tab w:val="left" w:pos="426"/>
        </w:tabs>
        <w:spacing w:before="60" w:after="60"/>
        <w:ind w:left="0" w:firstLine="567"/>
        <w:contextualSpacing w:val="0"/>
        <w:jc w:val="both"/>
        <w:rPr>
          <w:bCs/>
          <w:lang w:val="lt-LT"/>
        </w:rPr>
      </w:pPr>
      <w:r w:rsidRPr="00926FC8">
        <w:rPr>
          <w:bCs/>
          <w:lang w:val="lt-LT"/>
        </w:rPr>
        <w:t xml:space="preserve">Esant svarbioms aplinkybėms, nepriklausančiomis nuo </w:t>
      </w:r>
      <w:r>
        <w:rPr>
          <w:bCs/>
          <w:lang w:val="lt-LT"/>
        </w:rPr>
        <w:t>Pardavėjo</w:t>
      </w:r>
      <w:r w:rsidRPr="00926FC8">
        <w:rPr>
          <w:bCs/>
          <w:lang w:val="lt-LT"/>
        </w:rPr>
        <w:t xml:space="preserve"> valios, dėl kurių </w:t>
      </w:r>
      <w:r>
        <w:rPr>
          <w:bCs/>
          <w:lang w:val="lt-LT"/>
        </w:rPr>
        <w:t xml:space="preserve">Pardavėjas </w:t>
      </w:r>
      <w:r w:rsidRPr="00926FC8">
        <w:rPr>
          <w:bCs/>
          <w:lang w:val="lt-LT"/>
        </w:rPr>
        <w:t>negali vykdyti savo sutartinių įsipareigojimų</w:t>
      </w:r>
      <w:r w:rsidR="002839F4">
        <w:rPr>
          <w:bCs/>
          <w:lang w:val="lt-LT"/>
        </w:rPr>
        <w:t xml:space="preserve">, </w:t>
      </w:r>
      <w:r w:rsidRPr="00926FC8">
        <w:rPr>
          <w:bCs/>
          <w:lang w:val="lt-LT"/>
        </w:rPr>
        <w:t>ir/arba esant kitoms nenumatytoms aplinkybėms (pavyzdžiui</w:t>
      </w:r>
      <w:r w:rsidR="000D7A30">
        <w:rPr>
          <w:bCs/>
          <w:lang w:val="lt-LT"/>
        </w:rPr>
        <w:t>,</w:t>
      </w:r>
      <w:r w:rsidRPr="00926FC8">
        <w:rPr>
          <w:bCs/>
          <w:lang w:val="lt-LT"/>
        </w:rPr>
        <w:t xml:space="preserve"> pasikeitus galiojančiam teisės aktui ar įsigaliojus naujam teises aktui, kuris turi įtakos šios pirkimo sutarties vykdymui; kitos aplinkybės, kurios nebuvo žinomos pirkimo vykdymo metu</w:t>
      </w:r>
      <w:r w:rsidR="000D7A30">
        <w:rPr>
          <w:bCs/>
          <w:lang w:val="lt-LT"/>
        </w:rPr>
        <w:t>,</w:t>
      </w:r>
      <w:r w:rsidRPr="00926FC8">
        <w:rPr>
          <w:bCs/>
          <w:lang w:val="lt-LT"/>
        </w:rPr>
        <w:t xml:space="preserve"> su kuriomis susidurtų bet kuri kita perkančioji organizacija), </w:t>
      </w:r>
      <w:r>
        <w:rPr>
          <w:bCs/>
          <w:lang w:val="lt-LT"/>
        </w:rPr>
        <w:t>Pirkėjas</w:t>
      </w:r>
      <w:r w:rsidRPr="00926FC8">
        <w:rPr>
          <w:bCs/>
          <w:lang w:val="lt-LT"/>
        </w:rPr>
        <w:t xml:space="preserve"> turi teisę sustabdyti </w:t>
      </w:r>
      <w:r>
        <w:rPr>
          <w:bCs/>
          <w:lang w:val="lt-LT"/>
        </w:rPr>
        <w:t>Pardavėjo</w:t>
      </w:r>
      <w:r w:rsidRPr="00926FC8">
        <w:rPr>
          <w:bCs/>
          <w:lang w:val="lt-LT"/>
        </w:rPr>
        <w:t xml:space="preserve"> sutartinių įsipareigojimų termino(ų) eigą.</w:t>
      </w:r>
    </w:p>
    <w:p w14:paraId="63C13679" w14:textId="7B35819C" w:rsidR="00F01990" w:rsidRPr="00926FC8" w:rsidRDefault="00F01990" w:rsidP="00926FC8">
      <w:pPr>
        <w:pStyle w:val="Sraopastraipa"/>
        <w:numPr>
          <w:ilvl w:val="1"/>
          <w:numId w:val="7"/>
        </w:numPr>
        <w:tabs>
          <w:tab w:val="left" w:pos="360"/>
          <w:tab w:val="left" w:pos="426"/>
        </w:tabs>
        <w:spacing w:before="60" w:after="60"/>
        <w:ind w:left="0" w:firstLine="567"/>
        <w:contextualSpacing w:val="0"/>
        <w:jc w:val="both"/>
        <w:rPr>
          <w:bCs/>
          <w:lang w:val="lt-LT"/>
        </w:rPr>
      </w:pPr>
      <w:r w:rsidRPr="00926FC8">
        <w:rPr>
          <w:bCs/>
          <w:lang w:val="lt-LT"/>
        </w:rPr>
        <w:t xml:space="preserve">Atsiradus aplinkybėms, dėl kurių </w:t>
      </w:r>
      <w:r>
        <w:rPr>
          <w:bCs/>
          <w:lang w:val="lt-LT"/>
        </w:rPr>
        <w:t>Pardavėjas</w:t>
      </w:r>
      <w:r w:rsidRPr="00926FC8">
        <w:rPr>
          <w:bCs/>
          <w:lang w:val="lt-LT"/>
        </w:rPr>
        <w:t xml:space="preserve"> negali vykdyti sutartinių įsipareigojimų,  </w:t>
      </w:r>
      <w:r>
        <w:rPr>
          <w:bCs/>
          <w:lang w:val="lt-LT"/>
        </w:rPr>
        <w:t>Pardavėjas</w:t>
      </w:r>
      <w:r w:rsidRPr="00926FC8">
        <w:rPr>
          <w:bCs/>
          <w:lang w:val="lt-LT"/>
        </w:rPr>
        <w:t xml:space="preserve"> apie tai nedelsdamas privalo informuoti </w:t>
      </w:r>
      <w:r>
        <w:rPr>
          <w:bCs/>
          <w:lang w:val="lt-LT"/>
        </w:rPr>
        <w:t>Pirkėją</w:t>
      </w:r>
      <w:r w:rsidRPr="00926FC8">
        <w:rPr>
          <w:bCs/>
          <w:lang w:val="lt-LT"/>
        </w:rPr>
        <w:t xml:space="preserve">, pateikdamas informaciją ir dokumentus, įrodančius sutartinių įsipareigojimų vykdymo negalimumą dėl aplinkybių, nepriklausančią nuo  </w:t>
      </w:r>
      <w:r>
        <w:rPr>
          <w:bCs/>
          <w:lang w:val="lt-LT"/>
        </w:rPr>
        <w:t>Pardavėjo</w:t>
      </w:r>
      <w:r w:rsidRPr="00926FC8">
        <w:rPr>
          <w:bCs/>
          <w:lang w:val="lt-LT"/>
        </w:rPr>
        <w:t xml:space="preserve">. Išnykus aplinkybėms, trukdžiusioms </w:t>
      </w:r>
      <w:r>
        <w:rPr>
          <w:bCs/>
          <w:lang w:val="lt-LT"/>
        </w:rPr>
        <w:t>Pardavėjui</w:t>
      </w:r>
      <w:r w:rsidRPr="00926FC8">
        <w:rPr>
          <w:bCs/>
          <w:lang w:val="lt-LT"/>
        </w:rPr>
        <w:t xml:space="preserve"> vykdyti sutartinius įsipareigojimus, sustabdytas </w:t>
      </w:r>
      <w:r>
        <w:rPr>
          <w:bCs/>
          <w:lang w:val="lt-LT"/>
        </w:rPr>
        <w:t>Pardavėjo</w:t>
      </w:r>
      <w:r w:rsidRPr="00926FC8">
        <w:rPr>
          <w:bCs/>
          <w:lang w:val="lt-LT"/>
        </w:rPr>
        <w:t xml:space="preserve"> sutartinių įsipareigojimų vykdymo terminas (ai) atnaujinamas.</w:t>
      </w:r>
    </w:p>
    <w:p w14:paraId="0653B7B3" w14:textId="1C0F5608" w:rsidR="00F01990" w:rsidRPr="00926FC8" w:rsidRDefault="00F01990" w:rsidP="00926FC8">
      <w:pPr>
        <w:pStyle w:val="Sraopastraipa"/>
        <w:numPr>
          <w:ilvl w:val="1"/>
          <w:numId w:val="7"/>
        </w:numPr>
        <w:tabs>
          <w:tab w:val="left" w:pos="360"/>
          <w:tab w:val="left" w:pos="426"/>
        </w:tabs>
        <w:spacing w:before="60" w:after="60"/>
        <w:ind w:left="0" w:firstLine="567"/>
        <w:contextualSpacing w:val="0"/>
        <w:jc w:val="both"/>
        <w:rPr>
          <w:bCs/>
          <w:lang w:val="lt-LT"/>
        </w:rPr>
      </w:pPr>
      <w:r>
        <w:rPr>
          <w:bCs/>
          <w:lang w:val="lt-LT"/>
        </w:rPr>
        <w:t>Sutarties 8.1 ar 8.2</w:t>
      </w:r>
      <w:r w:rsidRPr="00926FC8">
        <w:rPr>
          <w:bCs/>
          <w:lang w:val="lt-LT"/>
        </w:rPr>
        <w:t xml:space="preserve"> papunk</w:t>
      </w:r>
      <w:r>
        <w:rPr>
          <w:bCs/>
          <w:lang w:val="lt-LT"/>
        </w:rPr>
        <w:t>čiuose</w:t>
      </w:r>
      <w:r w:rsidRPr="00926FC8">
        <w:rPr>
          <w:bCs/>
          <w:lang w:val="lt-LT"/>
        </w:rPr>
        <w:t xml:space="preserve"> nurodytu atveju </w:t>
      </w:r>
      <w:r>
        <w:rPr>
          <w:bCs/>
          <w:lang w:val="lt-LT"/>
        </w:rPr>
        <w:t xml:space="preserve">Pardavėjas </w:t>
      </w:r>
      <w:r w:rsidRPr="00926FC8">
        <w:rPr>
          <w:bCs/>
          <w:lang w:val="lt-LT"/>
        </w:rPr>
        <w:t xml:space="preserve">ir </w:t>
      </w:r>
      <w:r>
        <w:rPr>
          <w:bCs/>
          <w:lang w:val="lt-LT"/>
        </w:rPr>
        <w:t>Pirkėjas</w:t>
      </w:r>
      <w:r w:rsidRPr="00926FC8">
        <w:rPr>
          <w:bCs/>
          <w:lang w:val="lt-LT"/>
        </w:rPr>
        <w:t xml:space="preserve"> pasirašo susitarimą dėl Sutartinių įsipareigojimų vykdymo sustabdymo, jame nurodant priežastis ir sustabdymo terminą, bei pridedant dokumentus, patvirtinančius sustabdymo pagrindą (jeigu tokie yra).</w:t>
      </w:r>
    </w:p>
    <w:p w14:paraId="54BAF391" w14:textId="77777777" w:rsidR="00F01990" w:rsidRPr="00926FC8" w:rsidRDefault="00F01990" w:rsidP="00926FC8">
      <w:pPr>
        <w:pStyle w:val="Sraopastraipa"/>
        <w:numPr>
          <w:ilvl w:val="1"/>
          <w:numId w:val="7"/>
        </w:numPr>
        <w:tabs>
          <w:tab w:val="left" w:pos="360"/>
          <w:tab w:val="left" w:pos="426"/>
        </w:tabs>
        <w:spacing w:before="60" w:after="60"/>
        <w:ind w:left="0" w:firstLine="567"/>
        <w:contextualSpacing w:val="0"/>
        <w:jc w:val="both"/>
        <w:rPr>
          <w:bCs/>
          <w:lang w:val="lt-LT"/>
        </w:rPr>
      </w:pPr>
      <w:r w:rsidRPr="00926FC8">
        <w:rPr>
          <w:bCs/>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231EDB98" w14:textId="77777777" w:rsidR="00F01990" w:rsidRPr="00926FC8" w:rsidRDefault="00F01990" w:rsidP="00926FC8">
      <w:pPr>
        <w:pStyle w:val="Sraopastraipa"/>
        <w:numPr>
          <w:ilvl w:val="1"/>
          <w:numId w:val="7"/>
        </w:numPr>
        <w:tabs>
          <w:tab w:val="left" w:pos="360"/>
          <w:tab w:val="left" w:pos="426"/>
        </w:tabs>
        <w:spacing w:before="60" w:after="60"/>
        <w:ind w:left="0" w:firstLine="567"/>
        <w:contextualSpacing w:val="0"/>
        <w:jc w:val="both"/>
        <w:rPr>
          <w:bCs/>
          <w:lang w:val="lt-LT"/>
        </w:rPr>
      </w:pPr>
      <w:r w:rsidRPr="00926FC8">
        <w:rPr>
          <w:bCs/>
          <w:lang w:val="lt-LT"/>
        </w:rPr>
        <w:t>Tais atvejais, kai Sutarties vykdymas sustabdomas likus iki Sutarties termino pabaigos daugiau laiko, nei galimas sustabdymo terminas, paslaugų teikimo terminas pratęsiamas tokiam laikotarpiui, kuriam jis buvo sustabdytas.</w:t>
      </w:r>
    </w:p>
    <w:p w14:paraId="71DB087E" w14:textId="77777777" w:rsidR="00F01990" w:rsidRPr="00926FC8" w:rsidRDefault="00F01990" w:rsidP="00926FC8">
      <w:pPr>
        <w:pStyle w:val="Sraopastraipa"/>
        <w:numPr>
          <w:ilvl w:val="1"/>
          <w:numId w:val="7"/>
        </w:numPr>
        <w:tabs>
          <w:tab w:val="left" w:pos="360"/>
          <w:tab w:val="left" w:pos="426"/>
        </w:tabs>
        <w:spacing w:before="60" w:after="60"/>
        <w:ind w:left="0" w:firstLine="567"/>
        <w:contextualSpacing w:val="0"/>
        <w:jc w:val="both"/>
        <w:rPr>
          <w:bCs/>
          <w:lang w:val="lt-LT"/>
        </w:rPr>
      </w:pPr>
      <w:r w:rsidRPr="00926FC8">
        <w:rPr>
          <w:bCs/>
          <w:lang w:val="lt-LT"/>
        </w:rPr>
        <w:t>Bendras maksimalus visų sutartinių įsipareigojimų sustabdymo terminas – 30 (trisdešimt) dienų.</w:t>
      </w:r>
    </w:p>
    <w:p w14:paraId="3218C2F8" w14:textId="45860EE4" w:rsidR="003E4A8A" w:rsidRDefault="00F01990" w:rsidP="003E4A8A">
      <w:pPr>
        <w:pStyle w:val="Sraopastraipa"/>
        <w:numPr>
          <w:ilvl w:val="1"/>
          <w:numId w:val="7"/>
        </w:numPr>
        <w:tabs>
          <w:tab w:val="left" w:pos="360"/>
          <w:tab w:val="left" w:pos="426"/>
        </w:tabs>
        <w:spacing w:before="60" w:after="60"/>
        <w:ind w:left="0" w:firstLine="567"/>
        <w:contextualSpacing w:val="0"/>
        <w:jc w:val="both"/>
        <w:rPr>
          <w:bCs/>
          <w:lang w:val="lt-LT"/>
        </w:rPr>
      </w:pPr>
      <w:r w:rsidRPr="00926FC8">
        <w:rPr>
          <w:bCs/>
          <w:lang w:val="lt-LT"/>
        </w:rPr>
        <w:t xml:space="preserve">Pasibaigus susitarime dėl Sutartinių įsipareigojimų vykdymo sustabdymo nustatytam terminui, jei susitarimais dėl Sutartinių įsipareigojimų vykdymo sustabdymo yra pasiektas </w:t>
      </w:r>
      <w:r w:rsidRPr="00926FC8">
        <w:rPr>
          <w:bCs/>
          <w:lang w:val="lt-LT"/>
        </w:rPr>
        <w:lastRenderedPageBreak/>
        <w:t xml:space="preserve">maksimalus </w:t>
      </w:r>
      <w:r>
        <w:rPr>
          <w:bCs/>
          <w:lang w:val="lt-LT"/>
        </w:rPr>
        <w:t>Sutarties 8.6</w:t>
      </w:r>
      <w:r w:rsidRPr="00926FC8">
        <w:rPr>
          <w:bCs/>
          <w:lang w:val="lt-LT"/>
        </w:rPr>
        <w:t xml:space="preserve"> papunktyje nustatytas sutartinių įsipareigojimų sustabdymo terminas, ar neketinama pratęsti sutartinių įsipareigojimų sustabdymo termino, </w:t>
      </w:r>
      <w:r>
        <w:rPr>
          <w:bCs/>
          <w:lang w:val="lt-LT"/>
        </w:rPr>
        <w:t>Pardavėjo</w:t>
      </w:r>
      <w:r w:rsidRPr="00926FC8">
        <w:rPr>
          <w:bCs/>
          <w:lang w:val="lt-LT"/>
        </w:rPr>
        <w:t xml:space="preserve">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464D26AE" w14:textId="77777777" w:rsidR="003E4A8A" w:rsidRPr="003E4A8A" w:rsidRDefault="003E4A8A" w:rsidP="003E4A8A">
      <w:pPr>
        <w:pStyle w:val="Sraopastraipa"/>
        <w:tabs>
          <w:tab w:val="left" w:pos="360"/>
          <w:tab w:val="left" w:pos="426"/>
        </w:tabs>
        <w:spacing w:before="60" w:after="60"/>
        <w:ind w:left="567"/>
        <w:contextualSpacing w:val="0"/>
        <w:jc w:val="both"/>
        <w:rPr>
          <w:bCs/>
          <w:lang w:val="lt-LT"/>
        </w:rPr>
      </w:pPr>
    </w:p>
    <w:p w14:paraId="1B604A45" w14:textId="77777777" w:rsidR="00C706DB" w:rsidRPr="00E64986" w:rsidRDefault="00C706DB" w:rsidP="00C706DB">
      <w:pPr>
        <w:tabs>
          <w:tab w:val="left" w:pos="627"/>
        </w:tabs>
        <w:ind w:left="720"/>
        <w:jc w:val="center"/>
        <w:rPr>
          <w:b/>
          <w:bCs/>
          <w:lang w:val="lt-LT"/>
        </w:rPr>
      </w:pPr>
      <w:r>
        <w:rPr>
          <w:b/>
          <w:bCs/>
          <w:lang w:val="lt-LT"/>
        </w:rPr>
        <w:t>9</w:t>
      </w:r>
      <w:r w:rsidRPr="00E64986">
        <w:rPr>
          <w:b/>
          <w:bCs/>
          <w:lang w:val="lt-LT"/>
        </w:rPr>
        <w:t>. SUTARTIES GALIOJIMAS</w:t>
      </w:r>
    </w:p>
    <w:p w14:paraId="580DF9E1" w14:textId="77777777" w:rsidR="00C706DB" w:rsidRPr="00E64986" w:rsidRDefault="00C706DB" w:rsidP="00C706DB">
      <w:pPr>
        <w:tabs>
          <w:tab w:val="left" w:pos="627"/>
        </w:tabs>
        <w:ind w:left="720"/>
        <w:jc w:val="center"/>
        <w:rPr>
          <w:b/>
          <w:bCs/>
          <w:lang w:val="lt-LT"/>
        </w:rPr>
      </w:pPr>
    </w:p>
    <w:p w14:paraId="2B380B26" w14:textId="77777777" w:rsidR="00C706DB" w:rsidRPr="00B75DEA" w:rsidRDefault="00C706DB" w:rsidP="00C706DB">
      <w:pPr>
        <w:tabs>
          <w:tab w:val="left" w:pos="1134"/>
        </w:tabs>
        <w:ind w:firstLine="567"/>
        <w:jc w:val="both"/>
        <w:rPr>
          <w:lang w:val="lt-LT"/>
        </w:rPr>
      </w:pPr>
      <w:r>
        <w:rPr>
          <w:lang w:val="lt-LT"/>
        </w:rPr>
        <w:t>9</w:t>
      </w:r>
      <w:r w:rsidRPr="00E64986">
        <w:rPr>
          <w:lang w:val="lt-LT"/>
        </w:rPr>
        <w:t>.1. Sutartis įsigalioja nuo Sutarties pasirašymo dienos ir galioja iki visiško Šalių sutartinių įsipareigojimų įvykdymo arba iki kol ji nėra nutraukiama teisės aktuose ar šioje Sutartyje nustatytais atvejais.</w:t>
      </w:r>
    </w:p>
    <w:p w14:paraId="2010858D" w14:textId="77777777" w:rsidR="00C706DB" w:rsidRPr="00B75DEA" w:rsidRDefault="00C706DB" w:rsidP="00C706DB">
      <w:pPr>
        <w:tabs>
          <w:tab w:val="left" w:pos="1134"/>
        </w:tabs>
        <w:ind w:firstLine="567"/>
        <w:jc w:val="both"/>
        <w:rPr>
          <w:lang w:val="lt-LT"/>
        </w:rPr>
      </w:pPr>
      <w:r>
        <w:rPr>
          <w:lang w:val="lt-LT"/>
        </w:rPr>
        <w:t>9</w:t>
      </w:r>
      <w:r w:rsidRPr="00B75DEA">
        <w:rPr>
          <w:lang w:val="lt-LT"/>
        </w:rPr>
        <w:t>.2. Nutraukus Sutartį ar jai pasibaigus, lieka galioti Sutarties nuostatos, susijusios su ginčų nagrinėjimo tvarka, taip pat visos kitos Sutarties nuostatos, jeigu šios nuostatos pagal savo esmę lieka galioti ir po Sutarties nutraukimo.</w:t>
      </w:r>
    </w:p>
    <w:p w14:paraId="34E03669" w14:textId="77777777" w:rsidR="00C706DB" w:rsidRPr="00B75DEA" w:rsidRDefault="00C706DB" w:rsidP="00C706DB">
      <w:pPr>
        <w:tabs>
          <w:tab w:val="left" w:pos="1134"/>
        </w:tabs>
        <w:ind w:firstLine="567"/>
        <w:jc w:val="both"/>
        <w:rPr>
          <w:lang w:val="lt-LT"/>
        </w:rPr>
      </w:pPr>
      <w:r>
        <w:rPr>
          <w:lang w:val="lt-LT"/>
        </w:rPr>
        <w:t>9</w:t>
      </w:r>
      <w:r w:rsidRPr="00B75DEA">
        <w:rPr>
          <w:lang w:val="lt-LT"/>
        </w:rPr>
        <w:t xml:space="preserve">.3. Jei viena iš Šalių nevykdo sutartinių įsipareigojimų ar juos vykdo netinkamai ir tai yra esminis Sutarties pažeidimas, kita Šalis gali vienašališkai nutraukti Sutartį, raštu įspėjusi apie tai kitą Šalį prieš </w:t>
      </w:r>
      <w:r>
        <w:rPr>
          <w:lang w:val="lt-LT"/>
        </w:rPr>
        <w:t>1</w:t>
      </w:r>
      <w:r w:rsidRPr="00B75DEA">
        <w:rPr>
          <w:lang w:val="lt-LT"/>
        </w:rPr>
        <w:t xml:space="preserve">0 (dešimt)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 </w:t>
      </w:r>
    </w:p>
    <w:p w14:paraId="189418DD" w14:textId="77777777" w:rsidR="00C706DB" w:rsidRPr="00A01A01" w:rsidRDefault="00C706DB" w:rsidP="00C706DB">
      <w:pPr>
        <w:tabs>
          <w:tab w:val="left" w:pos="1134"/>
        </w:tabs>
        <w:ind w:firstLine="567"/>
        <w:jc w:val="both"/>
        <w:rPr>
          <w:lang w:val="lt-LT"/>
        </w:rPr>
      </w:pPr>
      <w:r>
        <w:rPr>
          <w:lang w:val="lt-LT"/>
        </w:rPr>
        <w:t>9</w:t>
      </w:r>
      <w:r w:rsidRPr="00B75DEA">
        <w:rPr>
          <w:lang w:val="lt-LT"/>
        </w:rPr>
        <w:t>.3</w:t>
      </w:r>
      <w:r w:rsidRPr="00A01A01">
        <w:rPr>
          <w:lang w:val="lt-LT"/>
        </w:rPr>
        <w:t xml:space="preserve">.1. </w:t>
      </w:r>
      <w:r>
        <w:rPr>
          <w:lang w:val="lt-LT"/>
        </w:rPr>
        <w:t>Pirkėjo</w:t>
      </w:r>
      <w:r w:rsidRPr="00A01A01">
        <w:rPr>
          <w:lang w:val="lt-LT"/>
        </w:rPr>
        <w:t xml:space="preserve"> mokėjimo prievolės termino praleidimas daugiau kaip 30 (trisdešimt) dienų;</w:t>
      </w:r>
    </w:p>
    <w:p w14:paraId="048A8B0A" w14:textId="6E20B68F" w:rsidR="00C706DB" w:rsidRPr="00A01A01" w:rsidRDefault="00C706DB" w:rsidP="00C706DB">
      <w:pPr>
        <w:tabs>
          <w:tab w:val="left" w:pos="1134"/>
        </w:tabs>
        <w:ind w:firstLine="567"/>
        <w:jc w:val="both"/>
        <w:rPr>
          <w:lang w:val="lt-LT"/>
        </w:rPr>
      </w:pPr>
      <w:r>
        <w:rPr>
          <w:lang w:val="lt-LT"/>
        </w:rPr>
        <w:t>9</w:t>
      </w:r>
      <w:r w:rsidRPr="00B75DEA">
        <w:rPr>
          <w:lang w:val="lt-LT"/>
        </w:rPr>
        <w:t>.3.</w:t>
      </w:r>
      <w:r w:rsidRPr="00A01A01">
        <w:rPr>
          <w:lang w:val="lt-LT"/>
        </w:rPr>
        <w:t xml:space="preserve">.2. </w:t>
      </w:r>
      <w:r>
        <w:rPr>
          <w:lang w:val="lt-LT"/>
        </w:rPr>
        <w:t>Pardavėjo</w:t>
      </w:r>
      <w:r w:rsidRPr="00A01A01">
        <w:rPr>
          <w:lang w:val="lt-LT"/>
        </w:rPr>
        <w:t xml:space="preserve"> prievolės pristatyti prekes </w:t>
      </w:r>
      <w:r w:rsidR="00F01990">
        <w:rPr>
          <w:lang w:val="lt-LT"/>
        </w:rPr>
        <w:t xml:space="preserve">ir aktyvuoti paslaugas </w:t>
      </w:r>
      <w:r w:rsidR="00652C03" w:rsidRPr="00652C03">
        <w:rPr>
          <w:lang w:val="lt-LT"/>
        </w:rPr>
        <w:t>termino</w:t>
      </w:r>
      <w:r w:rsidR="00652C03">
        <w:rPr>
          <w:lang w:val="lt-LT"/>
        </w:rPr>
        <w:t xml:space="preserve">, nurodyto </w:t>
      </w:r>
      <w:r w:rsidR="00F01990">
        <w:rPr>
          <w:lang w:val="lt-LT"/>
        </w:rPr>
        <w:t>S</w:t>
      </w:r>
      <w:r w:rsidR="00F01990" w:rsidRPr="00A01A01">
        <w:rPr>
          <w:lang w:val="lt-LT"/>
        </w:rPr>
        <w:t xml:space="preserve">utarties </w:t>
      </w:r>
      <w:r w:rsidR="00F01990">
        <w:rPr>
          <w:lang w:val="lt-LT"/>
        </w:rPr>
        <w:t>3.1</w:t>
      </w:r>
      <w:r w:rsidR="00F01990" w:rsidRPr="00A01A01">
        <w:rPr>
          <w:lang w:val="lt-LT"/>
        </w:rPr>
        <w:t>.</w:t>
      </w:r>
      <w:r w:rsidR="00F01990">
        <w:rPr>
          <w:lang w:val="lt-LT"/>
        </w:rPr>
        <w:t>1</w:t>
      </w:r>
      <w:r w:rsidR="00F01990" w:rsidRPr="00A01A01">
        <w:rPr>
          <w:lang w:val="lt-LT"/>
        </w:rPr>
        <w:t xml:space="preserve"> papunktyje</w:t>
      </w:r>
      <w:r w:rsidR="00652C03">
        <w:rPr>
          <w:lang w:val="lt-LT"/>
        </w:rPr>
        <w:t xml:space="preserve">, </w:t>
      </w:r>
      <w:r w:rsidRPr="00A01A01">
        <w:rPr>
          <w:lang w:val="lt-LT"/>
        </w:rPr>
        <w:t>praleidimas daugiau kaip 30 (trisdešimt) dienų</w:t>
      </w:r>
      <w:r w:rsidR="00652C03">
        <w:rPr>
          <w:lang w:val="lt-LT"/>
        </w:rPr>
        <w:t xml:space="preserve"> </w:t>
      </w:r>
      <w:r w:rsidR="00652C03" w:rsidRPr="00652C03">
        <w:rPr>
          <w:lang w:val="lt-LT"/>
        </w:rPr>
        <w:t>dėl  Tiekėjo kaltės</w:t>
      </w:r>
      <w:r>
        <w:rPr>
          <w:lang w:val="lt-LT"/>
        </w:rPr>
        <w:t>;</w:t>
      </w:r>
    </w:p>
    <w:p w14:paraId="5204AD50" w14:textId="7C3D6CEE" w:rsidR="00C706DB" w:rsidRPr="00B75DEA" w:rsidRDefault="00C706DB" w:rsidP="00C706DB">
      <w:pPr>
        <w:tabs>
          <w:tab w:val="left" w:pos="1134"/>
        </w:tabs>
        <w:ind w:firstLine="567"/>
        <w:jc w:val="both"/>
        <w:rPr>
          <w:lang w:val="lt-LT"/>
        </w:rPr>
      </w:pPr>
      <w:r>
        <w:rPr>
          <w:lang w:val="lt-LT"/>
        </w:rPr>
        <w:t>9</w:t>
      </w:r>
      <w:r w:rsidRPr="00B75DEA">
        <w:rPr>
          <w:lang w:val="lt-LT"/>
        </w:rPr>
        <w:t xml:space="preserve">.4. </w:t>
      </w:r>
      <w:r>
        <w:rPr>
          <w:lang w:val="lt-LT"/>
        </w:rPr>
        <w:t>Pirkėjas</w:t>
      </w:r>
      <w:r w:rsidRPr="00A01A01">
        <w:rPr>
          <w:lang w:val="lt-LT"/>
        </w:rPr>
        <w:t xml:space="preserve"> turi teisę vienašališkai nutraukti </w:t>
      </w:r>
      <w:r>
        <w:rPr>
          <w:lang w:val="lt-LT"/>
        </w:rPr>
        <w:t>S</w:t>
      </w:r>
      <w:r w:rsidRPr="00A01A01">
        <w:rPr>
          <w:lang w:val="lt-LT"/>
        </w:rPr>
        <w:t>utartį praneš</w:t>
      </w:r>
      <w:r>
        <w:rPr>
          <w:lang w:val="lt-LT"/>
        </w:rPr>
        <w:t>ęs</w:t>
      </w:r>
      <w:r w:rsidRPr="00A01A01">
        <w:rPr>
          <w:lang w:val="lt-LT"/>
        </w:rPr>
        <w:t xml:space="preserve"> </w:t>
      </w:r>
      <w:r>
        <w:rPr>
          <w:lang w:val="lt-LT"/>
        </w:rPr>
        <w:t>Pardavėjui</w:t>
      </w:r>
      <w:r w:rsidRPr="00A01A01">
        <w:rPr>
          <w:lang w:val="lt-LT"/>
        </w:rPr>
        <w:t xml:space="preserve"> prieš </w:t>
      </w:r>
      <w:r w:rsidR="00F01990">
        <w:rPr>
          <w:lang w:val="lt-LT"/>
        </w:rPr>
        <w:t>3</w:t>
      </w:r>
      <w:r w:rsidRPr="00A01A01">
        <w:rPr>
          <w:lang w:val="lt-LT"/>
        </w:rPr>
        <w:t>0 (</w:t>
      </w:r>
      <w:r w:rsidR="00F01990">
        <w:rPr>
          <w:lang w:val="lt-LT"/>
        </w:rPr>
        <w:t>tris</w:t>
      </w:r>
      <w:r w:rsidRPr="00A01A01">
        <w:rPr>
          <w:lang w:val="lt-LT"/>
        </w:rPr>
        <w:t xml:space="preserve">dešimt) dienų. </w:t>
      </w:r>
      <w:r>
        <w:rPr>
          <w:lang w:val="lt-LT"/>
        </w:rPr>
        <w:t>Pardavėjas</w:t>
      </w:r>
      <w:r w:rsidRPr="00A01A01">
        <w:rPr>
          <w:lang w:val="lt-LT"/>
        </w:rPr>
        <w:t xml:space="preserve"> turi teisę vienašališkai nutraukti sutartį tik dėl svarbių priežasčių, apie tai pranešęs </w:t>
      </w:r>
      <w:r>
        <w:rPr>
          <w:lang w:val="lt-LT"/>
        </w:rPr>
        <w:t>Pirkėjui</w:t>
      </w:r>
      <w:r w:rsidRPr="00A01A01">
        <w:rPr>
          <w:lang w:val="lt-LT"/>
        </w:rPr>
        <w:t xml:space="preserve"> raštu prieš </w:t>
      </w:r>
      <w:r w:rsidR="00F01990">
        <w:rPr>
          <w:lang w:val="lt-LT"/>
        </w:rPr>
        <w:t>3</w:t>
      </w:r>
      <w:r w:rsidRPr="00A01A01">
        <w:rPr>
          <w:lang w:val="lt-LT"/>
        </w:rPr>
        <w:t>0 (</w:t>
      </w:r>
      <w:r w:rsidR="00F01990">
        <w:rPr>
          <w:lang w:val="lt-LT"/>
        </w:rPr>
        <w:t>tris</w:t>
      </w:r>
      <w:r w:rsidRPr="00A01A01">
        <w:rPr>
          <w:lang w:val="lt-LT"/>
        </w:rPr>
        <w:t>dešimt) dienų. Šiuo atveju šalys privalo visiškai atlyginti viena kitai patirtus nuostolius</w:t>
      </w:r>
      <w:r>
        <w:rPr>
          <w:lang w:val="lt-LT"/>
        </w:rPr>
        <w:t>.</w:t>
      </w:r>
    </w:p>
    <w:p w14:paraId="1879B620" w14:textId="77777777" w:rsidR="00C706DB" w:rsidRPr="00B75DEA" w:rsidRDefault="00C706DB" w:rsidP="00C706DB">
      <w:pPr>
        <w:pStyle w:val="Sraopastraipa"/>
        <w:tabs>
          <w:tab w:val="left" w:pos="1134"/>
        </w:tabs>
        <w:ind w:left="0" w:firstLine="567"/>
        <w:jc w:val="both"/>
        <w:rPr>
          <w:lang w:val="lt-LT"/>
        </w:rPr>
      </w:pPr>
      <w:r>
        <w:rPr>
          <w:lang w:val="lt-LT"/>
        </w:rPr>
        <w:t>9</w:t>
      </w:r>
      <w:r w:rsidRPr="00B75DEA">
        <w:rPr>
          <w:lang w:val="lt-LT"/>
        </w:rPr>
        <w:t xml:space="preserve">.5. Sutartis bet kada gali būti nutraukta raštišku abiejų Šalių susitarimu, VPĮ 90 straipsnio nustatytais atvejais ir tvarka bei kitų teisės aktų numatytais atvejais. </w:t>
      </w:r>
    </w:p>
    <w:p w14:paraId="104C97DC" w14:textId="77777777" w:rsidR="00C706DB" w:rsidRPr="00B75DEA" w:rsidRDefault="00C706DB" w:rsidP="00C706DB">
      <w:pPr>
        <w:pStyle w:val="Sraopastraipa"/>
        <w:tabs>
          <w:tab w:val="left" w:pos="1134"/>
        </w:tabs>
        <w:ind w:left="0" w:firstLine="567"/>
        <w:jc w:val="both"/>
        <w:rPr>
          <w:lang w:val="lt-LT"/>
        </w:rPr>
      </w:pPr>
    </w:p>
    <w:p w14:paraId="656A892B" w14:textId="77777777" w:rsidR="00C706DB" w:rsidRPr="00B75DEA" w:rsidRDefault="00C706DB" w:rsidP="00C706DB">
      <w:pPr>
        <w:tabs>
          <w:tab w:val="left" w:pos="567"/>
        </w:tabs>
        <w:jc w:val="center"/>
        <w:rPr>
          <w:b/>
          <w:bCs/>
          <w:lang w:val="lt-LT"/>
        </w:rPr>
      </w:pPr>
      <w:r>
        <w:rPr>
          <w:b/>
          <w:bCs/>
          <w:lang w:val="lt-LT"/>
        </w:rPr>
        <w:t>10</w:t>
      </w:r>
      <w:r w:rsidRPr="00B75DEA">
        <w:rPr>
          <w:b/>
          <w:bCs/>
          <w:lang w:val="lt-LT"/>
        </w:rPr>
        <w:t>. KITOS SĄLYGOS</w:t>
      </w:r>
    </w:p>
    <w:p w14:paraId="431D23F1" w14:textId="77777777" w:rsidR="00C706DB" w:rsidRPr="00B75DEA" w:rsidRDefault="00C706DB" w:rsidP="00C706DB">
      <w:pPr>
        <w:tabs>
          <w:tab w:val="left" w:pos="567"/>
        </w:tabs>
        <w:jc w:val="center"/>
        <w:rPr>
          <w:b/>
          <w:bCs/>
          <w:lang w:val="lt-LT"/>
        </w:rPr>
      </w:pPr>
    </w:p>
    <w:p w14:paraId="4FF8AEEA" w14:textId="4C49E4C8" w:rsidR="00C706DB" w:rsidRPr="00B75DEA" w:rsidRDefault="00C706DB" w:rsidP="00C706DB">
      <w:pPr>
        <w:shd w:val="clear" w:color="auto" w:fill="FFFFFF"/>
        <w:tabs>
          <w:tab w:val="left" w:pos="0"/>
          <w:tab w:val="left" w:pos="1080"/>
        </w:tabs>
        <w:ind w:firstLine="567"/>
        <w:jc w:val="both"/>
        <w:rPr>
          <w:lang w:val="lt-LT"/>
        </w:rPr>
      </w:pPr>
      <w:r>
        <w:rPr>
          <w:spacing w:val="-2"/>
          <w:lang w:val="lt-LT"/>
        </w:rPr>
        <w:t>10</w:t>
      </w:r>
      <w:r w:rsidRPr="00E64986">
        <w:rPr>
          <w:spacing w:val="-2"/>
          <w:lang w:val="lt-LT"/>
        </w:rPr>
        <w:t xml:space="preserve">.1. Sutarties </w:t>
      </w:r>
      <w:r w:rsidRPr="00E64986">
        <w:rPr>
          <w:lang w:val="lt-LT"/>
        </w:rPr>
        <w:t>sąlygos Sutarties galiojimo laikotarpiu gali būti keičiamos šioje Sutartyje ir VPĮ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w:t>
      </w:r>
      <w:r w:rsidR="003C482E">
        <w:rPr>
          <w:lang w:val="lt-LT"/>
        </w:rPr>
        <w:t xml:space="preserve"> darbo</w:t>
      </w:r>
      <w:r w:rsidRPr="00E64986">
        <w:rPr>
          <w:lang w:val="lt-LT"/>
        </w:rPr>
        <w:t xml:space="preserve"> dienų. Visi Sutarties pakeitimai galioja tik tada, kai jie sudaryti raštu ir pasirašyti Šalių</w:t>
      </w:r>
      <w:r w:rsidRPr="00B75DEA">
        <w:rPr>
          <w:lang w:val="lt-LT"/>
        </w:rPr>
        <w:t xml:space="preserve"> įgaliotų atstovų.</w:t>
      </w:r>
      <w:r w:rsidRPr="00B75DEA">
        <w:rPr>
          <w:rFonts w:eastAsia="Calibri"/>
          <w:lang w:val="lt-LT"/>
        </w:rPr>
        <w:t xml:space="preserve"> </w:t>
      </w:r>
    </w:p>
    <w:p w14:paraId="125B2319" w14:textId="252BBC30" w:rsidR="00C706DB" w:rsidRPr="00BF6070" w:rsidRDefault="00C706DB" w:rsidP="00C706DB">
      <w:pPr>
        <w:shd w:val="clear" w:color="auto" w:fill="FFFFFF"/>
        <w:tabs>
          <w:tab w:val="left" w:pos="0"/>
          <w:tab w:val="left" w:pos="1080"/>
        </w:tabs>
        <w:ind w:firstLine="567"/>
        <w:jc w:val="both"/>
        <w:rPr>
          <w:bCs/>
          <w:lang w:val="lt-LT"/>
        </w:rPr>
      </w:pPr>
      <w:r>
        <w:rPr>
          <w:lang w:val="lt-LT"/>
        </w:rPr>
        <w:t>10</w:t>
      </w:r>
      <w:r w:rsidRPr="00BF6070">
        <w:rPr>
          <w:lang w:val="lt-LT"/>
        </w:rPr>
        <w:t>.2. Pirkėjas</w:t>
      </w:r>
      <w:r w:rsidRPr="00BF6070">
        <w:rPr>
          <w:bCs/>
          <w:lang w:val="lt-LT"/>
        </w:rPr>
        <w:t xml:space="preserve"> </w:t>
      </w:r>
      <w:r w:rsidRPr="00BF6070">
        <w:rPr>
          <w:lang w:val="lt-LT"/>
        </w:rPr>
        <w:t xml:space="preserve">atsakingu už Sutarties vykdymą asmeniu </w:t>
      </w:r>
      <w:r>
        <w:rPr>
          <w:lang w:val="lt-LT"/>
        </w:rPr>
        <w:t>skiria</w:t>
      </w:r>
      <w:r w:rsidR="003C482E">
        <w:rPr>
          <w:lang w:val="lt-LT"/>
        </w:rPr>
        <w:t xml:space="preserve"> </w:t>
      </w:r>
      <w:r w:rsidR="00647158">
        <w:rPr>
          <w:lang w:val="lt-LT"/>
        </w:rPr>
        <w:t>Almantą Venckų</w:t>
      </w:r>
      <w:r>
        <w:rPr>
          <w:lang w:val="lt-LT"/>
        </w:rPr>
        <w:t xml:space="preserve">, </w:t>
      </w:r>
      <w:r w:rsidRPr="005047D3">
        <w:rPr>
          <w:lang w:val="lt-LT"/>
        </w:rPr>
        <w:t>Informatikos ir ryšių departament</w:t>
      </w:r>
      <w:r w:rsidR="00647158">
        <w:rPr>
          <w:lang w:val="lt-LT"/>
        </w:rPr>
        <w:t>o</w:t>
      </w:r>
      <w:r w:rsidRPr="005047D3">
        <w:rPr>
          <w:lang w:val="lt-LT"/>
        </w:rPr>
        <w:t xml:space="preserve"> prie Lietuvos Respublikos vidaus reikalų ministerijos </w:t>
      </w:r>
      <w:r w:rsidR="003C482E">
        <w:rPr>
          <w:lang w:val="lt-LT"/>
        </w:rPr>
        <w:t xml:space="preserve">Telekomunikacijų administravimo </w:t>
      </w:r>
      <w:r w:rsidRPr="005047D3">
        <w:rPr>
          <w:lang w:val="lt-LT"/>
        </w:rPr>
        <w:t>skyri</w:t>
      </w:r>
      <w:r>
        <w:rPr>
          <w:lang w:val="lt-LT"/>
        </w:rPr>
        <w:t>a</w:t>
      </w:r>
      <w:r w:rsidRPr="005047D3">
        <w:rPr>
          <w:lang w:val="lt-LT"/>
        </w:rPr>
        <w:t>us</w:t>
      </w:r>
      <w:r>
        <w:rPr>
          <w:lang w:val="lt-LT"/>
        </w:rPr>
        <w:t xml:space="preserve"> </w:t>
      </w:r>
      <w:r w:rsidR="00647158">
        <w:rPr>
          <w:lang w:val="lt-LT"/>
        </w:rPr>
        <w:t>tinklo administratorių</w:t>
      </w:r>
      <w:r w:rsidR="000D7A30">
        <w:rPr>
          <w:lang w:val="lt-LT"/>
        </w:rPr>
        <w:t xml:space="preserve"> </w:t>
      </w:r>
      <w:r w:rsidRPr="00BF6070">
        <w:rPr>
          <w:lang w:val="lt-LT"/>
        </w:rPr>
        <w:t xml:space="preserve">(el. paštas </w:t>
      </w:r>
      <w:r w:rsidR="00647158">
        <w:rPr>
          <w:lang w:val="lt-LT"/>
        </w:rPr>
        <w:t>almantas.venckus</w:t>
      </w:r>
      <w:r w:rsidRPr="005047D3">
        <w:rPr>
          <w:lang w:val="lt-LT"/>
        </w:rPr>
        <w:t>@vrm.lt</w:t>
      </w:r>
      <w:r w:rsidRPr="00BF6070">
        <w:rPr>
          <w:lang w:val="lt-LT"/>
        </w:rPr>
        <w:t>, tel.</w:t>
      </w:r>
      <w:r>
        <w:rPr>
          <w:lang w:val="lt-LT"/>
        </w:rPr>
        <w:t xml:space="preserve"> +370</w:t>
      </w:r>
      <w:r w:rsidRPr="00BF6070">
        <w:rPr>
          <w:lang w:val="lt-LT"/>
        </w:rPr>
        <w:t xml:space="preserve"> </w:t>
      </w:r>
      <w:r w:rsidRPr="005047D3">
        <w:rPr>
          <w:lang w:val="lt-LT"/>
        </w:rPr>
        <w:t>5</w:t>
      </w:r>
      <w:r>
        <w:rPr>
          <w:lang w:val="lt-LT"/>
        </w:rPr>
        <w:t xml:space="preserve"> </w:t>
      </w:r>
      <w:r w:rsidRPr="005047D3">
        <w:rPr>
          <w:lang w:val="lt-LT"/>
        </w:rPr>
        <w:t>271</w:t>
      </w:r>
      <w:r w:rsidR="00647158">
        <w:rPr>
          <w:lang w:val="lt-LT"/>
        </w:rPr>
        <w:t>7272</w:t>
      </w:r>
      <w:r>
        <w:rPr>
          <w:lang w:val="lt-LT"/>
        </w:rPr>
        <w:t>)</w:t>
      </w:r>
      <w:r w:rsidR="000C747F">
        <w:rPr>
          <w:lang w:val="lt-LT"/>
        </w:rPr>
        <w:t>.</w:t>
      </w:r>
    </w:p>
    <w:p w14:paraId="4D5E32A0" w14:textId="77777777" w:rsidR="00C706DB" w:rsidRPr="00B75DEA" w:rsidRDefault="00C706DB" w:rsidP="00C706DB">
      <w:pPr>
        <w:shd w:val="clear" w:color="auto" w:fill="FFFFFF"/>
        <w:tabs>
          <w:tab w:val="left" w:pos="0"/>
          <w:tab w:val="left" w:pos="1080"/>
        </w:tabs>
        <w:ind w:firstLine="567"/>
        <w:jc w:val="both"/>
        <w:rPr>
          <w:spacing w:val="-2"/>
          <w:lang w:val="lt-LT"/>
        </w:rPr>
      </w:pPr>
      <w:r>
        <w:rPr>
          <w:spacing w:val="-2"/>
          <w:lang w:val="lt-LT"/>
        </w:rPr>
        <w:t>10</w:t>
      </w:r>
      <w:r w:rsidRPr="00B75DEA">
        <w:rPr>
          <w:spacing w:val="-2"/>
          <w:lang w:val="lt-LT"/>
        </w:rPr>
        <w:t xml:space="preserve">.3.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31C8F4F9" w14:textId="77777777" w:rsidR="00C706DB" w:rsidRPr="00B75DEA" w:rsidRDefault="00C706DB" w:rsidP="00C706DB">
      <w:pPr>
        <w:shd w:val="clear" w:color="auto" w:fill="FFFFFF"/>
        <w:tabs>
          <w:tab w:val="left" w:pos="0"/>
          <w:tab w:val="left" w:pos="1080"/>
        </w:tabs>
        <w:ind w:firstLine="567"/>
        <w:jc w:val="both"/>
        <w:rPr>
          <w:spacing w:val="-2"/>
          <w:lang w:val="lt-LT"/>
        </w:rPr>
      </w:pPr>
      <w:r>
        <w:rPr>
          <w:lang w:val="lt-LT"/>
        </w:rPr>
        <w:t>10</w:t>
      </w:r>
      <w:r w:rsidRPr="00B75DEA">
        <w:rPr>
          <w:lang w:val="lt-LT"/>
        </w:rPr>
        <w:t xml:space="preserve">.4.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Šalis, neinformavusi kitos Šalies per nustatytą terminą apie minėtus pakeitimus, negali reikšti </w:t>
      </w:r>
      <w:r w:rsidRPr="00B75DEA">
        <w:rPr>
          <w:lang w:val="lt-LT"/>
        </w:rPr>
        <w:lastRenderedPageBreak/>
        <w:t>pretenzijų, jog kita Šalis netinkamai įvykdė savo įsipareigojimus, jei išsiuntė pranešimus arba atsiskaitė pagal paskutinius žinomus kitos Šalies rekvizitus.</w:t>
      </w:r>
    </w:p>
    <w:p w14:paraId="056ACDED" w14:textId="77777777" w:rsidR="00C706DB" w:rsidRDefault="00C706DB" w:rsidP="00C706DB">
      <w:pPr>
        <w:shd w:val="clear" w:color="auto" w:fill="FFFFFF"/>
        <w:tabs>
          <w:tab w:val="left" w:pos="0"/>
          <w:tab w:val="left" w:pos="1080"/>
        </w:tabs>
        <w:ind w:firstLine="567"/>
        <w:jc w:val="both"/>
        <w:rPr>
          <w:lang w:val="lt-LT"/>
        </w:rPr>
      </w:pPr>
      <w:r>
        <w:rPr>
          <w:lang w:val="lt-LT"/>
        </w:rPr>
        <w:t>10</w:t>
      </w:r>
      <w:r w:rsidRPr="00B75DEA">
        <w:rPr>
          <w:lang w:val="lt-LT"/>
        </w:rPr>
        <w:t xml:space="preserve">.5. Sutarčiai aiškinti ir ginčams spręsti taikoma Lietuvos Respublikos teisė. </w:t>
      </w:r>
    </w:p>
    <w:p w14:paraId="598BD217" w14:textId="233ADEEE" w:rsidR="000C747F" w:rsidRPr="00246F1B" w:rsidRDefault="000C747F" w:rsidP="00926FC8">
      <w:pPr>
        <w:tabs>
          <w:tab w:val="left" w:pos="426"/>
          <w:tab w:val="left" w:pos="851"/>
        </w:tabs>
        <w:spacing w:before="60" w:after="60"/>
        <w:ind w:firstLine="567"/>
        <w:jc w:val="both"/>
        <w:rPr>
          <w:rFonts w:ascii="Calibri Light" w:hAnsi="Calibri Light" w:cs="Calibri Light"/>
          <w:bCs/>
          <w:lang w:val="lt-LT"/>
        </w:rPr>
      </w:pPr>
      <w:r w:rsidRPr="00246F1B">
        <w:rPr>
          <w:lang w:val="lt-LT"/>
        </w:rPr>
        <w:t xml:space="preserve">10.6. </w:t>
      </w:r>
      <w:r w:rsidRPr="00246F1B">
        <w:rPr>
          <w:bCs/>
          <w:lang w:val="lt-LT"/>
        </w:rPr>
        <w:t>Visi susitikimai (jei jų reikės) organizuojami nuotoliniu būdu, taip sumažinant aplinkos taršą (degalų išmetimą), išskyrus atvejus, kai fizinis susitikimas objektyviai būtinas.</w:t>
      </w:r>
    </w:p>
    <w:p w14:paraId="6D6AABED" w14:textId="5B88EF21" w:rsidR="00C706DB" w:rsidRPr="00246F1B" w:rsidRDefault="00C706DB" w:rsidP="00C706DB">
      <w:pPr>
        <w:shd w:val="clear" w:color="auto" w:fill="FFFFFF"/>
        <w:tabs>
          <w:tab w:val="left" w:pos="0"/>
          <w:tab w:val="left" w:pos="1080"/>
        </w:tabs>
        <w:ind w:firstLine="567"/>
        <w:jc w:val="both"/>
        <w:rPr>
          <w:spacing w:val="-2"/>
          <w:lang w:val="lt-LT"/>
        </w:rPr>
      </w:pPr>
      <w:r w:rsidRPr="00246F1B">
        <w:rPr>
          <w:spacing w:val="-2"/>
          <w:lang w:val="lt-LT"/>
        </w:rPr>
        <w:t>10.</w:t>
      </w:r>
      <w:r w:rsidR="000C747F" w:rsidRPr="00246F1B">
        <w:rPr>
          <w:spacing w:val="-2"/>
          <w:lang w:val="lt-LT"/>
        </w:rPr>
        <w:t>7</w:t>
      </w:r>
      <w:r w:rsidRPr="00246F1B">
        <w:rPr>
          <w:spacing w:val="-2"/>
          <w:lang w:val="lt-LT"/>
        </w:rPr>
        <w:t>. Šalių tarpusavio santykiai, neaptarti Sutartyje, reguliuojami CK ir kitų teisės aktų nustatyta tvarka.</w:t>
      </w:r>
      <w:r w:rsidRPr="00246F1B">
        <w:rPr>
          <w:lang w:val="lt-LT"/>
        </w:rPr>
        <w:t xml:space="preserve"> </w:t>
      </w:r>
    </w:p>
    <w:p w14:paraId="30529118" w14:textId="2F4AB65B" w:rsidR="00C706DB" w:rsidRPr="00B75DEA" w:rsidRDefault="00C706DB" w:rsidP="00C706DB">
      <w:pPr>
        <w:shd w:val="clear" w:color="auto" w:fill="FFFFFF"/>
        <w:tabs>
          <w:tab w:val="left" w:pos="0"/>
          <w:tab w:val="left" w:pos="1080"/>
        </w:tabs>
        <w:ind w:firstLine="567"/>
        <w:jc w:val="both"/>
        <w:rPr>
          <w:lang w:val="lt-LT"/>
        </w:rPr>
      </w:pPr>
      <w:r w:rsidRPr="00246F1B">
        <w:rPr>
          <w:lang w:val="lt-LT"/>
        </w:rPr>
        <w:t>10.</w:t>
      </w:r>
      <w:r w:rsidR="000C747F" w:rsidRPr="00246F1B">
        <w:rPr>
          <w:lang w:val="lt-LT"/>
        </w:rPr>
        <w:t>8</w:t>
      </w:r>
      <w:r w:rsidRPr="00246F1B">
        <w:rPr>
          <w:lang w:val="lt-LT"/>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A951212" w14:textId="60429414" w:rsidR="00C706DB" w:rsidRPr="00024AD3" w:rsidRDefault="00C706DB" w:rsidP="00C706DB">
      <w:pPr>
        <w:shd w:val="clear" w:color="auto" w:fill="FFFFFF"/>
        <w:tabs>
          <w:tab w:val="left" w:pos="0"/>
          <w:tab w:val="left" w:pos="540"/>
          <w:tab w:val="left" w:pos="720"/>
          <w:tab w:val="left" w:pos="1080"/>
        </w:tabs>
        <w:ind w:firstLine="567"/>
        <w:jc w:val="both"/>
        <w:rPr>
          <w:lang w:val="lt-LT"/>
        </w:rPr>
      </w:pPr>
      <w:r>
        <w:rPr>
          <w:lang w:val="lt-LT"/>
        </w:rPr>
        <w:t>10</w:t>
      </w:r>
      <w:r w:rsidRPr="00B75DEA">
        <w:rPr>
          <w:lang w:val="lt-LT"/>
        </w:rPr>
        <w:t>.</w:t>
      </w:r>
      <w:r w:rsidR="000C747F">
        <w:rPr>
          <w:lang w:val="lt-LT"/>
        </w:rPr>
        <w:t>9</w:t>
      </w:r>
      <w:r w:rsidRPr="00B75DEA">
        <w:rPr>
          <w:lang w:val="lt-LT"/>
        </w:rPr>
        <w:t xml:space="preserve">. Sutarties neatskiriamas priedas – </w:t>
      </w:r>
      <w:r w:rsidRPr="00024AD3">
        <w:rPr>
          <w:lang w:val="lt-LT"/>
        </w:rPr>
        <w:t xml:space="preserve">Techninė specifikacija, </w:t>
      </w:r>
      <w:r w:rsidR="00024AD3" w:rsidRPr="00024AD3">
        <w:rPr>
          <w:lang w:val="lt-LT"/>
        </w:rPr>
        <w:t>10</w:t>
      </w:r>
      <w:r w:rsidRPr="00024AD3">
        <w:rPr>
          <w:lang w:val="lt-LT"/>
        </w:rPr>
        <w:t xml:space="preserve"> lap</w:t>
      </w:r>
      <w:r w:rsidR="00024AD3">
        <w:rPr>
          <w:lang w:val="lt-LT"/>
        </w:rPr>
        <w:t>ų</w:t>
      </w:r>
      <w:r w:rsidRPr="00024AD3">
        <w:rPr>
          <w:lang w:val="lt-LT"/>
        </w:rPr>
        <w:t xml:space="preserve"> (Sutarties priedas).</w:t>
      </w:r>
    </w:p>
    <w:p w14:paraId="73E319E6" w14:textId="6EA40EBA" w:rsidR="00C706DB" w:rsidRPr="00A46A13" w:rsidRDefault="00C706DB" w:rsidP="00C706DB">
      <w:pPr>
        <w:shd w:val="clear" w:color="auto" w:fill="FFFFFF"/>
        <w:tabs>
          <w:tab w:val="left" w:pos="0"/>
          <w:tab w:val="left" w:pos="540"/>
          <w:tab w:val="left" w:pos="720"/>
          <w:tab w:val="left" w:pos="1080"/>
        </w:tabs>
        <w:ind w:firstLine="567"/>
        <w:jc w:val="both"/>
        <w:rPr>
          <w:lang w:val="lt-LT"/>
        </w:rPr>
      </w:pPr>
      <w:r w:rsidRPr="000C747F">
        <w:rPr>
          <w:lang w:val="lt-LT"/>
        </w:rPr>
        <w:t xml:space="preserve">PRIDEDAMA. Pardavėjo užpildyta pasiūlymo forma, </w:t>
      </w:r>
      <w:r w:rsidR="000C747F">
        <w:rPr>
          <w:lang w:val="lt-LT"/>
        </w:rPr>
        <w:t>36</w:t>
      </w:r>
      <w:r w:rsidRPr="000C747F">
        <w:rPr>
          <w:lang w:val="lt-LT"/>
        </w:rPr>
        <w:t xml:space="preserve"> lapai.</w:t>
      </w:r>
      <w:r w:rsidRPr="00A46A13">
        <w:rPr>
          <w:lang w:val="lt-LT"/>
        </w:rPr>
        <w:t xml:space="preserve">  </w:t>
      </w:r>
    </w:p>
    <w:p w14:paraId="6A6572D4" w14:textId="77777777" w:rsidR="00C706DB" w:rsidRDefault="00C706DB" w:rsidP="00C706DB">
      <w:pPr>
        <w:shd w:val="clear" w:color="auto" w:fill="FFFFFF"/>
        <w:tabs>
          <w:tab w:val="left" w:pos="0"/>
          <w:tab w:val="left" w:pos="540"/>
          <w:tab w:val="left" w:pos="720"/>
          <w:tab w:val="left" w:pos="1080"/>
        </w:tabs>
        <w:ind w:firstLine="567"/>
        <w:jc w:val="both"/>
        <w:rPr>
          <w:lang w:val="lt-LT"/>
        </w:rPr>
      </w:pPr>
    </w:p>
    <w:p w14:paraId="50F32CF8" w14:textId="77777777" w:rsidR="00C706DB" w:rsidRPr="00B75DEA" w:rsidRDefault="00C706DB" w:rsidP="00C706DB">
      <w:pPr>
        <w:tabs>
          <w:tab w:val="left" w:pos="0"/>
        </w:tabs>
        <w:jc w:val="center"/>
        <w:rPr>
          <w:b/>
          <w:bCs/>
          <w:lang w:val="lt-LT"/>
        </w:rPr>
      </w:pPr>
      <w:r w:rsidRPr="00B75DEA">
        <w:rPr>
          <w:b/>
          <w:bCs/>
          <w:lang w:val="lt-LT"/>
        </w:rPr>
        <w:t>1</w:t>
      </w:r>
      <w:r>
        <w:rPr>
          <w:b/>
          <w:bCs/>
          <w:lang w:val="lt-LT"/>
        </w:rPr>
        <w:t>1</w:t>
      </w:r>
      <w:r w:rsidRPr="00B75DEA">
        <w:rPr>
          <w:b/>
          <w:bCs/>
          <w:lang w:val="lt-LT"/>
        </w:rPr>
        <w:t>. ŠALIŲ REKVIZITAI</w:t>
      </w:r>
    </w:p>
    <w:p w14:paraId="1C110CE6" w14:textId="77777777" w:rsidR="00C706DB" w:rsidRPr="00B75DEA" w:rsidRDefault="00C706DB" w:rsidP="00C706DB">
      <w:pPr>
        <w:tabs>
          <w:tab w:val="left" w:pos="0"/>
        </w:tabs>
        <w:jc w:val="center"/>
        <w:rPr>
          <w:b/>
          <w:bCs/>
          <w:lang w:val="lt-LT"/>
        </w:rPr>
      </w:pPr>
    </w:p>
    <w:tbl>
      <w:tblPr>
        <w:tblStyle w:val="Lentelstinklelis"/>
        <w:tblW w:w="9635" w:type="dxa"/>
        <w:tblInd w:w="-5" w:type="dxa"/>
        <w:tblLook w:val="04A0" w:firstRow="1" w:lastRow="0" w:firstColumn="1" w:lastColumn="0" w:noHBand="0" w:noVBand="1"/>
      </w:tblPr>
      <w:tblGrid>
        <w:gridCol w:w="4817"/>
        <w:gridCol w:w="4818"/>
      </w:tblGrid>
      <w:tr w:rsidR="008E735A" w:rsidRPr="008E735A" w14:paraId="1B91A4C1" w14:textId="77777777" w:rsidTr="008E735A">
        <w:trPr>
          <w:trHeight w:val="4041"/>
        </w:trPr>
        <w:tc>
          <w:tcPr>
            <w:tcW w:w="4817" w:type="dxa"/>
          </w:tcPr>
          <w:p w14:paraId="34647764" w14:textId="5E2AD17E" w:rsidR="008E735A" w:rsidRPr="008E735A" w:rsidRDefault="008E735A" w:rsidP="003E4A8A">
            <w:pPr>
              <w:tabs>
                <w:tab w:val="left" w:pos="720"/>
                <w:tab w:val="left" w:pos="1008"/>
                <w:tab w:val="left" w:pos="9630"/>
              </w:tabs>
              <w:ind w:right="8"/>
              <w:rPr>
                <w:b/>
                <w:sz w:val="24"/>
                <w:szCs w:val="24"/>
                <w:lang w:val="lt-LT"/>
              </w:rPr>
            </w:pPr>
            <w:r w:rsidRPr="008E735A">
              <w:rPr>
                <w:b/>
                <w:sz w:val="24"/>
                <w:szCs w:val="24"/>
                <w:lang w:val="lt-LT"/>
              </w:rPr>
              <w:t>PIRKĖJAS</w:t>
            </w:r>
          </w:p>
          <w:p w14:paraId="0D45022F" w14:textId="77777777" w:rsidR="008E735A" w:rsidRPr="008E735A" w:rsidRDefault="008E735A" w:rsidP="003E4A8A">
            <w:pPr>
              <w:tabs>
                <w:tab w:val="left" w:pos="720"/>
                <w:tab w:val="left" w:pos="1008"/>
                <w:tab w:val="left" w:pos="9630"/>
              </w:tabs>
              <w:ind w:right="8"/>
              <w:rPr>
                <w:sz w:val="24"/>
                <w:szCs w:val="24"/>
                <w:lang w:val="lt-LT"/>
              </w:rPr>
            </w:pPr>
          </w:p>
          <w:p w14:paraId="2B718A29" w14:textId="77777777" w:rsidR="008E735A" w:rsidRPr="008E735A" w:rsidRDefault="008E735A" w:rsidP="003E4A8A">
            <w:pPr>
              <w:rPr>
                <w:b/>
                <w:sz w:val="24"/>
                <w:szCs w:val="24"/>
                <w:lang w:val="lt-LT"/>
              </w:rPr>
            </w:pPr>
            <w:r w:rsidRPr="008E735A">
              <w:rPr>
                <w:b/>
                <w:bCs/>
                <w:sz w:val="24"/>
                <w:szCs w:val="24"/>
                <w:lang w:val="lt-LT"/>
              </w:rPr>
              <w:t xml:space="preserve">Informatikos ir ryšių departamentas prie </w:t>
            </w:r>
            <w:r w:rsidRPr="008E735A">
              <w:rPr>
                <w:b/>
                <w:sz w:val="24"/>
                <w:szCs w:val="24"/>
                <w:lang w:val="lt-LT"/>
              </w:rPr>
              <w:t xml:space="preserve">Lietuvos Respublikos vidaus reikalų ministerijos </w:t>
            </w:r>
          </w:p>
          <w:p w14:paraId="3DCE0C81" w14:textId="77777777" w:rsidR="008E735A" w:rsidRPr="008E735A" w:rsidRDefault="008E735A" w:rsidP="003E4A8A">
            <w:pPr>
              <w:rPr>
                <w:b/>
                <w:bCs/>
                <w:sz w:val="24"/>
                <w:szCs w:val="24"/>
                <w:highlight w:val="lightGray"/>
                <w:lang w:val="lt-LT"/>
              </w:rPr>
            </w:pPr>
          </w:p>
          <w:p w14:paraId="24C280E4" w14:textId="77777777" w:rsidR="008E735A" w:rsidRPr="008E735A" w:rsidRDefault="008E735A" w:rsidP="003E4A8A">
            <w:pPr>
              <w:rPr>
                <w:sz w:val="24"/>
                <w:szCs w:val="24"/>
                <w:lang w:val="lt-LT"/>
              </w:rPr>
            </w:pPr>
            <w:r w:rsidRPr="008E735A">
              <w:rPr>
                <w:sz w:val="24"/>
                <w:szCs w:val="24"/>
                <w:lang w:val="lt-LT"/>
              </w:rPr>
              <w:t>Duomenys kaupiami ir saugomi Juridinių</w:t>
            </w:r>
          </w:p>
          <w:p w14:paraId="54D75E01" w14:textId="77777777" w:rsidR="008E735A" w:rsidRPr="008E735A" w:rsidRDefault="008E735A" w:rsidP="003E4A8A">
            <w:pPr>
              <w:rPr>
                <w:sz w:val="24"/>
                <w:szCs w:val="24"/>
                <w:lang w:val="lt-LT"/>
              </w:rPr>
            </w:pPr>
            <w:r w:rsidRPr="008E735A">
              <w:rPr>
                <w:sz w:val="24"/>
                <w:szCs w:val="24"/>
                <w:lang w:val="lt-LT"/>
              </w:rPr>
              <w:t>asmenų registre, kodas 188774822</w:t>
            </w:r>
          </w:p>
          <w:p w14:paraId="653E2886" w14:textId="77777777" w:rsidR="008E735A" w:rsidRPr="008E735A" w:rsidRDefault="008E735A" w:rsidP="003E4A8A">
            <w:pPr>
              <w:rPr>
                <w:sz w:val="24"/>
                <w:szCs w:val="24"/>
                <w:lang w:val="lt-LT"/>
              </w:rPr>
            </w:pPr>
            <w:r w:rsidRPr="008E735A">
              <w:rPr>
                <w:sz w:val="24"/>
                <w:szCs w:val="24"/>
                <w:lang w:val="lt-LT"/>
              </w:rPr>
              <w:t xml:space="preserve">Šventaragio g. 2, 01510 Vilnius </w:t>
            </w:r>
          </w:p>
          <w:p w14:paraId="1CA5868E" w14:textId="04DEA37B" w:rsidR="008E735A" w:rsidRPr="008E735A" w:rsidRDefault="008E735A" w:rsidP="003E4A8A">
            <w:pPr>
              <w:rPr>
                <w:sz w:val="24"/>
                <w:szCs w:val="24"/>
                <w:lang w:val="lt-LT"/>
              </w:rPr>
            </w:pPr>
            <w:r w:rsidRPr="008E735A">
              <w:rPr>
                <w:sz w:val="24"/>
                <w:szCs w:val="24"/>
                <w:lang w:val="lt-LT"/>
              </w:rPr>
              <w:t>Tel.: +370 5 271 7177</w:t>
            </w:r>
          </w:p>
          <w:p w14:paraId="1527C251" w14:textId="698AFC7A" w:rsidR="008E735A" w:rsidRPr="002E1283" w:rsidRDefault="008E735A" w:rsidP="003E4A8A">
            <w:pPr>
              <w:rPr>
                <w:sz w:val="24"/>
                <w:szCs w:val="24"/>
                <w:lang w:val="lt-LT"/>
              </w:rPr>
            </w:pPr>
            <w:r w:rsidRPr="008E735A">
              <w:rPr>
                <w:sz w:val="24"/>
                <w:szCs w:val="24"/>
                <w:lang w:val="lt-LT"/>
              </w:rPr>
              <w:t>El. paštas:</w:t>
            </w:r>
            <w:r w:rsidR="002E1283">
              <w:rPr>
                <w:sz w:val="24"/>
                <w:szCs w:val="24"/>
                <w:lang w:val="lt-LT"/>
              </w:rPr>
              <w:t xml:space="preserve"> ird</w:t>
            </w:r>
            <w:r w:rsidR="002E1283" w:rsidRPr="002E1283">
              <w:rPr>
                <w:sz w:val="24"/>
                <w:szCs w:val="24"/>
                <w:lang w:val="nb-NO"/>
              </w:rPr>
              <w:t>@</w:t>
            </w:r>
            <w:r w:rsidR="002E1283">
              <w:rPr>
                <w:sz w:val="24"/>
                <w:szCs w:val="24"/>
                <w:lang w:val="lt-LT"/>
              </w:rPr>
              <w:t>vrm.lt</w:t>
            </w:r>
          </w:p>
          <w:p w14:paraId="315650E7" w14:textId="77777777" w:rsidR="008E735A" w:rsidRPr="008E735A" w:rsidRDefault="008E735A" w:rsidP="003E4A8A">
            <w:pPr>
              <w:rPr>
                <w:sz w:val="24"/>
                <w:szCs w:val="24"/>
                <w:lang w:val="lt-LT"/>
              </w:rPr>
            </w:pPr>
            <w:r w:rsidRPr="008E735A">
              <w:rPr>
                <w:sz w:val="24"/>
                <w:szCs w:val="24"/>
                <w:lang w:val="lt-LT"/>
              </w:rPr>
              <w:t>LT36 4040 0636 1000 1061</w:t>
            </w:r>
          </w:p>
          <w:p w14:paraId="576A7F97" w14:textId="77777777" w:rsidR="008E735A" w:rsidRPr="008E735A" w:rsidRDefault="008E735A" w:rsidP="003E4A8A">
            <w:pPr>
              <w:rPr>
                <w:sz w:val="24"/>
                <w:szCs w:val="24"/>
                <w:lang w:val="lt-LT"/>
              </w:rPr>
            </w:pPr>
            <w:r w:rsidRPr="008E735A">
              <w:rPr>
                <w:sz w:val="24"/>
                <w:szCs w:val="24"/>
                <w:lang w:val="lt-LT"/>
              </w:rPr>
              <w:t>Lietuvos Respublikos finansų ministerija</w:t>
            </w:r>
          </w:p>
          <w:p w14:paraId="2BAD9D3F" w14:textId="77777777" w:rsidR="008E735A" w:rsidRPr="008E735A" w:rsidRDefault="008E735A" w:rsidP="003E4A8A">
            <w:pPr>
              <w:rPr>
                <w:sz w:val="24"/>
                <w:szCs w:val="24"/>
                <w:lang w:val="lt-LT"/>
              </w:rPr>
            </w:pPr>
            <w:r w:rsidRPr="008E735A">
              <w:rPr>
                <w:sz w:val="24"/>
                <w:szCs w:val="24"/>
                <w:lang w:val="lt-LT"/>
              </w:rPr>
              <w:t>Banko kodas 40400</w:t>
            </w:r>
          </w:p>
          <w:p w14:paraId="3E76481D" w14:textId="77777777" w:rsidR="008E735A" w:rsidRPr="008E735A" w:rsidRDefault="008E735A" w:rsidP="003E4A8A">
            <w:pPr>
              <w:rPr>
                <w:sz w:val="24"/>
                <w:szCs w:val="24"/>
                <w:highlight w:val="lightGray"/>
                <w:lang w:val="lt-LT"/>
              </w:rPr>
            </w:pPr>
          </w:p>
          <w:p w14:paraId="5AB94C49" w14:textId="77777777" w:rsidR="008E735A" w:rsidRPr="008E735A" w:rsidRDefault="008E735A" w:rsidP="003E4A8A">
            <w:pPr>
              <w:widowControl w:val="0"/>
              <w:rPr>
                <w:sz w:val="24"/>
                <w:szCs w:val="24"/>
                <w:lang w:val="lt-LT"/>
              </w:rPr>
            </w:pPr>
          </w:p>
          <w:p w14:paraId="11B07EDD" w14:textId="77777777" w:rsidR="008E735A" w:rsidRPr="008E735A" w:rsidRDefault="008E735A" w:rsidP="003E4A8A">
            <w:pPr>
              <w:widowControl w:val="0"/>
              <w:rPr>
                <w:sz w:val="24"/>
                <w:szCs w:val="24"/>
                <w:lang w:val="lt-LT"/>
              </w:rPr>
            </w:pPr>
            <w:r w:rsidRPr="008E735A">
              <w:rPr>
                <w:sz w:val="24"/>
                <w:szCs w:val="24"/>
                <w:lang w:val="lt-LT"/>
              </w:rPr>
              <w:t xml:space="preserve">Direktorė </w:t>
            </w:r>
          </w:p>
          <w:p w14:paraId="3AFF9ECE" w14:textId="77777777" w:rsidR="008E735A" w:rsidRPr="008E735A" w:rsidRDefault="008E735A" w:rsidP="003E4A8A">
            <w:pPr>
              <w:widowControl w:val="0"/>
              <w:rPr>
                <w:sz w:val="24"/>
                <w:szCs w:val="24"/>
                <w:lang w:val="lt-LT"/>
              </w:rPr>
            </w:pPr>
          </w:p>
          <w:p w14:paraId="7B7C195A" w14:textId="77777777" w:rsidR="008E735A" w:rsidRPr="008E735A" w:rsidRDefault="008E735A" w:rsidP="003E4A8A">
            <w:pPr>
              <w:widowControl w:val="0"/>
              <w:rPr>
                <w:sz w:val="24"/>
                <w:szCs w:val="24"/>
                <w:lang w:val="lt-LT"/>
              </w:rPr>
            </w:pPr>
            <w:r w:rsidRPr="008E735A">
              <w:rPr>
                <w:sz w:val="24"/>
                <w:szCs w:val="24"/>
                <w:lang w:val="lt-LT"/>
              </w:rPr>
              <w:t>Viktorija Rūkštelė</w:t>
            </w:r>
          </w:p>
          <w:p w14:paraId="62E58DB3" w14:textId="77777777" w:rsidR="008E735A" w:rsidRPr="008E735A" w:rsidRDefault="008E735A" w:rsidP="003E4A8A">
            <w:pPr>
              <w:tabs>
                <w:tab w:val="left" w:pos="9630"/>
              </w:tabs>
              <w:rPr>
                <w:sz w:val="24"/>
                <w:szCs w:val="24"/>
                <w:lang w:val="lt-LT"/>
              </w:rPr>
            </w:pPr>
          </w:p>
        </w:tc>
        <w:tc>
          <w:tcPr>
            <w:tcW w:w="4818" w:type="dxa"/>
          </w:tcPr>
          <w:p w14:paraId="5CCBA3A0" w14:textId="63CF5388" w:rsidR="008E735A" w:rsidRPr="008E735A" w:rsidRDefault="008E735A" w:rsidP="00D95EB3">
            <w:pPr>
              <w:pStyle w:val="Antrat1"/>
              <w:tabs>
                <w:tab w:val="left" w:pos="9630"/>
              </w:tabs>
              <w:spacing w:before="0" w:after="0"/>
              <w:ind w:right="8"/>
              <w:rPr>
                <w:rFonts w:ascii="Times New Roman" w:eastAsia="Arial Unicode MS" w:hAnsi="Times New Roman" w:cs="Times New Roman"/>
                <w:b/>
                <w:bCs/>
                <w:color w:val="auto"/>
                <w:sz w:val="24"/>
                <w:szCs w:val="24"/>
                <w:lang w:val="lt-LT"/>
              </w:rPr>
            </w:pPr>
            <w:r w:rsidRPr="008E735A">
              <w:rPr>
                <w:rFonts w:ascii="Times New Roman" w:eastAsia="Arial Unicode MS" w:hAnsi="Times New Roman" w:cs="Times New Roman"/>
                <w:b/>
                <w:bCs/>
                <w:color w:val="auto"/>
                <w:sz w:val="24"/>
                <w:szCs w:val="24"/>
                <w:lang w:val="lt-LT"/>
              </w:rPr>
              <w:t>PARDAVĖJAS</w:t>
            </w:r>
          </w:p>
          <w:p w14:paraId="41A8BBCF" w14:textId="77777777" w:rsidR="008E735A" w:rsidRDefault="008E735A" w:rsidP="00D95EB3">
            <w:pPr>
              <w:rPr>
                <w:b/>
                <w:bCs/>
                <w:color w:val="000000"/>
                <w:sz w:val="24"/>
                <w:szCs w:val="24"/>
                <w:lang w:val="lt-LT"/>
              </w:rPr>
            </w:pPr>
          </w:p>
          <w:p w14:paraId="0B512904" w14:textId="7185B997" w:rsidR="008E735A" w:rsidRPr="003E6FF6" w:rsidRDefault="003E6FF6" w:rsidP="003E4A8A">
            <w:pPr>
              <w:rPr>
                <w:bCs/>
                <w:color w:val="000000"/>
                <w:sz w:val="24"/>
                <w:szCs w:val="24"/>
                <w:lang w:val="lt-LT"/>
              </w:rPr>
            </w:pPr>
            <w:r w:rsidRPr="003E6FF6">
              <w:rPr>
                <w:b/>
                <w:sz w:val="24"/>
                <w:szCs w:val="24"/>
                <w:lang w:val="lt-LT"/>
              </w:rPr>
              <w:t>WhiteBit, UAB</w:t>
            </w:r>
            <w:r w:rsidRPr="003E6FF6">
              <w:rPr>
                <w:sz w:val="24"/>
                <w:szCs w:val="24"/>
                <w:lang w:val="lt-LT"/>
              </w:rPr>
              <w:t xml:space="preserve"> </w:t>
            </w:r>
            <w:r w:rsidR="008E735A" w:rsidRPr="003E6FF6">
              <w:rPr>
                <w:b/>
                <w:bCs/>
                <w:color w:val="000000"/>
                <w:sz w:val="24"/>
                <w:szCs w:val="24"/>
                <w:lang w:val="lt-LT"/>
              </w:rPr>
              <w:t xml:space="preserve"> </w:t>
            </w:r>
          </w:p>
          <w:p w14:paraId="439F238B" w14:textId="77777777" w:rsidR="008E735A" w:rsidRPr="008E735A" w:rsidRDefault="008E735A" w:rsidP="003E4A8A">
            <w:pPr>
              <w:rPr>
                <w:color w:val="000000"/>
                <w:sz w:val="24"/>
                <w:szCs w:val="24"/>
                <w:lang w:val="lt-LT"/>
              </w:rPr>
            </w:pPr>
          </w:p>
          <w:p w14:paraId="05DC50C4" w14:textId="4C737F58" w:rsidR="008E735A" w:rsidRDefault="008E735A" w:rsidP="003E4A8A">
            <w:pPr>
              <w:rPr>
                <w:bCs/>
                <w:color w:val="000000"/>
                <w:sz w:val="24"/>
                <w:szCs w:val="24"/>
                <w:lang w:val="lt-LT"/>
              </w:rPr>
            </w:pPr>
          </w:p>
          <w:p w14:paraId="5F43EE5C" w14:textId="77777777" w:rsidR="00D95EB3" w:rsidRDefault="00D95EB3" w:rsidP="003E4A8A">
            <w:pPr>
              <w:rPr>
                <w:bCs/>
                <w:color w:val="000000"/>
                <w:sz w:val="24"/>
                <w:szCs w:val="24"/>
                <w:lang w:val="lt-LT"/>
              </w:rPr>
            </w:pPr>
          </w:p>
          <w:p w14:paraId="27720BBC" w14:textId="151FF3E5" w:rsidR="008E735A" w:rsidRPr="008E735A" w:rsidRDefault="008E735A" w:rsidP="003E4A8A">
            <w:pPr>
              <w:rPr>
                <w:color w:val="000000"/>
                <w:sz w:val="24"/>
                <w:szCs w:val="24"/>
                <w:lang w:val="lt-LT"/>
              </w:rPr>
            </w:pPr>
            <w:r w:rsidRPr="008E735A">
              <w:rPr>
                <w:bCs/>
                <w:color w:val="000000"/>
                <w:sz w:val="24"/>
                <w:szCs w:val="24"/>
                <w:lang w:val="lt-LT"/>
              </w:rPr>
              <w:t xml:space="preserve">Duomenys kaupiami ir saugomi Juridinių asmenų registre, </w:t>
            </w:r>
            <w:r w:rsidRPr="008E735A">
              <w:rPr>
                <w:color w:val="000000"/>
                <w:sz w:val="24"/>
                <w:szCs w:val="24"/>
                <w:lang w:val="lt-LT"/>
              </w:rPr>
              <w:t>kodas 304522397</w:t>
            </w:r>
          </w:p>
          <w:p w14:paraId="5D38FE51" w14:textId="77777777" w:rsidR="008E735A" w:rsidRPr="008E735A" w:rsidRDefault="008E735A" w:rsidP="003E4A8A">
            <w:pPr>
              <w:rPr>
                <w:color w:val="000000"/>
                <w:sz w:val="24"/>
                <w:szCs w:val="24"/>
                <w:lang w:val="lt-LT"/>
              </w:rPr>
            </w:pPr>
            <w:r w:rsidRPr="008E735A">
              <w:rPr>
                <w:color w:val="000000"/>
                <w:sz w:val="24"/>
                <w:szCs w:val="24"/>
                <w:lang w:val="lt-LT"/>
              </w:rPr>
              <w:t>PVM mokėtojo kodas LT100010957917</w:t>
            </w:r>
          </w:p>
          <w:p w14:paraId="6E814D27" w14:textId="77777777" w:rsidR="008E735A" w:rsidRPr="008E735A" w:rsidRDefault="008E735A" w:rsidP="003E4A8A">
            <w:pPr>
              <w:rPr>
                <w:color w:val="000000"/>
                <w:sz w:val="24"/>
                <w:szCs w:val="24"/>
                <w:lang w:val="lt-LT"/>
              </w:rPr>
            </w:pPr>
            <w:r w:rsidRPr="008E735A">
              <w:rPr>
                <w:color w:val="000000"/>
                <w:sz w:val="24"/>
                <w:szCs w:val="24"/>
                <w:lang w:val="lt-LT"/>
              </w:rPr>
              <w:t>Šeimyniškių g. 19-302, 09236 Vilnius</w:t>
            </w:r>
          </w:p>
          <w:p w14:paraId="7179C84D" w14:textId="77777777" w:rsidR="008E735A" w:rsidRPr="008E735A" w:rsidRDefault="008E735A" w:rsidP="003E4A8A">
            <w:pPr>
              <w:rPr>
                <w:color w:val="000000"/>
                <w:sz w:val="24"/>
                <w:szCs w:val="24"/>
                <w:lang w:val="lt-LT"/>
              </w:rPr>
            </w:pPr>
            <w:r w:rsidRPr="008E735A">
              <w:rPr>
                <w:color w:val="000000"/>
                <w:sz w:val="24"/>
                <w:szCs w:val="24"/>
                <w:lang w:val="lt-LT"/>
              </w:rPr>
              <w:t>Tel. +370 5 250 1177</w:t>
            </w:r>
          </w:p>
          <w:p w14:paraId="68062AFB" w14:textId="77777777" w:rsidR="008E735A" w:rsidRPr="008E735A" w:rsidRDefault="008E735A" w:rsidP="003E4A8A">
            <w:pPr>
              <w:rPr>
                <w:color w:val="000000"/>
                <w:sz w:val="24"/>
                <w:szCs w:val="24"/>
                <w:lang w:val="nb-NO"/>
              </w:rPr>
            </w:pPr>
            <w:r w:rsidRPr="008E735A">
              <w:rPr>
                <w:color w:val="000000"/>
                <w:sz w:val="24"/>
                <w:szCs w:val="24"/>
                <w:lang w:val="lt-LT"/>
              </w:rPr>
              <w:t>El. paštas: info</w:t>
            </w:r>
            <w:r w:rsidRPr="008E735A">
              <w:rPr>
                <w:color w:val="000000"/>
                <w:sz w:val="24"/>
                <w:szCs w:val="24"/>
                <w:lang w:val="nb-NO"/>
              </w:rPr>
              <w:t>@whitebit.lt</w:t>
            </w:r>
          </w:p>
          <w:p w14:paraId="4FABC682" w14:textId="77777777" w:rsidR="008E735A" w:rsidRPr="008E735A" w:rsidRDefault="008E735A" w:rsidP="003E4A8A">
            <w:pPr>
              <w:rPr>
                <w:color w:val="000000"/>
                <w:sz w:val="24"/>
                <w:szCs w:val="24"/>
                <w:lang w:val="lt-LT"/>
              </w:rPr>
            </w:pPr>
            <w:r w:rsidRPr="008E735A">
              <w:rPr>
                <w:color w:val="000000"/>
                <w:sz w:val="24"/>
                <w:szCs w:val="24"/>
                <w:lang w:val="lt-LT"/>
              </w:rPr>
              <w:t>A. s. LT93 7300 0101 5191 5708</w:t>
            </w:r>
          </w:p>
          <w:p w14:paraId="0BEB5594" w14:textId="77777777" w:rsidR="008E735A" w:rsidRPr="008E735A" w:rsidRDefault="008E735A" w:rsidP="003E4A8A">
            <w:pPr>
              <w:rPr>
                <w:color w:val="000000"/>
                <w:sz w:val="24"/>
                <w:szCs w:val="24"/>
                <w:lang w:val="lt-LT"/>
              </w:rPr>
            </w:pPr>
            <w:r w:rsidRPr="008E735A">
              <w:rPr>
                <w:color w:val="000000"/>
                <w:sz w:val="24"/>
                <w:szCs w:val="24"/>
                <w:lang w:val="lt-LT"/>
              </w:rPr>
              <w:t>AB Swedbank</w:t>
            </w:r>
          </w:p>
          <w:p w14:paraId="26AEED38" w14:textId="6926B33E" w:rsidR="008E735A" w:rsidRPr="008E735A" w:rsidRDefault="008E735A" w:rsidP="003E4A8A">
            <w:pPr>
              <w:rPr>
                <w:b/>
                <w:color w:val="000000"/>
                <w:sz w:val="24"/>
                <w:szCs w:val="24"/>
                <w:lang w:val="lt-LT"/>
              </w:rPr>
            </w:pPr>
            <w:r w:rsidRPr="008E735A">
              <w:rPr>
                <w:color w:val="000000"/>
                <w:sz w:val="24"/>
                <w:szCs w:val="24"/>
                <w:lang w:val="lt-LT"/>
              </w:rPr>
              <w:t>Banko kodas 73000</w:t>
            </w:r>
          </w:p>
          <w:p w14:paraId="1FCF3505" w14:textId="77777777" w:rsidR="008E735A" w:rsidRPr="008E735A" w:rsidRDefault="008E735A" w:rsidP="003E4A8A">
            <w:pPr>
              <w:rPr>
                <w:color w:val="000000"/>
                <w:sz w:val="24"/>
                <w:szCs w:val="24"/>
                <w:lang w:val="lt-LT"/>
              </w:rPr>
            </w:pPr>
          </w:p>
          <w:p w14:paraId="6B31B2B7" w14:textId="77777777" w:rsidR="008E735A" w:rsidRPr="008E735A" w:rsidRDefault="008E735A" w:rsidP="003E4A8A">
            <w:pPr>
              <w:rPr>
                <w:color w:val="000000"/>
                <w:sz w:val="24"/>
                <w:szCs w:val="24"/>
                <w:lang w:val="lt-LT"/>
              </w:rPr>
            </w:pPr>
            <w:r w:rsidRPr="008E735A">
              <w:rPr>
                <w:color w:val="000000"/>
                <w:sz w:val="24"/>
                <w:szCs w:val="24"/>
                <w:lang w:val="lt-LT"/>
              </w:rPr>
              <w:t>Administracijos direktorius</w:t>
            </w:r>
          </w:p>
          <w:p w14:paraId="6CA215A2" w14:textId="77777777" w:rsidR="008E735A" w:rsidRPr="008E735A" w:rsidRDefault="008E735A" w:rsidP="003E4A8A">
            <w:pPr>
              <w:rPr>
                <w:color w:val="000000"/>
                <w:sz w:val="24"/>
                <w:szCs w:val="24"/>
                <w:lang w:val="lt-LT"/>
              </w:rPr>
            </w:pPr>
            <w:r w:rsidRPr="008E735A">
              <w:rPr>
                <w:color w:val="000000"/>
                <w:sz w:val="24"/>
                <w:szCs w:val="24"/>
                <w:lang w:val="lt-LT"/>
              </w:rPr>
              <w:t xml:space="preserve">                                                            </w:t>
            </w:r>
          </w:p>
          <w:p w14:paraId="2124CB22" w14:textId="7CF8CB44" w:rsidR="008E735A" w:rsidRPr="008E735A" w:rsidRDefault="008E735A" w:rsidP="003E4A8A">
            <w:pPr>
              <w:rPr>
                <w:sz w:val="24"/>
                <w:szCs w:val="24"/>
                <w:lang w:val="lt-LT"/>
              </w:rPr>
            </w:pPr>
            <w:r w:rsidRPr="008E735A">
              <w:rPr>
                <w:sz w:val="24"/>
                <w:szCs w:val="24"/>
                <w:lang w:val="lt-LT"/>
              </w:rPr>
              <w:t xml:space="preserve">Dmitrijus </w:t>
            </w:r>
            <w:r w:rsidR="00582A1A">
              <w:rPr>
                <w:sz w:val="24"/>
                <w:szCs w:val="24"/>
                <w:lang w:val="lt-LT"/>
              </w:rPr>
              <w:t>S</w:t>
            </w:r>
            <w:r w:rsidRPr="008E735A">
              <w:rPr>
                <w:sz w:val="24"/>
                <w:szCs w:val="24"/>
                <w:lang w:val="lt-LT"/>
              </w:rPr>
              <w:t>yčiovas</w:t>
            </w:r>
          </w:p>
        </w:tc>
      </w:tr>
    </w:tbl>
    <w:p w14:paraId="5D66D1D1" w14:textId="77777777" w:rsidR="00C706DB" w:rsidRDefault="00C706DB" w:rsidP="00C706DB">
      <w:pPr>
        <w:rPr>
          <w:lang w:val="lt-LT"/>
        </w:rPr>
      </w:pPr>
    </w:p>
    <w:p w14:paraId="4C8C3071" w14:textId="77777777" w:rsidR="00C706DB" w:rsidRDefault="00C706DB" w:rsidP="00C706DB">
      <w:pPr>
        <w:rPr>
          <w:lang w:val="lt-LT"/>
        </w:rPr>
      </w:pPr>
    </w:p>
    <w:p w14:paraId="392B4002" w14:textId="77777777" w:rsidR="00C706DB" w:rsidRDefault="00C706DB" w:rsidP="00C706DB">
      <w:pPr>
        <w:rPr>
          <w:lang w:val="lt-LT"/>
        </w:rPr>
      </w:pPr>
    </w:p>
    <w:p w14:paraId="16201F96" w14:textId="77777777" w:rsidR="009F6EC0" w:rsidRDefault="009F6EC0"/>
    <w:sectPr w:rsidR="009F6EC0" w:rsidSect="009F6EC0">
      <w:headerReference w:type="even" r:id="rId7"/>
      <w:headerReference w:type="default" r:id="rId8"/>
      <w:pgSz w:w="11906" w:h="16838" w:code="9"/>
      <w:pgMar w:top="1051" w:right="562" w:bottom="720" w:left="170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DB67" w14:textId="77777777" w:rsidR="008C440F" w:rsidRDefault="008C440F">
      <w:r>
        <w:separator/>
      </w:r>
    </w:p>
  </w:endnote>
  <w:endnote w:type="continuationSeparator" w:id="0">
    <w:p w14:paraId="6B24E0DC" w14:textId="77777777" w:rsidR="008C440F" w:rsidRDefault="008C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047F" w14:textId="77777777" w:rsidR="008C440F" w:rsidRDefault="008C440F">
      <w:r>
        <w:separator/>
      </w:r>
    </w:p>
  </w:footnote>
  <w:footnote w:type="continuationSeparator" w:id="0">
    <w:p w14:paraId="080C6581" w14:textId="77777777" w:rsidR="008C440F" w:rsidRDefault="008C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5905" w14:textId="77777777" w:rsidR="009F6EC0" w:rsidRDefault="009F6EC0">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845E5E4" w14:textId="77777777" w:rsidR="009F6EC0" w:rsidRDefault="009F6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9192" w14:textId="77777777" w:rsidR="009F6EC0" w:rsidRPr="00E61E79" w:rsidRDefault="009F6EC0">
    <w:pPr>
      <w:pStyle w:val="Antrats"/>
      <w:framePr w:wrap="around" w:vAnchor="text" w:hAnchor="margin" w:xAlign="center" w:y="1"/>
      <w:rPr>
        <w:rStyle w:val="Puslapionumeris"/>
        <w:rFonts w:eastAsiaTheme="majorEastAsia"/>
        <w:sz w:val="24"/>
        <w:szCs w:val="24"/>
      </w:rPr>
    </w:pPr>
    <w:r w:rsidRPr="00E61E79">
      <w:rPr>
        <w:rStyle w:val="Puslapionumeris"/>
        <w:rFonts w:eastAsiaTheme="majorEastAsia"/>
        <w:sz w:val="24"/>
        <w:szCs w:val="24"/>
      </w:rPr>
      <w:fldChar w:fldCharType="begin"/>
    </w:r>
    <w:r w:rsidRPr="00E61E79">
      <w:rPr>
        <w:rStyle w:val="Puslapionumeris"/>
        <w:rFonts w:eastAsiaTheme="majorEastAsia"/>
        <w:sz w:val="24"/>
        <w:szCs w:val="24"/>
      </w:rPr>
      <w:instrText xml:space="preserve">PAGE  </w:instrText>
    </w:r>
    <w:r w:rsidRPr="00E61E79">
      <w:rPr>
        <w:rStyle w:val="Puslapionumeris"/>
        <w:rFonts w:eastAsiaTheme="majorEastAsia"/>
        <w:sz w:val="24"/>
        <w:szCs w:val="24"/>
      </w:rPr>
      <w:fldChar w:fldCharType="separate"/>
    </w:r>
    <w:r>
      <w:rPr>
        <w:rStyle w:val="Puslapionumeris"/>
        <w:rFonts w:eastAsiaTheme="majorEastAsia"/>
        <w:noProof/>
        <w:sz w:val="24"/>
        <w:szCs w:val="24"/>
      </w:rPr>
      <w:t>5</w:t>
    </w:r>
    <w:r w:rsidRPr="00E61E79">
      <w:rPr>
        <w:rStyle w:val="Puslapionumeris"/>
        <w:rFonts w:eastAsiaTheme="majorEastAsia"/>
        <w:sz w:val="24"/>
        <w:szCs w:val="24"/>
      </w:rPr>
      <w:fldChar w:fldCharType="end"/>
    </w:r>
  </w:p>
  <w:p w14:paraId="04957D29" w14:textId="77777777" w:rsidR="009F6EC0" w:rsidRDefault="009F6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50B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D5237F"/>
    <w:multiLevelType w:val="multilevel"/>
    <w:tmpl w:val="18E4462C"/>
    <w:lvl w:ilvl="0">
      <w:start w:val="9"/>
      <w:numFmt w:val="decimal"/>
      <w:lvlText w:val="%1."/>
      <w:lvlJc w:val="left"/>
      <w:pPr>
        <w:ind w:left="108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E9D25E5"/>
    <w:multiLevelType w:val="hybridMultilevel"/>
    <w:tmpl w:val="AFCCAFF6"/>
    <w:lvl w:ilvl="0" w:tplc="975ADE2A">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10D2203"/>
    <w:multiLevelType w:val="multilevel"/>
    <w:tmpl w:val="175C6EE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17680B"/>
    <w:multiLevelType w:val="multilevel"/>
    <w:tmpl w:val="9664FDA8"/>
    <w:lvl w:ilvl="0">
      <w:start w:val="8"/>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B0445A"/>
    <w:multiLevelType w:val="multilevel"/>
    <w:tmpl w:val="EE62D7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14876132">
    <w:abstractNumId w:val="4"/>
  </w:num>
  <w:num w:numId="2" w16cid:durableId="3484484">
    <w:abstractNumId w:val="6"/>
  </w:num>
  <w:num w:numId="3" w16cid:durableId="405297642">
    <w:abstractNumId w:val="1"/>
  </w:num>
  <w:num w:numId="4" w16cid:durableId="565722030">
    <w:abstractNumId w:val="2"/>
  </w:num>
  <w:num w:numId="5" w16cid:durableId="1087850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316595">
    <w:abstractNumId w:val="5"/>
  </w:num>
  <w:num w:numId="7" w16cid:durableId="1831015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C0"/>
    <w:rsid w:val="00024AD3"/>
    <w:rsid w:val="00094304"/>
    <w:rsid w:val="000A5C7A"/>
    <w:rsid w:val="000C747F"/>
    <w:rsid w:val="000D7A30"/>
    <w:rsid w:val="00133DA8"/>
    <w:rsid w:val="001373F1"/>
    <w:rsid w:val="00246F1B"/>
    <w:rsid w:val="0028096D"/>
    <w:rsid w:val="002839F4"/>
    <w:rsid w:val="002B7905"/>
    <w:rsid w:val="002E1283"/>
    <w:rsid w:val="00377421"/>
    <w:rsid w:val="003945BC"/>
    <w:rsid w:val="003C482E"/>
    <w:rsid w:val="003D7388"/>
    <w:rsid w:val="003E4A8A"/>
    <w:rsid w:val="003E6FF6"/>
    <w:rsid w:val="00427A71"/>
    <w:rsid w:val="00467E11"/>
    <w:rsid w:val="00582A1A"/>
    <w:rsid w:val="005A4A76"/>
    <w:rsid w:val="006045BE"/>
    <w:rsid w:val="00647158"/>
    <w:rsid w:val="00652C03"/>
    <w:rsid w:val="006663B9"/>
    <w:rsid w:val="006E6873"/>
    <w:rsid w:val="00712668"/>
    <w:rsid w:val="007A717D"/>
    <w:rsid w:val="007E39AB"/>
    <w:rsid w:val="00850D1A"/>
    <w:rsid w:val="00891E5D"/>
    <w:rsid w:val="008C440F"/>
    <w:rsid w:val="008E735A"/>
    <w:rsid w:val="00926FC8"/>
    <w:rsid w:val="009F6EC0"/>
    <w:rsid w:val="00A16F93"/>
    <w:rsid w:val="00A734F5"/>
    <w:rsid w:val="00AE4BA6"/>
    <w:rsid w:val="00AF11ED"/>
    <w:rsid w:val="00B8085C"/>
    <w:rsid w:val="00BC2165"/>
    <w:rsid w:val="00C706DB"/>
    <w:rsid w:val="00CB17D4"/>
    <w:rsid w:val="00D42702"/>
    <w:rsid w:val="00D92138"/>
    <w:rsid w:val="00D95EB3"/>
    <w:rsid w:val="00E2048B"/>
    <w:rsid w:val="00E429DD"/>
    <w:rsid w:val="00E74F04"/>
    <w:rsid w:val="00E83F28"/>
    <w:rsid w:val="00E9124B"/>
    <w:rsid w:val="00EA44C9"/>
    <w:rsid w:val="00EF4C67"/>
    <w:rsid w:val="00F01990"/>
    <w:rsid w:val="00F062CF"/>
    <w:rsid w:val="00F26108"/>
    <w:rsid w:val="00F36091"/>
    <w:rsid w:val="00FD334A"/>
    <w:rsid w:val="00FF7E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9E9A"/>
  <w15:chartTrackingRefBased/>
  <w15:docId w15:val="{51229F05-12DD-4F44-AF18-4A8FCF74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EC0"/>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9F6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6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6E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6E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6E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6E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E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E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E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F6E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F6E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6E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F6E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6E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6E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6E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6E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6E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6E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6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6E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6E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E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6EC0"/>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9F6EC0"/>
    <w:pPr>
      <w:ind w:left="720"/>
      <w:contextualSpacing/>
    </w:pPr>
  </w:style>
  <w:style w:type="character" w:styleId="Rykuspabraukimas">
    <w:name w:val="Intense Emphasis"/>
    <w:basedOn w:val="Numatytasispastraiposriftas"/>
    <w:uiPriority w:val="21"/>
    <w:qFormat/>
    <w:rsid w:val="009F6EC0"/>
    <w:rPr>
      <w:i/>
      <w:iCs/>
      <w:color w:val="0F4761" w:themeColor="accent1" w:themeShade="BF"/>
    </w:rPr>
  </w:style>
  <w:style w:type="paragraph" w:styleId="Iskirtacitata">
    <w:name w:val="Intense Quote"/>
    <w:basedOn w:val="prastasis"/>
    <w:next w:val="prastasis"/>
    <w:link w:val="IskirtacitataDiagrama"/>
    <w:uiPriority w:val="30"/>
    <w:qFormat/>
    <w:rsid w:val="009F6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6EC0"/>
    <w:rPr>
      <w:i/>
      <w:iCs/>
      <w:color w:val="0F4761" w:themeColor="accent1" w:themeShade="BF"/>
    </w:rPr>
  </w:style>
  <w:style w:type="character" w:styleId="Rykinuoroda">
    <w:name w:val="Intense Reference"/>
    <w:basedOn w:val="Numatytasispastraiposriftas"/>
    <w:uiPriority w:val="32"/>
    <w:qFormat/>
    <w:rsid w:val="009F6EC0"/>
    <w:rPr>
      <w:b/>
      <w:bCs/>
      <w:smallCaps/>
      <w:color w:val="0F4761" w:themeColor="accent1" w:themeShade="BF"/>
      <w:spacing w:val="5"/>
    </w:rPr>
  </w:style>
  <w:style w:type="paragraph" w:styleId="Antrats">
    <w:name w:val="header"/>
    <w:basedOn w:val="prastasis"/>
    <w:link w:val="AntratsDiagrama"/>
    <w:uiPriority w:val="99"/>
    <w:rsid w:val="009F6EC0"/>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9F6EC0"/>
    <w:rPr>
      <w:rFonts w:ascii="Times New Roman" w:eastAsia="Times New Roman" w:hAnsi="Times New Roman" w:cs="Times New Roman"/>
      <w:kern w:val="0"/>
      <w:sz w:val="28"/>
      <w:szCs w:val="20"/>
      <w14:ligatures w14:val="none"/>
    </w:rPr>
  </w:style>
  <w:style w:type="paragraph" w:styleId="Pagrindinistekstas">
    <w:name w:val="Body Text"/>
    <w:basedOn w:val="prastasis"/>
    <w:link w:val="PagrindinistekstasDiagrama"/>
    <w:uiPriority w:val="99"/>
    <w:rsid w:val="009F6EC0"/>
    <w:pPr>
      <w:jc w:val="both"/>
    </w:pPr>
    <w:rPr>
      <w:lang w:val="lt-LT"/>
    </w:rPr>
  </w:style>
  <w:style w:type="character" w:customStyle="1" w:styleId="PagrindinistekstasDiagrama">
    <w:name w:val="Pagrindinis tekstas Diagrama"/>
    <w:basedOn w:val="Numatytasispastraiposriftas"/>
    <w:link w:val="Pagrindinistekstas"/>
    <w:uiPriority w:val="99"/>
    <w:rsid w:val="009F6EC0"/>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9F6EC0"/>
    <w:rPr>
      <w:rFonts w:cs="Times New Roman"/>
    </w:rPr>
  </w:style>
  <w:style w:type="paragraph" w:styleId="Pagrindiniotekstotrauka">
    <w:name w:val="Body Text Indent"/>
    <w:basedOn w:val="prastasis"/>
    <w:link w:val="PagrindiniotekstotraukaDiagrama"/>
    <w:uiPriority w:val="99"/>
    <w:rsid w:val="009F6EC0"/>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9F6EC0"/>
    <w:rPr>
      <w:rFonts w:ascii="Times New Roman" w:eastAsia="Times New Roman" w:hAnsi="Times New Roman" w:cs="Times New Roman"/>
      <w:kern w:val="0"/>
      <w14:ligatures w14:val="none"/>
    </w:rPr>
  </w:style>
  <w:style w:type="paragraph" w:customStyle="1" w:styleId="Lentele-ZET">
    <w:name w:val="Lentele-ZET"/>
    <w:basedOn w:val="prastasis"/>
    <w:uiPriority w:val="99"/>
    <w:rsid w:val="009F6EC0"/>
    <w:pPr>
      <w:spacing w:line="312" w:lineRule="auto"/>
    </w:pPr>
    <w:rPr>
      <w:rFonts w:ascii="Tahoma" w:hAnsi="Tahoma" w:cs="Tahoma"/>
      <w:sz w:val="17"/>
      <w:szCs w:val="17"/>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F6EC0"/>
  </w:style>
  <w:style w:type="character" w:styleId="Hipersaitas">
    <w:name w:val="Hyperlink"/>
    <w:basedOn w:val="Numatytasispastraiposriftas"/>
    <w:uiPriority w:val="99"/>
    <w:unhideWhenUsed/>
    <w:rsid w:val="009F6EC0"/>
    <w:rPr>
      <w:color w:val="467886" w:themeColor="hyperlink"/>
      <w:u w:val="single"/>
    </w:rPr>
  </w:style>
  <w:style w:type="character" w:styleId="Komentaronuoroda">
    <w:name w:val="annotation reference"/>
    <w:basedOn w:val="Numatytasispastraiposriftas"/>
    <w:uiPriority w:val="99"/>
    <w:semiHidden/>
    <w:unhideWhenUsed/>
    <w:rsid w:val="00E83F28"/>
    <w:rPr>
      <w:sz w:val="16"/>
      <w:szCs w:val="16"/>
    </w:rPr>
  </w:style>
  <w:style w:type="paragraph" w:styleId="Komentarotekstas">
    <w:name w:val="annotation text"/>
    <w:basedOn w:val="prastasis"/>
    <w:link w:val="KomentarotekstasDiagrama"/>
    <w:uiPriority w:val="99"/>
    <w:unhideWhenUsed/>
    <w:rsid w:val="00E83F28"/>
    <w:rPr>
      <w:sz w:val="20"/>
      <w:szCs w:val="20"/>
    </w:rPr>
  </w:style>
  <w:style w:type="character" w:customStyle="1" w:styleId="KomentarotekstasDiagrama">
    <w:name w:val="Komentaro tekstas Diagrama"/>
    <w:basedOn w:val="Numatytasispastraiposriftas"/>
    <w:link w:val="Komentarotekstas"/>
    <w:uiPriority w:val="99"/>
    <w:rsid w:val="00E83F28"/>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E83F28"/>
    <w:rPr>
      <w:b/>
      <w:bCs/>
    </w:rPr>
  </w:style>
  <w:style w:type="character" w:customStyle="1" w:styleId="KomentarotemaDiagrama">
    <w:name w:val="Komentaro tema Diagrama"/>
    <w:basedOn w:val="KomentarotekstasDiagrama"/>
    <w:link w:val="Komentarotema"/>
    <w:uiPriority w:val="99"/>
    <w:semiHidden/>
    <w:rsid w:val="00E83F28"/>
    <w:rPr>
      <w:rFonts w:ascii="Times New Roman" w:eastAsia="Times New Roman" w:hAnsi="Times New Roman" w:cs="Times New Roman"/>
      <w:b/>
      <w:bCs/>
      <w:kern w:val="0"/>
      <w:sz w:val="20"/>
      <w:szCs w:val="20"/>
      <w:lang w:val="en-GB"/>
      <w14:ligatures w14:val="none"/>
    </w:rPr>
  </w:style>
  <w:style w:type="character" w:styleId="Neapdorotaspaminjimas">
    <w:name w:val="Unresolved Mention"/>
    <w:basedOn w:val="Numatytasispastraiposriftas"/>
    <w:uiPriority w:val="99"/>
    <w:semiHidden/>
    <w:unhideWhenUsed/>
    <w:rsid w:val="00E83F28"/>
    <w:rPr>
      <w:color w:val="605E5C"/>
      <w:shd w:val="clear" w:color="auto" w:fill="E1DFDD"/>
    </w:rPr>
  </w:style>
  <w:style w:type="paragraph" w:styleId="Pataisymai">
    <w:name w:val="Revision"/>
    <w:hidden/>
    <w:uiPriority w:val="99"/>
    <w:semiHidden/>
    <w:rsid w:val="00E83F28"/>
    <w:pPr>
      <w:spacing w:after="0" w:line="240" w:lineRule="auto"/>
    </w:pPr>
    <w:rPr>
      <w:rFonts w:ascii="Times New Roman" w:eastAsia="Times New Roman" w:hAnsi="Times New Roman" w:cs="Times New Roman"/>
      <w:kern w:val="0"/>
      <w:lang w:val="en-GB"/>
      <w14:ligatures w14:val="none"/>
    </w:rPr>
  </w:style>
  <w:style w:type="paragraph" w:customStyle="1" w:styleId="ListParagraph1">
    <w:name w:val="List Paragraph1"/>
    <w:basedOn w:val="prastasis"/>
    <w:link w:val="ListParagraphChar"/>
    <w:qFormat/>
    <w:rsid w:val="00C706DB"/>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qFormat/>
    <w:locked/>
    <w:rsid w:val="00C706DB"/>
    <w:rPr>
      <w:rFonts w:ascii="Times New Roman" w:eastAsia="Times New Roman" w:hAnsi="Times New Roman" w:cs="Times New Roman"/>
      <w:kern w:val="0"/>
      <w:szCs w:val="22"/>
      <w14:ligatures w14:val="none"/>
    </w:rPr>
  </w:style>
  <w:style w:type="table" w:styleId="Lentelstinklelis">
    <w:name w:val="Table Grid"/>
    <w:basedOn w:val="prastojilentel"/>
    <w:uiPriority w:val="59"/>
    <w:rsid w:val="00C706D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6DB"/>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15715</Words>
  <Characters>8959</Characters>
  <Application>Microsoft Office Word</Application>
  <DocSecurity>4</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Rimutė Lapėnienė</cp:lastModifiedBy>
  <cp:revision>2</cp:revision>
  <dcterms:created xsi:type="dcterms:W3CDTF">2025-09-29T11:38:00Z</dcterms:created>
  <dcterms:modified xsi:type="dcterms:W3CDTF">2025-09-29T11:38:00Z</dcterms:modified>
</cp:coreProperties>
</file>