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41CE" w14:textId="2C0E2241" w:rsidR="00DE439D" w:rsidRPr="0091608E" w:rsidRDefault="00F57612" w:rsidP="00F57612">
      <w:pPr>
        <w:spacing w:before="60" w:after="60"/>
        <w:ind w:firstLine="0"/>
        <w:jc w:val="center"/>
        <w:rPr>
          <w:rFonts w:cs="Arial"/>
          <w:b/>
        </w:rPr>
      </w:pPr>
      <w:r w:rsidRPr="00A0131C">
        <w:rPr>
          <w:rFonts w:cs="Arial"/>
          <w:b/>
        </w:rPr>
        <w:t>AB „</w:t>
      </w:r>
      <w:r w:rsidRPr="0091608E">
        <w:rPr>
          <w:rFonts w:cs="Arial"/>
          <w:b/>
        </w:rPr>
        <w:t>VILNIAUS ŠILUMOS TINKLAI”</w:t>
      </w:r>
    </w:p>
    <w:p w14:paraId="4B9083CF" w14:textId="77777777" w:rsidR="00F57612" w:rsidRPr="0091608E" w:rsidRDefault="00F57612" w:rsidP="00F57612">
      <w:pPr>
        <w:spacing w:before="60" w:after="60"/>
        <w:ind w:firstLine="0"/>
        <w:jc w:val="center"/>
        <w:rPr>
          <w:rFonts w:cs="Arial"/>
          <w:b/>
          <w:bCs/>
        </w:rPr>
      </w:pPr>
    </w:p>
    <w:p w14:paraId="55983861" w14:textId="0F039AAE" w:rsidR="00DE439D" w:rsidRPr="0091608E" w:rsidRDefault="0071602C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</w:rPr>
      </w:pPr>
      <w:r w:rsidRPr="0091608E">
        <w:rPr>
          <w:rFonts w:cs="Arial"/>
          <w:b/>
          <w:bCs/>
        </w:rPr>
        <w:t>TECHNINĖ</w:t>
      </w:r>
      <w:r w:rsidR="00DE439D" w:rsidRPr="0091608E">
        <w:rPr>
          <w:rFonts w:cs="Arial"/>
          <w:b/>
          <w:bCs/>
        </w:rPr>
        <w:t xml:space="preserve"> SPECIFIKACIJ</w:t>
      </w:r>
      <w:r w:rsidRPr="0091608E">
        <w:rPr>
          <w:rFonts w:cs="Arial"/>
          <w:b/>
          <w:bCs/>
        </w:rPr>
        <w:t>A</w:t>
      </w:r>
      <w:r w:rsidR="00B73A89">
        <w:rPr>
          <w:rFonts w:cs="Arial"/>
          <w:b/>
          <w:bCs/>
        </w:rPr>
        <w:t xml:space="preserve"> </w:t>
      </w:r>
    </w:p>
    <w:p w14:paraId="4BB7B216" w14:textId="77777777" w:rsidR="00795373" w:rsidRPr="00A0131C" w:rsidRDefault="00795373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70C1D5D0" w14:textId="77777777" w:rsidR="00DB223B" w:rsidRPr="00A0131C" w:rsidRDefault="00DB223B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573486EB" w14:textId="77777777" w:rsidR="00DB223B" w:rsidRPr="004F13CD" w:rsidRDefault="00DB223B" w:rsidP="00DB223B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0131C">
        <w:rPr>
          <w:rFonts w:cs="Arial"/>
          <w:b/>
          <w:sz w:val="20"/>
          <w:szCs w:val="20"/>
        </w:rPr>
        <w:t xml:space="preserve">PIRKIMO </w:t>
      </w:r>
      <w:r w:rsidRPr="004F13CD">
        <w:rPr>
          <w:rFonts w:cs="Arial"/>
          <w:b/>
          <w:sz w:val="20"/>
          <w:szCs w:val="20"/>
        </w:rPr>
        <w:t>OBJEKTAS</w:t>
      </w:r>
    </w:p>
    <w:p w14:paraId="2D9D48DF" w14:textId="3DFE1BD6" w:rsidR="004F13CD" w:rsidRPr="00301CB3" w:rsidRDefault="00B043C0" w:rsidP="00324823">
      <w:pPr>
        <w:spacing w:after="160" w:line="259" w:lineRule="auto"/>
        <w:ind w:firstLine="0"/>
        <w:rPr>
          <w:rFonts w:cs="Arial"/>
          <w:sz w:val="20"/>
          <w:szCs w:val="20"/>
        </w:rPr>
      </w:pPr>
      <w:r w:rsidRPr="00B043C0">
        <w:rPr>
          <w:rFonts w:cs="Arial"/>
          <w:color w:val="000000" w:themeColor="text1"/>
          <w:sz w:val="20"/>
          <w:szCs w:val="20"/>
        </w:rPr>
        <w:t>Raktų gamyba ir avarinis durų atidarymas</w:t>
      </w:r>
      <w:r w:rsidR="00E712D5" w:rsidRPr="00301CB3">
        <w:rPr>
          <w:sz w:val="20"/>
          <w:szCs w:val="20"/>
        </w:rPr>
        <w:t>.</w:t>
      </w:r>
    </w:p>
    <w:p w14:paraId="3ABF1581" w14:textId="34AF47B4" w:rsidR="00CA6D2E" w:rsidRPr="004F13CD" w:rsidRDefault="00CA6D2E" w:rsidP="00CA6D2E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F13CD">
        <w:rPr>
          <w:rFonts w:cs="Arial"/>
          <w:b/>
          <w:sz w:val="20"/>
          <w:szCs w:val="20"/>
        </w:rPr>
        <w:t>PIRKIMO OBJEKTO APIMTYS</w:t>
      </w:r>
      <w:r w:rsidR="00F57612" w:rsidRPr="004F13CD">
        <w:rPr>
          <w:rFonts w:cs="Arial"/>
          <w:b/>
          <w:sz w:val="20"/>
          <w:szCs w:val="20"/>
        </w:rPr>
        <w:t xml:space="preserve"> IR CHARAKTERISTIKA</w:t>
      </w:r>
    </w:p>
    <w:p w14:paraId="6D96390E" w14:textId="0D8E0955" w:rsidR="00AB3BB0" w:rsidRDefault="00B043C0" w:rsidP="00B043C0">
      <w:pPr>
        <w:spacing w:after="160" w:line="259" w:lineRule="auto"/>
        <w:ind w:firstLine="0"/>
      </w:pPr>
      <w:r w:rsidRPr="00B043C0">
        <w:rPr>
          <w:rFonts w:cs="Arial"/>
          <w:color w:val="000000" w:themeColor="text1"/>
          <w:sz w:val="20"/>
          <w:szCs w:val="20"/>
        </w:rPr>
        <w:t>Specifiniai ir tvirto metalo raktai įleidžiamoms ir pakabinamoms spynoms, ava</w:t>
      </w:r>
      <w:r w:rsidR="00AB3BB0">
        <w:rPr>
          <w:rFonts w:cs="Arial"/>
          <w:color w:val="000000" w:themeColor="text1"/>
          <w:sz w:val="20"/>
          <w:szCs w:val="20"/>
        </w:rPr>
        <w:t>rinio spynos atidarymo  paslauga</w:t>
      </w:r>
      <w:r>
        <w:rPr>
          <w:rFonts w:cs="Arial"/>
          <w:color w:val="000000" w:themeColor="text1"/>
          <w:sz w:val="20"/>
          <w:szCs w:val="20"/>
        </w:rPr>
        <w:t>.</w:t>
      </w:r>
      <w:r w:rsidRPr="00B043C0"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525"/>
        <w:gridCol w:w="2700"/>
      </w:tblGrid>
      <w:tr w:rsidR="00AB3BB0" w:rsidRPr="00AB3BB0" w14:paraId="1BE3B2E1" w14:textId="77777777" w:rsidTr="00165A4D">
        <w:tc>
          <w:tcPr>
            <w:tcW w:w="803" w:type="dxa"/>
            <w:shd w:val="clear" w:color="auto" w:fill="auto"/>
          </w:tcPr>
          <w:p w14:paraId="4081FEA5" w14:textId="77777777" w:rsidR="00AB3BB0" w:rsidRPr="00AB3BB0" w:rsidRDefault="00AB3BB0" w:rsidP="00AB3BB0">
            <w:pPr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4525" w:type="dxa"/>
            <w:shd w:val="clear" w:color="auto" w:fill="auto"/>
          </w:tcPr>
          <w:p w14:paraId="5612E206" w14:textId="77777777" w:rsidR="00AB3BB0" w:rsidRPr="00AB3BB0" w:rsidRDefault="00AB3BB0" w:rsidP="00165A4D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Gaminio, paslaugos pavadinimas</w:t>
            </w:r>
          </w:p>
        </w:tc>
        <w:tc>
          <w:tcPr>
            <w:tcW w:w="2700" w:type="dxa"/>
            <w:shd w:val="clear" w:color="auto" w:fill="auto"/>
          </w:tcPr>
          <w:p w14:paraId="2D75D11B" w14:textId="62276CDA" w:rsidR="00AB3BB0" w:rsidRPr="00AB3BB0" w:rsidRDefault="00165A4D" w:rsidP="00165A4D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Preliminarus k</w:t>
            </w:r>
            <w:r w:rsidR="00AB3BB0" w:rsidRPr="00AB3BB0">
              <w:rPr>
                <w:rFonts w:cs="Arial"/>
                <w:color w:val="000000" w:themeColor="text1"/>
                <w:sz w:val="20"/>
                <w:szCs w:val="20"/>
              </w:rPr>
              <w:t>iekis  per metus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*</w:t>
            </w:r>
          </w:p>
        </w:tc>
      </w:tr>
      <w:tr w:rsidR="00AB3BB0" w:rsidRPr="00AB3BB0" w14:paraId="4C6F5DC4" w14:textId="77777777" w:rsidTr="00165A4D">
        <w:tc>
          <w:tcPr>
            <w:tcW w:w="803" w:type="dxa"/>
            <w:shd w:val="clear" w:color="auto" w:fill="auto"/>
            <w:vAlign w:val="center"/>
          </w:tcPr>
          <w:p w14:paraId="095232D0" w14:textId="77777777" w:rsidR="00AB3BB0" w:rsidRPr="00AB3BB0" w:rsidRDefault="00AB3BB0" w:rsidP="00165A4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25" w:type="dxa"/>
            <w:shd w:val="clear" w:color="auto" w:fill="auto"/>
          </w:tcPr>
          <w:p w14:paraId="31741D92" w14:textId="77777777" w:rsidR="00AB3BB0" w:rsidRPr="00AB3BB0" w:rsidRDefault="00AB3BB0" w:rsidP="00165A4D">
            <w:pPr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Sisteminis raktas (įleidžiamoms spynoms) su įmontuotu magnetu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9F32DE" w14:textId="729E9A80" w:rsidR="00AB3BB0" w:rsidRPr="00AB3BB0" w:rsidRDefault="00165A4D" w:rsidP="00E7265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80 </w:t>
            </w:r>
            <w:r w:rsidR="00AB3BB0" w:rsidRPr="00AB3BB0">
              <w:rPr>
                <w:rFonts w:cs="Arial"/>
                <w:color w:val="000000" w:themeColor="text1"/>
                <w:sz w:val="20"/>
                <w:szCs w:val="20"/>
              </w:rPr>
              <w:t>vnt.</w:t>
            </w:r>
          </w:p>
        </w:tc>
      </w:tr>
      <w:tr w:rsidR="00AB3BB0" w:rsidRPr="00AB3BB0" w14:paraId="2DE7B48B" w14:textId="77777777" w:rsidTr="00165A4D">
        <w:tc>
          <w:tcPr>
            <w:tcW w:w="803" w:type="dxa"/>
            <w:shd w:val="clear" w:color="auto" w:fill="auto"/>
            <w:vAlign w:val="center"/>
          </w:tcPr>
          <w:p w14:paraId="676D105A" w14:textId="77777777" w:rsidR="00AB3BB0" w:rsidRPr="00AB3BB0" w:rsidRDefault="00AB3BB0" w:rsidP="00165A4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25" w:type="dxa"/>
            <w:shd w:val="clear" w:color="auto" w:fill="auto"/>
          </w:tcPr>
          <w:p w14:paraId="5E1938F7" w14:textId="77777777" w:rsidR="00AB3BB0" w:rsidRPr="00AB3BB0" w:rsidRDefault="00AB3BB0" w:rsidP="00165A4D">
            <w:pPr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Raktas (įleidžiamoms, pakabinamoms spynoms)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AB47A2" w14:textId="2E656185" w:rsidR="00AB3BB0" w:rsidRPr="00AB3BB0" w:rsidRDefault="00165A4D" w:rsidP="00E7265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300</w:t>
            </w:r>
            <w:r w:rsidR="00AB3BB0" w:rsidRPr="00AB3BB0">
              <w:rPr>
                <w:rFonts w:cs="Arial"/>
                <w:color w:val="000000" w:themeColor="text1"/>
                <w:sz w:val="20"/>
                <w:szCs w:val="20"/>
              </w:rPr>
              <w:t xml:space="preserve"> vnt.</w:t>
            </w:r>
          </w:p>
        </w:tc>
      </w:tr>
      <w:tr w:rsidR="00AB3BB0" w:rsidRPr="00AB3BB0" w14:paraId="42B4C19F" w14:textId="77777777" w:rsidTr="00165A4D">
        <w:tc>
          <w:tcPr>
            <w:tcW w:w="803" w:type="dxa"/>
            <w:shd w:val="clear" w:color="auto" w:fill="auto"/>
            <w:vAlign w:val="center"/>
          </w:tcPr>
          <w:p w14:paraId="2D061628" w14:textId="77777777" w:rsidR="00AB3BB0" w:rsidRPr="00AB3BB0" w:rsidRDefault="00AB3BB0" w:rsidP="00165A4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25" w:type="dxa"/>
            <w:shd w:val="clear" w:color="auto" w:fill="auto"/>
          </w:tcPr>
          <w:p w14:paraId="5D8CD851" w14:textId="77777777" w:rsidR="00AB3BB0" w:rsidRPr="00AB3BB0" w:rsidRDefault="00AB3BB0" w:rsidP="00165A4D">
            <w:pPr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Avarinis spynų  (seifų, durų, automobilių) atidarymas, remontas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5388D1" w14:textId="77777777" w:rsidR="00AB3BB0" w:rsidRPr="00AB3BB0" w:rsidRDefault="00AB3BB0" w:rsidP="00E7265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B3BB0">
              <w:rPr>
                <w:rFonts w:cs="Arial"/>
                <w:color w:val="000000" w:themeColor="text1"/>
                <w:sz w:val="20"/>
                <w:szCs w:val="20"/>
              </w:rPr>
              <w:t>10 vnt.</w:t>
            </w:r>
          </w:p>
        </w:tc>
      </w:tr>
    </w:tbl>
    <w:p w14:paraId="1912AB21" w14:textId="46FBA478" w:rsidR="00CA6D2E" w:rsidRPr="00B043C0" w:rsidRDefault="00165A4D" w:rsidP="00B043C0">
      <w:pPr>
        <w:spacing w:after="160" w:line="259" w:lineRule="auto"/>
        <w:ind w:firstLine="0"/>
        <w:rPr>
          <w:rFonts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cs="Arial"/>
          <w:color w:val="000000" w:themeColor="text1"/>
          <w:sz w:val="20"/>
          <w:szCs w:val="20"/>
        </w:rPr>
        <w:t>*</w:t>
      </w:r>
      <w:r w:rsidR="00B043C0" w:rsidRPr="00B043C0">
        <w:rPr>
          <w:rFonts w:cs="Arial"/>
          <w:color w:val="000000" w:themeColor="text1"/>
          <w:sz w:val="20"/>
          <w:szCs w:val="20"/>
        </w:rPr>
        <w:t xml:space="preserve">Perkantysis subjektas neįsipareigoja per visą sutarties galiojimo laikotarpį įsigyti visų lentelėje nurodytų kiekių, t. y. </w:t>
      </w:r>
      <w:r w:rsidR="00AB3BB0">
        <w:rPr>
          <w:rFonts w:cs="Arial"/>
          <w:color w:val="000000" w:themeColor="text1"/>
          <w:sz w:val="20"/>
          <w:szCs w:val="20"/>
        </w:rPr>
        <w:t>Prekės</w:t>
      </w:r>
      <w:r w:rsidR="00B043C0" w:rsidRPr="00B043C0">
        <w:rPr>
          <w:rFonts w:cs="Arial"/>
          <w:color w:val="000000" w:themeColor="text1"/>
          <w:sz w:val="20"/>
          <w:szCs w:val="20"/>
        </w:rPr>
        <w:t xml:space="preserve"> bus perkamos pagal konkretų poreikį</w:t>
      </w:r>
      <w:r w:rsidR="00AB3BB0">
        <w:rPr>
          <w:rFonts w:cs="Arial"/>
          <w:color w:val="000000" w:themeColor="text1"/>
          <w:sz w:val="20"/>
          <w:szCs w:val="20"/>
        </w:rPr>
        <w:t>.</w:t>
      </w:r>
    </w:p>
    <w:p w14:paraId="7C3BBE3E" w14:textId="370FCF29" w:rsidR="00E7455B" w:rsidRPr="004F13CD" w:rsidRDefault="00914168" w:rsidP="00DB223B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F13CD">
        <w:rPr>
          <w:rFonts w:cs="Arial"/>
          <w:b/>
          <w:sz w:val="20"/>
          <w:szCs w:val="20"/>
        </w:rPr>
        <w:t>SUTARTINIŲ ĮSIPAREIGOJIMŲ VYKDYMO VIETA</w:t>
      </w:r>
    </w:p>
    <w:p w14:paraId="1AFE45A4" w14:textId="77777777" w:rsidR="0014768B" w:rsidRPr="004F13CD" w:rsidRDefault="0014768B" w:rsidP="00642A9E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4F13CD">
        <w:rPr>
          <w:rStyle w:val="Laukeliai"/>
          <w:rFonts w:cs="Arial"/>
          <w:szCs w:val="20"/>
        </w:rPr>
        <w:t xml:space="preserve">Pažymėkite </w:t>
      </w:r>
      <w:r w:rsidRPr="004F13CD">
        <w:rPr>
          <w:rStyle w:val="Laukeliai"/>
          <w:rFonts w:cs="Arial"/>
          <w:szCs w:val="20"/>
        </w:rPr>
        <w:sym w:font="Wingdings 2" w:char="F054"/>
      </w:r>
      <w:r w:rsidRPr="004F13CD">
        <w:rPr>
          <w:rStyle w:val="Laukeliai"/>
          <w:rFonts w:cs="Arial"/>
          <w:szCs w:val="20"/>
        </w:rPr>
        <w:t xml:space="preserve"> vieną ar kelis laukelius:</w:t>
      </w:r>
    </w:p>
    <w:p w14:paraId="47ED6EF8" w14:textId="1CC1AC22" w:rsidR="008C510F" w:rsidRPr="004F13CD" w:rsidRDefault="00B8701C" w:rsidP="008C510F">
      <w:pPr>
        <w:spacing w:before="60" w:after="60"/>
        <w:ind w:firstLine="0"/>
        <w:jc w:val="both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</w:rPr>
          <w:id w:val="1561972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12D5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8C510F" w:rsidRPr="004F13CD">
        <w:rPr>
          <w:rFonts w:cs="Arial"/>
          <w:sz w:val="20"/>
          <w:szCs w:val="20"/>
        </w:rPr>
        <w:t xml:space="preserve"> </w:t>
      </w:r>
      <w:r w:rsidR="008C510F" w:rsidRPr="004F13CD">
        <w:rPr>
          <w:rFonts w:cs="Arial"/>
          <w:sz w:val="20"/>
          <w:szCs w:val="20"/>
          <w:lang w:val="en-US"/>
        </w:rPr>
        <w:t>Vilnius</w:t>
      </w:r>
    </w:p>
    <w:p w14:paraId="48BAFA33" w14:textId="038D86C8" w:rsidR="00DC0874" w:rsidRPr="00A0131C" w:rsidRDefault="0074367D" w:rsidP="00AB2836">
      <w:pPr>
        <w:pStyle w:val="ListParagraph"/>
        <w:numPr>
          <w:ilvl w:val="0"/>
          <w:numId w:val="30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0131C">
        <w:rPr>
          <w:rFonts w:cs="Arial"/>
          <w:b/>
          <w:sz w:val="20"/>
          <w:szCs w:val="20"/>
        </w:rPr>
        <w:t xml:space="preserve">REIKALAVIMAI </w:t>
      </w:r>
      <w:r w:rsidR="0071602C" w:rsidRPr="00A0131C">
        <w:rPr>
          <w:rFonts w:cs="Arial"/>
          <w:b/>
          <w:sz w:val="20"/>
          <w:szCs w:val="20"/>
        </w:rPr>
        <w:t>PIRKIMO OBJEKT</w:t>
      </w:r>
      <w:r w:rsidRPr="00A0131C">
        <w:rPr>
          <w:rFonts w:cs="Arial"/>
          <w:b/>
          <w:sz w:val="20"/>
          <w:szCs w:val="20"/>
        </w:rPr>
        <w:t>UI</w:t>
      </w:r>
    </w:p>
    <w:p w14:paraId="53875AE8" w14:textId="6B80252C" w:rsidR="00AB3BB0" w:rsidRDefault="001A22D8" w:rsidP="0051374D">
      <w:pPr>
        <w:ind w:firstLine="0"/>
        <w:jc w:val="both"/>
        <w:rPr>
          <w:rFonts w:cs="Arial"/>
          <w:bCs/>
          <w:sz w:val="20"/>
          <w:szCs w:val="20"/>
        </w:rPr>
      </w:pPr>
      <w:r w:rsidRPr="001A22D8">
        <w:rPr>
          <w:rFonts w:cs="Arial"/>
          <w:bCs/>
          <w:sz w:val="20"/>
          <w:szCs w:val="20"/>
        </w:rPr>
        <w:t xml:space="preserve">Pardavėjas privalo pateikti Pirkėjui tokias </w:t>
      </w:r>
      <w:r>
        <w:rPr>
          <w:rFonts w:cs="Arial"/>
          <w:bCs/>
          <w:sz w:val="20"/>
          <w:szCs w:val="20"/>
        </w:rPr>
        <w:t>P</w:t>
      </w:r>
      <w:r w:rsidRPr="001A22D8">
        <w:rPr>
          <w:rFonts w:cs="Arial"/>
          <w:bCs/>
          <w:sz w:val="20"/>
          <w:szCs w:val="20"/>
        </w:rPr>
        <w:t xml:space="preserve">rekes, kurių kokybė atitinka Lietuvos Respublikoje nustatytus ir </w:t>
      </w:r>
      <w:r>
        <w:rPr>
          <w:rFonts w:cs="Arial"/>
          <w:bCs/>
          <w:sz w:val="20"/>
          <w:szCs w:val="20"/>
        </w:rPr>
        <w:t>P</w:t>
      </w:r>
      <w:r w:rsidRPr="001A22D8">
        <w:rPr>
          <w:rFonts w:cs="Arial"/>
          <w:bCs/>
          <w:sz w:val="20"/>
          <w:szCs w:val="20"/>
        </w:rPr>
        <w:t>rekių gamintojo deklaruojamus standartus.</w:t>
      </w:r>
    </w:p>
    <w:p w14:paraId="2E1EFF26" w14:textId="77777777" w:rsidR="001A22D8" w:rsidRPr="00AB3BB0" w:rsidRDefault="001A22D8" w:rsidP="0051374D">
      <w:pPr>
        <w:ind w:firstLine="0"/>
        <w:jc w:val="both"/>
        <w:rPr>
          <w:rFonts w:cs="Arial"/>
          <w:bCs/>
          <w:sz w:val="20"/>
          <w:szCs w:val="20"/>
        </w:rPr>
      </w:pPr>
    </w:p>
    <w:p w14:paraId="6294C030" w14:textId="77777777" w:rsidR="00DF63D1" w:rsidRPr="00A0131C" w:rsidRDefault="00DF63D1" w:rsidP="00DF63D1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BENDRI REIKALAVIMAI</w:t>
      </w:r>
    </w:p>
    <w:p w14:paraId="1CCED72C" w14:textId="28792E53" w:rsidR="00073567" w:rsidRPr="00324823" w:rsidRDefault="00073567" w:rsidP="00073567">
      <w:pPr>
        <w:ind w:firstLine="0"/>
        <w:jc w:val="both"/>
        <w:rPr>
          <w:rFonts w:cs="Arial"/>
          <w:bCs/>
          <w:sz w:val="20"/>
          <w:szCs w:val="20"/>
        </w:rPr>
      </w:pPr>
      <w:r w:rsidRPr="00324823">
        <w:rPr>
          <w:rFonts w:cs="Arial"/>
          <w:bCs/>
          <w:sz w:val="20"/>
          <w:szCs w:val="20"/>
        </w:rPr>
        <w:t>Sutartis įsigalioja nuo jos pasirašymo dienos ir galioja 3 (trejus) metus.</w:t>
      </w:r>
    </w:p>
    <w:p w14:paraId="462170F3" w14:textId="30E42298" w:rsidR="00073567" w:rsidRPr="00324823" w:rsidRDefault="00073567" w:rsidP="00073567">
      <w:pPr>
        <w:ind w:firstLine="0"/>
        <w:jc w:val="both"/>
        <w:rPr>
          <w:rFonts w:cs="Arial"/>
          <w:bCs/>
          <w:sz w:val="20"/>
          <w:szCs w:val="20"/>
        </w:rPr>
      </w:pPr>
      <w:r w:rsidRPr="00324823">
        <w:rPr>
          <w:rFonts w:cs="Arial"/>
          <w:bCs/>
          <w:sz w:val="20"/>
          <w:szCs w:val="20"/>
        </w:rPr>
        <w:t xml:space="preserve">    </w:t>
      </w:r>
    </w:p>
    <w:p w14:paraId="430A10A0" w14:textId="09D1974D" w:rsidR="00DC3A7A" w:rsidRPr="00A0131C" w:rsidRDefault="0071602C" w:rsidP="00DC3A7A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0131C">
        <w:rPr>
          <w:rFonts w:cs="Arial"/>
          <w:b/>
          <w:sz w:val="20"/>
          <w:szCs w:val="20"/>
        </w:rPr>
        <w:t>ĮSIPAREIGOJIMŲ VYKDYM</w:t>
      </w:r>
      <w:r w:rsidR="00DF63D1">
        <w:rPr>
          <w:rFonts w:cs="Arial"/>
          <w:b/>
          <w:sz w:val="20"/>
          <w:szCs w:val="20"/>
        </w:rPr>
        <w:t>AS</w:t>
      </w:r>
    </w:p>
    <w:p w14:paraId="1FB6BE0F" w14:textId="5269439E" w:rsidR="00DF63D1" w:rsidRPr="00A0131C" w:rsidRDefault="00165A4D" w:rsidP="00DF63D1">
      <w:pPr>
        <w:pStyle w:val="ListParagraph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Įsipareigojimų vykdymo terminai</w:t>
      </w:r>
    </w:p>
    <w:p w14:paraId="6270E2B9" w14:textId="51FE4EB2" w:rsidR="00DF63D1" w:rsidRPr="00165A4D" w:rsidRDefault="00C04471" w:rsidP="00F63001">
      <w:pPr>
        <w:pStyle w:val="ListParagraph"/>
        <w:numPr>
          <w:ilvl w:val="2"/>
          <w:numId w:val="30"/>
        </w:numPr>
        <w:tabs>
          <w:tab w:val="left" w:pos="600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165A4D">
        <w:rPr>
          <w:rFonts w:cs="Arial"/>
          <w:bCs/>
          <w:sz w:val="20"/>
          <w:szCs w:val="20"/>
        </w:rPr>
        <w:t>Prekių</w:t>
      </w:r>
      <w:r w:rsidR="00176C71" w:rsidRPr="00165A4D">
        <w:rPr>
          <w:rFonts w:cs="Arial"/>
          <w:bCs/>
          <w:sz w:val="20"/>
          <w:szCs w:val="20"/>
        </w:rPr>
        <w:t xml:space="preserve"> užsakymai pateikiami </w:t>
      </w:r>
      <w:r w:rsidR="00AB3BB0" w:rsidRPr="00165A4D">
        <w:rPr>
          <w:rFonts w:cs="Arial"/>
          <w:bCs/>
          <w:sz w:val="20"/>
          <w:szCs w:val="20"/>
        </w:rPr>
        <w:t>elektroniniu paštu, telefonu arba atvykus į sutartyje Pardavėjo nurodytą vietą.</w:t>
      </w:r>
      <w:r w:rsidR="00165A4D" w:rsidRPr="00165A4D">
        <w:rPr>
          <w:rFonts w:cs="Arial"/>
          <w:bCs/>
          <w:sz w:val="20"/>
          <w:szCs w:val="20"/>
        </w:rPr>
        <w:t xml:space="preserve"> </w:t>
      </w:r>
      <w:r w:rsidR="00176C71" w:rsidRPr="00165A4D">
        <w:rPr>
          <w:rFonts w:cs="Arial"/>
          <w:bCs/>
          <w:sz w:val="20"/>
          <w:szCs w:val="20"/>
        </w:rPr>
        <w:t xml:space="preserve">Užsakymas turi būti įvykdytas per </w:t>
      </w:r>
      <w:r w:rsidR="00E90616" w:rsidRPr="00165A4D">
        <w:rPr>
          <w:rFonts w:cs="Arial"/>
          <w:bCs/>
          <w:sz w:val="20"/>
          <w:szCs w:val="20"/>
        </w:rPr>
        <w:t>1</w:t>
      </w:r>
      <w:r w:rsidR="00176C71" w:rsidRPr="00165A4D">
        <w:rPr>
          <w:rFonts w:cs="Arial"/>
          <w:bCs/>
          <w:sz w:val="20"/>
          <w:szCs w:val="20"/>
        </w:rPr>
        <w:t xml:space="preserve"> (</w:t>
      </w:r>
      <w:r w:rsidR="00E90616" w:rsidRPr="00165A4D">
        <w:rPr>
          <w:rFonts w:cs="Arial"/>
          <w:bCs/>
          <w:sz w:val="20"/>
          <w:szCs w:val="20"/>
        </w:rPr>
        <w:t xml:space="preserve">vieną) </w:t>
      </w:r>
      <w:r w:rsidRPr="00165A4D">
        <w:rPr>
          <w:rFonts w:cs="Arial"/>
          <w:bCs/>
          <w:sz w:val="20"/>
          <w:szCs w:val="20"/>
        </w:rPr>
        <w:t xml:space="preserve">darbo </w:t>
      </w:r>
      <w:r w:rsidR="00E90616" w:rsidRPr="00165A4D">
        <w:rPr>
          <w:rFonts w:cs="Arial"/>
          <w:bCs/>
          <w:sz w:val="20"/>
          <w:szCs w:val="20"/>
        </w:rPr>
        <w:t>dieną</w:t>
      </w:r>
      <w:r w:rsidR="00176C71" w:rsidRPr="00165A4D">
        <w:rPr>
          <w:rFonts w:cs="Arial"/>
          <w:bCs/>
          <w:sz w:val="20"/>
          <w:szCs w:val="20"/>
        </w:rPr>
        <w:t xml:space="preserve"> nuo užsakymo pateikimo dienos.</w:t>
      </w:r>
    </w:p>
    <w:p w14:paraId="75F78733" w14:textId="76EC3683" w:rsidR="000D051A" w:rsidRDefault="00165A4D" w:rsidP="00165A4D">
      <w:pPr>
        <w:pStyle w:val="ListParagraph"/>
        <w:numPr>
          <w:ilvl w:val="2"/>
          <w:numId w:val="30"/>
        </w:numPr>
        <w:tabs>
          <w:tab w:val="left" w:pos="600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165A4D">
        <w:rPr>
          <w:rFonts w:cs="Arial"/>
          <w:bCs/>
          <w:sz w:val="20"/>
          <w:szCs w:val="20"/>
        </w:rPr>
        <w:t>Sąskaitos apmokamos per 30 dienų nuo jos gavimo.</w:t>
      </w:r>
    </w:p>
    <w:p w14:paraId="5EF43261" w14:textId="77777777" w:rsidR="00165A4D" w:rsidRPr="00165A4D" w:rsidRDefault="00165A4D" w:rsidP="00165A4D">
      <w:pPr>
        <w:pStyle w:val="ListParagraph"/>
        <w:tabs>
          <w:tab w:val="left" w:pos="600"/>
        </w:tabs>
        <w:spacing w:before="60" w:after="60"/>
        <w:ind w:left="1080" w:firstLine="0"/>
        <w:jc w:val="both"/>
        <w:rPr>
          <w:rFonts w:cs="Arial"/>
          <w:bCs/>
          <w:sz w:val="20"/>
          <w:szCs w:val="20"/>
        </w:rPr>
      </w:pPr>
    </w:p>
    <w:p w14:paraId="6BBE134E" w14:textId="48A6111B" w:rsidR="000D051A" w:rsidRPr="00A0131C" w:rsidRDefault="00D37EAC" w:rsidP="000D051A">
      <w:pPr>
        <w:pStyle w:val="ListParagraph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A0131C">
        <w:rPr>
          <w:rFonts w:cs="Arial"/>
          <w:b/>
          <w:sz w:val="20"/>
          <w:szCs w:val="20"/>
        </w:rPr>
        <w:t>Pirkimo objekto</w:t>
      </w:r>
      <w:r>
        <w:rPr>
          <w:rFonts w:cs="Arial"/>
          <w:b/>
          <w:sz w:val="20"/>
          <w:szCs w:val="20"/>
        </w:rPr>
        <w:t xml:space="preserve"> p</w:t>
      </w:r>
      <w:r w:rsidR="000D051A">
        <w:rPr>
          <w:rFonts w:cs="Arial"/>
          <w:b/>
          <w:sz w:val="20"/>
          <w:szCs w:val="20"/>
        </w:rPr>
        <w:t>erdavimo-priėmimo tvarka</w:t>
      </w:r>
    </w:p>
    <w:p w14:paraId="784C58AF" w14:textId="3A1DB49D" w:rsidR="00176C71" w:rsidRPr="00AB3BB0" w:rsidRDefault="00C04471" w:rsidP="00176C71">
      <w:pPr>
        <w:tabs>
          <w:tab w:val="left" w:pos="600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 w:rsidRPr="00AB3BB0">
        <w:rPr>
          <w:rFonts w:cs="Arial"/>
          <w:bCs/>
          <w:sz w:val="20"/>
          <w:szCs w:val="20"/>
        </w:rPr>
        <w:t>Prekių</w:t>
      </w:r>
      <w:r w:rsidR="00176C71" w:rsidRPr="00AB3BB0">
        <w:rPr>
          <w:rFonts w:cs="Arial"/>
          <w:bCs/>
          <w:sz w:val="20"/>
          <w:szCs w:val="20"/>
        </w:rPr>
        <w:t xml:space="preserve"> ti</w:t>
      </w:r>
      <w:r w:rsidRPr="00AB3BB0">
        <w:rPr>
          <w:rFonts w:cs="Arial"/>
          <w:bCs/>
          <w:sz w:val="20"/>
          <w:szCs w:val="20"/>
        </w:rPr>
        <w:t>e</w:t>
      </w:r>
      <w:r w:rsidR="00176C71" w:rsidRPr="00AB3BB0">
        <w:rPr>
          <w:rFonts w:cs="Arial"/>
          <w:bCs/>
          <w:sz w:val="20"/>
          <w:szCs w:val="20"/>
        </w:rPr>
        <w:t>kėjas gali priimti užsakymą tik iš įgaliotų asmenų</w:t>
      </w:r>
      <w:r w:rsidR="00AB3BB0" w:rsidRPr="00AB3BB0">
        <w:rPr>
          <w:rFonts w:cs="Arial"/>
          <w:bCs/>
          <w:sz w:val="20"/>
          <w:szCs w:val="20"/>
        </w:rPr>
        <w:t xml:space="preserve"> nurodytų sutartyje</w:t>
      </w:r>
      <w:r w:rsidR="00176C71" w:rsidRPr="00AB3BB0">
        <w:rPr>
          <w:rFonts w:cs="Arial"/>
          <w:bCs/>
          <w:sz w:val="20"/>
          <w:szCs w:val="20"/>
        </w:rPr>
        <w:t>.</w:t>
      </w:r>
      <w:r w:rsidR="001A22D8">
        <w:rPr>
          <w:rFonts w:cs="Arial"/>
          <w:bCs/>
          <w:sz w:val="20"/>
          <w:szCs w:val="20"/>
        </w:rPr>
        <w:t xml:space="preserve"> </w:t>
      </w:r>
      <w:r w:rsidR="00176C71" w:rsidRPr="00AB3BB0">
        <w:rPr>
          <w:rFonts w:cs="Arial"/>
          <w:bCs/>
          <w:sz w:val="20"/>
          <w:szCs w:val="20"/>
        </w:rPr>
        <w:t>Neįgalioti asmenys neturi teisės pateikti užsakymo P</w:t>
      </w:r>
      <w:r w:rsidRPr="00AB3BB0">
        <w:rPr>
          <w:rFonts w:cs="Arial"/>
          <w:bCs/>
          <w:sz w:val="20"/>
          <w:szCs w:val="20"/>
        </w:rPr>
        <w:t>rekių</w:t>
      </w:r>
      <w:r w:rsidR="00176C71" w:rsidRPr="00AB3BB0">
        <w:rPr>
          <w:rFonts w:cs="Arial"/>
          <w:bCs/>
          <w:sz w:val="20"/>
          <w:szCs w:val="20"/>
        </w:rPr>
        <w:t xml:space="preserve"> ti</w:t>
      </w:r>
      <w:r w:rsidRPr="00AB3BB0">
        <w:rPr>
          <w:rFonts w:cs="Arial"/>
          <w:bCs/>
          <w:sz w:val="20"/>
          <w:szCs w:val="20"/>
        </w:rPr>
        <w:t>e</w:t>
      </w:r>
      <w:r w:rsidR="00176C71" w:rsidRPr="00AB3BB0">
        <w:rPr>
          <w:rFonts w:cs="Arial"/>
          <w:bCs/>
          <w:sz w:val="20"/>
          <w:szCs w:val="20"/>
        </w:rPr>
        <w:t>kėjui. P</w:t>
      </w:r>
      <w:r w:rsidRPr="00AB3BB0">
        <w:rPr>
          <w:rFonts w:cs="Arial"/>
          <w:bCs/>
          <w:sz w:val="20"/>
          <w:szCs w:val="20"/>
        </w:rPr>
        <w:t>reki</w:t>
      </w:r>
      <w:r w:rsidR="00176C71" w:rsidRPr="00AB3BB0">
        <w:rPr>
          <w:rFonts w:cs="Arial"/>
          <w:bCs/>
          <w:sz w:val="20"/>
          <w:szCs w:val="20"/>
        </w:rPr>
        <w:t>ų ti</w:t>
      </w:r>
      <w:r w:rsidRPr="00AB3BB0">
        <w:rPr>
          <w:rFonts w:cs="Arial"/>
          <w:bCs/>
          <w:sz w:val="20"/>
          <w:szCs w:val="20"/>
        </w:rPr>
        <w:t>e</w:t>
      </w:r>
      <w:r w:rsidR="00176C71" w:rsidRPr="00AB3BB0">
        <w:rPr>
          <w:rFonts w:cs="Arial"/>
          <w:bCs/>
          <w:sz w:val="20"/>
          <w:szCs w:val="20"/>
        </w:rPr>
        <w:t>kėjui atidavus užsakymą neįgaliotam asmeniui, Užsakovas turi teisę</w:t>
      </w:r>
      <w:r w:rsidRPr="00AB3BB0">
        <w:rPr>
          <w:rFonts w:cs="Arial"/>
          <w:bCs/>
          <w:sz w:val="20"/>
          <w:szCs w:val="20"/>
        </w:rPr>
        <w:t xml:space="preserve"> nemokėti už </w:t>
      </w:r>
      <w:r w:rsidR="00AB3BB0" w:rsidRPr="00AB3BB0">
        <w:rPr>
          <w:rFonts w:cs="Arial"/>
          <w:bCs/>
          <w:sz w:val="20"/>
          <w:szCs w:val="20"/>
        </w:rPr>
        <w:t>pateiktas</w:t>
      </w:r>
      <w:r w:rsidRPr="00AB3BB0">
        <w:rPr>
          <w:rFonts w:cs="Arial"/>
          <w:bCs/>
          <w:sz w:val="20"/>
          <w:szCs w:val="20"/>
        </w:rPr>
        <w:t xml:space="preserve"> prekes</w:t>
      </w:r>
      <w:r w:rsidR="00176C71" w:rsidRPr="00AB3BB0">
        <w:rPr>
          <w:rFonts w:cs="Arial"/>
          <w:bCs/>
          <w:sz w:val="20"/>
          <w:szCs w:val="20"/>
        </w:rPr>
        <w:t>.</w:t>
      </w:r>
    </w:p>
    <w:p w14:paraId="5D0BA762" w14:textId="77777777" w:rsidR="000D051A" w:rsidRDefault="000D051A" w:rsidP="00DC3A7A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Hyperlink"/>
          <w:rFonts w:cs="Arial"/>
          <w:sz w:val="20"/>
          <w:szCs w:val="20"/>
          <w:u w:val="single"/>
          <w:shd w:val="clear" w:color="auto" w:fill="D9D9D9" w:themeFill="background1" w:themeFillShade="D9"/>
        </w:rPr>
      </w:pPr>
    </w:p>
    <w:p w14:paraId="3A367F54" w14:textId="77777777" w:rsidR="00A74050" w:rsidRPr="00A0131C" w:rsidRDefault="00A74050" w:rsidP="00DB223B">
      <w:pPr>
        <w:pStyle w:val="ListParagraph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A0131C">
        <w:rPr>
          <w:rFonts w:cs="Arial"/>
          <w:b/>
          <w:sz w:val="20"/>
          <w:szCs w:val="20"/>
        </w:rPr>
        <w:t>PRIEDAI</w:t>
      </w:r>
    </w:p>
    <w:sectPr w:rsidR="00A74050" w:rsidRPr="00A0131C" w:rsidSect="005F5C9D"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6233" w14:textId="77777777" w:rsidR="00B8701C" w:rsidRDefault="00B8701C" w:rsidP="002603FC">
      <w:r>
        <w:separator/>
      </w:r>
    </w:p>
  </w:endnote>
  <w:endnote w:type="continuationSeparator" w:id="0">
    <w:p w14:paraId="7ADD7B8D" w14:textId="77777777" w:rsidR="00B8701C" w:rsidRDefault="00B8701C" w:rsidP="002603FC">
      <w:r>
        <w:continuationSeparator/>
      </w:r>
    </w:p>
  </w:endnote>
  <w:endnote w:type="continuationNotice" w:id="1">
    <w:p w14:paraId="44EA7C47" w14:textId="77777777" w:rsidR="00B8701C" w:rsidRDefault="00B87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FA0CB71" w14:textId="32592EB0" w:rsidR="0010639D" w:rsidRPr="00056247" w:rsidRDefault="0010639D" w:rsidP="00056247">
        <w:pPr>
          <w:pStyle w:val="Footer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E90616">
          <w:rPr>
            <w:noProof/>
            <w:sz w:val="20"/>
          </w:rPr>
          <w:t>2</w:t>
        </w:r>
        <w:r w:rsidRPr="00056247">
          <w:rPr>
            <w:noProof/>
            <w:sz w:val="20"/>
          </w:rPr>
          <w:fldChar w:fldCharType="end"/>
        </w:r>
      </w:p>
    </w:sdtContent>
  </w:sdt>
  <w:p w14:paraId="56A9991F" w14:textId="77777777" w:rsidR="0010639D" w:rsidRDefault="00106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F955" w14:textId="77777777" w:rsidR="00073567" w:rsidRDefault="00073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4C83" w14:textId="77777777" w:rsidR="00B8701C" w:rsidRDefault="00B8701C" w:rsidP="002603FC">
      <w:r>
        <w:separator/>
      </w:r>
    </w:p>
  </w:footnote>
  <w:footnote w:type="continuationSeparator" w:id="0">
    <w:p w14:paraId="38A73591" w14:textId="77777777" w:rsidR="00B8701C" w:rsidRDefault="00B8701C" w:rsidP="002603FC">
      <w:r>
        <w:continuationSeparator/>
      </w:r>
    </w:p>
  </w:footnote>
  <w:footnote w:type="continuationNotice" w:id="1">
    <w:p w14:paraId="0F854C7A" w14:textId="77777777" w:rsidR="00B8701C" w:rsidRDefault="00B87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0639D" w14:paraId="5CB6CAFC" w14:textId="77777777" w:rsidTr="004F720A">
      <w:tc>
        <w:tcPr>
          <w:tcW w:w="4927" w:type="dxa"/>
          <w:hideMark/>
        </w:tcPr>
        <w:p w14:paraId="74A5959C" w14:textId="109D4561" w:rsidR="0010639D" w:rsidRDefault="0010639D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0F697B95" w14:textId="77777777" w:rsidR="0010639D" w:rsidRDefault="0010639D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6B9606CD" w14:textId="77777777" w:rsidR="0010639D" w:rsidRDefault="0010639D" w:rsidP="004F720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5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0"/>
  </w:num>
  <w:num w:numId="4">
    <w:abstractNumId w:val="3"/>
  </w:num>
  <w:num w:numId="5">
    <w:abstractNumId w:val="19"/>
  </w:num>
  <w:num w:numId="6">
    <w:abstractNumId w:val="25"/>
  </w:num>
  <w:num w:numId="7">
    <w:abstractNumId w:val="29"/>
  </w:num>
  <w:num w:numId="8">
    <w:abstractNumId w:val="16"/>
  </w:num>
  <w:num w:numId="9">
    <w:abstractNumId w:val="8"/>
  </w:num>
  <w:num w:numId="10">
    <w:abstractNumId w:val="36"/>
  </w:num>
  <w:num w:numId="11">
    <w:abstractNumId w:val="30"/>
  </w:num>
  <w:num w:numId="12">
    <w:abstractNumId w:val="32"/>
  </w:num>
  <w:num w:numId="13">
    <w:abstractNumId w:val="22"/>
  </w:num>
  <w:num w:numId="14">
    <w:abstractNumId w:val="37"/>
  </w:num>
  <w:num w:numId="15">
    <w:abstractNumId w:val="9"/>
  </w:num>
  <w:num w:numId="16">
    <w:abstractNumId w:val="18"/>
  </w:num>
  <w:num w:numId="17">
    <w:abstractNumId w:val="6"/>
  </w:num>
  <w:num w:numId="18">
    <w:abstractNumId w:val="2"/>
  </w:num>
  <w:num w:numId="19">
    <w:abstractNumId w:val="7"/>
  </w:num>
  <w:num w:numId="20">
    <w:abstractNumId w:val="14"/>
  </w:num>
  <w:num w:numId="21">
    <w:abstractNumId w:val="27"/>
  </w:num>
  <w:num w:numId="22">
    <w:abstractNumId w:val="15"/>
  </w:num>
  <w:num w:numId="23">
    <w:abstractNumId w:val="28"/>
  </w:num>
  <w:num w:numId="24">
    <w:abstractNumId w:val="4"/>
  </w:num>
  <w:num w:numId="25">
    <w:abstractNumId w:val="5"/>
  </w:num>
  <w:num w:numId="26">
    <w:abstractNumId w:val="1"/>
  </w:num>
  <w:num w:numId="27">
    <w:abstractNumId w:val="20"/>
  </w:num>
  <w:num w:numId="28">
    <w:abstractNumId w:val="31"/>
  </w:num>
  <w:num w:numId="29">
    <w:abstractNumId w:val="10"/>
  </w:num>
  <w:num w:numId="30">
    <w:abstractNumId w:val="12"/>
  </w:num>
  <w:num w:numId="31">
    <w:abstractNumId w:val="11"/>
  </w:num>
  <w:num w:numId="32">
    <w:abstractNumId w:val="26"/>
  </w:num>
  <w:num w:numId="33">
    <w:abstractNumId w:val="33"/>
  </w:num>
  <w:num w:numId="34">
    <w:abstractNumId w:val="17"/>
  </w:num>
  <w:num w:numId="35">
    <w:abstractNumId w:val="13"/>
  </w:num>
  <w:num w:numId="36">
    <w:abstractNumId w:val="21"/>
  </w:num>
  <w:num w:numId="37">
    <w:abstractNumId w:val="35"/>
  </w:num>
  <w:num w:numId="3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103ED"/>
    <w:rsid w:val="00013791"/>
    <w:rsid w:val="000151CB"/>
    <w:rsid w:val="000170DB"/>
    <w:rsid w:val="00033933"/>
    <w:rsid w:val="00040C22"/>
    <w:rsid w:val="000414C6"/>
    <w:rsid w:val="0004579E"/>
    <w:rsid w:val="00056247"/>
    <w:rsid w:val="000617D3"/>
    <w:rsid w:val="00064A55"/>
    <w:rsid w:val="00067BC3"/>
    <w:rsid w:val="0007054C"/>
    <w:rsid w:val="00071091"/>
    <w:rsid w:val="0007233A"/>
    <w:rsid w:val="0007235E"/>
    <w:rsid w:val="00072640"/>
    <w:rsid w:val="00072731"/>
    <w:rsid w:val="00073567"/>
    <w:rsid w:val="00075E8E"/>
    <w:rsid w:val="00076437"/>
    <w:rsid w:val="00076520"/>
    <w:rsid w:val="0007659C"/>
    <w:rsid w:val="00076871"/>
    <w:rsid w:val="0008307F"/>
    <w:rsid w:val="00085B8D"/>
    <w:rsid w:val="00087214"/>
    <w:rsid w:val="00087C8B"/>
    <w:rsid w:val="00094BC2"/>
    <w:rsid w:val="000A0FEE"/>
    <w:rsid w:val="000A3303"/>
    <w:rsid w:val="000A4483"/>
    <w:rsid w:val="000A6434"/>
    <w:rsid w:val="000B01C1"/>
    <w:rsid w:val="000B18AD"/>
    <w:rsid w:val="000B33B1"/>
    <w:rsid w:val="000B3D60"/>
    <w:rsid w:val="000C1FC3"/>
    <w:rsid w:val="000C31B5"/>
    <w:rsid w:val="000C3781"/>
    <w:rsid w:val="000C5268"/>
    <w:rsid w:val="000C75DC"/>
    <w:rsid w:val="000D051A"/>
    <w:rsid w:val="000D0922"/>
    <w:rsid w:val="000D6FD8"/>
    <w:rsid w:val="000E4FF0"/>
    <w:rsid w:val="000F1225"/>
    <w:rsid w:val="000F1EE8"/>
    <w:rsid w:val="000F4407"/>
    <w:rsid w:val="000F5DB2"/>
    <w:rsid w:val="000F6495"/>
    <w:rsid w:val="0010639D"/>
    <w:rsid w:val="00106E8F"/>
    <w:rsid w:val="00126608"/>
    <w:rsid w:val="00127692"/>
    <w:rsid w:val="00132B10"/>
    <w:rsid w:val="00133406"/>
    <w:rsid w:val="00133610"/>
    <w:rsid w:val="00137DB7"/>
    <w:rsid w:val="001423C5"/>
    <w:rsid w:val="001443B9"/>
    <w:rsid w:val="00145DF1"/>
    <w:rsid w:val="00146CD7"/>
    <w:rsid w:val="0014768B"/>
    <w:rsid w:val="001509B5"/>
    <w:rsid w:val="00151FF4"/>
    <w:rsid w:val="00154CC7"/>
    <w:rsid w:val="00154EFB"/>
    <w:rsid w:val="0015531B"/>
    <w:rsid w:val="00155A87"/>
    <w:rsid w:val="00160447"/>
    <w:rsid w:val="0016258A"/>
    <w:rsid w:val="0016541B"/>
    <w:rsid w:val="001655A4"/>
    <w:rsid w:val="00165A4D"/>
    <w:rsid w:val="00165F80"/>
    <w:rsid w:val="00166799"/>
    <w:rsid w:val="001715E6"/>
    <w:rsid w:val="00172BFB"/>
    <w:rsid w:val="00176437"/>
    <w:rsid w:val="00176C71"/>
    <w:rsid w:val="0018339C"/>
    <w:rsid w:val="00185198"/>
    <w:rsid w:val="0018534E"/>
    <w:rsid w:val="001907CA"/>
    <w:rsid w:val="001930F0"/>
    <w:rsid w:val="00193880"/>
    <w:rsid w:val="00194EB3"/>
    <w:rsid w:val="001A22D8"/>
    <w:rsid w:val="001A31CB"/>
    <w:rsid w:val="001A356B"/>
    <w:rsid w:val="001A3ABD"/>
    <w:rsid w:val="001A456C"/>
    <w:rsid w:val="001A58C0"/>
    <w:rsid w:val="001B5222"/>
    <w:rsid w:val="001C033C"/>
    <w:rsid w:val="001C1EFB"/>
    <w:rsid w:val="001C4992"/>
    <w:rsid w:val="001D049E"/>
    <w:rsid w:val="001D1034"/>
    <w:rsid w:val="001D3827"/>
    <w:rsid w:val="001D575B"/>
    <w:rsid w:val="001D7C75"/>
    <w:rsid w:val="001E2D2F"/>
    <w:rsid w:val="001E3BDB"/>
    <w:rsid w:val="001E480C"/>
    <w:rsid w:val="001E56A2"/>
    <w:rsid w:val="001E5B25"/>
    <w:rsid w:val="001F0152"/>
    <w:rsid w:val="001F0E64"/>
    <w:rsid w:val="001F0E70"/>
    <w:rsid w:val="001F2E57"/>
    <w:rsid w:val="001F4029"/>
    <w:rsid w:val="001F5523"/>
    <w:rsid w:val="001F5E84"/>
    <w:rsid w:val="00203387"/>
    <w:rsid w:val="00211762"/>
    <w:rsid w:val="00211FF0"/>
    <w:rsid w:val="0021243C"/>
    <w:rsid w:val="00215459"/>
    <w:rsid w:val="0021585C"/>
    <w:rsid w:val="00215F13"/>
    <w:rsid w:val="002166C0"/>
    <w:rsid w:val="0022192C"/>
    <w:rsid w:val="00222356"/>
    <w:rsid w:val="00223486"/>
    <w:rsid w:val="00224D5C"/>
    <w:rsid w:val="0022595A"/>
    <w:rsid w:val="00227C53"/>
    <w:rsid w:val="002305F9"/>
    <w:rsid w:val="00232044"/>
    <w:rsid w:val="00233298"/>
    <w:rsid w:val="002337F3"/>
    <w:rsid w:val="00234F8F"/>
    <w:rsid w:val="00241062"/>
    <w:rsid w:val="00243F2D"/>
    <w:rsid w:val="00244E8C"/>
    <w:rsid w:val="0024554A"/>
    <w:rsid w:val="0024557F"/>
    <w:rsid w:val="002471C3"/>
    <w:rsid w:val="00253981"/>
    <w:rsid w:val="00254E10"/>
    <w:rsid w:val="002603FC"/>
    <w:rsid w:val="00260F01"/>
    <w:rsid w:val="00263716"/>
    <w:rsid w:val="00270A67"/>
    <w:rsid w:val="00272CBB"/>
    <w:rsid w:val="00274934"/>
    <w:rsid w:val="00274DE1"/>
    <w:rsid w:val="00280429"/>
    <w:rsid w:val="00285EB5"/>
    <w:rsid w:val="00285F5A"/>
    <w:rsid w:val="00294A23"/>
    <w:rsid w:val="00294CB7"/>
    <w:rsid w:val="002A0632"/>
    <w:rsid w:val="002A4A82"/>
    <w:rsid w:val="002B0B10"/>
    <w:rsid w:val="002B0B5E"/>
    <w:rsid w:val="002B4531"/>
    <w:rsid w:val="002B5231"/>
    <w:rsid w:val="002C05BD"/>
    <w:rsid w:val="002C5642"/>
    <w:rsid w:val="002C56B8"/>
    <w:rsid w:val="002D132A"/>
    <w:rsid w:val="002D1C15"/>
    <w:rsid w:val="002D4B5D"/>
    <w:rsid w:val="002E0294"/>
    <w:rsid w:val="002E12AF"/>
    <w:rsid w:val="002E634F"/>
    <w:rsid w:val="002F0CE7"/>
    <w:rsid w:val="002F3052"/>
    <w:rsid w:val="002F58F5"/>
    <w:rsid w:val="003016F6"/>
    <w:rsid w:val="00301CB3"/>
    <w:rsid w:val="00311739"/>
    <w:rsid w:val="00312460"/>
    <w:rsid w:val="0031264A"/>
    <w:rsid w:val="003151BD"/>
    <w:rsid w:val="00316904"/>
    <w:rsid w:val="00321FF4"/>
    <w:rsid w:val="003246C2"/>
    <w:rsid w:val="00324823"/>
    <w:rsid w:val="00325BEE"/>
    <w:rsid w:val="00331A21"/>
    <w:rsid w:val="003330BC"/>
    <w:rsid w:val="00346A04"/>
    <w:rsid w:val="00346F83"/>
    <w:rsid w:val="00351A15"/>
    <w:rsid w:val="00352567"/>
    <w:rsid w:val="00357E3F"/>
    <w:rsid w:val="00363138"/>
    <w:rsid w:val="00367C8B"/>
    <w:rsid w:val="00370787"/>
    <w:rsid w:val="00370DEB"/>
    <w:rsid w:val="00371AB8"/>
    <w:rsid w:val="00371BF2"/>
    <w:rsid w:val="00374170"/>
    <w:rsid w:val="00375728"/>
    <w:rsid w:val="0037576B"/>
    <w:rsid w:val="003800D1"/>
    <w:rsid w:val="00380F33"/>
    <w:rsid w:val="0038100D"/>
    <w:rsid w:val="00382A2A"/>
    <w:rsid w:val="00384DC9"/>
    <w:rsid w:val="00386313"/>
    <w:rsid w:val="00387805"/>
    <w:rsid w:val="00387E10"/>
    <w:rsid w:val="003937EE"/>
    <w:rsid w:val="00393801"/>
    <w:rsid w:val="003A0CE9"/>
    <w:rsid w:val="003A7942"/>
    <w:rsid w:val="003B45A7"/>
    <w:rsid w:val="003B7B61"/>
    <w:rsid w:val="003C0DAE"/>
    <w:rsid w:val="003C238E"/>
    <w:rsid w:val="003C3E82"/>
    <w:rsid w:val="003C5850"/>
    <w:rsid w:val="003C6AC1"/>
    <w:rsid w:val="003D286C"/>
    <w:rsid w:val="003D2988"/>
    <w:rsid w:val="003D41D8"/>
    <w:rsid w:val="003D49FF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1485A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46D25"/>
    <w:rsid w:val="00450F32"/>
    <w:rsid w:val="00453CF8"/>
    <w:rsid w:val="00454CFF"/>
    <w:rsid w:val="00463694"/>
    <w:rsid w:val="0047031E"/>
    <w:rsid w:val="00472083"/>
    <w:rsid w:val="00472276"/>
    <w:rsid w:val="00472480"/>
    <w:rsid w:val="00472D29"/>
    <w:rsid w:val="00475A14"/>
    <w:rsid w:val="00480299"/>
    <w:rsid w:val="004805AB"/>
    <w:rsid w:val="00480E52"/>
    <w:rsid w:val="004843FD"/>
    <w:rsid w:val="004851E0"/>
    <w:rsid w:val="004869E3"/>
    <w:rsid w:val="0048724F"/>
    <w:rsid w:val="00490302"/>
    <w:rsid w:val="0049114B"/>
    <w:rsid w:val="00492BFC"/>
    <w:rsid w:val="004A2948"/>
    <w:rsid w:val="004A47E1"/>
    <w:rsid w:val="004A6BAD"/>
    <w:rsid w:val="004B506C"/>
    <w:rsid w:val="004B54A2"/>
    <w:rsid w:val="004B70FC"/>
    <w:rsid w:val="004D3D58"/>
    <w:rsid w:val="004E03D6"/>
    <w:rsid w:val="004E1062"/>
    <w:rsid w:val="004E14CA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802"/>
    <w:rsid w:val="00512988"/>
    <w:rsid w:val="0051374D"/>
    <w:rsid w:val="00515DE0"/>
    <w:rsid w:val="00517EC0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589D"/>
    <w:rsid w:val="00547F38"/>
    <w:rsid w:val="00551F01"/>
    <w:rsid w:val="00552D07"/>
    <w:rsid w:val="00553195"/>
    <w:rsid w:val="00556C55"/>
    <w:rsid w:val="00556E98"/>
    <w:rsid w:val="00570116"/>
    <w:rsid w:val="00570FC9"/>
    <w:rsid w:val="00571C21"/>
    <w:rsid w:val="0057384F"/>
    <w:rsid w:val="00575474"/>
    <w:rsid w:val="00581914"/>
    <w:rsid w:val="00581D93"/>
    <w:rsid w:val="00583835"/>
    <w:rsid w:val="00586EE1"/>
    <w:rsid w:val="005931E5"/>
    <w:rsid w:val="0059430C"/>
    <w:rsid w:val="0059684E"/>
    <w:rsid w:val="005A0A44"/>
    <w:rsid w:val="005A2174"/>
    <w:rsid w:val="005A243E"/>
    <w:rsid w:val="005B276B"/>
    <w:rsid w:val="005B3B0E"/>
    <w:rsid w:val="005B4B24"/>
    <w:rsid w:val="005B5124"/>
    <w:rsid w:val="005B6479"/>
    <w:rsid w:val="005B6546"/>
    <w:rsid w:val="005B7A2C"/>
    <w:rsid w:val="005C2B0D"/>
    <w:rsid w:val="005C44F2"/>
    <w:rsid w:val="005C529E"/>
    <w:rsid w:val="005C5985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F4C7A"/>
    <w:rsid w:val="005F5C9D"/>
    <w:rsid w:val="00600383"/>
    <w:rsid w:val="00600A86"/>
    <w:rsid w:val="00603E98"/>
    <w:rsid w:val="00604ABC"/>
    <w:rsid w:val="00605537"/>
    <w:rsid w:val="0060585E"/>
    <w:rsid w:val="00607537"/>
    <w:rsid w:val="00607C50"/>
    <w:rsid w:val="006120CA"/>
    <w:rsid w:val="00612465"/>
    <w:rsid w:val="006131F0"/>
    <w:rsid w:val="00620B87"/>
    <w:rsid w:val="006221BB"/>
    <w:rsid w:val="0062307C"/>
    <w:rsid w:val="006253F7"/>
    <w:rsid w:val="00625594"/>
    <w:rsid w:val="0063136F"/>
    <w:rsid w:val="006318F1"/>
    <w:rsid w:val="00633F23"/>
    <w:rsid w:val="00636831"/>
    <w:rsid w:val="00636C8E"/>
    <w:rsid w:val="00637EFF"/>
    <w:rsid w:val="00641619"/>
    <w:rsid w:val="00642276"/>
    <w:rsid w:val="00642A9E"/>
    <w:rsid w:val="00645225"/>
    <w:rsid w:val="006511DD"/>
    <w:rsid w:val="00652119"/>
    <w:rsid w:val="006539EE"/>
    <w:rsid w:val="006616CE"/>
    <w:rsid w:val="00665B8B"/>
    <w:rsid w:val="00667336"/>
    <w:rsid w:val="00667A93"/>
    <w:rsid w:val="00675FCE"/>
    <w:rsid w:val="00682FA1"/>
    <w:rsid w:val="00687C6E"/>
    <w:rsid w:val="00690FE6"/>
    <w:rsid w:val="006925D4"/>
    <w:rsid w:val="006954B6"/>
    <w:rsid w:val="0069760B"/>
    <w:rsid w:val="006A2C72"/>
    <w:rsid w:val="006A67CB"/>
    <w:rsid w:val="006A712B"/>
    <w:rsid w:val="006B0EB9"/>
    <w:rsid w:val="006B4051"/>
    <w:rsid w:val="006B46B0"/>
    <w:rsid w:val="006C3C65"/>
    <w:rsid w:val="006C47D8"/>
    <w:rsid w:val="006C616F"/>
    <w:rsid w:val="006D0300"/>
    <w:rsid w:val="006D31A7"/>
    <w:rsid w:val="006E0A85"/>
    <w:rsid w:val="006E1BB7"/>
    <w:rsid w:val="006E3D58"/>
    <w:rsid w:val="006E5467"/>
    <w:rsid w:val="006E7875"/>
    <w:rsid w:val="006F1215"/>
    <w:rsid w:val="006F21DE"/>
    <w:rsid w:val="007011F6"/>
    <w:rsid w:val="007035D8"/>
    <w:rsid w:val="00712F2F"/>
    <w:rsid w:val="007131C0"/>
    <w:rsid w:val="0071477E"/>
    <w:rsid w:val="00715F2F"/>
    <w:rsid w:val="0071602C"/>
    <w:rsid w:val="00716902"/>
    <w:rsid w:val="00723A52"/>
    <w:rsid w:val="00725478"/>
    <w:rsid w:val="00735A27"/>
    <w:rsid w:val="00735FFD"/>
    <w:rsid w:val="0073786D"/>
    <w:rsid w:val="0074066E"/>
    <w:rsid w:val="00740740"/>
    <w:rsid w:val="00740827"/>
    <w:rsid w:val="0074367D"/>
    <w:rsid w:val="00744F07"/>
    <w:rsid w:val="00745CF7"/>
    <w:rsid w:val="00746BB0"/>
    <w:rsid w:val="00747927"/>
    <w:rsid w:val="00751375"/>
    <w:rsid w:val="00756844"/>
    <w:rsid w:val="0075739B"/>
    <w:rsid w:val="00760E24"/>
    <w:rsid w:val="00761A4B"/>
    <w:rsid w:val="007664D6"/>
    <w:rsid w:val="00773530"/>
    <w:rsid w:val="00773D54"/>
    <w:rsid w:val="00774F9F"/>
    <w:rsid w:val="00775301"/>
    <w:rsid w:val="007825DF"/>
    <w:rsid w:val="007831D6"/>
    <w:rsid w:val="00784269"/>
    <w:rsid w:val="00786962"/>
    <w:rsid w:val="00786EB2"/>
    <w:rsid w:val="007923F1"/>
    <w:rsid w:val="00792ED9"/>
    <w:rsid w:val="00795373"/>
    <w:rsid w:val="00795EEC"/>
    <w:rsid w:val="007A0F53"/>
    <w:rsid w:val="007A22E0"/>
    <w:rsid w:val="007A2794"/>
    <w:rsid w:val="007A4E73"/>
    <w:rsid w:val="007B0270"/>
    <w:rsid w:val="007B230A"/>
    <w:rsid w:val="007B731A"/>
    <w:rsid w:val="007C0FAB"/>
    <w:rsid w:val="007C274A"/>
    <w:rsid w:val="007D3C15"/>
    <w:rsid w:val="007E4C96"/>
    <w:rsid w:val="007E5216"/>
    <w:rsid w:val="007E560F"/>
    <w:rsid w:val="007E6D83"/>
    <w:rsid w:val="007E7FB9"/>
    <w:rsid w:val="007F12FB"/>
    <w:rsid w:val="007F1C8F"/>
    <w:rsid w:val="007F22C4"/>
    <w:rsid w:val="007F5D73"/>
    <w:rsid w:val="00800B28"/>
    <w:rsid w:val="00801AB2"/>
    <w:rsid w:val="008020FA"/>
    <w:rsid w:val="00807018"/>
    <w:rsid w:val="00816CCF"/>
    <w:rsid w:val="0083150A"/>
    <w:rsid w:val="00831A5B"/>
    <w:rsid w:val="00831F24"/>
    <w:rsid w:val="00837D2F"/>
    <w:rsid w:val="00846C68"/>
    <w:rsid w:val="0084785F"/>
    <w:rsid w:val="00850729"/>
    <w:rsid w:val="00854402"/>
    <w:rsid w:val="0085490B"/>
    <w:rsid w:val="008567C9"/>
    <w:rsid w:val="008569E6"/>
    <w:rsid w:val="00856C42"/>
    <w:rsid w:val="00862B9E"/>
    <w:rsid w:val="00862BC9"/>
    <w:rsid w:val="00864684"/>
    <w:rsid w:val="00867769"/>
    <w:rsid w:val="008718AC"/>
    <w:rsid w:val="00872A1C"/>
    <w:rsid w:val="008737C7"/>
    <w:rsid w:val="00874C46"/>
    <w:rsid w:val="00875CEF"/>
    <w:rsid w:val="00876B42"/>
    <w:rsid w:val="008819A7"/>
    <w:rsid w:val="00881F32"/>
    <w:rsid w:val="00884C34"/>
    <w:rsid w:val="00887206"/>
    <w:rsid w:val="00892B5E"/>
    <w:rsid w:val="008956D1"/>
    <w:rsid w:val="00897CD4"/>
    <w:rsid w:val="008A3922"/>
    <w:rsid w:val="008B3561"/>
    <w:rsid w:val="008B42C1"/>
    <w:rsid w:val="008C510F"/>
    <w:rsid w:val="008C6222"/>
    <w:rsid w:val="008C7CFC"/>
    <w:rsid w:val="008C7F88"/>
    <w:rsid w:val="008D00E0"/>
    <w:rsid w:val="008D0D46"/>
    <w:rsid w:val="008D2D48"/>
    <w:rsid w:val="008D77EF"/>
    <w:rsid w:val="008E2A73"/>
    <w:rsid w:val="008F34C8"/>
    <w:rsid w:val="008F57FB"/>
    <w:rsid w:val="008F603B"/>
    <w:rsid w:val="00901440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23EFE"/>
    <w:rsid w:val="009271DE"/>
    <w:rsid w:val="00930139"/>
    <w:rsid w:val="00930A86"/>
    <w:rsid w:val="009321CF"/>
    <w:rsid w:val="00934441"/>
    <w:rsid w:val="00934473"/>
    <w:rsid w:val="009417DE"/>
    <w:rsid w:val="00941E70"/>
    <w:rsid w:val="00942B06"/>
    <w:rsid w:val="00951BFB"/>
    <w:rsid w:val="00951ED0"/>
    <w:rsid w:val="00960948"/>
    <w:rsid w:val="0096336D"/>
    <w:rsid w:val="0096675D"/>
    <w:rsid w:val="00966E18"/>
    <w:rsid w:val="0097038B"/>
    <w:rsid w:val="00973449"/>
    <w:rsid w:val="009749FB"/>
    <w:rsid w:val="009759AF"/>
    <w:rsid w:val="009772CB"/>
    <w:rsid w:val="00985EF1"/>
    <w:rsid w:val="00994A2E"/>
    <w:rsid w:val="00996DD1"/>
    <w:rsid w:val="009A1CA5"/>
    <w:rsid w:val="009A28C0"/>
    <w:rsid w:val="009A2FA5"/>
    <w:rsid w:val="009A7A59"/>
    <w:rsid w:val="009B0E0F"/>
    <w:rsid w:val="009B33D4"/>
    <w:rsid w:val="009B359B"/>
    <w:rsid w:val="009B507B"/>
    <w:rsid w:val="009B52C5"/>
    <w:rsid w:val="009C28B8"/>
    <w:rsid w:val="009C4534"/>
    <w:rsid w:val="009C4D1D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76F7"/>
    <w:rsid w:val="009E7A81"/>
    <w:rsid w:val="009F0744"/>
    <w:rsid w:val="009F22C6"/>
    <w:rsid w:val="009F3DD5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785F"/>
    <w:rsid w:val="00A1503E"/>
    <w:rsid w:val="00A2168A"/>
    <w:rsid w:val="00A23CC3"/>
    <w:rsid w:val="00A243AF"/>
    <w:rsid w:val="00A30BA6"/>
    <w:rsid w:val="00A378D9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230F"/>
    <w:rsid w:val="00A74050"/>
    <w:rsid w:val="00A765DF"/>
    <w:rsid w:val="00A81112"/>
    <w:rsid w:val="00A8251B"/>
    <w:rsid w:val="00A831CA"/>
    <w:rsid w:val="00A840FB"/>
    <w:rsid w:val="00A85F53"/>
    <w:rsid w:val="00A86695"/>
    <w:rsid w:val="00A91D07"/>
    <w:rsid w:val="00A929FF"/>
    <w:rsid w:val="00A93E92"/>
    <w:rsid w:val="00A973E4"/>
    <w:rsid w:val="00AA5926"/>
    <w:rsid w:val="00AA5FA7"/>
    <w:rsid w:val="00AA7962"/>
    <w:rsid w:val="00AB08C9"/>
    <w:rsid w:val="00AB13D1"/>
    <w:rsid w:val="00AB22BC"/>
    <w:rsid w:val="00AB2836"/>
    <w:rsid w:val="00AB343E"/>
    <w:rsid w:val="00AB3BB0"/>
    <w:rsid w:val="00AB3CDF"/>
    <w:rsid w:val="00AB5C3E"/>
    <w:rsid w:val="00AC2EE8"/>
    <w:rsid w:val="00AC3D8C"/>
    <w:rsid w:val="00AC5836"/>
    <w:rsid w:val="00AC7F69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5800"/>
    <w:rsid w:val="00AF6EAE"/>
    <w:rsid w:val="00AF6F95"/>
    <w:rsid w:val="00AF7DD1"/>
    <w:rsid w:val="00B00854"/>
    <w:rsid w:val="00B043C0"/>
    <w:rsid w:val="00B1273A"/>
    <w:rsid w:val="00B155D8"/>
    <w:rsid w:val="00B167AF"/>
    <w:rsid w:val="00B325BF"/>
    <w:rsid w:val="00B378E4"/>
    <w:rsid w:val="00B3797F"/>
    <w:rsid w:val="00B37E53"/>
    <w:rsid w:val="00B430E9"/>
    <w:rsid w:val="00B43A82"/>
    <w:rsid w:val="00B469F5"/>
    <w:rsid w:val="00B500FE"/>
    <w:rsid w:val="00B526E2"/>
    <w:rsid w:val="00B53E92"/>
    <w:rsid w:val="00B55425"/>
    <w:rsid w:val="00B55B4A"/>
    <w:rsid w:val="00B621DC"/>
    <w:rsid w:val="00B632FC"/>
    <w:rsid w:val="00B64F67"/>
    <w:rsid w:val="00B66A4B"/>
    <w:rsid w:val="00B73A89"/>
    <w:rsid w:val="00B742F5"/>
    <w:rsid w:val="00B74688"/>
    <w:rsid w:val="00B749BB"/>
    <w:rsid w:val="00B852D4"/>
    <w:rsid w:val="00B85A69"/>
    <w:rsid w:val="00B85B3B"/>
    <w:rsid w:val="00B8701C"/>
    <w:rsid w:val="00B871F3"/>
    <w:rsid w:val="00B87A05"/>
    <w:rsid w:val="00B936A1"/>
    <w:rsid w:val="00B94DCE"/>
    <w:rsid w:val="00B95803"/>
    <w:rsid w:val="00B967D7"/>
    <w:rsid w:val="00BA054F"/>
    <w:rsid w:val="00BA2B74"/>
    <w:rsid w:val="00BA654C"/>
    <w:rsid w:val="00BB1398"/>
    <w:rsid w:val="00BB35C8"/>
    <w:rsid w:val="00BB3DD7"/>
    <w:rsid w:val="00BB5831"/>
    <w:rsid w:val="00BB5A7F"/>
    <w:rsid w:val="00BB6670"/>
    <w:rsid w:val="00BC0BE6"/>
    <w:rsid w:val="00BD07B7"/>
    <w:rsid w:val="00BD26EA"/>
    <w:rsid w:val="00BD5D05"/>
    <w:rsid w:val="00BD6B03"/>
    <w:rsid w:val="00BE0396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33DB"/>
    <w:rsid w:val="00C040E5"/>
    <w:rsid w:val="00C04471"/>
    <w:rsid w:val="00C247AB"/>
    <w:rsid w:val="00C25C1F"/>
    <w:rsid w:val="00C31AA0"/>
    <w:rsid w:val="00C3322D"/>
    <w:rsid w:val="00C3326E"/>
    <w:rsid w:val="00C34600"/>
    <w:rsid w:val="00C475C0"/>
    <w:rsid w:val="00C47849"/>
    <w:rsid w:val="00C51B9C"/>
    <w:rsid w:val="00C526E0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423A"/>
    <w:rsid w:val="00C74303"/>
    <w:rsid w:val="00C824FA"/>
    <w:rsid w:val="00C828F2"/>
    <w:rsid w:val="00C83C4F"/>
    <w:rsid w:val="00C84596"/>
    <w:rsid w:val="00C8649E"/>
    <w:rsid w:val="00C90453"/>
    <w:rsid w:val="00C94D19"/>
    <w:rsid w:val="00CA583A"/>
    <w:rsid w:val="00CA6D2E"/>
    <w:rsid w:val="00CB33E6"/>
    <w:rsid w:val="00CB34B5"/>
    <w:rsid w:val="00CB4503"/>
    <w:rsid w:val="00CC00E1"/>
    <w:rsid w:val="00CC215A"/>
    <w:rsid w:val="00CC2C9A"/>
    <w:rsid w:val="00CC2E84"/>
    <w:rsid w:val="00CC46FE"/>
    <w:rsid w:val="00CD1B7A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D058E6"/>
    <w:rsid w:val="00D12357"/>
    <w:rsid w:val="00D14DD5"/>
    <w:rsid w:val="00D14E43"/>
    <w:rsid w:val="00D164AA"/>
    <w:rsid w:val="00D17188"/>
    <w:rsid w:val="00D2150F"/>
    <w:rsid w:val="00D23C21"/>
    <w:rsid w:val="00D25888"/>
    <w:rsid w:val="00D2596E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61599"/>
    <w:rsid w:val="00D61B46"/>
    <w:rsid w:val="00D61CDC"/>
    <w:rsid w:val="00D63354"/>
    <w:rsid w:val="00D64722"/>
    <w:rsid w:val="00D65EB3"/>
    <w:rsid w:val="00D7363F"/>
    <w:rsid w:val="00D73D53"/>
    <w:rsid w:val="00D76AA1"/>
    <w:rsid w:val="00D8078D"/>
    <w:rsid w:val="00D8192F"/>
    <w:rsid w:val="00D824B9"/>
    <w:rsid w:val="00D85761"/>
    <w:rsid w:val="00D86A2D"/>
    <w:rsid w:val="00D93B6B"/>
    <w:rsid w:val="00D95135"/>
    <w:rsid w:val="00D97FBA"/>
    <w:rsid w:val="00DA025B"/>
    <w:rsid w:val="00DA13AA"/>
    <w:rsid w:val="00DA47F0"/>
    <w:rsid w:val="00DB223B"/>
    <w:rsid w:val="00DB4FBD"/>
    <w:rsid w:val="00DC0874"/>
    <w:rsid w:val="00DC3A7A"/>
    <w:rsid w:val="00DC5571"/>
    <w:rsid w:val="00DC563A"/>
    <w:rsid w:val="00DD1C5C"/>
    <w:rsid w:val="00DD26EB"/>
    <w:rsid w:val="00DD6F4F"/>
    <w:rsid w:val="00DE2C7B"/>
    <w:rsid w:val="00DE439D"/>
    <w:rsid w:val="00DE4EC9"/>
    <w:rsid w:val="00DE7A50"/>
    <w:rsid w:val="00DE7DAF"/>
    <w:rsid w:val="00DF2916"/>
    <w:rsid w:val="00DF3AE9"/>
    <w:rsid w:val="00DF63D1"/>
    <w:rsid w:val="00E02398"/>
    <w:rsid w:val="00E04F91"/>
    <w:rsid w:val="00E11448"/>
    <w:rsid w:val="00E14B29"/>
    <w:rsid w:val="00E17F05"/>
    <w:rsid w:val="00E20C2E"/>
    <w:rsid w:val="00E21C49"/>
    <w:rsid w:val="00E25088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578D5"/>
    <w:rsid w:val="00E62571"/>
    <w:rsid w:val="00E66012"/>
    <w:rsid w:val="00E66D93"/>
    <w:rsid w:val="00E712D5"/>
    <w:rsid w:val="00E7455B"/>
    <w:rsid w:val="00E809FD"/>
    <w:rsid w:val="00E841E9"/>
    <w:rsid w:val="00E86C89"/>
    <w:rsid w:val="00E90616"/>
    <w:rsid w:val="00E90766"/>
    <w:rsid w:val="00E91F3E"/>
    <w:rsid w:val="00E9780D"/>
    <w:rsid w:val="00EA1E5D"/>
    <w:rsid w:val="00EA2FB7"/>
    <w:rsid w:val="00EA6ED4"/>
    <w:rsid w:val="00EA6EE3"/>
    <w:rsid w:val="00EB1525"/>
    <w:rsid w:val="00EB5474"/>
    <w:rsid w:val="00EB65B4"/>
    <w:rsid w:val="00EC186B"/>
    <w:rsid w:val="00EC37B2"/>
    <w:rsid w:val="00EC3C88"/>
    <w:rsid w:val="00EC7E5A"/>
    <w:rsid w:val="00ED2C47"/>
    <w:rsid w:val="00ED76A4"/>
    <w:rsid w:val="00EE068C"/>
    <w:rsid w:val="00EE317D"/>
    <w:rsid w:val="00EE665A"/>
    <w:rsid w:val="00EF0504"/>
    <w:rsid w:val="00EF3BA3"/>
    <w:rsid w:val="00EF5FAB"/>
    <w:rsid w:val="00EF6B9E"/>
    <w:rsid w:val="00F007D7"/>
    <w:rsid w:val="00F01315"/>
    <w:rsid w:val="00F02F52"/>
    <w:rsid w:val="00F03627"/>
    <w:rsid w:val="00F104BB"/>
    <w:rsid w:val="00F125BD"/>
    <w:rsid w:val="00F14D9D"/>
    <w:rsid w:val="00F15A48"/>
    <w:rsid w:val="00F15CA1"/>
    <w:rsid w:val="00F20883"/>
    <w:rsid w:val="00F20F84"/>
    <w:rsid w:val="00F22159"/>
    <w:rsid w:val="00F3008E"/>
    <w:rsid w:val="00F44423"/>
    <w:rsid w:val="00F47739"/>
    <w:rsid w:val="00F50536"/>
    <w:rsid w:val="00F514D5"/>
    <w:rsid w:val="00F5479A"/>
    <w:rsid w:val="00F55304"/>
    <w:rsid w:val="00F5569B"/>
    <w:rsid w:val="00F57612"/>
    <w:rsid w:val="00F6453E"/>
    <w:rsid w:val="00F703F2"/>
    <w:rsid w:val="00F7347B"/>
    <w:rsid w:val="00F73E0F"/>
    <w:rsid w:val="00F74E81"/>
    <w:rsid w:val="00F83042"/>
    <w:rsid w:val="00F83C47"/>
    <w:rsid w:val="00F862DC"/>
    <w:rsid w:val="00F873CC"/>
    <w:rsid w:val="00F87DEB"/>
    <w:rsid w:val="00F92B8E"/>
    <w:rsid w:val="00F964C2"/>
    <w:rsid w:val="00FA01A9"/>
    <w:rsid w:val="00FA192B"/>
    <w:rsid w:val="00FA3AAC"/>
    <w:rsid w:val="00FA491F"/>
    <w:rsid w:val="00FA7396"/>
    <w:rsid w:val="00FA7F9E"/>
    <w:rsid w:val="00FB5598"/>
    <w:rsid w:val="00FC0798"/>
    <w:rsid w:val="00FC131A"/>
    <w:rsid w:val="00FC3B11"/>
    <w:rsid w:val="00FD18CA"/>
    <w:rsid w:val="00FD2CCC"/>
    <w:rsid w:val="00FD5E1E"/>
    <w:rsid w:val="00FD6FD1"/>
    <w:rsid w:val="00FF2D00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EF3B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CharCharCharCharCharCharCharCharCharCharCharCharCharCharCharCharCharCharChar1CharCharCharCharCharCharCharCharCharDiagrama">
    <w:name w:val="Char Char Char Char Char Char Char Char Char Char Char Char Char Char Char Char Char Char Char1 Char Char Char Char Char Char Char Char Char Diagrama"/>
    <w:basedOn w:val="Normal"/>
    <w:rsid w:val="00AB3BB0"/>
    <w:pPr>
      <w:spacing w:after="160" w:line="240" w:lineRule="exact"/>
      <w:ind w:firstLine="0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6E041-9F9C-4FB7-91E5-CED2117D2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85D87-2E51-44AE-8235-968ADD45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Adomas SEBEIKA</cp:lastModifiedBy>
  <cp:revision>5</cp:revision>
  <cp:lastPrinted>2017-11-30T13:05:00Z</cp:lastPrinted>
  <dcterms:created xsi:type="dcterms:W3CDTF">2018-05-25T06:51:00Z</dcterms:created>
  <dcterms:modified xsi:type="dcterms:W3CDTF">2018-05-25T09:07:00Z</dcterms:modified>
</cp:coreProperties>
</file>