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463" w14:textId="77777777" w:rsidR="005D2FA1" w:rsidRPr="00EF41BF" w:rsidRDefault="005D2FA1" w:rsidP="005D2FA1">
      <w:pPr>
        <w:tabs>
          <w:tab w:val="left" w:pos="5400"/>
        </w:tabs>
        <w:spacing w:after="0" w:line="240" w:lineRule="auto"/>
        <w:ind w:firstLine="720"/>
        <w:textAlignment w:val="center"/>
        <w:rPr>
          <w:rFonts w:ascii="Times New Roman" w:eastAsia="Times New Roman" w:hAnsi="Times New Roman"/>
          <w:kern w:val="0"/>
          <w:sz w:val="18"/>
          <w:szCs w:val="18"/>
          <w:lang w:eastAsia="lt-LT"/>
        </w:rPr>
      </w:pPr>
    </w:p>
    <w:p w14:paraId="6170A7CF"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r w:rsidRPr="00EF41BF">
        <w:rPr>
          <w:rFonts w:ascii="Times New Roman" w:eastAsia="Times New Roman" w:hAnsi="Times New Roman"/>
          <w:b/>
          <w:bCs/>
          <w:caps/>
          <w:kern w:val="0"/>
          <w:sz w:val="18"/>
          <w:szCs w:val="18"/>
          <w:lang w:eastAsia="lt-LT"/>
        </w:rPr>
        <w:t>PASLAUGŲ PIRKIMO-PARDAVIMO SUTARTIES SPECIALIOSIOS SĄLYGOS</w:t>
      </w:r>
    </w:p>
    <w:p w14:paraId="39E29521"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p>
    <w:p w14:paraId="447FE02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5D2FA1" w:rsidRPr="00EF41BF" w14:paraId="130D897A" w14:textId="77777777" w:rsidTr="008A66B8">
        <w:tc>
          <w:tcPr>
            <w:tcW w:w="2448" w:type="dxa"/>
          </w:tcPr>
          <w:p w14:paraId="78C7888A"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pavadinimas</w:t>
            </w:r>
          </w:p>
        </w:tc>
        <w:tc>
          <w:tcPr>
            <w:tcW w:w="7110" w:type="dxa"/>
            <w:gridSpan w:val="3"/>
          </w:tcPr>
          <w:p w14:paraId="19CE1BCF" w14:textId="215B75FB" w:rsidR="005D2FA1" w:rsidRPr="00EF41BF" w:rsidRDefault="00702F1A" w:rsidP="005D2FA1">
            <w:pPr>
              <w:spacing w:after="0" w:line="240" w:lineRule="auto"/>
              <w:jc w:val="both"/>
              <w:rPr>
                <w:rFonts w:ascii="Times New Roman" w:eastAsia="Times New Roman" w:hAnsi="Times New Roman"/>
                <w:sz w:val="18"/>
                <w:szCs w:val="18"/>
              </w:rPr>
            </w:pPr>
            <w:r w:rsidRPr="00702F1A">
              <w:rPr>
                <w:rFonts w:ascii="Times New Roman" w:eastAsia="Times New Roman" w:hAnsi="Times New Roman"/>
                <w:sz w:val="18"/>
                <w:szCs w:val="18"/>
              </w:rPr>
              <w:t>(PU-14678/26) Ekogeologinių tyrimų paslaugos</w:t>
            </w:r>
          </w:p>
        </w:tc>
      </w:tr>
      <w:tr w:rsidR="005D2FA1" w:rsidRPr="00EF41BF" w14:paraId="5EB1E1EB" w14:textId="77777777" w:rsidTr="008A66B8">
        <w:tc>
          <w:tcPr>
            <w:tcW w:w="2448" w:type="dxa"/>
          </w:tcPr>
          <w:p w14:paraId="095FC66B"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data</w:t>
            </w:r>
          </w:p>
        </w:tc>
        <w:tc>
          <w:tcPr>
            <w:tcW w:w="2177" w:type="dxa"/>
          </w:tcPr>
          <w:p w14:paraId="3A4BBA15" w14:textId="77777777" w:rsidR="005D2FA1" w:rsidRPr="00EF41BF" w:rsidRDefault="005D2FA1" w:rsidP="005D2FA1">
            <w:pPr>
              <w:spacing w:after="0" w:line="240" w:lineRule="auto"/>
              <w:jc w:val="both"/>
              <w:rPr>
                <w:rFonts w:ascii="Times New Roman" w:eastAsia="Times New Roman" w:hAnsi="Times New Roman"/>
                <w:sz w:val="18"/>
                <w:szCs w:val="18"/>
              </w:rPr>
            </w:pPr>
          </w:p>
        </w:tc>
        <w:tc>
          <w:tcPr>
            <w:tcW w:w="2362" w:type="dxa"/>
          </w:tcPr>
          <w:p w14:paraId="062E8ED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numeris</w:t>
            </w:r>
          </w:p>
        </w:tc>
        <w:tc>
          <w:tcPr>
            <w:tcW w:w="2571" w:type="dxa"/>
          </w:tcPr>
          <w:p w14:paraId="432ADECB" w14:textId="77777777" w:rsidR="005D2FA1" w:rsidRPr="00EF41BF" w:rsidRDefault="005D2FA1" w:rsidP="005D2FA1">
            <w:pPr>
              <w:spacing w:after="0" w:line="240" w:lineRule="auto"/>
              <w:jc w:val="both"/>
              <w:rPr>
                <w:rFonts w:ascii="Times New Roman" w:eastAsia="Times New Roman" w:hAnsi="Times New Roman"/>
                <w:sz w:val="18"/>
                <w:szCs w:val="18"/>
              </w:rPr>
            </w:pPr>
          </w:p>
        </w:tc>
      </w:tr>
    </w:tbl>
    <w:p w14:paraId="6934DBD8"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5D2FA1" w:rsidRPr="00EF41BF" w14:paraId="3AE19B60" w14:textId="77777777" w:rsidTr="008A66B8">
        <w:tc>
          <w:tcPr>
            <w:tcW w:w="9637" w:type="dxa"/>
            <w:gridSpan w:val="3"/>
          </w:tcPr>
          <w:p w14:paraId="2BE2E7C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 SUTARTIES ŠALYS</w:t>
            </w:r>
          </w:p>
        </w:tc>
      </w:tr>
      <w:tr w:rsidR="005D2FA1" w:rsidRPr="00EF41BF" w14:paraId="5AA18260" w14:textId="77777777" w:rsidTr="008A66B8">
        <w:tc>
          <w:tcPr>
            <w:tcW w:w="2831" w:type="dxa"/>
            <w:vMerge w:val="restart"/>
          </w:tcPr>
          <w:p w14:paraId="7C12778E"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B817FF0"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216160B"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04588794" w14:textId="77777777" w:rsidR="005D2FA1" w:rsidRPr="00EF41BF" w:rsidRDefault="005D2FA1" w:rsidP="005D2FA1">
            <w:pPr>
              <w:spacing w:after="0" w:line="240" w:lineRule="auto"/>
              <w:rPr>
                <w:rFonts w:ascii="Times New Roman" w:eastAsia="Times New Roman" w:hAnsi="Times New Roman"/>
                <w:b/>
                <w:sz w:val="18"/>
                <w:szCs w:val="18"/>
              </w:rPr>
            </w:pPr>
          </w:p>
          <w:p w14:paraId="5355FB9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1.1. Pirkėjas</w:t>
            </w:r>
          </w:p>
        </w:tc>
        <w:tc>
          <w:tcPr>
            <w:tcW w:w="3267" w:type="dxa"/>
          </w:tcPr>
          <w:p w14:paraId="24A21DA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 Pavadinimas</w:t>
            </w:r>
          </w:p>
        </w:tc>
        <w:tc>
          <w:tcPr>
            <w:tcW w:w="3539" w:type="dxa"/>
          </w:tcPr>
          <w:p w14:paraId="7A599B2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AB „Kelių priežiūra“</w:t>
            </w:r>
          </w:p>
        </w:tc>
      </w:tr>
      <w:tr w:rsidR="005D2FA1" w:rsidRPr="00EF41BF" w14:paraId="5FBD8565" w14:textId="77777777" w:rsidTr="008A66B8">
        <w:tc>
          <w:tcPr>
            <w:tcW w:w="2831" w:type="dxa"/>
            <w:vMerge/>
          </w:tcPr>
          <w:p w14:paraId="0113960A"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676FA6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1.1.2. Juridinio asmens kodas</w:t>
            </w:r>
          </w:p>
        </w:tc>
        <w:tc>
          <w:tcPr>
            <w:tcW w:w="3539" w:type="dxa"/>
          </w:tcPr>
          <w:p w14:paraId="4143C3D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232112130</w:t>
            </w:r>
          </w:p>
        </w:tc>
      </w:tr>
      <w:tr w:rsidR="005D2FA1" w:rsidRPr="00EF41BF" w14:paraId="226474BC" w14:textId="77777777" w:rsidTr="008A66B8">
        <w:tc>
          <w:tcPr>
            <w:tcW w:w="2831" w:type="dxa"/>
            <w:vMerge/>
          </w:tcPr>
          <w:p w14:paraId="04B34F8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6DFFC89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1.1.3. Adresas</w:t>
            </w:r>
          </w:p>
        </w:tc>
        <w:tc>
          <w:tcPr>
            <w:tcW w:w="3539" w:type="dxa"/>
          </w:tcPr>
          <w:p w14:paraId="08BEFFB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Savanorių pr. 321C, Kaunas 50120</w:t>
            </w:r>
          </w:p>
        </w:tc>
      </w:tr>
      <w:tr w:rsidR="005D2FA1" w:rsidRPr="00EF41BF" w14:paraId="0839D57E" w14:textId="77777777" w:rsidTr="008A66B8">
        <w:tc>
          <w:tcPr>
            <w:tcW w:w="2831" w:type="dxa"/>
            <w:vMerge/>
          </w:tcPr>
          <w:p w14:paraId="02DF09B2"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4183AA6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1.1.4. PVM mokėtojo kodas</w:t>
            </w:r>
          </w:p>
        </w:tc>
        <w:tc>
          <w:tcPr>
            <w:tcW w:w="3539" w:type="dxa"/>
          </w:tcPr>
          <w:p w14:paraId="732C5EB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LT321121314</w:t>
            </w:r>
          </w:p>
        </w:tc>
      </w:tr>
      <w:tr w:rsidR="005D2FA1" w:rsidRPr="00EF41BF" w14:paraId="24B6DA43" w14:textId="77777777" w:rsidTr="008A66B8">
        <w:tc>
          <w:tcPr>
            <w:tcW w:w="2831" w:type="dxa"/>
            <w:vMerge/>
          </w:tcPr>
          <w:p w14:paraId="2DBFFBF2"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39313D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1.1.5. Atsiskaitomoji sąskaita</w:t>
            </w:r>
          </w:p>
        </w:tc>
        <w:tc>
          <w:tcPr>
            <w:tcW w:w="3539" w:type="dxa"/>
          </w:tcPr>
          <w:p w14:paraId="310194D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LT617044060003560452</w:t>
            </w:r>
          </w:p>
        </w:tc>
      </w:tr>
      <w:tr w:rsidR="005D2FA1" w:rsidRPr="00EF41BF" w14:paraId="005476D1" w14:textId="77777777" w:rsidTr="008A66B8">
        <w:tc>
          <w:tcPr>
            <w:tcW w:w="2831" w:type="dxa"/>
            <w:vMerge/>
          </w:tcPr>
          <w:p w14:paraId="15E008F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4EC5CB2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1.1.6. Bankas, banko kodas</w:t>
            </w:r>
          </w:p>
        </w:tc>
        <w:tc>
          <w:tcPr>
            <w:tcW w:w="3539" w:type="dxa"/>
          </w:tcPr>
          <w:p w14:paraId="150F203D"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AB SEB bankas, b.k. 70440</w:t>
            </w:r>
          </w:p>
        </w:tc>
      </w:tr>
      <w:tr w:rsidR="005D2FA1" w:rsidRPr="00EF41BF" w14:paraId="288B35E2" w14:textId="77777777" w:rsidTr="008A66B8">
        <w:tc>
          <w:tcPr>
            <w:tcW w:w="2831" w:type="dxa"/>
            <w:vMerge/>
          </w:tcPr>
          <w:p w14:paraId="435EDB4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2910460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1.1.7. Telefonas</w:t>
            </w:r>
          </w:p>
        </w:tc>
        <w:tc>
          <w:tcPr>
            <w:tcW w:w="3539" w:type="dxa"/>
          </w:tcPr>
          <w:p w14:paraId="705C85F0" w14:textId="6CC6C326"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w:t>
            </w:r>
            <w:r w:rsidR="00993AA9">
              <w:rPr>
                <w:rFonts w:ascii="Times New Roman" w:eastAsia="Times New Roman" w:hAnsi="Times New Roman"/>
                <w:sz w:val="18"/>
                <w:szCs w:val="18"/>
                <w:lang w:eastAsia="lt-LT"/>
              </w:rPr>
              <w:t>0</w:t>
            </w:r>
            <w:r w:rsidRPr="00EF41BF">
              <w:rPr>
                <w:rFonts w:ascii="Times New Roman" w:eastAsia="Times New Roman" w:hAnsi="Times New Roman"/>
                <w:sz w:val="18"/>
                <w:szCs w:val="18"/>
                <w:lang w:eastAsia="lt-LT"/>
              </w:rPr>
              <w:t>-37) 202293</w:t>
            </w:r>
          </w:p>
        </w:tc>
      </w:tr>
      <w:tr w:rsidR="005D2FA1" w:rsidRPr="00EF41BF" w14:paraId="7D8097EF" w14:textId="77777777" w:rsidTr="008A66B8">
        <w:tc>
          <w:tcPr>
            <w:tcW w:w="2831" w:type="dxa"/>
            <w:vMerge/>
          </w:tcPr>
          <w:p w14:paraId="7F9EF5F1"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104E0C66"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1.1.8. El. paštas</w:t>
            </w:r>
          </w:p>
        </w:tc>
        <w:tc>
          <w:tcPr>
            <w:tcW w:w="3539" w:type="dxa"/>
          </w:tcPr>
          <w:p w14:paraId="1D3E639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info@keliuprieziura.lt</w:t>
            </w:r>
          </w:p>
        </w:tc>
      </w:tr>
      <w:tr w:rsidR="005D2FA1" w:rsidRPr="00EF41BF" w14:paraId="36ECE2F5" w14:textId="77777777" w:rsidTr="008A66B8">
        <w:tc>
          <w:tcPr>
            <w:tcW w:w="2831" w:type="dxa"/>
            <w:vMerge/>
          </w:tcPr>
          <w:p w14:paraId="4951AF79"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5DC59457"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1.1.9. Šalies atstovas</w:t>
            </w:r>
          </w:p>
        </w:tc>
        <w:tc>
          <w:tcPr>
            <w:tcW w:w="3539" w:type="dxa"/>
          </w:tcPr>
          <w:p w14:paraId="7FD8B035"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F6B95E0" w14:textId="77777777" w:rsidTr="008A66B8">
        <w:tc>
          <w:tcPr>
            <w:tcW w:w="2831" w:type="dxa"/>
            <w:vMerge/>
          </w:tcPr>
          <w:p w14:paraId="38CB94AA"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7513186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1.1.10. Atstovavimo pagrindas</w:t>
            </w:r>
          </w:p>
        </w:tc>
        <w:tc>
          <w:tcPr>
            <w:tcW w:w="3539" w:type="dxa"/>
          </w:tcPr>
          <w:p w14:paraId="789CB8D4"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7976A8C0" w14:textId="77777777" w:rsidTr="008A66B8">
        <w:tc>
          <w:tcPr>
            <w:tcW w:w="2831" w:type="dxa"/>
            <w:vMerge w:val="restart"/>
          </w:tcPr>
          <w:p w14:paraId="4D618BC4" w14:textId="77777777" w:rsidR="005D2FA1" w:rsidRPr="00EF41BF" w:rsidRDefault="005D2FA1" w:rsidP="005D2FA1">
            <w:pPr>
              <w:spacing w:after="0" w:line="240" w:lineRule="auto"/>
              <w:rPr>
                <w:rFonts w:ascii="Times New Roman" w:eastAsia="Times New Roman" w:hAnsi="Times New Roman"/>
                <w:b/>
                <w:sz w:val="18"/>
                <w:szCs w:val="18"/>
              </w:rPr>
            </w:pPr>
          </w:p>
          <w:p w14:paraId="323BAC6E" w14:textId="77777777" w:rsidR="005D2FA1" w:rsidRPr="00EF41BF" w:rsidRDefault="005D2FA1" w:rsidP="005D2FA1">
            <w:pPr>
              <w:spacing w:after="0" w:line="240" w:lineRule="auto"/>
              <w:rPr>
                <w:rFonts w:ascii="Times New Roman" w:eastAsia="Times New Roman" w:hAnsi="Times New Roman"/>
                <w:b/>
                <w:sz w:val="18"/>
                <w:szCs w:val="18"/>
              </w:rPr>
            </w:pPr>
          </w:p>
          <w:p w14:paraId="3652C3B7" w14:textId="77777777" w:rsidR="005D2FA1" w:rsidRPr="00EF41BF" w:rsidRDefault="005D2FA1" w:rsidP="005D2FA1">
            <w:pPr>
              <w:spacing w:after="0" w:line="240" w:lineRule="auto"/>
              <w:rPr>
                <w:rFonts w:ascii="Times New Roman" w:eastAsia="Times New Roman" w:hAnsi="Times New Roman"/>
                <w:b/>
                <w:sz w:val="18"/>
                <w:szCs w:val="18"/>
              </w:rPr>
            </w:pPr>
          </w:p>
          <w:p w14:paraId="202B0F7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1.2. Tiekėjas</w:t>
            </w:r>
          </w:p>
          <w:p w14:paraId="465CE8B1" w14:textId="77777777" w:rsidR="005D2FA1" w:rsidRPr="00EF41BF" w:rsidRDefault="005D2FA1" w:rsidP="00702F1A">
            <w:pPr>
              <w:spacing w:after="0" w:line="240" w:lineRule="auto"/>
              <w:rPr>
                <w:rFonts w:ascii="Times New Roman" w:eastAsia="Times New Roman" w:hAnsi="Times New Roman"/>
                <w:b/>
                <w:sz w:val="18"/>
                <w:szCs w:val="18"/>
              </w:rPr>
            </w:pPr>
          </w:p>
        </w:tc>
        <w:tc>
          <w:tcPr>
            <w:tcW w:w="3267" w:type="dxa"/>
          </w:tcPr>
          <w:p w14:paraId="7557996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 Pavadinimas</w:t>
            </w:r>
          </w:p>
        </w:tc>
        <w:tc>
          <w:tcPr>
            <w:tcW w:w="3539" w:type="dxa"/>
          </w:tcPr>
          <w:p w14:paraId="3CA3F83A"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45CACDA" w14:textId="77777777" w:rsidTr="008A66B8">
        <w:tc>
          <w:tcPr>
            <w:tcW w:w="2831" w:type="dxa"/>
            <w:vMerge/>
          </w:tcPr>
          <w:p w14:paraId="5834CC3A"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C8BBE49"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1.2.2. Juridinio asmens kodas</w:t>
            </w:r>
          </w:p>
        </w:tc>
        <w:tc>
          <w:tcPr>
            <w:tcW w:w="3539" w:type="dxa"/>
          </w:tcPr>
          <w:p w14:paraId="180FE1F8"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EAC83EE" w14:textId="77777777" w:rsidTr="008A66B8">
        <w:tc>
          <w:tcPr>
            <w:tcW w:w="2831" w:type="dxa"/>
            <w:vMerge/>
          </w:tcPr>
          <w:p w14:paraId="62600527"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18B2A0D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1.2.3. Adresas</w:t>
            </w:r>
          </w:p>
        </w:tc>
        <w:tc>
          <w:tcPr>
            <w:tcW w:w="3539" w:type="dxa"/>
          </w:tcPr>
          <w:p w14:paraId="17D0C1EE"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20310DD" w14:textId="77777777" w:rsidTr="008A66B8">
        <w:tc>
          <w:tcPr>
            <w:tcW w:w="2831" w:type="dxa"/>
            <w:vMerge/>
          </w:tcPr>
          <w:p w14:paraId="7B4E0B56"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C15E63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1.2.4. PVM mokėtojo kodas</w:t>
            </w:r>
          </w:p>
        </w:tc>
        <w:tc>
          <w:tcPr>
            <w:tcW w:w="3539" w:type="dxa"/>
          </w:tcPr>
          <w:p w14:paraId="6F2CBAB1"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6B8DB794" w14:textId="77777777" w:rsidTr="008A66B8">
        <w:tc>
          <w:tcPr>
            <w:tcW w:w="2831" w:type="dxa"/>
            <w:vMerge/>
          </w:tcPr>
          <w:p w14:paraId="6AAAABCD"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308DB62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1.2.5. Atsiskaitomoji sąskaita</w:t>
            </w:r>
          </w:p>
        </w:tc>
        <w:tc>
          <w:tcPr>
            <w:tcW w:w="3539" w:type="dxa"/>
          </w:tcPr>
          <w:p w14:paraId="4792F354"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16D58CFE" w14:textId="77777777" w:rsidTr="008A66B8">
        <w:tc>
          <w:tcPr>
            <w:tcW w:w="2831" w:type="dxa"/>
            <w:vMerge/>
          </w:tcPr>
          <w:p w14:paraId="36C88F58"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472FF01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1.2.6. Bankas, banko kodas</w:t>
            </w:r>
          </w:p>
        </w:tc>
        <w:tc>
          <w:tcPr>
            <w:tcW w:w="3539" w:type="dxa"/>
          </w:tcPr>
          <w:p w14:paraId="1519B8DC"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CAE4E34" w14:textId="77777777" w:rsidTr="008A66B8">
        <w:tc>
          <w:tcPr>
            <w:tcW w:w="2831" w:type="dxa"/>
            <w:vMerge/>
          </w:tcPr>
          <w:p w14:paraId="198EA12D"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0FC9F7F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1.2.7. Telefonas</w:t>
            </w:r>
          </w:p>
        </w:tc>
        <w:tc>
          <w:tcPr>
            <w:tcW w:w="3539" w:type="dxa"/>
          </w:tcPr>
          <w:p w14:paraId="523A968C"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8195DB2" w14:textId="77777777" w:rsidTr="008A66B8">
        <w:tc>
          <w:tcPr>
            <w:tcW w:w="2831" w:type="dxa"/>
            <w:vMerge/>
          </w:tcPr>
          <w:p w14:paraId="35FAF676"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7CDD0F9"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1.2.8. El. paštas</w:t>
            </w:r>
          </w:p>
        </w:tc>
        <w:tc>
          <w:tcPr>
            <w:tcW w:w="3539" w:type="dxa"/>
          </w:tcPr>
          <w:p w14:paraId="2DD6E4EF"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54EBD313" w14:textId="77777777" w:rsidTr="008A66B8">
        <w:tc>
          <w:tcPr>
            <w:tcW w:w="2831" w:type="dxa"/>
            <w:vMerge/>
          </w:tcPr>
          <w:p w14:paraId="702C4A55"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6E2C827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1.2.9. Šalies atstovas</w:t>
            </w:r>
          </w:p>
        </w:tc>
        <w:tc>
          <w:tcPr>
            <w:tcW w:w="3539" w:type="dxa"/>
          </w:tcPr>
          <w:p w14:paraId="3C95ABC7"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76BE084" w14:textId="77777777" w:rsidTr="008A66B8">
        <w:tc>
          <w:tcPr>
            <w:tcW w:w="2831" w:type="dxa"/>
            <w:vMerge/>
          </w:tcPr>
          <w:p w14:paraId="760D5B50"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974FCFA"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1.2.10. Atstovavimo pagrindas</w:t>
            </w:r>
          </w:p>
        </w:tc>
        <w:tc>
          <w:tcPr>
            <w:tcW w:w="3539" w:type="dxa"/>
          </w:tcPr>
          <w:p w14:paraId="1819F8D6" w14:textId="77777777" w:rsidR="005D2FA1" w:rsidRPr="00EF41BF" w:rsidRDefault="005D2FA1" w:rsidP="005D2FA1">
            <w:pPr>
              <w:spacing w:after="0" w:line="240" w:lineRule="auto"/>
              <w:jc w:val="center"/>
              <w:rPr>
                <w:rFonts w:ascii="Times New Roman" w:eastAsia="Times New Roman" w:hAnsi="Times New Roman"/>
                <w:sz w:val="18"/>
                <w:szCs w:val="18"/>
              </w:rPr>
            </w:pPr>
          </w:p>
        </w:tc>
      </w:tr>
    </w:tbl>
    <w:p w14:paraId="4090F953"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5D2FA1" w:rsidRPr="00EF41BF" w14:paraId="3662169E" w14:textId="77777777" w:rsidTr="008A66B8">
        <w:trPr>
          <w:trHeight w:val="300"/>
        </w:trPr>
        <w:tc>
          <w:tcPr>
            <w:tcW w:w="9637" w:type="dxa"/>
            <w:gridSpan w:val="4"/>
          </w:tcPr>
          <w:p w14:paraId="14B9C90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2. ATSAKINGI ASMENYS</w:t>
            </w:r>
          </w:p>
        </w:tc>
      </w:tr>
      <w:tr w:rsidR="005D2FA1" w:rsidRPr="00EF41BF" w14:paraId="6EC229A8" w14:textId="77777777" w:rsidTr="008A66B8">
        <w:trPr>
          <w:trHeight w:val="300"/>
        </w:trPr>
        <w:tc>
          <w:tcPr>
            <w:tcW w:w="3127" w:type="dxa"/>
            <w:gridSpan w:val="2"/>
          </w:tcPr>
          <w:p w14:paraId="56083085" w14:textId="77777777" w:rsidR="004666F6" w:rsidRPr="00666448" w:rsidRDefault="005D2FA1" w:rsidP="005D2FA1">
            <w:pPr>
              <w:spacing w:after="0" w:line="240" w:lineRule="auto"/>
              <w:rPr>
                <w:rFonts w:ascii="Times New Roman" w:eastAsia="Times New Roman" w:hAnsi="Times New Roman"/>
                <w:b/>
                <w:sz w:val="18"/>
                <w:szCs w:val="18"/>
              </w:rPr>
            </w:pPr>
            <w:r w:rsidRPr="00666448">
              <w:rPr>
                <w:rFonts w:ascii="Times New Roman" w:eastAsia="Times New Roman" w:hAnsi="Times New Roman"/>
                <w:b/>
                <w:sz w:val="18"/>
                <w:szCs w:val="18"/>
              </w:rPr>
              <w:t xml:space="preserve">2.1. Pirkėjo kontaktiniai asmenys, atsakingi už Sutarties vykdymą, </w:t>
            </w:r>
            <w:r w:rsidRPr="00666448">
              <w:rPr>
                <w:rFonts w:ascii="Times New Roman" w:eastAsia="Times New Roman" w:hAnsi="Times New Roman"/>
                <w:b/>
                <w:kern w:val="0"/>
                <w:sz w:val="18"/>
                <w:szCs w:val="18"/>
              </w:rPr>
              <w:t>Paslaugų</w:t>
            </w:r>
            <w:r w:rsidRPr="00666448">
              <w:rPr>
                <w:rFonts w:ascii="Times New Roman" w:eastAsia="Times New Roman" w:hAnsi="Times New Roman"/>
                <w:b/>
                <w:sz w:val="18"/>
                <w:szCs w:val="18"/>
              </w:rPr>
              <w:t xml:space="preserve"> priėmimą </w:t>
            </w:r>
          </w:p>
          <w:p w14:paraId="6C0A75A6" w14:textId="0EE082D7" w:rsidR="005D2FA1" w:rsidRPr="00666448" w:rsidRDefault="004666F6" w:rsidP="005D2FA1">
            <w:pPr>
              <w:spacing w:after="0" w:line="240" w:lineRule="auto"/>
              <w:rPr>
                <w:rFonts w:ascii="Times New Roman" w:eastAsia="Times New Roman" w:hAnsi="Times New Roman"/>
                <w:b/>
                <w:sz w:val="18"/>
                <w:szCs w:val="18"/>
              </w:rPr>
            </w:pPr>
            <w:r w:rsidRPr="00666448">
              <w:rPr>
                <w:rFonts w:ascii="Times New Roman" w:eastAsia="Times New Roman" w:hAnsi="Times New Roman"/>
                <w:b/>
                <w:sz w:val="18"/>
                <w:szCs w:val="18"/>
              </w:rPr>
              <w:t>Sąskaitų per informacinę sistemą SABIS priėmimą</w:t>
            </w:r>
          </w:p>
        </w:tc>
        <w:tc>
          <w:tcPr>
            <w:tcW w:w="6510" w:type="dxa"/>
            <w:gridSpan w:val="2"/>
          </w:tcPr>
          <w:p w14:paraId="685061BB"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2F5A78" w:rsidRPr="00EF41BF" w14:paraId="55079A8D" w14:textId="77777777" w:rsidTr="008A66B8">
        <w:trPr>
          <w:trHeight w:val="300"/>
        </w:trPr>
        <w:tc>
          <w:tcPr>
            <w:tcW w:w="3127" w:type="dxa"/>
            <w:gridSpan w:val="2"/>
          </w:tcPr>
          <w:p w14:paraId="615BBDEC" w14:textId="78E1C8BF" w:rsidR="002F5A78" w:rsidRPr="00EF41BF" w:rsidRDefault="002F5A78" w:rsidP="005D2FA1">
            <w:pPr>
              <w:spacing w:after="0" w:line="240" w:lineRule="auto"/>
              <w:rPr>
                <w:rFonts w:ascii="Times New Roman" w:eastAsia="Times New Roman" w:hAnsi="Times New Roman"/>
                <w:b/>
                <w:sz w:val="18"/>
                <w:szCs w:val="18"/>
              </w:rPr>
            </w:pPr>
            <w:r w:rsidRPr="00EF41BF">
              <w:rPr>
                <w:rFonts w:ascii="Times New Roman" w:hAnsi="Times New Roman"/>
                <w:b/>
                <w:bCs/>
                <w:sz w:val="18"/>
                <w:szCs w:val="18"/>
              </w:rPr>
              <w:t>2.2. Pirkėjo atstovas, atsakingas už Sutarties ir pakeitimų paskelbimą VPĮ nustatyta tvarka</w:t>
            </w:r>
          </w:p>
        </w:tc>
        <w:tc>
          <w:tcPr>
            <w:tcW w:w="6510" w:type="dxa"/>
            <w:gridSpan w:val="2"/>
          </w:tcPr>
          <w:p w14:paraId="1791F242" w14:textId="758D04E4" w:rsidR="002F5A78" w:rsidRPr="00EF41BF" w:rsidRDefault="002F5A78"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5D2FA1" w:rsidRPr="00EF41BF" w14:paraId="5CF01E15" w14:textId="77777777" w:rsidTr="008A66B8">
        <w:trPr>
          <w:trHeight w:val="300"/>
        </w:trPr>
        <w:tc>
          <w:tcPr>
            <w:tcW w:w="3127" w:type="dxa"/>
            <w:gridSpan w:val="2"/>
          </w:tcPr>
          <w:p w14:paraId="29C5135C" w14:textId="79291942"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2.</w:t>
            </w:r>
            <w:r w:rsidR="002F5A78" w:rsidRPr="00EF41BF">
              <w:rPr>
                <w:rFonts w:ascii="Times New Roman" w:eastAsia="Times New Roman" w:hAnsi="Times New Roman"/>
                <w:b/>
                <w:sz w:val="18"/>
                <w:szCs w:val="18"/>
              </w:rPr>
              <w:t>3</w:t>
            </w:r>
            <w:r w:rsidRPr="00EF41BF">
              <w:rPr>
                <w:rFonts w:ascii="Times New Roman" w:eastAsia="Times New Roman" w:hAnsi="Times New Roman"/>
                <w:b/>
                <w:sz w:val="18"/>
                <w:szCs w:val="18"/>
              </w:rPr>
              <w:t>. Tiekėjo kontaktiniai asmenys, atsakingi už Sutarties vykdymą</w:t>
            </w:r>
          </w:p>
        </w:tc>
        <w:tc>
          <w:tcPr>
            <w:tcW w:w="6510" w:type="dxa"/>
            <w:gridSpan w:val="2"/>
          </w:tcPr>
          <w:p w14:paraId="088477AF"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5D2FA1" w:rsidRPr="00EF41BF" w14:paraId="7413949F" w14:textId="77777777" w:rsidTr="008A66B8">
        <w:trPr>
          <w:trHeight w:val="300"/>
        </w:trPr>
        <w:tc>
          <w:tcPr>
            <w:tcW w:w="9637" w:type="dxa"/>
            <w:gridSpan w:val="4"/>
          </w:tcPr>
          <w:p w14:paraId="02BEFD9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3. SUTARTIES DALYKAS</w:t>
            </w:r>
          </w:p>
        </w:tc>
      </w:tr>
      <w:tr w:rsidR="005D2FA1" w:rsidRPr="00EF41BF" w14:paraId="573BA968" w14:textId="77777777" w:rsidTr="008A66B8">
        <w:trPr>
          <w:trHeight w:val="300"/>
        </w:trPr>
        <w:tc>
          <w:tcPr>
            <w:tcW w:w="3127" w:type="dxa"/>
            <w:gridSpan w:val="2"/>
          </w:tcPr>
          <w:p w14:paraId="2E3980E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3.1. Sutarties dalykas</w:t>
            </w:r>
          </w:p>
        </w:tc>
        <w:tc>
          <w:tcPr>
            <w:tcW w:w="6510" w:type="dxa"/>
            <w:gridSpan w:val="2"/>
          </w:tcPr>
          <w:p w14:paraId="6F126F3C" w14:textId="25E023A3" w:rsidR="005D2FA1" w:rsidRPr="009340DC" w:rsidRDefault="005D2FA1" w:rsidP="005D2FA1">
            <w:pPr>
              <w:spacing w:after="0" w:line="240" w:lineRule="auto"/>
              <w:jc w:val="both"/>
              <w:rPr>
                <w:rFonts w:ascii="Times New Roman" w:eastAsia="Times New Roman" w:hAnsi="Times New Roman"/>
                <w:sz w:val="18"/>
                <w:szCs w:val="18"/>
              </w:rPr>
            </w:pPr>
            <w:r w:rsidRPr="009340DC">
              <w:rPr>
                <w:rFonts w:ascii="Times New Roman" w:eastAsia="Times New Roman" w:hAnsi="Times New Roman"/>
                <w:sz w:val="18"/>
                <w:szCs w:val="18"/>
              </w:rPr>
              <w:t>Tiekėjas įsipareigoja Sutartyje numatytomis sąlygomis suteikti Pirkėjui Paslaugas</w:t>
            </w:r>
            <w:r w:rsidR="00702F1A" w:rsidRPr="009340DC">
              <w:rPr>
                <w:rFonts w:ascii="Times New Roman" w:eastAsia="Times New Roman" w:hAnsi="Times New Roman"/>
                <w:sz w:val="18"/>
                <w:szCs w:val="18"/>
              </w:rPr>
              <w:t xml:space="preserve">, </w:t>
            </w:r>
            <w:proofErr w:type="spellStart"/>
            <w:r w:rsidR="00702F1A" w:rsidRPr="009340DC">
              <w:rPr>
                <w:rFonts w:ascii="Times New Roman" w:eastAsia="Times New Roman" w:hAnsi="Times New Roman"/>
                <w:sz w:val="18"/>
                <w:szCs w:val="18"/>
              </w:rPr>
              <w:t>t.y</w:t>
            </w:r>
            <w:proofErr w:type="spellEnd"/>
            <w:r w:rsidR="00702F1A" w:rsidRPr="009340DC">
              <w:rPr>
                <w:rFonts w:ascii="Times New Roman" w:eastAsia="Times New Roman" w:hAnsi="Times New Roman"/>
                <w:sz w:val="18"/>
                <w:szCs w:val="18"/>
              </w:rPr>
              <w:t>.</w:t>
            </w:r>
            <w:r w:rsidRPr="009340DC">
              <w:rPr>
                <w:rFonts w:ascii="Times New Roman" w:eastAsia="Times New Roman" w:hAnsi="Times New Roman"/>
                <w:sz w:val="18"/>
                <w:szCs w:val="18"/>
              </w:rPr>
              <w:t xml:space="preserve"> </w:t>
            </w:r>
            <w:r w:rsidR="00702F1A" w:rsidRPr="009340DC">
              <w:rPr>
                <w:rFonts w:ascii="Times New Roman" w:eastAsia="Times New Roman" w:hAnsi="Times New Roman"/>
                <w:sz w:val="18"/>
                <w:szCs w:val="18"/>
              </w:rPr>
              <w:t>tiesioginis žemės gelmių tyrimas, kai įvertinamas cheminių medžiagų paplitimas aplinkoje, jų koncentracijos, užteršto dirvožemio, grunto ir (ar) požeminio vandens kiekis, kita informacija, reikalinga taršos rizikai vertinti ir užterštos teritorijos tvarkymo būtinumui nustatyti</w:t>
            </w:r>
            <w:r w:rsidRPr="009340DC">
              <w:rPr>
                <w:rFonts w:ascii="Times New Roman" w:eastAsia="Times New Roman" w:hAnsi="Times New Roman"/>
                <w:sz w:val="18"/>
                <w:szCs w:val="18"/>
              </w:rPr>
              <w:t xml:space="preserve"> (toliau – Paslaugos).</w:t>
            </w:r>
          </w:p>
          <w:p w14:paraId="31424AC8" w14:textId="77777777" w:rsidR="005D2FA1" w:rsidRPr="009340DC" w:rsidRDefault="005D2FA1" w:rsidP="005D2FA1">
            <w:pPr>
              <w:spacing w:after="0" w:line="240" w:lineRule="auto"/>
              <w:jc w:val="both"/>
              <w:rPr>
                <w:rFonts w:ascii="Times New Roman" w:eastAsia="Times New Roman" w:hAnsi="Times New Roman"/>
                <w:sz w:val="18"/>
                <w:szCs w:val="18"/>
              </w:rPr>
            </w:pPr>
            <w:r w:rsidRPr="009340DC">
              <w:rPr>
                <w:rFonts w:ascii="Times New Roman" w:eastAsia="Times New Roman" w:hAnsi="Times New Roman"/>
                <w:sz w:val="18"/>
                <w:szCs w:val="18"/>
              </w:rPr>
              <w:t xml:space="preserve">Išsamus </w:t>
            </w:r>
            <w:r w:rsidRPr="009340DC">
              <w:rPr>
                <w:rFonts w:ascii="Times New Roman" w:eastAsia="Times New Roman" w:hAnsi="Times New Roman"/>
                <w:kern w:val="0"/>
                <w:sz w:val="18"/>
                <w:szCs w:val="18"/>
              </w:rPr>
              <w:t>Paslaugų</w:t>
            </w:r>
            <w:r w:rsidRPr="009340DC">
              <w:rPr>
                <w:rFonts w:ascii="Times New Roman" w:eastAsia="Times New Roman" w:hAnsi="Times New Roman"/>
                <w:sz w:val="18"/>
                <w:szCs w:val="18"/>
              </w:rPr>
              <w:t xml:space="preserve"> aprašymas ir kiti reikalavimai teikiamoms </w:t>
            </w:r>
            <w:r w:rsidRPr="009340DC">
              <w:rPr>
                <w:rFonts w:ascii="Times New Roman" w:eastAsia="Times New Roman" w:hAnsi="Times New Roman"/>
                <w:kern w:val="0"/>
                <w:sz w:val="18"/>
                <w:szCs w:val="18"/>
              </w:rPr>
              <w:t>Paslaugoms</w:t>
            </w:r>
            <w:r w:rsidRPr="009340DC">
              <w:rPr>
                <w:rFonts w:ascii="Times New Roman" w:eastAsia="Times New Roman" w:hAnsi="Times New Roman"/>
                <w:sz w:val="18"/>
                <w:szCs w:val="18"/>
              </w:rPr>
              <w:t xml:space="preserve"> nustatyti Sutarties priede Nr. 1 „Techninė specifikacija“ (toliau – Techninė specifikacija) ir Sutarties priede Nr. 2 „Pasiūlymas“.</w:t>
            </w:r>
          </w:p>
        </w:tc>
      </w:tr>
      <w:tr w:rsidR="005D2FA1" w:rsidRPr="00EF41BF" w14:paraId="7FE99C11" w14:textId="77777777" w:rsidTr="008A66B8">
        <w:trPr>
          <w:trHeight w:val="300"/>
        </w:trPr>
        <w:tc>
          <w:tcPr>
            <w:tcW w:w="3127" w:type="dxa"/>
            <w:gridSpan w:val="2"/>
          </w:tcPr>
          <w:p w14:paraId="26DED0F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3.2. Pirkimo pavadinimas ir numeris</w:t>
            </w:r>
          </w:p>
        </w:tc>
        <w:tc>
          <w:tcPr>
            <w:tcW w:w="6510" w:type="dxa"/>
            <w:gridSpan w:val="2"/>
          </w:tcPr>
          <w:p w14:paraId="4D02CFC5" w14:textId="7329534F" w:rsidR="005D2FA1" w:rsidRPr="00EF41BF" w:rsidRDefault="00702F1A" w:rsidP="005D2FA1">
            <w:pPr>
              <w:spacing w:after="0" w:line="240" w:lineRule="auto"/>
              <w:jc w:val="both"/>
              <w:rPr>
                <w:rFonts w:ascii="Times New Roman" w:eastAsia="Times New Roman" w:hAnsi="Times New Roman"/>
                <w:sz w:val="18"/>
                <w:szCs w:val="18"/>
              </w:rPr>
            </w:pPr>
            <w:r w:rsidRPr="00702F1A">
              <w:rPr>
                <w:rFonts w:ascii="Times New Roman" w:eastAsia="Times New Roman" w:hAnsi="Times New Roman"/>
                <w:sz w:val="18"/>
                <w:szCs w:val="18"/>
              </w:rPr>
              <w:t>(PU-14678/26) Ekogeologinių tyrimų paslaugos</w:t>
            </w:r>
            <w:r>
              <w:rPr>
                <w:rFonts w:ascii="Times New Roman" w:eastAsia="Times New Roman" w:hAnsi="Times New Roman"/>
                <w:sz w:val="18"/>
                <w:szCs w:val="18"/>
              </w:rPr>
              <w:t>, ID _______</w:t>
            </w:r>
          </w:p>
        </w:tc>
      </w:tr>
      <w:tr w:rsidR="005D2FA1" w:rsidRPr="00EF41BF" w14:paraId="0E3F9E19" w14:textId="77777777" w:rsidTr="008A66B8">
        <w:trPr>
          <w:trHeight w:val="300"/>
        </w:trPr>
        <w:tc>
          <w:tcPr>
            <w:tcW w:w="3127" w:type="dxa"/>
            <w:gridSpan w:val="2"/>
          </w:tcPr>
          <w:p w14:paraId="401540C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3.3. Informacija apie Europos Sąjungos lėšomis finansuojamą projektą arba kitą projektą</w:t>
            </w:r>
          </w:p>
        </w:tc>
        <w:tc>
          <w:tcPr>
            <w:tcW w:w="6510" w:type="dxa"/>
            <w:gridSpan w:val="2"/>
          </w:tcPr>
          <w:p w14:paraId="0A62A48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54DA1AA" w14:textId="77777777" w:rsidR="005D2FA1" w:rsidRPr="00EF41BF" w:rsidRDefault="005D2FA1" w:rsidP="005D2FA1">
            <w:pPr>
              <w:spacing w:after="0" w:line="240" w:lineRule="auto"/>
              <w:rPr>
                <w:rFonts w:ascii="Times New Roman" w:eastAsia="Times New Roman" w:hAnsi="Times New Roman"/>
                <w:sz w:val="18"/>
                <w:szCs w:val="18"/>
              </w:rPr>
            </w:pPr>
          </w:p>
        </w:tc>
      </w:tr>
      <w:tr w:rsidR="005D2FA1" w:rsidRPr="00EF41BF" w14:paraId="6CB47FB2" w14:textId="77777777" w:rsidTr="008A66B8">
        <w:trPr>
          <w:trHeight w:val="300"/>
        </w:trPr>
        <w:tc>
          <w:tcPr>
            <w:tcW w:w="9637" w:type="dxa"/>
            <w:gridSpan w:val="4"/>
          </w:tcPr>
          <w:p w14:paraId="39A0E66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4. PASLAUGŲ SUTEIKIMO TERMINAI IR PASLAUGŲ PERDAVIMO </w:t>
            </w:r>
            <w:r w:rsidRPr="00EF41BF">
              <w:rPr>
                <w:rFonts w:ascii="Times New Roman" w:eastAsia="Times New Roman" w:hAnsi="Times New Roman"/>
                <w:color w:val="000000"/>
                <w:sz w:val="18"/>
                <w:szCs w:val="18"/>
              </w:rPr>
              <w:t>–</w:t>
            </w:r>
            <w:r w:rsidRPr="00EF41BF">
              <w:rPr>
                <w:rFonts w:ascii="Times New Roman" w:eastAsia="Times New Roman" w:hAnsi="Times New Roman"/>
                <w:b/>
                <w:sz w:val="18"/>
                <w:szCs w:val="18"/>
              </w:rPr>
              <w:t xml:space="preserve"> PRIĖMIMO TVARKA</w:t>
            </w:r>
          </w:p>
        </w:tc>
      </w:tr>
      <w:tr w:rsidR="005D2FA1" w:rsidRPr="00EF41BF" w14:paraId="0483E7F5" w14:textId="77777777" w:rsidTr="008A66B8">
        <w:trPr>
          <w:trHeight w:val="300"/>
        </w:trPr>
        <w:tc>
          <w:tcPr>
            <w:tcW w:w="3127" w:type="dxa"/>
            <w:gridSpan w:val="2"/>
          </w:tcPr>
          <w:p w14:paraId="310E9785" w14:textId="48D3843E"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4.1. </w:t>
            </w:r>
            <w:r w:rsidRPr="00EF41BF">
              <w:rPr>
                <w:rFonts w:ascii="Times New Roman" w:eastAsia="Times New Roman" w:hAnsi="Times New Roman"/>
                <w:b/>
                <w:kern w:val="0"/>
                <w:sz w:val="18"/>
                <w:szCs w:val="18"/>
              </w:rPr>
              <w:t>Paslaugų</w:t>
            </w:r>
            <w:r w:rsidRPr="00EF41BF">
              <w:rPr>
                <w:rFonts w:ascii="Times New Roman" w:eastAsia="Times New Roman" w:hAnsi="Times New Roman"/>
                <w:b/>
                <w:sz w:val="18"/>
                <w:szCs w:val="18"/>
              </w:rPr>
              <w:t xml:space="preserve"> </w:t>
            </w:r>
            <w:r w:rsidRPr="00EF41BF">
              <w:rPr>
                <w:rFonts w:ascii="Times New Roman" w:eastAsia="Times New Roman" w:hAnsi="Times New Roman"/>
                <w:b/>
                <w:kern w:val="0"/>
                <w:sz w:val="18"/>
                <w:szCs w:val="18"/>
              </w:rPr>
              <w:t>suteikimo</w:t>
            </w:r>
            <w:r w:rsidRPr="00EF41BF">
              <w:rPr>
                <w:rFonts w:ascii="Times New Roman" w:eastAsia="Times New Roman" w:hAnsi="Times New Roman"/>
                <w:b/>
                <w:sz w:val="18"/>
                <w:szCs w:val="18"/>
              </w:rPr>
              <w:t xml:space="preserve"> terminas, kai </w:t>
            </w:r>
            <w:r w:rsidRPr="00EF41BF">
              <w:rPr>
                <w:rFonts w:ascii="Times New Roman" w:eastAsia="Times New Roman" w:hAnsi="Times New Roman"/>
                <w:b/>
                <w:kern w:val="0"/>
                <w:sz w:val="18"/>
                <w:szCs w:val="18"/>
              </w:rPr>
              <w:t>Paslaugos yra vienkartinio pobūdžio, teikiamos periodiškai arba pagal Pirkėjo Užsakymą</w:t>
            </w:r>
          </w:p>
          <w:p w14:paraId="17D79EAA" w14:textId="77777777" w:rsidR="005D2FA1" w:rsidRPr="00EF41BF" w:rsidRDefault="005D2FA1" w:rsidP="005D2FA1">
            <w:pPr>
              <w:spacing w:after="0" w:line="240" w:lineRule="auto"/>
              <w:rPr>
                <w:rFonts w:ascii="Times New Roman" w:eastAsia="Times New Roman" w:hAnsi="Times New Roman"/>
                <w:b/>
                <w:sz w:val="18"/>
                <w:szCs w:val="18"/>
              </w:rPr>
            </w:pPr>
          </w:p>
          <w:p w14:paraId="1BAB51E0" w14:textId="77777777" w:rsidR="005D2FA1" w:rsidRPr="00EF41BF" w:rsidRDefault="005D2FA1" w:rsidP="00702F1A">
            <w:pPr>
              <w:spacing w:after="0" w:line="240" w:lineRule="auto"/>
              <w:rPr>
                <w:rFonts w:ascii="Times New Roman" w:eastAsia="Times New Roman" w:hAnsi="Times New Roman"/>
                <w:b/>
                <w:color w:val="FF0000"/>
                <w:sz w:val="18"/>
                <w:szCs w:val="18"/>
              </w:rPr>
            </w:pPr>
          </w:p>
        </w:tc>
        <w:tc>
          <w:tcPr>
            <w:tcW w:w="6510" w:type="dxa"/>
            <w:gridSpan w:val="2"/>
          </w:tcPr>
          <w:p w14:paraId="7A7C1022" w14:textId="58DDB1BE" w:rsidR="005D2FA1" w:rsidRPr="00702F1A" w:rsidRDefault="005D2FA1" w:rsidP="00702F1A">
            <w:pPr>
              <w:suppressAutoHyphens/>
              <w:spacing w:after="0" w:line="276" w:lineRule="auto"/>
              <w:jc w:val="both"/>
              <w:rPr>
                <w:rFonts w:ascii="Times New Roman" w:eastAsia="Times New Roman" w:hAnsi="Times New Roman"/>
                <w:b/>
                <w:bCs/>
                <w:kern w:val="0"/>
                <w:sz w:val="18"/>
                <w:szCs w:val="18"/>
                <w:lang w:eastAsia="lt-LT"/>
              </w:rPr>
            </w:pPr>
            <w:r w:rsidRPr="00EF41BF">
              <w:rPr>
                <w:rFonts w:ascii="Times New Roman" w:eastAsia="Times New Roman" w:hAnsi="Times New Roman"/>
                <w:kern w:val="0"/>
                <w:sz w:val="18"/>
                <w:szCs w:val="18"/>
                <w:lang w:eastAsia="lt-LT"/>
              </w:rPr>
              <w:t xml:space="preserve">Paslaugos turi būti suteiktos ne vėliau kaip per </w:t>
            </w:r>
            <w:r w:rsidR="00702F1A">
              <w:rPr>
                <w:rFonts w:ascii="Times New Roman" w:eastAsia="Times New Roman" w:hAnsi="Times New Roman"/>
                <w:kern w:val="0"/>
                <w:sz w:val="18"/>
                <w:szCs w:val="18"/>
                <w:lang w:eastAsia="lt-LT"/>
              </w:rPr>
              <w:t>8 (aštuonis) mėnesius</w:t>
            </w:r>
            <w:r w:rsidRPr="00EF41BF">
              <w:rPr>
                <w:rFonts w:ascii="Times New Roman" w:eastAsia="Times New Roman" w:hAnsi="Times New Roman"/>
                <w:kern w:val="0"/>
                <w:sz w:val="18"/>
                <w:szCs w:val="18"/>
                <w:lang w:eastAsia="lt-LT"/>
              </w:rPr>
              <w:t xml:space="preserve"> nuo užsakymo pateikimo dienos, nebent užsakyme nurodomas kitas Paslaugų suteikimo terminas. Užsakymas laikomas pateiktu jo išsiuntimo dieną. Paslaugos teikiamos </w:t>
            </w:r>
            <w:r w:rsidR="00702F1A">
              <w:rPr>
                <w:rFonts w:ascii="Times New Roman" w:eastAsia="Times New Roman" w:hAnsi="Times New Roman"/>
                <w:kern w:val="0"/>
                <w:sz w:val="18"/>
                <w:szCs w:val="18"/>
                <w:lang w:eastAsia="lt-LT"/>
              </w:rPr>
              <w:t>12 (dvylika)</w:t>
            </w:r>
            <w:r w:rsidRPr="00EF41BF">
              <w:rPr>
                <w:rFonts w:ascii="Times New Roman" w:eastAsia="Times New Roman" w:hAnsi="Times New Roman"/>
                <w:kern w:val="0"/>
                <w:sz w:val="18"/>
                <w:szCs w:val="18"/>
                <w:lang w:eastAsia="lt-LT"/>
              </w:rPr>
              <w:t xml:space="preserve"> mėnesi</w:t>
            </w:r>
            <w:r w:rsidR="00702F1A">
              <w:rPr>
                <w:rFonts w:ascii="Times New Roman" w:eastAsia="Times New Roman" w:hAnsi="Times New Roman"/>
                <w:kern w:val="0"/>
                <w:sz w:val="18"/>
                <w:szCs w:val="18"/>
                <w:lang w:eastAsia="lt-LT"/>
              </w:rPr>
              <w:t>ų</w:t>
            </w:r>
            <w:r w:rsidRPr="00EF41BF">
              <w:rPr>
                <w:rFonts w:ascii="Times New Roman" w:eastAsia="Times New Roman" w:hAnsi="Times New Roman"/>
                <w:kern w:val="0"/>
                <w:sz w:val="18"/>
                <w:szCs w:val="18"/>
                <w:lang w:eastAsia="lt-LT"/>
              </w:rPr>
              <w:t>, bet ne ilgiau iki bus nupirkta Paslaugų už Sutarties 5.2. punkte nurodytą sumą.</w:t>
            </w:r>
          </w:p>
        </w:tc>
      </w:tr>
      <w:tr w:rsidR="005D2FA1" w:rsidRPr="00EF41BF" w14:paraId="0B28DF5B" w14:textId="77777777" w:rsidTr="008A66B8">
        <w:trPr>
          <w:trHeight w:val="300"/>
        </w:trPr>
        <w:tc>
          <w:tcPr>
            <w:tcW w:w="3127" w:type="dxa"/>
            <w:gridSpan w:val="2"/>
          </w:tcPr>
          <w:p w14:paraId="24BE544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4.2. Paslaugų/jų dalies/etapo/periodo suteikimo termino pratęsimas</w:t>
            </w:r>
          </w:p>
        </w:tc>
        <w:tc>
          <w:tcPr>
            <w:tcW w:w="6510" w:type="dxa"/>
            <w:gridSpan w:val="2"/>
          </w:tcPr>
          <w:p w14:paraId="0958A45B" w14:textId="0954BCC5" w:rsidR="005D2FA1" w:rsidRPr="00EF41BF" w:rsidRDefault="005D2FA1" w:rsidP="00702F1A">
            <w:pPr>
              <w:spacing w:after="0" w:line="276" w:lineRule="auto"/>
              <w:jc w:val="both"/>
              <w:rPr>
                <w:rFonts w:ascii="Times New Roman" w:eastAsia="Times New Roman" w:hAnsi="Times New Roman"/>
                <w:color w:val="FF0000"/>
                <w:sz w:val="18"/>
                <w:szCs w:val="18"/>
              </w:rPr>
            </w:pPr>
            <w:r w:rsidRPr="00EF41BF">
              <w:rPr>
                <w:rFonts w:ascii="Times New Roman" w:eastAsia="Times New Roman" w:hAnsi="Times New Roman"/>
                <w:kern w:val="0"/>
                <w:sz w:val="18"/>
                <w:szCs w:val="18"/>
                <w:lang w:eastAsia="lt-LT"/>
              </w:rPr>
              <w:t xml:space="preserve">Paslaugų teikimo terminas  gali būti pratęstas abipusiu Šalių susitarimu </w:t>
            </w:r>
            <w:r w:rsidR="00702F1A">
              <w:rPr>
                <w:rFonts w:ascii="Times New Roman" w:eastAsia="Times New Roman" w:hAnsi="Times New Roman"/>
                <w:kern w:val="0"/>
                <w:sz w:val="18"/>
                <w:szCs w:val="18"/>
                <w:lang w:eastAsia="lt-LT"/>
              </w:rPr>
              <w:t>1</w:t>
            </w:r>
            <w:r w:rsidRPr="00EF41BF">
              <w:rPr>
                <w:rFonts w:ascii="Times New Roman" w:eastAsia="Times New Roman" w:hAnsi="Times New Roman"/>
                <w:kern w:val="0"/>
                <w:sz w:val="18"/>
                <w:szCs w:val="18"/>
                <w:lang w:eastAsia="lt-LT"/>
              </w:rPr>
              <w:t xml:space="preserve"> kartą </w:t>
            </w:r>
            <w:r w:rsidR="00702F1A">
              <w:rPr>
                <w:rFonts w:ascii="Times New Roman" w:eastAsia="Times New Roman" w:hAnsi="Times New Roman"/>
                <w:kern w:val="0"/>
                <w:sz w:val="18"/>
                <w:szCs w:val="18"/>
                <w:lang w:eastAsia="lt-LT"/>
              </w:rPr>
              <w:t>6</w:t>
            </w:r>
            <w:r w:rsidRPr="00EF41BF">
              <w:rPr>
                <w:rFonts w:ascii="Times New Roman" w:eastAsia="Times New Roman" w:hAnsi="Times New Roman"/>
                <w:kern w:val="0"/>
                <w:sz w:val="18"/>
                <w:szCs w:val="18"/>
                <w:lang w:eastAsia="lt-LT"/>
              </w:rPr>
              <w:t xml:space="preserve"> mėnesi</w:t>
            </w:r>
            <w:r w:rsidR="00702F1A">
              <w:rPr>
                <w:rFonts w:ascii="Times New Roman" w:eastAsia="Times New Roman" w:hAnsi="Times New Roman"/>
                <w:kern w:val="0"/>
                <w:sz w:val="18"/>
                <w:szCs w:val="18"/>
                <w:lang w:eastAsia="lt-LT"/>
              </w:rPr>
              <w:t>ams</w:t>
            </w:r>
            <w:r w:rsidRPr="00EF41BF">
              <w:rPr>
                <w:rFonts w:ascii="Times New Roman" w:eastAsia="Times New Roman" w:hAnsi="Times New Roman"/>
                <w:kern w:val="0"/>
                <w:sz w:val="18"/>
                <w:szCs w:val="18"/>
                <w:lang w:eastAsia="lt-LT"/>
              </w:rPr>
              <w:t xml:space="preserve">. </w:t>
            </w:r>
            <w:r w:rsidRPr="00EF41BF">
              <w:rPr>
                <w:rFonts w:ascii="Times New Roman" w:eastAsia="Times New Roman" w:hAnsi="Times New Roman"/>
                <w:b/>
                <w:bCs/>
                <w:kern w:val="0"/>
                <w:sz w:val="18"/>
                <w:szCs w:val="18"/>
                <w:lang w:eastAsia="lt-LT"/>
              </w:rPr>
              <w:t xml:space="preserve">Visais atvejais Paslaugos teikiamos ne ilgiau kaip </w:t>
            </w:r>
            <w:r w:rsidR="00702F1A" w:rsidRPr="00702F1A">
              <w:rPr>
                <w:rFonts w:ascii="Times New Roman" w:eastAsia="Times New Roman" w:hAnsi="Times New Roman"/>
                <w:b/>
                <w:bCs/>
                <w:kern w:val="0"/>
                <w:sz w:val="18"/>
                <w:szCs w:val="18"/>
                <w:lang w:eastAsia="lt-LT"/>
              </w:rPr>
              <w:t>18 (aštuoniolika)</w:t>
            </w:r>
            <w:r w:rsidRPr="00EF41BF">
              <w:rPr>
                <w:rFonts w:ascii="Times New Roman" w:eastAsia="Times New Roman" w:hAnsi="Times New Roman"/>
                <w:b/>
                <w:bCs/>
                <w:kern w:val="0"/>
                <w:sz w:val="18"/>
                <w:szCs w:val="18"/>
                <w:lang w:eastAsia="lt-LT"/>
              </w:rPr>
              <w:t xml:space="preserve"> mėnesių</w:t>
            </w:r>
            <w:r w:rsidRPr="00EF41BF">
              <w:rPr>
                <w:rFonts w:ascii="Times New Roman" w:eastAsia="Times New Roman" w:hAnsi="Times New Roman"/>
                <w:kern w:val="0"/>
                <w:sz w:val="18"/>
                <w:szCs w:val="18"/>
                <w:lang w:eastAsia="lt-LT"/>
              </w:rPr>
              <w:t xml:space="preserve">. </w:t>
            </w:r>
          </w:p>
          <w:p w14:paraId="3CA140B9" w14:textId="77777777" w:rsidR="005D2FA1" w:rsidRDefault="005D2FA1" w:rsidP="00702F1A">
            <w:pPr>
              <w:spacing w:after="0" w:line="240" w:lineRule="auto"/>
              <w:jc w:val="both"/>
              <w:rPr>
                <w:rFonts w:ascii="Times New Roman" w:eastAsia="Times New Roman" w:hAnsi="Times New Roman"/>
                <w:kern w:val="0"/>
                <w:sz w:val="18"/>
                <w:szCs w:val="18"/>
              </w:rPr>
            </w:pPr>
          </w:p>
          <w:p w14:paraId="0395213D" w14:textId="77777777" w:rsidR="00702F1A" w:rsidRPr="00EF41BF" w:rsidRDefault="00702F1A" w:rsidP="00702F1A">
            <w:pPr>
              <w:spacing w:after="0" w:line="240" w:lineRule="auto"/>
              <w:jc w:val="both"/>
              <w:rPr>
                <w:rFonts w:ascii="Times New Roman" w:eastAsia="Times New Roman" w:hAnsi="Times New Roman"/>
                <w:kern w:val="0"/>
                <w:sz w:val="18"/>
                <w:szCs w:val="18"/>
              </w:rPr>
            </w:pPr>
          </w:p>
        </w:tc>
      </w:tr>
      <w:tr w:rsidR="005D2FA1" w:rsidRPr="00EF41BF" w14:paraId="2BB16407" w14:textId="77777777" w:rsidTr="008A66B8">
        <w:trPr>
          <w:trHeight w:val="300"/>
        </w:trPr>
        <w:tc>
          <w:tcPr>
            <w:tcW w:w="3127" w:type="dxa"/>
            <w:gridSpan w:val="2"/>
          </w:tcPr>
          <w:p w14:paraId="3A0D506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lastRenderedPageBreak/>
              <w:t>4.3. Užsakymų teikimo tvarka</w:t>
            </w:r>
          </w:p>
        </w:tc>
        <w:tc>
          <w:tcPr>
            <w:tcW w:w="6510" w:type="dxa"/>
            <w:gridSpan w:val="2"/>
          </w:tcPr>
          <w:p w14:paraId="382983C8" w14:textId="5416396C" w:rsidR="005D2FA1" w:rsidRPr="00EF41BF" w:rsidRDefault="005D2FA1" w:rsidP="004666F6">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Užsakymai </w:t>
            </w:r>
            <w:r w:rsidRPr="00702F1A">
              <w:rPr>
                <w:rFonts w:ascii="Times New Roman" w:eastAsia="Times New Roman" w:hAnsi="Times New Roman"/>
                <w:sz w:val="18"/>
                <w:szCs w:val="18"/>
              </w:rPr>
              <w:t xml:space="preserve">teikiami Tiekėjo nurodytu elektroniniu paštu </w:t>
            </w:r>
            <w:r w:rsidRPr="00EF41BF">
              <w:rPr>
                <w:rFonts w:ascii="Times New Roman" w:eastAsia="Times New Roman" w:hAnsi="Times New Roman"/>
                <w:sz w:val="18"/>
                <w:szCs w:val="18"/>
              </w:rPr>
              <w:t>ir laikomi gautais</w:t>
            </w:r>
            <w:r w:rsidR="004666F6">
              <w:rPr>
                <w:rFonts w:ascii="Times New Roman" w:eastAsia="Times New Roman" w:hAnsi="Times New Roman"/>
                <w:sz w:val="18"/>
                <w:szCs w:val="18"/>
              </w:rPr>
              <w:t>:</w:t>
            </w:r>
            <w:r w:rsidRPr="00EF41BF">
              <w:rPr>
                <w:rFonts w:ascii="Times New Roman" w:eastAsia="Times New Roman" w:hAnsi="Times New Roman"/>
                <w:sz w:val="18"/>
                <w:szCs w:val="18"/>
              </w:rPr>
              <w:t xml:space="preserve"> </w:t>
            </w:r>
            <w:r w:rsidRPr="00666448">
              <w:rPr>
                <w:rFonts w:ascii="Times New Roman" w:eastAsia="Times New Roman" w:hAnsi="Times New Roman"/>
                <w:sz w:val="18"/>
                <w:szCs w:val="18"/>
              </w:rPr>
              <w:t>užsakymo pateikimo dieną</w:t>
            </w:r>
            <w:r w:rsidR="004666F6" w:rsidRPr="00666448">
              <w:rPr>
                <w:rFonts w:ascii="Times New Roman" w:eastAsia="Times New Roman" w:hAnsi="Times New Roman"/>
                <w:sz w:val="18"/>
                <w:szCs w:val="18"/>
              </w:rPr>
              <w:t xml:space="preserve"> jei Užsakymas pateiktas iki 12.00 val., ir sekančią darbo dieną jei Užsakymas pateiktas po 12.00 val. </w:t>
            </w:r>
            <w:r w:rsidRPr="00666448">
              <w:rPr>
                <w:rFonts w:ascii="Times New Roman" w:eastAsia="Times New Roman" w:hAnsi="Times New Roman"/>
                <w:sz w:val="18"/>
                <w:szCs w:val="18"/>
              </w:rPr>
              <w:t xml:space="preserve"> </w:t>
            </w:r>
          </w:p>
        </w:tc>
      </w:tr>
      <w:tr w:rsidR="005D2FA1" w:rsidRPr="00EF41BF" w14:paraId="60C76FBF" w14:textId="77777777" w:rsidTr="00702F1A">
        <w:trPr>
          <w:trHeight w:val="778"/>
        </w:trPr>
        <w:tc>
          <w:tcPr>
            <w:tcW w:w="3127" w:type="dxa"/>
            <w:gridSpan w:val="2"/>
            <w:tcBorders>
              <w:top w:val="single" w:sz="4" w:space="0" w:color="auto"/>
              <w:left w:val="single" w:sz="4" w:space="0" w:color="auto"/>
              <w:bottom w:val="single" w:sz="4" w:space="0" w:color="auto"/>
              <w:right w:val="single" w:sz="4" w:space="0" w:color="auto"/>
            </w:tcBorders>
          </w:tcPr>
          <w:p w14:paraId="4F572840" w14:textId="45DCAF8D" w:rsidR="005D2FA1" w:rsidRPr="00EF41BF" w:rsidRDefault="00666448" w:rsidP="005D2FA1">
            <w:pPr>
              <w:spacing w:after="0" w:line="240" w:lineRule="auto"/>
              <w:rPr>
                <w:rFonts w:ascii="Times New Roman" w:eastAsia="Times New Roman" w:hAnsi="Times New Roman"/>
                <w:b/>
                <w:sz w:val="18"/>
                <w:szCs w:val="18"/>
              </w:rPr>
            </w:pPr>
            <w:r>
              <w:rPr>
                <w:rFonts w:ascii="Times New Roman" w:eastAsia="Times New Roman" w:hAnsi="Times New Roman"/>
                <w:b/>
                <w:sz w:val="18"/>
                <w:szCs w:val="18"/>
              </w:rPr>
              <w:t>4</w:t>
            </w:r>
            <w:r w:rsidR="005D2FA1" w:rsidRPr="00EF41BF">
              <w:rPr>
                <w:rFonts w:ascii="Times New Roman" w:eastAsia="Times New Roman" w:hAnsi="Times New Roman"/>
                <w:b/>
                <w:sz w:val="18"/>
                <w:szCs w:val="18"/>
              </w:rPr>
              <w:t>.4.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DAFF29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41F9A447" w14:textId="77777777" w:rsidR="005D2FA1" w:rsidRPr="00EF41BF" w:rsidRDefault="005D2FA1" w:rsidP="005D2FA1">
            <w:pPr>
              <w:spacing w:after="0" w:line="240" w:lineRule="auto"/>
              <w:jc w:val="both"/>
              <w:rPr>
                <w:rFonts w:ascii="Times New Roman" w:eastAsia="Times New Roman" w:hAnsi="Times New Roman"/>
                <w:sz w:val="18"/>
                <w:szCs w:val="18"/>
              </w:rPr>
            </w:pPr>
          </w:p>
          <w:p w14:paraId="5C95255E" w14:textId="113CDC5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4B0603F1" w14:textId="77777777" w:rsidTr="008A66B8">
        <w:trPr>
          <w:trHeight w:val="300"/>
        </w:trPr>
        <w:tc>
          <w:tcPr>
            <w:tcW w:w="3127" w:type="dxa"/>
            <w:gridSpan w:val="2"/>
          </w:tcPr>
          <w:p w14:paraId="5E16E21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4.5. Pateikiami dokumentai</w:t>
            </w:r>
          </w:p>
        </w:tc>
        <w:tc>
          <w:tcPr>
            <w:tcW w:w="6510" w:type="dxa"/>
            <w:gridSpan w:val="2"/>
          </w:tcPr>
          <w:p w14:paraId="41F9B53F" w14:textId="77777777" w:rsidR="00702F1A" w:rsidRPr="009340DC" w:rsidRDefault="005D2FA1" w:rsidP="005D2FA1">
            <w:pPr>
              <w:spacing w:after="0" w:line="240" w:lineRule="auto"/>
              <w:jc w:val="both"/>
              <w:rPr>
                <w:rFonts w:ascii="Times New Roman" w:eastAsia="Times New Roman" w:hAnsi="Times New Roman"/>
                <w:sz w:val="18"/>
                <w:szCs w:val="18"/>
              </w:rPr>
            </w:pPr>
            <w:r w:rsidRPr="009340DC">
              <w:rPr>
                <w:rFonts w:ascii="Times New Roman" w:eastAsia="Times New Roman" w:hAnsi="Times New Roman"/>
                <w:sz w:val="18"/>
                <w:szCs w:val="18"/>
              </w:rPr>
              <w:t xml:space="preserve">Turi būti pateikiami šie dokumentai: </w:t>
            </w:r>
            <w:r w:rsidR="00702F1A" w:rsidRPr="009340DC">
              <w:rPr>
                <w:rFonts w:ascii="Times New Roman" w:eastAsia="Times New Roman" w:hAnsi="Times New Roman"/>
                <w:sz w:val="18"/>
                <w:szCs w:val="18"/>
              </w:rPr>
              <w:t xml:space="preserve">tyrimų ataskaitą su Lietuvos geologijos tarnybos vertinamąja išvada. Tiekėjas galutines, su už sutartį atsakingu asmeniu suderintas, dokumentų versijas kartu su lydraščiu turi el. paštu pateikti už sutartį atsakingam asmeniui bei Bendrovei el. paštu </w:t>
            </w:r>
            <w:proofErr w:type="spellStart"/>
            <w:r w:rsidR="00702F1A" w:rsidRPr="009340DC">
              <w:rPr>
                <w:rFonts w:ascii="Times New Roman" w:eastAsia="Times New Roman" w:hAnsi="Times New Roman"/>
                <w:sz w:val="18"/>
                <w:szCs w:val="18"/>
              </w:rPr>
              <w:t>info@keliuprieziura.lt</w:t>
            </w:r>
            <w:proofErr w:type="spellEnd"/>
            <w:r w:rsidR="00702F1A" w:rsidRPr="009340DC">
              <w:rPr>
                <w:rFonts w:ascii="Times New Roman" w:eastAsia="Times New Roman" w:hAnsi="Times New Roman"/>
                <w:sz w:val="18"/>
                <w:szCs w:val="18"/>
              </w:rPr>
              <w:t xml:space="preserve">. </w:t>
            </w:r>
          </w:p>
          <w:p w14:paraId="2EECF8FB" w14:textId="75831CED" w:rsidR="005D2FA1" w:rsidRPr="009340DC" w:rsidRDefault="005D2FA1" w:rsidP="005D2FA1">
            <w:pPr>
              <w:spacing w:after="0" w:line="240" w:lineRule="auto"/>
              <w:jc w:val="both"/>
              <w:rPr>
                <w:rFonts w:ascii="Times New Roman" w:eastAsia="Times New Roman" w:hAnsi="Times New Roman"/>
                <w:sz w:val="18"/>
                <w:szCs w:val="18"/>
              </w:rPr>
            </w:pPr>
            <w:r w:rsidRPr="009340DC">
              <w:rPr>
                <w:rFonts w:ascii="Times New Roman" w:eastAsia="Times New Roman" w:hAnsi="Times New Roman"/>
                <w:sz w:val="18"/>
                <w:szCs w:val="18"/>
              </w:rPr>
              <w:t xml:space="preserve">Tiekėjui nepateikus nurodytų dokumentų, laikoma, kad Paslaugos neatitinka Sutartyje nustatytų reikalavimų. </w:t>
            </w:r>
          </w:p>
          <w:p w14:paraId="5418807C" w14:textId="77777777" w:rsidR="005D2FA1" w:rsidRPr="009340DC" w:rsidRDefault="005D2FA1" w:rsidP="005D2FA1">
            <w:pPr>
              <w:spacing w:after="0" w:line="276" w:lineRule="auto"/>
              <w:jc w:val="both"/>
              <w:rPr>
                <w:rFonts w:ascii="Times New Roman" w:eastAsia="Times New Roman" w:hAnsi="Times New Roman"/>
                <w:kern w:val="0"/>
                <w:sz w:val="18"/>
                <w:szCs w:val="18"/>
                <w:lang w:eastAsia="lt-LT"/>
              </w:rPr>
            </w:pPr>
          </w:p>
        </w:tc>
      </w:tr>
      <w:tr w:rsidR="005D2FA1" w:rsidRPr="00EF41BF" w14:paraId="5481EF61" w14:textId="77777777" w:rsidTr="008A66B8">
        <w:trPr>
          <w:trHeight w:val="300"/>
        </w:trPr>
        <w:tc>
          <w:tcPr>
            <w:tcW w:w="9637" w:type="dxa"/>
            <w:gridSpan w:val="4"/>
          </w:tcPr>
          <w:p w14:paraId="40D207CC" w14:textId="77777777" w:rsidR="005D2FA1" w:rsidRPr="009340DC" w:rsidRDefault="005D2FA1" w:rsidP="005D2FA1">
            <w:pPr>
              <w:spacing w:after="0" w:line="240" w:lineRule="auto"/>
              <w:jc w:val="center"/>
              <w:rPr>
                <w:rFonts w:ascii="Times New Roman" w:eastAsia="Times New Roman" w:hAnsi="Times New Roman"/>
                <w:b/>
                <w:sz w:val="18"/>
                <w:szCs w:val="18"/>
              </w:rPr>
            </w:pPr>
            <w:r w:rsidRPr="009340DC">
              <w:rPr>
                <w:rFonts w:ascii="Times New Roman" w:eastAsia="Times New Roman" w:hAnsi="Times New Roman"/>
                <w:b/>
                <w:sz w:val="18"/>
                <w:szCs w:val="18"/>
              </w:rPr>
              <w:t>5. SUTARTIES KAINA IR ATSISKAITYMO TVARKA</w:t>
            </w:r>
          </w:p>
        </w:tc>
      </w:tr>
      <w:tr w:rsidR="005D2FA1" w:rsidRPr="00EF41BF" w14:paraId="7D8A8F63" w14:textId="77777777" w:rsidTr="008A66B8">
        <w:trPr>
          <w:trHeight w:val="300"/>
        </w:trPr>
        <w:tc>
          <w:tcPr>
            <w:tcW w:w="3127" w:type="dxa"/>
            <w:gridSpan w:val="2"/>
          </w:tcPr>
          <w:p w14:paraId="17C9470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5.1. Sutarčiai taikomas kainos apskaičiavimo būdas</w:t>
            </w:r>
          </w:p>
        </w:tc>
        <w:tc>
          <w:tcPr>
            <w:tcW w:w="6510" w:type="dxa"/>
            <w:gridSpan w:val="2"/>
          </w:tcPr>
          <w:p w14:paraId="6B35B7D0" w14:textId="77777777" w:rsidR="005D2FA1" w:rsidRPr="009340DC" w:rsidRDefault="005D2FA1" w:rsidP="005D2FA1">
            <w:pPr>
              <w:spacing w:after="0" w:line="240" w:lineRule="auto"/>
              <w:jc w:val="both"/>
              <w:rPr>
                <w:rFonts w:ascii="Times New Roman" w:eastAsia="Times New Roman" w:hAnsi="Times New Roman"/>
                <w:sz w:val="18"/>
                <w:szCs w:val="18"/>
              </w:rPr>
            </w:pPr>
            <w:r w:rsidRPr="009340DC">
              <w:rPr>
                <w:rFonts w:ascii="Times New Roman" w:eastAsia="Times New Roman" w:hAnsi="Times New Roman"/>
                <w:sz w:val="18"/>
                <w:szCs w:val="18"/>
              </w:rPr>
              <w:t>Fiksuotos kainos kainodara</w:t>
            </w:r>
          </w:p>
          <w:p w14:paraId="06D9A26C" w14:textId="77777777" w:rsidR="005D2FA1" w:rsidRPr="009340DC" w:rsidRDefault="005D2FA1" w:rsidP="005D2FA1">
            <w:pPr>
              <w:spacing w:after="0" w:line="240" w:lineRule="auto"/>
              <w:jc w:val="both"/>
              <w:rPr>
                <w:rFonts w:ascii="Times New Roman" w:eastAsia="Times New Roman" w:hAnsi="Times New Roman"/>
                <w:sz w:val="18"/>
                <w:szCs w:val="18"/>
              </w:rPr>
            </w:pPr>
          </w:p>
          <w:p w14:paraId="14362DDF" w14:textId="23AB0330" w:rsidR="005D2FA1" w:rsidRPr="009340DC" w:rsidRDefault="005D2FA1" w:rsidP="005D2FA1">
            <w:pPr>
              <w:spacing w:after="0" w:line="240" w:lineRule="auto"/>
              <w:jc w:val="both"/>
              <w:rPr>
                <w:rFonts w:ascii="Times New Roman" w:eastAsia="Times New Roman" w:hAnsi="Times New Roman"/>
                <w:sz w:val="18"/>
                <w:szCs w:val="18"/>
              </w:rPr>
            </w:pPr>
          </w:p>
        </w:tc>
      </w:tr>
      <w:tr w:rsidR="005D2FA1" w:rsidRPr="00EF41BF" w14:paraId="4CDE4A88" w14:textId="77777777" w:rsidTr="008A66B8">
        <w:trPr>
          <w:trHeight w:val="300"/>
        </w:trPr>
        <w:tc>
          <w:tcPr>
            <w:tcW w:w="3127" w:type="dxa"/>
            <w:gridSpan w:val="2"/>
          </w:tcPr>
          <w:p w14:paraId="47ABBED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5.2. Pradinės Sutarties vertė ir Sutarties kaina, kai taikoma </w:t>
            </w:r>
            <w:r w:rsidRPr="00EF41BF">
              <w:rPr>
                <w:rFonts w:ascii="Times New Roman" w:eastAsia="Times New Roman" w:hAnsi="Times New Roman"/>
                <w:b/>
                <w:sz w:val="18"/>
                <w:szCs w:val="18"/>
                <w:u w:val="single"/>
              </w:rPr>
              <w:t>fiksuotos kainos</w:t>
            </w:r>
            <w:r w:rsidRPr="00EF41BF">
              <w:rPr>
                <w:rFonts w:ascii="Times New Roman" w:eastAsia="Times New Roman" w:hAnsi="Times New Roman"/>
                <w:b/>
                <w:sz w:val="18"/>
                <w:szCs w:val="18"/>
              </w:rPr>
              <w:t xml:space="preserve"> kainodara</w:t>
            </w:r>
          </w:p>
          <w:p w14:paraId="22C49A38" w14:textId="77777777" w:rsidR="005D2FA1" w:rsidRPr="00EF41BF" w:rsidRDefault="005D2FA1" w:rsidP="005D2FA1">
            <w:pPr>
              <w:spacing w:after="0" w:line="240" w:lineRule="auto"/>
              <w:rPr>
                <w:rFonts w:ascii="Times New Roman" w:eastAsia="Times New Roman" w:hAnsi="Times New Roman"/>
                <w:b/>
                <w:sz w:val="18"/>
                <w:szCs w:val="18"/>
              </w:rPr>
            </w:pPr>
          </w:p>
          <w:p w14:paraId="6B5D0998" w14:textId="77777777" w:rsidR="005D2FA1" w:rsidRPr="00EF41BF" w:rsidRDefault="005D2FA1" w:rsidP="005D2FA1">
            <w:pPr>
              <w:spacing w:after="0" w:line="240" w:lineRule="auto"/>
              <w:rPr>
                <w:rFonts w:ascii="Times New Roman" w:eastAsia="Times New Roman" w:hAnsi="Times New Roman"/>
                <w:b/>
                <w:sz w:val="18"/>
                <w:szCs w:val="18"/>
              </w:rPr>
            </w:pPr>
          </w:p>
          <w:p w14:paraId="6B45EF59" w14:textId="77777777" w:rsidR="005D2FA1" w:rsidRPr="00EF41BF" w:rsidRDefault="005D2FA1" w:rsidP="005D2FA1">
            <w:pPr>
              <w:spacing w:after="0" w:line="240" w:lineRule="auto"/>
              <w:rPr>
                <w:rFonts w:ascii="Times New Roman" w:eastAsia="Times New Roman" w:hAnsi="Times New Roman"/>
                <w:b/>
                <w:sz w:val="18"/>
                <w:szCs w:val="18"/>
              </w:rPr>
            </w:pPr>
          </w:p>
          <w:p w14:paraId="04DE6C0B" w14:textId="77777777" w:rsidR="005D2FA1" w:rsidRPr="00EF41BF" w:rsidRDefault="005D2FA1" w:rsidP="00483D4E">
            <w:pPr>
              <w:spacing w:after="0" w:line="240" w:lineRule="auto"/>
              <w:jc w:val="both"/>
              <w:rPr>
                <w:rFonts w:ascii="Times New Roman" w:eastAsia="Times New Roman" w:hAnsi="Times New Roman"/>
                <w:b/>
                <w:sz w:val="18"/>
                <w:szCs w:val="18"/>
              </w:rPr>
            </w:pPr>
          </w:p>
        </w:tc>
        <w:tc>
          <w:tcPr>
            <w:tcW w:w="6510" w:type="dxa"/>
            <w:gridSpan w:val="2"/>
          </w:tcPr>
          <w:p w14:paraId="63E394DF" w14:textId="77777777" w:rsidR="005D2FA1" w:rsidRPr="009340DC" w:rsidRDefault="005D2FA1" w:rsidP="005D2FA1">
            <w:pPr>
              <w:spacing w:after="0" w:line="240" w:lineRule="auto"/>
              <w:jc w:val="both"/>
              <w:rPr>
                <w:rFonts w:ascii="Times New Roman" w:eastAsia="Times New Roman" w:hAnsi="Times New Roman"/>
                <w:kern w:val="0"/>
                <w:sz w:val="18"/>
                <w:szCs w:val="18"/>
              </w:rPr>
            </w:pPr>
            <w:r w:rsidRPr="009340DC">
              <w:rPr>
                <w:rFonts w:ascii="Times New Roman" w:eastAsia="Times New Roman" w:hAnsi="Times New Roman"/>
                <w:sz w:val="18"/>
                <w:szCs w:val="18"/>
              </w:rPr>
              <w:t>Pradinės Sutarties vertė yra (nurodyti sumą skaičiais) Eur (nurodyti sumą žodžiais) be PVM.</w:t>
            </w:r>
          </w:p>
          <w:p w14:paraId="2CD315AA" w14:textId="77777777" w:rsidR="005D2FA1" w:rsidRPr="009340DC" w:rsidRDefault="005D2FA1" w:rsidP="005D2FA1">
            <w:pPr>
              <w:spacing w:after="0" w:line="240" w:lineRule="auto"/>
              <w:jc w:val="both"/>
              <w:rPr>
                <w:rFonts w:ascii="Times New Roman" w:eastAsia="Times New Roman" w:hAnsi="Times New Roman"/>
                <w:kern w:val="0"/>
                <w:sz w:val="18"/>
                <w:szCs w:val="18"/>
              </w:rPr>
            </w:pPr>
            <w:r w:rsidRPr="009340DC">
              <w:rPr>
                <w:rFonts w:ascii="Times New Roman" w:eastAsia="Times New Roman" w:hAnsi="Times New Roman"/>
                <w:sz w:val="18"/>
                <w:szCs w:val="18"/>
              </w:rPr>
              <w:t>PVM sudaro (nurodyti sumą skaičiais) Eur (nurodyti sumą žodžiais).</w:t>
            </w:r>
          </w:p>
          <w:p w14:paraId="38F2EEC1" w14:textId="77777777" w:rsidR="005D2FA1" w:rsidRPr="009340DC" w:rsidRDefault="005D2FA1" w:rsidP="005D2FA1">
            <w:pPr>
              <w:spacing w:after="0" w:line="240" w:lineRule="auto"/>
              <w:jc w:val="both"/>
              <w:rPr>
                <w:rFonts w:ascii="Times New Roman" w:eastAsia="Times New Roman" w:hAnsi="Times New Roman"/>
                <w:kern w:val="0"/>
                <w:sz w:val="18"/>
                <w:szCs w:val="18"/>
              </w:rPr>
            </w:pPr>
            <w:r w:rsidRPr="009340DC">
              <w:rPr>
                <w:rFonts w:ascii="Times New Roman" w:eastAsia="Times New Roman" w:hAnsi="Times New Roman"/>
                <w:sz w:val="18"/>
                <w:szCs w:val="18"/>
              </w:rPr>
              <w:t>Sutarties kaina yra (nurodyti sumą skaičiais) Eur (nurodyti sumą žodžiais) su PVM.</w:t>
            </w:r>
          </w:p>
          <w:p w14:paraId="5ABE2D57" w14:textId="77777777" w:rsidR="005D2FA1" w:rsidRPr="009340DC" w:rsidRDefault="005D2FA1" w:rsidP="005D2FA1">
            <w:pPr>
              <w:spacing w:after="0" w:line="240" w:lineRule="auto"/>
              <w:jc w:val="both"/>
              <w:rPr>
                <w:rFonts w:ascii="Times New Roman" w:eastAsia="Times New Roman" w:hAnsi="Times New Roman"/>
                <w:sz w:val="18"/>
                <w:szCs w:val="18"/>
              </w:rPr>
            </w:pPr>
            <w:r w:rsidRPr="009340DC">
              <w:rPr>
                <w:rFonts w:ascii="Times New Roman" w:eastAsia="Times New Roman" w:hAnsi="Times New Roman"/>
                <w:sz w:val="18"/>
                <w:szCs w:val="18"/>
              </w:rPr>
              <w:t>Šioje Sutartyje Pradinės Sutarties vertė yra lygi Tiekėjo pasiūlymo kainai be PVM, nurodytai už visą pirkimo dokumentuose ir Sutartyje nurodytą Paslaugų kiekį ir (ar) apimtį.</w:t>
            </w:r>
          </w:p>
        </w:tc>
      </w:tr>
      <w:tr w:rsidR="005D2FA1" w:rsidRPr="00EF41BF" w14:paraId="4036DB91" w14:textId="77777777" w:rsidTr="008A66B8">
        <w:trPr>
          <w:trHeight w:val="300"/>
        </w:trPr>
        <w:tc>
          <w:tcPr>
            <w:tcW w:w="3127" w:type="dxa"/>
            <w:gridSpan w:val="2"/>
          </w:tcPr>
          <w:p w14:paraId="5483E64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5.3. Sutarties kainos/įkainių perskaičiavimas taikant </w:t>
            </w:r>
            <w:r w:rsidRPr="00EF41BF">
              <w:rPr>
                <w:rFonts w:ascii="Times New Roman" w:eastAsia="Times New Roman" w:hAnsi="Times New Roman"/>
                <w:b/>
                <w:sz w:val="18"/>
                <w:szCs w:val="18"/>
                <w:u w:val="single"/>
              </w:rPr>
              <w:t>peržiūros</w:t>
            </w:r>
            <w:r w:rsidRPr="00EF41BF">
              <w:rPr>
                <w:rFonts w:ascii="Times New Roman" w:eastAsia="Times New Roman" w:hAnsi="Times New Roman"/>
                <w:b/>
                <w:sz w:val="18"/>
                <w:szCs w:val="18"/>
              </w:rPr>
              <w:t xml:space="preserve"> taisykles</w:t>
            </w:r>
          </w:p>
          <w:p w14:paraId="6325721A" w14:textId="77777777" w:rsidR="005D2FA1" w:rsidRPr="00EF41BF" w:rsidRDefault="005D2FA1" w:rsidP="005D2FA1">
            <w:pPr>
              <w:spacing w:after="0" w:line="240" w:lineRule="auto"/>
              <w:rPr>
                <w:rFonts w:ascii="Times New Roman" w:eastAsia="Times New Roman" w:hAnsi="Times New Roman"/>
                <w:b/>
                <w:sz w:val="18"/>
                <w:szCs w:val="18"/>
              </w:rPr>
            </w:pPr>
          </w:p>
          <w:p w14:paraId="2E974083" w14:textId="77777777" w:rsidR="005D2FA1" w:rsidRPr="00EF41BF" w:rsidRDefault="005D2FA1" w:rsidP="005D2FA1">
            <w:pPr>
              <w:spacing w:after="0" w:line="240" w:lineRule="auto"/>
              <w:rPr>
                <w:rFonts w:ascii="Times New Roman" w:eastAsia="Times New Roman" w:hAnsi="Times New Roman"/>
                <w:sz w:val="18"/>
                <w:szCs w:val="18"/>
              </w:rPr>
            </w:pPr>
          </w:p>
        </w:tc>
        <w:tc>
          <w:tcPr>
            <w:tcW w:w="6510" w:type="dxa"/>
            <w:gridSpan w:val="2"/>
          </w:tcPr>
          <w:p w14:paraId="48F630F5" w14:textId="0B11DAA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Sutarties </w:t>
            </w:r>
            <w:r w:rsidRPr="009340DC">
              <w:rPr>
                <w:rFonts w:ascii="Times New Roman" w:eastAsia="Times New Roman" w:hAnsi="Times New Roman"/>
                <w:sz w:val="18"/>
                <w:szCs w:val="18"/>
              </w:rPr>
              <w:t xml:space="preserve">kaina </w:t>
            </w:r>
            <w:r w:rsidRPr="00EF41BF">
              <w:rPr>
                <w:rFonts w:ascii="Times New Roman" w:eastAsia="Times New Roman" w:hAnsi="Times New Roman"/>
                <w:sz w:val="18"/>
                <w:szCs w:val="18"/>
              </w:rPr>
              <w:t>bus perskaičiuojami:</w:t>
            </w:r>
          </w:p>
          <w:p w14:paraId="27C10E8E"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sz w:val="18"/>
                <w:szCs w:val="18"/>
              </w:rPr>
              <w:t>5.3.1. dėl PVM tarifo pasikeitimo;</w:t>
            </w:r>
          </w:p>
          <w:p w14:paraId="3458387A" w14:textId="00534108" w:rsidR="005D2FA1" w:rsidRPr="00E74AF1" w:rsidRDefault="005D2FA1" w:rsidP="005D2FA1">
            <w:pPr>
              <w:spacing w:after="0" w:line="240" w:lineRule="auto"/>
              <w:jc w:val="both"/>
              <w:rPr>
                <w:rFonts w:ascii="Times New Roman" w:eastAsia="Times New Roman" w:hAnsi="Times New Roman"/>
                <w:sz w:val="18"/>
                <w:szCs w:val="18"/>
              </w:rPr>
            </w:pPr>
            <w:r w:rsidRPr="00E74AF1">
              <w:rPr>
                <w:rFonts w:ascii="Times New Roman" w:eastAsia="Times New Roman" w:hAnsi="Times New Roman"/>
                <w:sz w:val="18"/>
                <w:szCs w:val="18"/>
              </w:rPr>
              <w:t>5.3.2.</w:t>
            </w:r>
            <w:r w:rsidR="004666F6" w:rsidRPr="00E74AF1">
              <w:rPr>
                <w:rFonts w:ascii="Times New Roman" w:eastAsia="Times New Roman" w:hAnsi="Times New Roman"/>
                <w:sz w:val="18"/>
                <w:szCs w:val="18"/>
              </w:rPr>
              <w:t xml:space="preserve"> </w:t>
            </w:r>
            <w:r w:rsidR="00EF41BF" w:rsidRPr="00E74AF1">
              <w:rPr>
                <w:rFonts w:ascii="Times New Roman" w:eastAsia="Times New Roman" w:hAnsi="Times New Roman"/>
                <w:sz w:val="18"/>
                <w:szCs w:val="18"/>
              </w:rPr>
              <w:t>Netaikoma</w:t>
            </w:r>
            <w:r w:rsidRPr="00E74AF1">
              <w:rPr>
                <w:rFonts w:ascii="Times New Roman" w:eastAsia="Times New Roman" w:hAnsi="Times New Roman"/>
                <w:sz w:val="18"/>
                <w:szCs w:val="18"/>
              </w:rPr>
              <w:t>;</w:t>
            </w:r>
          </w:p>
          <w:p w14:paraId="377B6076" w14:textId="14F26D5B" w:rsidR="005D2FA1" w:rsidRPr="00EF41BF" w:rsidRDefault="005D2FA1" w:rsidP="005D2FA1">
            <w:pPr>
              <w:spacing w:after="0" w:line="240" w:lineRule="auto"/>
              <w:jc w:val="both"/>
              <w:rPr>
                <w:rFonts w:ascii="Times New Roman" w:eastAsia="Times New Roman" w:hAnsi="Times New Roman"/>
                <w:color w:val="4472C4" w:themeColor="accent1"/>
                <w:sz w:val="18"/>
                <w:szCs w:val="18"/>
              </w:rPr>
            </w:pPr>
            <w:r w:rsidRPr="00E74AF1">
              <w:rPr>
                <w:rFonts w:ascii="Times New Roman" w:eastAsia="Times New Roman" w:hAnsi="Times New Roman"/>
                <w:sz w:val="18"/>
                <w:szCs w:val="18"/>
              </w:rPr>
              <w:t>5.3.3. dėl kainų lygio pokyčio</w:t>
            </w:r>
            <w:r w:rsidR="00EF41BF" w:rsidRPr="00E74AF1">
              <w:rPr>
                <w:rFonts w:ascii="Times New Roman" w:eastAsia="Times New Roman" w:hAnsi="Times New Roman"/>
                <w:sz w:val="18"/>
                <w:szCs w:val="18"/>
              </w:rPr>
              <w:t xml:space="preserve"> </w:t>
            </w:r>
          </w:p>
          <w:p w14:paraId="133054EE" w14:textId="1ADD5CDA" w:rsidR="005D2FA1" w:rsidRPr="00EF41BF" w:rsidRDefault="005D2FA1" w:rsidP="005D2FA1">
            <w:pPr>
              <w:spacing w:after="0" w:line="240" w:lineRule="auto"/>
              <w:jc w:val="both"/>
              <w:rPr>
                <w:rFonts w:ascii="Times New Roman" w:eastAsia="Times New Roman" w:hAnsi="Times New Roman"/>
                <w:color w:val="FF0000"/>
                <w:sz w:val="18"/>
                <w:szCs w:val="18"/>
              </w:rPr>
            </w:pPr>
            <w:r w:rsidRPr="00E74AF1">
              <w:rPr>
                <w:rFonts w:ascii="Times New Roman" w:eastAsia="Times New Roman" w:hAnsi="Times New Roman"/>
                <w:sz w:val="18"/>
                <w:szCs w:val="18"/>
              </w:rPr>
              <w:t xml:space="preserve">5.3.4. </w:t>
            </w:r>
            <w:r w:rsidR="00EF41BF" w:rsidRPr="00E74AF1">
              <w:rPr>
                <w:rFonts w:ascii="Times New Roman" w:eastAsia="Times New Roman" w:hAnsi="Times New Roman"/>
                <w:sz w:val="18"/>
                <w:szCs w:val="18"/>
              </w:rPr>
              <w:t>Netaikoma</w:t>
            </w:r>
            <w:r w:rsidRPr="00E74AF1">
              <w:rPr>
                <w:rFonts w:ascii="Times New Roman" w:eastAsia="Times New Roman" w:hAnsi="Times New Roman"/>
                <w:sz w:val="18"/>
                <w:szCs w:val="18"/>
              </w:rPr>
              <w:t>.</w:t>
            </w:r>
          </w:p>
        </w:tc>
      </w:tr>
      <w:tr w:rsidR="005D2FA1" w:rsidRPr="00EF41BF" w14:paraId="24C90F8C" w14:textId="77777777" w:rsidTr="008A66B8">
        <w:trPr>
          <w:trHeight w:val="300"/>
        </w:trPr>
        <w:tc>
          <w:tcPr>
            <w:tcW w:w="3127" w:type="dxa"/>
            <w:gridSpan w:val="2"/>
          </w:tcPr>
          <w:p w14:paraId="139230DB"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5.3.1. Sutarties kainos/įkainių peržiūra dėl PVM tarifo pasikeitimo</w:t>
            </w:r>
          </w:p>
        </w:tc>
        <w:tc>
          <w:tcPr>
            <w:tcW w:w="6510" w:type="dxa"/>
            <w:gridSpan w:val="2"/>
          </w:tcPr>
          <w:p w14:paraId="5EF60385" w14:textId="77777777" w:rsidR="005D2FA1" w:rsidRDefault="005D2FA1" w:rsidP="00750E17">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 xml:space="preserve">Jeigu Sutarties galiojimo metu pasikeitus teisės aktams, pasikeistų pridėtinės vertės mokesčio dydis, Sutarties kaina (įkainiai) be PVM dėl to nebus keičiama, t. y.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41DC7E41" w14:textId="77777777" w:rsidR="00132D39" w:rsidRDefault="00132D39" w:rsidP="00750E17">
            <w:pPr>
              <w:spacing w:after="0" w:line="276" w:lineRule="auto"/>
              <w:jc w:val="both"/>
              <w:rPr>
                <w:rFonts w:ascii="Times New Roman" w:eastAsia="Times New Roman" w:hAnsi="Times New Roman"/>
                <w:kern w:val="0"/>
                <w:sz w:val="18"/>
                <w:szCs w:val="18"/>
                <w:lang w:eastAsia="lt-LT"/>
              </w:rPr>
            </w:pPr>
          </w:p>
          <w:p w14:paraId="09F55BA2" w14:textId="7784146A" w:rsidR="00132D39" w:rsidRPr="00EF41BF" w:rsidRDefault="00132D39" w:rsidP="00750E17">
            <w:pPr>
              <w:spacing w:after="0" w:line="276" w:lineRule="auto"/>
              <w:jc w:val="both"/>
              <w:rPr>
                <w:rFonts w:ascii="Times New Roman" w:eastAsia="Times New Roman" w:hAnsi="Times New Roman"/>
                <w:kern w:val="0"/>
                <w:sz w:val="18"/>
                <w:szCs w:val="18"/>
                <w:lang w:eastAsia="lt-LT"/>
              </w:rPr>
            </w:pPr>
            <w:r w:rsidRPr="00E74AF1">
              <w:rPr>
                <w:rFonts w:ascii="Times New Roman" w:eastAsia="Times New Roman" w:hAnsi="Times New Roman"/>
                <w:kern w:val="0"/>
                <w:sz w:val="18"/>
                <w:szCs w:val="18"/>
                <w:lang w:eastAsia="lt-LT"/>
              </w:rPr>
              <w:t>Perskaičiavimas įforminamas Susitarimu ne vėliau kaip per 10 (dešimt) dienų nuo PVM mokėjimą reglamentuojančių teisės aktų pasikeitimo, kuris tampa neatskiriama Sutarties dalimi.</w:t>
            </w:r>
            <w:r w:rsidRPr="00E74AF1">
              <w:t xml:space="preserve"> </w:t>
            </w:r>
            <w:r w:rsidRPr="00E74AF1">
              <w:rPr>
                <w:rFonts w:ascii="Times New Roman" w:eastAsia="Times New Roman" w:hAnsi="Times New Roman"/>
                <w:kern w:val="0"/>
                <w:sz w:val="18"/>
                <w:szCs w:val="18"/>
                <w:lang w:eastAsia="lt-LT"/>
              </w:rPr>
              <w:t>Perskaičiuota (-</w:t>
            </w:r>
            <w:proofErr w:type="spellStart"/>
            <w:r w:rsidRPr="00E74AF1">
              <w:rPr>
                <w:rFonts w:ascii="Times New Roman" w:eastAsia="Times New Roman" w:hAnsi="Times New Roman"/>
                <w:kern w:val="0"/>
                <w:sz w:val="18"/>
                <w:szCs w:val="18"/>
                <w:lang w:eastAsia="lt-LT"/>
              </w:rPr>
              <w:t>as</w:t>
            </w:r>
            <w:proofErr w:type="spellEnd"/>
            <w:r w:rsidRPr="00E74AF1">
              <w:rPr>
                <w:rFonts w:ascii="Times New Roman" w:eastAsia="Times New Roman" w:hAnsi="Times New Roman"/>
                <w:kern w:val="0"/>
                <w:sz w:val="18"/>
                <w:szCs w:val="18"/>
                <w:lang w:eastAsia="lt-LT"/>
              </w:rPr>
              <w:t xml:space="preserve">) Sutarties kaina / įkainiai taikoma (-i) už tą Paslaugų dalį, kurios bus teikiamos nuo Šalių pasirašyto Susitarimo įsigaliojimo dienos. </w:t>
            </w:r>
          </w:p>
        </w:tc>
      </w:tr>
      <w:tr w:rsidR="005D2FA1" w:rsidRPr="00EF41BF" w14:paraId="04175110" w14:textId="77777777" w:rsidTr="00483D4E">
        <w:trPr>
          <w:trHeight w:val="878"/>
        </w:trPr>
        <w:tc>
          <w:tcPr>
            <w:tcW w:w="3127" w:type="dxa"/>
            <w:gridSpan w:val="2"/>
          </w:tcPr>
          <w:p w14:paraId="50664274" w14:textId="77777777" w:rsidR="005D2FA1" w:rsidRPr="00EF41BF" w:rsidRDefault="005D2FA1" w:rsidP="005D2FA1">
            <w:pPr>
              <w:spacing w:after="0" w:line="240" w:lineRule="auto"/>
              <w:rPr>
                <w:rFonts w:ascii="Times New Roman" w:eastAsia="Times New Roman" w:hAnsi="Times New Roman"/>
                <w:kern w:val="0"/>
                <w:sz w:val="18"/>
                <w:szCs w:val="18"/>
              </w:rPr>
            </w:pPr>
            <w:r w:rsidRPr="00EF41BF">
              <w:rPr>
                <w:rFonts w:ascii="Times New Roman" w:eastAsia="Times New Roman" w:hAnsi="Times New Roman"/>
                <w:b/>
                <w:bCs/>
                <w:sz w:val="18"/>
                <w:szCs w:val="18"/>
              </w:rPr>
              <w:t>5.3.2.</w:t>
            </w:r>
            <w:r w:rsidRPr="00EF41BF">
              <w:rPr>
                <w:rFonts w:ascii="Times New Roman" w:eastAsia="Times New Roman" w:hAnsi="Times New Roman"/>
                <w:sz w:val="18"/>
                <w:szCs w:val="18"/>
              </w:rPr>
              <w:t xml:space="preserve"> </w:t>
            </w:r>
            <w:r w:rsidRPr="00EF41BF">
              <w:rPr>
                <w:rFonts w:ascii="Times New Roman" w:eastAsia="Times New Roman" w:hAnsi="Times New Roman"/>
                <w:b/>
                <w:bCs/>
                <w:sz w:val="18"/>
                <w:szCs w:val="18"/>
              </w:rPr>
              <w:t>Sutarties kainos/įkainių peržiūra dėl kitų mokesčių, lemiančių Paslaugų kainos/įkainių pokytį, pasikeitimo</w:t>
            </w:r>
          </w:p>
        </w:tc>
        <w:tc>
          <w:tcPr>
            <w:tcW w:w="6510" w:type="dxa"/>
            <w:gridSpan w:val="2"/>
          </w:tcPr>
          <w:p w14:paraId="7E1038C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4F5E0B12" w14:textId="77777777" w:rsidR="005D2FA1" w:rsidRPr="00EF41BF" w:rsidRDefault="005D2FA1" w:rsidP="005D2FA1">
            <w:pPr>
              <w:spacing w:after="0" w:line="240" w:lineRule="auto"/>
              <w:jc w:val="both"/>
              <w:rPr>
                <w:rFonts w:ascii="Times New Roman" w:eastAsia="Times New Roman" w:hAnsi="Times New Roman"/>
                <w:sz w:val="18"/>
                <w:szCs w:val="18"/>
              </w:rPr>
            </w:pPr>
          </w:p>
          <w:p w14:paraId="074BDAD8" w14:textId="3359FE4C" w:rsidR="005D2FA1" w:rsidRPr="00EF41BF" w:rsidRDefault="005D2FA1" w:rsidP="00E74AF1">
            <w:pPr>
              <w:spacing w:after="0" w:line="240" w:lineRule="auto"/>
              <w:jc w:val="both"/>
              <w:rPr>
                <w:rFonts w:ascii="Times New Roman" w:eastAsia="Times New Roman" w:hAnsi="Times New Roman"/>
                <w:kern w:val="0"/>
                <w:sz w:val="18"/>
                <w:szCs w:val="18"/>
              </w:rPr>
            </w:pPr>
          </w:p>
        </w:tc>
      </w:tr>
      <w:tr w:rsidR="005D2FA1" w:rsidRPr="00EF41BF" w14:paraId="742D3166" w14:textId="77777777" w:rsidTr="008A66B8">
        <w:trPr>
          <w:trHeight w:val="300"/>
        </w:trPr>
        <w:tc>
          <w:tcPr>
            <w:tcW w:w="3127" w:type="dxa"/>
            <w:gridSpan w:val="2"/>
          </w:tcPr>
          <w:p w14:paraId="0D8D75F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5.3.3. Sutarties kainos/įkainių peržiūra dėl kainų lygio pokyčio</w:t>
            </w:r>
          </w:p>
          <w:p w14:paraId="315772D0" w14:textId="373D01C2" w:rsidR="005D2FA1" w:rsidRPr="00EF41BF" w:rsidRDefault="005D2FA1" w:rsidP="005D2FA1">
            <w:pPr>
              <w:spacing w:after="0" w:line="240" w:lineRule="auto"/>
              <w:jc w:val="both"/>
              <w:rPr>
                <w:rFonts w:ascii="Times New Roman" w:eastAsia="Times New Roman" w:hAnsi="Times New Roman"/>
                <w:b/>
                <w:sz w:val="18"/>
                <w:szCs w:val="18"/>
              </w:rPr>
            </w:pPr>
          </w:p>
        </w:tc>
        <w:tc>
          <w:tcPr>
            <w:tcW w:w="6510" w:type="dxa"/>
            <w:gridSpan w:val="2"/>
          </w:tcPr>
          <w:p w14:paraId="6887BACD" w14:textId="77777777" w:rsidR="005D2FA1" w:rsidRPr="00EF41BF" w:rsidRDefault="005D2FA1" w:rsidP="005D2FA1">
            <w:pPr>
              <w:spacing w:after="0" w:line="240" w:lineRule="auto"/>
              <w:jc w:val="both"/>
              <w:rPr>
                <w:rFonts w:ascii="Times New Roman" w:eastAsia="Times New Roman" w:hAnsi="Times New Roman"/>
                <w:sz w:val="18"/>
                <w:szCs w:val="18"/>
              </w:rPr>
            </w:pPr>
          </w:p>
          <w:p w14:paraId="3A163E8A" w14:textId="56D3DE91"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r w:rsidRPr="00EF41BF">
              <w:rPr>
                <w:rFonts w:ascii="Times New Roman" w:eastAsia="Times New Roman" w:hAnsi="Times New Roman"/>
                <w:color w:val="000000"/>
                <w:kern w:val="0"/>
                <w:sz w:val="18"/>
                <w:szCs w:val="18"/>
              </w:rPr>
              <w:t>Kaina/Įkainiai</w:t>
            </w:r>
            <w:r w:rsidRPr="00EF41BF">
              <w:rPr>
                <w:rFonts w:ascii="Times New Roman" w:eastAsia="Times New Roman" w:hAnsi="Times New Roman"/>
                <w:bCs/>
                <w:kern w:val="0"/>
                <w:sz w:val="18"/>
                <w:szCs w:val="18"/>
              </w:rPr>
              <w:t xml:space="preserve"> Sutarties galiojimo laikotarpiu gali būti peržiūrima (-i), </w:t>
            </w:r>
            <w:r w:rsidRPr="00EF41BF">
              <w:rPr>
                <w:rFonts w:ascii="Times New Roman" w:eastAsia="Times New Roman" w:hAnsi="Times New Roman"/>
                <w:kern w:val="0"/>
                <w:sz w:val="18"/>
                <w:szCs w:val="18"/>
              </w:rPr>
              <w:t xml:space="preserve">jeigu Lietuvos Respublikos infliacija pagal suderintą vartotojų kainų indeksą </w:t>
            </w:r>
            <w:bookmarkStart w:id="0" w:name="_Hlk146314547"/>
            <w:r w:rsidRPr="00EF41BF">
              <w:rPr>
                <w:rFonts w:ascii="Times New Roman" w:eastAsia="Times New Roman" w:hAnsi="Times New Roman"/>
                <w:kern w:val="0"/>
                <w:sz w:val="18"/>
                <w:szCs w:val="18"/>
              </w:rPr>
              <w:t>(Vartojimo prekės ir paslaugos)</w:t>
            </w:r>
            <w:bookmarkEnd w:id="0"/>
            <w:r w:rsidRPr="00EF41BF">
              <w:rPr>
                <w:rFonts w:ascii="Times New Roman" w:eastAsia="Times New Roman" w:hAnsi="Times New Roman"/>
                <w:kern w:val="0"/>
                <w:sz w:val="18"/>
                <w:szCs w:val="18"/>
              </w:rPr>
              <w:t xml:space="preserve">, remiantis Lietuvos Respublikos Valstybės duomenų agentūros duomenimis (duomenų šaltinis – </w:t>
            </w:r>
            <w:hyperlink r:id="rId10" w:history="1">
              <w:r w:rsidRPr="00EF41BF">
                <w:rPr>
                  <w:rFonts w:ascii="Times New Roman" w:eastAsia="Times New Roman" w:hAnsi="Times New Roman"/>
                  <w:color w:val="0000FF"/>
                  <w:kern w:val="0"/>
                  <w:sz w:val="18"/>
                  <w:szCs w:val="18"/>
                  <w:u w:val="single"/>
                </w:rPr>
                <w:t>http://www.stat.gov.lt</w:t>
              </w:r>
            </w:hyperlink>
            <w:r w:rsidRPr="00EF41BF">
              <w:rPr>
                <w:rFonts w:ascii="Times New Roman" w:eastAsia="Times New Roman" w:hAnsi="Times New Roman"/>
                <w:kern w:val="0"/>
                <w:sz w:val="18"/>
                <w:szCs w:val="18"/>
              </w:rPr>
              <w:t>, Pagrindiniai Lietuvos Respublikos rodikliai), buvo</w:t>
            </w:r>
            <w:r w:rsidR="009D385E" w:rsidRPr="00EF41BF">
              <w:rPr>
                <w:rFonts w:ascii="Times New Roman" w:eastAsia="Times New Roman" w:hAnsi="Times New Roman"/>
                <w:kern w:val="0"/>
                <w:sz w:val="18"/>
                <w:szCs w:val="18"/>
              </w:rPr>
              <w:t xml:space="preserve"> </w:t>
            </w:r>
            <w:sdt>
              <w:sdtPr>
                <w:rPr>
                  <w:rFonts w:ascii="Times New Roman" w:eastAsia="Times New Roman" w:hAnsi="Times New Roman"/>
                  <w:kern w:val="0"/>
                  <w:sz w:val="18"/>
                  <w:szCs w:val="18"/>
                </w:rPr>
                <w:id w:val="-1173881630"/>
                <w:placeholder>
                  <w:docPart w:val="DefaultPlaceholder_-1854013438"/>
                </w:placeholder>
                <w:comboBox>
                  <w:listItem w:value="Pasirinkite elementą."/>
                  <w:listItem w:displayText="didesnė nei 5,00 proc. arba mažesnė nei -5,00 proc." w:value="didesnė nei 5,00 proc. arba mažesnė nei -5,00 proc."/>
                  <w:listItem w:displayText="didesnė nei 2,50 proc. arba mažesnė nei - 2,50 proc." w:value="didesnė nei 2,50 proc. arba mažesnė nei - 2,50 proc."/>
                </w:comboBox>
              </w:sdtPr>
              <w:sdtContent>
                <w:r w:rsidR="00483D4E">
                  <w:rPr>
                    <w:rFonts w:ascii="Times New Roman" w:eastAsia="Times New Roman" w:hAnsi="Times New Roman"/>
                    <w:kern w:val="0"/>
                    <w:sz w:val="18"/>
                    <w:szCs w:val="18"/>
                  </w:rPr>
                  <w:t>didesnė nei 5,00 proc. arba mažesnė nei -5,00 proc.</w:t>
                </w:r>
              </w:sdtContent>
            </w:sdt>
            <w:r w:rsidRPr="00EF41BF">
              <w:rPr>
                <w:rFonts w:ascii="Times New Roman" w:eastAsia="Times New Roman" w:hAnsi="Times New Roman"/>
                <w:color w:val="000000"/>
                <w:kern w:val="0"/>
                <w:sz w:val="18"/>
                <w:szCs w:val="18"/>
              </w:rPr>
              <w:t xml:space="preserve"> </w:t>
            </w:r>
            <w:r w:rsidRPr="00EF41BF">
              <w:rPr>
                <w:rFonts w:ascii="Times New Roman" w:eastAsia="Times New Roman" w:hAnsi="Times New Roman"/>
                <w:kern w:val="0"/>
                <w:sz w:val="18"/>
                <w:szCs w:val="18"/>
              </w:rPr>
              <w:t>(t. y. įvyksta nurodyto procento defliacija).</w:t>
            </w:r>
          </w:p>
          <w:p w14:paraId="0269F579" w14:textId="77777777"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bookmarkStart w:id="1" w:name="_Hlk149309561"/>
            <w:bookmarkStart w:id="2" w:name="_Hlk68254982"/>
            <w:r w:rsidRPr="00EF41BF">
              <w:rPr>
                <w:rFonts w:ascii="Times New Roman" w:eastAsia="Times New Roman" w:hAnsi="Times New Roman"/>
                <w:color w:val="000000"/>
                <w:kern w:val="0"/>
                <w:sz w:val="18"/>
                <w:szCs w:val="18"/>
              </w:rPr>
              <w:t>Kaina/Įkainiai</w:t>
            </w:r>
            <w:bookmarkEnd w:id="1"/>
            <w:r w:rsidRPr="00EF41BF">
              <w:rPr>
                <w:rFonts w:ascii="Times New Roman" w:eastAsia="Times New Roman" w:hAnsi="Times New Roman"/>
                <w:kern w:val="0"/>
                <w:sz w:val="18"/>
                <w:szCs w:val="18"/>
              </w:rPr>
              <w:t xml:space="preserve"> perskaičiuojama (-i) </w:t>
            </w:r>
            <w:bookmarkEnd w:id="2"/>
            <w:r w:rsidRPr="00EF41BF">
              <w:rPr>
                <w:rFonts w:ascii="Times New Roman" w:eastAsia="Times New Roman" w:hAnsi="Times New Roman"/>
                <w:kern w:val="0"/>
                <w:sz w:val="18"/>
                <w:szCs w:val="18"/>
              </w:rPr>
              <w:t xml:space="preserve">pagal žemiau pateiktą formulę: </w:t>
            </w:r>
          </w:p>
          <w:p w14:paraId="35FAE56B"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3" w:name="_Hlk149247794"/>
            <w:r w:rsidRPr="00EF41BF">
              <w:rPr>
                <w:rFonts w:ascii="Times New Roman" w:hAnsi="Times New Roman"/>
                <w:kern w:val="0"/>
                <w:sz w:val="18"/>
                <w:szCs w:val="18"/>
              </w:rPr>
              <w:t>a</w:t>
            </w:r>
            <w:r w:rsidRPr="00EF41BF">
              <w:rPr>
                <w:rFonts w:ascii="Times New Roman" w:hAnsi="Times New Roman"/>
                <w:kern w:val="0"/>
                <w:sz w:val="18"/>
                <w:szCs w:val="18"/>
                <w:vertAlign w:val="subscript"/>
              </w:rPr>
              <w:t xml:space="preserve">1 </w:t>
            </w:r>
            <w:r w:rsidRPr="00EF41BF">
              <w:rPr>
                <w:rFonts w:ascii="Times New Roman" w:hAnsi="Times New Roman"/>
                <w:kern w:val="0"/>
                <w:sz w:val="18"/>
                <w:szCs w:val="18"/>
              </w:rPr>
              <w:t>= a</w:t>
            </w:r>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 (1 + (I – X)</w:t>
            </w:r>
            <w:r w:rsidRPr="00EF41BF">
              <w:rPr>
                <w:rFonts w:ascii="Times New Roman" w:hAnsi="Times New Roman"/>
                <w:i/>
                <w:iCs/>
                <w:kern w:val="0"/>
                <w:sz w:val="18"/>
                <w:szCs w:val="18"/>
              </w:rPr>
              <w:t> </w:t>
            </w:r>
            <w:r w:rsidRPr="00EF41BF">
              <w:rPr>
                <w:rFonts w:ascii="Times New Roman" w:hAnsi="Times New Roman"/>
                <w:kern w:val="0"/>
                <w:sz w:val="18"/>
                <w:szCs w:val="18"/>
              </w:rPr>
              <w:t>/ 100), kur</w:t>
            </w:r>
          </w:p>
          <w:p w14:paraId="75401821"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4" w:name="_Hlk149247842"/>
            <w:bookmarkEnd w:id="3"/>
            <w:r w:rsidRPr="00EF41BF">
              <w:rPr>
                <w:rFonts w:ascii="Times New Roman" w:hAnsi="Times New Roman"/>
                <w:kern w:val="0"/>
                <w:sz w:val="18"/>
                <w:szCs w:val="18"/>
              </w:rPr>
              <w:t>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 </w:t>
            </w:r>
            <w:bookmarkStart w:id="5" w:name="_Hlk68254991"/>
            <w:r w:rsidRPr="00EF41BF">
              <w:rPr>
                <w:rFonts w:ascii="Times New Roman" w:hAnsi="Times New Roman"/>
                <w:kern w:val="0"/>
                <w:sz w:val="18"/>
                <w:szCs w:val="18"/>
              </w:rPr>
              <w:t>perskaičiuota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w:t>
            </w:r>
            <w:bookmarkEnd w:id="5"/>
          </w:p>
          <w:p w14:paraId="36EAAE2A" w14:textId="77777777"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 xml:space="preserve">a – </w:t>
            </w:r>
            <w:bookmarkStart w:id="6" w:name="_Hlk68254997"/>
            <w:r w:rsidRPr="00EF41BF">
              <w:rPr>
                <w:rFonts w:ascii="Times New Roman" w:hAnsi="Times New Roman"/>
                <w:kern w:val="0"/>
                <w:sz w:val="18"/>
                <w:szCs w:val="18"/>
              </w:rPr>
              <w:t>Sutartyje numatyta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xml:space="preserve">) </w:t>
            </w:r>
            <w:bookmarkEnd w:id="6"/>
            <w:r w:rsidRPr="00EF41BF">
              <w:rPr>
                <w:rFonts w:ascii="Times New Roman" w:hAnsi="Times New Roman"/>
                <w:kern w:val="0"/>
                <w:sz w:val="18"/>
                <w:szCs w:val="18"/>
              </w:rPr>
              <w:t>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 (jei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jau buvo perskaičiuota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tai po paskutinio perskaičiavimo)</w:t>
            </w:r>
          </w:p>
          <w:bookmarkEnd w:id="4"/>
          <w:p w14:paraId="6428449E" w14:textId="6AB1642E"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X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464326674"/>
                <w:placeholder>
                  <w:docPart w:val="DefaultPlaceholder_-1854013438"/>
                </w:placeholder>
                <w:showingPlcHdr/>
                <w:comboBox>
                  <w:listItem w:value="Pasirinkite elementą."/>
                  <w:listItem w:displayText="defliacijos atveju - 2,50 proc., infliacijos atveju 2,50 proc." w:value="defliacijos atveju - 2,50 proc., infliacijos atveju 2,50 proc."/>
                  <w:listItem w:displayText="defliacijos atveju - 5,00 proc., infliacijos atveju 5,00 proc." w:value="defliacijos atveju - 5,00 proc., infliacijos atveju 5,00 proc."/>
                </w:comboBox>
              </w:sdtPr>
              <w:sdtContent>
                <w:r w:rsidR="009D385E" w:rsidRPr="00EF41BF">
                  <w:rPr>
                    <w:rStyle w:val="Vietosrezervavimoenklotekstas"/>
                  </w:rPr>
                  <w:t>Pasirinkite elementą.</w:t>
                </w:r>
              </w:sdtContent>
            </w:sdt>
          </w:p>
          <w:p w14:paraId="77DD468C"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7" w:name="_Hlk149247909"/>
            <w:r w:rsidRPr="00EF41BF">
              <w:rPr>
                <w:rFonts w:ascii="Times New Roman" w:hAnsi="Times New Roman"/>
                <w:kern w:val="0"/>
                <w:sz w:val="18"/>
                <w:szCs w:val="18"/>
              </w:rPr>
              <w:t>I =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proofErr w:type="spellEnd"/>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ml:space="preserve">–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rPr>
              <w:t xml:space="preserve">.) /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x 100, (proc.)</w:t>
            </w:r>
          </w:p>
          <w:p w14:paraId="7EE8714D" w14:textId="77777777" w:rsidR="005D2FA1" w:rsidRPr="00EF41BF" w:rsidRDefault="005D2FA1" w:rsidP="005D2FA1">
            <w:pPr>
              <w:spacing w:after="0" w:line="276" w:lineRule="auto"/>
              <w:ind w:left="567"/>
              <w:jc w:val="both"/>
              <w:rPr>
                <w:rFonts w:ascii="Times New Roman" w:hAnsi="Times New Roman"/>
                <w:kern w:val="0"/>
                <w:sz w:val="18"/>
                <w:szCs w:val="18"/>
              </w:rPr>
            </w:pPr>
          </w:p>
          <w:p w14:paraId="364F8E56" w14:textId="77777777" w:rsidR="005D2FA1" w:rsidRPr="00EF41BF" w:rsidRDefault="005D2FA1" w:rsidP="005D2FA1">
            <w:pPr>
              <w:spacing w:after="0" w:line="276" w:lineRule="auto"/>
              <w:ind w:left="567"/>
              <w:jc w:val="both"/>
              <w:rPr>
                <w:rFonts w:ascii="Times New Roman" w:hAnsi="Times New Roman"/>
                <w:kern w:val="0"/>
                <w:sz w:val="18"/>
                <w:szCs w:val="18"/>
              </w:rPr>
            </w:pP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proofErr w:type="spellEnd"/>
            <w:r w:rsidRPr="00EF41BF">
              <w:rPr>
                <w:rFonts w:ascii="Times New Roman" w:hAnsi="Times New Roman"/>
                <w:kern w:val="0"/>
                <w:sz w:val="18"/>
                <w:szCs w:val="18"/>
              </w:rPr>
              <w:t xml:space="preserve"> – </w:t>
            </w:r>
            <w:bookmarkStart w:id="8" w:name="_Hlk149309191"/>
            <w:r w:rsidRPr="00EF41BF">
              <w:rPr>
                <w:rFonts w:ascii="Times New Roman" w:hAnsi="Times New Roman"/>
                <w:kern w:val="0"/>
                <w:sz w:val="18"/>
                <w:szCs w:val="18"/>
              </w:rPr>
              <w:t>indeksuojamo laikotarpio pabaigos indeksas –</w:t>
            </w:r>
            <w:bookmarkEnd w:id="8"/>
            <w:r w:rsidRPr="00EF41BF">
              <w:rPr>
                <w:rFonts w:ascii="Times New Roman" w:hAnsi="Times New Roman"/>
                <w:kern w:val="0"/>
                <w:sz w:val="18"/>
                <w:szCs w:val="18"/>
              </w:rPr>
              <w:t xml:space="preserve"> suderinto vartotojų kainų indekso (Vartojimo prekės ir paslaugos) dydis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mėnesį arba kreipimosi dėl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išsiuntimo kitai Šaliai datą naujausias Lietuvos Respublikos Valstybės duomenų agentūros </w:t>
            </w:r>
            <w:r w:rsidRPr="00EF41BF">
              <w:rPr>
                <w:rFonts w:ascii="Times New Roman" w:hAnsi="Times New Roman"/>
                <w:kern w:val="0"/>
                <w:sz w:val="18"/>
                <w:szCs w:val="18"/>
              </w:rPr>
              <w:lastRenderedPageBreak/>
              <w:t xml:space="preserve">paskelbtas </w:t>
            </w:r>
            <w:bookmarkStart w:id="9" w:name="_Hlk146314318"/>
            <w:r w:rsidRPr="00EF41BF">
              <w:rPr>
                <w:rFonts w:ascii="Times New Roman" w:hAnsi="Times New Roman"/>
                <w:kern w:val="0"/>
                <w:sz w:val="18"/>
                <w:szCs w:val="18"/>
              </w:rPr>
              <w:t>suderinto vartotojų kainų indekso (Vartojimo prekės ir paslaugos) dydis.</w:t>
            </w:r>
            <w:bookmarkEnd w:id="9"/>
            <w:r w:rsidRPr="00EF41BF">
              <w:rPr>
                <w:rFonts w:ascii="Times New Roman" w:hAnsi="Times New Roman"/>
                <w:kern w:val="0"/>
                <w:sz w:val="18"/>
                <w:szCs w:val="18"/>
              </w:rPr>
              <w:t xml:space="preserve"> </w:t>
            </w:r>
          </w:p>
          <w:bookmarkEnd w:id="7"/>
          <w:p w14:paraId="25143A5B" w14:textId="77777777" w:rsidR="005D2FA1" w:rsidRPr="00EF41BF" w:rsidRDefault="005D2FA1" w:rsidP="005D2FA1">
            <w:pPr>
              <w:spacing w:after="0" w:line="276" w:lineRule="auto"/>
              <w:ind w:left="567"/>
              <w:jc w:val="both"/>
              <w:rPr>
                <w:rFonts w:ascii="Times New Roman" w:hAnsi="Times New Roman"/>
                <w:kern w:val="0"/>
                <w:sz w:val="18"/>
                <w:szCs w:val="18"/>
              </w:rPr>
            </w:pP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rPr>
              <w:t xml:space="preserve"> – </w:t>
            </w:r>
            <w:bookmarkStart w:id="10" w:name="_Hlk149309198"/>
            <w:r w:rsidRPr="00EF41BF">
              <w:rPr>
                <w:rFonts w:ascii="Times New Roman" w:hAnsi="Times New Roman"/>
                <w:kern w:val="0"/>
                <w:sz w:val="18"/>
                <w:szCs w:val="18"/>
              </w:rPr>
              <w:t xml:space="preserve">indeksuojamo laikotarpio pradžios indeksas – </w:t>
            </w:r>
            <w:bookmarkStart w:id="11" w:name="_Hlk146316705"/>
            <w:bookmarkEnd w:id="10"/>
            <w:r w:rsidRPr="00EF41BF">
              <w:rPr>
                <w:rFonts w:ascii="Times New Roman" w:hAnsi="Times New Roman"/>
                <w:kern w:val="0"/>
                <w:sz w:val="18"/>
                <w:szCs w:val="18"/>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140F88FB" w14:textId="77777777" w:rsidR="005D2FA1" w:rsidRPr="00EF41BF" w:rsidRDefault="005D2FA1" w:rsidP="005D2FA1">
            <w:pPr>
              <w:spacing w:after="0" w:line="276" w:lineRule="auto"/>
              <w:jc w:val="both"/>
              <w:rPr>
                <w:rFonts w:ascii="Times New Roman" w:hAnsi="Times New Roman"/>
                <w:kern w:val="0"/>
                <w:sz w:val="18"/>
                <w:szCs w:val="18"/>
              </w:rPr>
            </w:pPr>
          </w:p>
          <w:p w14:paraId="3306C972"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bookmarkStart w:id="12" w:name="_Hlk79392177"/>
            <w:r w:rsidRPr="00EF41BF">
              <w:rPr>
                <w:rFonts w:ascii="Times New Roman" w:hAnsi="Times New Roman"/>
                <w:kern w:val="0"/>
                <w:sz w:val="18"/>
                <w:szCs w:val="18"/>
              </w:rPr>
              <w:t xml:space="preserve">Skaičiavimams indeksų reikšmės imamos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tikslumu. Apskaičiuotas pokytis (I) tolimesniems skaičiavimams naudojamas suapvalinus iki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o apskaičiuota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Kaina/Įkainis „a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suapvalinamas iki </w:t>
            </w:r>
            <w:r w:rsidRPr="00EF41BF">
              <w:rPr>
                <w:rFonts w:ascii="Times New Roman" w:hAnsi="Times New Roman"/>
                <w:b/>
                <w:bCs/>
                <w:kern w:val="0"/>
                <w:sz w:val="18"/>
                <w:szCs w:val="18"/>
              </w:rPr>
              <w:t xml:space="preserve">dviejų </w:t>
            </w:r>
            <w:r w:rsidRPr="00EF41BF">
              <w:rPr>
                <w:rFonts w:ascii="Times New Roman" w:hAnsi="Times New Roman"/>
                <w:kern w:val="0"/>
                <w:sz w:val="18"/>
                <w:szCs w:val="18"/>
              </w:rPr>
              <w:t>skaitmenų po kablelio.</w:t>
            </w:r>
          </w:p>
          <w:p w14:paraId="266AE019" w14:textId="05BEB3BD"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Pirmas perskaičiavimas vykdomas ne anksčiau kaip po</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783385255"/>
                <w:placeholder>
                  <w:docPart w:val="DefaultPlaceholder_-1854013438"/>
                </w:placeholder>
                <w:comboBox>
                  <w:listItem w:value="Pasirinkite elementą."/>
                  <w:listItem w:displayText="6 (šešių)" w:value="6 (šešių)"/>
                  <w:listItem w:displayText="12 (dvylikos)" w:value="12 (dvylikos)"/>
                </w:comboBox>
              </w:sdtPr>
              <w:sdtContent>
                <w:r w:rsidR="00483D4E">
                  <w:rPr>
                    <w:rFonts w:ascii="Times New Roman" w:hAnsi="Times New Roman"/>
                    <w:kern w:val="0"/>
                    <w:sz w:val="18"/>
                    <w:szCs w:val="18"/>
                  </w:rPr>
                  <w:t>12 (dvylikos)</w:t>
                </w:r>
              </w:sdtContent>
            </w:sdt>
            <w:r w:rsidRPr="00EF41BF">
              <w:rPr>
                <w:rFonts w:ascii="Times New Roman" w:hAnsi="Times New Roman"/>
                <w:kern w:val="0"/>
                <w:sz w:val="18"/>
                <w:szCs w:val="18"/>
              </w:rPr>
              <w:t xml:space="preserve"> mėnesių nuo Sutarties įsigaliojimo dienos. Kaina/</w:t>
            </w:r>
            <w:r w:rsidRPr="00EF41BF">
              <w:rPr>
                <w:rFonts w:ascii="Times New Roman" w:hAnsi="Times New Roman"/>
                <w:color w:val="000000"/>
                <w:kern w:val="0"/>
                <w:sz w:val="18"/>
                <w:szCs w:val="18"/>
              </w:rPr>
              <w:t>Įkainiai</w:t>
            </w:r>
            <w:r w:rsidRPr="00EF41BF">
              <w:rPr>
                <w:rFonts w:ascii="Times New Roman" w:hAnsi="Times New Roman"/>
                <w:kern w:val="0"/>
                <w:sz w:val="18"/>
                <w:szCs w:val="18"/>
              </w:rPr>
              <w:t xml:space="preserve"> Sutarties galiojimo laikotarpiu galės būti perskaičiuojama (-i) ir keičiama (-i) ne dažniau kaip vieną kartą per </w:t>
            </w:r>
            <w:sdt>
              <w:sdtPr>
                <w:rPr>
                  <w:rFonts w:ascii="Times New Roman" w:hAnsi="Times New Roman"/>
                  <w:kern w:val="0"/>
                  <w:sz w:val="18"/>
                  <w:szCs w:val="18"/>
                </w:rPr>
                <w:id w:val="-1110501200"/>
                <w:placeholder>
                  <w:docPart w:val="DefaultPlaceholder_-1854013438"/>
                </w:placeholder>
                <w:comboBox>
                  <w:listItem w:value="Pasirinkite elementą."/>
                  <w:listItem w:displayText="6 (šešių)" w:value="6 (šešių)"/>
                  <w:listItem w:displayText="12 (dvylikos)" w:value="12 (dvylikos)"/>
                </w:comboBox>
              </w:sdtPr>
              <w:sdtContent>
                <w:r w:rsidR="00483D4E">
                  <w:rPr>
                    <w:rFonts w:ascii="Times New Roman" w:hAnsi="Times New Roman"/>
                    <w:kern w:val="0"/>
                    <w:sz w:val="18"/>
                    <w:szCs w:val="18"/>
                  </w:rPr>
                  <w:t>12 (dvylikos)</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mėnesių laikotarpį</w:t>
            </w:r>
            <w:bookmarkEnd w:id="12"/>
            <w:r w:rsidRPr="00EF41BF">
              <w:rPr>
                <w:rFonts w:ascii="Times New Roman" w:hAnsi="Times New Roman"/>
                <w:kern w:val="0"/>
                <w:sz w:val="18"/>
                <w:szCs w:val="18"/>
              </w:rPr>
              <w:t>.</w:t>
            </w:r>
            <w:bookmarkStart w:id="13" w:name="_Hlk79392184"/>
            <w:r w:rsidRPr="00EF41BF">
              <w:rPr>
                <w:rFonts w:ascii="Times New Roman" w:hAnsi="Times New Roman"/>
                <w:kern w:val="0"/>
                <w:sz w:val="18"/>
                <w:szCs w:val="18"/>
              </w:rPr>
              <w:t xml:space="preserve"> </w:t>
            </w:r>
          </w:p>
          <w:p w14:paraId="6D23F612" w14:textId="49C058EE"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Perskaičiavimas atliekamas nustatytu periodiškumu, praėjus</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070808832"/>
                <w:placeholder>
                  <w:docPart w:val="DefaultPlaceholder_-1854013438"/>
                </w:placeholder>
                <w:comboBox>
                  <w:listItem w:value="Pasirinkite elementą."/>
                  <w:listItem w:displayText="6 (šešiems)" w:value="6 (šešiems)"/>
                  <w:listItem w:displayText="12 (dvylikai)" w:value="12 (dvylikai)"/>
                </w:comboBox>
              </w:sdtPr>
              <w:sdtContent>
                <w:r w:rsidR="00483D4E">
                  <w:rPr>
                    <w:rFonts w:ascii="Times New Roman" w:hAnsi="Times New Roman"/>
                    <w:kern w:val="0"/>
                    <w:sz w:val="18"/>
                    <w:szCs w:val="18"/>
                  </w:rPr>
                  <w:t>12 (dvylikai)</w:t>
                </w:r>
              </w:sdtContent>
            </w:sdt>
            <w:r w:rsidRPr="00EF41BF">
              <w:rPr>
                <w:rFonts w:ascii="Times New Roman" w:hAnsi="Times New Roman"/>
                <w:kern w:val="0"/>
                <w:sz w:val="18"/>
                <w:szCs w:val="18"/>
              </w:rPr>
              <w:t xml:space="preserve"> mėnesių (-</w:t>
            </w:r>
            <w:proofErr w:type="spellStart"/>
            <w:r w:rsidRPr="00EF41BF">
              <w:rPr>
                <w:rFonts w:ascii="Times New Roman" w:hAnsi="Times New Roman"/>
                <w:kern w:val="0"/>
                <w:sz w:val="18"/>
                <w:szCs w:val="18"/>
              </w:rPr>
              <w:t>iams</w:t>
            </w:r>
            <w:proofErr w:type="spellEnd"/>
            <w:r w:rsidRPr="00EF41BF">
              <w:rPr>
                <w:rFonts w:ascii="Times New Roman" w:hAnsi="Times New Roman"/>
                <w:kern w:val="0"/>
                <w:sz w:val="18"/>
                <w:szCs w:val="18"/>
              </w:rPr>
              <w:t xml:space="preserve">) nuo Sutarties įsigaliojimo dienos (perskaičiavimas atliekamas bet kurią </w:t>
            </w:r>
            <w:sdt>
              <w:sdtPr>
                <w:rPr>
                  <w:rFonts w:ascii="Times New Roman" w:hAnsi="Times New Roman"/>
                  <w:kern w:val="0"/>
                  <w:sz w:val="18"/>
                  <w:szCs w:val="18"/>
                </w:rPr>
                <w:id w:val="-772471223"/>
                <w:placeholder>
                  <w:docPart w:val="DefaultPlaceholder_-1854013438"/>
                </w:placeholder>
                <w:comboBox>
                  <w:listItem w:value="Pasirinkite elementą."/>
                  <w:listItem w:displayText="6 (šešto)" w:value="6 (šešto)"/>
                  <w:listItem w:displayText="12 (dvylikto)" w:value="12 (dvylikto)"/>
                </w:comboBox>
              </w:sdtPr>
              <w:sdtContent>
                <w:r w:rsidR="00483D4E">
                  <w:rPr>
                    <w:rFonts w:ascii="Times New Roman" w:hAnsi="Times New Roman"/>
                    <w:kern w:val="0"/>
                    <w:sz w:val="18"/>
                    <w:szCs w:val="18"/>
                  </w:rPr>
                  <w:t>12 (dvylikto)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 xml:space="preserve">mėnesio dieną) arba praėjus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48336809"/>
                <w:placeholder>
                  <w:docPart w:val="DefaultPlaceholder_-1854013438"/>
                </w:placeholder>
                <w:comboBox>
                  <w:listItem w:value="Pasirinkite elementą."/>
                  <w:listItem w:displayText="6 (šešiems)" w:value="6 (šešiems)"/>
                  <w:listItem w:displayText="12 (dvylikai)" w:value="12 (dvylikai)"/>
                </w:comboBox>
              </w:sdtPr>
              <w:sdtContent>
                <w:r w:rsidR="00483D4E">
                  <w:rPr>
                    <w:rFonts w:ascii="Times New Roman" w:hAnsi="Times New Roman"/>
                    <w:kern w:val="0"/>
                    <w:sz w:val="18"/>
                    <w:szCs w:val="18"/>
                  </w:rPr>
                  <w:t>12 (dvylikai)</w:t>
                </w:r>
              </w:sdtContent>
            </w:sdt>
            <w:r w:rsidRPr="00EF41BF">
              <w:rPr>
                <w:rFonts w:ascii="Times New Roman" w:hAnsi="Times New Roman"/>
                <w:kern w:val="0"/>
                <w:sz w:val="18"/>
                <w:szCs w:val="18"/>
              </w:rPr>
              <w:t>mėnesių (-</w:t>
            </w:r>
            <w:proofErr w:type="spellStart"/>
            <w:r w:rsidRPr="00EF41BF">
              <w:rPr>
                <w:rFonts w:ascii="Times New Roman" w:hAnsi="Times New Roman"/>
                <w:kern w:val="0"/>
                <w:sz w:val="18"/>
                <w:szCs w:val="18"/>
              </w:rPr>
              <w:t>iams</w:t>
            </w:r>
            <w:proofErr w:type="spellEnd"/>
            <w:r w:rsidRPr="00EF41BF">
              <w:rPr>
                <w:rFonts w:ascii="Times New Roman" w:hAnsi="Times New Roman"/>
                <w:kern w:val="0"/>
                <w:sz w:val="18"/>
                <w:szCs w:val="18"/>
              </w:rPr>
              <w:t>) (perskaičiavimas atliekamas bet kurią</w:t>
            </w:r>
            <w:r w:rsidR="00F460C1" w:rsidRPr="00EF41BF">
              <w:rPr>
                <w:rFonts w:ascii="Times New Roman" w:hAnsi="Times New Roman"/>
                <w:kern w:val="0"/>
                <w:sz w:val="18"/>
                <w:szCs w:val="18"/>
              </w:rPr>
              <w:t xml:space="preserve"> </w:t>
            </w:r>
            <w:sdt>
              <w:sdtPr>
                <w:rPr>
                  <w:rFonts w:ascii="Times New Roman" w:hAnsi="Times New Roman"/>
                  <w:kern w:val="0"/>
                  <w:sz w:val="18"/>
                  <w:szCs w:val="18"/>
                </w:rPr>
                <w:id w:val="224571994"/>
                <w:placeholder>
                  <w:docPart w:val="DefaultPlaceholder_-1854013438"/>
                </w:placeholder>
                <w:comboBox>
                  <w:listItem w:value="Pasirinkite elementą."/>
                  <w:listItem w:displayText="6 (šešto)" w:value="6 (šešto)"/>
                  <w:listItem w:displayText="12 (dvylikto)" w:value="12 (dvylikto)"/>
                </w:comboBox>
              </w:sdtPr>
              <w:sdtContent>
                <w:r w:rsidR="00483D4E">
                  <w:rPr>
                    <w:rFonts w:ascii="Times New Roman" w:hAnsi="Times New Roman"/>
                    <w:kern w:val="0"/>
                    <w:sz w:val="18"/>
                    <w:szCs w:val="18"/>
                  </w:rPr>
                  <w:t>12 (dvylikto)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mėnesio dieną) nuo paskutinio perskaičiavimo dienos</w:t>
            </w:r>
            <w:bookmarkEnd w:id="13"/>
            <w:r w:rsidRPr="00EF41BF">
              <w:rPr>
                <w:rFonts w:ascii="Times New Roman" w:hAnsi="Times New Roman"/>
                <w:kern w:val="0"/>
                <w:sz w:val="18"/>
                <w:szCs w:val="18"/>
              </w:rPr>
              <w:t>.</w:t>
            </w:r>
          </w:p>
          <w:p w14:paraId="17A40C53"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Šalis, inicijuojanti Sutarties Kainos/</w:t>
            </w:r>
            <w:r w:rsidRPr="00EF41BF">
              <w:rPr>
                <w:rFonts w:ascii="Times New Roman" w:hAnsi="Times New Roman"/>
                <w:color w:val="000000"/>
                <w:kern w:val="0"/>
                <w:sz w:val="18"/>
                <w:szCs w:val="18"/>
              </w:rPr>
              <w:t>Įkainių</w:t>
            </w:r>
            <w:r w:rsidRPr="00EF41BF">
              <w:rPr>
                <w:rFonts w:ascii="Times New Roman" w:hAnsi="Times New Roman"/>
                <w:i/>
                <w:iCs/>
                <w:color w:val="FF0000"/>
                <w:kern w:val="0"/>
                <w:sz w:val="18"/>
                <w:szCs w:val="18"/>
              </w:rPr>
              <w:t xml:space="preserve"> </w:t>
            </w:r>
            <w:bookmarkStart w:id="14" w:name="_Hlk68254630"/>
            <w:r w:rsidRPr="00EF41BF">
              <w:rPr>
                <w:rFonts w:ascii="Times New Roman" w:hAnsi="Times New Roman"/>
                <w:kern w:val="0"/>
                <w:sz w:val="18"/>
                <w:szCs w:val="18"/>
              </w:rPr>
              <w:t>perskaičiavimą</w:t>
            </w:r>
            <w:bookmarkEnd w:id="14"/>
            <w:r w:rsidRPr="00EF41BF">
              <w:rPr>
                <w:rFonts w:ascii="Times New Roman" w:hAnsi="Times New Roman"/>
                <w:kern w:val="0"/>
                <w:sz w:val="18"/>
                <w:szCs w:val="18"/>
              </w:rPr>
              <w:t>, informuoja kitą Šalį raštu apie pageidavimą perskaičiuoti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xml:space="preserve"> ir pateikia įrodymus, pagrindžiančius Sutartyje nurodytų aplinkybių, suteikiančių teisę keisti Sutarties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egzistavimą.</w:t>
            </w:r>
          </w:p>
          <w:p w14:paraId="0B798254" w14:textId="1EF5E481"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bookmarkStart w:id="15" w:name="_Hlk146315979"/>
            <w:r w:rsidRPr="00EF41BF">
              <w:rPr>
                <w:rFonts w:ascii="Times New Roman" w:eastAsia="Times New Roman" w:hAnsi="Times New Roman"/>
                <w:color w:val="000000"/>
                <w:kern w:val="0"/>
                <w:sz w:val="18"/>
                <w:szCs w:val="18"/>
              </w:rPr>
              <w:t>Kainos/Įkainių</w:t>
            </w:r>
            <w:r w:rsidRPr="00EF41BF">
              <w:rPr>
                <w:rFonts w:ascii="Times New Roman" w:eastAsia="Times New Roman" w:hAnsi="Times New Roman"/>
                <w:kern w:val="0"/>
                <w:sz w:val="18"/>
                <w:szCs w:val="18"/>
              </w:rPr>
              <w:t xml:space="preserve"> perskaičiavimas taikomas tik tai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daliai, kuri </w:t>
            </w:r>
            <w:r w:rsidR="002F5A78" w:rsidRPr="00EF41BF">
              <w:rPr>
                <w:rFonts w:ascii="Times New Roman" w:eastAsia="Times New Roman" w:hAnsi="Times New Roman"/>
                <w:color w:val="000000"/>
                <w:kern w:val="0"/>
                <w:sz w:val="18"/>
                <w:szCs w:val="18"/>
              </w:rPr>
              <w:t>Pirkėjo</w:t>
            </w:r>
            <w:r w:rsidRPr="00EF41BF">
              <w:rPr>
                <w:rFonts w:ascii="Times New Roman" w:eastAsia="Times New Roman" w:hAnsi="Times New Roman"/>
                <w:kern w:val="0"/>
                <w:sz w:val="18"/>
                <w:szCs w:val="18"/>
              </w:rPr>
              <w:t xml:space="preserve"> dar nebuvo apmokėta.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suteiktas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iki susitarimo dėl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Kainos/</w:t>
            </w:r>
            <w:r w:rsidRPr="00EF41BF">
              <w:rPr>
                <w:rFonts w:ascii="Times New Roman" w:eastAsia="Times New Roman" w:hAnsi="Times New Roman"/>
                <w:color w:val="000000"/>
                <w:kern w:val="0"/>
                <w:sz w:val="18"/>
                <w:szCs w:val="18"/>
              </w:rPr>
              <w:t>Įkainių</w:t>
            </w:r>
            <w:r w:rsidRPr="00EF41BF" w:rsidDel="007C397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perskaičiavimo pasirašymo dienos, </w:t>
            </w:r>
            <w:r w:rsidR="002F5A78" w:rsidRPr="00EF41BF">
              <w:rPr>
                <w:rFonts w:ascii="Times New Roman" w:eastAsia="Times New Roman" w:hAnsi="Times New Roman"/>
                <w:color w:val="000000"/>
                <w:kern w:val="0"/>
                <w:sz w:val="18"/>
                <w:szCs w:val="18"/>
              </w:rPr>
              <w:t>Pirkėjas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apmoka taikant iki tol galiojusią (-</w:t>
            </w:r>
            <w:proofErr w:type="spellStart"/>
            <w:r w:rsidRPr="00EF41BF">
              <w:rPr>
                <w:rFonts w:ascii="Times New Roman" w:eastAsia="Times New Roman" w:hAnsi="Times New Roman"/>
                <w:kern w:val="0"/>
                <w:sz w:val="18"/>
                <w:szCs w:val="18"/>
              </w:rPr>
              <w:t>ius</w:t>
            </w:r>
            <w:proofErr w:type="spellEnd"/>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 xml:space="preserve">, o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užsakytas po susitarimo pasirašymo dienos, </w:t>
            </w:r>
            <w:r w:rsidRPr="00EF41BF">
              <w:rPr>
                <w:rFonts w:ascii="Times New Roman" w:eastAsia="Times New Roman" w:hAnsi="Times New Roman"/>
                <w:color w:val="000000"/>
                <w:kern w:val="0"/>
                <w:sz w:val="18"/>
                <w:szCs w:val="18"/>
              </w:rPr>
              <w:t>Tiekėjui</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bus apmokama taikant naują (-</w:t>
            </w:r>
            <w:proofErr w:type="spellStart"/>
            <w:r w:rsidRPr="00EF41BF">
              <w:rPr>
                <w:rFonts w:ascii="Times New Roman" w:eastAsia="Times New Roman" w:hAnsi="Times New Roman"/>
                <w:kern w:val="0"/>
                <w:sz w:val="18"/>
                <w:szCs w:val="18"/>
              </w:rPr>
              <w:t>us</w:t>
            </w:r>
            <w:proofErr w:type="spellEnd"/>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w:t>
            </w:r>
          </w:p>
          <w:bookmarkEnd w:id="15"/>
          <w:p w14:paraId="4F899081" w14:textId="77777777"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Perskaičiuota (-i)</w:t>
            </w:r>
            <w:r w:rsidRPr="00EF41BF">
              <w:rPr>
                <w:rFonts w:ascii="Times New Roman" w:eastAsia="Times New Roman" w:hAnsi="Times New Roman"/>
                <w:color w:val="000000"/>
                <w:kern w:val="0"/>
                <w:sz w:val="18"/>
                <w:szCs w:val="18"/>
              </w:rPr>
              <w:t xml:space="preserve"> Kaina/Įkainiai</w:t>
            </w:r>
            <w:r w:rsidRPr="00EF41BF">
              <w:rPr>
                <w:rFonts w:ascii="Times New Roman" w:eastAsia="Times New Roman" w:hAnsi="Times New Roman"/>
                <w:kern w:val="0"/>
                <w:sz w:val="18"/>
                <w:szCs w:val="18"/>
              </w:rPr>
              <w:t xml:space="preserve"> įforminami susitarimu prie šios Sutarties, pasirašomu abiejų Sutarties Šalių ir įsigalioja nuo susitarimo pasirašymo datos, jei susitarime nenumatyta kitaip. </w:t>
            </w:r>
          </w:p>
          <w:p w14:paraId="70FEA5D8" w14:textId="566DC8EB" w:rsidR="005D2FA1" w:rsidRPr="00483D4E" w:rsidRDefault="005D2FA1" w:rsidP="00483D4E">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F41BF">
              <w:rPr>
                <w:rFonts w:ascii="Times New Roman" w:eastAsia="Times New Roman" w:hAnsi="Times New Roman"/>
                <w:i/>
                <w:iCs/>
                <w:kern w:val="0"/>
                <w:sz w:val="18"/>
                <w:szCs w:val="18"/>
              </w:rPr>
              <w:t>taikoma tik Kainos perskaičiavimo atveju</w:t>
            </w:r>
            <w:r w:rsidRPr="00EF41BF">
              <w:rPr>
                <w:rFonts w:ascii="Times New Roman" w:eastAsia="Times New Roman" w:hAnsi="Times New Roman"/>
                <w:kern w:val="0"/>
                <w:sz w:val="18"/>
                <w:szCs w:val="18"/>
              </w:rPr>
              <w:t>).</w:t>
            </w:r>
          </w:p>
        </w:tc>
      </w:tr>
      <w:tr w:rsidR="005D2FA1" w:rsidRPr="00EF41BF" w14:paraId="1B9F6724" w14:textId="77777777" w:rsidTr="008A66B8">
        <w:trPr>
          <w:trHeight w:val="300"/>
        </w:trPr>
        <w:tc>
          <w:tcPr>
            <w:tcW w:w="3127" w:type="dxa"/>
            <w:gridSpan w:val="2"/>
          </w:tcPr>
          <w:p w14:paraId="04CCFF7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5.3.4. Sutarties kainos/įkainių peržiūra dėl kainų lygio pokyčio pagal </w:t>
            </w:r>
            <w:r w:rsidRPr="00EF41BF">
              <w:rPr>
                <w:rFonts w:ascii="Times New Roman" w:eastAsia="Times New Roman" w:hAnsi="Times New Roman"/>
                <w:b/>
                <w:bCs/>
                <w:sz w:val="18"/>
                <w:szCs w:val="18"/>
              </w:rPr>
              <w:t>Paslaugų</w:t>
            </w:r>
            <w:r w:rsidRPr="00EF41BF">
              <w:rPr>
                <w:rFonts w:ascii="Times New Roman" w:eastAsia="Times New Roman" w:hAnsi="Times New Roman"/>
                <w:b/>
                <w:sz w:val="18"/>
                <w:szCs w:val="18"/>
              </w:rPr>
              <w:t xml:space="preserve"> grupių kainų pokyčius</w:t>
            </w:r>
          </w:p>
        </w:tc>
        <w:tc>
          <w:tcPr>
            <w:tcW w:w="6510" w:type="dxa"/>
            <w:gridSpan w:val="2"/>
          </w:tcPr>
          <w:p w14:paraId="4771DB0A"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5ECE1CD"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27190254" w14:textId="77777777" w:rsidTr="008A66B8">
        <w:trPr>
          <w:trHeight w:val="300"/>
        </w:trPr>
        <w:tc>
          <w:tcPr>
            <w:tcW w:w="3127" w:type="dxa"/>
            <w:gridSpan w:val="2"/>
          </w:tcPr>
          <w:p w14:paraId="4D4498AF"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 xml:space="preserve">5.4. Sutarties kainos/įkainių apskaičiavimas taikant </w:t>
            </w:r>
            <w:r w:rsidRPr="00EF41BF">
              <w:rPr>
                <w:rFonts w:ascii="Times New Roman" w:eastAsia="Times New Roman" w:hAnsi="Times New Roman"/>
                <w:b/>
                <w:bCs/>
                <w:sz w:val="18"/>
                <w:szCs w:val="18"/>
                <w:u w:val="single"/>
              </w:rPr>
              <w:t>kiekio (apimties)</w:t>
            </w:r>
            <w:r w:rsidRPr="00EF41BF">
              <w:rPr>
                <w:rFonts w:ascii="Times New Roman" w:eastAsia="Times New Roman" w:hAnsi="Times New Roman"/>
                <w:b/>
                <w:bCs/>
                <w:sz w:val="18"/>
                <w:szCs w:val="18"/>
              </w:rPr>
              <w:t xml:space="preserve"> keitimo taisykles</w:t>
            </w:r>
          </w:p>
        </w:tc>
        <w:tc>
          <w:tcPr>
            <w:tcW w:w="6510" w:type="dxa"/>
            <w:gridSpan w:val="2"/>
          </w:tcPr>
          <w:p w14:paraId="5BA24BC9"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C425288" w14:textId="77777777" w:rsidR="005D2FA1" w:rsidRPr="00EF41BF" w:rsidRDefault="005D2FA1" w:rsidP="005D2FA1">
            <w:pPr>
              <w:spacing w:after="0" w:line="240" w:lineRule="auto"/>
              <w:jc w:val="both"/>
              <w:rPr>
                <w:rFonts w:ascii="Times New Roman" w:eastAsia="Times New Roman" w:hAnsi="Times New Roman"/>
                <w:sz w:val="18"/>
                <w:szCs w:val="18"/>
              </w:rPr>
            </w:pPr>
          </w:p>
          <w:p w14:paraId="1004E6DA" w14:textId="77777777" w:rsidR="005D2FA1" w:rsidRPr="00EF41BF" w:rsidRDefault="005D2FA1" w:rsidP="00483D4E">
            <w:pPr>
              <w:spacing w:after="0" w:line="240" w:lineRule="auto"/>
              <w:jc w:val="both"/>
              <w:rPr>
                <w:rFonts w:ascii="Times New Roman" w:eastAsia="Times New Roman" w:hAnsi="Times New Roman"/>
                <w:kern w:val="0"/>
                <w:sz w:val="18"/>
                <w:szCs w:val="18"/>
              </w:rPr>
            </w:pPr>
          </w:p>
        </w:tc>
      </w:tr>
      <w:tr w:rsidR="005D2FA1" w:rsidRPr="00EF41BF" w14:paraId="5E9418E6" w14:textId="77777777" w:rsidTr="008A66B8">
        <w:trPr>
          <w:trHeight w:val="300"/>
        </w:trPr>
        <w:tc>
          <w:tcPr>
            <w:tcW w:w="3127" w:type="dxa"/>
            <w:gridSpan w:val="2"/>
          </w:tcPr>
          <w:p w14:paraId="057B0EC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5.5. Atsiskaitymo su Tiekėju terminas ir tvarka</w:t>
            </w:r>
          </w:p>
        </w:tc>
        <w:tc>
          <w:tcPr>
            <w:tcW w:w="6510" w:type="dxa"/>
            <w:gridSpan w:val="2"/>
          </w:tcPr>
          <w:p w14:paraId="5CF2E652" w14:textId="082CBA30"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Pirkėjas atsiskaito su Tiekėju ne vėliau kaip per 30 (trisdešimt) k.</w:t>
            </w:r>
            <w:r w:rsidR="00BB0A2A">
              <w:rPr>
                <w:rFonts w:ascii="Times New Roman" w:eastAsia="Times New Roman" w:hAnsi="Times New Roman"/>
                <w:sz w:val="18"/>
                <w:szCs w:val="18"/>
              </w:rPr>
              <w:t xml:space="preserve"> </w:t>
            </w:r>
            <w:r w:rsidRPr="00EF41BF">
              <w:rPr>
                <w:rFonts w:ascii="Times New Roman" w:eastAsia="Times New Roman" w:hAnsi="Times New Roman"/>
                <w:sz w:val="18"/>
                <w:szCs w:val="18"/>
              </w:rPr>
              <w:t xml:space="preserve">d. nuo Sąskaitos gavimo informacinėje sistemoje „SABIS“ dienos. Šalys gali susitarti ir dėl trumpesnių apmokėjimo terminų, jeigu dėl apmokėjimo terminų sutrumpinimo </w:t>
            </w:r>
            <w:r w:rsidR="002F5A78" w:rsidRPr="00EF41BF">
              <w:rPr>
                <w:rFonts w:ascii="Times New Roman" w:eastAsia="Times New Roman" w:hAnsi="Times New Roman"/>
                <w:sz w:val="18"/>
                <w:szCs w:val="18"/>
              </w:rPr>
              <w:t>Pirkėjui</w:t>
            </w:r>
            <w:r w:rsidRPr="00EF41BF">
              <w:rPr>
                <w:rFonts w:ascii="Times New Roman" w:eastAsia="Times New Roman" w:hAnsi="Times New Roman"/>
                <w:sz w:val="18"/>
                <w:szCs w:val="18"/>
              </w:rPr>
              <w:t xml:space="preserve"> atsiranda papildoma ekonominė nauda.</w:t>
            </w:r>
          </w:p>
          <w:p w14:paraId="6D7AC58E"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19F9DCC3" w14:textId="29D6485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 xml:space="preserve">Apmokėjimo sąlygos </w:t>
            </w:r>
            <w:r w:rsidRPr="00E74AF1">
              <w:rPr>
                <w:rFonts w:ascii="Times New Roman" w:eastAsia="Times New Roman" w:hAnsi="Times New Roman"/>
                <w:sz w:val="18"/>
                <w:szCs w:val="18"/>
                <w:shd w:val="clear" w:color="auto" w:fill="FFFFFF"/>
              </w:rPr>
              <w:t>:</w:t>
            </w:r>
          </w:p>
          <w:p w14:paraId="2196E834" w14:textId="10249E81" w:rsidR="005D2FA1" w:rsidRPr="009340DC" w:rsidRDefault="005D2FA1" w:rsidP="005D2FA1">
            <w:pPr>
              <w:spacing w:after="0" w:line="240" w:lineRule="auto"/>
              <w:jc w:val="both"/>
              <w:rPr>
                <w:rFonts w:ascii="Times New Roman" w:eastAsia="Times New Roman" w:hAnsi="Times New Roman"/>
                <w:sz w:val="18"/>
                <w:szCs w:val="18"/>
                <w:shd w:val="clear" w:color="auto" w:fill="FFFFFF"/>
              </w:rPr>
            </w:pPr>
            <w:r w:rsidRPr="009340DC">
              <w:rPr>
                <w:rFonts w:ascii="Times New Roman" w:eastAsia="Times New Roman" w:hAnsi="Times New Roman"/>
                <w:sz w:val="18"/>
                <w:szCs w:val="18"/>
                <w:shd w:val="clear" w:color="auto" w:fill="FFFFFF"/>
              </w:rPr>
              <w:t>1) įvykdžius visus sutartinius įsipareigojimus, sumokama visa Sutarties kaina</w:t>
            </w:r>
            <w:r w:rsidR="009340DC">
              <w:rPr>
                <w:rFonts w:ascii="Times New Roman" w:eastAsia="Times New Roman" w:hAnsi="Times New Roman"/>
                <w:sz w:val="18"/>
                <w:szCs w:val="18"/>
                <w:shd w:val="clear" w:color="auto" w:fill="FFFFFF"/>
              </w:rPr>
              <w:t>.</w:t>
            </w:r>
          </w:p>
          <w:p w14:paraId="499B1C28" w14:textId="39F23CE0" w:rsidR="005D2FA1" w:rsidRPr="00931378" w:rsidRDefault="005D2FA1" w:rsidP="005D2FA1">
            <w:pPr>
              <w:spacing w:after="0" w:line="240" w:lineRule="auto"/>
              <w:jc w:val="both"/>
              <w:rPr>
                <w:rFonts w:ascii="Times New Roman" w:eastAsia="Times New Roman" w:hAnsi="Times New Roman"/>
                <w:strike/>
                <w:color w:val="000000"/>
                <w:sz w:val="18"/>
                <w:szCs w:val="18"/>
                <w:shd w:val="clear" w:color="auto" w:fill="FFFFFF"/>
              </w:rPr>
            </w:pPr>
          </w:p>
        </w:tc>
      </w:tr>
      <w:tr w:rsidR="005D2FA1" w:rsidRPr="00EF41BF" w14:paraId="20777C3C" w14:textId="77777777" w:rsidTr="008A66B8">
        <w:trPr>
          <w:trHeight w:val="300"/>
        </w:trPr>
        <w:tc>
          <w:tcPr>
            <w:tcW w:w="3127" w:type="dxa"/>
            <w:gridSpan w:val="2"/>
          </w:tcPr>
          <w:p w14:paraId="728C1EB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5.6. Avansas</w:t>
            </w:r>
          </w:p>
        </w:tc>
        <w:tc>
          <w:tcPr>
            <w:tcW w:w="6510" w:type="dxa"/>
            <w:gridSpan w:val="2"/>
          </w:tcPr>
          <w:p w14:paraId="0484748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68766116"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tc>
      </w:tr>
      <w:tr w:rsidR="005D2FA1" w:rsidRPr="00EF41BF" w14:paraId="2EACE3AF" w14:textId="77777777" w:rsidTr="008A66B8">
        <w:trPr>
          <w:trHeight w:val="300"/>
        </w:trPr>
        <w:tc>
          <w:tcPr>
            <w:tcW w:w="3127" w:type="dxa"/>
            <w:gridSpan w:val="2"/>
          </w:tcPr>
          <w:p w14:paraId="22E5CB3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5.7. Avanso užtikrinimas</w:t>
            </w:r>
          </w:p>
        </w:tc>
        <w:tc>
          <w:tcPr>
            <w:tcW w:w="6510" w:type="dxa"/>
            <w:gridSpan w:val="2"/>
          </w:tcPr>
          <w:p w14:paraId="64B1A00C"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D55C68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color w:val="000000"/>
                <w:sz w:val="18"/>
                <w:szCs w:val="18"/>
                <w:shd w:val="clear" w:color="auto" w:fill="FFFFFF"/>
              </w:rPr>
              <w:t xml:space="preserve"> </w:t>
            </w:r>
          </w:p>
        </w:tc>
      </w:tr>
      <w:tr w:rsidR="005D2FA1" w:rsidRPr="00EF41BF" w14:paraId="68EC3368" w14:textId="77777777" w:rsidTr="008A66B8">
        <w:trPr>
          <w:trHeight w:val="300"/>
        </w:trPr>
        <w:tc>
          <w:tcPr>
            <w:tcW w:w="9637" w:type="dxa"/>
            <w:gridSpan w:val="4"/>
          </w:tcPr>
          <w:p w14:paraId="39A7797B"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6. PASLAUGŲ KOKYBĖ IR GARANTINIAI ĮSIPAREIGOJIMAI</w:t>
            </w:r>
          </w:p>
        </w:tc>
      </w:tr>
      <w:tr w:rsidR="005D2FA1" w:rsidRPr="00EF41BF" w14:paraId="6BBC54CF" w14:textId="77777777" w:rsidTr="008A66B8">
        <w:trPr>
          <w:trHeight w:val="300"/>
        </w:trPr>
        <w:tc>
          <w:tcPr>
            <w:tcW w:w="3127" w:type="dxa"/>
            <w:gridSpan w:val="2"/>
          </w:tcPr>
          <w:p w14:paraId="487D00C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6.1. Garantinis terminas</w:t>
            </w:r>
          </w:p>
        </w:tc>
        <w:tc>
          <w:tcPr>
            <w:tcW w:w="6510" w:type="dxa"/>
            <w:gridSpan w:val="2"/>
          </w:tcPr>
          <w:p w14:paraId="7E94F1D7"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330ED3D8" w14:textId="77777777" w:rsidR="005D2FA1" w:rsidRPr="00EF41BF" w:rsidRDefault="005D2FA1" w:rsidP="005D2FA1">
            <w:pPr>
              <w:spacing w:after="0" w:line="240" w:lineRule="auto"/>
              <w:jc w:val="both"/>
              <w:rPr>
                <w:rFonts w:ascii="Times New Roman" w:eastAsia="Times New Roman" w:hAnsi="Times New Roman"/>
                <w:sz w:val="18"/>
                <w:szCs w:val="18"/>
              </w:rPr>
            </w:pPr>
          </w:p>
          <w:p w14:paraId="447F891F" w14:textId="61D238FE"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056E5B57" w14:textId="77777777" w:rsidTr="008A66B8">
        <w:trPr>
          <w:trHeight w:val="300"/>
        </w:trPr>
        <w:tc>
          <w:tcPr>
            <w:tcW w:w="3127" w:type="dxa"/>
            <w:gridSpan w:val="2"/>
          </w:tcPr>
          <w:p w14:paraId="330E6E47"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lastRenderedPageBreak/>
              <w:t>6.2. Terminas Paslaugų trūkumams pašalinti</w:t>
            </w:r>
          </w:p>
        </w:tc>
        <w:tc>
          <w:tcPr>
            <w:tcW w:w="6510" w:type="dxa"/>
            <w:gridSpan w:val="2"/>
          </w:tcPr>
          <w:p w14:paraId="4BA974FB"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3EF99D32" w14:textId="77777777" w:rsidR="005D2FA1" w:rsidRPr="00EF41BF" w:rsidRDefault="005D2FA1" w:rsidP="005D2FA1">
            <w:pPr>
              <w:spacing w:after="0" w:line="240" w:lineRule="auto"/>
              <w:jc w:val="both"/>
              <w:rPr>
                <w:rFonts w:ascii="Times New Roman" w:eastAsia="Times New Roman" w:hAnsi="Times New Roman"/>
                <w:sz w:val="18"/>
                <w:szCs w:val="18"/>
              </w:rPr>
            </w:pPr>
          </w:p>
          <w:p w14:paraId="050755AC" w14:textId="58E157C4" w:rsidR="005D2FA1" w:rsidRPr="00E74AF1" w:rsidRDefault="005D2FA1" w:rsidP="005D2FA1">
            <w:pPr>
              <w:spacing w:after="0" w:line="240" w:lineRule="auto"/>
              <w:jc w:val="both"/>
              <w:rPr>
                <w:rFonts w:ascii="Times New Roman" w:eastAsia="Times New Roman" w:hAnsi="Times New Roman"/>
                <w:i/>
                <w:iCs/>
                <w:sz w:val="18"/>
                <w:szCs w:val="18"/>
              </w:rPr>
            </w:pPr>
          </w:p>
        </w:tc>
      </w:tr>
      <w:tr w:rsidR="005D2FA1" w:rsidRPr="00EF41BF" w14:paraId="3F9FA87A" w14:textId="77777777" w:rsidTr="008A66B8">
        <w:trPr>
          <w:trHeight w:val="300"/>
        </w:trPr>
        <w:tc>
          <w:tcPr>
            <w:tcW w:w="3127" w:type="dxa"/>
            <w:gridSpan w:val="2"/>
          </w:tcPr>
          <w:p w14:paraId="75B2C064" w14:textId="77777777" w:rsidR="005D2FA1" w:rsidRPr="00EF41BF" w:rsidRDefault="005D2FA1" w:rsidP="005D2FA1">
            <w:pPr>
              <w:spacing w:after="0" w:line="240" w:lineRule="auto"/>
              <w:jc w:val="both"/>
              <w:rPr>
                <w:rFonts w:ascii="Times New Roman" w:eastAsia="Times New Roman" w:hAnsi="Times New Roman"/>
                <w:b/>
                <w:kern w:val="0"/>
                <w:sz w:val="18"/>
                <w:szCs w:val="18"/>
              </w:rPr>
            </w:pPr>
            <w:r w:rsidRPr="00EF41BF">
              <w:rPr>
                <w:rFonts w:ascii="Times New Roman" w:eastAsia="Times New Roman" w:hAnsi="Times New Roman"/>
                <w:b/>
                <w:kern w:val="0"/>
                <w:sz w:val="18"/>
                <w:szCs w:val="18"/>
              </w:rPr>
              <w:t xml:space="preserve">6.3. Kokybinių kriterijų įgyvendinimo </w:t>
            </w:r>
            <w:r w:rsidRPr="00EF41BF">
              <w:rPr>
                <w:rFonts w:ascii="Times New Roman" w:eastAsia="Times New Roman" w:hAnsi="Times New Roman"/>
                <w:b/>
                <w:bCs/>
                <w:kern w:val="0"/>
                <w:sz w:val="18"/>
                <w:szCs w:val="18"/>
              </w:rPr>
              <w:t xml:space="preserve">ir </w:t>
            </w:r>
            <w:r w:rsidRPr="00EF41BF">
              <w:rPr>
                <w:rFonts w:ascii="Times New Roman" w:eastAsia="Times New Roman" w:hAnsi="Times New Roman"/>
                <w:b/>
                <w:kern w:val="0"/>
                <w:sz w:val="18"/>
                <w:szCs w:val="18"/>
              </w:rPr>
              <w:t>tikrinimo tvarka</w:t>
            </w:r>
          </w:p>
        </w:tc>
        <w:tc>
          <w:tcPr>
            <w:tcW w:w="6510" w:type="dxa"/>
            <w:gridSpan w:val="2"/>
          </w:tcPr>
          <w:p w14:paraId="658BA779" w14:textId="2147B8C5" w:rsidR="00931378" w:rsidRPr="00E74AF1" w:rsidRDefault="005D2FA1" w:rsidP="00931378">
            <w:pPr>
              <w:spacing w:after="0" w:line="240" w:lineRule="auto"/>
              <w:jc w:val="both"/>
              <w:rPr>
                <w:rFonts w:ascii="Times New Roman" w:eastAsia="Times New Roman" w:hAnsi="Times New Roman"/>
                <w:i/>
                <w:iCs/>
                <w:sz w:val="18"/>
                <w:szCs w:val="18"/>
              </w:rPr>
            </w:pPr>
            <w:r w:rsidRPr="00EF41BF">
              <w:rPr>
                <w:rFonts w:ascii="Times New Roman" w:eastAsia="Times New Roman" w:hAnsi="Times New Roman"/>
                <w:sz w:val="18"/>
                <w:szCs w:val="18"/>
              </w:rPr>
              <w:t xml:space="preserve">Netaikoma </w:t>
            </w:r>
          </w:p>
          <w:p w14:paraId="15502B73" w14:textId="57F0DED5" w:rsidR="005D2FA1" w:rsidRPr="00E74AF1" w:rsidRDefault="005D2FA1" w:rsidP="005D2FA1">
            <w:pPr>
              <w:spacing w:after="0" w:line="240" w:lineRule="auto"/>
              <w:jc w:val="both"/>
              <w:rPr>
                <w:rFonts w:ascii="Times New Roman" w:eastAsia="Times New Roman" w:hAnsi="Times New Roman"/>
                <w:i/>
                <w:iCs/>
                <w:sz w:val="18"/>
                <w:szCs w:val="18"/>
              </w:rPr>
            </w:pPr>
          </w:p>
        </w:tc>
      </w:tr>
      <w:tr w:rsidR="005D2FA1" w:rsidRPr="00EF41BF" w14:paraId="41E500A4" w14:textId="77777777" w:rsidTr="008A66B8">
        <w:trPr>
          <w:trHeight w:val="300"/>
        </w:trPr>
        <w:tc>
          <w:tcPr>
            <w:tcW w:w="9637" w:type="dxa"/>
            <w:gridSpan w:val="4"/>
          </w:tcPr>
          <w:p w14:paraId="6B0F3805"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7. SUTARTIES VYKDYMUI PASITELKIAMI SUBTIEKĖJAI IR (AR) SPECIALISTAI</w:t>
            </w:r>
          </w:p>
        </w:tc>
      </w:tr>
      <w:tr w:rsidR="005D2FA1" w:rsidRPr="00EF41BF" w14:paraId="39FD7363" w14:textId="77777777" w:rsidTr="008A66B8">
        <w:trPr>
          <w:trHeight w:val="300"/>
        </w:trPr>
        <w:tc>
          <w:tcPr>
            <w:tcW w:w="3127" w:type="dxa"/>
            <w:gridSpan w:val="2"/>
          </w:tcPr>
          <w:p w14:paraId="095671EB"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7.1. Sutarties vykdymui pasitelkiami subtiekėjai ir (ar) specialistai</w:t>
            </w:r>
          </w:p>
        </w:tc>
        <w:tc>
          <w:tcPr>
            <w:tcW w:w="6510" w:type="dxa"/>
            <w:gridSpan w:val="2"/>
          </w:tcPr>
          <w:p w14:paraId="545CEBC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subtiekėjai ir (ar) specialistai nepasitelkiami.</w:t>
            </w:r>
          </w:p>
          <w:p w14:paraId="0BCE4654" w14:textId="77777777" w:rsidR="005D2FA1" w:rsidRPr="00EF41BF" w:rsidRDefault="005D2FA1" w:rsidP="005D2FA1">
            <w:pPr>
              <w:spacing w:after="0" w:line="240" w:lineRule="auto"/>
              <w:jc w:val="both"/>
              <w:rPr>
                <w:rFonts w:ascii="Times New Roman" w:eastAsia="Times New Roman" w:hAnsi="Times New Roman"/>
                <w:sz w:val="18"/>
                <w:szCs w:val="18"/>
              </w:rPr>
            </w:pPr>
          </w:p>
          <w:p w14:paraId="036CC2DC"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FF0000"/>
                <w:sz w:val="18"/>
                <w:szCs w:val="18"/>
              </w:rPr>
              <w:t>arba</w:t>
            </w:r>
          </w:p>
          <w:p w14:paraId="7E7C2A31" w14:textId="77777777" w:rsidR="005D2FA1" w:rsidRPr="00EF41BF" w:rsidRDefault="005D2FA1" w:rsidP="005D2FA1">
            <w:pPr>
              <w:spacing w:after="0" w:line="240" w:lineRule="auto"/>
              <w:jc w:val="both"/>
              <w:rPr>
                <w:rFonts w:ascii="Times New Roman" w:eastAsia="Times New Roman" w:hAnsi="Times New Roman"/>
                <w:sz w:val="18"/>
                <w:szCs w:val="18"/>
              </w:rPr>
            </w:pPr>
          </w:p>
          <w:p w14:paraId="7C6B837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pasitelkiami subtiekėjai ir (ar) specialistai yra nurodyti Sutarties priede Nr. 3 „</w:t>
            </w:r>
            <w:r w:rsidRPr="00EF41BF">
              <w:rPr>
                <w:rFonts w:ascii="Times New Roman" w:eastAsia="Times New Roman" w:hAnsi="Times New Roman"/>
                <w:sz w:val="18"/>
                <w:szCs w:val="18"/>
                <w:lang w:eastAsia="lt-LT"/>
              </w:rPr>
              <w:t>Subtiekėjų ir/ar specialistų sąrašas“.</w:t>
            </w:r>
          </w:p>
          <w:p w14:paraId="439EB11D" w14:textId="77777777" w:rsidR="005D2FA1" w:rsidRPr="00EF41BF" w:rsidRDefault="005D2FA1" w:rsidP="005D2FA1">
            <w:pPr>
              <w:spacing w:after="0" w:line="240" w:lineRule="auto"/>
              <w:jc w:val="both"/>
              <w:rPr>
                <w:rFonts w:ascii="Times New Roman" w:eastAsia="Times New Roman" w:hAnsi="Times New Roman"/>
                <w:b/>
                <w:sz w:val="18"/>
                <w:szCs w:val="18"/>
              </w:rPr>
            </w:pPr>
          </w:p>
        </w:tc>
      </w:tr>
      <w:tr w:rsidR="005D2FA1" w:rsidRPr="00EF41BF" w14:paraId="018540BF" w14:textId="77777777" w:rsidTr="008A66B8">
        <w:trPr>
          <w:trHeight w:val="300"/>
        </w:trPr>
        <w:tc>
          <w:tcPr>
            <w:tcW w:w="9637" w:type="dxa"/>
            <w:gridSpan w:val="4"/>
          </w:tcPr>
          <w:p w14:paraId="4B406C3D"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8. PRIEVOLIŲ PAGAL SUTARTĮ ĮVYKDYMO UŽTIKRINIMAS</w:t>
            </w:r>
          </w:p>
        </w:tc>
      </w:tr>
      <w:tr w:rsidR="005D2FA1" w:rsidRPr="00EF41BF" w14:paraId="65BC3977" w14:textId="77777777" w:rsidTr="008A66B8">
        <w:trPr>
          <w:trHeight w:val="300"/>
        </w:trPr>
        <w:tc>
          <w:tcPr>
            <w:tcW w:w="3127" w:type="dxa"/>
            <w:gridSpan w:val="2"/>
          </w:tcPr>
          <w:p w14:paraId="70119808"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8.1. Prievolių pagal Sutartį įvykdymo užtikrinimas</w:t>
            </w:r>
          </w:p>
        </w:tc>
        <w:tc>
          <w:tcPr>
            <w:tcW w:w="6510" w:type="dxa"/>
            <w:gridSpan w:val="2"/>
          </w:tcPr>
          <w:p w14:paraId="40E32982" w14:textId="53BBB15C"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rPr>
              <w:t>Prievolių pagal Sutartį įvykdymas užtikrinamas netesybomis (delspinigiais, bauda)</w:t>
            </w:r>
            <w:r w:rsidR="00806D26" w:rsidRPr="00EF41BF">
              <w:rPr>
                <w:rFonts w:ascii="Times New Roman" w:eastAsia="Times New Roman" w:hAnsi="Times New Roman"/>
                <w:sz w:val="18"/>
                <w:szCs w:val="18"/>
              </w:rPr>
              <w:t>.</w:t>
            </w:r>
          </w:p>
        </w:tc>
      </w:tr>
      <w:tr w:rsidR="005D2FA1" w:rsidRPr="00EF41BF" w14:paraId="29EAB771" w14:textId="77777777" w:rsidTr="008A66B8">
        <w:trPr>
          <w:trHeight w:val="300"/>
        </w:trPr>
        <w:tc>
          <w:tcPr>
            <w:tcW w:w="3127" w:type="dxa"/>
            <w:gridSpan w:val="2"/>
          </w:tcPr>
          <w:p w14:paraId="00F570E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8.2 Sutarties įvykdymo užtikrinimo galiojimo terminas</w:t>
            </w:r>
          </w:p>
        </w:tc>
        <w:tc>
          <w:tcPr>
            <w:tcW w:w="6510" w:type="dxa"/>
            <w:gridSpan w:val="2"/>
          </w:tcPr>
          <w:p w14:paraId="62F8621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6DD8244F" w14:textId="77777777" w:rsidR="005D2FA1" w:rsidRPr="00EF41BF" w:rsidRDefault="005D2FA1" w:rsidP="005D2FA1">
            <w:pPr>
              <w:spacing w:after="0" w:line="240" w:lineRule="auto"/>
              <w:jc w:val="both"/>
              <w:rPr>
                <w:rFonts w:ascii="Times New Roman" w:eastAsia="Times New Roman" w:hAnsi="Times New Roman"/>
                <w:sz w:val="18"/>
                <w:szCs w:val="18"/>
              </w:rPr>
            </w:pPr>
          </w:p>
          <w:p w14:paraId="50A6CBF1" w14:textId="57881503" w:rsidR="00BB0A2A" w:rsidRPr="00EF41BF" w:rsidRDefault="00BB0A2A" w:rsidP="00BB0A2A">
            <w:pPr>
              <w:spacing w:after="0" w:line="240" w:lineRule="auto"/>
              <w:jc w:val="both"/>
              <w:rPr>
                <w:rFonts w:ascii="Times New Roman" w:eastAsia="Times New Roman" w:hAnsi="Times New Roman"/>
                <w:sz w:val="18"/>
                <w:szCs w:val="18"/>
              </w:rPr>
            </w:pPr>
          </w:p>
        </w:tc>
      </w:tr>
      <w:tr w:rsidR="005D2FA1" w:rsidRPr="00EF41BF" w14:paraId="09557489" w14:textId="77777777" w:rsidTr="008A66B8">
        <w:trPr>
          <w:trHeight w:val="300"/>
        </w:trPr>
        <w:tc>
          <w:tcPr>
            <w:tcW w:w="3127" w:type="dxa"/>
            <w:gridSpan w:val="2"/>
          </w:tcPr>
          <w:p w14:paraId="2C8C2A3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8.3. Sutarties įvykdymo užtikrinimo pateikimas</w:t>
            </w:r>
          </w:p>
        </w:tc>
        <w:tc>
          <w:tcPr>
            <w:tcW w:w="6510" w:type="dxa"/>
            <w:gridSpan w:val="2"/>
          </w:tcPr>
          <w:p w14:paraId="183B5FDD"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38D94E65" w14:textId="77777777" w:rsidR="005D2FA1" w:rsidRPr="00EF41BF" w:rsidRDefault="005D2FA1" w:rsidP="005D2FA1">
            <w:pPr>
              <w:spacing w:after="0" w:line="240" w:lineRule="auto"/>
              <w:jc w:val="both"/>
              <w:rPr>
                <w:rFonts w:ascii="Times New Roman" w:eastAsia="Times New Roman" w:hAnsi="Times New Roman"/>
                <w:sz w:val="18"/>
                <w:szCs w:val="18"/>
              </w:rPr>
            </w:pPr>
          </w:p>
          <w:p w14:paraId="25069A2D" w14:textId="1A9AFDD1"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5D55F229" w14:textId="77777777" w:rsidTr="008A66B8">
        <w:trPr>
          <w:trHeight w:val="300"/>
        </w:trPr>
        <w:tc>
          <w:tcPr>
            <w:tcW w:w="9637" w:type="dxa"/>
            <w:gridSpan w:val="4"/>
          </w:tcPr>
          <w:p w14:paraId="2E646A7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9. ŠALIŲ ATSAKOMYBĖ</w:t>
            </w:r>
          </w:p>
        </w:tc>
      </w:tr>
      <w:tr w:rsidR="005D2FA1" w:rsidRPr="00EF41BF" w14:paraId="34369B7B" w14:textId="77777777" w:rsidTr="008A66B8">
        <w:trPr>
          <w:trHeight w:val="300"/>
        </w:trPr>
        <w:tc>
          <w:tcPr>
            <w:tcW w:w="3127" w:type="dxa"/>
            <w:gridSpan w:val="2"/>
          </w:tcPr>
          <w:p w14:paraId="4537E3F0"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9.1. Pirkėjui taikomos netesybos už mokėjimų pagal Sutartį vėlavimą</w:t>
            </w:r>
          </w:p>
        </w:tc>
        <w:tc>
          <w:tcPr>
            <w:tcW w:w="6510" w:type="dxa"/>
            <w:gridSpan w:val="2"/>
          </w:tcPr>
          <w:p w14:paraId="0C304E40"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000000"/>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F41BF">
              <w:rPr>
                <w:rFonts w:ascii="Times New Roman" w:eastAsia="Times New Roman" w:hAnsi="Times New Roman"/>
                <w:sz w:val="18"/>
                <w:szCs w:val="18"/>
              </w:rPr>
              <w:t>0,05 (penkias šimtąsias) procento</w:t>
            </w:r>
            <w:r w:rsidRPr="00EF41BF">
              <w:rPr>
                <w:rFonts w:ascii="Times New Roman" w:eastAsia="Times New Roman" w:hAnsi="Times New Roman"/>
                <w:color w:val="000000"/>
                <w:sz w:val="18"/>
                <w:szCs w:val="18"/>
              </w:rPr>
              <w:t xml:space="preserve"> dydžio </w:t>
            </w:r>
            <w:r w:rsidRPr="00EF41BF">
              <w:rPr>
                <w:rFonts w:ascii="Times New Roman" w:eastAsia="Times New Roman" w:hAnsi="Times New Roman"/>
                <w:sz w:val="18"/>
                <w:szCs w:val="18"/>
              </w:rPr>
              <w:t>delspinigius nuo neapmokėtos sumos be PVM už kiekvieną vėlavimo dieną.</w:t>
            </w:r>
          </w:p>
        </w:tc>
      </w:tr>
      <w:tr w:rsidR="005D2FA1" w:rsidRPr="00EF41BF" w14:paraId="7E6D0DBF" w14:textId="77777777" w:rsidTr="008A66B8">
        <w:trPr>
          <w:trHeight w:val="300"/>
        </w:trPr>
        <w:tc>
          <w:tcPr>
            <w:tcW w:w="3127" w:type="dxa"/>
            <w:gridSpan w:val="2"/>
          </w:tcPr>
          <w:p w14:paraId="2DF79A4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9.2. Tiekėjui taikomos netesybos</w:t>
            </w:r>
          </w:p>
        </w:tc>
        <w:tc>
          <w:tcPr>
            <w:tcW w:w="6510" w:type="dxa"/>
            <w:gridSpan w:val="2"/>
          </w:tcPr>
          <w:p w14:paraId="0EE71C92" w14:textId="77777777" w:rsidR="005D2FA1"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9.2.1. Jeigu Tiekėjas vėluoja suteikti Paslaugas arba nevykdo kitų sutartinių įsipareigojimų, Pirkėjas nuo kitos nei nustatytas terminas dienos Tiekėjui </w:t>
            </w:r>
            <w:r w:rsidRPr="00EF41BF">
              <w:rPr>
                <w:rFonts w:ascii="Times New Roman" w:eastAsia="Times New Roman" w:hAnsi="Times New Roman"/>
                <w:sz w:val="18"/>
                <w:szCs w:val="18"/>
              </w:rPr>
              <w:t>skaičiuoja 0,05 (penkias šimtąsias) procento dydžio delspinigius už kiekvieną uždelstą dieną</w:t>
            </w:r>
            <w:r w:rsidRPr="00EF41BF">
              <w:rPr>
                <w:rFonts w:ascii="Times New Roman" w:eastAsia="Times New Roman" w:hAnsi="Times New Roman"/>
                <w:color w:val="FF0000"/>
                <w:sz w:val="18"/>
                <w:szCs w:val="18"/>
              </w:rPr>
              <w:t xml:space="preserve"> </w:t>
            </w:r>
            <w:r w:rsidRPr="00EF41BF">
              <w:rPr>
                <w:rFonts w:ascii="Times New Roman" w:eastAsia="Times New Roman" w:hAnsi="Times New Roman"/>
                <w:color w:val="000000"/>
                <w:sz w:val="18"/>
                <w:szCs w:val="18"/>
              </w:rPr>
              <w:t xml:space="preserve">nuo laiku nesuteiktų Paslaugų ar kitų sutartinių įsipareigojimų nevykdymo kainos be PVM, bet visais atvejais ne mažiau kaip 50 (penkiasdešimt) Eur už vieną vėlavimo laikotarpį. </w:t>
            </w:r>
          </w:p>
          <w:p w14:paraId="1AD33E51" w14:textId="77777777" w:rsidR="004A1F58" w:rsidRDefault="004A1F58" w:rsidP="005D2FA1">
            <w:pPr>
              <w:spacing w:after="0" w:line="240" w:lineRule="auto"/>
              <w:jc w:val="both"/>
              <w:rPr>
                <w:rFonts w:ascii="Times New Roman" w:eastAsia="Times New Roman" w:hAnsi="Times New Roman"/>
                <w:color w:val="000000"/>
                <w:sz w:val="18"/>
                <w:szCs w:val="18"/>
              </w:rPr>
            </w:pPr>
          </w:p>
          <w:p w14:paraId="6980FCC0" w14:textId="5A6D76E3" w:rsidR="004A1F58" w:rsidRPr="00E74AF1" w:rsidRDefault="004A1F58" w:rsidP="005D2FA1">
            <w:pPr>
              <w:spacing w:after="0" w:line="240" w:lineRule="auto"/>
              <w:jc w:val="both"/>
              <w:rPr>
                <w:rFonts w:ascii="Times New Roman" w:eastAsia="Times New Roman" w:hAnsi="Times New Roman"/>
                <w:sz w:val="18"/>
                <w:szCs w:val="18"/>
              </w:rPr>
            </w:pPr>
            <w:r w:rsidRPr="00E74AF1">
              <w:rPr>
                <w:rFonts w:ascii="Times New Roman" w:eastAsia="Times New Roman" w:hAnsi="Times New Roman"/>
                <w:sz w:val="18"/>
                <w:szCs w:val="18"/>
              </w:rPr>
              <w:t>9.2.2. Jeigu Tiekėjas vėluoja grąžinti dėl Tiekėjui mokėtinos sumos sumažinimo susidariusią permoką pagal Bendrųjų sąlygų 7.4.1.2 papunktį, Pirkėjas nuo kitos nei nustatytas terminas dienos Tiekėjui skaičiuoja 0,05 (penkios šimtosios) procento (arba nurodyti kitą skaičių) dydžio delspinigius už kiekvieną uždelstą dieną nuo laiku negrąžintos permokos kainos be PVM.</w:t>
            </w:r>
          </w:p>
          <w:p w14:paraId="533FC10A"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p>
          <w:p w14:paraId="4FDD78B8" w14:textId="1DDE1CBA"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color w:val="000000"/>
                <w:sz w:val="18"/>
                <w:szCs w:val="18"/>
              </w:rPr>
              <w:t>9.2.</w:t>
            </w:r>
            <w:r w:rsidR="00CF1E38">
              <w:rPr>
                <w:rFonts w:ascii="Times New Roman" w:eastAsia="Times New Roman" w:hAnsi="Times New Roman"/>
                <w:color w:val="000000"/>
                <w:sz w:val="18"/>
                <w:szCs w:val="18"/>
              </w:rPr>
              <w:t>3</w:t>
            </w:r>
            <w:r w:rsidRPr="00EF41BF">
              <w:rPr>
                <w:rFonts w:ascii="Times New Roman" w:eastAsia="Times New Roman" w:hAnsi="Times New Roman"/>
                <w:color w:val="000000"/>
                <w:sz w:val="18"/>
                <w:szCs w:val="18"/>
              </w:rPr>
              <w:t xml:space="preserve">. Tiekėjas privalo sumokėti Pirkėjui netesybas per </w:t>
            </w:r>
            <w:r w:rsidRPr="00EF41BF">
              <w:rPr>
                <w:rFonts w:ascii="Times New Roman" w:eastAsia="Times New Roman" w:hAnsi="Times New Roman"/>
                <w:sz w:val="18"/>
                <w:szCs w:val="18"/>
              </w:rPr>
              <w:t xml:space="preserve">10 (dešimt) </w:t>
            </w:r>
            <w:r w:rsidRPr="00EF41BF">
              <w:rPr>
                <w:rFonts w:ascii="Times New Roman" w:eastAsia="Times New Roman" w:hAnsi="Times New Roman"/>
                <w:color w:val="000000"/>
                <w:sz w:val="18"/>
                <w:szCs w:val="18"/>
              </w:rPr>
              <w:t xml:space="preserve">dienų nuo Pirkėjo pareikalavimo, jeigu netesybų suma nėra </w:t>
            </w:r>
            <w:r w:rsidRPr="00EF41BF">
              <w:rPr>
                <w:rFonts w:ascii="Times New Roman" w:eastAsia="Times New Roman" w:hAnsi="Times New Roman"/>
                <w:kern w:val="0"/>
                <w:sz w:val="18"/>
                <w:szCs w:val="18"/>
              </w:rPr>
              <w:t>išskaitoma iš Tiekėjui mokėtinos sumos.</w:t>
            </w:r>
          </w:p>
        </w:tc>
      </w:tr>
      <w:tr w:rsidR="005D2FA1" w:rsidRPr="00EF41BF" w14:paraId="1948D36D" w14:textId="77777777" w:rsidTr="008A66B8">
        <w:trPr>
          <w:trHeight w:val="300"/>
        </w:trPr>
        <w:tc>
          <w:tcPr>
            <w:tcW w:w="3127" w:type="dxa"/>
            <w:gridSpan w:val="2"/>
          </w:tcPr>
          <w:p w14:paraId="38B54F99" w14:textId="4B270CF4"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9.3. Tiekėjui/Pirkėjui taikoma bauda nutraukus Sutartį dėl esminio Sutarties pažeidimo </w:t>
            </w:r>
            <w:r w:rsidR="009A4988" w:rsidRPr="009A4988">
              <w:rPr>
                <w:rFonts w:ascii="Times New Roman" w:eastAsia="Times New Roman" w:hAnsi="Times New Roman"/>
                <w:b/>
                <w:sz w:val="18"/>
                <w:szCs w:val="18"/>
              </w:rPr>
              <w:t>ar nepagrįstai nutraukus Sutarties vykdymą ne Sutartyje nustatyta tvarka</w:t>
            </w:r>
          </w:p>
        </w:tc>
        <w:tc>
          <w:tcPr>
            <w:tcW w:w="6510" w:type="dxa"/>
            <w:gridSpan w:val="2"/>
          </w:tcPr>
          <w:p w14:paraId="37396013" w14:textId="77777777" w:rsidR="005D2FA1" w:rsidRPr="009A4988" w:rsidRDefault="005D2FA1" w:rsidP="005D2FA1">
            <w:pPr>
              <w:spacing w:after="0" w:line="240" w:lineRule="auto"/>
              <w:jc w:val="both"/>
              <w:rPr>
                <w:rFonts w:ascii="Times New Roman" w:eastAsia="Times New Roman" w:hAnsi="Times New Roman"/>
                <w:sz w:val="18"/>
                <w:szCs w:val="18"/>
              </w:rPr>
            </w:pPr>
            <w:r w:rsidRPr="009A4988">
              <w:rPr>
                <w:rFonts w:ascii="Times New Roman" w:eastAsia="Times New Roman" w:hAnsi="Times New Roman"/>
                <w:sz w:val="18"/>
                <w:szCs w:val="18"/>
              </w:rPr>
              <w:t>9.3.1. Nutraukus Sutartį dėl esminio Sutarties pažeidimo, nustatyto Sutarties Specialiosiose sąlygose, mokama 10 (dešimt) procentų dydžio bauda nuo Pradinės Sutarties vertės, nurodytos Specialiųjų sąlygų 5.2 punkte.</w:t>
            </w:r>
          </w:p>
          <w:p w14:paraId="194156B6" w14:textId="77777777" w:rsidR="009A4988" w:rsidRPr="009A4988" w:rsidRDefault="009A4988" w:rsidP="005D2FA1">
            <w:pPr>
              <w:spacing w:after="0" w:line="240" w:lineRule="auto"/>
              <w:jc w:val="both"/>
              <w:rPr>
                <w:rFonts w:ascii="Times New Roman" w:eastAsia="Times New Roman" w:hAnsi="Times New Roman"/>
                <w:sz w:val="18"/>
                <w:szCs w:val="18"/>
              </w:rPr>
            </w:pPr>
          </w:p>
          <w:p w14:paraId="1EBB7A20" w14:textId="43DEF4F6" w:rsidR="009A4988" w:rsidRPr="009A4988" w:rsidRDefault="009A4988" w:rsidP="005D2FA1">
            <w:pPr>
              <w:spacing w:after="0" w:line="240" w:lineRule="auto"/>
              <w:jc w:val="both"/>
              <w:rPr>
                <w:rFonts w:ascii="Times New Roman" w:eastAsia="Times New Roman" w:hAnsi="Times New Roman"/>
                <w:kern w:val="0"/>
                <w:sz w:val="18"/>
                <w:szCs w:val="18"/>
              </w:rPr>
            </w:pPr>
            <w:r w:rsidRPr="00E74AF1">
              <w:rPr>
                <w:rFonts w:ascii="Times New Roman" w:eastAsia="Times New Roman" w:hAnsi="Times New Roman"/>
                <w:sz w:val="18"/>
                <w:szCs w:val="18"/>
              </w:rPr>
              <w:t>9.3.2. Nepagrįstai nutraukus Sutarties vykdymą ne Sutartyje nustatyta tvarka, mokama 10 (dešimt) procentų dydžio bauda nuo Pradinės Sutarties vertės, nurodytos Specialiųjų sąlygų 5.2 punkte.</w:t>
            </w:r>
          </w:p>
        </w:tc>
      </w:tr>
      <w:tr w:rsidR="005D2FA1" w:rsidRPr="00EF41BF" w14:paraId="33592B07" w14:textId="77777777" w:rsidTr="008A66B8">
        <w:trPr>
          <w:trHeight w:val="300"/>
        </w:trPr>
        <w:tc>
          <w:tcPr>
            <w:tcW w:w="3127" w:type="dxa"/>
            <w:gridSpan w:val="2"/>
          </w:tcPr>
          <w:p w14:paraId="19E3C01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14DBEE6"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Netaikoma</w:t>
            </w:r>
          </w:p>
          <w:p w14:paraId="2EA15765" w14:textId="77777777" w:rsidR="005D2FA1" w:rsidRPr="00EF41BF" w:rsidRDefault="005D2FA1" w:rsidP="005D2FA1">
            <w:pPr>
              <w:spacing w:after="0" w:line="240" w:lineRule="auto"/>
              <w:jc w:val="both"/>
              <w:rPr>
                <w:rFonts w:ascii="Times New Roman" w:eastAsia="Times New Roman" w:hAnsi="Times New Roman"/>
                <w:sz w:val="18"/>
                <w:szCs w:val="18"/>
              </w:rPr>
            </w:pPr>
          </w:p>
          <w:p w14:paraId="0FD9D8A7" w14:textId="4707F9B7" w:rsidR="005D2FA1" w:rsidRPr="00EF41BF" w:rsidRDefault="005D2FA1" w:rsidP="005D2FA1">
            <w:pPr>
              <w:spacing w:after="0" w:line="276" w:lineRule="auto"/>
              <w:contextualSpacing/>
              <w:jc w:val="both"/>
              <w:rPr>
                <w:rFonts w:ascii="Times New Roman" w:eastAsia="Times New Roman" w:hAnsi="Times New Roman"/>
                <w:bCs/>
                <w:kern w:val="0"/>
                <w:sz w:val="18"/>
                <w:szCs w:val="18"/>
                <w:lang w:eastAsia="lt-LT"/>
              </w:rPr>
            </w:pPr>
          </w:p>
        </w:tc>
      </w:tr>
      <w:tr w:rsidR="005D2FA1" w:rsidRPr="00EF41BF" w14:paraId="7DCA3729" w14:textId="77777777" w:rsidTr="008A66B8">
        <w:trPr>
          <w:trHeight w:val="300"/>
        </w:trPr>
        <w:tc>
          <w:tcPr>
            <w:tcW w:w="3127" w:type="dxa"/>
            <w:gridSpan w:val="2"/>
          </w:tcPr>
          <w:p w14:paraId="7ED4736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9.5. Tiekėjui taikomos baudos dėl aplinkosauginių ir (arba) socialinių kriterijų nesilaikymo</w:t>
            </w:r>
          </w:p>
        </w:tc>
        <w:tc>
          <w:tcPr>
            <w:tcW w:w="6510" w:type="dxa"/>
            <w:gridSpan w:val="2"/>
          </w:tcPr>
          <w:p w14:paraId="375BF150"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Netaikoma</w:t>
            </w:r>
          </w:p>
          <w:p w14:paraId="5D455B35" w14:textId="77777777" w:rsidR="005D2FA1" w:rsidRPr="00EF41BF" w:rsidRDefault="005D2FA1" w:rsidP="005D2FA1">
            <w:pPr>
              <w:spacing w:after="0" w:line="240" w:lineRule="auto"/>
              <w:jc w:val="both"/>
              <w:rPr>
                <w:rFonts w:ascii="Times New Roman" w:eastAsia="Times New Roman" w:hAnsi="Times New Roman"/>
                <w:sz w:val="18"/>
                <w:szCs w:val="18"/>
              </w:rPr>
            </w:pPr>
          </w:p>
          <w:p w14:paraId="4D334006" w14:textId="77777777" w:rsidR="005D2FA1" w:rsidRPr="00EF41BF" w:rsidRDefault="005D2FA1" w:rsidP="005D2FA1">
            <w:pPr>
              <w:spacing w:after="0" w:line="240" w:lineRule="auto"/>
              <w:jc w:val="both"/>
              <w:rPr>
                <w:rFonts w:ascii="Times New Roman" w:eastAsia="Times New Roman" w:hAnsi="Times New Roman"/>
                <w:kern w:val="0"/>
                <w:sz w:val="18"/>
                <w:szCs w:val="18"/>
              </w:rPr>
            </w:pPr>
          </w:p>
          <w:p w14:paraId="3D86F74E" w14:textId="07FB8B65" w:rsidR="005D2FA1" w:rsidRPr="00EF41BF" w:rsidRDefault="005D2FA1" w:rsidP="009340DC">
            <w:pPr>
              <w:spacing w:after="0" w:line="240" w:lineRule="auto"/>
              <w:jc w:val="both"/>
              <w:rPr>
                <w:rFonts w:ascii="Times New Roman" w:eastAsia="Times New Roman" w:hAnsi="Times New Roman"/>
                <w:color w:val="4472C4"/>
                <w:sz w:val="18"/>
                <w:szCs w:val="18"/>
              </w:rPr>
            </w:pPr>
          </w:p>
        </w:tc>
      </w:tr>
      <w:tr w:rsidR="005D2FA1" w:rsidRPr="00EF41BF" w14:paraId="08870770" w14:textId="77777777" w:rsidTr="008A66B8">
        <w:trPr>
          <w:trHeight w:val="300"/>
        </w:trPr>
        <w:tc>
          <w:tcPr>
            <w:tcW w:w="3127" w:type="dxa"/>
            <w:gridSpan w:val="2"/>
          </w:tcPr>
          <w:p w14:paraId="51B31934"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9.6. Tiekėjui/Pirkėjui taikoma bauda dėl konfidencialumo reikalavimų nesilaikymo</w:t>
            </w:r>
          </w:p>
        </w:tc>
        <w:tc>
          <w:tcPr>
            <w:tcW w:w="6510" w:type="dxa"/>
            <w:gridSpan w:val="2"/>
          </w:tcPr>
          <w:p w14:paraId="5EDABCBA" w14:textId="44225559" w:rsidR="005D2FA1" w:rsidRPr="00EF41BF" w:rsidRDefault="009A4988" w:rsidP="005D2FA1">
            <w:pPr>
              <w:spacing w:after="0" w:line="240" w:lineRule="auto"/>
              <w:jc w:val="both"/>
              <w:rPr>
                <w:rFonts w:ascii="Times New Roman" w:eastAsia="Times New Roman" w:hAnsi="Times New Roman"/>
                <w:color w:val="4472C4"/>
                <w:sz w:val="18"/>
                <w:szCs w:val="18"/>
              </w:rPr>
            </w:pPr>
            <w:r w:rsidRPr="00E74AF1">
              <w:rPr>
                <w:rFonts w:ascii="Times New Roman" w:eastAsia="Times New Roman" w:hAnsi="Times New Roman"/>
                <w:sz w:val="18"/>
                <w:szCs w:val="18"/>
                <w:lang w:eastAsia="lt-LT"/>
              </w:rPr>
              <w:t>Tiekėjas privalo sumokėti Pirkėjui 1000 (vieno tūkstančio) Eur dydžio baudą už kiekvieną pažeidimo atvejį ir atlyginti Pirkėjo patirtus nuostolius, kurių nepadengia nurodytos netesybos. </w:t>
            </w:r>
            <w:r w:rsidR="005D2FA1" w:rsidRPr="00E74AF1">
              <w:rPr>
                <w:rFonts w:ascii="Times New Roman" w:eastAsia="Times New Roman" w:hAnsi="Times New Roman"/>
                <w:i/>
                <w:iCs/>
                <w:sz w:val="18"/>
                <w:szCs w:val="18"/>
                <w:lang w:eastAsia="lt-LT"/>
              </w:rPr>
              <w:t xml:space="preserve"> </w:t>
            </w:r>
          </w:p>
        </w:tc>
      </w:tr>
      <w:tr w:rsidR="005D2FA1" w:rsidRPr="00EF41BF" w14:paraId="37A1D420" w14:textId="77777777" w:rsidTr="008A66B8">
        <w:trPr>
          <w:trHeight w:val="300"/>
        </w:trPr>
        <w:tc>
          <w:tcPr>
            <w:tcW w:w="3127" w:type="dxa"/>
            <w:gridSpan w:val="2"/>
          </w:tcPr>
          <w:p w14:paraId="3F34FB53" w14:textId="1FDAE5C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9.7. Tiekėjui taikomos netesybos dėl pirkimo dokumentuose nustatytų </w:t>
            </w:r>
            <w:r w:rsidR="009A4988">
              <w:rPr>
                <w:rFonts w:ascii="Times New Roman" w:eastAsia="Times New Roman" w:hAnsi="Times New Roman"/>
                <w:b/>
                <w:sz w:val="18"/>
                <w:szCs w:val="18"/>
              </w:rPr>
              <w:t>K</w:t>
            </w:r>
            <w:r w:rsidRPr="00EF41BF">
              <w:rPr>
                <w:rFonts w:ascii="Times New Roman" w:eastAsia="Times New Roman" w:hAnsi="Times New Roman"/>
                <w:b/>
                <w:sz w:val="18"/>
                <w:szCs w:val="18"/>
              </w:rPr>
              <w:t xml:space="preserve">okybinių kriterijų </w:t>
            </w:r>
            <w:proofErr w:type="spellStart"/>
            <w:r w:rsidRPr="00EF41BF">
              <w:rPr>
                <w:rFonts w:ascii="Times New Roman" w:eastAsia="Times New Roman" w:hAnsi="Times New Roman"/>
                <w:b/>
                <w:sz w:val="18"/>
                <w:szCs w:val="18"/>
              </w:rPr>
              <w:t>nepasiekimo</w:t>
            </w:r>
            <w:proofErr w:type="spellEnd"/>
            <w:r w:rsidRPr="00EF41BF">
              <w:rPr>
                <w:rFonts w:ascii="Times New Roman" w:eastAsia="Times New Roman" w:hAnsi="Times New Roman"/>
                <w:b/>
                <w:sz w:val="18"/>
                <w:szCs w:val="18"/>
              </w:rPr>
              <w:t xml:space="preserve"> Sutarties vykdymo metu</w:t>
            </w:r>
          </w:p>
        </w:tc>
        <w:tc>
          <w:tcPr>
            <w:tcW w:w="6510" w:type="dxa"/>
            <w:gridSpan w:val="2"/>
          </w:tcPr>
          <w:p w14:paraId="6E9A7C5C" w14:textId="25BEBEEB" w:rsidR="005D2FA1" w:rsidRPr="00EF41BF" w:rsidRDefault="009A4988" w:rsidP="005D2FA1">
            <w:pPr>
              <w:spacing w:after="0" w:line="240" w:lineRule="auto"/>
              <w:jc w:val="both"/>
              <w:rPr>
                <w:rFonts w:ascii="Times New Roman" w:eastAsia="Times New Roman" w:hAnsi="Times New Roman"/>
                <w:color w:val="4472C4"/>
                <w:sz w:val="18"/>
                <w:szCs w:val="18"/>
              </w:rPr>
            </w:pPr>
            <w:r w:rsidRPr="00E74AF1">
              <w:rPr>
                <w:rFonts w:ascii="Times New Roman" w:eastAsia="Times New Roman" w:hAnsi="Times New Roman"/>
                <w:sz w:val="18"/>
                <w:szCs w:val="18"/>
                <w:lang w:eastAsia="lt-LT"/>
              </w:rPr>
              <w:t>Tiekėjas privalo sumokėti Pirkėjui 1000 (vieno tūkstančio) Eur dydžio baudą už kiekvieną pažeidimo atvejį ir atlyginti Pirkėjo patirtus nuostolius, kurių nepadengia nurodytos netesybos. </w:t>
            </w:r>
          </w:p>
        </w:tc>
      </w:tr>
      <w:tr w:rsidR="005D2FA1" w:rsidRPr="00EF41BF" w14:paraId="68FE5139" w14:textId="77777777" w:rsidTr="00931378">
        <w:trPr>
          <w:trHeight w:val="758"/>
        </w:trPr>
        <w:tc>
          <w:tcPr>
            <w:tcW w:w="3127" w:type="dxa"/>
            <w:gridSpan w:val="2"/>
            <w:tcBorders>
              <w:top w:val="single" w:sz="4" w:space="0" w:color="auto"/>
              <w:left w:val="single" w:sz="4" w:space="0" w:color="auto"/>
              <w:bottom w:val="single" w:sz="4" w:space="0" w:color="auto"/>
              <w:right w:val="single" w:sz="4" w:space="0" w:color="auto"/>
            </w:tcBorders>
          </w:tcPr>
          <w:p w14:paraId="5653AF7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9.8. Tiekėjui taikomos netesybos dėl Sutarties įvykdymo užtikrinimo </w:t>
            </w:r>
            <w:r w:rsidRPr="00EF41BF">
              <w:rPr>
                <w:rFonts w:ascii="Times New Roman" w:eastAsia="Times New Roman" w:hAnsi="Times New Roman"/>
                <w:b/>
                <w:bCs/>
                <w:kern w:val="0"/>
                <w:sz w:val="18"/>
                <w:szCs w:val="18"/>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37F018E"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1A6B8D90" w14:textId="77777777" w:rsidR="005D2FA1" w:rsidRPr="00EF41BF" w:rsidRDefault="005D2FA1" w:rsidP="005D2FA1">
            <w:pPr>
              <w:spacing w:after="0" w:line="240" w:lineRule="auto"/>
              <w:jc w:val="both"/>
              <w:rPr>
                <w:rFonts w:ascii="Times New Roman" w:eastAsia="Times New Roman" w:hAnsi="Times New Roman"/>
                <w:sz w:val="18"/>
                <w:szCs w:val="18"/>
              </w:rPr>
            </w:pPr>
          </w:p>
          <w:p w14:paraId="3F1A24B0" w14:textId="1803C390" w:rsidR="005D2FA1" w:rsidRPr="00EF41BF" w:rsidRDefault="005D2FA1" w:rsidP="005D2FA1">
            <w:pPr>
              <w:spacing w:after="0" w:line="240" w:lineRule="auto"/>
              <w:jc w:val="both"/>
              <w:rPr>
                <w:rFonts w:ascii="Times New Roman" w:eastAsia="Times New Roman" w:hAnsi="Times New Roman"/>
                <w:color w:val="4472C4"/>
                <w:sz w:val="18"/>
                <w:szCs w:val="18"/>
              </w:rPr>
            </w:pPr>
          </w:p>
        </w:tc>
      </w:tr>
      <w:tr w:rsidR="005D2FA1" w:rsidRPr="00EF41BF" w14:paraId="16A3A1E4" w14:textId="77777777" w:rsidTr="008A66B8">
        <w:trPr>
          <w:trHeight w:val="300"/>
        </w:trPr>
        <w:tc>
          <w:tcPr>
            <w:tcW w:w="3127" w:type="dxa"/>
            <w:gridSpan w:val="2"/>
          </w:tcPr>
          <w:p w14:paraId="7F7ED703"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kern w:val="0"/>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00B9017" w14:textId="70407D4A" w:rsidR="005D2FA1" w:rsidRPr="00E74AF1" w:rsidRDefault="009A4988" w:rsidP="005D2FA1">
            <w:pPr>
              <w:spacing w:after="0" w:line="240" w:lineRule="auto"/>
              <w:jc w:val="both"/>
              <w:rPr>
                <w:rFonts w:ascii="Times New Roman" w:eastAsia="Times New Roman" w:hAnsi="Times New Roman"/>
                <w:sz w:val="18"/>
                <w:szCs w:val="18"/>
              </w:rPr>
            </w:pPr>
            <w:r w:rsidRPr="00E74AF1">
              <w:rPr>
                <w:rFonts w:ascii="Times New Roman" w:eastAsia="Times New Roman" w:hAnsi="Times New Roman"/>
                <w:sz w:val="18"/>
                <w:szCs w:val="18"/>
                <w:lang w:eastAsia="lt-LT"/>
              </w:rPr>
              <w:t>Tiekėjas privalo sumokėti Pirkėjui 1000 (vieno tūkstančio) Eur dydžio baudą už kiekvieną pažeidimo atvejį ir atlyginti Pirkėjo patirtus nuostolius, kurių nepadengia nurodytos netesybos. </w:t>
            </w:r>
          </w:p>
        </w:tc>
      </w:tr>
      <w:tr w:rsidR="005D2FA1" w:rsidRPr="00EF41BF" w14:paraId="294427FD" w14:textId="77777777" w:rsidTr="008A66B8">
        <w:trPr>
          <w:trHeight w:val="300"/>
        </w:trPr>
        <w:tc>
          <w:tcPr>
            <w:tcW w:w="3127" w:type="dxa"/>
            <w:gridSpan w:val="2"/>
          </w:tcPr>
          <w:p w14:paraId="1E867202" w14:textId="30AD38A2"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w:t>
            </w:r>
            <w:r w:rsidR="009A4988">
              <w:rPr>
                <w:rFonts w:ascii="Times New Roman" w:eastAsia="Times New Roman" w:hAnsi="Times New Roman"/>
                <w:b/>
                <w:sz w:val="18"/>
                <w:szCs w:val="18"/>
              </w:rPr>
              <w:t>10</w:t>
            </w:r>
            <w:r w:rsidRPr="00EF41BF">
              <w:rPr>
                <w:rFonts w:ascii="Times New Roman" w:eastAsia="Times New Roman" w:hAnsi="Times New Roman"/>
                <w:b/>
                <w:sz w:val="18"/>
                <w:szCs w:val="18"/>
              </w:rPr>
              <w:t xml:space="preserve">. Kitos netesybos / nuostolių atlyginimas </w:t>
            </w:r>
          </w:p>
        </w:tc>
        <w:tc>
          <w:tcPr>
            <w:tcW w:w="6510" w:type="dxa"/>
            <w:gridSpan w:val="2"/>
          </w:tcPr>
          <w:p w14:paraId="26D089D3" w14:textId="77777777" w:rsidR="005D2FA1" w:rsidRPr="00EF41BF" w:rsidRDefault="005D2FA1" w:rsidP="005D2FA1">
            <w:pPr>
              <w:tabs>
                <w:tab w:val="num" w:pos="1134"/>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tc>
      </w:tr>
      <w:tr w:rsidR="005D2FA1" w:rsidRPr="00EF41BF" w14:paraId="53E0242F" w14:textId="77777777" w:rsidTr="008A66B8">
        <w:trPr>
          <w:trHeight w:val="300"/>
        </w:trPr>
        <w:tc>
          <w:tcPr>
            <w:tcW w:w="9637" w:type="dxa"/>
            <w:gridSpan w:val="4"/>
          </w:tcPr>
          <w:p w14:paraId="36BEE190" w14:textId="77777777" w:rsidR="005D2FA1" w:rsidRPr="00EF41BF" w:rsidRDefault="005D2FA1" w:rsidP="005D2FA1">
            <w:pPr>
              <w:spacing w:after="0" w:line="240" w:lineRule="auto"/>
              <w:jc w:val="center"/>
              <w:rPr>
                <w:rFonts w:ascii="Times New Roman" w:eastAsia="Times New Roman" w:hAnsi="Times New Roman"/>
                <w:color w:val="4472C4"/>
                <w:sz w:val="18"/>
                <w:szCs w:val="18"/>
              </w:rPr>
            </w:pPr>
            <w:r w:rsidRPr="00EF41BF">
              <w:rPr>
                <w:rFonts w:ascii="Times New Roman" w:eastAsia="Times New Roman" w:hAnsi="Times New Roman"/>
                <w:b/>
                <w:sz w:val="18"/>
                <w:szCs w:val="18"/>
              </w:rPr>
              <w:t>10. ESMINĖS SUTARTIES SĄLYGOS</w:t>
            </w:r>
          </w:p>
        </w:tc>
      </w:tr>
      <w:tr w:rsidR="005D2FA1" w:rsidRPr="00EF41BF" w14:paraId="11F03DD0" w14:textId="77777777" w:rsidTr="008A66B8">
        <w:trPr>
          <w:trHeight w:val="300"/>
        </w:trPr>
        <w:tc>
          <w:tcPr>
            <w:tcW w:w="3127" w:type="dxa"/>
            <w:gridSpan w:val="2"/>
          </w:tcPr>
          <w:p w14:paraId="58D8F4D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10.1. Esminės Sutarties sąlygos</w:t>
            </w:r>
          </w:p>
        </w:tc>
        <w:tc>
          <w:tcPr>
            <w:tcW w:w="6510" w:type="dxa"/>
            <w:gridSpan w:val="2"/>
          </w:tcPr>
          <w:p w14:paraId="50BB86C3" w14:textId="3EA85EB6" w:rsidR="00121F95" w:rsidRPr="009340DC" w:rsidRDefault="00121F95" w:rsidP="00121F95">
            <w:pPr>
              <w:spacing w:after="0" w:line="240" w:lineRule="auto"/>
              <w:jc w:val="both"/>
              <w:rPr>
                <w:rFonts w:ascii="Times New Roman" w:eastAsia="Times New Roman" w:hAnsi="Times New Roman"/>
                <w:sz w:val="18"/>
                <w:szCs w:val="18"/>
              </w:rPr>
            </w:pPr>
            <w:r w:rsidRPr="009340DC">
              <w:rPr>
                <w:rFonts w:ascii="Times New Roman" w:eastAsia="Times New Roman" w:hAnsi="Times New Roman"/>
                <w:sz w:val="18"/>
                <w:szCs w:val="18"/>
              </w:rPr>
              <w:t>10.1. Sutarties vykdymo terminų nesilaikymas;</w:t>
            </w:r>
          </w:p>
          <w:p w14:paraId="03A5FD3A" w14:textId="77777777" w:rsidR="005D2FA1" w:rsidRPr="009340DC" w:rsidRDefault="005D2FA1" w:rsidP="00121F95">
            <w:pPr>
              <w:spacing w:after="0" w:line="240" w:lineRule="auto"/>
              <w:jc w:val="both"/>
              <w:rPr>
                <w:rFonts w:ascii="Times New Roman" w:eastAsia="Times New Roman" w:hAnsi="Times New Roman"/>
                <w:sz w:val="18"/>
                <w:szCs w:val="18"/>
              </w:rPr>
            </w:pPr>
          </w:p>
        </w:tc>
      </w:tr>
      <w:tr w:rsidR="001A25E7" w:rsidRPr="00EF41BF" w14:paraId="4D2B34C1" w14:textId="77777777" w:rsidTr="008A66B8">
        <w:trPr>
          <w:trHeight w:val="300"/>
        </w:trPr>
        <w:tc>
          <w:tcPr>
            <w:tcW w:w="3127" w:type="dxa"/>
            <w:gridSpan w:val="2"/>
          </w:tcPr>
          <w:p w14:paraId="6591DCAD" w14:textId="657EC0FC" w:rsidR="001A25E7" w:rsidRPr="00EF41BF" w:rsidRDefault="001A25E7" w:rsidP="005D2FA1">
            <w:pPr>
              <w:spacing w:after="0" w:line="240" w:lineRule="auto"/>
              <w:jc w:val="both"/>
              <w:rPr>
                <w:rFonts w:ascii="Times New Roman" w:eastAsia="Times New Roman" w:hAnsi="Times New Roman"/>
                <w:b/>
                <w:sz w:val="18"/>
                <w:szCs w:val="18"/>
              </w:rPr>
            </w:pPr>
            <w:r w:rsidRPr="00E74AF1">
              <w:rPr>
                <w:rFonts w:ascii="Times New Roman" w:eastAsia="Times New Roman" w:hAnsi="Times New Roman"/>
                <w:b/>
                <w:sz w:val="18"/>
                <w:szCs w:val="18"/>
              </w:rPr>
              <w:t>10.2. Dideli arba nuolatiniai esminės Sutarties sąlygos vykdymo trūkumai</w:t>
            </w:r>
          </w:p>
        </w:tc>
        <w:tc>
          <w:tcPr>
            <w:tcW w:w="6510" w:type="dxa"/>
            <w:gridSpan w:val="2"/>
          </w:tcPr>
          <w:p w14:paraId="27CBB6A9" w14:textId="47DD628E" w:rsidR="001A25E7" w:rsidRPr="009340DC" w:rsidRDefault="00121F95" w:rsidP="001A25E7">
            <w:pPr>
              <w:spacing w:after="0" w:line="240" w:lineRule="auto"/>
              <w:jc w:val="both"/>
              <w:rPr>
                <w:rFonts w:ascii="Times New Roman" w:eastAsia="Times New Roman" w:hAnsi="Times New Roman"/>
                <w:sz w:val="18"/>
                <w:szCs w:val="18"/>
              </w:rPr>
            </w:pPr>
            <w:r w:rsidRPr="009340DC">
              <w:rPr>
                <w:rFonts w:ascii="Times New Roman" w:eastAsia="Times New Roman" w:hAnsi="Times New Roman"/>
                <w:kern w:val="0"/>
                <w:sz w:val="18"/>
                <w:szCs w:val="18"/>
                <w:lang w:eastAsia="lt-LT"/>
              </w:rPr>
              <w:t xml:space="preserve">10.2.1. </w:t>
            </w:r>
            <w:r w:rsidR="001B0B76" w:rsidRPr="009340DC">
              <w:rPr>
                <w:rFonts w:ascii="Times New Roman" w:eastAsia="Times New Roman" w:hAnsi="Times New Roman"/>
                <w:kern w:val="0"/>
                <w:sz w:val="18"/>
                <w:szCs w:val="18"/>
                <w:lang w:eastAsia="lt-LT"/>
              </w:rPr>
              <w:t>Tiekėjui bent 2 (du) kartus nesilaikius Sutarties vykdymo terminų, laikoma, kad Sutartis vykdoma su dideliu esminiu Sutarties vykdymo trūkumu.</w:t>
            </w:r>
          </w:p>
        </w:tc>
      </w:tr>
      <w:tr w:rsidR="005D2FA1" w:rsidRPr="00EF41BF" w14:paraId="7672EEC1" w14:textId="77777777" w:rsidTr="008A66B8">
        <w:trPr>
          <w:trHeight w:val="300"/>
        </w:trPr>
        <w:tc>
          <w:tcPr>
            <w:tcW w:w="9637" w:type="dxa"/>
            <w:gridSpan w:val="4"/>
          </w:tcPr>
          <w:p w14:paraId="488020B0"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11. SUTARTIES GALIOJIMAS IR KEITIMAS</w:t>
            </w:r>
          </w:p>
        </w:tc>
      </w:tr>
      <w:tr w:rsidR="005D2FA1" w:rsidRPr="00EF41BF" w14:paraId="4F116D01" w14:textId="77777777" w:rsidTr="008A66B8">
        <w:trPr>
          <w:trHeight w:val="300"/>
        </w:trPr>
        <w:tc>
          <w:tcPr>
            <w:tcW w:w="3127" w:type="dxa"/>
            <w:gridSpan w:val="2"/>
          </w:tcPr>
          <w:p w14:paraId="323E54C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11.1. Sutarties sudarymas ir įsigaliojimas</w:t>
            </w:r>
          </w:p>
        </w:tc>
        <w:tc>
          <w:tcPr>
            <w:tcW w:w="6510" w:type="dxa"/>
            <w:gridSpan w:val="2"/>
          </w:tcPr>
          <w:p w14:paraId="1C4646A8" w14:textId="77777777" w:rsidR="005D2FA1" w:rsidRPr="00EF41BF" w:rsidRDefault="005D2FA1" w:rsidP="005D2FA1">
            <w:pPr>
              <w:spacing w:after="0" w:line="276" w:lineRule="auto"/>
              <w:contextualSpacing/>
              <w:jc w:val="both"/>
              <w:rPr>
                <w:rFonts w:ascii="Times New Roman" w:eastAsia="Times New Roman" w:hAnsi="Times New Roman"/>
                <w:kern w:val="0"/>
                <w:sz w:val="18"/>
                <w:szCs w:val="18"/>
                <w:bdr w:val="none" w:sz="0" w:space="0" w:color="auto" w:frame="1"/>
                <w:lang w:eastAsia="lt-LT"/>
              </w:rPr>
            </w:pPr>
            <w:r w:rsidRPr="00EF41BF">
              <w:rPr>
                <w:rFonts w:ascii="Times New Roman" w:eastAsia="Times New Roman" w:hAnsi="Times New Roman"/>
                <w:kern w:val="0"/>
                <w:sz w:val="18"/>
                <w:szCs w:val="18"/>
                <w:bdr w:val="none" w:sz="0" w:space="0" w:color="auto" w:frame="1"/>
                <w:lang w:eastAsia="lt-LT"/>
              </w:rPr>
              <w:t xml:space="preserve">Sutartis įsigalioja, kai Sutartį pasirašo abi Sutarties Šalys bei galioja iki visiško sutartinių įsipareigojimų įvykdymo arba Sutarties nutraukimo, arba kol bus išnaudota Pradinės Sutarties vertė (priklausomai nuo to, kuri sąlyga įvyksta anksčiau). </w:t>
            </w:r>
          </w:p>
        </w:tc>
      </w:tr>
      <w:tr w:rsidR="005D2FA1" w:rsidRPr="00EF41BF" w14:paraId="6F021C02" w14:textId="77777777" w:rsidTr="008A66B8">
        <w:trPr>
          <w:trHeight w:val="300"/>
        </w:trPr>
        <w:tc>
          <w:tcPr>
            <w:tcW w:w="3127" w:type="dxa"/>
            <w:gridSpan w:val="2"/>
          </w:tcPr>
          <w:p w14:paraId="6A8F8E4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11.2. Sutarties galiojimo termino pratęsimas</w:t>
            </w:r>
          </w:p>
        </w:tc>
        <w:tc>
          <w:tcPr>
            <w:tcW w:w="6510" w:type="dxa"/>
            <w:gridSpan w:val="2"/>
          </w:tcPr>
          <w:p w14:paraId="2051847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252D6AA" w14:textId="77777777"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3DA91A0" w14:textId="77777777" w:rsidTr="008A66B8">
        <w:trPr>
          <w:trHeight w:val="300"/>
        </w:trPr>
        <w:tc>
          <w:tcPr>
            <w:tcW w:w="9637" w:type="dxa"/>
            <w:gridSpan w:val="4"/>
          </w:tcPr>
          <w:p w14:paraId="3EF97A6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12. SUTARTIES NUTRAUKIMAS</w:t>
            </w:r>
          </w:p>
        </w:tc>
      </w:tr>
      <w:tr w:rsidR="005D2FA1" w:rsidRPr="00EF41BF" w14:paraId="5644EEA9"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73115B6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BED3631" w14:textId="700E9C71"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Sutartis gali būti nutraukiama rašytiniu Šalių susitarimu arba vienašališkai, Bendrosiose sąlygose nustatyta tvarka. </w:t>
            </w:r>
          </w:p>
        </w:tc>
      </w:tr>
      <w:tr w:rsidR="005D2FA1" w:rsidRPr="00EF41BF" w14:paraId="28ACC4F5"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2D84A2C9" w14:textId="7F40B28C"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12.2. Esminiai Sutarties </w:t>
            </w:r>
            <w:r w:rsidRPr="00EF41BF">
              <w:rPr>
                <w:rFonts w:ascii="Times New Roman" w:eastAsia="Times New Roman" w:hAnsi="Times New Roman"/>
                <w:b/>
                <w:kern w:val="0"/>
                <w:sz w:val="18"/>
                <w:szCs w:val="18"/>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465C73E"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12.2.1. jeigu Tiekėjas nevykdo prisiimtų įsipareigojimų už Sutartyje nustatytą Sutarties kainą/įkainius;</w:t>
            </w:r>
          </w:p>
          <w:p w14:paraId="5F9987A3"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FF56A8F" w14:textId="3D73A593"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w:t>
            </w:r>
            <w:r w:rsidRPr="00036D0B">
              <w:rPr>
                <w:rFonts w:ascii="Times New Roman" w:eastAsia="Times New Roman" w:hAnsi="Times New Roman"/>
                <w:sz w:val="18"/>
                <w:szCs w:val="18"/>
                <w:highlight w:val="lightGray"/>
              </w:rPr>
              <w:t xml:space="preserve">per </w:t>
            </w:r>
            <w:r w:rsidR="00FE04FB" w:rsidRPr="00036D0B">
              <w:rPr>
                <w:rFonts w:ascii="Times New Roman" w:eastAsia="Times New Roman" w:hAnsi="Times New Roman"/>
                <w:sz w:val="18"/>
                <w:szCs w:val="18"/>
                <w:highlight w:val="lightGray"/>
              </w:rPr>
              <w:t>3 (tris)</w:t>
            </w:r>
            <w:r w:rsidRPr="00036D0B">
              <w:rPr>
                <w:rFonts w:ascii="Times New Roman" w:eastAsia="Times New Roman" w:hAnsi="Times New Roman"/>
                <w:sz w:val="18"/>
                <w:szCs w:val="18"/>
                <w:highlight w:val="lightGray"/>
              </w:rPr>
              <w:t xml:space="preserve"> dien</w:t>
            </w:r>
            <w:r w:rsidR="00FE04FB" w:rsidRPr="00036D0B">
              <w:rPr>
                <w:rFonts w:ascii="Times New Roman" w:eastAsia="Times New Roman" w:hAnsi="Times New Roman"/>
                <w:sz w:val="18"/>
                <w:szCs w:val="18"/>
                <w:highlight w:val="lightGray"/>
              </w:rPr>
              <w:t>as</w:t>
            </w:r>
            <w:r w:rsidRPr="00EF41BF">
              <w:rPr>
                <w:rFonts w:ascii="Times New Roman" w:eastAsia="Times New Roman" w:hAnsi="Times New Roman"/>
                <w:sz w:val="18"/>
                <w:szCs w:val="18"/>
              </w:rPr>
              <w:t xml:space="preserve"> neištaiso pažeidimų;</w:t>
            </w:r>
          </w:p>
          <w:p w14:paraId="2505AA78" w14:textId="01323D46" w:rsidR="005D2FA1" w:rsidRPr="00EF41BF" w:rsidRDefault="005D2FA1" w:rsidP="005D2FA1">
            <w:pPr>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 xml:space="preserve">12.2.4. jeigu Tiekėjas nesilaiko Sutartyje nustatytų Paslaugų teikimo terminų 2 (du) kartus iš eilės arba vėluoja suteikti Paslaugas daugiau nei </w:t>
            </w:r>
            <w:r w:rsidR="00FE04FB" w:rsidRPr="00036D0B">
              <w:rPr>
                <w:rFonts w:ascii="Times New Roman" w:eastAsia="Arial" w:hAnsi="Times New Roman"/>
                <w:sz w:val="18"/>
                <w:szCs w:val="18"/>
                <w:highlight w:val="lightGray"/>
              </w:rPr>
              <w:t>3 (tris) dienas</w:t>
            </w:r>
            <w:r w:rsidRPr="00EF41BF">
              <w:rPr>
                <w:rFonts w:ascii="Times New Roman" w:eastAsia="Arial" w:hAnsi="Times New Roman"/>
                <w:sz w:val="18"/>
                <w:szCs w:val="18"/>
              </w:rPr>
              <w:t xml:space="preserve"> nuo Sutartyje nustatyto Paslaugų suteikimo termino;</w:t>
            </w:r>
          </w:p>
          <w:p w14:paraId="6569921C"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12.2.5. jeigu Tiekėjas pažeidžia Paslaugų suteikimo terminus ir priskaičiuotų netesybų už vėlavimą suma viršija 20 (dvidešimt) proc. Pradinės sutarties vertės;</w:t>
            </w:r>
          </w:p>
          <w:p w14:paraId="1E17382E"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12.2.6. Tiekėjas pažeidžia Paslaugų suteikimo terminus ir dėl Paslaugų suteikimo vėlavimo Paslaugos tampa nebereikalingos;</w:t>
            </w:r>
          </w:p>
          <w:p w14:paraId="7BD307C9"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12.2.7. Tiekėjas daugiau kaip 2 (du) kartus suteikia Paslaugas, kurios neatitinka Sutartyje ir (ar) įstatymuose nustatytų reikalavimų Paslaugoms;</w:t>
            </w:r>
          </w:p>
          <w:p w14:paraId="69DEAA5F"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ADE33"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12.2.9. Tiekėjas pažeidžia šios Sutarties nuostatas, reglamentuojančias konkurenciją, intelektinės nuosavybės ar konfidencialios informacijos valdymą;</w:t>
            </w:r>
          </w:p>
          <w:p w14:paraId="536AFC47" w14:textId="673EEC8D" w:rsidR="005D2FA1" w:rsidRPr="00EF41BF" w:rsidRDefault="005D2FA1" w:rsidP="005D2FA1">
            <w:pPr>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 xml:space="preserve">12.2.10. Tiekėjas </w:t>
            </w:r>
            <w:r w:rsidR="005D722D" w:rsidRPr="00E74AF1">
              <w:rPr>
                <w:rFonts w:ascii="Times New Roman" w:eastAsia="Arial" w:hAnsi="Times New Roman"/>
                <w:sz w:val="18"/>
                <w:szCs w:val="18"/>
              </w:rPr>
              <w:t xml:space="preserve">antrą kartą </w:t>
            </w:r>
            <w:r w:rsidRPr="00EF41BF">
              <w:rPr>
                <w:rFonts w:ascii="Times New Roman" w:eastAsia="Arial" w:hAnsi="Times New Roman"/>
                <w:sz w:val="18"/>
                <w:szCs w:val="18"/>
              </w:rPr>
              <w:t>pažeidžia Bendrųjų sąlygų nuostatas dėl Sutarties vykdymui pasitelkiamų naujų subtiekėjų ir (ar) specialistų/esamų subtiekėjų ir (ar) specialistų keitimo;</w:t>
            </w:r>
          </w:p>
          <w:p w14:paraId="4A5D2102" w14:textId="77777777" w:rsidR="005D2FA1" w:rsidRPr="00EF41BF" w:rsidRDefault="005D2FA1" w:rsidP="005D2FA1">
            <w:pPr>
              <w:spacing w:after="0" w:line="240" w:lineRule="auto"/>
              <w:jc w:val="both"/>
              <w:rPr>
                <w:rFonts w:ascii="Times New Roman" w:eastAsia="Times New Roman" w:hAnsi="Times New Roman"/>
                <w:sz w:val="18"/>
                <w:szCs w:val="18"/>
                <w:shd w:val="clear" w:color="auto" w:fill="FFFFFF"/>
              </w:rPr>
            </w:pPr>
            <w:r w:rsidRPr="00EF41BF">
              <w:rPr>
                <w:rFonts w:ascii="Times New Roman" w:eastAsia="Arial" w:hAnsi="Times New Roman"/>
                <w:sz w:val="18"/>
                <w:szCs w:val="18"/>
              </w:rPr>
              <w:t>12.2.11.</w:t>
            </w:r>
            <w:r w:rsidRPr="00EF41BF">
              <w:rPr>
                <w:rFonts w:ascii="Times New Roman" w:eastAsia="Times New Roman" w:hAnsi="Times New Roman"/>
                <w:sz w:val="18"/>
                <w:szCs w:val="18"/>
                <w:shd w:val="clear" w:color="auto" w:fill="FFFFFF"/>
              </w:rPr>
              <w:t xml:space="preserve"> Tiekėjas ir (ar) jungtinės veiklos parneris (jei taikoma), ir (ar) subtiekėjas (jei taikoma) </w:t>
            </w:r>
            <w:r w:rsidRPr="00EF41BF">
              <w:rPr>
                <w:rFonts w:ascii="Times New Roman" w:eastAsia="Times New Roman" w:hAnsi="Times New Roman"/>
                <w:kern w:val="0"/>
                <w:sz w:val="18"/>
                <w:szCs w:val="18"/>
                <w:shd w:val="clear" w:color="auto" w:fill="FFFFFF"/>
              </w:rPr>
              <w:t>p</w:t>
            </w:r>
            <w:r w:rsidRPr="00EF41BF">
              <w:rPr>
                <w:rFonts w:ascii="Times New Roman" w:eastAsia="Times New Roman" w:hAnsi="Times New Roman"/>
                <w:sz w:val="18"/>
                <w:szCs w:val="18"/>
                <w:shd w:val="clear" w:color="auto" w:fill="FFFFFF"/>
              </w:rPr>
              <w:t>aslaugų</w:t>
            </w:r>
            <w:r w:rsidRPr="00EF41BF">
              <w:rPr>
                <w:rFonts w:ascii="Times New Roman" w:eastAsia="Times New Roman" w:hAnsi="Times New Roman"/>
                <w:kern w:val="0"/>
                <w:sz w:val="18"/>
                <w:szCs w:val="18"/>
              </w:rPr>
              <w:t>, kurioms Sutartyje nustatyti aplinkos apsaugos vadybos sistemos reikalavimai,</w:t>
            </w:r>
            <w:r w:rsidRPr="00EF41BF">
              <w:rPr>
                <w:rFonts w:ascii="Times New Roman" w:eastAsia="Times New Roman" w:hAnsi="Times New Roman"/>
                <w:sz w:val="18"/>
                <w:szCs w:val="18"/>
                <w:shd w:val="clear" w:color="auto" w:fill="FFFFFF"/>
              </w:rPr>
              <w:t xml:space="preserve"> teikimo metu</w:t>
            </w:r>
            <w:r w:rsidRPr="00EF41BF">
              <w:rPr>
                <w:rFonts w:ascii="Times New Roman" w:eastAsia="Times New Roman" w:hAnsi="Times New Roman"/>
                <w:kern w:val="0"/>
                <w:sz w:val="18"/>
                <w:szCs w:val="18"/>
              </w:rPr>
              <w:t xml:space="preserve">, </w:t>
            </w:r>
            <w:r w:rsidRPr="00EF41BF">
              <w:rPr>
                <w:rFonts w:ascii="Times New Roman" w:eastAsia="Times New Roman" w:hAnsi="Times New Roman"/>
                <w:sz w:val="18"/>
                <w:szCs w:val="18"/>
                <w:shd w:val="clear" w:color="auto" w:fill="FFFFFF"/>
              </w:rPr>
              <w:t>neturi galiojančio aplinkos apsaugos vadybos sistemos sertifikato, ir (ar) nepateikia sertifikato pratęsimo (neįsigyja naujo);</w:t>
            </w:r>
          </w:p>
          <w:p w14:paraId="71C8352C" w14:textId="77777777" w:rsidR="005D2FA1" w:rsidRPr="00EF41BF" w:rsidRDefault="005D2FA1" w:rsidP="005D2FA1">
            <w:pPr>
              <w:spacing w:after="0" w:line="240" w:lineRule="auto"/>
              <w:jc w:val="both"/>
              <w:rPr>
                <w:rFonts w:ascii="Times New Roman" w:eastAsia="Arial" w:hAnsi="Times New Roman"/>
                <w:color w:val="FF0000"/>
                <w:sz w:val="18"/>
                <w:szCs w:val="18"/>
              </w:rPr>
            </w:pPr>
            <w:r w:rsidRPr="00EF41BF">
              <w:rPr>
                <w:rFonts w:ascii="Times New Roman" w:eastAsia="Arial" w:hAnsi="Times New Roman"/>
                <w:sz w:val="18"/>
                <w:szCs w:val="18"/>
              </w:rPr>
              <w:t>12.2.12. Tiekėjas 2 (du) kartus pažeidžia esminę Sutarties sąlygą.</w:t>
            </w:r>
          </w:p>
        </w:tc>
      </w:tr>
      <w:tr w:rsidR="005D2FA1" w:rsidRPr="00EF41BF" w14:paraId="0E72B4F5" w14:textId="77777777" w:rsidTr="008A66B8">
        <w:trPr>
          <w:trHeight w:val="300"/>
        </w:trPr>
        <w:tc>
          <w:tcPr>
            <w:tcW w:w="9637" w:type="dxa"/>
            <w:gridSpan w:val="4"/>
          </w:tcPr>
          <w:p w14:paraId="070CBB1B" w14:textId="2CED76B0" w:rsidR="005D2FA1" w:rsidRPr="00EF41BF" w:rsidRDefault="005D2FA1" w:rsidP="005D2FA1">
            <w:pPr>
              <w:spacing w:after="0" w:line="240" w:lineRule="auto"/>
              <w:jc w:val="center"/>
              <w:rPr>
                <w:rFonts w:ascii="Times New Roman" w:eastAsia="Times New Roman" w:hAnsi="Times New Roman"/>
                <w:sz w:val="18"/>
                <w:szCs w:val="18"/>
              </w:rPr>
            </w:pPr>
            <w:r w:rsidRPr="00EF41BF">
              <w:rPr>
                <w:rFonts w:ascii="Times New Roman" w:eastAsia="Times New Roman" w:hAnsi="Times New Roman"/>
                <w:b/>
                <w:sz w:val="18"/>
                <w:szCs w:val="18"/>
              </w:rPr>
              <w:t xml:space="preserve">13. APLINKOS APSAUGOS IR SOCIALINIAI KRITERIJAI </w:t>
            </w:r>
          </w:p>
        </w:tc>
      </w:tr>
      <w:tr w:rsidR="005D2FA1" w:rsidRPr="00EF41BF" w14:paraId="704E0352" w14:textId="77777777" w:rsidTr="008A66B8">
        <w:trPr>
          <w:trHeight w:val="300"/>
        </w:trPr>
        <w:tc>
          <w:tcPr>
            <w:tcW w:w="3091" w:type="dxa"/>
          </w:tcPr>
          <w:p w14:paraId="6194CCA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13.1. Su perkamomis paslaugomis susiję aplinkos apsaugos kriterijai </w:t>
            </w:r>
          </w:p>
        </w:tc>
        <w:tc>
          <w:tcPr>
            <w:tcW w:w="6546" w:type="dxa"/>
            <w:gridSpan w:val="3"/>
          </w:tcPr>
          <w:p w14:paraId="247D1976"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Netaikoma</w:t>
            </w:r>
          </w:p>
          <w:p w14:paraId="6E468D12"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3FE5DCA2" w14:textId="77777777" w:rsidR="005D2FA1" w:rsidRPr="00EF41BF" w:rsidRDefault="005D2FA1" w:rsidP="009340DC">
            <w:pPr>
              <w:spacing w:after="0" w:line="240" w:lineRule="auto"/>
              <w:jc w:val="both"/>
              <w:rPr>
                <w:rFonts w:ascii="Times New Roman" w:eastAsia="Times New Roman" w:hAnsi="Times New Roman"/>
                <w:sz w:val="18"/>
                <w:szCs w:val="18"/>
              </w:rPr>
            </w:pPr>
          </w:p>
        </w:tc>
      </w:tr>
      <w:tr w:rsidR="005D2FA1" w:rsidRPr="00EF41BF" w14:paraId="0EC44FF8" w14:textId="77777777" w:rsidTr="008A66B8">
        <w:trPr>
          <w:trHeight w:val="300"/>
        </w:trPr>
        <w:tc>
          <w:tcPr>
            <w:tcW w:w="3091" w:type="dxa"/>
          </w:tcPr>
          <w:p w14:paraId="7BE2642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13.2. Su perkamomis Paslaugomis susiję socialiniai kriterijai</w:t>
            </w:r>
          </w:p>
        </w:tc>
        <w:tc>
          <w:tcPr>
            <w:tcW w:w="6546" w:type="dxa"/>
            <w:gridSpan w:val="3"/>
          </w:tcPr>
          <w:p w14:paraId="37287C97"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Netaikoma</w:t>
            </w:r>
          </w:p>
          <w:p w14:paraId="002461B0" w14:textId="633749D8" w:rsidR="005D2FA1" w:rsidRPr="00EF41BF" w:rsidRDefault="005D2FA1" w:rsidP="005D2FA1">
            <w:pPr>
              <w:spacing w:after="0" w:line="240" w:lineRule="auto"/>
              <w:jc w:val="both"/>
              <w:rPr>
                <w:rFonts w:ascii="Times New Roman" w:eastAsia="Times New Roman" w:hAnsi="Times New Roman"/>
                <w:color w:val="0070C0"/>
                <w:sz w:val="18"/>
                <w:szCs w:val="18"/>
              </w:rPr>
            </w:pPr>
          </w:p>
        </w:tc>
      </w:tr>
      <w:tr w:rsidR="005D2FA1" w:rsidRPr="00EF41BF" w14:paraId="2C90EBAD" w14:textId="77777777" w:rsidTr="008A66B8">
        <w:trPr>
          <w:trHeight w:val="300"/>
        </w:trPr>
        <w:tc>
          <w:tcPr>
            <w:tcW w:w="9637" w:type="dxa"/>
            <w:gridSpan w:val="4"/>
          </w:tcPr>
          <w:p w14:paraId="1C3C84F6"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14. BENDRŲJŲ SĄLYGŲ PAKEITIMAI IR PAPILDYMAI </w:t>
            </w:r>
          </w:p>
          <w:p w14:paraId="58C5851F" w14:textId="12BFCD65"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620C3C7D" w14:textId="77777777" w:rsidTr="008A66B8">
        <w:trPr>
          <w:trHeight w:val="300"/>
        </w:trPr>
        <w:tc>
          <w:tcPr>
            <w:tcW w:w="3091" w:type="dxa"/>
          </w:tcPr>
          <w:p w14:paraId="4EAE178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14.1. </w:t>
            </w:r>
          </w:p>
        </w:tc>
        <w:tc>
          <w:tcPr>
            <w:tcW w:w="6546" w:type="dxa"/>
            <w:gridSpan w:val="3"/>
          </w:tcPr>
          <w:p w14:paraId="07C95B0E" w14:textId="77777777" w:rsidR="005D2FA1" w:rsidRPr="00EF41BF" w:rsidRDefault="005D2FA1" w:rsidP="00E83A35">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Šalys susitaria papildyti Sutarties Bendrąsias sąlygas nurodytu (-</w:t>
            </w:r>
            <w:proofErr w:type="spellStart"/>
            <w:r w:rsidRPr="00EF41BF">
              <w:rPr>
                <w:rFonts w:ascii="Times New Roman" w:eastAsia="Times New Roman" w:hAnsi="Times New Roman"/>
                <w:sz w:val="18"/>
                <w:szCs w:val="18"/>
                <w:lang w:eastAsia="lt-LT"/>
              </w:rPr>
              <w:t>ais</w:t>
            </w:r>
            <w:proofErr w:type="spellEnd"/>
            <w:r w:rsidRPr="00EF41BF">
              <w:rPr>
                <w:rFonts w:ascii="Times New Roman" w:eastAsia="Times New Roman" w:hAnsi="Times New Roman"/>
                <w:sz w:val="18"/>
                <w:szCs w:val="18"/>
                <w:lang w:eastAsia="lt-LT"/>
              </w:rPr>
              <w:t>) punktu (-</w:t>
            </w:r>
            <w:proofErr w:type="spellStart"/>
            <w:r w:rsidRPr="00EF41BF">
              <w:rPr>
                <w:rFonts w:ascii="Times New Roman" w:eastAsia="Times New Roman" w:hAnsi="Times New Roman"/>
                <w:sz w:val="18"/>
                <w:szCs w:val="18"/>
                <w:lang w:eastAsia="lt-LT"/>
              </w:rPr>
              <w:t>ais</w:t>
            </w:r>
            <w:proofErr w:type="spellEnd"/>
            <w:r w:rsidRPr="00EF41BF">
              <w:rPr>
                <w:rFonts w:ascii="Times New Roman" w:eastAsia="Times New Roman" w:hAnsi="Times New Roman"/>
                <w:sz w:val="18"/>
                <w:szCs w:val="18"/>
                <w:lang w:eastAsia="lt-LT"/>
              </w:rPr>
              <w:t xml:space="preserve">), tačiau kitų punktų numeracijos nekeisti: </w:t>
            </w:r>
          </w:p>
          <w:p w14:paraId="52B6E6BA" w14:textId="77777777" w:rsidR="005D2FA1" w:rsidRPr="00EF41BF" w:rsidRDefault="005D2FA1" w:rsidP="00E83A35">
            <w:pPr>
              <w:spacing w:after="0" w:line="240" w:lineRule="auto"/>
              <w:ind w:firstLine="720"/>
              <w:jc w:val="both"/>
              <w:rPr>
                <w:rFonts w:ascii="Times New Roman" w:eastAsia="Times New Roman" w:hAnsi="Times New Roman"/>
                <w:sz w:val="18"/>
                <w:szCs w:val="18"/>
                <w:lang w:eastAsia="lt-LT"/>
              </w:rPr>
            </w:pPr>
          </w:p>
          <w:p w14:paraId="3DCC5F8C" w14:textId="77777777" w:rsidR="004331C8" w:rsidRPr="00EF41BF" w:rsidRDefault="004331C8" w:rsidP="00E83A35">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 xml:space="preserve">„16.5. </w:t>
            </w:r>
            <w:r w:rsidRPr="002467CD">
              <w:rPr>
                <w:rFonts w:ascii="Times New Roman" w:eastAsia="Times New Roman" w:hAnsi="Times New Roman"/>
                <w:sz w:val="18"/>
                <w:szCs w:val="18"/>
                <w:lang w:eastAsia="lt-LT"/>
              </w:rPr>
              <w:t>Tiekėjas įsipareigoja Sutarties vykdymo metu pranešti Pirkėjui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Pirkėjas įgyja teisę, įspėjęs Tiekėją prieš 5 (penkias) dienas, vienašališkai nutraukti Sutartį, neatlygindamas jokių nuostolių.</w:t>
            </w:r>
            <w:r>
              <w:rPr>
                <w:rFonts w:ascii="Times New Roman" w:eastAsia="Times New Roman" w:hAnsi="Times New Roman"/>
                <w:sz w:val="18"/>
                <w:szCs w:val="18"/>
                <w:lang w:eastAsia="lt-LT"/>
              </w:rPr>
              <w:t>“</w:t>
            </w:r>
          </w:p>
          <w:p w14:paraId="16EBE2A6" w14:textId="77777777" w:rsidR="005D2FA1" w:rsidRPr="00EF41BF" w:rsidRDefault="005D2FA1" w:rsidP="00E83A35">
            <w:pPr>
              <w:spacing w:after="0" w:line="240" w:lineRule="auto"/>
              <w:jc w:val="both"/>
              <w:rPr>
                <w:rFonts w:ascii="Times New Roman" w:eastAsia="Times New Roman" w:hAnsi="Times New Roman"/>
                <w:sz w:val="18"/>
                <w:szCs w:val="18"/>
                <w:lang w:eastAsia="lt-LT"/>
              </w:rPr>
            </w:pPr>
          </w:p>
          <w:p w14:paraId="7262B39F" w14:textId="77777777" w:rsidR="005D2FA1" w:rsidRPr="00EF41BF" w:rsidRDefault="005D2FA1" w:rsidP="00E83A35">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„16.6. Tiekėjas negali Sutarties vykdymo metu remtis subtiekėjo ar specialisto, kuris (-</w:t>
            </w:r>
            <w:proofErr w:type="spellStart"/>
            <w:r w:rsidRPr="00EF41BF">
              <w:rPr>
                <w:rFonts w:ascii="Times New Roman" w:eastAsia="Times New Roman" w:hAnsi="Times New Roman"/>
                <w:sz w:val="18"/>
                <w:szCs w:val="18"/>
                <w:lang w:eastAsia="lt-LT"/>
              </w:rPr>
              <w:t>ie</w:t>
            </w:r>
            <w:proofErr w:type="spellEnd"/>
            <w:r w:rsidRPr="00EF41BF">
              <w:rPr>
                <w:rFonts w:ascii="Times New Roman" w:eastAsia="Times New Roman" w:hAnsi="Times New Roman"/>
                <w:sz w:val="18"/>
                <w:szCs w:val="18"/>
                <w:lang w:eastAsia="lt-LT"/>
              </w:rPr>
              <w:t>) yra Pirkėjo darbuotojai, pajėgumais.“</w:t>
            </w:r>
          </w:p>
          <w:p w14:paraId="4F91D93D" w14:textId="77777777" w:rsidR="005D2FA1" w:rsidRPr="00EF41BF" w:rsidRDefault="005D2FA1" w:rsidP="00E83A35">
            <w:pPr>
              <w:spacing w:after="0" w:line="240" w:lineRule="auto"/>
              <w:ind w:firstLine="720"/>
              <w:jc w:val="both"/>
              <w:rPr>
                <w:rFonts w:ascii="Times New Roman" w:eastAsia="Times New Roman" w:hAnsi="Times New Roman"/>
                <w:sz w:val="18"/>
                <w:szCs w:val="18"/>
                <w:lang w:eastAsia="lt-LT"/>
              </w:rPr>
            </w:pPr>
          </w:p>
          <w:p w14:paraId="2947EA61" w14:textId="77777777" w:rsidR="005D2FA1" w:rsidRPr="00EF41BF" w:rsidRDefault="005D2FA1" w:rsidP="00E83A35">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„16.7.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6F75052" w14:textId="77777777" w:rsidR="005D2FA1" w:rsidRPr="00EF41BF" w:rsidRDefault="005D2FA1" w:rsidP="00E83A35">
            <w:pPr>
              <w:spacing w:after="0" w:line="240" w:lineRule="auto"/>
              <w:jc w:val="both"/>
              <w:rPr>
                <w:rFonts w:ascii="Times New Roman" w:eastAsia="Times New Roman" w:hAnsi="Times New Roman"/>
                <w:kern w:val="0"/>
                <w:sz w:val="18"/>
                <w:szCs w:val="18"/>
                <w:lang w:eastAsia="lt-LT"/>
              </w:rPr>
            </w:pPr>
          </w:p>
          <w:p w14:paraId="18D145C3" w14:textId="77A8045A" w:rsidR="005D2FA1" w:rsidRPr="00EF41BF" w:rsidRDefault="005D2FA1" w:rsidP="00E83A35">
            <w:pPr>
              <w:spacing w:after="0" w:line="240"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„16.8. Tiekėjas įsipareigoja</w:t>
            </w:r>
            <w:r w:rsidRPr="00EF41BF">
              <w:rPr>
                <w:rFonts w:ascii="Times New Roman" w:eastAsia="Times New Roman" w:hAnsi="Times New Roman"/>
                <w:kern w:val="0"/>
                <w:sz w:val="18"/>
                <w:szCs w:val="18"/>
                <w:lang w:eastAsia="lt-LT"/>
              </w:rPr>
              <w:t xml:space="preserve"> užtikrinti ir atsakyti už tai, kad darbuotojai</w:t>
            </w:r>
            <w:r w:rsidR="00B92642">
              <w:rPr>
                <w:rFonts w:ascii="Times New Roman" w:eastAsia="Times New Roman" w:hAnsi="Times New Roman"/>
                <w:kern w:val="0"/>
                <w:sz w:val="18"/>
                <w:szCs w:val="18"/>
                <w:lang w:eastAsia="lt-LT"/>
              </w:rPr>
              <w:t xml:space="preserve"> </w:t>
            </w:r>
            <w:r w:rsidR="00B92642" w:rsidRPr="00EF41BF">
              <w:rPr>
                <w:rFonts w:ascii="Times New Roman" w:eastAsia="Times New Roman" w:hAnsi="Times New Roman"/>
                <w:kern w:val="0"/>
                <w:sz w:val="18"/>
                <w:szCs w:val="18"/>
                <w:lang w:eastAsia="lt-LT"/>
              </w:rPr>
              <w:t>ir (ar) jo pasitelkti tretieji asmenys,</w:t>
            </w:r>
            <w:r w:rsidR="00CE43A3">
              <w:rPr>
                <w:rFonts w:ascii="Times New Roman" w:eastAsia="Times New Roman" w:hAnsi="Times New Roman"/>
                <w:kern w:val="0"/>
                <w:sz w:val="18"/>
                <w:szCs w:val="18"/>
                <w:lang w:eastAsia="lt-LT"/>
              </w:rPr>
              <w:t xml:space="preserve"> </w:t>
            </w:r>
            <w:r w:rsidRPr="00EF41BF">
              <w:rPr>
                <w:rFonts w:ascii="Times New Roman" w:eastAsia="Times New Roman" w:hAnsi="Times New Roman"/>
                <w:kern w:val="0"/>
                <w:sz w:val="18"/>
                <w:szCs w:val="18"/>
                <w:lang w:eastAsia="lt-LT"/>
              </w:rPr>
              <w:t>teikiantys Paslaugas, laikytųsi Lietuvos Respublikos teisės aktų, reglamentuojančių darbuotojų saugą ir sveikatą, priešgaisrinę saugą, aplinkosaugos ir higienos reikalavimus, darbo tvarkos taisykles, nuostatų.“</w:t>
            </w:r>
          </w:p>
          <w:p w14:paraId="2F6E19DD" w14:textId="77777777" w:rsidR="005D2FA1" w:rsidRPr="00EF41BF" w:rsidRDefault="005D2FA1" w:rsidP="00E83A35">
            <w:pPr>
              <w:spacing w:after="0" w:line="240" w:lineRule="auto"/>
              <w:jc w:val="both"/>
              <w:rPr>
                <w:rFonts w:ascii="Times New Roman" w:eastAsia="Times New Roman" w:hAnsi="Times New Roman"/>
                <w:kern w:val="0"/>
                <w:sz w:val="18"/>
                <w:szCs w:val="18"/>
                <w:lang w:eastAsia="lt-LT"/>
              </w:rPr>
            </w:pPr>
          </w:p>
          <w:p w14:paraId="2DE30CD3" w14:textId="078FA781" w:rsidR="005D2FA1" w:rsidRPr="00EF41BF" w:rsidRDefault="005D2FA1" w:rsidP="00E83A35">
            <w:pPr>
              <w:spacing w:after="0" w:line="240"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„16.9. Tiekėjas įsipareigoja</w:t>
            </w:r>
            <w:r w:rsidRPr="00EF41BF">
              <w:rPr>
                <w:rFonts w:ascii="Times New Roman" w:eastAsia="Times New Roman" w:hAnsi="Times New Roman"/>
                <w:kern w:val="0"/>
                <w:sz w:val="18"/>
                <w:szCs w:val="18"/>
                <w:lang w:eastAsia="lt-LT"/>
              </w:rPr>
              <w:t xml:space="preserve"> laikytis nesąžiningos konkurencijos veiksmų draudimo ir nevykdyti veiksmų, kurie prieštarauja ūkinės veiklos sąžiningai praktikai bei geriems papročiams, kai tokie veiksmai gali pakenkti kitos Šalies galimybėms konkuruoti, įskaitant siūlymą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darbuotojams nutraukti darbo sutartį ar nevykdyti visų ar dalies savo darbo pareigų siekiant naudos sau ar padarant žalą </w:t>
            </w:r>
            <w:r w:rsidR="002F5A78" w:rsidRPr="00EF41BF">
              <w:rPr>
                <w:rFonts w:ascii="Times New Roman" w:eastAsia="Times New Roman" w:hAnsi="Times New Roman"/>
                <w:kern w:val="0"/>
                <w:sz w:val="18"/>
                <w:szCs w:val="18"/>
                <w:lang w:eastAsia="lt-LT"/>
              </w:rPr>
              <w:t>Pirkėjui</w:t>
            </w:r>
            <w:r w:rsidRPr="00EF41BF">
              <w:rPr>
                <w:rFonts w:ascii="Times New Roman" w:eastAsia="Times New Roman" w:hAnsi="Times New Roman"/>
                <w:kern w:val="0"/>
                <w:sz w:val="18"/>
                <w:szCs w:val="18"/>
                <w:lang w:eastAsia="lt-LT"/>
              </w:rPr>
              <w:t>.“</w:t>
            </w:r>
          </w:p>
          <w:p w14:paraId="7A6FD6D0" w14:textId="77777777" w:rsidR="005D2FA1" w:rsidRPr="00EF41BF" w:rsidRDefault="005D2FA1" w:rsidP="00E83A35">
            <w:pPr>
              <w:spacing w:after="0" w:line="240" w:lineRule="auto"/>
              <w:jc w:val="both"/>
              <w:rPr>
                <w:rFonts w:ascii="Times New Roman" w:eastAsia="Times New Roman" w:hAnsi="Times New Roman"/>
                <w:kern w:val="0"/>
                <w:sz w:val="18"/>
                <w:szCs w:val="18"/>
                <w:lang w:eastAsia="lt-LT"/>
              </w:rPr>
            </w:pPr>
          </w:p>
          <w:p w14:paraId="59CBDC2C" w14:textId="77777777" w:rsidR="00036E54" w:rsidRDefault="005D2FA1" w:rsidP="00E83A35">
            <w:pPr>
              <w:spacing w:after="0" w:line="240"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„16.10. Tiekėjas įsipareigoja</w:t>
            </w:r>
            <w:r w:rsidRPr="00EF41BF">
              <w:rPr>
                <w:rFonts w:ascii="Times New Roman" w:eastAsia="Times New Roman" w:hAnsi="Times New Roman"/>
                <w:kern w:val="0"/>
                <w:sz w:val="18"/>
                <w:szCs w:val="18"/>
                <w:lang w:eastAsia="lt-LT"/>
              </w:rPr>
              <w:t xml:space="preserve"> užtikrinti, jog jo darbuotojai ir (ar) jo pasitelkti tretieji asmenys, vykdydami sutartinius įsipareigojimus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dėvėtų skiriamuosius spec. drabužius (aprangą) bei reikiamas apsaugos priemones ir laikytųsi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esančiuose informaciniuose ženkluose nurodytų saugumo reikalavimų ir (ar)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atstovų nurodymų. Neužtikrinus šio reikalavimo,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pasilieka teisę neįleisti tokio reikalavimo nesilaikiusio asmens į sutartinių įsipareigojimų vykdymo vietą.“</w:t>
            </w:r>
          </w:p>
          <w:p w14:paraId="2F90D370" w14:textId="626E9BDB" w:rsidR="00546778" w:rsidRPr="00EF41BF" w:rsidRDefault="00546778" w:rsidP="00E83A35">
            <w:pPr>
              <w:spacing w:after="0" w:line="240" w:lineRule="auto"/>
              <w:jc w:val="both"/>
              <w:rPr>
                <w:rFonts w:ascii="Times New Roman" w:eastAsia="Times New Roman" w:hAnsi="Times New Roman"/>
                <w:kern w:val="0"/>
                <w:sz w:val="18"/>
                <w:szCs w:val="18"/>
                <w:lang w:eastAsia="lt-LT"/>
              </w:rPr>
            </w:pPr>
          </w:p>
        </w:tc>
      </w:tr>
      <w:tr w:rsidR="005D2FA1" w:rsidRPr="00EF41BF" w14:paraId="0979B1DC" w14:textId="77777777" w:rsidTr="008A66B8">
        <w:trPr>
          <w:trHeight w:val="300"/>
        </w:trPr>
        <w:tc>
          <w:tcPr>
            <w:tcW w:w="3091" w:type="dxa"/>
          </w:tcPr>
          <w:p w14:paraId="0A796839" w14:textId="77777777" w:rsidR="005D2FA1" w:rsidRPr="00EF41BF" w:rsidRDefault="005D2FA1" w:rsidP="005D2FA1">
            <w:pPr>
              <w:spacing w:after="0" w:line="240" w:lineRule="auto"/>
              <w:rPr>
                <w:rFonts w:ascii="Times New Roman" w:eastAsia="Times New Roman" w:hAnsi="Times New Roman"/>
                <w:b/>
                <w:sz w:val="18"/>
                <w:szCs w:val="18"/>
              </w:rPr>
            </w:pPr>
            <w:bookmarkStart w:id="16" w:name="_Hlk196916145"/>
            <w:r w:rsidRPr="00EF41BF">
              <w:rPr>
                <w:rFonts w:ascii="Times New Roman" w:eastAsia="Times New Roman" w:hAnsi="Times New Roman"/>
                <w:b/>
                <w:sz w:val="18"/>
                <w:szCs w:val="18"/>
              </w:rPr>
              <w:t>14.2.</w:t>
            </w:r>
          </w:p>
        </w:tc>
        <w:tc>
          <w:tcPr>
            <w:tcW w:w="6546" w:type="dxa"/>
            <w:gridSpan w:val="3"/>
          </w:tcPr>
          <w:p w14:paraId="6E9FF9E4" w14:textId="77777777" w:rsidR="005D2FA1" w:rsidRPr="00EF41BF" w:rsidRDefault="005D2FA1" w:rsidP="00E83A35">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Keičiamas Sutarties Bendrųjų sąlygų 14.2. punktas ir išdėstomas nauja redakcija:</w:t>
            </w:r>
          </w:p>
          <w:p w14:paraId="0A429FF6" w14:textId="77777777" w:rsidR="005D2FA1" w:rsidRPr="00EF41BF" w:rsidRDefault="005D2FA1" w:rsidP="00E83A35">
            <w:pPr>
              <w:spacing w:after="0" w:line="240" w:lineRule="auto"/>
              <w:jc w:val="both"/>
              <w:rPr>
                <w:rFonts w:ascii="Times New Roman" w:eastAsia="Times New Roman" w:hAnsi="Times New Roman"/>
                <w:sz w:val="18"/>
                <w:szCs w:val="18"/>
              </w:rPr>
            </w:pPr>
          </w:p>
          <w:p w14:paraId="38FF44DC" w14:textId="77777777" w:rsidR="005D2FA1" w:rsidRPr="00EF41BF" w:rsidRDefault="005D2FA1" w:rsidP="00E83A35">
            <w:pPr>
              <w:numPr>
                <w:ilvl w:val="1"/>
                <w:numId w:val="4"/>
              </w:numPr>
              <w:tabs>
                <w:tab w:val="left" w:pos="59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kern w:val="0"/>
                <w:sz w:val="18"/>
                <w:szCs w:val="18"/>
                <w:lang w:eastAsia="lt-LT"/>
              </w:rPr>
              <w:t>Šalių įsipareigojimai, susiję su asmens duomenų apsauga:</w:t>
            </w:r>
          </w:p>
          <w:p w14:paraId="34017102" w14:textId="77777777" w:rsidR="005D2FA1" w:rsidRPr="00EF41BF"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Abi Šalys yra asmens duomenų valdytojai, kurie tvarko savo darbuotojų asmens duomenis teisėto intereso ir sudarytos darbo sutarties pagrindu.</w:t>
            </w:r>
          </w:p>
          <w:p w14:paraId="36591F56" w14:textId="77777777" w:rsidR="005D2FA1" w:rsidRPr="00EF41BF"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Tvarkydamos asmens duomenis, Šalys vadovaujasi Lietuvos Respublikos įstatymais, Europos sąjungos teisės aktais bei Sutartyje nurodytais asmens duomenų tvarkymo reikalavimais.</w:t>
            </w:r>
          </w:p>
          <w:p w14:paraId="1413F645" w14:textId="77777777" w:rsidR="005D2FA1" w:rsidRPr="00EF41BF"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w:t>
            </w:r>
            <w:r w:rsidRPr="00EF41BF">
              <w:rPr>
                <w:rFonts w:ascii="Times New Roman" w:eastAsia="Times New Roman" w:hAnsi="Times New Roman"/>
                <w:kern w:val="0"/>
                <w:sz w:val="18"/>
                <w:szCs w:val="18"/>
                <w:lang w:eastAsia="lt-LT"/>
              </w:rPr>
              <w:t xml:space="preserve"> </w:t>
            </w:r>
            <w:r w:rsidRPr="00EF41BF">
              <w:rPr>
                <w:rFonts w:ascii="Times New Roman" w:eastAsia="Times New Roman" w:hAnsi="Times New Roman"/>
                <w:bCs/>
                <w:kern w:val="0"/>
                <w:sz w:val="18"/>
                <w:szCs w:val="18"/>
                <w:lang w:eastAsia="lt-LT"/>
              </w:rPr>
              <w:t>išskyrus atvejus kai asmens duomenys reikalingi teisėtiems Šalių tikslams ir (ar) taikomos teisinės prievolės vykdymui. Šalys negali tvarkyti asmens duomenų bet kokiu kitu nei Sutartyje nurodytu tikslu.</w:t>
            </w:r>
          </w:p>
          <w:p w14:paraId="5CDB683E" w14:textId="77777777" w:rsidR="005D2FA1" w:rsidRPr="00EF41BF"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taikyti technines ir organizacines priemones užtikrinančias tvarkomų asmens duomenų apsaugą.</w:t>
            </w:r>
          </w:p>
          <w:p w14:paraId="683AEEAF" w14:textId="77777777" w:rsidR="005D2FA1" w:rsidRPr="00EF41BF"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7E39973" w14:textId="77777777" w:rsidR="005D2FA1" w:rsidRPr="00EF41BF"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lastRenderedPageBreak/>
              <w:t>Šalys įsipareigoja nedelsiant informuoti viena kitą apie asmens duomenų saugumo pažeidimus bei užtikrinti duomenų subjektų teises.</w:t>
            </w:r>
          </w:p>
          <w:p w14:paraId="31829D81" w14:textId="77777777" w:rsidR="005D2FA1" w:rsidRPr="00EF41BF"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E137B3" w14:textId="77777777" w:rsidR="005D2FA1" w:rsidRPr="00EF41BF"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p w14:paraId="2A152D5A" w14:textId="7253F3C8" w:rsidR="005D2FA1" w:rsidRPr="002467CD" w:rsidRDefault="005D2FA1" w:rsidP="00E83A35">
            <w:pPr>
              <w:numPr>
                <w:ilvl w:val="2"/>
                <w:numId w:val="4"/>
              </w:numPr>
              <w:tabs>
                <w:tab w:val="left" w:pos="765"/>
              </w:tabs>
              <w:spacing w:after="0" w:line="240"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bookmarkEnd w:id="16"/>
      <w:tr w:rsidR="005D2FA1" w:rsidRPr="00EF41BF" w14:paraId="1BB5570E" w14:textId="77777777" w:rsidTr="008A66B8">
        <w:trPr>
          <w:trHeight w:val="300"/>
        </w:trPr>
        <w:tc>
          <w:tcPr>
            <w:tcW w:w="9637" w:type="dxa"/>
            <w:gridSpan w:val="4"/>
          </w:tcPr>
          <w:p w14:paraId="1CA9086F"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lastRenderedPageBreak/>
              <w:t>15. SUTARTIES PRIEDAI</w:t>
            </w:r>
          </w:p>
        </w:tc>
      </w:tr>
      <w:tr w:rsidR="005D2FA1" w:rsidRPr="00EF41BF" w14:paraId="5C6C2CEF" w14:textId="77777777" w:rsidTr="008A66B8">
        <w:trPr>
          <w:trHeight w:val="300"/>
        </w:trPr>
        <w:tc>
          <w:tcPr>
            <w:tcW w:w="3091" w:type="dxa"/>
          </w:tcPr>
          <w:p w14:paraId="16D9679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15.1. Priedas Nr. 1</w:t>
            </w:r>
          </w:p>
        </w:tc>
        <w:tc>
          <w:tcPr>
            <w:tcW w:w="6546" w:type="dxa"/>
            <w:gridSpan w:val="3"/>
          </w:tcPr>
          <w:p w14:paraId="2D66D0FC"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Techninė specifikacija</w:t>
            </w:r>
          </w:p>
        </w:tc>
      </w:tr>
      <w:tr w:rsidR="005D2FA1" w:rsidRPr="00EF41BF" w14:paraId="208E9552" w14:textId="77777777" w:rsidTr="008A66B8">
        <w:trPr>
          <w:trHeight w:val="300"/>
        </w:trPr>
        <w:tc>
          <w:tcPr>
            <w:tcW w:w="3091" w:type="dxa"/>
          </w:tcPr>
          <w:p w14:paraId="3D04C16A"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15.2. Priedas Nr. 2</w:t>
            </w:r>
          </w:p>
        </w:tc>
        <w:tc>
          <w:tcPr>
            <w:tcW w:w="6546" w:type="dxa"/>
            <w:gridSpan w:val="3"/>
          </w:tcPr>
          <w:p w14:paraId="7A7CCB42"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Pasiūlymas</w:t>
            </w:r>
          </w:p>
        </w:tc>
      </w:tr>
      <w:tr w:rsidR="005D2FA1" w:rsidRPr="00EF41BF" w14:paraId="09C339C6" w14:textId="77777777" w:rsidTr="008A66B8">
        <w:trPr>
          <w:trHeight w:val="300"/>
        </w:trPr>
        <w:tc>
          <w:tcPr>
            <w:tcW w:w="3091" w:type="dxa"/>
          </w:tcPr>
          <w:p w14:paraId="19032576"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15.3. Priedas Nr. 3</w:t>
            </w:r>
          </w:p>
        </w:tc>
        <w:tc>
          <w:tcPr>
            <w:tcW w:w="6546" w:type="dxa"/>
            <w:gridSpan w:val="3"/>
          </w:tcPr>
          <w:p w14:paraId="28C0DBF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 xml:space="preserve">Subtiekėjų ir/ar specialistų sąrašas </w:t>
            </w:r>
            <w:r w:rsidRPr="00EF41BF">
              <w:rPr>
                <w:rFonts w:ascii="Times New Roman" w:eastAsia="Times New Roman" w:hAnsi="Times New Roman"/>
                <w:i/>
                <w:iCs/>
                <w:color w:val="4472C4"/>
                <w:sz w:val="18"/>
                <w:szCs w:val="18"/>
                <w:lang w:eastAsia="lt-LT"/>
              </w:rPr>
              <w:t>(jei nepasitelkiama – ištrinti)</w:t>
            </w:r>
          </w:p>
        </w:tc>
      </w:tr>
      <w:tr w:rsidR="005D2FA1" w:rsidRPr="00EF41BF" w14:paraId="5C46A151" w14:textId="77777777" w:rsidTr="008A66B8">
        <w:tc>
          <w:tcPr>
            <w:tcW w:w="9637" w:type="dxa"/>
            <w:gridSpan w:val="4"/>
          </w:tcPr>
          <w:p w14:paraId="54F5298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16. ŠALIŲ ATSTOVŲ PARAŠAI</w:t>
            </w:r>
          </w:p>
        </w:tc>
      </w:tr>
      <w:tr w:rsidR="005D2FA1" w:rsidRPr="00EF41BF" w14:paraId="69B45D58" w14:textId="77777777" w:rsidTr="008A66B8">
        <w:tc>
          <w:tcPr>
            <w:tcW w:w="5280" w:type="dxa"/>
            <w:gridSpan w:val="3"/>
          </w:tcPr>
          <w:p w14:paraId="1CA77DA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PIRKĖJAS</w:t>
            </w:r>
          </w:p>
        </w:tc>
        <w:tc>
          <w:tcPr>
            <w:tcW w:w="4357" w:type="dxa"/>
          </w:tcPr>
          <w:p w14:paraId="608BAE8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TIEKĖJAS</w:t>
            </w:r>
          </w:p>
        </w:tc>
      </w:tr>
      <w:tr w:rsidR="005D2FA1" w:rsidRPr="00EF41BF" w14:paraId="7A63D8BF" w14:textId="77777777" w:rsidTr="008A66B8">
        <w:tc>
          <w:tcPr>
            <w:tcW w:w="5280" w:type="dxa"/>
            <w:gridSpan w:val="3"/>
          </w:tcPr>
          <w:p w14:paraId="476DD80D" w14:textId="77777777" w:rsidR="005D2FA1" w:rsidRPr="00EF41BF" w:rsidRDefault="005D2FA1" w:rsidP="005D2FA1">
            <w:pPr>
              <w:spacing w:after="0" w:line="240" w:lineRule="auto"/>
              <w:jc w:val="center"/>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(nurodomos atstovo pareigos, vardas, pavardė)</w:t>
            </w:r>
          </w:p>
        </w:tc>
        <w:tc>
          <w:tcPr>
            <w:tcW w:w="4357" w:type="dxa"/>
          </w:tcPr>
          <w:p w14:paraId="5C0657D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color w:val="4472C4"/>
                <w:sz w:val="18"/>
                <w:szCs w:val="18"/>
              </w:rPr>
              <w:t>(nurodomos atstovo pareigos, vardas, pavardė)</w:t>
            </w:r>
          </w:p>
        </w:tc>
      </w:tr>
      <w:tr w:rsidR="005D2FA1" w:rsidRPr="00EF41BF" w14:paraId="63F49AD7" w14:textId="77777777" w:rsidTr="008A66B8">
        <w:tc>
          <w:tcPr>
            <w:tcW w:w="5280" w:type="dxa"/>
            <w:gridSpan w:val="3"/>
          </w:tcPr>
          <w:p w14:paraId="637EFFD6"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1A2996AD"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r w:rsidRPr="00EF41BF">
              <w:rPr>
                <w:rFonts w:ascii="Times New Roman" w:eastAsia="Times New Roman" w:hAnsi="Times New Roman"/>
                <w:b/>
                <w:color w:val="4472C4"/>
                <w:sz w:val="18"/>
                <w:szCs w:val="18"/>
              </w:rPr>
              <w:t>(parašas)</w:t>
            </w:r>
          </w:p>
          <w:p w14:paraId="48862DD5"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5E992D0D"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tc>
        <w:tc>
          <w:tcPr>
            <w:tcW w:w="4357" w:type="dxa"/>
          </w:tcPr>
          <w:p w14:paraId="35624269"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159A8532"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r w:rsidRPr="00EF41BF">
              <w:rPr>
                <w:rFonts w:ascii="Times New Roman" w:eastAsia="Times New Roman" w:hAnsi="Times New Roman"/>
                <w:b/>
                <w:color w:val="4472C4"/>
                <w:sz w:val="18"/>
                <w:szCs w:val="18"/>
              </w:rPr>
              <w:t>(parašas)</w:t>
            </w:r>
          </w:p>
        </w:tc>
      </w:tr>
    </w:tbl>
    <w:p w14:paraId="39E5157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______________</w:t>
      </w:r>
    </w:p>
    <w:p w14:paraId="2475CE53" w14:textId="77777777" w:rsidR="005D2FA1" w:rsidRPr="00EF41BF" w:rsidRDefault="005D2FA1" w:rsidP="005D2FA1">
      <w:pPr>
        <w:spacing w:after="0" w:line="240" w:lineRule="auto"/>
        <w:ind w:firstLine="720"/>
        <w:jc w:val="right"/>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br w:type="page"/>
      </w:r>
      <w:r w:rsidRPr="00EF41BF">
        <w:rPr>
          <w:rFonts w:ascii="Times New Roman" w:eastAsia="Times New Roman" w:hAnsi="Times New Roman"/>
          <w:kern w:val="0"/>
          <w:sz w:val="18"/>
          <w:szCs w:val="18"/>
          <w:lang w:eastAsia="lt-LT"/>
        </w:rPr>
        <w:lastRenderedPageBreak/>
        <w:t>Sutarties priedas Nr. 3</w:t>
      </w:r>
    </w:p>
    <w:p w14:paraId="56791A4C"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p w14:paraId="7EF2AEC5" w14:textId="77777777" w:rsidR="005D2FA1" w:rsidRPr="00EF41BF" w:rsidRDefault="005D2FA1" w:rsidP="005D2FA1">
      <w:pPr>
        <w:spacing w:after="0" w:line="240" w:lineRule="auto"/>
        <w:ind w:firstLine="720"/>
        <w:jc w:val="right"/>
        <w:rPr>
          <w:rFonts w:ascii="Times New Roman" w:eastAsia="Times New Roman" w:hAnsi="Times New Roman"/>
          <w:kern w:val="0"/>
          <w:sz w:val="18"/>
          <w:szCs w:val="18"/>
          <w:lang w:eastAsia="lt-LT"/>
        </w:rPr>
      </w:pPr>
      <w:r w:rsidRPr="00EF41BF">
        <w:rPr>
          <w:rFonts w:ascii="Times New Roman" w:eastAsia="Times New Roman" w:hAnsi="Times New Roman"/>
          <w:b/>
          <w:bCs/>
          <w:sz w:val="18"/>
          <w:szCs w:val="18"/>
          <w:lang w:eastAsia="lt-LT"/>
        </w:rPr>
        <w:t xml:space="preserve">Subtiekėjų ir/ar specialistų sąrašas </w:t>
      </w:r>
      <w:r w:rsidRPr="00EF41BF">
        <w:rPr>
          <w:rFonts w:ascii="Times New Roman" w:eastAsia="Times New Roman" w:hAnsi="Times New Roman"/>
          <w:i/>
          <w:iCs/>
          <w:color w:val="4472C4"/>
          <w:sz w:val="18"/>
          <w:szCs w:val="18"/>
          <w:lang w:eastAsia="lt-LT"/>
        </w:rPr>
        <w:t>(jei nepasitelkiama – ištrinti šį priedą)</w:t>
      </w:r>
    </w:p>
    <w:p w14:paraId="3F27C19D" w14:textId="77777777" w:rsidR="005D2FA1" w:rsidRPr="00EF41BF" w:rsidRDefault="005D2FA1" w:rsidP="005D2FA1">
      <w:pPr>
        <w:tabs>
          <w:tab w:val="left" w:pos="5400"/>
        </w:tabs>
        <w:spacing w:after="0" w:line="240" w:lineRule="auto"/>
        <w:jc w:val="center"/>
        <w:textAlignment w:val="center"/>
        <w:rPr>
          <w:rFonts w:ascii="Times New Roman" w:eastAsia="Times New Roman" w:hAnsi="Times New Roman"/>
          <w:kern w:val="0"/>
          <w:sz w:val="18"/>
          <w:szCs w:val="18"/>
          <w:lang w:eastAsia="lt-LT"/>
        </w:rPr>
      </w:pPr>
    </w:p>
    <w:p w14:paraId="698C8117" w14:textId="77777777" w:rsidR="00DE4E33" w:rsidRPr="00EF41BF" w:rsidRDefault="00DE4E33"/>
    <w:sectPr w:rsidR="00DE4E33" w:rsidRPr="00EF41BF" w:rsidSect="005D2FA1">
      <w:headerReference w:type="even" r:id="rId11"/>
      <w:headerReference w:type="default" r:id="rId12"/>
      <w:headerReference w:type="first" r:id="rId13"/>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C39F" w14:textId="77777777" w:rsidR="002C339A" w:rsidRDefault="002C339A">
      <w:pPr>
        <w:spacing w:after="0" w:line="240" w:lineRule="auto"/>
      </w:pPr>
      <w:r>
        <w:separator/>
      </w:r>
    </w:p>
  </w:endnote>
  <w:endnote w:type="continuationSeparator" w:id="0">
    <w:p w14:paraId="3BC30DA6" w14:textId="77777777" w:rsidR="002C339A" w:rsidRDefault="002C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0D98" w14:textId="77777777" w:rsidR="002C339A" w:rsidRDefault="002C339A">
      <w:pPr>
        <w:spacing w:after="0" w:line="240" w:lineRule="auto"/>
      </w:pPr>
      <w:r>
        <w:separator/>
      </w:r>
    </w:p>
  </w:footnote>
  <w:footnote w:type="continuationSeparator" w:id="0">
    <w:p w14:paraId="1283F8FB" w14:textId="77777777" w:rsidR="002C339A" w:rsidRDefault="002C3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7" w14:textId="77777777" w:rsidR="004746C3" w:rsidRPr="005D2FA1" w:rsidRDefault="00A80DD9" w:rsidP="00D62EB3">
    <w:pPr>
      <w:pStyle w:val="Antrats"/>
      <w:framePr w:wrap="around" w:vAnchor="text" w:hAnchor="margin" w:xAlign="center" w:y="1"/>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end"/>
    </w:r>
  </w:p>
  <w:p w14:paraId="3ADEF5C9" w14:textId="77777777" w:rsidR="004746C3" w:rsidRPr="004C0DF3" w:rsidRDefault="004746C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10" w14:textId="77777777" w:rsidR="004746C3" w:rsidRPr="005D2FA1" w:rsidRDefault="00A80DD9" w:rsidP="004C0DF3">
    <w:pPr>
      <w:pStyle w:val="Antrats"/>
      <w:framePr w:wrap="around" w:vAnchor="text" w:hAnchor="margin" w:xAlign="center" w:y="1"/>
      <w:ind w:firstLine="0"/>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separate"/>
    </w:r>
    <w:r w:rsidRPr="005D2FA1">
      <w:rPr>
        <w:rStyle w:val="Puslapionumeris"/>
        <w:noProof/>
      </w:rPr>
      <w:t>2</w:t>
    </w:r>
    <w:r w:rsidRPr="005D2FA1">
      <w:rPr>
        <w:rStyle w:val="Puslapionumeris"/>
        <w:noProof/>
      </w:rPr>
      <w:t>0</w:t>
    </w:r>
    <w:r w:rsidRPr="005D2FA1">
      <w:rPr>
        <w:rStyle w:val="Puslapionumeris"/>
      </w:rPr>
      <w:fldChar w:fldCharType="end"/>
    </w:r>
  </w:p>
  <w:p w14:paraId="34D3A0C8" w14:textId="77777777" w:rsidR="004746C3" w:rsidRPr="004C0DF3" w:rsidRDefault="004746C3"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16F0" w14:textId="38E2BCFF" w:rsidR="00060B8B" w:rsidRPr="007D3B65" w:rsidRDefault="00060B8B" w:rsidP="00060B8B">
    <w:pPr>
      <w:pStyle w:val="Antrats"/>
      <w:jc w:val="right"/>
      <w:rPr>
        <w:rFonts w:ascii="Times New Roman" w:hAnsi="Times New Roman" w:cs="Times New Roman"/>
        <w:b/>
        <w:bCs/>
        <w:i/>
        <w:iCs/>
        <w:color w:val="BFBFBF"/>
      </w:rPr>
    </w:pPr>
    <w:r w:rsidRPr="007D3B65">
      <w:rPr>
        <w:rFonts w:ascii="Times New Roman" w:hAnsi="Times New Roman" w:cs="Times New Roman"/>
        <w:b/>
        <w:bCs/>
        <w:i/>
        <w:iCs/>
        <w:color w:val="BFBFBF"/>
      </w:rPr>
      <w:t xml:space="preserve">AB „Kelių priežiūra“ šablono leidimo data: 2025 m. </w:t>
    </w:r>
    <w:r w:rsidR="007D3B65">
      <w:rPr>
        <w:rFonts w:ascii="Times New Roman" w:hAnsi="Times New Roman" w:cs="Times New Roman"/>
        <w:b/>
        <w:bCs/>
        <w:i/>
        <w:iCs/>
        <w:color w:val="BFBFBF"/>
      </w:rPr>
      <w:t>rugsėjo</w:t>
    </w:r>
    <w:r w:rsidRPr="007D3B65">
      <w:rPr>
        <w:rFonts w:ascii="Times New Roman" w:hAnsi="Times New Roman" w:cs="Times New Roman"/>
        <w:b/>
        <w:bCs/>
        <w:i/>
        <w:iCs/>
        <w:color w:val="BFBFBF"/>
      </w:rPr>
      <w:t xml:space="preserve"> </w:t>
    </w:r>
    <w:r w:rsidR="008F661E">
      <w:rPr>
        <w:rFonts w:ascii="Times New Roman" w:hAnsi="Times New Roman" w:cs="Times New Roman"/>
        <w:b/>
        <w:bCs/>
        <w:i/>
        <w:iCs/>
        <w:color w:val="BFBFBF"/>
      </w:rPr>
      <w:t xml:space="preserve">29 </w:t>
    </w:r>
    <w:r w:rsidRPr="007D3B65">
      <w:rPr>
        <w:rFonts w:ascii="Times New Roman" w:hAnsi="Times New Roman" w:cs="Times New Roman"/>
        <w:b/>
        <w:bCs/>
        <w:i/>
        <w:iCs/>
        <w:color w:val="BFBFBF"/>
      </w:rPr>
      <w:t xml:space="preserve">d.; </w:t>
    </w:r>
    <w:r w:rsidR="007D3B65">
      <w:rPr>
        <w:rFonts w:ascii="Times New Roman" w:hAnsi="Times New Roman" w:cs="Times New Roman"/>
        <w:b/>
        <w:bCs/>
        <w:i/>
        <w:iCs/>
        <w:color w:val="BFBFBF"/>
      </w:rPr>
      <w:t>1</w:t>
    </w:r>
    <w:r w:rsidRPr="007D3B65">
      <w:rPr>
        <w:rFonts w:ascii="Times New Roman" w:hAnsi="Times New Roman" w:cs="Times New Roman"/>
        <w:b/>
        <w:bCs/>
        <w:i/>
        <w:iCs/>
        <w:color w:val="BFBFBF"/>
      </w:rPr>
      <w:t xml:space="preserve"> versija</w:t>
    </w:r>
  </w:p>
  <w:p w14:paraId="18D65C9A" w14:textId="77777777" w:rsidR="004746C3" w:rsidRPr="004C0DF3" w:rsidRDefault="004746C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077"/>
    <w:multiLevelType w:val="multilevel"/>
    <w:tmpl w:val="8C180488"/>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823339">
    <w:abstractNumId w:val="1"/>
  </w:num>
  <w:num w:numId="2" w16cid:durableId="741757803">
    <w:abstractNumId w:val="3"/>
  </w:num>
  <w:num w:numId="3" w16cid:durableId="1793935321">
    <w:abstractNumId w:val="2"/>
  </w:num>
  <w:num w:numId="4" w16cid:durableId="55766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1"/>
    <w:rsid w:val="00001190"/>
    <w:rsid w:val="00036D0B"/>
    <w:rsid w:val="00036E54"/>
    <w:rsid w:val="00040235"/>
    <w:rsid w:val="00060B8B"/>
    <w:rsid w:val="000D04A6"/>
    <w:rsid w:val="000D6488"/>
    <w:rsid w:val="00121F95"/>
    <w:rsid w:val="00132D39"/>
    <w:rsid w:val="001414EE"/>
    <w:rsid w:val="001A25E7"/>
    <w:rsid w:val="001B0B76"/>
    <w:rsid w:val="002467CD"/>
    <w:rsid w:val="002A39E1"/>
    <w:rsid w:val="002B6B37"/>
    <w:rsid w:val="002C339A"/>
    <w:rsid w:val="002F5A78"/>
    <w:rsid w:val="00363D1A"/>
    <w:rsid w:val="00383543"/>
    <w:rsid w:val="003A27E0"/>
    <w:rsid w:val="003B5A9F"/>
    <w:rsid w:val="004331C8"/>
    <w:rsid w:val="00433CAC"/>
    <w:rsid w:val="00463EB8"/>
    <w:rsid w:val="004666F6"/>
    <w:rsid w:val="004746C3"/>
    <w:rsid w:val="00483D4E"/>
    <w:rsid w:val="00491A46"/>
    <w:rsid w:val="004929BB"/>
    <w:rsid w:val="004A1F58"/>
    <w:rsid w:val="005249E6"/>
    <w:rsid w:val="00537720"/>
    <w:rsid w:val="00546778"/>
    <w:rsid w:val="005B131A"/>
    <w:rsid w:val="005D2FA1"/>
    <w:rsid w:val="005D722D"/>
    <w:rsid w:val="0060206D"/>
    <w:rsid w:val="0066462E"/>
    <w:rsid w:val="00666448"/>
    <w:rsid w:val="0068023E"/>
    <w:rsid w:val="006C7C5F"/>
    <w:rsid w:val="006E458D"/>
    <w:rsid w:val="00702F1A"/>
    <w:rsid w:val="00733760"/>
    <w:rsid w:val="00740A14"/>
    <w:rsid w:val="00750E17"/>
    <w:rsid w:val="00757298"/>
    <w:rsid w:val="007D3B65"/>
    <w:rsid w:val="007D6489"/>
    <w:rsid w:val="007D7AD7"/>
    <w:rsid w:val="00806D26"/>
    <w:rsid w:val="00827C15"/>
    <w:rsid w:val="0084063B"/>
    <w:rsid w:val="008F661E"/>
    <w:rsid w:val="00931378"/>
    <w:rsid w:val="009340DC"/>
    <w:rsid w:val="00993AA9"/>
    <w:rsid w:val="009A4988"/>
    <w:rsid w:val="009D385E"/>
    <w:rsid w:val="00A010B5"/>
    <w:rsid w:val="00A24047"/>
    <w:rsid w:val="00A670AF"/>
    <w:rsid w:val="00A80DD9"/>
    <w:rsid w:val="00B230E1"/>
    <w:rsid w:val="00B369C8"/>
    <w:rsid w:val="00B8613D"/>
    <w:rsid w:val="00B92642"/>
    <w:rsid w:val="00BA2BCB"/>
    <w:rsid w:val="00BA6B86"/>
    <w:rsid w:val="00BB0A2A"/>
    <w:rsid w:val="00BB5733"/>
    <w:rsid w:val="00BD144F"/>
    <w:rsid w:val="00C217CA"/>
    <w:rsid w:val="00C5578C"/>
    <w:rsid w:val="00C763B0"/>
    <w:rsid w:val="00CE43A3"/>
    <w:rsid w:val="00CF1E38"/>
    <w:rsid w:val="00D37F40"/>
    <w:rsid w:val="00D61C0C"/>
    <w:rsid w:val="00DC2F75"/>
    <w:rsid w:val="00DE4E33"/>
    <w:rsid w:val="00E33E2B"/>
    <w:rsid w:val="00E34941"/>
    <w:rsid w:val="00E74AF1"/>
    <w:rsid w:val="00E83A35"/>
    <w:rsid w:val="00E94DFC"/>
    <w:rsid w:val="00EF41BF"/>
    <w:rsid w:val="00F460C1"/>
    <w:rsid w:val="00F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339B"/>
  <w15:chartTrackingRefBased/>
  <w15:docId w15:val="{F92B2FD8-4BCF-416D-9FAA-79CCFC3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5D2FA1"/>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5D2FA1"/>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5D2FA1"/>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5D2FA1"/>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5D2FA1"/>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5D2FA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5D2FA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5D2FA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5D2FA1"/>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D2FA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5D2FA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5D2FA1"/>
    <w:rPr>
      <w:rFonts w:eastAsia="Times New Roman" w:cs="Times New Roman"/>
      <w:color w:val="2F5496"/>
      <w:sz w:val="28"/>
      <w:szCs w:val="28"/>
    </w:rPr>
  </w:style>
  <w:style w:type="character" w:customStyle="1" w:styleId="Antrat4Diagrama">
    <w:name w:val="Antraštė 4 Diagrama"/>
    <w:link w:val="Antrat4"/>
    <w:uiPriority w:val="9"/>
    <w:semiHidden/>
    <w:rsid w:val="005D2FA1"/>
    <w:rPr>
      <w:rFonts w:eastAsia="Times New Roman" w:cs="Times New Roman"/>
      <w:i/>
      <w:iCs/>
      <w:color w:val="2F5496"/>
    </w:rPr>
  </w:style>
  <w:style w:type="character" w:customStyle="1" w:styleId="Antrat5Diagrama">
    <w:name w:val="Antraštė 5 Diagrama"/>
    <w:link w:val="Antrat5"/>
    <w:uiPriority w:val="9"/>
    <w:semiHidden/>
    <w:rsid w:val="005D2FA1"/>
    <w:rPr>
      <w:rFonts w:eastAsia="Times New Roman" w:cs="Times New Roman"/>
      <w:color w:val="2F5496"/>
    </w:rPr>
  </w:style>
  <w:style w:type="character" w:customStyle="1" w:styleId="Antrat6Diagrama">
    <w:name w:val="Antraštė 6 Diagrama"/>
    <w:link w:val="Antrat6"/>
    <w:uiPriority w:val="9"/>
    <w:semiHidden/>
    <w:rsid w:val="005D2FA1"/>
    <w:rPr>
      <w:rFonts w:eastAsia="Times New Roman" w:cs="Times New Roman"/>
      <w:i/>
      <w:iCs/>
      <w:color w:val="595959"/>
    </w:rPr>
  </w:style>
  <w:style w:type="character" w:customStyle="1" w:styleId="Antrat7Diagrama">
    <w:name w:val="Antraštė 7 Diagrama"/>
    <w:link w:val="Antrat7"/>
    <w:uiPriority w:val="9"/>
    <w:semiHidden/>
    <w:rsid w:val="005D2FA1"/>
    <w:rPr>
      <w:rFonts w:eastAsia="Times New Roman" w:cs="Times New Roman"/>
      <w:color w:val="595959"/>
    </w:rPr>
  </w:style>
  <w:style w:type="character" w:customStyle="1" w:styleId="Antrat8Diagrama">
    <w:name w:val="Antraštė 8 Diagrama"/>
    <w:link w:val="Antrat8"/>
    <w:uiPriority w:val="9"/>
    <w:semiHidden/>
    <w:rsid w:val="005D2FA1"/>
    <w:rPr>
      <w:rFonts w:eastAsia="Times New Roman" w:cs="Times New Roman"/>
      <w:i/>
      <w:iCs/>
      <w:color w:val="272727"/>
    </w:rPr>
  </w:style>
  <w:style w:type="character" w:customStyle="1" w:styleId="Antrat9Diagrama">
    <w:name w:val="Antraštė 9 Diagrama"/>
    <w:link w:val="Antrat9"/>
    <w:uiPriority w:val="9"/>
    <w:semiHidden/>
    <w:rsid w:val="005D2FA1"/>
    <w:rPr>
      <w:rFonts w:eastAsia="Times New Roman" w:cs="Times New Roman"/>
      <w:color w:val="272727"/>
    </w:rPr>
  </w:style>
  <w:style w:type="paragraph" w:styleId="Pavadinimas">
    <w:name w:val="Title"/>
    <w:basedOn w:val="prastasis"/>
    <w:next w:val="prastasis"/>
    <w:link w:val="PavadinimasDiagrama"/>
    <w:uiPriority w:val="10"/>
    <w:qFormat/>
    <w:rsid w:val="005D2FA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D2FA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D2FA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5D2FA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5D2FA1"/>
    <w:pPr>
      <w:spacing w:before="160"/>
      <w:jc w:val="center"/>
    </w:pPr>
    <w:rPr>
      <w:i/>
      <w:iCs/>
      <w:color w:val="404040"/>
    </w:rPr>
  </w:style>
  <w:style w:type="character" w:customStyle="1" w:styleId="CitataDiagrama">
    <w:name w:val="Citata Diagrama"/>
    <w:link w:val="Citata"/>
    <w:uiPriority w:val="29"/>
    <w:rsid w:val="005D2FA1"/>
    <w:rPr>
      <w:i/>
      <w:iCs/>
      <w:color w:val="40404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D2FA1"/>
    <w:pPr>
      <w:ind w:left="720"/>
      <w:contextualSpacing/>
    </w:pPr>
  </w:style>
  <w:style w:type="character" w:styleId="Rykuspabraukimas">
    <w:name w:val="Intense Emphasis"/>
    <w:uiPriority w:val="21"/>
    <w:qFormat/>
    <w:rsid w:val="005D2FA1"/>
    <w:rPr>
      <w:i/>
      <w:iCs/>
      <w:color w:val="2F5496"/>
    </w:rPr>
  </w:style>
  <w:style w:type="paragraph" w:styleId="Iskirtacitata">
    <w:name w:val="Intense Quote"/>
    <w:basedOn w:val="prastasis"/>
    <w:next w:val="prastasis"/>
    <w:link w:val="IskirtacitataDiagrama"/>
    <w:uiPriority w:val="30"/>
    <w:qFormat/>
    <w:rsid w:val="005D2FA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5D2FA1"/>
    <w:rPr>
      <w:i/>
      <w:iCs/>
      <w:color w:val="2F5496"/>
    </w:rPr>
  </w:style>
  <w:style w:type="character" w:styleId="Rykinuoroda">
    <w:name w:val="Intense Reference"/>
    <w:uiPriority w:val="32"/>
    <w:qFormat/>
    <w:rsid w:val="005D2FA1"/>
    <w:rPr>
      <w:b/>
      <w:bCs/>
      <w:smallCaps/>
      <w:color w:val="2F5496"/>
      <w:spacing w:val="5"/>
    </w:rPr>
  </w:style>
  <w:style w:type="numbering" w:customStyle="1" w:styleId="Sraonra1">
    <w:name w:val="Sąrašo nėra1"/>
    <w:next w:val="Sraonra"/>
    <w:uiPriority w:val="99"/>
    <w:semiHidden/>
    <w:unhideWhenUsed/>
    <w:rsid w:val="005D2FA1"/>
  </w:style>
  <w:style w:type="character" w:styleId="Vietosrezervavimoenklotekstas">
    <w:name w:val="Placeholder Text"/>
    <w:uiPriority w:val="99"/>
    <w:rsid w:val="005D2FA1"/>
    <w:rPr>
      <w:color w:val="80808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5D2FA1"/>
    <w:rPr>
      <w:rFonts w:ascii="Arial" w:eastAsia="Times New Roman" w:hAnsi="Arial" w:cs="Arial"/>
      <w:kern w:val="0"/>
      <w:sz w:val="20"/>
      <w:szCs w:val="20"/>
      <w:lang w:eastAsia="lt-LT"/>
    </w:rPr>
  </w:style>
  <w:style w:type="paragraph" w:styleId="Porat">
    <w:name w:val="footer"/>
    <w:basedOn w:val="prastasis"/>
    <w:link w:val="Porat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PoratDiagrama">
    <w:name w:val="Poraštė Diagrama"/>
    <w:link w:val="Porat"/>
    <w:rsid w:val="005D2FA1"/>
    <w:rPr>
      <w:rFonts w:ascii="Arial" w:eastAsia="Times New Roman" w:hAnsi="Arial" w:cs="Arial"/>
      <w:kern w:val="0"/>
      <w:sz w:val="20"/>
      <w:szCs w:val="20"/>
      <w:lang w:eastAsia="lt-LT"/>
    </w:rPr>
  </w:style>
  <w:style w:type="character" w:styleId="Puslapionumeris">
    <w:name w:val="page number"/>
    <w:basedOn w:val="Numatytasispastraiposriftas"/>
    <w:rsid w:val="005D2FA1"/>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5D2FA1"/>
  </w:style>
  <w:style w:type="paragraph" w:styleId="Pagrindiniotekstotrauka2">
    <w:name w:val="Body Text Indent 2"/>
    <w:basedOn w:val="prastasis"/>
    <w:link w:val="Pagrindiniotekstotrauka2Diagrama"/>
    <w:uiPriority w:val="99"/>
    <w:unhideWhenUsed/>
    <w:rsid w:val="005D2FA1"/>
    <w:pPr>
      <w:spacing w:after="120" w:line="480" w:lineRule="auto"/>
      <w:ind w:left="283"/>
    </w:pPr>
    <w:rPr>
      <w:rFonts w:ascii="Times New Roman" w:eastAsia="Times New Roman" w:hAnsi="Times New Roman"/>
      <w:kern w:val="0"/>
      <w:sz w:val="24"/>
    </w:rPr>
  </w:style>
  <w:style w:type="character" w:customStyle="1" w:styleId="Pagrindiniotekstotrauka2Diagrama">
    <w:name w:val="Pagrindinio teksto įtrauka 2 Diagrama"/>
    <w:link w:val="Pagrindiniotekstotrauka2"/>
    <w:uiPriority w:val="99"/>
    <w:rsid w:val="005D2FA1"/>
    <w:rPr>
      <w:rFonts w:ascii="Times New Roman" w:eastAsia="Times New Roman" w:hAnsi="Times New Roman" w:cs="Times New Roman"/>
      <w:kern w:val="0"/>
      <w:sz w:val="24"/>
    </w:rPr>
  </w:style>
  <w:style w:type="character" w:styleId="Hipersaitas">
    <w:name w:val="Hyperlink"/>
    <w:uiPriority w:val="99"/>
    <w:rsid w:val="005D2FA1"/>
    <w:rPr>
      <w:color w:val="0000FF"/>
      <w:sz w:val="17"/>
      <w:u w:val="single"/>
    </w:rPr>
  </w:style>
  <w:style w:type="paragraph" w:customStyle="1" w:styleId="yiv6306958786msolistparagraph">
    <w:name w:val="yiv6306958786msolistparagraph"/>
    <w:basedOn w:val="prastasis"/>
    <w:rsid w:val="005D2FA1"/>
    <w:pPr>
      <w:spacing w:before="100" w:beforeAutospacing="1" w:after="100" w:afterAutospacing="1" w:line="240" w:lineRule="auto"/>
    </w:pPr>
    <w:rPr>
      <w:rFonts w:cs="Calibri"/>
      <w:kern w:val="0"/>
      <w:lang w:val="en-US"/>
    </w:rPr>
  </w:style>
  <w:style w:type="paragraph" w:customStyle="1" w:styleId="yiv6306958786msonormal">
    <w:name w:val="yiv6306958786msonormal"/>
    <w:basedOn w:val="prastasis"/>
    <w:rsid w:val="005D2FA1"/>
    <w:pPr>
      <w:spacing w:before="100" w:beforeAutospacing="1" w:after="100" w:afterAutospacing="1" w:line="240" w:lineRule="auto"/>
    </w:pPr>
    <w:rPr>
      <w:rFonts w:cs="Calibri"/>
      <w:kern w:val="0"/>
      <w:lang w:val="en-US"/>
    </w:rPr>
  </w:style>
  <w:style w:type="character" w:customStyle="1" w:styleId="Stilius2">
    <w:name w:val="Stilius2"/>
    <w:uiPriority w:val="1"/>
    <w:rsid w:val="005D2FA1"/>
    <w:rPr>
      <w:rFonts w:ascii="Times New Roman" w:hAnsi="Times New Roman"/>
      <w:color w:val="000000"/>
      <w:sz w:val="24"/>
    </w:rPr>
  </w:style>
  <w:style w:type="character" w:styleId="Komentaronuoroda">
    <w:name w:val="annotation reference"/>
    <w:rsid w:val="005D2FA1"/>
    <w:rPr>
      <w:sz w:val="16"/>
      <w:szCs w:val="16"/>
    </w:rPr>
  </w:style>
  <w:style w:type="paragraph" w:styleId="Komentarotekstas">
    <w:name w:val="annotation text"/>
    <w:basedOn w:val="prastasis"/>
    <w:link w:val="KomentarotekstasDiagrama"/>
    <w:rsid w:val="005D2FA1"/>
    <w:pPr>
      <w:spacing w:after="0" w:line="240" w:lineRule="auto"/>
      <w:ind w:firstLine="720"/>
    </w:pPr>
    <w:rPr>
      <w:rFonts w:ascii="Arial" w:eastAsia="Times New Roman" w:hAnsi="Arial" w:cs="Arial"/>
      <w:kern w:val="0"/>
      <w:sz w:val="20"/>
      <w:szCs w:val="20"/>
      <w:lang w:eastAsia="lt-LT"/>
    </w:rPr>
  </w:style>
  <w:style w:type="character" w:customStyle="1" w:styleId="KomentarotekstasDiagrama">
    <w:name w:val="Komentaro tekstas Diagrama"/>
    <w:link w:val="Komentarotekstas"/>
    <w:rsid w:val="005D2FA1"/>
    <w:rPr>
      <w:rFonts w:ascii="Arial" w:eastAsia="Times New Roman" w:hAnsi="Arial" w:cs="Arial"/>
      <w:kern w:val="0"/>
      <w:sz w:val="20"/>
      <w:szCs w:val="20"/>
      <w:lang w:eastAsia="lt-LT"/>
    </w:rPr>
  </w:style>
  <w:style w:type="paragraph" w:styleId="Komentarotema">
    <w:name w:val="annotation subject"/>
    <w:basedOn w:val="Komentarotekstas"/>
    <w:next w:val="Komentarotekstas"/>
    <w:link w:val="KomentarotemaDiagrama"/>
    <w:rsid w:val="005D2FA1"/>
    <w:rPr>
      <w:b/>
      <w:bCs/>
    </w:rPr>
  </w:style>
  <w:style w:type="character" w:customStyle="1" w:styleId="KomentarotemaDiagrama">
    <w:name w:val="Komentaro tema Diagrama"/>
    <w:link w:val="Komentarotema"/>
    <w:rsid w:val="005D2FA1"/>
    <w:rPr>
      <w:rFonts w:ascii="Arial" w:eastAsia="Times New Roman" w:hAnsi="Arial" w:cs="Arial"/>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740A14"/>
    <w:rPr>
      <w:color w:val="605E5C"/>
      <w:shd w:val="clear" w:color="auto" w:fill="E1DFDD"/>
    </w:rPr>
  </w:style>
  <w:style w:type="paragraph" w:styleId="Pataisymai">
    <w:name w:val="Revision"/>
    <w:hidden/>
    <w:uiPriority w:val="99"/>
    <w:semiHidden/>
    <w:rsid w:val="00121F95"/>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9BEC1D25-0497-4A24-BA0A-AB295623FD18}"/>
      </w:docPartPr>
      <w:docPartBody>
        <w:p w:rsidR="00C34805" w:rsidRDefault="00182281">
          <w:r w:rsidRPr="00F4488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81"/>
    <w:rsid w:val="000632A7"/>
    <w:rsid w:val="000B60A8"/>
    <w:rsid w:val="000D04A6"/>
    <w:rsid w:val="000D6488"/>
    <w:rsid w:val="00182281"/>
    <w:rsid w:val="0031508D"/>
    <w:rsid w:val="00324227"/>
    <w:rsid w:val="00383543"/>
    <w:rsid w:val="003A27E0"/>
    <w:rsid w:val="00422769"/>
    <w:rsid w:val="00491A46"/>
    <w:rsid w:val="00537720"/>
    <w:rsid w:val="005A769C"/>
    <w:rsid w:val="00665AE0"/>
    <w:rsid w:val="007B74B0"/>
    <w:rsid w:val="007D7AD7"/>
    <w:rsid w:val="00827C15"/>
    <w:rsid w:val="0084063B"/>
    <w:rsid w:val="008E295C"/>
    <w:rsid w:val="00A039DA"/>
    <w:rsid w:val="00A1120F"/>
    <w:rsid w:val="00A209F4"/>
    <w:rsid w:val="00B5253E"/>
    <w:rsid w:val="00BA2BCB"/>
    <w:rsid w:val="00C34805"/>
    <w:rsid w:val="00C5578C"/>
    <w:rsid w:val="00E34941"/>
    <w:rsid w:val="00E57550"/>
    <w:rsid w:val="00FB3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rsid w:val="001822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TaxCatchAll xmlns="31a27f24-5bf6-45fb-9b39-b2df4ef4f154" xsi:nil="true"/>
    <Atnaujinimodata xmlns="09bf0636-1592-466f-89c8-1ec46e60e789" xsi:nil="true"/>
    <lcf76f155ced4ddcb4097134ff3c332f xmlns="09bf0636-1592-466f-89c8-1ec46e60e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89CB2-7DA4-4467-88D5-6179A9A41F27}">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7C6372D1-DA44-4EA0-9722-ADA86A8A0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37F0D-4D3E-4A80-BB47-89A26468F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15538</Words>
  <Characters>8858</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Ilma Liudžiuvienė</cp:lastModifiedBy>
  <cp:revision>3</cp:revision>
  <dcterms:created xsi:type="dcterms:W3CDTF">2026-02-06T12:07:00Z</dcterms:created>
  <dcterms:modified xsi:type="dcterms:W3CDTF">2026-02-09T10:22:00Z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