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A0EA" w14:textId="0BB8FFB7" w:rsidR="00CF0DEC" w:rsidRPr="00CF0DEC" w:rsidRDefault="00CF0DEC" w:rsidP="00CF0DEC">
      <w:pPr>
        <w:keepNext/>
        <w:keepLines/>
        <w:spacing w:before="120" w:after="0" w:line="240" w:lineRule="auto"/>
        <w:ind w:left="5103"/>
        <w:outlineLvl w:val="1"/>
        <w:rPr>
          <w:rFonts w:ascii="Tahoma" w:eastAsia="Calibri Light" w:hAnsi="Tahoma" w:cs="Tahoma"/>
          <w:color w:val="0070C0"/>
        </w:rPr>
      </w:pPr>
      <w:bookmarkStart w:id="0" w:name="_Toc164520805"/>
      <w:r w:rsidRPr="00CF0DEC">
        <w:rPr>
          <w:rFonts w:ascii="Tahoma" w:eastAsia="Calibri Light" w:hAnsi="Tahoma" w:cs="Tahoma"/>
          <w:color w:val="0070C0"/>
        </w:rPr>
        <w:t xml:space="preserve">Pirkimo sąlygų </w:t>
      </w:r>
      <w:r w:rsidR="00A73C80">
        <w:rPr>
          <w:rFonts w:ascii="Tahoma" w:eastAsia="Calibri Light" w:hAnsi="Tahoma" w:cs="Tahoma"/>
          <w:color w:val="0070C0"/>
        </w:rPr>
        <w:t>10</w:t>
      </w:r>
      <w:r w:rsidRPr="00CF0DEC">
        <w:rPr>
          <w:rFonts w:ascii="Tahoma" w:eastAsia="Calibri Light" w:hAnsi="Tahoma" w:cs="Tahoma"/>
          <w:color w:val="0070C0"/>
        </w:rPr>
        <w:t xml:space="preserve"> priedas „Tiekėjo</w:t>
      </w:r>
      <w:r w:rsidR="00276B05">
        <w:rPr>
          <w:rFonts w:ascii="Tahoma" w:eastAsia="Calibri Light" w:hAnsi="Tahoma" w:cs="Tahoma"/>
          <w:color w:val="0070C0"/>
        </w:rPr>
        <w:t xml:space="preserve"> / subtiekėjo </w:t>
      </w:r>
      <w:r w:rsidRPr="00CF0DEC">
        <w:rPr>
          <w:rFonts w:ascii="Tahoma" w:eastAsia="Calibri Light" w:hAnsi="Tahoma" w:cs="Tahoma"/>
          <w:color w:val="0070C0"/>
        </w:rPr>
        <w:t xml:space="preserve"> deklaracija dėl atitikties Reglamento nuostatoms“</w:t>
      </w:r>
      <w:bookmarkEnd w:id="0"/>
    </w:p>
    <w:p w14:paraId="2F04E22A" w14:textId="77777777" w:rsidR="00CF0DEC" w:rsidRPr="00CF0DEC" w:rsidRDefault="00CF0DEC" w:rsidP="00CF0DEC">
      <w:pPr>
        <w:rPr>
          <w:rFonts w:ascii="Tahoma" w:eastAsia="Calibri" w:hAnsi="Tahoma" w:cs="Tahoma"/>
        </w:rPr>
      </w:pPr>
    </w:p>
    <w:tbl>
      <w:tblPr>
        <w:tblStyle w:val="TableGrid"/>
        <w:tblW w:w="0" w:type="auto"/>
        <w:tblLook w:val="04A0" w:firstRow="1" w:lastRow="0" w:firstColumn="1" w:lastColumn="0" w:noHBand="0" w:noVBand="1"/>
      </w:tblPr>
      <w:tblGrid>
        <w:gridCol w:w="9962"/>
      </w:tblGrid>
      <w:tr w:rsidR="001C29D0" w14:paraId="1587ABE8" w14:textId="77777777" w:rsidTr="000075B3">
        <w:tc>
          <w:tcPr>
            <w:tcW w:w="9962" w:type="dxa"/>
            <w:tcBorders>
              <w:top w:val="nil"/>
              <w:left w:val="nil"/>
              <w:bottom w:val="single" w:sz="4" w:space="0" w:color="auto"/>
              <w:right w:val="nil"/>
            </w:tcBorders>
          </w:tcPr>
          <w:p w14:paraId="579F4E32" w14:textId="77777777" w:rsidR="001C29D0" w:rsidRDefault="001C29D0" w:rsidP="00CF0DEC">
            <w:pPr>
              <w:jc w:val="center"/>
              <w:rPr>
                <w:rFonts w:ascii="Tahoma" w:eastAsia="Calibri" w:hAnsi="Tahoma" w:cs="Tahoma"/>
              </w:rPr>
            </w:pPr>
          </w:p>
        </w:tc>
      </w:tr>
    </w:tbl>
    <w:p w14:paraId="6ACB23EB" w14:textId="79B83843" w:rsidR="00CF0DEC" w:rsidRPr="00CF0DEC" w:rsidRDefault="00CF0DEC" w:rsidP="00CF0DEC">
      <w:pPr>
        <w:jc w:val="center"/>
        <w:rPr>
          <w:rFonts w:ascii="Tahoma" w:eastAsia="Calibri" w:hAnsi="Tahoma" w:cs="Tahoma"/>
        </w:rPr>
      </w:pPr>
      <w:r w:rsidRPr="00CF0DEC">
        <w:rPr>
          <w:rFonts w:ascii="Tahoma" w:eastAsia="Calibri" w:hAnsi="Tahoma" w:cs="Tahoma"/>
        </w:rPr>
        <w:t xml:space="preserve">(Tiekėjo </w:t>
      </w:r>
      <w:r w:rsidR="001C29D0">
        <w:rPr>
          <w:rFonts w:ascii="Tahoma" w:eastAsia="Calibri" w:hAnsi="Tahoma" w:cs="Tahoma"/>
        </w:rPr>
        <w:t xml:space="preserve">/ subtiekėjo </w:t>
      </w:r>
      <w:r w:rsidRPr="00CF0DEC">
        <w:rPr>
          <w:rFonts w:ascii="Tahoma" w:eastAsia="Calibri" w:hAnsi="Tahoma" w:cs="Tahoma"/>
        </w:rPr>
        <w:t>pavadinimas)</w:t>
      </w:r>
    </w:p>
    <w:p w14:paraId="0FCAD5BF" w14:textId="77777777" w:rsidR="00CF0DEC" w:rsidRPr="00CF0DEC" w:rsidRDefault="00CF0DEC" w:rsidP="00CF0DEC">
      <w:pPr>
        <w:jc w:val="both"/>
        <w:rPr>
          <w:rFonts w:ascii="Tahoma" w:eastAsia="Calibri" w:hAnsi="Tahoma" w:cs="Tahoma"/>
        </w:rPr>
      </w:pPr>
    </w:p>
    <w:tbl>
      <w:tblPr>
        <w:tblStyle w:val="TableGrid"/>
        <w:tblW w:w="0" w:type="auto"/>
        <w:tblLook w:val="04A0" w:firstRow="1" w:lastRow="0" w:firstColumn="1" w:lastColumn="0" w:noHBand="0" w:noVBand="1"/>
      </w:tblPr>
      <w:tblGrid>
        <w:gridCol w:w="3828"/>
      </w:tblGrid>
      <w:tr w:rsidR="001C29D0" w14:paraId="7D1AA8BF" w14:textId="77777777" w:rsidTr="00235FDB">
        <w:tc>
          <w:tcPr>
            <w:tcW w:w="3828" w:type="dxa"/>
            <w:tcBorders>
              <w:top w:val="nil"/>
              <w:left w:val="nil"/>
              <w:bottom w:val="single" w:sz="4" w:space="0" w:color="auto"/>
              <w:right w:val="nil"/>
            </w:tcBorders>
          </w:tcPr>
          <w:p w14:paraId="5B3E38EC" w14:textId="68B376E9" w:rsidR="001C29D0" w:rsidRDefault="00235FDB" w:rsidP="001C29D0">
            <w:pPr>
              <w:spacing w:line="240" w:lineRule="auto"/>
              <w:rPr>
                <w:rFonts w:ascii="Tahoma" w:eastAsia="Calibri" w:hAnsi="Tahoma" w:cs="Tahoma"/>
                <w:b/>
                <w:bCs/>
              </w:rPr>
            </w:pPr>
            <w:r>
              <w:rPr>
                <w:rFonts w:ascii="Tahoma" w:eastAsia="Calibri" w:hAnsi="Tahoma" w:cs="Tahoma"/>
                <w:b/>
                <w:bCs/>
              </w:rPr>
              <w:t>Valstybės įmonei Registrų centrui</w:t>
            </w:r>
          </w:p>
        </w:tc>
      </w:tr>
    </w:tbl>
    <w:p w14:paraId="2C7D0FD8" w14:textId="04DEBA4E" w:rsidR="00CF0DEC" w:rsidRPr="00CF0DEC" w:rsidRDefault="00CF0DEC" w:rsidP="000075B3">
      <w:pPr>
        <w:tabs>
          <w:tab w:val="center" w:pos="2520"/>
        </w:tabs>
        <w:spacing w:after="0" w:line="240" w:lineRule="auto"/>
        <w:rPr>
          <w:rFonts w:ascii="Tahoma" w:eastAsia="Calibri" w:hAnsi="Tahoma" w:cs="Tahoma"/>
          <w:i/>
          <w:iCs/>
        </w:rPr>
      </w:pPr>
      <w:r w:rsidRPr="00CF0DEC">
        <w:rPr>
          <w:rFonts w:ascii="Tahoma" w:eastAsia="Calibri" w:hAnsi="Tahoma" w:cs="Tahoma"/>
          <w:i/>
          <w:iCs/>
        </w:rPr>
        <w:t>(</w:t>
      </w:r>
      <w:r w:rsidR="001C29D0">
        <w:rPr>
          <w:rFonts w:ascii="Tahoma" w:eastAsia="Calibri" w:hAnsi="Tahoma" w:cs="Tahoma"/>
          <w:i/>
          <w:iCs/>
        </w:rPr>
        <w:t>Pirkimo vykdytojo pavadinimas</w:t>
      </w:r>
      <w:r w:rsidRPr="00CF0DEC">
        <w:rPr>
          <w:rFonts w:ascii="Tahoma" w:eastAsia="Calibri" w:hAnsi="Tahoma" w:cs="Tahoma"/>
          <w:i/>
          <w:iCs/>
        </w:rPr>
        <w:t>)</w:t>
      </w:r>
    </w:p>
    <w:p w14:paraId="54D5AE74" w14:textId="77777777" w:rsidR="00CF0DEC" w:rsidRPr="00CF0DEC" w:rsidRDefault="00CF0DEC" w:rsidP="00CF0DEC">
      <w:pPr>
        <w:jc w:val="center"/>
        <w:rPr>
          <w:rFonts w:ascii="Tahoma" w:eastAsia="Calibri" w:hAnsi="Tahoma" w:cs="Tahoma"/>
          <w:b/>
        </w:rPr>
      </w:pPr>
    </w:p>
    <w:p w14:paraId="249281F1" w14:textId="21F27641" w:rsidR="00CF0DEC" w:rsidRPr="00CF0DEC" w:rsidRDefault="00CF0DEC" w:rsidP="00CF0DEC">
      <w:pPr>
        <w:autoSpaceDE w:val="0"/>
        <w:autoSpaceDN w:val="0"/>
        <w:adjustRightInd w:val="0"/>
        <w:jc w:val="center"/>
        <w:rPr>
          <w:rFonts w:ascii="Tahoma" w:eastAsia="Calibri" w:hAnsi="Tahoma" w:cs="Tahoma"/>
        </w:rPr>
      </w:pPr>
      <w:r w:rsidRPr="00CF0DEC">
        <w:rPr>
          <w:rFonts w:ascii="Tahoma" w:eastAsia="Calibri" w:hAnsi="Tahoma" w:cs="Tahoma"/>
          <w:b/>
          <w:bCs/>
        </w:rPr>
        <w:t xml:space="preserve">TIEKĖJO </w:t>
      </w:r>
      <w:r w:rsidR="001C29D0">
        <w:rPr>
          <w:rFonts w:ascii="Tahoma" w:eastAsia="Calibri" w:hAnsi="Tahoma" w:cs="Tahoma"/>
          <w:b/>
          <w:bCs/>
        </w:rPr>
        <w:t xml:space="preserve">/ SUBTIEKĖJO </w:t>
      </w:r>
      <w:r w:rsidRPr="00CF0DEC">
        <w:rPr>
          <w:rFonts w:ascii="Tahoma" w:eastAsia="Calibri" w:hAnsi="Tahoma" w:cs="Tahoma"/>
          <w:b/>
          <w:bCs/>
        </w:rPr>
        <w:t>DEKLARACIJA</w:t>
      </w:r>
    </w:p>
    <w:tbl>
      <w:tblPr>
        <w:tblStyle w:val="TableGrid"/>
        <w:tblW w:w="0" w:type="auto"/>
        <w:tblInd w:w="3402" w:type="dxa"/>
        <w:tblLook w:val="04A0" w:firstRow="1" w:lastRow="0" w:firstColumn="1" w:lastColumn="0" w:noHBand="0" w:noVBand="1"/>
      </w:tblPr>
      <w:tblGrid>
        <w:gridCol w:w="3397"/>
      </w:tblGrid>
      <w:tr w:rsidR="001C29D0" w14:paraId="0512F40E" w14:textId="77777777" w:rsidTr="000075B3">
        <w:tc>
          <w:tcPr>
            <w:tcW w:w="3397" w:type="dxa"/>
            <w:tcBorders>
              <w:top w:val="nil"/>
              <w:left w:val="nil"/>
              <w:bottom w:val="single" w:sz="4" w:space="0" w:color="auto"/>
              <w:right w:val="nil"/>
            </w:tcBorders>
          </w:tcPr>
          <w:p w14:paraId="66EF4ABC" w14:textId="77777777" w:rsidR="001C29D0" w:rsidRDefault="001C29D0" w:rsidP="000075B3">
            <w:pPr>
              <w:spacing w:line="240" w:lineRule="auto"/>
              <w:rPr>
                <w:rFonts w:ascii="Tahoma" w:eastAsia="Calibri" w:hAnsi="Tahoma" w:cs="Tahoma"/>
              </w:rPr>
            </w:pPr>
          </w:p>
        </w:tc>
      </w:tr>
    </w:tbl>
    <w:p w14:paraId="5CD174A8" w14:textId="5E73F1FD" w:rsidR="00CF0DEC" w:rsidRPr="00CF0DEC" w:rsidRDefault="00CF0DEC" w:rsidP="000075B3">
      <w:pPr>
        <w:shd w:val="clear" w:color="auto" w:fill="FFFFFF"/>
        <w:spacing w:after="0" w:line="240" w:lineRule="auto"/>
        <w:jc w:val="center"/>
        <w:rPr>
          <w:rFonts w:ascii="Tahoma" w:eastAsia="Calibri" w:hAnsi="Tahoma" w:cs="Tahoma"/>
          <w:bCs/>
          <w:i/>
          <w:iCs/>
          <w:color w:val="000000"/>
        </w:rPr>
      </w:pPr>
      <w:r w:rsidRPr="00CF0DEC">
        <w:rPr>
          <w:rFonts w:ascii="Tahoma" w:eastAsia="Calibri" w:hAnsi="Tahoma" w:cs="Tahoma"/>
          <w:bCs/>
          <w:i/>
          <w:iCs/>
          <w:color w:val="000000"/>
        </w:rPr>
        <w:t>(Data)</w:t>
      </w:r>
    </w:p>
    <w:p w14:paraId="6A7548B1" w14:textId="77777777" w:rsidR="00CF0DEC" w:rsidRPr="00CF0DEC" w:rsidRDefault="00CF0DEC" w:rsidP="00CF0DEC">
      <w:pPr>
        <w:shd w:val="clear" w:color="auto" w:fill="FFFFFF"/>
        <w:spacing w:after="0" w:line="240" w:lineRule="auto"/>
        <w:ind w:firstLine="3969"/>
        <w:rPr>
          <w:rFonts w:ascii="Tahoma" w:eastAsia="Calibri" w:hAnsi="Tahoma" w:cs="Tahoma"/>
          <w:bCs/>
          <w:color w:val="000000"/>
        </w:rPr>
      </w:pPr>
    </w:p>
    <w:p w14:paraId="392962C6" w14:textId="5A97B7E1" w:rsidR="000136C8" w:rsidRPr="00994270" w:rsidRDefault="000136C8" w:rsidP="00CF0DEC">
      <w:pPr>
        <w:rPr>
          <w:rFonts w:ascii="Tahoma" w:eastAsia="Calibri" w:hAnsi="Tahoma" w:cs="Tahoma"/>
        </w:rPr>
      </w:pPr>
    </w:p>
    <w:p w14:paraId="516286A6" w14:textId="31EC28CD"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Pr>
          <w:rFonts w:ascii="Tahoma" w:eastAsia="Calibri Light" w:hAnsi="Tahoma" w:cs="Tahoma"/>
          <w:szCs w:val="36"/>
        </w:rPr>
        <w:t xml:space="preserve"> </w:t>
      </w:r>
      <w:r w:rsidRPr="001C29D0">
        <w:rPr>
          <w:rFonts w:ascii="Tahoma" w:eastAsia="Calibri Light" w:hAnsi="Tahoma" w:cs="Tahoma"/>
          <w:szCs w:val="36"/>
        </w:rPr>
        <w:t>y.:</w:t>
      </w:r>
    </w:p>
    <w:p w14:paraId="4BD465D2" w14:textId="77777777"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(a) mano atstovaujamas tiekėjas/subtiekėjas (ir nė vienas iš tiekėjų grupės narių) nėra Rusijos pilietis arba Rusijoje įsisteigęs fizinis ar juridinis asmuo, subjektas ar įstaiga;</w:t>
      </w:r>
    </w:p>
    <w:p w14:paraId="2E530920" w14:textId="6A6FBD17"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(b) mano atstovaujamas tiekėjas/subtiekėjas (ir nė vienas iš tiekėjų gru</w:t>
      </w:r>
      <w:r w:rsidR="00235FDB">
        <w:rPr>
          <w:rFonts w:ascii="Tahoma" w:eastAsia="Calibri Light" w:hAnsi="Tahoma" w:cs="Tahoma"/>
          <w:szCs w:val="36"/>
        </w:rPr>
        <w:t>p</w:t>
      </w:r>
      <w:r w:rsidRPr="001C29D0">
        <w:rPr>
          <w:rFonts w:ascii="Tahoma" w:eastAsia="Calibri Light" w:hAnsi="Tahoma" w:cs="Tahoma"/>
          <w:szCs w:val="36"/>
        </w:rPr>
        <w:t>ės narių) nėra juridinis asmuo, subjektas ar įstaiga, kurio nuosavybės teisės tiesiogiai ar netiesiogiai daugiau kaip 50 % priklauso šios dalies a) punkte nurodytam subjektui;</w:t>
      </w:r>
    </w:p>
    <w:p w14:paraId="4291D050" w14:textId="77777777"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(c) nei aš, nei mano atstovaujama bendrovė nėra fizinis ar juridinis asmuo, subjektas ar įstaiga, veikianti a) arba b) punkte nurodyto subjekto vardu ar jo nurodymu;</w:t>
      </w:r>
    </w:p>
    <w:p w14:paraId="6EF17609" w14:textId="77777777"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(d) a)-c) punktuose išvardyti subjektai nedalyvauja subtiekėjais, tiekėjais ar subjektais, kurių pajėgumais remiasi mano atstovaujamas tiekėjas, tais atvejais kai jiems tenka daugiau kaip 10 % sutarties vertės.</w:t>
      </w:r>
    </w:p>
    <w:p w14:paraId="404A2377" w14:textId="77777777" w:rsidR="001C29D0" w:rsidRPr="001C29D0" w:rsidRDefault="001C29D0" w:rsidP="000075B3">
      <w:pPr>
        <w:jc w:val="both"/>
        <w:rPr>
          <w:rFonts w:ascii="Tahoma" w:eastAsia="Calibri Light" w:hAnsi="Tahoma" w:cs="Tahoma"/>
          <w:szCs w:val="36"/>
        </w:rPr>
      </w:pPr>
      <w:r w:rsidRPr="001C29D0">
        <w:rPr>
          <w:rFonts w:ascii="Tahoma" w:eastAsia="Calibri Light" w:hAnsi="Tahoma" w:cs="Tahoma"/>
          <w:szCs w:val="36"/>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73F7128" w14:textId="77777777" w:rsidR="001C29D0" w:rsidRPr="001C29D0" w:rsidRDefault="001C29D0" w:rsidP="001C29D0">
      <w:pPr>
        <w:rPr>
          <w:rFonts w:ascii="Tahoma" w:eastAsia="Calibri Light" w:hAnsi="Tahoma" w:cs="Tahoma"/>
          <w:szCs w:val="36"/>
        </w:rPr>
      </w:pPr>
    </w:p>
    <w:p w14:paraId="22847A67" w14:textId="57E4FF12" w:rsidR="00994270" w:rsidRDefault="001C29D0" w:rsidP="001C29D0">
      <w:pPr>
        <w:rPr>
          <w:rFonts w:ascii="Tahoma" w:eastAsia="Calibri Light" w:hAnsi="Tahoma" w:cs="Tahoma"/>
          <w:szCs w:val="36"/>
        </w:rPr>
      </w:pPr>
      <w:r w:rsidRPr="001C29D0">
        <w:rPr>
          <w:rFonts w:ascii="Tahoma" w:eastAsia="Calibri Light" w:hAnsi="Tahoma" w:cs="Tahoma"/>
          <w:szCs w:val="36"/>
        </w:rPr>
        <w:t>Deklaruojamoms aplinkybėms pasikeitus, įsipareigoju nedelsiant apie tai informuoti Pirkimo vykdytoją.</w:t>
      </w:r>
    </w:p>
    <w:p w14:paraId="70105F60" w14:textId="77777777" w:rsidR="00235FDB" w:rsidRPr="00994270" w:rsidRDefault="00235FDB" w:rsidP="001C29D0">
      <w:pPr>
        <w:rPr>
          <w:rFonts w:ascii="Tahoma" w:eastAsia="Calibri Light" w:hAnsi="Tahoma" w:cs="Tahoma"/>
          <w:szCs w:val="36"/>
        </w:rPr>
      </w:pPr>
    </w:p>
    <w:tbl>
      <w:tblPr>
        <w:tblStyle w:val="TableGrid4"/>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383"/>
        <w:gridCol w:w="7439"/>
      </w:tblGrid>
      <w:tr w:rsidR="001C29D0" w:rsidRPr="00994270" w14:paraId="62F200C4" w14:textId="77777777" w:rsidTr="000075B3">
        <w:tc>
          <w:tcPr>
            <w:tcW w:w="2101" w:type="dxa"/>
            <w:tcBorders>
              <w:bottom w:val="single" w:sz="4" w:space="0" w:color="auto"/>
            </w:tcBorders>
          </w:tcPr>
          <w:p w14:paraId="491BC9A8"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383" w:type="dxa"/>
          </w:tcPr>
          <w:p w14:paraId="4A141649"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7439" w:type="dxa"/>
            <w:tcBorders>
              <w:bottom w:val="single" w:sz="4" w:space="0" w:color="auto"/>
            </w:tcBorders>
          </w:tcPr>
          <w:p w14:paraId="7FA7C9B4"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r>
      <w:tr w:rsidR="001C29D0" w:rsidRPr="00994270" w14:paraId="513AC9F9" w14:textId="77777777" w:rsidTr="000075B3">
        <w:tc>
          <w:tcPr>
            <w:tcW w:w="2101" w:type="dxa"/>
            <w:tcBorders>
              <w:top w:val="single" w:sz="4" w:space="0" w:color="auto"/>
            </w:tcBorders>
          </w:tcPr>
          <w:p w14:paraId="2ABB0A9A"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r w:rsidRPr="00994270">
              <w:rPr>
                <w:rFonts w:ascii="Tahoma" w:eastAsia="Arial Unicode MS" w:hAnsi="Tahoma" w:cs="Tahoma"/>
                <w:bdr w:val="nil"/>
              </w:rPr>
              <w:t>(parašas)</w:t>
            </w:r>
          </w:p>
        </w:tc>
        <w:tc>
          <w:tcPr>
            <w:tcW w:w="383" w:type="dxa"/>
          </w:tcPr>
          <w:p w14:paraId="6492763B" w14:textId="77777777"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p>
        </w:tc>
        <w:tc>
          <w:tcPr>
            <w:tcW w:w="7439" w:type="dxa"/>
            <w:tcBorders>
              <w:top w:val="single" w:sz="4" w:space="0" w:color="auto"/>
            </w:tcBorders>
          </w:tcPr>
          <w:p w14:paraId="61CEAFCA" w14:textId="47EB76E8" w:rsidR="001C29D0" w:rsidRPr="00994270" w:rsidRDefault="001C29D0" w:rsidP="00271076">
            <w:pPr>
              <w:pBdr>
                <w:top w:val="nil"/>
                <w:left w:val="nil"/>
                <w:bottom w:val="nil"/>
                <w:right w:val="nil"/>
                <w:between w:val="nil"/>
                <w:bar w:val="nil"/>
              </w:pBdr>
              <w:spacing w:before="100" w:beforeAutospacing="1" w:after="100" w:afterAutospacing="1" w:line="240" w:lineRule="auto"/>
              <w:jc w:val="center"/>
              <w:textAlignment w:val="baseline"/>
              <w:rPr>
                <w:rFonts w:ascii="Tahoma" w:eastAsia="Arial Unicode MS" w:hAnsi="Tahoma" w:cs="Tahoma"/>
                <w:bdr w:val="nil"/>
              </w:rPr>
            </w:pPr>
            <w:r w:rsidRPr="00994270">
              <w:rPr>
                <w:rFonts w:ascii="Tahoma" w:eastAsia="Arial Unicode MS" w:hAnsi="Tahoma" w:cs="Tahoma"/>
                <w:bdr w:val="nil"/>
              </w:rPr>
              <w:t>(Vardas, pavardė</w:t>
            </w:r>
            <w:r>
              <w:rPr>
                <w:rFonts w:ascii="Tahoma" w:eastAsia="Arial Unicode MS" w:hAnsi="Tahoma" w:cs="Tahoma"/>
                <w:bdr w:val="nil"/>
              </w:rPr>
              <w:t xml:space="preserve">, </w:t>
            </w:r>
            <w:r w:rsidRPr="00994270">
              <w:rPr>
                <w:rFonts w:ascii="Tahoma" w:eastAsia="Arial Unicode MS" w:hAnsi="Tahoma" w:cs="Tahoma"/>
                <w:bdr w:val="nil"/>
              </w:rPr>
              <w:t>pareigos)</w:t>
            </w:r>
          </w:p>
        </w:tc>
      </w:tr>
    </w:tbl>
    <w:p w14:paraId="24992746" w14:textId="77777777" w:rsidR="00994270" w:rsidRPr="00994270" w:rsidRDefault="00994270" w:rsidP="001C29D0">
      <w:pPr>
        <w:rPr>
          <w:rFonts w:ascii="Tahoma" w:eastAsia="Calibri" w:hAnsi="Tahoma" w:cs="Tahoma"/>
        </w:rPr>
      </w:pPr>
    </w:p>
    <w:sectPr w:rsidR="00994270" w:rsidRPr="00994270" w:rsidSect="00CF0DEC">
      <w:pgSz w:w="12240" w:h="15840"/>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C8921" w14:textId="77777777" w:rsidR="000B1C09" w:rsidRDefault="000B1C09" w:rsidP="00CF0DEC">
      <w:pPr>
        <w:spacing w:after="0" w:line="240" w:lineRule="auto"/>
      </w:pPr>
      <w:r>
        <w:separator/>
      </w:r>
    </w:p>
  </w:endnote>
  <w:endnote w:type="continuationSeparator" w:id="0">
    <w:p w14:paraId="06BEE79D" w14:textId="77777777" w:rsidR="000B1C09" w:rsidRDefault="000B1C09" w:rsidP="00CF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96F49" w14:textId="77777777" w:rsidR="000B1C09" w:rsidRDefault="000B1C09" w:rsidP="00CF0DEC">
      <w:pPr>
        <w:spacing w:after="0" w:line="240" w:lineRule="auto"/>
      </w:pPr>
      <w:r>
        <w:separator/>
      </w:r>
    </w:p>
  </w:footnote>
  <w:footnote w:type="continuationSeparator" w:id="0">
    <w:p w14:paraId="4B4B6775" w14:textId="77777777" w:rsidR="000B1C09" w:rsidRDefault="000B1C09" w:rsidP="00CF0D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EC"/>
    <w:rsid w:val="000075B3"/>
    <w:rsid w:val="000136C8"/>
    <w:rsid w:val="0004069B"/>
    <w:rsid w:val="000A5479"/>
    <w:rsid w:val="000B1C09"/>
    <w:rsid w:val="000D6B87"/>
    <w:rsid w:val="000F0ED4"/>
    <w:rsid w:val="00160BF8"/>
    <w:rsid w:val="001A013B"/>
    <w:rsid w:val="001C29D0"/>
    <w:rsid w:val="0020751E"/>
    <w:rsid w:val="00235FDB"/>
    <w:rsid w:val="00276B05"/>
    <w:rsid w:val="002A1050"/>
    <w:rsid w:val="002E52C8"/>
    <w:rsid w:val="00332B68"/>
    <w:rsid w:val="00381F33"/>
    <w:rsid w:val="003854DC"/>
    <w:rsid w:val="003E0E0A"/>
    <w:rsid w:val="004B33E9"/>
    <w:rsid w:val="00572511"/>
    <w:rsid w:val="006C25CB"/>
    <w:rsid w:val="00701659"/>
    <w:rsid w:val="00753B0C"/>
    <w:rsid w:val="00781B19"/>
    <w:rsid w:val="008875F7"/>
    <w:rsid w:val="008E1EEA"/>
    <w:rsid w:val="009070BB"/>
    <w:rsid w:val="0092412A"/>
    <w:rsid w:val="00994270"/>
    <w:rsid w:val="009D6C0E"/>
    <w:rsid w:val="00A73C80"/>
    <w:rsid w:val="00B26C85"/>
    <w:rsid w:val="00BE2284"/>
    <w:rsid w:val="00BE686A"/>
    <w:rsid w:val="00CA45CC"/>
    <w:rsid w:val="00CF0DEC"/>
    <w:rsid w:val="00E001FD"/>
    <w:rsid w:val="00E03C7F"/>
    <w:rsid w:val="00E77CA3"/>
    <w:rsid w:val="00E80AEA"/>
    <w:rsid w:val="00E95EF0"/>
    <w:rsid w:val="00EA6869"/>
    <w:rsid w:val="00EF70FF"/>
    <w:rsid w:val="00F06AB3"/>
    <w:rsid w:val="00FF36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E688C"/>
  <w15:chartTrackingRefBased/>
  <w15:docId w15:val="{B2843210-2288-4522-AEEB-55E91A5A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9D0"/>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CF0DE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F0DE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F0DEC"/>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F0DEC"/>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CF0DEC"/>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CF0DEC"/>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CF0DEC"/>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CF0DEC"/>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CF0DEC"/>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DEC"/>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CF0DEC"/>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CF0DEC"/>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CF0DEC"/>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CF0DEC"/>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CF0DEC"/>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CF0DEC"/>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CF0DEC"/>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CF0DEC"/>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CF0DE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F0DEC"/>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CF0DEC"/>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F0DEC"/>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CF0DEC"/>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CF0DEC"/>
    <w:rPr>
      <w:i/>
      <w:iCs/>
      <w:color w:val="404040" w:themeColor="text1" w:themeTint="BF"/>
      <w:lang w:val="lt-LT"/>
    </w:rPr>
  </w:style>
  <w:style w:type="paragraph" w:styleId="ListParagraph">
    <w:name w:val="List Paragraph"/>
    <w:basedOn w:val="Normal"/>
    <w:uiPriority w:val="34"/>
    <w:qFormat/>
    <w:rsid w:val="00CF0DEC"/>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CF0DEC"/>
    <w:rPr>
      <w:i/>
      <w:iCs/>
      <w:color w:val="0F4761" w:themeColor="accent1" w:themeShade="BF"/>
    </w:rPr>
  </w:style>
  <w:style w:type="paragraph" w:styleId="IntenseQuote">
    <w:name w:val="Intense Quote"/>
    <w:basedOn w:val="Normal"/>
    <w:next w:val="Normal"/>
    <w:link w:val="IntenseQuoteChar"/>
    <w:uiPriority w:val="30"/>
    <w:qFormat/>
    <w:rsid w:val="00CF0DE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CF0DEC"/>
    <w:rPr>
      <w:i/>
      <w:iCs/>
      <w:color w:val="0F4761" w:themeColor="accent1" w:themeShade="BF"/>
      <w:lang w:val="lt-LT"/>
    </w:rPr>
  </w:style>
  <w:style w:type="character" w:styleId="IntenseReference">
    <w:name w:val="Intense Reference"/>
    <w:basedOn w:val="DefaultParagraphFont"/>
    <w:uiPriority w:val="32"/>
    <w:qFormat/>
    <w:rsid w:val="00CF0DEC"/>
    <w:rPr>
      <w:b/>
      <w:bCs/>
      <w:smallCaps/>
      <w:color w:val="0F4761" w:themeColor="accent1" w:themeShade="BF"/>
      <w:spacing w:val="5"/>
    </w:rPr>
  </w:style>
  <w:style w:type="paragraph" w:styleId="Header">
    <w:name w:val="header"/>
    <w:basedOn w:val="Normal"/>
    <w:link w:val="HeaderChar"/>
    <w:uiPriority w:val="99"/>
    <w:unhideWhenUsed/>
    <w:rsid w:val="00CF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DEC"/>
    <w:rPr>
      <w:rFonts w:eastAsiaTheme="minorEastAsia"/>
      <w:kern w:val="0"/>
      <w:sz w:val="21"/>
      <w:szCs w:val="21"/>
      <w:lang w:val="lt-LT" w:eastAsia="lt-LT"/>
      <w14:ligatures w14:val="none"/>
    </w:rPr>
  </w:style>
  <w:style w:type="paragraph" w:styleId="Footer">
    <w:name w:val="footer"/>
    <w:basedOn w:val="Normal"/>
    <w:link w:val="FooterChar"/>
    <w:uiPriority w:val="99"/>
    <w:unhideWhenUsed/>
    <w:rsid w:val="00CF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DEC"/>
    <w:rPr>
      <w:rFonts w:eastAsiaTheme="minorEastAsia"/>
      <w:kern w:val="0"/>
      <w:sz w:val="21"/>
      <w:szCs w:val="21"/>
      <w:lang w:val="lt-LT" w:eastAsia="lt-LT"/>
      <w14:ligatures w14:val="none"/>
    </w:rPr>
  </w:style>
  <w:style w:type="table" w:customStyle="1" w:styleId="TableGrid4">
    <w:name w:val="Table Grid4"/>
    <w:basedOn w:val="TableNormal"/>
    <w:next w:val="TableGrid"/>
    <w:rsid w:val="00994270"/>
    <w:pPr>
      <w:widowControl w:val="0"/>
      <w:adjustRightInd w:val="0"/>
      <w:spacing w:after="0" w:line="360" w:lineRule="atLeast"/>
      <w:jc w:val="both"/>
    </w:pPr>
    <w:rPr>
      <w:rFonts w:ascii="Times New Roman" w:eastAsia="Times New Roman" w:hAnsi="Times New Roman" w:cs="Times New Roman"/>
      <w:kern w:val="0"/>
      <w:sz w:val="20"/>
      <w:szCs w:val="20"/>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4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0ED4"/>
    <w:rPr>
      <w:sz w:val="16"/>
      <w:szCs w:val="16"/>
    </w:rPr>
  </w:style>
  <w:style w:type="paragraph" w:styleId="CommentText">
    <w:name w:val="annotation text"/>
    <w:aliases w:val=" Char3,Komentaro tekstas Diagrama Diagrama, Char3 Diagrama Diagrama, Diagrama Diagrama Diagrama,Char3 Diagrama Diagrama, Char1 Diagrama Diagrama,Char3, Diagrama Diagrama Diagrama Diagrama,Diagrama, Char1, Char Diagrama Diagrama,Char1"/>
    <w:basedOn w:val="Normal"/>
    <w:link w:val="CommentTextChar"/>
    <w:uiPriority w:val="99"/>
    <w:unhideWhenUsed/>
    <w:qFormat/>
    <w:rsid w:val="000F0ED4"/>
    <w:pPr>
      <w:spacing w:line="240" w:lineRule="auto"/>
    </w:pPr>
    <w:rPr>
      <w:sz w:val="20"/>
      <w:szCs w:val="20"/>
    </w:rPr>
  </w:style>
  <w:style w:type="character" w:customStyle="1" w:styleId="CommentTextChar">
    <w:name w:val="Comment Text Char"/>
    <w:aliases w:val=" Char3 Char,Komentaro tekstas Diagrama Diagrama Char, Char3 Diagrama Diagrama Char, Diagrama Diagrama Diagrama Char,Char3 Diagrama Diagrama Char, Char1 Diagrama Diagrama Char,Char3 Char, Diagrama Diagrama Diagrama Diagrama Char"/>
    <w:basedOn w:val="DefaultParagraphFont"/>
    <w:link w:val="CommentText"/>
    <w:uiPriority w:val="99"/>
    <w:qFormat/>
    <w:rsid w:val="000F0ED4"/>
    <w:rPr>
      <w:rFonts w:eastAsiaTheme="minorEastAsia"/>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0F0ED4"/>
    <w:rPr>
      <w:b/>
      <w:bCs/>
    </w:rPr>
  </w:style>
  <w:style w:type="character" w:customStyle="1" w:styleId="CommentSubjectChar">
    <w:name w:val="Comment Subject Char"/>
    <w:basedOn w:val="CommentTextChar"/>
    <w:link w:val="CommentSubject"/>
    <w:uiPriority w:val="99"/>
    <w:semiHidden/>
    <w:rsid w:val="000F0ED4"/>
    <w:rPr>
      <w:rFonts w:eastAsiaTheme="minorEastAsia"/>
      <w:b/>
      <w:bCs/>
      <w:kern w:val="0"/>
      <w:sz w:val="20"/>
      <w:szCs w:val="20"/>
      <w:lang w:val="lt-LT" w:eastAsia="lt-LT"/>
      <w14:ligatures w14:val="none"/>
    </w:rPr>
  </w:style>
  <w:style w:type="character" w:styleId="Hyperlink">
    <w:name w:val="Hyperlink"/>
    <w:basedOn w:val="DefaultParagraphFont"/>
    <w:uiPriority w:val="99"/>
    <w:unhideWhenUsed/>
    <w:rsid w:val="000F0ED4"/>
    <w:rPr>
      <w:strike w:val="0"/>
      <w:dstrike w:val="0"/>
      <w:color w:val="auto"/>
      <w:u w:val="none"/>
      <w:effect w:val="none"/>
    </w:rPr>
  </w:style>
  <w:style w:type="paragraph" w:styleId="Revision">
    <w:name w:val="Revision"/>
    <w:hidden/>
    <w:uiPriority w:val="99"/>
    <w:semiHidden/>
    <w:rsid w:val="000F0ED4"/>
    <w:pPr>
      <w:spacing w:after="0" w:line="240" w:lineRule="auto"/>
    </w:pPr>
    <w:rPr>
      <w:rFonts w:ascii="Times New Roman" w:eastAsiaTheme="minorEastAsia"/>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7DB3AC75-A113-4EA2-AC49-3ABD915C46E2}"/>
</file>

<file path=customXml/itemProps2.xml><?xml version="1.0" encoding="utf-8"?>
<ds:datastoreItem xmlns:ds="http://schemas.openxmlformats.org/officeDocument/2006/customXml" ds:itemID="{F900BC7B-78E8-4EFE-9A5F-059450F65FFE}">
  <ds:schemaRefs>
    <ds:schemaRef ds:uri="http://schemas.microsoft.com/sharepoint/v3/contenttype/forms"/>
  </ds:schemaRefs>
</ds:datastoreItem>
</file>

<file path=customXml/itemProps3.xml><?xml version="1.0" encoding="utf-8"?>
<ds:datastoreItem xmlns:ds="http://schemas.openxmlformats.org/officeDocument/2006/customXml" ds:itemID="{4E811477-4A18-4093-A519-17C3055CA3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1175</Words>
  <Characters>671</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Ignatjevas</dc:creator>
  <cp:keywords/>
  <dc:description/>
  <cp:lastModifiedBy>Aidas Gudavičius</cp:lastModifiedBy>
  <cp:revision>4</cp:revision>
  <dcterms:created xsi:type="dcterms:W3CDTF">2025-04-12T19:18:00Z</dcterms:created>
  <dcterms:modified xsi:type="dcterms:W3CDTF">2025-04-14T12:09:00Z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2024-06-13T10:03:15Z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b0c04363-2e9e-4149-9ba7-9f8fec90df10</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y fmtid="{D5CDD505-2E9C-101B-9397-08002B2CF9AE}" pid="10" name="MediaServiceImageTags">
    <vt:lpwstr/>
  </property>
</Properties>
</file>