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7C3" w:rsidRPr="008659B4" w:rsidRDefault="00495DBA" w:rsidP="009937C3">
      <w:pPr>
        <w:jc w:val="center"/>
        <w:rPr>
          <w:rFonts w:ascii="Times New Roman" w:hAnsi="Times New Roman" w:cs="Times New Roman"/>
          <w:b/>
          <w:sz w:val="24"/>
          <w:szCs w:val="24"/>
          <w:lang w:val="lt-LT"/>
        </w:rPr>
      </w:pPr>
      <w:r w:rsidRPr="008659B4">
        <w:rPr>
          <w:rFonts w:ascii="Times New Roman" w:hAnsi="Times New Roman" w:cs="Times New Roman"/>
          <w:b/>
          <w:bCs/>
          <w:sz w:val="24"/>
          <w:szCs w:val="24"/>
          <w:lang w:val="lt-LT"/>
        </w:rPr>
        <w:t xml:space="preserve"> </w:t>
      </w:r>
      <w:r w:rsidR="009937C3" w:rsidRPr="008659B4">
        <w:rPr>
          <w:rFonts w:ascii="Times New Roman" w:hAnsi="Times New Roman" w:cs="Times New Roman"/>
          <w:b/>
          <w:bCs/>
          <w:sz w:val="24"/>
          <w:szCs w:val="24"/>
          <w:lang w:val="lt-LT"/>
        </w:rPr>
        <w:t>„IMUNINIŲ SERUMŲ, DIAGNOSTIKOS RINKINIŲ IR KITOKIŲ CHEMINIŲ REAGENTŲ IR PRIEMONIŲ PIRKIMAS“</w:t>
      </w:r>
      <w:r>
        <w:rPr>
          <w:rFonts w:ascii="Times New Roman" w:hAnsi="Times New Roman" w:cs="Times New Roman"/>
          <w:b/>
          <w:bCs/>
          <w:sz w:val="24"/>
          <w:szCs w:val="24"/>
          <w:lang w:val="lt-LT"/>
        </w:rPr>
        <w:t xml:space="preserve"> </w:t>
      </w:r>
      <w:r w:rsidR="009937C3" w:rsidRPr="008659B4">
        <w:rPr>
          <w:rFonts w:ascii="Times New Roman" w:hAnsi="Times New Roman" w:cs="Times New Roman"/>
          <w:b/>
          <w:sz w:val="24"/>
          <w:szCs w:val="24"/>
          <w:lang w:val="lt-LT"/>
        </w:rPr>
        <w:t>PIRKIMO SUTARTIS</w:t>
      </w:r>
      <w:r w:rsidR="00406EC3" w:rsidRPr="00406EC3">
        <w:rPr>
          <w:b/>
        </w:rPr>
        <w:t xml:space="preserve"> </w:t>
      </w:r>
      <w:r w:rsidR="00406EC3" w:rsidRPr="00406EC3">
        <w:rPr>
          <w:rFonts w:ascii="Times New Roman" w:hAnsi="Times New Roman" w:cs="Times New Roman"/>
          <w:b/>
          <w:sz w:val="24"/>
          <w:szCs w:val="24"/>
        </w:rPr>
        <w:t>Nr. VPK-SAK/2015/7</w:t>
      </w:r>
    </w:p>
    <w:p w:rsidR="009937C3" w:rsidRPr="003F0B0E" w:rsidRDefault="009937C3" w:rsidP="009937C3">
      <w:pPr>
        <w:jc w:val="center"/>
        <w:rPr>
          <w:rFonts w:ascii="Times New Roman" w:hAnsi="Times New Roman" w:cs="Times New Roman"/>
          <w:sz w:val="24"/>
          <w:szCs w:val="24"/>
          <w:lang w:val="lt-LT"/>
        </w:rPr>
      </w:pPr>
      <w:r w:rsidRPr="003F0B0E">
        <w:rPr>
          <w:rFonts w:ascii="Times New Roman" w:hAnsi="Times New Roman" w:cs="Times New Roman"/>
          <w:sz w:val="24"/>
          <w:szCs w:val="24"/>
          <w:lang w:val="lt-LT"/>
        </w:rPr>
        <w:t>Vilnius</w:t>
      </w:r>
    </w:p>
    <w:p w:rsidR="009937C3" w:rsidRPr="003F0B0E" w:rsidRDefault="00495DBA" w:rsidP="009937C3">
      <w:pPr>
        <w:jc w:val="center"/>
        <w:rPr>
          <w:rFonts w:ascii="Times New Roman" w:hAnsi="Times New Roman" w:cs="Times New Roman"/>
          <w:sz w:val="24"/>
          <w:szCs w:val="24"/>
          <w:lang w:val="lt-LT"/>
        </w:rPr>
      </w:pPr>
      <w:r>
        <w:rPr>
          <w:rFonts w:ascii="Times New Roman" w:hAnsi="Times New Roman" w:cs="Times New Roman"/>
          <w:sz w:val="24"/>
          <w:szCs w:val="24"/>
          <w:lang w:val="lt-LT"/>
        </w:rPr>
        <w:t>2015-12-18</w:t>
      </w:r>
    </w:p>
    <w:p w:rsidR="009937C3" w:rsidRPr="00FC6041" w:rsidRDefault="009937C3" w:rsidP="009937C3">
      <w:pPr>
        <w:pStyle w:val="Antrat1"/>
        <w:spacing w:after="0"/>
        <w:ind w:left="709" w:right="140" w:firstLine="142"/>
        <w:jc w:val="both"/>
        <w:rPr>
          <w:rFonts w:ascii="Times New Roman" w:hAnsi="Times New Roman" w:cs="Times New Roman"/>
          <w:b w:val="0"/>
          <w:bCs/>
          <w:spacing w:val="5"/>
          <w:sz w:val="24"/>
          <w:szCs w:val="24"/>
        </w:rPr>
      </w:pPr>
      <w:r w:rsidRPr="00FC6041">
        <w:rPr>
          <w:rFonts w:ascii="Times New Roman" w:hAnsi="Times New Roman" w:cs="Times New Roman"/>
          <w:b w:val="0"/>
          <w:sz w:val="24"/>
          <w:szCs w:val="24"/>
        </w:rPr>
        <w:t xml:space="preserve">Valstybinis mokslinių tyrimų institutas </w:t>
      </w:r>
      <w:proofErr w:type="spellStart"/>
      <w:r w:rsidRPr="00FC6041">
        <w:rPr>
          <w:rFonts w:ascii="Times New Roman" w:hAnsi="Times New Roman" w:cs="Times New Roman"/>
          <w:b w:val="0"/>
          <w:sz w:val="24"/>
          <w:szCs w:val="24"/>
        </w:rPr>
        <w:t>Inovatyvios</w:t>
      </w:r>
      <w:proofErr w:type="spellEnd"/>
      <w:r w:rsidRPr="00FC6041">
        <w:rPr>
          <w:rFonts w:ascii="Times New Roman" w:hAnsi="Times New Roman" w:cs="Times New Roman"/>
          <w:b w:val="0"/>
          <w:sz w:val="24"/>
          <w:szCs w:val="24"/>
        </w:rPr>
        <w:t xml:space="preserve"> medicinos centras, kodas 302877556</w:t>
      </w:r>
      <w:r w:rsidRPr="00FC6041">
        <w:rPr>
          <w:rFonts w:ascii="Times New Roman" w:hAnsi="Times New Roman" w:cs="Times New Roman"/>
          <w:b w:val="0"/>
          <w:spacing w:val="8"/>
          <w:sz w:val="24"/>
          <w:szCs w:val="24"/>
        </w:rPr>
        <w:t xml:space="preserve">, registruota buveinė yra </w:t>
      </w:r>
      <w:r w:rsidRPr="00FC6041">
        <w:rPr>
          <w:rFonts w:ascii="Times New Roman" w:hAnsi="Times New Roman" w:cs="Times New Roman"/>
          <w:b w:val="0"/>
          <w:sz w:val="24"/>
          <w:szCs w:val="24"/>
        </w:rPr>
        <w:t xml:space="preserve">Žygimantų g. 9, </w:t>
      </w:r>
      <w:r>
        <w:rPr>
          <w:rFonts w:ascii="Times New Roman" w:hAnsi="Times New Roman" w:cs="Times New Roman"/>
          <w:b w:val="0"/>
          <w:sz w:val="24"/>
          <w:szCs w:val="24"/>
        </w:rPr>
        <w:t>LT</w:t>
      </w:r>
      <w:r w:rsidRPr="00FC6041">
        <w:rPr>
          <w:rFonts w:ascii="Times New Roman" w:hAnsi="Times New Roman" w:cs="Times New Roman"/>
          <w:b w:val="0"/>
          <w:sz w:val="24"/>
          <w:szCs w:val="24"/>
        </w:rPr>
        <w:t>-01102 Vilnius</w:t>
      </w:r>
      <w:r w:rsidRPr="00FC6041">
        <w:rPr>
          <w:rFonts w:ascii="Times New Roman" w:hAnsi="Times New Roman" w:cs="Times New Roman"/>
          <w:b w:val="0"/>
          <w:spacing w:val="8"/>
          <w:sz w:val="24"/>
          <w:szCs w:val="24"/>
        </w:rPr>
        <w:t xml:space="preserve">, </w:t>
      </w:r>
      <w:r w:rsidRPr="00FC6041">
        <w:rPr>
          <w:rFonts w:ascii="Times New Roman" w:hAnsi="Times New Roman" w:cs="Times New Roman"/>
          <w:b w:val="0"/>
          <w:spacing w:val="7"/>
          <w:sz w:val="24"/>
          <w:szCs w:val="24"/>
        </w:rPr>
        <w:t xml:space="preserve">duomenys apie įstaigą kaupiami ir saugomi Lietuvos Respublikos juridinių asmenų registre, </w:t>
      </w:r>
      <w:r w:rsidRPr="00FC6041">
        <w:rPr>
          <w:rFonts w:ascii="Times New Roman" w:hAnsi="Times New Roman" w:cs="Times New Roman"/>
          <w:b w:val="0"/>
          <w:spacing w:val="4"/>
          <w:sz w:val="24"/>
          <w:szCs w:val="24"/>
        </w:rPr>
        <w:t xml:space="preserve">atstovaujama </w:t>
      </w:r>
      <w:r w:rsidRPr="00FC6041">
        <w:rPr>
          <w:rFonts w:ascii="Times New Roman" w:hAnsi="Times New Roman" w:cs="Times New Roman"/>
          <w:b w:val="0"/>
          <w:sz w:val="24"/>
          <w:szCs w:val="24"/>
        </w:rPr>
        <w:t xml:space="preserve">Valstybinio mokslinių tyrimų instituto </w:t>
      </w:r>
      <w:proofErr w:type="spellStart"/>
      <w:r w:rsidRPr="00FC6041">
        <w:rPr>
          <w:rFonts w:ascii="Times New Roman" w:hAnsi="Times New Roman" w:cs="Times New Roman"/>
          <w:b w:val="0"/>
          <w:sz w:val="24"/>
          <w:szCs w:val="24"/>
        </w:rPr>
        <w:t>Inovatyvios</w:t>
      </w:r>
      <w:proofErr w:type="spellEnd"/>
      <w:r w:rsidRPr="00FC6041">
        <w:rPr>
          <w:rFonts w:ascii="Times New Roman" w:hAnsi="Times New Roman" w:cs="Times New Roman"/>
          <w:b w:val="0"/>
          <w:sz w:val="24"/>
          <w:szCs w:val="24"/>
        </w:rPr>
        <w:t xml:space="preserve"> medicinos centro direktoriaus Algirdo </w:t>
      </w:r>
      <w:proofErr w:type="spellStart"/>
      <w:r w:rsidRPr="00FC6041">
        <w:rPr>
          <w:rFonts w:ascii="Times New Roman" w:hAnsi="Times New Roman" w:cs="Times New Roman"/>
          <w:b w:val="0"/>
          <w:sz w:val="24"/>
          <w:szCs w:val="24"/>
        </w:rPr>
        <w:t>Venalio</w:t>
      </w:r>
      <w:proofErr w:type="spellEnd"/>
      <w:r w:rsidRPr="00FC6041">
        <w:rPr>
          <w:rFonts w:ascii="Times New Roman" w:hAnsi="Times New Roman" w:cs="Times New Roman"/>
          <w:b w:val="0"/>
          <w:spacing w:val="4"/>
          <w:sz w:val="24"/>
          <w:szCs w:val="24"/>
        </w:rPr>
        <w:t>, veikiančio pagal įstaigos nuostatus (toliau –</w:t>
      </w:r>
      <w:r w:rsidRPr="00FC6041">
        <w:rPr>
          <w:rFonts w:ascii="Times New Roman" w:hAnsi="Times New Roman" w:cs="Times New Roman"/>
          <w:b w:val="0"/>
          <w:spacing w:val="5"/>
          <w:sz w:val="24"/>
          <w:szCs w:val="24"/>
        </w:rPr>
        <w:t xml:space="preserve"> PIRKĖJAS)</w:t>
      </w:r>
      <w:r w:rsidRPr="00FC6041">
        <w:rPr>
          <w:rFonts w:ascii="Times New Roman" w:hAnsi="Times New Roman" w:cs="Times New Roman"/>
          <w:b w:val="0"/>
          <w:bCs/>
          <w:spacing w:val="5"/>
          <w:sz w:val="24"/>
          <w:szCs w:val="24"/>
        </w:rPr>
        <w:t xml:space="preserve"> </w:t>
      </w:r>
    </w:p>
    <w:p w:rsidR="009937C3" w:rsidRPr="009937C3" w:rsidRDefault="009937C3" w:rsidP="009937C3">
      <w:pPr>
        <w:spacing w:after="0" w:line="240" w:lineRule="auto"/>
        <w:ind w:left="709" w:right="140" w:firstLine="142"/>
        <w:jc w:val="both"/>
        <w:rPr>
          <w:rFonts w:ascii="Times New Roman" w:hAnsi="Times New Roman" w:cs="Times New Roman"/>
          <w:sz w:val="24"/>
          <w:szCs w:val="24"/>
          <w:lang w:val="lt-LT"/>
        </w:rPr>
      </w:pPr>
      <w:r w:rsidRPr="009937C3">
        <w:rPr>
          <w:rFonts w:ascii="Times New Roman" w:hAnsi="Times New Roman" w:cs="Times New Roman"/>
          <w:sz w:val="24"/>
          <w:szCs w:val="24"/>
          <w:lang w:val="lt-LT"/>
        </w:rPr>
        <w:t>Ir</w:t>
      </w:r>
    </w:p>
    <w:p w:rsidR="009937C3" w:rsidRPr="004F4508" w:rsidRDefault="009937C3" w:rsidP="009937C3">
      <w:pPr>
        <w:pStyle w:val="Antrat1"/>
        <w:spacing w:after="0"/>
        <w:ind w:left="709" w:right="142"/>
        <w:jc w:val="both"/>
        <w:rPr>
          <w:rFonts w:ascii="Times New Roman" w:hAnsi="Times New Roman" w:cs="Times New Roman"/>
          <w:b w:val="0"/>
          <w:sz w:val="24"/>
          <w:szCs w:val="24"/>
        </w:rPr>
      </w:pPr>
      <w:r w:rsidRPr="004F4508">
        <w:rPr>
          <w:rFonts w:ascii="Times New Roman" w:hAnsi="Times New Roman" w:cs="Times New Roman"/>
          <w:b w:val="0"/>
          <w:sz w:val="24"/>
          <w:szCs w:val="24"/>
        </w:rPr>
        <w:t>UAB „</w:t>
      </w:r>
      <w:proofErr w:type="spellStart"/>
      <w:r w:rsidRPr="004F4508">
        <w:rPr>
          <w:rFonts w:ascii="Times New Roman" w:hAnsi="Times New Roman" w:cs="Times New Roman"/>
          <w:b w:val="0"/>
          <w:sz w:val="24"/>
          <w:szCs w:val="24"/>
        </w:rPr>
        <w:t>Mediq</w:t>
      </w:r>
      <w:proofErr w:type="spellEnd"/>
      <w:r w:rsidRPr="004F4508">
        <w:rPr>
          <w:rFonts w:ascii="Times New Roman" w:hAnsi="Times New Roman" w:cs="Times New Roman"/>
          <w:b w:val="0"/>
          <w:sz w:val="24"/>
          <w:szCs w:val="24"/>
        </w:rPr>
        <w:t xml:space="preserve"> Lietuva“</w:t>
      </w:r>
      <w:r w:rsidRPr="004F4508">
        <w:rPr>
          <w:rFonts w:ascii="Times New Roman" w:hAnsi="Times New Roman" w:cs="Times New Roman"/>
          <w:b w:val="0"/>
        </w:rPr>
        <w:t xml:space="preserve"> </w:t>
      </w:r>
      <w:r w:rsidRPr="004F4508">
        <w:rPr>
          <w:rFonts w:ascii="Times New Roman" w:hAnsi="Times New Roman" w:cs="Times New Roman"/>
          <w:b w:val="0"/>
          <w:sz w:val="24"/>
          <w:szCs w:val="24"/>
        </w:rPr>
        <w:t xml:space="preserve">kodas 302513086, registruota buveinė yra Laisvės pr. 75 LT-06144,  </w:t>
      </w:r>
      <w:r w:rsidRPr="004F4508">
        <w:rPr>
          <w:rFonts w:ascii="Times New Roman" w:hAnsi="Times New Roman" w:cs="Times New Roman"/>
          <w:b w:val="0"/>
          <w:spacing w:val="8"/>
          <w:sz w:val="24"/>
          <w:szCs w:val="24"/>
        </w:rPr>
        <w:t xml:space="preserve">Vilnius, duomenys apie įmonę kaupiami ir saugomi Lietuvos Respublikos juridinių asmenų </w:t>
      </w:r>
      <w:r w:rsidRPr="004F4508">
        <w:rPr>
          <w:rFonts w:ascii="Times New Roman" w:hAnsi="Times New Roman" w:cs="Times New Roman"/>
          <w:b w:val="0"/>
          <w:spacing w:val="7"/>
          <w:sz w:val="24"/>
          <w:szCs w:val="24"/>
        </w:rPr>
        <w:t xml:space="preserve">registre, atstovaujama direktoriaus Giedriaus </w:t>
      </w:r>
      <w:proofErr w:type="spellStart"/>
      <w:r w:rsidRPr="004F4508">
        <w:rPr>
          <w:rFonts w:ascii="Times New Roman" w:hAnsi="Times New Roman" w:cs="Times New Roman"/>
          <w:b w:val="0"/>
          <w:spacing w:val="7"/>
          <w:sz w:val="24"/>
          <w:szCs w:val="24"/>
        </w:rPr>
        <w:t>Marcinkonio</w:t>
      </w:r>
      <w:proofErr w:type="spellEnd"/>
      <w:r w:rsidRPr="004F4508">
        <w:rPr>
          <w:rFonts w:ascii="Times New Roman" w:hAnsi="Times New Roman" w:cs="Times New Roman"/>
          <w:b w:val="0"/>
          <w:spacing w:val="7"/>
          <w:sz w:val="24"/>
          <w:szCs w:val="24"/>
        </w:rPr>
        <w:t>, veikiančio pagal bendrovės įstatus</w:t>
      </w:r>
      <w:r w:rsidRPr="004F4508">
        <w:rPr>
          <w:rFonts w:ascii="Times New Roman" w:hAnsi="Times New Roman" w:cs="Times New Roman"/>
          <w:b w:val="0"/>
          <w:spacing w:val="6"/>
          <w:sz w:val="24"/>
          <w:szCs w:val="24"/>
        </w:rPr>
        <w:t>, (toliau – TIEKĖJAS),</w:t>
      </w:r>
      <w:r w:rsidRPr="004F4508">
        <w:rPr>
          <w:rFonts w:ascii="Times New Roman" w:hAnsi="Times New Roman" w:cs="Times New Roman"/>
          <w:b w:val="0"/>
          <w:bCs/>
          <w:spacing w:val="6"/>
          <w:sz w:val="24"/>
          <w:szCs w:val="24"/>
        </w:rPr>
        <w:t xml:space="preserve"> </w:t>
      </w:r>
      <w:r w:rsidRPr="004F4508">
        <w:rPr>
          <w:rFonts w:ascii="Times New Roman" w:hAnsi="Times New Roman" w:cs="Times New Roman"/>
          <w:b w:val="0"/>
          <w:spacing w:val="6"/>
          <w:sz w:val="24"/>
          <w:szCs w:val="24"/>
        </w:rPr>
        <w:t>toliau abu kartu Šalys</w:t>
      </w:r>
      <w:r w:rsidRPr="004F4508">
        <w:rPr>
          <w:rFonts w:ascii="Times New Roman" w:hAnsi="Times New Roman" w:cs="Times New Roman"/>
          <w:b w:val="0"/>
          <w:spacing w:val="5"/>
          <w:sz w:val="24"/>
          <w:szCs w:val="24"/>
        </w:rPr>
        <w:t xml:space="preserve">, </w:t>
      </w:r>
      <w:r w:rsidRPr="004F4508">
        <w:rPr>
          <w:rFonts w:ascii="Times New Roman" w:hAnsi="Times New Roman" w:cs="Times New Roman"/>
          <w:b w:val="0"/>
          <w:spacing w:val="8"/>
          <w:sz w:val="24"/>
          <w:szCs w:val="24"/>
        </w:rPr>
        <w:t xml:space="preserve">sudarė šią sutartį (toliau – Sutartis), ir </w:t>
      </w:r>
      <w:r w:rsidRPr="004F4508">
        <w:rPr>
          <w:rFonts w:ascii="Times New Roman" w:hAnsi="Times New Roman" w:cs="Times New Roman"/>
          <w:b w:val="0"/>
          <w:spacing w:val="4"/>
          <w:sz w:val="24"/>
          <w:szCs w:val="24"/>
        </w:rPr>
        <w:t>susitarė dėl toliau išvardytų sąlygų.</w:t>
      </w:r>
    </w:p>
    <w:p w:rsidR="009937C3" w:rsidRPr="007635BA" w:rsidRDefault="009937C3" w:rsidP="009937C3">
      <w:pPr>
        <w:spacing w:after="0" w:line="240" w:lineRule="auto"/>
        <w:ind w:left="709" w:firstLine="11"/>
        <w:jc w:val="center"/>
        <w:rPr>
          <w:rFonts w:ascii="Times New Roman" w:hAnsi="Times New Roman" w:cs="Times New Roman"/>
          <w:b/>
          <w:bCs/>
          <w:sz w:val="24"/>
          <w:szCs w:val="24"/>
          <w:lang w:val="lt-LT"/>
        </w:rPr>
      </w:pPr>
      <w:r w:rsidRPr="007635BA">
        <w:rPr>
          <w:rFonts w:ascii="Times New Roman" w:hAnsi="Times New Roman" w:cs="Times New Roman"/>
          <w:b/>
          <w:bCs/>
          <w:sz w:val="24"/>
          <w:szCs w:val="24"/>
          <w:lang w:val="lt-LT"/>
        </w:rPr>
        <w:t>1. Sutarties objektas</w:t>
      </w:r>
    </w:p>
    <w:p w:rsidR="009937C3" w:rsidRPr="007635BA" w:rsidRDefault="009937C3" w:rsidP="009937C3">
      <w:pPr>
        <w:spacing w:after="0" w:line="240" w:lineRule="auto"/>
        <w:ind w:left="720" w:hanging="720"/>
        <w:jc w:val="both"/>
        <w:rPr>
          <w:rFonts w:ascii="Times New Roman" w:hAnsi="Times New Roman" w:cs="Times New Roman"/>
          <w:sz w:val="24"/>
          <w:szCs w:val="24"/>
          <w:lang w:val="lt-LT"/>
        </w:rPr>
      </w:pPr>
      <w:r w:rsidRPr="007635BA">
        <w:rPr>
          <w:rFonts w:ascii="Times New Roman" w:hAnsi="Times New Roman" w:cs="Times New Roman"/>
          <w:sz w:val="24"/>
          <w:szCs w:val="24"/>
          <w:lang w:val="lt-LT"/>
        </w:rPr>
        <w:t xml:space="preserve">1.1. </w:t>
      </w:r>
      <w:r w:rsidRPr="007635BA">
        <w:rPr>
          <w:rFonts w:ascii="Times New Roman" w:hAnsi="Times New Roman" w:cs="Times New Roman"/>
          <w:sz w:val="24"/>
          <w:szCs w:val="24"/>
          <w:lang w:val="lt-LT"/>
        </w:rPr>
        <w:tab/>
        <w:t>Šia sutartimi Pardavėjas</w:t>
      </w:r>
      <w:r w:rsidRPr="007635BA">
        <w:rPr>
          <w:rFonts w:ascii="Times New Roman" w:hAnsi="Times New Roman" w:cs="Times New Roman"/>
          <w:bCs/>
          <w:sz w:val="24"/>
          <w:szCs w:val="24"/>
          <w:lang w:val="lt-LT"/>
        </w:rPr>
        <w:t>,</w:t>
      </w:r>
      <w:r w:rsidRPr="007635BA">
        <w:rPr>
          <w:rFonts w:ascii="Times New Roman" w:hAnsi="Times New Roman" w:cs="Times New Roman"/>
          <w:sz w:val="24"/>
          <w:szCs w:val="24"/>
          <w:lang w:val="lt-LT"/>
        </w:rPr>
        <w:t xml:space="preserve"> laimėjęs skelbtą </w:t>
      </w:r>
      <w:r>
        <w:rPr>
          <w:rFonts w:ascii="Times New Roman" w:hAnsi="Times New Roman" w:cs="Times New Roman"/>
          <w:bCs/>
          <w:sz w:val="24"/>
          <w:szCs w:val="24"/>
          <w:lang w:val="lt-LT"/>
        </w:rPr>
        <w:t>„I</w:t>
      </w:r>
      <w:r w:rsidRPr="00D67EF2">
        <w:rPr>
          <w:rFonts w:ascii="Times New Roman" w:hAnsi="Times New Roman" w:cs="Times New Roman"/>
          <w:bCs/>
          <w:sz w:val="24"/>
          <w:szCs w:val="24"/>
          <w:lang w:val="lt-LT"/>
        </w:rPr>
        <w:t>muninių serumų, diagnostikos rinkinių ir kitokių cheminių reagentų ir priemonių pirkimas“</w:t>
      </w:r>
      <w:r>
        <w:rPr>
          <w:rFonts w:ascii="Times New Roman" w:hAnsi="Times New Roman" w:cs="Times New Roman"/>
          <w:bCs/>
          <w:sz w:val="24"/>
          <w:szCs w:val="24"/>
          <w:lang w:val="lt-LT"/>
        </w:rPr>
        <w:t xml:space="preserve"> </w:t>
      </w:r>
      <w:r w:rsidRPr="007635BA">
        <w:rPr>
          <w:rFonts w:ascii="Times New Roman" w:hAnsi="Times New Roman" w:cs="Times New Roman"/>
          <w:sz w:val="24"/>
          <w:szCs w:val="24"/>
          <w:lang w:val="lt-LT"/>
        </w:rPr>
        <w:t>pagal konkurso sąlygas bei technines specifikacijas įsipareigoja parduoti Pirkėjui, o pastarasis apmokėti už pateiktas prekes šios sutarties priede nustatytomis kainomis.</w:t>
      </w:r>
    </w:p>
    <w:p w:rsidR="009937C3" w:rsidRPr="00FC6041" w:rsidRDefault="009937C3" w:rsidP="009937C3">
      <w:pPr>
        <w:spacing w:after="0" w:line="240" w:lineRule="auto"/>
        <w:ind w:left="720" w:hanging="720"/>
        <w:jc w:val="both"/>
        <w:rPr>
          <w:rFonts w:ascii="Times New Roman" w:hAnsi="Times New Roman" w:cs="Times New Roman"/>
          <w:sz w:val="24"/>
          <w:szCs w:val="24"/>
        </w:rPr>
      </w:pPr>
      <w:r w:rsidRPr="00FC6041">
        <w:rPr>
          <w:rFonts w:ascii="Times New Roman" w:hAnsi="Times New Roman" w:cs="Times New Roman"/>
          <w:sz w:val="24"/>
          <w:szCs w:val="24"/>
        </w:rPr>
        <w:t xml:space="preserve">1.2. </w:t>
      </w:r>
      <w:r w:rsidRPr="00FC6041">
        <w:rPr>
          <w:rFonts w:ascii="Times New Roman" w:hAnsi="Times New Roman" w:cs="Times New Roman"/>
          <w:sz w:val="24"/>
          <w:szCs w:val="24"/>
        </w:rPr>
        <w:tab/>
      </w:r>
      <w:proofErr w:type="spellStart"/>
      <w:r w:rsidRPr="00FC6041">
        <w:rPr>
          <w:rFonts w:ascii="Times New Roman" w:hAnsi="Times New Roman" w:cs="Times New Roman"/>
          <w:sz w:val="24"/>
          <w:szCs w:val="24"/>
        </w:rPr>
        <w:t>Orientacinė</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sutarties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vertė</w:t>
      </w:r>
      <w:proofErr w:type="spellEnd"/>
      <w:r w:rsidRPr="00FC6041">
        <w:rPr>
          <w:rFonts w:ascii="Times New Roman" w:hAnsi="Times New Roman" w:cs="Times New Roman"/>
          <w:sz w:val="24"/>
          <w:szCs w:val="24"/>
        </w:rPr>
        <w:t xml:space="preserve"> </w:t>
      </w:r>
      <w:r w:rsidR="001B7D26">
        <w:rPr>
          <w:rFonts w:ascii="Times New Roman" w:hAnsi="Times New Roman" w:cs="Times New Roman"/>
          <w:sz w:val="24"/>
          <w:szCs w:val="24"/>
        </w:rPr>
        <w:t>157</w:t>
      </w:r>
      <w:proofErr w:type="gramStart"/>
      <w:r w:rsidR="001B7D26">
        <w:rPr>
          <w:rFonts w:ascii="Times New Roman" w:hAnsi="Times New Roman" w:cs="Times New Roman"/>
          <w:sz w:val="24"/>
          <w:szCs w:val="24"/>
        </w:rPr>
        <w:t>,30</w:t>
      </w:r>
      <w:proofErr w:type="gramEnd"/>
      <w:r w:rsidR="001B7D26">
        <w:rPr>
          <w:rFonts w:ascii="Times New Roman" w:hAnsi="Times New Roman" w:cs="Times New Roman"/>
          <w:sz w:val="24"/>
          <w:szCs w:val="24"/>
        </w:rPr>
        <w:t xml:space="preserve"> Eur.,</w:t>
      </w:r>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įskaitant</w:t>
      </w:r>
      <w:proofErr w:type="spellEnd"/>
      <w:r w:rsidRPr="00FC6041">
        <w:rPr>
          <w:rFonts w:ascii="Times New Roman" w:hAnsi="Times New Roman" w:cs="Times New Roman"/>
          <w:sz w:val="24"/>
          <w:szCs w:val="24"/>
        </w:rPr>
        <w:t xml:space="preserve"> PVM </w:t>
      </w:r>
      <w:proofErr w:type="spellStart"/>
      <w:r w:rsidRPr="00FC6041">
        <w:rPr>
          <w:rFonts w:ascii="Times New Roman" w:hAnsi="Times New Roman" w:cs="Times New Roman"/>
          <w:sz w:val="24"/>
          <w:szCs w:val="24"/>
        </w:rPr>
        <w:t>bei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visus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mokesčius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galiojančius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Lietuvoje</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pasiūlymų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pateikimo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dieną</w:t>
      </w:r>
      <w:proofErr w:type="spellEnd"/>
      <w:r w:rsidRPr="00FC6041">
        <w:rPr>
          <w:rFonts w:ascii="Times New Roman" w:hAnsi="Times New Roman" w:cs="Times New Roman"/>
          <w:sz w:val="24"/>
          <w:szCs w:val="24"/>
        </w:rPr>
        <w:t>.</w:t>
      </w:r>
    </w:p>
    <w:p w:rsidR="009937C3" w:rsidRPr="00FC6041" w:rsidRDefault="009937C3" w:rsidP="009937C3">
      <w:pPr>
        <w:spacing w:after="0" w:line="240" w:lineRule="auto"/>
        <w:ind w:left="720" w:hanging="720"/>
        <w:jc w:val="both"/>
        <w:rPr>
          <w:rFonts w:ascii="Times New Roman" w:hAnsi="Times New Roman" w:cs="Times New Roman"/>
          <w:sz w:val="24"/>
          <w:szCs w:val="24"/>
        </w:rPr>
      </w:pPr>
      <w:r w:rsidRPr="00FC6041">
        <w:rPr>
          <w:rFonts w:ascii="Times New Roman" w:hAnsi="Times New Roman" w:cs="Times New Roman"/>
          <w:sz w:val="24"/>
          <w:szCs w:val="24"/>
        </w:rPr>
        <w:t xml:space="preserve">1.3. </w:t>
      </w:r>
      <w:r w:rsidRPr="00FC6041">
        <w:rPr>
          <w:rFonts w:ascii="Times New Roman" w:hAnsi="Times New Roman" w:cs="Times New Roman"/>
          <w:sz w:val="24"/>
          <w:szCs w:val="24"/>
        </w:rPr>
        <w:tab/>
      </w:r>
      <w:proofErr w:type="spellStart"/>
      <w:r w:rsidRPr="00FC6041">
        <w:rPr>
          <w:rFonts w:ascii="Times New Roman" w:hAnsi="Times New Roman" w:cs="Times New Roman"/>
          <w:sz w:val="24"/>
          <w:szCs w:val="24"/>
        </w:rPr>
        <w:t>Pirkėjas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siūlomų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reagentų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ir</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kitų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laboratorinių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priemonių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įsigis</w:t>
      </w:r>
      <w:proofErr w:type="spellEnd"/>
      <w:r w:rsidRPr="00FC6041">
        <w:rPr>
          <w:rFonts w:ascii="Times New Roman" w:hAnsi="Times New Roman" w:cs="Times New Roman"/>
          <w:sz w:val="24"/>
          <w:szCs w:val="24"/>
        </w:rPr>
        <w:t xml:space="preserve"> ne </w:t>
      </w:r>
      <w:proofErr w:type="spellStart"/>
      <w:r w:rsidRPr="00FC6041">
        <w:rPr>
          <w:rFonts w:ascii="Times New Roman" w:hAnsi="Times New Roman" w:cs="Times New Roman"/>
          <w:sz w:val="24"/>
          <w:szCs w:val="24"/>
        </w:rPr>
        <w:t>didesnį</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kiekį</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nei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nurodyta</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sutarties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priede</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Jeigu</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Pirkėjo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poreikiai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viršytų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numatytus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kiekius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sutartyje</w:t>
      </w:r>
      <w:proofErr w:type="spellEnd"/>
      <w:r w:rsidRPr="00FC6041">
        <w:rPr>
          <w:rFonts w:ascii="Times New Roman" w:hAnsi="Times New Roman" w:cs="Times New Roman"/>
          <w:sz w:val="24"/>
          <w:szCs w:val="24"/>
        </w:rPr>
        <w:t xml:space="preserve">, bet ne </w:t>
      </w:r>
      <w:proofErr w:type="spellStart"/>
      <w:r w:rsidRPr="00FC6041">
        <w:rPr>
          <w:rFonts w:ascii="Times New Roman" w:hAnsi="Times New Roman" w:cs="Times New Roman"/>
          <w:sz w:val="24"/>
          <w:szCs w:val="24"/>
        </w:rPr>
        <w:t>daugiau</w:t>
      </w:r>
      <w:proofErr w:type="spellEnd"/>
      <w:r w:rsidRPr="00FC6041">
        <w:rPr>
          <w:rFonts w:ascii="Times New Roman" w:hAnsi="Times New Roman" w:cs="Times New Roman"/>
          <w:sz w:val="24"/>
          <w:szCs w:val="24"/>
        </w:rPr>
        <w:t xml:space="preserve"> 30% </w:t>
      </w:r>
      <w:proofErr w:type="spellStart"/>
      <w:r w:rsidRPr="00FC6041">
        <w:rPr>
          <w:rFonts w:ascii="Times New Roman" w:hAnsi="Times New Roman" w:cs="Times New Roman"/>
          <w:sz w:val="24"/>
          <w:szCs w:val="24"/>
        </w:rPr>
        <w:t>numatyto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kiekio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Pardavėjas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sutinka</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kad</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jie</w:t>
      </w:r>
      <w:proofErr w:type="spellEnd"/>
      <w:r w:rsidRPr="00FC6041">
        <w:rPr>
          <w:rFonts w:ascii="Times New Roman" w:hAnsi="Times New Roman" w:cs="Times New Roman"/>
          <w:sz w:val="24"/>
          <w:szCs w:val="24"/>
        </w:rPr>
        <w:t xml:space="preserve"> bus </w:t>
      </w:r>
      <w:proofErr w:type="spellStart"/>
      <w:r w:rsidRPr="00FC6041">
        <w:rPr>
          <w:rFonts w:ascii="Times New Roman" w:hAnsi="Times New Roman" w:cs="Times New Roman"/>
          <w:sz w:val="24"/>
          <w:szCs w:val="24"/>
        </w:rPr>
        <w:t>tenkinami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šios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sutarties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sąlygomis</w:t>
      </w:r>
      <w:proofErr w:type="spellEnd"/>
      <w:r w:rsidRPr="00FC6041">
        <w:rPr>
          <w:rFonts w:ascii="Times New Roman" w:hAnsi="Times New Roman" w:cs="Times New Roman"/>
          <w:sz w:val="24"/>
          <w:szCs w:val="24"/>
        </w:rPr>
        <w:t>.</w:t>
      </w:r>
    </w:p>
    <w:p w:rsidR="009937C3" w:rsidRPr="00FC6041" w:rsidRDefault="009937C3" w:rsidP="009937C3">
      <w:pPr>
        <w:spacing w:after="0" w:line="240" w:lineRule="auto"/>
        <w:ind w:left="720" w:hanging="720"/>
        <w:jc w:val="both"/>
        <w:rPr>
          <w:rFonts w:ascii="Times New Roman" w:hAnsi="Times New Roman" w:cs="Times New Roman"/>
          <w:b/>
          <w:bCs/>
          <w:sz w:val="24"/>
          <w:szCs w:val="24"/>
        </w:rPr>
      </w:pPr>
      <w:r w:rsidRPr="00FC6041">
        <w:rPr>
          <w:rFonts w:ascii="Times New Roman" w:hAnsi="Times New Roman" w:cs="Times New Roman"/>
          <w:sz w:val="24"/>
          <w:szCs w:val="24"/>
        </w:rPr>
        <w:t xml:space="preserve">1.4. </w:t>
      </w:r>
      <w:r w:rsidRPr="00FC6041">
        <w:rPr>
          <w:rFonts w:ascii="Times New Roman" w:hAnsi="Times New Roman" w:cs="Times New Roman"/>
          <w:sz w:val="24"/>
          <w:szCs w:val="24"/>
        </w:rPr>
        <w:tab/>
      </w:r>
      <w:proofErr w:type="spellStart"/>
      <w:r w:rsidRPr="00FC6041">
        <w:rPr>
          <w:rFonts w:ascii="Times New Roman" w:hAnsi="Times New Roman" w:cs="Times New Roman"/>
          <w:sz w:val="24"/>
          <w:szCs w:val="24"/>
        </w:rPr>
        <w:t>Pirkimo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sutarties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sąlygos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sutarties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galiojimo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laikotarpiu</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negali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būti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keičiamos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išskyrus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tokias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pirkimo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sutarties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sąlygas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kurias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pakeitus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nebūtų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pažeisti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Viešųjų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pirkimų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įstatymo</w:t>
      </w:r>
      <w:proofErr w:type="spellEnd"/>
      <w:r w:rsidRPr="00FC6041">
        <w:rPr>
          <w:rFonts w:ascii="Times New Roman" w:hAnsi="Times New Roman" w:cs="Times New Roman"/>
          <w:sz w:val="24"/>
          <w:szCs w:val="24"/>
        </w:rPr>
        <w:t xml:space="preserve"> 3 </w:t>
      </w:r>
      <w:proofErr w:type="spellStart"/>
      <w:r w:rsidRPr="00FC6041">
        <w:rPr>
          <w:rFonts w:ascii="Times New Roman" w:hAnsi="Times New Roman" w:cs="Times New Roman"/>
          <w:sz w:val="24"/>
          <w:szCs w:val="24"/>
        </w:rPr>
        <w:t>straipsnyje</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numatyti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principai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ir</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tikslai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ir</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tokiems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pirkimo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sutarties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sąlygų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pakeitimams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yra</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gautas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Viešųjų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pirkimų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tarnybos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sutikimas</w:t>
      </w:r>
      <w:proofErr w:type="spellEnd"/>
      <w:r w:rsidRPr="00FC6041">
        <w:rPr>
          <w:rFonts w:ascii="Times New Roman" w:hAnsi="Times New Roman" w:cs="Times New Roman"/>
          <w:sz w:val="24"/>
          <w:szCs w:val="24"/>
        </w:rPr>
        <w:t>.</w:t>
      </w:r>
    </w:p>
    <w:p w:rsidR="009937C3" w:rsidRPr="00FC6041" w:rsidRDefault="009937C3" w:rsidP="009937C3">
      <w:pPr>
        <w:spacing w:after="0" w:line="240" w:lineRule="auto"/>
        <w:jc w:val="center"/>
        <w:rPr>
          <w:rFonts w:ascii="Times New Roman" w:hAnsi="Times New Roman" w:cs="Times New Roman"/>
          <w:b/>
          <w:bCs/>
          <w:sz w:val="24"/>
          <w:szCs w:val="24"/>
        </w:rPr>
      </w:pPr>
      <w:r w:rsidRPr="00FC6041">
        <w:rPr>
          <w:rFonts w:ascii="Times New Roman" w:hAnsi="Times New Roman" w:cs="Times New Roman"/>
          <w:b/>
          <w:bCs/>
          <w:sz w:val="24"/>
          <w:szCs w:val="24"/>
        </w:rPr>
        <w:t xml:space="preserve">2. </w:t>
      </w:r>
      <w:proofErr w:type="spellStart"/>
      <w:r w:rsidRPr="00FC6041">
        <w:rPr>
          <w:rFonts w:ascii="Times New Roman" w:hAnsi="Times New Roman" w:cs="Times New Roman"/>
          <w:b/>
          <w:bCs/>
          <w:sz w:val="24"/>
          <w:szCs w:val="24"/>
        </w:rPr>
        <w:t>Prekių</w:t>
      </w:r>
      <w:proofErr w:type="spellEnd"/>
      <w:r w:rsidRPr="00FC6041">
        <w:rPr>
          <w:rFonts w:ascii="Times New Roman" w:hAnsi="Times New Roman" w:cs="Times New Roman"/>
          <w:b/>
          <w:bCs/>
          <w:sz w:val="24"/>
          <w:szCs w:val="24"/>
        </w:rPr>
        <w:t xml:space="preserve"> </w:t>
      </w:r>
      <w:proofErr w:type="spellStart"/>
      <w:r w:rsidRPr="00FC6041">
        <w:rPr>
          <w:rFonts w:ascii="Times New Roman" w:hAnsi="Times New Roman" w:cs="Times New Roman"/>
          <w:b/>
          <w:bCs/>
          <w:sz w:val="24"/>
          <w:szCs w:val="24"/>
        </w:rPr>
        <w:t>pristatymas</w:t>
      </w:r>
      <w:proofErr w:type="spellEnd"/>
    </w:p>
    <w:p w:rsidR="009937C3" w:rsidRPr="00FC6041" w:rsidRDefault="009937C3" w:rsidP="009937C3">
      <w:pPr>
        <w:spacing w:after="0" w:line="240" w:lineRule="auto"/>
        <w:ind w:left="720" w:hanging="720"/>
        <w:jc w:val="both"/>
        <w:rPr>
          <w:rFonts w:ascii="Times New Roman" w:hAnsi="Times New Roman" w:cs="Times New Roman"/>
          <w:sz w:val="24"/>
          <w:szCs w:val="24"/>
        </w:rPr>
      </w:pPr>
      <w:r w:rsidRPr="00FC6041">
        <w:rPr>
          <w:rFonts w:ascii="Times New Roman" w:hAnsi="Times New Roman" w:cs="Times New Roman"/>
          <w:sz w:val="24"/>
          <w:szCs w:val="24"/>
        </w:rPr>
        <w:t xml:space="preserve">2.1. </w:t>
      </w:r>
      <w:r w:rsidRPr="00FC6041">
        <w:rPr>
          <w:rFonts w:ascii="Times New Roman" w:hAnsi="Times New Roman" w:cs="Times New Roman"/>
          <w:sz w:val="24"/>
          <w:szCs w:val="24"/>
        </w:rPr>
        <w:tab/>
      </w:r>
      <w:proofErr w:type="spellStart"/>
      <w:r w:rsidRPr="00FC6041">
        <w:rPr>
          <w:rFonts w:ascii="Times New Roman" w:hAnsi="Times New Roman" w:cs="Times New Roman"/>
          <w:sz w:val="24"/>
          <w:szCs w:val="24"/>
        </w:rPr>
        <w:t>Užsakytas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prekes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Pardavėjas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pristato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savo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transportu</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ir</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išlaidomis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Pirkėjo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užsakyme</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nurodytu</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laiku</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adresu</w:t>
      </w:r>
      <w:proofErr w:type="spellEnd"/>
      <w:r w:rsidRPr="00FC6041">
        <w:rPr>
          <w:rFonts w:ascii="Times New Roman" w:hAnsi="Times New Roman" w:cs="Times New Roman"/>
          <w:sz w:val="24"/>
          <w:szCs w:val="24"/>
        </w:rPr>
        <w:t xml:space="preserve"> </w:t>
      </w:r>
      <w:proofErr w:type="spellStart"/>
      <w:r>
        <w:rPr>
          <w:rFonts w:ascii="Times New Roman" w:hAnsi="Times New Roman" w:cs="Times New Roman"/>
          <w:sz w:val="24"/>
          <w:szCs w:val="24"/>
        </w:rPr>
        <w:t>Santariškių</w:t>
      </w:r>
      <w:proofErr w:type="spellEnd"/>
      <w:r>
        <w:rPr>
          <w:rFonts w:ascii="Times New Roman" w:hAnsi="Times New Roman" w:cs="Times New Roman"/>
          <w:sz w:val="24"/>
          <w:szCs w:val="24"/>
        </w:rPr>
        <w:t xml:space="preserve"> 5</w:t>
      </w:r>
      <w:r w:rsidRPr="00FC6041">
        <w:rPr>
          <w:rFonts w:ascii="Times New Roman" w:hAnsi="Times New Roman" w:cs="Times New Roman"/>
          <w:sz w:val="24"/>
          <w:szCs w:val="24"/>
        </w:rPr>
        <w:t>, Vilnius.</w:t>
      </w:r>
    </w:p>
    <w:p w:rsidR="009937C3" w:rsidRPr="00FC6041" w:rsidRDefault="009937C3" w:rsidP="009937C3">
      <w:pPr>
        <w:spacing w:after="0" w:line="240" w:lineRule="auto"/>
        <w:ind w:left="720" w:hanging="720"/>
        <w:jc w:val="both"/>
        <w:rPr>
          <w:rFonts w:ascii="Times New Roman" w:hAnsi="Times New Roman" w:cs="Times New Roman"/>
          <w:sz w:val="24"/>
          <w:szCs w:val="24"/>
        </w:rPr>
      </w:pPr>
      <w:r w:rsidRPr="00FC6041">
        <w:rPr>
          <w:rFonts w:ascii="Times New Roman" w:hAnsi="Times New Roman" w:cs="Times New Roman"/>
          <w:sz w:val="24"/>
          <w:szCs w:val="24"/>
        </w:rPr>
        <w:t xml:space="preserve">2.2. </w:t>
      </w:r>
      <w:r w:rsidRPr="00FC6041">
        <w:rPr>
          <w:rFonts w:ascii="Times New Roman" w:hAnsi="Times New Roman" w:cs="Times New Roman"/>
          <w:sz w:val="24"/>
          <w:szCs w:val="24"/>
        </w:rPr>
        <w:tab/>
      </w:r>
      <w:proofErr w:type="spellStart"/>
      <w:r w:rsidRPr="00FC6041">
        <w:rPr>
          <w:rFonts w:ascii="Times New Roman" w:hAnsi="Times New Roman" w:cs="Times New Roman"/>
          <w:sz w:val="24"/>
          <w:szCs w:val="24"/>
        </w:rPr>
        <w:t>Pirkėjas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užsako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prekes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elektroniniu</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paštu</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dalimis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pagal</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poreikius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pateikdamas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užsakymą</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elektroniniu</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paštu</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Tiekėjas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privalo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patvirtinti</w:t>
      </w:r>
      <w:proofErr w:type="spellEnd"/>
      <w:r w:rsidRPr="00FC6041">
        <w:rPr>
          <w:rFonts w:ascii="Times New Roman" w:hAnsi="Times New Roman" w:cs="Times New Roman"/>
          <w:sz w:val="24"/>
          <w:szCs w:val="24"/>
        </w:rPr>
        <w:t xml:space="preserve"> el. </w:t>
      </w:r>
      <w:proofErr w:type="spellStart"/>
      <w:r w:rsidRPr="00FC6041">
        <w:rPr>
          <w:rFonts w:ascii="Times New Roman" w:hAnsi="Times New Roman" w:cs="Times New Roman"/>
          <w:sz w:val="24"/>
          <w:szCs w:val="24"/>
        </w:rPr>
        <w:t>laiško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su</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užsakymu</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gavimą</w:t>
      </w:r>
      <w:proofErr w:type="spellEnd"/>
      <w:r w:rsidRPr="00FC6041">
        <w:rPr>
          <w:rFonts w:ascii="Times New Roman" w:hAnsi="Times New Roman" w:cs="Times New Roman"/>
          <w:sz w:val="24"/>
          <w:szCs w:val="24"/>
        </w:rPr>
        <w:t>.</w:t>
      </w:r>
    </w:p>
    <w:p w:rsidR="009937C3" w:rsidRPr="00FC6041" w:rsidRDefault="009937C3" w:rsidP="009937C3">
      <w:pPr>
        <w:spacing w:after="0" w:line="240" w:lineRule="auto"/>
        <w:ind w:left="720" w:hanging="720"/>
        <w:jc w:val="both"/>
        <w:rPr>
          <w:rFonts w:ascii="Times New Roman" w:hAnsi="Times New Roman" w:cs="Times New Roman"/>
          <w:sz w:val="24"/>
          <w:szCs w:val="24"/>
        </w:rPr>
      </w:pPr>
      <w:r w:rsidRPr="00FC6041">
        <w:rPr>
          <w:rFonts w:ascii="Times New Roman" w:hAnsi="Times New Roman" w:cs="Times New Roman"/>
          <w:sz w:val="24"/>
          <w:szCs w:val="24"/>
        </w:rPr>
        <w:t>2.3.</w:t>
      </w:r>
      <w:r w:rsidRPr="00FC6041">
        <w:rPr>
          <w:rFonts w:ascii="Times New Roman" w:hAnsi="Times New Roman" w:cs="Times New Roman"/>
          <w:sz w:val="24"/>
          <w:szCs w:val="24"/>
        </w:rPr>
        <w:tab/>
      </w:r>
      <w:proofErr w:type="spellStart"/>
      <w:r w:rsidRPr="00FC6041">
        <w:rPr>
          <w:rFonts w:ascii="Times New Roman" w:hAnsi="Times New Roman" w:cs="Times New Roman"/>
          <w:sz w:val="24"/>
          <w:szCs w:val="24"/>
        </w:rPr>
        <w:t>Pirkėjo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atstovai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galintys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pateikti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užsakymus</w:t>
      </w:r>
      <w:proofErr w:type="spellEnd"/>
      <w:r w:rsidRPr="00FC6041">
        <w:rPr>
          <w:rFonts w:ascii="Times New Roman" w:hAnsi="Times New Roman" w:cs="Times New Roman"/>
          <w:sz w:val="24"/>
          <w:szCs w:val="24"/>
        </w:rPr>
        <w:t>:</w:t>
      </w:r>
    </w:p>
    <w:p w:rsidR="009937C3" w:rsidRDefault="009937C3" w:rsidP="009937C3">
      <w:pPr>
        <w:spacing w:after="0" w:line="240" w:lineRule="auto"/>
        <w:ind w:left="720" w:hanging="720"/>
        <w:jc w:val="both"/>
        <w:rPr>
          <w:rFonts w:ascii="Times New Roman" w:hAnsi="Times New Roman" w:cs="Times New Roman"/>
          <w:sz w:val="24"/>
          <w:szCs w:val="24"/>
        </w:rPr>
      </w:pPr>
      <w:r w:rsidRPr="00FC6041">
        <w:rPr>
          <w:rFonts w:ascii="Times New Roman" w:hAnsi="Times New Roman" w:cs="Times New Roman"/>
          <w:sz w:val="24"/>
          <w:szCs w:val="24"/>
        </w:rPr>
        <w:tab/>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Almantas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Šiaurys</w:t>
      </w:r>
      <w:proofErr w:type="spellEnd"/>
      <w:r>
        <w:rPr>
          <w:rFonts w:ascii="Times New Roman" w:hAnsi="Times New Roman" w:cs="Times New Roman"/>
          <w:sz w:val="24"/>
          <w:szCs w:val="24"/>
        </w:rPr>
        <w:t xml:space="preserve"> </w:t>
      </w:r>
      <w:r w:rsidRPr="00FC6041">
        <w:rPr>
          <w:rFonts w:ascii="Times New Roman" w:hAnsi="Times New Roman" w:cs="Times New Roman"/>
          <w:sz w:val="24"/>
          <w:szCs w:val="24"/>
        </w:rPr>
        <w:t xml:space="preserve">el. </w:t>
      </w:r>
      <w:proofErr w:type="spellStart"/>
      <w:r>
        <w:rPr>
          <w:rFonts w:ascii="Times New Roman" w:hAnsi="Times New Roman" w:cs="Times New Roman"/>
          <w:sz w:val="24"/>
          <w:szCs w:val="24"/>
        </w:rPr>
        <w:t>p</w:t>
      </w:r>
      <w:r w:rsidRPr="00FC6041">
        <w:rPr>
          <w:rFonts w:ascii="Times New Roman" w:hAnsi="Times New Roman" w:cs="Times New Roman"/>
          <w:sz w:val="24"/>
          <w:szCs w:val="24"/>
        </w:rPr>
        <w:t>aštas</w:t>
      </w:r>
      <w:proofErr w:type="spellEnd"/>
      <w:r>
        <w:rPr>
          <w:rFonts w:ascii="Times New Roman" w:hAnsi="Times New Roman" w:cs="Times New Roman"/>
          <w:sz w:val="24"/>
          <w:szCs w:val="24"/>
        </w:rPr>
        <w:t xml:space="preserve"> a.siaurys@imcentras.lt</w:t>
      </w:r>
      <w:r w:rsidRPr="00FC6041">
        <w:rPr>
          <w:rFonts w:ascii="Times New Roman" w:hAnsi="Times New Roman" w:cs="Times New Roman"/>
          <w:sz w:val="24"/>
          <w:szCs w:val="24"/>
        </w:rPr>
        <w:t xml:space="preserve"> tel. </w:t>
      </w:r>
      <w:r>
        <w:rPr>
          <w:rFonts w:ascii="Times New Roman" w:hAnsi="Times New Roman" w:cs="Times New Roman"/>
          <w:sz w:val="24"/>
          <w:szCs w:val="24"/>
        </w:rPr>
        <w:t>8672 85313</w:t>
      </w:r>
      <w:r w:rsidRPr="00FC6041">
        <w:rPr>
          <w:rFonts w:ascii="Times New Roman" w:hAnsi="Times New Roman" w:cs="Times New Roman"/>
          <w:sz w:val="24"/>
          <w:szCs w:val="24"/>
        </w:rPr>
        <w:tab/>
      </w:r>
    </w:p>
    <w:p w:rsidR="009937C3" w:rsidRDefault="009937C3" w:rsidP="009937C3">
      <w:pPr>
        <w:spacing w:after="0" w:line="240" w:lineRule="auto"/>
        <w:ind w:left="720" w:hanging="720"/>
        <w:jc w:val="both"/>
        <w:rPr>
          <w:rFonts w:ascii="Times New Roman" w:hAnsi="Times New Roman" w:cs="Times New Roman"/>
          <w:sz w:val="24"/>
          <w:szCs w:val="24"/>
        </w:rPr>
      </w:pPr>
      <w:r w:rsidRPr="00FC6041">
        <w:rPr>
          <w:rFonts w:ascii="Times New Roman" w:hAnsi="Times New Roman" w:cs="Times New Roman"/>
          <w:sz w:val="24"/>
          <w:szCs w:val="24"/>
        </w:rPr>
        <w:t>2.4.</w:t>
      </w:r>
      <w:r w:rsidRPr="00FC6041">
        <w:rPr>
          <w:rFonts w:ascii="Times New Roman" w:hAnsi="Times New Roman" w:cs="Times New Roman"/>
          <w:sz w:val="24"/>
          <w:szCs w:val="24"/>
        </w:rPr>
        <w:tab/>
      </w:r>
      <w:proofErr w:type="spellStart"/>
      <w:r w:rsidRPr="00FC6041">
        <w:rPr>
          <w:rFonts w:ascii="Times New Roman" w:hAnsi="Times New Roman" w:cs="Times New Roman"/>
          <w:sz w:val="24"/>
          <w:szCs w:val="24"/>
        </w:rPr>
        <w:t>Pardavėjo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atstovas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priimantis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užsakymą</w:t>
      </w:r>
      <w:proofErr w:type="spellEnd"/>
      <w:r w:rsidRPr="00FC6041">
        <w:rPr>
          <w:rFonts w:ascii="Times New Roman" w:hAnsi="Times New Roman" w:cs="Times New Roman"/>
          <w:sz w:val="24"/>
          <w:szCs w:val="24"/>
        </w:rPr>
        <w:t xml:space="preserve">: </w:t>
      </w:r>
    </w:p>
    <w:p w:rsidR="009937C3" w:rsidRPr="00FC6041" w:rsidRDefault="009937C3" w:rsidP="009937C3">
      <w:pPr>
        <w:spacing w:after="0" w:line="240" w:lineRule="auto"/>
        <w:ind w:left="720"/>
        <w:jc w:val="both"/>
        <w:rPr>
          <w:rFonts w:ascii="Times New Roman" w:hAnsi="Times New Roman" w:cs="Times New Roman"/>
          <w:sz w:val="24"/>
          <w:szCs w:val="24"/>
        </w:rPr>
      </w:pPr>
      <w:r w:rsidRPr="00FC6041">
        <w:rPr>
          <w:rFonts w:ascii="Times New Roman" w:hAnsi="Times New Roman" w:cs="Times New Roman"/>
          <w:sz w:val="24"/>
          <w:szCs w:val="24"/>
        </w:rPr>
        <w:t>1)................................................................</w:t>
      </w:r>
    </w:p>
    <w:p w:rsidR="009937C3" w:rsidRPr="00FC6041" w:rsidRDefault="009937C3" w:rsidP="009937C3">
      <w:pPr>
        <w:spacing w:after="0" w:line="240" w:lineRule="auto"/>
        <w:ind w:left="720" w:hanging="720"/>
        <w:jc w:val="both"/>
        <w:rPr>
          <w:rFonts w:ascii="Times New Roman" w:hAnsi="Times New Roman" w:cs="Times New Roman"/>
          <w:sz w:val="24"/>
          <w:szCs w:val="24"/>
        </w:rPr>
      </w:pPr>
      <w:r w:rsidRPr="00FC6041">
        <w:rPr>
          <w:rFonts w:ascii="Times New Roman" w:hAnsi="Times New Roman" w:cs="Times New Roman"/>
          <w:sz w:val="24"/>
          <w:szCs w:val="24"/>
        </w:rPr>
        <w:t xml:space="preserve">2.5. </w:t>
      </w:r>
      <w:r w:rsidRPr="00FC6041">
        <w:rPr>
          <w:rFonts w:ascii="Times New Roman" w:hAnsi="Times New Roman" w:cs="Times New Roman"/>
          <w:sz w:val="24"/>
          <w:szCs w:val="24"/>
        </w:rPr>
        <w:tab/>
      </w:r>
      <w:proofErr w:type="spellStart"/>
      <w:r w:rsidRPr="00FC6041">
        <w:rPr>
          <w:rFonts w:ascii="Times New Roman" w:hAnsi="Times New Roman" w:cs="Times New Roman"/>
          <w:sz w:val="24"/>
          <w:szCs w:val="24"/>
        </w:rPr>
        <w:t>Pardavėjas</w:t>
      </w:r>
      <w:proofErr w:type="spellEnd"/>
      <w:r w:rsidRPr="00FC6041">
        <w:rPr>
          <w:rFonts w:ascii="Times New Roman" w:hAnsi="Times New Roman" w:cs="Times New Roman"/>
          <w:b/>
          <w:bCs/>
          <w:sz w:val="24"/>
          <w:szCs w:val="24"/>
        </w:rPr>
        <w:t xml:space="preserve"> </w:t>
      </w:r>
      <w:proofErr w:type="spellStart"/>
      <w:r w:rsidRPr="00FC6041">
        <w:rPr>
          <w:rFonts w:ascii="Times New Roman" w:hAnsi="Times New Roman" w:cs="Times New Roman"/>
          <w:sz w:val="24"/>
          <w:szCs w:val="24"/>
        </w:rPr>
        <w:t>garantuoja</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prekių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tiekimą</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pagal</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atskirą</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pareikalavimą</w:t>
      </w:r>
      <w:proofErr w:type="spellEnd"/>
      <w:r w:rsidRPr="00FC6041">
        <w:rPr>
          <w:rFonts w:ascii="Times New Roman" w:hAnsi="Times New Roman" w:cs="Times New Roman"/>
          <w:sz w:val="24"/>
          <w:szCs w:val="24"/>
        </w:rPr>
        <w:t xml:space="preserve">, ne </w:t>
      </w:r>
      <w:proofErr w:type="spellStart"/>
      <w:r w:rsidRPr="00FC6041">
        <w:rPr>
          <w:rFonts w:ascii="Times New Roman" w:hAnsi="Times New Roman" w:cs="Times New Roman"/>
          <w:sz w:val="24"/>
          <w:szCs w:val="24"/>
        </w:rPr>
        <w:t>vėliau</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kaip</w:t>
      </w:r>
      <w:proofErr w:type="spellEnd"/>
      <w:r w:rsidRPr="00FC6041">
        <w:rPr>
          <w:rFonts w:ascii="Times New Roman" w:hAnsi="Times New Roman" w:cs="Times New Roman"/>
          <w:sz w:val="24"/>
          <w:szCs w:val="24"/>
        </w:rPr>
        <w:t xml:space="preserve"> per 30 </w:t>
      </w:r>
      <w:proofErr w:type="spellStart"/>
      <w:r w:rsidRPr="00FC6041">
        <w:rPr>
          <w:rFonts w:ascii="Times New Roman" w:hAnsi="Times New Roman" w:cs="Times New Roman"/>
          <w:sz w:val="24"/>
          <w:szCs w:val="24"/>
        </w:rPr>
        <w:t>dienų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nuo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Pirkėjo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užsakymo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pateikimo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dienos</w:t>
      </w:r>
      <w:proofErr w:type="spellEnd"/>
      <w:r w:rsidRPr="00FC6041">
        <w:rPr>
          <w:rFonts w:ascii="Times New Roman" w:hAnsi="Times New Roman" w:cs="Times New Roman"/>
          <w:sz w:val="24"/>
          <w:szCs w:val="24"/>
        </w:rPr>
        <w:t>.</w:t>
      </w:r>
    </w:p>
    <w:p w:rsidR="009937C3" w:rsidRPr="00FC6041" w:rsidRDefault="009937C3" w:rsidP="009937C3">
      <w:pPr>
        <w:spacing w:after="0" w:line="240" w:lineRule="auto"/>
        <w:ind w:left="720" w:hanging="720"/>
        <w:jc w:val="both"/>
        <w:rPr>
          <w:rFonts w:ascii="Times New Roman" w:hAnsi="Times New Roman" w:cs="Times New Roman"/>
          <w:sz w:val="24"/>
          <w:szCs w:val="24"/>
        </w:rPr>
      </w:pPr>
      <w:r w:rsidRPr="00FC6041">
        <w:rPr>
          <w:rFonts w:ascii="Times New Roman" w:hAnsi="Times New Roman" w:cs="Times New Roman"/>
          <w:sz w:val="24"/>
          <w:szCs w:val="24"/>
        </w:rPr>
        <w:t xml:space="preserve">2.6. </w:t>
      </w:r>
      <w:r w:rsidRPr="00FC6041">
        <w:rPr>
          <w:rFonts w:ascii="Times New Roman" w:hAnsi="Times New Roman" w:cs="Times New Roman"/>
          <w:sz w:val="24"/>
          <w:szCs w:val="24"/>
        </w:rPr>
        <w:tab/>
      </w:r>
      <w:proofErr w:type="spellStart"/>
      <w:r w:rsidRPr="00FC6041">
        <w:rPr>
          <w:rFonts w:ascii="Times New Roman" w:hAnsi="Times New Roman" w:cs="Times New Roman"/>
          <w:sz w:val="24"/>
          <w:szCs w:val="24"/>
        </w:rPr>
        <w:t>Tais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atvejais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kai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prekių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kiekio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ir</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kokybės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negalima</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patikrinti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jų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priėmimo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metu</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pretenzijos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Pardavėjui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pateikiamos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tuoj</w:t>
      </w:r>
      <w:proofErr w:type="spellEnd"/>
      <w:r w:rsidRPr="00FC6041">
        <w:rPr>
          <w:rFonts w:ascii="Times New Roman" w:hAnsi="Times New Roman" w:cs="Times New Roman"/>
          <w:sz w:val="24"/>
          <w:szCs w:val="24"/>
        </w:rPr>
        <w:t xml:space="preserve"> pat, </w:t>
      </w:r>
      <w:proofErr w:type="spellStart"/>
      <w:r w:rsidRPr="00FC6041">
        <w:rPr>
          <w:rFonts w:ascii="Times New Roman" w:hAnsi="Times New Roman" w:cs="Times New Roman"/>
          <w:sz w:val="24"/>
          <w:szCs w:val="24"/>
        </w:rPr>
        <w:t>konstatavus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prekių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trūkumus</w:t>
      </w:r>
      <w:proofErr w:type="spellEnd"/>
      <w:r w:rsidRPr="00FC6041">
        <w:rPr>
          <w:rFonts w:ascii="Times New Roman" w:hAnsi="Times New Roman" w:cs="Times New Roman"/>
          <w:sz w:val="24"/>
          <w:szCs w:val="24"/>
        </w:rPr>
        <w:t xml:space="preserve">, bet ne </w:t>
      </w:r>
      <w:proofErr w:type="spellStart"/>
      <w:r w:rsidRPr="00FC6041">
        <w:rPr>
          <w:rFonts w:ascii="Times New Roman" w:hAnsi="Times New Roman" w:cs="Times New Roman"/>
          <w:sz w:val="24"/>
          <w:szCs w:val="24"/>
        </w:rPr>
        <w:t>vėliau</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kaip</w:t>
      </w:r>
      <w:proofErr w:type="spellEnd"/>
      <w:r w:rsidRPr="00FC6041">
        <w:rPr>
          <w:rFonts w:ascii="Times New Roman" w:hAnsi="Times New Roman" w:cs="Times New Roman"/>
          <w:sz w:val="24"/>
          <w:szCs w:val="24"/>
        </w:rPr>
        <w:t xml:space="preserve"> per 30 </w:t>
      </w:r>
      <w:proofErr w:type="spellStart"/>
      <w:r w:rsidRPr="00FC6041">
        <w:rPr>
          <w:rFonts w:ascii="Times New Roman" w:hAnsi="Times New Roman" w:cs="Times New Roman"/>
          <w:sz w:val="24"/>
          <w:szCs w:val="24"/>
        </w:rPr>
        <w:t>dienų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nuo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prekių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gavimo</w:t>
      </w:r>
      <w:proofErr w:type="spellEnd"/>
      <w:r w:rsidRPr="00FC6041">
        <w:rPr>
          <w:rFonts w:ascii="Times New Roman" w:hAnsi="Times New Roman" w:cs="Times New Roman"/>
          <w:sz w:val="24"/>
          <w:szCs w:val="24"/>
        </w:rPr>
        <w:t>.</w:t>
      </w:r>
    </w:p>
    <w:p w:rsidR="009937C3" w:rsidRPr="00FC6041" w:rsidRDefault="009937C3" w:rsidP="009937C3">
      <w:pPr>
        <w:spacing w:after="0" w:line="240" w:lineRule="auto"/>
        <w:ind w:left="720" w:hanging="720"/>
        <w:jc w:val="both"/>
        <w:rPr>
          <w:rFonts w:ascii="Times New Roman" w:hAnsi="Times New Roman" w:cs="Times New Roman"/>
          <w:sz w:val="24"/>
          <w:szCs w:val="24"/>
        </w:rPr>
      </w:pPr>
      <w:r w:rsidRPr="00FC6041">
        <w:rPr>
          <w:rFonts w:ascii="Times New Roman" w:hAnsi="Times New Roman" w:cs="Times New Roman"/>
          <w:sz w:val="24"/>
          <w:szCs w:val="24"/>
        </w:rPr>
        <w:t xml:space="preserve">2.7. </w:t>
      </w:r>
      <w:r w:rsidRPr="00FC6041">
        <w:rPr>
          <w:rFonts w:ascii="Times New Roman" w:hAnsi="Times New Roman" w:cs="Times New Roman"/>
          <w:sz w:val="24"/>
          <w:szCs w:val="24"/>
        </w:rPr>
        <w:tab/>
      </w:r>
      <w:proofErr w:type="spellStart"/>
      <w:r w:rsidRPr="00FC6041">
        <w:rPr>
          <w:rFonts w:ascii="Times New Roman" w:hAnsi="Times New Roman" w:cs="Times New Roman"/>
          <w:sz w:val="24"/>
          <w:szCs w:val="24"/>
        </w:rPr>
        <w:t>Nustačius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prekių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trūkumą</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ar</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jų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neatitikimą</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kokybei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ir</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pranešus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apie</w:t>
      </w:r>
      <w:proofErr w:type="spellEnd"/>
      <w:r w:rsidRPr="00FC6041">
        <w:rPr>
          <w:rFonts w:ascii="Times New Roman" w:hAnsi="Times New Roman" w:cs="Times New Roman"/>
          <w:sz w:val="24"/>
          <w:szCs w:val="24"/>
        </w:rPr>
        <w:t xml:space="preserve"> </w:t>
      </w:r>
      <w:proofErr w:type="gramStart"/>
      <w:r w:rsidRPr="00FC6041">
        <w:rPr>
          <w:rFonts w:ascii="Times New Roman" w:hAnsi="Times New Roman" w:cs="Times New Roman"/>
          <w:sz w:val="24"/>
          <w:szCs w:val="24"/>
        </w:rPr>
        <w:t>tai</w:t>
      </w:r>
      <w:proofErr w:type="gram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Pardavėjui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Pardavėjas</w:t>
      </w:r>
      <w:proofErr w:type="spellEnd"/>
      <w:r w:rsidRPr="00FC6041">
        <w:rPr>
          <w:rFonts w:ascii="Times New Roman" w:hAnsi="Times New Roman" w:cs="Times New Roman"/>
          <w:sz w:val="24"/>
          <w:szCs w:val="24"/>
        </w:rPr>
        <w:t xml:space="preserve"> per </w:t>
      </w:r>
      <w:proofErr w:type="spellStart"/>
      <w:r w:rsidRPr="00FC6041">
        <w:rPr>
          <w:rFonts w:ascii="Times New Roman" w:hAnsi="Times New Roman" w:cs="Times New Roman"/>
          <w:sz w:val="24"/>
          <w:szCs w:val="24"/>
        </w:rPr>
        <w:t>abipusiu</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sutarimu</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suderintą</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laiką</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turi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trūkstamą</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kiekį</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papildyti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arba</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nekokybiškas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prekes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pakeisti</w:t>
      </w:r>
      <w:proofErr w:type="spellEnd"/>
      <w:r w:rsidRPr="00FC6041">
        <w:rPr>
          <w:rFonts w:ascii="Times New Roman" w:hAnsi="Times New Roman" w:cs="Times New Roman"/>
          <w:sz w:val="24"/>
          <w:szCs w:val="24"/>
        </w:rPr>
        <w:t xml:space="preserve">, o </w:t>
      </w:r>
      <w:proofErr w:type="spellStart"/>
      <w:r w:rsidRPr="00FC6041">
        <w:rPr>
          <w:rFonts w:ascii="Times New Roman" w:hAnsi="Times New Roman" w:cs="Times New Roman"/>
          <w:sz w:val="24"/>
          <w:szCs w:val="24"/>
        </w:rPr>
        <w:t>nesant</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galimybės</w:t>
      </w:r>
      <w:proofErr w:type="spellEnd"/>
      <w:r w:rsidRPr="00FC6041">
        <w:rPr>
          <w:rFonts w:ascii="Times New Roman" w:hAnsi="Times New Roman" w:cs="Times New Roman"/>
          <w:sz w:val="24"/>
          <w:szCs w:val="24"/>
        </w:rPr>
        <w:t xml:space="preserve"> tai </w:t>
      </w:r>
      <w:proofErr w:type="spellStart"/>
      <w:r w:rsidRPr="00FC6041">
        <w:rPr>
          <w:rFonts w:ascii="Times New Roman" w:hAnsi="Times New Roman" w:cs="Times New Roman"/>
          <w:sz w:val="24"/>
          <w:szCs w:val="24"/>
        </w:rPr>
        <w:t>atlikti</w:t>
      </w:r>
      <w:proofErr w:type="spellEnd"/>
      <w:r w:rsidRPr="00FC6041">
        <w:rPr>
          <w:rFonts w:ascii="Times New Roman" w:hAnsi="Times New Roman" w:cs="Times New Roman"/>
          <w:sz w:val="24"/>
          <w:szCs w:val="24"/>
        </w:rPr>
        <w:t xml:space="preserve"> – </w:t>
      </w:r>
      <w:proofErr w:type="spellStart"/>
      <w:r w:rsidRPr="00FC6041">
        <w:rPr>
          <w:rFonts w:ascii="Times New Roman" w:hAnsi="Times New Roman" w:cs="Times New Roman"/>
          <w:sz w:val="24"/>
          <w:szCs w:val="24"/>
        </w:rPr>
        <w:t>grąžinti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už</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jas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gautas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lėšas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Šalys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susitaria</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kad</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visais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atvejais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Šalių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Šalių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darbuotojų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ir</w:t>
      </w:r>
      <w:proofErr w:type="spellEnd"/>
      <w:r w:rsidRPr="00FC6041">
        <w:rPr>
          <w:rFonts w:ascii="Times New Roman" w:hAnsi="Times New Roman" w:cs="Times New Roman"/>
          <w:sz w:val="24"/>
          <w:szCs w:val="24"/>
        </w:rPr>
        <w:t>/</w:t>
      </w:r>
      <w:proofErr w:type="spellStart"/>
      <w:r w:rsidRPr="00FC6041">
        <w:rPr>
          <w:rFonts w:ascii="Times New Roman" w:hAnsi="Times New Roman" w:cs="Times New Roman"/>
          <w:sz w:val="24"/>
          <w:szCs w:val="24"/>
        </w:rPr>
        <w:t>ar</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subrangovų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atsakomybė</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prieš</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kitą</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Šalį</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už</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šios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sutarties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nevykdymą</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ar</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netinkamą</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lastRenderedPageBreak/>
        <w:t>vykdymą</w:t>
      </w:r>
      <w:proofErr w:type="spellEnd"/>
      <w:r w:rsidRPr="00FC6041">
        <w:rPr>
          <w:rFonts w:ascii="Times New Roman" w:hAnsi="Times New Roman" w:cs="Times New Roman"/>
          <w:sz w:val="24"/>
          <w:szCs w:val="24"/>
        </w:rPr>
        <w:t xml:space="preserve"> bus </w:t>
      </w:r>
      <w:proofErr w:type="spellStart"/>
      <w:r w:rsidRPr="00FC6041">
        <w:rPr>
          <w:rFonts w:ascii="Times New Roman" w:hAnsi="Times New Roman" w:cs="Times New Roman"/>
          <w:sz w:val="24"/>
          <w:szCs w:val="24"/>
        </w:rPr>
        <w:t>apribota</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tik</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tiesioginių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nuostolių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atlyginimu</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išskyrus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atvejus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jeigu</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nuostoliai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Šaliai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kiltų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dėl</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kitos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Šalies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tyčinių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veiksmų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ar</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didelio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neatsargumo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vykdant</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šią</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sutartį</w:t>
      </w:r>
      <w:proofErr w:type="spellEnd"/>
    </w:p>
    <w:p w:rsidR="009937C3" w:rsidRPr="00FC6041" w:rsidRDefault="009937C3" w:rsidP="009937C3">
      <w:pPr>
        <w:spacing w:after="0" w:line="240" w:lineRule="auto"/>
        <w:ind w:left="720" w:hanging="720"/>
        <w:jc w:val="both"/>
        <w:rPr>
          <w:rFonts w:ascii="Times New Roman" w:hAnsi="Times New Roman" w:cs="Times New Roman"/>
          <w:b/>
          <w:bCs/>
          <w:sz w:val="24"/>
          <w:szCs w:val="24"/>
        </w:rPr>
      </w:pPr>
      <w:r w:rsidRPr="00FC6041">
        <w:rPr>
          <w:rFonts w:ascii="Times New Roman" w:hAnsi="Times New Roman" w:cs="Times New Roman"/>
          <w:sz w:val="24"/>
          <w:szCs w:val="24"/>
        </w:rPr>
        <w:t xml:space="preserve">2.8. </w:t>
      </w:r>
      <w:r w:rsidRPr="00FC6041">
        <w:rPr>
          <w:rFonts w:ascii="Times New Roman" w:hAnsi="Times New Roman" w:cs="Times New Roman"/>
          <w:sz w:val="24"/>
          <w:szCs w:val="24"/>
        </w:rPr>
        <w:tab/>
      </w:r>
      <w:proofErr w:type="spellStart"/>
      <w:r w:rsidRPr="00FC6041">
        <w:rPr>
          <w:rFonts w:ascii="Times New Roman" w:hAnsi="Times New Roman" w:cs="Times New Roman"/>
          <w:sz w:val="24"/>
          <w:szCs w:val="24"/>
        </w:rPr>
        <w:t>Pirkėjas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atsakingas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asmuo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priėmęs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prekes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privalo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sąskaitoje</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nurodyti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gavimo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datą</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savo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pareigas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vardą</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pavardę</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pasirašyti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uždėti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antspaudą</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ir</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vieną</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egzempliorių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grąžinti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Pardavėjui</w:t>
      </w:r>
      <w:proofErr w:type="spellEnd"/>
      <w:r w:rsidRPr="00FC6041">
        <w:rPr>
          <w:rFonts w:ascii="Times New Roman" w:hAnsi="Times New Roman" w:cs="Times New Roman"/>
          <w:sz w:val="24"/>
          <w:szCs w:val="24"/>
        </w:rPr>
        <w:t>.</w:t>
      </w:r>
    </w:p>
    <w:p w:rsidR="009937C3" w:rsidRPr="00FC6041" w:rsidRDefault="009937C3" w:rsidP="009937C3">
      <w:pPr>
        <w:spacing w:after="0" w:line="240" w:lineRule="auto"/>
        <w:jc w:val="center"/>
        <w:rPr>
          <w:rFonts w:ascii="Times New Roman" w:hAnsi="Times New Roman" w:cs="Times New Roman"/>
          <w:b/>
          <w:bCs/>
          <w:sz w:val="24"/>
          <w:szCs w:val="24"/>
        </w:rPr>
      </w:pPr>
      <w:r w:rsidRPr="00FC6041">
        <w:rPr>
          <w:rFonts w:ascii="Times New Roman" w:hAnsi="Times New Roman" w:cs="Times New Roman"/>
          <w:b/>
          <w:bCs/>
          <w:sz w:val="24"/>
          <w:szCs w:val="24"/>
        </w:rPr>
        <w:t xml:space="preserve">3. </w:t>
      </w:r>
      <w:proofErr w:type="spellStart"/>
      <w:r w:rsidRPr="00FC6041">
        <w:rPr>
          <w:rFonts w:ascii="Times New Roman" w:hAnsi="Times New Roman" w:cs="Times New Roman"/>
          <w:b/>
          <w:bCs/>
          <w:sz w:val="24"/>
          <w:szCs w:val="24"/>
        </w:rPr>
        <w:t>Prekių</w:t>
      </w:r>
      <w:proofErr w:type="spellEnd"/>
      <w:r w:rsidRPr="00FC6041">
        <w:rPr>
          <w:rFonts w:ascii="Times New Roman" w:hAnsi="Times New Roman" w:cs="Times New Roman"/>
          <w:b/>
          <w:bCs/>
          <w:sz w:val="24"/>
          <w:szCs w:val="24"/>
        </w:rPr>
        <w:t xml:space="preserve"> </w:t>
      </w:r>
      <w:proofErr w:type="spellStart"/>
      <w:r w:rsidRPr="00FC6041">
        <w:rPr>
          <w:rFonts w:ascii="Times New Roman" w:hAnsi="Times New Roman" w:cs="Times New Roman"/>
          <w:b/>
          <w:bCs/>
          <w:sz w:val="24"/>
          <w:szCs w:val="24"/>
        </w:rPr>
        <w:t>kokybė</w:t>
      </w:r>
      <w:proofErr w:type="spellEnd"/>
    </w:p>
    <w:p w:rsidR="009937C3" w:rsidRPr="00FC6041" w:rsidRDefault="009937C3" w:rsidP="009937C3">
      <w:pPr>
        <w:spacing w:after="0" w:line="240" w:lineRule="auto"/>
        <w:ind w:left="720" w:hanging="720"/>
        <w:jc w:val="both"/>
        <w:rPr>
          <w:rFonts w:ascii="Times New Roman" w:hAnsi="Times New Roman" w:cs="Times New Roman"/>
          <w:sz w:val="24"/>
          <w:szCs w:val="24"/>
        </w:rPr>
      </w:pPr>
      <w:r w:rsidRPr="00FC6041">
        <w:rPr>
          <w:rFonts w:ascii="Times New Roman" w:hAnsi="Times New Roman" w:cs="Times New Roman"/>
          <w:sz w:val="24"/>
          <w:szCs w:val="24"/>
        </w:rPr>
        <w:t xml:space="preserve">3.1. </w:t>
      </w:r>
      <w:r w:rsidRPr="00FC6041">
        <w:rPr>
          <w:rFonts w:ascii="Times New Roman" w:hAnsi="Times New Roman" w:cs="Times New Roman"/>
          <w:sz w:val="24"/>
          <w:szCs w:val="24"/>
        </w:rPr>
        <w:tab/>
      </w:r>
      <w:proofErr w:type="spellStart"/>
      <w:r w:rsidRPr="00FC6041">
        <w:rPr>
          <w:rFonts w:ascii="Times New Roman" w:hAnsi="Times New Roman" w:cs="Times New Roman"/>
          <w:sz w:val="24"/>
          <w:szCs w:val="24"/>
        </w:rPr>
        <w:t>Visos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prekės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turi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atitikti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viešojo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pirkimo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konkursui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pateiktame</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pasiūlyme</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nurodytas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technines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charakteristikas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ir</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kokybės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atitikties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deklaracijas</w:t>
      </w:r>
      <w:proofErr w:type="spellEnd"/>
      <w:r w:rsidRPr="00FC6041">
        <w:rPr>
          <w:rFonts w:ascii="Times New Roman" w:hAnsi="Times New Roman" w:cs="Times New Roman"/>
          <w:sz w:val="24"/>
          <w:szCs w:val="24"/>
        </w:rPr>
        <w:t>.</w:t>
      </w:r>
    </w:p>
    <w:p w:rsidR="009937C3" w:rsidRPr="00FC6041" w:rsidRDefault="009937C3" w:rsidP="009937C3">
      <w:pPr>
        <w:spacing w:after="0" w:line="240" w:lineRule="auto"/>
        <w:ind w:left="720" w:hanging="720"/>
        <w:jc w:val="both"/>
        <w:rPr>
          <w:rFonts w:ascii="Times New Roman" w:hAnsi="Times New Roman" w:cs="Times New Roman"/>
          <w:sz w:val="24"/>
          <w:szCs w:val="24"/>
        </w:rPr>
      </w:pPr>
      <w:r w:rsidRPr="00FC6041">
        <w:rPr>
          <w:rFonts w:ascii="Times New Roman" w:hAnsi="Times New Roman" w:cs="Times New Roman"/>
          <w:sz w:val="24"/>
          <w:szCs w:val="24"/>
        </w:rPr>
        <w:t xml:space="preserve">3.2.  </w:t>
      </w:r>
      <w:r w:rsidRPr="00FC6041">
        <w:rPr>
          <w:rFonts w:ascii="Times New Roman" w:hAnsi="Times New Roman" w:cs="Times New Roman"/>
          <w:sz w:val="24"/>
          <w:szCs w:val="24"/>
        </w:rPr>
        <w:tab/>
      </w:r>
      <w:proofErr w:type="spellStart"/>
      <w:r w:rsidRPr="00FC6041">
        <w:rPr>
          <w:rFonts w:ascii="Times New Roman" w:hAnsi="Times New Roman" w:cs="Times New Roman"/>
          <w:sz w:val="24"/>
          <w:szCs w:val="24"/>
        </w:rPr>
        <w:t>Pardavėjas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garantuoja</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parduodamų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prekių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kokybę</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pateikdamas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sertifikatus</w:t>
      </w:r>
      <w:proofErr w:type="spellEnd"/>
      <w:r w:rsidRPr="00FC6041">
        <w:rPr>
          <w:rFonts w:ascii="Times New Roman" w:hAnsi="Times New Roman" w:cs="Times New Roman"/>
          <w:sz w:val="24"/>
          <w:szCs w:val="24"/>
        </w:rPr>
        <w:t>.</w:t>
      </w:r>
    </w:p>
    <w:p w:rsidR="009937C3" w:rsidRPr="00FC6041" w:rsidRDefault="009937C3" w:rsidP="009937C3">
      <w:pPr>
        <w:spacing w:after="0" w:line="240" w:lineRule="auto"/>
        <w:ind w:left="720" w:hanging="720"/>
        <w:jc w:val="both"/>
        <w:rPr>
          <w:rFonts w:ascii="Times New Roman" w:hAnsi="Times New Roman" w:cs="Times New Roman"/>
          <w:sz w:val="24"/>
          <w:szCs w:val="24"/>
        </w:rPr>
      </w:pPr>
      <w:r w:rsidRPr="00FC6041">
        <w:rPr>
          <w:rFonts w:ascii="Times New Roman" w:hAnsi="Times New Roman" w:cs="Times New Roman"/>
          <w:sz w:val="24"/>
          <w:szCs w:val="24"/>
        </w:rPr>
        <w:t>3.3.</w:t>
      </w:r>
      <w:r w:rsidRPr="00FC6041">
        <w:rPr>
          <w:rFonts w:ascii="Times New Roman" w:hAnsi="Times New Roman" w:cs="Times New Roman"/>
          <w:sz w:val="24"/>
          <w:szCs w:val="24"/>
        </w:rPr>
        <w:tab/>
      </w:r>
      <w:proofErr w:type="spellStart"/>
      <w:r w:rsidRPr="00FC6041">
        <w:rPr>
          <w:rFonts w:ascii="Times New Roman" w:hAnsi="Times New Roman" w:cs="Times New Roman"/>
          <w:sz w:val="24"/>
          <w:szCs w:val="24"/>
        </w:rPr>
        <w:t>Prekės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turi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būti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supakuotos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ir</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sudėtos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dėžėse</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atitikti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prekių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žymėjimo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reikalavimus</w:t>
      </w:r>
      <w:proofErr w:type="spellEnd"/>
      <w:r w:rsidRPr="00FC6041">
        <w:rPr>
          <w:rFonts w:ascii="Times New Roman" w:hAnsi="Times New Roman" w:cs="Times New Roman"/>
          <w:sz w:val="24"/>
          <w:szCs w:val="24"/>
        </w:rPr>
        <w:t xml:space="preserve">. </w:t>
      </w:r>
    </w:p>
    <w:p w:rsidR="009937C3" w:rsidRPr="00FC6041" w:rsidRDefault="009937C3" w:rsidP="009937C3">
      <w:pPr>
        <w:spacing w:after="0" w:line="240" w:lineRule="auto"/>
        <w:ind w:left="720" w:hanging="720"/>
        <w:jc w:val="both"/>
        <w:rPr>
          <w:rFonts w:ascii="Times New Roman" w:hAnsi="Times New Roman" w:cs="Times New Roman"/>
          <w:sz w:val="24"/>
          <w:szCs w:val="24"/>
        </w:rPr>
      </w:pPr>
      <w:r w:rsidRPr="00FC6041">
        <w:rPr>
          <w:rFonts w:ascii="Times New Roman" w:hAnsi="Times New Roman" w:cs="Times New Roman"/>
          <w:sz w:val="24"/>
          <w:szCs w:val="24"/>
        </w:rPr>
        <w:t>3.4.</w:t>
      </w:r>
      <w:r w:rsidRPr="00FC6041">
        <w:rPr>
          <w:rFonts w:ascii="Times New Roman" w:hAnsi="Times New Roman" w:cs="Times New Roman"/>
          <w:sz w:val="24"/>
          <w:szCs w:val="24"/>
        </w:rPr>
        <w:tab/>
      </w:r>
      <w:proofErr w:type="spellStart"/>
      <w:r w:rsidRPr="00FC6041">
        <w:rPr>
          <w:rFonts w:ascii="Times New Roman" w:hAnsi="Times New Roman" w:cs="Times New Roman"/>
          <w:sz w:val="24"/>
          <w:szCs w:val="24"/>
        </w:rPr>
        <w:t>Pristatant</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prekes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nuo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jų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garantinio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termino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pradžios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negali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būti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praėję</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daugiau</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kaip</w:t>
      </w:r>
      <w:proofErr w:type="spellEnd"/>
      <w:r w:rsidRPr="00FC6041">
        <w:rPr>
          <w:rFonts w:ascii="Times New Roman" w:hAnsi="Times New Roman" w:cs="Times New Roman"/>
          <w:sz w:val="24"/>
          <w:szCs w:val="24"/>
        </w:rPr>
        <w:t xml:space="preserve"> 30 proc. </w:t>
      </w:r>
      <w:proofErr w:type="spellStart"/>
      <w:r w:rsidRPr="00FC6041">
        <w:rPr>
          <w:rFonts w:ascii="Times New Roman" w:hAnsi="Times New Roman" w:cs="Times New Roman"/>
          <w:sz w:val="24"/>
          <w:szCs w:val="24"/>
        </w:rPr>
        <w:t>viso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garantinio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termino</w:t>
      </w:r>
      <w:proofErr w:type="spellEnd"/>
      <w:r w:rsidRPr="00FC6041">
        <w:rPr>
          <w:rFonts w:ascii="Times New Roman" w:hAnsi="Times New Roman" w:cs="Times New Roman"/>
          <w:sz w:val="24"/>
          <w:szCs w:val="24"/>
        </w:rPr>
        <w:t>.</w:t>
      </w:r>
    </w:p>
    <w:p w:rsidR="009937C3" w:rsidRPr="00FC6041" w:rsidRDefault="009937C3" w:rsidP="009937C3">
      <w:pPr>
        <w:spacing w:after="0" w:line="240" w:lineRule="auto"/>
        <w:ind w:left="720" w:hanging="720"/>
        <w:jc w:val="both"/>
        <w:rPr>
          <w:rFonts w:ascii="Times New Roman" w:hAnsi="Times New Roman" w:cs="Times New Roman"/>
          <w:sz w:val="24"/>
          <w:szCs w:val="24"/>
        </w:rPr>
      </w:pPr>
      <w:r w:rsidRPr="00FC6041">
        <w:rPr>
          <w:rFonts w:ascii="Times New Roman" w:hAnsi="Times New Roman" w:cs="Times New Roman"/>
          <w:sz w:val="24"/>
          <w:szCs w:val="24"/>
        </w:rPr>
        <w:t>3.5.</w:t>
      </w:r>
      <w:r w:rsidRPr="00FC6041">
        <w:rPr>
          <w:rFonts w:ascii="Times New Roman" w:hAnsi="Times New Roman" w:cs="Times New Roman"/>
          <w:sz w:val="24"/>
          <w:szCs w:val="24"/>
        </w:rPr>
        <w:tab/>
      </w:r>
      <w:proofErr w:type="spellStart"/>
      <w:r w:rsidRPr="00FC6041">
        <w:rPr>
          <w:rFonts w:ascii="Times New Roman" w:hAnsi="Times New Roman" w:cs="Times New Roman"/>
          <w:sz w:val="24"/>
          <w:szCs w:val="24"/>
        </w:rPr>
        <w:t>Prekės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pagal</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šią</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sutartį</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perkamos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tik</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sutarties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priede</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nurodytų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kompanijų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firmų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gamintojų</w:t>
      </w:r>
      <w:proofErr w:type="spellEnd"/>
      <w:r w:rsidRPr="00FC6041">
        <w:rPr>
          <w:rFonts w:ascii="Times New Roman" w:hAnsi="Times New Roman" w:cs="Times New Roman"/>
          <w:sz w:val="24"/>
          <w:szCs w:val="24"/>
        </w:rPr>
        <w:t>.</w:t>
      </w:r>
    </w:p>
    <w:p w:rsidR="009937C3" w:rsidRPr="00FC6041" w:rsidRDefault="009937C3" w:rsidP="009937C3">
      <w:pPr>
        <w:spacing w:after="0" w:line="240" w:lineRule="auto"/>
        <w:ind w:left="720" w:hanging="720"/>
        <w:jc w:val="both"/>
        <w:rPr>
          <w:rFonts w:ascii="Times New Roman" w:hAnsi="Times New Roman" w:cs="Times New Roman"/>
          <w:sz w:val="24"/>
          <w:szCs w:val="24"/>
        </w:rPr>
      </w:pPr>
      <w:r w:rsidRPr="00FC6041">
        <w:rPr>
          <w:rFonts w:ascii="Times New Roman" w:hAnsi="Times New Roman" w:cs="Times New Roman"/>
          <w:sz w:val="24"/>
          <w:szCs w:val="24"/>
        </w:rPr>
        <w:t>3.6.</w:t>
      </w:r>
      <w:r w:rsidRPr="00FC6041">
        <w:rPr>
          <w:rFonts w:ascii="Times New Roman" w:hAnsi="Times New Roman" w:cs="Times New Roman"/>
          <w:sz w:val="24"/>
          <w:szCs w:val="24"/>
        </w:rPr>
        <w:tab/>
      </w:r>
      <w:proofErr w:type="spellStart"/>
      <w:r w:rsidRPr="00FC6041">
        <w:rPr>
          <w:rFonts w:ascii="Times New Roman" w:hAnsi="Times New Roman" w:cs="Times New Roman"/>
          <w:sz w:val="24"/>
          <w:szCs w:val="24"/>
        </w:rPr>
        <w:t>Prekės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kokybės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dokumentus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saugo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Pardavėjas</w:t>
      </w:r>
      <w:proofErr w:type="spellEnd"/>
      <w:r w:rsidRPr="00FC6041">
        <w:rPr>
          <w:rFonts w:ascii="Times New Roman" w:hAnsi="Times New Roman" w:cs="Times New Roman"/>
          <w:sz w:val="24"/>
          <w:szCs w:val="24"/>
        </w:rPr>
        <w:t xml:space="preserve">, kuris </w:t>
      </w:r>
      <w:proofErr w:type="spellStart"/>
      <w:r w:rsidRPr="00FC6041">
        <w:rPr>
          <w:rFonts w:ascii="Times New Roman" w:hAnsi="Times New Roman" w:cs="Times New Roman"/>
          <w:sz w:val="24"/>
          <w:szCs w:val="24"/>
        </w:rPr>
        <w:t>pristatęs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prekes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Pirkėjui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pateikia</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jų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kopijas</w:t>
      </w:r>
      <w:proofErr w:type="spellEnd"/>
      <w:r w:rsidRPr="00FC6041">
        <w:rPr>
          <w:rFonts w:ascii="Times New Roman" w:hAnsi="Times New Roman" w:cs="Times New Roman"/>
          <w:sz w:val="24"/>
          <w:szCs w:val="24"/>
        </w:rPr>
        <w:t>.</w:t>
      </w:r>
    </w:p>
    <w:p w:rsidR="009937C3" w:rsidRPr="00FC6041" w:rsidRDefault="009937C3" w:rsidP="009937C3">
      <w:pPr>
        <w:spacing w:after="0" w:line="240" w:lineRule="auto"/>
        <w:ind w:left="720" w:hanging="720"/>
        <w:jc w:val="both"/>
        <w:rPr>
          <w:rFonts w:ascii="Times New Roman" w:hAnsi="Times New Roman" w:cs="Times New Roman"/>
          <w:b/>
          <w:bCs/>
          <w:sz w:val="24"/>
          <w:szCs w:val="24"/>
        </w:rPr>
      </w:pPr>
      <w:r w:rsidRPr="00FC6041">
        <w:rPr>
          <w:rFonts w:ascii="Times New Roman" w:hAnsi="Times New Roman" w:cs="Times New Roman"/>
          <w:sz w:val="24"/>
          <w:szCs w:val="24"/>
        </w:rPr>
        <w:t>3.7.</w:t>
      </w:r>
      <w:r w:rsidRPr="00FC6041">
        <w:rPr>
          <w:rFonts w:ascii="Times New Roman" w:hAnsi="Times New Roman" w:cs="Times New Roman"/>
          <w:sz w:val="24"/>
          <w:szCs w:val="24"/>
        </w:rPr>
        <w:tab/>
      </w:r>
      <w:proofErr w:type="spellStart"/>
      <w:r w:rsidRPr="00FC6041">
        <w:rPr>
          <w:rFonts w:ascii="Times New Roman" w:hAnsi="Times New Roman" w:cs="Times New Roman"/>
          <w:sz w:val="24"/>
          <w:szCs w:val="24"/>
        </w:rPr>
        <w:t>Pardavėjas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turi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pateikti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Nuodingų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medžiagų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saugos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duomenų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lapus</w:t>
      </w:r>
      <w:proofErr w:type="spellEnd"/>
      <w:r w:rsidRPr="00FC6041">
        <w:rPr>
          <w:rFonts w:ascii="Times New Roman" w:hAnsi="Times New Roman" w:cs="Times New Roman"/>
          <w:sz w:val="24"/>
          <w:szCs w:val="24"/>
        </w:rPr>
        <w:t>.</w:t>
      </w:r>
    </w:p>
    <w:p w:rsidR="009937C3" w:rsidRPr="00FC6041" w:rsidRDefault="009937C3" w:rsidP="009937C3">
      <w:pPr>
        <w:spacing w:after="0" w:line="240" w:lineRule="auto"/>
        <w:ind w:left="720"/>
        <w:jc w:val="center"/>
        <w:rPr>
          <w:rFonts w:ascii="Times New Roman" w:hAnsi="Times New Roman" w:cs="Times New Roman"/>
          <w:b/>
          <w:bCs/>
          <w:sz w:val="24"/>
          <w:szCs w:val="24"/>
        </w:rPr>
      </w:pPr>
      <w:r w:rsidRPr="00FC6041">
        <w:rPr>
          <w:rFonts w:ascii="Times New Roman" w:hAnsi="Times New Roman" w:cs="Times New Roman"/>
          <w:b/>
          <w:bCs/>
          <w:sz w:val="24"/>
          <w:szCs w:val="24"/>
        </w:rPr>
        <w:t xml:space="preserve">4. </w:t>
      </w:r>
      <w:proofErr w:type="spellStart"/>
      <w:r w:rsidRPr="00FC6041">
        <w:rPr>
          <w:rFonts w:ascii="Times New Roman" w:hAnsi="Times New Roman" w:cs="Times New Roman"/>
          <w:b/>
          <w:bCs/>
          <w:sz w:val="24"/>
          <w:szCs w:val="24"/>
        </w:rPr>
        <w:t>Prekių</w:t>
      </w:r>
      <w:proofErr w:type="spellEnd"/>
      <w:r w:rsidRPr="00FC6041">
        <w:rPr>
          <w:rFonts w:ascii="Times New Roman" w:hAnsi="Times New Roman" w:cs="Times New Roman"/>
          <w:b/>
          <w:bCs/>
          <w:sz w:val="24"/>
          <w:szCs w:val="24"/>
        </w:rPr>
        <w:t xml:space="preserve"> </w:t>
      </w:r>
      <w:proofErr w:type="spellStart"/>
      <w:r w:rsidRPr="00FC6041">
        <w:rPr>
          <w:rFonts w:ascii="Times New Roman" w:hAnsi="Times New Roman" w:cs="Times New Roman"/>
          <w:b/>
          <w:bCs/>
          <w:sz w:val="24"/>
          <w:szCs w:val="24"/>
        </w:rPr>
        <w:t>kaina</w:t>
      </w:r>
      <w:proofErr w:type="spellEnd"/>
      <w:r w:rsidRPr="00FC6041">
        <w:rPr>
          <w:rFonts w:ascii="Times New Roman" w:hAnsi="Times New Roman" w:cs="Times New Roman"/>
          <w:b/>
          <w:bCs/>
          <w:sz w:val="24"/>
          <w:szCs w:val="24"/>
        </w:rPr>
        <w:t xml:space="preserve"> </w:t>
      </w:r>
      <w:proofErr w:type="spellStart"/>
      <w:r w:rsidRPr="00FC6041">
        <w:rPr>
          <w:rFonts w:ascii="Times New Roman" w:hAnsi="Times New Roman" w:cs="Times New Roman"/>
          <w:b/>
          <w:bCs/>
          <w:sz w:val="24"/>
          <w:szCs w:val="24"/>
        </w:rPr>
        <w:t>ir</w:t>
      </w:r>
      <w:proofErr w:type="spellEnd"/>
      <w:r w:rsidRPr="00FC6041">
        <w:rPr>
          <w:rFonts w:ascii="Times New Roman" w:hAnsi="Times New Roman" w:cs="Times New Roman"/>
          <w:b/>
          <w:bCs/>
          <w:sz w:val="24"/>
          <w:szCs w:val="24"/>
        </w:rPr>
        <w:t xml:space="preserve"> </w:t>
      </w:r>
      <w:proofErr w:type="spellStart"/>
      <w:r w:rsidRPr="00FC6041">
        <w:rPr>
          <w:rFonts w:ascii="Times New Roman" w:hAnsi="Times New Roman" w:cs="Times New Roman"/>
          <w:b/>
          <w:bCs/>
          <w:sz w:val="24"/>
          <w:szCs w:val="24"/>
        </w:rPr>
        <w:t>atsiskaitymai</w:t>
      </w:r>
      <w:proofErr w:type="spellEnd"/>
    </w:p>
    <w:p w:rsidR="009937C3" w:rsidRPr="00FC6041" w:rsidRDefault="009937C3" w:rsidP="009937C3">
      <w:pPr>
        <w:spacing w:after="0" w:line="240" w:lineRule="auto"/>
        <w:ind w:left="720" w:hanging="720"/>
        <w:jc w:val="both"/>
        <w:rPr>
          <w:rFonts w:ascii="Times New Roman" w:hAnsi="Times New Roman" w:cs="Times New Roman"/>
          <w:sz w:val="24"/>
          <w:szCs w:val="24"/>
        </w:rPr>
      </w:pPr>
      <w:r w:rsidRPr="00FC6041">
        <w:rPr>
          <w:rFonts w:ascii="Times New Roman" w:hAnsi="Times New Roman" w:cs="Times New Roman"/>
          <w:sz w:val="24"/>
          <w:szCs w:val="24"/>
        </w:rPr>
        <w:t xml:space="preserve">4.1. </w:t>
      </w:r>
      <w:r w:rsidRPr="00FC6041">
        <w:rPr>
          <w:rFonts w:ascii="Times New Roman" w:hAnsi="Times New Roman" w:cs="Times New Roman"/>
          <w:sz w:val="24"/>
          <w:szCs w:val="24"/>
        </w:rPr>
        <w:tab/>
      </w:r>
      <w:proofErr w:type="spellStart"/>
      <w:r w:rsidRPr="00FC6041">
        <w:rPr>
          <w:rFonts w:ascii="Times New Roman" w:hAnsi="Times New Roman" w:cs="Times New Roman"/>
          <w:sz w:val="24"/>
          <w:szCs w:val="24"/>
        </w:rPr>
        <w:t>Pardavėjas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teikia</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sutartyje</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nurodytas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prekes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kainomis</w:t>
      </w:r>
      <w:proofErr w:type="spellEnd"/>
      <w:r w:rsidRPr="00FC6041">
        <w:rPr>
          <w:rFonts w:ascii="Times New Roman" w:hAnsi="Times New Roman" w:cs="Times New Roman"/>
          <w:sz w:val="24"/>
          <w:szCs w:val="24"/>
        </w:rPr>
        <w:t xml:space="preserve"> ne </w:t>
      </w:r>
      <w:proofErr w:type="spellStart"/>
      <w:r w:rsidRPr="00FC6041">
        <w:rPr>
          <w:rFonts w:ascii="Times New Roman" w:hAnsi="Times New Roman" w:cs="Times New Roman"/>
          <w:sz w:val="24"/>
          <w:szCs w:val="24"/>
        </w:rPr>
        <w:t>didesnėmis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negu</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nurodytos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konkurso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metu</w:t>
      </w:r>
      <w:proofErr w:type="spellEnd"/>
      <w:r w:rsidRPr="00FC6041">
        <w:rPr>
          <w:rFonts w:ascii="Times New Roman" w:hAnsi="Times New Roman" w:cs="Times New Roman"/>
          <w:sz w:val="24"/>
          <w:szCs w:val="24"/>
        </w:rPr>
        <w:t>.</w:t>
      </w:r>
    </w:p>
    <w:p w:rsidR="009937C3" w:rsidRPr="00FC6041" w:rsidRDefault="009937C3" w:rsidP="009937C3">
      <w:pPr>
        <w:shd w:val="clear" w:color="auto" w:fill="FFFFFF"/>
        <w:spacing w:after="0" w:line="240" w:lineRule="auto"/>
        <w:ind w:left="709" w:hanging="709"/>
        <w:jc w:val="both"/>
        <w:rPr>
          <w:rFonts w:ascii="Times New Roman" w:hAnsi="Times New Roman" w:cs="Times New Roman"/>
          <w:sz w:val="24"/>
          <w:szCs w:val="24"/>
        </w:rPr>
      </w:pPr>
      <w:r w:rsidRPr="00FC6041">
        <w:rPr>
          <w:rFonts w:ascii="Times New Roman" w:hAnsi="Times New Roman" w:cs="Times New Roman"/>
          <w:sz w:val="24"/>
          <w:szCs w:val="24"/>
        </w:rPr>
        <w:t>4.2.</w:t>
      </w:r>
      <w:r w:rsidRPr="00FC6041">
        <w:rPr>
          <w:rFonts w:ascii="Times New Roman" w:hAnsi="Times New Roman" w:cs="Times New Roman"/>
          <w:sz w:val="24"/>
          <w:szCs w:val="24"/>
        </w:rPr>
        <w:tab/>
      </w:r>
      <w:proofErr w:type="spellStart"/>
      <w:r w:rsidRPr="00FC6041">
        <w:rPr>
          <w:rFonts w:ascii="Times New Roman" w:hAnsi="Times New Roman" w:cs="Times New Roman"/>
          <w:sz w:val="24"/>
          <w:szCs w:val="24"/>
        </w:rPr>
        <w:t>Sutarties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galiojimo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metu</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kainos</w:t>
      </w:r>
      <w:proofErr w:type="spellEnd"/>
      <w:r w:rsidRPr="00FC6041">
        <w:rPr>
          <w:rFonts w:ascii="Times New Roman" w:hAnsi="Times New Roman" w:cs="Times New Roman"/>
          <w:sz w:val="24"/>
          <w:szCs w:val="24"/>
        </w:rPr>
        <w:t xml:space="preserve"> </w:t>
      </w:r>
      <w:proofErr w:type="spellStart"/>
      <w:proofErr w:type="gramStart"/>
      <w:r w:rsidRPr="00FC6041">
        <w:rPr>
          <w:rFonts w:ascii="Times New Roman" w:hAnsi="Times New Roman" w:cs="Times New Roman"/>
          <w:sz w:val="24"/>
          <w:szCs w:val="24"/>
        </w:rPr>
        <w:t>dėl</w:t>
      </w:r>
      <w:proofErr w:type="spellEnd"/>
      <w:proofErr w:type="gram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bendro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kainų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lygio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kitimo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nebus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perskaičiuojamos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Kainos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gali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būti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koreguojamos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tik</w:t>
      </w:r>
      <w:proofErr w:type="spellEnd"/>
      <w:r w:rsidRPr="00FC6041">
        <w:rPr>
          <w:rFonts w:ascii="Times New Roman" w:hAnsi="Times New Roman" w:cs="Times New Roman"/>
          <w:sz w:val="24"/>
          <w:szCs w:val="24"/>
        </w:rPr>
        <w:t xml:space="preserve"> </w:t>
      </w:r>
      <w:proofErr w:type="spellStart"/>
      <w:proofErr w:type="gramStart"/>
      <w:r w:rsidRPr="00FC6041">
        <w:rPr>
          <w:rFonts w:ascii="Times New Roman" w:hAnsi="Times New Roman" w:cs="Times New Roman"/>
          <w:sz w:val="24"/>
          <w:szCs w:val="24"/>
        </w:rPr>
        <w:t>dėl</w:t>
      </w:r>
      <w:proofErr w:type="spellEnd"/>
      <w:proofErr w:type="gram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įstatymais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pakeisto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sumažinto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padidinto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pridėtinės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vertės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mokesčio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Sutarties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kainų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pakeitimas</w:t>
      </w:r>
      <w:proofErr w:type="spellEnd"/>
      <w:r w:rsidRPr="00FC6041">
        <w:rPr>
          <w:rFonts w:ascii="Times New Roman" w:hAnsi="Times New Roman" w:cs="Times New Roman"/>
          <w:sz w:val="24"/>
          <w:szCs w:val="24"/>
        </w:rPr>
        <w:t xml:space="preserve"> </w:t>
      </w:r>
      <w:proofErr w:type="spellStart"/>
      <w:proofErr w:type="gramStart"/>
      <w:r w:rsidRPr="00FC6041">
        <w:rPr>
          <w:rFonts w:ascii="Times New Roman" w:hAnsi="Times New Roman" w:cs="Times New Roman"/>
          <w:sz w:val="24"/>
          <w:szCs w:val="24"/>
        </w:rPr>
        <w:t>dėl</w:t>
      </w:r>
      <w:proofErr w:type="spellEnd"/>
      <w:proofErr w:type="gramEnd"/>
      <w:r w:rsidRPr="00FC6041">
        <w:rPr>
          <w:rFonts w:ascii="Times New Roman" w:hAnsi="Times New Roman" w:cs="Times New Roman"/>
          <w:sz w:val="24"/>
          <w:szCs w:val="24"/>
        </w:rPr>
        <w:t xml:space="preserve"> PVM </w:t>
      </w:r>
      <w:proofErr w:type="spellStart"/>
      <w:r w:rsidRPr="00FC6041">
        <w:rPr>
          <w:rFonts w:ascii="Times New Roman" w:hAnsi="Times New Roman" w:cs="Times New Roman"/>
          <w:sz w:val="24"/>
          <w:szCs w:val="24"/>
        </w:rPr>
        <w:t>mokesčio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pakeitimo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skaičiuojamas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nuo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sutartyje</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nurodytos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prekių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kainos</w:t>
      </w:r>
      <w:proofErr w:type="spellEnd"/>
      <w:r w:rsidRPr="00FC6041">
        <w:rPr>
          <w:rFonts w:ascii="Times New Roman" w:hAnsi="Times New Roman" w:cs="Times New Roman"/>
          <w:sz w:val="24"/>
          <w:szCs w:val="24"/>
        </w:rPr>
        <w:t xml:space="preserve"> be PVM </w:t>
      </w:r>
      <w:proofErr w:type="spellStart"/>
      <w:r w:rsidRPr="00FC6041">
        <w:rPr>
          <w:rFonts w:ascii="Times New Roman" w:hAnsi="Times New Roman" w:cs="Times New Roman"/>
          <w:sz w:val="24"/>
          <w:szCs w:val="24"/>
        </w:rPr>
        <w:t>pridedant</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naują</w:t>
      </w:r>
      <w:proofErr w:type="spellEnd"/>
      <w:r w:rsidRPr="00FC6041">
        <w:rPr>
          <w:rFonts w:ascii="Times New Roman" w:hAnsi="Times New Roman" w:cs="Times New Roman"/>
          <w:sz w:val="24"/>
          <w:szCs w:val="24"/>
        </w:rPr>
        <w:t xml:space="preserve"> PVM </w:t>
      </w:r>
      <w:proofErr w:type="spellStart"/>
      <w:r w:rsidRPr="00FC6041">
        <w:rPr>
          <w:rFonts w:ascii="Times New Roman" w:hAnsi="Times New Roman" w:cs="Times New Roman"/>
          <w:sz w:val="24"/>
          <w:szCs w:val="24"/>
        </w:rPr>
        <w:t>tarifo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dydį</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Perskaičiavimas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vykdomas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Lietuvos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Respublikos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pridėtinės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vertės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mokesčio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įstatymo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kuriuo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keičiasi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mokesčio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tarifas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paskelbimo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leidinyje</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Valstybės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žinios</w:t>
      </w:r>
      <w:proofErr w:type="spellEnd"/>
      <w:proofErr w:type="gramStart"/>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dienos</w:t>
      </w:r>
      <w:proofErr w:type="spellEnd"/>
      <w:proofErr w:type="gramEnd"/>
      <w:r w:rsidRPr="00FC6041">
        <w:rPr>
          <w:rFonts w:ascii="Times New Roman" w:hAnsi="Times New Roman" w:cs="Times New Roman"/>
          <w:sz w:val="24"/>
          <w:szCs w:val="24"/>
        </w:rPr>
        <w:t xml:space="preserve">. </w:t>
      </w:r>
      <w:proofErr w:type="spellStart"/>
      <w:proofErr w:type="gramStart"/>
      <w:r w:rsidRPr="00FC6041">
        <w:rPr>
          <w:rFonts w:ascii="Times New Roman" w:hAnsi="Times New Roman" w:cs="Times New Roman"/>
          <w:sz w:val="24"/>
          <w:szCs w:val="24"/>
        </w:rPr>
        <w:t>Perskaičiuotos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kainos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pradedamos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taikyti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nuo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Lietuvos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Respublikos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pridėtinės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vertės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mokesčio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įstatyme</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kuriuo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keičiasi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šio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mokesčio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tarifas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pakeisto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tarifo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įsigaliojimo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dienos</w:t>
      </w:r>
      <w:proofErr w:type="spellEnd"/>
      <w:r w:rsidRPr="00FC6041">
        <w:rPr>
          <w:rFonts w:ascii="Times New Roman" w:hAnsi="Times New Roman" w:cs="Times New Roman"/>
          <w:sz w:val="24"/>
          <w:szCs w:val="24"/>
        </w:rPr>
        <w:t>.</w:t>
      </w:r>
      <w:proofErr w:type="gramEnd"/>
      <w:r w:rsidRPr="00FC6041">
        <w:rPr>
          <w:rFonts w:ascii="Times New Roman" w:hAnsi="Times New Roman" w:cs="Times New Roman"/>
          <w:sz w:val="24"/>
          <w:szCs w:val="24"/>
        </w:rPr>
        <w:t xml:space="preserve"> </w:t>
      </w:r>
      <w:proofErr w:type="spellStart"/>
      <w:proofErr w:type="gramStart"/>
      <w:r w:rsidRPr="00FC6041">
        <w:rPr>
          <w:rFonts w:ascii="Times New Roman" w:hAnsi="Times New Roman" w:cs="Times New Roman"/>
          <w:sz w:val="24"/>
          <w:szCs w:val="24"/>
        </w:rPr>
        <w:t>Perskaičiuotos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kainos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įforminamos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raštišku</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šalių</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susitarimu</w:t>
      </w:r>
      <w:proofErr w:type="spellEnd"/>
      <w:r w:rsidRPr="00FC6041">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sidRPr="00FC6041">
        <w:rPr>
          <w:rFonts w:ascii="Times New Roman" w:hAnsi="Times New Roman" w:cs="Times New Roman"/>
          <w:sz w:val="24"/>
          <w:szCs w:val="24"/>
        </w:rPr>
        <w:t>Mokėjimai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numatyti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Sutartyje</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turi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būti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atliekami</w:t>
      </w:r>
      <w:proofErr w:type="spellEnd"/>
      <w:r w:rsidRPr="00FC6041">
        <w:rPr>
          <w:rFonts w:ascii="Times New Roman" w:hAnsi="Times New Roman" w:cs="Times New Roman"/>
          <w:sz w:val="24"/>
          <w:szCs w:val="24"/>
        </w:rPr>
        <w:t xml:space="preserve"> </w:t>
      </w:r>
      <w:proofErr w:type="spellStart"/>
      <w:r>
        <w:rPr>
          <w:rFonts w:ascii="Times New Roman" w:hAnsi="Times New Roman" w:cs="Times New Roman"/>
          <w:sz w:val="24"/>
          <w:szCs w:val="24"/>
        </w:rPr>
        <w:t>eurais</w:t>
      </w:r>
      <w:proofErr w:type="spellEnd"/>
      <w:r w:rsidRPr="00FC6041">
        <w:rPr>
          <w:rFonts w:ascii="Times New Roman" w:hAnsi="Times New Roman" w:cs="Times New Roman"/>
          <w:sz w:val="24"/>
          <w:szCs w:val="24"/>
        </w:rPr>
        <w:t>.</w:t>
      </w:r>
      <w:proofErr w:type="gramEnd"/>
      <w:r w:rsidRPr="00FC6041">
        <w:rPr>
          <w:rFonts w:ascii="Times New Roman" w:hAnsi="Times New Roman" w:cs="Times New Roman"/>
          <w:sz w:val="24"/>
          <w:szCs w:val="24"/>
        </w:rPr>
        <w:t xml:space="preserve"> </w:t>
      </w:r>
    </w:p>
    <w:p w:rsidR="009937C3" w:rsidRPr="009937C3" w:rsidRDefault="009937C3" w:rsidP="009937C3">
      <w:pPr>
        <w:spacing w:after="0" w:line="240" w:lineRule="auto"/>
        <w:ind w:left="709" w:hanging="709"/>
        <w:jc w:val="both"/>
        <w:rPr>
          <w:rFonts w:ascii="Times New Roman" w:hAnsi="Times New Roman" w:cs="Times New Roman"/>
          <w:sz w:val="24"/>
          <w:szCs w:val="24"/>
          <w:lang w:val="lt-LT"/>
        </w:rPr>
      </w:pPr>
      <w:r w:rsidRPr="00FC6041">
        <w:rPr>
          <w:rFonts w:ascii="Times New Roman" w:hAnsi="Times New Roman" w:cs="Times New Roman"/>
          <w:sz w:val="24"/>
          <w:szCs w:val="24"/>
        </w:rPr>
        <w:t xml:space="preserve">4.3. </w:t>
      </w:r>
      <w:r w:rsidRPr="00FC6041">
        <w:rPr>
          <w:rFonts w:ascii="Times New Roman" w:hAnsi="Times New Roman" w:cs="Times New Roman"/>
          <w:sz w:val="24"/>
          <w:szCs w:val="24"/>
        </w:rPr>
        <w:tab/>
      </w:r>
      <w:r>
        <w:rPr>
          <w:rFonts w:ascii="Times New Roman" w:hAnsi="Times New Roman" w:cs="Times New Roman"/>
          <w:sz w:val="24"/>
          <w:szCs w:val="24"/>
          <w:lang w:val="lt-LT"/>
        </w:rPr>
        <w:t>Sumokėti už pristatytas prekes p</w:t>
      </w:r>
      <w:r w:rsidRPr="00CA3194">
        <w:rPr>
          <w:rFonts w:ascii="Times New Roman" w:hAnsi="Times New Roman" w:cs="Times New Roman"/>
          <w:sz w:val="24"/>
          <w:szCs w:val="24"/>
          <w:lang w:val="lt-LT"/>
        </w:rPr>
        <w:t xml:space="preserve">er 30 kalendorinių dienų po </w:t>
      </w:r>
      <w:r>
        <w:rPr>
          <w:rFonts w:ascii="Times New Roman" w:hAnsi="Times New Roman" w:cs="Times New Roman"/>
          <w:sz w:val="24"/>
          <w:szCs w:val="24"/>
          <w:lang w:val="lt-LT"/>
        </w:rPr>
        <w:t xml:space="preserve">PVM sąskaitos-faktūros gavimo. </w:t>
      </w:r>
      <w:r w:rsidRPr="009937C3">
        <w:rPr>
          <w:rFonts w:ascii="Times New Roman" w:hAnsi="Times New Roman" w:cs="Times New Roman"/>
          <w:sz w:val="24"/>
          <w:szCs w:val="24"/>
          <w:lang w:val="lt-LT"/>
        </w:rPr>
        <w:t>Avansiniai     mokėjimai nenumatomi.</w:t>
      </w:r>
    </w:p>
    <w:p w:rsidR="009937C3" w:rsidRPr="009937C3" w:rsidRDefault="009937C3" w:rsidP="009937C3">
      <w:pPr>
        <w:spacing w:after="0" w:line="240" w:lineRule="auto"/>
        <w:ind w:left="709" w:hanging="709"/>
        <w:jc w:val="center"/>
        <w:rPr>
          <w:rFonts w:ascii="Times New Roman" w:hAnsi="Times New Roman" w:cs="Times New Roman"/>
          <w:b/>
          <w:bCs/>
          <w:sz w:val="24"/>
          <w:szCs w:val="24"/>
          <w:lang w:val="lt-LT"/>
        </w:rPr>
      </w:pPr>
      <w:r w:rsidRPr="009937C3">
        <w:rPr>
          <w:rFonts w:ascii="Times New Roman" w:hAnsi="Times New Roman" w:cs="Times New Roman"/>
          <w:b/>
          <w:bCs/>
          <w:sz w:val="24"/>
          <w:szCs w:val="24"/>
          <w:lang w:val="lt-LT"/>
        </w:rPr>
        <w:t>5.</w:t>
      </w:r>
      <w:r w:rsidRPr="009937C3">
        <w:rPr>
          <w:rFonts w:ascii="Times New Roman" w:hAnsi="Times New Roman" w:cs="Times New Roman"/>
          <w:sz w:val="24"/>
          <w:szCs w:val="24"/>
          <w:lang w:val="lt-LT"/>
        </w:rPr>
        <w:t xml:space="preserve"> </w:t>
      </w:r>
      <w:r w:rsidRPr="009937C3">
        <w:rPr>
          <w:rFonts w:ascii="Times New Roman" w:hAnsi="Times New Roman" w:cs="Times New Roman"/>
          <w:b/>
          <w:bCs/>
          <w:sz w:val="24"/>
          <w:szCs w:val="24"/>
          <w:lang w:val="lt-LT"/>
        </w:rPr>
        <w:t>Šalių atsakomybė ir papildomi įsipareigojimai</w:t>
      </w:r>
    </w:p>
    <w:p w:rsidR="009937C3" w:rsidRPr="009937C3" w:rsidRDefault="009937C3" w:rsidP="009937C3">
      <w:pPr>
        <w:spacing w:after="0" w:line="240" w:lineRule="auto"/>
        <w:ind w:left="720" w:hanging="720"/>
        <w:jc w:val="both"/>
        <w:rPr>
          <w:rFonts w:ascii="Times New Roman" w:hAnsi="Times New Roman" w:cs="Times New Roman"/>
          <w:sz w:val="24"/>
          <w:szCs w:val="24"/>
          <w:lang w:val="lt-LT"/>
        </w:rPr>
      </w:pPr>
      <w:r w:rsidRPr="009937C3">
        <w:rPr>
          <w:rFonts w:ascii="Times New Roman" w:hAnsi="Times New Roman" w:cs="Times New Roman"/>
          <w:sz w:val="24"/>
          <w:szCs w:val="24"/>
          <w:lang w:val="lt-LT"/>
        </w:rPr>
        <w:t xml:space="preserve">5.1. </w:t>
      </w:r>
      <w:r w:rsidRPr="009937C3">
        <w:rPr>
          <w:rFonts w:ascii="Times New Roman" w:hAnsi="Times New Roman" w:cs="Times New Roman"/>
          <w:sz w:val="24"/>
          <w:szCs w:val="24"/>
          <w:lang w:val="lt-LT"/>
        </w:rPr>
        <w:tab/>
        <w:t>Pasikeitus vienos iš šalių adresui ar rekvizitams, šalis privalo apie tai per 10 darbo dienų pranešti kitai šaliai, to nepadarius, kalta šalis atlygina kitai šaliai su tuo susijusius nuostolius.</w:t>
      </w:r>
    </w:p>
    <w:p w:rsidR="009937C3" w:rsidRPr="009937C3" w:rsidRDefault="009937C3" w:rsidP="009937C3">
      <w:pPr>
        <w:spacing w:after="0" w:line="240" w:lineRule="auto"/>
        <w:ind w:left="720" w:hanging="720"/>
        <w:jc w:val="both"/>
        <w:rPr>
          <w:rFonts w:ascii="Times New Roman" w:hAnsi="Times New Roman" w:cs="Times New Roman"/>
          <w:sz w:val="24"/>
          <w:szCs w:val="24"/>
          <w:lang w:val="lt-LT"/>
        </w:rPr>
      </w:pPr>
      <w:r w:rsidRPr="009937C3">
        <w:rPr>
          <w:rFonts w:ascii="Times New Roman" w:hAnsi="Times New Roman" w:cs="Times New Roman"/>
          <w:sz w:val="24"/>
          <w:szCs w:val="24"/>
          <w:lang w:val="lt-LT"/>
        </w:rPr>
        <w:t xml:space="preserve">5.2. </w:t>
      </w:r>
      <w:r w:rsidRPr="009937C3">
        <w:rPr>
          <w:rFonts w:ascii="Times New Roman" w:hAnsi="Times New Roman" w:cs="Times New Roman"/>
          <w:sz w:val="24"/>
          <w:szCs w:val="24"/>
          <w:lang w:val="lt-LT"/>
        </w:rPr>
        <w:tab/>
        <w:t xml:space="preserve">Už užsakytų prekių nepristatymą sutartyje nurodytu laiku (pagal sutarties 2 skyriaus 2.5 punkte nurodytus terminus) Pardavėjas už kiekvieną uždelstą dieną moka Pirkėjui 0,2 </w:t>
      </w:r>
      <w:r w:rsidR="000436CF" w:rsidRPr="00FC6041">
        <w:rPr>
          <w:rFonts w:ascii="Times New Roman" w:hAnsi="Times New Roman" w:cs="Times New Roman"/>
          <w:sz w:val="24"/>
          <w:szCs w:val="24"/>
        </w:rPr>
        <w:fldChar w:fldCharType="begin"/>
      </w:r>
      <w:r w:rsidRPr="009937C3">
        <w:rPr>
          <w:rFonts w:ascii="Times New Roman" w:hAnsi="Times New Roman" w:cs="Times New Roman"/>
          <w:sz w:val="24"/>
          <w:szCs w:val="24"/>
          <w:lang w:val="lt-LT"/>
        </w:rPr>
        <w:instrText>symbol 37 \f "Symbol" \s 10</w:instrText>
      </w:r>
      <w:r w:rsidR="000436CF" w:rsidRPr="00FC6041">
        <w:rPr>
          <w:rFonts w:ascii="Times New Roman" w:hAnsi="Times New Roman" w:cs="Times New Roman"/>
          <w:sz w:val="24"/>
          <w:szCs w:val="24"/>
        </w:rPr>
        <w:fldChar w:fldCharType="separate"/>
      </w:r>
      <w:r w:rsidRPr="009937C3">
        <w:rPr>
          <w:rFonts w:ascii="Times New Roman" w:hAnsi="Times New Roman" w:cs="Times New Roman"/>
          <w:sz w:val="24"/>
          <w:szCs w:val="24"/>
          <w:lang w:val="lt-LT"/>
        </w:rPr>
        <w:t>%</w:t>
      </w:r>
      <w:r w:rsidR="000436CF" w:rsidRPr="00FC6041">
        <w:rPr>
          <w:rFonts w:ascii="Times New Roman" w:hAnsi="Times New Roman" w:cs="Times New Roman"/>
          <w:sz w:val="24"/>
          <w:szCs w:val="24"/>
        </w:rPr>
        <w:fldChar w:fldCharType="end"/>
      </w:r>
      <w:r w:rsidRPr="009937C3">
        <w:rPr>
          <w:rFonts w:ascii="Times New Roman" w:hAnsi="Times New Roman" w:cs="Times New Roman"/>
          <w:sz w:val="24"/>
          <w:szCs w:val="24"/>
          <w:lang w:val="lt-LT"/>
        </w:rPr>
        <w:t xml:space="preserve"> nepristatytų prekių vertės baudą, bet ne daugiau kaip 10% užsakytų prekių vertės. Už atsisakymą pristatyti užsakytas prekes pirkėjas turi teisę vienašališkai nutraukti sutartį laikantis šios sutarties 7 straipsnio 7.7 punkte nurodytų reikalavimų, ir pasinaudoti 7.2 punkte nurodytu sutarties įvykdymo užtikrinimu. </w:t>
      </w:r>
    </w:p>
    <w:p w:rsidR="009937C3" w:rsidRPr="009937C3" w:rsidRDefault="009937C3" w:rsidP="009937C3">
      <w:pPr>
        <w:spacing w:after="0" w:line="240" w:lineRule="auto"/>
        <w:ind w:left="720" w:hanging="720"/>
        <w:jc w:val="both"/>
        <w:rPr>
          <w:rFonts w:ascii="Times New Roman" w:hAnsi="Times New Roman" w:cs="Times New Roman"/>
          <w:sz w:val="24"/>
          <w:szCs w:val="24"/>
          <w:lang w:val="lt-LT"/>
        </w:rPr>
      </w:pPr>
      <w:r w:rsidRPr="009937C3">
        <w:rPr>
          <w:rFonts w:ascii="Times New Roman" w:hAnsi="Times New Roman" w:cs="Times New Roman"/>
          <w:sz w:val="24"/>
          <w:szCs w:val="24"/>
          <w:lang w:val="lt-LT"/>
        </w:rPr>
        <w:t>5.3.    „Pirkėjas uždelsęs sumokėti sutarties 4 straipsnio numatyta tvarka, įsipareigoja Pardavėjui pareikalavus, mokėti 0,2% dydžio delspinigius nuo nesumokėtos sumos už kiekvieną pradelstą dieną. Tačiau  delspinigių suma negali viršyti 10% konkretaus mokėjimo sumos.</w:t>
      </w:r>
    </w:p>
    <w:p w:rsidR="009937C3" w:rsidRPr="009937C3" w:rsidRDefault="009937C3" w:rsidP="009937C3">
      <w:pPr>
        <w:spacing w:after="0" w:line="240" w:lineRule="auto"/>
        <w:ind w:left="720" w:hanging="720"/>
        <w:jc w:val="both"/>
        <w:rPr>
          <w:rFonts w:ascii="Times New Roman" w:hAnsi="Times New Roman" w:cs="Times New Roman"/>
          <w:sz w:val="24"/>
          <w:szCs w:val="24"/>
          <w:lang w:val="lt-LT"/>
        </w:rPr>
      </w:pPr>
      <w:r w:rsidRPr="009937C3">
        <w:rPr>
          <w:rFonts w:ascii="Times New Roman" w:hAnsi="Times New Roman" w:cs="Times New Roman"/>
          <w:sz w:val="24"/>
          <w:szCs w:val="24"/>
          <w:lang w:val="lt-LT"/>
        </w:rPr>
        <w:t>5.4.   „Šalys susitaria, kad visais atvejais Šalių atsakomybė prieš kitą Šalį už šios sutarties nevykdymą ar netinkamą vykdymą bus apribota tik tiesioginių nuostolių atlyginimu“.</w:t>
      </w:r>
      <w:r w:rsidRPr="009937C3">
        <w:rPr>
          <w:rFonts w:ascii="Times New Roman" w:hAnsi="Times New Roman" w:cs="Times New Roman"/>
          <w:sz w:val="24"/>
          <w:szCs w:val="24"/>
          <w:lang w:val="lt-LT"/>
        </w:rPr>
        <w:tab/>
      </w:r>
    </w:p>
    <w:p w:rsidR="009937C3" w:rsidRPr="009937C3" w:rsidRDefault="009937C3" w:rsidP="009937C3">
      <w:pPr>
        <w:spacing w:after="0" w:line="240" w:lineRule="auto"/>
        <w:jc w:val="center"/>
        <w:rPr>
          <w:rFonts w:ascii="Times New Roman" w:hAnsi="Times New Roman" w:cs="Times New Roman"/>
          <w:b/>
          <w:bCs/>
          <w:sz w:val="24"/>
          <w:szCs w:val="24"/>
          <w:lang w:val="lt-LT"/>
        </w:rPr>
      </w:pPr>
      <w:r w:rsidRPr="009937C3">
        <w:rPr>
          <w:rFonts w:ascii="Times New Roman" w:hAnsi="Times New Roman" w:cs="Times New Roman"/>
          <w:b/>
          <w:bCs/>
          <w:sz w:val="24"/>
          <w:szCs w:val="24"/>
          <w:lang w:val="lt-LT"/>
        </w:rPr>
        <w:t>6. Ginčų sprendimo tvarka</w:t>
      </w:r>
    </w:p>
    <w:p w:rsidR="009937C3" w:rsidRPr="009937C3" w:rsidRDefault="009937C3" w:rsidP="009937C3">
      <w:pPr>
        <w:spacing w:after="0" w:line="240" w:lineRule="auto"/>
        <w:ind w:left="720" w:hanging="720"/>
        <w:jc w:val="both"/>
        <w:rPr>
          <w:rFonts w:ascii="Times New Roman" w:hAnsi="Times New Roman" w:cs="Times New Roman"/>
          <w:sz w:val="24"/>
          <w:szCs w:val="24"/>
          <w:lang w:val="lt-LT"/>
        </w:rPr>
      </w:pPr>
      <w:r w:rsidRPr="009937C3">
        <w:rPr>
          <w:rFonts w:ascii="Times New Roman" w:hAnsi="Times New Roman" w:cs="Times New Roman"/>
          <w:sz w:val="24"/>
          <w:szCs w:val="24"/>
          <w:lang w:val="lt-LT"/>
        </w:rPr>
        <w:t xml:space="preserve">6.1. </w:t>
      </w:r>
      <w:r w:rsidRPr="009937C3">
        <w:rPr>
          <w:rFonts w:ascii="Times New Roman" w:hAnsi="Times New Roman" w:cs="Times New Roman"/>
          <w:sz w:val="24"/>
          <w:szCs w:val="24"/>
          <w:lang w:val="lt-LT"/>
        </w:rPr>
        <w:tab/>
        <w:t>Ginčai, kylantys dėl šios sutarties vykdymo tarp Pardavėjo ir Pirkėjo, sprendžiami tarpusavio susitarimu.</w:t>
      </w:r>
    </w:p>
    <w:p w:rsidR="009937C3" w:rsidRPr="009937C3" w:rsidRDefault="009937C3" w:rsidP="009937C3">
      <w:pPr>
        <w:spacing w:after="0" w:line="240" w:lineRule="auto"/>
        <w:ind w:left="720" w:hanging="720"/>
        <w:jc w:val="both"/>
        <w:rPr>
          <w:rFonts w:ascii="Times New Roman" w:hAnsi="Times New Roman" w:cs="Times New Roman"/>
          <w:b/>
          <w:bCs/>
          <w:sz w:val="24"/>
          <w:szCs w:val="24"/>
          <w:lang w:val="lt-LT"/>
        </w:rPr>
      </w:pPr>
      <w:r w:rsidRPr="009937C3">
        <w:rPr>
          <w:rFonts w:ascii="Times New Roman" w:hAnsi="Times New Roman" w:cs="Times New Roman"/>
          <w:sz w:val="24"/>
          <w:szCs w:val="24"/>
          <w:lang w:val="lt-LT"/>
        </w:rPr>
        <w:t xml:space="preserve">6.2. </w:t>
      </w:r>
      <w:r w:rsidRPr="009937C3">
        <w:rPr>
          <w:rFonts w:ascii="Times New Roman" w:hAnsi="Times New Roman" w:cs="Times New Roman"/>
          <w:sz w:val="24"/>
          <w:szCs w:val="24"/>
          <w:lang w:val="lt-LT"/>
        </w:rPr>
        <w:tab/>
        <w:t>Nepavykus išspręsti ginčo tarpusavio susitarimu per 30 kalendorinių dienų, jis sprendžiamas Lietuvos Respublikos įstatymų nustatyta tvarka.</w:t>
      </w:r>
    </w:p>
    <w:p w:rsidR="009937C3" w:rsidRPr="00FC6041" w:rsidRDefault="009937C3" w:rsidP="009937C3">
      <w:pPr>
        <w:spacing w:after="0" w:line="240" w:lineRule="auto"/>
        <w:jc w:val="center"/>
        <w:rPr>
          <w:rFonts w:ascii="Times New Roman" w:hAnsi="Times New Roman" w:cs="Times New Roman"/>
          <w:b/>
          <w:bCs/>
          <w:sz w:val="24"/>
          <w:szCs w:val="24"/>
        </w:rPr>
      </w:pPr>
      <w:r w:rsidRPr="00FC6041">
        <w:rPr>
          <w:rFonts w:ascii="Times New Roman" w:hAnsi="Times New Roman" w:cs="Times New Roman"/>
          <w:b/>
          <w:bCs/>
          <w:sz w:val="24"/>
          <w:szCs w:val="24"/>
        </w:rPr>
        <w:t xml:space="preserve">7. </w:t>
      </w:r>
      <w:proofErr w:type="spellStart"/>
      <w:r w:rsidRPr="00FC6041">
        <w:rPr>
          <w:rFonts w:ascii="Times New Roman" w:hAnsi="Times New Roman" w:cs="Times New Roman"/>
          <w:b/>
          <w:bCs/>
          <w:sz w:val="24"/>
          <w:szCs w:val="24"/>
        </w:rPr>
        <w:t>Sutarties</w:t>
      </w:r>
      <w:proofErr w:type="spellEnd"/>
      <w:r w:rsidRPr="00FC6041">
        <w:rPr>
          <w:rFonts w:ascii="Times New Roman" w:hAnsi="Times New Roman" w:cs="Times New Roman"/>
          <w:b/>
          <w:bCs/>
          <w:sz w:val="24"/>
          <w:szCs w:val="24"/>
        </w:rPr>
        <w:t xml:space="preserve"> </w:t>
      </w:r>
      <w:proofErr w:type="spellStart"/>
      <w:r w:rsidRPr="00FC6041">
        <w:rPr>
          <w:rFonts w:ascii="Times New Roman" w:hAnsi="Times New Roman" w:cs="Times New Roman"/>
          <w:b/>
          <w:bCs/>
          <w:sz w:val="24"/>
          <w:szCs w:val="24"/>
        </w:rPr>
        <w:t>galiojimas</w:t>
      </w:r>
      <w:proofErr w:type="spellEnd"/>
    </w:p>
    <w:p w:rsidR="009937C3" w:rsidRPr="00FC6041" w:rsidRDefault="009937C3" w:rsidP="009937C3">
      <w:pPr>
        <w:spacing w:after="0" w:line="240" w:lineRule="auto"/>
        <w:ind w:left="709" w:hanging="709"/>
        <w:jc w:val="both"/>
        <w:rPr>
          <w:rFonts w:ascii="Times New Roman" w:hAnsi="Times New Roman" w:cs="Times New Roman"/>
          <w:sz w:val="24"/>
          <w:szCs w:val="24"/>
        </w:rPr>
      </w:pPr>
      <w:r w:rsidRPr="00FC6041">
        <w:rPr>
          <w:rFonts w:ascii="Times New Roman" w:hAnsi="Times New Roman" w:cs="Times New Roman"/>
          <w:sz w:val="24"/>
          <w:szCs w:val="24"/>
        </w:rPr>
        <w:t xml:space="preserve">7.1. </w:t>
      </w:r>
      <w:r w:rsidRPr="00FC6041">
        <w:rPr>
          <w:rFonts w:ascii="Times New Roman" w:hAnsi="Times New Roman" w:cs="Times New Roman"/>
          <w:sz w:val="24"/>
          <w:szCs w:val="24"/>
        </w:rPr>
        <w:tab/>
      </w:r>
      <w:proofErr w:type="spellStart"/>
      <w:r w:rsidRPr="00FC6041">
        <w:rPr>
          <w:rFonts w:ascii="Times New Roman" w:hAnsi="Times New Roman" w:cs="Times New Roman"/>
          <w:sz w:val="24"/>
          <w:szCs w:val="24"/>
        </w:rPr>
        <w:t>Pirkimo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sutartis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galioja</w:t>
      </w:r>
      <w:proofErr w:type="spellEnd"/>
      <w:r w:rsidRPr="00FC6041">
        <w:rPr>
          <w:rFonts w:ascii="Times New Roman" w:hAnsi="Times New Roman" w:cs="Times New Roman"/>
          <w:sz w:val="24"/>
          <w:szCs w:val="24"/>
        </w:rPr>
        <w:t xml:space="preserve"> </w:t>
      </w:r>
      <w:r>
        <w:rPr>
          <w:rFonts w:ascii="Times New Roman" w:hAnsi="Times New Roman" w:cs="Times New Roman"/>
          <w:sz w:val="24"/>
          <w:szCs w:val="24"/>
        </w:rPr>
        <w:t xml:space="preserve">6 </w:t>
      </w:r>
      <w:proofErr w:type="spellStart"/>
      <w:r w:rsidRPr="00FC6041">
        <w:rPr>
          <w:rFonts w:ascii="Times New Roman" w:hAnsi="Times New Roman" w:cs="Times New Roman"/>
          <w:sz w:val="24"/>
          <w:szCs w:val="24"/>
        </w:rPr>
        <w:t>mėnesi</w:t>
      </w:r>
      <w:r>
        <w:rPr>
          <w:rFonts w:ascii="Times New Roman" w:hAnsi="Times New Roman" w:cs="Times New Roman"/>
          <w:sz w:val="24"/>
          <w:szCs w:val="24"/>
        </w:rPr>
        <w:t>us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nuo</w:t>
      </w:r>
      <w:proofErr w:type="spellEnd"/>
      <w:r w:rsidRPr="00FC6041">
        <w:rPr>
          <w:rFonts w:ascii="Times New Roman" w:hAnsi="Times New Roman" w:cs="Times New Roman"/>
          <w:sz w:val="24"/>
          <w:szCs w:val="24"/>
        </w:rPr>
        <w:t xml:space="preserve"> </w:t>
      </w:r>
      <w:proofErr w:type="spellStart"/>
      <w:proofErr w:type="gramStart"/>
      <w:r w:rsidRPr="00FC6041">
        <w:rPr>
          <w:rFonts w:ascii="Times New Roman" w:hAnsi="Times New Roman" w:cs="Times New Roman"/>
          <w:sz w:val="24"/>
          <w:szCs w:val="24"/>
        </w:rPr>
        <w:t>jos</w:t>
      </w:r>
      <w:proofErr w:type="spellEnd"/>
      <w:proofErr w:type="gram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sudarymo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datos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Esant</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nenumatytoms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aplinkybėms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sutartis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gali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būti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pratęsta</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dar</w:t>
      </w:r>
      <w:proofErr w:type="spellEnd"/>
      <w:r w:rsidRPr="00FC6041">
        <w:rPr>
          <w:rFonts w:ascii="Times New Roman" w:hAnsi="Times New Roman" w:cs="Times New Roman"/>
          <w:sz w:val="24"/>
          <w:szCs w:val="24"/>
        </w:rPr>
        <w:t xml:space="preserve"> trims </w:t>
      </w:r>
      <w:proofErr w:type="spellStart"/>
      <w:r w:rsidRPr="00FC6041">
        <w:rPr>
          <w:rFonts w:ascii="Times New Roman" w:hAnsi="Times New Roman" w:cs="Times New Roman"/>
          <w:sz w:val="24"/>
          <w:szCs w:val="24"/>
        </w:rPr>
        <w:t>mėnesiams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iki</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visiško</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sutarties</w:t>
      </w:r>
      <w:proofErr w:type="spellEnd"/>
      <w:r w:rsidRPr="00FC6041">
        <w:rPr>
          <w:rFonts w:ascii="Times New Roman" w:hAnsi="Times New Roman" w:cs="Times New Roman"/>
          <w:sz w:val="24"/>
          <w:szCs w:val="24"/>
        </w:rPr>
        <w:t xml:space="preserve"> </w:t>
      </w:r>
      <w:proofErr w:type="spellStart"/>
      <w:r w:rsidRPr="00FC6041">
        <w:rPr>
          <w:rFonts w:ascii="Times New Roman" w:hAnsi="Times New Roman" w:cs="Times New Roman"/>
          <w:sz w:val="24"/>
          <w:szCs w:val="24"/>
        </w:rPr>
        <w:t>įvykdymo</w:t>
      </w:r>
      <w:proofErr w:type="spellEnd"/>
      <w:r w:rsidRPr="00FC6041">
        <w:rPr>
          <w:rFonts w:ascii="Times New Roman" w:hAnsi="Times New Roman" w:cs="Times New Roman"/>
          <w:sz w:val="24"/>
          <w:szCs w:val="24"/>
        </w:rPr>
        <w:t xml:space="preserve">.  </w:t>
      </w:r>
    </w:p>
    <w:p w:rsidR="009937C3" w:rsidRPr="00FC6041" w:rsidRDefault="009937C3" w:rsidP="009937C3">
      <w:pPr>
        <w:pStyle w:val="Pagrindinistekstas"/>
        <w:tabs>
          <w:tab w:val="left" w:pos="-1560"/>
        </w:tabs>
        <w:spacing w:after="0"/>
        <w:ind w:left="709" w:hanging="709"/>
        <w:jc w:val="both"/>
      </w:pPr>
      <w:r w:rsidRPr="00FC6041">
        <w:t xml:space="preserve">7.2.  </w:t>
      </w:r>
      <w:r w:rsidRPr="00FC6041">
        <w:rPr>
          <w:spacing w:val="12"/>
        </w:rPr>
        <w:t>Perkančioji Organizacija</w:t>
      </w:r>
      <w:r w:rsidRPr="00FC6041">
        <w:rPr>
          <w:spacing w:val="14"/>
        </w:rPr>
        <w:t xml:space="preserve"> reikalauja, kad Sutarties įvykdymas būtų užtikrintas.  </w:t>
      </w:r>
      <w:r w:rsidRPr="00FC6041">
        <w:t>Sutarties įvykdymas užtikrinamas netesybomis – 10</w:t>
      </w:r>
      <w:r w:rsidRPr="00FC6041">
        <w:rPr>
          <w:lang w:val="en-GB"/>
        </w:rPr>
        <w:t xml:space="preserve">% </w:t>
      </w:r>
      <w:r w:rsidRPr="00FC6041">
        <w:t>sutarties dydžio bauda ir galioja visą  sutarties laikotarpį.</w:t>
      </w:r>
    </w:p>
    <w:p w:rsidR="009937C3" w:rsidRPr="00FC6041" w:rsidRDefault="009937C3" w:rsidP="009937C3">
      <w:pPr>
        <w:shd w:val="clear" w:color="auto" w:fill="FFFFFF"/>
        <w:tabs>
          <w:tab w:val="left" w:pos="-8222"/>
        </w:tabs>
        <w:autoSpaceDE w:val="0"/>
        <w:spacing w:after="0" w:line="240" w:lineRule="auto"/>
        <w:ind w:right="38"/>
        <w:jc w:val="both"/>
        <w:rPr>
          <w:rFonts w:ascii="Times New Roman" w:hAnsi="Times New Roman" w:cs="Times New Roman"/>
          <w:spacing w:val="2"/>
          <w:sz w:val="24"/>
          <w:szCs w:val="24"/>
        </w:rPr>
      </w:pPr>
      <w:r w:rsidRPr="00FC6041">
        <w:rPr>
          <w:rFonts w:ascii="Times New Roman" w:hAnsi="Times New Roman" w:cs="Times New Roman"/>
          <w:spacing w:val="2"/>
          <w:sz w:val="24"/>
          <w:szCs w:val="24"/>
        </w:rPr>
        <w:t xml:space="preserve">7.3.    </w:t>
      </w:r>
      <w:r>
        <w:rPr>
          <w:rFonts w:ascii="Times New Roman" w:hAnsi="Times New Roman" w:cs="Times New Roman"/>
          <w:spacing w:val="2"/>
          <w:sz w:val="24"/>
          <w:szCs w:val="24"/>
        </w:rPr>
        <w:t xml:space="preserve"> </w:t>
      </w:r>
      <w:proofErr w:type="spellStart"/>
      <w:r w:rsidRPr="00FC6041">
        <w:rPr>
          <w:rFonts w:ascii="Times New Roman" w:hAnsi="Times New Roman" w:cs="Times New Roman"/>
          <w:spacing w:val="2"/>
          <w:sz w:val="24"/>
          <w:szCs w:val="24"/>
        </w:rPr>
        <w:t>Sutarties</w:t>
      </w:r>
      <w:proofErr w:type="spellEnd"/>
      <w:r w:rsidRPr="00FC6041">
        <w:rPr>
          <w:rFonts w:ascii="Times New Roman" w:hAnsi="Times New Roman" w:cs="Times New Roman"/>
          <w:spacing w:val="2"/>
          <w:sz w:val="24"/>
          <w:szCs w:val="24"/>
        </w:rPr>
        <w:t xml:space="preserve"> </w:t>
      </w:r>
      <w:proofErr w:type="spellStart"/>
      <w:r w:rsidRPr="00FC6041">
        <w:rPr>
          <w:rFonts w:ascii="Times New Roman" w:hAnsi="Times New Roman" w:cs="Times New Roman"/>
          <w:spacing w:val="2"/>
          <w:sz w:val="24"/>
          <w:szCs w:val="24"/>
        </w:rPr>
        <w:t>sąlygų</w:t>
      </w:r>
      <w:proofErr w:type="spellEnd"/>
      <w:r w:rsidRPr="00FC6041">
        <w:rPr>
          <w:rFonts w:ascii="Times New Roman" w:hAnsi="Times New Roman" w:cs="Times New Roman"/>
          <w:spacing w:val="2"/>
          <w:sz w:val="24"/>
          <w:szCs w:val="24"/>
        </w:rPr>
        <w:t xml:space="preserve"> </w:t>
      </w:r>
      <w:proofErr w:type="spellStart"/>
      <w:r w:rsidRPr="00FC6041">
        <w:rPr>
          <w:rFonts w:ascii="Times New Roman" w:hAnsi="Times New Roman" w:cs="Times New Roman"/>
          <w:spacing w:val="2"/>
          <w:sz w:val="24"/>
          <w:szCs w:val="24"/>
        </w:rPr>
        <w:t>įvykdymo</w:t>
      </w:r>
      <w:proofErr w:type="spellEnd"/>
      <w:r w:rsidRPr="00FC6041">
        <w:rPr>
          <w:rFonts w:ascii="Times New Roman" w:hAnsi="Times New Roman" w:cs="Times New Roman"/>
          <w:spacing w:val="2"/>
          <w:sz w:val="24"/>
          <w:szCs w:val="24"/>
        </w:rPr>
        <w:t xml:space="preserve"> </w:t>
      </w:r>
      <w:proofErr w:type="spellStart"/>
      <w:r w:rsidRPr="00FC6041">
        <w:rPr>
          <w:rFonts w:ascii="Times New Roman" w:hAnsi="Times New Roman" w:cs="Times New Roman"/>
          <w:spacing w:val="2"/>
          <w:sz w:val="24"/>
          <w:szCs w:val="24"/>
        </w:rPr>
        <w:t>garantijos</w:t>
      </w:r>
      <w:proofErr w:type="spellEnd"/>
      <w:r w:rsidRPr="00FC6041">
        <w:rPr>
          <w:rFonts w:ascii="Times New Roman" w:hAnsi="Times New Roman" w:cs="Times New Roman"/>
          <w:spacing w:val="2"/>
          <w:sz w:val="24"/>
          <w:szCs w:val="24"/>
        </w:rPr>
        <w:t xml:space="preserve"> </w:t>
      </w:r>
      <w:proofErr w:type="spellStart"/>
      <w:r w:rsidRPr="00FC6041">
        <w:rPr>
          <w:rFonts w:ascii="Times New Roman" w:hAnsi="Times New Roman" w:cs="Times New Roman"/>
          <w:spacing w:val="2"/>
          <w:sz w:val="24"/>
          <w:szCs w:val="24"/>
        </w:rPr>
        <w:t>ar</w:t>
      </w:r>
      <w:proofErr w:type="spellEnd"/>
      <w:r w:rsidRPr="00FC6041">
        <w:rPr>
          <w:rFonts w:ascii="Times New Roman" w:hAnsi="Times New Roman" w:cs="Times New Roman"/>
          <w:spacing w:val="2"/>
          <w:sz w:val="24"/>
          <w:szCs w:val="24"/>
        </w:rPr>
        <w:t xml:space="preserve"> </w:t>
      </w:r>
      <w:proofErr w:type="spellStart"/>
      <w:r w:rsidRPr="00FC6041">
        <w:rPr>
          <w:rFonts w:ascii="Times New Roman" w:hAnsi="Times New Roman" w:cs="Times New Roman"/>
          <w:spacing w:val="2"/>
          <w:sz w:val="24"/>
          <w:szCs w:val="24"/>
        </w:rPr>
        <w:t>laidavimo</w:t>
      </w:r>
      <w:proofErr w:type="spellEnd"/>
      <w:r w:rsidRPr="00FC6041">
        <w:rPr>
          <w:rFonts w:ascii="Times New Roman" w:hAnsi="Times New Roman" w:cs="Times New Roman"/>
          <w:spacing w:val="2"/>
          <w:sz w:val="24"/>
          <w:szCs w:val="24"/>
        </w:rPr>
        <w:t xml:space="preserve"> </w:t>
      </w:r>
      <w:proofErr w:type="spellStart"/>
      <w:r w:rsidRPr="00FC6041">
        <w:rPr>
          <w:rFonts w:ascii="Times New Roman" w:hAnsi="Times New Roman" w:cs="Times New Roman"/>
          <w:spacing w:val="2"/>
          <w:sz w:val="24"/>
          <w:szCs w:val="24"/>
        </w:rPr>
        <w:t>dalykas</w:t>
      </w:r>
      <w:proofErr w:type="spellEnd"/>
      <w:r w:rsidRPr="00FC6041">
        <w:rPr>
          <w:rFonts w:ascii="Times New Roman" w:hAnsi="Times New Roman" w:cs="Times New Roman"/>
          <w:spacing w:val="2"/>
          <w:sz w:val="24"/>
          <w:szCs w:val="24"/>
        </w:rPr>
        <w:t xml:space="preserve">: </w:t>
      </w:r>
    </w:p>
    <w:p w:rsidR="009937C3" w:rsidRPr="00FC6041" w:rsidRDefault="009937C3" w:rsidP="009937C3">
      <w:pPr>
        <w:shd w:val="clear" w:color="auto" w:fill="FFFFFF"/>
        <w:tabs>
          <w:tab w:val="left" w:pos="-8222"/>
        </w:tabs>
        <w:autoSpaceDE w:val="0"/>
        <w:spacing w:after="0" w:line="240" w:lineRule="auto"/>
        <w:ind w:left="709" w:right="38" w:hanging="709"/>
        <w:jc w:val="both"/>
        <w:rPr>
          <w:rFonts w:ascii="Times New Roman" w:hAnsi="Times New Roman" w:cs="Times New Roman"/>
          <w:spacing w:val="3"/>
          <w:sz w:val="24"/>
          <w:szCs w:val="24"/>
        </w:rPr>
      </w:pPr>
      <w:r>
        <w:rPr>
          <w:rFonts w:ascii="Times New Roman" w:hAnsi="Times New Roman" w:cs="Times New Roman"/>
          <w:spacing w:val="2"/>
          <w:sz w:val="24"/>
          <w:szCs w:val="24"/>
        </w:rPr>
        <w:lastRenderedPageBreak/>
        <w:t>7.4</w:t>
      </w:r>
      <w:proofErr w:type="gramStart"/>
      <w:r>
        <w:rPr>
          <w:rFonts w:ascii="Times New Roman" w:hAnsi="Times New Roman" w:cs="Times New Roman"/>
          <w:spacing w:val="2"/>
          <w:sz w:val="24"/>
          <w:szCs w:val="24"/>
        </w:rPr>
        <w:t xml:space="preserve">.  </w:t>
      </w:r>
      <w:r w:rsidRPr="00FC6041">
        <w:rPr>
          <w:rFonts w:ascii="Times New Roman" w:hAnsi="Times New Roman" w:cs="Times New Roman"/>
          <w:spacing w:val="2"/>
          <w:sz w:val="24"/>
          <w:szCs w:val="24"/>
        </w:rPr>
        <w:t>Bet</w:t>
      </w:r>
      <w:proofErr w:type="gramEnd"/>
      <w:r w:rsidRPr="00FC6041">
        <w:rPr>
          <w:rFonts w:ascii="Times New Roman" w:hAnsi="Times New Roman" w:cs="Times New Roman"/>
          <w:spacing w:val="2"/>
          <w:sz w:val="24"/>
          <w:szCs w:val="24"/>
        </w:rPr>
        <w:t xml:space="preserve"> </w:t>
      </w:r>
      <w:proofErr w:type="spellStart"/>
      <w:r w:rsidRPr="00FC6041">
        <w:rPr>
          <w:rFonts w:ascii="Times New Roman" w:hAnsi="Times New Roman" w:cs="Times New Roman"/>
          <w:spacing w:val="2"/>
          <w:sz w:val="24"/>
          <w:szCs w:val="24"/>
        </w:rPr>
        <w:t>koks</w:t>
      </w:r>
      <w:proofErr w:type="spellEnd"/>
      <w:r w:rsidRPr="00FC6041">
        <w:rPr>
          <w:rFonts w:ascii="Times New Roman" w:hAnsi="Times New Roman" w:cs="Times New Roman"/>
          <w:spacing w:val="2"/>
          <w:sz w:val="24"/>
          <w:szCs w:val="24"/>
        </w:rPr>
        <w:t xml:space="preserve"> </w:t>
      </w:r>
      <w:proofErr w:type="spellStart"/>
      <w:r w:rsidRPr="00FC6041">
        <w:rPr>
          <w:rFonts w:ascii="Times New Roman" w:hAnsi="Times New Roman" w:cs="Times New Roman"/>
          <w:spacing w:val="11"/>
          <w:sz w:val="24"/>
          <w:szCs w:val="24"/>
        </w:rPr>
        <w:t>Tiekėjo</w:t>
      </w:r>
      <w:proofErr w:type="spellEnd"/>
      <w:r w:rsidRPr="00FC6041">
        <w:rPr>
          <w:rFonts w:ascii="Times New Roman" w:hAnsi="Times New Roman" w:cs="Times New Roman"/>
          <w:spacing w:val="2"/>
          <w:sz w:val="24"/>
          <w:szCs w:val="24"/>
        </w:rPr>
        <w:t xml:space="preserve"> </w:t>
      </w:r>
      <w:proofErr w:type="spellStart"/>
      <w:r w:rsidRPr="00FC6041">
        <w:rPr>
          <w:rFonts w:ascii="Times New Roman" w:hAnsi="Times New Roman" w:cs="Times New Roman"/>
          <w:spacing w:val="4"/>
          <w:sz w:val="24"/>
          <w:szCs w:val="24"/>
        </w:rPr>
        <w:t>prievolių</w:t>
      </w:r>
      <w:proofErr w:type="spellEnd"/>
      <w:r w:rsidRPr="00FC6041">
        <w:rPr>
          <w:rFonts w:ascii="Times New Roman" w:hAnsi="Times New Roman" w:cs="Times New Roman"/>
          <w:spacing w:val="4"/>
          <w:sz w:val="24"/>
          <w:szCs w:val="24"/>
        </w:rPr>
        <w:t xml:space="preserve"> </w:t>
      </w:r>
      <w:proofErr w:type="spellStart"/>
      <w:r w:rsidRPr="00FC6041">
        <w:rPr>
          <w:rFonts w:ascii="Times New Roman" w:hAnsi="Times New Roman" w:cs="Times New Roman"/>
          <w:spacing w:val="4"/>
          <w:sz w:val="24"/>
          <w:szCs w:val="24"/>
        </w:rPr>
        <w:t>pagal</w:t>
      </w:r>
      <w:proofErr w:type="spellEnd"/>
      <w:r w:rsidRPr="00FC6041">
        <w:rPr>
          <w:rFonts w:ascii="Times New Roman" w:hAnsi="Times New Roman" w:cs="Times New Roman"/>
          <w:spacing w:val="4"/>
          <w:sz w:val="24"/>
          <w:szCs w:val="24"/>
        </w:rPr>
        <w:t xml:space="preserve"> </w:t>
      </w:r>
      <w:proofErr w:type="spellStart"/>
      <w:r w:rsidRPr="00FC6041">
        <w:rPr>
          <w:rFonts w:ascii="Times New Roman" w:hAnsi="Times New Roman" w:cs="Times New Roman"/>
          <w:spacing w:val="4"/>
          <w:sz w:val="24"/>
          <w:szCs w:val="24"/>
        </w:rPr>
        <w:t>Sutartį</w:t>
      </w:r>
      <w:proofErr w:type="spellEnd"/>
      <w:r w:rsidRPr="00FC6041">
        <w:rPr>
          <w:rFonts w:ascii="Times New Roman" w:hAnsi="Times New Roman" w:cs="Times New Roman"/>
          <w:spacing w:val="4"/>
          <w:sz w:val="24"/>
          <w:szCs w:val="24"/>
        </w:rPr>
        <w:t xml:space="preserve"> </w:t>
      </w:r>
      <w:proofErr w:type="spellStart"/>
      <w:r w:rsidRPr="00FC6041">
        <w:rPr>
          <w:rFonts w:ascii="Times New Roman" w:hAnsi="Times New Roman" w:cs="Times New Roman"/>
          <w:spacing w:val="4"/>
          <w:sz w:val="24"/>
          <w:szCs w:val="24"/>
        </w:rPr>
        <w:t>ir</w:t>
      </w:r>
      <w:proofErr w:type="spellEnd"/>
      <w:r w:rsidRPr="00FC6041">
        <w:rPr>
          <w:rFonts w:ascii="Times New Roman" w:hAnsi="Times New Roman" w:cs="Times New Roman"/>
          <w:spacing w:val="4"/>
          <w:sz w:val="24"/>
          <w:szCs w:val="24"/>
        </w:rPr>
        <w:t xml:space="preserve"> </w:t>
      </w:r>
      <w:proofErr w:type="spellStart"/>
      <w:r w:rsidRPr="00FC6041">
        <w:rPr>
          <w:rFonts w:ascii="Times New Roman" w:hAnsi="Times New Roman" w:cs="Times New Roman"/>
          <w:spacing w:val="4"/>
          <w:sz w:val="24"/>
          <w:szCs w:val="24"/>
        </w:rPr>
        <w:t>jos</w:t>
      </w:r>
      <w:proofErr w:type="spellEnd"/>
      <w:r w:rsidRPr="00FC6041">
        <w:rPr>
          <w:rFonts w:ascii="Times New Roman" w:hAnsi="Times New Roman" w:cs="Times New Roman"/>
          <w:spacing w:val="4"/>
          <w:sz w:val="24"/>
          <w:szCs w:val="24"/>
        </w:rPr>
        <w:t xml:space="preserve"> </w:t>
      </w:r>
      <w:proofErr w:type="spellStart"/>
      <w:r w:rsidRPr="00FC6041">
        <w:rPr>
          <w:rFonts w:ascii="Times New Roman" w:hAnsi="Times New Roman" w:cs="Times New Roman"/>
          <w:spacing w:val="4"/>
          <w:sz w:val="24"/>
          <w:szCs w:val="24"/>
        </w:rPr>
        <w:t>priedus</w:t>
      </w:r>
      <w:proofErr w:type="spellEnd"/>
      <w:r w:rsidRPr="00FC6041">
        <w:rPr>
          <w:rFonts w:ascii="Times New Roman" w:hAnsi="Times New Roman" w:cs="Times New Roman"/>
          <w:spacing w:val="4"/>
          <w:sz w:val="24"/>
          <w:szCs w:val="24"/>
        </w:rPr>
        <w:t xml:space="preserve"> </w:t>
      </w:r>
      <w:proofErr w:type="spellStart"/>
      <w:r w:rsidRPr="00FC6041">
        <w:rPr>
          <w:rFonts w:ascii="Times New Roman" w:hAnsi="Times New Roman" w:cs="Times New Roman"/>
          <w:spacing w:val="4"/>
          <w:sz w:val="24"/>
          <w:szCs w:val="24"/>
        </w:rPr>
        <w:t>pažeidimas</w:t>
      </w:r>
      <w:proofErr w:type="spellEnd"/>
      <w:r w:rsidRPr="00FC6041">
        <w:rPr>
          <w:rFonts w:ascii="Times New Roman" w:hAnsi="Times New Roman" w:cs="Times New Roman"/>
          <w:spacing w:val="4"/>
          <w:sz w:val="24"/>
          <w:szCs w:val="24"/>
        </w:rPr>
        <w:t xml:space="preserve">, </w:t>
      </w:r>
      <w:proofErr w:type="spellStart"/>
      <w:r w:rsidRPr="00FC6041">
        <w:rPr>
          <w:rFonts w:ascii="Times New Roman" w:hAnsi="Times New Roman" w:cs="Times New Roman"/>
          <w:spacing w:val="4"/>
          <w:sz w:val="24"/>
          <w:szCs w:val="24"/>
        </w:rPr>
        <w:t>dalinis</w:t>
      </w:r>
      <w:proofErr w:type="spellEnd"/>
      <w:r w:rsidRPr="00FC6041">
        <w:rPr>
          <w:rFonts w:ascii="Times New Roman" w:hAnsi="Times New Roman" w:cs="Times New Roman"/>
          <w:spacing w:val="4"/>
          <w:sz w:val="24"/>
          <w:szCs w:val="24"/>
        </w:rPr>
        <w:t xml:space="preserve"> </w:t>
      </w:r>
      <w:proofErr w:type="spellStart"/>
      <w:r w:rsidRPr="00FC6041">
        <w:rPr>
          <w:rFonts w:ascii="Times New Roman" w:hAnsi="Times New Roman" w:cs="Times New Roman"/>
          <w:spacing w:val="4"/>
          <w:sz w:val="24"/>
          <w:szCs w:val="24"/>
        </w:rPr>
        <w:t>ar</w:t>
      </w:r>
      <w:proofErr w:type="spellEnd"/>
      <w:r w:rsidRPr="00FC6041">
        <w:rPr>
          <w:rFonts w:ascii="Times New Roman" w:hAnsi="Times New Roman" w:cs="Times New Roman"/>
          <w:spacing w:val="4"/>
          <w:sz w:val="24"/>
          <w:szCs w:val="24"/>
        </w:rPr>
        <w:t xml:space="preserve"> </w:t>
      </w:r>
      <w:proofErr w:type="spellStart"/>
      <w:r w:rsidRPr="00FC6041">
        <w:rPr>
          <w:rFonts w:ascii="Times New Roman" w:hAnsi="Times New Roman" w:cs="Times New Roman"/>
          <w:spacing w:val="4"/>
          <w:sz w:val="24"/>
          <w:szCs w:val="24"/>
        </w:rPr>
        <w:t>visiškas</w:t>
      </w:r>
      <w:proofErr w:type="spellEnd"/>
      <w:r w:rsidRPr="00FC6041">
        <w:rPr>
          <w:rFonts w:ascii="Times New Roman" w:hAnsi="Times New Roman" w:cs="Times New Roman"/>
          <w:spacing w:val="4"/>
          <w:sz w:val="24"/>
          <w:szCs w:val="24"/>
        </w:rPr>
        <w:t xml:space="preserve"> </w:t>
      </w:r>
      <w:proofErr w:type="spellStart"/>
      <w:r w:rsidRPr="00FC6041">
        <w:rPr>
          <w:rFonts w:ascii="Times New Roman" w:hAnsi="Times New Roman" w:cs="Times New Roman"/>
          <w:spacing w:val="4"/>
          <w:sz w:val="24"/>
          <w:szCs w:val="24"/>
        </w:rPr>
        <w:t>jų</w:t>
      </w:r>
      <w:proofErr w:type="spellEnd"/>
      <w:r w:rsidRPr="00FC6041">
        <w:rPr>
          <w:rFonts w:ascii="Times New Roman" w:hAnsi="Times New Roman" w:cs="Times New Roman"/>
          <w:spacing w:val="4"/>
          <w:sz w:val="24"/>
          <w:szCs w:val="24"/>
        </w:rPr>
        <w:t xml:space="preserve">          </w:t>
      </w:r>
      <w:proofErr w:type="spellStart"/>
      <w:r w:rsidRPr="00FC6041">
        <w:rPr>
          <w:rFonts w:ascii="Times New Roman" w:hAnsi="Times New Roman" w:cs="Times New Roman"/>
          <w:spacing w:val="4"/>
          <w:sz w:val="24"/>
          <w:szCs w:val="24"/>
        </w:rPr>
        <w:t>nevykdymas</w:t>
      </w:r>
      <w:proofErr w:type="spellEnd"/>
      <w:r w:rsidRPr="00FC6041">
        <w:rPr>
          <w:rFonts w:ascii="Times New Roman" w:hAnsi="Times New Roman" w:cs="Times New Roman"/>
          <w:spacing w:val="4"/>
          <w:sz w:val="24"/>
          <w:szCs w:val="24"/>
        </w:rPr>
        <w:t xml:space="preserve"> </w:t>
      </w:r>
      <w:proofErr w:type="spellStart"/>
      <w:r w:rsidRPr="00FC6041">
        <w:rPr>
          <w:rFonts w:ascii="Times New Roman" w:hAnsi="Times New Roman" w:cs="Times New Roman"/>
          <w:spacing w:val="4"/>
          <w:sz w:val="24"/>
          <w:szCs w:val="24"/>
        </w:rPr>
        <w:t>ar</w:t>
      </w:r>
      <w:proofErr w:type="spellEnd"/>
      <w:r w:rsidRPr="00FC6041">
        <w:rPr>
          <w:rFonts w:ascii="Times New Roman" w:hAnsi="Times New Roman" w:cs="Times New Roman"/>
          <w:spacing w:val="4"/>
          <w:sz w:val="24"/>
          <w:szCs w:val="24"/>
        </w:rPr>
        <w:t xml:space="preserve"> </w:t>
      </w:r>
      <w:proofErr w:type="spellStart"/>
      <w:r w:rsidRPr="00FC6041">
        <w:rPr>
          <w:rFonts w:ascii="Times New Roman" w:hAnsi="Times New Roman" w:cs="Times New Roman"/>
          <w:spacing w:val="4"/>
          <w:sz w:val="24"/>
          <w:szCs w:val="24"/>
        </w:rPr>
        <w:t>netinkamas</w:t>
      </w:r>
      <w:proofErr w:type="spellEnd"/>
      <w:r w:rsidRPr="00FC6041">
        <w:rPr>
          <w:rFonts w:ascii="Times New Roman" w:hAnsi="Times New Roman" w:cs="Times New Roman"/>
          <w:spacing w:val="4"/>
          <w:sz w:val="24"/>
          <w:szCs w:val="24"/>
        </w:rPr>
        <w:t xml:space="preserve"> </w:t>
      </w:r>
      <w:proofErr w:type="spellStart"/>
      <w:r w:rsidRPr="00FC6041">
        <w:rPr>
          <w:rFonts w:ascii="Times New Roman" w:hAnsi="Times New Roman" w:cs="Times New Roman"/>
          <w:spacing w:val="4"/>
          <w:sz w:val="24"/>
          <w:szCs w:val="24"/>
        </w:rPr>
        <w:t>jų</w:t>
      </w:r>
      <w:proofErr w:type="spellEnd"/>
      <w:r w:rsidRPr="00FC6041">
        <w:rPr>
          <w:rFonts w:ascii="Times New Roman" w:hAnsi="Times New Roman" w:cs="Times New Roman"/>
          <w:spacing w:val="4"/>
          <w:sz w:val="24"/>
          <w:szCs w:val="24"/>
        </w:rPr>
        <w:t xml:space="preserve"> </w:t>
      </w:r>
      <w:proofErr w:type="spellStart"/>
      <w:r w:rsidRPr="00FC6041">
        <w:rPr>
          <w:rFonts w:ascii="Times New Roman" w:hAnsi="Times New Roman" w:cs="Times New Roman"/>
          <w:spacing w:val="3"/>
          <w:sz w:val="24"/>
          <w:szCs w:val="24"/>
        </w:rPr>
        <w:t>vykdymas</w:t>
      </w:r>
      <w:proofErr w:type="spellEnd"/>
      <w:r w:rsidRPr="00FC6041">
        <w:rPr>
          <w:rFonts w:ascii="Times New Roman" w:hAnsi="Times New Roman" w:cs="Times New Roman"/>
          <w:spacing w:val="3"/>
          <w:sz w:val="24"/>
          <w:szCs w:val="24"/>
        </w:rPr>
        <w:t>.</w:t>
      </w:r>
    </w:p>
    <w:p w:rsidR="009937C3" w:rsidRDefault="009937C3" w:rsidP="009937C3">
      <w:pPr>
        <w:shd w:val="clear" w:color="auto" w:fill="FFFFFF"/>
        <w:tabs>
          <w:tab w:val="left" w:pos="284"/>
          <w:tab w:val="left" w:pos="1118"/>
        </w:tabs>
        <w:autoSpaceDE w:val="0"/>
        <w:spacing w:after="0" w:line="240" w:lineRule="auto"/>
        <w:rPr>
          <w:rFonts w:ascii="Times New Roman" w:hAnsi="Times New Roman" w:cs="Times New Roman"/>
          <w:spacing w:val="8"/>
          <w:sz w:val="24"/>
          <w:szCs w:val="24"/>
          <w:lang w:val="lt-LT"/>
        </w:rPr>
      </w:pPr>
      <w:r w:rsidRPr="00FC6041">
        <w:rPr>
          <w:rFonts w:ascii="Times New Roman" w:hAnsi="Times New Roman" w:cs="Times New Roman"/>
          <w:spacing w:val="4"/>
          <w:sz w:val="24"/>
          <w:szCs w:val="24"/>
        </w:rPr>
        <w:t xml:space="preserve">7.5.     </w:t>
      </w:r>
      <w:r w:rsidRPr="00FC6041">
        <w:rPr>
          <w:rFonts w:ascii="Times New Roman" w:hAnsi="Times New Roman" w:cs="Times New Roman"/>
          <w:sz w:val="24"/>
          <w:szCs w:val="24"/>
          <w:lang w:val="lt-LT"/>
        </w:rPr>
        <w:t xml:space="preserve">Sutarties įvykdymo užtikrinimas turi galioti tol, kol nebus įvykdyti visi Tiekėjo </w:t>
      </w:r>
      <w:r w:rsidRPr="00FC6041">
        <w:rPr>
          <w:rFonts w:ascii="Times New Roman" w:hAnsi="Times New Roman" w:cs="Times New Roman"/>
          <w:spacing w:val="8"/>
          <w:sz w:val="24"/>
          <w:szCs w:val="24"/>
          <w:lang w:val="lt-LT"/>
        </w:rPr>
        <w:t xml:space="preserve">įsipareigojimai pagal </w:t>
      </w:r>
      <w:r>
        <w:rPr>
          <w:rFonts w:ascii="Times New Roman" w:hAnsi="Times New Roman" w:cs="Times New Roman"/>
          <w:spacing w:val="8"/>
          <w:sz w:val="24"/>
          <w:szCs w:val="24"/>
          <w:lang w:val="lt-LT"/>
        </w:rPr>
        <w:t xml:space="preserve">   </w:t>
      </w:r>
    </w:p>
    <w:p w:rsidR="009937C3" w:rsidRPr="00FC6041" w:rsidRDefault="009937C3" w:rsidP="009937C3">
      <w:pPr>
        <w:shd w:val="clear" w:color="auto" w:fill="FFFFFF"/>
        <w:tabs>
          <w:tab w:val="left" w:pos="284"/>
          <w:tab w:val="left" w:pos="1118"/>
        </w:tabs>
        <w:autoSpaceDE w:val="0"/>
        <w:spacing w:after="0" w:line="240" w:lineRule="auto"/>
        <w:rPr>
          <w:rFonts w:ascii="Times New Roman" w:hAnsi="Times New Roman" w:cs="Times New Roman"/>
          <w:spacing w:val="4"/>
          <w:sz w:val="24"/>
          <w:szCs w:val="24"/>
          <w:lang w:val="lt-LT"/>
        </w:rPr>
      </w:pPr>
      <w:r>
        <w:rPr>
          <w:rFonts w:ascii="Times New Roman" w:hAnsi="Times New Roman" w:cs="Times New Roman"/>
          <w:spacing w:val="8"/>
          <w:sz w:val="24"/>
          <w:szCs w:val="24"/>
          <w:lang w:val="lt-LT"/>
        </w:rPr>
        <w:t xml:space="preserve">          </w:t>
      </w:r>
      <w:r w:rsidRPr="00FC6041">
        <w:rPr>
          <w:rFonts w:ascii="Times New Roman" w:hAnsi="Times New Roman" w:cs="Times New Roman"/>
          <w:spacing w:val="8"/>
          <w:sz w:val="24"/>
          <w:szCs w:val="24"/>
          <w:lang w:val="lt-LT"/>
        </w:rPr>
        <w:t xml:space="preserve">Sutartį. Sutarties įvykdymo užtikrinimas apima ir Prekių garantinį laikotarpį. </w:t>
      </w:r>
    </w:p>
    <w:p w:rsidR="009937C3" w:rsidRPr="007635BA" w:rsidRDefault="009937C3" w:rsidP="009937C3">
      <w:pPr>
        <w:tabs>
          <w:tab w:val="left" w:pos="1320"/>
        </w:tabs>
        <w:spacing w:after="0" w:line="240" w:lineRule="auto"/>
        <w:ind w:left="709" w:hanging="709"/>
        <w:jc w:val="both"/>
        <w:rPr>
          <w:rFonts w:ascii="Times New Roman" w:hAnsi="Times New Roman" w:cs="Times New Roman"/>
          <w:sz w:val="24"/>
          <w:szCs w:val="24"/>
          <w:lang w:val="lt-LT"/>
        </w:rPr>
      </w:pPr>
      <w:r w:rsidRPr="007635BA">
        <w:rPr>
          <w:rFonts w:ascii="Times New Roman" w:hAnsi="Times New Roman" w:cs="Times New Roman"/>
          <w:sz w:val="24"/>
          <w:szCs w:val="24"/>
          <w:lang w:val="lt-LT"/>
        </w:rPr>
        <w:t xml:space="preserve">7.6. </w:t>
      </w:r>
      <w:r w:rsidRPr="007635BA">
        <w:rPr>
          <w:rFonts w:ascii="Times New Roman" w:hAnsi="Times New Roman" w:cs="Times New Roman"/>
          <w:sz w:val="24"/>
          <w:szCs w:val="24"/>
          <w:lang w:val="lt-LT"/>
        </w:rPr>
        <w:tab/>
        <w:t>Sutartis, šalių susitarimu, gali būti nutraukta prieš laiką bet kuriuo metu.</w:t>
      </w:r>
    </w:p>
    <w:p w:rsidR="009937C3" w:rsidRPr="007635BA" w:rsidRDefault="009937C3" w:rsidP="009937C3">
      <w:pPr>
        <w:spacing w:after="0" w:line="240" w:lineRule="auto"/>
        <w:ind w:left="709" w:hanging="709"/>
        <w:jc w:val="both"/>
        <w:rPr>
          <w:rFonts w:ascii="Times New Roman" w:hAnsi="Times New Roman" w:cs="Times New Roman"/>
          <w:sz w:val="24"/>
          <w:szCs w:val="24"/>
          <w:lang w:val="lt-LT"/>
        </w:rPr>
      </w:pPr>
      <w:r w:rsidRPr="007635BA">
        <w:rPr>
          <w:rFonts w:ascii="Times New Roman" w:hAnsi="Times New Roman" w:cs="Times New Roman"/>
          <w:sz w:val="24"/>
          <w:szCs w:val="24"/>
          <w:lang w:val="lt-LT"/>
        </w:rPr>
        <w:t xml:space="preserve">7.7. </w:t>
      </w:r>
      <w:r w:rsidRPr="007635BA">
        <w:rPr>
          <w:rFonts w:ascii="Times New Roman" w:hAnsi="Times New Roman" w:cs="Times New Roman"/>
          <w:sz w:val="24"/>
          <w:szCs w:val="24"/>
          <w:lang w:val="lt-LT"/>
        </w:rPr>
        <w:tab/>
        <w:t>Vienašališkai prieš laiką sutartis gali būti nutraukta vienai iš šalių nevykdant sutarties reikalavimų, raštu įspėjus apie tai sutarties nevykdančią šalį ne vėliau kaip prieš 30 dienų.</w:t>
      </w:r>
    </w:p>
    <w:p w:rsidR="009937C3" w:rsidRPr="007635BA" w:rsidRDefault="009937C3" w:rsidP="009937C3">
      <w:pPr>
        <w:spacing w:after="0" w:line="240" w:lineRule="auto"/>
        <w:ind w:left="709" w:hanging="709"/>
        <w:jc w:val="both"/>
        <w:rPr>
          <w:rFonts w:ascii="Times New Roman" w:hAnsi="Times New Roman" w:cs="Times New Roman"/>
          <w:sz w:val="24"/>
          <w:szCs w:val="24"/>
          <w:lang w:val="lt-LT"/>
        </w:rPr>
      </w:pPr>
      <w:r w:rsidRPr="007635BA">
        <w:rPr>
          <w:rFonts w:ascii="Times New Roman" w:hAnsi="Times New Roman" w:cs="Times New Roman"/>
          <w:sz w:val="24"/>
          <w:szCs w:val="24"/>
          <w:lang w:val="lt-LT"/>
        </w:rPr>
        <w:t xml:space="preserve">7.8. </w:t>
      </w:r>
      <w:r w:rsidRPr="007635BA">
        <w:rPr>
          <w:rFonts w:ascii="Times New Roman" w:hAnsi="Times New Roman" w:cs="Times New Roman"/>
          <w:sz w:val="24"/>
          <w:szCs w:val="24"/>
          <w:lang w:val="lt-LT"/>
        </w:rPr>
        <w:tab/>
        <w:t>Sutarties nutraukimas prieš laiką neatleidžia nuo pareigos įvykdyti finansinius įsipareigojimus už laikotarpį iki šios sutarties  nutraukimo.</w:t>
      </w:r>
    </w:p>
    <w:p w:rsidR="009937C3" w:rsidRPr="007635BA" w:rsidRDefault="009937C3" w:rsidP="009937C3">
      <w:pPr>
        <w:spacing w:after="0" w:line="240" w:lineRule="auto"/>
        <w:ind w:left="709" w:hanging="709"/>
        <w:jc w:val="both"/>
        <w:rPr>
          <w:rFonts w:ascii="Times New Roman" w:hAnsi="Times New Roman" w:cs="Times New Roman"/>
          <w:sz w:val="24"/>
          <w:szCs w:val="24"/>
          <w:lang w:val="lt-LT"/>
        </w:rPr>
      </w:pPr>
      <w:r w:rsidRPr="007635BA">
        <w:rPr>
          <w:rFonts w:ascii="Times New Roman" w:hAnsi="Times New Roman" w:cs="Times New Roman"/>
          <w:sz w:val="24"/>
          <w:szCs w:val="24"/>
          <w:lang w:val="lt-LT"/>
        </w:rPr>
        <w:t>7.9.</w:t>
      </w:r>
      <w:r w:rsidRPr="007635BA">
        <w:rPr>
          <w:rFonts w:ascii="Times New Roman" w:hAnsi="Times New Roman" w:cs="Times New Roman"/>
          <w:sz w:val="24"/>
          <w:szCs w:val="24"/>
          <w:lang w:val="lt-LT"/>
        </w:rPr>
        <w:tab/>
        <w:t>Sutartis laikoma įvykdyta, kai šalys visiškai įvykdo šioje sutartyje numatytas sąlygas.</w:t>
      </w:r>
    </w:p>
    <w:p w:rsidR="009937C3" w:rsidRPr="007635BA" w:rsidRDefault="009937C3" w:rsidP="009937C3">
      <w:pPr>
        <w:spacing w:after="0" w:line="240" w:lineRule="auto"/>
        <w:ind w:left="709" w:hanging="709"/>
        <w:jc w:val="both"/>
        <w:rPr>
          <w:rFonts w:ascii="Times New Roman" w:hAnsi="Times New Roman" w:cs="Times New Roman"/>
          <w:sz w:val="24"/>
          <w:szCs w:val="24"/>
          <w:lang w:val="lt-LT"/>
        </w:rPr>
      </w:pPr>
      <w:r w:rsidRPr="007635BA">
        <w:rPr>
          <w:rFonts w:ascii="Times New Roman" w:hAnsi="Times New Roman" w:cs="Times New Roman"/>
          <w:sz w:val="24"/>
          <w:szCs w:val="24"/>
          <w:lang w:val="lt-LT"/>
        </w:rPr>
        <w:t xml:space="preserve">7.10. </w:t>
      </w:r>
      <w:r w:rsidRPr="007635BA">
        <w:rPr>
          <w:rFonts w:ascii="Times New Roman" w:hAnsi="Times New Roman" w:cs="Times New Roman"/>
          <w:sz w:val="24"/>
          <w:szCs w:val="24"/>
          <w:lang w:val="lt-LT"/>
        </w:rPr>
        <w:tab/>
        <w:t>Šalys atleidžiamos nuo finansinės atsakomybės už kokių nors įsipareigojimų neįvykdymą, jei tai atsitiko susidarius ypatingoms aplinkybėms (</w:t>
      </w:r>
      <w:proofErr w:type="spellStart"/>
      <w:r w:rsidRPr="007635BA">
        <w:rPr>
          <w:rFonts w:ascii="Times New Roman" w:hAnsi="Times New Roman" w:cs="Times New Roman"/>
          <w:i/>
          <w:iCs/>
          <w:sz w:val="24"/>
          <w:szCs w:val="24"/>
          <w:lang w:val="lt-LT"/>
        </w:rPr>
        <w:t>Force</w:t>
      </w:r>
      <w:proofErr w:type="spellEnd"/>
      <w:r w:rsidRPr="007635BA">
        <w:rPr>
          <w:rFonts w:ascii="Times New Roman" w:hAnsi="Times New Roman" w:cs="Times New Roman"/>
          <w:i/>
          <w:iCs/>
          <w:sz w:val="24"/>
          <w:szCs w:val="24"/>
          <w:lang w:val="lt-LT"/>
        </w:rPr>
        <w:t xml:space="preserve"> </w:t>
      </w:r>
      <w:proofErr w:type="spellStart"/>
      <w:r w:rsidRPr="007635BA">
        <w:rPr>
          <w:rFonts w:ascii="Times New Roman" w:hAnsi="Times New Roman" w:cs="Times New Roman"/>
          <w:i/>
          <w:iCs/>
          <w:sz w:val="24"/>
          <w:szCs w:val="24"/>
          <w:lang w:val="lt-LT"/>
        </w:rPr>
        <w:t>majeure</w:t>
      </w:r>
      <w:proofErr w:type="spellEnd"/>
      <w:r w:rsidRPr="007635BA">
        <w:rPr>
          <w:rFonts w:ascii="Times New Roman" w:hAnsi="Times New Roman" w:cs="Times New Roman"/>
          <w:sz w:val="24"/>
          <w:szCs w:val="24"/>
          <w:lang w:val="lt-LT"/>
        </w:rPr>
        <w:t xml:space="preserve">), jeigu jos įrodo, kad jos negalėjo įvykdyti įsipareigojimų dėl nepriklausomų nuo jų kliūčių, kurių sutarties sudarymo metu negalėjo numatyti ir jų išvengti. </w:t>
      </w:r>
    </w:p>
    <w:p w:rsidR="009937C3" w:rsidRPr="007635BA" w:rsidRDefault="009937C3" w:rsidP="009937C3">
      <w:pPr>
        <w:spacing w:after="0" w:line="240" w:lineRule="auto"/>
        <w:ind w:left="709" w:hanging="709"/>
        <w:jc w:val="both"/>
        <w:rPr>
          <w:rFonts w:ascii="Times New Roman" w:hAnsi="Times New Roman" w:cs="Times New Roman"/>
          <w:sz w:val="24"/>
          <w:szCs w:val="24"/>
          <w:lang w:val="lt-LT"/>
        </w:rPr>
      </w:pPr>
      <w:r w:rsidRPr="007635BA">
        <w:rPr>
          <w:rFonts w:ascii="Times New Roman" w:hAnsi="Times New Roman" w:cs="Times New Roman"/>
          <w:sz w:val="24"/>
          <w:szCs w:val="24"/>
          <w:lang w:val="lt-LT"/>
        </w:rPr>
        <w:tab/>
        <w:t>Tokiomis kliūtimis laikytini karai, revoliucijos, sabotažas, stichinės nelaimės, sprogimai, gaisrai, gamybinių pastatų ir vidaus komunikacijų sunaikinimas, boikotai, streikai, teisėti ar neteisėti valstybės valdymo institucijų veiksmai, kitos nenugalimos jėgos, nurodytos LR Vyriausybės 1996 m. liepos 15 d. nutarime Nr. 840.</w:t>
      </w:r>
    </w:p>
    <w:p w:rsidR="009937C3" w:rsidRPr="007635BA" w:rsidRDefault="009937C3" w:rsidP="009937C3">
      <w:pPr>
        <w:spacing w:after="0" w:line="240" w:lineRule="auto"/>
        <w:ind w:left="709" w:hanging="709"/>
        <w:jc w:val="both"/>
        <w:rPr>
          <w:rFonts w:ascii="Times New Roman" w:hAnsi="Times New Roman" w:cs="Times New Roman"/>
          <w:sz w:val="24"/>
          <w:szCs w:val="24"/>
          <w:lang w:val="lt-LT"/>
        </w:rPr>
      </w:pPr>
      <w:r w:rsidRPr="007635BA">
        <w:rPr>
          <w:rFonts w:ascii="Times New Roman" w:hAnsi="Times New Roman" w:cs="Times New Roman"/>
          <w:sz w:val="24"/>
          <w:szCs w:val="24"/>
          <w:lang w:val="lt-LT"/>
        </w:rPr>
        <w:t>7.11.  Susidarius ypatingoms aplinkybėms, šalys apie tai turi pranešti viena kitai ne vėliau kaip per 10 darbo dienų nuo ypatingų aplinkybių pradžios.</w:t>
      </w:r>
    </w:p>
    <w:p w:rsidR="009937C3" w:rsidRPr="007635BA" w:rsidRDefault="009937C3" w:rsidP="009937C3">
      <w:pPr>
        <w:spacing w:after="0" w:line="240" w:lineRule="auto"/>
        <w:ind w:left="709" w:hanging="709"/>
        <w:jc w:val="both"/>
        <w:rPr>
          <w:rFonts w:ascii="Times New Roman" w:hAnsi="Times New Roman" w:cs="Times New Roman"/>
          <w:b/>
          <w:bCs/>
          <w:sz w:val="24"/>
          <w:szCs w:val="24"/>
          <w:lang w:val="lt-LT"/>
        </w:rPr>
      </w:pPr>
      <w:r w:rsidRPr="007635BA">
        <w:rPr>
          <w:rFonts w:ascii="Times New Roman" w:hAnsi="Times New Roman" w:cs="Times New Roman"/>
          <w:sz w:val="24"/>
          <w:szCs w:val="24"/>
          <w:lang w:val="lt-LT"/>
        </w:rPr>
        <w:t xml:space="preserve">7.12. </w:t>
      </w:r>
      <w:r w:rsidRPr="007635BA">
        <w:rPr>
          <w:rFonts w:ascii="Times New Roman" w:hAnsi="Times New Roman" w:cs="Times New Roman"/>
          <w:sz w:val="24"/>
          <w:szCs w:val="24"/>
          <w:lang w:val="lt-LT"/>
        </w:rPr>
        <w:tab/>
        <w:t xml:space="preserve">Sutartis surašyta lietuvių  kalba, dviem vienodą teisinę galią turinčiais egzemplioriais, po vieną kiekvienai šaliai. </w:t>
      </w:r>
    </w:p>
    <w:p w:rsidR="009937C3" w:rsidRDefault="009937C3" w:rsidP="009937C3">
      <w:pPr>
        <w:spacing w:after="0" w:line="240" w:lineRule="auto"/>
        <w:ind w:left="709" w:hanging="709"/>
        <w:jc w:val="center"/>
        <w:rPr>
          <w:rFonts w:ascii="Times New Roman" w:hAnsi="Times New Roman" w:cs="Times New Roman"/>
          <w:b/>
          <w:bCs/>
          <w:sz w:val="24"/>
          <w:szCs w:val="24"/>
        </w:rPr>
      </w:pPr>
      <w:proofErr w:type="spellStart"/>
      <w:r w:rsidRPr="00FC6041">
        <w:rPr>
          <w:rFonts w:ascii="Times New Roman" w:hAnsi="Times New Roman" w:cs="Times New Roman"/>
          <w:b/>
          <w:bCs/>
          <w:sz w:val="24"/>
          <w:szCs w:val="24"/>
        </w:rPr>
        <w:t>Šalių</w:t>
      </w:r>
      <w:proofErr w:type="spellEnd"/>
      <w:r w:rsidRPr="00FC6041">
        <w:rPr>
          <w:rFonts w:ascii="Times New Roman" w:hAnsi="Times New Roman" w:cs="Times New Roman"/>
          <w:b/>
          <w:bCs/>
          <w:sz w:val="24"/>
          <w:szCs w:val="24"/>
        </w:rPr>
        <w:t xml:space="preserve"> </w:t>
      </w:r>
      <w:proofErr w:type="spellStart"/>
      <w:r w:rsidRPr="00FC6041">
        <w:rPr>
          <w:rFonts w:ascii="Times New Roman" w:hAnsi="Times New Roman" w:cs="Times New Roman"/>
          <w:b/>
          <w:bCs/>
          <w:sz w:val="24"/>
          <w:szCs w:val="24"/>
        </w:rPr>
        <w:t>juridiniai</w:t>
      </w:r>
      <w:proofErr w:type="spellEnd"/>
      <w:r w:rsidRPr="00FC6041">
        <w:rPr>
          <w:rFonts w:ascii="Times New Roman" w:hAnsi="Times New Roman" w:cs="Times New Roman"/>
          <w:b/>
          <w:bCs/>
          <w:sz w:val="24"/>
          <w:szCs w:val="24"/>
        </w:rPr>
        <w:t xml:space="preserve"> </w:t>
      </w:r>
      <w:proofErr w:type="spellStart"/>
      <w:r w:rsidRPr="00FC6041">
        <w:rPr>
          <w:rFonts w:ascii="Times New Roman" w:hAnsi="Times New Roman" w:cs="Times New Roman"/>
          <w:b/>
          <w:bCs/>
          <w:sz w:val="24"/>
          <w:szCs w:val="24"/>
        </w:rPr>
        <w:t>adresai</w:t>
      </w:r>
      <w:proofErr w:type="spellEnd"/>
      <w:r w:rsidRPr="00FC6041">
        <w:rPr>
          <w:rFonts w:ascii="Times New Roman" w:hAnsi="Times New Roman" w:cs="Times New Roman"/>
          <w:b/>
          <w:bCs/>
          <w:sz w:val="24"/>
          <w:szCs w:val="24"/>
        </w:rPr>
        <w:t xml:space="preserve"> </w:t>
      </w:r>
      <w:proofErr w:type="spellStart"/>
      <w:r w:rsidRPr="00FC6041">
        <w:rPr>
          <w:rFonts w:ascii="Times New Roman" w:hAnsi="Times New Roman" w:cs="Times New Roman"/>
          <w:b/>
          <w:bCs/>
          <w:sz w:val="24"/>
          <w:szCs w:val="24"/>
        </w:rPr>
        <w:t>ir</w:t>
      </w:r>
      <w:proofErr w:type="spellEnd"/>
      <w:r w:rsidRPr="00FC6041">
        <w:rPr>
          <w:rFonts w:ascii="Times New Roman" w:hAnsi="Times New Roman" w:cs="Times New Roman"/>
          <w:b/>
          <w:bCs/>
          <w:sz w:val="24"/>
          <w:szCs w:val="24"/>
        </w:rPr>
        <w:t xml:space="preserve"> </w:t>
      </w:r>
      <w:proofErr w:type="spellStart"/>
      <w:r w:rsidRPr="00FC6041">
        <w:rPr>
          <w:rFonts w:ascii="Times New Roman" w:hAnsi="Times New Roman" w:cs="Times New Roman"/>
          <w:b/>
          <w:bCs/>
          <w:sz w:val="24"/>
          <w:szCs w:val="24"/>
        </w:rPr>
        <w:t>rekvizitai</w:t>
      </w:r>
      <w:proofErr w:type="spellEnd"/>
      <w:r w:rsidRPr="00FC6041">
        <w:rPr>
          <w:rFonts w:ascii="Times New Roman" w:hAnsi="Times New Roman" w:cs="Times New Roman"/>
          <w:b/>
          <w:bCs/>
          <w:sz w:val="24"/>
          <w:szCs w:val="24"/>
        </w:rPr>
        <w:t>:</w:t>
      </w:r>
    </w:p>
    <w:p w:rsidR="009937C3" w:rsidRPr="00FC6041" w:rsidRDefault="009937C3" w:rsidP="009937C3">
      <w:pPr>
        <w:spacing w:after="0" w:line="240" w:lineRule="auto"/>
        <w:ind w:left="709" w:hanging="709"/>
        <w:jc w:val="center"/>
        <w:rPr>
          <w:rFonts w:ascii="Times New Roman" w:hAnsi="Times New Roman" w:cs="Times New Roman"/>
          <w:b/>
          <w:bCs/>
          <w:sz w:val="24"/>
          <w:szCs w:val="24"/>
        </w:rPr>
      </w:pPr>
    </w:p>
    <w:tbl>
      <w:tblPr>
        <w:tblW w:w="0" w:type="auto"/>
        <w:tblLook w:val="01E0"/>
      </w:tblPr>
      <w:tblGrid>
        <w:gridCol w:w="5778"/>
        <w:gridCol w:w="4927"/>
      </w:tblGrid>
      <w:tr w:rsidR="009937C3" w:rsidRPr="00FC6041" w:rsidTr="00922CF8">
        <w:tc>
          <w:tcPr>
            <w:tcW w:w="5778" w:type="dxa"/>
          </w:tcPr>
          <w:p w:rsidR="009937C3" w:rsidRPr="00FC6041" w:rsidRDefault="009937C3" w:rsidP="00922CF8">
            <w:pPr>
              <w:spacing w:line="240" w:lineRule="auto"/>
              <w:jc w:val="both"/>
              <w:rPr>
                <w:rFonts w:ascii="Times New Roman" w:hAnsi="Times New Roman" w:cs="Times New Roman"/>
                <w:b/>
                <w:bCs/>
                <w:sz w:val="24"/>
                <w:szCs w:val="24"/>
              </w:rPr>
            </w:pPr>
            <w:r w:rsidRPr="00FC6041">
              <w:rPr>
                <w:rFonts w:ascii="Times New Roman" w:hAnsi="Times New Roman" w:cs="Times New Roman"/>
                <w:b/>
                <w:bCs/>
                <w:sz w:val="24"/>
                <w:szCs w:val="24"/>
              </w:rPr>
              <w:tab/>
            </w:r>
            <w:r w:rsidRPr="00FC6041">
              <w:rPr>
                <w:rFonts w:ascii="Times New Roman" w:hAnsi="Times New Roman" w:cs="Times New Roman"/>
                <w:b/>
                <w:bCs/>
                <w:sz w:val="24"/>
                <w:szCs w:val="24"/>
              </w:rPr>
              <w:tab/>
            </w:r>
            <w:r w:rsidRPr="00FC6041">
              <w:rPr>
                <w:rFonts w:ascii="Times New Roman" w:hAnsi="Times New Roman" w:cs="Times New Roman"/>
                <w:b/>
                <w:bCs/>
                <w:sz w:val="24"/>
                <w:szCs w:val="24"/>
              </w:rPr>
              <w:tab/>
            </w:r>
            <w:proofErr w:type="spellStart"/>
            <w:r w:rsidRPr="00FC6041">
              <w:rPr>
                <w:rFonts w:ascii="Times New Roman" w:hAnsi="Times New Roman" w:cs="Times New Roman"/>
                <w:b/>
                <w:bCs/>
                <w:sz w:val="24"/>
                <w:szCs w:val="24"/>
              </w:rPr>
              <w:t>Pardavėjo</w:t>
            </w:r>
            <w:proofErr w:type="spellEnd"/>
          </w:p>
        </w:tc>
        <w:tc>
          <w:tcPr>
            <w:tcW w:w="4927" w:type="dxa"/>
          </w:tcPr>
          <w:p w:rsidR="009937C3" w:rsidRPr="00FC6041" w:rsidRDefault="009937C3" w:rsidP="00922CF8">
            <w:pPr>
              <w:spacing w:line="240" w:lineRule="auto"/>
              <w:jc w:val="both"/>
              <w:rPr>
                <w:rFonts w:ascii="Times New Roman" w:hAnsi="Times New Roman" w:cs="Times New Roman"/>
                <w:b/>
                <w:bCs/>
                <w:sz w:val="24"/>
                <w:szCs w:val="24"/>
              </w:rPr>
            </w:pPr>
            <w:proofErr w:type="spellStart"/>
            <w:r w:rsidRPr="00FC6041">
              <w:rPr>
                <w:rFonts w:ascii="Times New Roman" w:hAnsi="Times New Roman" w:cs="Times New Roman"/>
                <w:b/>
                <w:bCs/>
                <w:sz w:val="24"/>
                <w:szCs w:val="24"/>
              </w:rPr>
              <w:t>Pirkėjo</w:t>
            </w:r>
            <w:proofErr w:type="spellEnd"/>
          </w:p>
        </w:tc>
      </w:tr>
      <w:tr w:rsidR="009937C3" w:rsidRPr="00FC6041" w:rsidTr="00922CF8">
        <w:tc>
          <w:tcPr>
            <w:tcW w:w="5778" w:type="dxa"/>
          </w:tcPr>
          <w:p w:rsidR="009937C3" w:rsidRPr="00FC6041" w:rsidRDefault="009937C3" w:rsidP="00922CF8">
            <w:pPr>
              <w:spacing w:line="240" w:lineRule="auto"/>
              <w:jc w:val="both"/>
              <w:rPr>
                <w:rFonts w:ascii="Times New Roman" w:hAnsi="Times New Roman" w:cs="Times New Roman"/>
                <w:sz w:val="24"/>
                <w:szCs w:val="24"/>
              </w:rPr>
            </w:pPr>
          </w:p>
        </w:tc>
        <w:tc>
          <w:tcPr>
            <w:tcW w:w="4927" w:type="dxa"/>
          </w:tcPr>
          <w:p w:rsidR="009937C3" w:rsidRPr="00FC6041" w:rsidRDefault="009937C3" w:rsidP="00922CF8">
            <w:pPr>
              <w:pStyle w:val="Antrats"/>
              <w:tabs>
                <w:tab w:val="left" w:pos="1296"/>
              </w:tabs>
              <w:spacing w:after="0"/>
              <w:rPr>
                <w:b/>
                <w:bCs/>
                <w:sz w:val="24"/>
                <w:szCs w:val="24"/>
              </w:rPr>
            </w:pPr>
            <w:r w:rsidRPr="00FC6041">
              <w:rPr>
                <w:b/>
                <w:bCs/>
                <w:sz w:val="24"/>
                <w:szCs w:val="24"/>
              </w:rPr>
              <w:t>Valstybinis mokslinių tyrimų institutas</w:t>
            </w:r>
          </w:p>
          <w:p w:rsidR="009937C3" w:rsidRPr="00FC6041" w:rsidRDefault="009937C3" w:rsidP="00922CF8">
            <w:pPr>
              <w:pStyle w:val="Antrats"/>
              <w:tabs>
                <w:tab w:val="left" w:pos="1296"/>
              </w:tabs>
              <w:spacing w:after="0"/>
              <w:rPr>
                <w:sz w:val="24"/>
                <w:szCs w:val="24"/>
              </w:rPr>
            </w:pPr>
            <w:proofErr w:type="spellStart"/>
            <w:r w:rsidRPr="00FC6041">
              <w:rPr>
                <w:b/>
                <w:bCs/>
                <w:sz w:val="24"/>
                <w:szCs w:val="24"/>
              </w:rPr>
              <w:t>Inovatyvios</w:t>
            </w:r>
            <w:proofErr w:type="spellEnd"/>
            <w:r w:rsidRPr="00FC6041">
              <w:rPr>
                <w:b/>
                <w:bCs/>
                <w:sz w:val="24"/>
                <w:szCs w:val="24"/>
              </w:rPr>
              <w:t xml:space="preserve"> medicinos centras</w:t>
            </w:r>
          </w:p>
          <w:p w:rsidR="009937C3" w:rsidRPr="00FC6041" w:rsidRDefault="009937C3" w:rsidP="00922CF8">
            <w:pPr>
              <w:pStyle w:val="Antrats"/>
              <w:tabs>
                <w:tab w:val="left" w:pos="1296"/>
              </w:tabs>
              <w:spacing w:after="0"/>
              <w:rPr>
                <w:sz w:val="24"/>
                <w:szCs w:val="24"/>
              </w:rPr>
            </w:pPr>
            <w:proofErr w:type="spellStart"/>
            <w:r>
              <w:rPr>
                <w:kern w:val="24"/>
                <w:sz w:val="24"/>
                <w:szCs w:val="24"/>
                <w:lang w:val="en-US"/>
              </w:rPr>
              <w:t>Santariškių</w:t>
            </w:r>
            <w:proofErr w:type="spellEnd"/>
            <w:r>
              <w:rPr>
                <w:kern w:val="24"/>
                <w:sz w:val="24"/>
                <w:szCs w:val="24"/>
                <w:lang w:val="en-US"/>
              </w:rPr>
              <w:t xml:space="preserve"> 5, LT-08406</w:t>
            </w:r>
            <w:r w:rsidRPr="00504001">
              <w:rPr>
                <w:kern w:val="24"/>
                <w:sz w:val="24"/>
                <w:szCs w:val="24"/>
                <w:lang w:val="en-US"/>
              </w:rPr>
              <w:t xml:space="preserve"> </w:t>
            </w:r>
            <w:r w:rsidRPr="00FC6041">
              <w:rPr>
                <w:sz w:val="24"/>
                <w:szCs w:val="24"/>
              </w:rPr>
              <w:t xml:space="preserve">Vilnius </w:t>
            </w:r>
          </w:p>
          <w:p w:rsidR="009937C3" w:rsidRPr="00FC6041" w:rsidRDefault="009937C3" w:rsidP="00922CF8">
            <w:pPr>
              <w:pStyle w:val="Antrats"/>
              <w:tabs>
                <w:tab w:val="left" w:pos="1296"/>
              </w:tabs>
              <w:spacing w:after="0"/>
              <w:rPr>
                <w:sz w:val="24"/>
                <w:szCs w:val="24"/>
              </w:rPr>
            </w:pPr>
            <w:r w:rsidRPr="00FC6041">
              <w:rPr>
                <w:sz w:val="24"/>
                <w:szCs w:val="24"/>
              </w:rPr>
              <w:t>Tel. (8-5) 262 4672, (8</w:t>
            </w:r>
            <w:r w:rsidRPr="00FC6041">
              <w:rPr>
                <w:sz w:val="24"/>
                <w:szCs w:val="24"/>
                <w:lang w:val="en-US"/>
              </w:rPr>
              <w:t xml:space="preserve"> 5) 262 8636</w:t>
            </w:r>
          </w:p>
          <w:p w:rsidR="009937C3" w:rsidRPr="00FC6041" w:rsidRDefault="009937C3" w:rsidP="00922CF8">
            <w:pPr>
              <w:pStyle w:val="Antrats"/>
              <w:tabs>
                <w:tab w:val="left" w:pos="1296"/>
              </w:tabs>
              <w:spacing w:after="0"/>
              <w:rPr>
                <w:sz w:val="24"/>
                <w:szCs w:val="24"/>
              </w:rPr>
            </w:pPr>
            <w:r w:rsidRPr="00FC6041">
              <w:rPr>
                <w:sz w:val="24"/>
                <w:szCs w:val="24"/>
              </w:rPr>
              <w:t xml:space="preserve">Faks. (8-5) 212 3073 </w:t>
            </w:r>
          </w:p>
          <w:p w:rsidR="009937C3" w:rsidRPr="00FC6041" w:rsidRDefault="009937C3" w:rsidP="00922CF8">
            <w:pPr>
              <w:pStyle w:val="Antrats"/>
              <w:tabs>
                <w:tab w:val="left" w:pos="1296"/>
              </w:tabs>
              <w:spacing w:after="0"/>
              <w:rPr>
                <w:sz w:val="24"/>
                <w:szCs w:val="24"/>
              </w:rPr>
            </w:pPr>
            <w:r w:rsidRPr="00FC6041">
              <w:rPr>
                <w:sz w:val="24"/>
                <w:szCs w:val="24"/>
              </w:rPr>
              <w:t>Įmonės kodas 302877556</w:t>
            </w:r>
          </w:p>
          <w:p w:rsidR="009937C3" w:rsidRPr="00FC6041" w:rsidRDefault="009937C3" w:rsidP="00922CF8">
            <w:pPr>
              <w:pStyle w:val="Antrats"/>
              <w:tabs>
                <w:tab w:val="left" w:pos="1296"/>
              </w:tabs>
              <w:spacing w:after="0"/>
              <w:rPr>
                <w:sz w:val="24"/>
                <w:szCs w:val="24"/>
              </w:rPr>
            </w:pPr>
            <w:r w:rsidRPr="00FC6041">
              <w:rPr>
                <w:sz w:val="24"/>
                <w:szCs w:val="24"/>
              </w:rPr>
              <w:t>PVM kodas LT100007301614</w:t>
            </w:r>
          </w:p>
          <w:p w:rsidR="009937C3" w:rsidRPr="009937C3" w:rsidRDefault="009937C3" w:rsidP="00922CF8">
            <w:pPr>
              <w:spacing w:after="0" w:line="240" w:lineRule="auto"/>
              <w:jc w:val="both"/>
              <w:rPr>
                <w:rFonts w:ascii="Times New Roman" w:hAnsi="Times New Roman" w:cs="Times New Roman"/>
                <w:sz w:val="24"/>
                <w:szCs w:val="24"/>
                <w:lang w:val="lt-LT"/>
              </w:rPr>
            </w:pPr>
            <w:r w:rsidRPr="009937C3">
              <w:rPr>
                <w:rFonts w:ascii="Times New Roman" w:hAnsi="Times New Roman" w:cs="Times New Roman"/>
                <w:sz w:val="24"/>
                <w:szCs w:val="24"/>
                <w:lang w:val="lt-LT"/>
              </w:rPr>
              <w:t>Atsiskaitomosios sąskaitos:</w:t>
            </w:r>
          </w:p>
          <w:p w:rsidR="009937C3" w:rsidRPr="00FC6041" w:rsidRDefault="009937C3" w:rsidP="00922CF8">
            <w:pPr>
              <w:spacing w:after="0" w:line="240" w:lineRule="auto"/>
              <w:jc w:val="both"/>
              <w:rPr>
                <w:rFonts w:ascii="Times New Roman" w:hAnsi="Times New Roman" w:cs="Times New Roman"/>
                <w:sz w:val="24"/>
                <w:szCs w:val="24"/>
              </w:rPr>
            </w:pPr>
            <w:r w:rsidRPr="00FC6041">
              <w:rPr>
                <w:rFonts w:ascii="Times New Roman" w:hAnsi="Times New Roman" w:cs="Times New Roman"/>
                <w:sz w:val="24"/>
                <w:szCs w:val="24"/>
              </w:rPr>
              <w:t xml:space="preserve">AB SEB </w:t>
            </w:r>
            <w:proofErr w:type="spellStart"/>
            <w:r w:rsidRPr="00FC6041">
              <w:rPr>
                <w:rFonts w:ascii="Times New Roman" w:hAnsi="Times New Roman" w:cs="Times New Roman"/>
                <w:sz w:val="24"/>
                <w:szCs w:val="24"/>
              </w:rPr>
              <w:t>bankas</w:t>
            </w:r>
            <w:proofErr w:type="spellEnd"/>
          </w:p>
          <w:p w:rsidR="009937C3" w:rsidRPr="00FC6041" w:rsidRDefault="009937C3" w:rsidP="00922CF8">
            <w:pPr>
              <w:spacing w:after="0" w:line="240" w:lineRule="auto"/>
              <w:jc w:val="both"/>
              <w:rPr>
                <w:rFonts w:ascii="Times New Roman" w:hAnsi="Times New Roman" w:cs="Times New Roman"/>
                <w:sz w:val="24"/>
                <w:szCs w:val="24"/>
              </w:rPr>
            </w:pPr>
            <w:r w:rsidRPr="00FC6041">
              <w:rPr>
                <w:rFonts w:ascii="Times New Roman" w:hAnsi="Times New Roman" w:cs="Times New Roman"/>
                <w:sz w:val="24"/>
                <w:szCs w:val="24"/>
              </w:rPr>
              <w:t>A.s.</w:t>
            </w:r>
          </w:p>
        </w:tc>
      </w:tr>
    </w:tbl>
    <w:p w:rsidR="009937C3" w:rsidRDefault="009937C3" w:rsidP="009937C3">
      <w:pPr>
        <w:rPr>
          <w:lang w:eastAsia="lt-LT"/>
        </w:rPr>
        <w:sectPr w:rsidR="009937C3" w:rsidSect="009C5DCC">
          <w:pgSz w:w="12240" w:h="15840"/>
          <w:pgMar w:top="992" w:right="758" w:bottom="851" w:left="567" w:header="709" w:footer="709" w:gutter="0"/>
          <w:cols w:space="708"/>
          <w:docGrid w:linePitch="360"/>
        </w:sectPr>
      </w:pPr>
      <w:r w:rsidRPr="00AA1562">
        <w:rPr>
          <w:lang w:eastAsia="lt-LT"/>
        </w:rPr>
        <w:t xml:space="preserve"> </w:t>
      </w:r>
    </w:p>
    <w:p w:rsidR="009937C3" w:rsidRPr="00F102BE" w:rsidRDefault="009937C3" w:rsidP="009937C3">
      <w:pPr>
        <w:jc w:val="right"/>
        <w:rPr>
          <w:rFonts w:ascii="Times New Roman" w:hAnsi="Times New Roman" w:cs="Times New Roman"/>
          <w:sz w:val="24"/>
          <w:szCs w:val="24"/>
          <w:lang w:eastAsia="lt-LT"/>
        </w:rPr>
      </w:pPr>
      <w:proofErr w:type="spellStart"/>
      <w:r w:rsidRPr="00F102BE">
        <w:rPr>
          <w:rFonts w:ascii="Times New Roman" w:hAnsi="Times New Roman" w:cs="Times New Roman"/>
          <w:sz w:val="24"/>
          <w:szCs w:val="24"/>
          <w:lang w:eastAsia="lt-LT"/>
        </w:rPr>
        <w:lastRenderedPageBreak/>
        <w:t>Priedas</w:t>
      </w:r>
      <w:proofErr w:type="spellEnd"/>
      <w:r w:rsidRPr="00F102BE">
        <w:rPr>
          <w:rFonts w:ascii="Times New Roman" w:hAnsi="Times New Roman" w:cs="Times New Roman"/>
          <w:sz w:val="24"/>
          <w:szCs w:val="24"/>
          <w:lang w:eastAsia="lt-LT"/>
        </w:rPr>
        <w:t xml:space="preserve"> Nr1 </w:t>
      </w:r>
      <w:proofErr w:type="spellStart"/>
      <w:r w:rsidRPr="00F102BE">
        <w:rPr>
          <w:rFonts w:ascii="Times New Roman" w:hAnsi="Times New Roman" w:cs="Times New Roman"/>
          <w:sz w:val="24"/>
          <w:szCs w:val="24"/>
          <w:lang w:eastAsia="lt-LT"/>
        </w:rPr>
        <w:t>prie</w:t>
      </w:r>
      <w:proofErr w:type="spellEnd"/>
      <w:r w:rsidRPr="00F102BE">
        <w:rPr>
          <w:rFonts w:ascii="Times New Roman" w:hAnsi="Times New Roman" w:cs="Times New Roman"/>
          <w:sz w:val="24"/>
          <w:szCs w:val="24"/>
          <w:lang w:eastAsia="lt-LT"/>
        </w:rPr>
        <w:t xml:space="preserve"> </w:t>
      </w:r>
      <w:proofErr w:type="spellStart"/>
      <w:r w:rsidRPr="00F102BE">
        <w:rPr>
          <w:rFonts w:ascii="Times New Roman" w:hAnsi="Times New Roman" w:cs="Times New Roman"/>
          <w:sz w:val="24"/>
          <w:szCs w:val="24"/>
          <w:lang w:eastAsia="lt-LT"/>
        </w:rPr>
        <w:t>sutarties</w:t>
      </w:r>
      <w:proofErr w:type="spellEnd"/>
      <w:r w:rsidRPr="00F102BE">
        <w:rPr>
          <w:rFonts w:ascii="Times New Roman" w:hAnsi="Times New Roman" w:cs="Times New Roman"/>
          <w:sz w:val="24"/>
          <w:szCs w:val="24"/>
          <w:lang w:eastAsia="lt-LT"/>
        </w:rPr>
        <w:t xml:space="preserve"> </w:t>
      </w:r>
      <w:r w:rsidR="00406EC3" w:rsidRPr="00406EC3">
        <w:rPr>
          <w:rFonts w:ascii="Times New Roman" w:hAnsi="Times New Roman" w:cs="Times New Roman"/>
          <w:b/>
          <w:sz w:val="24"/>
          <w:szCs w:val="24"/>
        </w:rPr>
        <w:t>Nr. VPK-SAK/2015/7</w:t>
      </w:r>
    </w:p>
    <w:tbl>
      <w:tblPr>
        <w:tblW w:w="14934" w:type="dxa"/>
        <w:tblInd w:w="-459" w:type="dxa"/>
        <w:tblLayout w:type="fixed"/>
        <w:tblLook w:val="0000"/>
      </w:tblPr>
      <w:tblGrid>
        <w:gridCol w:w="1384"/>
        <w:gridCol w:w="2584"/>
        <w:gridCol w:w="983"/>
        <w:gridCol w:w="1061"/>
        <w:gridCol w:w="1017"/>
        <w:gridCol w:w="956"/>
        <w:gridCol w:w="1205"/>
        <w:gridCol w:w="679"/>
        <w:gridCol w:w="939"/>
        <w:gridCol w:w="559"/>
        <w:gridCol w:w="1074"/>
        <w:gridCol w:w="948"/>
        <w:gridCol w:w="1545"/>
      </w:tblGrid>
      <w:tr w:rsidR="009937C3" w:rsidRPr="00F102BE" w:rsidTr="00E91627">
        <w:trPr>
          <w:trHeight w:val="270"/>
        </w:trPr>
        <w:tc>
          <w:tcPr>
            <w:tcW w:w="1384" w:type="dxa"/>
            <w:vMerge w:val="restart"/>
            <w:tcBorders>
              <w:top w:val="single" w:sz="4" w:space="0" w:color="auto"/>
              <w:left w:val="single" w:sz="4" w:space="0" w:color="auto"/>
              <w:bottom w:val="single" w:sz="4" w:space="0" w:color="000000"/>
              <w:right w:val="single" w:sz="4" w:space="0" w:color="auto"/>
            </w:tcBorders>
          </w:tcPr>
          <w:p w:rsidR="009937C3" w:rsidRPr="00F102BE" w:rsidRDefault="009937C3" w:rsidP="00922CF8">
            <w:pPr>
              <w:rPr>
                <w:rFonts w:ascii="Times New Roman" w:hAnsi="Times New Roman" w:cs="Times New Roman"/>
                <w:b/>
                <w:bCs/>
                <w:sz w:val="24"/>
                <w:szCs w:val="24"/>
              </w:rPr>
            </w:pPr>
            <w:proofErr w:type="spellStart"/>
            <w:r w:rsidRPr="00F102BE">
              <w:rPr>
                <w:rFonts w:ascii="Times New Roman" w:hAnsi="Times New Roman" w:cs="Times New Roman"/>
                <w:b/>
                <w:bCs/>
                <w:sz w:val="24"/>
                <w:szCs w:val="24"/>
              </w:rPr>
              <w:t>Pirkimo</w:t>
            </w:r>
            <w:proofErr w:type="spellEnd"/>
            <w:r w:rsidRPr="00F102BE">
              <w:rPr>
                <w:rFonts w:ascii="Times New Roman" w:hAnsi="Times New Roman" w:cs="Times New Roman"/>
                <w:b/>
                <w:bCs/>
                <w:sz w:val="24"/>
                <w:szCs w:val="24"/>
              </w:rPr>
              <w:t xml:space="preserve"> </w:t>
            </w:r>
            <w:proofErr w:type="spellStart"/>
            <w:r w:rsidRPr="00F102BE">
              <w:rPr>
                <w:rFonts w:ascii="Times New Roman" w:hAnsi="Times New Roman" w:cs="Times New Roman"/>
                <w:b/>
                <w:bCs/>
                <w:sz w:val="24"/>
                <w:szCs w:val="24"/>
              </w:rPr>
              <w:t>dalies</w:t>
            </w:r>
            <w:proofErr w:type="spellEnd"/>
            <w:r w:rsidRPr="00F102BE">
              <w:rPr>
                <w:rFonts w:ascii="Times New Roman" w:hAnsi="Times New Roman" w:cs="Times New Roman"/>
                <w:b/>
                <w:bCs/>
                <w:sz w:val="24"/>
                <w:szCs w:val="24"/>
              </w:rPr>
              <w:t xml:space="preserve"> Nr </w:t>
            </w:r>
          </w:p>
        </w:tc>
        <w:tc>
          <w:tcPr>
            <w:tcW w:w="2584" w:type="dxa"/>
            <w:tcBorders>
              <w:top w:val="single" w:sz="4" w:space="0" w:color="auto"/>
              <w:left w:val="nil"/>
              <w:bottom w:val="single" w:sz="4" w:space="0" w:color="auto"/>
              <w:right w:val="single" w:sz="4" w:space="0" w:color="auto"/>
            </w:tcBorders>
            <w:vAlign w:val="bottom"/>
          </w:tcPr>
          <w:p w:rsidR="009937C3" w:rsidRPr="00F102BE" w:rsidRDefault="009937C3" w:rsidP="00922CF8">
            <w:pPr>
              <w:jc w:val="center"/>
              <w:rPr>
                <w:rFonts w:ascii="Times New Roman" w:hAnsi="Times New Roman" w:cs="Times New Roman"/>
                <w:b/>
                <w:bCs/>
                <w:sz w:val="24"/>
                <w:szCs w:val="24"/>
              </w:rPr>
            </w:pPr>
            <w:proofErr w:type="spellStart"/>
            <w:r w:rsidRPr="00F102BE">
              <w:rPr>
                <w:rFonts w:ascii="Times New Roman" w:hAnsi="Times New Roman" w:cs="Times New Roman"/>
                <w:b/>
                <w:bCs/>
                <w:sz w:val="24"/>
                <w:szCs w:val="24"/>
              </w:rPr>
              <w:t>Prekių</w:t>
            </w:r>
            <w:proofErr w:type="spellEnd"/>
            <w:r w:rsidRPr="00F102BE">
              <w:rPr>
                <w:rFonts w:ascii="Times New Roman" w:hAnsi="Times New Roman" w:cs="Times New Roman"/>
                <w:b/>
                <w:bCs/>
                <w:sz w:val="24"/>
                <w:szCs w:val="24"/>
              </w:rPr>
              <w:t xml:space="preserve"> </w:t>
            </w:r>
            <w:proofErr w:type="spellStart"/>
            <w:r w:rsidRPr="00F102BE">
              <w:rPr>
                <w:rFonts w:ascii="Times New Roman" w:hAnsi="Times New Roman" w:cs="Times New Roman"/>
                <w:b/>
                <w:bCs/>
                <w:sz w:val="24"/>
                <w:szCs w:val="24"/>
              </w:rPr>
              <w:t>pavadinimas</w:t>
            </w:r>
            <w:proofErr w:type="spellEnd"/>
            <w:r w:rsidRPr="00F102BE">
              <w:rPr>
                <w:rFonts w:ascii="Times New Roman" w:hAnsi="Times New Roman" w:cs="Times New Roman"/>
                <w:b/>
                <w:bCs/>
                <w:sz w:val="24"/>
                <w:szCs w:val="24"/>
              </w:rPr>
              <w:t xml:space="preserve"> </w:t>
            </w:r>
            <w:proofErr w:type="spellStart"/>
            <w:r w:rsidRPr="00F102BE">
              <w:rPr>
                <w:rFonts w:ascii="Times New Roman" w:hAnsi="Times New Roman" w:cs="Times New Roman"/>
                <w:b/>
                <w:bCs/>
                <w:sz w:val="24"/>
                <w:szCs w:val="24"/>
              </w:rPr>
              <w:t>ir</w:t>
            </w:r>
            <w:proofErr w:type="spellEnd"/>
            <w:r w:rsidRPr="00F102BE">
              <w:rPr>
                <w:rFonts w:ascii="Times New Roman" w:hAnsi="Times New Roman" w:cs="Times New Roman"/>
                <w:b/>
                <w:bCs/>
                <w:sz w:val="24"/>
                <w:szCs w:val="24"/>
              </w:rPr>
              <w:t xml:space="preserve"> </w:t>
            </w:r>
            <w:proofErr w:type="spellStart"/>
            <w:r w:rsidRPr="00F102BE">
              <w:rPr>
                <w:rFonts w:ascii="Times New Roman" w:hAnsi="Times New Roman" w:cs="Times New Roman"/>
                <w:b/>
                <w:bCs/>
                <w:sz w:val="24"/>
                <w:szCs w:val="24"/>
              </w:rPr>
              <w:t>jų</w:t>
            </w:r>
            <w:proofErr w:type="spellEnd"/>
            <w:r w:rsidRPr="00F102BE">
              <w:rPr>
                <w:rFonts w:ascii="Times New Roman" w:hAnsi="Times New Roman" w:cs="Times New Roman"/>
                <w:b/>
                <w:bCs/>
                <w:sz w:val="24"/>
                <w:szCs w:val="24"/>
              </w:rPr>
              <w:t xml:space="preserve"> </w:t>
            </w:r>
            <w:proofErr w:type="spellStart"/>
            <w:r w:rsidRPr="00F102BE">
              <w:rPr>
                <w:rFonts w:ascii="Times New Roman" w:hAnsi="Times New Roman" w:cs="Times New Roman"/>
                <w:b/>
                <w:bCs/>
                <w:sz w:val="24"/>
                <w:szCs w:val="24"/>
              </w:rPr>
              <w:t>techninė</w:t>
            </w:r>
            <w:proofErr w:type="spellEnd"/>
            <w:r w:rsidRPr="00F102BE">
              <w:rPr>
                <w:rFonts w:ascii="Times New Roman" w:hAnsi="Times New Roman" w:cs="Times New Roman"/>
                <w:b/>
                <w:bCs/>
                <w:sz w:val="24"/>
                <w:szCs w:val="24"/>
              </w:rPr>
              <w:t xml:space="preserve"> </w:t>
            </w:r>
            <w:proofErr w:type="spellStart"/>
            <w:r w:rsidRPr="00F102BE">
              <w:rPr>
                <w:rFonts w:ascii="Times New Roman" w:hAnsi="Times New Roman" w:cs="Times New Roman"/>
                <w:b/>
                <w:bCs/>
                <w:sz w:val="24"/>
                <w:szCs w:val="24"/>
              </w:rPr>
              <w:t>specifikacija</w:t>
            </w:r>
            <w:proofErr w:type="spellEnd"/>
          </w:p>
        </w:tc>
        <w:tc>
          <w:tcPr>
            <w:tcW w:w="4017" w:type="dxa"/>
            <w:gridSpan w:val="4"/>
            <w:tcBorders>
              <w:top w:val="single" w:sz="4" w:space="0" w:color="auto"/>
              <w:left w:val="nil"/>
              <w:bottom w:val="single" w:sz="4" w:space="0" w:color="auto"/>
              <w:right w:val="single" w:sz="4" w:space="0" w:color="000000"/>
            </w:tcBorders>
          </w:tcPr>
          <w:p w:rsidR="009937C3" w:rsidRPr="00F102BE" w:rsidRDefault="009937C3" w:rsidP="00922CF8">
            <w:pPr>
              <w:jc w:val="center"/>
              <w:rPr>
                <w:rFonts w:ascii="Times New Roman" w:hAnsi="Times New Roman" w:cs="Times New Roman"/>
                <w:b/>
                <w:bCs/>
                <w:sz w:val="24"/>
                <w:szCs w:val="24"/>
              </w:rPr>
            </w:pPr>
            <w:proofErr w:type="spellStart"/>
            <w:r w:rsidRPr="00F102BE">
              <w:rPr>
                <w:rFonts w:ascii="Times New Roman" w:hAnsi="Times New Roman" w:cs="Times New Roman"/>
                <w:b/>
                <w:bCs/>
                <w:sz w:val="24"/>
                <w:szCs w:val="24"/>
              </w:rPr>
              <w:t>Preliminarūs</w:t>
            </w:r>
            <w:proofErr w:type="spellEnd"/>
            <w:r w:rsidRPr="00F102BE">
              <w:rPr>
                <w:rFonts w:ascii="Times New Roman" w:hAnsi="Times New Roman" w:cs="Times New Roman"/>
                <w:b/>
                <w:bCs/>
                <w:sz w:val="24"/>
                <w:szCs w:val="24"/>
              </w:rPr>
              <w:t xml:space="preserve"> </w:t>
            </w:r>
            <w:proofErr w:type="spellStart"/>
            <w:r w:rsidRPr="00F102BE">
              <w:rPr>
                <w:rFonts w:ascii="Times New Roman" w:hAnsi="Times New Roman" w:cs="Times New Roman"/>
                <w:b/>
                <w:bCs/>
                <w:sz w:val="24"/>
                <w:szCs w:val="24"/>
              </w:rPr>
              <w:t>kiekiai</w:t>
            </w:r>
            <w:proofErr w:type="spellEnd"/>
          </w:p>
        </w:tc>
        <w:tc>
          <w:tcPr>
            <w:tcW w:w="1205" w:type="dxa"/>
            <w:vMerge w:val="restart"/>
            <w:tcBorders>
              <w:top w:val="single" w:sz="4" w:space="0" w:color="auto"/>
              <w:left w:val="single" w:sz="4" w:space="0" w:color="auto"/>
              <w:bottom w:val="single" w:sz="4" w:space="0" w:color="000000"/>
              <w:right w:val="single" w:sz="4" w:space="0" w:color="auto"/>
            </w:tcBorders>
          </w:tcPr>
          <w:p w:rsidR="009937C3" w:rsidRPr="00F102BE" w:rsidRDefault="009937C3" w:rsidP="00922CF8">
            <w:pPr>
              <w:jc w:val="center"/>
              <w:rPr>
                <w:rFonts w:ascii="Times New Roman" w:hAnsi="Times New Roman" w:cs="Times New Roman"/>
                <w:sz w:val="24"/>
                <w:szCs w:val="24"/>
              </w:rPr>
            </w:pPr>
            <w:proofErr w:type="spellStart"/>
            <w:r w:rsidRPr="00F102BE">
              <w:rPr>
                <w:rFonts w:ascii="Times New Roman" w:hAnsi="Times New Roman" w:cs="Times New Roman"/>
                <w:sz w:val="24"/>
                <w:szCs w:val="24"/>
              </w:rPr>
              <w:t>Išskaičiuota</w:t>
            </w:r>
            <w:proofErr w:type="spellEnd"/>
            <w:r w:rsidR="00E91627">
              <w:rPr>
                <w:rFonts w:ascii="Times New Roman" w:hAnsi="Times New Roman" w:cs="Times New Roman"/>
                <w:sz w:val="24"/>
                <w:szCs w:val="24"/>
              </w:rPr>
              <w:t xml:space="preserve"> </w:t>
            </w:r>
            <w:proofErr w:type="spellStart"/>
            <w:r w:rsidR="00E91627">
              <w:rPr>
                <w:rFonts w:ascii="Times New Roman" w:hAnsi="Times New Roman" w:cs="Times New Roman"/>
                <w:sz w:val="24"/>
                <w:szCs w:val="24"/>
              </w:rPr>
              <w:t>nurodyto</w:t>
            </w:r>
            <w:proofErr w:type="spellEnd"/>
            <w:r w:rsidR="00E91627">
              <w:rPr>
                <w:rFonts w:ascii="Times New Roman" w:hAnsi="Times New Roman" w:cs="Times New Roman"/>
                <w:sz w:val="24"/>
                <w:szCs w:val="24"/>
              </w:rPr>
              <w:t xml:space="preserve"> </w:t>
            </w:r>
            <w:proofErr w:type="spellStart"/>
            <w:r w:rsidR="00E91627">
              <w:rPr>
                <w:rFonts w:ascii="Times New Roman" w:hAnsi="Times New Roman" w:cs="Times New Roman"/>
                <w:sz w:val="24"/>
                <w:szCs w:val="24"/>
              </w:rPr>
              <w:t>sąlyginio</w:t>
            </w:r>
            <w:proofErr w:type="spellEnd"/>
            <w:r w:rsidR="00E91627">
              <w:rPr>
                <w:rFonts w:ascii="Times New Roman" w:hAnsi="Times New Roman" w:cs="Times New Roman"/>
                <w:sz w:val="24"/>
                <w:szCs w:val="24"/>
              </w:rPr>
              <w:t xml:space="preserve"> </w:t>
            </w:r>
            <w:proofErr w:type="spellStart"/>
            <w:r w:rsidR="00E91627">
              <w:rPr>
                <w:rFonts w:ascii="Times New Roman" w:hAnsi="Times New Roman" w:cs="Times New Roman"/>
                <w:sz w:val="24"/>
                <w:szCs w:val="24"/>
              </w:rPr>
              <w:t>vnt</w:t>
            </w:r>
            <w:proofErr w:type="spellEnd"/>
            <w:r w:rsidR="00E91627">
              <w:rPr>
                <w:rFonts w:ascii="Times New Roman" w:hAnsi="Times New Roman" w:cs="Times New Roman"/>
                <w:sz w:val="24"/>
                <w:szCs w:val="24"/>
              </w:rPr>
              <w:t xml:space="preserve"> </w:t>
            </w:r>
            <w:proofErr w:type="spellStart"/>
            <w:r w:rsidR="00E91627">
              <w:rPr>
                <w:rFonts w:ascii="Times New Roman" w:hAnsi="Times New Roman" w:cs="Times New Roman"/>
                <w:sz w:val="24"/>
                <w:szCs w:val="24"/>
              </w:rPr>
              <w:t>kaina</w:t>
            </w:r>
            <w:proofErr w:type="spellEnd"/>
            <w:r w:rsidR="00E91627">
              <w:rPr>
                <w:rFonts w:ascii="Times New Roman" w:hAnsi="Times New Roman" w:cs="Times New Roman"/>
                <w:sz w:val="24"/>
                <w:szCs w:val="24"/>
              </w:rPr>
              <w:t xml:space="preserve"> </w:t>
            </w:r>
            <w:proofErr w:type="spellStart"/>
            <w:r w:rsidR="00E91627">
              <w:rPr>
                <w:rFonts w:ascii="Times New Roman" w:hAnsi="Times New Roman" w:cs="Times New Roman"/>
                <w:sz w:val="24"/>
                <w:szCs w:val="24"/>
              </w:rPr>
              <w:t>Eur</w:t>
            </w:r>
            <w:proofErr w:type="spellEnd"/>
            <w:r w:rsidRPr="00F102BE">
              <w:rPr>
                <w:rFonts w:ascii="Times New Roman" w:hAnsi="Times New Roman" w:cs="Times New Roman"/>
                <w:sz w:val="24"/>
                <w:szCs w:val="24"/>
              </w:rPr>
              <w:t xml:space="preserve"> be PVM</w:t>
            </w:r>
          </w:p>
        </w:tc>
        <w:tc>
          <w:tcPr>
            <w:tcW w:w="679" w:type="dxa"/>
            <w:vMerge w:val="restart"/>
            <w:tcBorders>
              <w:top w:val="single" w:sz="4" w:space="0" w:color="auto"/>
              <w:left w:val="single" w:sz="4" w:space="0" w:color="auto"/>
              <w:bottom w:val="single" w:sz="4" w:space="0" w:color="000000"/>
              <w:right w:val="single" w:sz="4" w:space="0" w:color="auto"/>
            </w:tcBorders>
          </w:tcPr>
          <w:p w:rsidR="009937C3" w:rsidRPr="00F102BE" w:rsidRDefault="009937C3" w:rsidP="00922CF8">
            <w:pPr>
              <w:jc w:val="center"/>
              <w:rPr>
                <w:rFonts w:ascii="Times New Roman" w:hAnsi="Times New Roman" w:cs="Times New Roman"/>
                <w:sz w:val="24"/>
                <w:szCs w:val="24"/>
              </w:rPr>
            </w:pPr>
            <w:proofErr w:type="spellStart"/>
            <w:r w:rsidRPr="00F102BE">
              <w:rPr>
                <w:rFonts w:ascii="Times New Roman" w:hAnsi="Times New Roman" w:cs="Times New Roman"/>
                <w:sz w:val="24"/>
                <w:szCs w:val="24"/>
              </w:rPr>
              <w:t>Siūloma</w:t>
            </w:r>
            <w:proofErr w:type="spellEnd"/>
            <w:r w:rsidRPr="00F102BE">
              <w:rPr>
                <w:rFonts w:ascii="Times New Roman" w:hAnsi="Times New Roman" w:cs="Times New Roman"/>
                <w:sz w:val="24"/>
                <w:szCs w:val="24"/>
              </w:rPr>
              <w:t xml:space="preserve"> </w:t>
            </w:r>
            <w:proofErr w:type="spellStart"/>
            <w:r w:rsidRPr="00F102BE">
              <w:rPr>
                <w:rFonts w:ascii="Times New Roman" w:hAnsi="Times New Roman" w:cs="Times New Roman"/>
                <w:sz w:val="24"/>
                <w:szCs w:val="24"/>
              </w:rPr>
              <w:t>pakuotė</w:t>
            </w:r>
            <w:proofErr w:type="spellEnd"/>
          </w:p>
        </w:tc>
        <w:tc>
          <w:tcPr>
            <w:tcW w:w="939" w:type="dxa"/>
            <w:vMerge w:val="restart"/>
            <w:tcBorders>
              <w:top w:val="single" w:sz="4" w:space="0" w:color="auto"/>
              <w:left w:val="single" w:sz="4" w:space="0" w:color="auto"/>
              <w:bottom w:val="single" w:sz="4" w:space="0" w:color="000000"/>
              <w:right w:val="single" w:sz="4" w:space="0" w:color="auto"/>
            </w:tcBorders>
          </w:tcPr>
          <w:p w:rsidR="009937C3" w:rsidRPr="00F102BE" w:rsidRDefault="00E91627" w:rsidP="00922CF8">
            <w:pPr>
              <w:jc w:val="center"/>
              <w:rPr>
                <w:rFonts w:ascii="Times New Roman" w:hAnsi="Times New Roman" w:cs="Times New Roman"/>
                <w:sz w:val="24"/>
                <w:szCs w:val="24"/>
              </w:rPr>
            </w:pPr>
            <w:proofErr w:type="spellStart"/>
            <w:r>
              <w:rPr>
                <w:rFonts w:ascii="Times New Roman" w:hAnsi="Times New Roman" w:cs="Times New Roman"/>
                <w:sz w:val="24"/>
                <w:szCs w:val="24"/>
              </w:rPr>
              <w:t>Siūlomos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pakuotės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Eur</w:t>
            </w:r>
            <w:proofErr w:type="spellEnd"/>
            <w:r w:rsidR="009937C3" w:rsidRPr="00F102BE">
              <w:rPr>
                <w:rFonts w:ascii="Times New Roman" w:hAnsi="Times New Roman" w:cs="Times New Roman"/>
                <w:sz w:val="24"/>
                <w:szCs w:val="24"/>
              </w:rPr>
              <w:t xml:space="preserve"> be PVM</w:t>
            </w:r>
          </w:p>
        </w:tc>
        <w:tc>
          <w:tcPr>
            <w:tcW w:w="559" w:type="dxa"/>
            <w:vMerge w:val="restart"/>
            <w:tcBorders>
              <w:top w:val="single" w:sz="4" w:space="0" w:color="auto"/>
              <w:left w:val="single" w:sz="4" w:space="0" w:color="auto"/>
              <w:bottom w:val="single" w:sz="4" w:space="0" w:color="000000"/>
              <w:right w:val="single" w:sz="4" w:space="0" w:color="auto"/>
            </w:tcBorders>
          </w:tcPr>
          <w:p w:rsidR="009937C3" w:rsidRPr="00F102BE" w:rsidRDefault="009937C3" w:rsidP="00922CF8">
            <w:pPr>
              <w:jc w:val="center"/>
              <w:rPr>
                <w:rFonts w:ascii="Times New Roman" w:hAnsi="Times New Roman" w:cs="Times New Roman"/>
                <w:sz w:val="24"/>
                <w:szCs w:val="24"/>
              </w:rPr>
            </w:pPr>
            <w:r w:rsidRPr="00F102BE">
              <w:rPr>
                <w:rFonts w:ascii="Times New Roman" w:hAnsi="Times New Roman" w:cs="Times New Roman"/>
                <w:sz w:val="24"/>
                <w:szCs w:val="24"/>
              </w:rPr>
              <w:t xml:space="preserve">PVM </w:t>
            </w:r>
            <w:proofErr w:type="spellStart"/>
            <w:r w:rsidRPr="00F102BE">
              <w:rPr>
                <w:rFonts w:ascii="Times New Roman" w:hAnsi="Times New Roman" w:cs="Times New Roman"/>
                <w:sz w:val="24"/>
                <w:szCs w:val="24"/>
              </w:rPr>
              <w:t>tarifas</w:t>
            </w:r>
            <w:proofErr w:type="spellEnd"/>
            <w:r w:rsidRPr="00F102BE">
              <w:rPr>
                <w:rFonts w:ascii="Times New Roman" w:hAnsi="Times New Roman" w:cs="Times New Roman"/>
                <w:sz w:val="24"/>
                <w:szCs w:val="24"/>
              </w:rPr>
              <w:t>%</w:t>
            </w:r>
          </w:p>
        </w:tc>
        <w:tc>
          <w:tcPr>
            <w:tcW w:w="1074" w:type="dxa"/>
            <w:vMerge w:val="restart"/>
            <w:tcBorders>
              <w:top w:val="single" w:sz="4" w:space="0" w:color="auto"/>
              <w:left w:val="single" w:sz="4" w:space="0" w:color="auto"/>
              <w:bottom w:val="single" w:sz="4" w:space="0" w:color="auto"/>
              <w:right w:val="single" w:sz="4" w:space="0" w:color="auto"/>
            </w:tcBorders>
          </w:tcPr>
          <w:p w:rsidR="009937C3" w:rsidRPr="00F102BE" w:rsidRDefault="009937C3" w:rsidP="00E91627">
            <w:pPr>
              <w:jc w:val="center"/>
              <w:rPr>
                <w:rFonts w:ascii="Times New Roman" w:hAnsi="Times New Roman" w:cs="Times New Roman"/>
                <w:sz w:val="24"/>
                <w:szCs w:val="24"/>
              </w:rPr>
            </w:pPr>
            <w:proofErr w:type="spellStart"/>
            <w:r w:rsidRPr="00F102BE">
              <w:rPr>
                <w:rFonts w:ascii="Times New Roman" w:hAnsi="Times New Roman" w:cs="Times New Roman"/>
                <w:sz w:val="24"/>
                <w:szCs w:val="24"/>
              </w:rPr>
              <w:t>Išskaičiuotas</w:t>
            </w:r>
            <w:proofErr w:type="spellEnd"/>
            <w:r w:rsidRPr="00F102BE">
              <w:rPr>
                <w:rFonts w:ascii="Times New Roman" w:hAnsi="Times New Roman" w:cs="Times New Roman"/>
                <w:sz w:val="24"/>
                <w:szCs w:val="24"/>
              </w:rPr>
              <w:t xml:space="preserve"> </w:t>
            </w:r>
            <w:proofErr w:type="spellStart"/>
            <w:r w:rsidRPr="00F102BE">
              <w:rPr>
                <w:rFonts w:ascii="Times New Roman" w:hAnsi="Times New Roman" w:cs="Times New Roman"/>
                <w:sz w:val="24"/>
                <w:szCs w:val="24"/>
              </w:rPr>
              <w:t>siūlomų</w:t>
            </w:r>
            <w:proofErr w:type="spellEnd"/>
            <w:r w:rsidRPr="00F102BE">
              <w:rPr>
                <w:rFonts w:ascii="Times New Roman" w:hAnsi="Times New Roman" w:cs="Times New Roman"/>
                <w:sz w:val="24"/>
                <w:szCs w:val="24"/>
              </w:rPr>
              <w:t xml:space="preserve"> </w:t>
            </w:r>
            <w:proofErr w:type="spellStart"/>
            <w:r w:rsidRPr="00F102BE">
              <w:rPr>
                <w:rFonts w:ascii="Times New Roman" w:hAnsi="Times New Roman" w:cs="Times New Roman"/>
                <w:sz w:val="24"/>
                <w:szCs w:val="24"/>
              </w:rPr>
              <w:t>pakuočių</w:t>
            </w:r>
            <w:proofErr w:type="spellEnd"/>
            <w:r w:rsidRPr="00F102BE">
              <w:rPr>
                <w:rFonts w:ascii="Times New Roman" w:hAnsi="Times New Roman" w:cs="Times New Roman"/>
                <w:sz w:val="24"/>
                <w:szCs w:val="24"/>
              </w:rPr>
              <w:t xml:space="preserve"> </w:t>
            </w:r>
            <w:proofErr w:type="spellStart"/>
            <w:r w:rsidRPr="00F102BE">
              <w:rPr>
                <w:rFonts w:ascii="Times New Roman" w:hAnsi="Times New Roman" w:cs="Times New Roman"/>
                <w:sz w:val="24"/>
                <w:szCs w:val="24"/>
              </w:rPr>
              <w:t>skaičius</w:t>
            </w:r>
            <w:proofErr w:type="spellEnd"/>
          </w:p>
        </w:tc>
        <w:tc>
          <w:tcPr>
            <w:tcW w:w="948" w:type="dxa"/>
            <w:vMerge w:val="restart"/>
            <w:tcBorders>
              <w:top w:val="single" w:sz="4" w:space="0" w:color="auto"/>
              <w:left w:val="single" w:sz="4" w:space="0" w:color="auto"/>
              <w:bottom w:val="single" w:sz="4" w:space="0" w:color="auto"/>
              <w:right w:val="single" w:sz="4" w:space="0" w:color="auto"/>
            </w:tcBorders>
          </w:tcPr>
          <w:p w:rsidR="009937C3" w:rsidRPr="00F102BE" w:rsidRDefault="00E91627" w:rsidP="00922CF8">
            <w:pPr>
              <w:jc w:val="center"/>
              <w:rPr>
                <w:rFonts w:ascii="Times New Roman" w:hAnsi="Times New Roman" w:cs="Times New Roman"/>
                <w:sz w:val="24"/>
                <w:szCs w:val="24"/>
              </w:rPr>
            </w:pPr>
            <w:proofErr w:type="spellStart"/>
            <w:r>
              <w:rPr>
                <w:rFonts w:ascii="Times New Roman" w:hAnsi="Times New Roman" w:cs="Times New Roman"/>
                <w:sz w:val="24"/>
                <w:szCs w:val="24"/>
              </w:rPr>
              <w:t>Pasiūlymo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Eur</w:t>
            </w:r>
            <w:proofErr w:type="spellEnd"/>
            <w:r w:rsidR="009937C3" w:rsidRPr="00F102BE">
              <w:rPr>
                <w:rFonts w:ascii="Times New Roman" w:hAnsi="Times New Roman" w:cs="Times New Roman"/>
                <w:sz w:val="24"/>
                <w:szCs w:val="24"/>
              </w:rPr>
              <w:t xml:space="preserve"> </w:t>
            </w:r>
            <w:proofErr w:type="spellStart"/>
            <w:r w:rsidR="009937C3" w:rsidRPr="00F102BE">
              <w:rPr>
                <w:rFonts w:ascii="Times New Roman" w:hAnsi="Times New Roman" w:cs="Times New Roman"/>
                <w:sz w:val="24"/>
                <w:szCs w:val="24"/>
              </w:rPr>
              <w:t>su</w:t>
            </w:r>
            <w:proofErr w:type="spellEnd"/>
            <w:r w:rsidR="009937C3" w:rsidRPr="00F102BE">
              <w:rPr>
                <w:rFonts w:ascii="Times New Roman" w:hAnsi="Times New Roman" w:cs="Times New Roman"/>
                <w:sz w:val="24"/>
                <w:szCs w:val="24"/>
              </w:rPr>
              <w:t xml:space="preserve"> PVM</w:t>
            </w:r>
          </w:p>
        </w:tc>
        <w:tc>
          <w:tcPr>
            <w:tcW w:w="1545" w:type="dxa"/>
            <w:vMerge w:val="restart"/>
            <w:tcBorders>
              <w:top w:val="single" w:sz="4" w:space="0" w:color="auto"/>
              <w:left w:val="single" w:sz="4" w:space="0" w:color="auto"/>
              <w:bottom w:val="single" w:sz="4" w:space="0" w:color="auto"/>
              <w:right w:val="single" w:sz="4" w:space="0" w:color="auto"/>
            </w:tcBorders>
          </w:tcPr>
          <w:p w:rsidR="009937C3" w:rsidRPr="00F102BE" w:rsidRDefault="009937C3" w:rsidP="00922CF8">
            <w:pPr>
              <w:jc w:val="center"/>
              <w:rPr>
                <w:rFonts w:ascii="Times New Roman" w:hAnsi="Times New Roman" w:cs="Times New Roman"/>
                <w:sz w:val="24"/>
                <w:szCs w:val="24"/>
              </w:rPr>
            </w:pPr>
            <w:proofErr w:type="spellStart"/>
            <w:r w:rsidRPr="00F102BE">
              <w:rPr>
                <w:rFonts w:ascii="Times New Roman" w:hAnsi="Times New Roman" w:cs="Times New Roman"/>
                <w:sz w:val="24"/>
                <w:szCs w:val="24"/>
              </w:rPr>
              <w:t>Gamintojas</w:t>
            </w:r>
            <w:proofErr w:type="spellEnd"/>
            <w:r w:rsidRPr="00F102BE">
              <w:rPr>
                <w:rFonts w:ascii="Times New Roman" w:hAnsi="Times New Roman" w:cs="Times New Roman"/>
                <w:sz w:val="24"/>
                <w:szCs w:val="24"/>
              </w:rPr>
              <w:t xml:space="preserve">, </w:t>
            </w:r>
            <w:proofErr w:type="spellStart"/>
            <w:r w:rsidRPr="00F102BE">
              <w:rPr>
                <w:rFonts w:ascii="Times New Roman" w:hAnsi="Times New Roman" w:cs="Times New Roman"/>
                <w:sz w:val="24"/>
                <w:szCs w:val="24"/>
              </w:rPr>
              <w:t>komercinis</w:t>
            </w:r>
            <w:proofErr w:type="spellEnd"/>
            <w:r w:rsidRPr="00F102BE">
              <w:rPr>
                <w:rFonts w:ascii="Times New Roman" w:hAnsi="Times New Roman" w:cs="Times New Roman"/>
                <w:sz w:val="24"/>
                <w:szCs w:val="24"/>
              </w:rPr>
              <w:t xml:space="preserve"> </w:t>
            </w:r>
            <w:proofErr w:type="spellStart"/>
            <w:r w:rsidRPr="00F102BE">
              <w:rPr>
                <w:rFonts w:ascii="Times New Roman" w:hAnsi="Times New Roman" w:cs="Times New Roman"/>
                <w:sz w:val="24"/>
                <w:szCs w:val="24"/>
              </w:rPr>
              <w:t>prekės</w:t>
            </w:r>
            <w:proofErr w:type="spellEnd"/>
            <w:r w:rsidRPr="00F102BE">
              <w:rPr>
                <w:rFonts w:ascii="Times New Roman" w:hAnsi="Times New Roman" w:cs="Times New Roman"/>
                <w:sz w:val="24"/>
                <w:szCs w:val="24"/>
              </w:rPr>
              <w:t xml:space="preserve"> </w:t>
            </w:r>
            <w:proofErr w:type="spellStart"/>
            <w:r w:rsidRPr="00F102BE">
              <w:rPr>
                <w:rFonts w:ascii="Times New Roman" w:hAnsi="Times New Roman" w:cs="Times New Roman"/>
                <w:sz w:val="24"/>
                <w:szCs w:val="24"/>
              </w:rPr>
              <w:t>pavadinimas</w:t>
            </w:r>
            <w:proofErr w:type="spellEnd"/>
            <w:r w:rsidRPr="00F102BE">
              <w:rPr>
                <w:rFonts w:ascii="Times New Roman" w:hAnsi="Times New Roman" w:cs="Times New Roman"/>
                <w:sz w:val="24"/>
                <w:szCs w:val="24"/>
              </w:rPr>
              <w:t xml:space="preserve">, </w:t>
            </w:r>
            <w:proofErr w:type="spellStart"/>
            <w:r w:rsidRPr="00F102BE">
              <w:rPr>
                <w:rFonts w:ascii="Times New Roman" w:hAnsi="Times New Roman" w:cs="Times New Roman"/>
                <w:sz w:val="24"/>
                <w:szCs w:val="24"/>
              </w:rPr>
              <w:t>katalogo</w:t>
            </w:r>
            <w:proofErr w:type="spellEnd"/>
            <w:r w:rsidRPr="00F102BE">
              <w:rPr>
                <w:rFonts w:ascii="Times New Roman" w:hAnsi="Times New Roman" w:cs="Times New Roman"/>
                <w:sz w:val="24"/>
                <w:szCs w:val="24"/>
              </w:rPr>
              <w:t xml:space="preserve"> Nr.</w:t>
            </w:r>
          </w:p>
        </w:tc>
      </w:tr>
      <w:tr w:rsidR="009937C3" w:rsidRPr="00F102BE" w:rsidTr="00E91627">
        <w:trPr>
          <w:trHeight w:val="1305"/>
        </w:trPr>
        <w:tc>
          <w:tcPr>
            <w:tcW w:w="1384" w:type="dxa"/>
            <w:vMerge/>
            <w:tcBorders>
              <w:top w:val="single" w:sz="4" w:space="0" w:color="auto"/>
              <w:left w:val="single" w:sz="4" w:space="0" w:color="auto"/>
              <w:bottom w:val="single" w:sz="4" w:space="0" w:color="000000"/>
              <w:right w:val="single" w:sz="4" w:space="0" w:color="auto"/>
            </w:tcBorders>
            <w:vAlign w:val="center"/>
          </w:tcPr>
          <w:p w:rsidR="009937C3" w:rsidRPr="00F102BE" w:rsidRDefault="009937C3" w:rsidP="00922CF8">
            <w:pPr>
              <w:rPr>
                <w:rFonts w:ascii="Times New Roman" w:hAnsi="Times New Roman" w:cs="Times New Roman"/>
                <w:b/>
                <w:bCs/>
                <w:sz w:val="24"/>
                <w:szCs w:val="24"/>
              </w:rPr>
            </w:pPr>
          </w:p>
        </w:tc>
        <w:tc>
          <w:tcPr>
            <w:tcW w:w="2584" w:type="dxa"/>
            <w:tcBorders>
              <w:top w:val="nil"/>
              <w:left w:val="nil"/>
              <w:bottom w:val="single" w:sz="4" w:space="0" w:color="auto"/>
              <w:right w:val="single" w:sz="4" w:space="0" w:color="auto"/>
            </w:tcBorders>
            <w:vAlign w:val="bottom"/>
          </w:tcPr>
          <w:p w:rsidR="009937C3" w:rsidRPr="00F102BE" w:rsidRDefault="009937C3" w:rsidP="00922CF8">
            <w:pPr>
              <w:jc w:val="center"/>
              <w:rPr>
                <w:rFonts w:ascii="Times New Roman" w:hAnsi="Times New Roman" w:cs="Times New Roman"/>
                <w:b/>
                <w:bCs/>
                <w:sz w:val="24"/>
                <w:szCs w:val="24"/>
              </w:rPr>
            </w:pPr>
            <w:r w:rsidRPr="00F102BE">
              <w:rPr>
                <w:rFonts w:ascii="Times New Roman" w:hAnsi="Times New Roman" w:cs="Times New Roman"/>
                <w:b/>
                <w:bCs/>
                <w:sz w:val="24"/>
                <w:szCs w:val="24"/>
              </w:rPr>
              <w:t> </w:t>
            </w:r>
          </w:p>
        </w:tc>
        <w:tc>
          <w:tcPr>
            <w:tcW w:w="983" w:type="dxa"/>
            <w:tcBorders>
              <w:top w:val="nil"/>
              <w:left w:val="nil"/>
              <w:bottom w:val="single" w:sz="4" w:space="0" w:color="auto"/>
              <w:right w:val="single" w:sz="4" w:space="0" w:color="auto"/>
            </w:tcBorders>
          </w:tcPr>
          <w:p w:rsidR="009937C3" w:rsidRPr="00F102BE" w:rsidRDefault="009937C3" w:rsidP="00922CF8">
            <w:pPr>
              <w:jc w:val="center"/>
              <w:rPr>
                <w:rFonts w:ascii="Times New Roman" w:hAnsi="Times New Roman" w:cs="Times New Roman"/>
                <w:b/>
                <w:bCs/>
                <w:sz w:val="24"/>
                <w:szCs w:val="24"/>
              </w:rPr>
            </w:pPr>
            <w:proofErr w:type="spellStart"/>
            <w:r w:rsidRPr="00F102BE">
              <w:rPr>
                <w:rFonts w:ascii="Times New Roman" w:hAnsi="Times New Roman" w:cs="Times New Roman"/>
                <w:b/>
                <w:bCs/>
                <w:sz w:val="24"/>
                <w:szCs w:val="24"/>
              </w:rPr>
              <w:t>Sąlyginis</w:t>
            </w:r>
            <w:proofErr w:type="spellEnd"/>
            <w:r w:rsidRPr="00F102BE">
              <w:rPr>
                <w:rFonts w:ascii="Times New Roman" w:hAnsi="Times New Roman" w:cs="Times New Roman"/>
                <w:b/>
                <w:bCs/>
                <w:sz w:val="24"/>
                <w:szCs w:val="24"/>
              </w:rPr>
              <w:t xml:space="preserve"> </w:t>
            </w:r>
            <w:proofErr w:type="spellStart"/>
            <w:r w:rsidRPr="00F102BE">
              <w:rPr>
                <w:rFonts w:ascii="Times New Roman" w:hAnsi="Times New Roman" w:cs="Times New Roman"/>
                <w:b/>
                <w:bCs/>
                <w:sz w:val="24"/>
                <w:szCs w:val="24"/>
              </w:rPr>
              <w:t>mato</w:t>
            </w:r>
            <w:proofErr w:type="spellEnd"/>
            <w:r w:rsidRPr="00F102BE">
              <w:rPr>
                <w:rFonts w:ascii="Times New Roman" w:hAnsi="Times New Roman" w:cs="Times New Roman"/>
                <w:b/>
                <w:bCs/>
                <w:sz w:val="24"/>
                <w:szCs w:val="24"/>
              </w:rPr>
              <w:t xml:space="preserve"> </w:t>
            </w:r>
            <w:proofErr w:type="spellStart"/>
            <w:r w:rsidRPr="00F102BE">
              <w:rPr>
                <w:rFonts w:ascii="Times New Roman" w:hAnsi="Times New Roman" w:cs="Times New Roman"/>
                <w:b/>
                <w:bCs/>
                <w:sz w:val="24"/>
                <w:szCs w:val="24"/>
              </w:rPr>
              <w:t>vnt</w:t>
            </w:r>
            <w:proofErr w:type="spellEnd"/>
            <w:r w:rsidRPr="00F102BE">
              <w:rPr>
                <w:rFonts w:ascii="Times New Roman" w:hAnsi="Times New Roman" w:cs="Times New Roman"/>
                <w:b/>
                <w:bCs/>
                <w:sz w:val="24"/>
                <w:szCs w:val="24"/>
              </w:rPr>
              <w:t>.</w:t>
            </w:r>
          </w:p>
        </w:tc>
        <w:tc>
          <w:tcPr>
            <w:tcW w:w="1061" w:type="dxa"/>
            <w:tcBorders>
              <w:top w:val="nil"/>
              <w:left w:val="nil"/>
              <w:bottom w:val="single" w:sz="4" w:space="0" w:color="auto"/>
              <w:right w:val="single" w:sz="4" w:space="0" w:color="auto"/>
            </w:tcBorders>
          </w:tcPr>
          <w:p w:rsidR="009937C3" w:rsidRPr="00F102BE" w:rsidRDefault="009937C3" w:rsidP="00922CF8">
            <w:pPr>
              <w:jc w:val="center"/>
              <w:rPr>
                <w:rFonts w:ascii="Times New Roman" w:hAnsi="Times New Roman" w:cs="Times New Roman"/>
                <w:b/>
                <w:bCs/>
                <w:sz w:val="24"/>
                <w:szCs w:val="24"/>
              </w:rPr>
            </w:pPr>
            <w:proofErr w:type="spellStart"/>
            <w:r w:rsidRPr="00F102BE">
              <w:rPr>
                <w:rFonts w:ascii="Times New Roman" w:hAnsi="Times New Roman" w:cs="Times New Roman"/>
                <w:b/>
                <w:bCs/>
                <w:sz w:val="24"/>
                <w:szCs w:val="24"/>
              </w:rPr>
              <w:t>Kiekis</w:t>
            </w:r>
            <w:proofErr w:type="spellEnd"/>
            <w:r w:rsidRPr="00F102BE">
              <w:rPr>
                <w:rFonts w:ascii="Times New Roman" w:hAnsi="Times New Roman" w:cs="Times New Roman"/>
                <w:b/>
                <w:bCs/>
                <w:sz w:val="24"/>
                <w:szCs w:val="24"/>
              </w:rPr>
              <w:t xml:space="preserve"> </w:t>
            </w:r>
            <w:proofErr w:type="spellStart"/>
            <w:r w:rsidRPr="00F102BE">
              <w:rPr>
                <w:rFonts w:ascii="Times New Roman" w:hAnsi="Times New Roman" w:cs="Times New Roman"/>
                <w:b/>
                <w:bCs/>
                <w:sz w:val="24"/>
                <w:szCs w:val="24"/>
              </w:rPr>
              <w:t>pakuotėje</w:t>
            </w:r>
            <w:proofErr w:type="spellEnd"/>
          </w:p>
        </w:tc>
        <w:tc>
          <w:tcPr>
            <w:tcW w:w="1017" w:type="dxa"/>
            <w:tcBorders>
              <w:top w:val="nil"/>
              <w:left w:val="nil"/>
              <w:bottom w:val="single" w:sz="4" w:space="0" w:color="auto"/>
              <w:right w:val="single" w:sz="4" w:space="0" w:color="auto"/>
            </w:tcBorders>
          </w:tcPr>
          <w:p w:rsidR="009937C3" w:rsidRPr="00F102BE" w:rsidRDefault="009937C3" w:rsidP="00922CF8">
            <w:pPr>
              <w:jc w:val="center"/>
              <w:rPr>
                <w:rFonts w:ascii="Times New Roman" w:hAnsi="Times New Roman" w:cs="Times New Roman"/>
                <w:b/>
                <w:bCs/>
                <w:sz w:val="24"/>
                <w:szCs w:val="24"/>
              </w:rPr>
            </w:pPr>
            <w:proofErr w:type="spellStart"/>
            <w:r w:rsidRPr="00F102BE">
              <w:rPr>
                <w:rFonts w:ascii="Times New Roman" w:hAnsi="Times New Roman" w:cs="Times New Roman"/>
                <w:b/>
                <w:bCs/>
                <w:sz w:val="24"/>
                <w:szCs w:val="24"/>
              </w:rPr>
              <w:t>Pakuočių</w:t>
            </w:r>
            <w:proofErr w:type="spellEnd"/>
            <w:r w:rsidRPr="00F102BE">
              <w:rPr>
                <w:rFonts w:ascii="Times New Roman" w:hAnsi="Times New Roman" w:cs="Times New Roman"/>
                <w:b/>
                <w:bCs/>
                <w:sz w:val="24"/>
                <w:szCs w:val="24"/>
              </w:rPr>
              <w:t xml:space="preserve"> </w:t>
            </w:r>
            <w:proofErr w:type="spellStart"/>
            <w:r w:rsidRPr="00F102BE">
              <w:rPr>
                <w:rFonts w:ascii="Times New Roman" w:hAnsi="Times New Roman" w:cs="Times New Roman"/>
                <w:b/>
                <w:bCs/>
                <w:sz w:val="24"/>
                <w:szCs w:val="24"/>
              </w:rPr>
              <w:t>kiekis</w:t>
            </w:r>
            <w:proofErr w:type="spellEnd"/>
          </w:p>
        </w:tc>
        <w:tc>
          <w:tcPr>
            <w:tcW w:w="956" w:type="dxa"/>
            <w:tcBorders>
              <w:top w:val="nil"/>
              <w:left w:val="nil"/>
              <w:bottom w:val="single" w:sz="4" w:space="0" w:color="auto"/>
              <w:right w:val="single" w:sz="4" w:space="0" w:color="auto"/>
            </w:tcBorders>
          </w:tcPr>
          <w:p w:rsidR="009937C3" w:rsidRPr="00F102BE" w:rsidRDefault="009937C3" w:rsidP="00922CF8">
            <w:pPr>
              <w:jc w:val="center"/>
              <w:rPr>
                <w:rFonts w:ascii="Times New Roman" w:hAnsi="Times New Roman" w:cs="Times New Roman"/>
                <w:b/>
                <w:bCs/>
                <w:sz w:val="24"/>
                <w:szCs w:val="24"/>
              </w:rPr>
            </w:pPr>
            <w:proofErr w:type="spellStart"/>
            <w:r w:rsidRPr="00F102BE">
              <w:rPr>
                <w:rFonts w:ascii="Times New Roman" w:hAnsi="Times New Roman" w:cs="Times New Roman"/>
                <w:b/>
                <w:bCs/>
                <w:sz w:val="24"/>
                <w:szCs w:val="24"/>
              </w:rPr>
              <w:t>Bendras</w:t>
            </w:r>
            <w:proofErr w:type="spellEnd"/>
            <w:r w:rsidRPr="00F102BE">
              <w:rPr>
                <w:rFonts w:ascii="Times New Roman" w:hAnsi="Times New Roman" w:cs="Times New Roman"/>
                <w:b/>
                <w:bCs/>
                <w:sz w:val="24"/>
                <w:szCs w:val="24"/>
              </w:rPr>
              <w:t xml:space="preserve"> </w:t>
            </w:r>
            <w:proofErr w:type="spellStart"/>
            <w:r w:rsidRPr="00F102BE">
              <w:rPr>
                <w:rFonts w:ascii="Times New Roman" w:hAnsi="Times New Roman" w:cs="Times New Roman"/>
                <w:b/>
                <w:bCs/>
                <w:sz w:val="24"/>
                <w:szCs w:val="24"/>
              </w:rPr>
              <w:t>kiekis</w:t>
            </w:r>
            <w:proofErr w:type="spellEnd"/>
          </w:p>
        </w:tc>
        <w:tc>
          <w:tcPr>
            <w:tcW w:w="1205" w:type="dxa"/>
            <w:vMerge/>
            <w:tcBorders>
              <w:top w:val="single" w:sz="4" w:space="0" w:color="auto"/>
              <w:left w:val="single" w:sz="4" w:space="0" w:color="auto"/>
              <w:bottom w:val="single" w:sz="4" w:space="0" w:color="000000"/>
              <w:right w:val="single" w:sz="4" w:space="0" w:color="auto"/>
            </w:tcBorders>
            <w:vAlign w:val="center"/>
          </w:tcPr>
          <w:p w:rsidR="009937C3" w:rsidRPr="00F102BE" w:rsidRDefault="009937C3" w:rsidP="00922CF8">
            <w:pPr>
              <w:rPr>
                <w:rFonts w:ascii="Times New Roman" w:hAnsi="Times New Roman" w:cs="Times New Roman"/>
                <w:sz w:val="24"/>
                <w:szCs w:val="24"/>
              </w:rPr>
            </w:pPr>
          </w:p>
        </w:tc>
        <w:tc>
          <w:tcPr>
            <w:tcW w:w="679" w:type="dxa"/>
            <w:vMerge/>
            <w:tcBorders>
              <w:top w:val="single" w:sz="4" w:space="0" w:color="auto"/>
              <w:left w:val="single" w:sz="4" w:space="0" w:color="auto"/>
              <w:bottom w:val="single" w:sz="4" w:space="0" w:color="000000"/>
              <w:right w:val="single" w:sz="4" w:space="0" w:color="auto"/>
            </w:tcBorders>
            <w:vAlign w:val="center"/>
          </w:tcPr>
          <w:p w:rsidR="009937C3" w:rsidRPr="00F102BE" w:rsidRDefault="009937C3" w:rsidP="00922CF8">
            <w:pPr>
              <w:rPr>
                <w:rFonts w:ascii="Times New Roman" w:hAnsi="Times New Roman" w:cs="Times New Roman"/>
                <w:sz w:val="24"/>
                <w:szCs w:val="24"/>
              </w:rPr>
            </w:pPr>
          </w:p>
        </w:tc>
        <w:tc>
          <w:tcPr>
            <w:tcW w:w="939" w:type="dxa"/>
            <w:vMerge/>
            <w:tcBorders>
              <w:top w:val="single" w:sz="4" w:space="0" w:color="auto"/>
              <w:left w:val="single" w:sz="4" w:space="0" w:color="auto"/>
              <w:bottom w:val="single" w:sz="4" w:space="0" w:color="000000"/>
              <w:right w:val="single" w:sz="4" w:space="0" w:color="auto"/>
            </w:tcBorders>
            <w:vAlign w:val="center"/>
          </w:tcPr>
          <w:p w:rsidR="009937C3" w:rsidRPr="00F102BE" w:rsidRDefault="009937C3" w:rsidP="00922CF8">
            <w:pPr>
              <w:rPr>
                <w:rFonts w:ascii="Times New Roman" w:hAnsi="Times New Roman" w:cs="Times New Roman"/>
                <w:sz w:val="24"/>
                <w:szCs w:val="24"/>
              </w:rPr>
            </w:pPr>
          </w:p>
        </w:tc>
        <w:tc>
          <w:tcPr>
            <w:tcW w:w="559" w:type="dxa"/>
            <w:vMerge/>
            <w:tcBorders>
              <w:top w:val="single" w:sz="4" w:space="0" w:color="auto"/>
              <w:left w:val="single" w:sz="4" w:space="0" w:color="auto"/>
              <w:bottom w:val="single" w:sz="4" w:space="0" w:color="000000"/>
              <w:right w:val="single" w:sz="4" w:space="0" w:color="auto"/>
            </w:tcBorders>
            <w:vAlign w:val="center"/>
          </w:tcPr>
          <w:p w:rsidR="009937C3" w:rsidRPr="00F102BE" w:rsidRDefault="009937C3" w:rsidP="00922CF8">
            <w:pPr>
              <w:rPr>
                <w:rFonts w:ascii="Times New Roman" w:hAnsi="Times New Roman" w:cs="Times New Roman"/>
                <w:sz w:val="24"/>
                <w:szCs w:val="24"/>
              </w:rPr>
            </w:pPr>
          </w:p>
        </w:tc>
        <w:tc>
          <w:tcPr>
            <w:tcW w:w="1074" w:type="dxa"/>
            <w:vMerge/>
            <w:tcBorders>
              <w:top w:val="single" w:sz="4" w:space="0" w:color="auto"/>
              <w:left w:val="single" w:sz="4" w:space="0" w:color="auto"/>
              <w:bottom w:val="single" w:sz="4" w:space="0" w:color="auto"/>
              <w:right w:val="single" w:sz="4" w:space="0" w:color="auto"/>
            </w:tcBorders>
            <w:vAlign w:val="center"/>
          </w:tcPr>
          <w:p w:rsidR="009937C3" w:rsidRPr="00F102BE" w:rsidRDefault="009937C3" w:rsidP="00922CF8">
            <w:pPr>
              <w:rPr>
                <w:rFonts w:ascii="Times New Roman" w:hAnsi="Times New Roman" w:cs="Times New Roman"/>
                <w:sz w:val="24"/>
                <w:szCs w:val="24"/>
              </w:rPr>
            </w:pPr>
          </w:p>
        </w:tc>
        <w:tc>
          <w:tcPr>
            <w:tcW w:w="948" w:type="dxa"/>
            <w:vMerge/>
            <w:tcBorders>
              <w:top w:val="single" w:sz="4" w:space="0" w:color="auto"/>
              <w:left w:val="single" w:sz="4" w:space="0" w:color="auto"/>
              <w:bottom w:val="single" w:sz="4" w:space="0" w:color="auto"/>
              <w:right w:val="single" w:sz="4" w:space="0" w:color="auto"/>
            </w:tcBorders>
            <w:vAlign w:val="center"/>
          </w:tcPr>
          <w:p w:rsidR="009937C3" w:rsidRPr="00F102BE" w:rsidRDefault="009937C3" w:rsidP="00922CF8">
            <w:pPr>
              <w:rPr>
                <w:rFonts w:ascii="Times New Roman" w:hAnsi="Times New Roman" w:cs="Times New Roman"/>
                <w:sz w:val="24"/>
                <w:szCs w:val="24"/>
              </w:rPr>
            </w:pPr>
          </w:p>
        </w:tc>
        <w:tc>
          <w:tcPr>
            <w:tcW w:w="1545" w:type="dxa"/>
            <w:vMerge/>
            <w:tcBorders>
              <w:top w:val="single" w:sz="4" w:space="0" w:color="auto"/>
              <w:left w:val="single" w:sz="4" w:space="0" w:color="auto"/>
              <w:bottom w:val="single" w:sz="4" w:space="0" w:color="auto"/>
              <w:right w:val="single" w:sz="4" w:space="0" w:color="auto"/>
            </w:tcBorders>
            <w:vAlign w:val="center"/>
          </w:tcPr>
          <w:p w:rsidR="009937C3" w:rsidRPr="00F102BE" w:rsidRDefault="009937C3" w:rsidP="00922CF8">
            <w:pPr>
              <w:rPr>
                <w:rFonts w:ascii="Times New Roman" w:hAnsi="Times New Roman" w:cs="Times New Roman"/>
                <w:sz w:val="24"/>
                <w:szCs w:val="24"/>
              </w:rPr>
            </w:pPr>
          </w:p>
        </w:tc>
      </w:tr>
      <w:tr w:rsidR="00406EC3" w:rsidRPr="00406EC3" w:rsidTr="00E91627">
        <w:trPr>
          <w:trHeight w:val="330"/>
        </w:trPr>
        <w:tc>
          <w:tcPr>
            <w:tcW w:w="1384" w:type="dxa"/>
            <w:tcBorders>
              <w:top w:val="single" w:sz="4" w:space="0" w:color="auto"/>
              <w:left w:val="single" w:sz="4" w:space="0" w:color="auto"/>
              <w:bottom w:val="single" w:sz="4" w:space="0" w:color="auto"/>
              <w:right w:val="nil"/>
            </w:tcBorders>
            <w:noWrap/>
            <w:vAlign w:val="center"/>
          </w:tcPr>
          <w:p w:rsidR="00406EC3" w:rsidRPr="00406EC3" w:rsidRDefault="00406EC3" w:rsidP="00406EC3">
            <w:pPr>
              <w:jc w:val="center"/>
              <w:rPr>
                <w:rFonts w:ascii="Times New Roman" w:hAnsi="Times New Roman" w:cs="Times New Roman"/>
                <w:bCs/>
                <w:sz w:val="24"/>
                <w:szCs w:val="24"/>
              </w:rPr>
            </w:pPr>
            <w:r w:rsidRPr="00406EC3">
              <w:rPr>
                <w:rFonts w:ascii="Times New Roman" w:hAnsi="Times New Roman" w:cs="Times New Roman"/>
                <w:bCs/>
                <w:sz w:val="24"/>
                <w:szCs w:val="24"/>
              </w:rPr>
              <w:t>17</w:t>
            </w:r>
          </w:p>
        </w:tc>
        <w:tc>
          <w:tcPr>
            <w:tcW w:w="2584" w:type="dxa"/>
            <w:tcBorders>
              <w:top w:val="single" w:sz="4" w:space="0" w:color="auto"/>
              <w:left w:val="single" w:sz="4" w:space="0" w:color="auto"/>
              <w:bottom w:val="single" w:sz="4" w:space="0" w:color="auto"/>
              <w:right w:val="single" w:sz="4" w:space="0" w:color="auto"/>
            </w:tcBorders>
            <w:vAlign w:val="center"/>
          </w:tcPr>
          <w:p w:rsidR="00406EC3" w:rsidRPr="00406EC3" w:rsidRDefault="00406EC3" w:rsidP="00406EC3">
            <w:pPr>
              <w:jc w:val="center"/>
              <w:rPr>
                <w:rFonts w:ascii="Times New Roman" w:hAnsi="Times New Roman" w:cs="Times New Roman"/>
                <w:color w:val="000000"/>
                <w:sz w:val="24"/>
                <w:szCs w:val="24"/>
              </w:rPr>
            </w:pPr>
            <w:proofErr w:type="spellStart"/>
            <w:r w:rsidRPr="00406EC3">
              <w:rPr>
                <w:rFonts w:ascii="Times New Roman" w:hAnsi="Times New Roman" w:cs="Times New Roman"/>
                <w:color w:val="000000"/>
                <w:sz w:val="24"/>
                <w:szCs w:val="24"/>
              </w:rPr>
              <w:t>Laboratorinė</w:t>
            </w:r>
            <w:proofErr w:type="spellEnd"/>
            <w:r w:rsidRPr="00406EC3">
              <w:rPr>
                <w:rFonts w:ascii="Times New Roman" w:hAnsi="Times New Roman" w:cs="Times New Roman"/>
                <w:color w:val="000000"/>
                <w:sz w:val="24"/>
                <w:szCs w:val="24"/>
              </w:rPr>
              <w:t xml:space="preserve"> </w:t>
            </w:r>
            <w:proofErr w:type="spellStart"/>
            <w:r w:rsidRPr="00406EC3">
              <w:rPr>
                <w:rFonts w:ascii="Times New Roman" w:hAnsi="Times New Roman" w:cs="Times New Roman"/>
                <w:color w:val="000000"/>
                <w:sz w:val="24"/>
                <w:szCs w:val="24"/>
              </w:rPr>
              <w:t>purtyklė</w:t>
            </w:r>
            <w:proofErr w:type="spellEnd"/>
            <w:r w:rsidRPr="00406EC3">
              <w:rPr>
                <w:rFonts w:ascii="Times New Roman" w:hAnsi="Times New Roman" w:cs="Times New Roman"/>
                <w:color w:val="000000"/>
                <w:sz w:val="24"/>
                <w:szCs w:val="24"/>
              </w:rPr>
              <w:t xml:space="preserve"> (</w:t>
            </w:r>
            <w:proofErr w:type="spellStart"/>
            <w:r w:rsidRPr="00406EC3">
              <w:rPr>
                <w:rFonts w:ascii="Times New Roman" w:hAnsi="Times New Roman" w:cs="Times New Roman"/>
                <w:color w:val="000000"/>
                <w:sz w:val="24"/>
                <w:szCs w:val="24"/>
              </w:rPr>
              <w:t>sūkurinė</w:t>
            </w:r>
            <w:proofErr w:type="spellEnd"/>
            <w:r w:rsidRPr="00406EC3">
              <w:rPr>
                <w:rFonts w:ascii="Times New Roman" w:hAnsi="Times New Roman" w:cs="Times New Roman"/>
                <w:color w:val="000000"/>
                <w:sz w:val="24"/>
                <w:szCs w:val="24"/>
              </w:rPr>
              <w:t xml:space="preserve"> </w:t>
            </w:r>
            <w:proofErr w:type="spellStart"/>
            <w:r w:rsidRPr="00406EC3">
              <w:rPr>
                <w:rFonts w:ascii="Times New Roman" w:hAnsi="Times New Roman" w:cs="Times New Roman"/>
                <w:color w:val="000000"/>
                <w:sz w:val="24"/>
                <w:szCs w:val="24"/>
              </w:rPr>
              <w:t>maišyklė</w:t>
            </w:r>
            <w:proofErr w:type="spellEnd"/>
            <w:r w:rsidRPr="00406EC3">
              <w:rPr>
                <w:rFonts w:ascii="Times New Roman" w:hAnsi="Times New Roman" w:cs="Times New Roman"/>
                <w:color w:val="000000"/>
                <w:sz w:val="24"/>
                <w:szCs w:val="24"/>
              </w:rPr>
              <w:t xml:space="preserve">) </w:t>
            </w:r>
            <w:proofErr w:type="spellStart"/>
            <w:r w:rsidRPr="00406EC3">
              <w:rPr>
                <w:rFonts w:ascii="Times New Roman" w:hAnsi="Times New Roman" w:cs="Times New Roman"/>
                <w:color w:val="000000"/>
                <w:sz w:val="24"/>
                <w:szCs w:val="24"/>
              </w:rPr>
              <w:t>su</w:t>
            </w:r>
            <w:proofErr w:type="spellEnd"/>
            <w:r w:rsidRPr="00406EC3">
              <w:rPr>
                <w:rFonts w:ascii="Times New Roman" w:hAnsi="Times New Roman" w:cs="Times New Roman"/>
                <w:color w:val="000000"/>
                <w:sz w:val="24"/>
                <w:szCs w:val="24"/>
              </w:rPr>
              <w:t xml:space="preserve"> </w:t>
            </w:r>
            <w:proofErr w:type="spellStart"/>
            <w:r w:rsidRPr="00406EC3">
              <w:rPr>
                <w:rFonts w:ascii="Times New Roman" w:hAnsi="Times New Roman" w:cs="Times New Roman"/>
                <w:color w:val="000000"/>
                <w:sz w:val="24"/>
                <w:szCs w:val="24"/>
              </w:rPr>
              <w:t>greičio</w:t>
            </w:r>
            <w:proofErr w:type="spellEnd"/>
            <w:r w:rsidRPr="00406EC3">
              <w:rPr>
                <w:rFonts w:ascii="Times New Roman" w:hAnsi="Times New Roman" w:cs="Times New Roman"/>
                <w:color w:val="000000"/>
                <w:sz w:val="24"/>
                <w:szCs w:val="24"/>
              </w:rPr>
              <w:t xml:space="preserve"> </w:t>
            </w:r>
            <w:proofErr w:type="spellStart"/>
            <w:r w:rsidRPr="00406EC3">
              <w:rPr>
                <w:rFonts w:ascii="Times New Roman" w:hAnsi="Times New Roman" w:cs="Times New Roman"/>
                <w:color w:val="000000"/>
                <w:sz w:val="24"/>
                <w:szCs w:val="24"/>
              </w:rPr>
              <w:t>kontrole</w:t>
            </w:r>
            <w:proofErr w:type="spellEnd"/>
            <w:r w:rsidRPr="00406EC3">
              <w:rPr>
                <w:rFonts w:ascii="Times New Roman" w:hAnsi="Times New Roman" w:cs="Times New Roman"/>
                <w:color w:val="000000"/>
                <w:sz w:val="24"/>
                <w:szCs w:val="24"/>
              </w:rPr>
              <w:t xml:space="preserve">; </w:t>
            </w:r>
            <w:proofErr w:type="spellStart"/>
            <w:r w:rsidRPr="00406EC3">
              <w:rPr>
                <w:rFonts w:ascii="Times New Roman" w:hAnsi="Times New Roman" w:cs="Times New Roman"/>
                <w:color w:val="000000"/>
                <w:sz w:val="24"/>
                <w:szCs w:val="24"/>
              </w:rPr>
              <w:t>Maišymo</w:t>
            </w:r>
            <w:proofErr w:type="spellEnd"/>
            <w:r w:rsidRPr="00406EC3">
              <w:rPr>
                <w:rFonts w:ascii="Times New Roman" w:hAnsi="Times New Roman" w:cs="Times New Roman"/>
                <w:color w:val="000000"/>
                <w:sz w:val="24"/>
                <w:szCs w:val="24"/>
              </w:rPr>
              <w:t xml:space="preserve"> </w:t>
            </w:r>
            <w:proofErr w:type="spellStart"/>
            <w:r w:rsidRPr="00406EC3">
              <w:rPr>
                <w:rFonts w:ascii="Times New Roman" w:hAnsi="Times New Roman" w:cs="Times New Roman"/>
                <w:color w:val="000000"/>
                <w:sz w:val="24"/>
                <w:szCs w:val="24"/>
              </w:rPr>
              <w:t>principas</w:t>
            </w:r>
            <w:proofErr w:type="spellEnd"/>
            <w:r w:rsidRPr="00406EC3">
              <w:rPr>
                <w:rFonts w:ascii="Times New Roman" w:hAnsi="Times New Roman" w:cs="Times New Roman"/>
                <w:color w:val="000000"/>
                <w:sz w:val="24"/>
                <w:szCs w:val="24"/>
              </w:rPr>
              <w:t xml:space="preserve"> - </w:t>
            </w:r>
            <w:proofErr w:type="spellStart"/>
            <w:r w:rsidRPr="00406EC3">
              <w:rPr>
                <w:rFonts w:ascii="Times New Roman" w:hAnsi="Times New Roman" w:cs="Times New Roman"/>
                <w:color w:val="000000"/>
                <w:sz w:val="24"/>
                <w:szCs w:val="24"/>
              </w:rPr>
              <w:t>išcentrinis</w:t>
            </w:r>
            <w:proofErr w:type="spellEnd"/>
            <w:r w:rsidRPr="00406EC3">
              <w:rPr>
                <w:rFonts w:ascii="Times New Roman" w:hAnsi="Times New Roman" w:cs="Times New Roman"/>
                <w:color w:val="000000"/>
                <w:sz w:val="24"/>
                <w:szCs w:val="24"/>
              </w:rPr>
              <w:t xml:space="preserve">, </w:t>
            </w:r>
            <w:proofErr w:type="spellStart"/>
            <w:r w:rsidRPr="00406EC3">
              <w:rPr>
                <w:rFonts w:ascii="Times New Roman" w:hAnsi="Times New Roman" w:cs="Times New Roman"/>
                <w:color w:val="000000"/>
                <w:sz w:val="24"/>
                <w:szCs w:val="24"/>
              </w:rPr>
              <w:t>maišymo</w:t>
            </w:r>
            <w:proofErr w:type="spellEnd"/>
            <w:r w:rsidRPr="00406EC3">
              <w:rPr>
                <w:rFonts w:ascii="Times New Roman" w:hAnsi="Times New Roman" w:cs="Times New Roman"/>
                <w:color w:val="000000"/>
                <w:sz w:val="24"/>
                <w:szCs w:val="24"/>
              </w:rPr>
              <w:t xml:space="preserve"> </w:t>
            </w:r>
            <w:proofErr w:type="spellStart"/>
            <w:r w:rsidRPr="00406EC3">
              <w:rPr>
                <w:rFonts w:ascii="Times New Roman" w:hAnsi="Times New Roman" w:cs="Times New Roman"/>
                <w:color w:val="000000"/>
                <w:sz w:val="24"/>
                <w:szCs w:val="24"/>
              </w:rPr>
              <w:t>greičio</w:t>
            </w:r>
            <w:proofErr w:type="spellEnd"/>
            <w:r w:rsidRPr="00406EC3">
              <w:rPr>
                <w:rFonts w:ascii="Times New Roman" w:hAnsi="Times New Roman" w:cs="Times New Roman"/>
                <w:color w:val="000000"/>
                <w:sz w:val="24"/>
                <w:szCs w:val="24"/>
              </w:rPr>
              <w:t xml:space="preserve"> </w:t>
            </w:r>
            <w:proofErr w:type="spellStart"/>
            <w:r w:rsidRPr="00406EC3">
              <w:rPr>
                <w:rFonts w:ascii="Times New Roman" w:hAnsi="Times New Roman" w:cs="Times New Roman"/>
                <w:color w:val="000000"/>
                <w:sz w:val="24"/>
                <w:szCs w:val="24"/>
              </w:rPr>
              <w:t>intervalas</w:t>
            </w:r>
            <w:proofErr w:type="spellEnd"/>
            <w:r w:rsidRPr="00406EC3">
              <w:rPr>
                <w:rFonts w:ascii="Times New Roman" w:hAnsi="Times New Roman" w:cs="Times New Roman"/>
                <w:color w:val="000000"/>
                <w:sz w:val="24"/>
                <w:szCs w:val="24"/>
              </w:rPr>
              <w:t xml:space="preserve"> 750-3000 rpm, </w:t>
            </w:r>
            <w:proofErr w:type="spellStart"/>
            <w:r w:rsidRPr="00406EC3">
              <w:rPr>
                <w:rFonts w:ascii="Times New Roman" w:hAnsi="Times New Roman" w:cs="Times New Roman"/>
                <w:color w:val="000000"/>
                <w:sz w:val="24"/>
                <w:szCs w:val="24"/>
              </w:rPr>
              <w:t>orbitos</w:t>
            </w:r>
            <w:proofErr w:type="spellEnd"/>
            <w:r w:rsidRPr="00406EC3">
              <w:rPr>
                <w:rFonts w:ascii="Times New Roman" w:hAnsi="Times New Roman" w:cs="Times New Roman"/>
                <w:color w:val="000000"/>
                <w:sz w:val="24"/>
                <w:szCs w:val="24"/>
              </w:rPr>
              <w:t xml:space="preserve"> </w:t>
            </w:r>
            <w:proofErr w:type="spellStart"/>
            <w:r w:rsidRPr="00406EC3">
              <w:rPr>
                <w:rFonts w:ascii="Times New Roman" w:hAnsi="Times New Roman" w:cs="Times New Roman"/>
                <w:color w:val="000000"/>
                <w:sz w:val="24"/>
                <w:szCs w:val="24"/>
              </w:rPr>
              <w:t>diametras</w:t>
            </w:r>
            <w:proofErr w:type="spellEnd"/>
            <w:r w:rsidRPr="00406EC3">
              <w:rPr>
                <w:rFonts w:ascii="Times New Roman" w:hAnsi="Times New Roman" w:cs="Times New Roman"/>
                <w:color w:val="000000"/>
                <w:sz w:val="24"/>
                <w:szCs w:val="24"/>
              </w:rPr>
              <w:t xml:space="preserve"> 4,5 mm, </w:t>
            </w:r>
            <w:proofErr w:type="spellStart"/>
            <w:r w:rsidRPr="00406EC3">
              <w:rPr>
                <w:rFonts w:ascii="Times New Roman" w:hAnsi="Times New Roman" w:cs="Times New Roman"/>
                <w:color w:val="000000"/>
                <w:sz w:val="24"/>
                <w:szCs w:val="24"/>
              </w:rPr>
              <w:t>mėgintuvėlių</w:t>
            </w:r>
            <w:proofErr w:type="spellEnd"/>
            <w:r w:rsidRPr="00406EC3">
              <w:rPr>
                <w:rFonts w:ascii="Times New Roman" w:hAnsi="Times New Roman" w:cs="Times New Roman"/>
                <w:color w:val="000000"/>
                <w:sz w:val="24"/>
                <w:szCs w:val="24"/>
              </w:rPr>
              <w:t xml:space="preserve"> </w:t>
            </w:r>
            <w:proofErr w:type="spellStart"/>
            <w:r w:rsidRPr="00406EC3">
              <w:rPr>
                <w:rFonts w:ascii="Times New Roman" w:hAnsi="Times New Roman" w:cs="Times New Roman"/>
                <w:color w:val="000000"/>
                <w:sz w:val="24"/>
                <w:szCs w:val="24"/>
              </w:rPr>
              <w:t>tipas</w:t>
            </w:r>
            <w:proofErr w:type="spellEnd"/>
            <w:r w:rsidRPr="00406EC3">
              <w:rPr>
                <w:rFonts w:ascii="Times New Roman" w:hAnsi="Times New Roman" w:cs="Times New Roman"/>
                <w:color w:val="000000"/>
                <w:sz w:val="24"/>
                <w:szCs w:val="24"/>
              </w:rPr>
              <w:t xml:space="preserve"> 1,5 - 50 ml </w:t>
            </w:r>
            <w:proofErr w:type="spellStart"/>
            <w:r w:rsidRPr="00406EC3">
              <w:rPr>
                <w:rFonts w:ascii="Times New Roman" w:hAnsi="Times New Roman" w:cs="Times New Roman"/>
                <w:color w:val="000000"/>
                <w:sz w:val="24"/>
                <w:szCs w:val="24"/>
              </w:rPr>
              <w:t>tūrio</w:t>
            </w:r>
            <w:proofErr w:type="spellEnd"/>
            <w:r w:rsidRPr="00406EC3">
              <w:rPr>
                <w:rFonts w:ascii="Times New Roman" w:hAnsi="Times New Roman" w:cs="Times New Roman"/>
                <w:color w:val="000000"/>
                <w:sz w:val="24"/>
                <w:szCs w:val="24"/>
              </w:rPr>
              <w:t>.</w:t>
            </w:r>
          </w:p>
        </w:tc>
        <w:tc>
          <w:tcPr>
            <w:tcW w:w="983" w:type="dxa"/>
            <w:tcBorders>
              <w:top w:val="nil"/>
              <w:left w:val="single" w:sz="4" w:space="0" w:color="auto"/>
              <w:bottom w:val="single" w:sz="4" w:space="0" w:color="auto"/>
              <w:right w:val="single" w:sz="4" w:space="0" w:color="auto"/>
            </w:tcBorders>
            <w:noWrap/>
            <w:vAlign w:val="center"/>
          </w:tcPr>
          <w:p w:rsidR="00406EC3" w:rsidRPr="00406EC3" w:rsidRDefault="00406EC3" w:rsidP="00406EC3">
            <w:pPr>
              <w:jc w:val="center"/>
              <w:rPr>
                <w:rFonts w:ascii="Times New Roman" w:hAnsi="Times New Roman" w:cs="Times New Roman"/>
                <w:color w:val="000000"/>
                <w:sz w:val="24"/>
                <w:szCs w:val="24"/>
              </w:rPr>
            </w:pPr>
            <w:proofErr w:type="spellStart"/>
            <w:r w:rsidRPr="00406EC3">
              <w:rPr>
                <w:rFonts w:ascii="Times New Roman" w:hAnsi="Times New Roman" w:cs="Times New Roman"/>
                <w:color w:val="000000"/>
                <w:sz w:val="24"/>
                <w:szCs w:val="24"/>
              </w:rPr>
              <w:t>vnt</w:t>
            </w:r>
            <w:proofErr w:type="spellEnd"/>
          </w:p>
        </w:tc>
        <w:tc>
          <w:tcPr>
            <w:tcW w:w="1061" w:type="dxa"/>
            <w:tcBorders>
              <w:top w:val="nil"/>
              <w:left w:val="single" w:sz="4" w:space="0" w:color="auto"/>
              <w:bottom w:val="single" w:sz="4" w:space="0" w:color="auto"/>
              <w:right w:val="single" w:sz="4" w:space="0" w:color="auto"/>
            </w:tcBorders>
            <w:noWrap/>
            <w:vAlign w:val="center"/>
          </w:tcPr>
          <w:p w:rsidR="00406EC3" w:rsidRPr="00406EC3" w:rsidRDefault="00406EC3" w:rsidP="00406EC3">
            <w:pPr>
              <w:jc w:val="center"/>
              <w:rPr>
                <w:rFonts w:ascii="Times New Roman" w:hAnsi="Times New Roman" w:cs="Times New Roman"/>
                <w:color w:val="000000"/>
                <w:sz w:val="24"/>
                <w:szCs w:val="24"/>
              </w:rPr>
            </w:pPr>
            <w:r w:rsidRPr="00406EC3">
              <w:rPr>
                <w:rFonts w:ascii="Times New Roman" w:hAnsi="Times New Roman" w:cs="Times New Roman"/>
                <w:color w:val="000000"/>
                <w:sz w:val="24"/>
                <w:szCs w:val="24"/>
              </w:rPr>
              <w:t>1</w:t>
            </w:r>
          </w:p>
        </w:tc>
        <w:tc>
          <w:tcPr>
            <w:tcW w:w="1017" w:type="dxa"/>
            <w:tcBorders>
              <w:top w:val="nil"/>
              <w:left w:val="single" w:sz="4" w:space="0" w:color="auto"/>
              <w:bottom w:val="single" w:sz="4" w:space="0" w:color="auto"/>
              <w:right w:val="single" w:sz="4" w:space="0" w:color="auto"/>
            </w:tcBorders>
            <w:noWrap/>
            <w:vAlign w:val="center"/>
          </w:tcPr>
          <w:p w:rsidR="00406EC3" w:rsidRPr="00406EC3" w:rsidRDefault="00406EC3" w:rsidP="00406EC3">
            <w:pPr>
              <w:jc w:val="center"/>
              <w:rPr>
                <w:rFonts w:ascii="Times New Roman" w:hAnsi="Times New Roman" w:cs="Times New Roman"/>
                <w:color w:val="000000"/>
                <w:sz w:val="24"/>
                <w:szCs w:val="24"/>
              </w:rPr>
            </w:pPr>
            <w:r w:rsidRPr="00406EC3">
              <w:rPr>
                <w:rFonts w:ascii="Times New Roman" w:hAnsi="Times New Roman" w:cs="Times New Roman"/>
                <w:color w:val="000000"/>
                <w:sz w:val="24"/>
                <w:szCs w:val="24"/>
              </w:rPr>
              <w:t>1</w:t>
            </w:r>
          </w:p>
        </w:tc>
        <w:tc>
          <w:tcPr>
            <w:tcW w:w="956" w:type="dxa"/>
            <w:tcBorders>
              <w:top w:val="nil"/>
              <w:left w:val="single" w:sz="4" w:space="0" w:color="auto"/>
              <w:bottom w:val="single" w:sz="4" w:space="0" w:color="auto"/>
              <w:right w:val="single" w:sz="4" w:space="0" w:color="auto"/>
            </w:tcBorders>
            <w:noWrap/>
            <w:vAlign w:val="center"/>
          </w:tcPr>
          <w:p w:rsidR="00406EC3" w:rsidRPr="00406EC3" w:rsidRDefault="00406EC3" w:rsidP="00406EC3">
            <w:pPr>
              <w:jc w:val="center"/>
              <w:rPr>
                <w:rFonts w:ascii="Times New Roman" w:hAnsi="Times New Roman" w:cs="Times New Roman"/>
                <w:color w:val="000000"/>
                <w:sz w:val="24"/>
                <w:szCs w:val="24"/>
              </w:rPr>
            </w:pPr>
            <w:r w:rsidRPr="00406EC3">
              <w:rPr>
                <w:rFonts w:ascii="Times New Roman" w:hAnsi="Times New Roman" w:cs="Times New Roman"/>
                <w:color w:val="000000"/>
                <w:sz w:val="24"/>
                <w:szCs w:val="24"/>
              </w:rPr>
              <w:t>1</w:t>
            </w:r>
          </w:p>
        </w:tc>
        <w:tc>
          <w:tcPr>
            <w:tcW w:w="1205" w:type="dxa"/>
            <w:tcBorders>
              <w:top w:val="nil"/>
              <w:left w:val="single" w:sz="4" w:space="0" w:color="auto"/>
              <w:bottom w:val="single" w:sz="4" w:space="0" w:color="auto"/>
              <w:right w:val="single" w:sz="4" w:space="0" w:color="auto"/>
            </w:tcBorders>
            <w:noWrap/>
            <w:vAlign w:val="center"/>
          </w:tcPr>
          <w:p w:rsidR="00406EC3" w:rsidRPr="00406EC3" w:rsidRDefault="00406EC3" w:rsidP="00406EC3">
            <w:pPr>
              <w:jc w:val="center"/>
              <w:rPr>
                <w:rFonts w:ascii="Times New Roman" w:hAnsi="Times New Roman" w:cs="Times New Roman"/>
                <w:bCs/>
                <w:sz w:val="24"/>
                <w:szCs w:val="24"/>
              </w:rPr>
            </w:pPr>
            <w:r w:rsidRPr="00406EC3">
              <w:rPr>
                <w:rFonts w:ascii="Times New Roman" w:hAnsi="Times New Roman" w:cs="Times New Roman"/>
                <w:bCs/>
                <w:sz w:val="24"/>
                <w:szCs w:val="24"/>
              </w:rPr>
              <w:t>130,00</w:t>
            </w:r>
          </w:p>
        </w:tc>
        <w:tc>
          <w:tcPr>
            <w:tcW w:w="679" w:type="dxa"/>
            <w:tcBorders>
              <w:top w:val="nil"/>
              <w:left w:val="single" w:sz="4" w:space="0" w:color="auto"/>
              <w:bottom w:val="single" w:sz="4" w:space="0" w:color="auto"/>
              <w:right w:val="single" w:sz="4" w:space="0" w:color="auto"/>
            </w:tcBorders>
            <w:noWrap/>
            <w:vAlign w:val="center"/>
          </w:tcPr>
          <w:p w:rsidR="00406EC3" w:rsidRPr="00406EC3" w:rsidRDefault="00406EC3" w:rsidP="00406EC3">
            <w:pPr>
              <w:jc w:val="center"/>
              <w:rPr>
                <w:rFonts w:ascii="Times New Roman" w:hAnsi="Times New Roman" w:cs="Times New Roman"/>
                <w:bCs/>
                <w:sz w:val="24"/>
                <w:szCs w:val="24"/>
              </w:rPr>
            </w:pPr>
          </w:p>
        </w:tc>
        <w:tc>
          <w:tcPr>
            <w:tcW w:w="939" w:type="dxa"/>
            <w:tcBorders>
              <w:top w:val="nil"/>
              <w:left w:val="single" w:sz="4" w:space="0" w:color="auto"/>
              <w:bottom w:val="single" w:sz="4" w:space="0" w:color="auto"/>
              <w:right w:val="single" w:sz="4" w:space="0" w:color="auto"/>
            </w:tcBorders>
            <w:noWrap/>
            <w:vAlign w:val="center"/>
          </w:tcPr>
          <w:p w:rsidR="00406EC3" w:rsidRPr="00406EC3" w:rsidRDefault="00406EC3" w:rsidP="00406EC3">
            <w:pPr>
              <w:jc w:val="center"/>
              <w:rPr>
                <w:rFonts w:ascii="Times New Roman" w:hAnsi="Times New Roman" w:cs="Times New Roman"/>
                <w:bCs/>
                <w:sz w:val="24"/>
                <w:szCs w:val="24"/>
              </w:rPr>
            </w:pPr>
            <w:r w:rsidRPr="00406EC3">
              <w:rPr>
                <w:rFonts w:ascii="Times New Roman" w:hAnsi="Times New Roman" w:cs="Times New Roman"/>
                <w:bCs/>
                <w:sz w:val="24"/>
                <w:szCs w:val="24"/>
              </w:rPr>
              <w:t>130,00</w:t>
            </w:r>
          </w:p>
        </w:tc>
        <w:tc>
          <w:tcPr>
            <w:tcW w:w="559" w:type="dxa"/>
            <w:tcBorders>
              <w:top w:val="nil"/>
              <w:left w:val="nil"/>
              <w:bottom w:val="single" w:sz="4" w:space="0" w:color="auto"/>
              <w:right w:val="single" w:sz="4" w:space="0" w:color="auto"/>
            </w:tcBorders>
            <w:noWrap/>
            <w:vAlign w:val="center"/>
          </w:tcPr>
          <w:p w:rsidR="00406EC3" w:rsidRPr="00406EC3" w:rsidRDefault="00406EC3" w:rsidP="00406EC3">
            <w:pPr>
              <w:jc w:val="center"/>
              <w:rPr>
                <w:rFonts w:ascii="Times New Roman" w:hAnsi="Times New Roman" w:cs="Times New Roman"/>
                <w:sz w:val="24"/>
                <w:szCs w:val="24"/>
              </w:rPr>
            </w:pPr>
            <w:r w:rsidRPr="00406EC3">
              <w:rPr>
                <w:rFonts w:ascii="Times New Roman" w:hAnsi="Times New Roman" w:cs="Times New Roman"/>
                <w:sz w:val="24"/>
                <w:szCs w:val="24"/>
              </w:rPr>
              <w:t>21</w:t>
            </w:r>
          </w:p>
        </w:tc>
        <w:tc>
          <w:tcPr>
            <w:tcW w:w="1074" w:type="dxa"/>
            <w:tcBorders>
              <w:top w:val="nil"/>
              <w:left w:val="nil"/>
              <w:bottom w:val="single" w:sz="4" w:space="0" w:color="auto"/>
              <w:right w:val="single" w:sz="4" w:space="0" w:color="auto"/>
            </w:tcBorders>
            <w:noWrap/>
            <w:vAlign w:val="center"/>
          </w:tcPr>
          <w:p w:rsidR="00406EC3" w:rsidRPr="00406EC3" w:rsidRDefault="00406EC3" w:rsidP="00406EC3">
            <w:pPr>
              <w:jc w:val="center"/>
              <w:rPr>
                <w:rFonts w:ascii="Times New Roman" w:hAnsi="Times New Roman" w:cs="Times New Roman"/>
                <w:sz w:val="24"/>
                <w:szCs w:val="24"/>
              </w:rPr>
            </w:pPr>
          </w:p>
        </w:tc>
        <w:tc>
          <w:tcPr>
            <w:tcW w:w="948" w:type="dxa"/>
            <w:tcBorders>
              <w:top w:val="nil"/>
              <w:left w:val="nil"/>
              <w:bottom w:val="single" w:sz="4" w:space="0" w:color="auto"/>
              <w:right w:val="single" w:sz="4" w:space="0" w:color="auto"/>
            </w:tcBorders>
            <w:noWrap/>
            <w:vAlign w:val="center"/>
          </w:tcPr>
          <w:p w:rsidR="00406EC3" w:rsidRPr="00406EC3" w:rsidRDefault="00406EC3" w:rsidP="00406EC3">
            <w:pPr>
              <w:jc w:val="center"/>
              <w:rPr>
                <w:rFonts w:ascii="Times New Roman" w:hAnsi="Times New Roman" w:cs="Times New Roman"/>
                <w:sz w:val="24"/>
                <w:szCs w:val="24"/>
              </w:rPr>
            </w:pPr>
            <w:r w:rsidRPr="00406EC3">
              <w:rPr>
                <w:rFonts w:ascii="Times New Roman" w:hAnsi="Times New Roman" w:cs="Times New Roman"/>
                <w:sz w:val="24"/>
                <w:szCs w:val="24"/>
              </w:rPr>
              <w:t>157,30</w:t>
            </w:r>
          </w:p>
        </w:tc>
        <w:tc>
          <w:tcPr>
            <w:tcW w:w="1545" w:type="dxa"/>
            <w:tcBorders>
              <w:top w:val="nil"/>
              <w:left w:val="nil"/>
              <w:bottom w:val="single" w:sz="4" w:space="0" w:color="auto"/>
              <w:right w:val="single" w:sz="4" w:space="0" w:color="auto"/>
            </w:tcBorders>
            <w:noWrap/>
            <w:vAlign w:val="center"/>
          </w:tcPr>
          <w:p w:rsidR="00406EC3" w:rsidRPr="00406EC3" w:rsidRDefault="00406EC3" w:rsidP="00406EC3">
            <w:pPr>
              <w:jc w:val="center"/>
              <w:rPr>
                <w:rFonts w:ascii="Times New Roman" w:hAnsi="Times New Roman" w:cs="Times New Roman"/>
                <w:sz w:val="24"/>
                <w:szCs w:val="24"/>
              </w:rPr>
            </w:pPr>
            <w:proofErr w:type="spellStart"/>
            <w:r w:rsidRPr="00406EC3">
              <w:rPr>
                <w:rFonts w:ascii="Times New Roman" w:hAnsi="Times New Roman" w:cs="Times New Roman"/>
                <w:sz w:val="24"/>
                <w:szCs w:val="24"/>
              </w:rPr>
              <w:t>Biosan</w:t>
            </w:r>
            <w:proofErr w:type="spellEnd"/>
          </w:p>
        </w:tc>
      </w:tr>
      <w:tr w:rsidR="009937C3" w:rsidRPr="00F102BE" w:rsidTr="00E91627">
        <w:trPr>
          <w:trHeight w:val="271"/>
        </w:trPr>
        <w:tc>
          <w:tcPr>
            <w:tcW w:w="1384" w:type="dxa"/>
            <w:tcBorders>
              <w:top w:val="nil"/>
              <w:left w:val="single" w:sz="4" w:space="0" w:color="auto"/>
              <w:bottom w:val="single" w:sz="4" w:space="0" w:color="auto"/>
              <w:right w:val="single" w:sz="4" w:space="0" w:color="auto"/>
            </w:tcBorders>
            <w:noWrap/>
            <w:vAlign w:val="bottom"/>
          </w:tcPr>
          <w:p w:rsidR="009937C3" w:rsidRPr="00F102BE" w:rsidRDefault="009937C3" w:rsidP="00922CF8">
            <w:pPr>
              <w:jc w:val="right"/>
              <w:rPr>
                <w:rFonts w:ascii="Times New Roman" w:hAnsi="Times New Roman" w:cs="Times New Roman"/>
                <w:sz w:val="24"/>
                <w:szCs w:val="24"/>
              </w:rPr>
            </w:pPr>
          </w:p>
        </w:tc>
        <w:tc>
          <w:tcPr>
            <w:tcW w:w="2584" w:type="dxa"/>
            <w:tcBorders>
              <w:top w:val="nil"/>
              <w:left w:val="nil"/>
              <w:bottom w:val="single" w:sz="4" w:space="0" w:color="auto"/>
              <w:right w:val="single" w:sz="4" w:space="0" w:color="auto"/>
            </w:tcBorders>
            <w:vAlign w:val="bottom"/>
          </w:tcPr>
          <w:p w:rsidR="009937C3" w:rsidRPr="00F102BE" w:rsidRDefault="00406EC3" w:rsidP="00922CF8">
            <w:pPr>
              <w:rPr>
                <w:rFonts w:ascii="Times New Roman" w:hAnsi="Times New Roman" w:cs="Times New Roman"/>
                <w:b/>
                <w:bCs/>
                <w:sz w:val="24"/>
                <w:szCs w:val="24"/>
              </w:rPr>
            </w:pPr>
            <w:proofErr w:type="spellStart"/>
            <w:r>
              <w:rPr>
                <w:rFonts w:ascii="Times New Roman" w:hAnsi="Times New Roman" w:cs="Times New Roman"/>
                <w:b/>
                <w:bCs/>
                <w:sz w:val="24"/>
                <w:szCs w:val="24"/>
              </w:rPr>
              <w:t>Viso</w:t>
            </w:r>
            <w:proofErr w:type="spellEnd"/>
            <w:r>
              <w:rPr>
                <w:rFonts w:ascii="Times New Roman" w:hAnsi="Times New Roman" w:cs="Times New Roman"/>
                <w:b/>
                <w:bCs/>
                <w:sz w:val="24"/>
                <w:szCs w:val="24"/>
              </w:rPr>
              <w:t>:</w:t>
            </w:r>
          </w:p>
        </w:tc>
        <w:tc>
          <w:tcPr>
            <w:tcW w:w="983" w:type="dxa"/>
            <w:tcBorders>
              <w:top w:val="nil"/>
              <w:left w:val="nil"/>
              <w:bottom w:val="single" w:sz="4" w:space="0" w:color="auto"/>
              <w:right w:val="single" w:sz="4" w:space="0" w:color="auto"/>
            </w:tcBorders>
            <w:vAlign w:val="bottom"/>
          </w:tcPr>
          <w:p w:rsidR="009937C3" w:rsidRPr="00F102BE" w:rsidRDefault="009937C3" w:rsidP="00922CF8">
            <w:pPr>
              <w:rPr>
                <w:rFonts w:ascii="Times New Roman" w:hAnsi="Times New Roman" w:cs="Times New Roman"/>
                <w:color w:val="000000"/>
                <w:sz w:val="24"/>
                <w:szCs w:val="24"/>
              </w:rPr>
            </w:pPr>
          </w:p>
        </w:tc>
        <w:tc>
          <w:tcPr>
            <w:tcW w:w="1061" w:type="dxa"/>
            <w:tcBorders>
              <w:top w:val="nil"/>
              <w:left w:val="nil"/>
              <w:bottom w:val="single" w:sz="4" w:space="0" w:color="auto"/>
              <w:right w:val="single" w:sz="4" w:space="0" w:color="auto"/>
            </w:tcBorders>
            <w:vAlign w:val="bottom"/>
          </w:tcPr>
          <w:p w:rsidR="009937C3" w:rsidRPr="00F102BE" w:rsidRDefault="009937C3" w:rsidP="00922CF8">
            <w:pPr>
              <w:jc w:val="right"/>
              <w:rPr>
                <w:rFonts w:ascii="Times New Roman" w:hAnsi="Times New Roman" w:cs="Times New Roman"/>
                <w:color w:val="000000"/>
                <w:sz w:val="24"/>
                <w:szCs w:val="24"/>
              </w:rPr>
            </w:pPr>
          </w:p>
        </w:tc>
        <w:tc>
          <w:tcPr>
            <w:tcW w:w="1017" w:type="dxa"/>
            <w:tcBorders>
              <w:top w:val="nil"/>
              <w:left w:val="nil"/>
              <w:bottom w:val="single" w:sz="4" w:space="0" w:color="auto"/>
              <w:right w:val="single" w:sz="4" w:space="0" w:color="auto"/>
            </w:tcBorders>
            <w:vAlign w:val="bottom"/>
          </w:tcPr>
          <w:p w:rsidR="009937C3" w:rsidRPr="00F102BE" w:rsidRDefault="009937C3" w:rsidP="00922CF8">
            <w:pPr>
              <w:jc w:val="right"/>
              <w:rPr>
                <w:rFonts w:ascii="Times New Roman" w:hAnsi="Times New Roman" w:cs="Times New Roman"/>
                <w:color w:val="000000"/>
                <w:sz w:val="24"/>
                <w:szCs w:val="24"/>
              </w:rPr>
            </w:pPr>
          </w:p>
        </w:tc>
        <w:tc>
          <w:tcPr>
            <w:tcW w:w="956" w:type="dxa"/>
            <w:tcBorders>
              <w:top w:val="nil"/>
              <w:left w:val="nil"/>
              <w:bottom w:val="single" w:sz="4" w:space="0" w:color="auto"/>
              <w:right w:val="single" w:sz="4" w:space="0" w:color="auto"/>
            </w:tcBorders>
            <w:vAlign w:val="bottom"/>
          </w:tcPr>
          <w:p w:rsidR="009937C3" w:rsidRPr="00F102BE" w:rsidRDefault="009937C3" w:rsidP="00922CF8">
            <w:pPr>
              <w:jc w:val="right"/>
              <w:rPr>
                <w:rFonts w:ascii="Times New Roman" w:hAnsi="Times New Roman" w:cs="Times New Roman"/>
                <w:color w:val="000000"/>
                <w:sz w:val="24"/>
                <w:szCs w:val="24"/>
              </w:rPr>
            </w:pPr>
          </w:p>
        </w:tc>
        <w:tc>
          <w:tcPr>
            <w:tcW w:w="1205" w:type="dxa"/>
            <w:tcBorders>
              <w:top w:val="nil"/>
              <w:left w:val="nil"/>
              <w:bottom w:val="single" w:sz="4" w:space="0" w:color="auto"/>
              <w:right w:val="single" w:sz="4" w:space="0" w:color="auto"/>
            </w:tcBorders>
            <w:noWrap/>
            <w:vAlign w:val="bottom"/>
          </w:tcPr>
          <w:p w:rsidR="009937C3" w:rsidRPr="00F102BE" w:rsidRDefault="009937C3" w:rsidP="00922CF8">
            <w:pPr>
              <w:rPr>
                <w:rFonts w:ascii="Times New Roman" w:hAnsi="Times New Roman" w:cs="Times New Roman"/>
                <w:sz w:val="24"/>
                <w:szCs w:val="24"/>
              </w:rPr>
            </w:pPr>
          </w:p>
        </w:tc>
        <w:tc>
          <w:tcPr>
            <w:tcW w:w="679" w:type="dxa"/>
            <w:tcBorders>
              <w:top w:val="nil"/>
              <w:left w:val="nil"/>
              <w:bottom w:val="single" w:sz="4" w:space="0" w:color="auto"/>
              <w:right w:val="single" w:sz="4" w:space="0" w:color="auto"/>
            </w:tcBorders>
            <w:noWrap/>
            <w:vAlign w:val="bottom"/>
          </w:tcPr>
          <w:p w:rsidR="009937C3" w:rsidRPr="00F102BE" w:rsidRDefault="009937C3" w:rsidP="00922CF8">
            <w:pPr>
              <w:rPr>
                <w:rFonts w:ascii="Times New Roman" w:hAnsi="Times New Roman" w:cs="Times New Roman"/>
                <w:sz w:val="24"/>
                <w:szCs w:val="24"/>
              </w:rPr>
            </w:pPr>
          </w:p>
        </w:tc>
        <w:tc>
          <w:tcPr>
            <w:tcW w:w="939" w:type="dxa"/>
            <w:tcBorders>
              <w:top w:val="nil"/>
              <w:left w:val="nil"/>
              <w:bottom w:val="single" w:sz="4" w:space="0" w:color="auto"/>
              <w:right w:val="single" w:sz="4" w:space="0" w:color="auto"/>
            </w:tcBorders>
            <w:noWrap/>
            <w:vAlign w:val="bottom"/>
          </w:tcPr>
          <w:p w:rsidR="009937C3" w:rsidRPr="00F102BE" w:rsidRDefault="009937C3" w:rsidP="00922CF8">
            <w:pPr>
              <w:rPr>
                <w:rFonts w:ascii="Times New Roman" w:hAnsi="Times New Roman" w:cs="Times New Roman"/>
                <w:sz w:val="24"/>
                <w:szCs w:val="24"/>
              </w:rPr>
            </w:pPr>
          </w:p>
        </w:tc>
        <w:tc>
          <w:tcPr>
            <w:tcW w:w="559" w:type="dxa"/>
            <w:tcBorders>
              <w:top w:val="nil"/>
              <w:left w:val="nil"/>
              <w:bottom w:val="single" w:sz="4" w:space="0" w:color="auto"/>
              <w:right w:val="single" w:sz="4" w:space="0" w:color="auto"/>
            </w:tcBorders>
            <w:noWrap/>
            <w:vAlign w:val="bottom"/>
          </w:tcPr>
          <w:p w:rsidR="009937C3" w:rsidRPr="00F102BE" w:rsidRDefault="009937C3" w:rsidP="00922CF8">
            <w:pPr>
              <w:rPr>
                <w:rFonts w:ascii="Times New Roman" w:hAnsi="Times New Roman" w:cs="Times New Roman"/>
                <w:sz w:val="24"/>
                <w:szCs w:val="24"/>
              </w:rPr>
            </w:pPr>
          </w:p>
        </w:tc>
        <w:tc>
          <w:tcPr>
            <w:tcW w:w="1074" w:type="dxa"/>
            <w:tcBorders>
              <w:top w:val="nil"/>
              <w:left w:val="nil"/>
              <w:bottom w:val="single" w:sz="4" w:space="0" w:color="auto"/>
              <w:right w:val="single" w:sz="4" w:space="0" w:color="auto"/>
            </w:tcBorders>
            <w:noWrap/>
            <w:vAlign w:val="bottom"/>
          </w:tcPr>
          <w:p w:rsidR="009937C3" w:rsidRPr="00F102BE" w:rsidRDefault="009937C3" w:rsidP="00922CF8">
            <w:pPr>
              <w:rPr>
                <w:rFonts w:ascii="Times New Roman" w:hAnsi="Times New Roman" w:cs="Times New Roman"/>
                <w:sz w:val="24"/>
                <w:szCs w:val="24"/>
              </w:rPr>
            </w:pPr>
          </w:p>
        </w:tc>
        <w:tc>
          <w:tcPr>
            <w:tcW w:w="948" w:type="dxa"/>
            <w:tcBorders>
              <w:top w:val="nil"/>
              <w:left w:val="nil"/>
              <w:bottom w:val="single" w:sz="4" w:space="0" w:color="auto"/>
              <w:right w:val="single" w:sz="4" w:space="0" w:color="auto"/>
            </w:tcBorders>
            <w:noWrap/>
            <w:vAlign w:val="bottom"/>
          </w:tcPr>
          <w:p w:rsidR="009937C3" w:rsidRPr="00F102BE" w:rsidRDefault="00406EC3" w:rsidP="00922CF8">
            <w:pPr>
              <w:rPr>
                <w:rFonts w:ascii="Times New Roman" w:hAnsi="Times New Roman" w:cs="Times New Roman"/>
                <w:b/>
                <w:bCs/>
                <w:sz w:val="24"/>
                <w:szCs w:val="24"/>
              </w:rPr>
            </w:pPr>
            <w:r>
              <w:rPr>
                <w:rFonts w:ascii="Times New Roman" w:hAnsi="Times New Roman" w:cs="Times New Roman"/>
                <w:b/>
                <w:bCs/>
                <w:sz w:val="24"/>
                <w:szCs w:val="24"/>
              </w:rPr>
              <w:t>157,30</w:t>
            </w:r>
          </w:p>
        </w:tc>
        <w:tc>
          <w:tcPr>
            <w:tcW w:w="1545" w:type="dxa"/>
            <w:tcBorders>
              <w:top w:val="nil"/>
              <w:left w:val="nil"/>
              <w:bottom w:val="single" w:sz="4" w:space="0" w:color="auto"/>
              <w:right w:val="single" w:sz="4" w:space="0" w:color="auto"/>
            </w:tcBorders>
            <w:noWrap/>
            <w:vAlign w:val="bottom"/>
          </w:tcPr>
          <w:p w:rsidR="009937C3" w:rsidRPr="00F102BE" w:rsidRDefault="009937C3" w:rsidP="00922CF8">
            <w:pPr>
              <w:rPr>
                <w:rFonts w:ascii="Times New Roman" w:hAnsi="Times New Roman" w:cs="Times New Roman"/>
                <w:sz w:val="24"/>
                <w:szCs w:val="24"/>
              </w:rPr>
            </w:pPr>
          </w:p>
        </w:tc>
      </w:tr>
    </w:tbl>
    <w:p w:rsidR="009937C3" w:rsidRPr="00F102BE" w:rsidRDefault="009937C3" w:rsidP="009937C3">
      <w:pPr>
        <w:pStyle w:val="linija"/>
        <w:spacing w:before="0" w:beforeAutospacing="0" w:after="0" w:afterAutospacing="0"/>
      </w:pPr>
    </w:p>
    <w:p w:rsidR="009937C3" w:rsidRPr="00F102BE" w:rsidRDefault="009937C3" w:rsidP="009937C3">
      <w:pPr>
        <w:pStyle w:val="linija"/>
        <w:spacing w:before="0" w:beforeAutospacing="0" w:after="0" w:afterAutospacing="0"/>
      </w:pPr>
    </w:p>
    <w:tbl>
      <w:tblPr>
        <w:tblpPr w:leftFromText="180" w:rightFromText="180" w:vertAnchor="text" w:horzAnchor="page" w:tblpX="3907" w:tblpY="189"/>
        <w:tblW w:w="0" w:type="auto"/>
        <w:tblLook w:val="01E0"/>
      </w:tblPr>
      <w:tblGrid>
        <w:gridCol w:w="4927"/>
        <w:gridCol w:w="4927"/>
      </w:tblGrid>
      <w:tr w:rsidR="009937C3" w:rsidRPr="00F102BE" w:rsidTr="00922CF8">
        <w:tc>
          <w:tcPr>
            <w:tcW w:w="4927" w:type="dxa"/>
          </w:tcPr>
          <w:p w:rsidR="009937C3" w:rsidRPr="00F102BE" w:rsidRDefault="009937C3" w:rsidP="00922CF8">
            <w:pPr>
              <w:jc w:val="both"/>
              <w:rPr>
                <w:rFonts w:ascii="Times New Roman" w:hAnsi="Times New Roman" w:cs="Times New Roman"/>
                <w:sz w:val="24"/>
                <w:szCs w:val="24"/>
              </w:rPr>
            </w:pPr>
            <w:proofErr w:type="spellStart"/>
            <w:r w:rsidRPr="00F102BE">
              <w:rPr>
                <w:rFonts w:ascii="Times New Roman" w:hAnsi="Times New Roman" w:cs="Times New Roman"/>
                <w:sz w:val="24"/>
                <w:szCs w:val="24"/>
              </w:rPr>
              <w:t>Direktorius</w:t>
            </w:r>
            <w:proofErr w:type="spellEnd"/>
          </w:p>
          <w:p w:rsidR="009937C3" w:rsidRPr="00F102BE" w:rsidRDefault="009937C3" w:rsidP="00922CF8">
            <w:pPr>
              <w:jc w:val="both"/>
              <w:rPr>
                <w:rFonts w:ascii="Times New Roman" w:hAnsi="Times New Roman" w:cs="Times New Roman"/>
                <w:sz w:val="24"/>
                <w:szCs w:val="24"/>
              </w:rPr>
            </w:pPr>
            <w:r w:rsidRPr="00F102BE">
              <w:rPr>
                <w:rFonts w:ascii="Times New Roman" w:hAnsi="Times New Roman" w:cs="Times New Roman"/>
                <w:sz w:val="24"/>
                <w:szCs w:val="24"/>
              </w:rPr>
              <w:t xml:space="preserve">____________________ </w:t>
            </w:r>
          </w:p>
          <w:p w:rsidR="009937C3" w:rsidRPr="00F102BE" w:rsidRDefault="009937C3" w:rsidP="00922CF8">
            <w:pPr>
              <w:jc w:val="both"/>
              <w:rPr>
                <w:rFonts w:ascii="Times New Roman" w:hAnsi="Times New Roman" w:cs="Times New Roman"/>
                <w:sz w:val="24"/>
                <w:szCs w:val="24"/>
              </w:rPr>
            </w:pPr>
          </w:p>
        </w:tc>
        <w:tc>
          <w:tcPr>
            <w:tcW w:w="4927" w:type="dxa"/>
          </w:tcPr>
          <w:p w:rsidR="009937C3" w:rsidRPr="00F102BE" w:rsidRDefault="009937C3" w:rsidP="00922CF8">
            <w:pPr>
              <w:jc w:val="both"/>
              <w:rPr>
                <w:rFonts w:ascii="Times New Roman" w:hAnsi="Times New Roman" w:cs="Times New Roman"/>
                <w:sz w:val="24"/>
                <w:szCs w:val="24"/>
              </w:rPr>
            </w:pPr>
            <w:proofErr w:type="spellStart"/>
            <w:r w:rsidRPr="00F102BE">
              <w:rPr>
                <w:rFonts w:ascii="Times New Roman" w:hAnsi="Times New Roman" w:cs="Times New Roman"/>
                <w:sz w:val="24"/>
                <w:szCs w:val="24"/>
              </w:rPr>
              <w:t>Direktorius</w:t>
            </w:r>
            <w:proofErr w:type="spellEnd"/>
          </w:p>
          <w:p w:rsidR="009937C3" w:rsidRPr="00F102BE" w:rsidRDefault="009937C3" w:rsidP="00922CF8">
            <w:pPr>
              <w:jc w:val="both"/>
              <w:rPr>
                <w:rFonts w:ascii="Times New Roman" w:hAnsi="Times New Roman" w:cs="Times New Roman"/>
                <w:sz w:val="24"/>
                <w:szCs w:val="24"/>
              </w:rPr>
            </w:pPr>
            <w:r w:rsidRPr="00F102BE">
              <w:rPr>
                <w:rFonts w:ascii="Times New Roman" w:hAnsi="Times New Roman" w:cs="Times New Roman"/>
                <w:sz w:val="24"/>
                <w:szCs w:val="24"/>
              </w:rPr>
              <w:t xml:space="preserve">____________________ </w:t>
            </w:r>
            <w:proofErr w:type="spellStart"/>
            <w:r w:rsidRPr="00F102BE">
              <w:rPr>
                <w:rFonts w:ascii="Times New Roman" w:hAnsi="Times New Roman" w:cs="Times New Roman"/>
                <w:sz w:val="24"/>
                <w:szCs w:val="24"/>
              </w:rPr>
              <w:t>Algirdas</w:t>
            </w:r>
            <w:proofErr w:type="spellEnd"/>
            <w:r w:rsidRPr="00F102BE">
              <w:rPr>
                <w:rFonts w:ascii="Times New Roman" w:hAnsi="Times New Roman" w:cs="Times New Roman"/>
                <w:sz w:val="24"/>
                <w:szCs w:val="24"/>
              </w:rPr>
              <w:t xml:space="preserve"> </w:t>
            </w:r>
            <w:proofErr w:type="spellStart"/>
            <w:r w:rsidRPr="00F102BE">
              <w:rPr>
                <w:rFonts w:ascii="Times New Roman" w:hAnsi="Times New Roman" w:cs="Times New Roman"/>
                <w:sz w:val="24"/>
                <w:szCs w:val="24"/>
              </w:rPr>
              <w:t>Venalis</w:t>
            </w:r>
            <w:proofErr w:type="spellEnd"/>
          </w:p>
        </w:tc>
      </w:tr>
    </w:tbl>
    <w:p w:rsidR="00135275" w:rsidRDefault="009937C3">
      <w:r w:rsidRPr="00AA1562">
        <w:t xml:space="preserve">                                </w:t>
      </w:r>
      <w:r w:rsidRPr="00AA1562">
        <w:tab/>
      </w:r>
      <w:r w:rsidRPr="00AA1562">
        <w:tab/>
      </w:r>
      <w:r w:rsidRPr="00AA1562">
        <w:tab/>
      </w:r>
      <w:r w:rsidRPr="00AA1562">
        <w:tab/>
      </w:r>
      <w:r w:rsidRPr="00AA1562">
        <w:tab/>
      </w:r>
      <w:r w:rsidRPr="00AA1562">
        <w:tab/>
      </w:r>
      <w:r w:rsidRPr="00AA1562">
        <w:tab/>
      </w:r>
      <w:r w:rsidRPr="00AA1562">
        <w:tab/>
      </w:r>
      <w:r w:rsidRPr="00AA1562">
        <w:tab/>
      </w:r>
      <w:r w:rsidRPr="00AA1562">
        <w:tab/>
      </w:r>
      <w:r w:rsidRPr="00AA1562">
        <w:tab/>
      </w:r>
      <w:r w:rsidRPr="00AA1562">
        <w:tab/>
      </w:r>
      <w:r w:rsidRPr="00AA1562">
        <w:tab/>
      </w:r>
      <w:r w:rsidRPr="00AA1562">
        <w:tab/>
      </w:r>
      <w:r w:rsidRPr="00AA1562">
        <w:tab/>
      </w:r>
      <w:r w:rsidRPr="00AA1562">
        <w:tab/>
      </w:r>
      <w:r w:rsidRPr="00AA1562">
        <w:tab/>
      </w:r>
      <w:r w:rsidRPr="00AA1562">
        <w:tab/>
      </w:r>
      <w:r w:rsidRPr="00AA1562">
        <w:tab/>
      </w:r>
      <w:r w:rsidRPr="00AA1562">
        <w:tab/>
      </w:r>
      <w:r w:rsidRPr="00AA1562">
        <w:tab/>
      </w:r>
    </w:p>
    <w:sectPr w:rsidR="00135275" w:rsidSect="009937C3">
      <w:pgSz w:w="16838" w:h="11906" w:orient="landscape"/>
      <w:pgMar w:top="567" w:right="1134" w:bottom="1701"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1296"/>
  <w:hyphenationZone w:val="396"/>
  <w:characterSpacingControl w:val="doNotCompress"/>
  <w:compat/>
  <w:rsids>
    <w:rsidRoot w:val="009937C3"/>
    <w:rsid w:val="000436CF"/>
    <w:rsid w:val="00043AA2"/>
    <w:rsid w:val="00090397"/>
    <w:rsid w:val="00135275"/>
    <w:rsid w:val="001B7D26"/>
    <w:rsid w:val="003E5D62"/>
    <w:rsid w:val="00406EC3"/>
    <w:rsid w:val="00495DBA"/>
    <w:rsid w:val="006758A5"/>
    <w:rsid w:val="0080161B"/>
    <w:rsid w:val="009937C3"/>
    <w:rsid w:val="009A323D"/>
    <w:rsid w:val="00B1684D"/>
    <w:rsid w:val="00E9162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937C3"/>
    <w:rPr>
      <w:rFonts w:eastAsiaTheme="minorEastAsia"/>
      <w:lang w:val="en-US"/>
    </w:rPr>
  </w:style>
  <w:style w:type="paragraph" w:styleId="Antrat1">
    <w:name w:val="heading 1"/>
    <w:basedOn w:val="prastasis"/>
    <w:next w:val="prastasis"/>
    <w:link w:val="Antrat1Diagrama"/>
    <w:qFormat/>
    <w:rsid w:val="009937C3"/>
    <w:pPr>
      <w:spacing w:after="180" w:line="268" w:lineRule="auto"/>
      <w:jc w:val="center"/>
      <w:outlineLvl w:val="0"/>
    </w:pPr>
    <w:rPr>
      <w:rFonts w:ascii="Arial" w:eastAsia="Times New Roman" w:hAnsi="Arial" w:cs="Arial"/>
      <w:b/>
      <w:kern w:val="28"/>
      <w:sz w:val="28"/>
      <w:szCs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937C3"/>
    <w:rPr>
      <w:rFonts w:ascii="Arial" w:eastAsia="Times New Roman" w:hAnsi="Arial" w:cs="Arial"/>
      <w:b/>
      <w:kern w:val="28"/>
      <w:sz w:val="28"/>
      <w:szCs w:val="28"/>
    </w:rPr>
  </w:style>
  <w:style w:type="paragraph" w:styleId="Antrats">
    <w:name w:val="header"/>
    <w:aliases w:val=" Char Char Char"/>
    <w:basedOn w:val="prastasis"/>
    <w:link w:val="AntratsDiagrama"/>
    <w:rsid w:val="009937C3"/>
    <w:pPr>
      <w:tabs>
        <w:tab w:val="center" w:pos="4320"/>
        <w:tab w:val="right" w:pos="8640"/>
      </w:tabs>
      <w:spacing w:after="180" w:line="268" w:lineRule="auto"/>
    </w:pPr>
    <w:rPr>
      <w:rFonts w:ascii="Times New Roman" w:eastAsia="Times New Roman" w:hAnsi="Times New Roman" w:cs="Times New Roman"/>
      <w:kern w:val="28"/>
      <w:sz w:val="20"/>
      <w:szCs w:val="20"/>
      <w:lang w:val="lt-LT"/>
    </w:rPr>
  </w:style>
  <w:style w:type="character" w:customStyle="1" w:styleId="AntratsDiagrama">
    <w:name w:val="Antraštės Diagrama"/>
    <w:aliases w:val=" Char Char Char Diagrama"/>
    <w:basedOn w:val="Numatytasispastraiposriftas"/>
    <w:link w:val="Antrats"/>
    <w:rsid w:val="009937C3"/>
    <w:rPr>
      <w:rFonts w:ascii="Times New Roman" w:eastAsia="Times New Roman" w:hAnsi="Times New Roman" w:cs="Times New Roman"/>
      <w:kern w:val="28"/>
      <w:sz w:val="20"/>
      <w:szCs w:val="20"/>
    </w:rPr>
  </w:style>
  <w:style w:type="paragraph" w:styleId="Pagrindinistekstas">
    <w:name w:val="Body Text"/>
    <w:aliases w:val=" Char,Char,Body,Standard paragraph"/>
    <w:basedOn w:val="prastasis"/>
    <w:link w:val="PagrindinistekstasDiagrama"/>
    <w:rsid w:val="009937C3"/>
    <w:pPr>
      <w:spacing w:after="240" w:line="240" w:lineRule="auto"/>
    </w:pPr>
    <w:rPr>
      <w:rFonts w:ascii="Times New Roman" w:eastAsia="Times New Roman" w:hAnsi="Times New Roman" w:cs="Times New Roman"/>
      <w:sz w:val="24"/>
      <w:szCs w:val="24"/>
      <w:lang w:val="lt-LT"/>
    </w:rPr>
  </w:style>
  <w:style w:type="character" w:customStyle="1" w:styleId="PagrindinistekstasDiagrama">
    <w:name w:val="Pagrindinis tekstas Diagrama"/>
    <w:aliases w:val=" Char Diagrama,Char Diagrama,Body Diagrama,Standard paragraph Diagrama"/>
    <w:basedOn w:val="Numatytasispastraiposriftas"/>
    <w:link w:val="Pagrindinistekstas"/>
    <w:rsid w:val="009937C3"/>
    <w:rPr>
      <w:rFonts w:ascii="Times New Roman" w:eastAsia="Times New Roman" w:hAnsi="Times New Roman" w:cs="Times New Roman"/>
      <w:sz w:val="24"/>
      <w:szCs w:val="24"/>
    </w:rPr>
  </w:style>
  <w:style w:type="paragraph" w:customStyle="1" w:styleId="linija">
    <w:name w:val="linija"/>
    <w:basedOn w:val="prastasis"/>
    <w:rsid w:val="009937C3"/>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Pagrindiniotekstotrauka2">
    <w:name w:val="Body Text Indent 2"/>
    <w:basedOn w:val="prastasis"/>
    <w:link w:val="Pagrindiniotekstotrauka2Diagrama"/>
    <w:rsid w:val="009937C3"/>
    <w:pPr>
      <w:spacing w:after="120" w:line="480" w:lineRule="auto"/>
      <w:ind w:left="283"/>
    </w:pPr>
    <w:rPr>
      <w:rFonts w:ascii="Times New Roman" w:eastAsia="Calibri" w:hAnsi="Times New Roman" w:cs="Times New Roman"/>
      <w:sz w:val="24"/>
      <w:lang w:val="lt-LT"/>
    </w:rPr>
  </w:style>
  <w:style w:type="character" w:customStyle="1" w:styleId="Pagrindiniotekstotrauka2Diagrama">
    <w:name w:val="Pagrindinio teksto įtrauka 2 Diagrama"/>
    <w:basedOn w:val="Numatytasispastraiposriftas"/>
    <w:link w:val="Pagrindiniotekstotrauka2"/>
    <w:rsid w:val="009937C3"/>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6703</Words>
  <Characters>3822</Characters>
  <Application>Microsoft Office Word</Application>
  <DocSecurity>0</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2220</dc:creator>
  <cp:lastModifiedBy>2220</cp:lastModifiedBy>
  <cp:revision>4</cp:revision>
  <dcterms:created xsi:type="dcterms:W3CDTF">2015-12-08T13:59:00Z</dcterms:created>
  <dcterms:modified xsi:type="dcterms:W3CDTF">2015-12-09T13:14:00Z</dcterms:modified>
</cp:coreProperties>
</file>