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8C8FD6"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4D76A8A2"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5C3028EA"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3E9E7F96"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61916A84" w14:textId="77777777" w:rsidR="00BF3695" w:rsidRPr="0079720B" w:rsidRDefault="00BF3695" w:rsidP="00404010">
      <w:pPr>
        <w:spacing w:line="213" w:lineRule="exact"/>
        <w:jc w:val="both"/>
        <w:rPr>
          <w:rFonts w:ascii="Times New Roman" w:eastAsia="Times New Roman" w:hAnsi="Times New Roman" w:cs="Times New Roman"/>
          <w:sz w:val="24"/>
          <w:szCs w:val="24"/>
        </w:rPr>
      </w:pPr>
    </w:p>
    <w:p w14:paraId="22B03FAB" w14:textId="77777777" w:rsidR="00BF3695" w:rsidRPr="0079720B" w:rsidRDefault="00000000" w:rsidP="00404010">
      <w:pPr>
        <w:spacing w:line="0" w:lineRule="atLeast"/>
        <w:ind w:left="188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RENGINIO ORGANIZAVIMO PASLAUGŲ SUTARTIS NR.</w:t>
      </w:r>
    </w:p>
    <w:p w14:paraId="5E87444F" w14:textId="77777777" w:rsidR="00BF3695" w:rsidRPr="0079720B" w:rsidRDefault="00BF3695" w:rsidP="00404010">
      <w:pPr>
        <w:spacing w:line="41" w:lineRule="exact"/>
        <w:jc w:val="both"/>
        <w:rPr>
          <w:rFonts w:ascii="Times New Roman" w:eastAsia="Times New Roman" w:hAnsi="Times New Roman" w:cs="Times New Roman"/>
          <w:sz w:val="24"/>
          <w:szCs w:val="24"/>
        </w:rPr>
      </w:pPr>
    </w:p>
    <w:p w14:paraId="06546597" w14:textId="354EAF6C" w:rsidR="00BF3695" w:rsidRPr="0079720B" w:rsidRDefault="00000000" w:rsidP="00404010">
      <w:pPr>
        <w:spacing w:line="0" w:lineRule="atLeast"/>
        <w:ind w:left="3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2025 m.  </w:t>
      </w:r>
      <w:r w:rsidR="00974C67" w:rsidRPr="0079720B">
        <w:rPr>
          <w:rFonts w:ascii="Times New Roman" w:eastAsia="Times New Roman" w:hAnsi="Times New Roman" w:cs="Times New Roman"/>
          <w:sz w:val="24"/>
          <w:szCs w:val="24"/>
          <w:lang w:val="en-US"/>
        </w:rPr>
        <w:t>rugs</w:t>
      </w:r>
      <w:r w:rsidR="00974C67" w:rsidRPr="0079720B">
        <w:rPr>
          <w:rFonts w:ascii="Times New Roman" w:eastAsia="Times New Roman" w:hAnsi="Times New Roman" w:cs="Times New Roman"/>
          <w:sz w:val="24"/>
          <w:szCs w:val="24"/>
          <w:lang w:val="lt-LT"/>
        </w:rPr>
        <w:t xml:space="preserve">ėjo </w:t>
      </w:r>
      <w:r w:rsidRPr="0079720B">
        <w:rPr>
          <w:rFonts w:ascii="Times New Roman" w:eastAsia="Times New Roman" w:hAnsi="Times New Roman" w:cs="Times New Roman"/>
          <w:sz w:val="24"/>
          <w:szCs w:val="24"/>
        </w:rPr>
        <w:t xml:space="preserve">mėn. </w:t>
      </w:r>
      <w:r w:rsidR="00974C67" w:rsidRPr="0079720B">
        <w:rPr>
          <w:rFonts w:ascii="Times New Roman" w:eastAsia="Times New Roman" w:hAnsi="Times New Roman" w:cs="Times New Roman"/>
          <w:sz w:val="24"/>
          <w:szCs w:val="24"/>
          <w:lang w:val="en-US"/>
        </w:rPr>
        <w:t>2</w:t>
      </w:r>
      <w:r w:rsidRPr="0079720B">
        <w:rPr>
          <w:rFonts w:ascii="Times New Roman" w:eastAsia="Times New Roman" w:hAnsi="Times New Roman" w:cs="Times New Roman"/>
          <w:sz w:val="24"/>
          <w:szCs w:val="24"/>
        </w:rPr>
        <w:t xml:space="preserve"> d.</w:t>
      </w:r>
    </w:p>
    <w:p w14:paraId="6ECA11FE" w14:textId="77777777" w:rsidR="00BF3695" w:rsidRPr="0079720B" w:rsidRDefault="00BF3695" w:rsidP="00404010">
      <w:pPr>
        <w:spacing w:line="46" w:lineRule="exact"/>
        <w:jc w:val="both"/>
        <w:rPr>
          <w:rFonts w:ascii="Times New Roman" w:eastAsia="Times New Roman" w:hAnsi="Times New Roman" w:cs="Times New Roman"/>
          <w:sz w:val="24"/>
          <w:szCs w:val="24"/>
        </w:rPr>
      </w:pPr>
    </w:p>
    <w:p w14:paraId="592129B2" w14:textId="6FF4452D" w:rsidR="00BF3695" w:rsidRPr="0079720B" w:rsidRDefault="00974C67" w:rsidP="00404010">
      <w:pPr>
        <w:spacing w:line="0" w:lineRule="atLeast"/>
        <w:ind w:right="-199"/>
        <w:jc w:val="center"/>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lang w:val="lt-LT"/>
        </w:rPr>
        <w:t>Kaunas</w:t>
      </w:r>
    </w:p>
    <w:p w14:paraId="68496535" w14:textId="77777777" w:rsidR="00BF3695" w:rsidRPr="0079720B" w:rsidRDefault="00BF3695" w:rsidP="00404010">
      <w:pPr>
        <w:spacing w:line="370" w:lineRule="exact"/>
        <w:jc w:val="both"/>
        <w:rPr>
          <w:rFonts w:ascii="Times New Roman" w:eastAsia="Times New Roman" w:hAnsi="Times New Roman" w:cs="Times New Roman"/>
          <w:sz w:val="24"/>
          <w:szCs w:val="24"/>
        </w:rPr>
      </w:pPr>
    </w:p>
    <w:p w14:paraId="7ABFD241" w14:textId="3820CC5C" w:rsidR="0079720B" w:rsidRPr="0079720B" w:rsidRDefault="00974C67" w:rsidP="00404010">
      <w:pPr>
        <w:spacing w:line="274" w:lineRule="auto"/>
        <w:ind w:left="260" w:right="60" w:firstLine="567"/>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b/>
          <w:sz w:val="24"/>
          <w:szCs w:val="24"/>
          <w:lang w:val="lt-LT"/>
        </w:rPr>
        <w:t>V</w:t>
      </w:r>
      <w:r w:rsidR="0079720B" w:rsidRPr="0079720B">
        <w:rPr>
          <w:rFonts w:ascii="Times New Roman" w:eastAsia="Times New Roman" w:hAnsi="Times New Roman" w:cs="Times New Roman"/>
          <w:b/>
          <w:sz w:val="24"/>
          <w:szCs w:val="24"/>
          <w:lang w:val="lt-LT"/>
        </w:rPr>
        <w:t>š</w:t>
      </w:r>
      <w:r w:rsidRPr="0079720B">
        <w:rPr>
          <w:rFonts w:ascii="Times New Roman" w:eastAsia="Times New Roman" w:hAnsi="Times New Roman" w:cs="Times New Roman"/>
          <w:b/>
          <w:sz w:val="24"/>
          <w:szCs w:val="24"/>
          <w:lang w:val="lt-LT"/>
        </w:rPr>
        <w:t>Į Kauno tvirtovės parkas</w:t>
      </w:r>
      <w:r w:rsidRPr="0079720B">
        <w:rPr>
          <w:rFonts w:ascii="Times New Roman" w:eastAsia="Times New Roman" w:hAnsi="Times New Roman" w:cs="Times New Roman"/>
          <w:i/>
          <w:sz w:val="24"/>
          <w:szCs w:val="24"/>
        </w:rPr>
        <w:t>,</w:t>
      </w:r>
      <w:r w:rsidRPr="0079720B">
        <w:rPr>
          <w:rFonts w:ascii="Times New Roman" w:eastAsia="Times New Roman" w:hAnsi="Times New Roman" w:cs="Times New Roman"/>
          <w:sz w:val="24"/>
          <w:szCs w:val="24"/>
        </w:rPr>
        <w:t xml:space="preserve"> atstovaujama direktoriaus </w:t>
      </w:r>
      <w:r w:rsidRPr="0079720B">
        <w:rPr>
          <w:rFonts w:ascii="Times New Roman" w:eastAsia="Times New Roman" w:hAnsi="Times New Roman" w:cs="Times New Roman"/>
          <w:sz w:val="24"/>
          <w:szCs w:val="24"/>
          <w:lang w:val="lt-LT"/>
        </w:rPr>
        <w:t>Egidijaus Bagdono</w:t>
      </w:r>
      <w:r w:rsidRPr="0079720B">
        <w:rPr>
          <w:rFonts w:ascii="Times New Roman" w:eastAsia="Times New Roman" w:hAnsi="Times New Roman" w:cs="Times New Roman"/>
          <w:sz w:val="24"/>
          <w:szCs w:val="24"/>
        </w:rPr>
        <w:t xml:space="preserve">, veikiančio pagal įstaigos </w:t>
      </w:r>
      <w:r w:rsidRPr="0079720B">
        <w:rPr>
          <w:rFonts w:ascii="Times New Roman" w:eastAsia="Times New Roman" w:hAnsi="Times New Roman" w:cs="Times New Roman"/>
          <w:sz w:val="24"/>
          <w:szCs w:val="24"/>
          <w:lang w:val="lt-LT"/>
        </w:rPr>
        <w:t>įstatus</w:t>
      </w:r>
      <w:r w:rsidRPr="0079720B">
        <w:rPr>
          <w:rFonts w:ascii="Times New Roman" w:eastAsia="Times New Roman" w:hAnsi="Times New Roman" w:cs="Times New Roman"/>
          <w:sz w:val="24"/>
          <w:szCs w:val="24"/>
        </w:rPr>
        <w:t xml:space="preserve"> (toliau – Užsakovas), </w:t>
      </w:r>
    </w:p>
    <w:p w14:paraId="7F0E8F80" w14:textId="77777777" w:rsidR="0079720B" w:rsidRPr="0079720B" w:rsidRDefault="00974C67" w:rsidP="00404010">
      <w:pPr>
        <w:spacing w:line="274" w:lineRule="auto"/>
        <w:ind w:left="260" w:right="60" w:firstLine="567"/>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 xml:space="preserve">ir </w:t>
      </w:r>
    </w:p>
    <w:p w14:paraId="6E2F7969" w14:textId="27B3D3AA" w:rsidR="0079720B" w:rsidRPr="0079720B" w:rsidRDefault="00974C67" w:rsidP="00404010">
      <w:pPr>
        <w:spacing w:line="274" w:lineRule="auto"/>
        <w:ind w:left="260" w:right="60" w:firstLine="567"/>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b/>
          <w:bCs/>
          <w:sz w:val="24"/>
          <w:szCs w:val="24"/>
          <w:lang w:val="lt-LT"/>
        </w:rPr>
        <w:t>V</w:t>
      </w:r>
      <w:r w:rsidR="0079720B" w:rsidRPr="0079720B">
        <w:rPr>
          <w:rFonts w:ascii="Times New Roman" w:eastAsia="Times New Roman" w:hAnsi="Times New Roman" w:cs="Times New Roman"/>
          <w:b/>
          <w:bCs/>
          <w:sz w:val="24"/>
          <w:szCs w:val="24"/>
          <w:lang w:val="lt-LT"/>
        </w:rPr>
        <w:t>š</w:t>
      </w:r>
      <w:r w:rsidRPr="0079720B">
        <w:rPr>
          <w:rFonts w:ascii="Times New Roman" w:eastAsia="Times New Roman" w:hAnsi="Times New Roman" w:cs="Times New Roman"/>
          <w:b/>
          <w:bCs/>
          <w:sz w:val="24"/>
          <w:szCs w:val="24"/>
          <w:lang w:val="lt-LT"/>
        </w:rPr>
        <w:t>Į Eko troba</w:t>
      </w:r>
      <w:r w:rsidRPr="0079720B">
        <w:rPr>
          <w:rFonts w:ascii="Times New Roman" w:eastAsia="Times New Roman" w:hAnsi="Times New Roman" w:cs="Times New Roman"/>
          <w:sz w:val="24"/>
          <w:szCs w:val="24"/>
        </w:rPr>
        <w:t xml:space="preserve"> atstovaujama </w:t>
      </w:r>
      <w:r w:rsidRPr="0079720B">
        <w:rPr>
          <w:rFonts w:ascii="Times New Roman" w:eastAsia="Times New Roman" w:hAnsi="Times New Roman" w:cs="Times New Roman"/>
          <w:sz w:val="24"/>
          <w:szCs w:val="24"/>
          <w:lang w:val="lt-LT"/>
        </w:rPr>
        <w:t>direktoriaus</w:t>
      </w:r>
      <w:r w:rsidRPr="0079720B">
        <w:rPr>
          <w:rFonts w:ascii="Times New Roman" w:eastAsia="Times New Roman" w:hAnsi="Times New Roman" w:cs="Times New Roman"/>
          <w:sz w:val="24"/>
          <w:szCs w:val="24"/>
        </w:rPr>
        <w:t xml:space="preserve"> </w:t>
      </w:r>
      <w:r w:rsidRPr="0079720B">
        <w:rPr>
          <w:rFonts w:ascii="Times New Roman" w:eastAsia="Times New Roman" w:hAnsi="Times New Roman" w:cs="Times New Roman"/>
          <w:sz w:val="24"/>
          <w:szCs w:val="24"/>
          <w:lang w:val="lt-LT"/>
        </w:rPr>
        <w:t>Vido Vokietaičio</w:t>
      </w:r>
      <w:r w:rsidRPr="0079720B">
        <w:rPr>
          <w:rFonts w:ascii="Times New Roman" w:eastAsia="Times New Roman" w:hAnsi="Times New Roman" w:cs="Times New Roman"/>
          <w:sz w:val="24"/>
          <w:szCs w:val="24"/>
        </w:rPr>
        <w:t xml:space="preserve">, veikiančio pagal </w:t>
      </w:r>
      <w:r w:rsidR="0079720B" w:rsidRPr="0079720B">
        <w:rPr>
          <w:rFonts w:ascii="Times New Roman" w:eastAsia="Times New Roman" w:hAnsi="Times New Roman" w:cs="Times New Roman"/>
          <w:sz w:val="24"/>
          <w:szCs w:val="24"/>
          <w:lang w:val="lt-LT"/>
        </w:rPr>
        <w:t>įstaigos</w:t>
      </w:r>
      <w:r w:rsidRPr="0079720B">
        <w:rPr>
          <w:rFonts w:ascii="Times New Roman" w:eastAsia="Times New Roman" w:hAnsi="Times New Roman" w:cs="Times New Roman"/>
          <w:sz w:val="24"/>
          <w:szCs w:val="24"/>
        </w:rPr>
        <w:t xml:space="preserve"> įstatus (toliau – Paslaugų teikėjas), </w:t>
      </w:r>
    </w:p>
    <w:p w14:paraId="62BC9066" w14:textId="2F8FE30E" w:rsidR="00BF3695" w:rsidRPr="0079720B" w:rsidRDefault="00974C67" w:rsidP="00404010">
      <w:pPr>
        <w:spacing w:line="274" w:lineRule="auto"/>
        <w:ind w:left="260" w:right="60" w:firstLine="567"/>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toliau kartu šioje </w:t>
      </w:r>
      <w:r w:rsidR="0079720B" w:rsidRPr="0079720B">
        <w:rPr>
          <w:rFonts w:ascii="Times New Roman" w:eastAsia="Times New Roman" w:hAnsi="Times New Roman" w:cs="Times New Roman"/>
          <w:sz w:val="24"/>
          <w:szCs w:val="24"/>
          <w:lang w:val="lt-LT"/>
        </w:rPr>
        <w:t>renginio organizavimo paslaugų sutartyje</w:t>
      </w:r>
      <w:r w:rsidRPr="0079720B">
        <w:rPr>
          <w:rFonts w:ascii="Times New Roman" w:eastAsia="Times New Roman" w:hAnsi="Times New Roman" w:cs="Times New Roman"/>
          <w:sz w:val="24"/>
          <w:szCs w:val="24"/>
        </w:rPr>
        <w:t xml:space="preserve"> vadinami Šalimis, o kiekvienas atskirai – Šalimi,</w:t>
      </w:r>
      <w:r w:rsidR="0079720B" w:rsidRP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vadovaudamiesi viešojo pirkimo dokumentais ir Paslaugų teikėjo pasiūlymu, sudarė šią paslaugų pirkimo – pardavimo sutartį</w:t>
      </w:r>
      <w:r w:rsidR="0079720B" w:rsidRP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toliau</w:t>
      </w:r>
      <w:r w:rsidR="0079720B" w:rsidRP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 xml:space="preserve"> Sutarti</w:t>
      </w:r>
      <w:r w:rsidR="0079720B" w:rsidRPr="0079720B">
        <w:rPr>
          <w:rFonts w:ascii="Times New Roman" w:eastAsia="Times New Roman" w:hAnsi="Times New Roman" w:cs="Times New Roman"/>
          <w:sz w:val="24"/>
          <w:szCs w:val="24"/>
          <w:lang w:val="lt-LT"/>
        </w:rPr>
        <w:t>s)</w:t>
      </w:r>
      <w:r w:rsidRPr="0079720B">
        <w:rPr>
          <w:rFonts w:ascii="Times New Roman" w:eastAsia="Times New Roman" w:hAnsi="Times New Roman" w:cs="Times New Roman"/>
          <w:sz w:val="24"/>
          <w:szCs w:val="24"/>
        </w:rPr>
        <w:t>, ir susitarė dėl toliau išvardintų sąlygų.</w:t>
      </w:r>
    </w:p>
    <w:p w14:paraId="76FC7357" w14:textId="77777777" w:rsidR="00BF3695" w:rsidRPr="0079720B" w:rsidRDefault="00BF3695" w:rsidP="00404010">
      <w:pPr>
        <w:spacing w:line="249" w:lineRule="exact"/>
        <w:jc w:val="both"/>
        <w:rPr>
          <w:rFonts w:ascii="Times New Roman" w:eastAsia="Times New Roman" w:hAnsi="Times New Roman" w:cs="Times New Roman"/>
          <w:sz w:val="24"/>
          <w:szCs w:val="24"/>
        </w:rPr>
      </w:pPr>
    </w:p>
    <w:p w14:paraId="4DE1CC16" w14:textId="77777777" w:rsidR="00BF3695" w:rsidRPr="0079720B" w:rsidRDefault="00000000" w:rsidP="00404010">
      <w:pPr>
        <w:numPr>
          <w:ilvl w:val="0"/>
          <w:numId w:val="1"/>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Sutarties objektas</w:t>
      </w:r>
    </w:p>
    <w:p w14:paraId="6A5F4F04"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6567434A" w14:textId="75DEA7D1" w:rsidR="00BF3695" w:rsidRPr="0079720B" w:rsidRDefault="00000000" w:rsidP="00404010">
      <w:pPr>
        <w:tabs>
          <w:tab w:val="left" w:pos="960"/>
        </w:tabs>
        <w:spacing w:line="264" w:lineRule="auto"/>
        <w:ind w:left="980" w:right="60" w:hanging="71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1.1.</w:t>
      </w:r>
      <w:r w:rsidRPr="0079720B">
        <w:rPr>
          <w:rFonts w:ascii="Times New Roman" w:eastAsia="Times New Roman" w:hAnsi="Times New Roman" w:cs="Times New Roman"/>
          <w:sz w:val="24"/>
          <w:szCs w:val="24"/>
        </w:rPr>
        <w:tab/>
        <w:t>Paslaugų teikėjas šia Sutartimi įsipareigoja teikti</w:t>
      </w:r>
      <w:r w:rsidR="00974C67" w:rsidRPr="0079720B">
        <w:rPr>
          <w:rFonts w:ascii="Times New Roman" w:eastAsia="Times New Roman" w:hAnsi="Times New Roman" w:cs="Times New Roman"/>
          <w:sz w:val="24"/>
          <w:szCs w:val="24"/>
          <w:lang w:val="lt-LT"/>
        </w:rPr>
        <w:t xml:space="preserve"> </w:t>
      </w:r>
      <w:r w:rsidR="0079720B" w:rsidRPr="0079720B">
        <w:rPr>
          <w:rFonts w:ascii="Times New Roman" w:eastAsia="Times New Roman" w:hAnsi="Times New Roman" w:cs="Times New Roman"/>
          <w:sz w:val="24"/>
          <w:szCs w:val="24"/>
          <w:lang w:val="lt-LT"/>
        </w:rPr>
        <w:t>P</w:t>
      </w:r>
      <w:r w:rsidR="0079720B" w:rsidRPr="0079720B">
        <w:rPr>
          <w:rFonts w:ascii="Times New Roman" w:eastAsia="Times New Roman" w:hAnsi="Times New Roman" w:cs="Times New Roman"/>
          <w:sz w:val="24"/>
          <w:szCs w:val="24"/>
          <w:lang w:val="lt-LT"/>
        </w:rPr>
        <w:t xml:space="preserve">aveldo mugės </w:t>
      </w:r>
      <w:r w:rsidR="0079720B" w:rsidRPr="0079720B">
        <w:rPr>
          <w:rFonts w:ascii="Times New Roman" w:eastAsia="Times New Roman" w:hAnsi="Times New Roman" w:cs="Times New Roman"/>
          <w:sz w:val="24"/>
          <w:szCs w:val="24"/>
          <w:lang w:val="lt-LT"/>
        </w:rPr>
        <w:t>(</w:t>
      </w:r>
      <w:r w:rsidR="0079720B" w:rsidRPr="0079720B">
        <w:rPr>
          <w:rFonts w:ascii="Times New Roman" w:eastAsia="Times New Roman" w:hAnsi="Times New Roman" w:cs="Times New Roman"/>
          <w:sz w:val="24"/>
          <w:szCs w:val="24"/>
          <w:lang w:val="lt-LT"/>
        </w:rPr>
        <w:t>festivalio</w:t>
      </w:r>
      <w:r w:rsidR="0079720B" w:rsidRPr="0079720B">
        <w:rPr>
          <w:rFonts w:ascii="Times New Roman" w:eastAsia="Times New Roman" w:hAnsi="Times New Roman" w:cs="Times New Roman"/>
          <w:sz w:val="24"/>
          <w:szCs w:val="24"/>
          <w:lang w:val="lt-LT"/>
        </w:rPr>
        <w:t xml:space="preserve"> </w:t>
      </w:r>
      <w:r w:rsidR="0079720B" w:rsidRPr="0079720B">
        <w:rPr>
          <w:rFonts w:ascii="Times New Roman" w:eastAsia="Times New Roman" w:hAnsi="Times New Roman" w:cs="Times New Roman"/>
          <w:sz w:val="24"/>
          <w:szCs w:val="24"/>
          <w:lang w:val="lt-LT"/>
        </w:rPr>
        <w:t>„Fort-unija“ metu</w:t>
      </w:r>
      <w:r w:rsidR="0079720B" w:rsidRP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 xml:space="preserve">organizavimo paslaugas (toliau – Paslaugos), o Užsakovas įsipareigoja </w:t>
      </w:r>
      <w:r w:rsidR="0079720B" w:rsidRPr="0079720B">
        <w:rPr>
          <w:rFonts w:ascii="Times New Roman" w:eastAsia="Times New Roman" w:hAnsi="Times New Roman" w:cs="Times New Roman"/>
          <w:sz w:val="24"/>
          <w:szCs w:val="24"/>
          <w:lang w:val="lt-LT"/>
        </w:rPr>
        <w:t xml:space="preserve">tinkamai </w:t>
      </w:r>
      <w:r w:rsidR="0079720B" w:rsidRPr="0079720B">
        <w:rPr>
          <w:rFonts w:ascii="Times New Roman" w:eastAsia="Times New Roman" w:hAnsi="Times New Roman" w:cs="Times New Roman"/>
          <w:sz w:val="24"/>
          <w:szCs w:val="24"/>
        </w:rPr>
        <w:t xml:space="preserve">ir laiku </w:t>
      </w:r>
      <w:r w:rsidRPr="0079720B">
        <w:rPr>
          <w:rFonts w:ascii="Times New Roman" w:eastAsia="Times New Roman" w:hAnsi="Times New Roman" w:cs="Times New Roman"/>
          <w:sz w:val="24"/>
          <w:szCs w:val="24"/>
        </w:rPr>
        <w:t>priimti suteiktas Paslaugas bei apmokėti už jas Paslaugų teikėjui Sutartyje nustatytomis sąlygomis ir tvarka.</w:t>
      </w:r>
    </w:p>
    <w:p w14:paraId="458D4ADE" w14:textId="77777777" w:rsidR="00BF3695" w:rsidRPr="0079720B" w:rsidRDefault="00BF3695" w:rsidP="00404010">
      <w:pPr>
        <w:spacing w:line="19" w:lineRule="exact"/>
        <w:jc w:val="both"/>
        <w:rPr>
          <w:rFonts w:ascii="Times New Roman" w:eastAsia="Times New Roman" w:hAnsi="Times New Roman" w:cs="Times New Roman"/>
          <w:sz w:val="24"/>
          <w:szCs w:val="24"/>
        </w:rPr>
      </w:pPr>
    </w:p>
    <w:p w14:paraId="587E1072" w14:textId="77777777" w:rsidR="00BF3695" w:rsidRPr="0079720B" w:rsidRDefault="00000000" w:rsidP="00404010">
      <w:pPr>
        <w:tabs>
          <w:tab w:val="left" w:pos="960"/>
        </w:tabs>
        <w:spacing w:line="269"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w:t>
      </w:r>
      <w:r w:rsidRPr="0079720B">
        <w:rPr>
          <w:rFonts w:ascii="Times New Roman" w:eastAsia="Times New Roman" w:hAnsi="Times New Roman" w:cs="Times New Roman"/>
          <w:sz w:val="24"/>
          <w:szCs w:val="24"/>
        </w:rPr>
        <w:tab/>
        <w:t>Užsakovas neįsipareigoja išpirkti viso paslaugų kiekio ir neprisiima finansinės atsakomybės jei paslaugų bus nupirkta mažiau.</w:t>
      </w:r>
    </w:p>
    <w:p w14:paraId="7749D188" w14:textId="77777777" w:rsidR="00BF3695" w:rsidRPr="0079720B" w:rsidRDefault="00BF3695" w:rsidP="00404010">
      <w:pPr>
        <w:spacing w:line="8" w:lineRule="exact"/>
        <w:jc w:val="both"/>
        <w:rPr>
          <w:rFonts w:ascii="Times New Roman" w:eastAsia="Times New Roman" w:hAnsi="Times New Roman" w:cs="Times New Roman"/>
          <w:sz w:val="24"/>
          <w:szCs w:val="24"/>
        </w:rPr>
      </w:pPr>
    </w:p>
    <w:p w14:paraId="65F852BA"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w:t>
      </w:r>
      <w:r w:rsidRPr="0079720B">
        <w:rPr>
          <w:rFonts w:ascii="Times New Roman" w:eastAsia="Times New Roman" w:hAnsi="Times New Roman" w:cs="Times New Roman"/>
          <w:sz w:val="24"/>
          <w:szCs w:val="24"/>
        </w:rPr>
        <w:tab/>
        <w:t>Paslaugų apimtys ir reikalavimai numatyti Sutarties 1 priede „Techninė specifikacija“.</w:t>
      </w:r>
    </w:p>
    <w:p w14:paraId="028AA13C" w14:textId="77777777" w:rsidR="00BF3695" w:rsidRPr="0079720B" w:rsidRDefault="00BF3695" w:rsidP="00404010">
      <w:pPr>
        <w:spacing w:line="41" w:lineRule="exact"/>
        <w:jc w:val="both"/>
        <w:rPr>
          <w:rFonts w:ascii="Times New Roman" w:eastAsia="Times New Roman" w:hAnsi="Times New Roman" w:cs="Times New Roman"/>
          <w:sz w:val="24"/>
          <w:szCs w:val="24"/>
        </w:rPr>
      </w:pPr>
    </w:p>
    <w:p w14:paraId="1B583159" w14:textId="782C0B16"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1.4.</w:t>
      </w:r>
      <w:r w:rsidRPr="0079720B">
        <w:rPr>
          <w:rFonts w:ascii="Times New Roman" w:eastAsia="Times New Roman" w:hAnsi="Times New Roman" w:cs="Times New Roman"/>
          <w:sz w:val="24"/>
          <w:szCs w:val="24"/>
        </w:rPr>
        <w:tab/>
        <w:t>Renginio data – 2025</w:t>
      </w:r>
      <w:r w:rsidR="0079720B">
        <w:rPr>
          <w:rFonts w:ascii="Times New Roman" w:eastAsia="Times New Roman" w:hAnsi="Times New Roman" w:cs="Times New Roman"/>
          <w:sz w:val="24"/>
          <w:szCs w:val="24"/>
          <w:lang w:val="lt-LT"/>
        </w:rPr>
        <w:t xml:space="preserve"> m. rugsėjo </w:t>
      </w:r>
      <w:r w:rsidR="00974C67" w:rsidRPr="0079720B">
        <w:rPr>
          <w:rFonts w:ascii="Times New Roman" w:eastAsia="Times New Roman" w:hAnsi="Times New Roman" w:cs="Times New Roman"/>
          <w:sz w:val="24"/>
          <w:szCs w:val="24"/>
          <w:lang w:val="en-US"/>
        </w:rPr>
        <w:t>20-2</w:t>
      </w:r>
      <w:r w:rsidR="0079720B">
        <w:rPr>
          <w:rFonts w:ascii="Times New Roman" w:eastAsia="Times New Roman" w:hAnsi="Times New Roman" w:cs="Times New Roman"/>
          <w:sz w:val="24"/>
          <w:szCs w:val="24"/>
          <w:lang w:val="en-US"/>
        </w:rPr>
        <w:t xml:space="preserve">1 d. </w:t>
      </w:r>
    </w:p>
    <w:p w14:paraId="2169DFCE"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75BB9C5A" w14:textId="09B41610" w:rsidR="00BF3695" w:rsidRPr="0079720B" w:rsidRDefault="00000000" w:rsidP="00404010">
      <w:pPr>
        <w:tabs>
          <w:tab w:val="left" w:pos="960"/>
        </w:tabs>
        <w:spacing w:line="264" w:lineRule="auto"/>
        <w:ind w:left="980" w:right="60" w:hanging="71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1.5.</w:t>
      </w:r>
      <w:r w:rsidRPr="0079720B">
        <w:rPr>
          <w:rFonts w:ascii="Times New Roman" w:eastAsia="Times New Roman" w:hAnsi="Times New Roman" w:cs="Times New Roman"/>
          <w:sz w:val="24"/>
          <w:szCs w:val="24"/>
        </w:rPr>
        <w:tab/>
        <w:t xml:space="preserve">Renginyje </w:t>
      </w:r>
      <w:r w:rsidR="0079720B">
        <w:rPr>
          <w:rFonts w:ascii="Times New Roman" w:eastAsia="Times New Roman" w:hAnsi="Times New Roman" w:cs="Times New Roman"/>
          <w:sz w:val="24"/>
          <w:szCs w:val="24"/>
          <w:lang w:val="lt-LT"/>
        </w:rPr>
        <w:t>p</w:t>
      </w:r>
      <w:r w:rsidR="0079720B" w:rsidRPr="0079720B">
        <w:rPr>
          <w:rFonts w:ascii="Times New Roman" w:eastAsia="Times New Roman" w:hAnsi="Times New Roman" w:cs="Times New Roman"/>
          <w:sz w:val="24"/>
          <w:szCs w:val="24"/>
        </w:rPr>
        <w:t>reliminariai</w:t>
      </w:r>
      <w:r w:rsid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 xml:space="preserve">dalyvaus </w:t>
      </w:r>
      <w:r w:rsidR="00974C67" w:rsidRPr="0079720B">
        <w:rPr>
          <w:rFonts w:ascii="Times New Roman" w:eastAsia="Times New Roman" w:hAnsi="Times New Roman" w:cs="Times New Roman"/>
          <w:sz w:val="24"/>
          <w:szCs w:val="24"/>
        </w:rPr>
        <w:t>8</w:t>
      </w:r>
      <w:r w:rsidR="00E37481" w:rsidRPr="0079720B">
        <w:rPr>
          <w:rFonts w:ascii="Times New Roman" w:eastAsia="Times New Roman" w:hAnsi="Times New Roman" w:cs="Times New Roman"/>
          <w:sz w:val="24"/>
          <w:szCs w:val="24"/>
        </w:rPr>
        <w:t>4</w:t>
      </w:r>
      <w:r w:rsidRPr="0079720B">
        <w:rPr>
          <w:rFonts w:ascii="Times New Roman" w:eastAsia="Times New Roman" w:hAnsi="Times New Roman" w:cs="Times New Roman"/>
          <w:sz w:val="24"/>
          <w:szCs w:val="24"/>
        </w:rPr>
        <w:t xml:space="preserve"> dalyviai, </w:t>
      </w:r>
      <w:r w:rsidR="0079720B">
        <w:rPr>
          <w:rFonts w:ascii="Times New Roman" w:eastAsia="Times New Roman" w:hAnsi="Times New Roman" w:cs="Times New Roman"/>
          <w:sz w:val="24"/>
          <w:szCs w:val="24"/>
          <w:lang w:val="lt-LT"/>
        </w:rPr>
        <w:t xml:space="preserve">Paveldo mugėje, kuri vyks </w:t>
      </w:r>
      <w:r w:rsidRPr="0079720B">
        <w:rPr>
          <w:rFonts w:ascii="Times New Roman" w:eastAsia="Times New Roman" w:hAnsi="Times New Roman" w:cs="Times New Roman"/>
          <w:sz w:val="24"/>
          <w:szCs w:val="24"/>
        </w:rPr>
        <w:t xml:space="preserve">adresu </w:t>
      </w:r>
      <w:r w:rsidR="00974C67" w:rsidRPr="0079720B">
        <w:rPr>
          <w:rFonts w:ascii="Times New Roman" w:eastAsia="Times New Roman" w:hAnsi="Times New Roman" w:cs="Times New Roman"/>
          <w:sz w:val="24"/>
          <w:szCs w:val="24"/>
        </w:rPr>
        <w:t>Plytin</w:t>
      </w:r>
      <w:r w:rsidR="00974C67" w:rsidRPr="0079720B">
        <w:rPr>
          <w:rFonts w:ascii="Times New Roman" w:eastAsia="Times New Roman" w:hAnsi="Times New Roman" w:cs="Times New Roman"/>
          <w:sz w:val="24"/>
          <w:szCs w:val="24"/>
          <w:lang w:val="lt-LT"/>
        </w:rPr>
        <w:t xml:space="preserve">ės g. </w:t>
      </w:r>
      <w:r w:rsidR="00974C67" w:rsidRPr="0079720B">
        <w:rPr>
          <w:rFonts w:ascii="Times New Roman" w:eastAsia="Times New Roman" w:hAnsi="Times New Roman" w:cs="Times New Roman"/>
          <w:sz w:val="24"/>
          <w:szCs w:val="24"/>
        </w:rPr>
        <w:t>15, Kauno tvirtov</w:t>
      </w:r>
      <w:r w:rsidR="00974C67" w:rsidRPr="0079720B">
        <w:rPr>
          <w:rFonts w:ascii="Times New Roman" w:eastAsia="Times New Roman" w:hAnsi="Times New Roman" w:cs="Times New Roman"/>
          <w:sz w:val="24"/>
          <w:szCs w:val="24"/>
          <w:lang w:val="lt-LT"/>
        </w:rPr>
        <w:t>ės IV-asis fortas</w:t>
      </w:r>
      <w:r w:rsidR="0079720B">
        <w:rPr>
          <w:rFonts w:ascii="Times New Roman" w:eastAsia="Times New Roman" w:hAnsi="Times New Roman" w:cs="Times New Roman"/>
          <w:sz w:val="24"/>
          <w:szCs w:val="24"/>
          <w:lang w:val="lt-LT"/>
        </w:rPr>
        <w:t xml:space="preserve">. </w:t>
      </w:r>
    </w:p>
    <w:p w14:paraId="396A2394" w14:textId="77777777" w:rsidR="00BF3695" w:rsidRPr="0079720B" w:rsidRDefault="00BF3695" w:rsidP="00404010">
      <w:pPr>
        <w:spacing w:line="255" w:lineRule="exact"/>
        <w:jc w:val="both"/>
        <w:rPr>
          <w:rFonts w:ascii="Times New Roman" w:eastAsia="Times New Roman" w:hAnsi="Times New Roman" w:cs="Times New Roman"/>
          <w:sz w:val="24"/>
          <w:szCs w:val="24"/>
        </w:rPr>
      </w:pPr>
    </w:p>
    <w:p w14:paraId="37E3BA69" w14:textId="77777777" w:rsidR="00BF3695" w:rsidRPr="0079720B" w:rsidRDefault="00000000" w:rsidP="00404010">
      <w:pPr>
        <w:numPr>
          <w:ilvl w:val="0"/>
          <w:numId w:val="2"/>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Paslaugų teikėjo teisės ir pareigos</w:t>
      </w:r>
    </w:p>
    <w:p w14:paraId="36731939" w14:textId="77777777" w:rsidR="00BF3695" w:rsidRPr="0079720B" w:rsidRDefault="00BF3695" w:rsidP="00404010">
      <w:pPr>
        <w:spacing w:line="40" w:lineRule="exact"/>
        <w:jc w:val="both"/>
        <w:rPr>
          <w:rFonts w:ascii="Times New Roman" w:eastAsia="Times New Roman" w:hAnsi="Times New Roman" w:cs="Times New Roman"/>
          <w:b/>
          <w:sz w:val="24"/>
          <w:szCs w:val="24"/>
        </w:rPr>
      </w:pPr>
    </w:p>
    <w:p w14:paraId="789B79B1" w14:textId="5CBF2CCB" w:rsidR="00BF3695" w:rsidRPr="0079720B" w:rsidRDefault="00000000" w:rsidP="00404010">
      <w:pPr>
        <w:numPr>
          <w:ilvl w:val="0"/>
          <w:numId w:val="3"/>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w:t>
      </w:r>
      <w:r w:rsid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Paslaugų teikėjas įsipareigoja:</w:t>
      </w:r>
    </w:p>
    <w:p w14:paraId="7F988145" w14:textId="77777777" w:rsidR="00BF3695" w:rsidRPr="0079720B" w:rsidRDefault="00BF3695" w:rsidP="00404010">
      <w:pPr>
        <w:spacing w:line="40" w:lineRule="exact"/>
        <w:jc w:val="both"/>
        <w:rPr>
          <w:rFonts w:ascii="Times New Roman" w:eastAsia="Times New Roman" w:hAnsi="Times New Roman" w:cs="Times New Roman"/>
          <w:sz w:val="24"/>
          <w:szCs w:val="24"/>
        </w:rPr>
      </w:pPr>
    </w:p>
    <w:p w14:paraId="18A42B94" w14:textId="2D263E71" w:rsidR="00BF3695" w:rsidRPr="0079720B" w:rsidRDefault="00000000" w:rsidP="00404010">
      <w:pPr>
        <w:numPr>
          <w:ilvl w:val="0"/>
          <w:numId w:val="4"/>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1.1.  tinkamai ir laiku įvykdyti Sutartyje nurodytus įsipareigojimus;</w:t>
      </w:r>
    </w:p>
    <w:p w14:paraId="6D289BD0"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9EE6C9A" w14:textId="77777777" w:rsidR="00BF3695" w:rsidRPr="0079720B" w:rsidRDefault="00000000" w:rsidP="00404010">
      <w:pPr>
        <w:numPr>
          <w:ilvl w:val="0"/>
          <w:numId w:val="5"/>
        </w:numPr>
        <w:tabs>
          <w:tab w:val="left" w:pos="451"/>
        </w:tabs>
        <w:spacing w:line="272"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 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5AC93B51"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74F5776D" w14:textId="77777777" w:rsidR="00BF3695" w:rsidRPr="0079720B" w:rsidRDefault="00000000" w:rsidP="00404010">
      <w:pPr>
        <w:numPr>
          <w:ilvl w:val="0"/>
          <w:numId w:val="6"/>
        </w:numPr>
        <w:tabs>
          <w:tab w:val="left" w:pos="451"/>
        </w:tabs>
        <w:spacing w:line="270"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 jeigu Paslaugų teikėjo kvalifikacija dėl teisės verstis atitinkama veikla nebuvo tikrinama arba tikrinama ne visa apimtimi, Paslaugų teikėjas Užsakovui įsipareigoja, kad pirkimo sutartį vykdys tik tokią teisę turintys asmenys;</w:t>
      </w:r>
    </w:p>
    <w:p w14:paraId="07F38B1C" w14:textId="77777777" w:rsidR="00BF3695" w:rsidRPr="0079720B" w:rsidRDefault="00BF3695" w:rsidP="00404010">
      <w:pPr>
        <w:spacing w:line="18" w:lineRule="exact"/>
        <w:jc w:val="both"/>
        <w:rPr>
          <w:rFonts w:ascii="Times New Roman" w:eastAsia="Times New Roman" w:hAnsi="Times New Roman" w:cs="Times New Roman"/>
          <w:sz w:val="24"/>
          <w:szCs w:val="24"/>
        </w:rPr>
      </w:pPr>
    </w:p>
    <w:p w14:paraId="252C640D" w14:textId="0D704161" w:rsidR="00BF3695" w:rsidRPr="0079720B" w:rsidRDefault="00000000" w:rsidP="00404010">
      <w:pPr>
        <w:numPr>
          <w:ilvl w:val="0"/>
          <w:numId w:val="7"/>
        </w:numPr>
        <w:tabs>
          <w:tab w:val="left" w:pos="451"/>
        </w:tabs>
        <w:spacing w:line="270"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1.4. bendradarbiauti su Užsakovu per visą Sutarties vykdymo laikotarpį</w:t>
      </w:r>
      <w:r w:rsidR="00404010">
        <w:rPr>
          <w:rFonts w:ascii="Times New Roman" w:eastAsia="Times New Roman" w:hAnsi="Times New Roman" w:cs="Times New Roman"/>
          <w:sz w:val="24"/>
          <w:szCs w:val="24"/>
          <w:lang w:val="lt-LT"/>
        </w:rPr>
        <w:t>. S</w:t>
      </w:r>
      <w:r w:rsidRPr="0079720B">
        <w:rPr>
          <w:rFonts w:ascii="Times New Roman" w:eastAsia="Times New Roman" w:hAnsi="Times New Roman" w:cs="Times New Roman"/>
          <w:sz w:val="24"/>
          <w:szCs w:val="24"/>
        </w:rPr>
        <w:t>u Užsakovu derinti visus su Paslaugomis susijusius klausimus, atsižvelgti į Užsakovo teikiamas pastabas ir pasiūlymus, nedelsiant ištaisyti Užsakovo pastebėtus Paslaugų trūkumus;</w:t>
      </w:r>
    </w:p>
    <w:p w14:paraId="33070703" w14:textId="77777777" w:rsidR="00BF3695" w:rsidRPr="0079720B" w:rsidRDefault="00BF3695" w:rsidP="00404010">
      <w:pPr>
        <w:spacing w:line="24" w:lineRule="exact"/>
        <w:jc w:val="both"/>
        <w:rPr>
          <w:rFonts w:ascii="Times New Roman" w:eastAsia="Times New Roman" w:hAnsi="Times New Roman" w:cs="Times New Roman"/>
          <w:sz w:val="24"/>
          <w:szCs w:val="24"/>
        </w:rPr>
      </w:pPr>
    </w:p>
    <w:p w14:paraId="2FA4D216" w14:textId="77777777" w:rsidR="00BF3695" w:rsidRPr="0079720B" w:rsidRDefault="00000000" w:rsidP="00404010">
      <w:pPr>
        <w:numPr>
          <w:ilvl w:val="0"/>
          <w:numId w:val="8"/>
        </w:numPr>
        <w:tabs>
          <w:tab w:val="left" w:pos="451"/>
        </w:tabs>
        <w:spacing w:line="264"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1.5. nedelsiant informuoti Užsakovą apie bet kokias kliūtis, trukdančias vykdyti Sutartį, bei imtis visų įmanomų priemonių toms kliūtims pašalinti;</w:t>
      </w:r>
    </w:p>
    <w:p w14:paraId="611C6138"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18CA8946" w14:textId="77777777" w:rsidR="00BF3695" w:rsidRPr="0079720B" w:rsidRDefault="00000000" w:rsidP="00404010">
      <w:pPr>
        <w:numPr>
          <w:ilvl w:val="0"/>
          <w:numId w:val="9"/>
        </w:numPr>
        <w:tabs>
          <w:tab w:val="left" w:pos="451"/>
        </w:tabs>
        <w:spacing w:line="264"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1.6. paskirti atsakingą (-us) asmenį (-is), kuris (-ie) rūpintųsi sklandžiu Paslaugų teikimu, operatyviai spręstų visas iškilusias problemas;</w:t>
      </w:r>
    </w:p>
    <w:p w14:paraId="2D00F36F"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1887BB39" w14:textId="77777777" w:rsidR="00BF3695" w:rsidRPr="0079720B" w:rsidRDefault="00000000" w:rsidP="00404010">
      <w:pPr>
        <w:numPr>
          <w:ilvl w:val="0"/>
          <w:numId w:val="10"/>
        </w:numPr>
        <w:tabs>
          <w:tab w:val="left" w:pos="451"/>
        </w:tabs>
        <w:spacing w:line="265"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1.7.  užtikrinti  Užsakovo  pateiktos  informacijos  konfidencialumą,  apsaugą  ir  neatskleidimą, išskyrus atvejus, kai informacijos atskleidimas yra privalomas pagal Lietuvos Respublikos</w:t>
      </w:r>
    </w:p>
    <w:p w14:paraId="2A2641A4" w14:textId="77777777" w:rsidR="00BF3695" w:rsidRPr="0079720B" w:rsidRDefault="00BF3695" w:rsidP="00404010">
      <w:pPr>
        <w:tabs>
          <w:tab w:val="left" w:pos="451"/>
        </w:tabs>
        <w:spacing w:line="265" w:lineRule="auto"/>
        <w:ind w:left="980" w:right="60" w:hanging="720"/>
        <w:jc w:val="both"/>
        <w:rPr>
          <w:rFonts w:ascii="Times New Roman" w:eastAsia="Times New Roman" w:hAnsi="Times New Roman" w:cs="Times New Roman"/>
          <w:sz w:val="24"/>
          <w:szCs w:val="24"/>
        </w:rPr>
        <w:sectPr w:rsidR="00BF3695" w:rsidRPr="0079720B">
          <w:headerReference w:type="even" r:id="rId7"/>
          <w:headerReference w:type="default" r:id="rId8"/>
          <w:footerReference w:type="even" r:id="rId9"/>
          <w:footerReference w:type="default" r:id="rId10"/>
          <w:headerReference w:type="first" r:id="rId11"/>
          <w:footerReference w:type="first" r:id="rId12"/>
          <w:pgSz w:w="11900" w:h="16838"/>
          <w:pgMar w:top="296" w:right="504" w:bottom="850" w:left="1440" w:header="0" w:footer="0" w:gutter="0"/>
          <w:cols w:space="0" w:equalWidth="0">
            <w:col w:w="9960"/>
          </w:cols>
          <w:docGrid w:linePitch="360"/>
        </w:sectPr>
      </w:pPr>
    </w:p>
    <w:p w14:paraId="18B0F271" w14:textId="77777777" w:rsidR="00BF3695" w:rsidRPr="0079720B" w:rsidRDefault="00BF3695" w:rsidP="00404010">
      <w:pPr>
        <w:spacing w:line="271" w:lineRule="exact"/>
        <w:jc w:val="both"/>
        <w:rPr>
          <w:rFonts w:ascii="Times New Roman" w:eastAsia="Times New Roman" w:hAnsi="Times New Roman" w:cs="Times New Roman"/>
          <w:sz w:val="24"/>
          <w:szCs w:val="24"/>
        </w:rPr>
      </w:pPr>
      <w:bookmarkStart w:id="0" w:name="page2"/>
      <w:bookmarkEnd w:id="0"/>
    </w:p>
    <w:p w14:paraId="5751A5ED" w14:textId="77777777" w:rsidR="00BF3695" w:rsidRPr="0079720B" w:rsidRDefault="00000000" w:rsidP="00404010">
      <w:pPr>
        <w:spacing w:line="273" w:lineRule="auto"/>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72575CDF" w14:textId="77777777" w:rsidR="00BF3695" w:rsidRPr="0079720B" w:rsidRDefault="00BF3695" w:rsidP="00404010">
      <w:pPr>
        <w:spacing w:line="5" w:lineRule="exact"/>
        <w:jc w:val="both"/>
        <w:rPr>
          <w:rFonts w:ascii="Times New Roman" w:eastAsia="Times New Roman" w:hAnsi="Times New Roman" w:cs="Times New Roman"/>
          <w:sz w:val="24"/>
          <w:szCs w:val="24"/>
        </w:rPr>
      </w:pPr>
    </w:p>
    <w:p w14:paraId="1C92C6CF"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2.2.</w:t>
      </w:r>
      <w:r w:rsidRPr="0079720B">
        <w:rPr>
          <w:rFonts w:ascii="Times New Roman" w:eastAsia="Times New Roman" w:hAnsi="Times New Roman" w:cs="Times New Roman"/>
          <w:sz w:val="24"/>
          <w:szCs w:val="24"/>
        </w:rPr>
        <w:tab/>
        <w:t>Paslaugų teikėjo teisės:</w:t>
      </w:r>
    </w:p>
    <w:p w14:paraId="45E1A6FA"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7CCF8C00" w14:textId="77777777" w:rsidR="00BF3695" w:rsidRPr="0079720B" w:rsidRDefault="00000000" w:rsidP="00404010">
      <w:pPr>
        <w:tabs>
          <w:tab w:val="left" w:pos="960"/>
        </w:tabs>
        <w:spacing w:line="264"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2.2.1.</w:t>
      </w:r>
      <w:r w:rsidRPr="0079720B">
        <w:rPr>
          <w:rFonts w:ascii="Times New Roman" w:eastAsia="Times New Roman" w:hAnsi="Times New Roman" w:cs="Times New Roman"/>
          <w:sz w:val="24"/>
          <w:szCs w:val="24"/>
        </w:rPr>
        <w:tab/>
        <w:t>gauti iš Užsakovo visą informaciją, būtiną Paslaugoms teikti, jei tokios pateikimas nedraudžiamas galiojančių Lietuvos Respublikos teisės aktų;</w:t>
      </w:r>
    </w:p>
    <w:p w14:paraId="413ACB45"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0794E5DE" w14:textId="77777777" w:rsidR="00BF3695" w:rsidRPr="0079720B" w:rsidRDefault="00000000" w:rsidP="00404010">
      <w:pPr>
        <w:tabs>
          <w:tab w:val="left" w:pos="960"/>
        </w:tabs>
        <w:spacing w:line="265"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2.2.2.</w:t>
      </w:r>
      <w:r w:rsidRPr="0079720B">
        <w:rPr>
          <w:rFonts w:ascii="Times New Roman" w:eastAsia="Times New Roman" w:hAnsi="Times New Roman" w:cs="Times New Roman"/>
          <w:sz w:val="24"/>
          <w:szCs w:val="24"/>
        </w:rPr>
        <w:tab/>
        <w:t>gauti apmokėjimą už laiku ir tinkamai suteiktas Paslaugas Sutartyje numatytais terminais ir tvarka;</w:t>
      </w:r>
    </w:p>
    <w:p w14:paraId="76433A48"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0C1FC4AF"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2.3.</w:t>
      </w:r>
      <w:r w:rsidRPr="0079720B">
        <w:rPr>
          <w:rFonts w:ascii="Times New Roman" w:eastAsia="Times New Roman" w:hAnsi="Times New Roman" w:cs="Times New Roman"/>
          <w:sz w:val="24"/>
          <w:szCs w:val="24"/>
        </w:rPr>
        <w:tab/>
        <w:t>Paslaugų teikėjas turi ir kitas šioje Sutartyje numatytas teises bei pareigas.</w:t>
      </w:r>
    </w:p>
    <w:p w14:paraId="39C93009" w14:textId="77777777" w:rsidR="00BF3695" w:rsidRPr="0079720B" w:rsidRDefault="00BF3695" w:rsidP="00404010">
      <w:pPr>
        <w:spacing w:line="286" w:lineRule="exact"/>
        <w:jc w:val="both"/>
        <w:rPr>
          <w:rFonts w:ascii="Times New Roman" w:eastAsia="Times New Roman" w:hAnsi="Times New Roman" w:cs="Times New Roman"/>
          <w:sz w:val="24"/>
          <w:szCs w:val="24"/>
        </w:rPr>
      </w:pPr>
    </w:p>
    <w:p w14:paraId="7644A787" w14:textId="77777777" w:rsidR="00BF3695" w:rsidRPr="0079720B" w:rsidRDefault="00000000" w:rsidP="00404010">
      <w:pPr>
        <w:numPr>
          <w:ilvl w:val="0"/>
          <w:numId w:val="11"/>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Užsakovo teisės ir pareigos</w:t>
      </w:r>
    </w:p>
    <w:p w14:paraId="42DBD337" w14:textId="77777777" w:rsidR="00BF3695" w:rsidRPr="0079720B" w:rsidRDefault="00BF3695" w:rsidP="00404010">
      <w:pPr>
        <w:spacing w:line="40" w:lineRule="exact"/>
        <w:jc w:val="both"/>
        <w:rPr>
          <w:rFonts w:ascii="Times New Roman" w:eastAsia="Times New Roman" w:hAnsi="Times New Roman" w:cs="Times New Roman"/>
          <w:b/>
          <w:sz w:val="24"/>
          <w:szCs w:val="24"/>
        </w:rPr>
      </w:pPr>
    </w:p>
    <w:p w14:paraId="0642B17C" w14:textId="2688D838" w:rsidR="00BF3695" w:rsidRPr="0079720B" w:rsidRDefault="00000000" w:rsidP="00404010">
      <w:pPr>
        <w:numPr>
          <w:ilvl w:val="0"/>
          <w:numId w:val="12"/>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w:t>
      </w:r>
      <w:r w:rsidR="00404010">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Užsakovas įsipareigoja:</w:t>
      </w:r>
    </w:p>
    <w:p w14:paraId="479FA6FB"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52D5C938" w14:textId="77777777" w:rsidR="00BF3695" w:rsidRPr="0079720B" w:rsidRDefault="00000000" w:rsidP="00404010">
      <w:pPr>
        <w:numPr>
          <w:ilvl w:val="0"/>
          <w:numId w:val="13"/>
        </w:numPr>
        <w:tabs>
          <w:tab w:val="left" w:pos="451"/>
        </w:tabs>
        <w:spacing w:line="272" w:lineRule="auto"/>
        <w:ind w:left="98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1.1. 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6E95419B" w14:textId="77777777" w:rsidR="00BF3695" w:rsidRPr="0079720B" w:rsidRDefault="00BF3695" w:rsidP="00404010">
      <w:pPr>
        <w:spacing w:line="20" w:lineRule="exact"/>
        <w:jc w:val="both"/>
        <w:rPr>
          <w:rFonts w:ascii="Times New Roman" w:eastAsia="Times New Roman" w:hAnsi="Times New Roman" w:cs="Times New Roman"/>
          <w:sz w:val="24"/>
          <w:szCs w:val="24"/>
        </w:rPr>
      </w:pPr>
    </w:p>
    <w:p w14:paraId="6F02D676" w14:textId="77777777" w:rsidR="00BF3695" w:rsidRPr="0079720B" w:rsidRDefault="00000000" w:rsidP="00404010">
      <w:pPr>
        <w:numPr>
          <w:ilvl w:val="0"/>
          <w:numId w:val="14"/>
        </w:numPr>
        <w:tabs>
          <w:tab w:val="left" w:pos="451"/>
        </w:tabs>
        <w:spacing w:line="272" w:lineRule="auto"/>
        <w:ind w:left="98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 priimti Paslaugų teikėjo laiku ir tinkamai suteiktas Paslaugas, pasirašant priėmimo – perdavimo aktą ar kitą priėmimą – perdavimą patvirtinantį dokumentą (pvz. sąskaitą – faktūrą);</w:t>
      </w:r>
    </w:p>
    <w:p w14:paraId="5AEA5025" w14:textId="77777777" w:rsidR="00BF3695" w:rsidRPr="0079720B" w:rsidRDefault="00BF3695" w:rsidP="00404010">
      <w:pPr>
        <w:spacing w:line="5" w:lineRule="exact"/>
        <w:jc w:val="both"/>
        <w:rPr>
          <w:rFonts w:ascii="Times New Roman" w:eastAsia="Times New Roman" w:hAnsi="Times New Roman" w:cs="Times New Roman"/>
          <w:sz w:val="24"/>
          <w:szCs w:val="24"/>
        </w:rPr>
      </w:pPr>
    </w:p>
    <w:p w14:paraId="6A118F34" w14:textId="44CF3032" w:rsidR="00BF3695" w:rsidRPr="0079720B" w:rsidRDefault="00000000" w:rsidP="00404010">
      <w:pPr>
        <w:numPr>
          <w:ilvl w:val="0"/>
          <w:numId w:val="15"/>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 apmokėti už laiku ir tinkamai suteiktas Paslaugas Sutartyje numatytais terminais ir tvarka.</w:t>
      </w:r>
    </w:p>
    <w:p w14:paraId="3EAFB015" w14:textId="77777777" w:rsidR="00BF3695" w:rsidRPr="0079720B" w:rsidRDefault="00BF3695" w:rsidP="00404010">
      <w:pPr>
        <w:spacing w:line="40" w:lineRule="exact"/>
        <w:jc w:val="both"/>
        <w:rPr>
          <w:rFonts w:ascii="Times New Roman" w:eastAsia="Times New Roman" w:hAnsi="Times New Roman" w:cs="Times New Roman"/>
          <w:sz w:val="24"/>
          <w:szCs w:val="24"/>
        </w:rPr>
      </w:pPr>
    </w:p>
    <w:p w14:paraId="7502E892" w14:textId="6ADB95BD" w:rsidR="00BF3695" w:rsidRPr="0079720B" w:rsidRDefault="00000000" w:rsidP="00404010">
      <w:pPr>
        <w:numPr>
          <w:ilvl w:val="0"/>
          <w:numId w:val="16"/>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w:t>
      </w:r>
      <w:r w:rsidR="00404010">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Užsakovo teisės:</w:t>
      </w:r>
    </w:p>
    <w:p w14:paraId="0BA12C2B"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1281C27" w14:textId="77777777" w:rsidR="00BF3695" w:rsidRPr="0079720B" w:rsidRDefault="00000000" w:rsidP="00404010">
      <w:pPr>
        <w:numPr>
          <w:ilvl w:val="0"/>
          <w:numId w:val="17"/>
        </w:numPr>
        <w:tabs>
          <w:tab w:val="left" w:pos="451"/>
        </w:tabs>
        <w:spacing w:line="264" w:lineRule="auto"/>
        <w:ind w:left="98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2.1. kontroliuoti ir prižiūrėti Paslaugų teikimo eigą, Sutartyje numatytų Paslaugų teikėjo įsipareigojimų vykdymą;</w:t>
      </w:r>
    </w:p>
    <w:p w14:paraId="3ACCD64A" w14:textId="77777777" w:rsidR="00BF3695" w:rsidRPr="0079720B" w:rsidRDefault="00BF3695" w:rsidP="00404010">
      <w:pPr>
        <w:spacing w:line="14" w:lineRule="exact"/>
        <w:jc w:val="both"/>
        <w:rPr>
          <w:rFonts w:ascii="Times New Roman" w:eastAsia="Times New Roman" w:hAnsi="Times New Roman" w:cs="Times New Roman"/>
          <w:sz w:val="24"/>
          <w:szCs w:val="24"/>
        </w:rPr>
      </w:pPr>
    </w:p>
    <w:p w14:paraId="5F45B1B8" w14:textId="419B172F" w:rsidR="00BF3695" w:rsidRPr="0079720B" w:rsidRDefault="00000000" w:rsidP="00404010">
      <w:pPr>
        <w:numPr>
          <w:ilvl w:val="0"/>
          <w:numId w:val="18"/>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2.2. teikti pastabas ir pasiūlymus Paslaugų teikėjui dėl Sutarties vykdymo;</w:t>
      </w:r>
    </w:p>
    <w:p w14:paraId="0FBFBBB6" w14:textId="77777777" w:rsidR="00BF3695" w:rsidRPr="0079720B" w:rsidRDefault="00BF3695" w:rsidP="00404010">
      <w:pPr>
        <w:spacing w:line="40" w:lineRule="exact"/>
        <w:jc w:val="both"/>
        <w:rPr>
          <w:rFonts w:ascii="Times New Roman" w:eastAsia="Times New Roman" w:hAnsi="Times New Roman" w:cs="Times New Roman"/>
          <w:sz w:val="24"/>
          <w:szCs w:val="24"/>
        </w:rPr>
      </w:pPr>
    </w:p>
    <w:p w14:paraId="4990DCC1" w14:textId="5B78BA97" w:rsidR="00BF3695" w:rsidRPr="0079720B" w:rsidRDefault="00000000" w:rsidP="00404010">
      <w:pPr>
        <w:numPr>
          <w:ilvl w:val="0"/>
          <w:numId w:val="19"/>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2.3. nemokėti už netinkamai suteiktas ar nesuteiktas Paslaugas.</w:t>
      </w:r>
    </w:p>
    <w:p w14:paraId="5571B553" w14:textId="77777777" w:rsidR="00BF3695" w:rsidRPr="0079720B" w:rsidRDefault="00BF3695" w:rsidP="00404010">
      <w:pPr>
        <w:spacing w:line="40" w:lineRule="exact"/>
        <w:jc w:val="both"/>
        <w:rPr>
          <w:rFonts w:ascii="Times New Roman" w:eastAsia="Times New Roman" w:hAnsi="Times New Roman" w:cs="Times New Roman"/>
          <w:sz w:val="24"/>
          <w:szCs w:val="24"/>
        </w:rPr>
      </w:pPr>
    </w:p>
    <w:p w14:paraId="0646097F" w14:textId="050C52C0" w:rsidR="00BF3695" w:rsidRPr="0079720B" w:rsidRDefault="00000000" w:rsidP="00404010">
      <w:pPr>
        <w:numPr>
          <w:ilvl w:val="0"/>
          <w:numId w:val="20"/>
        </w:numPr>
        <w:tabs>
          <w:tab w:val="left" w:pos="440"/>
        </w:tabs>
        <w:spacing w:line="0" w:lineRule="atLeast"/>
        <w:ind w:left="440" w:hanging="1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w:t>
      </w:r>
      <w:r w:rsidR="00404010">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Užsakovas turi ir kitas šioje Sutartyje numatytas teises bei pareigas.</w:t>
      </w:r>
    </w:p>
    <w:p w14:paraId="47E70688" w14:textId="77777777" w:rsidR="00BF3695" w:rsidRPr="0079720B" w:rsidRDefault="00BF3695" w:rsidP="00404010">
      <w:pPr>
        <w:spacing w:line="285" w:lineRule="exact"/>
        <w:jc w:val="both"/>
        <w:rPr>
          <w:rFonts w:ascii="Times New Roman" w:eastAsia="Times New Roman" w:hAnsi="Times New Roman" w:cs="Times New Roman"/>
          <w:sz w:val="24"/>
          <w:szCs w:val="24"/>
        </w:rPr>
      </w:pPr>
    </w:p>
    <w:p w14:paraId="04F26E7F" w14:textId="77777777" w:rsidR="00BF3695" w:rsidRPr="0079720B" w:rsidRDefault="00000000" w:rsidP="00404010">
      <w:pPr>
        <w:numPr>
          <w:ilvl w:val="0"/>
          <w:numId w:val="20"/>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Kainodaros taisyklės, atsiskaitymų ir mokėjimų tvarka</w:t>
      </w:r>
    </w:p>
    <w:p w14:paraId="63859E81" w14:textId="77777777" w:rsidR="00BF3695" w:rsidRPr="0079720B" w:rsidRDefault="00BF3695" w:rsidP="00404010">
      <w:pPr>
        <w:spacing w:line="41" w:lineRule="exact"/>
        <w:jc w:val="both"/>
        <w:rPr>
          <w:rFonts w:ascii="Times New Roman" w:eastAsia="Times New Roman" w:hAnsi="Times New Roman" w:cs="Times New Roman"/>
          <w:sz w:val="24"/>
          <w:szCs w:val="24"/>
        </w:rPr>
      </w:pPr>
    </w:p>
    <w:p w14:paraId="181EA6B0"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4.1.</w:t>
      </w:r>
      <w:r w:rsidRPr="0079720B">
        <w:rPr>
          <w:rFonts w:ascii="Times New Roman" w:eastAsia="Times New Roman" w:hAnsi="Times New Roman" w:cs="Times New Roman"/>
          <w:sz w:val="24"/>
          <w:szCs w:val="24"/>
        </w:rPr>
        <w:tab/>
        <w:t>Sutarčiai taikoma fiksuotos kainos kainodara.</w:t>
      </w:r>
    </w:p>
    <w:p w14:paraId="6AED7006" w14:textId="77777777" w:rsidR="00BF3695" w:rsidRPr="0079720B" w:rsidRDefault="00BF3695" w:rsidP="00404010">
      <w:pPr>
        <w:spacing w:line="54" w:lineRule="exact"/>
        <w:jc w:val="both"/>
        <w:rPr>
          <w:rFonts w:ascii="Times New Roman" w:eastAsia="Times New Roman" w:hAnsi="Times New Roman" w:cs="Times New Roman"/>
          <w:sz w:val="24"/>
          <w:szCs w:val="24"/>
        </w:rPr>
      </w:pPr>
    </w:p>
    <w:p w14:paraId="31EF77F6" w14:textId="4F7A2506" w:rsidR="00BF3695" w:rsidRPr="0079720B" w:rsidRDefault="00000000" w:rsidP="00404010">
      <w:pPr>
        <w:tabs>
          <w:tab w:val="left" w:pos="960"/>
        </w:tabs>
        <w:spacing w:line="271"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4.2.</w:t>
      </w:r>
      <w:r w:rsidRPr="0079720B">
        <w:rPr>
          <w:rFonts w:ascii="Times New Roman" w:eastAsia="Times New Roman" w:hAnsi="Times New Roman" w:cs="Times New Roman"/>
          <w:sz w:val="24"/>
          <w:szCs w:val="24"/>
        </w:rPr>
        <w:tab/>
        <w:t xml:space="preserve">Maksimali Sutarties kaina negali viršyti </w:t>
      </w:r>
      <w:r w:rsidR="00974C67" w:rsidRPr="0079720B">
        <w:rPr>
          <w:rFonts w:ascii="Times New Roman" w:eastAsia="Times New Roman" w:hAnsi="Times New Roman" w:cs="Times New Roman"/>
          <w:sz w:val="24"/>
          <w:szCs w:val="24"/>
        </w:rPr>
        <w:t>6700</w:t>
      </w:r>
      <w:r w:rsidRPr="0079720B">
        <w:rPr>
          <w:rFonts w:ascii="Times New Roman" w:eastAsia="Times New Roman" w:hAnsi="Times New Roman" w:cs="Times New Roman"/>
          <w:sz w:val="24"/>
          <w:szCs w:val="24"/>
        </w:rPr>
        <w:t xml:space="preserve"> Eur (</w:t>
      </w:r>
      <w:r w:rsidR="00404010">
        <w:rPr>
          <w:rFonts w:ascii="Times New Roman" w:eastAsia="Times New Roman" w:hAnsi="Times New Roman" w:cs="Times New Roman"/>
          <w:sz w:val="24"/>
          <w:szCs w:val="24"/>
          <w:lang w:val="lt-LT"/>
        </w:rPr>
        <w:t>šešis tūkstančius septynis šimtus</w:t>
      </w:r>
      <w:r w:rsidRPr="0079720B">
        <w:rPr>
          <w:rFonts w:ascii="Times New Roman" w:eastAsia="Times New Roman" w:hAnsi="Times New Roman" w:cs="Times New Roman"/>
          <w:sz w:val="24"/>
          <w:szCs w:val="24"/>
        </w:rPr>
        <w:t xml:space="preserve"> eurų</w:t>
      </w:r>
      <w:r w:rsidR="00404010">
        <w:rPr>
          <w:rFonts w:ascii="Times New Roman" w:eastAsia="Times New Roman" w:hAnsi="Times New Roman" w:cs="Times New Roman"/>
          <w:sz w:val="24"/>
          <w:szCs w:val="24"/>
          <w:lang w:val="lt-LT"/>
        </w:rPr>
        <w:t>,</w:t>
      </w:r>
      <w:r w:rsidRPr="0079720B">
        <w:rPr>
          <w:rFonts w:ascii="Times New Roman" w:eastAsia="Times New Roman" w:hAnsi="Times New Roman" w:cs="Times New Roman"/>
          <w:sz w:val="24"/>
          <w:szCs w:val="24"/>
        </w:rPr>
        <w:t xml:space="preserve"> </w:t>
      </w:r>
      <w:r w:rsidR="00404010">
        <w:rPr>
          <w:rFonts w:ascii="Times New Roman" w:eastAsia="Times New Roman" w:hAnsi="Times New Roman" w:cs="Times New Roman"/>
          <w:sz w:val="24"/>
          <w:szCs w:val="24"/>
          <w:lang w:val="lt-LT"/>
        </w:rPr>
        <w:t>0</w:t>
      </w:r>
      <w:r w:rsidRPr="0079720B">
        <w:rPr>
          <w:rFonts w:ascii="Times New Roman" w:eastAsia="Times New Roman" w:hAnsi="Times New Roman" w:cs="Times New Roman"/>
          <w:sz w:val="24"/>
          <w:szCs w:val="24"/>
        </w:rPr>
        <w:t xml:space="preserve">0 ct) </w:t>
      </w:r>
      <w:r w:rsidR="00974C67" w:rsidRPr="0079720B">
        <w:rPr>
          <w:rFonts w:ascii="Times New Roman" w:eastAsia="Times New Roman" w:hAnsi="Times New Roman" w:cs="Times New Roman"/>
          <w:sz w:val="24"/>
          <w:szCs w:val="24"/>
        </w:rPr>
        <w:t>su</w:t>
      </w:r>
      <w:r w:rsidRPr="0079720B">
        <w:rPr>
          <w:rFonts w:ascii="Times New Roman" w:eastAsia="Times New Roman" w:hAnsi="Times New Roman" w:cs="Times New Roman"/>
          <w:sz w:val="24"/>
          <w:szCs w:val="24"/>
        </w:rPr>
        <w:t xml:space="preserve"> PVM</w:t>
      </w:r>
    </w:p>
    <w:p w14:paraId="4AD9F3DB" w14:textId="77777777" w:rsidR="00BF3695" w:rsidRPr="0079720B" w:rsidRDefault="00BF3695" w:rsidP="00404010">
      <w:pPr>
        <w:spacing w:line="21" w:lineRule="exact"/>
        <w:jc w:val="both"/>
        <w:rPr>
          <w:rFonts w:ascii="Times New Roman" w:eastAsia="Times New Roman" w:hAnsi="Times New Roman" w:cs="Times New Roman"/>
          <w:sz w:val="24"/>
          <w:szCs w:val="24"/>
        </w:rPr>
      </w:pPr>
    </w:p>
    <w:p w14:paraId="266CEA15" w14:textId="77777777" w:rsidR="00BF3695" w:rsidRPr="0079720B" w:rsidRDefault="00000000" w:rsidP="00404010">
      <w:pPr>
        <w:tabs>
          <w:tab w:val="left" w:pos="960"/>
        </w:tabs>
        <w:spacing w:line="264"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4.3.</w:t>
      </w:r>
      <w:r w:rsidRPr="0079720B">
        <w:rPr>
          <w:rFonts w:ascii="Times New Roman" w:eastAsia="Times New Roman" w:hAnsi="Times New Roman" w:cs="Times New Roman"/>
          <w:sz w:val="24"/>
          <w:szCs w:val="24"/>
        </w:rPr>
        <w:tab/>
        <w:t>Į Sutarties kainą yra įskaičiuoti visi mokesčiai ir visos Paslaugų teikėjo išlaidos, būtinos Sutarties įvykdymui.</w:t>
      </w:r>
    </w:p>
    <w:p w14:paraId="3B5CF315" w14:textId="77777777" w:rsidR="00BF3695" w:rsidRPr="0079720B" w:rsidRDefault="00BF3695" w:rsidP="00404010">
      <w:pPr>
        <w:spacing w:line="32" w:lineRule="exact"/>
        <w:jc w:val="both"/>
        <w:rPr>
          <w:rFonts w:ascii="Times New Roman" w:eastAsia="Times New Roman" w:hAnsi="Times New Roman" w:cs="Times New Roman"/>
          <w:sz w:val="24"/>
          <w:szCs w:val="24"/>
        </w:rPr>
      </w:pPr>
    </w:p>
    <w:p w14:paraId="77E64318" w14:textId="77777777" w:rsidR="00BF3695" w:rsidRPr="0079720B" w:rsidRDefault="00000000" w:rsidP="00404010">
      <w:pPr>
        <w:tabs>
          <w:tab w:val="left" w:pos="960"/>
        </w:tabs>
        <w:spacing w:line="273"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4.4.</w:t>
      </w:r>
      <w:r w:rsidRPr="0079720B">
        <w:rPr>
          <w:rFonts w:ascii="Times New Roman" w:eastAsia="Times New Roman" w:hAnsi="Times New Roman" w:cs="Times New Roman"/>
          <w:sz w:val="24"/>
          <w:szCs w:val="24"/>
        </w:rPr>
        <w:tab/>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7A8E116" w14:textId="77777777" w:rsidR="00BF3695" w:rsidRPr="0079720B" w:rsidRDefault="00BF3695" w:rsidP="00404010">
      <w:pPr>
        <w:spacing w:line="6" w:lineRule="exact"/>
        <w:jc w:val="both"/>
        <w:rPr>
          <w:rFonts w:ascii="Times New Roman" w:eastAsia="Times New Roman" w:hAnsi="Times New Roman" w:cs="Times New Roman"/>
          <w:sz w:val="24"/>
          <w:szCs w:val="24"/>
        </w:rPr>
      </w:pPr>
    </w:p>
    <w:p w14:paraId="04CFDC17"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4.5.</w:t>
      </w:r>
      <w:r w:rsidRPr="0079720B">
        <w:rPr>
          <w:rFonts w:ascii="Times New Roman" w:eastAsia="Times New Roman" w:hAnsi="Times New Roman" w:cs="Times New Roman"/>
          <w:sz w:val="24"/>
          <w:szCs w:val="24"/>
        </w:rPr>
        <w:tab/>
        <w:t>Ataskaitinis laikotarpis už suteiktas paslaugas yra vienas kalendorinis mėnuo.</w:t>
      </w:r>
    </w:p>
    <w:p w14:paraId="353B22B1" w14:textId="77777777" w:rsidR="00BF3695" w:rsidRPr="0079720B" w:rsidRDefault="00BF3695" w:rsidP="00404010">
      <w:pPr>
        <w:tabs>
          <w:tab w:val="left" w:pos="960"/>
        </w:tabs>
        <w:spacing w:line="0" w:lineRule="atLeast"/>
        <w:ind w:left="260"/>
        <w:jc w:val="both"/>
        <w:rPr>
          <w:rFonts w:ascii="Times New Roman" w:eastAsia="Times New Roman" w:hAnsi="Times New Roman" w:cs="Times New Roman"/>
          <w:sz w:val="24"/>
          <w:szCs w:val="24"/>
        </w:rPr>
        <w:sectPr w:rsidR="00BF3695" w:rsidRPr="0079720B">
          <w:pgSz w:w="11900" w:h="16838"/>
          <w:pgMar w:top="1440" w:right="564" w:bottom="802" w:left="1440" w:header="0" w:footer="0" w:gutter="0"/>
          <w:cols w:space="0" w:equalWidth="0">
            <w:col w:w="9900"/>
          </w:cols>
          <w:docGrid w:linePitch="360"/>
        </w:sectPr>
      </w:pPr>
    </w:p>
    <w:p w14:paraId="38AEACF4" w14:textId="77777777" w:rsidR="00BF3695" w:rsidRPr="0079720B" w:rsidRDefault="00BF3695" w:rsidP="00404010">
      <w:pPr>
        <w:spacing w:line="271" w:lineRule="exact"/>
        <w:jc w:val="both"/>
        <w:rPr>
          <w:rFonts w:ascii="Times New Roman" w:eastAsia="Times New Roman" w:hAnsi="Times New Roman" w:cs="Times New Roman"/>
          <w:sz w:val="24"/>
          <w:szCs w:val="24"/>
        </w:rPr>
      </w:pPr>
      <w:bookmarkStart w:id="1" w:name="page3"/>
      <w:bookmarkEnd w:id="1"/>
    </w:p>
    <w:p w14:paraId="202DDF83" w14:textId="6F38A742" w:rsidR="00BF3695" w:rsidRPr="0079720B" w:rsidRDefault="00000000" w:rsidP="00404010">
      <w:pPr>
        <w:tabs>
          <w:tab w:val="left" w:pos="960"/>
        </w:tabs>
        <w:spacing w:line="272"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4.6.</w:t>
      </w:r>
      <w:r w:rsidRPr="0079720B">
        <w:rPr>
          <w:rFonts w:ascii="Times New Roman" w:eastAsia="Times New Roman" w:hAnsi="Times New Roman" w:cs="Times New Roman"/>
          <w:sz w:val="24"/>
          <w:szCs w:val="24"/>
        </w:rPr>
        <w:tab/>
        <w:t>Vykdant sutartį, PVM sąskaitos faktūros, sąskaitos faktūros, kreditiniai ir debetiniai dokumentai, avansinės sąskaitos ir kiti atsiskaitymo dokumentai bus teikiami naudojant informacinę sistemą „SABIS“</w:t>
      </w:r>
      <w:r w:rsidR="00404010">
        <w:rPr>
          <w:rFonts w:ascii="Times New Roman" w:eastAsia="Times New Roman" w:hAnsi="Times New Roman" w:cs="Times New Roman"/>
          <w:sz w:val="24"/>
          <w:szCs w:val="24"/>
          <w:lang w:val="lt-LT"/>
        </w:rPr>
        <w:t xml:space="preserve"> (</w:t>
      </w:r>
      <w:r w:rsidR="00404010" w:rsidRPr="00404010">
        <w:rPr>
          <w:rFonts w:ascii="Times New Roman" w:eastAsia="Times New Roman" w:hAnsi="Times New Roman" w:cs="Times New Roman"/>
          <w:sz w:val="24"/>
          <w:szCs w:val="24"/>
          <w:lang w:val="lt-LT"/>
        </w:rPr>
        <w:t>https://sabis.nbfc.lt/</w:t>
      </w:r>
      <w:r w:rsidR="00404010">
        <w:rPr>
          <w:rFonts w:ascii="Times New Roman" w:eastAsia="Times New Roman" w:hAnsi="Times New Roman" w:cs="Times New Roman"/>
          <w:sz w:val="24"/>
          <w:szCs w:val="24"/>
          <w:lang w:val="lt-LT"/>
        </w:rPr>
        <w:t>)</w:t>
      </w:r>
      <w:r w:rsidRPr="0079720B">
        <w:rPr>
          <w:rFonts w:ascii="Times New Roman" w:eastAsia="Times New Roman" w:hAnsi="Times New Roman" w:cs="Times New Roman"/>
          <w:sz w:val="24"/>
          <w:szCs w:val="24"/>
        </w:rPr>
        <w:t>.</w:t>
      </w:r>
    </w:p>
    <w:p w14:paraId="1AE47A63"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4A37DA9E" w14:textId="41DD7914" w:rsidR="00BF3695" w:rsidRPr="0079720B" w:rsidRDefault="00000000" w:rsidP="00404010">
      <w:pPr>
        <w:tabs>
          <w:tab w:val="left" w:pos="960"/>
        </w:tabs>
        <w:spacing w:line="271"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4.7.</w:t>
      </w:r>
      <w:r w:rsidRPr="0079720B">
        <w:rPr>
          <w:rFonts w:ascii="Times New Roman" w:eastAsia="Times New Roman" w:hAnsi="Times New Roman" w:cs="Times New Roman"/>
          <w:sz w:val="24"/>
          <w:szCs w:val="24"/>
        </w:rPr>
        <w:tab/>
        <w:t>Su Paslaugų teikėju atsiskaitoma per 30 (trisdešimt) kalendorinių dienų nuo sąskaitos – faktūros</w:t>
      </w:r>
      <w:r w:rsidR="00404010">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už Užsakovui tinkamai suteiktas Paslaugas pateikimo dienos. Atsiskaitoma eurais, mokėjimo pavedimu į Paslaugų teikėjo Sutartyje nurodytą sąskaitą. Mokėjimas laikomas įvykdytu, kai pinigai patenka į Paslaugų teikėjo Sutartyje nurodytą sąskaitą.</w:t>
      </w:r>
    </w:p>
    <w:p w14:paraId="5BCAB125" w14:textId="77777777" w:rsidR="00BF3695" w:rsidRPr="0079720B" w:rsidRDefault="00BF3695" w:rsidP="00404010">
      <w:pPr>
        <w:spacing w:line="248" w:lineRule="exact"/>
        <w:jc w:val="both"/>
        <w:rPr>
          <w:rFonts w:ascii="Times New Roman" w:eastAsia="Times New Roman" w:hAnsi="Times New Roman" w:cs="Times New Roman"/>
          <w:sz w:val="24"/>
          <w:szCs w:val="24"/>
        </w:rPr>
      </w:pPr>
    </w:p>
    <w:p w14:paraId="09FAB8CE" w14:textId="77777777" w:rsidR="00BF3695" w:rsidRPr="0079720B" w:rsidRDefault="00000000" w:rsidP="00404010">
      <w:pPr>
        <w:numPr>
          <w:ilvl w:val="0"/>
          <w:numId w:val="21"/>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Šalių atsakomybė</w:t>
      </w:r>
    </w:p>
    <w:p w14:paraId="72905A93"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26EFABE5" w14:textId="77777777" w:rsidR="00BF3695" w:rsidRPr="0079720B" w:rsidRDefault="00000000" w:rsidP="00404010">
      <w:pPr>
        <w:tabs>
          <w:tab w:val="left" w:pos="960"/>
        </w:tabs>
        <w:spacing w:line="274"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5.1.</w:t>
      </w:r>
      <w:r w:rsidRPr="0079720B">
        <w:rPr>
          <w:rFonts w:ascii="Times New Roman" w:eastAsia="Times New Roman" w:hAnsi="Times New Roman" w:cs="Times New Roman"/>
          <w:sz w:val="24"/>
          <w:szCs w:val="24"/>
        </w:rPr>
        <w:tab/>
        <w:t>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50,00 Eur (penkiasdešimt eurų, 00 ct)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53A238A5"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11640496" w14:textId="77777777" w:rsidR="00BF3695" w:rsidRPr="0079720B" w:rsidRDefault="00000000" w:rsidP="00404010">
      <w:pPr>
        <w:spacing w:line="264" w:lineRule="auto"/>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Paslaugų teikėjas atsako už paslaugų kokybę ir kompensuoja Užsakovui visus dėl nekokybiškų paslaugų patirtus nuostolius.</w:t>
      </w:r>
    </w:p>
    <w:p w14:paraId="45109E85"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299E3EB7" w14:textId="77777777" w:rsidR="00BF3695" w:rsidRPr="0079720B" w:rsidRDefault="00000000" w:rsidP="00404010">
      <w:pPr>
        <w:tabs>
          <w:tab w:val="left" w:pos="960"/>
        </w:tabs>
        <w:spacing w:line="272"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5.2.</w:t>
      </w:r>
      <w:r w:rsidRPr="0079720B">
        <w:rPr>
          <w:rFonts w:ascii="Times New Roman" w:eastAsia="Times New Roman" w:hAnsi="Times New Roman" w:cs="Times New Roman"/>
          <w:sz w:val="24"/>
          <w:szCs w:val="24"/>
        </w:rPr>
        <w:tab/>
        <w:t>Be pateisinamų priežasčių Užsakovui laiku nesumokėjus už tinkamai suteiktas Paslaugas, Paslaugų teikėjas gali pareikalauti mokėti 0,02% dydžio delspinigius nuo vėluojamos sumokėti sumos už kiekvieną termino praleidimo dieną.</w:t>
      </w:r>
    </w:p>
    <w:p w14:paraId="36D8C99F" w14:textId="77777777" w:rsidR="00BF3695" w:rsidRPr="0079720B" w:rsidRDefault="00BF3695" w:rsidP="00404010">
      <w:pPr>
        <w:spacing w:line="5" w:lineRule="exact"/>
        <w:jc w:val="both"/>
        <w:rPr>
          <w:rFonts w:ascii="Times New Roman" w:eastAsia="Times New Roman" w:hAnsi="Times New Roman" w:cs="Times New Roman"/>
          <w:sz w:val="24"/>
          <w:szCs w:val="24"/>
        </w:rPr>
      </w:pPr>
    </w:p>
    <w:p w14:paraId="35BBBC1E"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5.3.</w:t>
      </w:r>
      <w:r w:rsidRPr="0079720B">
        <w:rPr>
          <w:rFonts w:ascii="Times New Roman" w:eastAsia="Times New Roman" w:hAnsi="Times New Roman" w:cs="Times New Roman"/>
          <w:sz w:val="24"/>
          <w:szCs w:val="24"/>
        </w:rPr>
        <w:tab/>
        <w:t>Netesybos gali būti išskaičiuojamos iš Paslaugų teikėjui pagal Sutartį mokėtinų sumų.</w:t>
      </w:r>
    </w:p>
    <w:p w14:paraId="7E2C9F30"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10E401E8" w14:textId="77777777" w:rsidR="00BF3695" w:rsidRPr="0079720B" w:rsidRDefault="00000000" w:rsidP="00404010">
      <w:pPr>
        <w:tabs>
          <w:tab w:val="left" w:pos="960"/>
        </w:tabs>
        <w:spacing w:line="264"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5.4.</w:t>
      </w:r>
      <w:r w:rsidRPr="0079720B">
        <w:rPr>
          <w:rFonts w:ascii="Times New Roman" w:eastAsia="Times New Roman" w:hAnsi="Times New Roman" w:cs="Times New Roman"/>
          <w:sz w:val="24"/>
          <w:szCs w:val="24"/>
        </w:rPr>
        <w:tab/>
        <w:t>Delspinigių sumokėjimas neatleidžia Šalies nuo pareigos vykdyti šia Sutartimi prisiimtus įsipareigojimus.</w:t>
      </w:r>
    </w:p>
    <w:p w14:paraId="1629D25D"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5D77EC49" w14:textId="35C56EF4" w:rsidR="00BF3695" w:rsidRPr="0079720B" w:rsidRDefault="00000000" w:rsidP="00404010">
      <w:pPr>
        <w:tabs>
          <w:tab w:val="left" w:pos="960"/>
        </w:tabs>
        <w:spacing w:line="265"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5.5.</w:t>
      </w:r>
      <w:r w:rsidRPr="0079720B">
        <w:rPr>
          <w:rFonts w:ascii="Times New Roman" w:eastAsia="Times New Roman" w:hAnsi="Times New Roman" w:cs="Times New Roman"/>
          <w:sz w:val="24"/>
          <w:szCs w:val="24"/>
        </w:rPr>
        <w:tab/>
        <w:t>Paslaugų teikėjas įsipareigoja atlyginti Užsakovo ar trečiosios šalies patirtą žalą, atsiradusią dėl netinkamų Paslaugų suteikimo ar Paslaugų teikėjui nesilaikant teisės aktų reikalavimų.</w:t>
      </w:r>
    </w:p>
    <w:p w14:paraId="5CB096B1" w14:textId="77777777" w:rsidR="00BF3695" w:rsidRPr="00404010" w:rsidRDefault="00BF3695" w:rsidP="00404010">
      <w:pPr>
        <w:spacing w:line="252" w:lineRule="exact"/>
        <w:jc w:val="both"/>
        <w:rPr>
          <w:rFonts w:ascii="Times New Roman" w:eastAsia="Times New Roman" w:hAnsi="Times New Roman" w:cs="Times New Roman"/>
          <w:sz w:val="24"/>
          <w:szCs w:val="24"/>
          <w:lang w:val="lt-LT"/>
        </w:rPr>
      </w:pPr>
    </w:p>
    <w:p w14:paraId="7D91ECE6" w14:textId="554763B6" w:rsidR="00BF3695" w:rsidRPr="0079720B" w:rsidRDefault="00000000" w:rsidP="00404010">
      <w:pPr>
        <w:tabs>
          <w:tab w:val="left" w:pos="960"/>
          <w:tab w:val="left" w:pos="4560"/>
        </w:tabs>
        <w:spacing w:line="0" w:lineRule="atLeast"/>
        <w:ind w:left="260"/>
        <w:jc w:val="both"/>
        <w:rPr>
          <w:rFonts w:ascii="Times New Roman" w:eastAsia="Times New Roman" w:hAnsi="Times New Roman" w:cs="Times New Roman"/>
          <w:i/>
          <w:sz w:val="24"/>
          <w:szCs w:val="24"/>
        </w:rPr>
      </w:pPr>
      <w:r w:rsidRPr="0079720B">
        <w:rPr>
          <w:rFonts w:ascii="Times New Roman" w:eastAsia="Times New Roman" w:hAnsi="Times New Roman" w:cs="Times New Roman"/>
          <w:b/>
          <w:sz w:val="24"/>
          <w:szCs w:val="24"/>
        </w:rPr>
        <w:t>6.</w:t>
      </w:r>
      <w:r w:rsidRPr="0079720B">
        <w:rPr>
          <w:rFonts w:ascii="Times New Roman" w:eastAsia="Times New Roman" w:hAnsi="Times New Roman" w:cs="Times New Roman"/>
          <w:sz w:val="24"/>
          <w:szCs w:val="24"/>
        </w:rPr>
        <w:tab/>
      </w:r>
      <w:r w:rsidRPr="0079720B">
        <w:rPr>
          <w:rFonts w:ascii="Times New Roman" w:eastAsia="Times New Roman" w:hAnsi="Times New Roman" w:cs="Times New Roman"/>
          <w:b/>
          <w:sz w:val="24"/>
          <w:szCs w:val="24"/>
        </w:rPr>
        <w:t>Sutarties įvykdymo užtikrinimas</w:t>
      </w:r>
      <w:r w:rsidRPr="0079720B">
        <w:rPr>
          <w:rFonts w:ascii="Times New Roman" w:eastAsia="Times New Roman" w:hAnsi="Times New Roman" w:cs="Times New Roman"/>
          <w:sz w:val="24"/>
          <w:szCs w:val="24"/>
        </w:rPr>
        <w:tab/>
      </w:r>
      <w:r w:rsidRPr="0079720B">
        <w:rPr>
          <w:rFonts w:ascii="Times New Roman" w:eastAsia="Times New Roman" w:hAnsi="Times New Roman" w:cs="Times New Roman"/>
          <w:i/>
          <w:sz w:val="24"/>
          <w:szCs w:val="24"/>
        </w:rPr>
        <w:t>netaikomas.</w:t>
      </w:r>
    </w:p>
    <w:p w14:paraId="623A2345" w14:textId="0090FD05" w:rsidR="00BF3695" w:rsidRPr="0079720B" w:rsidRDefault="00BF3695" w:rsidP="00404010">
      <w:pPr>
        <w:spacing w:line="281" w:lineRule="exact"/>
        <w:jc w:val="both"/>
        <w:rPr>
          <w:rFonts w:ascii="Times New Roman" w:eastAsia="Times New Roman" w:hAnsi="Times New Roman" w:cs="Times New Roman"/>
          <w:sz w:val="24"/>
          <w:szCs w:val="24"/>
        </w:rPr>
      </w:pPr>
    </w:p>
    <w:p w14:paraId="6B6807AC" w14:textId="4CF4F987" w:rsidR="00BF3695" w:rsidRPr="0079720B" w:rsidRDefault="00000000" w:rsidP="00404010">
      <w:pPr>
        <w:numPr>
          <w:ilvl w:val="0"/>
          <w:numId w:val="22"/>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Nenugalima jėga (force majeure)</w:t>
      </w:r>
    </w:p>
    <w:p w14:paraId="10FB4A1F" w14:textId="77777777" w:rsidR="00BF3695" w:rsidRPr="0079720B" w:rsidRDefault="00BF3695" w:rsidP="00404010">
      <w:pPr>
        <w:spacing w:line="58" w:lineRule="exact"/>
        <w:jc w:val="both"/>
        <w:rPr>
          <w:rFonts w:ascii="Times New Roman" w:eastAsia="Times New Roman" w:hAnsi="Times New Roman" w:cs="Times New Roman"/>
          <w:sz w:val="24"/>
          <w:szCs w:val="24"/>
        </w:rPr>
      </w:pPr>
    </w:p>
    <w:p w14:paraId="13574BAD" w14:textId="77777777" w:rsidR="00BF3695" w:rsidRPr="0079720B" w:rsidRDefault="00000000" w:rsidP="00404010">
      <w:pPr>
        <w:tabs>
          <w:tab w:val="left" w:pos="960"/>
        </w:tabs>
        <w:spacing w:line="274"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7.1.</w:t>
      </w:r>
      <w:r w:rsidRPr="0079720B">
        <w:rPr>
          <w:rFonts w:ascii="Times New Roman" w:eastAsia="Times New Roman" w:hAnsi="Times New Roman" w:cs="Times New Roman"/>
          <w:sz w:val="24"/>
          <w:szCs w:val="24"/>
        </w:rPr>
        <w:tab/>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6FED91B" w14:textId="77777777" w:rsidR="00BF3695" w:rsidRPr="0079720B" w:rsidRDefault="00BF3695" w:rsidP="00404010">
      <w:pPr>
        <w:spacing w:line="249" w:lineRule="exact"/>
        <w:jc w:val="both"/>
        <w:rPr>
          <w:rFonts w:ascii="Times New Roman" w:eastAsia="Times New Roman" w:hAnsi="Times New Roman" w:cs="Times New Roman"/>
          <w:sz w:val="24"/>
          <w:szCs w:val="24"/>
        </w:rPr>
      </w:pPr>
    </w:p>
    <w:p w14:paraId="49DBAF8F" w14:textId="77777777" w:rsidR="00BF3695" w:rsidRPr="0079720B" w:rsidRDefault="00000000" w:rsidP="00404010">
      <w:pPr>
        <w:numPr>
          <w:ilvl w:val="0"/>
          <w:numId w:val="23"/>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Ginčų sprendimo tvarka</w:t>
      </w:r>
    </w:p>
    <w:p w14:paraId="0BEAD71F"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B4B6F64" w14:textId="77777777" w:rsidR="00BF3695" w:rsidRPr="0079720B" w:rsidRDefault="00000000" w:rsidP="00404010">
      <w:pPr>
        <w:tabs>
          <w:tab w:val="left" w:pos="960"/>
        </w:tabs>
        <w:spacing w:line="264"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8.1.</w:t>
      </w:r>
      <w:r w:rsidRPr="0079720B">
        <w:rPr>
          <w:rFonts w:ascii="Times New Roman" w:eastAsia="Times New Roman" w:hAnsi="Times New Roman" w:cs="Times New Roman"/>
          <w:sz w:val="24"/>
          <w:szCs w:val="24"/>
        </w:rPr>
        <w:tab/>
        <w:t>Sutartis aiškinama, visi joje neaptarti klausimai ir visi ginčai, kylantys iš Sutarties ar su ja susiję, sprendžiami remiantis Lietuvos Respublikos teise.</w:t>
      </w:r>
    </w:p>
    <w:p w14:paraId="27FD32D6" w14:textId="77777777" w:rsidR="00BF3695" w:rsidRPr="0079720B" w:rsidRDefault="00BF3695" w:rsidP="00404010">
      <w:pPr>
        <w:tabs>
          <w:tab w:val="left" w:pos="960"/>
        </w:tabs>
        <w:spacing w:line="264" w:lineRule="auto"/>
        <w:ind w:left="980" w:right="20" w:hanging="710"/>
        <w:jc w:val="both"/>
        <w:rPr>
          <w:rFonts w:ascii="Times New Roman" w:eastAsia="Times New Roman" w:hAnsi="Times New Roman" w:cs="Times New Roman"/>
          <w:sz w:val="24"/>
          <w:szCs w:val="24"/>
        </w:rPr>
        <w:sectPr w:rsidR="00BF3695" w:rsidRPr="0079720B">
          <w:pgSz w:w="11900" w:h="16838"/>
          <w:pgMar w:top="1440" w:right="484" w:bottom="1440" w:left="1440" w:header="0" w:footer="0" w:gutter="0"/>
          <w:cols w:space="0" w:equalWidth="0">
            <w:col w:w="9980"/>
          </w:cols>
          <w:docGrid w:linePitch="360"/>
        </w:sectPr>
      </w:pPr>
    </w:p>
    <w:p w14:paraId="3793F79C" w14:textId="77777777" w:rsidR="00BF3695" w:rsidRPr="0079720B" w:rsidRDefault="00BF3695" w:rsidP="00404010">
      <w:pPr>
        <w:spacing w:line="271" w:lineRule="exact"/>
        <w:jc w:val="both"/>
        <w:rPr>
          <w:rFonts w:ascii="Times New Roman" w:eastAsia="Times New Roman" w:hAnsi="Times New Roman" w:cs="Times New Roman"/>
          <w:sz w:val="24"/>
          <w:szCs w:val="24"/>
        </w:rPr>
      </w:pPr>
      <w:bookmarkStart w:id="2" w:name="page4"/>
      <w:bookmarkEnd w:id="2"/>
    </w:p>
    <w:p w14:paraId="428EFA88" w14:textId="1641AE2F" w:rsidR="00BF3695" w:rsidRPr="0079720B" w:rsidRDefault="00000000" w:rsidP="00404010">
      <w:pPr>
        <w:tabs>
          <w:tab w:val="left" w:pos="960"/>
        </w:tabs>
        <w:spacing w:line="272"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8.2.</w:t>
      </w:r>
      <w:r w:rsidRPr="0079720B">
        <w:rPr>
          <w:rFonts w:ascii="Times New Roman" w:eastAsia="Times New Roman" w:hAnsi="Times New Roman" w:cs="Times New Roman"/>
          <w:sz w:val="24"/>
          <w:szCs w:val="24"/>
        </w:rPr>
        <w:tab/>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022E0B9A" w14:textId="77777777" w:rsidR="00BF3695" w:rsidRPr="0079720B" w:rsidRDefault="00BF3695" w:rsidP="00404010">
      <w:pPr>
        <w:spacing w:line="245" w:lineRule="exact"/>
        <w:jc w:val="both"/>
        <w:rPr>
          <w:rFonts w:ascii="Times New Roman" w:eastAsia="Times New Roman" w:hAnsi="Times New Roman" w:cs="Times New Roman"/>
          <w:sz w:val="24"/>
          <w:szCs w:val="24"/>
        </w:rPr>
      </w:pPr>
    </w:p>
    <w:p w14:paraId="3B7FBE68" w14:textId="77777777" w:rsidR="00BF3695" w:rsidRPr="0079720B" w:rsidRDefault="00000000" w:rsidP="00404010">
      <w:pPr>
        <w:numPr>
          <w:ilvl w:val="0"/>
          <w:numId w:val="24"/>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Sutarties keitimas</w:t>
      </w:r>
    </w:p>
    <w:p w14:paraId="2EB85CBF"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71CAE85F" w14:textId="77777777" w:rsidR="00BF3695" w:rsidRPr="0079720B" w:rsidRDefault="00000000" w:rsidP="00404010">
      <w:pPr>
        <w:tabs>
          <w:tab w:val="left" w:pos="960"/>
        </w:tabs>
        <w:spacing w:line="272"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9.1.</w:t>
      </w:r>
      <w:r w:rsidRPr="0079720B">
        <w:rPr>
          <w:rFonts w:ascii="Times New Roman" w:eastAsia="Times New Roman" w:hAnsi="Times New Roman" w:cs="Times New Roman"/>
          <w:sz w:val="24"/>
          <w:szCs w:val="24"/>
        </w:rPr>
        <w:tab/>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0416E50" w14:textId="77777777" w:rsidR="00BF3695" w:rsidRPr="0079720B" w:rsidRDefault="00BF3695" w:rsidP="00404010">
      <w:pPr>
        <w:spacing w:line="21" w:lineRule="exact"/>
        <w:jc w:val="both"/>
        <w:rPr>
          <w:rFonts w:ascii="Times New Roman" w:eastAsia="Times New Roman" w:hAnsi="Times New Roman" w:cs="Times New Roman"/>
          <w:sz w:val="24"/>
          <w:szCs w:val="24"/>
        </w:rPr>
      </w:pPr>
    </w:p>
    <w:p w14:paraId="3931B8D2" w14:textId="77777777" w:rsidR="00BF3695" w:rsidRPr="0079720B" w:rsidRDefault="00000000" w:rsidP="00404010">
      <w:pPr>
        <w:tabs>
          <w:tab w:val="left" w:pos="960"/>
        </w:tabs>
        <w:spacing w:line="273"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9.2.</w:t>
      </w:r>
      <w:r w:rsidRPr="0079720B">
        <w:rPr>
          <w:rFonts w:ascii="Times New Roman" w:eastAsia="Times New Roman" w:hAnsi="Times New Roman" w:cs="Times New Roman"/>
          <w:sz w:val="24"/>
          <w:szCs w:val="24"/>
        </w:rPr>
        <w:tab/>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38C2E40"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73D71E8B" w14:textId="77777777" w:rsidR="00BF3695" w:rsidRPr="0079720B" w:rsidRDefault="00000000" w:rsidP="00404010">
      <w:pPr>
        <w:tabs>
          <w:tab w:val="left" w:pos="960"/>
        </w:tabs>
        <w:spacing w:line="270"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9.3.</w:t>
      </w:r>
      <w:r w:rsidRPr="0079720B">
        <w:rPr>
          <w:rFonts w:ascii="Times New Roman" w:eastAsia="Times New Roman" w:hAnsi="Times New Roman" w:cs="Times New Roman"/>
          <w:sz w:val="24"/>
          <w:szCs w:val="24"/>
        </w:rPr>
        <w:tab/>
        <w:t>Jeigu pirkimo sutarties pakeitimas atliekamas kitais, negu VPĮ 89 straipsnio nurodytais atvejais, tokiam pakeitimui atlikti turi būti atliekama nauja pirkimo procedūra pagal VPĮ reikalavimus.</w:t>
      </w:r>
    </w:p>
    <w:p w14:paraId="1EBBBDC6" w14:textId="77777777" w:rsidR="00BF3695" w:rsidRPr="0079720B" w:rsidRDefault="00BF3695" w:rsidP="00404010">
      <w:pPr>
        <w:spacing w:line="19" w:lineRule="exact"/>
        <w:jc w:val="both"/>
        <w:rPr>
          <w:rFonts w:ascii="Times New Roman" w:eastAsia="Times New Roman" w:hAnsi="Times New Roman" w:cs="Times New Roman"/>
          <w:sz w:val="24"/>
          <w:szCs w:val="24"/>
        </w:rPr>
      </w:pPr>
    </w:p>
    <w:p w14:paraId="236C1166" w14:textId="77777777" w:rsidR="00BF3695" w:rsidRPr="0079720B" w:rsidRDefault="00000000" w:rsidP="00404010">
      <w:pPr>
        <w:tabs>
          <w:tab w:val="left" w:pos="960"/>
        </w:tabs>
        <w:spacing w:line="273"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9.4.</w:t>
      </w:r>
      <w:r w:rsidRPr="0079720B">
        <w:rPr>
          <w:rFonts w:ascii="Times New Roman" w:eastAsia="Times New Roman" w:hAnsi="Times New Roman" w:cs="Times New Roman"/>
          <w:sz w:val="24"/>
          <w:szCs w:val="24"/>
        </w:rPr>
        <w:ta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3E43FF0"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66759168" w14:textId="77777777" w:rsidR="00BF3695" w:rsidRPr="0079720B" w:rsidRDefault="00000000" w:rsidP="00404010">
      <w:pPr>
        <w:tabs>
          <w:tab w:val="left" w:pos="960"/>
        </w:tabs>
        <w:spacing w:line="264"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9.4.1.</w:t>
      </w:r>
      <w:r w:rsidRPr="0079720B">
        <w:rPr>
          <w:rFonts w:ascii="Times New Roman" w:eastAsia="Times New Roman" w:hAnsi="Times New Roman" w:cs="Times New Roman"/>
          <w:sz w:val="24"/>
          <w:szCs w:val="24"/>
        </w:rPr>
        <w:tab/>
        <w:t>pakeitimu nustatoma nauja sąlyga, kurią įtraukus į pradinį pirkimą būtų galima priimti kitų kandidatų paraiškų, dalyvių pasiūlymų ar pirkimas sudomintų daugiau tiekėjų;</w:t>
      </w:r>
    </w:p>
    <w:p w14:paraId="47583DF7"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1F4DF7E3" w14:textId="77777777" w:rsidR="00BF3695" w:rsidRPr="0079720B" w:rsidRDefault="00000000" w:rsidP="00404010">
      <w:pPr>
        <w:tabs>
          <w:tab w:val="left" w:pos="960"/>
        </w:tabs>
        <w:spacing w:line="264"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9.4.2.</w:t>
      </w:r>
      <w:r w:rsidRPr="0079720B">
        <w:rPr>
          <w:rFonts w:ascii="Times New Roman" w:eastAsia="Times New Roman" w:hAnsi="Times New Roman" w:cs="Times New Roman"/>
          <w:sz w:val="24"/>
          <w:szCs w:val="24"/>
        </w:rPr>
        <w:tab/>
        <w:t>dėl pakeitimo ekonominė pirkimo sutarties pusiausvyra pasikeičia Tiekėjo, su kuriuo sudaryta ši sutartis, naudai taip, kaip nebuvo aptarta pradinėje sutartyje;</w:t>
      </w:r>
    </w:p>
    <w:p w14:paraId="0D2B7A10" w14:textId="77777777" w:rsidR="00BF3695" w:rsidRPr="0079720B" w:rsidRDefault="00BF3695" w:rsidP="00404010">
      <w:pPr>
        <w:spacing w:line="15" w:lineRule="exact"/>
        <w:jc w:val="both"/>
        <w:rPr>
          <w:rFonts w:ascii="Times New Roman" w:eastAsia="Times New Roman" w:hAnsi="Times New Roman" w:cs="Times New Roman"/>
          <w:sz w:val="24"/>
          <w:szCs w:val="24"/>
        </w:rPr>
      </w:pPr>
    </w:p>
    <w:p w14:paraId="57F66CEF"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9.4.3.</w:t>
      </w:r>
      <w:r w:rsidRPr="0079720B">
        <w:rPr>
          <w:rFonts w:ascii="Times New Roman" w:eastAsia="Times New Roman" w:hAnsi="Times New Roman" w:cs="Times New Roman"/>
          <w:sz w:val="24"/>
          <w:szCs w:val="24"/>
        </w:rPr>
        <w:tab/>
        <w:t>dėl pakeitimo padidėja pirkimo sutarties apimtis;</w:t>
      </w:r>
    </w:p>
    <w:p w14:paraId="23BE04B6"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BC78592" w14:textId="715847B5" w:rsidR="00BF3695" w:rsidRPr="0079720B" w:rsidRDefault="00000000" w:rsidP="00404010">
      <w:pPr>
        <w:tabs>
          <w:tab w:val="left" w:pos="960"/>
        </w:tabs>
        <w:spacing w:line="264"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9.4.4.</w:t>
      </w:r>
      <w:r w:rsidRPr="0079720B">
        <w:rPr>
          <w:rFonts w:ascii="Times New Roman" w:eastAsia="Times New Roman" w:hAnsi="Times New Roman" w:cs="Times New Roman"/>
          <w:sz w:val="24"/>
          <w:szCs w:val="24"/>
        </w:rPr>
        <w:tab/>
        <w:t>kai Tiekėją, su kuriuo sudaryta pirkimo sutartis, pakeičia naujas Tiekėjas dėl kitų priežasčių, negu VPĮ 89 straipsnio 1 dalies 4 punkte nurodytos priežastys.</w:t>
      </w:r>
    </w:p>
    <w:p w14:paraId="405C0882" w14:textId="6B8247D7" w:rsidR="00BF3695" w:rsidRPr="0079720B" w:rsidRDefault="00BF3695" w:rsidP="00404010">
      <w:pPr>
        <w:spacing w:line="259" w:lineRule="exact"/>
        <w:jc w:val="both"/>
        <w:rPr>
          <w:rFonts w:ascii="Times New Roman" w:eastAsia="Times New Roman" w:hAnsi="Times New Roman" w:cs="Times New Roman"/>
          <w:sz w:val="24"/>
          <w:szCs w:val="24"/>
        </w:rPr>
      </w:pPr>
    </w:p>
    <w:p w14:paraId="25BF2E3B" w14:textId="31C82F46" w:rsidR="00BF3695" w:rsidRPr="0079720B" w:rsidRDefault="00000000" w:rsidP="00404010">
      <w:pPr>
        <w:numPr>
          <w:ilvl w:val="0"/>
          <w:numId w:val="25"/>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Sutarties nutraukimas</w:t>
      </w:r>
    </w:p>
    <w:p w14:paraId="325D6075"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34A25DF" w14:textId="77777777" w:rsidR="00BF3695" w:rsidRPr="0079720B" w:rsidRDefault="00000000" w:rsidP="00404010">
      <w:pPr>
        <w:tabs>
          <w:tab w:val="left" w:pos="960"/>
        </w:tabs>
        <w:spacing w:line="265" w:lineRule="auto"/>
        <w:ind w:left="980" w:right="6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10.1.</w:t>
      </w:r>
      <w:r w:rsidRPr="0079720B">
        <w:rPr>
          <w:rFonts w:ascii="Times New Roman" w:eastAsia="Times New Roman" w:hAnsi="Times New Roman" w:cs="Times New Roman"/>
          <w:sz w:val="24"/>
          <w:szCs w:val="24"/>
        </w:rPr>
        <w:tab/>
        <w:t>Sutartis gali būti nutraukta bet kuriuo metu bendru Sutarties Šalių susitarimu arba vienos iš Šalių iniciatyva, jei:</w:t>
      </w:r>
    </w:p>
    <w:p w14:paraId="0E9BACCA" w14:textId="77777777" w:rsidR="00BF3695" w:rsidRPr="0079720B" w:rsidRDefault="00BF3695" w:rsidP="00404010">
      <w:pPr>
        <w:spacing w:line="25" w:lineRule="exact"/>
        <w:jc w:val="both"/>
        <w:rPr>
          <w:rFonts w:ascii="Times New Roman" w:eastAsia="Times New Roman" w:hAnsi="Times New Roman" w:cs="Times New Roman"/>
          <w:sz w:val="24"/>
          <w:szCs w:val="24"/>
        </w:rPr>
      </w:pPr>
    </w:p>
    <w:p w14:paraId="05406D85" w14:textId="77777777" w:rsidR="00BF3695" w:rsidRPr="0079720B" w:rsidRDefault="00000000" w:rsidP="00404010">
      <w:pPr>
        <w:spacing w:line="264"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10.1.1. kita Šalis bankrutuoja arba yra likviduojama, sustabdo ūkinę veiklą arba įstatymuose ir kituose teisės aktuose numatyta tvarka susidaro analogiška situacija;</w:t>
      </w:r>
    </w:p>
    <w:p w14:paraId="13B63A45"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50E63053" w14:textId="77777777" w:rsidR="00BF3695" w:rsidRPr="0079720B" w:rsidRDefault="00000000" w:rsidP="00404010">
      <w:pPr>
        <w:spacing w:line="264" w:lineRule="auto"/>
        <w:ind w:left="980" w:right="60" w:hanging="7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10.1.2. keičiasi kitos Šalies organizacinė struktūra – juridinis statusas, pobūdis ar valdymo struktūra ir tai gali turėti įtakos tinkamam Sutarties įvykdymui;</w:t>
      </w:r>
    </w:p>
    <w:p w14:paraId="29D8B007" w14:textId="77777777" w:rsidR="00BF3695" w:rsidRPr="0079720B" w:rsidRDefault="00BF3695" w:rsidP="00404010">
      <w:pPr>
        <w:spacing w:line="14" w:lineRule="exact"/>
        <w:jc w:val="both"/>
        <w:rPr>
          <w:rFonts w:ascii="Times New Roman" w:eastAsia="Times New Roman" w:hAnsi="Times New Roman" w:cs="Times New Roman"/>
          <w:sz w:val="24"/>
          <w:szCs w:val="24"/>
        </w:rPr>
      </w:pPr>
    </w:p>
    <w:p w14:paraId="78E5C824" w14:textId="77777777" w:rsidR="00BF3695" w:rsidRPr="0079720B" w:rsidRDefault="00000000" w:rsidP="00404010">
      <w:pPr>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10.1.3. kita Šalis nevykdo ar netinkamai vykdo savo sutartinius įsipareigojimus.</w:t>
      </w:r>
    </w:p>
    <w:p w14:paraId="223C17D9" w14:textId="77777777" w:rsidR="00BF3695" w:rsidRPr="0079720B" w:rsidRDefault="00BF3695" w:rsidP="00404010">
      <w:pPr>
        <w:spacing w:line="58" w:lineRule="exact"/>
        <w:jc w:val="both"/>
        <w:rPr>
          <w:rFonts w:ascii="Times New Roman" w:eastAsia="Times New Roman" w:hAnsi="Times New Roman" w:cs="Times New Roman"/>
          <w:sz w:val="24"/>
          <w:szCs w:val="24"/>
        </w:rPr>
      </w:pPr>
    </w:p>
    <w:p w14:paraId="766BA297" w14:textId="77777777" w:rsidR="00BF3695" w:rsidRPr="0079720B" w:rsidRDefault="00000000" w:rsidP="00404010">
      <w:pPr>
        <w:spacing w:line="264" w:lineRule="auto"/>
        <w:ind w:left="680" w:right="60" w:hanging="422"/>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10.2. Pirkėjas gali vienašališkai nutraukti pirkimo sutartį, ar sutartį, kuria keičiama pirkimo sutartis, jeigu:</w:t>
      </w:r>
    </w:p>
    <w:p w14:paraId="1A4974FE" w14:textId="77777777" w:rsidR="00BF3695" w:rsidRPr="0079720B" w:rsidRDefault="00BF3695" w:rsidP="00404010">
      <w:pPr>
        <w:spacing w:line="26" w:lineRule="exact"/>
        <w:jc w:val="both"/>
        <w:rPr>
          <w:rFonts w:ascii="Times New Roman" w:eastAsia="Times New Roman" w:hAnsi="Times New Roman" w:cs="Times New Roman"/>
          <w:sz w:val="24"/>
          <w:szCs w:val="24"/>
        </w:rPr>
      </w:pPr>
    </w:p>
    <w:p w14:paraId="0F19EA9A" w14:textId="77777777" w:rsidR="00BF3695" w:rsidRPr="0079720B" w:rsidRDefault="00000000" w:rsidP="00404010">
      <w:pPr>
        <w:spacing w:line="272" w:lineRule="auto"/>
        <w:ind w:left="260" w:right="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10.2.1. paaiškėjo, kad pirkimo sutartis buvo pakeista pažeidžiant šios Sutarties 9 skyriaus nuostatas; 10.2.2. paaiškėjo, kad Tiekėjas, turėjo būti pašalintas iš pirkimo procedūros pagal VPĮ 46 str. 1 dalį; 10.2.3. paaiškėjo, kad su Tiekėju neturėjo būti sudaryta pirkimo sutartis dėl to, kad Europos Sąjungos Teisingumo Teismas procese pagal Sutarties dėl Europos Sąjungos veikimo 258 straipsnį</w:t>
      </w:r>
    </w:p>
    <w:p w14:paraId="7049BD81" w14:textId="77777777" w:rsidR="00BF3695" w:rsidRPr="0079720B" w:rsidRDefault="00BF3695" w:rsidP="00404010">
      <w:pPr>
        <w:spacing w:line="272" w:lineRule="auto"/>
        <w:ind w:left="260" w:right="60"/>
        <w:jc w:val="both"/>
        <w:rPr>
          <w:rFonts w:ascii="Times New Roman" w:eastAsia="Times New Roman" w:hAnsi="Times New Roman" w:cs="Times New Roman"/>
          <w:sz w:val="24"/>
          <w:szCs w:val="24"/>
        </w:rPr>
        <w:sectPr w:rsidR="00BF3695" w:rsidRPr="0079720B">
          <w:pgSz w:w="11900" w:h="16838"/>
          <w:pgMar w:top="1440" w:right="504" w:bottom="1082" w:left="1440" w:header="0" w:footer="0" w:gutter="0"/>
          <w:cols w:space="0" w:equalWidth="0">
            <w:col w:w="9960"/>
          </w:cols>
          <w:docGrid w:linePitch="360"/>
        </w:sectPr>
      </w:pPr>
    </w:p>
    <w:p w14:paraId="57F7FA78" w14:textId="77777777" w:rsidR="00BF3695" w:rsidRPr="0079720B" w:rsidRDefault="00BF3695" w:rsidP="00404010">
      <w:pPr>
        <w:spacing w:line="271" w:lineRule="exact"/>
        <w:jc w:val="both"/>
        <w:rPr>
          <w:rFonts w:ascii="Times New Roman" w:eastAsia="Times New Roman" w:hAnsi="Times New Roman" w:cs="Times New Roman"/>
          <w:sz w:val="24"/>
          <w:szCs w:val="24"/>
        </w:rPr>
      </w:pPr>
      <w:bookmarkStart w:id="3" w:name="page5"/>
      <w:bookmarkEnd w:id="3"/>
    </w:p>
    <w:p w14:paraId="5F50AA21" w14:textId="77777777" w:rsidR="00BF3695" w:rsidRPr="0079720B" w:rsidRDefault="00000000" w:rsidP="00404010">
      <w:pPr>
        <w:spacing w:line="264" w:lineRule="auto"/>
        <w:ind w:left="980" w:right="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pripažino, kad nebuvo įvykdyti įsipareigojimai pagal Europos Sąjungos steigiamąsias sutartis ir Direktyvą 2014/24/ES.</w:t>
      </w:r>
    </w:p>
    <w:p w14:paraId="349B9A57" w14:textId="77777777" w:rsidR="00BF3695" w:rsidRPr="0079720B" w:rsidRDefault="00BF3695" w:rsidP="00404010">
      <w:pPr>
        <w:spacing w:line="31" w:lineRule="exact"/>
        <w:jc w:val="both"/>
        <w:rPr>
          <w:rFonts w:ascii="Times New Roman" w:eastAsia="Times New Roman" w:hAnsi="Times New Roman" w:cs="Times New Roman"/>
          <w:sz w:val="24"/>
          <w:szCs w:val="24"/>
        </w:rPr>
      </w:pPr>
    </w:p>
    <w:p w14:paraId="507CDA17" w14:textId="77777777" w:rsidR="00BF3695" w:rsidRPr="0079720B" w:rsidRDefault="00000000" w:rsidP="00404010">
      <w:pPr>
        <w:tabs>
          <w:tab w:val="left" w:pos="960"/>
        </w:tabs>
        <w:spacing w:line="265"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10.3.</w:t>
      </w:r>
      <w:r w:rsidRPr="0079720B">
        <w:rPr>
          <w:rFonts w:ascii="Times New Roman" w:eastAsia="Times New Roman" w:hAnsi="Times New Roman" w:cs="Times New Roman"/>
          <w:sz w:val="24"/>
          <w:szCs w:val="24"/>
        </w:rPr>
        <w:tab/>
        <w:t>Nutraukiant Sutartį 10.2. punkte nurodytais pagrindais, laikomasi VPĮ 90 straipsnio 2 dalyje nurodytų reikalavimų.</w:t>
      </w:r>
    </w:p>
    <w:p w14:paraId="60C78011" w14:textId="77777777" w:rsidR="00BF3695" w:rsidRPr="0079720B" w:rsidRDefault="00BF3695" w:rsidP="00404010">
      <w:pPr>
        <w:spacing w:line="25" w:lineRule="exact"/>
        <w:jc w:val="both"/>
        <w:rPr>
          <w:rFonts w:ascii="Times New Roman" w:eastAsia="Times New Roman" w:hAnsi="Times New Roman" w:cs="Times New Roman"/>
          <w:sz w:val="24"/>
          <w:szCs w:val="24"/>
        </w:rPr>
      </w:pPr>
    </w:p>
    <w:p w14:paraId="6088F29A" w14:textId="77777777" w:rsidR="00BF3695" w:rsidRPr="0079720B" w:rsidRDefault="00000000" w:rsidP="00404010">
      <w:pPr>
        <w:tabs>
          <w:tab w:val="left" w:pos="960"/>
        </w:tabs>
        <w:spacing w:line="271"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10.4.</w:t>
      </w:r>
      <w:r w:rsidRPr="0079720B">
        <w:rPr>
          <w:rFonts w:ascii="Times New Roman" w:eastAsia="Times New Roman" w:hAnsi="Times New Roman" w:cs="Times New Roman"/>
          <w:sz w:val="24"/>
          <w:szCs w:val="24"/>
        </w:rPr>
        <w:tab/>
        <w:t>Sutartis gali būti nutraukta Pirkėjo iniciatyva ir dėl kitų, Sutarties 10.1 ir 10.2 punktuose nenurodytų priežasčių, prieš ne mažiau kaip 30 dienų raštu informavus Tiekėją. Tiekėjas turi teisę nutraukti Sutartį ne mažiau kaip prieš 30 dienų raštu informavęs Pirkėją tik dėl svarbių priežasčių.</w:t>
      </w:r>
    </w:p>
    <w:p w14:paraId="00CFE367" w14:textId="77777777" w:rsidR="00BF3695" w:rsidRPr="0079720B" w:rsidRDefault="00BF3695" w:rsidP="00404010">
      <w:pPr>
        <w:spacing w:line="21" w:lineRule="exact"/>
        <w:jc w:val="both"/>
        <w:rPr>
          <w:rFonts w:ascii="Times New Roman" w:eastAsia="Times New Roman" w:hAnsi="Times New Roman" w:cs="Times New Roman"/>
          <w:sz w:val="24"/>
          <w:szCs w:val="24"/>
        </w:rPr>
      </w:pPr>
    </w:p>
    <w:p w14:paraId="425397A5" w14:textId="77777777" w:rsidR="00BF3695" w:rsidRPr="0079720B" w:rsidRDefault="00000000" w:rsidP="00404010">
      <w:pPr>
        <w:tabs>
          <w:tab w:val="left" w:pos="960"/>
        </w:tabs>
        <w:spacing w:line="273"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10.5.</w:t>
      </w:r>
      <w:r w:rsidRPr="0079720B">
        <w:rPr>
          <w:rFonts w:ascii="Times New Roman" w:eastAsia="Times New Roman" w:hAnsi="Times New Roman" w:cs="Times New Roman"/>
          <w:sz w:val="24"/>
          <w:szCs w:val="24"/>
        </w:rPr>
        <w:tab/>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w:t>
      </w:r>
    </w:p>
    <w:p w14:paraId="1BED7BBF" w14:textId="77777777" w:rsidR="00BF3695" w:rsidRPr="0079720B" w:rsidRDefault="00BF3695" w:rsidP="00404010">
      <w:pPr>
        <w:spacing w:line="19" w:lineRule="exact"/>
        <w:jc w:val="both"/>
        <w:rPr>
          <w:rFonts w:ascii="Times New Roman" w:eastAsia="Times New Roman" w:hAnsi="Times New Roman" w:cs="Times New Roman"/>
          <w:sz w:val="24"/>
          <w:szCs w:val="24"/>
        </w:rPr>
      </w:pPr>
    </w:p>
    <w:p w14:paraId="00B1156C" w14:textId="77777777" w:rsidR="00BF3695" w:rsidRPr="0079720B" w:rsidRDefault="00000000" w:rsidP="00404010">
      <w:pPr>
        <w:tabs>
          <w:tab w:val="left" w:pos="960"/>
        </w:tabs>
        <w:spacing w:line="270" w:lineRule="auto"/>
        <w:ind w:left="980" w:right="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10.6.</w:t>
      </w:r>
      <w:r w:rsidRPr="0079720B">
        <w:rPr>
          <w:rFonts w:ascii="Times New Roman" w:eastAsia="Times New Roman" w:hAnsi="Times New Roman" w:cs="Times New Roman"/>
          <w:sz w:val="24"/>
          <w:szCs w:val="24"/>
        </w:rPr>
        <w:tab/>
        <w:t>Sutarties nutraukimas nepanaikina nė vienos iš Sutarties Šalių teisės reikalauti sumokėti netesybas, numatytas šioje Sutartyje už sutartinių įsipareigojimų neįvykdymą iki Sutarties nutraukimo.</w:t>
      </w:r>
    </w:p>
    <w:p w14:paraId="248F8B34" w14:textId="77777777" w:rsidR="00BF3695" w:rsidRPr="0079720B" w:rsidRDefault="00BF3695" w:rsidP="00404010">
      <w:pPr>
        <w:spacing w:line="247" w:lineRule="exact"/>
        <w:jc w:val="both"/>
        <w:rPr>
          <w:rFonts w:ascii="Times New Roman" w:eastAsia="Times New Roman" w:hAnsi="Times New Roman" w:cs="Times New Roman"/>
          <w:sz w:val="24"/>
          <w:szCs w:val="24"/>
        </w:rPr>
      </w:pPr>
    </w:p>
    <w:p w14:paraId="31DC21DC" w14:textId="77777777" w:rsidR="00BF3695" w:rsidRPr="0079720B" w:rsidRDefault="00000000" w:rsidP="00404010">
      <w:pPr>
        <w:numPr>
          <w:ilvl w:val="0"/>
          <w:numId w:val="26"/>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Subtiekėjai ir jų keitimo tvarka</w:t>
      </w:r>
    </w:p>
    <w:p w14:paraId="650BBD57" w14:textId="77777777" w:rsidR="00BF3695" w:rsidRPr="0079720B" w:rsidRDefault="00BF3695" w:rsidP="00404010">
      <w:pPr>
        <w:spacing w:line="41" w:lineRule="exact"/>
        <w:jc w:val="both"/>
        <w:rPr>
          <w:rFonts w:ascii="Times New Roman" w:eastAsia="Times New Roman" w:hAnsi="Times New Roman" w:cs="Times New Roman"/>
          <w:sz w:val="24"/>
          <w:szCs w:val="24"/>
        </w:rPr>
      </w:pPr>
    </w:p>
    <w:p w14:paraId="0E6B8E95"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11.1.</w:t>
      </w:r>
      <w:r w:rsidRPr="0079720B">
        <w:rPr>
          <w:rFonts w:ascii="Times New Roman" w:eastAsia="Times New Roman" w:hAnsi="Times New Roman" w:cs="Times New Roman"/>
          <w:sz w:val="24"/>
          <w:szCs w:val="24"/>
        </w:rPr>
        <w:tab/>
        <w:t>Sutartyje numatytų įsipareigojimų vykdymui Paslaugų teikėjas subtiekėjo (-ų) nepasitelks.</w:t>
      </w:r>
    </w:p>
    <w:p w14:paraId="4F49AF70" w14:textId="77777777" w:rsidR="00BF3695" w:rsidRPr="0079720B" w:rsidRDefault="00BF3695" w:rsidP="00404010">
      <w:pPr>
        <w:spacing w:line="286" w:lineRule="exact"/>
        <w:jc w:val="both"/>
        <w:rPr>
          <w:rFonts w:ascii="Times New Roman" w:eastAsia="Times New Roman" w:hAnsi="Times New Roman" w:cs="Times New Roman"/>
          <w:sz w:val="24"/>
          <w:szCs w:val="24"/>
        </w:rPr>
      </w:pPr>
    </w:p>
    <w:p w14:paraId="58DC3633" w14:textId="77777777" w:rsidR="00BF3695" w:rsidRPr="0079720B" w:rsidRDefault="00000000" w:rsidP="00404010">
      <w:pPr>
        <w:numPr>
          <w:ilvl w:val="0"/>
          <w:numId w:val="27"/>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Asmens duomenų tvarkymas</w:t>
      </w:r>
    </w:p>
    <w:p w14:paraId="13182C8E"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2171F7E3" w14:textId="77777777" w:rsidR="00BF3695" w:rsidRPr="0079720B" w:rsidRDefault="00000000" w:rsidP="00404010">
      <w:pPr>
        <w:tabs>
          <w:tab w:val="left" w:pos="960"/>
        </w:tabs>
        <w:spacing w:line="271"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12.1.</w:t>
      </w:r>
      <w:r w:rsidRPr="0079720B">
        <w:rPr>
          <w:rFonts w:ascii="Times New Roman" w:eastAsia="Times New Roman" w:hAnsi="Times New Roman" w:cs="Times New Roman"/>
          <w:sz w:val="24"/>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3F9110" w14:textId="77777777" w:rsidR="00BF3695" w:rsidRPr="0079720B" w:rsidRDefault="00BF3695" w:rsidP="00404010">
      <w:pPr>
        <w:spacing w:line="21" w:lineRule="exact"/>
        <w:jc w:val="both"/>
        <w:rPr>
          <w:rFonts w:ascii="Times New Roman" w:eastAsia="Times New Roman" w:hAnsi="Times New Roman" w:cs="Times New Roman"/>
          <w:sz w:val="24"/>
          <w:szCs w:val="24"/>
        </w:rPr>
      </w:pPr>
    </w:p>
    <w:p w14:paraId="1DACE53C" w14:textId="77777777" w:rsidR="00BF3695" w:rsidRPr="0079720B" w:rsidRDefault="00000000" w:rsidP="00404010">
      <w:pPr>
        <w:tabs>
          <w:tab w:val="left" w:pos="960"/>
        </w:tabs>
        <w:spacing w:line="270"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12.2.</w:t>
      </w:r>
      <w:r w:rsidRPr="0079720B">
        <w:rPr>
          <w:rFonts w:ascii="Times New Roman" w:eastAsia="Times New Roman"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0CE30126" w14:textId="77777777" w:rsidR="00BF3695" w:rsidRPr="0079720B" w:rsidRDefault="00BF3695" w:rsidP="00404010">
      <w:pPr>
        <w:spacing w:line="19" w:lineRule="exact"/>
        <w:jc w:val="both"/>
        <w:rPr>
          <w:rFonts w:ascii="Times New Roman" w:eastAsia="Times New Roman" w:hAnsi="Times New Roman" w:cs="Times New Roman"/>
          <w:sz w:val="24"/>
          <w:szCs w:val="24"/>
        </w:rPr>
      </w:pPr>
    </w:p>
    <w:p w14:paraId="7BAFB3D1" w14:textId="77777777" w:rsidR="00BF3695" w:rsidRPr="0079720B" w:rsidRDefault="00000000" w:rsidP="00404010">
      <w:pPr>
        <w:tabs>
          <w:tab w:val="left" w:pos="960"/>
        </w:tabs>
        <w:spacing w:line="274"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12.3.</w:t>
      </w:r>
      <w:r w:rsidRPr="0079720B">
        <w:rPr>
          <w:rFonts w:ascii="Times New Roman" w:eastAsia="Times New Roman" w:hAnsi="Times New Roman" w:cs="Times New Roman"/>
          <w:sz w:val="24"/>
          <w:szCs w:val="24"/>
        </w:rPr>
        <w:tab/>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E924ECA" w14:textId="77777777" w:rsidR="00BF3695" w:rsidRPr="0079720B" w:rsidRDefault="00BF3695" w:rsidP="00404010">
      <w:pPr>
        <w:spacing w:line="14" w:lineRule="exact"/>
        <w:jc w:val="both"/>
        <w:rPr>
          <w:rFonts w:ascii="Times New Roman" w:eastAsia="Times New Roman" w:hAnsi="Times New Roman" w:cs="Times New Roman"/>
          <w:sz w:val="24"/>
          <w:szCs w:val="24"/>
        </w:rPr>
      </w:pPr>
    </w:p>
    <w:p w14:paraId="6DE56A94" w14:textId="77777777" w:rsidR="00BF3695" w:rsidRPr="0079720B" w:rsidRDefault="00000000" w:rsidP="00404010">
      <w:pPr>
        <w:tabs>
          <w:tab w:val="left" w:pos="960"/>
        </w:tabs>
        <w:spacing w:line="273"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12.4.</w:t>
      </w:r>
      <w:r w:rsidRPr="0079720B">
        <w:rPr>
          <w:rFonts w:ascii="Times New Roman" w:eastAsia="Times New Roman" w:hAnsi="Times New Roman" w:cs="Times New Roman"/>
          <w:sz w:val="24"/>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1536AFBF" w14:textId="77777777" w:rsidR="00BF3695" w:rsidRPr="0079720B" w:rsidRDefault="00BF3695" w:rsidP="00404010">
      <w:pPr>
        <w:spacing w:line="20" w:lineRule="exact"/>
        <w:jc w:val="both"/>
        <w:rPr>
          <w:rFonts w:ascii="Times New Roman" w:eastAsia="Times New Roman" w:hAnsi="Times New Roman" w:cs="Times New Roman"/>
          <w:sz w:val="24"/>
          <w:szCs w:val="24"/>
        </w:rPr>
      </w:pPr>
    </w:p>
    <w:p w14:paraId="6E00EF27" w14:textId="77777777" w:rsidR="00BF3695" w:rsidRPr="0079720B" w:rsidRDefault="00000000" w:rsidP="00404010">
      <w:pPr>
        <w:tabs>
          <w:tab w:val="left" w:pos="960"/>
        </w:tabs>
        <w:spacing w:line="272"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12.5.</w:t>
      </w:r>
      <w:r w:rsidRPr="0079720B">
        <w:rPr>
          <w:rFonts w:ascii="Times New Roman" w:eastAsia="Times New Roman" w:hAnsi="Times New Roman" w:cs="Times New Roman"/>
          <w:sz w:val="24"/>
          <w:szCs w:val="24"/>
        </w:rPr>
        <w:tab/>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34E390EC" w14:textId="77777777" w:rsidR="00BF3695" w:rsidRPr="0079720B" w:rsidRDefault="00BF3695" w:rsidP="00404010">
      <w:pPr>
        <w:tabs>
          <w:tab w:val="left" w:pos="960"/>
        </w:tabs>
        <w:spacing w:line="272" w:lineRule="auto"/>
        <w:ind w:left="980" w:hanging="710"/>
        <w:jc w:val="both"/>
        <w:rPr>
          <w:rFonts w:ascii="Times New Roman" w:eastAsia="Times New Roman" w:hAnsi="Times New Roman" w:cs="Times New Roman"/>
          <w:sz w:val="24"/>
          <w:szCs w:val="24"/>
        </w:rPr>
        <w:sectPr w:rsidR="00BF3695" w:rsidRPr="0079720B">
          <w:pgSz w:w="11900" w:h="16838"/>
          <w:pgMar w:top="1440" w:right="484" w:bottom="1086" w:left="1440" w:header="0" w:footer="0" w:gutter="0"/>
          <w:cols w:space="0" w:equalWidth="0">
            <w:col w:w="9980"/>
          </w:cols>
          <w:docGrid w:linePitch="360"/>
        </w:sectPr>
      </w:pPr>
    </w:p>
    <w:p w14:paraId="193B7AD7" w14:textId="77777777" w:rsidR="00BF3695" w:rsidRPr="0079720B" w:rsidRDefault="00BF3695" w:rsidP="00404010">
      <w:pPr>
        <w:spacing w:line="271" w:lineRule="exact"/>
        <w:jc w:val="both"/>
        <w:rPr>
          <w:rFonts w:ascii="Times New Roman" w:eastAsia="Times New Roman" w:hAnsi="Times New Roman" w:cs="Times New Roman"/>
          <w:sz w:val="24"/>
          <w:szCs w:val="24"/>
        </w:rPr>
      </w:pPr>
      <w:bookmarkStart w:id="4" w:name="page6"/>
      <w:bookmarkEnd w:id="4"/>
    </w:p>
    <w:p w14:paraId="19E43A10" w14:textId="77777777" w:rsidR="00BF3695" w:rsidRPr="0079720B" w:rsidRDefault="00000000" w:rsidP="00404010">
      <w:pPr>
        <w:tabs>
          <w:tab w:val="left" w:pos="960"/>
        </w:tabs>
        <w:spacing w:line="274"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12.6.</w:t>
      </w:r>
      <w:r w:rsidRPr="0079720B">
        <w:rPr>
          <w:rFonts w:ascii="Times New Roman" w:eastAsia="Times New Roman"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9434E1" w14:textId="77777777" w:rsidR="00BF3695" w:rsidRPr="0079720B" w:rsidRDefault="00BF3695" w:rsidP="00404010">
      <w:pPr>
        <w:spacing w:line="14" w:lineRule="exact"/>
        <w:jc w:val="both"/>
        <w:rPr>
          <w:rFonts w:ascii="Times New Roman" w:eastAsia="Times New Roman" w:hAnsi="Times New Roman" w:cs="Times New Roman"/>
          <w:sz w:val="24"/>
          <w:szCs w:val="24"/>
        </w:rPr>
      </w:pPr>
    </w:p>
    <w:p w14:paraId="47BD7700" w14:textId="77777777" w:rsidR="00BF3695" w:rsidRPr="0079720B" w:rsidRDefault="00000000" w:rsidP="00404010">
      <w:pPr>
        <w:tabs>
          <w:tab w:val="left" w:pos="960"/>
        </w:tabs>
        <w:spacing w:line="274" w:lineRule="auto"/>
        <w:ind w:left="98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12.7.</w:t>
      </w:r>
      <w:r w:rsidRPr="0079720B">
        <w:rPr>
          <w:rFonts w:ascii="Times New Roman" w:eastAsia="Times New Roman" w:hAnsi="Times New Roman" w:cs="Times New Roman"/>
          <w:sz w:val="24"/>
          <w:szCs w:val="24"/>
        </w:rPr>
        <w:tab/>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A8B1DFB" w14:textId="77777777" w:rsidR="00BF3695" w:rsidRPr="0079720B" w:rsidRDefault="00BF3695" w:rsidP="00404010">
      <w:pPr>
        <w:spacing w:line="19" w:lineRule="exact"/>
        <w:jc w:val="both"/>
        <w:rPr>
          <w:rFonts w:ascii="Times New Roman" w:eastAsia="Times New Roman" w:hAnsi="Times New Roman" w:cs="Times New Roman"/>
          <w:sz w:val="24"/>
          <w:szCs w:val="24"/>
        </w:rPr>
      </w:pPr>
    </w:p>
    <w:p w14:paraId="5609FE00" w14:textId="77777777" w:rsidR="00BF3695" w:rsidRPr="0079720B" w:rsidRDefault="00000000" w:rsidP="00404010">
      <w:pPr>
        <w:tabs>
          <w:tab w:val="left" w:pos="960"/>
        </w:tabs>
        <w:spacing w:line="270"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12.8.</w:t>
      </w:r>
      <w:r w:rsidRPr="0079720B">
        <w:rPr>
          <w:rFonts w:ascii="Times New Roman" w:eastAsia="Times New Roman" w:hAnsi="Times New Roman" w:cs="Times New Roman"/>
          <w:sz w:val="24"/>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621B58" w14:textId="77777777" w:rsidR="00BF3695" w:rsidRPr="0079720B" w:rsidRDefault="00BF3695" w:rsidP="00404010">
      <w:pPr>
        <w:spacing w:line="247" w:lineRule="exact"/>
        <w:jc w:val="both"/>
        <w:rPr>
          <w:rFonts w:ascii="Times New Roman" w:eastAsia="Times New Roman" w:hAnsi="Times New Roman" w:cs="Times New Roman"/>
          <w:sz w:val="24"/>
          <w:szCs w:val="24"/>
        </w:rPr>
      </w:pPr>
    </w:p>
    <w:p w14:paraId="46BFD489" w14:textId="77777777" w:rsidR="00BF3695" w:rsidRPr="0079720B" w:rsidRDefault="00000000" w:rsidP="00404010">
      <w:pPr>
        <w:numPr>
          <w:ilvl w:val="0"/>
          <w:numId w:val="28"/>
        </w:numPr>
        <w:tabs>
          <w:tab w:val="left" w:pos="980"/>
        </w:tabs>
        <w:spacing w:line="0" w:lineRule="atLeast"/>
        <w:ind w:left="980" w:hanging="7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Baigiamosios nuostatos</w:t>
      </w:r>
    </w:p>
    <w:p w14:paraId="4849763E" w14:textId="77777777" w:rsidR="00BF3695" w:rsidRPr="0079720B" w:rsidRDefault="00BF3695" w:rsidP="00404010">
      <w:pPr>
        <w:spacing w:line="53" w:lineRule="exact"/>
        <w:jc w:val="both"/>
        <w:rPr>
          <w:rFonts w:ascii="Times New Roman" w:eastAsia="Times New Roman" w:hAnsi="Times New Roman" w:cs="Times New Roman"/>
          <w:sz w:val="24"/>
          <w:szCs w:val="24"/>
        </w:rPr>
      </w:pPr>
    </w:p>
    <w:p w14:paraId="454A06A2" w14:textId="77777777" w:rsidR="00BF3695" w:rsidRPr="0079720B" w:rsidRDefault="00000000" w:rsidP="00404010">
      <w:pPr>
        <w:tabs>
          <w:tab w:val="left" w:pos="960"/>
        </w:tabs>
        <w:spacing w:line="269"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13.1.</w:t>
      </w:r>
      <w:r w:rsidRPr="0079720B">
        <w:rPr>
          <w:rFonts w:ascii="Times New Roman" w:eastAsia="Times New Roman" w:hAnsi="Times New Roman" w:cs="Times New Roman"/>
          <w:sz w:val="24"/>
          <w:szCs w:val="24"/>
        </w:rPr>
        <w:tab/>
        <w:t>Sutartis įsigalioja, kai Sutartį pasirašo abi Sutarties Šalys ir galioja 3 mėnesius arba iki visiško Sutartinių įsipareigojimų įvykdymo.</w:t>
      </w:r>
    </w:p>
    <w:p w14:paraId="43ED5416" w14:textId="77777777" w:rsidR="00BF3695" w:rsidRPr="0079720B" w:rsidRDefault="00BF3695" w:rsidP="00404010">
      <w:pPr>
        <w:spacing w:line="20" w:lineRule="exact"/>
        <w:jc w:val="both"/>
        <w:rPr>
          <w:rFonts w:ascii="Times New Roman" w:eastAsia="Times New Roman" w:hAnsi="Times New Roman" w:cs="Times New Roman"/>
          <w:sz w:val="24"/>
          <w:szCs w:val="24"/>
        </w:rPr>
      </w:pPr>
    </w:p>
    <w:p w14:paraId="02BFA4AA" w14:textId="77777777" w:rsidR="00BF3695" w:rsidRPr="0079720B" w:rsidRDefault="00000000" w:rsidP="00404010">
      <w:pPr>
        <w:tabs>
          <w:tab w:val="left" w:pos="960"/>
        </w:tabs>
        <w:spacing w:line="273" w:lineRule="auto"/>
        <w:ind w:left="980" w:right="20" w:hanging="7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13.2.</w:t>
      </w:r>
      <w:r w:rsidRPr="0079720B">
        <w:rPr>
          <w:rFonts w:ascii="Times New Roman" w:eastAsia="Times New Roman" w:hAnsi="Times New Roman" w:cs="Times New Roman"/>
          <w:sz w:val="24"/>
          <w:szCs w:val="24"/>
        </w:rPr>
        <w:tab/>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D1CCAFA" w14:textId="77777777" w:rsidR="00BF3695" w:rsidRPr="0079720B" w:rsidRDefault="00BF3695" w:rsidP="00404010">
      <w:pPr>
        <w:spacing w:line="5" w:lineRule="exact"/>
        <w:jc w:val="both"/>
        <w:rPr>
          <w:rFonts w:ascii="Times New Roman" w:eastAsia="Times New Roman" w:hAnsi="Times New Roman" w:cs="Times New Roman"/>
          <w:sz w:val="24"/>
          <w:szCs w:val="24"/>
        </w:rPr>
      </w:pPr>
    </w:p>
    <w:p w14:paraId="24A39BA9" w14:textId="77777777" w:rsidR="00BF3695" w:rsidRPr="0079720B" w:rsidRDefault="00000000" w:rsidP="00404010">
      <w:pPr>
        <w:tabs>
          <w:tab w:val="left" w:pos="960"/>
        </w:tabs>
        <w:spacing w:line="0" w:lineRule="atLeast"/>
        <w:ind w:left="2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13.3.</w:t>
      </w:r>
      <w:r w:rsidRPr="0079720B">
        <w:rPr>
          <w:rFonts w:ascii="Times New Roman" w:eastAsia="Times New Roman" w:hAnsi="Times New Roman" w:cs="Times New Roman"/>
          <w:sz w:val="24"/>
          <w:szCs w:val="24"/>
        </w:rPr>
        <w:tab/>
        <w:t>Už šios Sutarties vykdymą atsakingi šalių atstovai:</w:t>
      </w:r>
    </w:p>
    <w:p w14:paraId="33976DC4" w14:textId="77777777" w:rsidR="00BF3695" w:rsidRPr="0079720B" w:rsidRDefault="00BF3695" w:rsidP="00404010">
      <w:pPr>
        <w:spacing w:line="21" w:lineRule="exact"/>
        <w:jc w:val="both"/>
        <w:rPr>
          <w:rFonts w:ascii="Times New Roman" w:eastAsia="Times New Roman" w:hAnsi="Times New Roman" w:cs="Times New Roman"/>
          <w:sz w:val="24"/>
          <w:szCs w:val="24"/>
        </w:rPr>
      </w:pPr>
    </w:p>
    <w:tbl>
      <w:tblPr>
        <w:tblW w:w="9740" w:type="dxa"/>
        <w:tblInd w:w="260" w:type="dxa"/>
        <w:tblLayout w:type="fixed"/>
        <w:tblCellMar>
          <w:left w:w="0" w:type="dxa"/>
          <w:right w:w="0" w:type="dxa"/>
        </w:tblCellMar>
        <w:tblLook w:val="0000" w:firstRow="0" w:lastRow="0" w:firstColumn="0" w:lastColumn="0" w:noHBand="0" w:noVBand="0"/>
      </w:tblPr>
      <w:tblGrid>
        <w:gridCol w:w="720"/>
        <w:gridCol w:w="2280"/>
        <w:gridCol w:w="1418"/>
        <w:gridCol w:w="1985"/>
        <w:gridCol w:w="3257"/>
        <w:gridCol w:w="80"/>
      </w:tblGrid>
      <w:tr w:rsidR="00BF3695" w:rsidRPr="0079720B" w14:paraId="766664BD" w14:textId="77777777" w:rsidTr="00B06C3D">
        <w:trPr>
          <w:trHeight w:val="290"/>
        </w:trPr>
        <w:tc>
          <w:tcPr>
            <w:tcW w:w="720" w:type="dxa"/>
            <w:tcBorders>
              <w:right w:val="single" w:sz="8" w:space="0" w:color="auto"/>
            </w:tcBorders>
            <w:vAlign w:val="bottom"/>
          </w:tcPr>
          <w:p w14:paraId="535AB874"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2280" w:type="dxa"/>
            <w:tcBorders>
              <w:top w:val="single" w:sz="8" w:space="0" w:color="auto"/>
              <w:right w:val="single" w:sz="8" w:space="0" w:color="auto"/>
            </w:tcBorders>
            <w:vAlign w:val="bottom"/>
          </w:tcPr>
          <w:p w14:paraId="5A631DD5"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3403" w:type="dxa"/>
            <w:gridSpan w:val="2"/>
            <w:tcBorders>
              <w:top w:val="single" w:sz="8" w:space="0" w:color="auto"/>
              <w:right w:val="single" w:sz="8" w:space="0" w:color="auto"/>
            </w:tcBorders>
            <w:vAlign w:val="bottom"/>
          </w:tcPr>
          <w:p w14:paraId="277C54E3" w14:textId="28A4F5E0" w:rsidR="00BF3695" w:rsidRPr="0079720B" w:rsidRDefault="00B06C3D" w:rsidP="00404010">
            <w:pPr>
              <w:spacing w:line="0" w:lineRule="atLeast"/>
              <w:ind w:left="10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Užsakovo atstovas</w:t>
            </w:r>
          </w:p>
        </w:tc>
        <w:tc>
          <w:tcPr>
            <w:tcW w:w="3257" w:type="dxa"/>
            <w:tcBorders>
              <w:top w:val="single" w:sz="8" w:space="0" w:color="auto"/>
              <w:right w:val="single" w:sz="8" w:space="0" w:color="auto"/>
            </w:tcBorders>
            <w:vAlign w:val="bottom"/>
          </w:tcPr>
          <w:p w14:paraId="68C84AC9" w14:textId="21FCC9C4" w:rsidR="00B06C3D" w:rsidRDefault="00000000" w:rsidP="00404010">
            <w:pPr>
              <w:spacing w:line="0" w:lineRule="atLeast"/>
              <w:ind w:left="10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 xml:space="preserve">Paslaugų  teikėjas   </w:t>
            </w:r>
          </w:p>
          <w:p w14:paraId="67D16081" w14:textId="12D5752C" w:rsidR="00BF3695" w:rsidRPr="00B06C3D" w:rsidRDefault="00000000" w:rsidP="00404010">
            <w:pPr>
              <w:spacing w:line="0" w:lineRule="atLeast"/>
              <w:ind w:left="10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(Paslaugų teikėjo</w:t>
            </w:r>
            <w:r w:rsidR="00B06C3D">
              <w:rPr>
                <w:rFonts w:ascii="Times New Roman" w:eastAsia="Times New Roman" w:hAnsi="Times New Roman" w:cs="Times New Roman"/>
                <w:sz w:val="24"/>
                <w:szCs w:val="24"/>
                <w:lang w:val="lt-LT"/>
              </w:rPr>
              <w:t xml:space="preserve"> </w:t>
            </w:r>
            <w:r w:rsidR="00B06C3D" w:rsidRPr="0079720B">
              <w:rPr>
                <w:rFonts w:ascii="Times New Roman" w:eastAsia="Times New Roman" w:hAnsi="Times New Roman" w:cs="Times New Roman"/>
                <w:sz w:val="24"/>
                <w:szCs w:val="24"/>
              </w:rPr>
              <w:t>atstovas)</w:t>
            </w:r>
          </w:p>
        </w:tc>
        <w:tc>
          <w:tcPr>
            <w:tcW w:w="80" w:type="dxa"/>
            <w:vAlign w:val="bottom"/>
          </w:tcPr>
          <w:p w14:paraId="66701F1C"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r>
      <w:tr w:rsidR="00BF3695" w:rsidRPr="0079720B" w14:paraId="26F8795B" w14:textId="77777777" w:rsidTr="00B06C3D">
        <w:trPr>
          <w:trHeight w:val="265"/>
        </w:trPr>
        <w:tc>
          <w:tcPr>
            <w:tcW w:w="720" w:type="dxa"/>
            <w:tcBorders>
              <w:right w:val="single" w:sz="8" w:space="0" w:color="auto"/>
            </w:tcBorders>
            <w:vAlign w:val="bottom"/>
          </w:tcPr>
          <w:p w14:paraId="51339242"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2280" w:type="dxa"/>
            <w:tcBorders>
              <w:bottom w:val="single" w:sz="4" w:space="0" w:color="auto"/>
              <w:right w:val="single" w:sz="8" w:space="0" w:color="auto"/>
            </w:tcBorders>
            <w:vAlign w:val="bottom"/>
          </w:tcPr>
          <w:p w14:paraId="427EC186"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1418" w:type="dxa"/>
            <w:tcBorders>
              <w:bottom w:val="single" w:sz="4" w:space="0" w:color="auto"/>
            </w:tcBorders>
            <w:vAlign w:val="bottom"/>
          </w:tcPr>
          <w:p w14:paraId="13D2F977"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1985" w:type="dxa"/>
            <w:tcBorders>
              <w:bottom w:val="single" w:sz="4" w:space="0" w:color="auto"/>
              <w:right w:val="single" w:sz="8" w:space="0" w:color="auto"/>
            </w:tcBorders>
            <w:vAlign w:val="bottom"/>
          </w:tcPr>
          <w:p w14:paraId="1FB8FE28"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3257" w:type="dxa"/>
            <w:tcBorders>
              <w:bottom w:val="single" w:sz="4" w:space="0" w:color="auto"/>
              <w:right w:val="single" w:sz="8" w:space="0" w:color="auto"/>
            </w:tcBorders>
            <w:vAlign w:val="bottom"/>
          </w:tcPr>
          <w:p w14:paraId="16FB19A7" w14:textId="5DFDA389" w:rsidR="00BF3695" w:rsidRPr="0079720B" w:rsidRDefault="00BF3695" w:rsidP="00404010">
            <w:pPr>
              <w:spacing w:line="0" w:lineRule="atLeast"/>
              <w:ind w:left="100"/>
              <w:jc w:val="both"/>
              <w:rPr>
                <w:rFonts w:ascii="Times New Roman" w:eastAsia="Times New Roman" w:hAnsi="Times New Roman" w:cs="Times New Roman"/>
                <w:sz w:val="24"/>
                <w:szCs w:val="24"/>
              </w:rPr>
            </w:pPr>
          </w:p>
        </w:tc>
        <w:tc>
          <w:tcPr>
            <w:tcW w:w="80" w:type="dxa"/>
            <w:vAlign w:val="bottom"/>
          </w:tcPr>
          <w:p w14:paraId="3A13DC55"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r>
      <w:tr w:rsidR="00404010" w:rsidRPr="0079720B" w14:paraId="382FD1A8" w14:textId="77777777" w:rsidTr="00B06C3D">
        <w:trPr>
          <w:trHeight w:val="265"/>
        </w:trPr>
        <w:tc>
          <w:tcPr>
            <w:tcW w:w="720" w:type="dxa"/>
            <w:tcBorders>
              <w:right w:val="single" w:sz="8" w:space="0" w:color="auto"/>
            </w:tcBorders>
            <w:vAlign w:val="bottom"/>
          </w:tcPr>
          <w:p w14:paraId="127483AC" w14:textId="77777777" w:rsidR="00404010" w:rsidRPr="0079720B" w:rsidRDefault="00404010" w:rsidP="00404010">
            <w:pPr>
              <w:spacing w:line="0" w:lineRule="atLeast"/>
              <w:jc w:val="both"/>
              <w:rPr>
                <w:rFonts w:ascii="Times New Roman" w:eastAsia="Times New Roman" w:hAnsi="Times New Roman" w:cs="Times New Roman"/>
                <w:sz w:val="24"/>
                <w:szCs w:val="24"/>
              </w:rPr>
            </w:pPr>
          </w:p>
        </w:tc>
        <w:tc>
          <w:tcPr>
            <w:tcW w:w="2280" w:type="dxa"/>
            <w:tcBorders>
              <w:top w:val="single" w:sz="4" w:space="0" w:color="auto"/>
              <w:right w:val="single" w:sz="8" w:space="0" w:color="auto"/>
            </w:tcBorders>
            <w:vAlign w:val="bottom"/>
          </w:tcPr>
          <w:p w14:paraId="1AEC1828" w14:textId="77777777" w:rsidR="00404010" w:rsidRPr="0079720B" w:rsidRDefault="00404010" w:rsidP="00404010">
            <w:pPr>
              <w:spacing w:line="242" w:lineRule="exact"/>
              <w:ind w:left="10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Vardas, pavardė</w:t>
            </w:r>
          </w:p>
        </w:tc>
        <w:tc>
          <w:tcPr>
            <w:tcW w:w="3403" w:type="dxa"/>
            <w:gridSpan w:val="2"/>
            <w:tcBorders>
              <w:top w:val="single" w:sz="4" w:space="0" w:color="auto"/>
              <w:right w:val="single" w:sz="8" w:space="0" w:color="auto"/>
            </w:tcBorders>
            <w:vAlign w:val="bottom"/>
          </w:tcPr>
          <w:p w14:paraId="11A53187" w14:textId="596FBF3D" w:rsidR="00404010" w:rsidRPr="0079720B" w:rsidRDefault="00B06C3D" w:rsidP="00404010">
            <w:pPr>
              <w:spacing w:line="265" w:lineRule="exac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04010">
              <w:rPr>
                <w:rFonts w:ascii="Times New Roman" w:eastAsia="Times New Roman" w:hAnsi="Times New Roman" w:cs="Times New Roman"/>
                <w:sz w:val="24"/>
                <w:szCs w:val="24"/>
                <w:lang w:val="en-US"/>
              </w:rPr>
              <w:t>E</w:t>
            </w:r>
            <w:r w:rsidR="00404010" w:rsidRPr="0079720B">
              <w:rPr>
                <w:rFonts w:ascii="Times New Roman" w:eastAsia="Times New Roman" w:hAnsi="Times New Roman" w:cs="Times New Roman"/>
                <w:sz w:val="24"/>
                <w:szCs w:val="24"/>
                <w:lang w:val="en-US"/>
              </w:rPr>
              <w:t>gidijus</w:t>
            </w:r>
            <w:r w:rsidR="00404010">
              <w:rPr>
                <w:rFonts w:ascii="Times New Roman" w:eastAsia="Times New Roman" w:hAnsi="Times New Roman" w:cs="Times New Roman"/>
                <w:sz w:val="24"/>
                <w:szCs w:val="24"/>
                <w:lang w:val="en-US"/>
              </w:rPr>
              <w:t xml:space="preserve"> </w:t>
            </w:r>
            <w:r w:rsidR="00404010" w:rsidRPr="0079720B">
              <w:rPr>
                <w:rFonts w:ascii="Times New Roman" w:eastAsia="Times New Roman" w:hAnsi="Times New Roman" w:cs="Times New Roman"/>
                <w:sz w:val="24"/>
                <w:szCs w:val="24"/>
                <w:lang w:val="en-US"/>
              </w:rPr>
              <w:t>Bagdonas</w:t>
            </w:r>
          </w:p>
        </w:tc>
        <w:tc>
          <w:tcPr>
            <w:tcW w:w="3257" w:type="dxa"/>
            <w:tcBorders>
              <w:top w:val="single" w:sz="4" w:space="0" w:color="auto"/>
              <w:right w:val="single" w:sz="8" w:space="0" w:color="auto"/>
            </w:tcBorders>
            <w:vAlign w:val="bottom"/>
          </w:tcPr>
          <w:p w14:paraId="0969D3F3" w14:textId="4213EE99" w:rsidR="00404010" w:rsidRPr="0079720B" w:rsidRDefault="00404010" w:rsidP="00404010">
            <w:pPr>
              <w:spacing w:line="265" w:lineRule="exact"/>
              <w:ind w:left="10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lang w:val="en-US"/>
              </w:rPr>
              <w:t xml:space="preserve">Vidas </w:t>
            </w:r>
            <w:proofErr w:type="spellStart"/>
            <w:r w:rsidRPr="0079720B">
              <w:rPr>
                <w:rFonts w:ascii="Times New Roman" w:eastAsia="Times New Roman" w:hAnsi="Times New Roman" w:cs="Times New Roman"/>
                <w:sz w:val="24"/>
                <w:szCs w:val="24"/>
                <w:lang w:val="en-US"/>
              </w:rPr>
              <w:t>Vokietaitis</w:t>
            </w:r>
            <w:proofErr w:type="spellEnd"/>
          </w:p>
        </w:tc>
        <w:tc>
          <w:tcPr>
            <w:tcW w:w="80" w:type="dxa"/>
            <w:vAlign w:val="bottom"/>
          </w:tcPr>
          <w:p w14:paraId="3BF4C4D4" w14:textId="77777777" w:rsidR="00404010" w:rsidRPr="0079720B" w:rsidRDefault="00404010" w:rsidP="00404010">
            <w:pPr>
              <w:spacing w:line="0" w:lineRule="atLeast"/>
              <w:jc w:val="both"/>
              <w:rPr>
                <w:rFonts w:ascii="Times New Roman" w:eastAsia="Times New Roman" w:hAnsi="Times New Roman" w:cs="Times New Roman"/>
                <w:sz w:val="24"/>
                <w:szCs w:val="24"/>
              </w:rPr>
            </w:pPr>
          </w:p>
        </w:tc>
      </w:tr>
      <w:tr w:rsidR="00B06C3D" w:rsidRPr="0079720B" w14:paraId="795FE691" w14:textId="77777777" w:rsidTr="00B06C3D">
        <w:trPr>
          <w:trHeight w:val="265"/>
        </w:trPr>
        <w:tc>
          <w:tcPr>
            <w:tcW w:w="720" w:type="dxa"/>
            <w:tcBorders>
              <w:right w:val="single" w:sz="8" w:space="0" w:color="auto"/>
            </w:tcBorders>
            <w:vAlign w:val="bottom"/>
          </w:tcPr>
          <w:p w14:paraId="0E9BC66C" w14:textId="77777777" w:rsidR="00B06C3D" w:rsidRPr="0079720B" w:rsidRDefault="00B06C3D" w:rsidP="0004155F">
            <w:pPr>
              <w:spacing w:line="0" w:lineRule="atLeast"/>
              <w:rPr>
                <w:rFonts w:ascii="Times New Roman" w:eastAsia="Times New Roman" w:hAnsi="Times New Roman" w:cs="Times New Roman"/>
                <w:sz w:val="24"/>
                <w:szCs w:val="24"/>
              </w:rPr>
            </w:pPr>
          </w:p>
        </w:tc>
        <w:tc>
          <w:tcPr>
            <w:tcW w:w="2280" w:type="dxa"/>
            <w:tcBorders>
              <w:right w:val="single" w:sz="8" w:space="0" w:color="auto"/>
            </w:tcBorders>
            <w:vAlign w:val="bottom"/>
          </w:tcPr>
          <w:p w14:paraId="0917E47F" w14:textId="77777777" w:rsidR="00B06C3D" w:rsidRPr="0079720B" w:rsidRDefault="00B06C3D" w:rsidP="0004155F">
            <w:pPr>
              <w:spacing w:line="242" w:lineRule="exact"/>
              <w:ind w:left="100"/>
              <w:rPr>
                <w:rFonts w:ascii="Times New Roman" w:eastAsia="Times New Roman" w:hAnsi="Times New Roman" w:cs="Times New Roman"/>
                <w:sz w:val="24"/>
                <w:szCs w:val="24"/>
              </w:rPr>
            </w:pPr>
          </w:p>
        </w:tc>
        <w:tc>
          <w:tcPr>
            <w:tcW w:w="3403" w:type="dxa"/>
            <w:gridSpan w:val="2"/>
            <w:tcBorders>
              <w:right w:val="single" w:sz="8" w:space="0" w:color="auto"/>
            </w:tcBorders>
            <w:vAlign w:val="bottom"/>
          </w:tcPr>
          <w:p w14:paraId="74A585A5" w14:textId="77777777" w:rsidR="00B06C3D" w:rsidRDefault="00B06C3D" w:rsidP="0004155F">
            <w:pPr>
              <w:spacing w:line="265" w:lineRule="exact"/>
              <w:rPr>
                <w:rFonts w:ascii="Times New Roman" w:eastAsia="Times New Roman" w:hAnsi="Times New Roman" w:cs="Times New Roman"/>
                <w:sz w:val="24"/>
                <w:szCs w:val="24"/>
                <w:lang w:val="en-US"/>
              </w:rPr>
            </w:pPr>
          </w:p>
        </w:tc>
        <w:tc>
          <w:tcPr>
            <w:tcW w:w="3257" w:type="dxa"/>
            <w:tcBorders>
              <w:right w:val="single" w:sz="8" w:space="0" w:color="auto"/>
            </w:tcBorders>
            <w:vAlign w:val="bottom"/>
          </w:tcPr>
          <w:p w14:paraId="0D04FCE9" w14:textId="77777777" w:rsidR="00B06C3D" w:rsidRPr="0079720B" w:rsidRDefault="00B06C3D" w:rsidP="0004155F">
            <w:pPr>
              <w:spacing w:line="265" w:lineRule="exact"/>
              <w:ind w:left="100"/>
              <w:rPr>
                <w:rFonts w:ascii="Times New Roman" w:eastAsia="Times New Roman" w:hAnsi="Times New Roman" w:cs="Times New Roman"/>
                <w:sz w:val="24"/>
                <w:szCs w:val="24"/>
                <w:lang w:val="en-US"/>
              </w:rPr>
            </w:pPr>
          </w:p>
        </w:tc>
        <w:tc>
          <w:tcPr>
            <w:tcW w:w="80" w:type="dxa"/>
            <w:vAlign w:val="bottom"/>
          </w:tcPr>
          <w:p w14:paraId="136734C3" w14:textId="77777777" w:rsidR="00B06C3D" w:rsidRPr="0079720B" w:rsidRDefault="00B06C3D" w:rsidP="0004155F">
            <w:pPr>
              <w:spacing w:line="0" w:lineRule="atLeast"/>
              <w:rPr>
                <w:rFonts w:ascii="Times New Roman" w:eastAsia="Times New Roman" w:hAnsi="Times New Roman" w:cs="Times New Roman"/>
                <w:sz w:val="24"/>
                <w:szCs w:val="24"/>
              </w:rPr>
            </w:pPr>
          </w:p>
        </w:tc>
      </w:tr>
      <w:tr w:rsidR="00BF3695" w:rsidRPr="0079720B" w14:paraId="28ECC652" w14:textId="77777777" w:rsidTr="00B06C3D">
        <w:trPr>
          <w:trHeight w:val="266"/>
        </w:trPr>
        <w:tc>
          <w:tcPr>
            <w:tcW w:w="720" w:type="dxa"/>
            <w:tcBorders>
              <w:right w:val="single" w:sz="8" w:space="0" w:color="auto"/>
            </w:tcBorders>
            <w:vAlign w:val="bottom"/>
          </w:tcPr>
          <w:p w14:paraId="4804B0C1"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2280" w:type="dxa"/>
            <w:tcBorders>
              <w:right w:val="single" w:sz="8" w:space="0" w:color="auto"/>
            </w:tcBorders>
            <w:vAlign w:val="bottom"/>
          </w:tcPr>
          <w:p w14:paraId="76FDB26D" w14:textId="594BCA19" w:rsidR="00BF3695" w:rsidRPr="0079720B" w:rsidRDefault="00B06C3D" w:rsidP="0004155F">
            <w:pPr>
              <w:spacing w:line="243" w:lineRule="exact"/>
              <w:ind w:left="100"/>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El. paštas</w:t>
            </w:r>
          </w:p>
        </w:tc>
        <w:tc>
          <w:tcPr>
            <w:tcW w:w="3403" w:type="dxa"/>
            <w:gridSpan w:val="2"/>
            <w:tcBorders>
              <w:right w:val="single" w:sz="8" w:space="0" w:color="auto"/>
            </w:tcBorders>
            <w:vAlign w:val="bottom"/>
          </w:tcPr>
          <w:p w14:paraId="7DB30963" w14:textId="79D52131" w:rsidR="00BF3695" w:rsidRPr="0079720B" w:rsidRDefault="00974C67" w:rsidP="0004155F">
            <w:pPr>
              <w:spacing w:line="266" w:lineRule="exact"/>
              <w:ind w:left="100"/>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lang w:val="en-US"/>
              </w:rPr>
              <w:t>egbagd@gmail.com</w:t>
            </w:r>
          </w:p>
        </w:tc>
        <w:tc>
          <w:tcPr>
            <w:tcW w:w="3257" w:type="dxa"/>
            <w:tcBorders>
              <w:right w:val="single" w:sz="8" w:space="0" w:color="auto"/>
            </w:tcBorders>
            <w:vAlign w:val="bottom"/>
          </w:tcPr>
          <w:p w14:paraId="587C1CAA" w14:textId="5F55F252" w:rsidR="00BF3695" w:rsidRPr="0079720B" w:rsidRDefault="00BF3695" w:rsidP="0004155F">
            <w:pPr>
              <w:spacing w:line="266" w:lineRule="exact"/>
              <w:ind w:left="100"/>
              <w:rPr>
                <w:rFonts w:ascii="Times New Roman" w:eastAsia="Times New Roman" w:hAnsi="Times New Roman" w:cs="Times New Roman"/>
                <w:sz w:val="24"/>
                <w:szCs w:val="24"/>
                <w:lang w:val="en-US"/>
              </w:rPr>
            </w:pPr>
          </w:p>
        </w:tc>
        <w:tc>
          <w:tcPr>
            <w:tcW w:w="80" w:type="dxa"/>
            <w:vAlign w:val="bottom"/>
          </w:tcPr>
          <w:p w14:paraId="2C648FC8" w14:textId="77777777" w:rsidR="00BF3695" w:rsidRPr="0079720B" w:rsidRDefault="00BF3695" w:rsidP="0004155F">
            <w:pPr>
              <w:spacing w:line="0" w:lineRule="atLeast"/>
              <w:rPr>
                <w:rFonts w:ascii="Times New Roman" w:eastAsia="Times New Roman" w:hAnsi="Times New Roman" w:cs="Times New Roman"/>
                <w:sz w:val="24"/>
                <w:szCs w:val="24"/>
              </w:rPr>
            </w:pPr>
          </w:p>
        </w:tc>
      </w:tr>
      <w:tr w:rsidR="00B06C3D" w:rsidRPr="0079720B" w14:paraId="3000CEC1" w14:textId="77777777" w:rsidTr="00B06C3D">
        <w:trPr>
          <w:trHeight w:val="266"/>
        </w:trPr>
        <w:tc>
          <w:tcPr>
            <w:tcW w:w="720" w:type="dxa"/>
            <w:tcBorders>
              <w:right w:val="single" w:sz="8" w:space="0" w:color="auto"/>
            </w:tcBorders>
            <w:vAlign w:val="bottom"/>
          </w:tcPr>
          <w:p w14:paraId="241423BD" w14:textId="77777777" w:rsidR="00B06C3D" w:rsidRPr="0079720B" w:rsidRDefault="00B06C3D" w:rsidP="0004155F">
            <w:pPr>
              <w:spacing w:line="0" w:lineRule="atLeast"/>
              <w:rPr>
                <w:rFonts w:ascii="Times New Roman" w:eastAsia="Times New Roman" w:hAnsi="Times New Roman" w:cs="Times New Roman"/>
                <w:sz w:val="24"/>
                <w:szCs w:val="24"/>
              </w:rPr>
            </w:pPr>
          </w:p>
        </w:tc>
        <w:tc>
          <w:tcPr>
            <w:tcW w:w="2280" w:type="dxa"/>
            <w:tcBorders>
              <w:right w:val="single" w:sz="8" w:space="0" w:color="auto"/>
            </w:tcBorders>
            <w:vAlign w:val="bottom"/>
          </w:tcPr>
          <w:p w14:paraId="33ABD976" w14:textId="77777777" w:rsidR="00B06C3D" w:rsidRPr="0079720B" w:rsidRDefault="00B06C3D" w:rsidP="0004155F">
            <w:pPr>
              <w:spacing w:line="243" w:lineRule="exact"/>
              <w:ind w:left="100"/>
              <w:rPr>
                <w:rFonts w:ascii="Times New Roman" w:eastAsia="Times New Roman" w:hAnsi="Times New Roman" w:cs="Times New Roman"/>
                <w:sz w:val="24"/>
                <w:szCs w:val="24"/>
              </w:rPr>
            </w:pPr>
          </w:p>
        </w:tc>
        <w:tc>
          <w:tcPr>
            <w:tcW w:w="3403" w:type="dxa"/>
            <w:gridSpan w:val="2"/>
            <w:tcBorders>
              <w:right w:val="single" w:sz="8" w:space="0" w:color="auto"/>
            </w:tcBorders>
            <w:vAlign w:val="bottom"/>
          </w:tcPr>
          <w:p w14:paraId="62C24880" w14:textId="77777777" w:rsidR="00B06C3D" w:rsidRDefault="00B06C3D" w:rsidP="0004155F">
            <w:pPr>
              <w:spacing w:line="266" w:lineRule="exact"/>
              <w:ind w:left="100"/>
              <w:rPr>
                <w:rFonts w:ascii="Times New Roman" w:eastAsia="Times New Roman" w:hAnsi="Times New Roman" w:cs="Times New Roman"/>
                <w:sz w:val="24"/>
                <w:szCs w:val="24"/>
                <w:lang w:val="en-US"/>
              </w:rPr>
            </w:pPr>
          </w:p>
        </w:tc>
        <w:tc>
          <w:tcPr>
            <w:tcW w:w="3257" w:type="dxa"/>
            <w:tcBorders>
              <w:right w:val="single" w:sz="8" w:space="0" w:color="auto"/>
            </w:tcBorders>
            <w:vAlign w:val="bottom"/>
          </w:tcPr>
          <w:p w14:paraId="52643F06" w14:textId="77777777" w:rsidR="00B06C3D" w:rsidRPr="0079720B" w:rsidRDefault="00B06C3D" w:rsidP="0004155F">
            <w:pPr>
              <w:spacing w:line="266" w:lineRule="exact"/>
              <w:ind w:left="100"/>
              <w:rPr>
                <w:rFonts w:ascii="Times New Roman" w:eastAsia="Times New Roman" w:hAnsi="Times New Roman" w:cs="Times New Roman"/>
                <w:sz w:val="24"/>
                <w:szCs w:val="24"/>
              </w:rPr>
            </w:pPr>
          </w:p>
        </w:tc>
        <w:tc>
          <w:tcPr>
            <w:tcW w:w="80" w:type="dxa"/>
            <w:vAlign w:val="bottom"/>
          </w:tcPr>
          <w:p w14:paraId="6AD2B1ED" w14:textId="77777777" w:rsidR="00B06C3D" w:rsidRPr="0079720B" w:rsidRDefault="00B06C3D" w:rsidP="0004155F">
            <w:pPr>
              <w:spacing w:line="0" w:lineRule="atLeast"/>
              <w:rPr>
                <w:rFonts w:ascii="Times New Roman" w:eastAsia="Times New Roman" w:hAnsi="Times New Roman" w:cs="Times New Roman"/>
                <w:sz w:val="24"/>
                <w:szCs w:val="24"/>
              </w:rPr>
            </w:pPr>
          </w:p>
        </w:tc>
      </w:tr>
      <w:tr w:rsidR="00BF3695" w:rsidRPr="0079720B" w14:paraId="01E9BB26" w14:textId="77777777" w:rsidTr="00B06C3D">
        <w:trPr>
          <w:trHeight w:val="311"/>
        </w:trPr>
        <w:tc>
          <w:tcPr>
            <w:tcW w:w="720" w:type="dxa"/>
            <w:tcBorders>
              <w:right w:val="single" w:sz="8" w:space="0" w:color="auto"/>
            </w:tcBorders>
            <w:vAlign w:val="bottom"/>
          </w:tcPr>
          <w:p w14:paraId="40CE19A3"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2280" w:type="dxa"/>
            <w:tcBorders>
              <w:bottom w:val="single" w:sz="8" w:space="0" w:color="auto"/>
              <w:right w:val="single" w:sz="8" w:space="0" w:color="auto"/>
            </w:tcBorders>
            <w:vAlign w:val="bottom"/>
          </w:tcPr>
          <w:p w14:paraId="3DBA6532" w14:textId="6F104682" w:rsidR="00BF3695" w:rsidRPr="00B06C3D" w:rsidRDefault="00B06C3D" w:rsidP="0004155F">
            <w:pPr>
              <w:spacing w:line="247" w:lineRule="exact"/>
              <w:ind w:left="10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Telefonas</w:t>
            </w:r>
          </w:p>
        </w:tc>
        <w:tc>
          <w:tcPr>
            <w:tcW w:w="3403" w:type="dxa"/>
            <w:gridSpan w:val="2"/>
            <w:tcBorders>
              <w:bottom w:val="single" w:sz="8" w:space="0" w:color="auto"/>
              <w:right w:val="single" w:sz="8" w:space="0" w:color="auto"/>
            </w:tcBorders>
            <w:vAlign w:val="bottom"/>
          </w:tcPr>
          <w:p w14:paraId="32C906FB" w14:textId="1AC56C09" w:rsidR="00BF3695" w:rsidRPr="0079720B" w:rsidRDefault="00000000" w:rsidP="0004155F">
            <w:pPr>
              <w:spacing w:line="270" w:lineRule="exact"/>
              <w:ind w:left="100"/>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rPr>
              <w:t>+3706</w:t>
            </w:r>
            <w:r w:rsidR="00974C67" w:rsidRPr="0079720B">
              <w:rPr>
                <w:rFonts w:ascii="Times New Roman" w:eastAsia="Times New Roman" w:hAnsi="Times New Roman" w:cs="Times New Roman"/>
                <w:sz w:val="24"/>
                <w:szCs w:val="24"/>
                <w:lang w:val="en-US"/>
              </w:rPr>
              <w:t>1422975</w:t>
            </w:r>
          </w:p>
        </w:tc>
        <w:tc>
          <w:tcPr>
            <w:tcW w:w="3257" w:type="dxa"/>
            <w:tcBorders>
              <w:bottom w:val="single" w:sz="8" w:space="0" w:color="auto"/>
              <w:right w:val="single" w:sz="8" w:space="0" w:color="auto"/>
            </w:tcBorders>
            <w:vAlign w:val="bottom"/>
          </w:tcPr>
          <w:p w14:paraId="651DA086" w14:textId="7F3E13C5" w:rsidR="00BF3695" w:rsidRPr="0079720B" w:rsidRDefault="00B06C3D" w:rsidP="0004155F">
            <w:pPr>
              <w:spacing w:line="270" w:lineRule="exact"/>
              <w:ind w:left="100"/>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+370 </w:t>
            </w:r>
            <w:r w:rsidRPr="0079720B">
              <w:rPr>
                <w:rFonts w:ascii="Times New Roman" w:eastAsia="Times New Roman" w:hAnsi="Times New Roman" w:cs="Times New Roman"/>
                <w:sz w:val="24"/>
                <w:szCs w:val="24"/>
                <w:lang w:val="en-US"/>
              </w:rPr>
              <w:t>64860040</w:t>
            </w:r>
          </w:p>
        </w:tc>
        <w:tc>
          <w:tcPr>
            <w:tcW w:w="80" w:type="dxa"/>
            <w:vAlign w:val="bottom"/>
          </w:tcPr>
          <w:p w14:paraId="3CA4309D" w14:textId="77777777" w:rsidR="00BF3695" w:rsidRPr="0079720B" w:rsidRDefault="00BF3695" w:rsidP="0004155F">
            <w:pPr>
              <w:spacing w:line="0" w:lineRule="atLeast"/>
              <w:rPr>
                <w:rFonts w:ascii="Times New Roman" w:eastAsia="Times New Roman" w:hAnsi="Times New Roman" w:cs="Times New Roman"/>
                <w:sz w:val="24"/>
                <w:szCs w:val="24"/>
              </w:rPr>
            </w:pPr>
          </w:p>
        </w:tc>
      </w:tr>
      <w:tr w:rsidR="00BF3695" w:rsidRPr="0079720B" w14:paraId="771A8C2C" w14:textId="77777777" w:rsidTr="00974C67">
        <w:trPr>
          <w:trHeight w:val="265"/>
        </w:trPr>
        <w:tc>
          <w:tcPr>
            <w:tcW w:w="720" w:type="dxa"/>
            <w:vAlign w:val="bottom"/>
          </w:tcPr>
          <w:p w14:paraId="7EBD588C" w14:textId="77777777" w:rsidR="00BF3695" w:rsidRPr="0079720B" w:rsidRDefault="00000000" w:rsidP="0004155F">
            <w:pPr>
              <w:spacing w:line="265" w:lineRule="exact"/>
              <w:ind w:right="120"/>
              <w:jc w:val="both"/>
              <w:rPr>
                <w:rFonts w:ascii="Times New Roman" w:eastAsia="Times New Roman" w:hAnsi="Times New Roman" w:cs="Times New Roman"/>
                <w:w w:val="95"/>
                <w:sz w:val="24"/>
                <w:szCs w:val="24"/>
              </w:rPr>
            </w:pPr>
            <w:r w:rsidRPr="0079720B">
              <w:rPr>
                <w:rFonts w:ascii="Times New Roman" w:eastAsia="Times New Roman" w:hAnsi="Times New Roman" w:cs="Times New Roman"/>
                <w:w w:val="95"/>
                <w:sz w:val="24"/>
                <w:szCs w:val="24"/>
              </w:rPr>
              <w:t>13.4.</w:t>
            </w:r>
          </w:p>
        </w:tc>
        <w:tc>
          <w:tcPr>
            <w:tcW w:w="9020" w:type="dxa"/>
            <w:gridSpan w:val="5"/>
            <w:vAlign w:val="bottom"/>
          </w:tcPr>
          <w:p w14:paraId="40FAF876" w14:textId="16C8978B" w:rsidR="00BF3695" w:rsidRPr="0079720B" w:rsidRDefault="00000000" w:rsidP="0004155F">
            <w:pPr>
              <w:spacing w:line="265" w:lineRule="exact"/>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Jei  pasikeičia  Šalies  adresas  ir /ar  kiti  duomenys,  tokia Šalis turi informuoti kitą Šalį</w:t>
            </w:r>
          </w:p>
        </w:tc>
      </w:tr>
      <w:tr w:rsidR="00BF3695" w:rsidRPr="0079720B" w14:paraId="60C0EF93" w14:textId="77777777" w:rsidTr="00974C67">
        <w:trPr>
          <w:trHeight w:val="317"/>
        </w:trPr>
        <w:tc>
          <w:tcPr>
            <w:tcW w:w="720" w:type="dxa"/>
            <w:vAlign w:val="bottom"/>
          </w:tcPr>
          <w:p w14:paraId="508074DC"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9020" w:type="dxa"/>
            <w:gridSpan w:val="5"/>
            <w:vAlign w:val="bottom"/>
          </w:tcPr>
          <w:p w14:paraId="6B1005F1"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pranešdama ne vėliau, kaip prieš 10 dienų. Jei Šaliai nepavyksta laikytis šių reikalavimų, ji</w:t>
            </w:r>
          </w:p>
        </w:tc>
      </w:tr>
      <w:tr w:rsidR="00BF3695" w:rsidRPr="0079720B" w14:paraId="6DD31F99" w14:textId="77777777" w:rsidTr="00974C67">
        <w:trPr>
          <w:trHeight w:val="317"/>
        </w:trPr>
        <w:tc>
          <w:tcPr>
            <w:tcW w:w="720" w:type="dxa"/>
            <w:vAlign w:val="bottom"/>
          </w:tcPr>
          <w:p w14:paraId="64B3D25C"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9020" w:type="dxa"/>
            <w:gridSpan w:val="5"/>
            <w:vAlign w:val="bottom"/>
          </w:tcPr>
          <w:p w14:paraId="619A0C34"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neturi teisės į pretenziją ar atsiliepimą, jei kitos Šalies veiksmai, atlikti remiantis paskutiniais</w:t>
            </w:r>
          </w:p>
        </w:tc>
      </w:tr>
      <w:tr w:rsidR="00BF3695" w:rsidRPr="0079720B" w14:paraId="00D06ACC" w14:textId="77777777" w:rsidTr="00974C67">
        <w:trPr>
          <w:trHeight w:val="317"/>
        </w:trPr>
        <w:tc>
          <w:tcPr>
            <w:tcW w:w="720" w:type="dxa"/>
            <w:vAlign w:val="bottom"/>
          </w:tcPr>
          <w:p w14:paraId="57702252"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9020" w:type="dxa"/>
            <w:gridSpan w:val="5"/>
            <w:vAlign w:val="bottom"/>
          </w:tcPr>
          <w:p w14:paraId="03E199A8"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žinomais jai duomenimis, prieštarauja Sutarties sąlygoms arba ji negavo jokio pranešimo,</w:t>
            </w:r>
          </w:p>
        </w:tc>
      </w:tr>
      <w:tr w:rsidR="00BF3695" w:rsidRPr="0079720B" w14:paraId="7C36BAE0" w14:textId="77777777" w:rsidTr="00B06C3D">
        <w:trPr>
          <w:trHeight w:val="317"/>
        </w:trPr>
        <w:tc>
          <w:tcPr>
            <w:tcW w:w="720" w:type="dxa"/>
            <w:vAlign w:val="bottom"/>
          </w:tcPr>
          <w:p w14:paraId="569DC064"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3698" w:type="dxa"/>
            <w:gridSpan w:val="2"/>
            <w:vAlign w:val="bottom"/>
          </w:tcPr>
          <w:p w14:paraId="7CEAA394"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išsiųsto pagal tuos duomenis.</w:t>
            </w:r>
          </w:p>
        </w:tc>
        <w:tc>
          <w:tcPr>
            <w:tcW w:w="1985" w:type="dxa"/>
            <w:vAlign w:val="bottom"/>
          </w:tcPr>
          <w:p w14:paraId="5092559B"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3257" w:type="dxa"/>
            <w:vAlign w:val="bottom"/>
          </w:tcPr>
          <w:p w14:paraId="18EB0A48"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80" w:type="dxa"/>
            <w:vAlign w:val="bottom"/>
          </w:tcPr>
          <w:p w14:paraId="0BF62003" w14:textId="77777777" w:rsidR="00BF3695" w:rsidRPr="0079720B" w:rsidRDefault="00BF3695" w:rsidP="0004155F">
            <w:pPr>
              <w:spacing w:line="0" w:lineRule="atLeast"/>
              <w:rPr>
                <w:rFonts w:ascii="Times New Roman" w:eastAsia="Times New Roman" w:hAnsi="Times New Roman" w:cs="Times New Roman"/>
                <w:sz w:val="24"/>
                <w:szCs w:val="24"/>
              </w:rPr>
            </w:pPr>
          </w:p>
        </w:tc>
      </w:tr>
      <w:tr w:rsidR="00BF3695" w:rsidRPr="0079720B" w14:paraId="0E0DDDD9" w14:textId="77777777" w:rsidTr="00974C67">
        <w:trPr>
          <w:trHeight w:val="322"/>
        </w:trPr>
        <w:tc>
          <w:tcPr>
            <w:tcW w:w="720" w:type="dxa"/>
            <w:vAlign w:val="bottom"/>
          </w:tcPr>
          <w:p w14:paraId="5B15A4EE" w14:textId="198FAC5E" w:rsidR="00BF3695" w:rsidRPr="0079720B" w:rsidRDefault="00000000" w:rsidP="0004155F">
            <w:pPr>
              <w:spacing w:line="0" w:lineRule="atLeast"/>
              <w:ind w:right="120"/>
              <w:rPr>
                <w:rFonts w:ascii="Times New Roman" w:eastAsia="Times New Roman" w:hAnsi="Times New Roman" w:cs="Times New Roman"/>
                <w:w w:val="95"/>
                <w:sz w:val="24"/>
                <w:szCs w:val="24"/>
              </w:rPr>
            </w:pPr>
            <w:r w:rsidRPr="0079720B">
              <w:rPr>
                <w:rFonts w:ascii="Times New Roman" w:eastAsia="Times New Roman" w:hAnsi="Times New Roman" w:cs="Times New Roman"/>
                <w:w w:val="95"/>
                <w:sz w:val="24"/>
                <w:szCs w:val="24"/>
              </w:rPr>
              <w:t>13.</w:t>
            </w:r>
            <w:r w:rsidR="00974C67" w:rsidRPr="0079720B">
              <w:rPr>
                <w:rFonts w:ascii="Times New Roman" w:eastAsia="Times New Roman" w:hAnsi="Times New Roman" w:cs="Times New Roman"/>
                <w:w w:val="95"/>
                <w:sz w:val="24"/>
                <w:szCs w:val="24"/>
                <w:lang w:val="en-US"/>
              </w:rPr>
              <w:t>5</w:t>
            </w:r>
            <w:r w:rsidRPr="0079720B">
              <w:rPr>
                <w:rFonts w:ascii="Times New Roman" w:eastAsia="Times New Roman" w:hAnsi="Times New Roman" w:cs="Times New Roman"/>
                <w:w w:val="95"/>
                <w:sz w:val="24"/>
                <w:szCs w:val="24"/>
              </w:rPr>
              <w:t>.</w:t>
            </w:r>
          </w:p>
        </w:tc>
        <w:tc>
          <w:tcPr>
            <w:tcW w:w="9020" w:type="dxa"/>
            <w:gridSpan w:val="5"/>
            <w:vAlign w:val="bottom"/>
          </w:tcPr>
          <w:p w14:paraId="68653778"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Sutartis sudaryta lietuvių kalba, dviem vienodą juridinę galią turinčiais egzemplioriais – po</w:t>
            </w:r>
          </w:p>
        </w:tc>
      </w:tr>
      <w:tr w:rsidR="00BF3695" w:rsidRPr="0079720B" w14:paraId="3EDD50B1" w14:textId="77777777" w:rsidTr="00B06C3D">
        <w:trPr>
          <w:trHeight w:val="317"/>
        </w:trPr>
        <w:tc>
          <w:tcPr>
            <w:tcW w:w="720" w:type="dxa"/>
            <w:vAlign w:val="bottom"/>
          </w:tcPr>
          <w:p w14:paraId="45048CD9"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2280" w:type="dxa"/>
            <w:vAlign w:val="bottom"/>
          </w:tcPr>
          <w:p w14:paraId="5A9C3174" w14:textId="77777777" w:rsidR="00BF3695" w:rsidRPr="0079720B" w:rsidRDefault="00000000" w:rsidP="0004155F">
            <w:pPr>
              <w:spacing w:line="0" w:lineRule="atLeast"/>
              <w:rPr>
                <w:rFonts w:ascii="Times New Roman" w:eastAsia="Times New Roman" w:hAnsi="Times New Roman" w:cs="Times New Roman"/>
                <w:w w:val="99"/>
                <w:sz w:val="24"/>
                <w:szCs w:val="24"/>
              </w:rPr>
            </w:pPr>
            <w:r w:rsidRPr="0079720B">
              <w:rPr>
                <w:rFonts w:ascii="Times New Roman" w:eastAsia="Times New Roman" w:hAnsi="Times New Roman" w:cs="Times New Roman"/>
                <w:w w:val="99"/>
                <w:sz w:val="24"/>
                <w:szCs w:val="24"/>
              </w:rPr>
              <w:t>vieną kiekvienai Šaliai.</w:t>
            </w:r>
          </w:p>
        </w:tc>
        <w:tc>
          <w:tcPr>
            <w:tcW w:w="1418" w:type="dxa"/>
            <w:vAlign w:val="bottom"/>
          </w:tcPr>
          <w:p w14:paraId="35221A10"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1985" w:type="dxa"/>
            <w:vAlign w:val="bottom"/>
          </w:tcPr>
          <w:p w14:paraId="784EB95E"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3257" w:type="dxa"/>
            <w:vAlign w:val="bottom"/>
          </w:tcPr>
          <w:p w14:paraId="7F2A3804"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80" w:type="dxa"/>
            <w:vAlign w:val="bottom"/>
          </w:tcPr>
          <w:p w14:paraId="11B3EED0" w14:textId="77777777" w:rsidR="00BF3695" w:rsidRPr="0079720B" w:rsidRDefault="00BF3695" w:rsidP="0004155F">
            <w:pPr>
              <w:spacing w:line="0" w:lineRule="atLeast"/>
              <w:rPr>
                <w:rFonts w:ascii="Times New Roman" w:eastAsia="Times New Roman" w:hAnsi="Times New Roman" w:cs="Times New Roman"/>
                <w:sz w:val="24"/>
                <w:szCs w:val="24"/>
              </w:rPr>
            </w:pPr>
          </w:p>
        </w:tc>
      </w:tr>
      <w:tr w:rsidR="00BF3695" w:rsidRPr="0079720B" w14:paraId="0A57DEB1" w14:textId="77777777" w:rsidTr="00B06C3D">
        <w:trPr>
          <w:trHeight w:val="317"/>
        </w:trPr>
        <w:tc>
          <w:tcPr>
            <w:tcW w:w="720" w:type="dxa"/>
            <w:vAlign w:val="bottom"/>
          </w:tcPr>
          <w:p w14:paraId="4B6D79CE" w14:textId="64A566A0" w:rsidR="00BF3695" w:rsidRPr="0079720B" w:rsidRDefault="00000000" w:rsidP="0004155F">
            <w:pPr>
              <w:spacing w:line="0" w:lineRule="atLeast"/>
              <w:ind w:right="120"/>
              <w:rPr>
                <w:rFonts w:ascii="Times New Roman" w:eastAsia="Times New Roman" w:hAnsi="Times New Roman" w:cs="Times New Roman"/>
                <w:w w:val="95"/>
                <w:sz w:val="24"/>
                <w:szCs w:val="24"/>
              </w:rPr>
            </w:pPr>
            <w:r w:rsidRPr="0079720B">
              <w:rPr>
                <w:rFonts w:ascii="Times New Roman" w:eastAsia="Times New Roman" w:hAnsi="Times New Roman" w:cs="Times New Roman"/>
                <w:w w:val="95"/>
                <w:sz w:val="24"/>
                <w:szCs w:val="24"/>
              </w:rPr>
              <w:t>13.</w:t>
            </w:r>
            <w:r w:rsidR="00974C67" w:rsidRPr="0079720B">
              <w:rPr>
                <w:rFonts w:ascii="Times New Roman" w:eastAsia="Times New Roman" w:hAnsi="Times New Roman" w:cs="Times New Roman"/>
                <w:w w:val="95"/>
                <w:sz w:val="24"/>
                <w:szCs w:val="24"/>
                <w:lang w:val="en-US"/>
              </w:rPr>
              <w:t>6</w:t>
            </w:r>
            <w:r w:rsidRPr="0079720B">
              <w:rPr>
                <w:rFonts w:ascii="Times New Roman" w:eastAsia="Times New Roman" w:hAnsi="Times New Roman" w:cs="Times New Roman"/>
                <w:w w:val="95"/>
                <w:sz w:val="24"/>
                <w:szCs w:val="24"/>
              </w:rPr>
              <w:t>.</w:t>
            </w:r>
          </w:p>
        </w:tc>
        <w:tc>
          <w:tcPr>
            <w:tcW w:w="5683" w:type="dxa"/>
            <w:gridSpan w:val="3"/>
            <w:vAlign w:val="bottom"/>
          </w:tcPr>
          <w:p w14:paraId="41E6B611" w14:textId="77777777" w:rsidR="00BF3695" w:rsidRPr="0079720B" w:rsidRDefault="00000000" w:rsidP="0004155F">
            <w:pPr>
              <w:spacing w:line="0" w:lineRule="atLeast"/>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Priedas: Techninė specifikacija (1 priedas).</w:t>
            </w:r>
          </w:p>
        </w:tc>
        <w:tc>
          <w:tcPr>
            <w:tcW w:w="3257" w:type="dxa"/>
            <w:vAlign w:val="bottom"/>
          </w:tcPr>
          <w:p w14:paraId="4AE38909" w14:textId="77777777" w:rsidR="00BF3695" w:rsidRPr="0079720B" w:rsidRDefault="00BF3695" w:rsidP="0004155F">
            <w:pPr>
              <w:spacing w:line="0" w:lineRule="atLeast"/>
              <w:rPr>
                <w:rFonts w:ascii="Times New Roman" w:eastAsia="Times New Roman" w:hAnsi="Times New Roman" w:cs="Times New Roman"/>
                <w:sz w:val="24"/>
                <w:szCs w:val="24"/>
              </w:rPr>
            </w:pPr>
          </w:p>
        </w:tc>
        <w:tc>
          <w:tcPr>
            <w:tcW w:w="80" w:type="dxa"/>
            <w:vAlign w:val="bottom"/>
          </w:tcPr>
          <w:p w14:paraId="160CF677" w14:textId="77777777" w:rsidR="00BF3695" w:rsidRPr="0079720B" w:rsidRDefault="00BF3695" w:rsidP="0004155F">
            <w:pPr>
              <w:spacing w:line="0" w:lineRule="atLeast"/>
              <w:rPr>
                <w:rFonts w:ascii="Times New Roman" w:eastAsia="Times New Roman" w:hAnsi="Times New Roman" w:cs="Times New Roman"/>
                <w:sz w:val="24"/>
                <w:szCs w:val="24"/>
              </w:rPr>
            </w:pPr>
          </w:p>
        </w:tc>
      </w:tr>
    </w:tbl>
    <w:p w14:paraId="6806ED43" w14:textId="77777777" w:rsidR="00BF3695" w:rsidRPr="0079720B" w:rsidRDefault="00974C67" w:rsidP="00404010">
      <w:pPr>
        <w:spacing w:line="20" w:lineRule="exact"/>
        <w:jc w:val="both"/>
        <w:rPr>
          <w:rFonts w:ascii="Times New Roman" w:eastAsia="Times New Roman" w:hAnsi="Times New Roman" w:cs="Times New Roman"/>
          <w:sz w:val="24"/>
          <w:szCs w:val="24"/>
        </w:rPr>
      </w:pPr>
      <w:r w:rsidRPr="0079720B">
        <w:rPr>
          <w:rFonts w:ascii="Times New Roman" w:eastAsia="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44CA07CE" wp14:editId="159A31B2">
                <wp:simplePos x="0" y="0"/>
                <wp:positionH relativeFrom="column">
                  <wp:posOffset>6278245</wp:posOffset>
                </wp:positionH>
                <wp:positionV relativeFrom="paragraph">
                  <wp:posOffset>-1998345</wp:posOffset>
                </wp:positionV>
                <wp:extent cx="12700" cy="12700"/>
                <wp:effectExtent l="0" t="0" r="0" b="0"/>
                <wp:wrapNone/>
                <wp:docPr id="20881606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ED37F" id="Rectangle 2" o:spid="_x0000_s1026" style="position:absolute;margin-left:494.35pt;margin-top:-157.35pt;width:1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" fillcolor="black" strokecolor="white">
                <v:path arrowok="t"/>
              </v:rect>
            </w:pict>
          </mc:Fallback>
        </mc:AlternateContent>
      </w:r>
    </w:p>
    <w:p w14:paraId="6CC90FAF" w14:textId="77777777" w:rsidR="00BF3695" w:rsidRPr="0079720B" w:rsidRDefault="00BF3695" w:rsidP="00404010">
      <w:pPr>
        <w:spacing w:line="20" w:lineRule="exact"/>
        <w:jc w:val="both"/>
        <w:rPr>
          <w:rFonts w:ascii="Times New Roman" w:eastAsia="Times New Roman" w:hAnsi="Times New Roman" w:cs="Times New Roman"/>
          <w:sz w:val="24"/>
          <w:szCs w:val="24"/>
        </w:rPr>
        <w:sectPr w:rsidR="00BF3695" w:rsidRPr="0079720B">
          <w:pgSz w:w="11900" w:h="16838"/>
          <w:pgMar w:top="1440" w:right="484" w:bottom="725" w:left="1440" w:header="0" w:footer="0" w:gutter="0"/>
          <w:cols w:space="0" w:equalWidth="0">
            <w:col w:w="9980"/>
          </w:cols>
          <w:docGrid w:linePitch="360"/>
        </w:sectPr>
      </w:pPr>
    </w:p>
    <w:p w14:paraId="786B9F70" w14:textId="77777777" w:rsidR="00BF3695" w:rsidRPr="0079720B" w:rsidRDefault="00BF3695" w:rsidP="00404010">
      <w:pPr>
        <w:spacing w:line="259" w:lineRule="exact"/>
        <w:jc w:val="both"/>
        <w:rPr>
          <w:rFonts w:ascii="Times New Roman" w:eastAsia="Times New Roman" w:hAnsi="Times New Roman" w:cs="Times New Roman"/>
          <w:sz w:val="24"/>
          <w:szCs w:val="24"/>
        </w:rPr>
      </w:pPr>
      <w:bookmarkStart w:id="5" w:name="page7"/>
      <w:bookmarkEnd w:id="5"/>
    </w:p>
    <w:tbl>
      <w:tblPr>
        <w:tblW w:w="9920" w:type="dxa"/>
        <w:tblInd w:w="260" w:type="dxa"/>
        <w:tblLayout w:type="fixed"/>
        <w:tblCellMar>
          <w:left w:w="0" w:type="dxa"/>
          <w:right w:w="0" w:type="dxa"/>
        </w:tblCellMar>
        <w:tblLook w:val="0000" w:firstRow="0" w:lastRow="0" w:firstColumn="0" w:lastColumn="0" w:noHBand="0" w:noVBand="0"/>
      </w:tblPr>
      <w:tblGrid>
        <w:gridCol w:w="500"/>
        <w:gridCol w:w="4200"/>
        <w:gridCol w:w="760"/>
        <w:gridCol w:w="4460"/>
      </w:tblGrid>
      <w:tr w:rsidR="00BF3695" w:rsidRPr="0079720B" w14:paraId="1501AF77" w14:textId="77777777" w:rsidTr="0004155F">
        <w:trPr>
          <w:trHeight w:val="276"/>
        </w:trPr>
        <w:tc>
          <w:tcPr>
            <w:tcW w:w="500" w:type="dxa"/>
            <w:vAlign w:val="bottom"/>
          </w:tcPr>
          <w:p w14:paraId="53D0770F" w14:textId="77777777" w:rsidR="00BF3695" w:rsidRPr="0079720B" w:rsidRDefault="00000000" w:rsidP="00404010">
            <w:pPr>
              <w:spacing w:line="0" w:lineRule="atLeast"/>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14.</w:t>
            </w:r>
          </w:p>
        </w:tc>
        <w:tc>
          <w:tcPr>
            <w:tcW w:w="4200" w:type="dxa"/>
            <w:vAlign w:val="bottom"/>
          </w:tcPr>
          <w:p w14:paraId="7F745F86" w14:textId="77777777" w:rsidR="00BF3695" w:rsidRPr="0079720B" w:rsidRDefault="00000000" w:rsidP="00404010">
            <w:pPr>
              <w:spacing w:line="0" w:lineRule="atLeast"/>
              <w:ind w:left="2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Šalių rekvizitai ir parašai:</w:t>
            </w:r>
          </w:p>
        </w:tc>
        <w:tc>
          <w:tcPr>
            <w:tcW w:w="760" w:type="dxa"/>
            <w:vAlign w:val="bottom"/>
          </w:tcPr>
          <w:p w14:paraId="2E819928"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3CDD6893"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r>
      <w:tr w:rsidR="00BF3695" w:rsidRPr="0079720B" w14:paraId="2EAD3FF1" w14:textId="77777777" w:rsidTr="0004155F">
        <w:trPr>
          <w:trHeight w:val="638"/>
        </w:trPr>
        <w:tc>
          <w:tcPr>
            <w:tcW w:w="4700" w:type="dxa"/>
            <w:gridSpan w:val="2"/>
            <w:vAlign w:val="bottom"/>
          </w:tcPr>
          <w:p w14:paraId="7CB51675"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UŽSAKOVAS</w:t>
            </w:r>
          </w:p>
        </w:tc>
        <w:tc>
          <w:tcPr>
            <w:tcW w:w="760" w:type="dxa"/>
            <w:vAlign w:val="bottom"/>
          </w:tcPr>
          <w:p w14:paraId="4A2B897A"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0345FAA5"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PASLAUGŲ TEIKĖJAS</w:t>
            </w:r>
          </w:p>
        </w:tc>
      </w:tr>
      <w:tr w:rsidR="00A609EF" w:rsidRPr="0079720B" w14:paraId="08000213" w14:textId="77777777" w:rsidTr="0004155F">
        <w:trPr>
          <w:trHeight w:val="317"/>
        </w:trPr>
        <w:tc>
          <w:tcPr>
            <w:tcW w:w="4700" w:type="dxa"/>
            <w:gridSpan w:val="2"/>
            <w:vAlign w:val="bottom"/>
          </w:tcPr>
          <w:p w14:paraId="477ADCA4" w14:textId="2171FB01" w:rsidR="00A609EF" w:rsidRPr="0079720B" w:rsidRDefault="00A609EF" w:rsidP="00404010">
            <w:pPr>
              <w:spacing w:line="0" w:lineRule="atLeast"/>
              <w:ind w:left="120"/>
              <w:jc w:val="both"/>
              <w:rPr>
                <w:rFonts w:ascii="Times New Roman" w:eastAsia="Times New Roman" w:hAnsi="Times New Roman" w:cs="Times New Roman"/>
                <w:b/>
                <w:sz w:val="24"/>
                <w:szCs w:val="24"/>
                <w:lang w:val="lt-LT"/>
              </w:rPr>
            </w:pPr>
            <w:r w:rsidRPr="0079720B">
              <w:rPr>
                <w:rFonts w:ascii="Times New Roman" w:eastAsia="Times New Roman" w:hAnsi="Times New Roman" w:cs="Times New Roman"/>
                <w:b/>
                <w:sz w:val="24"/>
                <w:szCs w:val="24"/>
                <w:lang w:val="en-US"/>
              </w:rPr>
              <w:t>V</w:t>
            </w:r>
            <w:r w:rsidRPr="0079720B">
              <w:rPr>
                <w:rFonts w:ascii="Times New Roman" w:eastAsia="Times New Roman" w:hAnsi="Times New Roman" w:cs="Times New Roman"/>
                <w:b/>
                <w:sz w:val="24"/>
                <w:szCs w:val="24"/>
                <w:lang w:val="lt-LT"/>
              </w:rPr>
              <w:t>š</w:t>
            </w:r>
            <w:r w:rsidR="0004155F">
              <w:rPr>
                <w:rFonts w:ascii="Times New Roman" w:eastAsia="Times New Roman" w:hAnsi="Times New Roman" w:cs="Times New Roman"/>
                <w:b/>
                <w:sz w:val="24"/>
                <w:szCs w:val="24"/>
                <w:lang w:val="lt-LT"/>
              </w:rPr>
              <w:t>Į</w:t>
            </w:r>
            <w:r w:rsidRPr="0079720B">
              <w:rPr>
                <w:rFonts w:ascii="Times New Roman" w:eastAsia="Times New Roman" w:hAnsi="Times New Roman" w:cs="Times New Roman"/>
                <w:b/>
                <w:sz w:val="24"/>
                <w:szCs w:val="24"/>
                <w:lang w:val="lt-LT"/>
              </w:rPr>
              <w:t xml:space="preserve"> Kauno tvirtovės parkas</w:t>
            </w:r>
          </w:p>
        </w:tc>
        <w:tc>
          <w:tcPr>
            <w:tcW w:w="760" w:type="dxa"/>
            <w:vAlign w:val="bottom"/>
          </w:tcPr>
          <w:p w14:paraId="4F6F531F" w14:textId="77777777" w:rsidR="00A609EF" w:rsidRPr="0079720B" w:rsidRDefault="00A609EF" w:rsidP="00404010">
            <w:pPr>
              <w:spacing w:line="0" w:lineRule="atLeast"/>
              <w:jc w:val="both"/>
              <w:rPr>
                <w:rFonts w:ascii="Times New Roman" w:eastAsia="Times New Roman" w:hAnsi="Times New Roman" w:cs="Times New Roman"/>
                <w:sz w:val="24"/>
                <w:szCs w:val="24"/>
              </w:rPr>
            </w:pPr>
          </w:p>
        </w:tc>
        <w:tc>
          <w:tcPr>
            <w:tcW w:w="4460" w:type="dxa"/>
            <w:vAlign w:val="bottom"/>
          </w:tcPr>
          <w:p w14:paraId="7CD4BA67" w14:textId="0F749D2A" w:rsidR="00A609EF" w:rsidRPr="0079720B" w:rsidRDefault="0004155F" w:rsidP="0004155F">
            <w:pPr>
              <w:spacing w:line="0" w:lineRule="atLeast"/>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A609EF" w:rsidRPr="0079720B">
              <w:rPr>
                <w:rFonts w:ascii="Times New Roman" w:eastAsia="Times New Roman" w:hAnsi="Times New Roman" w:cs="Times New Roman"/>
                <w:b/>
                <w:sz w:val="24"/>
                <w:szCs w:val="24"/>
                <w:lang w:val="lt-LT"/>
              </w:rPr>
              <w:t>Vš</w:t>
            </w:r>
            <w:r>
              <w:rPr>
                <w:rFonts w:ascii="Times New Roman" w:eastAsia="Times New Roman" w:hAnsi="Times New Roman" w:cs="Times New Roman"/>
                <w:b/>
                <w:sz w:val="24"/>
                <w:szCs w:val="24"/>
                <w:lang w:val="lt-LT"/>
              </w:rPr>
              <w:t>Į</w:t>
            </w:r>
            <w:r w:rsidR="00A609EF" w:rsidRPr="0079720B">
              <w:rPr>
                <w:rFonts w:ascii="Times New Roman" w:eastAsia="Times New Roman" w:hAnsi="Times New Roman" w:cs="Times New Roman"/>
                <w:b/>
                <w:sz w:val="24"/>
                <w:szCs w:val="24"/>
                <w:lang w:val="lt-LT"/>
              </w:rPr>
              <w:t xml:space="preserve"> Eko troba</w:t>
            </w:r>
            <w:r w:rsidR="00A609EF" w:rsidRPr="0079720B">
              <w:rPr>
                <w:rFonts w:ascii="Times New Roman" w:eastAsia="Times New Roman" w:hAnsi="Times New Roman" w:cs="Times New Roman"/>
                <w:b/>
                <w:sz w:val="24"/>
                <w:szCs w:val="24"/>
                <w:lang w:val="pl-PL"/>
              </w:rPr>
              <w:t>.</w:t>
            </w:r>
          </w:p>
        </w:tc>
      </w:tr>
      <w:tr w:rsidR="00A609EF" w:rsidRPr="0079720B" w14:paraId="3F6DF6EC" w14:textId="77777777" w:rsidTr="0004155F">
        <w:trPr>
          <w:trHeight w:val="317"/>
        </w:trPr>
        <w:tc>
          <w:tcPr>
            <w:tcW w:w="4700" w:type="dxa"/>
            <w:gridSpan w:val="2"/>
            <w:vAlign w:val="bottom"/>
          </w:tcPr>
          <w:p w14:paraId="035C41BD" w14:textId="373555B8" w:rsidR="00A609EF" w:rsidRPr="0079720B" w:rsidRDefault="00A609EF" w:rsidP="00404010">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lang w:val="lt-LT"/>
              </w:rPr>
              <w:t xml:space="preserve">M. Daukšos g. </w:t>
            </w:r>
            <w:r w:rsidRPr="0079720B">
              <w:rPr>
                <w:rFonts w:ascii="Times New Roman" w:eastAsia="Times New Roman" w:hAnsi="Times New Roman" w:cs="Times New Roman"/>
                <w:sz w:val="24"/>
                <w:szCs w:val="24"/>
                <w:lang w:val="en-US"/>
              </w:rPr>
              <w:t>34, Kaunas</w:t>
            </w:r>
          </w:p>
        </w:tc>
        <w:tc>
          <w:tcPr>
            <w:tcW w:w="760" w:type="dxa"/>
            <w:vAlign w:val="bottom"/>
          </w:tcPr>
          <w:p w14:paraId="055290EF" w14:textId="1B29A619" w:rsidR="00A609EF" w:rsidRPr="0079720B" w:rsidRDefault="00A609EF" w:rsidP="00404010">
            <w:pPr>
              <w:spacing w:line="0" w:lineRule="atLeast"/>
              <w:jc w:val="both"/>
              <w:rPr>
                <w:rFonts w:ascii="Times New Roman" w:eastAsia="Times New Roman" w:hAnsi="Times New Roman" w:cs="Times New Roman"/>
                <w:sz w:val="24"/>
                <w:szCs w:val="24"/>
                <w:lang w:val="en-US"/>
              </w:rPr>
            </w:pPr>
          </w:p>
        </w:tc>
        <w:tc>
          <w:tcPr>
            <w:tcW w:w="4460" w:type="dxa"/>
            <w:vAlign w:val="bottom"/>
          </w:tcPr>
          <w:p w14:paraId="4B8EC6D0" w14:textId="0E78C08D" w:rsidR="00A609EF" w:rsidRPr="0079720B" w:rsidRDefault="0004155F" w:rsidP="0004155F">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b/>
                <w:sz w:val="24"/>
                <w:szCs w:val="24"/>
                <w:lang w:val="lt-LT"/>
              </w:rPr>
              <w:t>Saušilis, LT-90</w:t>
            </w:r>
            <w:r w:rsidRPr="0079720B">
              <w:rPr>
                <w:rFonts w:ascii="Times New Roman" w:eastAsia="Times New Roman" w:hAnsi="Times New Roman" w:cs="Times New Roman"/>
                <w:b/>
                <w:sz w:val="24"/>
                <w:szCs w:val="24"/>
                <w:lang w:val="pl-PL"/>
              </w:rPr>
              <w:t xml:space="preserve">253 </w:t>
            </w:r>
            <w:proofErr w:type="spellStart"/>
            <w:r w:rsidRPr="0079720B">
              <w:rPr>
                <w:rFonts w:ascii="Times New Roman" w:eastAsia="Times New Roman" w:hAnsi="Times New Roman" w:cs="Times New Roman"/>
                <w:b/>
                <w:sz w:val="24"/>
                <w:szCs w:val="24"/>
                <w:lang w:val="pl-PL"/>
              </w:rPr>
              <w:t>Plungės</w:t>
            </w:r>
            <w:proofErr w:type="spellEnd"/>
            <w:r w:rsidRPr="0079720B">
              <w:rPr>
                <w:rFonts w:ascii="Times New Roman" w:eastAsia="Times New Roman" w:hAnsi="Times New Roman" w:cs="Times New Roman"/>
                <w:b/>
                <w:sz w:val="24"/>
                <w:szCs w:val="24"/>
                <w:lang w:val="pl-PL"/>
              </w:rPr>
              <w:t xml:space="preserve"> r</w:t>
            </w:r>
          </w:p>
        </w:tc>
      </w:tr>
      <w:tr w:rsidR="00A609EF" w:rsidRPr="0079720B" w14:paraId="25EE0122" w14:textId="77777777" w:rsidTr="0004155F">
        <w:trPr>
          <w:trHeight w:val="317"/>
        </w:trPr>
        <w:tc>
          <w:tcPr>
            <w:tcW w:w="4700" w:type="dxa"/>
            <w:gridSpan w:val="2"/>
            <w:vAlign w:val="bottom"/>
          </w:tcPr>
          <w:p w14:paraId="78A6A202" w14:textId="7A6942E5" w:rsidR="00A609EF" w:rsidRPr="0079720B" w:rsidRDefault="00A609EF" w:rsidP="00404010">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rPr>
              <w:t xml:space="preserve">Įstaigos kodas </w:t>
            </w:r>
            <w:r w:rsidRPr="0079720B">
              <w:rPr>
                <w:rFonts w:ascii="Times New Roman" w:eastAsia="Times New Roman" w:hAnsi="Times New Roman" w:cs="Times New Roman"/>
                <w:sz w:val="24"/>
                <w:szCs w:val="24"/>
                <w:lang w:val="en-US"/>
              </w:rPr>
              <w:t>302573681</w:t>
            </w:r>
          </w:p>
        </w:tc>
        <w:tc>
          <w:tcPr>
            <w:tcW w:w="760" w:type="dxa"/>
            <w:vAlign w:val="bottom"/>
          </w:tcPr>
          <w:p w14:paraId="2BA2249C" w14:textId="77777777" w:rsidR="00A609EF" w:rsidRPr="0079720B" w:rsidRDefault="00A609EF" w:rsidP="00404010">
            <w:pPr>
              <w:spacing w:line="0" w:lineRule="atLeast"/>
              <w:jc w:val="both"/>
              <w:rPr>
                <w:rFonts w:ascii="Times New Roman" w:eastAsia="Times New Roman" w:hAnsi="Times New Roman" w:cs="Times New Roman"/>
                <w:sz w:val="24"/>
                <w:szCs w:val="24"/>
              </w:rPr>
            </w:pPr>
          </w:p>
        </w:tc>
        <w:tc>
          <w:tcPr>
            <w:tcW w:w="4460" w:type="dxa"/>
            <w:vAlign w:val="bottom"/>
          </w:tcPr>
          <w:p w14:paraId="06632E25" w14:textId="1A3131AE" w:rsidR="00A609EF" w:rsidRPr="0079720B" w:rsidRDefault="00A609EF"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Įmonės kodas 303169236</w:t>
            </w:r>
          </w:p>
        </w:tc>
      </w:tr>
      <w:tr w:rsidR="00BF3695" w:rsidRPr="0079720B" w14:paraId="286CF0B4" w14:textId="77777777" w:rsidTr="0004155F">
        <w:trPr>
          <w:trHeight w:val="317"/>
        </w:trPr>
        <w:tc>
          <w:tcPr>
            <w:tcW w:w="4700" w:type="dxa"/>
            <w:gridSpan w:val="2"/>
            <w:vAlign w:val="bottom"/>
          </w:tcPr>
          <w:p w14:paraId="36AE37F7" w14:textId="097837EC" w:rsidR="00BF3695" w:rsidRPr="0079720B" w:rsidRDefault="00BF3695" w:rsidP="00404010">
            <w:pPr>
              <w:spacing w:line="0" w:lineRule="atLeast"/>
              <w:ind w:left="120"/>
              <w:jc w:val="both"/>
              <w:rPr>
                <w:rFonts w:ascii="Times New Roman" w:eastAsia="Times New Roman" w:hAnsi="Times New Roman" w:cs="Times New Roman"/>
                <w:sz w:val="24"/>
                <w:szCs w:val="24"/>
              </w:rPr>
            </w:pPr>
          </w:p>
        </w:tc>
        <w:tc>
          <w:tcPr>
            <w:tcW w:w="760" w:type="dxa"/>
            <w:vAlign w:val="bottom"/>
          </w:tcPr>
          <w:p w14:paraId="54A5C490"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672AD3D" w14:textId="3362F533" w:rsidR="00BF3695" w:rsidRPr="0079720B" w:rsidRDefault="00BF3695" w:rsidP="00404010">
            <w:pPr>
              <w:spacing w:line="0" w:lineRule="atLeast"/>
              <w:ind w:left="120"/>
              <w:jc w:val="both"/>
              <w:rPr>
                <w:rFonts w:ascii="Times New Roman" w:eastAsia="Times New Roman" w:hAnsi="Times New Roman" w:cs="Times New Roman"/>
                <w:sz w:val="24"/>
                <w:szCs w:val="24"/>
              </w:rPr>
            </w:pPr>
          </w:p>
        </w:tc>
      </w:tr>
      <w:tr w:rsidR="00BF3695" w:rsidRPr="0079720B" w14:paraId="2D316544" w14:textId="77777777" w:rsidTr="0004155F">
        <w:trPr>
          <w:trHeight w:val="317"/>
        </w:trPr>
        <w:tc>
          <w:tcPr>
            <w:tcW w:w="4700" w:type="dxa"/>
            <w:gridSpan w:val="2"/>
            <w:vAlign w:val="bottom"/>
          </w:tcPr>
          <w:p w14:paraId="765AE04F" w14:textId="7B278E75" w:rsidR="00BF3695" w:rsidRPr="0004155F" w:rsidRDefault="0004155F" w:rsidP="00404010">
            <w:pPr>
              <w:spacing w:line="0" w:lineRule="atLeast"/>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AB Swedbank </w:t>
            </w:r>
          </w:p>
        </w:tc>
        <w:tc>
          <w:tcPr>
            <w:tcW w:w="760" w:type="dxa"/>
            <w:vAlign w:val="bottom"/>
          </w:tcPr>
          <w:p w14:paraId="175C3C60"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4884E426"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AB Citadele bankas</w:t>
            </w:r>
          </w:p>
        </w:tc>
      </w:tr>
      <w:tr w:rsidR="00BF3695" w:rsidRPr="0079720B" w14:paraId="135DE015" w14:textId="77777777" w:rsidTr="0004155F">
        <w:trPr>
          <w:trHeight w:val="317"/>
        </w:trPr>
        <w:tc>
          <w:tcPr>
            <w:tcW w:w="4700" w:type="dxa"/>
            <w:gridSpan w:val="2"/>
            <w:vAlign w:val="bottom"/>
          </w:tcPr>
          <w:p w14:paraId="5B06A4EA" w14:textId="0D9583AC" w:rsidR="00BF3695" w:rsidRPr="0004155F" w:rsidRDefault="00000000" w:rsidP="00404010">
            <w:pPr>
              <w:spacing w:line="0" w:lineRule="atLeast"/>
              <w:ind w:left="12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 xml:space="preserve">Banko kodas </w:t>
            </w:r>
            <w:r w:rsidR="0004155F">
              <w:rPr>
                <w:rFonts w:ascii="Times New Roman" w:eastAsia="Times New Roman" w:hAnsi="Times New Roman" w:cs="Times New Roman"/>
                <w:sz w:val="24"/>
                <w:szCs w:val="24"/>
                <w:lang w:val="lt-LT"/>
              </w:rPr>
              <w:t>73000</w:t>
            </w:r>
          </w:p>
        </w:tc>
        <w:tc>
          <w:tcPr>
            <w:tcW w:w="760" w:type="dxa"/>
            <w:vAlign w:val="bottom"/>
          </w:tcPr>
          <w:p w14:paraId="28F17C3A"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53378108" w14:textId="2E38D1CE"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Banko kodas </w:t>
            </w:r>
          </w:p>
        </w:tc>
      </w:tr>
      <w:tr w:rsidR="00BF3695" w:rsidRPr="0079720B" w14:paraId="615F761B" w14:textId="77777777" w:rsidTr="0004155F">
        <w:trPr>
          <w:trHeight w:val="317"/>
        </w:trPr>
        <w:tc>
          <w:tcPr>
            <w:tcW w:w="4700" w:type="dxa"/>
            <w:gridSpan w:val="2"/>
            <w:vAlign w:val="bottom"/>
          </w:tcPr>
          <w:p w14:paraId="136A46BF" w14:textId="43369669"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A/S Nr. </w:t>
            </w:r>
          </w:p>
        </w:tc>
        <w:tc>
          <w:tcPr>
            <w:tcW w:w="760" w:type="dxa"/>
            <w:vAlign w:val="bottom"/>
          </w:tcPr>
          <w:p w14:paraId="6F28BAF1"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08989A2D" w14:textId="42168CCD"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A/S Nr. </w:t>
            </w:r>
          </w:p>
        </w:tc>
      </w:tr>
      <w:tr w:rsidR="00BF3695" w:rsidRPr="0079720B" w14:paraId="7D8BF8FE" w14:textId="77777777" w:rsidTr="0004155F">
        <w:trPr>
          <w:trHeight w:val="322"/>
        </w:trPr>
        <w:tc>
          <w:tcPr>
            <w:tcW w:w="4700" w:type="dxa"/>
            <w:gridSpan w:val="2"/>
            <w:vAlign w:val="bottom"/>
          </w:tcPr>
          <w:p w14:paraId="2642C7C5" w14:textId="7F3F1524" w:rsidR="00BF3695" w:rsidRPr="0079720B" w:rsidRDefault="00000000" w:rsidP="00404010">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rPr>
              <w:t>Tel. (+370</w:t>
            </w:r>
            <w:r w:rsidR="00974C67" w:rsidRPr="0079720B">
              <w:rPr>
                <w:rFonts w:ascii="Times New Roman" w:eastAsia="Times New Roman" w:hAnsi="Times New Roman" w:cs="Times New Roman"/>
                <w:sz w:val="24"/>
                <w:szCs w:val="24"/>
                <w:lang w:val="en-US"/>
              </w:rPr>
              <w:t xml:space="preserve">) 37 </w:t>
            </w:r>
          </w:p>
        </w:tc>
        <w:tc>
          <w:tcPr>
            <w:tcW w:w="760" w:type="dxa"/>
            <w:vAlign w:val="bottom"/>
          </w:tcPr>
          <w:p w14:paraId="6AF6A1DC"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12AC7833" w14:textId="6F6F1BCF"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Tel. </w:t>
            </w:r>
          </w:p>
        </w:tc>
      </w:tr>
      <w:tr w:rsidR="00BF3695" w:rsidRPr="0079720B" w14:paraId="212B7ABE" w14:textId="77777777" w:rsidTr="0004155F">
        <w:trPr>
          <w:trHeight w:val="317"/>
        </w:trPr>
        <w:tc>
          <w:tcPr>
            <w:tcW w:w="4700" w:type="dxa"/>
            <w:gridSpan w:val="2"/>
            <w:vAlign w:val="bottom"/>
          </w:tcPr>
          <w:p w14:paraId="7DDC1883" w14:textId="0E4D36A8" w:rsidR="00BF3695" w:rsidRPr="0079720B" w:rsidRDefault="00BF3695" w:rsidP="00404010">
            <w:pPr>
              <w:spacing w:line="0" w:lineRule="atLeast"/>
              <w:ind w:left="120"/>
              <w:jc w:val="both"/>
              <w:rPr>
                <w:rFonts w:ascii="Times New Roman" w:eastAsia="Times New Roman" w:hAnsi="Times New Roman" w:cs="Times New Roman"/>
                <w:sz w:val="24"/>
                <w:szCs w:val="24"/>
              </w:rPr>
            </w:pPr>
          </w:p>
        </w:tc>
        <w:tc>
          <w:tcPr>
            <w:tcW w:w="760" w:type="dxa"/>
            <w:vAlign w:val="bottom"/>
          </w:tcPr>
          <w:p w14:paraId="7FA55D89"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06024C08"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Faks.</w:t>
            </w:r>
          </w:p>
        </w:tc>
      </w:tr>
      <w:tr w:rsidR="00BF3695" w:rsidRPr="0079720B" w14:paraId="3F795F12" w14:textId="77777777" w:rsidTr="0004155F">
        <w:trPr>
          <w:trHeight w:val="317"/>
        </w:trPr>
        <w:tc>
          <w:tcPr>
            <w:tcW w:w="4700" w:type="dxa"/>
            <w:gridSpan w:val="2"/>
            <w:vAlign w:val="bottom"/>
          </w:tcPr>
          <w:p w14:paraId="1C108878" w14:textId="29A7329B" w:rsidR="00BF3695" w:rsidRPr="0079720B" w:rsidRDefault="00000000" w:rsidP="00404010">
            <w:pPr>
              <w:spacing w:line="0" w:lineRule="atLeast"/>
              <w:ind w:left="120"/>
              <w:jc w:val="both"/>
              <w:rPr>
                <w:rFonts w:ascii="Times New Roman" w:eastAsia="Times New Roman" w:hAnsi="Times New Roman" w:cs="Times New Roman"/>
                <w:color w:val="0563C1"/>
                <w:sz w:val="24"/>
                <w:szCs w:val="24"/>
                <w:u w:val="single"/>
                <w:lang w:val="en-US"/>
              </w:rPr>
            </w:pPr>
            <w:r w:rsidRPr="0079720B">
              <w:rPr>
                <w:rFonts w:ascii="Times New Roman" w:eastAsia="Times New Roman" w:hAnsi="Times New Roman" w:cs="Times New Roman"/>
                <w:sz w:val="24"/>
                <w:szCs w:val="24"/>
              </w:rPr>
              <w:t>El.</w:t>
            </w:r>
            <w:r w:rsidR="00974C67" w:rsidRPr="0079720B">
              <w:rPr>
                <w:rFonts w:ascii="Times New Roman" w:eastAsia="Times New Roman" w:hAnsi="Times New Roman" w:cs="Times New Roman"/>
                <w:sz w:val="24"/>
                <w:szCs w:val="24"/>
                <w:lang w:val="en-US"/>
              </w:rPr>
              <w:t>p. tvirtovesparkas@gmail.com</w:t>
            </w:r>
          </w:p>
        </w:tc>
        <w:tc>
          <w:tcPr>
            <w:tcW w:w="760" w:type="dxa"/>
            <w:vAlign w:val="bottom"/>
          </w:tcPr>
          <w:p w14:paraId="415014F9"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384162D5" w14:textId="349E84B4"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El. p. </w:t>
            </w:r>
          </w:p>
        </w:tc>
      </w:tr>
      <w:tr w:rsidR="00BF3695" w:rsidRPr="0079720B" w14:paraId="7D78E4AD" w14:textId="77777777" w:rsidTr="0004155F">
        <w:trPr>
          <w:trHeight w:val="634"/>
        </w:trPr>
        <w:tc>
          <w:tcPr>
            <w:tcW w:w="4700" w:type="dxa"/>
            <w:gridSpan w:val="2"/>
            <w:vAlign w:val="bottom"/>
          </w:tcPr>
          <w:p w14:paraId="2E40F947"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Direktorius</w:t>
            </w:r>
          </w:p>
        </w:tc>
        <w:tc>
          <w:tcPr>
            <w:tcW w:w="760" w:type="dxa"/>
            <w:vAlign w:val="bottom"/>
          </w:tcPr>
          <w:p w14:paraId="0DA7D411"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A7F3749" w14:textId="506774DB" w:rsidR="00BF3695" w:rsidRPr="0079720B" w:rsidRDefault="00233B25" w:rsidP="00404010">
            <w:pPr>
              <w:spacing w:line="0" w:lineRule="atLeast"/>
              <w:ind w:left="120"/>
              <w:jc w:val="both"/>
              <w:rPr>
                <w:rFonts w:ascii="Times New Roman" w:eastAsia="Times New Roman" w:hAnsi="Times New Roman" w:cs="Times New Roman"/>
                <w:sz w:val="24"/>
                <w:szCs w:val="24"/>
                <w:lang w:val="en-US"/>
              </w:rPr>
            </w:pPr>
            <w:proofErr w:type="spellStart"/>
            <w:r w:rsidRPr="0079720B">
              <w:rPr>
                <w:rFonts w:ascii="Times New Roman" w:eastAsia="Times New Roman" w:hAnsi="Times New Roman" w:cs="Times New Roman"/>
                <w:sz w:val="24"/>
                <w:szCs w:val="24"/>
                <w:lang w:val="en-US"/>
              </w:rPr>
              <w:t>Direktorius</w:t>
            </w:r>
            <w:proofErr w:type="spellEnd"/>
          </w:p>
        </w:tc>
      </w:tr>
      <w:tr w:rsidR="00BF3695" w:rsidRPr="0079720B" w14:paraId="6507D524" w14:textId="77777777" w:rsidTr="0004155F">
        <w:trPr>
          <w:trHeight w:val="317"/>
        </w:trPr>
        <w:tc>
          <w:tcPr>
            <w:tcW w:w="4700" w:type="dxa"/>
            <w:gridSpan w:val="2"/>
            <w:vAlign w:val="bottom"/>
          </w:tcPr>
          <w:p w14:paraId="21E9B61D" w14:textId="2DC87034" w:rsidR="00BF3695" w:rsidRPr="0079720B" w:rsidRDefault="00233B25" w:rsidP="00404010">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lang w:val="en-US"/>
              </w:rPr>
              <w:t>Egidijus Bagdonas</w:t>
            </w:r>
          </w:p>
        </w:tc>
        <w:tc>
          <w:tcPr>
            <w:tcW w:w="760" w:type="dxa"/>
            <w:vAlign w:val="bottom"/>
          </w:tcPr>
          <w:p w14:paraId="1DFC345A"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6F7134EA" w14:textId="1EEAC8E8" w:rsidR="00BF3695" w:rsidRPr="0079720B" w:rsidRDefault="00233B25" w:rsidP="00404010">
            <w:pPr>
              <w:spacing w:line="0" w:lineRule="atLeast"/>
              <w:ind w:left="12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lang w:val="en-US"/>
              </w:rPr>
              <w:t xml:space="preserve">Vidas </w:t>
            </w:r>
            <w:proofErr w:type="spellStart"/>
            <w:r w:rsidRPr="0079720B">
              <w:rPr>
                <w:rFonts w:ascii="Times New Roman" w:eastAsia="Times New Roman" w:hAnsi="Times New Roman" w:cs="Times New Roman"/>
                <w:sz w:val="24"/>
                <w:szCs w:val="24"/>
                <w:lang w:val="en-US"/>
              </w:rPr>
              <w:t>Vokietaitis</w:t>
            </w:r>
            <w:proofErr w:type="spellEnd"/>
          </w:p>
        </w:tc>
      </w:tr>
      <w:tr w:rsidR="00BF3695" w:rsidRPr="0079720B" w14:paraId="1A2A9B69" w14:textId="77777777" w:rsidTr="0004155F">
        <w:trPr>
          <w:trHeight w:val="358"/>
        </w:trPr>
        <w:tc>
          <w:tcPr>
            <w:tcW w:w="500" w:type="dxa"/>
            <w:vAlign w:val="bottom"/>
          </w:tcPr>
          <w:p w14:paraId="7888A1B6"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200" w:type="dxa"/>
            <w:vAlign w:val="bottom"/>
          </w:tcPr>
          <w:p w14:paraId="2CB0C8F1"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760" w:type="dxa"/>
            <w:vAlign w:val="bottom"/>
          </w:tcPr>
          <w:p w14:paraId="151988C4"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0FA0780F"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r>
      <w:tr w:rsidR="00BF3695" w:rsidRPr="0079720B" w14:paraId="150287BA" w14:textId="77777777" w:rsidTr="0004155F">
        <w:trPr>
          <w:trHeight w:val="265"/>
        </w:trPr>
        <w:tc>
          <w:tcPr>
            <w:tcW w:w="500" w:type="dxa"/>
            <w:vAlign w:val="bottom"/>
          </w:tcPr>
          <w:p w14:paraId="6F98DB51"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200" w:type="dxa"/>
            <w:vAlign w:val="bottom"/>
          </w:tcPr>
          <w:p w14:paraId="562299E7" w14:textId="77777777" w:rsidR="00BF3695" w:rsidRPr="0079720B" w:rsidRDefault="00000000" w:rsidP="00404010">
            <w:pPr>
              <w:spacing w:line="265" w:lineRule="exact"/>
              <w:ind w:left="1400"/>
              <w:jc w:val="both"/>
              <w:rPr>
                <w:rFonts w:ascii="Times New Roman" w:eastAsia="Times New Roman" w:hAnsi="Times New Roman" w:cs="Times New Roman"/>
                <w:i/>
                <w:sz w:val="24"/>
                <w:szCs w:val="24"/>
              </w:rPr>
            </w:pPr>
            <w:r w:rsidRPr="0079720B">
              <w:rPr>
                <w:rFonts w:ascii="Times New Roman" w:eastAsia="Times New Roman" w:hAnsi="Times New Roman" w:cs="Times New Roman"/>
                <w:i/>
                <w:sz w:val="24"/>
                <w:szCs w:val="24"/>
              </w:rPr>
              <w:t>(parašas)</w:t>
            </w:r>
          </w:p>
        </w:tc>
        <w:tc>
          <w:tcPr>
            <w:tcW w:w="760" w:type="dxa"/>
            <w:vAlign w:val="bottom"/>
          </w:tcPr>
          <w:p w14:paraId="087706EB"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59510A3C" w14:textId="77777777" w:rsidR="00BF3695" w:rsidRPr="0079720B" w:rsidRDefault="00000000" w:rsidP="00404010">
            <w:pPr>
              <w:spacing w:line="265" w:lineRule="exact"/>
              <w:ind w:left="1760"/>
              <w:jc w:val="both"/>
              <w:rPr>
                <w:rFonts w:ascii="Times New Roman" w:eastAsia="Times New Roman" w:hAnsi="Times New Roman" w:cs="Times New Roman"/>
                <w:i/>
                <w:sz w:val="24"/>
                <w:szCs w:val="24"/>
              </w:rPr>
            </w:pPr>
            <w:r w:rsidRPr="0079720B">
              <w:rPr>
                <w:rFonts w:ascii="Times New Roman" w:eastAsia="Times New Roman" w:hAnsi="Times New Roman" w:cs="Times New Roman"/>
                <w:i/>
                <w:sz w:val="24"/>
                <w:szCs w:val="24"/>
              </w:rPr>
              <w:t>(parašas)</w:t>
            </w:r>
          </w:p>
        </w:tc>
      </w:tr>
      <w:tr w:rsidR="00BF3695" w:rsidRPr="0079720B" w14:paraId="5CDD6764" w14:textId="77777777" w:rsidTr="0004155F">
        <w:trPr>
          <w:trHeight w:val="322"/>
        </w:trPr>
        <w:tc>
          <w:tcPr>
            <w:tcW w:w="500" w:type="dxa"/>
            <w:vAlign w:val="bottom"/>
          </w:tcPr>
          <w:p w14:paraId="1D1D9B93"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200" w:type="dxa"/>
            <w:vAlign w:val="bottom"/>
          </w:tcPr>
          <w:p w14:paraId="13E6284D" w14:textId="77777777" w:rsidR="00BF3695" w:rsidRPr="0079720B" w:rsidRDefault="00000000" w:rsidP="00404010">
            <w:pPr>
              <w:spacing w:line="0" w:lineRule="atLeast"/>
              <w:ind w:left="35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A. V.</w:t>
            </w:r>
          </w:p>
        </w:tc>
        <w:tc>
          <w:tcPr>
            <w:tcW w:w="760" w:type="dxa"/>
            <w:vAlign w:val="bottom"/>
          </w:tcPr>
          <w:p w14:paraId="7FA4D9E6"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2485B24" w14:textId="77777777" w:rsidR="00BF3695" w:rsidRPr="0079720B" w:rsidRDefault="00000000" w:rsidP="00404010">
            <w:pPr>
              <w:spacing w:line="0" w:lineRule="atLeast"/>
              <w:ind w:left="380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A. V.</w:t>
            </w:r>
          </w:p>
        </w:tc>
      </w:tr>
    </w:tbl>
    <w:p w14:paraId="34D45626" w14:textId="77777777" w:rsidR="00BF3695" w:rsidRPr="0079720B" w:rsidRDefault="00BF3695" w:rsidP="00404010">
      <w:pPr>
        <w:jc w:val="both"/>
        <w:rPr>
          <w:rFonts w:ascii="Times New Roman" w:eastAsia="Times New Roman" w:hAnsi="Times New Roman" w:cs="Times New Roman"/>
          <w:sz w:val="24"/>
          <w:szCs w:val="24"/>
        </w:rPr>
        <w:sectPr w:rsidR="00BF3695" w:rsidRPr="0079720B">
          <w:pgSz w:w="11900" w:h="16838"/>
          <w:pgMar w:top="1440" w:right="304" w:bottom="1440" w:left="1440" w:header="0" w:footer="0" w:gutter="0"/>
          <w:cols w:space="0" w:equalWidth="0">
            <w:col w:w="10160"/>
          </w:cols>
          <w:docGrid w:linePitch="360"/>
        </w:sectPr>
      </w:pPr>
    </w:p>
    <w:p w14:paraId="50F9BC15" w14:textId="77777777" w:rsidR="00BF3695" w:rsidRPr="0079720B" w:rsidRDefault="00BF3695" w:rsidP="00404010">
      <w:pPr>
        <w:spacing w:line="254" w:lineRule="exact"/>
        <w:jc w:val="both"/>
        <w:rPr>
          <w:rFonts w:ascii="Times New Roman" w:eastAsia="Times New Roman" w:hAnsi="Times New Roman" w:cs="Times New Roman"/>
          <w:sz w:val="24"/>
          <w:szCs w:val="24"/>
        </w:rPr>
      </w:pPr>
      <w:bookmarkStart w:id="6" w:name="page8"/>
      <w:bookmarkEnd w:id="6"/>
    </w:p>
    <w:p w14:paraId="17B14806" w14:textId="77777777" w:rsidR="00BF3695" w:rsidRPr="0079720B" w:rsidRDefault="00000000" w:rsidP="0004155F">
      <w:pPr>
        <w:spacing w:line="0" w:lineRule="atLeast"/>
        <w:jc w:val="right"/>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Sutarties 1 priedas</w:t>
      </w:r>
    </w:p>
    <w:p w14:paraId="0724D238" w14:textId="77777777" w:rsidR="00BF3695" w:rsidRPr="0079720B" w:rsidRDefault="00BF3695" w:rsidP="0004155F">
      <w:pPr>
        <w:spacing w:line="2" w:lineRule="exact"/>
        <w:jc w:val="right"/>
        <w:rPr>
          <w:rFonts w:ascii="Times New Roman" w:eastAsia="Times New Roman" w:hAnsi="Times New Roman" w:cs="Times New Roman"/>
          <w:sz w:val="24"/>
          <w:szCs w:val="24"/>
        </w:rPr>
      </w:pPr>
    </w:p>
    <w:p w14:paraId="2AA15F20" w14:textId="77777777" w:rsidR="00BF3695" w:rsidRPr="0079720B" w:rsidRDefault="00000000" w:rsidP="0004155F">
      <w:pPr>
        <w:spacing w:line="0" w:lineRule="atLeast"/>
        <w:jc w:val="right"/>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Techninė specifikacija</w:t>
      </w:r>
    </w:p>
    <w:p w14:paraId="0BCB0B9F"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411AED67" w14:textId="77777777" w:rsidR="00BF3695" w:rsidRPr="0004155F" w:rsidRDefault="00BF3695" w:rsidP="00404010">
      <w:pPr>
        <w:spacing w:line="200" w:lineRule="exact"/>
        <w:jc w:val="both"/>
        <w:rPr>
          <w:rFonts w:ascii="Times New Roman" w:eastAsia="Times New Roman" w:hAnsi="Times New Roman" w:cs="Times New Roman"/>
          <w:sz w:val="24"/>
          <w:szCs w:val="24"/>
          <w:lang w:val="lt-LT"/>
        </w:rPr>
      </w:pPr>
    </w:p>
    <w:p w14:paraId="41125FDC" w14:textId="77777777" w:rsidR="00BF3695" w:rsidRPr="0079720B" w:rsidRDefault="00BF3695" w:rsidP="00404010">
      <w:pPr>
        <w:spacing w:line="277" w:lineRule="exact"/>
        <w:jc w:val="both"/>
        <w:rPr>
          <w:rFonts w:ascii="Times New Roman" w:eastAsia="Times New Roman" w:hAnsi="Times New Roman" w:cs="Times New Roman"/>
          <w:sz w:val="24"/>
          <w:szCs w:val="24"/>
        </w:rPr>
      </w:pPr>
    </w:p>
    <w:p w14:paraId="78F453C9" w14:textId="77777777" w:rsidR="00BF3695" w:rsidRPr="0079720B" w:rsidRDefault="00000000" w:rsidP="0004155F">
      <w:pPr>
        <w:spacing w:line="0" w:lineRule="atLeast"/>
        <w:ind w:right="-259"/>
        <w:jc w:val="center"/>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RENGINIO ORGANIZAVIMO PASLAUGŲ</w:t>
      </w:r>
    </w:p>
    <w:p w14:paraId="503F3031" w14:textId="77777777" w:rsidR="00BF3695" w:rsidRPr="0079720B" w:rsidRDefault="00BF3695" w:rsidP="0004155F">
      <w:pPr>
        <w:spacing w:line="161" w:lineRule="exact"/>
        <w:jc w:val="center"/>
        <w:rPr>
          <w:rFonts w:ascii="Times New Roman" w:eastAsia="Times New Roman" w:hAnsi="Times New Roman" w:cs="Times New Roman"/>
          <w:sz w:val="24"/>
          <w:szCs w:val="24"/>
        </w:rPr>
      </w:pPr>
    </w:p>
    <w:p w14:paraId="2328B07A" w14:textId="77777777" w:rsidR="00BF3695" w:rsidRPr="0079720B" w:rsidRDefault="00000000" w:rsidP="0004155F">
      <w:pPr>
        <w:spacing w:line="0" w:lineRule="atLeast"/>
        <w:ind w:right="-259"/>
        <w:jc w:val="center"/>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TECHNINĖ SPECIFIKACIJA</w:t>
      </w:r>
    </w:p>
    <w:p w14:paraId="6B0708A4" w14:textId="77777777" w:rsidR="00BF3695" w:rsidRPr="0079720B" w:rsidRDefault="00BF3695" w:rsidP="0004155F">
      <w:pPr>
        <w:spacing w:line="200" w:lineRule="exact"/>
        <w:jc w:val="center"/>
        <w:rPr>
          <w:rFonts w:ascii="Times New Roman" w:eastAsia="Times New Roman" w:hAnsi="Times New Roman" w:cs="Times New Roman"/>
          <w:sz w:val="24"/>
          <w:szCs w:val="24"/>
        </w:rPr>
      </w:pPr>
    </w:p>
    <w:p w14:paraId="07E370FF"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3B728C07"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3472B485" w14:textId="77777777" w:rsidR="00BF3695" w:rsidRPr="0079720B" w:rsidRDefault="00BF3695" w:rsidP="00404010">
      <w:pPr>
        <w:spacing w:line="200" w:lineRule="exact"/>
        <w:jc w:val="both"/>
        <w:rPr>
          <w:rFonts w:ascii="Times New Roman" w:eastAsia="Times New Roman" w:hAnsi="Times New Roman" w:cs="Times New Roman"/>
          <w:sz w:val="24"/>
          <w:szCs w:val="24"/>
        </w:rPr>
      </w:pPr>
    </w:p>
    <w:p w14:paraId="2F843333" w14:textId="77777777" w:rsidR="00BF3695" w:rsidRPr="0079720B" w:rsidRDefault="00BF3695" w:rsidP="00404010">
      <w:pPr>
        <w:spacing w:line="237" w:lineRule="exact"/>
        <w:jc w:val="both"/>
        <w:rPr>
          <w:rFonts w:ascii="Times New Roman" w:eastAsia="Times New Roman" w:hAnsi="Times New Roman" w:cs="Times New Roman"/>
          <w:sz w:val="24"/>
          <w:szCs w:val="24"/>
        </w:rPr>
      </w:pPr>
    </w:p>
    <w:p w14:paraId="7DAD000B" w14:textId="60EAB28B" w:rsidR="00BF3695" w:rsidRPr="0079720B" w:rsidRDefault="00000000" w:rsidP="00404010">
      <w:pPr>
        <w:numPr>
          <w:ilvl w:val="0"/>
          <w:numId w:val="29"/>
        </w:numPr>
        <w:tabs>
          <w:tab w:val="left" w:pos="980"/>
        </w:tabs>
        <w:spacing w:line="237" w:lineRule="auto"/>
        <w:ind w:left="980" w:hanging="36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Pirkimas vykdomas pagal projekt</w:t>
      </w:r>
      <w:r w:rsidR="00233B25" w:rsidRPr="0079720B">
        <w:rPr>
          <w:rFonts w:ascii="Times New Roman" w:eastAsia="Times New Roman" w:hAnsi="Times New Roman" w:cs="Times New Roman"/>
          <w:b/>
          <w:sz w:val="24"/>
          <w:szCs w:val="24"/>
          <w:lang w:val="lt-LT"/>
        </w:rPr>
        <w:t>ą</w:t>
      </w:r>
    </w:p>
    <w:p w14:paraId="1E90C9FD" w14:textId="77777777" w:rsidR="00233B25" w:rsidRPr="0079720B" w:rsidRDefault="00233B25" w:rsidP="00404010">
      <w:pPr>
        <w:tabs>
          <w:tab w:val="left" w:pos="980"/>
        </w:tabs>
        <w:spacing w:line="237" w:lineRule="auto"/>
        <w:ind w:left="980"/>
        <w:jc w:val="both"/>
        <w:rPr>
          <w:rFonts w:ascii="Times New Roman" w:eastAsia="Times New Roman" w:hAnsi="Times New Roman" w:cs="Times New Roman"/>
          <w:b/>
          <w:sz w:val="24"/>
          <w:szCs w:val="24"/>
        </w:rPr>
      </w:pPr>
    </w:p>
    <w:p w14:paraId="70E7A200" w14:textId="77777777" w:rsidR="00BF3695" w:rsidRPr="0079720B" w:rsidRDefault="00BF3695" w:rsidP="00404010">
      <w:pPr>
        <w:spacing w:line="4" w:lineRule="exact"/>
        <w:jc w:val="both"/>
        <w:rPr>
          <w:rFonts w:ascii="Times New Roman" w:eastAsia="Times New Roman" w:hAnsi="Times New Roman" w:cs="Times New Roman"/>
          <w:b/>
          <w:sz w:val="24"/>
          <w:szCs w:val="24"/>
        </w:rPr>
      </w:pPr>
    </w:p>
    <w:p w14:paraId="013ECB85" w14:textId="77777777" w:rsidR="00BF3695" w:rsidRPr="0079720B" w:rsidRDefault="00000000" w:rsidP="00404010">
      <w:pPr>
        <w:numPr>
          <w:ilvl w:val="0"/>
          <w:numId w:val="29"/>
        </w:numPr>
        <w:tabs>
          <w:tab w:val="left" w:pos="980"/>
        </w:tabs>
        <w:spacing w:line="238" w:lineRule="auto"/>
        <w:ind w:left="980" w:hanging="36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Pirkimo objektas:</w:t>
      </w:r>
    </w:p>
    <w:p w14:paraId="611267FC" w14:textId="77777777" w:rsidR="00BF3695" w:rsidRPr="0079720B" w:rsidRDefault="00BF3695" w:rsidP="00404010">
      <w:pPr>
        <w:spacing w:line="2" w:lineRule="exact"/>
        <w:jc w:val="both"/>
        <w:rPr>
          <w:rFonts w:ascii="Times New Roman" w:eastAsia="Times New Roman" w:hAnsi="Times New Roman" w:cs="Times New Roman"/>
          <w:b/>
          <w:sz w:val="24"/>
          <w:szCs w:val="24"/>
        </w:rPr>
      </w:pPr>
    </w:p>
    <w:p w14:paraId="1A2C1102" w14:textId="4236559D" w:rsidR="00BF3695" w:rsidRPr="0079720B" w:rsidRDefault="00000000" w:rsidP="00404010">
      <w:pPr>
        <w:spacing w:line="0" w:lineRule="atLeast"/>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2.1.  Pirkimo objektas – </w:t>
      </w:r>
      <w:proofErr w:type="spellStart"/>
      <w:r w:rsidR="0004155F">
        <w:rPr>
          <w:rFonts w:ascii="Times New Roman" w:eastAsia="Times New Roman" w:hAnsi="Times New Roman" w:cs="Times New Roman"/>
          <w:sz w:val="24"/>
          <w:szCs w:val="24"/>
          <w:lang w:val="pl-PL"/>
        </w:rPr>
        <w:t>P</w:t>
      </w:r>
      <w:r w:rsidR="00233B25" w:rsidRPr="0079720B">
        <w:rPr>
          <w:rFonts w:ascii="Times New Roman" w:eastAsia="Times New Roman" w:hAnsi="Times New Roman" w:cs="Times New Roman"/>
          <w:sz w:val="24"/>
          <w:szCs w:val="24"/>
          <w:lang w:val="pl-PL"/>
        </w:rPr>
        <w:t>aveldo</w:t>
      </w:r>
      <w:proofErr w:type="spellEnd"/>
      <w:r w:rsidR="00233B25" w:rsidRPr="0079720B">
        <w:rPr>
          <w:rFonts w:ascii="Times New Roman" w:eastAsia="Times New Roman" w:hAnsi="Times New Roman" w:cs="Times New Roman"/>
          <w:sz w:val="24"/>
          <w:szCs w:val="24"/>
          <w:lang w:val="pl-PL"/>
        </w:rPr>
        <w:t xml:space="preserve"> </w:t>
      </w:r>
      <w:proofErr w:type="spellStart"/>
      <w:r w:rsidR="00233B25" w:rsidRPr="0079720B">
        <w:rPr>
          <w:rFonts w:ascii="Times New Roman" w:eastAsia="Times New Roman" w:hAnsi="Times New Roman" w:cs="Times New Roman"/>
          <w:sz w:val="24"/>
          <w:szCs w:val="24"/>
          <w:lang w:val="pl-PL"/>
        </w:rPr>
        <w:t>mug</w:t>
      </w:r>
      <w:proofErr w:type="spellEnd"/>
      <w:r w:rsidR="00233B25" w:rsidRPr="0079720B">
        <w:rPr>
          <w:rFonts w:ascii="Times New Roman" w:eastAsia="Times New Roman" w:hAnsi="Times New Roman" w:cs="Times New Roman"/>
          <w:sz w:val="24"/>
          <w:szCs w:val="24"/>
          <w:lang w:val="lt-LT"/>
        </w:rPr>
        <w:t>ės</w:t>
      </w:r>
      <w:r w:rsidRPr="0079720B">
        <w:rPr>
          <w:rFonts w:ascii="Times New Roman" w:eastAsia="Times New Roman" w:hAnsi="Times New Roman" w:cs="Times New Roman"/>
          <w:sz w:val="24"/>
          <w:szCs w:val="24"/>
        </w:rPr>
        <w:t xml:space="preserve"> organizavimo paslaugos;</w:t>
      </w:r>
    </w:p>
    <w:p w14:paraId="27952C3B" w14:textId="3A8FC780" w:rsidR="00BF3695" w:rsidRPr="0079720B" w:rsidRDefault="00000000" w:rsidP="00404010">
      <w:pPr>
        <w:spacing w:line="237" w:lineRule="auto"/>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2.2.  </w:t>
      </w:r>
      <w:r w:rsidR="00233B25" w:rsidRPr="0079720B">
        <w:rPr>
          <w:rFonts w:ascii="Times New Roman" w:eastAsia="Times New Roman" w:hAnsi="Times New Roman" w:cs="Times New Roman"/>
          <w:sz w:val="24"/>
          <w:szCs w:val="24"/>
          <w:lang w:val="lt-LT"/>
        </w:rPr>
        <w:t>Paveldo mugės</w:t>
      </w:r>
      <w:r w:rsidRPr="0079720B">
        <w:rPr>
          <w:rFonts w:ascii="Times New Roman" w:eastAsia="Times New Roman" w:hAnsi="Times New Roman" w:cs="Times New Roman"/>
          <w:sz w:val="24"/>
          <w:szCs w:val="24"/>
        </w:rPr>
        <w:t xml:space="preserve"> dalyviai –</w:t>
      </w:r>
      <w:r w:rsidR="00233B25" w:rsidRPr="0079720B">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dalyviai.</w:t>
      </w:r>
    </w:p>
    <w:p w14:paraId="20CE973F" w14:textId="77777777" w:rsidR="00BF3695" w:rsidRPr="0079720B" w:rsidRDefault="00BF3695" w:rsidP="00404010">
      <w:pPr>
        <w:spacing w:line="3" w:lineRule="exact"/>
        <w:jc w:val="both"/>
        <w:rPr>
          <w:rFonts w:ascii="Times New Roman" w:eastAsia="Times New Roman" w:hAnsi="Times New Roman" w:cs="Times New Roman"/>
          <w:b/>
          <w:sz w:val="24"/>
          <w:szCs w:val="24"/>
        </w:rPr>
      </w:pPr>
    </w:p>
    <w:p w14:paraId="308D0E20" w14:textId="69165F88" w:rsidR="00BF3695" w:rsidRPr="0079720B" w:rsidRDefault="00000000" w:rsidP="00404010">
      <w:pPr>
        <w:spacing w:line="0" w:lineRule="atLeast"/>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2.3.  Paslaugų suteikimo data 2025 m. </w:t>
      </w:r>
      <w:r w:rsidR="00233B25" w:rsidRPr="0079720B">
        <w:rPr>
          <w:rFonts w:ascii="Times New Roman" w:eastAsia="Times New Roman" w:hAnsi="Times New Roman" w:cs="Times New Roman"/>
          <w:sz w:val="24"/>
          <w:szCs w:val="24"/>
          <w:lang w:val="lt-LT"/>
        </w:rPr>
        <w:t xml:space="preserve">rugsėjo </w:t>
      </w:r>
      <w:r w:rsidR="00233B25" w:rsidRPr="0079720B">
        <w:rPr>
          <w:rFonts w:ascii="Times New Roman" w:eastAsia="Times New Roman" w:hAnsi="Times New Roman" w:cs="Times New Roman"/>
          <w:sz w:val="24"/>
          <w:szCs w:val="24"/>
        </w:rPr>
        <w:t>20-21</w:t>
      </w:r>
      <w:r w:rsidRPr="0079720B">
        <w:rPr>
          <w:rFonts w:ascii="Times New Roman" w:eastAsia="Times New Roman" w:hAnsi="Times New Roman" w:cs="Times New Roman"/>
          <w:sz w:val="24"/>
          <w:szCs w:val="24"/>
        </w:rPr>
        <w:t xml:space="preserve"> d.</w:t>
      </w:r>
    </w:p>
    <w:p w14:paraId="2E63AAFB" w14:textId="77777777" w:rsidR="00BF3695" w:rsidRPr="0079720B" w:rsidRDefault="00BF3695" w:rsidP="00404010">
      <w:pPr>
        <w:spacing w:line="9" w:lineRule="exact"/>
        <w:jc w:val="both"/>
        <w:rPr>
          <w:rFonts w:ascii="Times New Roman" w:eastAsia="Times New Roman" w:hAnsi="Times New Roman" w:cs="Times New Roman"/>
          <w:b/>
          <w:sz w:val="24"/>
          <w:szCs w:val="24"/>
        </w:rPr>
      </w:pPr>
    </w:p>
    <w:p w14:paraId="40A3325B" w14:textId="18869272" w:rsidR="00BF3695" w:rsidRPr="0079720B" w:rsidRDefault="00000000" w:rsidP="00404010">
      <w:pPr>
        <w:spacing w:line="0" w:lineRule="atLeast"/>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2.4.  Preliminarus dalyvių skaičius – </w:t>
      </w:r>
      <w:r w:rsidR="00233B25" w:rsidRPr="0079720B">
        <w:rPr>
          <w:rFonts w:ascii="Times New Roman" w:eastAsia="Times New Roman" w:hAnsi="Times New Roman" w:cs="Times New Roman"/>
          <w:sz w:val="24"/>
          <w:szCs w:val="24"/>
        </w:rPr>
        <w:t>8</w:t>
      </w:r>
      <w:r w:rsidR="00E37481" w:rsidRPr="0079720B">
        <w:rPr>
          <w:rFonts w:ascii="Times New Roman" w:eastAsia="Times New Roman" w:hAnsi="Times New Roman" w:cs="Times New Roman"/>
          <w:sz w:val="24"/>
          <w:szCs w:val="24"/>
        </w:rPr>
        <w:t>4</w:t>
      </w:r>
      <w:r w:rsidRPr="0079720B">
        <w:rPr>
          <w:rFonts w:ascii="Times New Roman" w:eastAsia="Times New Roman" w:hAnsi="Times New Roman" w:cs="Times New Roman"/>
          <w:sz w:val="24"/>
          <w:szCs w:val="24"/>
        </w:rPr>
        <w:t xml:space="preserve"> asmenų (dalyvių skaičius gali keistis +/- 10 asmenų).</w:t>
      </w:r>
    </w:p>
    <w:p w14:paraId="4FCF985C" w14:textId="77777777" w:rsidR="00BF3695" w:rsidRPr="0079720B" w:rsidRDefault="00BF3695" w:rsidP="00404010">
      <w:pPr>
        <w:spacing w:line="2" w:lineRule="exact"/>
        <w:jc w:val="both"/>
        <w:rPr>
          <w:rFonts w:ascii="Times New Roman" w:eastAsia="Times New Roman" w:hAnsi="Times New Roman" w:cs="Times New Roman"/>
          <w:b/>
          <w:sz w:val="24"/>
          <w:szCs w:val="24"/>
        </w:rPr>
      </w:pPr>
    </w:p>
    <w:p w14:paraId="6A14F050" w14:textId="6AEA2DC6" w:rsidR="00BF3695" w:rsidRPr="0079720B" w:rsidRDefault="00000000" w:rsidP="00404010">
      <w:pPr>
        <w:spacing w:line="0" w:lineRule="atLeast"/>
        <w:ind w:left="980"/>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rPr>
        <w:t>2.5.  Renginio vieta –</w:t>
      </w:r>
      <w:r w:rsidR="00233B25" w:rsidRPr="0079720B">
        <w:rPr>
          <w:rFonts w:ascii="Times New Roman" w:eastAsia="Times New Roman" w:hAnsi="Times New Roman" w:cs="Times New Roman"/>
          <w:sz w:val="24"/>
          <w:szCs w:val="24"/>
          <w:lang w:val="en-US"/>
        </w:rPr>
        <w:t xml:space="preserve"> Kauno</w:t>
      </w:r>
      <w:r w:rsidRPr="0079720B">
        <w:rPr>
          <w:rFonts w:ascii="Times New Roman" w:eastAsia="Times New Roman" w:hAnsi="Times New Roman" w:cs="Times New Roman"/>
          <w:sz w:val="24"/>
          <w:szCs w:val="24"/>
        </w:rPr>
        <w:t xml:space="preserve"> miestas</w:t>
      </w:r>
      <w:r w:rsidR="00233B25" w:rsidRPr="0079720B">
        <w:rPr>
          <w:rFonts w:ascii="Times New Roman" w:eastAsia="Times New Roman" w:hAnsi="Times New Roman" w:cs="Times New Roman"/>
          <w:sz w:val="24"/>
          <w:szCs w:val="24"/>
          <w:lang w:val="en-US"/>
        </w:rPr>
        <w:t>, IV-</w:t>
      </w:r>
      <w:proofErr w:type="spellStart"/>
      <w:r w:rsidR="00233B25" w:rsidRPr="0079720B">
        <w:rPr>
          <w:rFonts w:ascii="Times New Roman" w:eastAsia="Times New Roman" w:hAnsi="Times New Roman" w:cs="Times New Roman"/>
          <w:sz w:val="24"/>
          <w:szCs w:val="24"/>
          <w:lang w:val="en-US"/>
        </w:rPr>
        <w:t>asis</w:t>
      </w:r>
      <w:proofErr w:type="spellEnd"/>
      <w:r w:rsidR="00233B25" w:rsidRPr="0079720B">
        <w:rPr>
          <w:rFonts w:ascii="Times New Roman" w:eastAsia="Times New Roman" w:hAnsi="Times New Roman" w:cs="Times New Roman"/>
          <w:sz w:val="24"/>
          <w:szCs w:val="24"/>
          <w:lang w:val="en-US"/>
        </w:rPr>
        <w:t xml:space="preserve"> </w:t>
      </w:r>
      <w:proofErr w:type="spellStart"/>
      <w:r w:rsidR="00233B25" w:rsidRPr="0079720B">
        <w:rPr>
          <w:rFonts w:ascii="Times New Roman" w:eastAsia="Times New Roman" w:hAnsi="Times New Roman" w:cs="Times New Roman"/>
          <w:sz w:val="24"/>
          <w:szCs w:val="24"/>
          <w:lang w:val="en-US"/>
        </w:rPr>
        <w:t>fortas</w:t>
      </w:r>
      <w:proofErr w:type="spellEnd"/>
    </w:p>
    <w:p w14:paraId="405426AC" w14:textId="77777777" w:rsidR="00BF3695" w:rsidRPr="0079720B" w:rsidRDefault="00BF3695" w:rsidP="00404010">
      <w:pPr>
        <w:spacing w:line="9" w:lineRule="exact"/>
        <w:jc w:val="both"/>
        <w:rPr>
          <w:rFonts w:ascii="Times New Roman" w:eastAsia="Times New Roman" w:hAnsi="Times New Roman" w:cs="Times New Roman"/>
          <w:b/>
          <w:sz w:val="24"/>
          <w:szCs w:val="24"/>
        </w:rPr>
      </w:pPr>
    </w:p>
    <w:p w14:paraId="775C66C1" w14:textId="77777777" w:rsidR="00BF3695" w:rsidRPr="0079720B" w:rsidRDefault="00000000" w:rsidP="00404010">
      <w:pPr>
        <w:spacing w:line="238" w:lineRule="auto"/>
        <w:ind w:left="980" w:firstLine="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2.6. Paslaugų teikėjas turi teikti kokybiškas paslaugas, kurios atliekamos per sutartus terminus, atitinka Perkančios organizacijos poreikius, renginio lygį, pobūdį, specifiką. Renginio metu turi būti naudojama ES saugos, sveikatos ir aplinkos apsaugos kokybės reikalavimus atitinkanti organizacinė technika, informacinės technologijos, kita įranga, konstrukcijos, priemonės ir inventorius, užtikrinama saugi ir sveika aplinka renginių dalyviams ir organizatoriams.</w:t>
      </w:r>
    </w:p>
    <w:p w14:paraId="2EDEE4E3" w14:textId="77777777" w:rsidR="00BF3695" w:rsidRPr="0079720B" w:rsidRDefault="00BF3695" w:rsidP="00404010">
      <w:pPr>
        <w:spacing w:line="4" w:lineRule="exact"/>
        <w:jc w:val="both"/>
        <w:rPr>
          <w:rFonts w:ascii="Times New Roman" w:eastAsia="Times New Roman" w:hAnsi="Times New Roman" w:cs="Times New Roman"/>
          <w:b/>
          <w:sz w:val="24"/>
          <w:szCs w:val="24"/>
        </w:rPr>
      </w:pPr>
    </w:p>
    <w:p w14:paraId="37FFAC29" w14:textId="77777777" w:rsidR="00BF3695" w:rsidRPr="0079720B" w:rsidRDefault="00000000" w:rsidP="00404010">
      <w:pPr>
        <w:numPr>
          <w:ilvl w:val="1"/>
          <w:numId w:val="29"/>
        </w:numPr>
        <w:tabs>
          <w:tab w:val="left" w:pos="1560"/>
        </w:tabs>
        <w:spacing w:line="237" w:lineRule="auto"/>
        <w:ind w:left="1560" w:hanging="873"/>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rPr>
        <w:t>Paslaugų teikėjas turės suteikti šias Paslaugas:</w:t>
      </w:r>
    </w:p>
    <w:p w14:paraId="667C769C" w14:textId="77777777" w:rsidR="00BF3695" w:rsidRPr="0079720B" w:rsidRDefault="00BF3695" w:rsidP="00404010">
      <w:pPr>
        <w:spacing w:line="4" w:lineRule="exact"/>
        <w:jc w:val="both"/>
        <w:rPr>
          <w:rFonts w:ascii="Times New Roman" w:eastAsia="Times New Roman" w:hAnsi="Times New Roman" w:cs="Times New Roman"/>
          <w:sz w:val="24"/>
          <w:szCs w:val="24"/>
        </w:rPr>
      </w:pPr>
    </w:p>
    <w:p w14:paraId="4FDF3715" w14:textId="74115A94" w:rsidR="00BF3695" w:rsidRPr="0079720B" w:rsidRDefault="00000000" w:rsidP="00404010">
      <w:pPr>
        <w:spacing w:line="0" w:lineRule="atLeast"/>
        <w:ind w:left="98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w:t>
      </w:r>
      <w:r w:rsidR="0004155F">
        <w:rPr>
          <w:rFonts w:ascii="Times New Roman" w:eastAsia="Times New Roman" w:hAnsi="Times New Roman" w:cs="Times New Roman"/>
          <w:sz w:val="24"/>
          <w:szCs w:val="24"/>
          <w:lang w:val="lt-LT"/>
        </w:rPr>
        <w:t xml:space="preserve"> </w:t>
      </w:r>
      <w:r w:rsidR="00233B25" w:rsidRPr="0079720B">
        <w:rPr>
          <w:rFonts w:ascii="Times New Roman" w:eastAsia="Times New Roman" w:hAnsi="Times New Roman" w:cs="Times New Roman"/>
          <w:sz w:val="24"/>
          <w:szCs w:val="24"/>
        </w:rPr>
        <w:t>P</w:t>
      </w:r>
      <w:r w:rsidRPr="0079720B">
        <w:rPr>
          <w:rFonts w:ascii="Times New Roman" w:eastAsia="Times New Roman" w:hAnsi="Times New Roman" w:cs="Times New Roman"/>
          <w:sz w:val="24"/>
          <w:szCs w:val="24"/>
        </w:rPr>
        <w:t xml:space="preserve">aruošti </w:t>
      </w:r>
      <w:r w:rsidR="0004155F">
        <w:rPr>
          <w:rFonts w:ascii="Times New Roman" w:eastAsia="Times New Roman" w:hAnsi="Times New Roman" w:cs="Times New Roman"/>
          <w:sz w:val="24"/>
          <w:szCs w:val="24"/>
          <w:lang w:val="lt-LT"/>
        </w:rPr>
        <w:t>P</w:t>
      </w:r>
      <w:r w:rsidR="00233B25" w:rsidRPr="0079720B">
        <w:rPr>
          <w:rFonts w:ascii="Times New Roman" w:eastAsia="Times New Roman" w:hAnsi="Times New Roman" w:cs="Times New Roman"/>
          <w:sz w:val="24"/>
          <w:szCs w:val="24"/>
        </w:rPr>
        <w:t>aveldo mugei</w:t>
      </w:r>
      <w:r w:rsidRPr="0079720B">
        <w:rPr>
          <w:rFonts w:ascii="Times New Roman" w:eastAsia="Times New Roman" w:hAnsi="Times New Roman" w:cs="Times New Roman"/>
          <w:sz w:val="24"/>
          <w:szCs w:val="24"/>
        </w:rPr>
        <w:t xml:space="preserve"> tinkam</w:t>
      </w:r>
      <w:r w:rsidR="00233B25" w:rsidRPr="0079720B">
        <w:rPr>
          <w:rFonts w:ascii="Times New Roman" w:eastAsia="Times New Roman" w:hAnsi="Times New Roman" w:cs="Times New Roman"/>
          <w:sz w:val="24"/>
          <w:szCs w:val="24"/>
          <w:lang w:val="lt-LT"/>
        </w:rPr>
        <w:t>ą erdvę IV-ojo forto teritorij</w:t>
      </w:r>
      <w:r w:rsidR="0004155F">
        <w:rPr>
          <w:rFonts w:ascii="Times New Roman" w:eastAsia="Times New Roman" w:hAnsi="Times New Roman" w:cs="Times New Roman"/>
          <w:sz w:val="24"/>
          <w:szCs w:val="24"/>
          <w:lang w:val="lt-LT"/>
        </w:rPr>
        <w:t>oje</w:t>
      </w:r>
      <w:r w:rsidR="00233B25" w:rsidRPr="0079720B">
        <w:rPr>
          <w:rFonts w:ascii="Times New Roman" w:eastAsia="Times New Roman" w:hAnsi="Times New Roman" w:cs="Times New Roman"/>
          <w:sz w:val="24"/>
          <w:szCs w:val="24"/>
          <w:lang w:val="lt-LT"/>
        </w:rPr>
        <w:t xml:space="preserve">, aptarnavimo paslaugas, </w:t>
      </w:r>
      <w:r w:rsidRPr="0079720B">
        <w:rPr>
          <w:rFonts w:ascii="Times New Roman" w:eastAsia="Times New Roman" w:hAnsi="Times New Roman" w:cs="Times New Roman"/>
          <w:sz w:val="24"/>
          <w:szCs w:val="24"/>
        </w:rPr>
        <w:t>bei reikalingą įrangą</w:t>
      </w:r>
      <w:r w:rsidR="00233B25" w:rsidRPr="0079720B">
        <w:rPr>
          <w:rFonts w:ascii="Times New Roman" w:eastAsia="Times New Roman" w:hAnsi="Times New Roman" w:cs="Times New Roman"/>
          <w:sz w:val="24"/>
          <w:szCs w:val="24"/>
        </w:rPr>
        <w:t>:</w:t>
      </w:r>
    </w:p>
    <w:p w14:paraId="4150F67F" w14:textId="77777777" w:rsidR="00BF3695" w:rsidRPr="0079720B" w:rsidRDefault="00BF3695" w:rsidP="00404010">
      <w:pPr>
        <w:spacing w:line="10" w:lineRule="exact"/>
        <w:jc w:val="both"/>
        <w:rPr>
          <w:rFonts w:ascii="Times New Roman" w:eastAsia="Times New Roman" w:hAnsi="Times New Roman" w:cs="Times New Roman"/>
          <w:sz w:val="24"/>
          <w:szCs w:val="24"/>
        </w:rPr>
      </w:pPr>
    </w:p>
    <w:p w14:paraId="5A0D461E" w14:textId="1F3C5C83" w:rsidR="00BF3695" w:rsidRPr="0079720B" w:rsidRDefault="00000000" w:rsidP="00404010">
      <w:pPr>
        <w:tabs>
          <w:tab w:val="left" w:pos="2040"/>
        </w:tabs>
        <w:spacing w:line="236" w:lineRule="auto"/>
        <w:ind w:left="2060" w:hanging="719"/>
        <w:jc w:val="both"/>
        <w:rPr>
          <w:rFonts w:ascii="Times New Roman" w:eastAsia="Times New Roman" w:hAnsi="Times New Roman" w:cs="Times New Roman"/>
          <w:sz w:val="24"/>
          <w:szCs w:val="24"/>
          <w:lang w:val="en-US"/>
        </w:rPr>
      </w:pPr>
      <w:r w:rsidRPr="0079720B">
        <w:rPr>
          <w:rFonts w:ascii="Times New Roman" w:eastAsia="Times New Roman" w:hAnsi="Times New Roman" w:cs="Times New Roman"/>
          <w:sz w:val="24"/>
          <w:szCs w:val="24"/>
        </w:rPr>
        <w:t>3.1.1.</w:t>
      </w:r>
      <w:r w:rsidRPr="0079720B">
        <w:rPr>
          <w:rFonts w:ascii="Times New Roman" w:eastAsia="Times New Roman" w:hAnsi="Times New Roman" w:cs="Times New Roman"/>
          <w:sz w:val="24"/>
          <w:szCs w:val="24"/>
        </w:rPr>
        <w:tab/>
      </w:r>
      <w:r w:rsidR="00233B25" w:rsidRPr="0079720B">
        <w:rPr>
          <w:rFonts w:ascii="Times New Roman" w:eastAsia="Times New Roman" w:hAnsi="Times New Roman" w:cs="Times New Roman"/>
          <w:sz w:val="24"/>
          <w:szCs w:val="24"/>
          <w:lang w:val="lt-LT"/>
        </w:rPr>
        <w:t xml:space="preserve">renginio vieta kareivinių kieme, </w:t>
      </w:r>
      <w:r w:rsidR="00233B25" w:rsidRPr="0079720B">
        <w:rPr>
          <w:rFonts w:ascii="Times New Roman" w:eastAsia="Times New Roman" w:hAnsi="Times New Roman" w:cs="Times New Roman"/>
          <w:sz w:val="24"/>
          <w:szCs w:val="24"/>
          <w:lang w:val="en-US"/>
        </w:rPr>
        <w:t xml:space="preserve">1-2 ha </w:t>
      </w:r>
      <w:proofErr w:type="spellStart"/>
      <w:r w:rsidR="00233B25" w:rsidRPr="0079720B">
        <w:rPr>
          <w:rFonts w:ascii="Times New Roman" w:eastAsia="Times New Roman" w:hAnsi="Times New Roman" w:cs="Times New Roman"/>
          <w:sz w:val="24"/>
          <w:szCs w:val="24"/>
          <w:lang w:val="en-US"/>
        </w:rPr>
        <w:t>plote</w:t>
      </w:r>
      <w:proofErr w:type="spellEnd"/>
    </w:p>
    <w:p w14:paraId="4A47E0E3" w14:textId="77777777" w:rsidR="00BF3695" w:rsidRPr="0079720B" w:rsidRDefault="00BF3695" w:rsidP="00404010">
      <w:pPr>
        <w:spacing w:line="16" w:lineRule="exact"/>
        <w:jc w:val="both"/>
        <w:rPr>
          <w:rFonts w:ascii="Times New Roman" w:eastAsia="Times New Roman" w:hAnsi="Times New Roman" w:cs="Times New Roman"/>
          <w:sz w:val="24"/>
          <w:szCs w:val="24"/>
        </w:rPr>
      </w:pPr>
    </w:p>
    <w:p w14:paraId="428B4533" w14:textId="437D2416" w:rsidR="00BF3695" w:rsidRPr="0079720B" w:rsidRDefault="00000000" w:rsidP="00404010">
      <w:pPr>
        <w:tabs>
          <w:tab w:val="left" w:pos="2040"/>
        </w:tabs>
        <w:spacing w:line="233" w:lineRule="auto"/>
        <w:ind w:left="2060" w:hanging="719"/>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3.1.2.</w:t>
      </w:r>
      <w:r w:rsidRPr="0079720B">
        <w:rPr>
          <w:rFonts w:ascii="Times New Roman" w:eastAsia="Times New Roman" w:hAnsi="Times New Roman" w:cs="Times New Roman"/>
          <w:sz w:val="24"/>
          <w:szCs w:val="24"/>
        </w:rPr>
        <w:tab/>
      </w:r>
      <w:r w:rsidR="0004155F">
        <w:rPr>
          <w:rFonts w:ascii="Times New Roman" w:eastAsia="Times New Roman" w:hAnsi="Times New Roman" w:cs="Times New Roman"/>
          <w:sz w:val="24"/>
          <w:szCs w:val="24"/>
          <w:lang w:val="lt-LT"/>
        </w:rPr>
        <w:t>P</w:t>
      </w:r>
      <w:r w:rsidR="00233B25" w:rsidRPr="0079720B">
        <w:rPr>
          <w:rFonts w:ascii="Times New Roman" w:eastAsia="Times New Roman" w:hAnsi="Times New Roman" w:cs="Times New Roman"/>
          <w:sz w:val="24"/>
          <w:szCs w:val="24"/>
        </w:rPr>
        <w:t>aveldo mugės pavilijonas (ne mažesnis nei 72 kv.m.)</w:t>
      </w:r>
    </w:p>
    <w:p w14:paraId="73EA7C1B" w14:textId="77777777" w:rsidR="00BF3695" w:rsidRPr="0079720B" w:rsidRDefault="00BF3695" w:rsidP="00404010">
      <w:pPr>
        <w:spacing w:line="16" w:lineRule="exact"/>
        <w:jc w:val="both"/>
        <w:rPr>
          <w:rFonts w:ascii="Times New Roman" w:eastAsia="Times New Roman" w:hAnsi="Times New Roman" w:cs="Times New Roman"/>
          <w:sz w:val="24"/>
          <w:szCs w:val="24"/>
        </w:rPr>
      </w:pPr>
    </w:p>
    <w:p w14:paraId="05A81C10" w14:textId="79DB974F" w:rsidR="00BF3695" w:rsidRPr="0079720B" w:rsidRDefault="00000000" w:rsidP="00404010">
      <w:pPr>
        <w:tabs>
          <w:tab w:val="left" w:pos="2040"/>
        </w:tabs>
        <w:spacing w:line="233" w:lineRule="auto"/>
        <w:ind w:left="2060" w:hanging="719"/>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3.1.3.</w:t>
      </w:r>
      <w:r w:rsidRPr="0079720B">
        <w:rPr>
          <w:rFonts w:ascii="Times New Roman" w:eastAsia="Times New Roman" w:hAnsi="Times New Roman" w:cs="Times New Roman"/>
          <w:sz w:val="24"/>
          <w:szCs w:val="24"/>
        </w:rPr>
        <w:tab/>
      </w:r>
      <w:r w:rsidR="00233B25" w:rsidRPr="0079720B">
        <w:rPr>
          <w:rFonts w:ascii="Times New Roman" w:eastAsia="Times New Roman" w:hAnsi="Times New Roman" w:cs="Times New Roman"/>
          <w:sz w:val="24"/>
          <w:szCs w:val="24"/>
        </w:rPr>
        <w:t>diskusij</w:t>
      </w:r>
      <w:r w:rsidR="00233B25" w:rsidRPr="0079720B">
        <w:rPr>
          <w:rFonts w:ascii="Times New Roman" w:eastAsia="Times New Roman" w:hAnsi="Times New Roman" w:cs="Times New Roman"/>
          <w:sz w:val="24"/>
          <w:szCs w:val="24"/>
          <w:lang w:val="lt-LT"/>
        </w:rPr>
        <w:t>ų erdvės paruošimas užsakovo palapinėje su projekto „FORT-UNION“  ir paroda stenduose („rollup“)</w:t>
      </w:r>
    </w:p>
    <w:p w14:paraId="1D4935DB" w14:textId="77777777" w:rsidR="00BF3695" w:rsidRPr="0079720B" w:rsidRDefault="00BF3695" w:rsidP="00404010">
      <w:pPr>
        <w:spacing w:line="17" w:lineRule="exact"/>
        <w:jc w:val="both"/>
        <w:rPr>
          <w:rFonts w:ascii="Times New Roman" w:eastAsia="Times New Roman" w:hAnsi="Times New Roman" w:cs="Times New Roman"/>
          <w:sz w:val="24"/>
          <w:szCs w:val="24"/>
        </w:rPr>
      </w:pPr>
    </w:p>
    <w:p w14:paraId="1CA3D433" w14:textId="12FB8AF1" w:rsidR="00BF3695" w:rsidRPr="0079720B" w:rsidRDefault="00000000" w:rsidP="00404010">
      <w:pPr>
        <w:tabs>
          <w:tab w:val="left" w:pos="2040"/>
        </w:tabs>
        <w:spacing w:line="236" w:lineRule="auto"/>
        <w:ind w:left="2060" w:hanging="719"/>
        <w:jc w:val="both"/>
        <w:rPr>
          <w:rFonts w:ascii="Times New Roman" w:eastAsia="Times New Roman" w:hAnsi="Times New Roman" w:cs="Times New Roman"/>
          <w:sz w:val="24"/>
          <w:szCs w:val="24"/>
          <w:highlight w:val="yellow"/>
          <w:lang w:val="en-US"/>
        </w:rPr>
      </w:pPr>
      <w:r w:rsidRPr="0079720B">
        <w:rPr>
          <w:rFonts w:ascii="Times New Roman" w:eastAsia="Times New Roman" w:hAnsi="Times New Roman" w:cs="Times New Roman"/>
          <w:sz w:val="24"/>
          <w:szCs w:val="24"/>
        </w:rPr>
        <w:t>3.1.4.</w:t>
      </w:r>
      <w:r w:rsidRPr="0079720B">
        <w:rPr>
          <w:rFonts w:ascii="Times New Roman" w:eastAsia="Times New Roman" w:hAnsi="Times New Roman" w:cs="Times New Roman"/>
          <w:sz w:val="24"/>
          <w:szCs w:val="24"/>
        </w:rPr>
        <w:tab/>
      </w:r>
      <w:r w:rsidR="0004155F">
        <w:rPr>
          <w:rFonts w:ascii="Times New Roman" w:eastAsia="Times New Roman" w:hAnsi="Times New Roman" w:cs="Times New Roman"/>
          <w:sz w:val="24"/>
          <w:szCs w:val="24"/>
          <w:lang w:val="lt-LT"/>
        </w:rPr>
        <w:t>P</w:t>
      </w:r>
      <w:r w:rsidR="00233B25" w:rsidRPr="0079720B">
        <w:rPr>
          <w:rFonts w:ascii="Times New Roman" w:eastAsia="Times New Roman" w:hAnsi="Times New Roman" w:cs="Times New Roman"/>
          <w:sz w:val="24"/>
          <w:szCs w:val="24"/>
          <w:lang w:val="lt-LT"/>
        </w:rPr>
        <w:t>aveldo mugės dalyvių mait</w:t>
      </w:r>
      <w:r w:rsidR="00E37481" w:rsidRPr="0079720B">
        <w:rPr>
          <w:rFonts w:ascii="Times New Roman" w:eastAsia="Times New Roman" w:hAnsi="Times New Roman" w:cs="Times New Roman"/>
          <w:sz w:val="24"/>
          <w:szCs w:val="24"/>
          <w:lang w:val="lt-LT"/>
        </w:rPr>
        <w:t>i</w:t>
      </w:r>
      <w:r w:rsidR="00233B25" w:rsidRPr="0079720B">
        <w:rPr>
          <w:rFonts w:ascii="Times New Roman" w:eastAsia="Times New Roman" w:hAnsi="Times New Roman" w:cs="Times New Roman"/>
          <w:sz w:val="24"/>
          <w:szCs w:val="24"/>
          <w:lang w:val="lt-LT"/>
        </w:rPr>
        <w:t>nimo organizavimas</w:t>
      </w:r>
      <w:r w:rsidR="00E37481" w:rsidRPr="0079720B">
        <w:rPr>
          <w:rFonts w:ascii="Times New Roman" w:eastAsia="Times New Roman" w:hAnsi="Times New Roman" w:cs="Times New Roman"/>
          <w:sz w:val="24"/>
          <w:szCs w:val="24"/>
          <w:lang w:val="lt-LT"/>
        </w:rPr>
        <w:t xml:space="preserve"> (</w:t>
      </w:r>
      <w:r w:rsidR="00E37481" w:rsidRPr="0079720B">
        <w:rPr>
          <w:rFonts w:ascii="Times New Roman" w:eastAsia="Times New Roman" w:hAnsi="Times New Roman" w:cs="Times New Roman"/>
          <w:sz w:val="24"/>
          <w:szCs w:val="24"/>
          <w:lang w:val="en-US"/>
        </w:rPr>
        <w:t xml:space="preserve">82 </w:t>
      </w:r>
      <w:proofErr w:type="spellStart"/>
      <w:r w:rsidR="00E37481" w:rsidRPr="0079720B">
        <w:rPr>
          <w:rFonts w:ascii="Times New Roman" w:eastAsia="Times New Roman" w:hAnsi="Times New Roman" w:cs="Times New Roman"/>
          <w:sz w:val="24"/>
          <w:szCs w:val="24"/>
          <w:lang w:val="en-US"/>
        </w:rPr>
        <w:t>dalyviai</w:t>
      </w:r>
      <w:proofErr w:type="spellEnd"/>
      <w:r w:rsidR="00E37481" w:rsidRPr="0079720B">
        <w:rPr>
          <w:rFonts w:ascii="Times New Roman" w:eastAsia="Times New Roman" w:hAnsi="Times New Roman" w:cs="Times New Roman"/>
          <w:sz w:val="24"/>
          <w:szCs w:val="24"/>
          <w:lang w:val="en-US"/>
        </w:rPr>
        <w:t>)</w:t>
      </w:r>
    </w:p>
    <w:p w14:paraId="5410607F" w14:textId="77777777" w:rsidR="00BF3695" w:rsidRPr="0079720B" w:rsidRDefault="00BF3695" w:rsidP="00404010">
      <w:pPr>
        <w:spacing w:line="11" w:lineRule="exact"/>
        <w:jc w:val="both"/>
        <w:rPr>
          <w:rFonts w:ascii="Times New Roman" w:eastAsia="Times New Roman" w:hAnsi="Times New Roman" w:cs="Times New Roman"/>
          <w:sz w:val="24"/>
          <w:szCs w:val="24"/>
          <w:highlight w:val="yellow"/>
        </w:rPr>
      </w:pPr>
    </w:p>
    <w:p w14:paraId="6CD95819"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69159BC9" w14:textId="4DA6FFE9" w:rsidR="00BF3695" w:rsidRPr="0079720B" w:rsidRDefault="00000000" w:rsidP="00404010">
      <w:pPr>
        <w:tabs>
          <w:tab w:val="left" w:pos="2040"/>
        </w:tabs>
        <w:spacing w:line="250" w:lineRule="auto"/>
        <w:ind w:left="2060" w:hanging="719"/>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w:t>
      </w:r>
      <w:r w:rsidR="00E37481" w:rsidRPr="0079720B">
        <w:rPr>
          <w:rFonts w:ascii="Times New Roman" w:eastAsia="Times New Roman" w:hAnsi="Times New Roman" w:cs="Times New Roman"/>
          <w:sz w:val="24"/>
          <w:szCs w:val="24"/>
        </w:rPr>
        <w:t>5</w:t>
      </w:r>
      <w:r w:rsidRPr="0079720B">
        <w:rPr>
          <w:rFonts w:ascii="Times New Roman" w:eastAsia="Times New Roman" w:hAnsi="Times New Roman" w:cs="Times New Roman"/>
          <w:sz w:val="24"/>
          <w:szCs w:val="24"/>
        </w:rPr>
        <w:t>.</w:t>
      </w:r>
      <w:r w:rsidRPr="0079720B">
        <w:rPr>
          <w:rFonts w:ascii="Times New Roman" w:eastAsia="Times New Roman" w:hAnsi="Times New Roman" w:cs="Times New Roman"/>
          <w:sz w:val="24"/>
          <w:szCs w:val="24"/>
        </w:rPr>
        <w:tab/>
      </w:r>
      <w:r w:rsidR="0004155F">
        <w:rPr>
          <w:rFonts w:ascii="Times New Roman" w:eastAsia="Times New Roman" w:hAnsi="Times New Roman" w:cs="Times New Roman"/>
          <w:sz w:val="24"/>
          <w:szCs w:val="24"/>
          <w:lang w:val="lt-LT"/>
        </w:rPr>
        <w:t>P</w:t>
      </w:r>
      <w:r w:rsidR="00E37481" w:rsidRPr="0079720B">
        <w:rPr>
          <w:rFonts w:ascii="Times New Roman" w:eastAsia="Times New Roman" w:hAnsi="Times New Roman" w:cs="Times New Roman"/>
          <w:sz w:val="24"/>
          <w:szCs w:val="24"/>
        </w:rPr>
        <w:t>aveldo mu</w:t>
      </w:r>
      <w:r w:rsidR="00E37481" w:rsidRPr="0079720B">
        <w:rPr>
          <w:rFonts w:ascii="Times New Roman" w:eastAsia="Times New Roman" w:hAnsi="Times New Roman" w:cs="Times New Roman"/>
          <w:sz w:val="24"/>
          <w:szCs w:val="24"/>
          <w:lang w:val="lt-LT"/>
        </w:rPr>
        <w:t>gės metu</w:t>
      </w:r>
      <w:r w:rsidRPr="0079720B">
        <w:rPr>
          <w:rFonts w:ascii="Times New Roman" w:eastAsia="Times New Roman" w:hAnsi="Times New Roman" w:cs="Times New Roman"/>
          <w:sz w:val="24"/>
          <w:szCs w:val="24"/>
        </w:rPr>
        <w:t xml:space="preserve"> turi būti užtikrint</w:t>
      </w:r>
      <w:r w:rsidR="00E37481" w:rsidRPr="0079720B">
        <w:rPr>
          <w:rFonts w:ascii="Times New Roman" w:eastAsia="Times New Roman" w:hAnsi="Times New Roman" w:cs="Times New Roman"/>
          <w:sz w:val="24"/>
          <w:szCs w:val="24"/>
          <w:lang w:val="lt-LT"/>
        </w:rPr>
        <w:t>os vertimo paslaugos</w:t>
      </w:r>
      <w:r w:rsidRPr="0079720B">
        <w:rPr>
          <w:rFonts w:ascii="Times New Roman" w:eastAsia="Times New Roman" w:hAnsi="Times New Roman" w:cs="Times New Roman"/>
          <w:sz w:val="24"/>
          <w:szCs w:val="24"/>
        </w:rPr>
        <w:t xml:space="preserve"> lietuvių-</w:t>
      </w:r>
      <w:r w:rsidR="00E37481" w:rsidRPr="0079720B">
        <w:rPr>
          <w:rFonts w:ascii="Times New Roman" w:eastAsia="Times New Roman" w:hAnsi="Times New Roman" w:cs="Times New Roman"/>
          <w:sz w:val="24"/>
          <w:szCs w:val="24"/>
          <w:lang w:val="lt-LT"/>
        </w:rPr>
        <w:t>lenkų-</w:t>
      </w:r>
      <w:r w:rsidRPr="0079720B">
        <w:rPr>
          <w:rFonts w:ascii="Times New Roman" w:eastAsia="Times New Roman" w:hAnsi="Times New Roman" w:cs="Times New Roman"/>
          <w:sz w:val="24"/>
          <w:szCs w:val="24"/>
        </w:rPr>
        <w:t xml:space="preserve">lietuvių </w:t>
      </w:r>
      <w:r w:rsidR="00E37481" w:rsidRPr="0079720B">
        <w:rPr>
          <w:rFonts w:ascii="Times New Roman" w:eastAsia="Times New Roman" w:hAnsi="Times New Roman" w:cs="Times New Roman"/>
          <w:sz w:val="24"/>
          <w:szCs w:val="24"/>
          <w:lang w:val="lt-LT"/>
        </w:rPr>
        <w:t>kalbomis.</w:t>
      </w:r>
    </w:p>
    <w:p w14:paraId="0CD88FF4"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6B1734CB" w14:textId="7A046311" w:rsidR="00BF3695" w:rsidRPr="0079720B" w:rsidRDefault="00000000" w:rsidP="00404010">
      <w:pPr>
        <w:tabs>
          <w:tab w:val="left" w:pos="2040"/>
        </w:tabs>
        <w:spacing w:line="235" w:lineRule="auto"/>
        <w:ind w:left="2060" w:hanging="719"/>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w:t>
      </w:r>
      <w:r w:rsidR="00E37481" w:rsidRPr="0079720B">
        <w:rPr>
          <w:rFonts w:ascii="Times New Roman" w:eastAsia="Times New Roman" w:hAnsi="Times New Roman" w:cs="Times New Roman"/>
          <w:sz w:val="24"/>
          <w:szCs w:val="24"/>
        </w:rPr>
        <w:t>6</w:t>
      </w:r>
      <w:r w:rsidRPr="0079720B">
        <w:rPr>
          <w:rFonts w:ascii="Times New Roman" w:eastAsia="Times New Roman" w:hAnsi="Times New Roman" w:cs="Times New Roman"/>
          <w:sz w:val="24"/>
          <w:szCs w:val="24"/>
        </w:rPr>
        <w:t>.</w:t>
      </w:r>
      <w:r w:rsidRPr="0079720B">
        <w:rPr>
          <w:rFonts w:ascii="Times New Roman" w:eastAsia="Times New Roman" w:hAnsi="Times New Roman" w:cs="Times New Roman"/>
          <w:sz w:val="24"/>
          <w:szCs w:val="24"/>
        </w:rPr>
        <w:tab/>
        <w:t>turi būti geros sąlygos matyti ir girdėti pateikiamą informaciją (galimybė reguliuoti apšvietimą);</w:t>
      </w:r>
    </w:p>
    <w:p w14:paraId="13427D34" w14:textId="194E4B0E" w:rsidR="0004155F" w:rsidRDefault="00000000" w:rsidP="0004155F">
      <w:pPr>
        <w:spacing w:line="0" w:lineRule="atLeast"/>
        <w:ind w:left="134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3.1.</w:t>
      </w:r>
      <w:r w:rsidR="00E37481" w:rsidRPr="0079720B">
        <w:rPr>
          <w:rFonts w:ascii="Times New Roman" w:eastAsia="Times New Roman" w:hAnsi="Times New Roman" w:cs="Times New Roman"/>
          <w:sz w:val="24"/>
          <w:szCs w:val="24"/>
        </w:rPr>
        <w:t>7</w:t>
      </w:r>
      <w:r w:rsidRPr="0079720B">
        <w:rPr>
          <w:rFonts w:ascii="Times New Roman" w:eastAsia="Times New Roman" w:hAnsi="Times New Roman" w:cs="Times New Roman"/>
          <w:sz w:val="24"/>
          <w:szCs w:val="24"/>
        </w:rPr>
        <w:t xml:space="preserve">. </w:t>
      </w:r>
      <w:r w:rsidR="0004155F">
        <w:rPr>
          <w:rFonts w:ascii="Times New Roman" w:eastAsia="Times New Roman" w:hAnsi="Times New Roman" w:cs="Times New Roman"/>
          <w:sz w:val="24"/>
          <w:szCs w:val="24"/>
          <w:lang w:val="lt-LT"/>
        </w:rPr>
        <w:t xml:space="preserve"> P</w:t>
      </w:r>
      <w:r w:rsidR="00E37481" w:rsidRPr="0079720B">
        <w:rPr>
          <w:rFonts w:ascii="Times New Roman" w:eastAsia="Times New Roman" w:hAnsi="Times New Roman" w:cs="Times New Roman"/>
          <w:sz w:val="24"/>
          <w:szCs w:val="24"/>
        </w:rPr>
        <w:t>aveldo mug</w:t>
      </w:r>
      <w:r w:rsidR="00E37481" w:rsidRPr="0079720B">
        <w:rPr>
          <w:rFonts w:ascii="Times New Roman" w:eastAsia="Times New Roman" w:hAnsi="Times New Roman" w:cs="Times New Roman"/>
          <w:sz w:val="24"/>
          <w:szCs w:val="24"/>
          <w:lang w:val="lt-LT"/>
        </w:rPr>
        <w:t>ės erdvė</w:t>
      </w:r>
      <w:r w:rsidRPr="0079720B">
        <w:rPr>
          <w:rFonts w:ascii="Times New Roman" w:eastAsia="Times New Roman" w:hAnsi="Times New Roman" w:cs="Times New Roman"/>
          <w:sz w:val="24"/>
          <w:szCs w:val="24"/>
        </w:rPr>
        <w:t xml:space="preserve"> turi būti parengta renginiui ne vėliau kaip </w:t>
      </w:r>
      <w:r w:rsidR="00E37481" w:rsidRPr="0079720B">
        <w:rPr>
          <w:rFonts w:ascii="Times New Roman" w:eastAsia="Times New Roman" w:hAnsi="Times New Roman" w:cs="Times New Roman"/>
          <w:sz w:val="24"/>
          <w:szCs w:val="24"/>
        </w:rPr>
        <w:t xml:space="preserve">3 </w:t>
      </w:r>
      <w:r w:rsidRPr="0079720B">
        <w:rPr>
          <w:rFonts w:ascii="Times New Roman" w:eastAsia="Times New Roman" w:hAnsi="Times New Roman" w:cs="Times New Roman"/>
          <w:sz w:val="24"/>
          <w:szCs w:val="24"/>
        </w:rPr>
        <w:t>val. iki jo pradžios;</w:t>
      </w:r>
      <w:bookmarkStart w:id="7" w:name="page9"/>
      <w:bookmarkEnd w:id="7"/>
    </w:p>
    <w:p w14:paraId="49049583" w14:textId="7C3EE0C9" w:rsidR="00BF3695" w:rsidRPr="0079720B" w:rsidRDefault="00000000" w:rsidP="0004155F">
      <w:pPr>
        <w:spacing w:line="0" w:lineRule="atLeast"/>
        <w:ind w:left="134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w:t>
      </w:r>
      <w:r w:rsidR="00E37481" w:rsidRPr="0079720B">
        <w:rPr>
          <w:rFonts w:ascii="Times New Roman" w:eastAsia="Times New Roman" w:hAnsi="Times New Roman" w:cs="Times New Roman"/>
          <w:sz w:val="24"/>
          <w:szCs w:val="24"/>
        </w:rPr>
        <w:t>8</w:t>
      </w:r>
      <w:r w:rsidRPr="0079720B">
        <w:rPr>
          <w:rFonts w:ascii="Times New Roman" w:eastAsia="Times New Roman" w:hAnsi="Times New Roman" w:cs="Times New Roman"/>
          <w:sz w:val="24"/>
          <w:szCs w:val="24"/>
        </w:rPr>
        <w:t>. turi būti paskirtas atsakingas asmuo, į kurį būtų galima kreiptis renginio metu iškilus problemoms dėl naudojamų patalpų, įrangos ir paslaugų;</w:t>
      </w:r>
    </w:p>
    <w:p w14:paraId="0D9EDBF9" w14:textId="6BD675E3" w:rsidR="00335838" w:rsidRPr="0079720B" w:rsidRDefault="00335838" w:rsidP="00404010">
      <w:pPr>
        <w:spacing w:line="235" w:lineRule="auto"/>
        <w:ind w:left="2060" w:hanging="719"/>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 xml:space="preserve">3.1.9. </w:t>
      </w:r>
      <w:r w:rsidR="0004155F">
        <w:rPr>
          <w:rFonts w:ascii="Times New Roman" w:eastAsia="Times New Roman" w:hAnsi="Times New Roman" w:cs="Times New Roman"/>
          <w:sz w:val="24"/>
          <w:szCs w:val="24"/>
          <w:lang w:val="lt-LT"/>
        </w:rPr>
        <w:t xml:space="preserve"> Į P</w:t>
      </w:r>
      <w:r w:rsidRPr="0079720B">
        <w:rPr>
          <w:rFonts w:ascii="Times New Roman" w:eastAsia="Times New Roman" w:hAnsi="Times New Roman" w:cs="Times New Roman"/>
          <w:sz w:val="24"/>
          <w:szCs w:val="24"/>
        </w:rPr>
        <w:t>aveldo mugę integruoti istorijos klubus ir jų edukacinius pasirodymus;</w:t>
      </w:r>
    </w:p>
    <w:p w14:paraId="4FE8A3C6" w14:textId="77777777" w:rsidR="00BF3695" w:rsidRPr="0079720B" w:rsidRDefault="00000000" w:rsidP="00404010">
      <w:pPr>
        <w:spacing w:line="0" w:lineRule="atLeast"/>
        <w:ind w:left="134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3.1.12. turi būti užtikrinta, kad viso renginio metu naudojama įranga tinkamai veiktų;</w:t>
      </w:r>
    </w:p>
    <w:p w14:paraId="2ADFBB59" w14:textId="77777777" w:rsidR="00BF3695" w:rsidRPr="0079720B" w:rsidRDefault="00BF3695" w:rsidP="00404010">
      <w:pPr>
        <w:spacing w:line="2" w:lineRule="exact"/>
        <w:jc w:val="both"/>
        <w:rPr>
          <w:rFonts w:ascii="Times New Roman" w:eastAsia="Times New Roman" w:hAnsi="Times New Roman" w:cs="Times New Roman"/>
          <w:sz w:val="24"/>
          <w:szCs w:val="24"/>
        </w:rPr>
      </w:pPr>
    </w:p>
    <w:p w14:paraId="2F1F9368" w14:textId="4FD02437" w:rsidR="0004155F" w:rsidRDefault="00000000" w:rsidP="0004155F">
      <w:pPr>
        <w:spacing w:line="0" w:lineRule="atLeast"/>
        <w:ind w:left="134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 xml:space="preserve">3.1.13. </w:t>
      </w:r>
      <w:proofErr w:type="spellStart"/>
      <w:r w:rsidR="0004155F">
        <w:rPr>
          <w:rFonts w:ascii="Times New Roman" w:eastAsia="Times New Roman" w:hAnsi="Times New Roman" w:cs="Times New Roman"/>
          <w:sz w:val="24"/>
          <w:szCs w:val="24"/>
          <w:lang w:val="en-US"/>
        </w:rPr>
        <w:t>P</w:t>
      </w:r>
      <w:r w:rsidR="00E37481" w:rsidRPr="0079720B">
        <w:rPr>
          <w:rFonts w:ascii="Times New Roman" w:eastAsia="Times New Roman" w:hAnsi="Times New Roman" w:cs="Times New Roman"/>
          <w:sz w:val="24"/>
          <w:szCs w:val="24"/>
          <w:lang w:val="en-US"/>
        </w:rPr>
        <w:t>aveldo</w:t>
      </w:r>
      <w:proofErr w:type="spellEnd"/>
      <w:r w:rsidR="00E37481" w:rsidRPr="0079720B">
        <w:rPr>
          <w:rFonts w:ascii="Times New Roman" w:eastAsia="Times New Roman" w:hAnsi="Times New Roman" w:cs="Times New Roman"/>
          <w:sz w:val="24"/>
          <w:szCs w:val="24"/>
          <w:lang w:val="en-US"/>
        </w:rPr>
        <w:t xml:space="preserve"> mug</w:t>
      </w:r>
      <w:r w:rsidR="00E37481" w:rsidRPr="0079720B">
        <w:rPr>
          <w:rFonts w:ascii="Times New Roman" w:eastAsia="Times New Roman" w:hAnsi="Times New Roman" w:cs="Times New Roman"/>
          <w:sz w:val="24"/>
          <w:szCs w:val="24"/>
          <w:lang w:val="lt-LT"/>
        </w:rPr>
        <w:t>ės pavilijone turi būti</w:t>
      </w:r>
      <w:r w:rsidRPr="0079720B">
        <w:rPr>
          <w:rFonts w:ascii="Times New Roman" w:eastAsia="Times New Roman" w:hAnsi="Times New Roman" w:cs="Times New Roman"/>
          <w:sz w:val="24"/>
          <w:szCs w:val="24"/>
        </w:rPr>
        <w:t>:</w:t>
      </w:r>
    </w:p>
    <w:p w14:paraId="0BBADF99" w14:textId="3EE69644" w:rsidR="00BF3695" w:rsidRPr="0079720B" w:rsidRDefault="00000000" w:rsidP="0004155F">
      <w:pPr>
        <w:spacing w:line="0" w:lineRule="atLeast"/>
        <w:ind w:left="134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3.1.13.1. stalai ir kėdės renginio dalyviams, kurias lengvai būtų galima sustatyti norima tvarka;</w:t>
      </w:r>
    </w:p>
    <w:p w14:paraId="1B20B286"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522E4C42" w14:textId="68FCB1AE" w:rsidR="00BF3695" w:rsidRPr="0079720B" w:rsidRDefault="00000000" w:rsidP="0004155F">
      <w:pPr>
        <w:spacing w:line="238" w:lineRule="auto"/>
        <w:ind w:left="134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3.1.1</w:t>
      </w:r>
      <w:r w:rsidR="00E37481" w:rsidRPr="0079720B">
        <w:rPr>
          <w:rFonts w:ascii="Times New Roman" w:eastAsia="Times New Roman" w:hAnsi="Times New Roman" w:cs="Times New Roman"/>
          <w:sz w:val="24"/>
          <w:szCs w:val="24"/>
        </w:rPr>
        <w:t>4</w:t>
      </w:r>
      <w:r w:rsidRPr="0079720B">
        <w:rPr>
          <w:rFonts w:ascii="Times New Roman" w:eastAsia="Times New Roman" w:hAnsi="Times New Roman" w:cs="Times New Roman"/>
          <w:sz w:val="24"/>
          <w:szCs w:val="24"/>
        </w:rPr>
        <w:t>. prieš renginio pradžią turi būti paruoštos nuorodos (rodyklės) į renginio vietą</w:t>
      </w:r>
      <w:r w:rsidR="0004155F">
        <w:rPr>
          <w:rFonts w:ascii="Times New Roman" w:eastAsia="Times New Roman" w:hAnsi="Times New Roman" w:cs="Times New Roman"/>
          <w:sz w:val="24"/>
          <w:szCs w:val="24"/>
          <w:lang w:val="lt-LT"/>
        </w:rPr>
        <w:t xml:space="preserve">. </w:t>
      </w:r>
      <w:r w:rsidRPr="0079720B">
        <w:rPr>
          <w:rFonts w:ascii="Times New Roman" w:eastAsia="Times New Roman" w:hAnsi="Times New Roman" w:cs="Times New Roman"/>
          <w:sz w:val="24"/>
          <w:szCs w:val="24"/>
        </w:rPr>
        <w:t>Nuorodos turi būti suderintos su Perkančiąja organizacija.</w:t>
      </w:r>
    </w:p>
    <w:p w14:paraId="5530662E" w14:textId="77777777" w:rsidR="00BF3695" w:rsidRPr="0079720B" w:rsidRDefault="00BF3695" w:rsidP="00404010">
      <w:pPr>
        <w:spacing w:line="10" w:lineRule="exact"/>
        <w:jc w:val="both"/>
        <w:rPr>
          <w:rFonts w:ascii="Times New Roman" w:eastAsia="Times New Roman" w:hAnsi="Times New Roman" w:cs="Times New Roman"/>
          <w:sz w:val="24"/>
          <w:szCs w:val="24"/>
        </w:rPr>
      </w:pPr>
    </w:p>
    <w:p w14:paraId="1A961BE0" w14:textId="77777777" w:rsidR="00BF3695" w:rsidRPr="0079720B" w:rsidRDefault="00BF3695" w:rsidP="00404010">
      <w:pPr>
        <w:spacing w:line="15" w:lineRule="exact"/>
        <w:jc w:val="both"/>
        <w:rPr>
          <w:rFonts w:ascii="Times New Roman" w:eastAsia="Times New Roman" w:hAnsi="Times New Roman" w:cs="Times New Roman"/>
          <w:sz w:val="24"/>
          <w:szCs w:val="24"/>
        </w:rPr>
      </w:pPr>
    </w:p>
    <w:p w14:paraId="0BB82F81" w14:textId="786B4244" w:rsidR="00BF3695" w:rsidRPr="0079720B" w:rsidRDefault="00000000" w:rsidP="00404010">
      <w:pPr>
        <w:spacing w:line="235" w:lineRule="auto"/>
        <w:ind w:left="980" w:right="260" w:firstLine="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3.</w:t>
      </w:r>
      <w:r w:rsidR="00E37481" w:rsidRPr="0079720B">
        <w:rPr>
          <w:rFonts w:ascii="Times New Roman" w:eastAsia="Times New Roman" w:hAnsi="Times New Roman" w:cs="Times New Roman"/>
          <w:sz w:val="24"/>
          <w:szCs w:val="24"/>
        </w:rPr>
        <w:t>2</w:t>
      </w:r>
      <w:r w:rsidRPr="0079720B">
        <w:rPr>
          <w:rFonts w:ascii="Times New Roman" w:eastAsia="Times New Roman" w:hAnsi="Times New Roman" w:cs="Times New Roman"/>
          <w:sz w:val="24"/>
          <w:szCs w:val="24"/>
        </w:rPr>
        <w:t xml:space="preserve">. Užtikrinti renginio techninį aptarnavimą, t. y. renginio dieną pasirūpinti, kad tinkamai būtų parengtos </w:t>
      </w:r>
      <w:r w:rsidR="00335838" w:rsidRPr="0079720B">
        <w:rPr>
          <w:rFonts w:ascii="Times New Roman" w:eastAsia="Times New Roman" w:hAnsi="Times New Roman" w:cs="Times New Roman"/>
          <w:sz w:val="24"/>
          <w:szCs w:val="24"/>
          <w:lang w:val="lt-LT"/>
        </w:rPr>
        <w:t>erdvės</w:t>
      </w:r>
      <w:r w:rsidRPr="0079720B">
        <w:rPr>
          <w:rFonts w:ascii="Times New Roman" w:eastAsia="Times New Roman" w:hAnsi="Times New Roman" w:cs="Times New Roman"/>
          <w:sz w:val="24"/>
          <w:szCs w:val="24"/>
        </w:rPr>
        <w:t>, technika (garso, vaizdo kokybė ir kt.);</w:t>
      </w:r>
    </w:p>
    <w:p w14:paraId="34031426"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7528B6B1" w14:textId="3303586A" w:rsidR="00BF3695" w:rsidRPr="0079720B" w:rsidRDefault="00000000" w:rsidP="00404010">
      <w:pPr>
        <w:spacing w:line="235" w:lineRule="auto"/>
        <w:ind w:left="980" w:right="260" w:firstLine="1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lastRenderedPageBreak/>
        <w:t>3.</w:t>
      </w:r>
      <w:r w:rsidR="00E37481" w:rsidRPr="0079720B">
        <w:rPr>
          <w:rFonts w:ascii="Times New Roman" w:eastAsia="Times New Roman" w:hAnsi="Times New Roman" w:cs="Times New Roman"/>
          <w:sz w:val="24"/>
          <w:szCs w:val="24"/>
        </w:rPr>
        <w:t>3</w:t>
      </w:r>
      <w:r w:rsidRPr="0079720B">
        <w:rPr>
          <w:rFonts w:ascii="Times New Roman" w:eastAsia="Times New Roman" w:hAnsi="Times New Roman" w:cs="Times New Roman"/>
          <w:sz w:val="24"/>
          <w:szCs w:val="24"/>
        </w:rPr>
        <w:t>. Susidariusios atliekos (biologiškai skaidžios atliekos, stiklas, popierius, plastikas, metalas ir kt.) turi būti rūšiuojamos ir perduodamos atliekas tvarkančioms įmonėms.</w:t>
      </w:r>
    </w:p>
    <w:p w14:paraId="35F589AE" w14:textId="77777777" w:rsidR="00BF3695" w:rsidRPr="0079720B" w:rsidRDefault="00BF3695" w:rsidP="00404010">
      <w:pPr>
        <w:spacing w:line="12" w:lineRule="exact"/>
        <w:jc w:val="both"/>
        <w:rPr>
          <w:rFonts w:ascii="Times New Roman" w:eastAsia="Times New Roman" w:hAnsi="Times New Roman" w:cs="Times New Roman"/>
          <w:sz w:val="24"/>
          <w:szCs w:val="24"/>
        </w:rPr>
      </w:pPr>
    </w:p>
    <w:p w14:paraId="46E15BF0" w14:textId="77777777" w:rsidR="0004155F" w:rsidRDefault="00000000" w:rsidP="0004155F">
      <w:pPr>
        <w:spacing w:line="250" w:lineRule="auto"/>
        <w:ind w:left="980" w:right="260" w:firstLine="1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rPr>
        <w:t>3.</w:t>
      </w:r>
      <w:r w:rsidR="00E37481" w:rsidRPr="0079720B">
        <w:rPr>
          <w:rFonts w:ascii="Times New Roman" w:eastAsia="Times New Roman" w:hAnsi="Times New Roman" w:cs="Times New Roman"/>
          <w:sz w:val="24"/>
          <w:szCs w:val="24"/>
        </w:rPr>
        <w:t>4</w:t>
      </w:r>
      <w:r w:rsidRPr="0079720B">
        <w:rPr>
          <w:rFonts w:ascii="Times New Roman" w:eastAsia="Times New Roman" w:hAnsi="Times New Roman" w:cs="Times New Roman"/>
          <w:sz w:val="24"/>
          <w:szCs w:val="24"/>
        </w:rPr>
        <w:t>. Paslaugų teikėjas, teikdamas paslaugas, privalo laikytis visų Europos Sąjungos ir Lietuvos Respublikos nacionalinių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05F7B6C" w14:textId="0559A8C1" w:rsidR="00BF3695" w:rsidRDefault="0004155F" w:rsidP="0004155F">
      <w:pPr>
        <w:spacing w:line="250" w:lineRule="auto"/>
        <w:ind w:left="980" w:right="260" w:firstLine="1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3.5. </w:t>
      </w:r>
      <w:r w:rsidR="00000000" w:rsidRPr="0079720B">
        <w:rPr>
          <w:rFonts w:ascii="Times New Roman" w:eastAsia="Times New Roman" w:hAnsi="Times New Roman" w:cs="Times New Roman"/>
          <w:sz w:val="24"/>
          <w:szCs w:val="24"/>
        </w:rPr>
        <w:t>Paslaugų teikėjas turi užtikrinti, kad už renginį atsakingas personalas būtų apsirengęs oficialiai ir tvarkingai, su dalyviais bendrautų paslaugiai ir geranoriškai.</w:t>
      </w:r>
    </w:p>
    <w:p w14:paraId="65E6DF64" w14:textId="77777777" w:rsidR="0004155F" w:rsidRPr="0004155F" w:rsidRDefault="0004155F" w:rsidP="0004155F">
      <w:pPr>
        <w:spacing w:line="250" w:lineRule="auto"/>
        <w:ind w:left="980" w:right="260" w:firstLine="10"/>
        <w:jc w:val="both"/>
        <w:rPr>
          <w:rFonts w:ascii="Times New Roman" w:eastAsia="Times New Roman" w:hAnsi="Times New Roman" w:cs="Times New Roman"/>
          <w:sz w:val="24"/>
          <w:szCs w:val="24"/>
          <w:lang w:val="lt-LT"/>
        </w:rPr>
      </w:pPr>
    </w:p>
    <w:p w14:paraId="2A0EA51E" w14:textId="77777777" w:rsidR="00BF3695" w:rsidRPr="0079720B" w:rsidRDefault="00BF3695" w:rsidP="00404010">
      <w:pPr>
        <w:spacing w:line="216" w:lineRule="exact"/>
        <w:jc w:val="both"/>
        <w:rPr>
          <w:rFonts w:ascii="Times New Roman" w:eastAsia="Times New Roman" w:hAnsi="Times New Roman" w:cs="Times New Roman"/>
          <w:sz w:val="24"/>
          <w:szCs w:val="24"/>
        </w:rPr>
      </w:pPr>
    </w:p>
    <w:tbl>
      <w:tblPr>
        <w:tblW w:w="9920" w:type="dxa"/>
        <w:tblInd w:w="260" w:type="dxa"/>
        <w:tblLayout w:type="fixed"/>
        <w:tblCellMar>
          <w:left w:w="0" w:type="dxa"/>
          <w:right w:w="0" w:type="dxa"/>
        </w:tblCellMar>
        <w:tblLook w:val="0000" w:firstRow="0" w:lastRow="0" w:firstColumn="0" w:lastColumn="0" w:noHBand="0" w:noVBand="0"/>
      </w:tblPr>
      <w:tblGrid>
        <w:gridCol w:w="4700"/>
        <w:gridCol w:w="760"/>
        <w:gridCol w:w="4460"/>
      </w:tblGrid>
      <w:tr w:rsidR="00BF3695" w:rsidRPr="00A4137C" w14:paraId="295362EE" w14:textId="77777777" w:rsidTr="00A4137C">
        <w:trPr>
          <w:trHeight w:val="276"/>
        </w:trPr>
        <w:tc>
          <w:tcPr>
            <w:tcW w:w="4700" w:type="dxa"/>
            <w:vAlign w:val="bottom"/>
          </w:tcPr>
          <w:p w14:paraId="0EE1434C" w14:textId="77777777" w:rsidR="00BF3695" w:rsidRPr="00A4137C" w:rsidRDefault="00000000" w:rsidP="00404010">
            <w:pPr>
              <w:spacing w:line="0" w:lineRule="atLeast"/>
              <w:ind w:left="120"/>
              <w:jc w:val="both"/>
              <w:rPr>
                <w:rFonts w:ascii="Times New Roman" w:eastAsia="Times New Roman" w:hAnsi="Times New Roman" w:cs="Times New Roman"/>
                <w:b/>
                <w:bCs/>
                <w:sz w:val="24"/>
                <w:szCs w:val="24"/>
              </w:rPr>
            </w:pPr>
            <w:r w:rsidRPr="00A4137C">
              <w:rPr>
                <w:rFonts w:ascii="Times New Roman" w:eastAsia="Times New Roman" w:hAnsi="Times New Roman" w:cs="Times New Roman"/>
                <w:b/>
                <w:bCs/>
                <w:sz w:val="24"/>
                <w:szCs w:val="24"/>
              </w:rPr>
              <w:t>UŽSAKOVAS</w:t>
            </w:r>
          </w:p>
        </w:tc>
        <w:tc>
          <w:tcPr>
            <w:tcW w:w="760" w:type="dxa"/>
            <w:vAlign w:val="bottom"/>
          </w:tcPr>
          <w:p w14:paraId="72DF7474" w14:textId="77777777" w:rsidR="00BF3695" w:rsidRPr="00A4137C" w:rsidRDefault="00BF3695" w:rsidP="00404010">
            <w:pPr>
              <w:spacing w:line="0" w:lineRule="atLeast"/>
              <w:jc w:val="both"/>
              <w:rPr>
                <w:rFonts w:ascii="Times New Roman" w:eastAsia="Times New Roman" w:hAnsi="Times New Roman" w:cs="Times New Roman"/>
                <w:b/>
                <w:bCs/>
                <w:sz w:val="24"/>
                <w:szCs w:val="24"/>
              </w:rPr>
            </w:pPr>
          </w:p>
        </w:tc>
        <w:tc>
          <w:tcPr>
            <w:tcW w:w="4460" w:type="dxa"/>
            <w:vAlign w:val="bottom"/>
          </w:tcPr>
          <w:p w14:paraId="018368AD" w14:textId="77777777" w:rsidR="00BF3695" w:rsidRPr="00A4137C" w:rsidRDefault="00000000" w:rsidP="00404010">
            <w:pPr>
              <w:spacing w:line="0" w:lineRule="atLeast"/>
              <w:ind w:left="420"/>
              <w:jc w:val="both"/>
              <w:rPr>
                <w:rFonts w:ascii="Times New Roman" w:eastAsia="Times New Roman" w:hAnsi="Times New Roman" w:cs="Times New Roman"/>
                <w:b/>
                <w:bCs/>
                <w:sz w:val="24"/>
                <w:szCs w:val="24"/>
              </w:rPr>
            </w:pPr>
            <w:r w:rsidRPr="00A4137C">
              <w:rPr>
                <w:rFonts w:ascii="Times New Roman" w:eastAsia="Times New Roman" w:hAnsi="Times New Roman" w:cs="Times New Roman"/>
                <w:b/>
                <w:bCs/>
                <w:sz w:val="24"/>
                <w:szCs w:val="24"/>
              </w:rPr>
              <w:t>PASLAUGŲ TEIKĖJAS</w:t>
            </w:r>
          </w:p>
        </w:tc>
      </w:tr>
      <w:tr w:rsidR="00E37481" w:rsidRPr="0079720B" w14:paraId="2A405B2D" w14:textId="77777777" w:rsidTr="00A4137C">
        <w:trPr>
          <w:trHeight w:val="317"/>
        </w:trPr>
        <w:tc>
          <w:tcPr>
            <w:tcW w:w="4700" w:type="dxa"/>
            <w:vAlign w:val="bottom"/>
          </w:tcPr>
          <w:p w14:paraId="7F071322" w14:textId="1C1CDF34" w:rsidR="00E37481" w:rsidRPr="0079720B" w:rsidRDefault="00A4137C" w:rsidP="00404010">
            <w:pPr>
              <w:spacing w:line="0" w:lineRule="atLeast"/>
              <w:ind w:left="120"/>
              <w:jc w:val="both"/>
              <w:rPr>
                <w:rFonts w:ascii="Times New Roman" w:eastAsia="Times New Roman" w:hAnsi="Times New Roman" w:cs="Times New Roman"/>
                <w:b/>
                <w:sz w:val="24"/>
                <w:szCs w:val="24"/>
              </w:rPr>
            </w:pPr>
            <w:r w:rsidRPr="0079720B">
              <w:rPr>
                <w:rFonts w:ascii="Times New Roman" w:eastAsia="Times New Roman" w:hAnsi="Times New Roman" w:cs="Times New Roman"/>
                <w:b/>
                <w:sz w:val="24"/>
                <w:szCs w:val="24"/>
                <w:lang w:val="en-US"/>
              </w:rPr>
              <w:t>V</w:t>
            </w:r>
            <w:r w:rsidRPr="0079720B">
              <w:rPr>
                <w:rFonts w:ascii="Times New Roman" w:eastAsia="Times New Roman" w:hAnsi="Times New Roman" w:cs="Times New Roman"/>
                <w:b/>
                <w:sz w:val="24"/>
                <w:szCs w:val="24"/>
                <w:lang w:val="lt-LT"/>
              </w:rPr>
              <w:t>š</w:t>
            </w:r>
            <w:r>
              <w:rPr>
                <w:rFonts w:ascii="Times New Roman" w:eastAsia="Times New Roman" w:hAnsi="Times New Roman" w:cs="Times New Roman"/>
                <w:b/>
                <w:sz w:val="24"/>
                <w:szCs w:val="24"/>
                <w:lang w:val="lt-LT"/>
              </w:rPr>
              <w:t>Į</w:t>
            </w:r>
            <w:r w:rsidRPr="0079720B">
              <w:rPr>
                <w:rFonts w:ascii="Times New Roman" w:eastAsia="Times New Roman" w:hAnsi="Times New Roman" w:cs="Times New Roman"/>
                <w:b/>
                <w:sz w:val="24"/>
                <w:szCs w:val="24"/>
                <w:lang w:val="lt-LT"/>
              </w:rPr>
              <w:t xml:space="preserve"> Kauno tvirtovės parkas</w:t>
            </w:r>
          </w:p>
        </w:tc>
        <w:tc>
          <w:tcPr>
            <w:tcW w:w="760" w:type="dxa"/>
            <w:vAlign w:val="bottom"/>
          </w:tcPr>
          <w:p w14:paraId="4D76006A" w14:textId="77777777" w:rsidR="00E37481" w:rsidRPr="0079720B" w:rsidRDefault="00E37481" w:rsidP="00404010">
            <w:pPr>
              <w:spacing w:line="0" w:lineRule="atLeast"/>
              <w:jc w:val="both"/>
              <w:rPr>
                <w:rFonts w:ascii="Times New Roman" w:eastAsia="Times New Roman" w:hAnsi="Times New Roman" w:cs="Times New Roman"/>
                <w:sz w:val="24"/>
                <w:szCs w:val="24"/>
              </w:rPr>
            </w:pPr>
          </w:p>
        </w:tc>
        <w:tc>
          <w:tcPr>
            <w:tcW w:w="4460" w:type="dxa"/>
            <w:vAlign w:val="bottom"/>
          </w:tcPr>
          <w:p w14:paraId="6059C938" w14:textId="77777777" w:rsidR="00A4137C" w:rsidRDefault="00A4137C" w:rsidP="00404010">
            <w:pPr>
              <w:spacing w:line="0" w:lineRule="atLeast"/>
              <w:ind w:left="420"/>
              <w:jc w:val="both"/>
              <w:rPr>
                <w:rFonts w:ascii="Times New Roman" w:eastAsia="Times New Roman" w:hAnsi="Times New Roman" w:cs="Times New Roman"/>
                <w:b/>
                <w:sz w:val="24"/>
                <w:szCs w:val="24"/>
                <w:lang w:val="lt-LT"/>
              </w:rPr>
            </w:pPr>
          </w:p>
          <w:p w14:paraId="42FACABC" w14:textId="5F646AFB" w:rsidR="00E37481" w:rsidRPr="0079720B" w:rsidRDefault="00E37481" w:rsidP="00404010">
            <w:pPr>
              <w:spacing w:line="0" w:lineRule="atLeast"/>
              <w:ind w:left="420"/>
              <w:jc w:val="both"/>
              <w:rPr>
                <w:rFonts w:ascii="Times New Roman" w:eastAsia="Times New Roman" w:hAnsi="Times New Roman" w:cs="Times New Roman"/>
                <w:b/>
                <w:sz w:val="24"/>
                <w:szCs w:val="24"/>
                <w:lang w:val="lt-LT"/>
              </w:rPr>
            </w:pPr>
            <w:r w:rsidRPr="0079720B">
              <w:rPr>
                <w:rFonts w:ascii="Times New Roman" w:eastAsia="Times New Roman" w:hAnsi="Times New Roman" w:cs="Times New Roman"/>
                <w:b/>
                <w:sz w:val="24"/>
                <w:szCs w:val="24"/>
                <w:lang w:val="lt-LT"/>
              </w:rPr>
              <w:t>Vš</w:t>
            </w:r>
            <w:r w:rsidR="00A4137C">
              <w:rPr>
                <w:rFonts w:ascii="Times New Roman" w:eastAsia="Times New Roman" w:hAnsi="Times New Roman" w:cs="Times New Roman"/>
                <w:b/>
                <w:sz w:val="24"/>
                <w:szCs w:val="24"/>
                <w:lang w:val="lt-LT"/>
              </w:rPr>
              <w:t>Į</w:t>
            </w:r>
            <w:r w:rsidRPr="0079720B">
              <w:rPr>
                <w:rFonts w:ascii="Times New Roman" w:eastAsia="Times New Roman" w:hAnsi="Times New Roman" w:cs="Times New Roman"/>
                <w:b/>
                <w:sz w:val="24"/>
                <w:szCs w:val="24"/>
                <w:lang w:val="lt-LT"/>
              </w:rPr>
              <w:t xml:space="preserve"> Eko troba</w:t>
            </w:r>
          </w:p>
        </w:tc>
      </w:tr>
      <w:tr w:rsidR="00E37481" w:rsidRPr="0079720B" w14:paraId="6BFDF470" w14:textId="77777777" w:rsidTr="00A4137C">
        <w:trPr>
          <w:trHeight w:val="317"/>
        </w:trPr>
        <w:tc>
          <w:tcPr>
            <w:tcW w:w="4700" w:type="dxa"/>
            <w:vAlign w:val="bottom"/>
          </w:tcPr>
          <w:p w14:paraId="01F68EC4" w14:textId="66153835" w:rsidR="00E37481" w:rsidRPr="0079720B" w:rsidRDefault="00E37481"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lang w:val="lt-LT"/>
              </w:rPr>
              <w:t xml:space="preserve">M. Daukšos g. </w:t>
            </w:r>
            <w:r w:rsidRPr="0079720B">
              <w:rPr>
                <w:rFonts w:ascii="Times New Roman" w:eastAsia="Times New Roman" w:hAnsi="Times New Roman" w:cs="Times New Roman"/>
                <w:sz w:val="24"/>
                <w:szCs w:val="24"/>
                <w:lang w:val="en-US"/>
              </w:rPr>
              <w:t>34, Kaunas</w:t>
            </w:r>
          </w:p>
        </w:tc>
        <w:tc>
          <w:tcPr>
            <w:tcW w:w="760" w:type="dxa"/>
            <w:vAlign w:val="bottom"/>
          </w:tcPr>
          <w:p w14:paraId="6ACF9844" w14:textId="77777777" w:rsidR="00E37481" w:rsidRPr="0079720B" w:rsidRDefault="00E37481" w:rsidP="00404010">
            <w:pPr>
              <w:spacing w:line="0" w:lineRule="atLeast"/>
              <w:jc w:val="both"/>
              <w:rPr>
                <w:rFonts w:ascii="Times New Roman" w:eastAsia="Times New Roman" w:hAnsi="Times New Roman" w:cs="Times New Roman"/>
                <w:sz w:val="24"/>
                <w:szCs w:val="24"/>
              </w:rPr>
            </w:pPr>
          </w:p>
        </w:tc>
        <w:tc>
          <w:tcPr>
            <w:tcW w:w="4460" w:type="dxa"/>
            <w:vAlign w:val="bottom"/>
          </w:tcPr>
          <w:p w14:paraId="39116935" w14:textId="6CDC06EC" w:rsidR="00E37481" w:rsidRPr="0079720B" w:rsidRDefault="00A4137C" w:rsidP="0040401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lt-LT"/>
              </w:rPr>
              <w:t xml:space="preserve">        </w:t>
            </w:r>
            <w:r w:rsidRPr="0079720B">
              <w:rPr>
                <w:rFonts w:ascii="Times New Roman" w:eastAsia="Times New Roman" w:hAnsi="Times New Roman" w:cs="Times New Roman"/>
                <w:b/>
                <w:sz w:val="24"/>
                <w:szCs w:val="24"/>
                <w:lang w:val="lt-LT"/>
              </w:rPr>
              <w:t>Saušilis, LT-90</w:t>
            </w:r>
            <w:r w:rsidRPr="0079720B">
              <w:rPr>
                <w:rFonts w:ascii="Times New Roman" w:eastAsia="Times New Roman" w:hAnsi="Times New Roman" w:cs="Times New Roman"/>
                <w:b/>
                <w:sz w:val="24"/>
                <w:szCs w:val="24"/>
                <w:lang w:val="pl-PL"/>
              </w:rPr>
              <w:t xml:space="preserve">253 </w:t>
            </w:r>
            <w:proofErr w:type="spellStart"/>
            <w:r w:rsidRPr="0079720B">
              <w:rPr>
                <w:rFonts w:ascii="Times New Roman" w:eastAsia="Times New Roman" w:hAnsi="Times New Roman" w:cs="Times New Roman"/>
                <w:b/>
                <w:sz w:val="24"/>
                <w:szCs w:val="24"/>
                <w:lang w:val="pl-PL"/>
              </w:rPr>
              <w:t>Plungės</w:t>
            </w:r>
            <w:proofErr w:type="spellEnd"/>
            <w:r w:rsidRPr="0079720B">
              <w:rPr>
                <w:rFonts w:ascii="Times New Roman" w:eastAsia="Times New Roman" w:hAnsi="Times New Roman" w:cs="Times New Roman"/>
                <w:b/>
                <w:sz w:val="24"/>
                <w:szCs w:val="24"/>
                <w:lang w:val="pl-PL"/>
              </w:rPr>
              <w:t xml:space="preserve"> r.</w:t>
            </w:r>
          </w:p>
        </w:tc>
      </w:tr>
      <w:tr w:rsidR="00E37481" w:rsidRPr="0079720B" w14:paraId="45AFC5B1" w14:textId="77777777" w:rsidTr="00A4137C">
        <w:trPr>
          <w:trHeight w:val="322"/>
        </w:trPr>
        <w:tc>
          <w:tcPr>
            <w:tcW w:w="4700" w:type="dxa"/>
            <w:vAlign w:val="bottom"/>
          </w:tcPr>
          <w:p w14:paraId="089752E5" w14:textId="2164FA05" w:rsidR="00E37481" w:rsidRPr="0079720B" w:rsidRDefault="00E37481"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Įstaigos kodas </w:t>
            </w:r>
            <w:r w:rsidRPr="0079720B">
              <w:rPr>
                <w:rFonts w:ascii="Times New Roman" w:eastAsia="Times New Roman" w:hAnsi="Times New Roman" w:cs="Times New Roman"/>
                <w:sz w:val="24"/>
                <w:szCs w:val="24"/>
                <w:lang w:val="en-US"/>
              </w:rPr>
              <w:t>302573681</w:t>
            </w:r>
          </w:p>
        </w:tc>
        <w:tc>
          <w:tcPr>
            <w:tcW w:w="760" w:type="dxa"/>
            <w:vAlign w:val="bottom"/>
          </w:tcPr>
          <w:p w14:paraId="3053C561" w14:textId="77777777" w:rsidR="00E37481" w:rsidRPr="0079720B" w:rsidRDefault="00E37481" w:rsidP="00404010">
            <w:pPr>
              <w:spacing w:line="0" w:lineRule="atLeast"/>
              <w:jc w:val="both"/>
              <w:rPr>
                <w:rFonts w:ascii="Times New Roman" w:eastAsia="Times New Roman" w:hAnsi="Times New Roman" w:cs="Times New Roman"/>
                <w:sz w:val="24"/>
                <w:szCs w:val="24"/>
              </w:rPr>
            </w:pPr>
          </w:p>
        </w:tc>
        <w:tc>
          <w:tcPr>
            <w:tcW w:w="4460" w:type="dxa"/>
            <w:vAlign w:val="bottom"/>
          </w:tcPr>
          <w:p w14:paraId="18C7D7D5" w14:textId="4FE16C1D" w:rsidR="00E37481" w:rsidRPr="0079720B" w:rsidRDefault="00E37481" w:rsidP="00404010">
            <w:pPr>
              <w:spacing w:line="0" w:lineRule="atLeast"/>
              <w:ind w:left="4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 xml:space="preserve">Įmonės kodas </w:t>
            </w:r>
            <w:r w:rsidR="00A609EF" w:rsidRPr="0079720B">
              <w:rPr>
                <w:rFonts w:ascii="Times New Roman" w:eastAsia="Times New Roman" w:hAnsi="Times New Roman" w:cs="Times New Roman"/>
                <w:sz w:val="24"/>
                <w:szCs w:val="24"/>
              </w:rPr>
              <w:t>303169236</w:t>
            </w:r>
          </w:p>
        </w:tc>
      </w:tr>
      <w:tr w:rsidR="00E37481" w:rsidRPr="0079720B" w14:paraId="00B72ACD" w14:textId="77777777" w:rsidTr="00A4137C">
        <w:trPr>
          <w:trHeight w:val="317"/>
        </w:trPr>
        <w:tc>
          <w:tcPr>
            <w:tcW w:w="4700" w:type="dxa"/>
            <w:vAlign w:val="bottom"/>
          </w:tcPr>
          <w:p w14:paraId="034003CD" w14:textId="4368F7E4" w:rsidR="00E37481" w:rsidRPr="0079720B" w:rsidRDefault="00E37481" w:rsidP="00404010">
            <w:pPr>
              <w:spacing w:line="0" w:lineRule="atLeast"/>
              <w:ind w:left="120"/>
              <w:jc w:val="both"/>
              <w:rPr>
                <w:rFonts w:ascii="Times New Roman" w:eastAsia="Times New Roman" w:hAnsi="Times New Roman" w:cs="Times New Roman"/>
                <w:sz w:val="24"/>
                <w:szCs w:val="24"/>
              </w:rPr>
            </w:pPr>
          </w:p>
        </w:tc>
        <w:tc>
          <w:tcPr>
            <w:tcW w:w="760" w:type="dxa"/>
            <w:vAlign w:val="bottom"/>
          </w:tcPr>
          <w:p w14:paraId="49DE838C" w14:textId="77777777" w:rsidR="00E37481" w:rsidRPr="0079720B" w:rsidRDefault="00E37481" w:rsidP="00404010">
            <w:pPr>
              <w:spacing w:line="0" w:lineRule="atLeast"/>
              <w:jc w:val="both"/>
              <w:rPr>
                <w:rFonts w:ascii="Times New Roman" w:eastAsia="Times New Roman" w:hAnsi="Times New Roman" w:cs="Times New Roman"/>
                <w:sz w:val="24"/>
                <w:szCs w:val="24"/>
              </w:rPr>
            </w:pPr>
          </w:p>
        </w:tc>
        <w:tc>
          <w:tcPr>
            <w:tcW w:w="4460" w:type="dxa"/>
            <w:vAlign w:val="bottom"/>
          </w:tcPr>
          <w:p w14:paraId="786974EA" w14:textId="5F137C2C" w:rsidR="00E37481" w:rsidRPr="0079720B" w:rsidRDefault="00E37481" w:rsidP="00404010">
            <w:pPr>
              <w:spacing w:line="0" w:lineRule="atLeast"/>
              <w:ind w:left="420"/>
              <w:jc w:val="both"/>
              <w:rPr>
                <w:rFonts w:ascii="Times New Roman" w:eastAsia="Times New Roman" w:hAnsi="Times New Roman" w:cs="Times New Roman"/>
                <w:sz w:val="24"/>
                <w:szCs w:val="24"/>
              </w:rPr>
            </w:pPr>
          </w:p>
        </w:tc>
      </w:tr>
      <w:tr w:rsidR="00BF3695" w:rsidRPr="0079720B" w14:paraId="2673C5A5" w14:textId="77777777" w:rsidTr="00A4137C">
        <w:trPr>
          <w:trHeight w:val="634"/>
        </w:trPr>
        <w:tc>
          <w:tcPr>
            <w:tcW w:w="4700" w:type="dxa"/>
            <w:vAlign w:val="bottom"/>
          </w:tcPr>
          <w:p w14:paraId="0DF19C45" w14:textId="77777777" w:rsidR="00BF3695" w:rsidRPr="0079720B" w:rsidRDefault="00000000" w:rsidP="00404010">
            <w:pPr>
              <w:spacing w:line="0" w:lineRule="atLeast"/>
              <w:ind w:left="12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Direktorius</w:t>
            </w:r>
          </w:p>
        </w:tc>
        <w:tc>
          <w:tcPr>
            <w:tcW w:w="760" w:type="dxa"/>
            <w:vAlign w:val="bottom"/>
          </w:tcPr>
          <w:p w14:paraId="0904B37A"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1465F4FA" w14:textId="2B6A88F7" w:rsidR="00BF3695" w:rsidRPr="0079720B" w:rsidRDefault="00FC7D4F" w:rsidP="00404010">
            <w:pPr>
              <w:spacing w:line="0" w:lineRule="atLeast"/>
              <w:ind w:left="12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lang w:val="lt-LT"/>
              </w:rPr>
              <w:t xml:space="preserve">     </w:t>
            </w:r>
            <w:r w:rsidR="00E37481" w:rsidRPr="0079720B">
              <w:rPr>
                <w:rFonts w:ascii="Times New Roman" w:eastAsia="Times New Roman" w:hAnsi="Times New Roman" w:cs="Times New Roman"/>
                <w:sz w:val="24"/>
                <w:szCs w:val="24"/>
                <w:lang w:val="lt-LT"/>
              </w:rPr>
              <w:t>Direktorius</w:t>
            </w:r>
          </w:p>
        </w:tc>
      </w:tr>
      <w:tr w:rsidR="00BF3695" w:rsidRPr="0079720B" w14:paraId="2ED09390" w14:textId="77777777" w:rsidTr="00A4137C">
        <w:trPr>
          <w:trHeight w:val="317"/>
        </w:trPr>
        <w:tc>
          <w:tcPr>
            <w:tcW w:w="4700" w:type="dxa"/>
            <w:vAlign w:val="bottom"/>
          </w:tcPr>
          <w:p w14:paraId="42720A38" w14:textId="24B906A6" w:rsidR="00BF3695" w:rsidRPr="0079720B" w:rsidRDefault="00E37481" w:rsidP="00404010">
            <w:pPr>
              <w:spacing w:line="0" w:lineRule="atLeast"/>
              <w:ind w:left="12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lang w:val="lt-LT"/>
              </w:rPr>
              <w:t>Egidijus Bagdonas</w:t>
            </w:r>
          </w:p>
        </w:tc>
        <w:tc>
          <w:tcPr>
            <w:tcW w:w="760" w:type="dxa"/>
            <w:vAlign w:val="bottom"/>
          </w:tcPr>
          <w:p w14:paraId="2BFEDC2D"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6B5173B3" w14:textId="5166EF98" w:rsidR="00BF3695" w:rsidRPr="0079720B" w:rsidRDefault="00FC7D4F" w:rsidP="00404010">
            <w:pPr>
              <w:spacing w:line="0" w:lineRule="atLeast"/>
              <w:ind w:left="120"/>
              <w:jc w:val="both"/>
              <w:rPr>
                <w:rFonts w:ascii="Times New Roman" w:eastAsia="Times New Roman" w:hAnsi="Times New Roman" w:cs="Times New Roman"/>
                <w:sz w:val="24"/>
                <w:szCs w:val="24"/>
                <w:lang w:val="lt-LT"/>
              </w:rPr>
            </w:pPr>
            <w:r w:rsidRPr="0079720B">
              <w:rPr>
                <w:rFonts w:ascii="Times New Roman" w:eastAsia="Times New Roman" w:hAnsi="Times New Roman" w:cs="Times New Roman"/>
                <w:sz w:val="24"/>
                <w:szCs w:val="24"/>
                <w:lang w:val="lt-LT"/>
              </w:rPr>
              <w:t xml:space="preserve">     </w:t>
            </w:r>
            <w:r w:rsidR="00E37481" w:rsidRPr="0079720B">
              <w:rPr>
                <w:rFonts w:ascii="Times New Roman" w:eastAsia="Times New Roman" w:hAnsi="Times New Roman" w:cs="Times New Roman"/>
                <w:sz w:val="24"/>
                <w:szCs w:val="24"/>
                <w:lang w:val="lt-LT"/>
              </w:rPr>
              <w:t>Vidas Vokietaitis</w:t>
            </w:r>
          </w:p>
        </w:tc>
      </w:tr>
      <w:tr w:rsidR="00BF3695" w:rsidRPr="0079720B" w14:paraId="65A51619" w14:textId="77777777" w:rsidTr="00A4137C">
        <w:trPr>
          <w:trHeight w:val="358"/>
        </w:trPr>
        <w:tc>
          <w:tcPr>
            <w:tcW w:w="4700" w:type="dxa"/>
            <w:vAlign w:val="bottom"/>
          </w:tcPr>
          <w:p w14:paraId="12B9C69E"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760" w:type="dxa"/>
            <w:vAlign w:val="bottom"/>
          </w:tcPr>
          <w:p w14:paraId="7C0563ED"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5D774B4"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r>
      <w:tr w:rsidR="00BF3695" w:rsidRPr="0079720B" w14:paraId="3681CF18" w14:textId="77777777" w:rsidTr="00A4137C">
        <w:trPr>
          <w:trHeight w:val="265"/>
        </w:trPr>
        <w:tc>
          <w:tcPr>
            <w:tcW w:w="4700" w:type="dxa"/>
            <w:vAlign w:val="bottom"/>
          </w:tcPr>
          <w:p w14:paraId="094DAEE7" w14:textId="77777777" w:rsidR="00BF3695" w:rsidRPr="0079720B" w:rsidRDefault="00000000" w:rsidP="00404010">
            <w:pPr>
              <w:spacing w:line="265" w:lineRule="exact"/>
              <w:ind w:left="1900"/>
              <w:jc w:val="both"/>
              <w:rPr>
                <w:rFonts w:ascii="Times New Roman" w:eastAsia="Times New Roman" w:hAnsi="Times New Roman" w:cs="Times New Roman"/>
                <w:i/>
                <w:sz w:val="24"/>
                <w:szCs w:val="24"/>
              </w:rPr>
            </w:pPr>
            <w:r w:rsidRPr="0079720B">
              <w:rPr>
                <w:rFonts w:ascii="Times New Roman" w:eastAsia="Times New Roman" w:hAnsi="Times New Roman" w:cs="Times New Roman"/>
                <w:i/>
                <w:sz w:val="24"/>
                <w:szCs w:val="24"/>
              </w:rPr>
              <w:t>(parašas)</w:t>
            </w:r>
          </w:p>
        </w:tc>
        <w:tc>
          <w:tcPr>
            <w:tcW w:w="760" w:type="dxa"/>
            <w:vAlign w:val="bottom"/>
          </w:tcPr>
          <w:p w14:paraId="043B8407"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A44A52E" w14:textId="77777777" w:rsidR="00BF3695" w:rsidRPr="0079720B" w:rsidRDefault="00000000" w:rsidP="00404010">
            <w:pPr>
              <w:spacing w:line="265" w:lineRule="exact"/>
              <w:ind w:left="1760"/>
              <w:jc w:val="both"/>
              <w:rPr>
                <w:rFonts w:ascii="Times New Roman" w:eastAsia="Times New Roman" w:hAnsi="Times New Roman" w:cs="Times New Roman"/>
                <w:i/>
                <w:sz w:val="24"/>
                <w:szCs w:val="24"/>
              </w:rPr>
            </w:pPr>
            <w:r w:rsidRPr="0079720B">
              <w:rPr>
                <w:rFonts w:ascii="Times New Roman" w:eastAsia="Times New Roman" w:hAnsi="Times New Roman" w:cs="Times New Roman"/>
                <w:i/>
                <w:sz w:val="24"/>
                <w:szCs w:val="24"/>
              </w:rPr>
              <w:t>(parašas)</w:t>
            </w:r>
          </w:p>
        </w:tc>
      </w:tr>
      <w:tr w:rsidR="00BF3695" w:rsidRPr="0079720B" w14:paraId="24788A3C" w14:textId="77777777" w:rsidTr="00A4137C">
        <w:trPr>
          <w:trHeight w:val="317"/>
        </w:trPr>
        <w:tc>
          <w:tcPr>
            <w:tcW w:w="4700" w:type="dxa"/>
            <w:vAlign w:val="bottom"/>
          </w:tcPr>
          <w:p w14:paraId="2CF2AF73" w14:textId="77777777" w:rsidR="00BF3695" w:rsidRPr="0079720B" w:rsidRDefault="00000000" w:rsidP="00404010">
            <w:pPr>
              <w:spacing w:line="0" w:lineRule="atLeast"/>
              <w:ind w:left="406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A. V.</w:t>
            </w:r>
          </w:p>
        </w:tc>
        <w:tc>
          <w:tcPr>
            <w:tcW w:w="760" w:type="dxa"/>
            <w:vAlign w:val="bottom"/>
          </w:tcPr>
          <w:p w14:paraId="75419F8C" w14:textId="77777777" w:rsidR="00BF3695" w:rsidRPr="0079720B" w:rsidRDefault="00BF3695" w:rsidP="00404010">
            <w:pPr>
              <w:spacing w:line="0" w:lineRule="atLeast"/>
              <w:jc w:val="both"/>
              <w:rPr>
                <w:rFonts w:ascii="Times New Roman" w:eastAsia="Times New Roman" w:hAnsi="Times New Roman" w:cs="Times New Roman"/>
                <w:sz w:val="24"/>
                <w:szCs w:val="24"/>
              </w:rPr>
            </w:pPr>
          </w:p>
        </w:tc>
        <w:tc>
          <w:tcPr>
            <w:tcW w:w="4460" w:type="dxa"/>
            <w:vAlign w:val="bottom"/>
          </w:tcPr>
          <w:p w14:paraId="7192B6B7" w14:textId="77777777" w:rsidR="00BF3695" w:rsidRPr="0079720B" w:rsidRDefault="00000000" w:rsidP="00404010">
            <w:pPr>
              <w:spacing w:line="0" w:lineRule="atLeast"/>
              <w:ind w:left="3800"/>
              <w:jc w:val="both"/>
              <w:rPr>
                <w:rFonts w:ascii="Times New Roman" w:eastAsia="Times New Roman" w:hAnsi="Times New Roman" w:cs="Times New Roman"/>
                <w:sz w:val="24"/>
                <w:szCs w:val="24"/>
              </w:rPr>
            </w:pPr>
            <w:r w:rsidRPr="0079720B">
              <w:rPr>
                <w:rFonts w:ascii="Times New Roman" w:eastAsia="Times New Roman" w:hAnsi="Times New Roman" w:cs="Times New Roman"/>
                <w:sz w:val="24"/>
                <w:szCs w:val="24"/>
              </w:rPr>
              <w:t>A. V.</w:t>
            </w:r>
          </w:p>
        </w:tc>
      </w:tr>
    </w:tbl>
    <w:p w14:paraId="3F5BEE19" w14:textId="77777777" w:rsidR="00045867" w:rsidRPr="0079720B" w:rsidRDefault="00045867" w:rsidP="00404010">
      <w:pPr>
        <w:spacing w:line="1" w:lineRule="exact"/>
        <w:jc w:val="both"/>
        <w:rPr>
          <w:rFonts w:ascii="Times New Roman" w:eastAsia="Times New Roman" w:hAnsi="Times New Roman" w:cs="Times New Roman"/>
          <w:sz w:val="24"/>
          <w:szCs w:val="24"/>
        </w:rPr>
      </w:pPr>
    </w:p>
    <w:sectPr w:rsidR="00045867" w:rsidRPr="0079720B">
      <w:pgSz w:w="11900" w:h="16838"/>
      <w:pgMar w:top="1440" w:right="304" w:bottom="1440" w:left="1440" w:header="0" w:footer="0" w:gutter="0"/>
      <w:cols w:space="0" w:equalWidth="0">
        <w:col w:w="101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70EB" w14:textId="77777777" w:rsidR="007435D8" w:rsidRDefault="007435D8" w:rsidP="00974C67">
      <w:r>
        <w:separator/>
      </w:r>
    </w:p>
  </w:endnote>
  <w:endnote w:type="continuationSeparator" w:id="0">
    <w:p w14:paraId="40E853FF" w14:textId="77777777" w:rsidR="007435D8" w:rsidRDefault="007435D8" w:rsidP="0097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8A1D" w14:textId="77777777" w:rsidR="00974C67" w:rsidRDefault="0097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C9D" w14:textId="77777777" w:rsidR="00974C67" w:rsidRDefault="00974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B0B2" w14:textId="77777777" w:rsidR="00974C67" w:rsidRDefault="00974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A533" w14:textId="77777777" w:rsidR="007435D8" w:rsidRDefault="007435D8" w:rsidP="00974C67">
      <w:r>
        <w:separator/>
      </w:r>
    </w:p>
  </w:footnote>
  <w:footnote w:type="continuationSeparator" w:id="0">
    <w:p w14:paraId="7B97826E" w14:textId="77777777" w:rsidR="007435D8" w:rsidRDefault="007435D8" w:rsidP="0097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660C" w14:textId="77777777" w:rsidR="00974C67" w:rsidRDefault="00974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6635" w14:textId="77777777" w:rsidR="00974C67" w:rsidRDefault="00974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3DAD" w14:textId="77777777" w:rsidR="00974C67" w:rsidRDefault="00974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96514532">
    <w:abstractNumId w:val="0"/>
  </w:num>
  <w:num w:numId="2" w16cid:durableId="1520850500">
    <w:abstractNumId w:val="1"/>
  </w:num>
  <w:num w:numId="3" w16cid:durableId="681929559">
    <w:abstractNumId w:val="2"/>
  </w:num>
  <w:num w:numId="4" w16cid:durableId="654260795">
    <w:abstractNumId w:val="3"/>
  </w:num>
  <w:num w:numId="5" w16cid:durableId="856433493">
    <w:abstractNumId w:val="4"/>
  </w:num>
  <w:num w:numId="6" w16cid:durableId="889267098">
    <w:abstractNumId w:val="5"/>
  </w:num>
  <w:num w:numId="7" w16cid:durableId="347759416">
    <w:abstractNumId w:val="6"/>
  </w:num>
  <w:num w:numId="8" w16cid:durableId="488399004">
    <w:abstractNumId w:val="7"/>
  </w:num>
  <w:num w:numId="9" w16cid:durableId="473134775">
    <w:abstractNumId w:val="8"/>
  </w:num>
  <w:num w:numId="10" w16cid:durableId="494228535">
    <w:abstractNumId w:val="9"/>
  </w:num>
  <w:num w:numId="11" w16cid:durableId="139612674">
    <w:abstractNumId w:val="10"/>
  </w:num>
  <w:num w:numId="12" w16cid:durableId="1494838420">
    <w:abstractNumId w:val="11"/>
  </w:num>
  <w:num w:numId="13" w16cid:durableId="630676521">
    <w:abstractNumId w:val="12"/>
  </w:num>
  <w:num w:numId="14" w16cid:durableId="1387951275">
    <w:abstractNumId w:val="13"/>
  </w:num>
  <w:num w:numId="15" w16cid:durableId="185870456">
    <w:abstractNumId w:val="14"/>
  </w:num>
  <w:num w:numId="16" w16cid:durableId="1073164513">
    <w:abstractNumId w:val="15"/>
  </w:num>
  <w:num w:numId="17" w16cid:durableId="1525170034">
    <w:abstractNumId w:val="16"/>
  </w:num>
  <w:num w:numId="18" w16cid:durableId="885213872">
    <w:abstractNumId w:val="17"/>
  </w:num>
  <w:num w:numId="19" w16cid:durableId="2047870288">
    <w:abstractNumId w:val="18"/>
  </w:num>
  <w:num w:numId="20" w16cid:durableId="185556372">
    <w:abstractNumId w:val="19"/>
  </w:num>
  <w:num w:numId="21" w16cid:durableId="1122649669">
    <w:abstractNumId w:val="20"/>
  </w:num>
  <w:num w:numId="22" w16cid:durableId="2017028043">
    <w:abstractNumId w:val="21"/>
  </w:num>
  <w:num w:numId="23" w16cid:durableId="311640731">
    <w:abstractNumId w:val="22"/>
  </w:num>
  <w:num w:numId="24" w16cid:durableId="1839424672">
    <w:abstractNumId w:val="23"/>
  </w:num>
  <w:num w:numId="25" w16cid:durableId="352346265">
    <w:abstractNumId w:val="24"/>
  </w:num>
  <w:num w:numId="26" w16cid:durableId="590699976">
    <w:abstractNumId w:val="25"/>
  </w:num>
  <w:num w:numId="27" w16cid:durableId="290745087">
    <w:abstractNumId w:val="26"/>
  </w:num>
  <w:num w:numId="28" w16cid:durableId="9987614">
    <w:abstractNumId w:val="27"/>
  </w:num>
  <w:num w:numId="29" w16cid:durableId="14089151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67"/>
    <w:rsid w:val="0004155F"/>
    <w:rsid w:val="00045867"/>
    <w:rsid w:val="00233B25"/>
    <w:rsid w:val="00335838"/>
    <w:rsid w:val="00404010"/>
    <w:rsid w:val="007435D8"/>
    <w:rsid w:val="0079720B"/>
    <w:rsid w:val="00974C67"/>
    <w:rsid w:val="00A4137C"/>
    <w:rsid w:val="00A609EF"/>
    <w:rsid w:val="00B06C3D"/>
    <w:rsid w:val="00B3069B"/>
    <w:rsid w:val="00BF3695"/>
    <w:rsid w:val="00E37481"/>
    <w:rsid w:val="00FC7D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992AC"/>
  <w15:chartTrackingRefBased/>
  <w15:docId w15:val="{A41D0426-2DA3-0944-B8BA-8CA27FDC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C67"/>
    <w:pPr>
      <w:tabs>
        <w:tab w:val="center" w:pos="4513"/>
        <w:tab w:val="right" w:pos="9026"/>
      </w:tabs>
    </w:pPr>
  </w:style>
  <w:style w:type="character" w:customStyle="1" w:styleId="HeaderChar">
    <w:name w:val="Header Char"/>
    <w:basedOn w:val="DefaultParagraphFont"/>
    <w:link w:val="Header"/>
    <w:uiPriority w:val="99"/>
    <w:rsid w:val="00974C67"/>
  </w:style>
  <w:style w:type="paragraph" w:styleId="Footer">
    <w:name w:val="footer"/>
    <w:basedOn w:val="Normal"/>
    <w:link w:val="FooterChar"/>
    <w:uiPriority w:val="99"/>
    <w:unhideWhenUsed/>
    <w:rsid w:val="00974C67"/>
    <w:pPr>
      <w:tabs>
        <w:tab w:val="center" w:pos="4513"/>
        <w:tab w:val="right" w:pos="9026"/>
      </w:tabs>
    </w:pPr>
  </w:style>
  <w:style w:type="character" w:customStyle="1" w:styleId="FooterChar">
    <w:name w:val="Footer Char"/>
    <w:basedOn w:val="DefaultParagraphFont"/>
    <w:link w:val="Footer"/>
    <w:uiPriority w:val="99"/>
    <w:rsid w:val="0097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13782</Words>
  <Characters>7857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Bagdonas</dc:creator>
  <cp:keywords/>
  <cp:lastModifiedBy>Jolanta Skritulskaitė</cp:lastModifiedBy>
  <cp:revision>4</cp:revision>
  <dcterms:created xsi:type="dcterms:W3CDTF">2025-09-26T12:30:00Z</dcterms:created>
  <dcterms:modified xsi:type="dcterms:W3CDTF">2025-09-29T11:50:00Z</dcterms:modified>
</cp:coreProperties>
</file>