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39D5" w14:textId="77777777" w:rsidR="000E7AD2" w:rsidRDefault="00426A9E" w:rsidP="00D24346">
      <w:pPr>
        <w:pStyle w:val="Title"/>
        <w:spacing w:line="360" w:lineRule="auto"/>
        <w:ind w:left="0" w:firstLine="0"/>
        <w:jc w:val="center"/>
        <w:rPr>
          <w:rFonts w:ascii="Montserrat" w:hAnsi="Montserrat" w:cs="Arial"/>
          <w:b/>
          <w:bCs/>
          <w:caps/>
          <w:sz w:val="20"/>
          <w:szCs w:val="20"/>
        </w:rPr>
      </w:pPr>
      <w:r w:rsidRPr="00385D1F">
        <w:rPr>
          <w:rFonts w:ascii="Montserrat" w:hAnsi="Montserrat" w:cs="Arial"/>
          <w:b/>
          <w:bCs/>
          <w:caps/>
          <w:sz w:val="20"/>
          <w:szCs w:val="20"/>
        </w:rPr>
        <w:t>DUOMENŲ PERDAVIMO</w:t>
      </w:r>
      <w:r w:rsidR="000E7AD2">
        <w:rPr>
          <w:rFonts w:ascii="Montserrat" w:hAnsi="Montserrat" w:cs="Arial"/>
          <w:b/>
          <w:bCs/>
          <w:caps/>
          <w:sz w:val="20"/>
          <w:szCs w:val="20"/>
        </w:rPr>
        <w:t>, interneto</w:t>
      </w:r>
      <w:r w:rsidR="00B77307" w:rsidRPr="00385D1F">
        <w:rPr>
          <w:rFonts w:ascii="Montserrat" w:hAnsi="Montserrat" w:cs="Arial"/>
          <w:b/>
          <w:bCs/>
          <w:caps/>
          <w:sz w:val="20"/>
          <w:szCs w:val="20"/>
        </w:rPr>
        <w:t xml:space="preserve"> </w:t>
      </w:r>
      <w:r w:rsidRPr="00385D1F">
        <w:rPr>
          <w:rFonts w:ascii="Montserrat" w:hAnsi="Montserrat" w:cs="Arial"/>
          <w:b/>
          <w:bCs/>
          <w:caps/>
          <w:sz w:val="20"/>
          <w:szCs w:val="20"/>
        </w:rPr>
        <w:t xml:space="preserve">IR PAPILDOMŲ PASLAUGŲ </w:t>
      </w:r>
    </w:p>
    <w:p w14:paraId="06150531" w14:textId="411BD4B7" w:rsidR="009038C9" w:rsidRPr="00385D1F" w:rsidRDefault="00426A9E" w:rsidP="00D24346">
      <w:pPr>
        <w:pStyle w:val="Title"/>
        <w:spacing w:line="360" w:lineRule="auto"/>
        <w:ind w:left="0" w:firstLine="0"/>
        <w:jc w:val="center"/>
        <w:rPr>
          <w:rFonts w:ascii="Montserrat" w:hAnsi="Montserrat" w:cs="Arial"/>
          <w:b/>
          <w:bCs/>
          <w:caps/>
          <w:sz w:val="20"/>
          <w:szCs w:val="20"/>
        </w:rPr>
      </w:pPr>
      <w:r w:rsidRPr="00385D1F">
        <w:rPr>
          <w:rFonts w:ascii="Montserrat" w:hAnsi="Montserrat" w:cs="Arial"/>
          <w:b/>
          <w:bCs/>
          <w:caps/>
          <w:sz w:val="20"/>
          <w:szCs w:val="20"/>
        </w:rPr>
        <w:t>TECHNINĖ SPECIFIKACIJA</w:t>
      </w:r>
    </w:p>
    <w:p w14:paraId="775514AB" w14:textId="783F4741" w:rsidR="00426A9E" w:rsidRPr="00777FD4" w:rsidRDefault="00426A9E" w:rsidP="00D24346">
      <w:pPr>
        <w:pStyle w:val="Heading1"/>
        <w:numPr>
          <w:ilvl w:val="0"/>
          <w:numId w:val="9"/>
        </w:numPr>
        <w:spacing w:line="360" w:lineRule="auto"/>
      </w:pPr>
      <w:r w:rsidRPr="00777FD4">
        <w:t xml:space="preserve">Bendroji informacija </w:t>
      </w:r>
    </w:p>
    <w:p w14:paraId="22B1279F" w14:textId="20390F62" w:rsidR="00426A9E" w:rsidRPr="002372C6" w:rsidRDefault="00426A9E" w:rsidP="00D24346">
      <w:pPr>
        <w:pStyle w:val="ListParagraph"/>
        <w:numPr>
          <w:ilvl w:val="1"/>
          <w:numId w:val="11"/>
        </w:numPr>
        <w:spacing w:after="0" w:line="360" w:lineRule="auto"/>
        <w:rPr>
          <w:rFonts w:ascii="Montserrat" w:hAnsi="Montserrat" w:cs="Times New Roman"/>
          <w:bCs/>
          <w:kern w:val="2"/>
          <w14:ligatures w14:val="standardContextual"/>
        </w:rPr>
      </w:pPr>
      <w:r w:rsidRPr="004924EA">
        <w:rPr>
          <w:rFonts w:ascii="Montserrat" w:hAnsi="Montserrat" w:cs="Times New Roman"/>
          <w:b/>
          <w:kern w:val="2"/>
          <w14:ligatures w14:val="standardContextual"/>
        </w:rPr>
        <w:t xml:space="preserve">Perkančioji organizacija: </w:t>
      </w:r>
      <w:r w:rsidRPr="002372C6">
        <w:rPr>
          <w:rFonts w:ascii="Montserrat" w:hAnsi="Montserrat" w:cs="Times New Roman"/>
          <w:bCs/>
          <w:kern w:val="2"/>
          <w14:ligatures w14:val="standardContextual"/>
        </w:rPr>
        <w:t xml:space="preserve">SĮ „Susisiekimo paslaugos“ (toliau – SĮSP, PO). </w:t>
      </w:r>
    </w:p>
    <w:p w14:paraId="775414C2" w14:textId="0539C942" w:rsidR="00426A9E" w:rsidRDefault="00426A9E" w:rsidP="00D24346">
      <w:pPr>
        <w:pStyle w:val="ListParagraph"/>
        <w:numPr>
          <w:ilvl w:val="1"/>
          <w:numId w:val="11"/>
        </w:numPr>
        <w:spacing w:after="0" w:line="360" w:lineRule="auto"/>
        <w:rPr>
          <w:rFonts w:ascii="Montserrat" w:hAnsi="Montserrat" w:cs="Times New Roman"/>
          <w:bCs/>
          <w:kern w:val="2"/>
          <w14:ligatures w14:val="standardContextual"/>
        </w:rPr>
      </w:pPr>
      <w:r w:rsidRPr="000C11F0">
        <w:rPr>
          <w:rFonts w:ascii="Montserrat" w:hAnsi="Montserrat" w:cs="Times New Roman"/>
          <w:b/>
          <w:kern w:val="2"/>
          <w14:ligatures w14:val="standardContextual"/>
        </w:rPr>
        <w:t xml:space="preserve">Pirkimo objektas: </w:t>
      </w:r>
      <w:r w:rsidRPr="000C11F0">
        <w:rPr>
          <w:rFonts w:ascii="Montserrat" w:hAnsi="Montserrat" w:cs="Times New Roman"/>
          <w:bCs/>
          <w:kern w:val="2"/>
          <w14:ligatures w14:val="standardContextual"/>
        </w:rPr>
        <w:t>duomenų perdavimo</w:t>
      </w:r>
      <w:r w:rsidR="00776BDA" w:rsidRPr="000C11F0">
        <w:rPr>
          <w:rFonts w:ascii="Montserrat" w:hAnsi="Montserrat" w:cs="Times New Roman"/>
          <w:bCs/>
          <w:kern w:val="2"/>
          <w14:ligatures w14:val="standardContextual"/>
        </w:rPr>
        <w:t>, interneto</w:t>
      </w:r>
      <w:r w:rsidRPr="000C11F0">
        <w:rPr>
          <w:rFonts w:ascii="Montserrat" w:hAnsi="Montserrat" w:cs="Times New Roman"/>
          <w:bCs/>
          <w:kern w:val="2"/>
          <w14:ligatures w14:val="standardContextual"/>
        </w:rPr>
        <w:t xml:space="preserve"> ir papildomos paslaugos</w:t>
      </w:r>
      <w:r w:rsidR="00776BDA" w:rsidRPr="000C11F0">
        <w:rPr>
          <w:rFonts w:ascii="Montserrat" w:hAnsi="Montserrat" w:cs="Times New Roman"/>
          <w:bCs/>
          <w:kern w:val="2"/>
          <w14:ligatures w14:val="standardContextual"/>
        </w:rPr>
        <w:t>.</w:t>
      </w:r>
    </w:p>
    <w:p w14:paraId="1E66E0D4" w14:textId="77777777" w:rsidR="007264B2" w:rsidRDefault="007264B2" w:rsidP="00D24346">
      <w:pPr>
        <w:pStyle w:val="ListParagraph"/>
        <w:numPr>
          <w:ilvl w:val="2"/>
          <w:numId w:val="11"/>
        </w:numPr>
        <w:spacing w:after="0" w:line="360" w:lineRule="auto"/>
        <w:ind w:left="709" w:hanging="153"/>
        <w:rPr>
          <w:rFonts w:ascii="Montserrat" w:hAnsi="Montserrat" w:cs="Times New Roman"/>
          <w:kern w:val="2"/>
          <w14:ligatures w14:val="standardContextual"/>
        </w:rPr>
      </w:pPr>
      <w:r w:rsidRPr="008C13DD">
        <w:rPr>
          <w:rFonts w:ascii="Montserrat" w:hAnsi="Montserrat" w:cs="Times New Roman"/>
          <w:kern w:val="2"/>
          <w14:ligatures w14:val="standardContextual"/>
        </w:rPr>
        <w:t>Pirkimo objektui taikomi „žalieji“ reikalavimai - vadovaujantis Aplinkos apsaugos kriterijų taikymo, vykdant žaliuosius pirkimus, tvarkos aprašo, patvirtinto Lietuvos Respublikos aplinkos ministro 2011 m. birželio 28 d. įsakymu Nr. D1-508 (aktualia redakcija) 4.4.3 p. Paslaugos turi būti teikiamos tik nematerialaus pobūdžio, t. y. intelektinės paslaugos, nesusijusios su materialaus objekto sukūrimu, kurių teikimo metu nėra numatomas reikšmingas neigiamas poveikis aplinkai, nesukuriamas taršos šaltinis ir negeneruojamos atliekos.</w:t>
      </w:r>
    </w:p>
    <w:p w14:paraId="4FBF4FA5" w14:textId="77777777" w:rsidR="00C646F2" w:rsidRPr="00C646F2" w:rsidRDefault="00C646F2" w:rsidP="00D24346">
      <w:pPr>
        <w:pStyle w:val="ListParagraph"/>
        <w:numPr>
          <w:ilvl w:val="1"/>
          <w:numId w:val="11"/>
        </w:numPr>
        <w:spacing w:line="360" w:lineRule="auto"/>
        <w:rPr>
          <w:rFonts w:ascii="Montserrat" w:hAnsi="Montserrat" w:cs="Times New Roman"/>
          <w:kern w:val="2"/>
          <w14:ligatures w14:val="standardContextual"/>
        </w:rPr>
      </w:pPr>
      <w:r w:rsidRPr="00C646F2">
        <w:rPr>
          <w:rFonts w:ascii="Montserrat" w:hAnsi="Montserrat" w:cs="Times New Roman"/>
          <w:kern w:val="2"/>
          <w14:ligatures w14:val="standardContextual"/>
        </w:rPr>
        <w:t>Maksimali paslaugų teikimo trukmė – 24 mėn.</w:t>
      </w:r>
    </w:p>
    <w:p w14:paraId="1EF47C51" w14:textId="1549A34F" w:rsidR="00426A9E" w:rsidRPr="00C31035" w:rsidRDefault="00426A9E" w:rsidP="00D24346">
      <w:pPr>
        <w:pStyle w:val="Heading1"/>
        <w:numPr>
          <w:ilvl w:val="0"/>
          <w:numId w:val="9"/>
        </w:numPr>
        <w:spacing w:line="360" w:lineRule="auto"/>
      </w:pPr>
      <w:r w:rsidRPr="004E23A1">
        <w:t xml:space="preserve">Reikalavimai duomenų perdavimo </w:t>
      </w:r>
      <w:r w:rsidR="00776BDA" w:rsidRPr="004E23A1">
        <w:t>paslaugoms:</w:t>
      </w:r>
    </w:p>
    <w:p w14:paraId="08B4A3F0" w14:textId="77777777" w:rsidR="00BB1F78" w:rsidRDefault="00426A9E" w:rsidP="00D24346">
      <w:pPr>
        <w:pStyle w:val="ListParagraph"/>
        <w:numPr>
          <w:ilvl w:val="1"/>
          <w:numId w:val="9"/>
        </w:numPr>
        <w:spacing w:after="0" w:line="360" w:lineRule="auto"/>
        <w:rPr>
          <w:rFonts w:ascii="Montserrat" w:hAnsi="Montserrat" w:cs="Times New Roman"/>
          <w:bCs/>
          <w:kern w:val="2"/>
          <w14:ligatures w14:val="standardContextual"/>
        </w:rPr>
      </w:pPr>
      <w:r w:rsidRPr="00BB1F78">
        <w:rPr>
          <w:rFonts w:ascii="Montserrat" w:hAnsi="Montserrat" w:cs="Times New Roman"/>
          <w:bCs/>
          <w:kern w:val="2"/>
          <w14:ligatures w14:val="standardContextual"/>
        </w:rPr>
        <w:t xml:space="preserve">Saugiu, atskirtu nuo išorinių tinklų, duomenų perdavimo ryšiu sujungti įmonės </w:t>
      </w:r>
      <w:r w:rsidR="00776BDA" w:rsidRPr="00BB1F78">
        <w:rPr>
          <w:rFonts w:ascii="Montserrat" w:hAnsi="Montserrat" w:cs="Times New Roman"/>
          <w:bCs/>
          <w:kern w:val="2"/>
          <w14:ligatures w14:val="standardContextual"/>
        </w:rPr>
        <w:t>padalinius</w:t>
      </w:r>
      <w:r w:rsidR="00371D2F" w:rsidRPr="00BB1F78">
        <w:rPr>
          <w:rFonts w:ascii="Montserrat" w:hAnsi="Montserrat" w:cs="Times New Roman"/>
          <w:bCs/>
          <w:kern w:val="2"/>
          <w14:ligatures w14:val="standardContextual"/>
        </w:rPr>
        <w:t xml:space="preserve"> adresuose:</w:t>
      </w:r>
    </w:p>
    <w:p w14:paraId="34E91D29" w14:textId="77777777" w:rsidR="00BB1F78" w:rsidRPr="00BB1F78" w:rsidRDefault="00371D2F" w:rsidP="00D24346">
      <w:pPr>
        <w:pStyle w:val="ListParagraph"/>
        <w:numPr>
          <w:ilvl w:val="2"/>
          <w:numId w:val="9"/>
        </w:numPr>
        <w:spacing w:after="0" w:line="360" w:lineRule="auto"/>
        <w:rPr>
          <w:rFonts w:ascii="Montserrat" w:hAnsi="Montserrat" w:cs="Times New Roman"/>
          <w:bCs/>
          <w:kern w:val="2"/>
          <w14:ligatures w14:val="standardContextual"/>
        </w:rPr>
      </w:pPr>
      <w:r w:rsidRPr="00BB1F78">
        <w:rPr>
          <w:rFonts w:ascii="Montserrat" w:hAnsi="Montserrat" w:cs="Times New Roman"/>
          <w:kern w:val="2"/>
          <w:szCs w:val="24"/>
          <w14:ligatures w14:val="standardContextual"/>
        </w:rPr>
        <w:t>Tiškevičiaus g. 72, Vilnius</w:t>
      </w:r>
    </w:p>
    <w:p w14:paraId="34EAC9F0" w14:textId="77777777" w:rsidR="00BB1F78" w:rsidRPr="00BB1F78" w:rsidRDefault="00371D2F" w:rsidP="00D24346">
      <w:pPr>
        <w:pStyle w:val="ListParagraph"/>
        <w:numPr>
          <w:ilvl w:val="2"/>
          <w:numId w:val="9"/>
        </w:numPr>
        <w:spacing w:after="0" w:line="360" w:lineRule="auto"/>
        <w:rPr>
          <w:rFonts w:ascii="Montserrat" w:hAnsi="Montserrat" w:cs="Times New Roman"/>
          <w:bCs/>
          <w:kern w:val="2"/>
          <w14:ligatures w14:val="standardContextual"/>
        </w:rPr>
      </w:pPr>
      <w:r w:rsidRPr="00BB1F78">
        <w:rPr>
          <w:rFonts w:ascii="Montserrat" w:hAnsi="Montserrat" w:cs="Times New Roman"/>
          <w:kern w:val="2"/>
          <w:szCs w:val="24"/>
          <w14:ligatures w14:val="standardContextual"/>
        </w:rPr>
        <w:t>Gedimino pr. 9A, Vilnius</w:t>
      </w:r>
    </w:p>
    <w:p w14:paraId="51EB138A" w14:textId="56667D89" w:rsidR="00371D2F" w:rsidRPr="00BB1F78" w:rsidRDefault="00371D2F" w:rsidP="00D24346">
      <w:pPr>
        <w:pStyle w:val="ListParagraph"/>
        <w:numPr>
          <w:ilvl w:val="2"/>
          <w:numId w:val="9"/>
        </w:numPr>
        <w:spacing w:after="0" w:line="360" w:lineRule="auto"/>
        <w:rPr>
          <w:rFonts w:ascii="Montserrat" w:hAnsi="Montserrat" w:cs="Times New Roman"/>
          <w:bCs/>
          <w:kern w:val="2"/>
          <w14:ligatures w14:val="standardContextual"/>
        </w:rPr>
      </w:pPr>
      <w:r w:rsidRPr="00BB1F78">
        <w:rPr>
          <w:rFonts w:ascii="Montserrat" w:hAnsi="Montserrat" w:cs="Times New Roman"/>
          <w:kern w:val="2"/>
          <w:szCs w:val="24"/>
          <w14:ligatures w14:val="standardContextual"/>
        </w:rPr>
        <w:t xml:space="preserve">Geležinkelio g. 16, Vilnius </w:t>
      </w:r>
    </w:p>
    <w:p w14:paraId="405D7E5C" w14:textId="05F5A799" w:rsidR="004E23A1" w:rsidRPr="00BB1F78" w:rsidRDefault="004E23A1" w:rsidP="00D24346">
      <w:pPr>
        <w:pStyle w:val="ListParagraph"/>
        <w:numPr>
          <w:ilvl w:val="1"/>
          <w:numId w:val="9"/>
        </w:numPr>
        <w:spacing w:after="0" w:line="360" w:lineRule="auto"/>
        <w:rPr>
          <w:rFonts w:ascii="Montserrat" w:hAnsi="Montserrat" w:cs="Times New Roman"/>
          <w:bCs/>
          <w:kern w:val="2"/>
          <w14:ligatures w14:val="standardContextual"/>
        </w:rPr>
      </w:pPr>
      <w:r w:rsidRPr="00BB1F78">
        <w:rPr>
          <w:rFonts w:ascii="Montserrat" w:hAnsi="Montserrat" w:cs="Times New Roman"/>
          <w:bCs/>
          <w:kern w:val="2"/>
          <w14:ligatures w14:val="standardContextual"/>
        </w:rPr>
        <w:t>Reikalingos greitaveikos:</w:t>
      </w:r>
    </w:p>
    <w:p w14:paraId="36A09C18" w14:textId="3B2CBE53" w:rsidR="004E23A1" w:rsidRPr="00BB1F78" w:rsidRDefault="004E23A1" w:rsidP="00D24346">
      <w:pPr>
        <w:pStyle w:val="ListParagraph"/>
        <w:numPr>
          <w:ilvl w:val="2"/>
          <w:numId w:val="9"/>
        </w:numPr>
        <w:spacing w:after="0" w:line="360" w:lineRule="auto"/>
        <w:rPr>
          <w:rFonts w:ascii="Montserrat" w:hAnsi="Montserrat" w:cs="Times New Roman"/>
          <w:kern w:val="2"/>
          <w:szCs w:val="24"/>
          <w14:ligatures w14:val="standardContextual"/>
        </w:rPr>
      </w:pPr>
      <w:r w:rsidRPr="00BB1F78">
        <w:rPr>
          <w:rFonts w:ascii="Montserrat" w:hAnsi="Montserrat" w:cs="Times New Roman"/>
          <w:kern w:val="2"/>
          <w:szCs w:val="24"/>
          <w14:ligatures w14:val="standardContextual"/>
        </w:rPr>
        <w:t xml:space="preserve">Tiškevičiaus g. 72, Vilnius </w:t>
      </w:r>
      <w:r w:rsidR="008E4F9E">
        <w:rPr>
          <w:rFonts w:ascii="Montserrat" w:hAnsi="Montserrat" w:cs="Times New Roman"/>
          <w:kern w:val="2"/>
          <w:szCs w:val="24"/>
          <w14:ligatures w14:val="standardContextual"/>
        </w:rPr>
        <w:t>–</w:t>
      </w:r>
      <w:r w:rsidRPr="00BB1F78">
        <w:rPr>
          <w:rFonts w:ascii="Montserrat" w:hAnsi="Montserrat" w:cs="Times New Roman"/>
          <w:kern w:val="2"/>
          <w:szCs w:val="24"/>
          <w14:ligatures w14:val="standardContextual"/>
        </w:rPr>
        <w:t xml:space="preserve"> 2vnt  po ne mažesne nei 1000 Mbps – greitaveikos turi būti garantuotos;</w:t>
      </w:r>
    </w:p>
    <w:p w14:paraId="4A910C93" w14:textId="1C262A07" w:rsidR="004E23A1" w:rsidRPr="00BB1F78" w:rsidRDefault="004E23A1" w:rsidP="00D24346">
      <w:pPr>
        <w:pStyle w:val="ListParagraph"/>
        <w:numPr>
          <w:ilvl w:val="2"/>
          <w:numId w:val="9"/>
        </w:numPr>
        <w:spacing w:after="0" w:line="360" w:lineRule="auto"/>
        <w:rPr>
          <w:rFonts w:ascii="Montserrat" w:hAnsi="Montserrat" w:cs="Times New Roman"/>
          <w:kern w:val="2"/>
          <w:szCs w:val="24"/>
          <w14:ligatures w14:val="standardContextual"/>
        </w:rPr>
      </w:pPr>
      <w:r w:rsidRPr="00BB1F78">
        <w:rPr>
          <w:rFonts w:ascii="Montserrat" w:hAnsi="Montserrat" w:cs="Times New Roman"/>
          <w:kern w:val="2"/>
          <w:szCs w:val="24"/>
          <w14:ligatures w14:val="standardContextual"/>
        </w:rPr>
        <w:t>Gedimino pr. 9A, Vilnius – 1vnt ne mažesne nei 100Mbps – greitaveikos turi būti garantuotos;</w:t>
      </w:r>
    </w:p>
    <w:p w14:paraId="399C44A9" w14:textId="3417DFAF" w:rsidR="004E23A1" w:rsidRPr="00BB1F78" w:rsidRDefault="004E23A1" w:rsidP="00D24346">
      <w:pPr>
        <w:pStyle w:val="ListParagraph"/>
        <w:numPr>
          <w:ilvl w:val="2"/>
          <w:numId w:val="9"/>
        </w:numPr>
        <w:spacing w:after="0" w:line="360" w:lineRule="auto"/>
        <w:rPr>
          <w:rFonts w:ascii="Montserrat" w:hAnsi="Montserrat" w:cs="Times New Roman"/>
          <w:kern w:val="2"/>
          <w:szCs w:val="24"/>
          <w14:ligatures w14:val="standardContextual"/>
        </w:rPr>
      </w:pPr>
      <w:r w:rsidRPr="00BB1F78">
        <w:rPr>
          <w:rFonts w:ascii="Montserrat" w:hAnsi="Montserrat" w:cs="Times New Roman"/>
          <w:kern w:val="2"/>
          <w:szCs w:val="24"/>
          <w14:ligatures w14:val="standardContextual"/>
        </w:rPr>
        <w:t xml:space="preserve">Geležinkelio g. 16, Vilnius </w:t>
      </w:r>
      <w:r w:rsidR="008E4F9E">
        <w:rPr>
          <w:rFonts w:ascii="Montserrat" w:hAnsi="Montserrat" w:cs="Times New Roman"/>
          <w:kern w:val="2"/>
          <w:szCs w:val="24"/>
          <w14:ligatures w14:val="standardContextual"/>
        </w:rPr>
        <w:t>–</w:t>
      </w:r>
      <w:r w:rsidRPr="00BB1F78">
        <w:rPr>
          <w:rFonts w:ascii="Montserrat" w:hAnsi="Montserrat" w:cs="Times New Roman"/>
          <w:kern w:val="2"/>
          <w:szCs w:val="24"/>
          <w14:ligatures w14:val="standardContextual"/>
        </w:rPr>
        <w:t xml:space="preserve"> 1vnt ne mažesne nei 100Mbps – greitaveikos turi būti garantuotos;</w:t>
      </w:r>
    </w:p>
    <w:p w14:paraId="71CAAFDE" w14:textId="012BD414" w:rsidR="004E23A1" w:rsidRDefault="004E23A1" w:rsidP="00D24346">
      <w:pPr>
        <w:pStyle w:val="ListParagraph"/>
        <w:numPr>
          <w:ilvl w:val="1"/>
          <w:numId w:val="9"/>
        </w:numPr>
        <w:spacing w:after="0" w:line="360" w:lineRule="auto"/>
        <w:rPr>
          <w:rFonts w:ascii="Montserrat" w:hAnsi="Montserrat" w:cs="Times New Roman"/>
          <w:bCs/>
          <w:kern w:val="2"/>
          <w14:ligatures w14:val="standardContextual"/>
        </w:rPr>
      </w:pPr>
      <w:r w:rsidRPr="00BB1F78">
        <w:rPr>
          <w:rFonts w:ascii="Montserrat" w:hAnsi="Montserrat" w:cs="Times New Roman"/>
          <w:bCs/>
          <w:kern w:val="2"/>
          <w14:ligatures w14:val="standardContextual"/>
        </w:rPr>
        <w:t>Duomenų perdavimo prieiga adresu Tiškevičiaus g. 72, Vilnius  turi būti realizuojama mažiausiai dviem fiziniais maršrutais. Dubliuotas duomenų perdavimo ryšys privalo turėti po atskirą Tiekėjo įrangos komplektą pagrindinei ir rezervinei ryšio linijoms. Tiekėjo tinklo ryšių prieigos iki paslaugos teikimo pastato turi būti pajungtos per 2 (du) nepriklausomus įvadus; Sujungimai su Tiekėjo tinklu turi būti realizuoti prijungiant pagrindinį ir rezervinį ryšius prie skirtingų Tiekėjo geografiškai atskirtų magistralinio tinklo įrangų; Paslaugų teikimui turi būti naudojami tik požeminiai kabeliai, šie kabeliai turi būti įvesti į pastatą naudojant dvi geografiškai atskirtas ryšių kabelių kanalo sistemas (RKKS), įskaitant ir įvadus į pastatą;</w:t>
      </w:r>
    </w:p>
    <w:p w14:paraId="6022804A" w14:textId="7E1C7973" w:rsidR="003430F2" w:rsidRPr="00BB1F78" w:rsidRDefault="00434B91" w:rsidP="00D24346">
      <w:pPr>
        <w:pStyle w:val="ListParagraph"/>
        <w:numPr>
          <w:ilvl w:val="1"/>
          <w:numId w:val="9"/>
        </w:numPr>
        <w:spacing w:after="0" w:line="360" w:lineRule="auto"/>
        <w:rPr>
          <w:rFonts w:ascii="Montserrat" w:hAnsi="Montserrat" w:cs="Times New Roman"/>
          <w:bCs/>
          <w:kern w:val="2"/>
          <w14:ligatures w14:val="standardContextual"/>
        </w:rPr>
      </w:pPr>
      <w:r>
        <w:rPr>
          <w:rFonts w:ascii="Montserrat" w:hAnsi="Montserrat" w:cs="Times New Roman"/>
          <w:bCs/>
          <w:kern w:val="2"/>
          <w14:ligatures w14:val="standardContextual"/>
        </w:rPr>
        <w:t xml:space="preserve">Prijungimas prie </w:t>
      </w:r>
      <w:r w:rsidR="00CF7172">
        <w:rPr>
          <w:rFonts w:ascii="Montserrat" w:hAnsi="Montserrat" w:cs="Times New Roman"/>
          <w:bCs/>
          <w:kern w:val="2"/>
          <w14:ligatures w14:val="standardContextual"/>
        </w:rPr>
        <w:t xml:space="preserve">PO </w:t>
      </w:r>
      <w:r w:rsidR="008B7EF1">
        <w:rPr>
          <w:rFonts w:ascii="Montserrat" w:hAnsi="Montserrat" w:cs="Times New Roman"/>
          <w:bCs/>
          <w:kern w:val="2"/>
          <w14:ligatures w14:val="standardContextual"/>
        </w:rPr>
        <w:t xml:space="preserve">įrangos </w:t>
      </w:r>
      <w:r w:rsidR="004D4B6D">
        <w:rPr>
          <w:rFonts w:ascii="Montserrat" w:hAnsi="Montserrat" w:cs="Times New Roman"/>
          <w:bCs/>
          <w:kern w:val="2"/>
          <w14:ligatures w14:val="standardContextual"/>
        </w:rPr>
        <w:t xml:space="preserve">(du </w:t>
      </w:r>
      <w:r w:rsidR="008B7EF1">
        <w:rPr>
          <w:rFonts w:ascii="Montserrat" w:hAnsi="Montserrat" w:cs="Times New Roman"/>
          <w:bCs/>
          <w:kern w:val="2"/>
          <w14:ligatures w14:val="standardContextual"/>
        </w:rPr>
        <w:t>Fortigate 200F</w:t>
      </w:r>
      <w:r w:rsidR="004D4B6D">
        <w:rPr>
          <w:rFonts w:ascii="Montserrat" w:hAnsi="Montserrat" w:cs="Times New Roman"/>
          <w:bCs/>
          <w:kern w:val="2"/>
          <w14:ligatures w14:val="standardContextual"/>
        </w:rPr>
        <w:t>, sujungti per HA)</w:t>
      </w:r>
      <w:r w:rsidR="002C0681">
        <w:rPr>
          <w:rFonts w:ascii="Montserrat" w:hAnsi="Montserrat" w:cs="Times New Roman"/>
          <w:bCs/>
          <w:kern w:val="2"/>
          <w14:ligatures w14:val="standardContextual"/>
        </w:rPr>
        <w:t xml:space="preserve"> turi būti atliktas per optinius kabelius</w:t>
      </w:r>
      <w:r w:rsidR="00A028D1">
        <w:rPr>
          <w:rFonts w:ascii="Montserrat" w:hAnsi="Montserrat" w:cs="Times New Roman"/>
          <w:bCs/>
          <w:kern w:val="2"/>
          <w14:ligatures w14:val="standardContextual"/>
        </w:rPr>
        <w:t xml:space="preserve"> ir SFP arba SFP+ modulius, kuriuos pateikia </w:t>
      </w:r>
      <w:r w:rsidR="0074637B">
        <w:rPr>
          <w:rFonts w:ascii="Montserrat" w:hAnsi="Montserrat" w:cs="Times New Roman"/>
          <w:bCs/>
          <w:kern w:val="2"/>
          <w14:ligatures w14:val="standardContextual"/>
        </w:rPr>
        <w:t>Tiekėjas.</w:t>
      </w:r>
    </w:p>
    <w:p w14:paraId="4B8EF3D1" w14:textId="25F02E08" w:rsidR="00426A9E" w:rsidRPr="00BB1F78" w:rsidRDefault="00426A9E" w:rsidP="00D24346">
      <w:pPr>
        <w:pStyle w:val="ListParagraph"/>
        <w:numPr>
          <w:ilvl w:val="1"/>
          <w:numId w:val="9"/>
        </w:numPr>
        <w:spacing w:after="0" w:line="360" w:lineRule="auto"/>
        <w:rPr>
          <w:rFonts w:ascii="Montserrat" w:hAnsi="Montserrat" w:cs="Times New Roman"/>
          <w:bCs/>
          <w:kern w:val="2"/>
          <w14:ligatures w14:val="standardContextual"/>
        </w:rPr>
      </w:pPr>
      <w:r w:rsidRPr="00BB1F78">
        <w:rPr>
          <w:rFonts w:ascii="Montserrat" w:hAnsi="Montserrat" w:cs="Times New Roman"/>
          <w:bCs/>
          <w:kern w:val="2"/>
          <w14:ligatures w14:val="standardContextual"/>
        </w:rPr>
        <w:lastRenderedPageBreak/>
        <w:t>Teikiamos paslaugos turi būti nuolat monitorinamos.</w:t>
      </w:r>
    </w:p>
    <w:p w14:paraId="0E561CE4" w14:textId="4CDC16C8" w:rsidR="004E23A1" w:rsidRPr="00FF6FEB" w:rsidRDefault="004E23A1" w:rsidP="00FF6FEB">
      <w:pPr>
        <w:pStyle w:val="ListParagraph"/>
        <w:numPr>
          <w:ilvl w:val="1"/>
          <w:numId w:val="9"/>
        </w:numPr>
        <w:spacing w:after="0" w:line="360" w:lineRule="auto"/>
        <w:rPr>
          <w:rFonts w:ascii="Montserrat" w:hAnsi="Montserrat" w:cs="Times New Roman"/>
          <w:bCs/>
          <w:kern w:val="2"/>
          <w14:ligatures w14:val="standardContextual"/>
        </w:rPr>
      </w:pPr>
      <w:r w:rsidRPr="00FF6FEB">
        <w:rPr>
          <w:rFonts w:ascii="Montserrat" w:hAnsi="Montserrat" w:cs="Times New Roman"/>
          <w:bCs/>
          <w:kern w:val="2"/>
          <w14:ligatures w14:val="standardContextual"/>
        </w:rPr>
        <w:t xml:space="preserve">Visi duomenys tarp padalinių privalo būti perduodami ne viešu interneto tinklu. </w:t>
      </w:r>
    </w:p>
    <w:p w14:paraId="39B17C40" w14:textId="634071EF" w:rsidR="004E23A1" w:rsidRPr="00BB1F78" w:rsidRDefault="004E23A1" w:rsidP="00D24346">
      <w:pPr>
        <w:pStyle w:val="Heading1"/>
        <w:numPr>
          <w:ilvl w:val="0"/>
          <w:numId w:val="9"/>
        </w:numPr>
        <w:spacing w:line="360" w:lineRule="auto"/>
      </w:pPr>
      <w:r w:rsidRPr="004E23A1">
        <w:t>Reikalavimai interneto paslaugoms:</w:t>
      </w:r>
    </w:p>
    <w:p w14:paraId="31D2EAEC" w14:textId="77777777" w:rsidR="00BD66D2" w:rsidRDefault="004E23A1" w:rsidP="00D24346">
      <w:pPr>
        <w:pStyle w:val="ListParagraph"/>
        <w:numPr>
          <w:ilvl w:val="1"/>
          <w:numId w:val="9"/>
        </w:numPr>
        <w:spacing w:after="0" w:line="360" w:lineRule="auto"/>
        <w:rPr>
          <w:rFonts w:ascii="Montserrat" w:hAnsi="Montserrat" w:cs="Times New Roman"/>
          <w:bCs/>
          <w:kern w:val="2"/>
          <w14:ligatures w14:val="standardContextual"/>
        </w:rPr>
      </w:pPr>
      <w:r w:rsidRPr="00BB1F78">
        <w:rPr>
          <w:rFonts w:ascii="Montserrat" w:hAnsi="Montserrat" w:cs="Times New Roman"/>
          <w:bCs/>
          <w:kern w:val="2"/>
          <w14:ligatures w14:val="standardContextual"/>
        </w:rPr>
        <w:t>Interneto paslaugos turi būti pateiktos adresu:</w:t>
      </w:r>
    </w:p>
    <w:p w14:paraId="43581DF0" w14:textId="1F198A14" w:rsidR="004E23A1" w:rsidRPr="00BD66D2" w:rsidRDefault="004E23A1" w:rsidP="00D24346">
      <w:pPr>
        <w:pStyle w:val="ListParagraph"/>
        <w:numPr>
          <w:ilvl w:val="2"/>
          <w:numId w:val="9"/>
        </w:numPr>
        <w:spacing w:after="0" w:line="360" w:lineRule="auto"/>
        <w:rPr>
          <w:rFonts w:ascii="Montserrat" w:hAnsi="Montserrat" w:cs="Times New Roman"/>
          <w:bCs/>
          <w:kern w:val="2"/>
          <w14:ligatures w14:val="standardContextual"/>
        </w:rPr>
      </w:pPr>
      <w:r w:rsidRPr="00BC0C4A">
        <w:rPr>
          <w:rFonts w:ascii="Montserrat" w:hAnsi="Montserrat" w:cs="Times New Roman"/>
          <w:bCs/>
          <w:kern w:val="2"/>
          <w14:ligatures w14:val="standardContextual"/>
        </w:rPr>
        <w:t>Tiškevičiaus g. 72, Vilnius</w:t>
      </w:r>
    </w:p>
    <w:p w14:paraId="29491BC0" w14:textId="0C81C294" w:rsidR="00BD66D2" w:rsidRDefault="004E23A1" w:rsidP="00D24346">
      <w:pPr>
        <w:pStyle w:val="ListParagraph"/>
        <w:numPr>
          <w:ilvl w:val="1"/>
          <w:numId w:val="9"/>
        </w:numPr>
        <w:spacing w:after="0" w:line="360" w:lineRule="auto"/>
        <w:rPr>
          <w:rFonts w:ascii="Montserrat" w:hAnsi="Montserrat" w:cs="Times New Roman"/>
          <w:bCs/>
          <w:kern w:val="2"/>
          <w14:ligatures w14:val="standardContextual"/>
        </w:rPr>
      </w:pPr>
      <w:r w:rsidRPr="00BD66D2">
        <w:rPr>
          <w:rFonts w:ascii="Montserrat" w:hAnsi="Montserrat" w:cs="Times New Roman"/>
          <w:bCs/>
          <w:kern w:val="2"/>
          <w14:ligatures w14:val="standardContextual"/>
        </w:rPr>
        <w:t>Reikalingos greitaveikos:</w:t>
      </w:r>
    </w:p>
    <w:p w14:paraId="1A703D01" w14:textId="281959CA" w:rsidR="004E23A1" w:rsidRPr="00BD66D2" w:rsidRDefault="004E23A1" w:rsidP="00D24346">
      <w:pPr>
        <w:pStyle w:val="ListParagraph"/>
        <w:numPr>
          <w:ilvl w:val="2"/>
          <w:numId w:val="9"/>
        </w:numPr>
        <w:spacing w:after="0" w:line="360" w:lineRule="auto"/>
        <w:rPr>
          <w:rFonts w:ascii="Montserrat" w:hAnsi="Montserrat" w:cs="Times New Roman"/>
          <w:bCs/>
          <w:kern w:val="2"/>
          <w14:ligatures w14:val="standardContextual"/>
        </w:rPr>
      </w:pPr>
      <w:r w:rsidRPr="00BC0C4A">
        <w:rPr>
          <w:rFonts w:ascii="Montserrat" w:hAnsi="Montserrat" w:cs="Times New Roman"/>
          <w:bCs/>
          <w:kern w:val="2"/>
          <w14:ligatures w14:val="standardContextual"/>
        </w:rPr>
        <w:t xml:space="preserve">Tiškevičiaus g. 72, Vilnius </w:t>
      </w:r>
      <w:r w:rsidR="00887D35" w:rsidRPr="00BC0C4A">
        <w:rPr>
          <w:rFonts w:ascii="Montserrat" w:hAnsi="Montserrat" w:cs="Times New Roman"/>
          <w:bCs/>
          <w:kern w:val="2"/>
          <w14:ligatures w14:val="standardContextual"/>
        </w:rPr>
        <w:t>–</w:t>
      </w:r>
      <w:r w:rsidRPr="00BC0C4A">
        <w:rPr>
          <w:rFonts w:ascii="Montserrat" w:hAnsi="Montserrat" w:cs="Times New Roman"/>
          <w:bCs/>
          <w:kern w:val="2"/>
          <w14:ligatures w14:val="standardContextual"/>
        </w:rPr>
        <w:t xml:space="preserve"> 2vnt</w:t>
      </w:r>
      <w:r w:rsidR="00BD66D2" w:rsidRPr="00BC0C4A">
        <w:rPr>
          <w:rFonts w:ascii="Montserrat" w:hAnsi="Montserrat" w:cs="Times New Roman"/>
          <w:bCs/>
          <w:kern w:val="2"/>
          <w14:ligatures w14:val="standardContextual"/>
        </w:rPr>
        <w:t>.</w:t>
      </w:r>
      <w:r w:rsidRPr="00BC0C4A">
        <w:rPr>
          <w:rFonts w:ascii="Montserrat" w:hAnsi="Montserrat" w:cs="Times New Roman"/>
          <w:bCs/>
          <w:kern w:val="2"/>
          <w14:ligatures w14:val="standardContextual"/>
        </w:rPr>
        <w:t xml:space="preserve"> po ne mažesne nei 1000 Mbps – greitaveikos turi būti garantuotos;</w:t>
      </w:r>
    </w:p>
    <w:p w14:paraId="758919DC" w14:textId="1FE6EA60" w:rsidR="004E23A1" w:rsidRDefault="004E23A1" w:rsidP="00D24346">
      <w:pPr>
        <w:pStyle w:val="ListParagraph"/>
        <w:numPr>
          <w:ilvl w:val="1"/>
          <w:numId w:val="9"/>
        </w:numPr>
        <w:spacing w:after="0" w:line="360" w:lineRule="auto"/>
        <w:rPr>
          <w:rFonts w:ascii="Montserrat" w:hAnsi="Montserrat" w:cs="Times New Roman"/>
          <w:bCs/>
          <w:kern w:val="2"/>
          <w14:ligatures w14:val="standardContextual"/>
        </w:rPr>
      </w:pPr>
      <w:r w:rsidRPr="00887D35">
        <w:rPr>
          <w:rFonts w:ascii="Montserrat" w:hAnsi="Montserrat" w:cs="Times New Roman"/>
          <w:bCs/>
          <w:kern w:val="2"/>
          <w14:ligatures w14:val="standardContextual"/>
        </w:rPr>
        <w:t>Interneto prieiga adresu Tiškevičiaus g. 72, Vilnius turi būti realizuojama mažiausiai dviem fiziniais maršrutais. Dubliuotas interneto ryšys privalo turėti po atskirą Tiekėjo įrangos komplektą pagrindinei ir rezervinei ryšio linijoms. Tiekėjo tinklo ryšių prieigos iki paslaugos teikimo pastato turi būti pajungtos per 2 (du) nepriklausomus įvadus; Sujungimai su Tiekėjo tinklu turi būti realizuoti prijungiant pagrindinį ir rezervinį ryšius prie skirtingų Tiekėjo geografiškai atskirtų magistralinio tinklo įrangų; Paslaugų teikimui turi būti naudojami tik požeminiai kabeliai, šie kabeliai turi būti įvesti į pastatą naudojant dvi geografiškai atskirtas ryšių kabelių kanalo sistemas (RKKS), įskaitant ir įvadus į pastatą;</w:t>
      </w:r>
    </w:p>
    <w:p w14:paraId="1A33191B" w14:textId="57007285" w:rsidR="00994823" w:rsidRPr="00FF6FEB" w:rsidRDefault="00994823" w:rsidP="0036740B">
      <w:pPr>
        <w:pStyle w:val="ListParagraph"/>
        <w:numPr>
          <w:ilvl w:val="1"/>
          <w:numId w:val="9"/>
        </w:numPr>
        <w:spacing w:after="0" w:line="360" w:lineRule="auto"/>
        <w:rPr>
          <w:rFonts w:ascii="Montserrat" w:hAnsi="Montserrat" w:cs="Times New Roman"/>
          <w:bCs/>
          <w:kern w:val="2"/>
          <w14:ligatures w14:val="standardContextual"/>
        </w:rPr>
      </w:pPr>
      <w:r>
        <w:rPr>
          <w:rFonts w:ascii="Montserrat" w:hAnsi="Montserrat" w:cs="Times New Roman"/>
          <w:bCs/>
          <w:kern w:val="2"/>
          <w14:ligatures w14:val="standardContextual"/>
        </w:rPr>
        <w:t>Prijungimas prie PO įrangos (du Fortigate 200F, sujungti per HA) turi būti atliktas per optinius kabelius ir SFP arba SFP+ modulius, kuriuos pateikia Tiekėjas.</w:t>
      </w:r>
    </w:p>
    <w:p w14:paraId="286E9A15" w14:textId="54639D9A" w:rsidR="004E23A1" w:rsidRPr="00887D35" w:rsidRDefault="004E23A1" w:rsidP="00D24346">
      <w:pPr>
        <w:pStyle w:val="ListParagraph"/>
        <w:numPr>
          <w:ilvl w:val="1"/>
          <w:numId w:val="9"/>
        </w:numPr>
        <w:spacing w:after="0" w:line="360" w:lineRule="auto"/>
        <w:rPr>
          <w:rFonts w:ascii="Montserrat" w:hAnsi="Montserrat" w:cs="Times New Roman"/>
          <w:bCs/>
          <w:kern w:val="2"/>
          <w14:ligatures w14:val="standardContextual"/>
        </w:rPr>
      </w:pPr>
      <w:r w:rsidRPr="00887D35">
        <w:rPr>
          <w:rFonts w:ascii="Montserrat" w:hAnsi="Montserrat" w:cs="Times New Roman"/>
          <w:bCs/>
          <w:kern w:val="2"/>
          <w14:ligatures w14:val="standardContextual"/>
        </w:rPr>
        <w:t>Teikiamos paslaugos turi būti nuolat monitorinamos.</w:t>
      </w:r>
    </w:p>
    <w:p w14:paraId="4E36602E" w14:textId="171C70D3" w:rsidR="004E23A1" w:rsidRPr="00887D35" w:rsidRDefault="004E23A1" w:rsidP="00D24346">
      <w:pPr>
        <w:pStyle w:val="ListParagraph"/>
        <w:numPr>
          <w:ilvl w:val="1"/>
          <w:numId w:val="9"/>
        </w:numPr>
        <w:spacing w:after="0" w:line="360" w:lineRule="auto"/>
        <w:rPr>
          <w:rFonts w:ascii="Montserrat" w:hAnsi="Montserrat" w:cs="Times New Roman"/>
          <w:bCs/>
          <w:kern w:val="2"/>
          <w14:ligatures w14:val="standardContextual"/>
        </w:rPr>
      </w:pPr>
      <w:r w:rsidRPr="00887D35">
        <w:rPr>
          <w:rFonts w:ascii="Montserrat" w:hAnsi="Montserrat" w:cs="Times New Roman"/>
          <w:bCs/>
          <w:kern w:val="2"/>
          <w14:ligatures w14:val="standardContextual"/>
        </w:rPr>
        <w:t>Tiekėjas turi išskirti /26 (64</w:t>
      </w:r>
      <w:r w:rsidR="00887D35">
        <w:rPr>
          <w:rFonts w:ascii="Montserrat" w:hAnsi="Montserrat" w:cs="Times New Roman"/>
          <w:bCs/>
          <w:kern w:val="2"/>
          <w14:ligatures w14:val="standardContextual"/>
        </w:rPr>
        <w:t xml:space="preserve"> </w:t>
      </w:r>
      <w:r w:rsidRPr="00887D35">
        <w:rPr>
          <w:rFonts w:ascii="Montserrat" w:hAnsi="Montserrat" w:cs="Times New Roman"/>
          <w:bCs/>
          <w:kern w:val="2"/>
          <w14:ligatures w14:val="standardContextual"/>
        </w:rPr>
        <w:t>vnt</w:t>
      </w:r>
      <w:r w:rsidR="00887D35">
        <w:rPr>
          <w:rFonts w:ascii="Montserrat" w:hAnsi="Montserrat" w:cs="Times New Roman"/>
          <w:bCs/>
          <w:kern w:val="2"/>
          <w14:ligatures w14:val="standardContextual"/>
        </w:rPr>
        <w:t>.</w:t>
      </w:r>
      <w:r w:rsidRPr="00887D35">
        <w:rPr>
          <w:rFonts w:ascii="Montserrat" w:hAnsi="Montserrat" w:cs="Times New Roman"/>
          <w:bCs/>
          <w:kern w:val="2"/>
          <w14:ligatures w14:val="standardContextual"/>
        </w:rPr>
        <w:t>) IP adresus IPv4 tipo.</w:t>
      </w:r>
    </w:p>
    <w:p w14:paraId="6CBDF4FA" w14:textId="25789352" w:rsidR="00845EC1" w:rsidRPr="00887D35" w:rsidRDefault="00426A9E" w:rsidP="00D24346">
      <w:pPr>
        <w:pStyle w:val="Heading1"/>
        <w:numPr>
          <w:ilvl w:val="0"/>
          <w:numId w:val="9"/>
        </w:numPr>
        <w:spacing w:line="360" w:lineRule="auto"/>
      </w:pPr>
      <w:r w:rsidRPr="00887D35">
        <w:t xml:space="preserve">Reikalavimai paslaugų kokybei ir priežiūrai: </w:t>
      </w:r>
    </w:p>
    <w:p w14:paraId="21DD2361" w14:textId="4F910BA5" w:rsidR="00845EC1" w:rsidRPr="00C646F2" w:rsidRDefault="00426A9E" w:rsidP="00D24346">
      <w:pPr>
        <w:pStyle w:val="ListParagraph"/>
        <w:numPr>
          <w:ilvl w:val="1"/>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 xml:space="preserve">Paslaugos pasiekiamumas per kalendorinį mėnesį turi būti ne mažesnis nei </w:t>
      </w:r>
      <w:r w:rsidRPr="00C646F2">
        <w:rPr>
          <w:rFonts w:ascii="Montserrat" w:hAnsi="Montserrat" w:cs="Times New Roman"/>
          <w:b/>
          <w:kern w:val="2"/>
          <w14:ligatures w14:val="standardContextual"/>
        </w:rPr>
        <w:t>99</w:t>
      </w:r>
      <w:r w:rsidR="005A342E" w:rsidRPr="00C646F2">
        <w:rPr>
          <w:rFonts w:ascii="Montserrat" w:hAnsi="Montserrat" w:cs="Times New Roman"/>
          <w:b/>
          <w:kern w:val="2"/>
          <w14:ligatures w14:val="standardContextual"/>
        </w:rPr>
        <w:t>,5</w:t>
      </w:r>
      <w:r w:rsidRPr="00C646F2">
        <w:rPr>
          <w:rFonts w:ascii="Montserrat" w:hAnsi="Montserrat" w:cs="Times New Roman"/>
          <w:bCs/>
          <w:kern w:val="2"/>
          <w14:ligatures w14:val="standardContextual"/>
        </w:rPr>
        <w:t xml:space="preserve"> </w:t>
      </w:r>
      <w:r w:rsidRPr="00EB3FFA">
        <w:rPr>
          <w:rFonts w:ascii="Montserrat" w:hAnsi="Montserrat" w:cs="Times New Roman"/>
          <w:bCs/>
          <w:kern w:val="2"/>
          <w14:ligatures w14:val="standardContextual"/>
        </w:rPr>
        <w:t>proc</w:t>
      </w:r>
      <w:r w:rsidRPr="00C646F2">
        <w:rPr>
          <w:rFonts w:ascii="Montserrat" w:hAnsi="Montserrat" w:cs="Times New Roman"/>
          <w:bCs/>
          <w:kern w:val="2"/>
          <w14:ligatures w14:val="standardContextual"/>
        </w:rPr>
        <w:t>. viso kalendorinio mėnesio laiko.</w:t>
      </w:r>
    </w:p>
    <w:p w14:paraId="7A09EFFF" w14:textId="2D431BC2" w:rsidR="00845EC1" w:rsidRPr="00C646F2" w:rsidRDefault="00426A9E" w:rsidP="00D24346">
      <w:pPr>
        <w:pStyle w:val="ListParagraph"/>
        <w:numPr>
          <w:ilvl w:val="1"/>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Paslaugos turi būti teikiamos 24 valandas per parą, 7 dienas per savaitę.</w:t>
      </w:r>
    </w:p>
    <w:p w14:paraId="5C32CB50" w14:textId="028C9BDA" w:rsidR="00845EC1" w:rsidRPr="00C646F2" w:rsidRDefault="00426A9E" w:rsidP="00D24346">
      <w:pPr>
        <w:pStyle w:val="ListParagraph"/>
        <w:numPr>
          <w:ilvl w:val="1"/>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Visa tinklo galinė įranga turi būti stebima ir valdoma nuotoliniu būdu.</w:t>
      </w:r>
    </w:p>
    <w:p w14:paraId="7B88B2C9" w14:textId="67439A6A" w:rsidR="00845EC1" w:rsidRPr="00C646F2" w:rsidRDefault="00426A9E" w:rsidP="00D24346">
      <w:pPr>
        <w:pStyle w:val="ListParagraph"/>
        <w:numPr>
          <w:ilvl w:val="1"/>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Tiekėjas turi suteikti galimybę PO registruoti sutrikimus ir kibernetinius incidentus bet kuriuo paros metu, įsipareigojant reaguoti:</w:t>
      </w:r>
    </w:p>
    <w:p w14:paraId="17064DAB" w14:textId="2787B266" w:rsidR="00845EC1" w:rsidRPr="00C646F2" w:rsidRDefault="00426A9E" w:rsidP="00D24346">
      <w:pPr>
        <w:pStyle w:val="ListParagraph"/>
        <w:numPr>
          <w:ilvl w:val="2"/>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 xml:space="preserve">Per 1 valandą nuo pranešimo gavimo nuo 8 val. iki </w:t>
      </w:r>
      <w:r w:rsidR="005A342E" w:rsidRPr="00C646F2">
        <w:rPr>
          <w:rFonts w:ascii="Montserrat" w:hAnsi="Montserrat" w:cs="Times New Roman"/>
          <w:bCs/>
          <w:kern w:val="2"/>
          <w14:ligatures w14:val="standardContextual"/>
        </w:rPr>
        <w:t>18</w:t>
      </w:r>
      <w:r w:rsidRPr="00C646F2">
        <w:rPr>
          <w:rFonts w:ascii="Montserrat" w:hAnsi="Montserrat" w:cs="Times New Roman"/>
          <w:bCs/>
          <w:kern w:val="2"/>
          <w14:ligatures w14:val="standardContextual"/>
        </w:rPr>
        <w:t xml:space="preserve"> val.;</w:t>
      </w:r>
    </w:p>
    <w:p w14:paraId="5749EE73" w14:textId="1BD3AE07" w:rsidR="00845EC1" w:rsidRPr="00C646F2" w:rsidRDefault="00426A9E" w:rsidP="00D24346">
      <w:pPr>
        <w:pStyle w:val="ListParagraph"/>
        <w:numPr>
          <w:ilvl w:val="2"/>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 xml:space="preserve">Per 2 valandas nuo pranešimo gavimo nuo </w:t>
      </w:r>
      <w:r w:rsidR="005A342E" w:rsidRPr="00C646F2">
        <w:rPr>
          <w:rFonts w:ascii="Montserrat" w:hAnsi="Montserrat" w:cs="Times New Roman"/>
          <w:bCs/>
          <w:kern w:val="2"/>
          <w14:ligatures w14:val="standardContextual"/>
        </w:rPr>
        <w:t>18</w:t>
      </w:r>
      <w:r w:rsidRPr="00C646F2">
        <w:rPr>
          <w:rFonts w:ascii="Montserrat" w:hAnsi="Montserrat" w:cs="Times New Roman"/>
          <w:bCs/>
          <w:kern w:val="2"/>
          <w14:ligatures w14:val="standardContextual"/>
        </w:rPr>
        <w:t xml:space="preserve"> val. iki 8 val.</w:t>
      </w:r>
    </w:p>
    <w:p w14:paraId="1DFA46AA" w14:textId="22C7F426" w:rsidR="00845EC1" w:rsidRPr="00C646F2" w:rsidRDefault="00426A9E" w:rsidP="00D24346">
      <w:pPr>
        <w:pStyle w:val="ListParagraph"/>
        <w:numPr>
          <w:ilvl w:val="1"/>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Tiekėjas įsipareigoja užtikrinti gedimų šalinimą šiais terminais:</w:t>
      </w:r>
    </w:p>
    <w:p w14:paraId="2EF31A63" w14:textId="6BEE12B8" w:rsidR="00845EC1" w:rsidRPr="00C646F2" w:rsidRDefault="00426A9E" w:rsidP="00D24346">
      <w:pPr>
        <w:pStyle w:val="ListParagraph"/>
        <w:numPr>
          <w:ilvl w:val="2"/>
          <w:numId w:val="9"/>
        </w:numPr>
        <w:spacing w:after="0" w:line="360" w:lineRule="auto"/>
        <w:rPr>
          <w:rFonts w:ascii="Montserrat" w:hAnsi="Montserrat" w:cs="Times New Roman"/>
          <w:bCs/>
          <w:kern w:val="2"/>
          <w14:ligatures w14:val="standardContextual"/>
        </w:rPr>
      </w:pPr>
      <w:r w:rsidRPr="00C646F2">
        <w:rPr>
          <w:rFonts w:ascii="Montserrat" w:hAnsi="Montserrat" w:cs="Times New Roman"/>
          <w:bCs/>
          <w:kern w:val="2"/>
          <w14:ligatures w14:val="standardContextual"/>
        </w:rPr>
        <w:t xml:space="preserve">Per </w:t>
      </w:r>
      <w:r w:rsidR="00CD5A00" w:rsidRPr="00C646F2">
        <w:rPr>
          <w:rFonts w:ascii="Montserrat" w:hAnsi="Montserrat" w:cs="Times New Roman"/>
          <w:bCs/>
          <w:kern w:val="2"/>
          <w14:ligatures w14:val="standardContextual"/>
        </w:rPr>
        <w:t>2</w:t>
      </w:r>
      <w:r w:rsidRPr="00C646F2">
        <w:rPr>
          <w:rFonts w:ascii="Montserrat" w:hAnsi="Montserrat" w:cs="Times New Roman"/>
          <w:bCs/>
          <w:kern w:val="2"/>
          <w14:ligatures w14:val="standardContextual"/>
        </w:rPr>
        <w:t xml:space="preserve"> valandas nuo pranešimo gavimo</w:t>
      </w:r>
      <w:r w:rsidR="005A342E" w:rsidRPr="00C646F2">
        <w:rPr>
          <w:rFonts w:ascii="Montserrat" w:hAnsi="Montserrat" w:cs="Times New Roman"/>
          <w:bCs/>
          <w:kern w:val="2"/>
          <w14:ligatures w14:val="standardContextual"/>
        </w:rPr>
        <w:t>.</w:t>
      </w:r>
    </w:p>
    <w:sectPr w:rsidR="00845EC1" w:rsidRPr="00C646F2" w:rsidSect="00492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C35D" w14:textId="77777777" w:rsidR="002B73B4" w:rsidRDefault="002B73B4" w:rsidP="00104B13">
      <w:pPr>
        <w:spacing w:after="0" w:line="240" w:lineRule="auto"/>
      </w:pPr>
      <w:r>
        <w:separator/>
      </w:r>
    </w:p>
  </w:endnote>
  <w:endnote w:type="continuationSeparator" w:id="0">
    <w:p w14:paraId="08BD26C6" w14:textId="77777777" w:rsidR="002B73B4" w:rsidRDefault="002B73B4" w:rsidP="0010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altName w:val="Calibri"/>
    <w:panose1 w:val="00000500000000000000"/>
    <w:charset w:val="00"/>
    <w:family w:val="auto"/>
    <w:pitch w:val="variable"/>
    <w:sig w:usb0="A00002FF" w:usb1="4000247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DD11" w14:textId="77777777" w:rsidR="002B73B4" w:rsidRDefault="002B73B4" w:rsidP="00104B13">
      <w:pPr>
        <w:spacing w:after="0" w:line="240" w:lineRule="auto"/>
      </w:pPr>
      <w:r>
        <w:separator/>
      </w:r>
    </w:p>
  </w:footnote>
  <w:footnote w:type="continuationSeparator" w:id="0">
    <w:p w14:paraId="3C7BA910" w14:textId="77777777" w:rsidR="002B73B4" w:rsidRDefault="002B73B4" w:rsidP="00104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91395"/>
    <w:multiLevelType w:val="hybridMultilevel"/>
    <w:tmpl w:val="AB461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A90F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041776"/>
    <w:multiLevelType w:val="hybridMultilevel"/>
    <w:tmpl w:val="5A08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E715F"/>
    <w:multiLevelType w:val="multilevel"/>
    <w:tmpl w:val="DBE6A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4D5D84"/>
    <w:multiLevelType w:val="hybridMultilevel"/>
    <w:tmpl w:val="C43E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C78B0"/>
    <w:multiLevelType w:val="hybridMultilevel"/>
    <w:tmpl w:val="68A0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97FD5"/>
    <w:multiLevelType w:val="hybridMultilevel"/>
    <w:tmpl w:val="B92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83B20"/>
    <w:multiLevelType w:val="hybridMultilevel"/>
    <w:tmpl w:val="3470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22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3A6721"/>
    <w:multiLevelType w:val="multilevel"/>
    <w:tmpl w:val="4AD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712CF"/>
    <w:multiLevelType w:val="hybridMultilevel"/>
    <w:tmpl w:val="AC4E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E3EEA"/>
    <w:multiLevelType w:val="hybridMultilevel"/>
    <w:tmpl w:val="56F0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391611">
    <w:abstractNumId w:val="9"/>
  </w:num>
  <w:num w:numId="2" w16cid:durableId="1302660391">
    <w:abstractNumId w:val="6"/>
  </w:num>
  <w:num w:numId="3" w16cid:durableId="866065305">
    <w:abstractNumId w:val="4"/>
  </w:num>
  <w:num w:numId="4" w16cid:durableId="1999648233">
    <w:abstractNumId w:val="10"/>
  </w:num>
  <w:num w:numId="5" w16cid:durableId="387072228">
    <w:abstractNumId w:val="2"/>
  </w:num>
  <w:num w:numId="6" w16cid:durableId="1660502733">
    <w:abstractNumId w:val="5"/>
  </w:num>
  <w:num w:numId="7" w16cid:durableId="622807682">
    <w:abstractNumId w:val="11"/>
  </w:num>
  <w:num w:numId="8" w16cid:durableId="1042481542">
    <w:abstractNumId w:val="7"/>
  </w:num>
  <w:num w:numId="9" w16cid:durableId="287398990">
    <w:abstractNumId w:val="8"/>
  </w:num>
  <w:num w:numId="10" w16cid:durableId="449327315">
    <w:abstractNumId w:val="0"/>
  </w:num>
  <w:num w:numId="11" w16cid:durableId="1076784126">
    <w:abstractNumId w:val="1"/>
  </w:num>
  <w:num w:numId="12" w16cid:durableId="1414277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9E"/>
    <w:rsid w:val="00024C4F"/>
    <w:rsid w:val="000C11F0"/>
    <w:rsid w:val="000E7AD2"/>
    <w:rsid w:val="00104B13"/>
    <w:rsid w:val="002372C6"/>
    <w:rsid w:val="00274592"/>
    <w:rsid w:val="002B73B4"/>
    <w:rsid w:val="002C0681"/>
    <w:rsid w:val="002E4037"/>
    <w:rsid w:val="002F504D"/>
    <w:rsid w:val="003430F2"/>
    <w:rsid w:val="0036740B"/>
    <w:rsid w:val="00371D2F"/>
    <w:rsid w:val="00385D1F"/>
    <w:rsid w:val="003B2B82"/>
    <w:rsid w:val="00426A9E"/>
    <w:rsid w:val="00432A21"/>
    <w:rsid w:val="00434B91"/>
    <w:rsid w:val="004468AD"/>
    <w:rsid w:val="004924EA"/>
    <w:rsid w:val="004D4B6D"/>
    <w:rsid w:val="004E23A1"/>
    <w:rsid w:val="00540DB7"/>
    <w:rsid w:val="005502CD"/>
    <w:rsid w:val="005A342E"/>
    <w:rsid w:val="005C4E67"/>
    <w:rsid w:val="00602479"/>
    <w:rsid w:val="00652E77"/>
    <w:rsid w:val="006D3618"/>
    <w:rsid w:val="006E1FA4"/>
    <w:rsid w:val="007221E7"/>
    <w:rsid w:val="007264B2"/>
    <w:rsid w:val="007304ED"/>
    <w:rsid w:val="00731BD6"/>
    <w:rsid w:val="0074637B"/>
    <w:rsid w:val="00776BDA"/>
    <w:rsid w:val="00777FD4"/>
    <w:rsid w:val="00781AF2"/>
    <w:rsid w:val="0081108E"/>
    <w:rsid w:val="00845D24"/>
    <w:rsid w:val="00845EC1"/>
    <w:rsid w:val="00887D35"/>
    <w:rsid w:val="008B600D"/>
    <w:rsid w:val="008B7EF1"/>
    <w:rsid w:val="008C13DD"/>
    <w:rsid w:val="008E4F9E"/>
    <w:rsid w:val="009038C9"/>
    <w:rsid w:val="00994823"/>
    <w:rsid w:val="009C2991"/>
    <w:rsid w:val="00A028D1"/>
    <w:rsid w:val="00A06A80"/>
    <w:rsid w:val="00A1406D"/>
    <w:rsid w:val="00A63B2D"/>
    <w:rsid w:val="00B26A72"/>
    <w:rsid w:val="00B77307"/>
    <w:rsid w:val="00BB1F78"/>
    <w:rsid w:val="00BC0C4A"/>
    <w:rsid w:val="00BD66D2"/>
    <w:rsid w:val="00C24C0C"/>
    <w:rsid w:val="00C31035"/>
    <w:rsid w:val="00C33ADC"/>
    <w:rsid w:val="00C646F2"/>
    <w:rsid w:val="00CA0367"/>
    <w:rsid w:val="00CD5A00"/>
    <w:rsid w:val="00CF4C39"/>
    <w:rsid w:val="00CF7172"/>
    <w:rsid w:val="00D24346"/>
    <w:rsid w:val="00D6472E"/>
    <w:rsid w:val="00E46F79"/>
    <w:rsid w:val="00EB3FFA"/>
    <w:rsid w:val="00EC0BE0"/>
    <w:rsid w:val="00F4205E"/>
    <w:rsid w:val="00FF4E69"/>
    <w:rsid w:val="00FF6F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C87DB"/>
  <w15:chartTrackingRefBased/>
  <w15:docId w15:val="{73601F8B-933A-4F57-8C7A-C9FC1ED6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D24"/>
    <w:pPr>
      <w:keepNext/>
      <w:keepLines/>
      <w:spacing w:before="240" w:after="240" w:line="240" w:lineRule="auto"/>
      <w:ind w:left="360"/>
      <w:outlineLvl w:val="0"/>
    </w:pPr>
    <w:rPr>
      <w:rFonts w:ascii="Montserrat" w:eastAsiaTheme="majorEastAsia" w:hAnsi="Montserrat" w:cstheme="majorBidi"/>
      <w:b/>
      <w:bCs/>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EC0BE0"/>
  </w:style>
  <w:style w:type="paragraph" w:styleId="ListParagraph">
    <w:name w:val="List Paragraph"/>
    <w:basedOn w:val="Normal"/>
    <w:uiPriority w:val="34"/>
    <w:qFormat/>
    <w:rsid w:val="004E23A1"/>
    <w:pPr>
      <w:ind w:left="720"/>
      <w:contextualSpacing/>
    </w:pPr>
  </w:style>
  <w:style w:type="paragraph" w:styleId="Title">
    <w:name w:val="Title"/>
    <w:basedOn w:val="Normal"/>
    <w:next w:val="Normal"/>
    <w:link w:val="TitleChar"/>
    <w:uiPriority w:val="10"/>
    <w:qFormat/>
    <w:rsid w:val="00385D1F"/>
    <w:pPr>
      <w:spacing w:after="0" w:line="240" w:lineRule="auto"/>
      <w:ind w:left="715" w:hanging="363"/>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D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5D24"/>
    <w:rPr>
      <w:rFonts w:ascii="Montserrat" w:eastAsiaTheme="majorEastAsia" w:hAnsi="Montserrat" w:cstheme="majorBidi"/>
      <w:b/>
      <w:bCs/>
      <w:kern w:val="2"/>
      <w14:ligatures w14:val="standardContextual"/>
    </w:rPr>
  </w:style>
  <w:style w:type="paragraph" w:styleId="Header">
    <w:name w:val="header"/>
    <w:basedOn w:val="Normal"/>
    <w:link w:val="HeaderChar"/>
    <w:uiPriority w:val="99"/>
    <w:unhideWhenUsed/>
    <w:rsid w:val="00104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B13"/>
  </w:style>
  <w:style w:type="paragraph" w:styleId="Footer">
    <w:name w:val="footer"/>
    <w:basedOn w:val="Normal"/>
    <w:link w:val="FooterChar"/>
    <w:uiPriority w:val="99"/>
    <w:unhideWhenUsed/>
    <w:rsid w:val="00104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B13"/>
  </w:style>
  <w:style w:type="paragraph" w:styleId="Revision">
    <w:name w:val="Revision"/>
    <w:hidden/>
    <w:uiPriority w:val="99"/>
    <w:semiHidden/>
    <w:rsid w:val="00A14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5035">
      <w:bodyDiv w:val="1"/>
      <w:marLeft w:val="0"/>
      <w:marRight w:val="0"/>
      <w:marTop w:val="0"/>
      <w:marBottom w:val="0"/>
      <w:divBdr>
        <w:top w:val="none" w:sz="0" w:space="0" w:color="auto"/>
        <w:left w:val="none" w:sz="0" w:space="0" w:color="auto"/>
        <w:bottom w:val="none" w:sz="0" w:space="0" w:color="auto"/>
        <w:right w:val="none" w:sz="0" w:space="0" w:color="auto"/>
      </w:divBdr>
    </w:div>
    <w:div w:id="1795171410">
      <w:bodyDiv w:val="1"/>
      <w:marLeft w:val="0"/>
      <w:marRight w:val="0"/>
      <w:marTop w:val="0"/>
      <w:marBottom w:val="0"/>
      <w:divBdr>
        <w:top w:val="none" w:sz="0" w:space="0" w:color="auto"/>
        <w:left w:val="none" w:sz="0" w:space="0" w:color="auto"/>
        <w:bottom w:val="none" w:sz="0" w:space="0" w:color="auto"/>
        <w:right w:val="none" w:sz="0" w:space="0" w:color="auto"/>
      </w:divBdr>
    </w:div>
    <w:div w:id="20080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DAF472E0-9B5F-4C0C-98E8-991F577AE366}">
  <ds:schemaRefs>
    <ds:schemaRef ds:uri="http://schemas.openxmlformats.org/officeDocument/2006/bibliography"/>
  </ds:schemaRefs>
</ds:datastoreItem>
</file>

<file path=customXml/itemProps2.xml><?xml version="1.0" encoding="utf-8"?>
<ds:datastoreItem xmlns:ds="http://schemas.openxmlformats.org/officeDocument/2006/customXml" ds:itemID="{86EBC5E2-F143-4084-864B-AE8A8FA971A8}"/>
</file>

<file path=customXml/itemProps3.xml><?xml version="1.0" encoding="utf-8"?>
<ds:datastoreItem xmlns:ds="http://schemas.openxmlformats.org/officeDocument/2006/customXml" ds:itemID="{51D38FEF-D6A0-4117-811F-A7F83775A780}"/>
</file>

<file path=customXml/itemProps4.xml><?xml version="1.0" encoding="utf-8"?>
<ds:datastoreItem xmlns:ds="http://schemas.openxmlformats.org/officeDocument/2006/customXml" ds:itemID="{9FD10E03-6BA8-4378-BFEB-C8D1865784BB}"/>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2739</Words>
  <Characters>1562</Characters>
  <Application>Microsoft Office Word</Application>
  <DocSecurity>0</DocSecurity>
  <Lines>13</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Pipiras</dc:creator>
  <cp:keywords/>
  <dc:description/>
  <cp:lastModifiedBy>Jonas Pipiras</cp:lastModifiedBy>
  <cp:revision>4</cp:revision>
  <dcterms:created xsi:type="dcterms:W3CDTF">2025-07-28T05:57:00Z</dcterms:created>
  <dcterms:modified xsi:type="dcterms:W3CDTF">2025-07-28T05:58:00Z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