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CB31FB" w14:paraId="332511FC" w14:textId="77777777" w:rsidTr="00E810EC">
        <w:trPr>
          <w:trHeight w:val="416"/>
        </w:trPr>
        <w:tc>
          <w:tcPr>
            <w:tcW w:w="9628" w:type="dxa"/>
            <w:shd w:val="clear" w:color="auto" w:fill="7AA9C7"/>
            <w:vAlign w:val="center"/>
          </w:tcPr>
          <w:p w14:paraId="6FB5F92C" w14:textId="41B6D122" w:rsidR="002C1403" w:rsidRPr="00541B79" w:rsidRDefault="000F6511" w:rsidP="002C1403">
            <w:pPr>
              <w:jc w:val="left"/>
              <w:rPr>
                <w:rFonts w:asciiTheme="minorHAnsi" w:hAnsiTheme="minorHAnsi" w:cstheme="minorHAnsi"/>
                <w:b/>
                <w:caps/>
                <w:color w:val="FFFFFF" w:themeColor="background1"/>
                <w:szCs w:val="24"/>
              </w:rPr>
            </w:pPr>
            <w:bookmarkStart w:id="0" w:name="_Hlk80274242"/>
            <w:r w:rsidRPr="00541B79">
              <w:rPr>
                <w:rFonts w:asciiTheme="minorHAnsi" w:hAnsiTheme="minorHAnsi" w:cstheme="minorHAnsi"/>
                <w:b/>
                <w:caps/>
                <w:color w:val="FFFFFF" w:themeColor="background1"/>
                <w:szCs w:val="24"/>
              </w:rPr>
              <w:t>1</w:t>
            </w:r>
            <w:r w:rsidR="002C1403" w:rsidRPr="00541B79">
              <w:rPr>
                <w:rFonts w:asciiTheme="minorHAnsi" w:hAnsiTheme="minorHAnsi" w:cstheme="minorHAnsi"/>
                <w:b/>
                <w:caps/>
                <w:color w:val="FFFFFF" w:themeColor="background1"/>
                <w:szCs w:val="24"/>
              </w:rPr>
              <w:t xml:space="preserve">. </w:t>
            </w:r>
            <w:r w:rsidR="001C0EFF" w:rsidRPr="00541B79">
              <w:rPr>
                <w:rFonts w:asciiTheme="minorHAnsi" w:hAnsiTheme="minorHAnsi" w:cstheme="minorHAnsi"/>
                <w:b/>
                <w:caps/>
                <w:color w:val="FFFFFF" w:themeColor="background1"/>
                <w:szCs w:val="24"/>
              </w:rPr>
              <w:t>PIRKIMO OBJEKTAS</w:t>
            </w:r>
          </w:p>
        </w:tc>
      </w:tr>
    </w:tbl>
    <w:bookmarkEnd w:id="0"/>
    <w:p w14:paraId="79CD8738" w14:textId="487CAC8D" w:rsidR="0084153E" w:rsidRPr="00815296" w:rsidRDefault="00C52D18" w:rsidP="002C1403">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94711" w:rsidRPr="006525FD">
        <w:rPr>
          <w:rFonts w:asciiTheme="minorHAnsi" w:hAnsiTheme="minorHAnsi" w:cstheme="minorHAnsi"/>
          <w:i w:val="0"/>
          <w:iCs w:val="0"/>
          <w:sz w:val="24"/>
          <w:szCs w:val="24"/>
        </w:rPr>
        <w:t>1.</w:t>
      </w:r>
      <w:r w:rsidR="00A36ECE" w:rsidRPr="006525FD">
        <w:rPr>
          <w:rFonts w:asciiTheme="minorHAnsi" w:hAnsiTheme="minorHAnsi" w:cstheme="minorHAnsi"/>
          <w:i w:val="0"/>
          <w:iCs w:val="0"/>
          <w:sz w:val="24"/>
          <w:szCs w:val="24"/>
        </w:rPr>
        <w:t xml:space="preserve"> </w:t>
      </w:r>
      <w:r w:rsidR="00815296" w:rsidRPr="00815296">
        <w:rPr>
          <w:rFonts w:asciiTheme="minorHAnsi" w:hAnsiTheme="minorHAnsi" w:cstheme="minorHAnsi"/>
          <w:i w:val="0"/>
          <w:iCs w:val="0"/>
          <w:sz w:val="24"/>
          <w:szCs w:val="24"/>
        </w:rPr>
        <w:t>Lietuvos Respublikos socialinės apsaugos ir darbo ministerija (toliau – Perkančioji organizacija) perka socialinės kampanijos koncepcijos sukūrimo ir kampanijos viešinimo paslaugas (toliau – Paslaugos).</w:t>
      </w:r>
      <w:r w:rsidR="003C604A">
        <w:rPr>
          <w:rFonts w:asciiTheme="minorHAnsi" w:hAnsiTheme="minorHAnsi" w:cstheme="minorHAnsi"/>
          <w:i w:val="0"/>
          <w:iCs w:val="0"/>
          <w:sz w:val="24"/>
          <w:szCs w:val="24"/>
        </w:rPr>
        <w:t xml:space="preserve"> </w:t>
      </w:r>
    </w:p>
    <w:p w14:paraId="22586534" w14:textId="71CD88D9" w:rsidR="002C1403" w:rsidRPr="006525FD" w:rsidRDefault="00C52D18" w:rsidP="003E4D48">
      <w:pPr>
        <w:pStyle w:val="Bodytext20"/>
        <w:ind w:right="55" w:firstLine="0"/>
        <w:jc w:val="both"/>
        <w:rPr>
          <w:rFonts w:asciiTheme="minorHAnsi" w:hAnsiTheme="minorHAnsi" w:cstheme="minorHAnsi"/>
          <w:i w:val="0"/>
          <w:iCs w:val="0"/>
          <w:sz w:val="24"/>
          <w:szCs w:val="24"/>
        </w:rPr>
      </w:pPr>
      <w:r w:rsidRPr="00815296">
        <w:rPr>
          <w:rFonts w:asciiTheme="minorHAnsi" w:hAnsiTheme="minorHAnsi" w:cstheme="minorHAnsi"/>
          <w:i w:val="0"/>
          <w:iCs w:val="0"/>
          <w:sz w:val="24"/>
          <w:szCs w:val="24"/>
        </w:rPr>
        <w:t>1.</w:t>
      </w:r>
      <w:r w:rsidR="0084153E" w:rsidRPr="00815296">
        <w:rPr>
          <w:rFonts w:asciiTheme="minorHAnsi" w:hAnsiTheme="minorHAnsi" w:cstheme="minorHAnsi"/>
          <w:i w:val="0"/>
          <w:iCs w:val="0"/>
          <w:sz w:val="24"/>
          <w:szCs w:val="24"/>
        </w:rPr>
        <w:t xml:space="preserve">2. </w:t>
      </w:r>
      <w:r w:rsidR="003C604A" w:rsidRPr="003C604A">
        <w:rPr>
          <w:rFonts w:asciiTheme="minorHAnsi" w:hAnsiTheme="minorHAnsi" w:cstheme="minorHAnsi"/>
          <w:i w:val="0"/>
          <w:iCs w:val="0"/>
          <w:sz w:val="24"/>
          <w:szCs w:val="24"/>
        </w:rPr>
        <w:t>Pirkimo objektą sudaro ilgalaikės socialinės kampanijos, skirtos palankios, saugios ir palaikančios aplinkos formavimui ketinimui susilaukti vaikų Lietuvoje, koncepcijos sukūrimas ir jos įgyvendinimas, apimantis komunikacijos planavimą, turinio kūrimą, viešinimo veiklų vykdymą, kampanijos stebėseną ir rezultatų vertinimą.</w:t>
      </w:r>
      <w:r w:rsidR="00FC3044">
        <w:rPr>
          <w:rFonts w:asciiTheme="minorHAnsi" w:hAnsiTheme="minorHAnsi" w:cstheme="minorHAnsi"/>
          <w:i w:val="0"/>
          <w:iCs w:val="0"/>
          <w:sz w:val="24"/>
          <w:szCs w:val="24"/>
        </w:rPr>
        <w:t xml:space="preserve"> </w:t>
      </w:r>
      <w:r w:rsidR="00FC3044" w:rsidRPr="00FC3044">
        <w:rPr>
          <w:rFonts w:asciiTheme="minorHAnsi" w:hAnsiTheme="minorHAnsi" w:cstheme="minorHAnsi"/>
          <w:i w:val="0"/>
          <w:iCs w:val="0"/>
          <w:sz w:val="24"/>
          <w:szCs w:val="24"/>
        </w:rPr>
        <w:t>Kampanija siekiama:</w:t>
      </w:r>
    </w:p>
    <w:p w14:paraId="0B1DC550" w14:textId="77777777" w:rsidR="00432A2C" w:rsidRDefault="001B51BA" w:rsidP="002A5F12">
      <w:pPr>
        <w:pStyle w:val="Bodytext20"/>
        <w:ind w:right="55" w:firstLine="567"/>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 xml:space="preserve">- </w:t>
      </w:r>
      <w:r w:rsidR="000D2BC3" w:rsidRPr="000D2BC3">
        <w:rPr>
          <w:rFonts w:asciiTheme="minorHAnsi" w:hAnsiTheme="minorHAnsi" w:cstheme="minorHAnsi"/>
          <w:i w:val="0"/>
          <w:iCs w:val="0"/>
          <w:sz w:val="24"/>
          <w:szCs w:val="24"/>
        </w:rPr>
        <w:t>mažinti informacines, psichologines ir socialines baimes bei mitus, kurie gali stabdyti sprendimą susilaukti vaikų</w:t>
      </w:r>
      <w:r w:rsidR="00432A2C">
        <w:rPr>
          <w:rFonts w:asciiTheme="minorHAnsi" w:hAnsiTheme="minorHAnsi" w:cstheme="minorHAnsi"/>
          <w:i w:val="0"/>
          <w:iCs w:val="0"/>
          <w:sz w:val="24"/>
          <w:szCs w:val="24"/>
        </w:rPr>
        <w:t>;</w:t>
      </w:r>
    </w:p>
    <w:p w14:paraId="1F245DC5" w14:textId="1F969318" w:rsidR="001B51BA" w:rsidRPr="006525FD" w:rsidRDefault="00432A2C" w:rsidP="002A5F12">
      <w:pPr>
        <w:pStyle w:val="Bodytext20"/>
        <w:ind w:right="55" w:firstLine="567"/>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 </w:t>
      </w:r>
      <w:r w:rsidRPr="00432A2C">
        <w:rPr>
          <w:rFonts w:asciiTheme="minorHAnsi" w:hAnsiTheme="minorHAnsi" w:cstheme="minorHAnsi"/>
          <w:i w:val="0"/>
          <w:iCs w:val="0"/>
          <w:sz w:val="24"/>
          <w:szCs w:val="24"/>
        </w:rPr>
        <w:t>suteikti aiškią, patikimą informaciją, realius pavyzdžius ir palaikymo jausmą tikslioms auditorijoms</w:t>
      </w:r>
      <w:r w:rsidR="00FB3A8C" w:rsidRPr="006525FD">
        <w:rPr>
          <w:rFonts w:asciiTheme="minorHAnsi" w:hAnsiTheme="minorHAnsi" w:cstheme="minorHAnsi"/>
          <w:i w:val="0"/>
          <w:iCs w:val="0"/>
          <w:sz w:val="24"/>
          <w:szCs w:val="24"/>
        </w:rPr>
        <w:t>.</w:t>
      </w:r>
    </w:p>
    <w:p w14:paraId="3DFA0C98" w14:textId="77777777" w:rsidR="000538DC" w:rsidRDefault="00C52D18" w:rsidP="009C3EAA">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0538DC">
        <w:rPr>
          <w:rFonts w:asciiTheme="minorHAnsi" w:hAnsiTheme="minorHAnsi" w:cstheme="minorHAnsi"/>
          <w:i w:val="0"/>
          <w:iCs w:val="0"/>
          <w:sz w:val="24"/>
          <w:szCs w:val="24"/>
        </w:rPr>
        <w:t>3</w:t>
      </w:r>
      <w:r w:rsidR="003E4D48" w:rsidRPr="006525FD">
        <w:rPr>
          <w:rFonts w:asciiTheme="minorHAnsi" w:hAnsiTheme="minorHAnsi" w:cstheme="minorHAnsi"/>
          <w:i w:val="0"/>
          <w:iCs w:val="0"/>
          <w:sz w:val="24"/>
          <w:szCs w:val="24"/>
        </w:rPr>
        <w:t xml:space="preserve">. </w:t>
      </w:r>
      <w:r w:rsidR="000538DC" w:rsidRPr="000538DC">
        <w:rPr>
          <w:rFonts w:asciiTheme="minorHAnsi" w:hAnsiTheme="minorHAnsi" w:cstheme="minorHAnsi"/>
          <w:i w:val="0"/>
          <w:iCs w:val="0"/>
          <w:sz w:val="24"/>
          <w:szCs w:val="24"/>
        </w:rPr>
        <w:t>Pirkimo objektą sudaro šios pagrindinės paslaugų dalys:</w:t>
      </w:r>
    </w:p>
    <w:p w14:paraId="7C8210FA" w14:textId="5A52C3FE" w:rsidR="003E4D48" w:rsidRPr="006525FD" w:rsidRDefault="000538DC" w:rsidP="009C3EAA">
      <w:pPr>
        <w:pStyle w:val="Bodytext20"/>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1.3.1. </w:t>
      </w:r>
      <w:r w:rsidR="008423FD" w:rsidRPr="008423FD">
        <w:rPr>
          <w:rFonts w:asciiTheme="minorHAnsi" w:hAnsiTheme="minorHAnsi" w:cstheme="minorHAnsi"/>
          <w:i w:val="0"/>
          <w:iCs w:val="0"/>
          <w:sz w:val="24"/>
          <w:szCs w:val="24"/>
        </w:rPr>
        <w:t>Socialinės kampanijos koncepcijos parengimas, įskaitant</w:t>
      </w:r>
      <w:r w:rsidR="008423FD">
        <w:rPr>
          <w:rFonts w:asciiTheme="minorHAnsi" w:hAnsiTheme="minorHAnsi" w:cstheme="minorHAnsi"/>
          <w:i w:val="0"/>
          <w:iCs w:val="0"/>
          <w:sz w:val="24"/>
          <w:szCs w:val="24"/>
        </w:rPr>
        <w:t xml:space="preserve"> </w:t>
      </w:r>
      <w:r w:rsidR="008423FD" w:rsidRPr="008423FD">
        <w:rPr>
          <w:rFonts w:asciiTheme="minorHAnsi" w:hAnsiTheme="minorHAnsi" w:cstheme="minorHAnsi"/>
          <w:i w:val="0"/>
          <w:iCs w:val="0"/>
          <w:sz w:val="24"/>
          <w:szCs w:val="24"/>
        </w:rPr>
        <w:t>kampanijos komunikacijos krypties ir pagrindinės idėjos suformavimą</w:t>
      </w:r>
      <w:r w:rsidR="00967281">
        <w:rPr>
          <w:rFonts w:asciiTheme="minorHAnsi" w:hAnsiTheme="minorHAnsi" w:cstheme="minorHAnsi"/>
          <w:i w:val="0"/>
          <w:iCs w:val="0"/>
          <w:sz w:val="24"/>
          <w:szCs w:val="24"/>
        </w:rPr>
        <w:t xml:space="preserve">, ir </w:t>
      </w:r>
      <w:r w:rsidR="00967281" w:rsidRPr="00967281">
        <w:rPr>
          <w:rFonts w:asciiTheme="minorHAnsi" w:hAnsiTheme="minorHAnsi" w:cstheme="minorHAnsi"/>
          <w:i w:val="0"/>
          <w:iCs w:val="0"/>
          <w:sz w:val="24"/>
          <w:szCs w:val="24"/>
        </w:rPr>
        <w:t>kampanijos koncepcijos pagrindimą, nurodant, kaip ji prisideda prie kampanijos tikslų pasiekimo</w:t>
      </w:r>
      <w:r w:rsidR="009C3EAA" w:rsidRPr="006525FD">
        <w:rPr>
          <w:rFonts w:asciiTheme="minorHAnsi" w:hAnsiTheme="minorHAnsi" w:cstheme="minorHAnsi"/>
          <w:i w:val="0"/>
          <w:iCs w:val="0"/>
          <w:sz w:val="24"/>
          <w:szCs w:val="24"/>
        </w:rPr>
        <w:t>.</w:t>
      </w:r>
    </w:p>
    <w:p w14:paraId="503BEFD0" w14:textId="3454622D" w:rsidR="00073B80" w:rsidRPr="006525FD" w:rsidRDefault="00073B80" w:rsidP="009C3EAA">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1E7E51">
        <w:rPr>
          <w:rFonts w:asciiTheme="minorHAnsi" w:hAnsiTheme="minorHAnsi" w:cstheme="minorHAnsi"/>
          <w:i w:val="0"/>
          <w:iCs w:val="0"/>
          <w:sz w:val="24"/>
          <w:szCs w:val="24"/>
        </w:rPr>
        <w:t>3.2</w:t>
      </w:r>
      <w:r w:rsidRPr="006525FD">
        <w:rPr>
          <w:rFonts w:asciiTheme="minorHAnsi" w:hAnsiTheme="minorHAnsi" w:cstheme="minorHAnsi"/>
          <w:i w:val="0"/>
          <w:iCs w:val="0"/>
          <w:sz w:val="24"/>
          <w:szCs w:val="24"/>
        </w:rPr>
        <w:t xml:space="preserve">. </w:t>
      </w:r>
      <w:r w:rsidR="001E7E51" w:rsidRPr="001E7E51">
        <w:rPr>
          <w:rFonts w:asciiTheme="minorHAnsi" w:hAnsiTheme="minorHAnsi" w:cstheme="minorHAnsi"/>
          <w:i w:val="0"/>
          <w:iCs w:val="0"/>
          <w:sz w:val="24"/>
          <w:szCs w:val="24"/>
        </w:rPr>
        <w:t>Socialinės kampanijos įgyvendinimas pagal patvirtintą koncepciją, įskaitant</w:t>
      </w:r>
      <w:r w:rsidR="00087887">
        <w:rPr>
          <w:rFonts w:asciiTheme="minorHAnsi" w:hAnsiTheme="minorHAnsi" w:cstheme="minorHAnsi"/>
          <w:i w:val="0"/>
          <w:iCs w:val="0"/>
          <w:sz w:val="24"/>
          <w:szCs w:val="24"/>
        </w:rPr>
        <w:t xml:space="preserve"> </w:t>
      </w:r>
      <w:r w:rsidR="00087887" w:rsidRPr="00087887">
        <w:rPr>
          <w:rFonts w:asciiTheme="minorHAnsi" w:hAnsiTheme="minorHAnsi" w:cstheme="minorHAnsi"/>
          <w:i w:val="0"/>
          <w:iCs w:val="0"/>
          <w:sz w:val="24"/>
          <w:szCs w:val="24"/>
        </w:rPr>
        <w:t>komunikacijos kampanijos plano parengimą</w:t>
      </w:r>
      <w:r w:rsidR="00087887">
        <w:rPr>
          <w:rFonts w:asciiTheme="minorHAnsi" w:hAnsiTheme="minorHAnsi" w:cstheme="minorHAnsi"/>
          <w:i w:val="0"/>
          <w:iCs w:val="0"/>
          <w:sz w:val="24"/>
          <w:szCs w:val="24"/>
        </w:rPr>
        <w:t xml:space="preserve">, </w:t>
      </w:r>
      <w:r w:rsidR="00087887" w:rsidRPr="00087887">
        <w:rPr>
          <w:rFonts w:asciiTheme="minorHAnsi" w:hAnsiTheme="minorHAnsi" w:cstheme="minorHAnsi"/>
          <w:i w:val="0"/>
          <w:iCs w:val="0"/>
          <w:sz w:val="24"/>
          <w:szCs w:val="24"/>
        </w:rPr>
        <w:t>konkrečių viešinimo veiklų, komunikacijos priemonių ir turinio formų įgyvendinimą</w:t>
      </w:r>
      <w:r w:rsidR="00087887">
        <w:rPr>
          <w:rFonts w:asciiTheme="minorHAnsi" w:hAnsiTheme="minorHAnsi" w:cstheme="minorHAnsi"/>
          <w:i w:val="0"/>
          <w:iCs w:val="0"/>
          <w:sz w:val="24"/>
          <w:szCs w:val="24"/>
        </w:rPr>
        <w:t xml:space="preserve">, </w:t>
      </w:r>
      <w:r w:rsidR="004359DB" w:rsidRPr="004359DB">
        <w:rPr>
          <w:rFonts w:asciiTheme="minorHAnsi" w:hAnsiTheme="minorHAnsi" w:cstheme="minorHAnsi"/>
          <w:i w:val="0"/>
          <w:iCs w:val="0"/>
          <w:sz w:val="24"/>
          <w:szCs w:val="24"/>
        </w:rPr>
        <w:t>turinio pritaikymą pasirinktiems komunikacijos kanalams</w:t>
      </w:r>
      <w:r w:rsidR="004359DB">
        <w:rPr>
          <w:rFonts w:asciiTheme="minorHAnsi" w:hAnsiTheme="minorHAnsi" w:cstheme="minorHAnsi"/>
          <w:i w:val="0"/>
          <w:iCs w:val="0"/>
          <w:sz w:val="24"/>
          <w:szCs w:val="24"/>
        </w:rPr>
        <w:t xml:space="preserve">, </w:t>
      </w:r>
      <w:r w:rsidR="004359DB" w:rsidRPr="004359DB">
        <w:rPr>
          <w:rFonts w:asciiTheme="minorHAnsi" w:hAnsiTheme="minorHAnsi" w:cstheme="minorHAnsi"/>
          <w:i w:val="0"/>
          <w:iCs w:val="0"/>
          <w:sz w:val="24"/>
          <w:szCs w:val="24"/>
        </w:rPr>
        <w:t>kampanijos viešinimo veiklų vykdymą ir koordinavimą</w:t>
      </w:r>
      <w:r w:rsidRPr="006525FD">
        <w:rPr>
          <w:rFonts w:asciiTheme="minorHAnsi" w:hAnsiTheme="minorHAnsi" w:cstheme="minorHAnsi"/>
          <w:i w:val="0"/>
          <w:iCs w:val="0"/>
          <w:sz w:val="24"/>
          <w:szCs w:val="24"/>
        </w:rPr>
        <w:t>.</w:t>
      </w:r>
    </w:p>
    <w:p w14:paraId="0164A1F3" w14:textId="7097BDB8" w:rsidR="00073B80" w:rsidRPr="006525FD" w:rsidRDefault="00073B80" w:rsidP="007B0BF2">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8A24C7">
        <w:rPr>
          <w:rFonts w:asciiTheme="minorHAnsi" w:hAnsiTheme="minorHAnsi" w:cstheme="minorHAnsi"/>
          <w:i w:val="0"/>
          <w:iCs w:val="0"/>
          <w:sz w:val="24"/>
          <w:szCs w:val="24"/>
        </w:rPr>
        <w:t>3.3</w:t>
      </w:r>
      <w:r w:rsidRPr="006525FD">
        <w:rPr>
          <w:rFonts w:asciiTheme="minorHAnsi" w:hAnsiTheme="minorHAnsi" w:cstheme="minorHAnsi"/>
          <w:i w:val="0"/>
          <w:iCs w:val="0"/>
          <w:sz w:val="24"/>
          <w:szCs w:val="24"/>
        </w:rPr>
        <w:t xml:space="preserve">. </w:t>
      </w:r>
      <w:r w:rsidR="008A24C7" w:rsidRPr="008A24C7">
        <w:rPr>
          <w:rFonts w:asciiTheme="minorHAnsi" w:hAnsiTheme="minorHAnsi" w:cstheme="minorHAnsi"/>
          <w:i w:val="0"/>
          <w:iCs w:val="0"/>
          <w:sz w:val="24"/>
          <w:szCs w:val="24"/>
        </w:rPr>
        <w:t>Kampanijos stebėsena ir rezultatų vertinimas, įskaitant</w:t>
      </w:r>
      <w:r w:rsidR="008A24C7">
        <w:rPr>
          <w:rFonts w:asciiTheme="minorHAnsi" w:hAnsiTheme="minorHAnsi" w:cstheme="minorHAnsi"/>
          <w:i w:val="0"/>
          <w:iCs w:val="0"/>
          <w:sz w:val="24"/>
          <w:szCs w:val="24"/>
        </w:rPr>
        <w:t xml:space="preserve"> </w:t>
      </w:r>
      <w:r w:rsidR="00DA2770" w:rsidRPr="00DA2770">
        <w:rPr>
          <w:rFonts w:asciiTheme="minorHAnsi" w:hAnsiTheme="minorHAnsi" w:cstheme="minorHAnsi"/>
          <w:i w:val="0"/>
          <w:iCs w:val="0"/>
          <w:sz w:val="24"/>
          <w:szCs w:val="24"/>
        </w:rPr>
        <w:t>kampanijos rodiklių (KPI) nustatymą ir stebėseną</w:t>
      </w:r>
      <w:r w:rsidR="00DA2770">
        <w:rPr>
          <w:rFonts w:asciiTheme="minorHAnsi" w:hAnsiTheme="minorHAnsi" w:cstheme="minorHAnsi"/>
          <w:i w:val="0"/>
          <w:iCs w:val="0"/>
          <w:sz w:val="24"/>
          <w:szCs w:val="24"/>
        </w:rPr>
        <w:t xml:space="preserve">, </w:t>
      </w:r>
      <w:r w:rsidR="00B220B8" w:rsidRPr="00B220B8">
        <w:rPr>
          <w:rFonts w:asciiTheme="minorHAnsi" w:hAnsiTheme="minorHAnsi" w:cstheme="minorHAnsi"/>
          <w:i w:val="0"/>
          <w:iCs w:val="0"/>
          <w:sz w:val="24"/>
          <w:szCs w:val="24"/>
        </w:rPr>
        <w:t>kampanijos eigos analizę ir, esant poreikiui, optimizavimą</w:t>
      </w:r>
      <w:r w:rsidR="00B220B8">
        <w:rPr>
          <w:rFonts w:asciiTheme="minorHAnsi" w:hAnsiTheme="minorHAnsi" w:cstheme="minorHAnsi"/>
          <w:i w:val="0"/>
          <w:iCs w:val="0"/>
          <w:sz w:val="24"/>
          <w:szCs w:val="24"/>
        </w:rPr>
        <w:t xml:space="preserve">, </w:t>
      </w:r>
      <w:r w:rsidR="00B220B8" w:rsidRPr="00B220B8">
        <w:rPr>
          <w:rFonts w:asciiTheme="minorHAnsi" w:hAnsiTheme="minorHAnsi" w:cstheme="minorHAnsi"/>
          <w:i w:val="0"/>
          <w:iCs w:val="0"/>
          <w:sz w:val="24"/>
          <w:szCs w:val="24"/>
        </w:rPr>
        <w:t>ataskaitų apie kampanijos įgyvendinimą ir pasiektus rezultatus parengimą</w:t>
      </w:r>
      <w:r w:rsidR="00D64172" w:rsidRPr="006525FD">
        <w:rPr>
          <w:rFonts w:asciiTheme="minorHAnsi" w:hAnsiTheme="minorHAnsi" w:cstheme="minorHAnsi"/>
          <w:i w:val="0"/>
          <w:iCs w:val="0"/>
          <w:sz w:val="24"/>
          <w:szCs w:val="24"/>
        </w:rPr>
        <w:t>.</w:t>
      </w:r>
    </w:p>
    <w:p w14:paraId="3C61D8C3" w14:textId="33531B5D" w:rsidR="00412E4B" w:rsidRPr="006525FD" w:rsidRDefault="00412E4B" w:rsidP="009C3EAA">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C30B71">
        <w:rPr>
          <w:rFonts w:asciiTheme="minorHAnsi" w:hAnsiTheme="minorHAnsi" w:cstheme="minorHAnsi"/>
          <w:i w:val="0"/>
          <w:iCs w:val="0"/>
          <w:sz w:val="24"/>
          <w:szCs w:val="24"/>
        </w:rPr>
        <w:t>4</w:t>
      </w:r>
      <w:r w:rsidRPr="006525FD">
        <w:rPr>
          <w:rFonts w:asciiTheme="minorHAnsi" w:hAnsiTheme="minorHAnsi" w:cstheme="minorHAnsi"/>
          <w:i w:val="0"/>
          <w:iCs w:val="0"/>
          <w:sz w:val="24"/>
          <w:szCs w:val="24"/>
        </w:rPr>
        <w:t>.</w:t>
      </w:r>
      <w:r w:rsidR="00281801" w:rsidRPr="006525FD">
        <w:rPr>
          <w:rFonts w:asciiTheme="minorHAnsi" w:hAnsiTheme="minorHAnsi" w:cstheme="minorHAnsi"/>
          <w:i w:val="0"/>
          <w:iCs w:val="0"/>
          <w:sz w:val="24"/>
          <w:szCs w:val="24"/>
        </w:rPr>
        <w:t xml:space="preserve"> </w:t>
      </w:r>
      <w:r w:rsidR="00FB0FE8">
        <w:rPr>
          <w:rFonts w:asciiTheme="minorHAnsi" w:hAnsiTheme="minorHAnsi" w:cstheme="minorHAnsi"/>
          <w:i w:val="0"/>
          <w:iCs w:val="0"/>
          <w:sz w:val="24"/>
          <w:szCs w:val="24"/>
        </w:rPr>
        <w:t>Tie</w:t>
      </w:r>
      <w:r w:rsidR="00020B27" w:rsidRPr="00020B27">
        <w:rPr>
          <w:rFonts w:asciiTheme="minorHAnsi" w:hAnsiTheme="minorHAnsi" w:cstheme="minorHAnsi"/>
          <w:i w:val="0"/>
          <w:iCs w:val="0"/>
          <w:sz w:val="24"/>
          <w:szCs w:val="24"/>
        </w:rPr>
        <w:t>kėjas atsako ne tik už kampanijos koncepcijos ir komunikacijos plano parengimą, bet ir už kampanijos viešinimo veiklų įgyvendinimą, vadovaujantis</w:t>
      </w:r>
      <w:r w:rsidR="00E5629E">
        <w:rPr>
          <w:rFonts w:asciiTheme="minorHAnsi" w:hAnsiTheme="minorHAnsi" w:cstheme="minorHAnsi"/>
          <w:i w:val="0"/>
          <w:iCs w:val="0"/>
          <w:sz w:val="24"/>
          <w:szCs w:val="24"/>
        </w:rPr>
        <w:t xml:space="preserve"> </w:t>
      </w:r>
      <w:r w:rsidR="00E5629E" w:rsidRPr="00E5629E">
        <w:rPr>
          <w:rFonts w:asciiTheme="minorHAnsi" w:hAnsiTheme="minorHAnsi" w:cstheme="minorHAnsi"/>
          <w:i w:val="0"/>
          <w:iCs w:val="0"/>
          <w:sz w:val="24"/>
          <w:szCs w:val="24"/>
        </w:rPr>
        <w:t>patvirtinta kampanijos koncepcija</w:t>
      </w:r>
      <w:r w:rsidR="00E5629E">
        <w:rPr>
          <w:rFonts w:asciiTheme="minorHAnsi" w:hAnsiTheme="minorHAnsi" w:cstheme="minorHAnsi"/>
          <w:i w:val="0"/>
          <w:iCs w:val="0"/>
          <w:sz w:val="24"/>
          <w:szCs w:val="24"/>
        </w:rPr>
        <w:t xml:space="preserve">, </w:t>
      </w:r>
      <w:r w:rsidR="00E5629E" w:rsidRPr="00E5629E">
        <w:rPr>
          <w:rFonts w:asciiTheme="minorHAnsi" w:hAnsiTheme="minorHAnsi" w:cstheme="minorHAnsi"/>
          <w:i w:val="0"/>
          <w:iCs w:val="0"/>
          <w:sz w:val="24"/>
          <w:szCs w:val="24"/>
        </w:rPr>
        <w:t>suderintu komunikacijos kampanijos planu</w:t>
      </w:r>
      <w:r w:rsidR="003A7212">
        <w:rPr>
          <w:rFonts w:asciiTheme="minorHAnsi" w:hAnsiTheme="minorHAnsi" w:cstheme="minorHAnsi"/>
          <w:i w:val="0"/>
          <w:iCs w:val="0"/>
          <w:sz w:val="24"/>
          <w:szCs w:val="24"/>
        </w:rPr>
        <w:t xml:space="preserve"> ir </w:t>
      </w:r>
      <w:r w:rsidR="003A7212" w:rsidRPr="003A7212">
        <w:rPr>
          <w:rFonts w:asciiTheme="minorHAnsi" w:hAnsiTheme="minorHAnsi" w:cstheme="minorHAnsi"/>
          <w:i w:val="0"/>
          <w:iCs w:val="0"/>
          <w:sz w:val="24"/>
          <w:szCs w:val="24"/>
        </w:rPr>
        <w:t>sutartyje</w:t>
      </w:r>
      <w:r w:rsidR="00EE1B37">
        <w:rPr>
          <w:rFonts w:asciiTheme="minorHAnsi" w:hAnsiTheme="minorHAnsi" w:cstheme="minorHAnsi"/>
          <w:i w:val="0"/>
          <w:iCs w:val="0"/>
          <w:sz w:val="24"/>
          <w:szCs w:val="24"/>
        </w:rPr>
        <w:t>,</w:t>
      </w:r>
      <w:r w:rsidR="003A7212" w:rsidRPr="003A7212">
        <w:rPr>
          <w:rFonts w:asciiTheme="minorHAnsi" w:hAnsiTheme="minorHAnsi" w:cstheme="minorHAnsi"/>
          <w:i w:val="0"/>
          <w:iCs w:val="0"/>
          <w:sz w:val="24"/>
          <w:szCs w:val="24"/>
        </w:rPr>
        <w:t xml:space="preserve"> ir (ar) jos prieduose nustatytomis sąlygomis</w:t>
      </w:r>
      <w:r w:rsidR="003F3D22" w:rsidRPr="006525FD">
        <w:rPr>
          <w:rFonts w:asciiTheme="minorHAnsi" w:hAnsiTheme="minorHAnsi" w:cstheme="minorHAnsi"/>
          <w:i w:val="0"/>
          <w:iCs w:val="0"/>
          <w:sz w:val="24"/>
          <w:szCs w:val="24"/>
        </w:rPr>
        <w:t>.</w:t>
      </w:r>
    </w:p>
    <w:p w14:paraId="4875C046" w14:textId="77777777" w:rsidR="00FC1AE2" w:rsidRPr="00CB31FB" w:rsidRDefault="00FC1AE2" w:rsidP="002C1403">
      <w:pPr>
        <w:pStyle w:val="Bodytext20"/>
        <w:shd w:val="clear" w:color="auto" w:fill="auto"/>
        <w:tabs>
          <w:tab w:val="left" w:pos="0"/>
        </w:tabs>
        <w:spacing w:line="240" w:lineRule="auto"/>
        <w:ind w:right="55" w:firstLine="0"/>
        <w:jc w:val="both"/>
        <w:rPr>
          <w:rFonts w:asciiTheme="minorHAnsi" w:hAnsiTheme="minorHAnsi" w:cstheme="minorHAnsi"/>
          <w:i w:val="0"/>
          <w:iCs w:val="0"/>
          <w:sz w:val="20"/>
          <w:szCs w:val="20"/>
        </w:rPr>
      </w:pPr>
    </w:p>
    <w:tbl>
      <w:tblPr>
        <w:tblStyle w:val="Lentelstinklelis"/>
        <w:tblW w:w="0" w:type="auto"/>
        <w:tblLook w:val="04A0" w:firstRow="1" w:lastRow="0" w:firstColumn="1" w:lastColumn="0" w:noHBand="0" w:noVBand="1"/>
      </w:tblPr>
      <w:tblGrid>
        <w:gridCol w:w="9628"/>
      </w:tblGrid>
      <w:tr w:rsidR="00FC1AE2" w:rsidRPr="00CB31FB" w14:paraId="6988C6EA" w14:textId="77777777" w:rsidTr="00BD56C7">
        <w:trPr>
          <w:trHeight w:val="416"/>
        </w:trPr>
        <w:tc>
          <w:tcPr>
            <w:tcW w:w="9628" w:type="dxa"/>
            <w:shd w:val="clear" w:color="auto" w:fill="7AA9C7"/>
            <w:vAlign w:val="center"/>
          </w:tcPr>
          <w:p w14:paraId="5B125662" w14:textId="78EE074C" w:rsidR="00FC1AE2" w:rsidRPr="00541B79" w:rsidRDefault="00ED5EA3" w:rsidP="00BD56C7">
            <w:pPr>
              <w:jc w:val="left"/>
              <w:rPr>
                <w:rFonts w:asciiTheme="minorHAnsi" w:hAnsiTheme="minorHAnsi" w:cstheme="minorHAnsi"/>
                <w:b/>
                <w:caps/>
                <w:color w:val="FFFFFF" w:themeColor="background1"/>
                <w:szCs w:val="24"/>
              </w:rPr>
            </w:pPr>
            <w:r w:rsidRPr="00541B79">
              <w:rPr>
                <w:rFonts w:asciiTheme="minorHAnsi" w:hAnsiTheme="minorHAnsi" w:cstheme="minorHAnsi"/>
                <w:b/>
                <w:caps/>
                <w:color w:val="FFFFFF" w:themeColor="background1"/>
                <w:szCs w:val="24"/>
              </w:rPr>
              <w:t>2</w:t>
            </w:r>
            <w:r w:rsidR="00FC1AE2" w:rsidRPr="00541B79">
              <w:rPr>
                <w:rFonts w:asciiTheme="minorHAnsi" w:hAnsiTheme="minorHAnsi" w:cstheme="minorHAnsi"/>
                <w:b/>
                <w:caps/>
                <w:color w:val="FFFFFF" w:themeColor="background1"/>
                <w:szCs w:val="24"/>
              </w:rPr>
              <w:t xml:space="preserve">. </w:t>
            </w:r>
            <w:r w:rsidR="00AB064F">
              <w:rPr>
                <w:rFonts w:asciiTheme="minorHAnsi" w:hAnsiTheme="minorHAnsi" w:cstheme="minorHAnsi"/>
                <w:b/>
                <w:caps/>
                <w:color w:val="FFFFFF" w:themeColor="background1"/>
                <w:szCs w:val="24"/>
              </w:rPr>
              <w:t xml:space="preserve">REIKALAVIMAI </w:t>
            </w:r>
            <w:r w:rsidR="00FC1AE2" w:rsidRPr="00541B79">
              <w:rPr>
                <w:rFonts w:asciiTheme="minorHAnsi" w:hAnsiTheme="minorHAnsi" w:cstheme="minorHAnsi"/>
                <w:b/>
                <w:caps/>
                <w:color w:val="FFFFFF" w:themeColor="background1"/>
                <w:szCs w:val="24"/>
              </w:rPr>
              <w:t>PIRKIMO OBJEKT</w:t>
            </w:r>
            <w:r w:rsidR="00AB064F">
              <w:rPr>
                <w:rFonts w:asciiTheme="minorHAnsi" w:hAnsiTheme="minorHAnsi" w:cstheme="minorHAnsi"/>
                <w:b/>
                <w:caps/>
                <w:color w:val="FFFFFF" w:themeColor="background1"/>
                <w:szCs w:val="24"/>
              </w:rPr>
              <w:t>ui</w:t>
            </w:r>
          </w:p>
        </w:tc>
      </w:tr>
    </w:tbl>
    <w:p w14:paraId="2A72313F" w14:textId="1BFAB044" w:rsidR="00E70F83" w:rsidRPr="00FF38BC" w:rsidRDefault="00C52D18"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2.</w:t>
      </w:r>
      <w:r w:rsidR="00FC1AE2" w:rsidRPr="00FF38BC">
        <w:rPr>
          <w:rFonts w:asciiTheme="minorHAnsi" w:hAnsiTheme="minorHAnsi" w:cstheme="minorHAnsi"/>
          <w:i w:val="0"/>
          <w:iCs w:val="0"/>
          <w:sz w:val="24"/>
          <w:szCs w:val="24"/>
        </w:rPr>
        <w:t>1.</w:t>
      </w:r>
      <w:r w:rsidR="003262A9" w:rsidRPr="00FF38BC">
        <w:rPr>
          <w:rFonts w:asciiTheme="minorHAnsi" w:hAnsiTheme="minorHAnsi" w:cstheme="minorHAnsi"/>
          <w:i w:val="0"/>
          <w:iCs w:val="0"/>
          <w:sz w:val="24"/>
          <w:szCs w:val="24"/>
        </w:rPr>
        <w:t xml:space="preserve"> </w:t>
      </w:r>
      <w:r w:rsidR="00747374" w:rsidRPr="00747374">
        <w:rPr>
          <w:rFonts w:asciiTheme="minorHAnsi" w:hAnsiTheme="minorHAnsi" w:cstheme="minorHAnsi"/>
          <w:i w:val="0"/>
          <w:iCs w:val="0"/>
          <w:sz w:val="24"/>
          <w:szCs w:val="24"/>
        </w:rPr>
        <w:t>Bendrieji reikalavimai:</w:t>
      </w:r>
    </w:p>
    <w:p w14:paraId="5C15420E" w14:textId="77777777" w:rsidR="00E7213E" w:rsidRPr="00923A54" w:rsidRDefault="00E7213E" w:rsidP="00E7213E">
      <w:pPr>
        <w:pStyle w:val="Bodytext1"/>
        <w:shd w:val="clear" w:color="auto" w:fill="auto"/>
        <w:spacing w:before="0" w:after="0" w:line="240" w:lineRule="auto"/>
        <w:ind w:left="8647" w:right="55" w:firstLine="0"/>
        <w:jc w:val="both"/>
        <w:rPr>
          <w:rFonts w:asciiTheme="minorHAnsi" w:hAnsiTheme="minorHAnsi" w:cstheme="minorHAnsi"/>
          <w:sz w:val="24"/>
          <w:szCs w:val="24"/>
        </w:rPr>
      </w:pPr>
      <w:r w:rsidRPr="00923A54">
        <w:rPr>
          <w:b/>
          <w:i/>
          <w:sz w:val="24"/>
          <w:szCs w:val="24"/>
        </w:rPr>
        <w:t>1 lentelė</w:t>
      </w:r>
    </w:p>
    <w:tbl>
      <w:tblPr>
        <w:tblW w:w="9631" w:type="dxa"/>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Layout w:type="fixed"/>
        <w:tblLook w:val="01E0" w:firstRow="1" w:lastRow="1" w:firstColumn="1" w:lastColumn="1" w:noHBand="0" w:noVBand="0"/>
      </w:tblPr>
      <w:tblGrid>
        <w:gridCol w:w="985"/>
        <w:gridCol w:w="2126"/>
        <w:gridCol w:w="6520"/>
      </w:tblGrid>
      <w:tr w:rsidR="00D618A7" w:rsidRPr="00BF615C" w14:paraId="32242B61" w14:textId="7D755943" w:rsidTr="006E6C2D">
        <w:trPr>
          <w:trHeight w:val="55"/>
        </w:trPr>
        <w:tc>
          <w:tcPr>
            <w:tcW w:w="985" w:type="dxa"/>
            <w:tcBorders>
              <w:top w:val="single" w:sz="6" w:space="0" w:color="auto"/>
              <w:left w:val="single" w:sz="6" w:space="0" w:color="auto"/>
              <w:bottom w:val="single" w:sz="4" w:space="0" w:color="000000" w:themeColor="text1"/>
              <w:right w:val="single" w:sz="6" w:space="0" w:color="808080" w:themeColor="background1" w:themeShade="80"/>
              <w:tl2br w:val="nil"/>
              <w:tr2bl w:val="nil"/>
            </w:tcBorders>
          </w:tcPr>
          <w:p w14:paraId="3693EBF4" w14:textId="1ED1ACA8" w:rsidR="00D618A7" w:rsidRPr="00923A54" w:rsidRDefault="00D618A7" w:rsidP="0032651B">
            <w:pPr>
              <w:ind w:left="-120" w:right="-108"/>
              <w:jc w:val="center"/>
              <w:rPr>
                <w:rFonts w:asciiTheme="minorHAnsi" w:hAnsiTheme="minorHAnsi" w:cstheme="minorHAnsi"/>
                <w:caps/>
                <w:szCs w:val="24"/>
                <w:lang w:eastAsia="lt-LT"/>
              </w:rPr>
            </w:pPr>
            <w:r>
              <w:rPr>
                <w:rFonts w:asciiTheme="minorHAnsi" w:hAnsiTheme="minorHAnsi" w:cstheme="minorHAnsi"/>
                <w:caps/>
                <w:szCs w:val="24"/>
                <w:lang w:eastAsia="lt-LT"/>
              </w:rPr>
              <w:t>2</w:t>
            </w:r>
            <w:r w:rsidRPr="00923A54">
              <w:rPr>
                <w:rFonts w:asciiTheme="minorHAnsi" w:hAnsiTheme="minorHAnsi" w:cstheme="minorHAnsi"/>
                <w:caps/>
                <w:szCs w:val="24"/>
                <w:lang w:eastAsia="lt-LT"/>
              </w:rPr>
              <w:t>.1.1</w:t>
            </w:r>
          </w:p>
        </w:tc>
        <w:tc>
          <w:tcPr>
            <w:tcW w:w="2126" w:type="dxa"/>
            <w:tcBorders>
              <w:top w:val="single" w:sz="6" w:space="0" w:color="auto"/>
              <w:left w:val="single" w:sz="6" w:space="0" w:color="808080" w:themeColor="background1" w:themeShade="80"/>
              <w:bottom w:val="single" w:sz="4" w:space="0" w:color="000000" w:themeColor="text1"/>
              <w:right w:val="single" w:sz="4" w:space="0" w:color="auto"/>
              <w:tl2br w:val="nil"/>
              <w:tr2bl w:val="nil"/>
            </w:tcBorders>
            <w:vAlign w:val="center"/>
          </w:tcPr>
          <w:p w14:paraId="63CFB373" w14:textId="13E8C6B1" w:rsidR="00D618A7" w:rsidRPr="008209F2" w:rsidRDefault="008209F2" w:rsidP="0032651B">
            <w:pPr>
              <w:rPr>
                <w:rFonts w:asciiTheme="minorHAnsi" w:hAnsiTheme="minorHAnsi" w:cstheme="minorHAnsi"/>
                <w:caps/>
                <w:szCs w:val="24"/>
                <w:lang w:eastAsia="lt-LT"/>
              </w:rPr>
            </w:pPr>
            <w:r w:rsidRPr="008209F2">
              <w:rPr>
                <w:rFonts w:asciiTheme="minorHAnsi" w:hAnsiTheme="minorHAnsi" w:cstheme="minorHAnsi"/>
                <w:szCs w:val="24"/>
                <w:lang w:eastAsia="lt-LT"/>
              </w:rPr>
              <w:t>Komunikacijos kampanijos tema</w:t>
            </w:r>
          </w:p>
        </w:tc>
        <w:tc>
          <w:tcPr>
            <w:tcW w:w="6520" w:type="dxa"/>
            <w:tcBorders>
              <w:top w:val="single" w:sz="6" w:space="0" w:color="auto"/>
              <w:left w:val="single" w:sz="4" w:space="0" w:color="auto"/>
              <w:bottom w:val="single" w:sz="4" w:space="0" w:color="000000" w:themeColor="text1"/>
              <w:right w:val="single" w:sz="6" w:space="0" w:color="808080" w:themeColor="background1" w:themeShade="80"/>
              <w:tl2br w:val="nil"/>
              <w:tr2bl w:val="nil"/>
            </w:tcBorders>
            <w:vAlign w:val="center"/>
          </w:tcPr>
          <w:p w14:paraId="19EE64B7" w14:textId="433BB998" w:rsidR="00D618A7" w:rsidRPr="00697FC6" w:rsidRDefault="00D742B5" w:rsidP="00D618A7">
            <w:pPr>
              <w:rPr>
                <w:rFonts w:asciiTheme="minorHAnsi" w:hAnsiTheme="minorHAnsi" w:cstheme="minorHAnsi"/>
                <w:caps/>
                <w:szCs w:val="24"/>
                <w:lang w:eastAsia="lt-LT"/>
              </w:rPr>
            </w:pPr>
            <w:r w:rsidRPr="001F5052">
              <w:rPr>
                <w:rFonts w:asciiTheme="minorHAnsi" w:hAnsiTheme="minorHAnsi" w:cstheme="minorHAnsi"/>
                <w:szCs w:val="24"/>
                <w:lang w:eastAsia="lt-LT"/>
              </w:rPr>
              <w:t xml:space="preserve">Šeimos kūrimas ir sprendimas susilaukti vaikų </w:t>
            </w:r>
            <w:r w:rsidR="008952AD" w:rsidRPr="001F5052">
              <w:rPr>
                <w:rFonts w:asciiTheme="minorHAnsi" w:hAnsiTheme="minorHAnsi" w:cstheme="minorHAnsi"/>
                <w:szCs w:val="24"/>
                <w:lang w:eastAsia="lt-LT"/>
              </w:rPr>
              <w:t>L</w:t>
            </w:r>
            <w:r w:rsidRPr="001F5052">
              <w:rPr>
                <w:rFonts w:asciiTheme="minorHAnsi" w:hAnsiTheme="minorHAnsi" w:cstheme="minorHAnsi"/>
                <w:szCs w:val="24"/>
                <w:lang w:eastAsia="lt-LT"/>
              </w:rPr>
              <w:t>ietuvoje, mažinant informacines, psichologines ir socialines baimes bei mitus, ir stiprinant pasitikėjimą sprendimu kurti ar plėsti šeimą.</w:t>
            </w:r>
          </w:p>
        </w:tc>
      </w:tr>
      <w:tr w:rsidR="00D618A7" w:rsidRPr="00BF615C" w14:paraId="0F30F2A2" w14:textId="65B7BE88" w:rsidTr="006E6C2D">
        <w:tc>
          <w:tcPr>
            <w:tcW w:w="985" w:type="dxa"/>
            <w:tcBorders>
              <w:top w:val="single" w:sz="4" w:space="0" w:color="000000" w:themeColor="text1"/>
              <w:bottom w:val="single" w:sz="6" w:space="0" w:color="999999"/>
            </w:tcBorders>
          </w:tcPr>
          <w:p w14:paraId="30A0F198" w14:textId="47AC26AD" w:rsidR="00D618A7" w:rsidRPr="00923A54" w:rsidRDefault="00D618A7" w:rsidP="0032651B">
            <w:pPr>
              <w:ind w:left="-120" w:right="-108"/>
              <w:jc w:val="center"/>
              <w:rPr>
                <w:rFonts w:asciiTheme="minorHAnsi" w:hAnsiTheme="minorHAnsi" w:cstheme="minorHAnsi"/>
                <w:szCs w:val="24"/>
                <w:lang w:eastAsia="lt-LT"/>
              </w:rPr>
            </w:pPr>
            <w:r>
              <w:rPr>
                <w:rFonts w:asciiTheme="minorHAnsi" w:hAnsiTheme="minorHAnsi" w:cstheme="minorHAnsi"/>
                <w:szCs w:val="24"/>
              </w:rPr>
              <w:t>2</w:t>
            </w:r>
            <w:r w:rsidRPr="00923A54">
              <w:rPr>
                <w:rFonts w:asciiTheme="minorHAnsi" w:hAnsiTheme="minorHAnsi" w:cstheme="minorHAnsi"/>
                <w:szCs w:val="24"/>
              </w:rPr>
              <w:t>.1.</w:t>
            </w:r>
            <w:r w:rsidR="00112AD8">
              <w:rPr>
                <w:rFonts w:asciiTheme="minorHAnsi" w:hAnsiTheme="minorHAnsi" w:cstheme="minorHAnsi"/>
                <w:szCs w:val="24"/>
              </w:rPr>
              <w:t>2</w:t>
            </w:r>
          </w:p>
        </w:tc>
        <w:tc>
          <w:tcPr>
            <w:tcW w:w="2126" w:type="dxa"/>
            <w:tcBorders>
              <w:top w:val="single" w:sz="4" w:space="0" w:color="000000" w:themeColor="text1"/>
              <w:bottom w:val="single" w:sz="6" w:space="0" w:color="999999"/>
              <w:right w:val="single" w:sz="4" w:space="0" w:color="auto"/>
            </w:tcBorders>
          </w:tcPr>
          <w:p w14:paraId="29612764" w14:textId="0A5D167E" w:rsidR="00D618A7" w:rsidRPr="00923A54" w:rsidRDefault="00112AD8" w:rsidP="0032651B">
            <w:pPr>
              <w:rPr>
                <w:rFonts w:asciiTheme="minorHAnsi" w:hAnsiTheme="minorHAnsi" w:cstheme="minorHAnsi"/>
                <w:szCs w:val="24"/>
                <w:lang w:eastAsia="lt-LT"/>
              </w:rPr>
            </w:pPr>
            <w:r w:rsidRPr="00112AD8">
              <w:rPr>
                <w:rFonts w:asciiTheme="minorHAnsi" w:hAnsiTheme="minorHAnsi" w:cstheme="minorHAnsi"/>
                <w:szCs w:val="24"/>
                <w:lang w:eastAsia="lt-LT"/>
              </w:rPr>
              <w:t>Komunikacijos kampanijos tikslai</w:t>
            </w:r>
          </w:p>
        </w:tc>
        <w:tc>
          <w:tcPr>
            <w:tcW w:w="6520" w:type="dxa"/>
            <w:tcBorders>
              <w:top w:val="single" w:sz="4" w:space="0" w:color="000000" w:themeColor="text1"/>
              <w:left w:val="single" w:sz="4" w:space="0" w:color="auto"/>
              <w:bottom w:val="single" w:sz="6" w:space="0" w:color="999999"/>
            </w:tcBorders>
          </w:tcPr>
          <w:p w14:paraId="55156429" w14:textId="5CD0BA7C" w:rsidR="00D618A7" w:rsidRPr="00923A54" w:rsidRDefault="00564896" w:rsidP="0032651B">
            <w:pPr>
              <w:rPr>
                <w:rFonts w:asciiTheme="minorHAnsi" w:hAnsiTheme="minorHAnsi" w:cstheme="minorHAnsi"/>
                <w:szCs w:val="24"/>
                <w:lang w:eastAsia="lt-LT"/>
              </w:rPr>
            </w:pPr>
            <w:r>
              <w:rPr>
                <w:rFonts w:asciiTheme="minorHAnsi" w:hAnsiTheme="minorHAnsi" w:cstheme="minorHAnsi"/>
                <w:szCs w:val="24"/>
                <w:lang w:eastAsia="lt-LT"/>
              </w:rPr>
              <w:t>M</w:t>
            </w:r>
            <w:r w:rsidRPr="00564896">
              <w:rPr>
                <w:rFonts w:asciiTheme="minorHAnsi" w:hAnsiTheme="minorHAnsi" w:cstheme="minorHAnsi"/>
                <w:szCs w:val="24"/>
                <w:lang w:eastAsia="lt-LT"/>
              </w:rPr>
              <w:t>ažinti informacines, psichologines ir socialines baimes bei mitus, susijusius su sprendimu susilaukti vaikų, ir stiprinti tikslinės auditorijos pasitikėjimą sprendimu kurti ar plėsti šeimą, pateikiant patikimą informaciją, realius pavyzdžius ir palaikančias žinutes.</w:t>
            </w:r>
          </w:p>
        </w:tc>
      </w:tr>
      <w:tr w:rsidR="00D618A7" w:rsidRPr="00BF615C" w14:paraId="65A8121A" w14:textId="2490DE3A" w:rsidTr="006E6C2D">
        <w:tc>
          <w:tcPr>
            <w:tcW w:w="985" w:type="dxa"/>
          </w:tcPr>
          <w:p w14:paraId="63D8F961" w14:textId="7C1186BD" w:rsidR="00D618A7" w:rsidRPr="00923A54" w:rsidRDefault="00D618A7" w:rsidP="0032651B">
            <w:pPr>
              <w:spacing w:before="20" w:after="20"/>
              <w:ind w:left="-120" w:right="-108"/>
              <w:jc w:val="center"/>
              <w:rPr>
                <w:rFonts w:asciiTheme="minorHAnsi" w:hAnsiTheme="minorHAnsi" w:cstheme="minorHAnsi"/>
                <w:szCs w:val="24"/>
                <w:lang w:eastAsia="lt-LT"/>
              </w:rPr>
            </w:pPr>
            <w:r>
              <w:rPr>
                <w:rFonts w:asciiTheme="minorHAnsi" w:hAnsiTheme="minorHAnsi" w:cstheme="minorHAnsi"/>
                <w:szCs w:val="24"/>
              </w:rPr>
              <w:t>2</w:t>
            </w:r>
            <w:r w:rsidRPr="00923A54">
              <w:rPr>
                <w:rFonts w:asciiTheme="minorHAnsi" w:hAnsiTheme="minorHAnsi" w:cstheme="minorHAnsi"/>
                <w:szCs w:val="24"/>
              </w:rPr>
              <w:t>.1.</w:t>
            </w:r>
            <w:r w:rsidR="00112AD8">
              <w:rPr>
                <w:rFonts w:asciiTheme="minorHAnsi" w:hAnsiTheme="minorHAnsi" w:cstheme="minorHAnsi"/>
                <w:szCs w:val="24"/>
              </w:rPr>
              <w:t>3</w:t>
            </w:r>
          </w:p>
        </w:tc>
        <w:tc>
          <w:tcPr>
            <w:tcW w:w="2126" w:type="dxa"/>
            <w:tcBorders>
              <w:right w:val="single" w:sz="4" w:space="0" w:color="auto"/>
            </w:tcBorders>
          </w:tcPr>
          <w:p w14:paraId="15E3F7DA" w14:textId="27DDCB74" w:rsidR="00D618A7" w:rsidRPr="00923A54" w:rsidRDefault="00B60148" w:rsidP="0032651B">
            <w:pPr>
              <w:spacing w:before="20" w:after="20"/>
              <w:rPr>
                <w:rFonts w:asciiTheme="minorHAnsi" w:hAnsiTheme="minorHAnsi" w:cstheme="minorHAnsi"/>
                <w:szCs w:val="24"/>
                <w:lang w:eastAsia="lt-LT"/>
              </w:rPr>
            </w:pPr>
            <w:r w:rsidRPr="00B60148">
              <w:rPr>
                <w:rFonts w:asciiTheme="minorHAnsi" w:hAnsiTheme="minorHAnsi" w:cstheme="minorHAnsi"/>
                <w:szCs w:val="24"/>
                <w:lang w:eastAsia="lt-LT"/>
              </w:rPr>
              <w:t>Kampanijos uždaviniai</w:t>
            </w:r>
          </w:p>
        </w:tc>
        <w:tc>
          <w:tcPr>
            <w:tcW w:w="6520" w:type="dxa"/>
            <w:tcBorders>
              <w:left w:val="single" w:sz="4" w:space="0" w:color="auto"/>
            </w:tcBorders>
          </w:tcPr>
          <w:p w14:paraId="3931CD97" w14:textId="09D3DBE3" w:rsidR="00D618A7" w:rsidRDefault="00B60148" w:rsidP="00B60148">
            <w:pPr>
              <w:pStyle w:val="Sraopastraipa"/>
              <w:numPr>
                <w:ilvl w:val="0"/>
                <w:numId w:val="31"/>
              </w:numPr>
              <w:spacing w:before="20" w:after="20"/>
              <w:ind w:left="172" w:hanging="218"/>
              <w:jc w:val="both"/>
              <w:rPr>
                <w:rFonts w:asciiTheme="minorHAnsi" w:hAnsiTheme="minorHAnsi" w:cstheme="minorHAnsi"/>
                <w:sz w:val="24"/>
                <w:szCs w:val="24"/>
                <w:lang w:eastAsia="lt-LT"/>
              </w:rPr>
            </w:pPr>
            <w:r w:rsidRPr="00B60148">
              <w:rPr>
                <w:rFonts w:asciiTheme="minorHAnsi" w:hAnsiTheme="minorHAnsi" w:cstheme="minorHAnsi"/>
                <w:sz w:val="24"/>
                <w:szCs w:val="24"/>
                <w:lang w:eastAsia="lt-LT"/>
              </w:rPr>
              <w:t>Didinti informuotumą apie šeimai teikiamą valstybės paramą, socialines garantijas ir paslaugas, skirtas šeimos stiprinimui</w:t>
            </w:r>
            <w:r w:rsidR="00EC4D06">
              <w:rPr>
                <w:rFonts w:asciiTheme="minorHAnsi" w:hAnsiTheme="minorHAnsi" w:cstheme="minorHAnsi"/>
                <w:sz w:val="24"/>
                <w:szCs w:val="24"/>
                <w:lang w:eastAsia="lt-LT"/>
              </w:rPr>
              <w:t>.</w:t>
            </w:r>
          </w:p>
          <w:p w14:paraId="6EE94244" w14:textId="77777777" w:rsidR="00B60148" w:rsidRDefault="00EC4D06" w:rsidP="00B60148">
            <w:pPr>
              <w:pStyle w:val="Sraopastraipa"/>
              <w:numPr>
                <w:ilvl w:val="0"/>
                <w:numId w:val="31"/>
              </w:numPr>
              <w:spacing w:before="20" w:after="20"/>
              <w:ind w:left="172" w:hanging="218"/>
              <w:jc w:val="both"/>
              <w:rPr>
                <w:rFonts w:asciiTheme="minorHAnsi" w:hAnsiTheme="minorHAnsi" w:cstheme="minorHAnsi"/>
                <w:sz w:val="24"/>
                <w:szCs w:val="24"/>
                <w:lang w:eastAsia="lt-LT"/>
              </w:rPr>
            </w:pPr>
            <w:r w:rsidRPr="00EC4D06">
              <w:rPr>
                <w:rFonts w:asciiTheme="minorHAnsi" w:hAnsiTheme="minorHAnsi" w:cstheme="minorHAnsi"/>
                <w:sz w:val="24"/>
                <w:szCs w:val="24"/>
                <w:lang w:eastAsia="lt-LT"/>
              </w:rPr>
              <w:t>Mažinti mitus ir nepagrįstas baimes, susijusias su vaikų susilaukimu ir šeimos kūrimu.</w:t>
            </w:r>
          </w:p>
          <w:p w14:paraId="28297B62" w14:textId="77777777" w:rsidR="00EC4D06" w:rsidRDefault="003A2934" w:rsidP="00B60148">
            <w:pPr>
              <w:pStyle w:val="Sraopastraipa"/>
              <w:numPr>
                <w:ilvl w:val="0"/>
                <w:numId w:val="31"/>
              </w:numPr>
              <w:spacing w:before="20" w:after="20"/>
              <w:ind w:left="172" w:hanging="218"/>
              <w:jc w:val="both"/>
              <w:rPr>
                <w:rFonts w:asciiTheme="minorHAnsi" w:hAnsiTheme="minorHAnsi" w:cstheme="minorHAnsi"/>
                <w:sz w:val="24"/>
                <w:szCs w:val="24"/>
                <w:lang w:eastAsia="lt-LT"/>
              </w:rPr>
            </w:pPr>
            <w:r w:rsidRPr="003A2934">
              <w:rPr>
                <w:rFonts w:asciiTheme="minorHAnsi" w:hAnsiTheme="minorHAnsi" w:cstheme="minorHAnsi"/>
                <w:sz w:val="24"/>
                <w:szCs w:val="24"/>
                <w:lang w:eastAsia="lt-LT"/>
              </w:rPr>
              <w:t>Pristatyti realius šeimų pavyzdžius, atspindinčius skirtingus šeimos kūrimo modelius ir patirtis.</w:t>
            </w:r>
          </w:p>
          <w:p w14:paraId="294AF20C" w14:textId="77777777" w:rsidR="003A2934" w:rsidRDefault="00ED7CB9" w:rsidP="00B60148">
            <w:pPr>
              <w:pStyle w:val="Sraopastraipa"/>
              <w:numPr>
                <w:ilvl w:val="0"/>
                <w:numId w:val="31"/>
              </w:numPr>
              <w:spacing w:before="20" w:after="20"/>
              <w:ind w:left="172" w:hanging="218"/>
              <w:jc w:val="both"/>
              <w:rPr>
                <w:rFonts w:asciiTheme="minorHAnsi" w:hAnsiTheme="minorHAnsi" w:cstheme="minorHAnsi"/>
                <w:sz w:val="24"/>
                <w:szCs w:val="24"/>
                <w:lang w:eastAsia="lt-LT"/>
              </w:rPr>
            </w:pPr>
            <w:r w:rsidRPr="00ED7CB9">
              <w:rPr>
                <w:rFonts w:asciiTheme="minorHAnsi" w:hAnsiTheme="minorHAnsi" w:cstheme="minorHAnsi"/>
                <w:sz w:val="24"/>
                <w:szCs w:val="24"/>
                <w:lang w:eastAsia="lt-LT"/>
              </w:rPr>
              <w:t>Formuoti teigiamą emocinį foną, skatinantį pasitikėjimą sprendimu kurti šeimą.</w:t>
            </w:r>
          </w:p>
          <w:p w14:paraId="64AA1B1A" w14:textId="32912C18" w:rsidR="00ED7CB9" w:rsidRPr="00B60148" w:rsidRDefault="00103C94" w:rsidP="00B60148">
            <w:pPr>
              <w:pStyle w:val="Sraopastraipa"/>
              <w:numPr>
                <w:ilvl w:val="0"/>
                <w:numId w:val="31"/>
              </w:numPr>
              <w:spacing w:before="20" w:after="20"/>
              <w:ind w:left="172" w:hanging="218"/>
              <w:jc w:val="both"/>
              <w:rPr>
                <w:rFonts w:asciiTheme="minorHAnsi" w:hAnsiTheme="minorHAnsi" w:cstheme="minorHAnsi"/>
                <w:sz w:val="24"/>
                <w:szCs w:val="24"/>
                <w:lang w:eastAsia="lt-LT"/>
              </w:rPr>
            </w:pPr>
            <w:r w:rsidRPr="00103C94">
              <w:rPr>
                <w:rFonts w:asciiTheme="minorHAnsi" w:hAnsiTheme="minorHAnsi" w:cstheme="minorHAnsi"/>
                <w:sz w:val="24"/>
                <w:szCs w:val="24"/>
                <w:lang w:eastAsia="lt-LT"/>
              </w:rPr>
              <w:lastRenderedPageBreak/>
              <w:t>Motyvuoti 22–40 metų asmenis, gyvenančius santuokoje ar partnerystėje, drąsiau ir palankiau spręsti šeimos kūrimo klausimus.</w:t>
            </w:r>
          </w:p>
        </w:tc>
      </w:tr>
      <w:tr w:rsidR="000518B1" w:rsidRPr="00BF615C" w14:paraId="2F997B6A" w14:textId="77777777" w:rsidTr="006E6C2D">
        <w:tc>
          <w:tcPr>
            <w:tcW w:w="985" w:type="dxa"/>
          </w:tcPr>
          <w:p w14:paraId="3FC33266" w14:textId="4E26972E" w:rsidR="000518B1" w:rsidRDefault="000518B1" w:rsidP="0032651B">
            <w:pPr>
              <w:spacing w:before="20" w:after="20"/>
              <w:ind w:left="-120" w:right="-108"/>
              <w:jc w:val="center"/>
              <w:rPr>
                <w:rFonts w:asciiTheme="minorHAnsi" w:hAnsiTheme="minorHAnsi" w:cstheme="minorHAnsi"/>
                <w:szCs w:val="24"/>
              </w:rPr>
            </w:pPr>
            <w:r>
              <w:rPr>
                <w:rFonts w:asciiTheme="minorHAnsi" w:hAnsiTheme="minorHAnsi" w:cstheme="minorHAnsi"/>
                <w:szCs w:val="24"/>
              </w:rPr>
              <w:lastRenderedPageBreak/>
              <w:t>2.1.4</w:t>
            </w:r>
          </w:p>
        </w:tc>
        <w:tc>
          <w:tcPr>
            <w:tcW w:w="2126" w:type="dxa"/>
            <w:tcBorders>
              <w:right w:val="single" w:sz="4" w:space="0" w:color="auto"/>
            </w:tcBorders>
          </w:tcPr>
          <w:p w14:paraId="3E713883" w14:textId="2AE66EDC" w:rsidR="000518B1" w:rsidRPr="00EC6DA5" w:rsidRDefault="002C6EDD" w:rsidP="0032651B">
            <w:pPr>
              <w:spacing w:before="20" w:after="20"/>
              <w:rPr>
                <w:rFonts w:asciiTheme="minorHAnsi" w:hAnsiTheme="minorHAnsi" w:cstheme="minorHAnsi"/>
                <w:szCs w:val="24"/>
                <w:lang w:eastAsia="lt-LT"/>
              </w:rPr>
            </w:pPr>
            <w:r w:rsidRPr="002C6EDD">
              <w:rPr>
                <w:rFonts w:asciiTheme="minorHAnsi" w:hAnsiTheme="minorHAnsi" w:cstheme="minorHAnsi"/>
                <w:szCs w:val="24"/>
                <w:lang w:eastAsia="lt-LT"/>
              </w:rPr>
              <w:t>Sprendžiamos problemų grupės</w:t>
            </w:r>
          </w:p>
        </w:tc>
        <w:tc>
          <w:tcPr>
            <w:tcW w:w="6520" w:type="dxa"/>
            <w:tcBorders>
              <w:left w:val="single" w:sz="4" w:space="0" w:color="auto"/>
            </w:tcBorders>
          </w:tcPr>
          <w:p w14:paraId="082A5BC1" w14:textId="77777777" w:rsidR="000518B1" w:rsidRDefault="00FF201A"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sidRPr="00DE4457">
              <w:rPr>
                <w:rFonts w:asciiTheme="minorHAnsi" w:hAnsiTheme="minorHAnsi" w:cstheme="minorHAnsi"/>
                <w:b/>
                <w:bCs/>
                <w:sz w:val="24"/>
                <w:szCs w:val="24"/>
                <w:lang w:eastAsia="lt-LT"/>
              </w:rPr>
              <w:t>Finansinio saugumo ir materialinio stabilumo neapibrėžtumas</w:t>
            </w:r>
            <w:r>
              <w:rPr>
                <w:rFonts w:asciiTheme="minorHAnsi" w:hAnsiTheme="minorHAnsi" w:cstheme="minorHAnsi"/>
                <w:sz w:val="24"/>
                <w:szCs w:val="24"/>
                <w:lang w:eastAsia="lt-LT"/>
              </w:rPr>
              <w:t xml:space="preserve"> - </w:t>
            </w:r>
            <w:r w:rsidR="00DE4457" w:rsidRPr="00DE4457">
              <w:rPr>
                <w:rFonts w:asciiTheme="minorHAnsi" w:hAnsiTheme="minorHAnsi" w:cstheme="minorHAnsi"/>
                <w:sz w:val="24"/>
                <w:szCs w:val="24"/>
                <w:lang w:eastAsia="lt-LT"/>
              </w:rPr>
              <w:t>abejonės dėl pajamų stabilumo, būsto prieinamumo, kasdienių išlaidų auginant vaiką</w:t>
            </w:r>
            <w:r w:rsidR="001C6088">
              <w:rPr>
                <w:rFonts w:asciiTheme="minorHAnsi" w:hAnsiTheme="minorHAnsi" w:cstheme="minorHAnsi"/>
                <w:sz w:val="24"/>
                <w:szCs w:val="24"/>
                <w:lang w:eastAsia="lt-LT"/>
              </w:rPr>
              <w:t xml:space="preserve">; </w:t>
            </w:r>
            <w:r w:rsidR="001C6088" w:rsidRPr="001C6088">
              <w:rPr>
                <w:rFonts w:asciiTheme="minorHAnsi" w:hAnsiTheme="minorHAnsi" w:cstheme="minorHAnsi"/>
                <w:sz w:val="24"/>
                <w:szCs w:val="24"/>
                <w:lang w:eastAsia="lt-LT"/>
              </w:rPr>
              <w:t>nepakankamas žinojimas apie valstybės teikiamą finansinę paramą ir socialines garantijas.</w:t>
            </w:r>
          </w:p>
          <w:p w14:paraId="29C9DE16" w14:textId="77777777" w:rsidR="001C6088" w:rsidRDefault="00995130"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sidRPr="004A712B">
              <w:rPr>
                <w:rFonts w:asciiTheme="minorHAnsi" w:hAnsiTheme="minorHAnsi" w:cstheme="minorHAnsi"/>
                <w:b/>
                <w:bCs/>
                <w:sz w:val="24"/>
                <w:szCs w:val="24"/>
                <w:lang w:eastAsia="lt-LT"/>
              </w:rPr>
              <w:t>Emocinės ir psichologinės baimės</w:t>
            </w:r>
            <w:r>
              <w:rPr>
                <w:rFonts w:asciiTheme="minorHAnsi" w:hAnsiTheme="minorHAnsi" w:cstheme="minorHAnsi"/>
                <w:sz w:val="24"/>
                <w:szCs w:val="24"/>
                <w:lang w:eastAsia="lt-LT"/>
              </w:rPr>
              <w:t xml:space="preserve"> - </w:t>
            </w:r>
            <w:r w:rsidR="006E0C0E" w:rsidRPr="006E0C0E">
              <w:rPr>
                <w:rFonts w:asciiTheme="minorHAnsi" w:hAnsiTheme="minorHAnsi" w:cstheme="minorHAnsi"/>
                <w:sz w:val="24"/>
                <w:szCs w:val="24"/>
                <w:lang w:eastAsia="lt-LT"/>
              </w:rPr>
              <w:t>nerimas dėl ateities, karo ir geopolitinės situacijos, klimato kaitos, baimė „nebūti pasiruošus“, prarasti asmeninę erdvę, laisvalaikį, santykių balansą</w:t>
            </w:r>
            <w:r w:rsidR="004A712B" w:rsidRPr="004A712B">
              <w:rPr>
                <w:rFonts w:asciiTheme="minorHAnsi" w:hAnsiTheme="minorHAnsi" w:cstheme="minorHAnsi"/>
                <w:sz w:val="24"/>
                <w:szCs w:val="24"/>
                <w:lang w:eastAsia="lt-LT"/>
              </w:rPr>
              <w:t>.</w:t>
            </w:r>
          </w:p>
          <w:p w14:paraId="00BF9C9A" w14:textId="77777777" w:rsidR="00071630" w:rsidRDefault="00E465E9"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sidRPr="00E465E9">
              <w:rPr>
                <w:rFonts w:asciiTheme="minorHAnsi" w:hAnsiTheme="minorHAnsi" w:cstheme="minorHAnsi"/>
                <w:b/>
                <w:bCs/>
                <w:sz w:val="24"/>
                <w:szCs w:val="24"/>
                <w:lang w:eastAsia="lt-LT"/>
              </w:rPr>
              <w:t>Karjeros ir profesinio augimo derinimo iššūkiai</w:t>
            </w:r>
            <w:r>
              <w:rPr>
                <w:rFonts w:asciiTheme="minorHAnsi" w:hAnsiTheme="minorHAnsi" w:cstheme="minorHAnsi"/>
                <w:sz w:val="24"/>
                <w:szCs w:val="24"/>
                <w:lang w:eastAsia="lt-LT"/>
              </w:rPr>
              <w:t xml:space="preserve"> - </w:t>
            </w:r>
            <w:r w:rsidR="004060DB" w:rsidRPr="004060DB">
              <w:rPr>
                <w:rFonts w:asciiTheme="minorHAnsi" w:hAnsiTheme="minorHAnsi" w:cstheme="minorHAnsi"/>
                <w:sz w:val="24"/>
                <w:szCs w:val="24"/>
                <w:lang w:eastAsia="lt-LT"/>
              </w:rPr>
              <w:t>baimė prarasti profesines galimybes, lėtėjantį karjeros tempą, neaiškios grįžimo į darbo rinką perspektyvos, nepasitikėjimas darbdavių palaikymu</w:t>
            </w:r>
            <w:r w:rsidR="004060DB">
              <w:rPr>
                <w:rFonts w:asciiTheme="minorHAnsi" w:hAnsiTheme="minorHAnsi" w:cstheme="minorHAnsi"/>
                <w:sz w:val="24"/>
                <w:szCs w:val="24"/>
                <w:lang w:eastAsia="lt-LT"/>
              </w:rPr>
              <w:t>.</w:t>
            </w:r>
          </w:p>
          <w:p w14:paraId="04DEE4B4" w14:textId="77777777" w:rsidR="004060DB" w:rsidRDefault="00D1342C"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sidRPr="006E0B91">
              <w:rPr>
                <w:rFonts w:asciiTheme="minorHAnsi" w:hAnsiTheme="minorHAnsi" w:cstheme="minorHAnsi"/>
                <w:b/>
                <w:bCs/>
                <w:sz w:val="24"/>
                <w:szCs w:val="24"/>
                <w:lang w:eastAsia="lt-LT"/>
              </w:rPr>
              <w:t>Informacijos trūkumas ir sudėtingumas</w:t>
            </w:r>
            <w:r>
              <w:rPr>
                <w:rFonts w:asciiTheme="minorHAnsi" w:hAnsiTheme="minorHAnsi" w:cstheme="minorHAnsi"/>
                <w:sz w:val="24"/>
                <w:szCs w:val="24"/>
                <w:lang w:eastAsia="lt-LT"/>
              </w:rPr>
              <w:t xml:space="preserve"> - </w:t>
            </w:r>
            <w:r w:rsidR="006E0B91" w:rsidRPr="006E0B91">
              <w:rPr>
                <w:rFonts w:asciiTheme="minorHAnsi" w:hAnsiTheme="minorHAnsi" w:cstheme="minorHAnsi"/>
                <w:sz w:val="24"/>
                <w:szCs w:val="24"/>
                <w:lang w:eastAsia="lt-LT"/>
              </w:rPr>
              <w:t>nežinojimas, kokios realios garantijos, paslaugos ir pagalba priklauso gimus vaikui, informacijos fragmentiškumas ir sudėtingumas; nepakankama informacija apie vaisingumo, sveikatos ar įvairiapusės paramos galimybes</w:t>
            </w:r>
            <w:r w:rsidR="006E0B91">
              <w:rPr>
                <w:rFonts w:asciiTheme="minorHAnsi" w:hAnsiTheme="minorHAnsi" w:cstheme="minorHAnsi"/>
                <w:sz w:val="24"/>
                <w:szCs w:val="24"/>
                <w:lang w:eastAsia="lt-LT"/>
              </w:rPr>
              <w:t>.</w:t>
            </w:r>
          </w:p>
          <w:p w14:paraId="71D65DFB" w14:textId="77777777" w:rsidR="006E0B91" w:rsidRDefault="006F0027"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sidRPr="007D016F">
              <w:rPr>
                <w:rFonts w:asciiTheme="minorHAnsi" w:hAnsiTheme="minorHAnsi" w:cstheme="minorHAnsi"/>
                <w:b/>
                <w:bCs/>
                <w:sz w:val="24"/>
                <w:szCs w:val="24"/>
                <w:lang w:eastAsia="lt-LT"/>
              </w:rPr>
              <w:t>Socialinė aplinka ir visuomenės spaudimas</w:t>
            </w:r>
            <w:r>
              <w:rPr>
                <w:rFonts w:asciiTheme="minorHAnsi" w:hAnsiTheme="minorHAnsi" w:cstheme="minorHAnsi"/>
                <w:sz w:val="24"/>
                <w:szCs w:val="24"/>
                <w:lang w:eastAsia="lt-LT"/>
              </w:rPr>
              <w:t xml:space="preserve"> - </w:t>
            </w:r>
            <w:r w:rsidR="007D016F" w:rsidRPr="007D016F">
              <w:rPr>
                <w:rFonts w:asciiTheme="minorHAnsi" w:hAnsiTheme="minorHAnsi" w:cstheme="minorHAnsi"/>
                <w:sz w:val="24"/>
                <w:szCs w:val="24"/>
                <w:lang w:eastAsia="lt-LT"/>
              </w:rPr>
              <w:t>kitų žmonių neigiami komentarai ir patirtys (kaip pavyzdžiui, pervargimas, miego trūkumas, skyrybos), kurios pristatomos kaip absoliučios, visuomenės ir darbdavių stereotipai</w:t>
            </w:r>
            <w:r w:rsidR="007D016F">
              <w:rPr>
                <w:rFonts w:asciiTheme="minorHAnsi" w:hAnsiTheme="minorHAnsi" w:cstheme="minorHAnsi"/>
                <w:sz w:val="24"/>
                <w:szCs w:val="24"/>
                <w:lang w:eastAsia="lt-LT"/>
              </w:rPr>
              <w:t>.</w:t>
            </w:r>
          </w:p>
          <w:p w14:paraId="721CD4AD" w14:textId="495CB5F0" w:rsidR="007D016F" w:rsidRDefault="00AF51ED"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Pr>
                <w:rFonts w:asciiTheme="minorHAnsi" w:hAnsiTheme="minorHAnsi" w:cstheme="minorHAnsi"/>
                <w:b/>
                <w:bCs/>
                <w:sz w:val="24"/>
                <w:szCs w:val="24"/>
                <w:lang w:eastAsia="lt-LT"/>
              </w:rPr>
              <w:t>S</w:t>
            </w:r>
            <w:r w:rsidRPr="00AF51ED">
              <w:rPr>
                <w:rFonts w:asciiTheme="minorHAnsi" w:hAnsiTheme="minorHAnsi" w:cstheme="minorHAnsi"/>
                <w:b/>
                <w:bCs/>
                <w:sz w:val="24"/>
                <w:szCs w:val="24"/>
                <w:lang w:eastAsia="lt-LT"/>
              </w:rPr>
              <w:t>antykių baimė</w:t>
            </w:r>
            <w:r w:rsidRPr="00AF51ED">
              <w:rPr>
                <w:rFonts w:asciiTheme="minorHAnsi" w:hAnsiTheme="minorHAnsi" w:cstheme="minorHAnsi"/>
                <w:sz w:val="24"/>
                <w:szCs w:val="24"/>
                <w:lang w:eastAsia="lt-LT"/>
              </w:rPr>
              <w:t xml:space="preserve"> – nerimas dėl partnerių santykių stabilumo ir to, ar bus geras tėvas / motina</w:t>
            </w:r>
            <w:r>
              <w:rPr>
                <w:rFonts w:asciiTheme="minorHAnsi" w:hAnsiTheme="minorHAnsi" w:cstheme="minorHAnsi"/>
                <w:sz w:val="24"/>
                <w:szCs w:val="24"/>
                <w:lang w:eastAsia="lt-LT"/>
              </w:rPr>
              <w:t>;</w:t>
            </w:r>
          </w:p>
          <w:p w14:paraId="4C854132" w14:textId="77777777" w:rsidR="00AF51ED" w:rsidRDefault="00E82F51"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sidRPr="00E82F51">
              <w:rPr>
                <w:rFonts w:asciiTheme="minorHAnsi" w:hAnsiTheme="minorHAnsi" w:cstheme="minorHAnsi"/>
                <w:b/>
                <w:bCs/>
                <w:sz w:val="24"/>
                <w:szCs w:val="24"/>
                <w:lang w:eastAsia="lt-LT"/>
              </w:rPr>
              <w:t>Asmeninių laisvių praradimo ir pokyčių baimė</w:t>
            </w:r>
            <w:r w:rsidRPr="00E82F51">
              <w:rPr>
                <w:rFonts w:asciiTheme="minorHAnsi" w:hAnsiTheme="minorHAnsi" w:cstheme="minorHAnsi"/>
                <w:sz w:val="24"/>
                <w:szCs w:val="24"/>
                <w:lang w:eastAsia="lt-LT"/>
              </w:rPr>
              <w:t xml:space="preserve"> – baimė dėl ribotų asmeninių galimybių (pavyzdžiui, keliauti, siekti asmeninių tikslų); baimė kardinaliai pakeisti gyvenimą kuriant šeimą</w:t>
            </w:r>
            <w:r>
              <w:rPr>
                <w:rFonts w:asciiTheme="minorHAnsi" w:hAnsiTheme="minorHAnsi" w:cstheme="minorHAnsi"/>
                <w:sz w:val="24"/>
                <w:szCs w:val="24"/>
                <w:lang w:eastAsia="lt-LT"/>
              </w:rPr>
              <w:t>;</w:t>
            </w:r>
          </w:p>
          <w:p w14:paraId="1891E20B" w14:textId="1B52D93B" w:rsidR="00E82F51" w:rsidRPr="00BF4939" w:rsidRDefault="00A0659A" w:rsidP="001C6088">
            <w:pPr>
              <w:pStyle w:val="Sraopastraipa"/>
              <w:numPr>
                <w:ilvl w:val="0"/>
                <w:numId w:val="32"/>
              </w:numPr>
              <w:spacing w:before="20" w:after="20"/>
              <w:ind w:left="316" w:hanging="316"/>
              <w:jc w:val="both"/>
              <w:rPr>
                <w:rFonts w:asciiTheme="minorHAnsi" w:hAnsiTheme="minorHAnsi" w:cstheme="minorHAnsi"/>
                <w:sz w:val="24"/>
                <w:szCs w:val="24"/>
                <w:lang w:eastAsia="lt-LT"/>
              </w:rPr>
            </w:pPr>
            <w:r w:rsidRPr="00A0659A">
              <w:rPr>
                <w:rFonts w:asciiTheme="minorHAnsi" w:hAnsiTheme="minorHAnsi" w:cstheme="minorHAnsi"/>
                <w:b/>
                <w:bCs/>
                <w:sz w:val="24"/>
                <w:szCs w:val="24"/>
                <w:lang w:eastAsia="lt-LT"/>
              </w:rPr>
              <w:t>Socialinė baimė</w:t>
            </w:r>
            <w:r w:rsidRPr="00A0659A">
              <w:rPr>
                <w:rFonts w:asciiTheme="minorHAnsi" w:hAnsiTheme="minorHAnsi" w:cstheme="minorHAnsi"/>
                <w:sz w:val="24"/>
                <w:szCs w:val="24"/>
                <w:lang w:eastAsia="lt-LT"/>
              </w:rPr>
              <w:t xml:space="preserve"> – bendruomenės palaikymo stoka.</w:t>
            </w:r>
          </w:p>
        </w:tc>
      </w:tr>
      <w:tr w:rsidR="0046731D" w:rsidRPr="00BF615C" w14:paraId="1403CE89" w14:textId="77777777" w:rsidTr="006E6C2D">
        <w:tc>
          <w:tcPr>
            <w:tcW w:w="985" w:type="dxa"/>
          </w:tcPr>
          <w:p w14:paraId="032EED78" w14:textId="63913926" w:rsidR="0046731D" w:rsidRDefault="0046731D" w:rsidP="0032651B">
            <w:pPr>
              <w:spacing w:before="20" w:after="20"/>
              <w:ind w:left="-120" w:right="-108"/>
              <w:jc w:val="center"/>
              <w:rPr>
                <w:rFonts w:asciiTheme="minorHAnsi" w:hAnsiTheme="minorHAnsi" w:cstheme="minorHAnsi"/>
                <w:szCs w:val="24"/>
              </w:rPr>
            </w:pPr>
            <w:r>
              <w:rPr>
                <w:rFonts w:asciiTheme="minorHAnsi" w:hAnsiTheme="minorHAnsi" w:cstheme="minorHAnsi"/>
                <w:szCs w:val="24"/>
              </w:rPr>
              <w:t>2.1.</w:t>
            </w:r>
            <w:r w:rsidR="000518B1">
              <w:rPr>
                <w:rFonts w:asciiTheme="minorHAnsi" w:hAnsiTheme="minorHAnsi" w:cstheme="minorHAnsi"/>
                <w:szCs w:val="24"/>
              </w:rPr>
              <w:t>5</w:t>
            </w:r>
          </w:p>
        </w:tc>
        <w:tc>
          <w:tcPr>
            <w:tcW w:w="2126" w:type="dxa"/>
            <w:tcBorders>
              <w:right w:val="single" w:sz="4" w:space="0" w:color="auto"/>
            </w:tcBorders>
          </w:tcPr>
          <w:p w14:paraId="3A58B8A3" w14:textId="3AA6E865" w:rsidR="0046731D" w:rsidRPr="00B60148" w:rsidRDefault="00EC6DA5" w:rsidP="0032651B">
            <w:pPr>
              <w:spacing w:before="20" w:after="20"/>
              <w:rPr>
                <w:rFonts w:asciiTheme="minorHAnsi" w:hAnsiTheme="minorHAnsi" w:cstheme="minorHAnsi"/>
                <w:szCs w:val="24"/>
                <w:lang w:eastAsia="lt-LT"/>
              </w:rPr>
            </w:pPr>
            <w:r w:rsidRPr="00EC6DA5">
              <w:rPr>
                <w:rFonts w:asciiTheme="minorHAnsi" w:hAnsiTheme="minorHAnsi" w:cstheme="minorHAnsi"/>
                <w:szCs w:val="24"/>
                <w:lang w:eastAsia="lt-LT"/>
              </w:rPr>
              <w:t>Tikslinė auditorija</w:t>
            </w:r>
          </w:p>
        </w:tc>
        <w:tc>
          <w:tcPr>
            <w:tcW w:w="6520" w:type="dxa"/>
            <w:tcBorders>
              <w:left w:val="single" w:sz="4" w:space="0" w:color="auto"/>
            </w:tcBorders>
          </w:tcPr>
          <w:p w14:paraId="74A049BD" w14:textId="77777777" w:rsidR="0046731D" w:rsidRDefault="00BF4939" w:rsidP="00BF4939">
            <w:pPr>
              <w:pStyle w:val="Sraopastraipa"/>
              <w:spacing w:before="20" w:after="20"/>
              <w:ind w:left="0"/>
              <w:jc w:val="both"/>
              <w:rPr>
                <w:rFonts w:asciiTheme="minorHAnsi" w:hAnsiTheme="minorHAnsi" w:cstheme="minorHAnsi"/>
                <w:sz w:val="24"/>
                <w:szCs w:val="24"/>
                <w:lang w:eastAsia="lt-LT"/>
              </w:rPr>
            </w:pPr>
            <w:r w:rsidRPr="00BF4939">
              <w:rPr>
                <w:rFonts w:asciiTheme="minorHAnsi" w:hAnsiTheme="minorHAnsi" w:cstheme="minorHAnsi"/>
                <w:sz w:val="24"/>
                <w:szCs w:val="24"/>
                <w:lang w:eastAsia="lt-LT"/>
              </w:rPr>
              <w:t>Pagrindinė kampanijos tikslinė auditorija – 22–40 metų amžiaus asmenys, gyvenantys santuokoje arba partnerystėje, kurie svarsto galimybę susilaukti pirmo arba dar vieno vaiko.</w:t>
            </w:r>
            <w:r>
              <w:rPr>
                <w:rFonts w:asciiTheme="minorHAnsi" w:hAnsiTheme="minorHAnsi" w:cstheme="minorHAnsi"/>
                <w:sz w:val="24"/>
                <w:szCs w:val="24"/>
                <w:lang w:eastAsia="lt-LT"/>
              </w:rPr>
              <w:t xml:space="preserve"> </w:t>
            </w:r>
            <w:r w:rsidR="009631B0" w:rsidRPr="009631B0">
              <w:rPr>
                <w:rFonts w:asciiTheme="minorHAnsi" w:hAnsiTheme="minorHAnsi" w:cstheme="minorHAnsi"/>
                <w:sz w:val="24"/>
                <w:szCs w:val="24"/>
                <w:lang w:eastAsia="lt-LT"/>
              </w:rPr>
              <w:t>Šiai auditorijai būdinga:</w:t>
            </w:r>
            <w:r w:rsidR="009631B0">
              <w:rPr>
                <w:rFonts w:asciiTheme="minorHAnsi" w:hAnsiTheme="minorHAnsi" w:cstheme="minorHAnsi"/>
                <w:sz w:val="24"/>
                <w:szCs w:val="24"/>
                <w:lang w:eastAsia="lt-LT"/>
              </w:rPr>
              <w:t xml:space="preserve"> </w:t>
            </w:r>
            <w:r w:rsidR="009631B0" w:rsidRPr="009631B0">
              <w:rPr>
                <w:rFonts w:asciiTheme="minorHAnsi" w:hAnsiTheme="minorHAnsi" w:cstheme="minorHAnsi"/>
                <w:sz w:val="24"/>
                <w:szCs w:val="24"/>
                <w:lang w:eastAsia="lt-LT"/>
              </w:rPr>
              <w:t>sprendimų priėmimas, susijęs su šeimos kūrimu ar plėtra;</w:t>
            </w:r>
            <w:r w:rsidR="009631B0">
              <w:rPr>
                <w:rFonts w:asciiTheme="minorHAnsi" w:hAnsiTheme="minorHAnsi" w:cstheme="minorHAnsi"/>
                <w:sz w:val="24"/>
                <w:szCs w:val="24"/>
                <w:lang w:eastAsia="lt-LT"/>
              </w:rPr>
              <w:t xml:space="preserve"> </w:t>
            </w:r>
            <w:r w:rsidR="009631B0" w:rsidRPr="009631B0">
              <w:rPr>
                <w:rFonts w:asciiTheme="minorHAnsi" w:hAnsiTheme="minorHAnsi" w:cstheme="minorHAnsi"/>
                <w:sz w:val="24"/>
                <w:szCs w:val="24"/>
                <w:lang w:eastAsia="lt-LT"/>
              </w:rPr>
              <w:t>poreikis derinti šeimos, profesinius ir asmeninius tikslus;</w:t>
            </w:r>
            <w:r w:rsidR="009631B0">
              <w:rPr>
                <w:rFonts w:asciiTheme="minorHAnsi" w:hAnsiTheme="minorHAnsi" w:cstheme="minorHAnsi"/>
                <w:sz w:val="24"/>
                <w:szCs w:val="24"/>
                <w:lang w:eastAsia="lt-LT"/>
              </w:rPr>
              <w:t xml:space="preserve"> </w:t>
            </w:r>
            <w:r w:rsidR="006F269B" w:rsidRPr="006F269B">
              <w:rPr>
                <w:rFonts w:asciiTheme="minorHAnsi" w:hAnsiTheme="minorHAnsi" w:cstheme="minorHAnsi"/>
                <w:sz w:val="24"/>
                <w:szCs w:val="24"/>
                <w:lang w:eastAsia="lt-LT"/>
              </w:rPr>
              <w:t>jautrumas ekonominiams, socialiniams ir gyvenimo kokybės pokyčiams.</w:t>
            </w:r>
          </w:p>
          <w:p w14:paraId="28B6EDCE" w14:textId="77777777" w:rsidR="006F269B" w:rsidRDefault="002E6A50" w:rsidP="00BF4939">
            <w:pPr>
              <w:pStyle w:val="Sraopastraipa"/>
              <w:spacing w:before="20" w:after="20"/>
              <w:ind w:left="0"/>
              <w:jc w:val="both"/>
              <w:rPr>
                <w:rFonts w:asciiTheme="minorHAnsi" w:hAnsiTheme="minorHAnsi" w:cstheme="minorHAnsi"/>
                <w:sz w:val="24"/>
                <w:szCs w:val="24"/>
                <w:lang w:eastAsia="lt-LT"/>
              </w:rPr>
            </w:pPr>
            <w:r w:rsidRPr="002E6A50">
              <w:rPr>
                <w:rFonts w:asciiTheme="minorHAnsi" w:hAnsiTheme="minorHAnsi" w:cstheme="minorHAnsi"/>
                <w:sz w:val="24"/>
                <w:szCs w:val="24"/>
                <w:lang w:eastAsia="lt-LT"/>
              </w:rPr>
              <w:t>Tikslinė auditorija dažnai susiduria su</w:t>
            </w:r>
            <w:r>
              <w:rPr>
                <w:rFonts w:asciiTheme="minorHAnsi" w:hAnsiTheme="minorHAnsi" w:cstheme="minorHAnsi"/>
                <w:sz w:val="24"/>
                <w:szCs w:val="24"/>
                <w:lang w:eastAsia="lt-LT"/>
              </w:rPr>
              <w:t xml:space="preserve"> </w:t>
            </w:r>
            <w:r w:rsidRPr="002E6A50">
              <w:rPr>
                <w:rFonts w:asciiTheme="minorHAnsi" w:hAnsiTheme="minorHAnsi" w:cstheme="minorHAnsi"/>
                <w:sz w:val="24"/>
                <w:szCs w:val="24"/>
                <w:lang w:eastAsia="lt-LT"/>
              </w:rPr>
              <w:t>finansinio stabilumo, karjeros tęstinumo ir gyvenimo sąlygų pokyčių baimėmis</w:t>
            </w:r>
            <w:r>
              <w:rPr>
                <w:rFonts w:asciiTheme="minorHAnsi" w:hAnsiTheme="minorHAnsi" w:cstheme="minorHAnsi"/>
                <w:sz w:val="24"/>
                <w:szCs w:val="24"/>
                <w:lang w:eastAsia="lt-LT"/>
              </w:rPr>
              <w:t xml:space="preserve">, </w:t>
            </w:r>
            <w:r w:rsidR="00034BDC" w:rsidRPr="00034BDC">
              <w:rPr>
                <w:rFonts w:asciiTheme="minorHAnsi" w:hAnsiTheme="minorHAnsi" w:cstheme="minorHAnsi"/>
                <w:sz w:val="24"/>
                <w:szCs w:val="24"/>
                <w:lang w:eastAsia="lt-LT"/>
              </w:rPr>
              <w:t>informacijos stoka apie valstybės teikiamą paramą šeimoms ir tėvystei</w:t>
            </w:r>
            <w:r w:rsidR="00034BDC">
              <w:rPr>
                <w:rFonts w:asciiTheme="minorHAnsi" w:hAnsiTheme="minorHAnsi" w:cstheme="minorHAnsi"/>
                <w:sz w:val="24"/>
                <w:szCs w:val="24"/>
                <w:lang w:eastAsia="lt-LT"/>
              </w:rPr>
              <w:t xml:space="preserve">, </w:t>
            </w:r>
            <w:r w:rsidR="00034BDC" w:rsidRPr="00034BDC">
              <w:rPr>
                <w:rFonts w:asciiTheme="minorHAnsi" w:hAnsiTheme="minorHAnsi" w:cstheme="minorHAnsi"/>
                <w:sz w:val="24"/>
                <w:szCs w:val="24"/>
                <w:lang w:eastAsia="lt-LT"/>
              </w:rPr>
              <w:t>neaiškumu dėl praktinių sprendimų, susijusių su vaikų susilaukimu ir auginimu.</w:t>
            </w:r>
          </w:p>
          <w:p w14:paraId="78B006DA" w14:textId="6B7F0FC0" w:rsidR="00034BDC" w:rsidRPr="00B60148" w:rsidRDefault="0015570B" w:rsidP="00BF4939">
            <w:pPr>
              <w:pStyle w:val="Sraopastraipa"/>
              <w:spacing w:before="20" w:after="20"/>
              <w:ind w:left="0"/>
              <w:jc w:val="both"/>
              <w:rPr>
                <w:rFonts w:asciiTheme="minorHAnsi" w:hAnsiTheme="minorHAnsi" w:cstheme="minorHAnsi"/>
                <w:sz w:val="24"/>
                <w:szCs w:val="24"/>
                <w:lang w:eastAsia="lt-LT"/>
              </w:rPr>
            </w:pPr>
            <w:r w:rsidRPr="0015570B">
              <w:rPr>
                <w:rFonts w:asciiTheme="minorHAnsi" w:hAnsiTheme="minorHAnsi" w:cstheme="minorHAnsi"/>
                <w:sz w:val="24"/>
                <w:szCs w:val="24"/>
                <w:lang w:eastAsia="lt-LT"/>
              </w:rPr>
              <w:t>Todėl kampanijos komunikacija turi</w:t>
            </w:r>
            <w:r>
              <w:rPr>
                <w:rFonts w:asciiTheme="minorHAnsi" w:hAnsiTheme="minorHAnsi" w:cstheme="minorHAnsi"/>
                <w:sz w:val="24"/>
                <w:szCs w:val="24"/>
                <w:lang w:eastAsia="lt-LT"/>
              </w:rPr>
              <w:t xml:space="preserve"> </w:t>
            </w:r>
            <w:r w:rsidRPr="0015570B">
              <w:rPr>
                <w:rFonts w:asciiTheme="minorHAnsi" w:hAnsiTheme="minorHAnsi" w:cstheme="minorHAnsi"/>
                <w:sz w:val="24"/>
                <w:szCs w:val="24"/>
                <w:lang w:eastAsia="lt-LT"/>
              </w:rPr>
              <w:t>remtis realistiškomis situacijomis ir patirtimis</w:t>
            </w:r>
            <w:r>
              <w:rPr>
                <w:rFonts w:asciiTheme="minorHAnsi" w:hAnsiTheme="minorHAnsi" w:cstheme="minorHAnsi"/>
                <w:sz w:val="24"/>
                <w:szCs w:val="24"/>
                <w:lang w:eastAsia="lt-LT"/>
              </w:rPr>
              <w:t xml:space="preserve">, </w:t>
            </w:r>
            <w:r w:rsidR="004C169E" w:rsidRPr="004C169E">
              <w:rPr>
                <w:rFonts w:asciiTheme="minorHAnsi" w:hAnsiTheme="minorHAnsi" w:cstheme="minorHAnsi"/>
                <w:sz w:val="24"/>
                <w:szCs w:val="24"/>
                <w:lang w:eastAsia="lt-LT"/>
              </w:rPr>
              <w:t xml:space="preserve">pateikti aiškią, patikimą ir aktualią </w:t>
            </w:r>
            <w:r w:rsidR="004C169E" w:rsidRPr="004C169E">
              <w:rPr>
                <w:rFonts w:asciiTheme="minorHAnsi" w:hAnsiTheme="minorHAnsi" w:cstheme="minorHAnsi"/>
                <w:sz w:val="24"/>
                <w:szCs w:val="24"/>
                <w:lang w:eastAsia="lt-LT"/>
              </w:rPr>
              <w:lastRenderedPageBreak/>
              <w:t>informaciją</w:t>
            </w:r>
            <w:r w:rsidR="004C169E">
              <w:rPr>
                <w:rFonts w:asciiTheme="minorHAnsi" w:hAnsiTheme="minorHAnsi" w:cstheme="minorHAnsi"/>
                <w:sz w:val="24"/>
                <w:szCs w:val="24"/>
                <w:lang w:eastAsia="lt-LT"/>
              </w:rPr>
              <w:t xml:space="preserve">, </w:t>
            </w:r>
            <w:r w:rsidR="004C169E" w:rsidRPr="004C169E">
              <w:rPr>
                <w:rFonts w:asciiTheme="minorHAnsi" w:hAnsiTheme="minorHAnsi" w:cstheme="minorHAnsi"/>
                <w:sz w:val="24"/>
                <w:szCs w:val="24"/>
                <w:lang w:eastAsia="lt-LT"/>
              </w:rPr>
              <w:t>atliepti tikslinės auditorijos lūkesčius ir kasdienius iššūkius</w:t>
            </w:r>
            <w:r w:rsidR="004C169E">
              <w:rPr>
                <w:rFonts w:asciiTheme="minorHAnsi" w:hAnsiTheme="minorHAnsi" w:cstheme="minorHAnsi"/>
                <w:sz w:val="24"/>
                <w:szCs w:val="24"/>
                <w:lang w:eastAsia="lt-LT"/>
              </w:rPr>
              <w:t>.</w:t>
            </w:r>
          </w:p>
        </w:tc>
      </w:tr>
      <w:tr w:rsidR="00D93D90" w:rsidRPr="00BF615C" w14:paraId="4FD43DFE" w14:textId="77777777" w:rsidTr="006E6C2D">
        <w:tc>
          <w:tcPr>
            <w:tcW w:w="985" w:type="dxa"/>
          </w:tcPr>
          <w:p w14:paraId="7D7A7086" w14:textId="20E31A79" w:rsidR="00D93D90" w:rsidRDefault="00D93D90" w:rsidP="0032651B">
            <w:pPr>
              <w:spacing w:before="20" w:after="20"/>
              <w:ind w:left="-120" w:right="-108"/>
              <w:jc w:val="center"/>
              <w:rPr>
                <w:rFonts w:asciiTheme="minorHAnsi" w:hAnsiTheme="minorHAnsi" w:cstheme="minorHAnsi"/>
                <w:szCs w:val="24"/>
              </w:rPr>
            </w:pPr>
            <w:r>
              <w:rPr>
                <w:rFonts w:asciiTheme="minorHAnsi" w:hAnsiTheme="minorHAnsi" w:cstheme="minorHAnsi"/>
                <w:szCs w:val="24"/>
              </w:rPr>
              <w:lastRenderedPageBreak/>
              <w:t>2.1.</w:t>
            </w:r>
            <w:r w:rsidR="000518B1">
              <w:rPr>
                <w:rFonts w:asciiTheme="minorHAnsi" w:hAnsiTheme="minorHAnsi" w:cstheme="minorHAnsi"/>
                <w:szCs w:val="24"/>
              </w:rPr>
              <w:t>6</w:t>
            </w:r>
          </w:p>
        </w:tc>
        <w:tc>
          <w:tcPr>
            <w:tcW w:w="2126" w:type="dxa"/>
            <w:tcBorders>
              <w:right w:val="single" w:sz="4" w:space="0" w:color="auto"/>
            </w:tcBorders>
          </w:tcPr>
          <w:p w14:paraId="5D3BB333" w14:textId="70D9A6AB" w:rsidR="00D93D90" w:rsidRPr="00EC6DA5" w:rsidRDefault="00AF7F3D" w:rsidP="0032651B">
            <w:pPr>
              <w:spacing w:before="20" w:after="20"/>
              <w:rPr>
                <w:rFonts w:asciiTheme="minorHAnsi" w:hAnsiTheme="minorHAnsi" w:cstheme="minorHAnsi"/>
                <w:szCs w:val="24"/>
                <w:lang w:eastAsia="lt-LT"/>
              </w:rPr>
            </w:pPr>
            <w:r w:rsidRPr="00AF7F3D">
              <w:rPr>
                <w:rFonts w:asciiTheme="minorHAnsi" w:hAnsiTheme="minorHAnsi" w:cstheme="minorHAnsi"/>
                <w:szCs w:val="24"/>
                <w:lang w:eastAsia="lt-LT"/>
              </w:rPr>
              <w:t>Komunikacijos principai ir žinučių kryptys</w:t>
            </w:r>
          </w:p>
        </w:tc>
        <w:tc>
          <w:tcPr>
            <w:tcW w:w="6520" w:type="dxa"/>
            <w:tcBorders>
              <w:left w:val="single" w:sz="4" w:space="0" w:color="auto"/>
            </w:tcBorders>
          </w:tcPr>
          <w:p w14:paraId="5656825E" w14:textId="542D723C" w:rsidR="00D93D90" w:rsidRPr="00BF4939" w:rsidRDefault="00197859" w:rsidP="00BF4939">
            <w:pPr>
              <w:pStyle w:val="Sraopastraipa"/>
              <w:spacing w:before="20" w:after="20"/>
              <w:ind w:left="0"/>
              <w:jc w:val="both"/>
              <w:rPr>
                <w:rFonts w:asciiTheme="minorHAnsi" w:hAnsiTheme="minorHAnsi" w:cstheme="minorHAnsi"/>
                <w:sz w:val="24"/>
                <w:szCs w:val="24"/>
                <w:lang w:eastAsia="lt-LT"/>
              </w:rPr>
            </w:pPr>
            <w:r>
              <w:rPr>
                <w:rFonts w:asciiTheme="minorHAnsi" w:hAnsiTheme="minorHAnsi" w:cstheme="minorHAnsi"/>
                <w:sz w:val="24"/>
                <w:szCs w:val="24"/>
                <w:lang w:eastAsia="lt-LT"/>
              </w:rPr>
              <w:t>K</w:t>
            </w:r>
            <w:r w:rsidRPr="00197859">
              <w:rPr>
                <w:rFonts w:asciiTheme="minorHAnsi" w:hAnsiTheme="minorHAnsi" w:cstheme="minorHAnsi"/>
                <w:sz w:val="24"/>
                <w:szCs w:val="24"/>
                <w:lang w:eastAsia="lt-LT"/>
              </w:rPr>
              <w:t>omunikacijos pagrindinės žinutės turėtų akcentuoti reikšmingą, vertę kuriančią motinystės ir tėvystės prasmę ir praktinius sprendimus baimėms. Skleidžiant ryškius, patrauklius ir lengvai suprantamus pranešimus, siekiama parodyti, kad šeimos gyvenimas gali būti prasmingas ir suderinamas su asmeniniu tobulėjimu. Kampanija kviečia pažvelgti į motinystę ir tėvystę be perteklinių baimių ir stereotipų. Ji parodo, kad dauguma nerimų yra suprantami, bet išsprendžiami, o kitų žmonių patirtys nėra tavo ateities scenarijus. Kiekviena šeimos istorija yra unikali – tai naujas lapas, kurį kiekvienas kuria savo tempu, ateidamas į motinystę ir tėvystę kaip brandus, sąmoningas žmogus</w:t>
            </w:r>
            <w:r>
              <w:rPr>
                <w:rFonts w:asciiTheme="minorHAnsi" w:hAnsiTheme="minorHAnsi" w:cstheme="minorHAnsi"/>
                <w:sz w:val="24"/>
                <w:szCs w:val="24"/>
                <w:lang w:eastAsia="lt-LT"/>
              </w:rPr>
              <w:t>.</w:t>
            </w:r>
          </w:p>
        </w:tc>
      </w:tr>
      <w:tr w:rsidR="0026495F" w:rsidRPr="00BF615C" w14:paraId="4688320F" w14:textId="77777777" w:rsidTr="006E6C2D">
        <w:tc>
          <w:tcPr>
            <w:tcW w:w="985" w:type="dxa"/>
          </w:tcPr>
          <w:p w14:paraId="1F47A091" w14:textId="2791543A" w:rsidR="0026495F" w:rsidRDefault="0026495F" w:rsidP="0032651B">
            <w:pPr>
              <w:spacing w:before="20" w:after="20"/>
              <w:ind w:left="-120" w:right="-108"/>
              <w:jc w:val="center"/>
              <w:rPr>
                <w:rFonts w:asciiTheme="minorHAnsi" w:hAnsiTheme="minorHAnsi" w:cstheme="minorHAnsi"/>
                <w:szCs w:val="24"/>
              </w:rPr>
            </w:pPr>
            <w:r>
              <w:rPr>
                <w:rFonts w:asciiTheme="minorHAnsi" w:hAnsiTheme="minorHAnsi" w:cstheme="minorHAnsi"/>
                <w:szCs w:val="24"/>
              </w:rPr>
              <w:t>2.1.7</w:t>
            </w:r>
          </w:p>
        </w:tc>
        <w:tc>
          <w:tcPr>
            <w:tcW w:w="2126" w:type="dxa"/>
            <w:tcBorders>
              <w:right w:val="single" w:sz="4" w:space="0" w:color="auto"/>
            </w:tcBorders>
          </w:tcPr>
          <w:p w14:paraId="19E7AF59" w14:textId="652B8FDA" w:rsidR="0026495F" w:rsidRPr="00904D94" w:rsidRDefault="0026495F" w:rsidP="0032651B">
            <w:pPr>
              <w:spacing w:before="20" w:after="20"/>
              <w:rPr>
                <w:rFonts w:asciiTheme="minorHAnsi" w:hAnsiTheme="minorHAnsi" w:cstheme="minorHAnsi"/>
                <w:szCs w:val="24"/>
                <w:lang w:eastAsia="lt-LT"/>
              </w:rPr>
            </w:pPr>
            <w:r>
              <w:rPr>
                <w:rFonts w:asciiTheme="minorHAnsi" w:hAnsiTheme="minorHAnsi" w:cstheme="minorHAnsi"/>
                <w:szCs w:val="24"/>
                <w:lang w:eastAsia="lt-LT"/>
              </w:rPr>
              <w:t>P</w:t>
            </w:r>
            <w:r w:rsidRPr="0026495F">
              <w:rPr>
                <w:rFonts w:asciiTheme="minorHAnsi" w:hAnsiTheme="minorHAnsi" w:cstheme="minorHAnsi"/>
                <w:szCs w:val="24"/>
                <w:lang w:eastAsia="lt-LT"/>
              </w:rPr>
              <w:t xml:space="preserve">lanuojamos veiklos, kurias iki sutarties pabaigos turi įgyvendinti </w:t>
            </w:r>
            <w:r w:rsidR="00FB0FE8">
              <w:rPr>
                <w:rFonts w:asciiTheme="minorHAnsi" w:hAnsiTheme="minorHAnsi" w:cstheme="minorHAnsi"/>
                <w:szCs w:val="24"/>
                <w:lang w:eastAsia="lt-LT"/>
              </w:rPr>
              <w:t>tie</w:t>
            </w:r>
            <w:r w:rsidRPr="0026495F">
              <w:rPr>
                <w:rFonts w:asciiTheme="minorHAnsi" w:hAnsiTheme="minorHAnsi" w:cstheme="minorHAnsi"/>
                <w:szCs w:val="24"/>
                <w:lang w:eastAsia="lt-LT"/>
              </w:rPr>
              <w:t>kėjas</w:t>
            </w:r>
          </w:p>
        </w:tc>
        <w:tc>
          <w:tcPr>
            <w:tcW w:w="6520" w:type="dxa"/>
            <w:tcBorders>
              <w:left w:val="single" w:sz="4" w:space="0" w:color="auto"/>
            </w:tcBorders>
          </w:tcPr>
          <w:p w14:paraId="4F41002D" w14:textId="77777777" w:rsidR="00046BFD" w:rsidRPr="00046BFD" w:rsidRDefault="00046BFD" w:rsidP="00046BFD">
            <w:pPr>
              <w:spacing w:before="20" w:after="20"/>
              <w:rPr>
                <w:rFonts w:asciiTheme="minorHAnsi" w:hAnsiTheme="minorHAnsi" w:cstheme="minorHAnsi"/>
                <w:szCs w:val="24"/>
                <w:lang w:eastAsia="lt-LT"/>
              </w:rPr>
            </w:pPr>
            <w:r w:rsidRPr="00046BFD">
              <w:rPr>
                <w:rFonts w:asciiTheme="minorHAnsi" w:hAnsiTheme="minorHAnsi" w:cstheme="minorHAnsi"/>
                <w:szCs w:val="24"/>
                <w:lang w:eastAsia="lt-LT"/>
              </w:rPr>
              <w:t>Planuojamos veiklos apima socialinės kampanijos koncepcijos sukūrimą ir komunikacijos kampanijos įgyvendinimą, vadovaujantis šioje techninėje specifikacijoje nustatytais reikalavimais.</w:t>
            </w:r>
          </w:p>
          <w:p w14:paraId="0FB187C9" w14:textId="77777777" w:rsidR="00046BFD" w:rsidRPr="00046BFD" w:rsidRDefault="00046BFD" w:rsidP="00046BFD">
            <w:pPr>
              <w:spacing w:before="20" w:after="20"/>
              <w:rPr>
                <w:rFonts w:asciiTheme="minorHAnsi" w:hAnsiTheme="minorHAnsi" w:cstheme="minorHAnsi"/>
                <w:szCs w:val="24"/>
                <w:lang w:eastAsia="lt-LT"/>
              </w:rPr>
            </w:pPr>
            <w:r w:rsidRPr="00046BFD">
              <w:rPr>
                <w:rFonts w:asciiTheme="minorHAnsi" w:hAnsiTheme="minorHAnsi" w:cstheme="minorHAnsi"/>
                <w:szCs w:val="24"/>
                <w:lang w:eastAsia="lt-LT"/>
              </w:rPr>
              <w:t>Komunikacijos kampanijos kanalų ir priemonių pasirinkimas nėra ribojamas, tačiau pasirinkti kanalai ir priemonės turi atitikti šiuos reikalavimus:</w:t>
            </w:r>
          </w:p>
          <w:p w14:paraId="73DF00AA" w14:textId="57092C57" w:rsidR="00046BFD" w:rsidRDefault="00046BFD" w:rsidP="0020041E">
            <w:pPr>
              <w:pStyle w:val="Sraopastraipa"/>
              <w:numPr>
                <w:ilvl w:val="0"/>
                <w:numId w:val="33"/>
              </w:numPr>
              <w:spacing w:before="20" w:after="20"/>
              <w:ind w:left="458"/>
              <w:jc w:val="both"/>
              <w:rPr>
                <w:rFonts w:asciiTheme="minorHAnsi" w:hAnsiTheme="minorHAnsi" w:cstheme="minorHAnsi"/>
                <w:sz w:val="24"/>
                <w:szCs w:val="24"/>
                <w:lang w:eastAsia="lt-LT"/>
              </w:rPr>
            </w:pPr>
            <w:r w:rsidRPr="00046BFD">
              <w:rPr>
                <w:rFonts w:asciiTheme="minorHAnsi" w:hAnsiTheme="minorHAnsi" w:cstheme="minorHAnsi"/>
                <w:sz w:val="24"/>
                <w:szCs w:val="24"/>
                <w:lang w:eastAsia="lt-LT"/>
              </w:rPr>
              <w:t>komunikacijos kampanijai turi būti naudojami ne mažiau kaip keturi (4) skirtingi komunikacijos kanalai ar priemonių grupės;</w:t>
            </w:r>
          </w:p>
          <w:p w14:paraId="2D5EFE4E" w14:textId="696944F9" w:rsidR="0020041E" w:rsidRDefault="0020041E" w:rsidP="0020041E">
            <w:pPr>
              <w:pStyle w:val="Sraopastraipa"/>
              <w:numPr>
                <w:ilvl w:val="0"/>
                <w:numId w:val="33"/>
              </w:numPr>
              <w:spacing w:before="20" w:after="20"/>
              <w:ind w:left="458"/>
              <w:jc w:val="both"/>
              <w:rPr>
                <w:rFonts w:asciiTheme="minorHAnsi" w:hAnsiTheme="minorHAnsi" w:cstheme="minorHAnsi"/>
                <w:sz w:val="24"/>
                <w:szCs w:val="24"/>
                <w:lang w:eastAsia="lt-LT"/>
              </w:rPr>
            </w:pPr>
            <w:r w:rsidRPr="0020041E">
              <w:rPr>
                <w:rFonts w:asciiTheme="minorHAnsi" w:hAnsiTheme="minorHAnsi" w:cstheme="minorHAnsi"/>
                <w:sz w:val="24"/>
                <w:szCs w:val="24"/>
                <w:lang w:eastAsia="lt-LT"/>
              </w:rPr>
              <w:t>pasirinktų kanalų ir priemonių derinys turi būti pagrįstas, atsižvelgiant į kampanijos tikslus, tikslinę auditoriją ir planuojamą poveikį;</w:t>
            </w:r>
          </w:p>
          <w:p w14:paraId="271707E2" w14:textId="78662015" w:rsidR="0020041E" w:rsidRDefault="0020041E" w:rsidP="0020041E">
            <w:pPr>
              <w:pStyle w:val="Sraopastraipa"/>
              <w:numPr>
                <w:ilvl w:val="0"/>
                <w:numId w:val="33"/>
              </w:numPr>
              <w:spacing w:before="20" w:after="20"/>
              <w:ind w:left="458"/>
              <w:jc w:val="both"/>
              <w:rPr>
                <w:rFonts w:asciiTheme="minorHAnsi" w:hAnsiTheme="minorHAnsi" w:cstheme="minorHAnsi"/>
                <w:sz w:val="24"/>
                <w:szCs w:val="24"/>
                <w:lang w:eastAsia="lt-LT"/>
              </w:rPr>
            </w:pPr>
            <w:r w:rsidRPr="00046BFD">
              <w:rPr>
                <w:rFonts w:asciiTheme="minorHAnsi" w:hAnsiTheme="minorHAnsi" w:cstheme="minorHAnsi"/>
                <w:sz w:val="24"/>
                <w:szCs w:val="24"/>
                <w:lang w:eastAsia="lt-LT"/>
              </w:rPr>
              <w:t>komunikacijos kanalų ir priemonių pasirinkimas turi būti argumentuotas komunikacijos kampanijos plane;</w:t>
            </w:r>
          </w:p>
          <w:p w14:paraId="243A63FC" w14:textId="7F227E40" w:rsidR="0020041E" w:rsidRPr="00046BFD" w:rsidRDefault="0020041E" w:rsidP="0020041E">
            <w:pPr>
              <w:pStyle w:val="Sraopastraipa"/>
              <w:numPr>
                <w:ilvl w:val="0"/>
                <w:numId w:val="33"/>
              </w:numPr>
              <w:spacing w:before="20" w:after="20"/>
              <w:ind w:left="458"/>
              <w:jc w:val="both"/>
              <w:rPr>
                <w:rFonts w:asciiTheme="minorHAnsi" w:hAnsiTheme="minorHAnsi" w:cstheme="minorHAnsi"/>
                <w:sz w:val="24"/>
                <w:szCs w:val="24"/>
                <w:lang w:eastAsia="lt-LT"/>
              </w:rPr>
            </w:pPr>
            <w:r w:rsidRPr="00046BFD">
              <w:rPr>
                <w:rFonts w:asciiTheme="minorHAnsi" w:hAnsiTheme="minorHAnsi" w:cstheme="minorHAnsi"/>
                <w:sz w:val="24"/>
                <w:szCs w:val="24"/>
                <w:lang w:eastAsia="lt-LT"/>
              </w:rPr>
              <w:t>pasirinkti kanalai ir priemonės turi būti tarpusavyje suderinti ir užtikrinti nuoseklią kampanijos žinučių sklaidą.</w:t>
            </w:r>
          </w:p>
          <w:p w14:paraId="24B8D18E" w14:textId="56E204E3" w:rsidR="00046BFD" w:rsidRPr="0020041E" w:rsidRDefault="00FB0FE8" w:rsidP="0020041E">
            <w:pPr>
              <w:spacing w:before="20" w:after="20"/>
              <w:rPr>
                <w:rFonts w:asciiTheme="minorHAnsi" w:hAnsiTheme="minorHAnsi" w:cstheme="minorHAnsi"/>
                <w:szCs w:val="24"/>
                <w:lang w:eastAsia="lt-LT"/>
              </w:rPr>
            </w:pPr>
            <w:r>
              <w:rPr>
                <w:rFonts w:asciiTheme="minorHAnsi" w:hAnsiTheme="minorHAnsi" w:cstheme="minorHAnsi"/>
                <w:szCs w:val="24"/>
                <w:lang w:eastAsia="lt-LT"/>
              </w:rPr>
              <w:t>Tie</w:t>
            </w:r>
            <w:r w:rsidR="00046BFD" w:rsidRPr="0020041E">
              <w:rPr>
                <w:rFonts w:asciiTheme="minorHAnsi" w:hAnsiTheme="minorHAnsi" w:cstheme="minorHAnsi"/>
                <w:szCs w:val="24"/>
                <w:lang w:eastAsia="lt-LT"/>
              </w:rPr>
              <w:t>kėjas gali siūlyti nestandartinius ar papildomus komunikacijos kanalus ir priemones, jeigu jų pasirinkimas yra aiškiai pagrįstas ir suderintas su Perkančiąja organizacija.</w:t>
            </w:r>
          </w:p>
          <w:p w14:paraId="614BFED7" w14:textId="77777777" w:rsidR="00046BFD" w:rsidRPr="00046BFD" w:rsidRDefault="00046BFD" w:rsidP="00046BFD">
            <w:pPr>
              <w:pStyle w:val="Sraopastraipa"/>
              <w:spacing w:before="20" w:after="20"/>
              <w:rPr>
                <w:rFonts w:asciiTheme="minorHAnsi" w:hAnsiTheme="minorHAnsi" w:cstheme="minorHAnsi"/>
                <w:sz w:val="24"/>
                <w:szCs w:val="24"/>
                <w:lang w:eastAsia="lt-LT"/>
              </w:rPr>
            </w:pPr>
          </w:p>
          <w:p w14:paraId="683EA68C" w14:textId="394F9D48" w:rsidR="0026495F" w:rsidRPr="006471BE" w:rsidRDefault="00046BFD" w:rsidP="00046BFD">
            <w:pPr>
              <w:pStyle w:val="Sraopastraipa"/>
              <w:spacing w:before="20" w:after="20"/>
              <w:ind w:left="0"/>
              <w:jc w:val="both"/>
              <w:rPr>
                <w:rFonts w:asciiTheme="minorHAnsi" w:hAnsiTheme="minorHAnsi" w:cstheme="minorHAnsi"/>
                <w:sz w:val="24"/>
                <w:szCs w:val="24"/>
                <w:lang w:eastAsia="lt-LT"/>
              </w:rPr>
            </w:pPr>
            <w:r w:rsidRPr="00046BFD">
              <w:rPr>
                <w:rFonts w:asciiTheme="minorHAnsi" w:hAnsiTheme="minorHAnsi" w:cstheme="minorHAnsi"/>
                <w:sz w:val="24"/>
                <w:szCs w:val="24"/>
                <w:lang w:eastAsia="lt-LT"/>
              </w:rPr>
              <w:t xml:space="preserve">Komunikacijos kampanija turi būti </w:t>
            </w:r>
            <w:r w:rsidR="00D01905">
              <w:rPr>
                <w:rFonts w:asciiTheme="minorHAnsi" w:hAnsiTheme="minorHAnsi" w:cstheme="minorHAnsi"/>
                <w:sz w:val="24"/>
                <w:szCs w:val="24"/>
                <w:lang w:eastAsia="lt-LT"/>
              </w:rPr>
              <w:t xml:space="preserve">pradėta </w:t>
            </w:r>
            <w:r w:rsidRPr="00046BFD">
              <w:rPr>
                <w:rFonts w:asciiTheme="minorHAnsi" w:hAnsiTheme="minorHAnsi" w:cstheme="minorHAnsi"/>
                <w:sz w:val="24"/>
                <w:szCs w:val="24"/>
                <w:lang w:eastAsia="lt-LT"/>
              </w:rPr>
              <w:t>įgyvendint</w:t>
            </w:r>
            <w:r w:rsidR="00D01905">
              <w:rPr>
                <w:rFonts w:asciiTheme="minorHAnsi" w:hAnsiTheme="minorHAnsi" w:cstheme="minorHAnsi"/>
                <w:sz w:val="24"/>
                <w:szCs w:val="24"/>
                <w:lang w:eastAsia="lt-LT"/>
              </w:rPr>
              <w:t>i</w:t>
            </w:r>
            <w:r w:rsidRPr="00046BFD">
              <w:rPr>
                <w:rFonts w:asciiTheme="minorHAnsi" w:hAnsiTheme="minorHAnsi" w:cstheme="minorHAnsi"/>
                <w:sz w:val="24"/>
                <w:szCs w:val="24"/>
                <w:lang w:eastAsia="lt-LT"/>
              </w:rPr>
              <w:t xml:space="preserve"> </w:t>
            </w:r>
            <w:r w:rsidRPr="0098573A">
              <w:rPr>
                <w:rFonts w:asciiTheme="minorHAnsi" w:hAnsiTheme="minorHAnsi" w:cstheme="minorHAnsi"/>
                <w:sz w:val="24"/>
                <w:szCs w:val="24"/>
                <w:lang w:eastAsia="lt-LT"/>
              </w:rPr>
              <w:t xml:space="preserve">per 4 (keturis) mėnesius nuo sutarties įsigaliojimo dienos, įskaitant </w:t>
            </w:r>
            <w:r w:rsidRPr="00046BFD">
              <w:rPr>
                <w:rFonts w:asciiTheme="minorHAnsi" w:hAnsiTheme="minorHAnsi" w:cstheme="minorHAnsi"/>
                <w:sz w:val="24"/>
                <w:szCs w:val="24"/>
                <w:lang w:eastAsia="lt-LT"/>
              </w:rPr>
              <w:t>pasirengimo ir įgyvendinimo laikotarpį.</w:t>
            </w:r>
          </w:p>
        </w:tc>
      </w:tr>
      <w:tr w:rsidR="00512C84" w:rsidRPr="00BF615C" w14:paraId="72F23684" w14:textId="77777777" w:rsidTr="006E6C2D">
        <w:tc>
          <w:tcPr>
            <w:tcW w:w="985" w:type="dxa"/>
          </w:tcPr>
          <w:p w14:paraId="3E58DA9E" w14:textId="0C2B7948" w:rsidR="00512C84" w:rsidRDefault="00512C84" w:rsidP="0032651B">
            <w:pPr>
              <w:spacing w:before="20" w:after="20"/>
              <w:ind w:left="-120" w:right="-108"/>
              <w:jc w:val="center"/>
              <w:rPr>
                <w:rFonts w:asciiTheme="minorHAnsi" w:hAnsiTheme="minorHAnsi" w:cstheme="minorHAnsi"/>
                <w:szCs w:val="24"/>
              </w:rPr>
            </w:pPr>
            <w:r>
              <w:rPr>
                <w:rFonts w:asciiTheme="minorHAnsi" w:hAnsiTheme="minorHAnsi" w:cstheme="minorHAnsi"/>
                <w:szCs w:val="24"/>
              </w:rPr>
              <w:t>2.1.7.1</w:t>
            </w:r>
          </w:p>
        </w:tc>
        <w:tc>
          <w:tcPr>
            <w:tcW w:w="2126" w:type="dxa"/>
            <w:tcBorders>
              <w:right w:val="single" w:sz="4" w:space="0" w:color="auto"/>
            </w:tcBorders>
          </w:tcPr>
          <w:p w14:paraId="71C7C30D" w14:textId="77CA7F23" w:rsidR="00512C84" w:rsidRDefault="00D94A33" w:rsidP="0032651B">
            <w:pPr>
              <w:spacing w:before="20" w:after="20"/>
              <w:rPr>
                <w:rFonts w:asciiTheme="minorHAnsi" w:hAnsiTheme="minorHAnsi" w:cstheme="minorHAnsi"/>
                <w:szCs w:val="24"/>
                <w:lang w:eastAsia="lt-LT"/>
              </w:rPr>
            </w:pPr>
            <w:r w:rsidRPr="00D94A33">
              <w:rPr>
                <w:rFonts w:asciiTheme="minorHAnsi" w:hAnsiTheme="minorHAnsi" w:cstheme="minorHAnsi"/>
                <w:szCs w:val="24"/>
                <w:lang w:eastAsia="lt-LT"/>
              </w:rPr>
              <w:t>Galimi kanalai ir priemonės</w:t>
            </w:r>
          </w:p>
        </w:tc>
        <w:tc>
          <w:tcPr>
            <w:tcW w:w="6520" w:type="dxa"/>
            <w:tcBorders>
              <w:left w:val="single" w:sz="4" w:space="0" w:color="auto"/>
            </w:tcBorders>
          </w:tcPr>
          <w:p w14:paraId="10A68C76" w14:textId="725538E1" w:rsidR="00133330" w:rsidRPr="00133330" w:rsidRDefault="00133330" w:rsidP="00133330">
            <w:pPr>
              <w:spacing w:before="20" w:after="20"/>
              <w:rPr>
                <w:rFonts w:asciiTheme="minorHAnsi" w:hAnsiTheme="minorHAnsi" w:cstheme="minorHAnsi"/>
                <w:szCs w:val="24"/>
                <w:lang w:eastAsia="lt-LT"/>
              </w:rPr>
            </w:pPr>
            <w:r w:rsidRPr="00133330">
              <w:rPr>
                <w:rFonts w:asciiTheme="minorHAnsi" w:hAnsiTheme="minorHAnsi" w:cstheme="minorHAnsi"/>
                <w:b/>
                <w:bCs/>
                <w:szCs w:val="24"/>
                <w:lang w:eastAsia="lt-LT"/>
              </w:rPr>
              <w:t>Skaitmeninės medijos</w:t>
            </w:r>
            <w:r w:rsidRPr="00133330">
              <w:rPr>
                <w:rFonts w:asciiTheme="minorHAnsi" w:hAnsiTheme="minorHAnsi" w:cstheme="minorHAnsi"/>
                <w:szCs w:val="24"/>
                <w:lang w:eastAsia="lt-LT"/>
              </w:rPr>
              <w:t>: socialiniai tinklai (pavyzdžiui, Facebook, Instagram) – informaciniai vaizdo klipai ir karuselės, nuomonės formuotojų, kitų visuomenėje žinomų žmonių pasakojimai; YouTube vaizdo kampanijos; internetiniai portalai (</w:t>
            </w:r>
            <w:r w:rsidR="00B467A7">
              <w:rPr>
                <w:rFonts w:asciiTheme="minorHAnsi" w:hAnsiTheme="minorHAnsi" w:cstheme="minorHAnsi"/>
                <w:szCs w:val="24"/>
                <w:lang w:eastAsia="lt-LT"/>
              </w:rPr>
              <w:t>reklaminiai skydeliai</w:t>
            </w:r>
            <w:r w:rsidRPr="00133330">
              <w:rPr>
                <w:rFonts w:asciiTheme="minorHAnsi" w:hAnsiTheme="minorHAnsi" w:cstheme="minorHAnsi"/>
                <w:szCs w:val="24"/>
                <w:lang w:eastAsia="lt-LT"/>
              </w:rPr>
              <w:t xml:space="preserve">, straipsniai žiniasklaidoje); Google </w:t>
            </w:r>
            <w:proofErr w:type="spellStart"/>
            <w:r w:rsidRPr="00133330">
              <w:rPr>
                <w:rFonts w:asciiTheme="minorHAnsi" w:hAnsiTheme="minorHAnsi" w:cstheme="minorHAnsi"/>
                <w:szCs w:val="24"/>
                <w:lang w:eastAsia="lt-LT"/>
              </w:rPr>
              <w:t>Ads</w:t>
            </w:r>
            <w:proofErr w:type="spellEnd"/>
            <w:r w:rsidRPr="00133330">
              <w:rPr>
                <w:rFonts w:asciiTheme="minorHAnsi" w:hAnsiTheme="minorHAnsi" w:cstheme="minorHAnsi"/>
                <w:szCs w:val="24"/>
                <w:lang w:eastAsia="lt-LT"/>
              </w:rPr>
              <w:t xml:space="preserve"> nukreiptos kampanijos. Tikslinė auditorija aktyviai naudojasi internetu, todėl skaitmeninės priemonės leidžia greitai pasiekti platų ratą.</w:t>
            </w:r>
          </w:p>
          <w:p w14:paraId="60673ABF" w14:textId="1D626695" w:rsidR="00133330" w:rsidRPr="00133330" w:rsidRDefault="00133330" w:rsidP="00133330">
            <w:pPr>
              <w:spacing w:before="20" w:after="20"/>
              <w:rPr>
                <w:rFonts w:asciiTheme="minorHAnsi" w:hAnsiTheme="minorHAnsi" w:cstheme="minorHAnsi"/>
                <w:szCs w:val="24"/>
                <w:lang w:eastAsia="lt-LT"/>
              </w:rPr>
            </w:pPr>
            <w:r w:rsidRPr="00133330">
              <w:rPr>
                <w:rFonts w:asciiTheme="minorHAnsi" w:hAnsiTheme="minorHAnsi" w:cstheme="minorHAnsi"/>
                <w:b/>
                <w:bCs/>
                <w:szCs w:val="24"/>
                <w:lang w:eastAsia="lt-LT"/>
              </w:rPr>
              <w:t>Tradiciniai kanalai</w:t>
            </w:r>
            <w:r w:rsidRPr="00133330">
              <w:rPr>
                <w:rFonts w:asciiTheme="minorHAnsi" w:hAnsiTheme="minorHAnsi" w:cstheme="minorHAnsi"/>
                <w:szCs w:val="24"/>
                <w:lang w:eastAsia="lt-LT"/>
              </w:rPr>
              <w:t xml:space="preserve">: televizija ir radijas – išsamūs reportažai, interviu ar trumpi informaciniai klipai, orientuoti tiek į jaunus </w:t>
            </w:r>
            <w:r w:rsidRPr="00133330">
              <w:rPr>
                <w:rFonts w:asciiTheme="minorHAnsi" w:hAnsiTheme="minorHAnsi" w:cstheme="minorHAnsi"/>
                <w:szCs w:val="24"/>
                <w:lang w:eastAsia="lt-LT"/>
              </w:rPr>
              <w:lastRenderedPageBreak/>
              <w:t>tėvus, tiek vyresnio amžiaus šeimų narius; radijo žinutės – motyvuojantys skelbimai arba garso istorijos; spauda – straipsniai ir informaciniai intarpai populiariausiuose žurnaluose. Šie kanalai padeda pasiekti tuos, kurie mažiau dalyvauja internete, ir didina kampanijos patikimumą.</w:t>
            </w:r>
          </w:p>
          <w:p w14:paraId="73458DD8" w14:textId="001DB772" w:rsidR="00133330" w:rsidRPr="00133330" w:rsidRDefault="00133330" w:rsidP="00133330">
            <w:pPr>
              <w:spacing w:before="20" w:after="20"/>
              <w:rPr>
                <w:rFonts w:asciiTheme="minorHAnsi" w:hAnsiTheme="minorHAnsi" w:cstheme="minorHAnsi"/>
                <w:szCs w:val="24"/>
                <w:lang w:eastAsia="lt-LT"/>
              </w:rPr>
            </w:pPr>
            <w:r w:rsidRPr="00133330">
              <w:rPr>
                <w:rFonts w:asciiTheme="minorHAnsi" w:hAnsiTheme="minorHAnsi" w:cstheme="minorHAnsi"/>
                <w:b/>
                <w:bCs/>
                <w:szCs w:val="24"/>
                <w:lang w:eastAsia="lt-LT"/>
              </w:rPr>
              <w:t>Renginiai ir viešumas</w:t>
            </w:r>
            <w:r w:rsidRPr="00133330">
              <w:rPr>
                <w:rFonts w:asciiTheme="minorHAnsi" w:hAnsiTheme="minorHAnsi" w:cstheme="minorHAnsi"/>
                <w:szCs w:val="24"/>
                <w:lang w:eastAsia="lt-LT"/>
              </w:rPr>
              <w:t>: seminarai, šeimų festivaliai, bendruomenės susitikimai ir parodos – tiesioginiai kontaktai su auditorija. Renginiai organizuojami svarbiais momentais (pavyzdžiui, Motinos dienos proga) ir skirti skleisti žinią per paskaitas bei diskusijas. Įtraukiami vietos lyderiai (pavyzdžiui, pediatrai, psichologai, šeimų atstovai). Šeimos ir poros skatinamos aktyviai dalyvauti ir dalintis savo istorijomis.</w:t>
            </w:r>
          </w:p>
          <w:p w14:paraId="4E5F9D37" w14:textId="6E577392" w:rsidR="00133330" w:rsidRPr="00133330" w:rsidRDefault="00133330" w:rsidP="00133330">
            <w:pPr>
              <w:spacing w:before="20" w:after="20"/>
              <w:rPr>
                <w:rFonts w:asciiTheme="minorHAnsi" w:hAnsiTheme="minorHAnsi" w:cstheme="minorHAnsi"/>
                <w:szCs w:val="24"/>
                <w:lang w:eastAsia="lt-LT"/>
              </w:rPr>
            </w:pPr>
            <w:r w:rsidRPr="00133330">
              <w:rPr>
                <w:rFonts w:asciiTheme="minorHAnsi" w:hAnsiTheme="minorHAnsi" w:cstheme="minorHAnsi"/>
                <w:b/>
                <w:bCs/>
                <w:szCs w:val="24"/>
                <w:lang w:eastAsia="lt-LT"/>
              </w:rPr>
              <w:t>Viešinimas lauke</w:t>
            </w:r>
            <w:r w:rsidRPr="00133330">
              <w:rPr>
                <w:rFonts w:asciiTheme="minorHAnsi" w:hAnsiTheme="minorHAnsi" w:cstheme="minorHAnsi"/>
                <w:szCs w:val="24"/>
                <w:lang w:eastAsia="lt-LT"/>
              </w:rPr>
              <w:t>: stendai, plakatai miestų transporto priemonėse arba stotelėse – žinutėmis primenanti apie kampaniją; aplinkos takoskyros su atitinkamais QR kodais. Tokie sprendimai užtikrina, kad žinutės pasiektų besinaudojančiuosius viešuoju transportu.</w:t>
            </w:r>
          </w:p>
          <w:p w14:paraId="451F29A9" w14:textId="23BD2BFD" w:rsidR="00133330" w:rsidRPr="00133330" w:rsidRDefault="00133330" w:rsidP="00133330">
            <w:pPr>
              <w:spacing w:before="20" w:after="20"/>
              <w:rPr>
                <w:rFonts w:asciiTheme="minorHAnsi" w:hAnsiTheme="minorHAnsi" w:cstheme="minorHAnsi"/>
                <w:szCs w:val="24"/>
                <w:lang w:eastAsia="lt-LT"/>
              </w:rPr>
            </w:pPr>
            <w:r w:rsidRPr="00133330">
              <w:rPr>
                <w:rFonts w:asciiTheme="minorHAnsi" w:hAnsiTheme="minorHAnsi" w:cstheme="minorHAnsi"/>
                <w:b/>
                <w:bCs/>
                <w:szCs w:val="24"/>
                <w:lang w:eastAsia="lt-LT"/>
              </w:rPr>
              <w:t>Partnerystės</w:t>
            </w:r>
            <w:r w:rsidRPr="00133330">
              <w:rPr>
                <w:rFonts w:asciiTheme="minorHAnsi" w:hAnsiTheme="minorHAnsi" w:cstheme="minorHAnsi"/>
                <w:szCs w:val="24"/>
                <w:lang w:eastAsia="lt-LT"/>
              </w:rPr>
              <w:t>: bendradarbiavimas su nevyriausybinėmis organizacijomis, bendruomenių centrais, šeimos klubais – informacijos sklaida per jų kanalus. Pavyzdžiui, katalogų ar pranešimų kampanijų išteklių bendrijų tinkluose. Galimi įvairūs papildomi kūrybiniai sprendimai: skaitmeninė bilietų loterija ar šeimų tinklinis žaidimas.</w:t>
            </w:r>
          </w:p>
          <w:p w14:paraId="1792B9E5" w14:textId="757FDDF4" w:rsidR="00512C84" w:rsidRPr="00046BFD" w:rsidRDefault="00FB0FE8" w:rsidP="00133330">
            <w:pPr>
              <w:spacing w:before="20" w:after="20"/>
              <w:rPr>
                <w:rFonts w:asciiTheme="minorHAnsi" w:hAnsiTheme="minorHAnsi" w:cstheme="minorHAnsi"/>
                <w:szCs w:val="24"/>
                <w:lang w:eastAsia="lt-LT"/>
              </w:rPr>
            </w:pPr>
            <w:r>
              <w:rPr>
                <w:rFonts w:asciiTheme="minorHAnsi" w:hAnsiTheme="minorHAnsi" w:cstheme="minorHAnsi"/>
                <w:b/>
                <w:bCs/>
                <w:szCs w:val="24"/>
                <w:lang w:eastAsia="lt-LT"/>
              </w:rPr>
              <w:t>Tiekėjo</w:t>
            </w:r>
            <w:r w:rsidR="00133330" w:rsidRPr="00133330">
              <w:rPr>
                <w:rFonts w:asciiTheme="minorHAnsi" w:hAnsiTheme="minorHAnsi" w:cstheme="minorHAnsi"/>
                <w:b/>
                <w:bCs/>
                <w:szCs w:val="24"/>
                <w:lang w:eastAsia="lt-LT"/>
              </w:rPr>
              <w:t xml:space="preserve"> pasiūlymas</w:t>
            </w:r>
            <w:r w:rsidR="00133330" w:rsidRPr="00133330">
              <w:rPr>
                <w:rFonts w:asciiTheme="minorHAnsi" w:hAnsiTheme="minorHAnsi" w:cstheme="minorHAnsi"/>
                <w:szCs w:val="24"/>
                <w:lang w:eastAsia="lt-LT"/>
              </w:rPr>
              <w:t xml:space="preserve">: </w:t>
            </w:r>
            <w:r>
              <w:rPr>
                <w:rFonts w:asciiTheme="minorHAnsi" w:hAnsiTheme="minorHAnsi" w:cstheme="minorHAnsi"/>
                <w:szCs w:val="24"/>
                <w:lang w:eastAsia="lt-LT"/>
              </w:rPr>
              <w:t>tiekėjas</w:t>
            </w:r>
            <w:r w:rsidR="00133330" w:rsidRPr="00133330">
              <w:rPr>
                <w:rFonts w:asciiTheme="minorHAnsi" w:hAnsiTheme="minorHAnsi" w:cstheme="minorHAnsi"/>
                <w:szCs w:val="24"/>
                <w:lang w:eastAsia="lt-LT"/>
              </w:rPr>
              <w:t xml:space="preserve"> laisva</w:t>
            </w:r>
            <w:r>
              <w:rPr>
                <w:rFonts w:asciiTheme="minorHAnsi" w:hAnsiTheme="minorHAnsi" w:cstheme="minorHAnsi"/>
                <w:szCs w:val="24"/>
                <w:lang w:eastAsia="lt-LT"/>
              </w:rPr>
              <w:t>s</w:t>
            </w:r>
            <w:r w:rsidR="00133330" w:rsidRPr="00133330">
              <w:rPr>
                <w:rFonts w:asciiTheme="minorHAnsi" w:hAnsiTheme="minorHAnsi" w:cstheme="minorHAnsi"/>
                <w:szCs w:val="24"/>
                <w:lang w:eastAsia="lt-LT"/>
              </w:rPr>
              <w:t xml:space="preserve"> detaliau numatyti kanalus ir priemones, pasirinkdama labiausiai tikslinę auditoriją pasiekiantį mišinį. Siūlomas medijų planas turi būti pagrįstas pasiūlyme nurodytais biudžeto santykiais, atsižvelgiant į kanalų efektyvumą. Bet kokie papildomi neįprasti kanalai galimi, jei argumentuotai pasiūlyti ir suderinti su Perkančiąja organizacija.</w:t>
            </w:r>
          </w:p>
        </w:tc>
      </w:tr>
      <w:tr w:rsidR="00314F5D" w:rsidRPr="00BF615C" w14:paraId="425E9E93" w14:textId="77777777" w:rsidTr="006E6C2D">
        <w:tc>
          <w:tcPr>
            <w:tcW w:w="985" w:type="dxa"/>
          </w:tcPr>
          <w:p w14:paraId="0BC014D4" w14:textId="29AF9412" w:rsidR="00314F5D" w:rsidRDefault="00314F5D" w:rsidP="0032651B">
            <w:pPr>
              <w:spacing w:before="20" w:after="20"/>
              <w:ind w:left="-120" w:right="-108"/>
              <w:jc w:val="center"/>
              <w:rPr>
                <w:rFonts w:asciiTheme="minorHAnsi" w:hAnsiTheme="minorHAnsi" w:cstheme="minorHAnsi"/>
                <w:szCs w:val="24"/>
              </w:rPr>
            </w:pPr>
            <w:r>
              <w:rPr>
                <w:rFonts w:asciiTheme="minorHAnsi" w:hAnsiTheme="minorHAnsi" w:cstheme="minorHAnsi"/>
                <w:szCs w:val="24"/>
              </w:rPr>
              <w:lastRenderedPageBreak/>
              <w:t>2.1.</w:t>
            </w:r>
            <w:r w:rsidR="0026495F">
              <w:rPr>
                <w:rFonts w:asciiTheme="minorHAnsi" w:hAnsiTheme="minorHAnsi" w:cstheme="minorHAnsi"/>
                <w:szCs w:val="24"/>
              </w:rPr>
              <w:t>8</w:t>
            </w:r>
          </w:p>
        </w:tc>
        <w:tc>
          <w:tcPr>
            <w:tcW w:w="2126" w:type="dxa"/>
            <w:tcBorders>
              <w:right w:val="single" w:sz="4" w:space="0" w:color="auto"/>
            </w:tcBorders>
          </w:tcPr>
          <w:p w14:paraId="62EBC58E" w14:textId="6B442B34" w:rsidR="00314F5D" w:rsidRPr="00AF7F3D" w:rsidRDefault="00904D94" w:rsidP="0032651B">
            <w:pPr>
              <w:spacing w:before="20" w:after="20"/>
              <w:rPr>
                <w:rFonts w:asciiTheme="minorHAnsi" w:hAnsiTheme="minorHAnsi" w:cstheme="minorHAnsi"/>
                <w:szCs w:val="24"/>
                <w:lang w:eastAsia="lt-LT"/>
              </w:rPr>
            </w:pPr>
            <w:r w:rsidRPr="00904D94">
              <w:rPr>
                <w:rFonts w:asciiTheme="minorHAnsi" w:hAnsiTheme="minorHAnsi" w:cstheme="minorHAnsi"/>
                <w:szCs w:val="24"/>
                <w:lang w:eastAsia="lt-LT"/>
              </w:rPr>
              <w:t>Kita svarbi informacija</w:t>
            </w:r>
          </w:p>
        </w:tc>
        <w:tc>
          <w:tcPr>
            <w:tcW w:w="6520" w:type="dxa"/>
            <w:tcBorders>
              <w:left w:val="single" w:sz="4" w:space="0" w:color="auto"/>
            </w:tcBorders>
          </w:tcPr>
          <w:p w14:paraId="0A06CFCD" w14:textId="7582884F" w:rsidR="00314F5D" w:rsidRDefault="006471BE" w:rsidP="00BF4939">
            <w:pPr>
              <w:pStyle w:val="Sraopastraipa"/>
              <w:spacing w:before="20" w:after="20"/>
              <w:ind w:left="0"/>
              <w:jc w:val="both"/>
              <w:rPr>
                <w:rFonts w:asciiTheme="minorHAnsi" w:hAnsiTheme="minorHAnsi" w:cstheme="minorHAnsi"/>
                <w:sz w:val="24"/>
                <w:szCs w:val="24"/>
                <w:lang w:eastAsia="lt-LT"/>
              </w:rPr>
            </w:pPr>
            <w:r w:rsidRPr="006471BE">
              <w:rPr>
                <w:rFonts w:asciiTheme="minorHAnsi" w:hAnsiTheme="minorHAnsi" w:cstheme="minorHAnsi"/>
                <w:sz w:val="24"/>
                <w:szCs w:val="24"/>
                <w:lang w:eastAsia="lt-LT"/>
              </w:rPr>
              <w:t>Kampanijos turinys turi remtis patikima informacija apie valstybės teikiamą pagalbą šeimoms. Nuoroda į Ministerijos svetainę: Socialinė parama: kas man priklauso? https://socmin.lrv.lt/lt/veiklos-sritys/socialine-parama-kas-man-priklauso/ – naudotina kaip pagrindinis informacijos šaltinis apie šeimai priklausančias garantijas. (Pavyzdžiui, šioje svetainėje pateikiama išsami informacija, kad gimdymo atveju šeima gauna įvairias pinigines išmokas ir paslaugas, kurios kompensuoja prarastas pajamas ir padeda stiprinti šeimą. Tokius faktus ir garantijas reikia paaiškinti kampanijos medžiagoje, kad tikslinei auditorijai būtų aišku – valstybė paruošusi struktūrizuotą paramą motinystei ir tėvystei.)</w:t>
            </w:r>
          </w:p>
        </w:tc>
      </w:tr>
    </w:tbl>
    <w:p w14:paraId="783D48A5" w14:textId="62ADFB88" w:rsidR="006779AE" w:rsidRDefault="006779AE" w:rsidP="00747374">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p>
    <w:p w14:paraId="19F8A05A" w14:textId="3DDB1DB9" w:rsidR="006779AE" w:rsidRDefault="006779AE" w:rsidP="00747374">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2.2. </w:t>
      </w:r>
      <w:r w:rsidR="0027642C" w:rsidRPr="0027642C">
        <w:rPr>
          <w:rFonts w:asciiTheme="minorHAnsi" w:hAnsiTheme="minorHAnsi" w:cstheme="minorHAnsi"/>
          <w:b/>
          <w:bCs/>
          <w:i w:val="0"/>
          <w:iCs w:val="0"/>
          <w:sz w:val="24"/>
          <w:szCs w:val="24"/>
        </w:rPr>
        <w:t>Pirkimo objekto apimtys</w:t>
      </w:r>
    </w:p>
    <w:p w14:paraId="75DA57FF" w14:textId="5ACBEDBD" w:rsidR="0027642C" w:rsidRDefault="0027642C" w:rsidP="00747374">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2.2.1. </w:t>
      </w:r>
      <w:r w:rsidR="00E61203">
        <w:rPr>
          <w:rFonts w:asciiTheme="minorHAnsi" w:hAnsiTheme="minorHAnsi" w:cstheme="minorHAnsi"/>
          <w:i w:val="0"/>
          <w:iCs w:val="0"/>
          <w:sz w:val="24"/>
          <w:szCs w:val="24"/>
        </w:rPr>
        <w:t>Socialinės k</w:t>
      </w:r>
      <w:r w:rsidR="00963517" w:rsidRPr="00963517">
        <w:rPr>
          <w:rFonts w:asciiTheme="minorHAnsi" w:hAnsiTheme="minorHAnsi" w:cstheme="minorHAnsi"/>
          <w:i w:val="0"/>
          <w:iCs w:val="0"/>
          <w:sz w:val="24"/>
          <w:szCs w:val="24"/>
        </w:rPr>
        <w:t>omunikacijos kampanijos koncepcijos sukūrimo ir įgyvendinimo paslaugos apima: komunikacijos kampanijos koncepcijos sukūrimą, komunikacijos kampanijos plano parengimą ir įgyvendinimą, turinio parengimo ir įgyvendinimo planą.</w:t>
      </w:r>
    </w:p>
    <w:p w14:paraId="6A229D6F" w14:textId="612C726A" w:rsidR="00477267" w:rsidRDefault="00477267" w:rsidP="00747374">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2.2.2. </w:t>
      </w:r>
      <w:r w:rsidR="00E61203" w:rsidRPr="00C64562">
        <w:rPr>
          <w:rFonts w:asciiTheme="minorHAnsi" w:hAnsiTheme="minorHAnsi" w:cstheme="minorHAnsi"/>
          <w:sz w:val="24"/>
          <w:szCs w:val="24"/>
        </w:rPr>
        <w:t xml:space="preserve">Socialinės </w:t>
      </w:r>
      <w:r w:rsidR="00E61203">
        <w:rPr>
          <w:rFonts w:asciiTheme="minorHAnsi" w:hAnsiTheme="minorHAnsi" w:cstheme="minorHAnsi"/>
          <w:sz w:val="24"/>
          <w:szCs w:val="24"/>
        </w:rPr>
        <w:t>k</w:t>
      </w:r>
      <w:r w:rsidR="00202C23" w:rsidRPr="007A35D1">
        <w:rPr>
          <w:rFonts w:asciiTheme="minorHAnsi" w:hAnsiTheme="minorHAnsi" w:cstheme="minorHAnsi"/>
          <w:sz w:val="24"/>
          <w:szCs w:val="24"/>
        </w:rPr>
        <w:t>omunikacijos kampanijos koncepciją</w:t>
      </w:r>
      <w:r w:rsidR="00202C23" w:rsidRPr="00202C23">
        <w:rPr>
          <w:rFonts w:asciiTheme="minorHAnsi" w:hAnsiTheme="minorHAnsi" w:cstheme="minorHAnsi"/>
          <w:i w:val="0"/>
          <w:iCs w:val="0"/>
          <w:sz w:val="24"/>
          <w:szCs w:val="24"/>
        </w:rPr>
        <w:t xml:space="preserve"> sudaro:</w:t>
      </w:r>
    </w:p>
    <w:p w14:paraId="4543E41B" w14:textId="79F82EBF" w:rsidR="00202C23" w:rsidRDefault="00202C23" w:rsidP="00202C23">
      <w:pPr>
        <w:pStyle w:val="Bodytext20"/>
        <w:shd w:val="clear" w:color="auto" w:fill="auto"/>
        <w:tabs>
          <w:tab w:val="left" w:pos="0"/>
        </w:tabs>
        <w:spacing w:line="240" w:lineRule="auto"/>
        <w:ind w:right="55" w:firstLine="567"/>
        <w:jc w:val="both"/>
        <w:rPr>
          <w:rFonts w:asciiTheme="minorHAnsi" w:hAnsiTheme="minorHAnsi" w:cstheme="minorHAnsi"/>
          <w:i w:val="0"/>
          <w:iCs w:val="0"/>
          <w:sz w:val="24"/>
          <w:szCs w:val="24"/>
        </w:rPr>
      </w:pPr>
      <w:r>
        <w:rPr>
          <w:rFonts w:asciiTheme="minorHAnsi" w:hAnsiTheme="minorHAnsi" w:cstheme="minorHAnsi"/>
          <w:i w:val="0"/>
          <w:iCs w:val="0"/>
          <w:sz w:val="24"/>
          <w:szCs w:val="24"/>
        </w:rPr>
        <w:lastRenderedPageBreak/>
        <w:t xml:space="preserve">- </w:t>
      </w:r>
      <w:r w:rsidR="0013733E" w:rsidRPr="0013733E">
        <w:rPr>
          <w:rFonts w:asciiTheme="minorHAnsi" w:hAnsiTheme="minorHAnsi" w:cstheme="minorHAnsi"/>
          <w:i w:val="0"/>
          <w:iCs w:val="0"/>
          <w:sz w:val="24"/>
          <w:szCs w:val="24"/>
        </w:rPr>
        <w:t>koncepcijos aprašymas ir pagrindimas – kaip siūloma koncepcija padės pasiekti užduotyje iškeltus tikslus;</w:t>
      </w:r>
    </w:p>
    <w:p w14:paraId="75F37C15" w14:textId="67137C6B" w:rsidR="0013733E" w:rsidRDefault="0013733E" w:rsidP="00202C23">
      <w:pPr>
        <w:pStyle w:val="Bodytext20"/>
        <w:shd w:val="clear" w:color="auto" w:fill="auto"/>
        <w:tabs>
          <w:tab w:val="left" w:pos="0"/>
        </w:tabs>
        <w:spacing w:line="240" w:lineRule="auto"/>
        <w:ind w:right="55" w:firstLine="567"/>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 </w:t>
      </w:r>
      <w:r w:rsidR="00BD5D59" w:rsidRPr="00BD5D59">
        <w:rPr>
          <w:rFonts w:asciiTheme="minorHAnsi" w:hAnsiTheme="minorHAnsi" w:cstheme="minorHAnsi"/>
          <w:i w:val="0"/>
          <w:iCs w:val="0"/>
          <w:sz w:val="24"/>
          <w:szCs w:val="24"/>
        </w:rPr>
        <w:t>kampanijos šūkis</w:t>
      </w:r>
      <w:r w:rsidR="00E61203">
        <w:rPr>
          <w:rFonts w:asciiTheme="minorHAnsi" w:hAnsiTheme="minorHAnsi" w:cstheme="minorHAnsi"/>
          <w:i w:val="0"/>
          <w:iCs w:val="0"/>
          <w:sz w:val="24"/>
          <w:szCs w:val="24"/>
        </w:rPr>
        <w:t xml:space="preserve"> </w:t>
      </w:r>
      <w:r w:rsidR="00BD5D59" w:rsidRPr="00BD5D59">
        <w:rPr>
          <w:rFonts w:asciiTheme="minorHAnsi" w:hAnsiTheme="minorHAnsi" w:cstheme="minorHAnsi"/>
          <w:i w:val="0"/>
          <w:iCs w:val="0"/>
          <w:sz w:val="24"/>
          <w:szCs w:val="24"/>
        </w:rPr>
        <w:t>/</w:t>
      </w:r>
      <w:r w:rsidR="00E61203">
        <w:rPr>
          <w:rFonts w:asciiTheme="minorHAnsi" w:hAnsiTheme="minorHAnsi" w:cstheme="minorHAnsi"/>
          <w:i w:val="0"/>
          <w:iCs w:val="0"/>
          <w:sz w:val="24"/>
          <w:szCs w:val="24"/>
        </w:rPr>
        <w:t xml:space="preserve"> </w:t>
      </w:r>
      <w:r w:rsidR="00BD5D59" w:rsidRPr="00BD5D59">
        <w:rPr>
          <w:rFonts w:asciiTheme="minorHAnsi" w:hAnsiTheme="minorHAnsi" w:cstheme="minorHAnsi"/>
          <w:i w:val="0"/>
          <w:iCs w:val="0"/>
          <w:sz w:val="24"/>
          <w:szCs w:val="24"/>
        </w:rPr>
        <w:t>pavadinimas ir jo pagrindimas;</w:t>
      </w:r>
    </w:p>
    <w:p w14:paraId="68C3974D" w14:textId="0C901242" w:rsidR="00BD5D59" w:rsidRDefault="00BD5D59" w:rsidP="00202C23">
      <w:pPr>
        <w:pStyle w:val="Bodytext20"/>
        <w:shd w:val="clear" w:color="auto" w:fill="auto"/>
        <w:tabs>
          <w:tab w:val="left" w:pos="0"/>
        </w:tabs>
        <w:spacing w:line="240" w:lineRule="auto"/>
        <w:ind w:right="55" w:firstLine="567"/>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 </w:t>
      </w:r>
      <w:r w:rsidR="00AA611A" w:rsidRPr="00AA611A">
        <w:rPr>
          <w:rFonts w:asciiTheme="minorHAnsi" w:hAnsiTheme="minorHAnsi" w:cstheme="minorHAnsi"/>
          <w:i w:val="0"/>
          <w:iCs w:val="0"/>
          <w:sz w:val="24"/>
          <w:szCs w:val="24"/>
        </w:rPr>
        <w:t xml:space="preserve">pagrindinis </w:t>
      </w:r>
      <w:proofErr w:type="spellStart"/>
      <w:r w:rsidR="00AA611A" w:rsidRPr="00AA611A">
        <w:rPr>
          <w:rFonts w:asciiTheme="minorHAnsi" w:hAnsiTheme="minorHAnsi" w:cstheme="minorHAnsi"/>
          <w:i w:val="0"/>
          <w:iCs w:val="0"/>
          <w:sz w:val="24"/>
          <w:szCs w:val="24"/>
        </w:rPr>
        <w:t>vizualas</w:t>
      </w:r>
      <w:proofErr w:type="spellEnd"/>
      <w:r w:rsidR="00AA611A" w:rsidRPr="00AA611A">
        <w:rPr>
          <w:rFonts w:asciiTheme="minorHAnsi" w:hAnsiTheme="minorHAnsi" w:cstheme="minorHAnsi"/>
          <w:i w:val="0"/>
          <w:iCs w:val="0"/>
          <w:sz w:val="24"/>
          <w:szCs w:val="24"/>
        </w:rPr>
        <w:t xml:space="preserve"> su šūkiu, kuris iliustruotų koncepciją (</w:t>
      </w:r>
      <w:proofErr w:type="spellStart"/>
      <w:r w:rsidR="00AA611A" w:rsidRPr="00AA611A">
        <w:rPr>
          <w:rFonts w:asciiTheme="minorHAnsi" w:hAnsiTheme="minorHAnsi" w:cstheme="minorHAnsi"/>
          <w:i w:val="0"/>
          <w:iCs w:val="0"/>
          <w:sz w:val="24"/>
          <w:szCs w:val="24"/>
        </w:rPr>
        <w:t>eng</w:t>
      </w:r>
      <w:proofErr w:type="spellEnd"/>
      <w:r w:rsidR="00AA611A" w:rsidRPr="00AA611A">
        <w:rPr>
          <w:rFonts w:asciiTheme="minorHAnsi" w:hAnsiTheme="minorHAnsi" w:cstheme="minorHAnsi"/>
          <w:i w:val="0"/>
          <w:iCs w:val="0"/>
          <w:sz w:val="24"/>
          <w:szCs w:val="24"/>
        </w:rPr>
        <w:t xml:space="preserve">. </w:t>
      </w:r>
      <w:proofErr w:type="spellStart"/>
      <w:r w:rsidR="00AA611A" w:rsidRPr="00AA611A">
        <w:rPr>
          <w:rFonts w:asciiTheme="minorHAnsi" w:hAnsiTheme="minorHAnsi" w:cstheme="minorHAnsi"/>
          <w:i w:val="0"/>
          <w:iCs w:val="0"/>
          <w:sz w:val="24"/>
          <w:szCs w:val="24"/>
        </w:rPr>
        <w:t>key</w:t>
      </w:r>
      <w:proofErr w:type="spellEnd"/>
      <w:r w:rsidR="00AA611A" w:rsidRPr="00AA611A">
        <w:rPr>
          <w:rFonts w:asciiTheme="minorHAnsi" w:hAnsiTheme="minorHAnsi" w:cstheme="minorHAnsi"/>
          <w:i w:val="0"/>
          <w:iCs w:val="0"/>
          <w:sz w:val="24"/>
          <w:szCs w:val="24"/>
        </w:rPr>
        <w:t xml:space="preserve"> </w:t>
      </w:r>
      <w:proofErr w:type="spellStart"/>
      <w:r w:rsidR="00AA611A" w:rsidRPr="00AA611A">
        <w:rPr>
          <w:rFonts w:asciiTheme="minorHAnsi" w:hAnsiTheme="minorHAnsi" w:cstheme="minorHAnsi"/>
          <w:i w:val="0"/>
          <w:iCs w:val="0"/>
          <w:sz w:val="24"/>
          <w:szCs w:val="24"/>
        </w:rPr>
        <w:t>visual</w:t>
      </w:r>
      <w:proofErr w:type="spellEnd"/>
      <w:r w:rsidR="00AA611A" w:rsidRPr="00AA611A">
        <w:rPr>
          <w:rFonts w:asciiTheme="minorHAnsi" w:hAnsiTheme="minorHAnsi" w:cstheme="minorHAnsi"/>
          <w:i w:val="0"/>
          <w:iCs w:val="0"/>
          <w:sz w:val="24"/>
          <w:szCs w:val="24"/>
        </w:rPr>
        <w:t>) bei pagrindimas.</w:t>
      </w:r>
    </w:p>
    <w:p w14:paraId="72F4AA07" w14:textId="6BE1E498" w:rsidR="00AA611A" w:rsidRDefault="00AA611A" w:rsidP="00AA611A">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2.2.3. </w:t>
      </w:r>
      <w:r w:rsidR="00802631" w:rsidRPr="007A35D1">
        <w:rPr>
          <w:rFonts w:asciiTheme="minorHAnsi" w:hAnsiTheme="minorHAnsi" w:cstheme="minorHAnsi"/>
          <w:sz w:val="24"/>
          <w:szCs w:val="24"/>
        </w:rPr>
        <w:t>Komunikacijos planas</w:t>
      </w:r>
      <w:r w:rsidR="00802631" w:rsidRPr="00802631">
        <w:rPr>
          <w:rFonts w:asciiTheme="minorHAnsi" w:hAnsiTheme="minorHAnsi" w:cstheme="minorHAnsi"/>
          <w:i w:val="0"/>
          <w:iCs w:val="0"/>
          <w:sz w:val="24"/>
          <w:szCs w:val="24"/>
        </w:rPr>
        <w:t>. Komunikacijos plano kampanijai sukūrimas apima šias dalis:</w:t>
      </w:r>
    </w:p>
    <w:p w14:paraId="48885E5B" w14:textId="57FD1A7F" w:rsidR="00A4736E" w:rsidRDefault="00EA20A2" w:rsidP="00EA20A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2.2.3.1. </w:t>
      </w:r>
      <w:r w:rsidR="00E61203" w:rsidRPr="00C64562">
        <w:rPr>
          <w:rFonts w:asciiTheme="minorHAnsi" w:hAnsiTheme="minorHAnsi" w:cstheme="minorHAnsi"/>
          <w:b/>
          <w:bCs/>
          <w:i w:val="0"/>
          <w:iCs w:val="0"/>
          <w:sz w:val="24"/>
          <w:szCs w:val="24"/>
        </w:rPr>
        <w:t>e</w:t>
      </w:r>
      <w:r w:rsidRPr="00C64562">
        <w:rPr>
          <w:rFonts w:asciiTheme="minorHAnsi" w:hAnsiTheme="minorHAnsi" w:cstheme="minorHAnsi"/>
          <w:b/>
          <w:bCs/>
          <w:i w:val="0"/>
          <w:iCs w:val="0"/>
          <w:sz w:val="24"/>
          <w:szCs w:val="24"/>
        </w:rPr>
        <w:t>fektyviausių visuomenės informavimo priemonių parinkimas</w:t>
      </w:r>
      <w:r w:rsidR="00B467A7">
        <w:rPr>
          <w:rFonts w:asciiTheme="minorHAnsi" w:hAnsiTheme="minorHAnsi" w:cstheme="minorHAnsi"/>
          <w:i w:val="0"/>
          <w:iCs w:val="0"/>
          <w:sz w:val="24"/>
          <w:szCs w:val="24"/>
        </w:rPr>
        <w:t>,</w:t>
      </w:r>
      <w:r w:rsidRPr="00EA20A2">
        <w:rPr>
          <w:rFonts w:asciiTheme="minorHAnsi" w:hAnsiTheme="minorHAnsi" w:cstheme="minorHAnsi"/>
          <w:i w:val="0"/>
          <w:iCs w:val="0"/>
          <w:sz w:val="24"/>
          <w:szCs w:val="24"/>
        </w:rPr>
        <w:t xml:space="preserve"> atsižvelgiant į pateiktą komunikacijos kampanijos poreikį, tikslus bei tikslines auditorijas. Tiekėjas turi pasiūlyti, kaip optimaliai suderinti skirtingus kampanijai keliamus tikslus.</w:t>
      </w:r>
    </w:p>
    <w:p w14:paraId="32529702" w14:textId="10D76435" w:rsidR="00DA64F1" w:rsidRDefault="00A4736E" w:rsidP="00EA20A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2.2.3.2. </w:t>
      </w:r>
      <w:r w:rsidR="00E61203">
        <w:rPr>
          <w:rFonts w:asciiTheme="minorHAnsi" w:hAnsiTheme="minorHAnsi" w:cstheme="minorHAnsi"/>
          <w:b/>
          <w:bCs/>
          <w:i w:val="0"/>
          <w:iCs w:val="0"/>
          <w:sz w:val="24"/>
          <w:szCs w:val="24"/>
        </w:rPr>
        <w:t>k</w:t>
      </w:r>
      <w:r w:rsidR="00DA64F1" w:rsidRPr="00C64562">
        <w:rPr>
          <w:rFonts w:asciiTheme="minorHAnsi" w:hAnsiTheme="minorHAnsi" w:cstheme="minorHAnsi"/>
          <w:b/>
          <w:bCs/>
          <w:i w:val="0"/>
          <w:iCs w:val="0"/>
          <w:sz w:val="24"/>
          <w:szCs w:val="24"/>
        </w:rPr>
        <w:t>omunikacijos plano parengimas</w:t>
      </w:r>
      <w:r w:rsidR="00DA64F1" w:rsidRPr="00DA64F1">
        <w:rPr>
          <w:rFonts w:asciiTheme="minorHAnsi" w:hAnsiTheme="minorHAnsi" w:cstheme="minorHAnsi"/>
          <w:i w:val="0"/>
          <w:iCs w:val="0"/>
          <w:sz w:val="24"/>
          <w:szCs w:val="24"/>
        </w:rPr>
        <w:t xml:space="preserve"> Excel formatu, į komunikacijos planą įtraukiant ne mažiau kaip 4 skirtingus kanalus (taikoma atsižvelgiant į </w:t>
      </w:r>
      <w:r w:rsidR="00FB0FE8">
        <w:rPr>
          <w:rFonts w:asciiTheme="minorHAnsi" w:hAnsiTheme="minorHAnsi" w:cstheme="minorHAnsi"/>
          <w:i w:val="0"/>
          <w:iCs w:val="0"/>
          <w:sz w:val="24"/>
          <w:szCs w:val="24"/>
        </w:rPr>
        <w:t>tie</w:t>
      </w:r>
      <w:r w:rsidR="00DA64F1" w:rsidRPr="00DA64F1">
        <w:rPr>
          <w:rFonts w:asciiTheme="minorHAnsi" w:hAnsiTheme="minorHAnsi" w:cstheme="minorHAnsi"/>
          <w:i w:val="0"/>
          <w:iCs w:val="0"/>
          <w:sz w:val="24"/>
          <w:szCs w:val="24"/>
        </w:rPr>
        <w:t>kėjo siūlomus kanalus), kurių vienas turi būti nacionalinis televizijos kanalas, bei ESI egzistuojantys kanalai (socialinės medijos kanalai bei oficialus ESI puslapis).</w:t>
      </w:r>
      <w:r w:rsidR="00E91A4C">
        <w:rPr>
          <w:rFonts w:asciiTheme="minorHAnsi" w:hAnsiTheme="minorHAnsi" w:cstheme="minorHAnsi"/>
          <w:i w:val="0"/>
          <w:iCs w:val="0"/>
          <w:sz w:val="24"/>
          <w:szCs w:val="24"/>
        </w:rPr>
        <w:t xml:space="preserve"> </w:t>
      </w:r>
    </w:p>
    <w:p w14:paraId="71250DA4" w14:textId="0DE9D704" w:rsidR="00E91A4C" w:rsidRPr="00E91A4C" w:rsidRDefault="00E91A4C" w:rsidP="00E91A4C">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Pr="00E91A4C">
        <w:rPr>
          <w:rFonts w:asciiTheme="minorHAnsi" w:hAnsiTheme="minorHAnsi" w:cstheme="minorHAnsi"/>
          <w:i w:val="0"/>
          <w:iCs w:val="0"/>
          <w:sz w:val="24"/>
          <w:szCs w:val="24"/>
        </w:rPr>
        <w:t xml:space="preserve">Pasirašius sutartį, tiekėjas atlieka paruošiamuosius komunikacijos kampanijos darbus pagal numatytą kalendorių ir pasiūlytą komunikacijos planą. </w:t>
      </w:r>
    </w:p>
    <w:p w14:paraId="75DCCC79" w14:textId="798E3266" w:rsidR="00E91A4C" w:rsidRDefault="00E91A4C" w:rsidP="00E91A4C">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E91A4C">
        <w:rPr>
          <w:rFonts w:asciiTheme="minorHAnsi" w:hAnsiTheme="minorHAnsi" w:cstheme="minorHAnsi"/>
          <w:i w:val="0"/>
          <w:iCs w:val="0"/>
          <w:sz w:val="24"/>
          <w:szCs w:val="24"/>
        </w:rPr>
        <w:t xml:space="preserve">Komunikacijos kampanijos planas turi būti pateikiamas </w:t>
      </w:r>
      <w:r>
        <w:rPr>
          <w:rFonts w:asciiTheme="minorHAnsi" w:hAnsiTheme="minorHAnsi" w:cstheme="minorHAnsi"/>
          <w:i w:val="0"/>
          <w:iCs w:val="0"/>
          <w:sz w:val="24"/>
          <w:szCs w:val="24"/>
        </w:rPr>
        <w:t>Perkančiajai organizacijai</w:t>
      </w:r>
      <w:r w:rsidRPr="00E91A4C">
        <w:rPr>
          <w:rFonts w:asciiTheme="minorHAnsi" w:hAnsiTheme="minorHAnsi" w:cstheme="minorHAnsi"/>
          <w:i w:val="0"/>
          <w:iCs w:val="0"/>
          <w:sz w:val="24"/>
          <w:szCs w:val="24"/>
        </w:rPr>
        <w:t xml:space="preserve"> su pasirinktų kanalų pagrindiniais veiklos rodikliais (toliau </w:t>
      </w:r>
      <w:r w:rsidR="00B467A7">
        <w:rPr>
          <w:rFonts w:asciiTheme="minorHAnsi" w:hAnsiTheme="minorHAnsi" w:cstheme="minorHAnsi"/>
          <w:i w:val="0"/>
          <w:iCs w:val="0"/>
          <w:sz w:val="24"/>
          <w:szCs w:val="24"/>
        </w:rPr>
        <w:t>–</w:t>
      </w:r>
      <w:r w:rsidRPr="00E91A4C">
        <w:rPr>
          <w:rFonts w:asciiTheme="minorHAnsi" w:hAnsiTheme="minorHAnsi" w:cstheme="minorHAnsi"/>
          <w:i w:val="0"/>
          <w:iCs w:val="0"/>
          <w:sz w:val="24"/>
          <w:szCs w:val="24"/>
        </w:rPr>
        <w:t xml:space="preserve"> KPI), kartu pridedant argumentaciją, t. y. pasiūlyto komunikacijos plano efektyvumo pagrindimą</w:t>
      </w:r>
      <w:r w:rsidR="00B467A7">
        <w:rPr>
          <w:rFonts w:asciiTheme="minorHAnsi" w:hAnsiTheme="minorHAnsi" w:cstheme="minorHAnsi"/>
          <w:i w:val="0"/>
          <w:iCs w:val="0"/>
          <w:sz w:val="24"/>
          <w:szCs w:val="24"/>
        </w:rPr>
        <w:t>,</w:t>
      </w:r>
      <w:r w:rsidRPr="00E91A4C">
        <w:rPr>
          <w:rFonts w:asciiTheme="minorHAnsi" w:hAnsiTheme="minorHAnsi" w:cstheme="minorHAnsi"/>
          <w:i w:val="0"/>
          <w:iCs w:val="0"/>
          <w:sz w:val="24"/>
          <w:szCs w:val="24"/>
        </w:rPr>
        <w:t xml:space="preserve"> remiantis tyrimais / statistiniais duomenimis/ tiekėjo turima rinkos patirtimi. Pagrindimas turi atliepti kampanijai keliamus tikslus ir turi būti pateikiamas kartu su komunikacijos planu. Planas ir argumentacijos pateikiamos .</w:t>
      </w:r>
      <w:proofErr w:type="spellStart"/>
      <w:r w:rsidRPr="00E91A4C">
        <w:rPr>
          <w:rFonts w:asciiTheme="minorHAnsi" w:hAnsiTheme="minorHAnsi" w:cstheme="minorHAnsi"/>
          <w:i w:val="0"/>
          <w:iCs w:val="0"/>
          <w:sz w:val="24"/>
          <w:szCs w:val="24"/>
        </w:rPr>
        <w:t>xls</w:t>
      </w:r>
      <w:proofErr w:type="spellEnd"/>
      <w:r w:rsidRPr="00E91A4C">
        <w:rPr>
          <w:rFonts w:asciiTheme="minorHAnsi" w:hAnsiTheme="minorHAnsi" w:cstheme="minorHAnsi"/>
          <w:i w:val="0"/>
          <w:iCs w:val="0"/>
          <w:sz w:val="24"/>
          <w:szCs w:val="24"/>
        </w:rPr>
        <w:t xml:space="preserve"> arba </w:t>
      </w:r>
      <w:proofErr w:type="spellStart"/>
      <w:r w:rsidRPr="00E91A4C">
        <w:rPr>
          <w:rFonts w:asciiTheme="minorHAnsi" w:hAnsiTheme="minorHAnsi" w:cstheme="minorHAnsi"/>
          <w:i w:val="0"/>
          <w:iCs w:val="0"/>
          <w:sz w:val="24"/>
          <w:szCs w:val="24"/>
        </w:rPr>
        <w:t>pdf</w:t>
      </w:r>
      <w:proofErr w:type="spellEnd"/>
      <w:r w:rsidRPr="00E91A4C">
        <w:rPr>
          <w:rFonts w:asciiTheme="minorHAnsi" w:hAnsiTheme="minorHAnsi" w:cstheme="minorHAnsi"/>
          <w:i w:val="0"/>
          <w:iCs w:val="0"/>
          <w:sz w:val="24"/>
          <w:szCs w:val="24"/>
        </w:rPr>
        <w:t xml:space="preserve"> formatais.</w:t>
      </w:r>
    </w:p>
    <w:p w14:paraId="58347F92" w14:textId="5F307AE6" w:rsidR="00802631" w:rsidRDefault="00DA64F1" w:rsidP="00EA20A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Pr>
          <w:rFonts w:asciiTheme="minorHAnsi" w:hAnsiTheme="minorHAnsi" w:cstheme="minorHAnsi"/>
          <w:i w:val="0"/>
          <w:iCs w:val="0"/>
          <w:sz w:val="24"/>
          <w:szCs w:val="24"/>
        </w:rPr>
        <w:t>2.2.</w:t>
      </w:r>
      <w:r w:rsidR="00F17C72">
        <w:rPr>
          <w:rFonts w:asciiTheme="minorHAnsi" w:hAnsiTheme="minorHAnsi" w:cstheme="minorHAnsi"/>
          <w:i w:val="0"/>
          <w:iCs w:val="0"/>
          <w:sz w:val="24"/>
          <w:szCs w:val="24"/>
        </w:rPr>
        <w:t xml:space="preserve">4. </w:t>
      </w:r>
      <w:r w:rsidR="005477FF" w:rsidRPr="007A35D1">
        <w:rPr>
          <w:rFonts w:asciiTheme="minorHAnsi" w:hAnsiTheme="minorHAnsi" w:cstheme="minorHAnsi"/>
          <w:sz w:val="24"/>
          <w:szCs w:val="24"/>
        </w:rPr>
        <w:t>Turinio parengimo ir įgyvendinimo planas</w:t>
      </w:r>
      <w:r w:rsidR="005477FF" w:rsidRPr="005477FF">
        <w:rPr>
          <w:rFonts w:asciiTheme="minorHAnsi" w:hAnsiTheme="minorHAnsi" w:cstheme="minorHAnsi"/>
          <w:i w:val="0"/>
          <w:iCs w:val="0"/>
          <w:sz w:val="24"/>
          <w:szCs w:val="24"/>
        </w:rPr>
        <w:t xml:space="preserve">. Jame turi atsispindėti, kada, kokiais etapais bus kuriamas turinys numatytiems kanalams ir priemonėms. Kūrimą apima dizaino, tekstų ir scenarijų kūrimas, tiražavimas ir priemonių adaptavimas reikiamiems formatams, pranešimų žiniasklaidai rašymas ir platinimas, </w:t>
      </w:r>
      <w:r w:rsidR="00B467A7">
        <w:rPr>
          <w:rFonts w:asciiTheme="minorHAnsi" w:hAnsiTheme="minorHAnsi" w:cstheme="minorHAnsi"/>
          <w:i w:val="0"/>
          <w:iCs w:val="0"/>
          <w:sz w:val="24"/>
          <w:szCs w:val="24"/>
        </w:rPr>
        <w:t>vaizdo</w:t>
      </w:r>
      <w:r w:rsidR="005477FF" w:rsidRPr="005477FF">
        <w:rPr>
          <w:rFonts w:asciiTheme="minorHAnsi" w:hAnsiTheme="minorHAnsi" w:cstheme="minorHAnsi"/>
          <w:i w:val="0"/>
          <w:iCs w:val="0"/>
          <w:sz w:val="24"/>
          <w:szCs w:val="24"/>
        </w:rPr>
        <w:t xml:space="preserve"> priemonių kūrimas, animavimas ir pan., jei to reikalauja komunikacijos plane nurodyti kanalai ir priemonės.</w:t>
      </w:r>
    </w:p>
    <w:p w14:paraId="0BF666BF" w14:textId="7907A7A2" w:rsidR="00DE5269" w:rsidRDefault="00DE5269" w:rsidP="004B2625">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Pr="00DE5269">
        <w:rPr>
          <w:rFonts w:asciiTheme="minorHAnsi" w:hAnsiTheme="minorHAnsi" w:cstheme="minorHAnsi"/>
          <w:i w:val="0"/>
          <w:iCs w:val="0"/>
          <w:sz w:val="24"/>
          <w:szCs w:val="24"/>
        </w:rPr>
        <w:t xml:space="preserve">Kiekviena turinio priemonė turės būti derinama su </w:t>
      </w:r>
      <w:r w:rsidR="004B2625">
        <w:rPr>
          <w:rFonts w:asciiTheme="minorHAnsi" w:hAnsiTheme="minorHAnsi" w:cstheme="minorHAnsi"/>
          <w:i w:val="0"/>
          <w:iCs w:val="0"/>
          <w:sz w:val="24"/>
          <w:szCs w:val="24"/>
        </w:rPr>
        <w:t xml:space="preserve">Perkančiąja organizacija </w:t>
      </w:r>
      <w:r w:rsidRPr="00DE5269">
        <w:rPr>
          <w:rFonts w:asciiTheme="minorHAnsi" w:hAnsiTheme="minorHAnsi" w:cstheme="minorHAnsi"/>
          <w:i w:val="0"/>
          <w:iCs w:val="0"/>
          <w:sz w:val="24"/>
          <w:szCs w:val="24"/>
        </w:rPr>
        <w:t xml:space="preserve">tiek kartų, kol gaunamas </w:t>
      </w:r>
      <w:r w:rsidR="004B2625">
        <w:rPr>
          <w:rFonts w:asciiTheme="minorHAnsi" w:hAnsiTheme="minorHAnsi" w:cstheme="minorHAnsi"/>
          <w:i w:val="0"/>
          <w:iCs w:val="0"/>
          <w:sz w:val="24"/>
          <w:szCs w:val="24"/>
        </w:rPr>
        <w:t>jos</w:t>
      </w:r>
      <w:r w:rsidRPr="00DE5269">
        <w:rPr>
          <w:rFonts w:asciiTheme="minorHAnsi" w:hAnsiTheme="minorHAnsi" w:cstheme="minorHAnsi"/>
          <w:i w:val="0"/>
          <w:iCs w:val="0"/>
          <w:sz w:val="24"/>
          <w:szCs w:val="24"/>
        </w:rPr>
        <w:t xml:space="preserve"> pritarimas. Turinys bus kuriamas po sutarties pasirašymo pagal plane nurodytą grafiką.</w:t>
      </w:r>
    </w:p>
    <w:p w14:paraId="72DF553D" w14:textId="7CD5FB8B" w:rsidR="00E85FAF" w:rsidRDefault="00E85FAF" w:rsidP="004B2625">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p>
    <w:p w14:paraId="3F2F3C4B" w14:textId="1A52FB44" w:rsidR="00E85FAF" w:rsidRDefault="00E85FAF" w:rsidP="004B2625">
      <w:pPr>
        <w:pStyle w:val="Bodytext20"/>
        <w:tabs>
          <w:tab w:val="left" w:pos="0"/>
        </w:tabs>
        <w:ind w:right="55"/>
        <w:jc w:val="both"/>
        <w:rPr>
          <w:rFonts w:asciiTheme="minorHAnsi" w:hAnsiTheme="minorHAnsi" w:cstheme="minorHAnsi"/>
          <w:b/>
          <w:bCs/>
          <w:i w:val="0"/>
          <w:iCs w:val="0"/>
          <w:sz w:val="24"/>
          <w:szCs w:val="24"/>
        </w:rPr>
      </w:pPr>
      <w:r>
        <w:rPr>
          <w:rFonts w:asciiTheme="minorHAnsi" w:hAnsiTheme="minorHAnsi" w:cstheme="minorHAnsi"/>
          <w:i w:val="0"/>
          <w:iCs w:val="0"/>
          <w:sz w:val="24"/>
          <w:szCs w:val="24"/>
        </w:rPr>
        <w:tab/>
        <w:t xml:space="preserve">2.3. </w:t>
      </w:r>
      <w:r w:rsidR="00B7007F" w:rsidRPr="00B7007F">
        <w:rPr>
          <w:rFonts w:asciiTheme="minorHAnsi" w:hAnsiTheme="minorHAnsi" w:cstheme="minorHAnsi"/>
          <w:b/>
          <w:bCs/>
          <w:i w:val="0"/>
          <w:iCs w:val="0"/>
          <w:sz w:val="24"/>
          <w:szCs w:val="24"/>
        </w:rPr>
        <w:t>Kampanijos turinys ir tonas.</w:t>
      </w:r>
    </w:p>
    <w:p w14:paraId="0D284C93" w14:textId="3C1FAD83" w:rsidR="00B7007F" w:rsidRDefault="00B7007F" w:rsidP="004B2625">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b/>
          <w:bCs/>
          <w:i w:val="0"/>
          <w:iCs w:val="0"/>
          <w:sz w:val="24"/>
          <w:szCs w:val="24"/>
        </w:rPr>
        <w:tab/>
      </w:r>
      <w:r w:rsidRPr="00B7007F">
        <w:rPr>
          <w:rFonts w:asciiTheme="minorHAnsi" w:hAnsiTheme="minorHAnsi" w:cstheme="minorHAnsi"/>
          <w:i w:val="0"/>
          <w:iCs w:val="0"/>
          <w:sz w:val="24"/>
          <w:szCs w:val="24"/>
        </w:rPr>
        <w:t xml:space="preserve">2.3.1. </w:t>
      </w:r>
      <w:r w:rsidR="00623DB6" w:rsidRPr="00623DB6">
        <w:rPr>
          <w:rFonts w:asciiTheme="minorHAnsi" w:hAnsiTheme="minorHAnsi" w:cstheme="minorHAnsi"/>
          <w:i w:val="0"/>
          <w:iCs w:val="0"/>
          <w:sz w:val="24"/>
          <w:szCs w:val="24"/>
        </w:rPr>
        <w:t xml:space="preserve">Bendras tonas: kampanijos turinys turi būti šiltas, empatiškas ir pozityvus., tačiau realus ir tikras, nekuriantis nepasiekiamo šeimos idealo įvaizdžio. Pranešimų tonas – „jaukus“ ir įtraukiančiai optimistiškas, kad auditorija jaustųsi patogiai ir drąsiai klausytųsi. Vengiama moralizavimo ar bauginimo; vietoje to akcentuojamas realus palaikymas ir sėkmės istorijos. Pavyzdžiui, siunčiamos žinutės galėtų būti iliustruotos žaismingais </w:t>
      </w:r>
      <w:proofErr w:type="spellStart"/>
      <w:r w:rsidR="00623DB6" w:rsidRPr="00623DB6">
        <w:rPr>
          <w:rFonts w:asciiTheme="minorHAnsi" w:hAnsiTheme="minorHAnsi" w:cstheme="minorHAnsi"/>
          <w:i w:val="0"/>
          <w:iCs w:val="0"/>
          <w:sz w:val="24"/>
          <w:szCs w:val="24"/>
        </w:rPr>
        <w:t>vizualais</w:t>
      </w:r>
      <w:proofErr w:type="spellEnd"/>
      <w:r w:rsidR="00623DB6" w:rsidRPr="00623DB6">
        <w:rPr>
          <w:rFonts w:asciiTheme="minorHAnsi" w:hAnsiTheme="minorHAnsi" w:cstheme="minorHAnsi"/>
          <w:i w:val="0"/>
          <w:iCs w:val="0"/>
          <w:sz w:val="24"/>
          <w:szCs w:val="24"/>
        </w:rPr>
        <w:t>, garsais ar pasakojimais, skatinančiais šypseną ir viltį. Taip kuriama nuotaikinga kampanijos atmosfera, kuri pritraukia dėmesį ir stiprina teigiamą asociaciją su motinyste ir tėvyste.</w:t>
      </w:r>
    </w:p>
    <w:p w14:paraId="748FBCF0" w14:textId="61E7AF88" w:rsidR="00623DB6" w:rsidRDefault="00623DB6" w:rsidP="004B2625">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t xml:space="preserve">2.3.2. </w:t>
      </w:r>
      <w:r w:rsidR="005A5418" w:rsidRPr="005A5418">
        <w:rPr>
          <w:rFonts w:asciiTheme="minorHAnsi" w:hAnsiTheme="minorHAnsi" w:cstheme="minorHAnsi"/>
          <w:i w:val="0"/>
          <w:iCs w:val="0"/>
          <w:sz w:val="24"/>
          <w:szCs w:val="24"/>
        </w:rPr>
        <w:t xml:space="preserve">Komunikacijos pobūdis: kalbama žmonėms suprantamai ir draugiškai, naudojant lengvai įsimenamas frazes. Turinys gali būti įvairus – nuo trumpų motyvuojančių vaizdo klipų iki ilgesnių pasakojimų / </w:t>
      </w:r>
      <w:r w:rsidR="00B467A7">
        <w:rPr>
          <w:rFonts w:asciiTheme="minorHAnsi" w:hAnsiTheme="minorHAnsi" w:cstheme="minorHAnsi"/>
          <w:i w:val="0"/>
          <w:iCs w:val="0"/>
          <w:sz w:val="24"/>
          <w:szCs w:val="24"/>
        </w:rPr>
        <w:t>vaizdo</w:t>
      </w:r>
      <w:r w:rsidR="005A5418" w:rsidRPr="005A5418">
        <w:rPr>
          <w:rFonts w:asciiTheme="minorHAnsi" w:hAnsiTheme="minorHAnsi" w:cstheme="minorHAnsi"/>
          <w:i w:val="0"/>
          <w:iCs w:val="0"/>
          <w:sz w:val="24"/>
          <w:szCs w:val="24"/>
        </w:rPr>
        <w:t xml:space="preserve"> interviu su realiomis šeimomis. Kūrybinis sprendimas turėtų parodyti, kad šeimos laimė yra kasdienybėje – pavyzdžiui, rodyti tikrus tėvus ir vaikus kasdienėse situacijose (leidžiasi į kelionę, kepa bandeles, daro darbų sąrašą kartu, švenčia sezonines šventes ir kt.).</w:t>
      </w:r>
    </w:p>
    <w:p w14:paraId="74F98877" w14:textId="629D880B" w:rsidR="00B20317" w:rsidRPr="00B20317" w:rsidRDefault="005A5418" w:rsidP="00B20317">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t>2.3.3.</w:t>
      </w:r>
      <w:r w:rsidR="00B20317">
        <w:rPr>
          <w:rFonts w:asciiTheme="minorHAnsi" w:hAnsiTheme="minorHAnsi" w:cstheme="minorHAnsi"/>
          <w:i w:val="0"/>
          <w:iCs w:val="0"/>
          <w:sz w:val="24"/>
          <w:szCs w:val="24"/>
        </w:rPr>
        <w:t xml:space="preserve"> </w:t>
      </w:r>
      <w:r w:rsidR="00B20317" w:rsidRPr="00B20317">
        <w:rPr>
          <w:rFonts w:asciiTheme="minorHAnsi" w:hAnsiTheme="minorHAnsi" w:cstheme="minorHAnsi"/>
          <w:i w:val="0"/>
          <w:iCs w:val="0"/>
          <w:sz w:val="24"/>
          <w:szCs w:val="24"/>
        </w:rPr>
        <w:t xml:space="preserve">Pozityvumas: visoje kampanijoje dominuoja optimistinės žinutės. Net sprendžiant sunkesnius klausimus (pavyzdžiui, finansų valdymą), komunikacija orientuojama į sprendimus ir palaikymą: akcentuojama, kad iššūkius galima įveikti, valstybė taip pat pasirengusi padėti. </w:t>
      </w:r>
    </w:p>
    <w:p w14:paraId="237F18B2" w14:textId="5078FB3E" w:rsidR="005A5418" w:rsidRDefault="00B20317" w:rsidP="00B20317">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Pr="00B20317">
        <w:rPr>
          <w:rFonts w:asciiTheme="minorHAnsi" w:hAnsiTheme="minorHAnsi" w:cstheme="minorHAnsi"/>
          <w:i w:val="0"/>
          <w:iCs w:val="0"/>
          <w:sz w:val="24"/>
          <w:szCs w:val="24"/>
        </w:rPr>
        <w:t>Viešinimo kampanijos metu informacija turi būti pateikiama įvairiais, prieinamais formatais (pvz., su subtitrais, aiškia vizualine struktūra), siekiant užtikrinti jos prieinamumą asmenims su įvairiomis negaliomis.</w:t>
      </w:r>
    </w:p>
    <w:p w14:paraId="54FD038D" w14:textId="77777777" w:rsidR="00977827" w:rsidRDefault="00977827" w:rsidP="00B20317">
      <w:pPr>
        <w:pStyle w:val="Bodytext20"/>
        <w:tabs>
          <w:tab w:val="left" w:pos="0"/>
        </w:tabs>
        <w:ind w:right="55"/>
        <w:jc w:val="both"/>
        <w:rPr>
          <w:rFonts w:asciiTheme="minorHAnsi" w:hAnsiTheme="minorHAnsi" w:cstheme="minorHAnsi"/>
          <w:i w:val="0"/>
          <w:iCs w:val="0"/>
          <w:sz w:val="24"/>
          <w:szCs w:val="24"/>
        </w:rPr>
      </w:pPr>
    </w:p>
    <w:p w14:paraId="0D0357B7" w14:textId="3A3ABCBF" w:rsidR="006817FF" w:rsidRPr="006817FF" w:rsidRDefault="006817FF" w:rsidP="006817FF">
      <w:pPr>
        <w:pStyle w:val="Bodytext20"/>
        <w:tabs>
          <w:tab w:val="left" w:pos="0"/>
        </w:tabs>
        <w:ind w:right="55"/>
        <w:rPr>
          <w:rFonts w:asciiTheme="minorHAnsi" w:hAnsiTheme="minorHAnsi" w:cstheme="minorHAnsi"/>
          <w:i w:val="0"/>
          <w:iCs w:val="0"/>
          <w:sz w:val="24"/>
          <w:szCs w:val="24"/>
        </w:rPr>
      </w:pPr>
      <w:r>
        <w:rPr>
          <w:rFonts w:asciiTheme="minorHAnsi" w:hAnsiTheme="minorHAnsi" w:cstheme="minorHAnsi"/>
          <w:i w:val="0"/>
          <w:iCs w:val="0"/>
          <w:sz w:val="24"/>
          <w:szCs w:val="24"/>
        </w:rPr>
        <w:tab/>
        <w:t>2.</w:t>
      </w:r>
      <w:r w:rsidR="00254846">
        <w:rPr>
          <w:rFonts w:asciiTheme="minorHAnsi" w:hAnsiTheme="minorHAnsi" w:cstheme="minorHAnsi"/>
          <w:i w:val="0"/>
          <w:iCs w:val="0"/>
          <w:sz w:val="24"/>
          <w:szCs w:val="24"/>
        </w:rPr>
        <w:t xml:space="preserve">4. </w:t>
      </w:r>
      <w:r w:rsidRPr="00254846">
        <w:rPr>
          <w:rFonts w:asciiTheme="minorHAnsi" w:hAnsiTheme="minorHAnsi" w:cstheme="minorHAnsi"/>
          <w:b/>
          <w:bCs/>
          <w:i w:val="0"/>
          <w:iCs w:val="0"/>
          <w:sz w:val="24"/>
          <w:szCs w:val="24"/>
        </w:rPr>
        <w:t>Vertinimo kriterijai (KPI)</w:t>
      </w:r>
      <w:r w:rsidR="00254846">
        <w:rPr>
          <w:rFonts w:asciiTheme="minorHAnsi" w:hAnsiTheme="minorHAnsi" w:cstheme="minorHAnsi"/>
          <w:b/>
          <w:bCs/>
          <w:i w:val="0"/>
          <w:iCs w:val="0"/>
          <w:sz w:val="24"/>
          <w:szCs w:val="24"/>
        </w:rPr>
        <w:t>.</w:t>
      </w:r>
    </w:p>
    <w:p w14:paraId="5448AE11" w14:textId="34A62E41" w:rsidR="006817FF" w:rsidRPr="006817FF" w:rsidRDefault="00977827" w:rsidP="00977827">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t xml:space="preserve">2.4.1. </w:t>
      </w:r>
      <w:r w:rsidR="006817FF" w:rsidRPr="006817FF">
        <w:rPr>
          <w:rFonts w:asciiTheme="minorHAnsi" w:hAnsiTheme="minorHAnsi" w:cstheme="minorHAnsi"/>
          <w:i w:val="0"/>
          <w:iCs w:val="0"/>
          <w:sz w:val="24"/>
          <w:szCs w:val="24"/>
        </w:rPr>
        <w:t xml:space="preserve">Kampanijos sėkmė bus matuojama iš anksto sutartais rodikliais. Konkrečius metodus ir KPI (angl. </w:t>
      </w:r>
      <w:proofErr w:type="spellStart"/>
      <w:r w:rsidR="006817FF" w:rsidRPr="006817FF">
        <w:rPr>
          <w:rFonts w:asciiTheme="minorHAnsi" w:hAnsiTheme="minorHAnsi" w:cstheme="minorHAnsi"/>
          <w:i w:val="0"/>
          <w:iCs w:val="0"/>
          <w:sz w:val="24"/>
          <w:szCs w:val="24"/>
        </w:rPr>
        <w:t>Key</w:t>
      </w:r>
      <w:proofErr w:type="spellEnd"/>
      <w:r w:rsidR="006817FF" w:rsidRPr="006817FF">
        <w:rPr>
          <w:rFonts w:asciiTheme="minorHAnsi" w:hAnsiTheme="minorHAnsi" w:cstheme="minorHAnsi"/>
          <w:i w:val="0"/>
          <w:iCs w:val="0"/>
          <w:sz w:val="24"/>
          <w:szCs w:val="24"/>
        </w:rPr>
        <w:t xml:space="preserve"> </w:t>
      </w:r>
      <w:proofErr w:type="spellStart"/>
      <w:r w:rsidR="006817FF" w:rsidRPr="006817FF">
        <w:rPr>
          <w:rFonts w:asciiTheme="minorHAnsi" w:hAnsiTheme="minorHAnsi" w:cstheme="minorHAnsi"/>
          <w:i w:val="0"/>
          <w:iCs w:val="0"/>
          <w:sz w:val="24"/>
          <w:szCs w:val="24"/>
        </w:rPr>
        <w:t>Performance</w:t>
      </w:r>
      <w:proofErr w:type="spellEnd"/>
      <w:r w:rsidR="006817FF" w:rsidRPr="006817FF">
        <w:rPr>
          <w:rFonts w:asciiTheme="minorHAnsi" w:hAnsiTheme="minorHAnsi" w:cstheme="minorHAnsi"/>
          <w:i w:val="0"/>
          <w:iCs w:val="0"/>
          <w:sz w:val="24"/>
          <w:szCs w:val="24"/>
        </w:rPr>
        <w:t xml:space="preserve"> </w:t>
      </w:r>
      <w:proofErr w:type="spellStart"/>
      <w:r w:rsidR="006817FF" w:rsidRPr="006817FF">
        <w:rPr>
          <w:rFonts w:asciiTheme="minorHAnsi" w:hAnsiTheme="minorHAnsi" w:cstheme="minorHAnsi"/>
          <w:i w:val="0"/>
          <w:iCs w:val="0"/>
          <w:sz w:val="24"/>
          <w:szCs w:val="24"/>
        </w:rPr>
        <w:t>Indicator</w:t>
      </w:r>
      <w:proofErr w:type="spellEnd"/>
      <w:r w:rsidR="006817FF" w:rsidRPr="006817FF">
        <w:rPr>
          <w:rFonts w:asciiTheme="minorHAnsi" w:hAnsiTheme="minorHAnsi" w:cstheme="minorHAnsi"/>
          <w:i w:val="0"/>
          <w:iCs w:val="0"/>
          <w:sz w:val="24"/>
          <w:szCs w:val="24"/>
        </w:rPr>
        <w:t xml:space="preserve"> – liet. pagrindinis veiklos rodiklis) siūlo tiekėjas.</w:t>
      </w:r>
    </w:p>
    <w:p w14:paraId="034AB0EC" w14:textId="5D7C3878" w:rsidR="006817FF" w:rsidRPr="006817FF" w:rsidRDefault="00977827" w:rsidP="006817FF">
      <w:pPr>
        <w:pStyle w:val="Bodytext20"/>
        <w:tabs>
          <w:tab w:val="left" w:pos="0"/>
        </w:tabs>
        <w:ind w:right="55"/>
        <w:rPr>
          <w:rFonts w:asciiTheme="minorHAnsi" w:hAnsiTheme="minorHAnsi" w:cstheme="minorHAnsi"/>
          <w:i w:val="0"/>
          <w:iCs w:val="0"/>
          <w:sz w:val="24"/>
          <w:szCs w:val="24"/>
        </w:rPr>
      </w:pPr>
      <w:r>
        <w:rPr>
          <w:rFonts w:asciiTheme="minorHAnsi" w:hAnsiTheme="minorHAnsi" w:cstheme="minorHAnsi"/>
          <w:i w:val="0"/>
          <w:iCs w:val="0"/>
          <w:sz w:val="24"/>
          <w:szCs w:val="24"/>
        </w:rPr>
        <w:lastRenderedPageBreak/>
        <w:tab/>
        <w:t xml:space="preserve">2.4.2. </w:t>
      </w:r>
      <w:r w:rsidR="006817FF" w:rsidRPr="006817FF">
        <w:rPr>
          <w:rFonts w:asciiTheme="minorHAnsi" w:hAnsiTheme="minorHAnsi" w:cstheme="minorHAnsi"/>
          <w:i w:val="0"/>
          <w:iCs w:val="0"/>
          <w:sz w:val="24"/>
          <w:szCs w:val="24"/>
        </w:rPr>
        <w:t>Siūlytini / galimi KPI pavyzdžiui:</w:t>
      </w:r>
    </w:p>
    <w:p w14:paraId="6372130B" w14:textId="5F60270F" w:rsidR="006817FF" w:rsidRPr="006817FF" w:rsidRDefault="00977827" w:rsidP="00977827">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006817FF" w:rsidRPr="006817FF">
        <w:rPr>
          <w:rFonts w:asciiTheme="minorHAnsi" w:hAnsiTheme="minorHAnsi" w:cstheme="minorHAnsi"/>
          <w:i w:val="0"/>
          <w:iCs w:val="0"/>
          <w:sz w:val="24"/>
          <w:szCs w:val="24"/>
        </w:rPr>
        <w:t xml:space="preserve">- </w:t>
      </w:r>
      <w:r w:rsidR="006817FF" w:rsidRPr="00977827">
        <w:rPr>
          <w:rFonts w:asciiTheme="minorHAnsi" w:hAnsiTheme="minorHAnsi" w:cstheme="minorHAnsi"/>
          <w:sz w:val="24"/>
          <w:szCs w:val="24"/>
        </w:rPr>
        <w:t>Pasiekiamumas</w:t>
      </w:r>
      <w:r w:rsidR="006817FF" w:rsidRPr="006817FF">
        <w:rPr>
          <w:rFonts w:asciiTheme="minorHAnsi" w:hAnsiTheme="minorHAnsi" w:cstheme="minorHAnsi"/>
          <w:i w:val="0"/>
          <w:iCs w:val="0"/>
          <w:sz w:val="24"/>
          <w:szCs w:val="24"/>
        </w:rPr>
        <w:t>: kiek auditorijos narių iš tikslinės grupės peržiūrėjo kampanijos medžiagą. Vertinimui gali būti panaudoti socialinių tinklų ir medijų ataskaitų duomenys (pavyzdžiui, visuomenės pasiekiamumas internetu ar tradiciniais kanalais). Remiantis sėkmingomis praktikomis, vienas iš rodiklių yra plačiai auditoriją pasiekti turinčių priemonių diegimas.</w:t>
      </w:r>
    </w:p>
    <w:p w14:paraId="2A516783" w14:textId="2ED6B236" w:rsidR="006817FF" w:rsidRPr="006817FF" w:rsidRDefault="00977827" w:rsidP="00977827">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006817FF" w:rsidRPr="006817FF">
        <w:rPr>
          <w:rFonts w:asciiTheme="minorHAnsi" w:hAnsiTheme="minorHAnsi" w:cstheme="minorHAnsi"/>
          <w:i w:val="0"/>
          <w:iCs w:val="0"/>
          <w:sz w:val="24"/>
          <w:szCs w:val="24"/>
        </w:rPr>
        <w:t>-</w:t>
      </w:r>
      <w:r>
        <w:rPr>
          <w:rFonts w:asciiTheme="minorHAnsi" w:hAnsiTheme="minorHAnsi" w:cstheme="minorHAnsi"/>
          <w:i w:val="0"/>
          <w:iCs w:val="0"/>
          <w:sz w:val="24"/>
          <w:szCs w:val="24"/>
        </w:rPr>
        <w:t xml:space="preserve"> </w:t>
      </w:r>
      <w:r w:rsidR="006817FF" w:rsidRPr="00977827">
        <w:rPr>
          <w:rFonts w:asciiTheme="minorHAnsi" w:hAnsiTheme="minorHAnsi" w:cstheme="minorHAnsi"/>
          <w:sz w:val="24"/>
          <w:szCs w:val="24"/>
        </w:rPr>
        <w:t>Žinomumo pokytis</w:t>
      </w:r>
      <w:r w:rsidR="006817FF" w:rsidRPr="006817FF">
        <w:rPr>
          <w:rFonts w:asciiTheme="minorHAnsi" w:hAnsiTheme="minorHAnsi" w:cstheme="minorHAnsi"/>
          <w:i w:val="0"/>
          <w:iCs w:val="0"/>
          <w:sz w:val="24"/>
          <w:szCs w:val="24"/>
        </w:rPr>
        <w:t>: tikslinės grupės informuotumo lygio augimas. Iki kampanijos pradžios atliekama apklausa, po kampanijos – analogiška apklausa, lyginant, kiek padidėjo žinojimas apie valstybės paramą ir pasitikėjimas parama šeimai. Tokius rodiklius apibūdina sąvokos „žinomumas“ ir „požiūrio kaita“.</w:t>
      </w:r>
    </w:p>
    <w:p w14:paraId="0FFCE742" w14:textId="29145A02" w:rsidR="006817FF" w:rsidRPr="006817FF" w:rsidRDefault="00977827" w:rsidP="00977827">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006817FF" w:rsidRPr="006817FF">
        <w:rPr>
          <w:rFonts w:asciiTheme="minorHAnsi" w:hAnsiTheme="minorHAnsi" w:cstheme="minorHAnsi"/>
          <w:i w:val="0"/>
          <w:iCs w:val="0"/>
          <w:sz w:val="24"/>
          <w:szCs w:val="24"/>
        </w:rPr>
        <w:t>-</w:t>
      </w:r>
      <w:r>
        <w:rPr>
          <w:rFonts w:asciiTheme="minorHAnsi" w:hAnsiTheme="minorHAnsi" w:cstheme="minorHAnsi"/>
          <w:i w:val="0"/>
          <w:iCs w:val="0"/>
          <w:sz w:val="24"/>
          <w:szCs w:val="24"/>
        </w:rPr>
        <w:t xml:space="preserve"> </w:t>
      </w:r>
      <w:r w:rsidR="006817FF" w:rsidRPr="00977827">
        <w:rPr>
          <w:rFonts w:asciiTheme="minorHAnsi" w:hAnsiTheme="minorHAnsi" w:cstheme="minorHAnsi"/>
          <w:sz w:val="24"/>
          <w:szCs w:val="24"/>
        </w:rPr>
        <w:t>Įsitraukimas</w:t>
      </w:r>
      <w:r w:rsidR="006817FF" w:rsidRPr="006817FF">
        <w:rPr>
          <w:rFonts w:asciiTheme="minorHAnsi" w:hAnsiTheme="minorHAnsi" w:cstheme="minorHAnsi"/>
          <w:i w:val="0"/>
          <w:iCs w:val="0"/>
          <w:sz w:val="24"/>
          <w:szCs w:val="24"/>
        </w:rPr>
        <w:t xml:space="preserve">: visuomenės dalyvavimas kampanijos veiklose – pavyzdžiui, socialinių tinklų sklaidos atstumu ir aktyvumu (paspaudimai, dalijimaisi, komentarai), renginiuose dalyvavusiųjų šeimų skaičius. </w:t>
      </w:r>
    </w:p>
    <w:p w14:paraId="74407A35" w14:textId="37D80FF4" w:rsidR="006817FF" w:rsidRPr="006817FF" w:rsidRDefault="00977827" w:rsidP="00977827">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006817FF" w:rsidRPr="006817FF">
        <w:rPr>
          <w:rFonts w:asciiTheme="minorHAnsi" w:hAnsiTheme="minorHAnsi" w:cstheme="minorHAnsi"/>
          <w:i w:val="0"/>
          <w:iCs w:val="0"/>
          <w:sz w:val="24"/>
          <w:szCs w:val="24"/>
        </w:rPr>
        <w:t>-</w:t>
      </w:r>
      <w:r>
        <w:rPr>
          <w:rFonts w:asciiTheme="minorHAnsi" w:hAnsiTheme="minorHAnsi" w:cstheme="minorHAnsi"/>
          <w:i w:val="0"/>
          <w:iCs w:val="0"/>
          <w:sz w:val="24"/>
          <w:szCs w:val="24"/>
        </w:rPr>
        <w:t xml:space="preserve"> </w:t>
      </w:r>
      <w:r w:rsidR="006817FF" w:rsidRPr="00977827">
        <w:rPr>
          <w:rFonts w:asciiTheme="minorHAnsi" w:hAnsiTheme="minorHAnsi" w:cstheme="minorHAnsi"/>
          <w:sz w:val="24"/>
          <w:szCs w:val="24"/>
        </w:rPr>
        <w:t>Pasitikėjimo ir palaikymo rodikliai</w:t>
      </w:r>
      <w:r w:rsidR="006817FF" w:rsidRPr="006817FF">
        <w:rPr>
          <w:rFonts w:asciiTheme="minorHAnsi" w:hAnsiTheme="minorHAnsi" w:cstheme="minorHAnsi"/>
          <w:i w:val="0"/>
          <w:iCs w:val="0"/>
          <w:sz w:val="24"/>
          <w:szCs w:val="24"/>
        </w:rPr>
        <w:t>: per kampaniją vertinama, ar padidėja šeimų iš tikslinės grupės pasitikėjimas valstybės parama (tai galėtų būti išmatuota apklausų klausimais apie pasitikėjimą valdžia ar jaučiamą saugumą kurti šeimai) bei kiek daugiau žmonių teigia jaučiantys palaikymą iš aplinkos.</w:t>
      </w:r>
    </w:p>
    <w:p w14:paraId="1B442E5F" w14:textId="47C109BA" w:rsidR="006817FF" w:rsidRPr="00B7007F" w:rsidRDefault="00977827" w:rsidP="006817FF">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006817FF" w:rsidRPr="006817FF">
        <w:rPr>
          <w:rFonts w:asciiTheme="minorHAnsi" w:hAnsiTheme="minorHAnsi" w:cstheme="minorHAnsi"/>
          <w:i w:val="0"/>
          <w:iCs w:val="0"/>
          <w:sz w:val="24"/>
          <w:szCs w:val="24"/>
        </w:rPr>
        <w:t>-</w:t>
      </w:r>
      <w:r>
        <w:rPr>
          <w:rFonts w:asciiTheme="minorHAnsi" w:hAnsiTheme="minorHAnsi" w:cstheme="minorHAnsi"/>
          <w:i w:val="0"/>
          <w:iCs w:val="0"/>
          <w:sz w:val="24"/>
          <w:szCs w:val="24"/>
        </w:rPr>
        <w:t xml:space="preserve"> </w:t>
      </w:r>
      <w:r w:rsidR="006817FF" w:rsidRPr="00977827">
        <w:rPr>
          <w:rFonts w:asciiTheme="minorHAnsi" w:hAnsiTheme="minorHAnsi" w:cstheme="minorHAnsi"/>
          <w:sz w:val="24"/>
          <w:szCs w:val="24"/>
        </w:rPr>
        <w:t>Informavimas apie rezultatus</w:t>
      </w:r>
      <w:r w:rsidR="006817FF" w:rsidRPr="006817FF">
        <w:rPr>
          <w:rFonts w:asciiTheme="minorHAnsi" w:hAnsiTheme="minorHAnsi" w:cstheme="minorHAnsi"/>
          <w:i w:val="0"/>
          <w:iCs w:val="0"/>
          <w:sz w:val="24"/>
          <w:szCs w:val="24"/>
        </w:rPr>
        <w:t>: kampanijos tiekėjas turi reguliariai teikti pažangos ataskaitas Perkančiajai organizacijai, įskaitant KPI įgyvendinimo skaičius. Visų rodiklių aiškus apibrėžimas pirkimo pradžioje suderintas su Perkančiąja organizacija (ne mažiau 3–5 pagrindinių KPI).</w:t>
      </w:r>
    </w:p>
    <w:p w14:paraId="5BD2FE2E" w14:textId="77777777" w:rsidR="00555604" w:rsidRDefault="00555604"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0"/>
          <w:szCs w:val="20"/>
        </w:rPr>
      </w:pPr>
    </w:p>
    <w:tbl>
      <w:tblPr>
        <w:tblStyle w:val="Lentelstinklelis"/>
        <w:tblW w:w="0" w:type="auto"/>
        <w:tblLook w:val="04A0" w:firstRow="1" w:lastRow="0" w:firstColumn="1" w:lastColumn="0" w:noHBand="0" w:noVBand="1"/>
      </w:tblPr>
      <w:tblGrid>
        <w:gridCol w:w="9628"/>
      </w:tblGrid>
      <w:tr w:rsidR="001D1B6F" w:rsidRPr="00CB31FB" w14:paraId="5D1A990D" w14:textId="77777777" w:rsidTr="00E342E5">
        <w:trPr>
          <w:trHeight w:val="416"/>
        </w:trPr>
        <w:tc>
          <w:tcPr>
            <w:tcW w:w="9628" w:type="dxa"/>
            <w:shd w:val="clear" w:color="auto" w:fill="7AA9C7"/>
            <w:vAlign w:val="center"/>
          </w:tcPr>
          <w:p w14:paraId="74257C33" w14:textId="1CE65F8D" w:rsidR="001D1B6F" w:rsidRPr="00FF38BC" w:rsidRDefault="001D1B6F" w:rsidP="00E342E5">
            <w:pPr>
              <w:jc w:val="left"/>
              <w:rPr>
                <w:rFonts w:asciiTheme="minorHAnsi" w:hAnsiTheme="minorHAnsi" w:cstheme="minorHAnsi"/>
                <w:b/>
                <w:caps/>
                <w:color w:val="FFFFFF" w:themeColor="background1"/>
                <w:szCs w:val="24"/>
              </w:rPr>
            </w:pPr>
            <w:r w:rsidRPr="00FF38BC">
              <w:rPr>
                <w:rFonts w:asciiTheme="minorHAnsi" w:hAnsiTheme="minorHAnsi" w:cstheme="minorHAnsi"/>
                <w:b/>
                <w:caps/>
                <w:color w:val="FFFFFF" w:themeColor="background1"/>
                <w:szCs w:val="24"/>
              </w:rPr>
              <w:t xml:space="preserve">3. </w:t>
            </w:r>
            <w:r w:rsidR="00D468A3" w:rsidRPr="00D468A3">
              <w:rPr>
                <w:rFonts w:asciiTheme="minorHAnsi" w:hAnsiTheme="minorHAnsi" w:cstheme="minorHAnsi"/>
                <w:b/>
                <w:caps/>
                <w:color w:val="FFFFFF" w:themeColor="background1"/>
                <w:szCs w:val="24"/>
              </w:rPr>
              <w:t>Kampanijos etapai ir trukmė</w:t>
            </w:r>
          </w:p>
        </w:tc>
      </w:tr>
    </w:tbl>
    <w:p w14:paraId="3B69901D" w14:textId="131E78A9" w:rsidR="00F026AF" w:rsidRDefault="004C257D" w:rsidP="00E57749">
      <w:pPr>
        <w:pStyle w:val="Bodytext20"/>
        <w:tabs>
          <w:tab w:val="left" w:pos="0"/>
        </w:tabs>
        <w:ind w:right="55"/>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ab/>
        <w:t>3</w:t>
      </w:r>
      <w:r w:rsidR="001D1B6F" w:rsidRPr="00FF38BC">
        <w:rPr>
          <w:rFonts w:asciiTheme="minorHAnsi" w:hAnsiTheme="minorHAnsi" w:cstheme="minorHAnsi"/>
          <w:i w:val="0"/>
          <w:iCs w:val="0"/>
          <w:sz w:val="24"/>
          <w:szCs w:val="24"/>
        </w:rPr>
        <w:t>.1</w:t>
      </w:r>
      <w:r w:rsidR="001D1B6F" w:rsidRPr="00A874DF">
        <w:rPr>
          <w:rFonts w:asciiTheme="minorHAnsi" w:hAnsiTheme="minorHAnsi" w:cstheme="minorHAnsi"/>
          <w:i w:val="0"/>
          <w:iCs w:val="0"/>
          <w:sz w:val="24"/>
          <w:szCs w:val="24"/>
        </w:rPr>
        <w:t>.</w:t>
      </w:r>
      <w:r w:rsidR="00E57749">
        <w:rPr>
          <w:rFonts w:asciiTheme="minorHAnsi" w:hAnsiTheme="minorHAnsi" w:cstheme="minorHAnsi"/>
          <w:i w:val="0"/>
          <w:iCs w:val="0"/>
          <w:sz w:val="24"/>
          <w:szCs w:val="24"/>
        </w:rPr>
        <w:t>Socialinės komunikacijos k</w:t>
      </w:r>
      <w:r w:rsidR="00614ACF">
        <w:rPr>
          <w:rFonts w:asciiTheme="minorHAnsi" w:hAnsiTheme="minorHAnsi" w:cstheme="minorHAnsi"/>
          <w:i w:val="0"/>
          <w:iCs w:val="0"/>
          <w:sz w:val="24"/>
          <w:szCs w:val="24"/>
        </w:rPr>
        <w:t>ampanija yra ilgalaikė</w:t>
      </w:r>
      <w:r w:rsidR="00E57749">
        <w:rPr>
          <w:rFonts w:asciiTheme="minorHAnsi" w:hAnsiTheme="minorHAnsi" w:cstheme="minorHAnsi"/>
          <w:i w:val="0"/>
          <w:iCs w:val="0"/>
          <w:sz w:val="24"/>
          <w:szCs w:val="24"/>
        </w:rPr>
        <w:t xml:space="preserve"> ir bus </w:t>
      </w:r>
      <w:r w:rsidR="00E57749" w:rsidRPr="007C1B7A">
        <w:rPr>
          <w:rFonts w:asciiTheme="minorHAnsi" w:hAnsiTheme="minorHAnsi" w:cstheme="minorHAnsi"/>
          <w:i w:val="0"/>
          <w:iCs w:val="0"/>
          <w:sz w:val="24"/>
          <w:szCs w:val="24"/>
        </w:rPr>
        <w:t xml:space="preserve">vykdoma </w:t>
      </w:r>
      <w:r w:rsidR="00E57749">
        <w:rPr>
          <w:rFonts w:asciiTheme="minorHAnsi" w:hAnsiTheme="minorHAnsi" w:cstheme="minorHAnsi"/>
          <w:i w:val="0"/>
          <w:iCs w:val="0"/>
          <w:sz w:val="24"/>
          <w:szCs w:val="24"/>
        </w:rPr>
        <w:t xml:space="preserve">dviem </w:t>
      </w:r>
      <w:r w:rsidR="00E57749" w:rsidRPr="007C1B7A">
        <w:rPr>
          <w:rFonts w:asciiTheme="minorHAnsi" w:hAnsiTheme="minorHAnsi" w:cstheme="minorHAnsi"/>
          <w:i w:val="0"/>
          <w:iCs w:val="0"/>
          <w:sz w:val="24"/>
          <w:szCs w:val="24"/>
        </w:rPr>
        <w:t>atskirais etapais</w:t>
      </w:r>
      <w:r w:rsidR="00E57749">
        <w:rPr>
          <w:rFonts w:asciiTheme="minorHAnsi" w:hAnsiTheme="minorHAnsi" w:cstheme="minorHAnsi"/>
          <w:i w:val="0"/>
          <w:iCs w:val="0"/>
          <w:sz w:val="24"/>
          <w:szCs w:val="24"/>
        </w:rPr>
        <w:t xml:space="preserve">: I etapo trukmė </w:t>
      </w:r>
      <w:r w:rsidR="00E57749" w:rsidRPr="007C1B7A">
        <w:rPr>
          <w:rFonts w:asciiTheme="minorHAnsi" w:hAnsiTheme="minorHAnsi" w:cstheme="minorHAnsi"/>
          <w:i w:val="0"/>
          <w:iCs w:val="0"/>
          <w:sz w:val="24"/>
          <w:szCs w:val="24"/>
        </w:rPr>
        <w:t xml:space="preserve">– </w:t>
      </w:r>
      <w:r w:rsidR="00E57749">
        <w:rPr>
          <w:rFonts w:asciiTheme="minorHAnsi" w:hAnsiTheme="minorHAnsi" w:cstheme="minorHAnsi"/>
          <w:i w:val="0"/>
          <w:iCs w:val="0"/>
          <w:sz w:val="24"/>
          <w:szCs w:val="24"/>
        </w:rPr>
        <w:t>24</w:t>
      </w:r>
      <w:r w:rsidR="00E57749" w:rsidRPr="007C1B7A">
        <w:rPr>
          <w:rFonts w:asciiTheme="minorHAnsi" w:hAnsiTheme="minorHAnsi" w:cstheme="minorHAnsi"/>
          <w:i w:val="0"/>
          <w:iCs w:val="0"/>
          <w:sz w:val="24"/>
          <w:szCs w:val="24"/>
        </w:rPr>
        <w:t xml:space="preserve"> (dv</w:t>
      </w:r>
      <w:r w:rsidR="00E57749">
        <w:rPr>
          <w:rFonts w:asciiTheme="minorHAnsi" w:hAnsiTheme="minorHAnsi" w:cstheme="minorHAnsi"/>
          <w:i w:val="0"/>
          <w:iCs w:val="0"/>
          <w:sz w:val="24"/>
          <w:szCs w:val="24"/>
        </w:rPr>
        <w:t>idešimt keturi)</w:t>
      </w:r>
      <w:r w:rsidR="00E57749" w:rsidRPr="007C1B7A">
        <w:rPr>
          <w:rFonts w:asciiTheme="minorHAnsi" w:hAnsiTheme="minorHAnsi" w:cstheme="minorHAnsi"/>
          <w:i w:val="0"/>
          <w:iCs w:val="0"/>
          <w:sz w:val="24"/>
          <w:szCs w:val="24"/>
        </w:rPr>
        <w:t xml:space="preserve"> mėnesi</w:t>
      </w:r>
      <w:r w:rsidR="00E57749">
        <w:rPr>
          <w:rFonts w:asciiTheme="minorHAnsi" w:hAnsiTheme="minorHAnsi" w:cstheme="minorHAnsi"/>
          <w:i w:val="0"/>
          <w:iCs w:val="0"/>
          <w:sz w:val="24"/>
          <w:szCs w:val="24"/>
        </w:rPr>
        <w:t>ai ir II etapo trukmė – 12 (dvylika ) mėnesių.</w:t>
      </w:r>
    </w:p>
    <w:p w14:paraId="5C2A8221" w14:textId="67276980" w:rsidR="001848D9" w:rsidRDefault="00E57749" w:rsidP="00F026AF">
      <w:pPr>
        <w:pStyle w:val="Bodytext20"/>
        <w:tabs>
          <w:tab w:val="left" w:pos="0"/>
        </w:tabs>
        <w:ind w:right="55" w:firstLine="0"/>
        <w:jc w:val="both"/>
        <w:rPr>
          <w:rFonts w:eastAsia="Times New Roman"/>
          <w:i w:val="0"/>
          <w:iCs w:val="0"/>
          <w:sz w:val="22"/>
          <w:szCs w:val="22"/>
        </w:rPr>
      </w:pPr>
      <w:r>
        <w:rPr>
          <w:rFonts w:asciiTheme="minorHAnsi" w:hAnsiTheme="minorHAnsi" w:cstheme="minorHAnsi"/>
          <w:i w:val="0"/>
          <w:iCs w:val="0"/>
          <w:sz w:val="24"/>
          <w:szCs w:val="24"/>
        </w:rPr>
        <w:t xml:space="preserve">Atsižvelgiant į tai </w:t>
      </w:r>
      <w:r w:rsidRPr="00C64562">
        <w:rPr>
          <w:rFonts w:asciiTheme="minorHAnsi" w:hAnsiTheme="minorHAnsi" w:cstheme="minorHAnsi"/>
          <w:i w:val="0"/>
          <w:iCs w:val="0"/>
          <w:sz w:val="24"/>
          <w:szCs w:val="24"/>
        </w:rPr>
        <w:t xml:space="preserve">sutartis bus pasirašoma 24 (dvidešimt keturių) mėnesių laikotarpiui ir, jei </w:t>
      </w:r>
      <w:r w:rsidR="0047740E">
        <w:rPr>
          <w:rFonts w:asciiTheme="minorHAnsi" w:hAnsiTheme="minorHAnsi" w:cstheme="minorHAnsi"/>
          <w:i w:val="0"/>
          <w:iCs w:val="0"/>
          <w:sz w:val="24"/>
          <w:szCs w:val="24"/>
        </w:rPr>
        <w:t>bus išlikęs paslaugų poreikis ir su</w:t>
      </w:r>
      <w:r w:rsidRPr="00C64562">
        <w:rPr>
          <w:rFonts w:eastAsia="Times New Roman"/>
          <w:i w:val="0"/>
          <w:iCs w:val="0"/>
          <w:sz w:val="22"/>
          <w:szCs w:val="22"/>
        </w:rPr>
        <w:t>teik</w:t>
      </w:r>
      <w:r w:rsidR="0047740E">
        <w:rPr>
          <w:rFonts w:eastAsia="Times New Roman"/>
          <w:i w:val="0"/>
          <w:iCs w:val="0"/>
          <w:sz w:val="22"/>
          <w:szCs w:val="22"/>
        </w:rPr>
        <w:t>tos</w:t>
      </w:r>
      <w:r w:rsidRPr="00C64562">
        <w:rPr>
          <w:rFonts w:eastAsia="Times New Roman"/>
          <w:i w:val="0"/>
          <w:iCs w:val="0"/>
          <w:sz w:val="22"/>
          <w:szCs w:val="22"/>
        </w:rPr>
        <w:t xml:space="preserve"> paslaugos atit</w:t>
      </w:r>
      <w:r w:rsidR="00A32CA5">
        <w:rPr>
          <w:rFonts w:eastAsia="Times New Roman"/>
          <w:i w:val="0"/>
          <w:iCs w:val="0"/>
          <w:sz w:val="22"/>
          <w:szCs w:val="22"/>
        </w:rPr>
        <w:t>i</w:t>
      </w:r>
      <w:r w:rsidR="00DA7F7D">
        <w:rPr>
          <w:rFonts w:eastAsia="Times New Roman"/>
          <w:i w:val="0"/>
          <w:iCs w:val="0"/>
          <w:sz w:val="22"/>
          <w:szCs w:val="22"/>
        </w:rPr>
        <w:t>ks</w:t>
      </w:r>
      <w:r w:rsidRPr="00C64562">
        <w:rPr>
          <w:rFonts w:eastAsia="Times New Roman"/>
          <w:i w:val="0"/>
          <w:iCs w:val="0"/>
          <w:sz w:val="22"/>
          <w:szCs w:val="22"/>
        </w:rPr>
        <w:t xml:space="preserve"> joms techninėje specifikacijoje keliamus reikalavimus,</w:t>
      </w:r>
      <w:r>
        <w:rPr>
          <w:rFonts w:eastAsia="Times New Roman"/>
          <w:i w:val="0"/>
          <w:iCs w:val="0"/>
          <w:sz w:val="22"/>
          <w:szCs w:val="22"/>
        </w:rPr>
        <w:t xml:space="preserve"> </w:t>
      </w:r>
      <w:r w:rsidR="00DA7F7D">
        <w:rPr>
          <w:rFonts w:eastAsia="Times New Roman"/>
          <w:i w:val="0"/>
          <w:iCs w:val="0"/>
          <w:sz w:val="22"/>
          <w:szCs w:val="22"/>
        </w:rPr>
        <w:t xml:space="preserve">bus </w:t>
      </w:r>
      <w:r w:rsidRPr="00C64562">
        <w:rPr>
          <w:rFonts w:eastAsia="Times New Roman"/>
          <w:i w:val="0"/>
          <w:iCs w:val="0"/>
          <w:sz w:val="22"/>
          <w:szCs w:val="22"/>
        </w:rPr>
        <w:t>teikiamos be trūkumų ir laiku</w:t>
      </w:r>
      <w:r>
        <w:rPr>
          <w:rFonts w:eastAsia="Times New Roman"/>
          <w:i w:val="0"/>
          <w:iCs w:val="0"/>
          <w:sz w:val="22"/>
          <w:szCs w:val="22"/>
        </w:rPr>
        <w:t>,</w:t>
      </w:r>
      <w:r w:rsidRPr="00C64562">
        <w:rPr>
          <w:rFonts w:eastAsia="Times New Roman"/>
          <w:i w:val="0"/>
          <w:iCs w:val="0"/>
          <w:sz w:val="22"/>
          <w:szCs w:val="22"/>
        </w:rPr>
        <w:t xml:space="preserve"> </w:t>
      </w:r>
      <w:r w:rsidR="00A32CA5">
        <w:rPr>
          <w:rFonts w:eastAsia="Times New Roman"/>
          <w:i w:val="0"/>
          <w:iCs w:val="0"/>
          <w:sz w:val="22"/>
          <w:szCs w:val="22"/>
        </w:rPr>
        <w:t xml:space="preserve">sutartyje ir </w:t>
      </w:r>
      <w:r w:rsidRPr="00C64562">
        <w:rPr>
          <w:rFonts w:eastAsia="Times New Roman"/>
          <w:i w:val="0"/>
          <w:iCs w:val="0"/>
          <w:sz w:val="22"/>
          <w:szCs w:val="22"/>
        </w:rPr>
        <w:t xml:space="preserve">koncepcijoje nustatytais terminais, sutartis bus pratęsta 1 (vieną) kartą 12 (dvylikos) mėnesių laikotarpiui. </w:t>
      </w:r>
    </w:p>
    <w:p w14:paraId="01574F1D" w14:textId="36AD681D" w:rsidR="00614ACF" w:rsidRDefault="001D0B7F" w:rsidP="00F026AF">
      <w:pPr>
        <w:pStyle w:val="Bodytext20"/>
        <w:tabs>
          <w:tab w:val="left" w:pos="0"/>
        </w:tabs>
        <w:ind w:right="55" w:firstLine="0"/>
        <w:jc w:val="both"/>
        <w:rPr>
          <w:rFonts w:eastAsia="Times New Roman"/>
          <w:i w:val="0"/>
          <w:iCs w:val="0"/>
          <w:sz w:val="22"/>
          <w:szCs w:val="22"/>
        </w:rPr>
      </w:pPr>
      <w:r>
        <w:rPr>
          <w:rFonts w:eastAsia="Times New Roman"/>
          <w:i w:val="0"/>
          <w:iCs w:val="0"/>
          <w:sz w:val="22"/>
          <w:szCs w:val="22"/>
        </w:rPr>
        <w:t xml:space="preserve">3.2. </w:t>
      </w:r>
      <w:r w:rsidR="00E57749" w:rsidRPr="00C64562">
        <w:rPr>
          <w:rFonts w:eastAsia="Times New Roman"/>
          <w:i w:val="0"/>
          <w:iCs w:val="0"/>
          <w:sz w:val="22"/>
          <w:szCs w:val="22"/>
        </w:rPr>
        <w:t xml:space="preserve">Bendra </w:t>
      </w:r>
      <w:r w:rsidR="00E57749">
        <w:rPr>
          <w:rFonts w:eastAsia="Times New Roman"/>
          <w:i w:val="0"/>
          <w:iCs w:val="0"/>
          <w:sz w:val="22"/>
          <w:szCs w:val="22"/>
        </w:rPr>
        <w:t xml:space="preserve">socialinės komunikacijos </w:t>
      </w:r>
      <w:r w:rsidR="00E57749" w:rsidRPr="00C64562">
        <w:rPr>
          <w:rFonts w:eastAsia="Times New Roman"/>
          <w:i w:val="0"/>
          <w:iCs w:val="0"/>
          <w:sz w:val="22"/>
          <w:szCs w:val="22"/>
        </w:rPr>
        <w:t xml:space="preserve">kampanijos </w:t>
      </w:r>
      <w:r w:rsidR="00E57749">
        <w:rPr>
          <w:rFonts w:eastAsia="Times New Roman"/>
          <w:i w:val="0"/>
          <w:iCs w:val="0"/>
          <w:sz w:val="22"/>
          <w:szCs w:val="22"/>
        </w:rPr>
        <w:t xml:space="preserve">numatoma </w:t>
      </w:r>
      <w:r w:rsidR="00E57749" w:rsidRPr="00C64562">
        <w:rPr>
          <w:rFonts w:eastAsia="Times New Roman"/>
          <w:i w:val="0"/>
          <w:iCs w:val="0"/>
          <w:sz w:val="22"/>
          <w:szCs w:val="22"/>
        </w:rPr>
        <w:t>vertė 3 (trejų) metų yra 300 000,00 (trys šimtai tūkstančių) eurų su PVM.</w:t>
      </w:r>
      <w:r w:rsidR="001848D9">
        <w:rPr>
          <w:rFonts w:eastAsia="Times New Roman"/>
          <w:i w:val="0"/>
          <w:iCs w:val="0"/>
          <w:sz w:val="22"/>
          <w:szCs w:val="22"/>
        </w:rPr>
        <w:t>, iš kurių 200 000,00 (du šimtai tūkstančių) eurų su PVM numatoma I etapui ir 100 000,00 (vienas šimtas tūkstančių) – II etapui.</w:t>
      </w:r>
      <w:r w:rsidR="001848D9" w:rsidRPr="001848D9">
        <w:rPr>
          <w:rFonts w:eastAsia="Times New Roman"/>
          <w:i w:val="0"/>
          <w:iCs w:val="0"/>
          <w:sz w:val="22"/>
          <w:szCs w:val="22"/>
        </w:rPr>
        <w:t xml:space="preserve"> </w:t>
      </w:r>
      <w:r w:rsidR="001848D9">
        <w:rPr>
          <w:rFonts w:eastAsia="Times New Roman"/>
          <w:i w:val="0"/>
          <w:iCs w:val="0"/>
          <w:sz w:val="22"/>
          <w:szCs w:val="22"/>
        </w:rPr>
        <w:t>Socialinės komunikacijos kampanijos koncepcijos sukūrimas turi sudaryti ne daugiau nei 10 proc. tiekėjo siūlomos I etapo vertės.</w:t>
      </w:r>
    </w:p>
    <w:p w14:paraId="33A3B783" w14:textId="65C81AFC" w:rsidR="001D0B7F" w:rsidRDefault="001D0B7F" w:rsidP="00F026AF">
      <w:pPr>
        <w:pStyle w:val="Bodytext20"/>
        <w:tabs>
          <w:tab w:val="left" w:pos="0"/>
        </w:tabs>
        <w:ind w:right="55" w:firstLine="0"/>
        <w:jc w:val="both"/>
        <w:rPr>
          <w:rFonts w:eastAsia="Times New Roman"/>
          <w:i w:val="0"/>
          <w:iCs w:val="0"/>
          <w:sz w:val="22"/>
          <w:szCs w:val="22"/>
        </w:rPr>
      </w:pPr>
      <w:r>
        <w:rPr>
          <w:rFonts w:eastAsia="Times New Roman"/>
          <w:i w:val="0"/>
          <w:iCs w:val="0"/>
          <w:sz w:val="22"/>
          <w:szCs w:val="22"/>
        </w:rPr>
        <w:t>3.3. Už suteiktas paslaugas bus atsiskaitoma kas 6 (šešis) mėnesius</w:t>
      </w:r>
      <w:r w:rsidRPr="001D0B7F">
        <w:rPr>
          <w:rFonts w:eastAsia="Times New Roman"/>
          <w:i w:val="0"/>
          <w:iCs w:val="0"/>
          <w:sz w:val="22"/>
          <w:szCs w:val="22"/>
        </w:rPr>
        <w:t xml:space="preserve"> </w:t>
      </w:r>
      <w:r>
        <w:rPr>
          <w:rFonts w:eastAsia="Times New Roman"/>
          <w:i w:val="0"/>
          <w:iCs w:val="0"/>
          <w:sz w:val="22"/>
          <w:szCs w:val="22"/>
        </w:rPr>
        <w:t>pateikiant suteiktų paslaugų ataskaitą ir paslaugų perdavimo-priėmimo aktą:</w:t>
      </w:r>
    </w:p>
    <w:p w14:paraId="6CA0C812" w14:textId="77777777" w:rsidR="001D0B7F" w:rsidRDefault="001D0B7F" w:rsidP="00F026AF">
      <w:pPr>
        <w:pStyle w:val="Bodytext20"/>
        <w:tabs>
          <w:tab w:val="left" w:pos="0"/>
        </w:tabs>
        <w:ind w:right="55" w:firstLine="0"/>
        <w:jc w:val="both"/>
        <w:rPr>
          <w:rFonts w:eastAsia="Times New Roman"/>
          <w:i w:val="0"/>
          <w:iCs w:val="0"/>
          <w:sz w:val="22"/>
          <w:szCs w:val="22"/>
        </w:rPr>
      </w:pPr>
      <w:r>
        <w:rPr>
          <w:rFonts w:eastAsia="Times New Roman"/>
          <w:i w:val="0"/>
          <w:iCs w:val="0"/>
          <w:sz w:val="22"/>
          <w:szCs w:val="22"/>
        </w:rPr>
        <w:t>3.3.1. I etapo paslaugos – už per pirmus 3 (tris) pusmečius bus mokama po 30 proc. tiekėjo pasiūlyme nurodytos I etapo vertės, ir už 4 (ketvirtą) pusmetį – likusius 10 proc. tiekėjo pasiūlyme nurodytos I etapo vertės;</w:t>
      </w:r>
    </w:p>
    <w:p w14:paraId="04F2DE36" w14:textId="0896F9A4" w:rsidR="001D0B7F" w:rsidRDefault="001D0B7F" w:rsidP="00C64562">
      <w:pPr>
        <w:pStyle w:val="Bodytext20"/>
        <w:tabs>
          <w:tab w:val="left" w:pos="0"/>
        </w:tabs>
        <w:ind w:right="55" w:firstLine="0"/>
        <w:jc w:val="both"/>
        <w:rPr>
          <w:rFonts w:asciiTheme="minorHAnsi" w:hAnsiTheme="minorHAnsi" w:cstheme="minorHAnsi"/>
          <w:i w:val="0"/>
          <w:iCs w:val="0"/>
          <w:sz w:val="24"/>
          <w:szCs w:val="24"/>
        </w:rPr>
      </w:pPr>
      <w:r>
        <w:rPr>
          <w:rFonts w:eastAsia="Times New Roman"/>
          <w:i w:val="0"/>
          <w:iCs w:val="0"/>
          <w:sz w:val="22"/>
          <w:szCs w:val="22"/>
        </w:rPr>
        <w:t xml:space="preserve">3.3.2. II etapo paslaugos – už pirmą pusmetį (6 mėn.) bus mokama 30 proc. tiekėjo pasiūlyme nurodytos II etapo vertės, ir už antrą pusmetį – likusius 70 proc. tiekėjo pasiūlyme nurodytos II etapo vertės. </w:t>
      </w:r>
    </w:p>
    <w:p w14:paraId="6873C4F2" w14:textId="2A10D802" w:rsidR="007C1B7A" w:rsidRPr="007C1B7A" w:rsidRDefault="004C257D" w:rsidP="00E57749">
      <w:pPr>
        <w:pStyle w:val="Bodytext20"/>
        <w:tabs>
          <w:tab w:val="left" w:pos="0"/>
        </w:tabs>
        <w:ind w:right="55"/>
        <w:jc w:val="both"/>
        <w:rPr>
          <w:rFonts w:asciiTheme="minorHAnsi" w:hAnsiTheme="minorHAnsi" w:cstheme="minorHAnsi"/>
          <w:i w:val="0"/>
          <w:iCs w:val="0"/>
          <w:sz w:val="24"/>
          <w:szCs w:val="24"/>
        </w:rPr>
      </w:pPr>
      <w:r w:rsidRPr="00A874DF">
        <w:rPr>
          <w:rFonts w:asciiTheme="minorHAnsi" w:hAnsiTheme="minorHAnsi" w:cstheme="minorHAnsi"/>
          <w:i w:val="0"/>
          <w:iCs w:val="0"/>
          <w:sz w:val="24"/>
          <w:szCs w:val="24"/>
        </w:rPr>
        <w:tab/>
        <w:t>3.</w:t>
      </w:r>
      <w:r w:rsidR="001D0B7F">
        <w:rPr>
          <w:rFonts w:asciiTheme="minorHAnsi" w:hAnsiTheme="minorHAnsi" w:cstheme="minorHAnsi"/>
          <w:i w:val="0"/>
          <w:iCs w:val="0"/>
          <w:sz w:val="24"/>
          <w:szCs w:val="24"/>
        </w:rPr>
        <w:t>4</w:t>
      </w:r>
      <w:r w:rsidRPr="00A874DF">
        <w:rPr>
          <w:rFonts w:asciiTheme="minorHAnsi" w:hAnsiTheme="minorHAnsi" w:cstheme="minorHAnsi"/>
          <w:i w:val="0"/>
          <w:iCs w:val="0"/>
          <w:sz w:val="24"/>
          <w:szCs w:val="24"/>
        </w:rPr>
        <w:t xml:space="preserve">. </w:t>
      </w:r>
      <w:r w:rsidR="00E57749">
        <w:rPr>
          <w:rFonts w:asciiTheme="minorHAnsi" w:hAnsiTheme="minorHAnsi" w:cstheme="minorHAnsi"/>
          <w:i w:val="0"/>
          <w:iCs w:val="0"/>
          <w:sz w:val="24"/>
          <w:szCs w:val="24"/>
        </w:rPr>
        <w:t xml:space="preserve">Abiem </w:t>
      </w:r>
      <w:r w:rsidR="00E61203">
        <w:rPr>
          <w:rFonts w:asciiTheme="minorHAnsi" w:hAnsiTheme="minorHAnsi" w:cstheme="minorHAnsi"/>
          <w:i w:val="0"/>
          <w:iCs w:val="0"/>
          <w:sz w:val="24"/>
          <w:szCs w:val="24"/>
        </w:rPr>
        <w:t xml:space="preserve">socialinės komunikacijos </w:t>
      </w:r>
      <w:r w:rsidR="007C1B7A" w:rsidRPr="007C1B7A">
        <w:rPr>
          <w:rFonts w:asciiTheme="minorHAnsi" w:hAnsiTheme="minorHAnsi" w:cstheme="minorHAnsi"/>
          <w:i w:val="0"/>
          <w:iCs w:val="0"/>
          <w:sz w:val="24"/>
          <w:szCs w:val="24"/>
        </w:rPr>
        <w:t>kampanijos etap</w:t>
      </w:r>
      <w:r w:rsidR="00E57749">
        <w:rPr>
          <w:rFonts w:asciiTheme="minorHAnsi" w:hAnsiTheme="minorHAnsi" w:cstheme="minorHAnsi"/>
          <w:i w:val="0"/>
          <w:iCs w:val="0"/>
          <w:sz w:val="24"/>
          <w:szCs w:val="24"/>
        </w:rPr>
        <w:t>ams</w:t>
      </w:r>
      <w:r w:rsidR="007C1B7A" w:rsidRPr="007C1B7A">
        <w:rPr>
          <w:rFonts w:asciiTheme="minorHAnsi" w:hAnsiTheme="minorHAnsi" w:cstheme="minorHAnsi"/>
          <w:i w:val="0"/>
          <w:iCs w:val="0"/>
          <w:sz w:val="24"/>
          <w:szCs w:val="24"/>
        </w:rPr>
        <w:t xml:space="preserve"> </w:t>
      </w:r>
      <w:r w:rsidR="00FB0FE8">
        <w:rPr>
          <w:rFonts w:asciiTheme="minorHAnsi" w:hAnsiTheme="minorHAnsi" w:cstheme="minorHAnsi"/>
          <w:i w:val="0"/>
          <w:iCs w:val="0"/>
          <w:sz w:val="24"/>
          <w:szCs w:val="24"/>
        </w:rPr>
        <w:t>tie</w:t>
      </w:r>
      <w:r w:rsidR="007C1B7A" w:rsidRPr="007C1B7A">
        <w:rPr>
          <w:rFonts w:asciiTheme="minorHAnsi" w:hAnsiTheme="minorHAnsi" w:cstheme="minorHAnsi"/>
          <w:i w:val="0"/>
          <w:iCs w:val="0"/>
          <w:sz w:val="24"/>
          <w:szCs w:val="24"/>
        </w:rPr>
        <w:t xml:space="preserve">kėjas privalo parengti atskirą, detalų komunikacijos veiksmų planą ir </w:t>
      </w:r>
      <w:r w:rsidR="007C1B7A" w:rsidRPr="00C64562">
        <w:rPr>
          <w:rFonts w:asciiTheme="minorHAnsi" w:hAnsiTheme="minorHAnsi" w:cstheme="minorHAnsi"/>
          <w:i w:val="0"/>
          <w:iCs w:val="0"/>
          <w:sz w:val="24"/>
          <w:szCs w:val="24"/>
        </w:rPr>
        <w:t>pateikti jį Užsakovui tvirtinti. Kiekvieno</w:t>
      </w:r>
      <w:r w:rsidR="007C1B7A" w:rsidRPr="007C1B7A">
        <w:rPr>
          <w:rFonts w:asciiTheme="minorHAnsi" w:hAnsiTheme="minorHAnsi" w:cstheme="minorHAnsi"/>
          <w:i w:val="0"/>
          <w:iCs w:val="0"/>
          <w:sz w:val="24"/>
          <w:szCs w:val="24"/>
        </w:rPr>
        <w:t xml:space="preserve"> etapo plane turi būti aiškiai ir išsamiai nurodyta:</w:t>
      </w:r>
    </w:p>
    <w:p w14:paraId="3C5771D3" w14:textId="407EE0A6" w:rsidR="007C1B7A" w:rsidRPr="00C64562" w:rsidRDefault="007C1B7A" w:rsidP="00C64562">
      <w:pPr>
        <w:pStyle w:val="Bodytext20"/>
        <w:numPr>
          <w:ilvl w:val="0"/>
          <w:numId w:val="34"/>
        </w:numPr>
        <w:tabs>
          <w:tab w:val="left" w:pos="0"/>
        </w:tabs>
        <w:ind w:right="55"/>
        <w:rPr>
          <w:rFonts w:asciiTheme="minorHAnsi" w:hAnsiTheme="minorHAnsi" w:cstheme="minorHAnsi"/>
          <w:sz w:val="24"/>
          <w:szCs w:val="24"/>
        </w:rPr>
      </w:pPr>
      <w:r w:rsidRPr="00C64562">
        <w:rPr>
          <w:rFonts w:asciiTheme="minorHAnsi" w:hAnsiTheme="minorHAnsi" w:cstheme="minorHAnsi"/>
          <w:sz w:val="24"/>
          <w:szCs w:val="24"/>
        </w:rPr>
        <w:t>planuojamos veiklos ir jų apimtis;</w:t>
      </w:r>
    </w:p>
    <w:p w14:paraId="01B67370" w14:textId="2D456D1C" w:rsidR="007C1B7A" w:rsidRPr="00C64562" w:rsidRDefault="007C1B7A" w:rsidP="00C64562">
      <w:pPr>
        <w:pStyle w:val="Bodytext20"/>
        <w:numPr>
          <w:ilvl w:val="0"/>
          <w:numId w:val="34"/>
        </w:numPr>
        <w:tabs>
          <w:tab w:val="left" w:pos="0"/>
        </w:tabs>
        <w:ind w:right="55"/>
        <w:rPr>
          <w:rFonts w:asciiTheme="minorHAnsi" w:hAnsiTheme="minorHAnsi" w:cstheme="minorHAnsi"/>
          <w:sz w:val="24"/>
          <w:szCs w:val="24"/>
        </w:rPr>
      </w:pPr>
      <w:r w:rsidRPr="00C64562">
        <w:rPr>
          <w:rFonts w:asciiTheme="minorHAnsi" w:hAnsiTheme="minorHAnsi" w:cstheme="minorHAnsi"/>
          <w:sz w:val="24"/>
          <w:szCs w:val="24"/>
        </w:rPr>
        <w:t>numatomos komunikacijos priemonės;</w:t>
      </w:r>
    </w:p>
    <w:p w14:paraId="4F77439D" w14:textId="741A3BE9" w:rsidR="007C1B7A" w:rsidRPr="00C64562" w:rsidRDefault="007C1B7A" w:rsidP="00C64562">
      <w:pPr>
        <w:pStyle w:val="Bodytext20"/>
        <w:numPr>
          <w:ilvl w:val="0"/>
          <w:numId w:val="34"/>
        </w:numPr>
        <w:tabs>
          <w:tab w:val="left" w:pos="0"/>
        </w:tabs>
        <w:ind w:right="55"/>
        <w:rPr>
          <w:rFonts w:asciiTheme="minorHAnsi" w:hAnsiTheme="minorHAnsi" w:cstheme="minorHAnsi"/>
          <w:sz w:val="24"/>
          <w:szCs w:val="24"/>
        </w:rPr>
      </w:pPr>
      <w:r w:rsidRPr="00C64562">
        <w:rPr>
          <w:rFonts w:asciiTheme="minorHAnsi" w:hAnsiTheme="minorHAnsi" w:cstheme="minorHAnsi"/>
          <w:sz w:val="24"/>
          <w:szCs w:val="24"/>
        </w:rPr>
        <w:t>veiklų įgyvendinimo terminai;</w:t>
      </w:r>
    </w:p>
    <w:p w14:paraId="2D69B328" w14:textId="0FA48DB7" w:rsidR="007C1B7A" w:rsidRPr="00C64562" w:rsidRDefault="007C1B7A" w:rsidP="00C64562">
      <w:pPr>
        <w:pStyle w:val="Bodytext20"/>
        <w:numPr>
          <w:ilvl w:val="0"/>
          <w:numId w:val="34"/>
        </w:numPr>
        <w:tabs>
          <w:tab w:val="left" w:pos="0"/>
        </w:tabs>
        <w:ind w:right="55"/>
        <w:rPr>
          <w:rFonts w:asciiTheme="minorHAnsi" w:hAnsiTheme="minorHAnsi" w:cstheme="minorHAnsi"/>
          <w:sz w:val="24"/>
          <w:szCs w:val="24"/>
        </w:rPr>
      </w:pPr>
      <w:r w:rsidRPr="00C64562">
        <w:rPr>
          <w:rFonts w:asciiTheme="minorHAnsi" w:hAnsiTheme="minorHAnsi" w:cstheme="minorHAnsi"/>
          <w:sz w:val="24"/>
          <w:szCs w:val="24"/>
        </w:rPr>
        <w:t>atsakingi asmenys ir (ar) vykdytojai;</w:t>
      </w:r>
    </w:p>
    <w:p w14:paraId="37C755CA" w14:textId="73F196D7" w:rsidR="007C1B7A" w:rsidRPr="00C64562" w:rsidRDefault="007C1B7A" w:rsidP="00C64562">
      <w:pPr>
        <w:pStyle w:val="Bodytext20"/>
        <w:numPr>
          <w:ilvl w:val="0"/>
          <w:numId w:val="34"/>
        </w:numPr>
        <w:tabs>
          <w:tab w:val="left" w:pos="0"/>
        </w:tabs>
        <w:ind w:right="55"/>
        <w:jc w:val="both"/>
        <w:rPr>
          <w:rFonts w:asciiTheme="minorHAnsi" w:hAnsiTheme="minorHAnsi" w:cstheme="minorHAnsi"/>
          <w:sz w:val="24"/>
          <w:szCs w:val="24"/>
        </w:rPr>
      </w:pPr>
      <w:r w:rsidRPr="00F75234">
        <w:rPr>
          <w:rFonts w:asciiTheme="minorHAnsi" w:hAnsiTheme="minorHAnsi" w:cstheme="minorHAnsi"/>
          <w:szCs w:val="24"/>
        </w:rPr>
        <w:t>planuojami rezultatai ir (ar) vertinimo rodikliai.</w:t>
      </w:r>
    </w:p>
    <w:p w14:paraId="7F8AB6CC" w14:textId="576D806A" w:rsidR="00824ADD" w:rsidRDefault="007C1B7A" w:rsidP="007C1B7A">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r>
      <w:r w:rsidR="00E9237B" w:rsidRPr="00FF38BC">
        <w:rPr>
          <w:rFonts w:asciiTheme="minorHAnsi" w:hAnsiTheme="minorHAnsi" w:cstheme="minorHAnsi"/>
          <w:i w:val="0"/>
          <w:iCs w:val="0"/>
          <w:sz w:val="24"/>
          <w:szCs w:val="24"/>
        </w:rPr>
        <w:t>3.</w:t>
      </w:r>
      <w:r w:rsidR="001D0B7F">
        <w:rPr>
          <w:rFonts w:asciiTheme="minorHAnsi" w:hAnsiTheme="minorHAnsi" w:cstheme="minorHAnsi"/>
          <w:i w:val="0"/>
          <w:iCs w:val="0"/>
          <w:sz w:val="24"/>
          <w:szCs w:val="24"/>
        </w:rPr>
        <w:t>5</w:t>
      </w:r>
      <w:r w:rsidR="00E9237B" w:rsidRPr="00FF38BC">
        <w:rPr>
          <w:rFonts w:asciiTheme="minorHAnsi" w:hAnsiTheme="minorHAnsi" w:cstheme="minorHAnsi"/>
          <w:i w:val="0"/>
          <w:iCs w:val="0"/>
          <w:sz w:val="24"/>
          <w:szCs w:val="24"/>
        </w:rPr>
        <w:t xml:space="preserve">. </w:t>
      </w:r>
      <w:r w:rsidR="00FB0FE8">
        <w:rPr>
          <w:rFonts w:asciiTheme="minorHAnsi" w:hAnsiTheme="minorHAnsi" w:cstheme="minorHAnsi"/>
          <w:i w:val="0"/>
          <w:iCs w:val="0"/>
          <w:sz w:val="24"/>
          <w:szCs w:val="24"/>
        </w:rPr>
        <w:t>Tie</w:t>
      </w:r>
      <w:r w:rsidR="00824ADD" w:rsidRPr="00824ADD">
        <w:rPr>
          <w:rFonts w:asciiTheme="minorHAnsi" w:hAnsiTheme="minorHAnsi" w:cstheme="minorHAnsi"/>
          <w:i w:val="0"/>
          <w:iCs w:val="0"/>
          <w:sz w:val="24"/>
          <w:szCs w:val="24"/>
        </w:rPr>
        <w:t xml:space="preserve">kėjas turi pateikti orientacinį veiklų kalendorių, nurodydamas planuojamų veiklų pasiskirstymą </w:t>
      </w:r>
      <w:r>
        <w:rPr>
          <w:rFonts w:asciiTheme="minorHAnsi" w:hAnsiTheme="minorHAnsi" w:cstheme="minorHAnsi"/>
          <w:i w:val="0"/>
          <w:iCs w:val="0"/>
          <w:sz w:val="24"/>
          <w:szCs w:val="24"/>
        </w:rPr>
        <w:t xml:space="preserve">kiekvienais </w:t>
      </w:r>
      <w:r w:rsidR="00320BF0">
        <w:rPr>
          <w:rFonts w:asciiTheme="minorHAnsi" w:hAnsiTheme="minorHAnsi" w:cstheme="minorHAnsi"/>
          <w:i w:val="0"/>
          <w:iCs w:val="0"/>
          <w:sz w:val="24"/>
          <w:szCs w:val="24"/>
        </w:rPr>
        <w:t>etapais</w:t>
      </w:r>
      <w:r w:rsidR="00824ADD" w:rsidRPr="00824ADD">
        <w:rPr>
          <w:rFonts w:asciiTheme="minorHAnsi" w:hAnsiTheme="minorHAnsi" w:cstheme="minorHAnsi"/>
          <w:i w:val="0"/>
          <w:iCs w:val="0"/>
          <w:sz w:val="24"/>
          <w:szCs w:val="24"/>
        </w:rPr>
        <w:t>.</w:t>
      </w:r>
      <w:r w:rsidR="00170B81">
        <w:rPr>
          <w:rFonts w:asciiTheme="minorHAnsi" w:hAnsiTheme="minorHAnsi" w:cstheme="minorHAnsi"/>
          <w:i w:val="0"/>
          <w:iCs w:val="0"/>
          <w:sz w:val="24"/>
          <w:szCs w:val="24"/>
        </w:rPr>
        <w:t xml:space="preserve"> </w:t>
      </w:r>
      <w:r w:rsidR="00170B81" w:rsidRPr="00170B81">
        <w:rPr>
          <w:rFonts w:asciiTheme="minorHAnsi" w:hAnsiTheme="minorHAnsi" w:cstheme="minorHAnsi"/>
          <w:i w:val="0"/>
          <w:iCs w:val="0"/>
          <w:sz w:val="24"/>
          <w:szCs w:val="24"/>
        </w:rPr>
        <w:t>Veiklų planavimas turi užtikrinti:</w:t>
      </w:r>
    </w:p>
    <w:p w14:paraId="304F9ABB" w14:textId="0F8B8B21" w:rsidR="00170B81" w:rsidRPr="00C64562" w:rsidRDefault="00170B81" w:rsidP="00170B81">
      <w:pPr>
        <w:pStyle w:val="Bodytext20"/>
        <w:tabs>
          <w:tab w:val="left" w:pos="0"/>
        </w:tabs>
        <w:ind w:right="55" w:firstLine="426"/>
        <w:jc w:val="both"/>
        <w:rPr>
          <w:rFonts w:asciiTheme="minorHAnsi" w:hAnsiTheme="minorHAnsi" w:cstheme="minorHAnsi"/>
          <w:sz w:val="24"/>
          <w:szCs w:val="24"/>
        </w:rPr>
      </w:pPr>
      <w:r>
        <w:rPr>
          <w:rFonts w:asciiTheme="minorHAnsi" w:hAnsiTheme="minorHAnsi" w:cstheme="minorHAnsi"/>
          <w:i w:val="0"/>
          <w:iCs w:val="0"/>
          <w:sz w:val="24"/>
          <w:szCs w:val="24"/>
        </w:rPr>
        <w:t xml:space="preserve">- </w:t>
      </w:r>
      <w:r w:rsidRPr="00C64562">
        <w:rPr>
          <w:rFonts w:asciiTheme="minorHAnsi" w:hAnsiTheme="minorHAnsi" w:cstheme="minorHAnsi"/>
          <w:sz w:val="24"/>
          <w:szCs w:val="24"/>
        </w:rPr>
        <w:t>komunikacijos nuoseklumą;</w:t>
      </w:r>
    </w:p>
    <w:p w14:paraId="00DB1C63" w14:textId="068FD8D7" w:rsidR="00170B81" w:rsidRPr="00C64562" w:rsidRDefault="00170B81" w:rsidP="00170B81">
      <w:pPr>
        <w:pStyle w:val="Bodytext20"/>
        <w:tabs>
          <w:tab w:val="left" w:pos="0"/>
        </w:tabs>
        <w:ind w:right="55" w:firstLine="426"/>
        <w:jc w:val="both"/>
        <w:rPr>
          <w:rFonts w:asciiTheme="minorHAnsi" w:hAnsiTheme="minorHAnsi" w:cstheme="minorHAnsi"/>
          <w:sz w:val="24"/>
          <w:szCs w:val="24"/>
        </w:rPr>
      </w:pPr>
      <w:r w:rsidRPr="00C64562">
        <w:rPr>
          <w:rFonts w:asciiTheme="minorHAnsi" w:hAnsiTheme="minorHAnsi" w:cstheme="minorHAnsi"/>
          <w:sz w:val="24"/>
          <w:szCs w:val="24"/>
        </w:rPr>
        <w:t xml:space="preserve">- </w:t>
      </w:r>
      <w:r w:rsidR="000731A3" w:rsidRPr="00C64562">
        <w:rPr>
          <w:rFonts w:asciiTheme="minorHAnsi" w:hAnsiTheme="minorHAnsi" w:cstheme="minorHAnsi"/>
          <w:sz w:val="24"/>
          <w:szCs w:val="24"/>
        </w:rPr>
        <w:t>kampanijos žinučių periodiškumą;</w:t>
      </w:r>
    </w:p>
    <w:p w14:paraId="28BEC5C8" w14:textId="4C52D740" w:rsidR="000731A3" w:rsidRPr="00C64562" w:rsidRDefault="000731A3" w:rsidP="00170B81">
      <w:pPr>
        <w:pStyle w:val="Bodytext20"/>
        <w:tabs>
          <w:tab w:val="left" w:pos="0"/>
        </w:tabs>
        <w:ind w:right="55" w:firstLine="426"/>
        <w:jc w:val="both"/>
        <w:rPr>
          <w:rFonts w:asciiTheme="minorHAnsi" w:hAnsiTheme="minorHAnsi" w:cstheme="minorHAnsi"/>
          <w:sz w:val="24"/>
          <w:szCs w:val="24"/>
        </w:rPr>
      </w:pPr>
      <w:r w:rsidRPr="00C64562">
        <w:rPr>
          <w:rFonts w:asciiTheme="minorHAnsi" w:hAnsiTheme="minorHAnsi" w:cstheme="minorHAnsi"/>
          <w:sz w:val="24"/>
          <w:szCs w:val="24"/>
        </w:rPr>
        <w:t>- sezoniškumo vertinimą.</w:t>
      </w:r>
    </w:p>
    <w:p w14:paraId="21C7B936" w14:textId="37A95473" w:rsidR="003656CF" w:rsidRDefault="003656CF" w:rsidP="00F7215E">
      <w:pPr>
        <w:pStyle w:val="Bodytext20"/>
        <w:tabs>
          <w:tab w:val="left" w:pos="0"/>
        </w:tabs>
        <w:ind w:right="55"/>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lastRenderedPageBreak/>
        <w:tab/>
        <w:t>3.</w:t>
      </w:r>
      <w:r w:rsidR="001D0B7F">
        <w:rPr>
          <w:rFonts w:asciiTheme="minorHAnsi" w:hAnsiTheme="minorHAnsi" w:cstheme="minorHAnsi"/>
          <w:i w:val="0"/>
          <w:iCs w:val="0"/>
          <w:sz w:val="24"/>
          <w:szCs w:val="24"/>
        </w:rPr>
        <w:t>6</w:t>
      </w:r>
      <w:r w:rsidRPr="00FF38BC">
        <w:rPr>
          <w:rFonts w:asciiTheme="minorHAnsi" w:hAnsiTheme="minorHAnsi" w:cstheme="minorHAnsi"/>
          <w:i w:val="0"/>
          <w:iCs w:val="0"/>
          <w:sz w:val="24"/>
          <w:szCs w:val="24"/>
        </w:rPr>
        <w:t xml:space="preserve">. </w:t>
      </w:r>
      <w:r w:rsidR="00E57749">
        <w:rPr>
          <w:rFonts w:asciiTheme="minorHAnsi" w:hAnsiTheme="minorHAnsi" w:cstheme="minorHAnsi"/>
          <w:i w:val="0"/>
          <w:iCs w:val="0"/>
          <w:sz w:val="24"/>
          <w:szCs w:val="24"/>
        </w:rPr>
        <w:t>Socialinę</w:t>
      </w:r>
      <w:r w:rsidR="005714D1" w:rsidRPr="005714D1">
        <w:rPr>
          <w:rFonts w:asciiTheme="minorHAnsi" w:hAnsiTheme="minorHAnsi" w:cstheme="minorHAnsi"/>
          <w:i w:val="0"/>
          <w:iCs w:val="0"/>
          <w:sz w:val="24"/>
          <w:szCs w:val="24"/>
        </w:rPr>
        <w:t xml:space="preserve"> komunikacijos kampaniją turi sudaryti nuoseklūs ir periodiškai vykdomi veiksmai, įskaitant, bet neapsiribojant:</w:t>
      </w:r>
    </w:p>
    <w:p w14:paraId="2D919AFF" w14:textId="785B3CBE" w:rsidR="00BD2ED8" w:rsidRPr="00C64562" w:rsidRDefault="00BD2ED8" w:rsidP="00BD2ED8">
      <w:pPr>
        <w:pStyle w:val="Bodytext20"/>
        <w:tabs>
          <w:tab w:val="left" w:pos="0"/>
        </w:tabs>
        <w:ind w:right="55" w:firstLine="426"/>
        <w:jc w:val="both"/>
        <w:rPr>
          <w:rFonts w:asciiTheme="minorHAnsi" w:hAnsiTheme="minorHAnsi" w:cstheme="minorHAnsi"/>
          <w:sz w:val="24"/>
          <w:szCs w:val="24"/>
        </w:rPr>
      </w:pPr>
      <w:r>
        <w:rPr>
          <w:rFonts w:asciiTheme="minorHAnsi" w:hAnsiTheme="minorHAnsi" w:cstheme="minorHAnsi"/>
          <w:i w:val="0"/>
          <w:iCs w:val="0"/>
          <w:sz w:val="24"/>
          <w:szCs w:val="24"/>
        </w:rPr>
        <w:t xml:space="preserve">- </w:t>
      </w:r>
      <w:r w:rsidR="00460E2A" w:rsidRPr="00C64562">
        <w:rPr>
          <w:rFonts w:asciiTheme="minorHAnsi" w:hAnsiTheme="minorHAnsi" w:cstheme="minorHAnsi"/>
          <w:sz w:val="24"/>
          <w:szCs w:val="24"/>
        </w:rPr>
        <w:t>informacines veiklas;</w:t>
      </w:r>
    </w:p>
    <w:p w14:paraId="3EABE398" w14:textId="01959CA0" w:rsidR="00460E2A" w:rsidRPr="00C64562" w:rsidRDefault="00460E2A" w:rsidP="00BD2ED8">
      <w:pPr>
        <w:pStyle w:val="Bodytext20"/>
        <w:tabs>
          <w:tab w:val="left" w:pos="0"/>
        </w:tabs>
        <w:ind w:right="55" w:firstLine="426"/>
        <w:jc w:val="both"/>
        <w:rPr>
          <w:rFonts w:asciiTheme="minorHAnsi" w:hAnsiTheme="minorHAnsi" w:cstheme="minorHAnsi"/>
          <w:sz w:val="24"/>
          <w:szCs w:val="24"/>
        </w:rPr>
      </w:pPr>
      <w:r w:rsidRPr="00C64562">
        <w:rPr>
          <w:rFonts w:asciiTheme="minorHAnsi" w:hAnsiTheme="minorHAnsi" w:cstheme="minorHAnsi"/>
          <w:sz w:val="24"/>
          <w:szCs w:val="24"/>
        </w:rPr>
        <w:t>- renginius;</w:t>
      </w:r>
    </w:p>
    <w:p w14:paraId="7E3B8C76" w14:textId="280077FC" w:rsidR="00460E2A" w:rsidRPr="00C64562" w:rsidRDefault="00460E2A" w:rsidP="00BD2ED8">
      <w:pPr>
        <w:pStyle w:val="Bodytext20"/>
        <w:tabs>
          <w:tab w:val="left" w:pos="0"/>
        </w:tabs>
        <w:ind w:right="55" w:firstLine="426"/>
        <w:jc w:val="both"/>
        <w:rPr>
          <w:rFonts w:asciiTheme="minorHAnsi" w:hAnsiTheme="minorHAnsi" w:cstheme="minorHAnsi"/>
          <w:sz w:val="24"/>
          <w:szCs w:val="24"/>
        </w:rPr>
      </w:pPr>
      <w:r w:rsidRPr="00C64562">
        <w:rPr>
          <w:rFonts w:asciiTheme="minorHAnsi" w:hAnsiTheme="minorHAnsi" w:cstheme="minorHAnsi"/>
          <w:sz w:val="24"/>
          <w:szCs w:val="24"/>
        </w:rPr>
        <w:t>- informacines akcijas;</w:t>
      </w:r>
    </w:p>
    <w:p w14:paraId="654CF725" w14:textId="31DC0B26" w:rsidR="004800C1" w:rsidRPr="00C64562" w:rsidRDefault="00460E2A" w:rsidP="007C0E07">
      <w:pPr>
        <w:pStyle w:val="Bodytext20"/>
        <w:tabs>
          <w:tab w:val="left" w:pos="0"/>
        </w:tabs>
        <w:ind w:right="55" w:firstLine="426"/>
        <w:jc w:val="both"/>
        <w:rPr>
          <w:rFonts w:asciiTheme="minorHAnsi" w:hAnsiTheme="minorHAnsi" w:cstheme="minorHAnsi"/>
          <w:sz w:val="24"/>
          <w:szCs w:val="24"/>
        </w:rPr>
      </w:pPr>
      <w:r w:rsidRPr="00C64562">
        <w:rPr>
          <w:rFonts w:asciiTheme="minorHAnsi" w:hAnsiTheme="minorHAnsi" w:cstheme="minorHAnsi"/>
          <w:sz w:val="24"/>
          <w:szCs w:val="24"/>
        </w:rPr>
        <w:t xml:space="preserve">- </w:t>
      </w:r>
      <w:r w:rsidR="00914CF7" w:rsidRPr="00C64562">
        <w:rPr>
          <w:rFonts w:asciiTheme="minorHAnsi" w:hAnsiTheme="minorHAnsi" w:cstheme="minorHAnsi"/>
          <w:sz w:val="24"/>
          <w:szCs w:val="24"/>
        </w:rPr>
        <w:t>gerųjų praktikų viešinimą ir sklaidą savivaldybėse.</w:t>
      </w:r>
    </w:p>
    <w:p w14:paraId="63B83043" w14:textId="77777777" w:rsidR="006C1019" w:rsidRPr="00E61203" w:rsidRDefault="006C1019" w:rsidP="00E44CBF">
      <w:pPr>
        <w:pStyle w:val="Bodytext1"/>
        <w:shd w:val="clear" w:color="auto" w:fill="auto"/>
        <w:tabs>
          <w:tab w:val="left" w:pos="0"/>
        </w:tabs>
        <w:spacing w:before="0" w:after="0" w:line="240" w:lineRule="auto"/>
        <w:ind w:right="55" w:firstLine="0"/>
        <w:jc w:val="both"/>
        <w:rPr>
          <w:rFonts w:asciiTheme="minorHAnsi" w:hAnsiTheme="minorHAnsi" w:cstheme="minorHAnsi"/>
          <w:i/>
          <w:iCs/>
          <w:sz w:val="20"/>
          <w:szCs w:val="20"/>
        </w:rPr>
      </w:pPr>
    </w:p>
    <w:tbl>
      <w:tblPr>
        <w:tblStyle w:val="Lentelstinklelis"/>
        <w:tblpPr w:leftFromText="180" w:rightFromText="180" w:vertAnchor="text" w:horzAnchor="margin" w:tblpY="149"/>
        <w:tblW w:w="0" w:type="auto"/>
        <w:tblLook w:val="04A0" w:firstRow="1" w:lastRow="0" w:firstColumn="1" w:lastColumn="0" w:noHBand="0" w:noVBand="1"/>
      </w:tblPr>
      <w:tblGrid>
        <w:gridCol w:w="9628"/>
      </w:tblGrid>
      <w:tr w:rsidR="0049772D" w:rsidRPr="00CB31FB" w14:paraId="3E678136" w14:textId="77777777" w:rsidTr="0049772D">
        <w:trPr>
          <w:trHeight w:val="416"/>
        </w:trPr>
        <w:tc>
          <w:tcPr>
            <w:tcW w:w="9628" w:type="dxa"/>
            <w:shd w:val="clear" w:color="auto" w:fill="7AA9C7"/>
            <w:vAlign w:val="center"/>
          </w:tcPr>
          <w:p w14:paraId="5980D490" w14:textId="6C150A8D" w:rsidR="0049772D" w:rsidRPr="005A12EF" w:rsidRDefault="00012FD2" w:rsidP="0049772D">
            <w:pPr>
              <w:jc w:val="left"/>
              <w:rPr>
                <w:rFonts w:asciiTheme="minorHAnsi" w:hAnsiTheme="minorHAnsi" w:cstheme="minorHAnsi"/>
                <w:b/>
                <w:caps/>
                <w:color w:val="FFFFFF" w:themeColor="background1"/>
                <w:szCs w:val="24"/>
              </w:rPr>
            </w:pPr>
            <w:r>
              <w:rPr>
                <w:rFonts w:asciiTheme="minorHAnsi" w:hAnsiTheme="minorHAnsi" w:cstheme="minorHAnsi"/>
                <w:b/>
                <w:caps/>
                <w:color w:val="FFFFFF" w:themeColor="background1"/>
                <w:szCs w:val="24"/>
              </w:rPr>
              <w:t>4</w:t>
            </w:r>
            <w:r w:rsidR="0049772D" w:rsidRPr="005A12EF">
              <w:rPr>
                <w:rFonts w:asciiTheme="minorHAnsi" w:hAnsiTheme="minorHAnsi" w:cstheme="minorHAnsi"/>
                <w:b/>
                <w:caps/>
                <w:color w:val="FFFFFF" w:themeColor="background1"/>
                <w:szCs w:val="24"/>
              </w:rPr>
              <w:t xml:space="preserve">. </w:t>
            </w:r>
            <w:r w:rsidR="009F24F5" w:rsidRPr="009F24F5">
              <w:rPr>
                <w:rFonts w:asciiTheme="minorHAnsi" w:hAnsiTheme="minorHAnsi" w:cstheme="minorHAnsi"/>
                <w:b/>
                <w:caps/>
                <w:color w:val="FFFFFF" w:themeColor="background1"/>
                <w:szCs w:val="24"/>
              </w:rPr>
              <w:t xml:space="preserve">UŽDUOTIS </w:t>
            </w:r>
            <w:r w:rsidR="00FB0FE8">
              <w:rPr>
                <w:rFonts w:asciiTheme="minorHAnsi" w:hAnsiTheme="minorHAnsi" w:cstheme="minorHAnsi"/>
                <w:b/>
                <w:caps/>
                <w:color w:val="FFFFFF" w:themeColor="background1"/>
                <w:szCs w:val="24"/>
              </w:rPr>
              <w:t>TIE</w:t>
            </w:r>
            <w:r w:rsidR="009F24F5" w:rsidRPr="009F24F5">
              <w:rPr>
                <w:rFonts w:asciiTheme="minorHAnsi" w:hAnsiTheme="minorHAnsi" w:cstheme="minorHAnsi"/>
                <w:b/>
                <w:caps/>
                <w:color w:val="FFFFFF" w:themeColor="background1"/>
                <w:szCs w:val="24"/>
              </w:rPr>
              <w:t>KĖJUI</w:t>
            </w:r>
          </w:p>
        </w:tc>
      </w:tr>
    </w:tbl>
    <w:p w14:paraId="59D33CFB" w14:textId="208C92B0" w:rsidR="00DA2223" w:rsidRPr="005A12EF" w:rsidRDefault="00012FD2" w:rsidP="00E44CBF">
      <w:pPr>
        <w:pStyle w:val="Bodytext20"/>
        <w:shd w:val="clear" w:color="auto" w:fill="auto"/>
        <w:tabs>
          <w:tab w:val="left" w:pos="0"/>
          <w:tab w:val="left" w:pos="142"/>
        </w:tabs>
        <w:spacing w:line="240" w:lineRule="auto"/>
        <w:ind w:right="55" w:firstLine="0"/>
        <w:jc w:val="both"/>
        <w:rPr>
          <w:rStyle w:val="Bodytext2NotItalic1"/>
          <w:rFonts w:asciiTheme="minorHAnsi" w:hAnsiTheme="minorHAnsi" w:cstheme="minorHAnsi"/>
          <w:sz w:val="24"/>
          <w:szCs w:val="24"/>
        </w:rPr>
      </w:pPr>
      <w:r>
        <w:rPr>
          <w:rStyle w:val="Bodytext2NotItalic1"/>
          <w:rFonts w:asciiTheme="minorHAnsi" w:hAnsiTheme="minorHAnsi" w:cstheme="minorHAnsi"/>
          <w:sz w:val="24"/>
          <w:szCs w:val="24"/>
        </w:rPr>
        <w:t>4</w:t>
      </w:r>
      <w:r w:rsidR="00E44CBF" w:rsidRPr="005A12EF">
        <w:rPr>
          <w:rStyle w:val="Bodytext2NotItalic1"/>
          <w:rFonts w:asciiTheme="minorHAnsi" w:hAnsiTheme="minorHAnsi" w:cstheme="minorHAnsi"/>
          <w:sz w:val="24"/>
          <w:szCs w:val="24"/>
        </w:rPr>
        <w:t xml:space="preserve">.1. </w:t>
      </w:r>
      <w:r w:rsidR="00A34A72" w:rsidRPr="00A34A72">
        <w:rPr>
          <w:rStyle w:val="Bodytext2NotItalic1"/>
          <w:rFonts w:asciiTheme="minorHAnsi" w:hAnsiTheme="minorHAnsi" w:cstheme="minorHAnsi"/>
          <w:sz w:val="24"/>
          <w:szCs w:val="24"/>
        </w:rPr>
        <w:t>Tiekėjas savo pasiūlyme turi pateikti šią informaciją:</w:t>
      </w:r>
    </w:p>
    <w:p w14:paraId="2B29E58A" w14:textId="5C01E592" w:rsidR="0030347E" w:rsidRPr="00C64562" w:rsidRDefault="00012FD2" w:rsidP="0030347E">
      <w:pPr>
        <w:pStyle w:val="Bodytext20"/>
        <w:tabs>
          <w:tab w:val="left" w:pos="0"/>
          <w:tab w:val="left" w:pos="142"/>
        </w:tabs>
        <w:ind w:right="55" w:firstLine="0"/>
        <w:jc w:val="both"/>
        <w:rPr>
          <w:rStyle w:val="Bodytext2NotItalic1"/>
          <w:rFonts w:asciiTheme="minorHAnsi" w:hAnsiTheme="minorHAnsi" w:cstheme="minorHAnsi"/>
          <w:sz w:val="24"/>
          <w:szCs w:val="24"/>
        </w:rPr>
      </w:pPr>
      <w:r>
        <w:rPr>
          <w:rStyle w:val="Bodytext2NotItalic1"/>
          <w:rFonts w:asciiTheme="minorHAnsi" w:hAnsiTheme="minorHAnsi" w:cstheme="minorHAnsi"/>
          <w:sz w:val="24"/>
          <w:szCs w:val="24"/>
        </w:rPr>
        <w:t>4</w:t>
      </w:r>
      <w:r w:rsidR="00DA2223" w:rsidRPr="005A12EF">
        <w:rPr>
          <w:rStyle w:val="Bodytext2NotItalic1"/>
          <w:rFonts w:asciiTheme="minorHAnsi" w:hAnsiTheme="minorHAnsi" w:cstheme="minorHAnsi"/>
          <w:sz w:val="24"/>
          <w:szCs w:val="24"/>
        </w:rPr>
        <w:t xml:space="preserve">.1.1. </w:t>
      </w:r>
      <w:r w:rsidR="0030347E">
        <w:rPr>
          <w:rStyle w:val="Bodytext2NotItalic1"/>
          <w:rFonts w:asciiTheme="minorHAnsi" w:hAnsiTheme="minorHAnsi" w:cstheme="minorHAnsi"/>
          <w:sz w:val="24"/>
          <w:szCs w:val="24"/>
        </w:rPr>
        <w:t xml:space="preserve">Preliminarią </w:t>
      </w:r>
      <w:r w:rsidR="0030347E" w:rsidRPr="00C64562">
        <w:rPr>
          <w:rStyle w:val="Bodytext2NotItalic1"/>
          <w:rFonts w:asciiTheme="minorHAnsi" w:hAnsiTheme="minorHAnsi" w:cstheme="minorHAnsi"/>
          <w:b/>
          <w:bCs/>
          <w:sz w:val="24"/>
          <w:szCs w:val="24"/>
        </w:rPr>
        <w:t>socialinės komunikacijos kampanijos koncepciją</w:t>
      </w:r>
      <w:r w:rsidR="00E61203">
        <w:rPr>
          <w:rStyle w:val="Bodytext2NotItalic1"/>
          <w:rFonts w:asciiTheme="minorHAnsi" w:hAnsiTheme="minorHAnsi" w:cstheme="minorHAnsi"/>
          <w:b/>
          <w:bCs/>
          <w:sz w:val="24"/>
          <w:szCs w:val="24"/>
        </w:rPr>
        <w:t xml:space="preserve"> </w:t>
      </w:r>
      <w:r w:rsidR="00E61203" w:rsidRPr="00C64562">
        <w:rPr>
          <w:rStyle w:val="Bodytext2NotItalic1"/>
          <w:rFonts w:asciiTheme="minorHAnsi" w:hAnsiTheme="minorHAnsi" w:cstheme="minorHAnsi"/>
          <w:sz w:val="24"/>
          <w:szCs w:val="24"/>
        </w:rPr>
        <w:t>(maksimali apimtis negali būti didesnė nei 10 puslapių A4 formato, ne mažesniu nei 11 dydžiu šriftu; į apimtį įeina ir visos tiekėjo siūlomos lentelės ir schemos)</w:t>
      </w:r>
      <w:r w:rsidR="0030347E" w:rsidRPr="00C64562">
        <w:rPr>
          <w:rStyle w:val="Bodytext2NotItalic1"/>
          <w:rFonts w:asciiTheme="minorHAnsi" w:hAnsiTheme="minorHAnsi" w:cstheme="minorHAnsi"/>
          <w:sz w:val="24"/>
          <w:szCs w:val="24"/>
        </w:rPr>
        <w:t>, kurioje būtų nurodyta:</w:t>
      </w:r>
    </w:p>
    <w:p w14:paraId="5BE34CCB" w14:textId="77777777" w:rsidR="0030347E" w:rsidRPr="0030347E" w:rsidRDefault="0030347E" w:rsidP="0030347E">
      <w:pPr>
        <w:pStyle w:val="Bodytext20"/>
        <w:tabs>
          <w:tab w:val="left" w:pos="0"/>
          <w:tab w:val="left" w:pos="142"/>
        </w:tabs>
        <w:ind w:right="55" w:firstLine="0"/>
        <w:jc w:val="both"/>
        <w:rPr>
          <w:rFonts w:asciiTheme="minorHAnsi" w:hAnsiTheme="minorHAnsi" w:cstheme="minorHAnsi"/>
          <w:i w:val="0"/>
          <w:iCs w:val="0"/>
          <w:shd w:val="clear" w:color="auto" w:fill="FFFFFF"/>
        </w:rPr>
      </w:pPr>
      <w:r>
        <w:rPr>
          <w:rStyle w:val="Bodytext2NotItalic1"/>
          <w:rFonts w:asciiTheme="minorHAnsi" w:hAnsiTheme="minorHAnsi" w:cstheme="minorHAnsi"/>
          <w:sz w:val="24"/>
          <w:szCs w:val="24"/>
        </w:rPr>
        <w:t xml:space="preserve">- </w:t>
      </w:r>
      <w:r w:rsidRPr="0030347E">
        <w:rPr>
          <w:rStyle w:val="Bodytext2NotItalic1"/>
          <w:rFonts w:asciiTheme="minorHAnsi" w:hAnsiTheme="minorHAnsi" w:cstheme="minorHAnsi"/>
          <w:sz w:val="24"/>
          <w:szCs w:val="24"/>
        </w:rPr>
        <w:t>k</w:t>
      </w:r>
      <w:r w:rsidRPr="00C64562">
        <w:rPr>
          <w:rFonts w:asciiTheme="minorHAnsi" w:hAnsiTheme="minorHAnsi" w:cstheme="minorHAnsi"/>
          <w:i w:val="0"/>
          <w:iCs w:val="0"/>
          <w:shd w:val="clear" w:color="auto" w:fill="FFFFFF"/>
        </w:rPr>
        <w:t>oncepcijos esmė ir pagrindinė žinutė – trumpas idėjos aprašymas, kampanijos tikslas, tonas ir siūloma komunikacijos kryptis</w:t>
      </w:r>
      <w:r w:rsidRPr="0030347E">
        <w:rPr>
          <w:rFonts w:asciiTheme="minorHAnsi" w:hAnsiTheme="minorHAnsi" w:cstheme="minorHAnsi"/>
          <w:i w:val="0"/>
          <w:iCs w:val="0"/>
          <w:shd w:val="clear" w:color="auto" w:fill="FFFFFF"/>
        </w:rPr>
        <w:t>;</w:t>
      </w:r>
    </w:p>
    <w:p w14:paraId="066EFEB5" w14:textId="05FC8F98" w:rsidR="0030347E" w:rsidRPr="00C64562" w:rsidRDefault="0030347E" w:rsidP="00C64562">
      <w:pPr>
        <w:pStyle w:val="Bodytext20"/>
        <w:tabs>
          <w:tab w:val="left" w:pos="0"/>
          <w:tab w:val="left" w:pos="142"/>
        </w:tabs>
        <w:ind w:right="55" w:firstLine="0"/>
        <w:jc w:val="both"/>
        <w:rPr>
          <w:rFonts w:asciiTheme="minorHAnsi" w:hAnsiTheme="minorHAnsi" w:cstheme="minorHAnsi"/>
          <w:i w:val="0"/>
          <w:iCs w:val="0"/>
          <w:szCs w:val="24"/>
          <w:shd w:val="clear" w:color="auto" w:fill="FFFFFF"/>
        </w:rPr>
      </w:pPr>
      <w:r w:rsidRPr="0030347E">
        <w:rPr>
          <w:rFonts w:asciiTheme="minorHAnsi" w:hAnsiTheme="minorHAnsi" w:cstheme="minorHAnsi"/>
          <w:i w:val="0"/>
          <w:iCs w:val="0"/>
          <w:shd w:val="clear" w:color="auto" w:fill="FFFFFF"/>
        </w:rPr>
        <w:t>- k</w:t>
      </w:r>
      <w:r w:rsidRPr="00C64562">
        <w:rPr>
          <w:rFonts w:asciiTheme="minorHAnsi" w:hAnsiTheme="minorHAnsi" w:cstheme="minorHAnsi"/>
          <w:i w:val="0"/>
          <w:iCs w:val="0"/>
          <w:szCs w:val="24"/>
          <w:shd w:val="clear" w:color="auto" w:fill="FFFFFF"/>
        </w:rPr>
        <w:t>ūrybinės krypties paaiškinimas – argumentai, kodėl siūloma koncepcija būtų veiksminga ir padėtų pasiekti nustatytus tikslus</w:t>
      </w:r>
      <w:r w:rsidRPr="0030347E">
        <w:rPr>
          <w:rFonts w:asciiTheme="minorHAnsi" w:hAnsiTheme="minorHAnsi" w:cstheme="minorHAnsi"/>
          <w:i w:val="0"/>
          <w:iCs w:val="0"/>
          <w:szCs w:val="24"/>
          <w:shd w:val="clear" w:color="auto" w:fill="FFFFFF"/>
        </w:rPr>
        <w:t>;</w:t>
      </w:r>
    </w:p>
    <w:p w14:paraId="6B2E085E" w14:textId="7527267E" w:rsidR="0030347E" w:rsidRPr="00C64562" w:rsidRDefault="0030347E" w:rsidP="00C64562">
      <w:pPr>
        <w:pStyle w:val="Bodytext20"/>
        <w:tabs>
          <w:tab w:val="left" w:pos="0"/>
          <w:tab w:val="left" w:pos="142"/>
        </w:tabs>
        <w:ind w:right="55" w:firstLine="0"/>
        <w:jc w:val="both"/>
        <w:rPr>
          <w:rFonts w:asciiTheme="minorHAnsi" w:hAnsiTheme="minorHAnsi" w:cstheme="minorHAnsi"/>
          <w:i w:val="0"/>
          <w:iCs w:val="0"/>
          <w:szCs w:val="24"/>
          <w:shd w:val="clear" w:color="auto" w:fill="FFFFFF"/>
        </w:rPr>
      </w:pPr>
      <w:r w:rsidRPr="00C64562">
        <w:rPr>
          <w:rFonts w:asciiTheme="minorHAnsi" w:hAnsiTheme="minorHAnsi" w:cstheme="minorHAnsi"/>
          <w:i w:val="0"/>
          <w:iCs w:val="0"/>
          <w:szCs w:val="24"/>
          <w:shd w:val="clear" w:color="auto" w:fill="FFFFFF"/>
        </w:rPr>
        <w:t>- preliminarūs vizualiniai sprendimų pavyzdžiai – 4–5 eskizai arba vizualiniai variantai, iliustruojantys kūrybinę kryptį ir idėjos įgyvendinimo galimybes</w:t>
      </w:r>
      <w:r w:rsidRPr="0030347E">
        <w:rPr>
          <w:rFonts w:asciiTheme="minorHAnsi" w:hAnsiTheme="minorHAnsi" w:cstheme="minorHAnsi"/>
          <w:i w:val="0"/>
          <w:iCs w:val="0"/>
          <w:szCs w:val="24"/>
          <w:shd w:val="clear" w:color="auto" w:fill="FFFFFF"/>
        </w:rPr>
        <w:t>;</w:t>
      </w:r>
    </w:p>
    <w:p w14:paraId="6003FB34" w14:textId="1BA5498E" w:rsidR="0030347E" w:rsidRPr="00C64562" w:rsidRDefault="0030347E" w:rsidP="00C64562">
      <w:pPr>
        <w:pStyle w:val="Bodytext20"/>
        <w:tabs>
          <w:tab w:val="left" w:pos="0"/>
          <w:tab w:val="left" w:pos="142"/>
        </w:tabs>
        <w:ind w:right="55" w:firstLine="0"/>
        <w:jc w:val="both"/>
        <w:rPr>
          <w:rFonts w:asciiTheme="minorHAnsi" w:hAnsiTheme="minorHAnsi" w:cstheme="minorHAnsi"/>
          <w:i w:val="0"/>
          <w:iCs w:val="0"/>
          <w:szCs w:val="24"/>
          <w:shd w:val="clear" w:color="auto" w:fill="FFFFFF"/>
        </w:rPr>
      </w:pPr>
      <w:r w:rsidRPr="00C64562">
        <w:rPr>
          <w:rFonts w:asciiTheme="minorHAnsi" w:hAnsiTheme="minorHAnsi" w:cstheme="minorHAnsi"/>
          <w:i w:val="0"/>
          <w:iCs w:val="0"/>
          <w:szCs w:val="24"/>
          <w:shd w:val="clear" w:color="auto" w:fill="FFFFFF"/>
        </w:rPr>
        <w:t>- kampanijos šūkis/pavadinimas –</w:t>
      </w:r>
      <w:r w:rsidRPr="0030347E">
        <w:rPr>
          <w:rFonts w:asciiTheme="minorHAnsi" w:hAnsiTheme="minorHAnsi" w:cstheme="minorHAnsi"/>
          <w:i w:val="0"/>
          <w:iCs w:val="0"/>
          <w:szCs w:val="24"/>
          <w:shd w:val="clear" w:color="auto" w:fill="FFFFFF"/>
        </w:rPr>
        <w:t xml:space="preserve"> </w:t>
      </w:r>
      <w:r w:rsidRPr="00C64562">
        <w:rPr>
          <w:rFonts w:asciiTheme="minorHAnsi" w:hAnsiTheme="minorHAnsi" w:cstheme="minorHAnsi"/>
          <w:i w:val="0"/>
          <w:iCs w:val="0"/>
          <w:szCs w:val="24"/>
          <w:shd w:val="clear" w:color="auto" w:fill="FFFFFF"/>
        </w:rPr>
        <w:t>kartu su trumpu paaiškinimu</w:t>
      </w:r>
      <w:r w:rsidRPr="0030347E">
        <w:rPr>
          <w:rFonts w:asciiTheme="minorHAnsi" w:hAnsiTheme="minorHAnsi" w:cstheme="minorHAnsi"/>
          <w:i w:val="0"/>
          <w:iCs w:val="0"/>
          <w:szCs w:val="24"/>
          <w:shd w:val="clear" w:color="auto" w:fill="FFFFFF"/>
        </w:rPr>
        <w:t>;</w:t>
      </w:r>
    </w:p>
    <w:p w14:paraId="197ABD43" w14:textId="77777777" w:rsidR="0030347E" w:rsidRPr="0030347E" w:rsidRDefault="0030347E" w:rsidP="0030347E">
      <w:pPr>
        <w:pStyle w:val="Bodytext20"/>
        <w:tabs>
          <w:tab w:val="left" w:pos="0"/>
          <w:tab w:val="left" w:pos="142"/>
        </w:tabs>
        <w:ind w:right="55" w:firstLine="0"/>
        <w:jc w:val="both"/>
        <w:rPr>
          <w:rFonts w:asciiTheme="minorHAnsi" w:hAnsiTheme="minorHAnsi" w:cstheme="minorHAnsi"/>
          <w:i w:val="0"/>
          <w:iCs w:val="0"/>
          <w:szCs w:val="24"/>
          <w:shd w:val="clear" w:color="auto" w:fill="FFFFFF"/>
        </w:rPr>
      </w:pPr>
      <w:r w:rsidRPr="00C64562">
        <w:rPr>
          <w:rFonts w:asciiTheme="minorHAnsi" w:hAnsiTheme="minorHAnsi" w:cstheme="minorHAnsi"/>
          <w:i w:val="0"/>
          <w:iCs w:val="0"/>
          <w:szCs w:val="24"/>
          <w:shd w:val="clear" w:color="auto" w:fill="FFFFFF"/>
        </w:rPr>
        <w:t>- siūlomų komunikacijos kanalų logika – trumpas paaiškinimas, kaip pasirinkti kanalai padeda perteikti pagrindinę žinutę ir pasiekti auditoriją.</w:t>
      </w:r>
    </w:p>
    <w:p w14:paraId="38C528D0" w14:textId="00F89050" w:rsidR="00D41CAF" w:rsidRPr="005A12EF" w:rsidRDefault="00A437D8" w:rsidP="00C64562">
      <w:pPr>
        <w:pStyle w:val="Bodytext20"/>
        <w:tabs>
          <w:tab w:val="left" w:pos="0"/>
          <w:tab w:val="left" w:pos="142"/>
        </w:tabs>
        <w:ind w:right="55" w:firstLine="0"/>
        <w:jc w:val="both"/>
        <w:rPr>
          <w:rStyle w:val="Bodytext2NotItalic1"/>
          <w:rFonts w:asciiTheme="minorHAnsi" w:hAnsiTheme="minorHAnsi" w:cstheme="minorHAnsi"/>
          <w:i/>
          <w:iCs/>
          <w:sz w:val="24"/>
          <w:szCs w:val="24"/>
        </w:rPr>
      </w:pPr>
      <w:r w:rsidRPr="005A12EF">
        <w:rPr>
          <w:rStyle w:val="Bodytext2NotItalic1"/>
          <w:rFonts w:asciiTheme="minorHAnsi" w:hAnsiTheme="minorHAnsi" w:cstheme="minorHAnsi"/>
          <w:sz w:val="24"/>
          <w:szCs w:val="24"/>
        </w:rPr>
        <w:tab/>
      </w:r>
      <w:r w:rsidR="00012FD2">
        <w:rPr>
          <w:rStyle w:val="Bodytext2NotItalic1"/>
          <w:rFonts w:asciiTheme="minorHAnsi" w:hAnsiTheme="minorHAnsi" w:cstheme="minorHAnsi"/>
          <w:sz w:val="24"/>
          <w:szCs w:val="24"/>
        </w:rPr>
        <w:t>4</w:t>
      </w:r>
      <w:r w:rsidR="00D41CAF" w:rsidRPr="005A12EF">
        <w:rPr>
          <w:rStyle w:val="Bodytext2NotItalic1"/>
          <w:rFonts w:asciiTheme="minorHAnsi" w:hAnsiTheme="minorHAnsi" w:cstheme="minorHAnsi"/>
          <w:sz w:val="24"/>
          <w:szCs w:val="24"/>
        </w:rPr>
        <w:t xml:space="preserve">.1.2. </w:t>
      </w:r>
      <w:r w:rsidR="0030347E" w:rsidRPr="00C64562">
        <w:rPr>
          <w:rStyle w:val="Bodytext2NotItalic1"/>
          <w:rFonts w:asciiTheme="minorHAnsi" w:hAnsiTheme="minorHAnsi" w:cstheme="minorHAnsi"/>
          <w:b/>
          <w:bCs/>
          <w:sz w:val="24"/>
          <w:szCs w:val="24"/>
        </w:rPr>
        <w:t>preliminarų</w:t>
      </w:r>
      <w:r w:rsidR="0030347E">
        <w:rPr>
          <w:rStyle w:val="Bodytext2NotItalic1"/>
          <w:rFonts w:asciiTheme="minorHAnsi" w:hAnsiTheme="minorHAnsi" w:cstheme="minorHAnsi"/>
          <w:sz w:val="24"/>
          <w:szCs w:val="24"/>
        </w:rPr>
        <w:t xml:space="preserve"> </w:t>
      </w:r>
      <w:r w:rsidR="00B40812" w:rsidRPr="00C64562">
        <w:rPr>
          <w:rStyle w:val="Bodytext2NotItalic1"/>
          <w:rFonts w:asciiTheme="minorHAnsi" w:hAnsiTheme="minorHAnsi" w:cstheme="minorHAnsi"/>
          <w:b/>
          <w:bCs/>
          <w:sz w:val="24"/>
          <w:szCs w:val="24"/>
        </w:rPr>
        <w:t>komunikacijos planą</w:t>
      </w:r>
      <w:r w:rsidR="00B40812" w:rsidRPr="00B40812">
        <w:rPr>
          <w:rStyle w:val="Bodytext2NotItalic1"/>
          <w:rFonts w:asciiTheme="minorHAnsi" w:hAnsiTheme="minorHAnsi" w:cstheme="minorHAnsi"/>
          <w:sz w:val="24"/>
          <w:szCs w:val="24"/>
        </w:rPr>
        <w:t xml:space="preserve">, parengtą pagal Perkančiosios organizacijos pateiktą komunikacijos kampanijos poreikį bei tikslus. Detali plano apimtis nurodyta Techninės specifikacijos </w:t>
      </w:r>
      <w:r w:rsidR="00B40812" w:rsidRPr="00930375">
        <w:rPr>
          <w:rStyle w:val="Bodytext2NotItalic1"/>
          <w:rFonts w:asciiTheme="minorHAnsi" w:hAnsiTheme="minorHAnsi" w:cstheme="minorHAnsi"/>
          <w:sz w:val="24"/>
          <w:szCs w:val="24"/>
        </w:rPr>
        <w:t xml:space="preserve">2.2.3 </w:t>
      </w:r>
      <w:r w:rsidR="00B40812" w:rsidRPr="00B40812">
        <w:rPr>
          <w:rStyle w:val="Bodytext2NotItalic1"/>
          <w:rFonts w:asciiTheme="minorHAnsi" w:hAnsiTheme="minorHAnsi" w:cstheme="minorHAnsi"/>
          <w:sz w:val="24"/>
          <w:szCs w:val="24"/>
        </w:rPr>
        <w:t>punkte. Komunikacijos planą tiekėjas įsipareigoja įgyvendinti plane nurodytais terminais;</w:t>
      </w:r>
      <w:r w:rsidR="0030347E">
        <w:rPr>
          <w:rStyle w:val="Bodytext2NotItalic1"/>
          <w:rFonts w:asciiTheme="minorHAnsi" w:hAnsiTheme="minorHAnsi" w:cstheme="minorHAnsi"/>
          <w:sz w:val="24"/>
          <w:szCs w:val="24"/>
        </w:rPr>
        <w:t xml:space="preserve"> turi būti atsižvelgiama, kad </w:t>
      </w:r>
      <w:r w:rsidR="001848D9">
        <w:rPr>
          <w:rStyle w:val="Bodytext2NotItalic1"/>
          <w:rFonts w:asciiTheme="minorHAnsi" w:hAnsiTheme="minorHAnsi" w:cstheme="minorHAnsi"/>
          <w:sz w:val="24"/>
          <w:szCs w:val="24"/>
        </w:rPr>
        <w:t xml:space="preserve">socialinė komunikacijos </w:t>
      </w:r>
      <w:r w:rsidR="0030347E">
        <w:rPr>
          <w:rStyle w:val="Bodytext2NotItalic1"/>
          <w:rFonts w:asciiTheme="minorHAnsi" w:hAnsiTheme="minorHAnsi" w:cstheme="minorHAnsi"/>
          <w:sz w:val="24"/>
          <w:szCs w:val="24"/>
        </w:rPr>
        <w:t xml:space="preserve">kampanija vykdoma </w:t>
      </w:r>
      <w:r w:rsidR="001848D9">
        <w:rPr>
          <w:rStyle w:val="Bodytext2NotItalic1"/>
          <w:rFonts w:asciiTheme="minorHAnsi" w:hAnsiTheme="minorHAnsi" w:cstheme="minorHAnsi"/>
          <w:sz w:val="24"/>
          <w:szCs w:val="24"/>
        </w:rPr>
        <w:t>2</w:t>
      </w:r>
      <w:r w:rsidR="0030347E">
        <w:rPr>
          <w:rStyle w:val="Bodytext2NotItalic1"/>
          <w:rFonts w:asciiTheme="minorHAnsi" w:hAnsiTheme="minorHAnsi" w:cstheme="minorHAnsi"/>
          <w:sz w:val="24"/>
          <w:szCs w:val="24"/>
        </w:rPr>
        <w:t xml:space="preserve"> (</w:t>
      </w:r>
      <w:r w:rsidR="001848D9">
        <w:rPr>
          <w:rStyle w:val="Bodytext2NotItalic1"/>
          <w:rFonts w:asciiTheme="minorHAnsi" w:hAnsiTheme="minorHAnsi" w:cstheme="minorHAnsi"/>
          <w:sz w:val="24"/>
          <w:szCs w:val="24"/>
        </w:rPr>
        <w:t>dviem</w:t>
      </w:r>
      <w:r w:rsidR="0030347E">
        <w:rPr>
          <w:rStyle w:val="Bodytext2NotItalic1"/>
          <w:rFonts w:asciiTheme="minorHAnsi" w:hAnsiTheme="minorHAnsi" w:cstheme="minorHAnsi"/>
          <w:sz w:val="24"/>
          <w:szCs w:val="24"/>
        </w:rPr>
        <w:t>) savarankiškai</w:t>
      </w:r>
      <w:r w:rsidR="00F75234">
        <w:rPr>
          <w:rStyle w:val="Bodytext2NotItalic1"/>
          <w:rFonts w:asciiTheme="minorHAnsi" w:hAnsiTheme="minorHAnsi" w:cstheme="minorHAnsi"/>
          <w:sz w:val="24"/>
          <w:szCs w:val="24"/>
        </w:rPr>
        <w:t>s</w:t>
      </w:r>
      <w:r w:rsidR="0030347E">
        <w:rPr>
          <w:rStyle w:val="Bodytext2NotItalic1"/>
          <w:rFonts w:asciiTheme="minorHAnsi" w:hAnsiTheme="minorHAnsi" w:cstheme="minorHAnsi"/>
          <w:sz w:val="24"/>
          <w:szCs w:val="24"/>
        </w:rPr>
        <w:t xml:space="preserve"> etapais;</w:t>
      </w:r>
    </w:p>
    <w:p w14:paraId="5953DD1E" w14:textId="4CE1C840" w:rsidR="0030347E" w:rsidRPr="005A12EF" w:rsidRDefault="004B787E" w:rsidP="00C64562">
      <w:pPr>
        <w:pStyle w:val="Bodytext20"/>
        <w:tabs>
          <w:tab w:val="left" w:pos="0"/>
          <w:tab w:val="left" w:pos="142"/>
        </w:tabs>
        <w:ind w:right="55" w:firstLine="0"/>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iCs/>
          <w:sz w:val="24"/>
          <w:szCs w:val="24"/>
        </w:rPr>
        <w:tab/>
      </w:r>
      <w:r w:rsidR="00012FD2">
        <w:rPr>
          <w:rStyle w:val="Bodytext2NotItalic1"/>
          <w:rFonts w:asciiTheme="minorHAnsi" w:hAnsiTheme="minorHAnsi" w:cstheme="minorHAnsi"/>
          <w:iCs/>
          <w:sz w:val="24"/>
          <w:szCs w:val="24"/>
        </w:rPr>
        <w:t>4</w:t>
      </w:r>
      <w:r w:rsidR="00A437D8" w:rsidRPr="005A12EF">
        <w:rPr>
          <w:rStyle w:val="Bodytext2NotItalic1"/>
          <w:rFonts w:asciiTheme="minorHAnsi" w:hAnsiTheme="minorHAnsi" w:cstheme="minorHAnsi"/>
          <w:iCs/>
          <w:sz w:val="24"/>
          <w:szCs w:val="24"/>
        </w:rPr>
        <w:t xml:space="preserve">.1.3. </w:t>
      </w:r>
      <w:r w:rsidR="0030347E" w:rsidRPr="00C64562">
        <w:rPr>
          <w:rStyle w:val="Bodytext2NotItalic1"/>
          <w:rFonts w:asciiTheme="minorHAnsi" w:hAnsiTheme="minorHAnsi" w:cstheme="minorHAnsi"/>
          <w:b/>
          <w:bCs/>
          <w:iCs/>
          <w:sz w:val="24"/>
          <w:szCs w:val="24"/>
        </w:rPr>
        <w:t xml:space="preserve">preliminarų </w:t>
      </w:r>
      <w:r w:rsidR="00477B41" w:rsidRPr="00C64562">
        <w:rPr>
          <w:rStyle w:val="Bodytext2NotItalic1"/>
          <w:rFonts w:asciiTheme="minorHAnsi" w:hAnsiTheme="minorHAnsi" w:cstheme="minorHAnsi"/>
          <w:b/>
          <w:bCs/>
          <w:iCs/>
          <w:sz w:val="24"/>
          <w:szCs w:val="24"/>
        </w:rPr>
        <w:t>turinio parengimo ir įgyvendinimo kalendorinį planą</w:t>
      </w:r>
      <w:r w:rsidR="00477B41" w:rsidRPr="00477B41">
        <w:rPr>
          <w:rStyle w:val="Bodytext2NotItalic1"/>
          <w:rFonts w:asciiTheme="minorHAnsi" w:hAnsiTheme="minorHAnsi" w:cstheme="minorHAnsi"/>
          <w:iCs/>
          <w:sz w:val="24"/>
          <w:szCs w:val="24"/>
        </w:rPr>
        <w:t xml:space="preserve">. Detali apimtis nurodyta Techninės specifikacijos </w:t>
      </w:r>
      <w:r w:rsidR="00477B41" w:rsidRPr="00930375">
        <w:rPr>
          <w:rStyle w:val="Bodytext2NotItalic1"/>
          <w:rFonts w:asciiTheme="minorHAnsi" w:hAnsiTheme="minorHAnsi" w:cstheme="minorHAnsi"/>
          <w:iCs/>
          <w:sz w:val="24"/>
          <w:szCs w:val="24"/>
        </w:rPr>
        <w:t xml:space="preserve">2.2.4 </w:t>
      </w:r>
      <w:r w:rsidR="00477B41" w:rsidRPr="00477B41">
        <w:rPr>
          <w:rStyle w:val="Bodytext2NotItalic1"/>
          <w:rFonts w:asciiTheme="minorHAnsi" w:hAnsiTheme="minorHAnsi" w:cstheme="minorHAnsi"/>
          <w:iCs/>
          <w:sz w:val="24"/>
          <w:szCs w:val="24"/>
        </w:rPr>
        <w:t>punkte;</w:t>
      </w:r>
      <w:r w:rsidR="0030347E">
        <w:rPr>
          <w:rStyle w:val="Bodytext2NotItalic1"/>
          <w:rFonts w:asciiTheme="minorHAnsi" w:hAnsiTheme="minorHAnsi" w:cstheme="minorHAnsi"/>
          <w:iCs/>
          <w:sz w:val="24"/>
          <w:szCs w:val="24"/>
        </w:rPr>
        <w:t xml:space="preserve"> </w:t>
      </w:r>
      <w:r w:rsidR="0030347E">
        <w:rPr>
          <w:rStyle w:val="Bodytext2NotItalic1"/>
          <w:rFonts w:asciiTheme="minorHAnsi" w:hAnsiTheme="minorHAnsi" w:cstheme="minorHAnsi"/>
          <w:sz w:val="24"/>
          <w:szCs w:val="24"/>
        </w:rPr>
        <w:t xml:space="preserve">turi būti atsižvelgiama, kad </w:t>
      </w:r>
      <w:r w:rsidR="001848D9">
        <w:rPr>
          <w:rStyle w:val="Bodytext2NotItalic1"/>
          <w:rFonts w:asciiTheme="minorHAnsi" w:hAnsiTheme="minorHAnsi" w:cstheme="minorHAnsi"/>
          <w:sz w:val="24"/>
          <w:szCs w:val="24"/>
        </w:rPr>
        <w:t xml:space="preserve">socialinė komunikacijos </w:t>
      </w:r>
      <w:r w:rsidR="0030347E">
        <w:rPr>
          <w:rStyle w:val="Bodytext2NotItalic1"/>
          <w:rFonts w:asciiTheme="minorHAnsi" w:hAnsiTheme="minorHAnsi" w:cstheme="minorHAnsi"/>
          <w:sz w:val="24"/>
          <w:szCs w:val="24"/>
        </w:rPr>
        <w:t xml:space="preserve">kampanija vykdoma </w:t>
      </w:r>
      <w:r w:rsidR="001848D9">
        <w:rPr>
          <w:rStyle w:val="Bodytext2NotItalic1"/>
          <w:rFonts w:asciiTheme="minorHAnsi" w:hAnsiTheme="minorHAnsi" w:cstheme="minorHAnsi"/>
          <w:sz w:val="24"/>
          <w:szCs w:val="24"/>
        </w:rPr>
        <w:t>2</w:t>
      </w:r>
      <w:r w:rsidR="0030347E">
        <w:rPr>
          <w:rStyle w:val="Bodytext2NotItalic1"/>
          <w:rFonts w:asciiTheme="minorHAnsi" w:hAnsiTheme="minorHAnsi" w:cstheme="minorHAnsi"/>
          <w:sz w:val="24"/>
          <w:szCs w:val="24"/>
        </w:rPr>
        <w:t xml:space="preserve"> (</w:t>
      </w:r>
      <w:r w:rsidR="001848D9">
        <w:rPr>
          <w:rStyle w:val="Bodytext2NotItalic1"/>
          <w:rFonts w:asciiTheme="minorHAnsi" w:hAnsiTheme="minorHAnsi" w:cstheme="minorHAnsi"/>
          <w:sz w:val="24"/>
          <w:szCs w:val="24"/>
        </w:rPr>
        <w:t>dvi</w:t>
      </w:r>
      <w:r w:rsidR="00C64562">
        <w:rPr>
          <w:rStyle w:val="Bodytext2NotItalic1"/>
          <w:rFonts w:asciiTheme="minorHAnsi" w:hAnsiTheme="minorHAnsi" w:cstheme="minorHAnsi"/>
          <w:sz w:val="24"/>
          <w:szCs w:val="24"/>
        </w:rPr>
        <w:t>e</w:t>
      </w:r>
      <w:r w:rsidR="001848D9">
        <w:rPr>
          <w:rStyle w:val="Bodytext2NotItalic1"/>
          <w:rFonts w:asciiTheme="minorHAnsi" w:hAnsiTheme="minorHAnsi" w:cstheme="minorHAnsi"/>
          <w:sz w:val="24"/>
          <w:szCs w:val="24"/>
        </w:rPr>
        <w:t>m</w:t>
      </w:r>
      <w:r w:rsidR="0030347E">
        <w:rPr>
          <w:rStyle w:val="Bodytext2NotItalic1"/>
          <w:rFonts w:asciiTheme="minorHAnsi" w:hAnsiTheme="minorHAnsi" w:cstheme="minorHAnsi"/>
          <w:sz w:val="24"/>
          <w:szCs w:val="24"/>
        </w:rPr>
        <w:t>) savarankiškai</w:t>
      </w:r>
      <w:r w:rsidR="00F75234">
        <w:rPr>
          <w:rStyle w:val="Bodytext2NotItalic1"/>
          <w:rFonts w:asciiTheme="minorHAnsi" w:hAnsiTheme="minorHAnsi" w:cstheme="minorHAnsi"/>
          <w:sz w:val="24"/>
          <w:szCs w:val="24"/>
        </w:rPr>
        <w:t>s</w:t>
      </w:r>
      <w:r w:rsidR="0030347E">
        <w:rPr>
          <w:rStyle w:val="Bodytext2NotItalic1"/>
          <w:rFonts w:asciiTheme="minorHAnsi" w:hAnsiTheme="minorHAnsi" w:cstheme="minorHAnsi"/>
          <w:sz w:val="24"/>
          <w:szCs w:val="24"/>
        </w:rPr>
        <w:t xml:space="preserve"> etapais;</w:t>
      </w:r>
    </w:p>
    <w:p w14:paraId="6775FBA4" w14:textId="0CCC2C46" w:rsidR="007E1931" w:rsidRPr="005A12EF" w:rsidRDefault="007E1931" w:rsidP="004E23E3">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012FD2">
        <w:rPr>
          <w:rStyle w:val="Bodytext2NotItalic1"/>
          <w:rFonts w:asciiTheme="minorHAnsi" w:hAnsiTheme="minorHAnsi" w:cstheme="minorHAnsi"/>
          <w:iCs/>
          <w:sz w:val="24"/>
          <w:szCs w:val="24"/>
        </w:rPr>
        <w:t>4</w:t>
      </w:r>
      <w:r w:rsidRPr="005A12EF">
        <w:rPr>
          <w:rStyle w:val="Bodytext2NotItalic1"/>
          <w:rFonts w:asciiTheme="minorHAnsi" w:hAnsiTheme="minorHAnsi" w:cstheme="minorHAnsi"/>
          <w:iCs/>
          <w:sz w:val="24"/>
          <w:szCs w:val="24"/>
        </w:rPr>
        <w:t xml:space="preserve">.1.4. </w:t>
      </w:r>
      <w:r w:rsidR="006B45D7" w:rsidRPr="006B45D7">
        <w:rPr>
          <w:rStyle w:val="Bodytext2NotItalic1"/>
          <w:rFonts w:asciiTheme="minorHAnsi" w:hAnsiTheme="minorHAnsi" w:cstheme="minorHAnsi"/>
          <w:iCs/>
          <w:sz w:val="24"/>
          <w:szCs w:val="24"/>
        </w:rPr>
        <w:t xml:space="preserve">išsamų </w:t>
      </w:r>
      <w:r w:rsidR="006B45D7" w:rsidRPr="00C64562">
        <w:rPr>
          <w:rStyle w:val="Bodytext2NotItalic1"/>
          <w:rFonts w:asciiTheme="minorHAnsi" w:hAnsiTheme="minorHAnsi" w:cstheme="minorHAnsi"/>
          <w:b/>
          <w:bCs/>
          <w:iCs/>
          <w:sz w:val="24"/>
          <w:szCs w:val="24"/>
        </w:rPr>
        <w:t>darbo organizavimo ir darbo pasidalinimo aprašymą ir argumentaciją</w:t>
      </w:r>
      <w:r w:rsidR="006B45D7" w:rsidRPr="006B45D7">
        <w:rPr>
          <w:rStyle w:val="Bodytext2NotItalic1"/>
          <w:rFonts w:asciiTheme="minorHAnsi" w:hAnsiTheme="minorHAnsi" w:cstheme="minorHAnsi"/>
          <w:iCs/>
          <w:sz w:val="24"/>
          <w:szCs w:val="24"/>
        </w:rPr>
        <w:t>. Aprašyme turi aiškiai atsispindėt</w:t>
      </w:r>
      <w:r w:rsidR="00C3791F">
        <w:rPr>
          <w:rStyle w:val="Bodytext2NotItalic1"/>
          <w:rFonts w:asciiTheme="minorHAnsi" w:hAnsiTheme="minorHAnsi" w:cstheme="minorHAnsi"/>
          <w:iCs/>
          <w:sz w:val="24"/>
          <w:szCs w:val="24"/>
        </w:rPr>
        <w:t>i</w:t>
      </w:r>
      <w:r w:rsidR="006B45D7" w:rsidRPr="006B45D7">
        <w:rPr>
          <w:rStyle w:val="Bodytext2NotItalic1"/>
          <w:rFonts w:asciiTheme="minorHAnsi" w:hAnsiTheme="minorHAnsi" w:cstheme="minorHAnsi"/>
          <w:iCs/>
          <w:sz w:val="24"/>
          <w:szCs w:val="24"/>
        </w:rPr>
        <w:t>, kaip tiekėjas užtikrins sklandų komunikacijos kampanijos įgyvendinimą</w:t>
      </w:r>
      <w:r w:rsidR="006B45D7">
        <w:rPr>
          <w:rStyle w:val="Bodytext2NotItalic1"/>
          <w:rFonts w:asciiTheme="minorHAnsi" w:hAnsiTheme="minorHAnsi" w:cstheme="minorHAnsi"/>
          <w:iCs/>
          <w:sz w:val="24"/>
          <w:szCs w:val="24"/>
        </w:rPr>
        <w:t>;</w:t>
      </w:r>
    </w:p>
    <w:p w14:paraId="029C493E" w14:textId="64B857FD" w:rsidR="00905699" w:rsidRPr="005A12EF" w:rsidRDefault="00905699" w:rsidP="00905699">
      <w:pPr>
        <w:pStyle w:val="Bodytext20"/>
        <w:tabs>
          <w:tab w:val="left" w:pos="0"/>
          <w:tab w:val="left" w:pos="142"/>
        </w:tabs>
        <w:ind w:right="55"/>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012FD2">
        <w:rPr>
          <w:rStyle w:val="Bodytext2NotItalic1"/>
          <w:rFonts w:asciiTheme="minorHAnsi" w:hAnsiTheme="minorHAnsi" w:cstheme="minorHAnsi"/>
          <w:iCs/>
          <w:sz w:val="24"/>
          <w:szCs w:val="24"/>
        </w:rPr>
        <w:t>4</w:t>
      </w:r>
      <w:r w:rsidRPr="005A12EF">
        <w:rPr>
          <w:rStyle w:val="Bodytext2NotItalic1"/>
          <w:rFonts w:asciiTheme="minorHAnsi" w:hAnsiTheme="minorHAnsi" w:cstheme="minorHAnsi"/>
          <w:iCs/>
          <w:sz w:val="24"/>
          <w:szCs w:val="24"/>
        </w:rPr>
        <w:t xml:space="preserve">.1.5. </w:t>
      </w:r>
      <w:r w:rsidR="00C31CA8" w:rsidRPr="00C31CA8">
        <w:rPr>
          <w:rStyle w:val="Bodytext2NotItalic1"/>
          <w:rFonts w:asciiTheme="minorHAnsi" w:hAnsiTheme="minorHAnsi" w:cstheme="minorHAnsi"/>
          <w:iCs/>
          <w:sz w:val="24"/>
          <w:szCs w:val="24"/>
        </w:rPr>
        <w:t xml:space="preserve">galimų </w:t>
      </w:r>
      <w:r w:rsidR="00C31CA8" w:rsidRPr="00C64562">
        <w:rPr>
          <w:rStyle w:val="Bodytext2NotItalic1"/>
          <w:rFonts w:asciiTheme="minorHAnsi" w:hAnsiTheme="minorHAnsi" w:cstheme="minorHAnsi"/>
          <w:b/>
          <w:bCs/>
          <w:iCs/>
          <w:sz w:val="24"/>
          <w:szCs w:val="24"/>
        </w:rPr>
        <w:t>rizikų analizę ir jų valdymo</w:t>
      </w:r>
      <w:r w:rsidR="00C31CA8" w:rsidRPr="00C31CA8">
        <w:rPr>
          <w:rStyle w:val="Bodytext2NotItalic1"/>
          <w:rFonts w:asciiTheme="minorHAnsi" w:hAnsiTheme="minorHAnsi" w:cstheme="minorHAnsi"/>
          <w:iCs/>
          <w:sz w:val="24"/>
          <w:szCs w:val="24"/>
        </w:rPr>
        <w:t xml:space="preserve"> užtikrinimą.</w:t>
      </w:r>
    </w:p>
    <w:p w14:paraId="1B6A6933" w14:textId="1FD94B81" w:rsidR="00D967E4" w:rsidRPr="005A12EF" w:rsidRDefault="00D967E4" w:rsidP="004E23E3">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012FD2">
        <w:rPr>
          <w:rStyle w:val="Bodytext2NotItalic1"/>
          <w:rFonts w:asciiTheme="minorHAnsi" w:hAnsiTheme="minorHAnsi" w:cstheme="minorHAnsi"/>
          <w:iCs/>
          <w:sz w:val="24"/>
          <w:szCs w:val="24"/>
        </w:rPr>
        <w:t>4</w:t>
      </w:r>
      <w:r w:rsidRPr="005A12EF">
        <w:rPr>
          <w:rStyle w:val="Bodytext2NotItalic1"/>
          <w:rFonts w:asciiTheme="minorHAnsi" w:hAnsiTheme="minorHAnsi" w:cstheme="minorHAnsi"/>
          <w:iCs/>
          <w:sz w:val="24"/>
          <w:szCs w:val="24"/>
        </w:rPr>
        <w:t xml:space="preserve">.1.6. </w:t>
      </w:r>
      <w:r w:rsidR="00BC10C8" w:rsidRPr="00BC10C8">
        <w:rPr>
          <w:rStyle w:val="Bodytext2NotItalic1"/>
          <w:rFonts w:asciiTheme="minorHAnsi" w:hAnsiTheme="minorHAnsi" w:cstheme="minorHAnsi"/>
          <w:iCs/>
          <w:sz w:val="24"/>
          <w:szCs w:val="24"/>
        </w:rPr>
        <w:t>Techninis pasiūlymas bus vertinamas pagal konkurso sąlygų priede nustatytus vertinimo kriterijus.</w:t>
      </w:r>
    </w:p>
    <w:p w14:paraId="378F713D" w14:textId="0FCB37EC" w:rsidR="00E61203" w:rsidRPr="00C64562" w:rsidRDefault="00474557" w:rsidP="00E61203">
      <w:pPr>
        <w:pStyle w:val="Bodytext20"/>
        <w:tabs>
          <w:tab w:val="left" w:pos="0"/>
          <w:tab w:val="left" w:pos="142"/>
        </w:tabs>
        <w:ind w:right="55" w:firstLine="0"/>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iCs/>
          <w:sz w:val="24"/>
          <w:szCs w:val="24"/>
        </w:rPr>
        <w:tab/>
      </w:r>
      <w:r w:rsidR="00E61203">
        <w:rPr>
          <w:rStyle w:val="Bodytext2NotItalic1"/>
          <w:rFonts w:asciiTheme="minorHAnsi" w:hAnsiTheme="minorHAnsi" w:cstheme="minorHAnsi"/>
          <w:iCs/>
          <w:sz w:val="24"/>
          <w:szCs w:val="24"/>
        </w:rPr>
        <w:t>4.1.7</w:t>
      </w:r>
      <w:r w:rsidR="00E61203" w:rsidRPr="00C64562">
        <w:rPr>
          <w:rStyle w:val="Bodytext2NotItalic1"/>
          <w:rFonts w:asciiTheme="minorHAnsi" w:hAnsiTheme="minorHAnsi" w:cstheme="minorHAnsi"/>
          <w:iCs/>
          <w:sz w:val="24"/>
          <w:szCs w:val="24"/>
        </w:rPr>
        <w:t xml:space="preserve">. </w:t>
      </w:r>
      <w:r w:rsidR="00E61203" w:rsidRPr="00C64562">
        <w:rPr>
          <w:rFonts w:asciiTheme="minorHAnsi" w:hAnsiTheme="minorHAnsi" w:cstheme="minorHAnsi"/>
          <w:i w:val="0"/>
          <w:iCs w:val="0"/>
          <w:szCs w:val="24"/>
          <w:shd w:val="clear" w:color="auto" w:fill="FFFFFF"/>
        </w:rPr>
        <w:t xml:space="preserve">Pateikta preliminari socialinės komunikacijos kampanijos koncepcija </w:t>
      </w:r>
      <w:r w:rsidR="00320BF0" w:rsidRPr="00C64562">
        <w:rPr>
          <w:rFonts w:asciiTheme="minorHAnsi" w:hAnsiTheme="minorHAnsi" w:cstheme="minorHAnsi"/>
          <w:i w:val="0"/>
          <w:iCs w:val="0"/>
          <w:szCs w:val="24"/>
          <w:shd w:val="clear" w:color="auto" w:fill="FFFFFF"/>
        </w:rPr>
        <w:t>teikiama</w:t>
      </w:r>
      <w:r w:rsidR="00E61203" w:rsidRPr="00C64562">
        <w:rPr>
          <w:rFonts w:asciiTheme="minorHAnsi" w:hAnsiTheme="minorHAnsi" w:cstheme="minorHAnsi"/>
          <w:i w:val="0"/>
          <w:iCs w:val="0"/>
          <w:szCs w:val="24"/>
          <w:shd w:val="clear" w:color="auto" w:fill="FFFFFF"/>
        </w:rPr>
        <w:t xml:space="preserve"> tik pasiūlymo vertinimo tikslais. Perkančioji organizacija nelaimėjusio tiekėjo </w:t>
      </w:r>
      <w:r w:rsidR="00320BF0" w:rsidRPr="00C64562">
        <w:rPr>
          <w:rFonts w:asciiTheme="minorHAnsi" w:hAnsiTheme="minorHAnsi" w:cstheme="minorHAnsi"/>
          <w:i w:val="0"/>
          <w:iCs w:val="0"/>
          <w:szCs w:val="24"/>
          <w:shd w:val="clear" w:color="auto" w:fill="FFFFFF"/>
        </w:rPr>
        <w:t xml:space="preserve">preliminarios socialinės komunikacijos </w:t>
      </w:r>
      <w:r w:rsidR="00E61203" w:rsidRPr="00C64562">
        <w:rPr>
          <w:rFonts w:asciiTheme="minorHAnsi" w:hAnsiTheme="minorHAnsi" w:cstheme="minorHAnsi"/>
          <w:i w:val="0"/>
          <w:iCs w:val="0"/>
          <w:szCs w:val="24"/>
          <w:shd w:val="clear" w:color="auto" w:fill="FFFFFF"/>
        </w:rPr>
        <w:t>koncepcijos ar jos dalių negali naudoti be atskiro rašytinio susitarimo su tiekėju.</w:t>
      </w:r>
    </w:p>
    <w:p w14:paraId="4B92BFAB" w14:textId="14F7F5CC" w:rsidR="0073243F" w:rsidRPr="005A12EF" w:rsidRDefault="0073243F" w:rsidP="0020520B">
      <w:pPr>
        <w:pStyle w:val="Bodytext20"/>
        <w:tabs>
          <w:tab w:val="left" w:pos="0"/>
          <w:tab w:val="left" w:pos="142"/>
        </w:tabs>
        <w:ind w:right="55"/>
        <w:rPr>
          <w:rFonts w:asciiTheme="minorHAnsi" w:hAnsiTheme="minorHAnsi" w:cstheme="minorHAnsi"/>
          <w:i w:val="0"/>
          <w:iCs w:val="0"/>
          <w:sz w:val="24"/>
          <w:szCs w:val="24"/>
        </w:rPr>
      </w:pPr>
    </w:p>
    <w:tbl>
      <w:tblPr>
        <w:tblStyle w:val="Lentelstinklelis"/>
        <w:tblpPr w:leftFromText="180" w:rightFromText="180" w:vertAnchor="text" w:horzAnchor="margin" w:tblpY="149"/>
        <w:tblW w:w="0" w:type="auto"/>
        <w:tblLook w:val="04A0" w:firstRow="1" w:lastRow="0" w:firstColumn="1" w:lastColumn="0" w:noHBand="0" w:noVBand="1"/>
      </w:tblPr>
      <w:tblGrid>
        <w:gridCol w:w="9628"/>
      </w:tblGrid>
      <w:tr w:rsidR="007A4F59" w:rsidRPr="005A12EF" w14:paraId="6FC881DC" w14:textId="77777777" w:rsidTr="00590C5C">
        <w:trPr>
          <w:trHeight w:val="416"/>
        </w:trPr>
        <w:tc>
          <w:tcPr>
            <w:tcW w:w="9628" w:type="dxa"/>
            <w:shd w:val="clear" w:color="auto" w:fill="7AA9C7"/>
            <w:vAlign w:val="center"/>
          </w:tcPr>
          <w:p w14:paraId="6AFC6556" w14:textId="3CB13108" w:rsidR="007A4F59" w:rsidRPr="005A12EF" w:rsidRDefault="00867099" w:rsidP="00590C5C">
            <w:pPr>
              <w:jc w:val="left"/>
              <w:rPr>
                <w:rFonts w:asciiTheme="minorHAnsi" w:hAnsiTheme="minorHAnsi" w:cstheme="minorHAnsi"/>
                <w:b/>
                <w:caps/>
                <w:color w:val="FFFFFF" w:themeColor="background1"/>
                <w:szCs w:val="24"/>
              </w:rPr>
            </w:pPr>
            <w:r>
              <w:rPr>
                <w:rFonts w:asciiTheme="minorHAnsi" w:hAnsiTheme="minorHAnsi" w:cstheme="minorHAnsi"/>
                <w:b/>
                <w:caps/>
                <w:color w:val="FFFFFF" w:themeColor="background1"/>
                <w:szCs w:val="24"/>
              </w:rPr>
              <w:t>5</w:t>
            </w:r>
            <w:r w:rsidR="007A4F59" w:rsidRPr="005A12EF">
              <w:rPr>
                <w:rFonts w:asciiTheme="minorHAnsi" w:hAnsiTheme="minorHAnsi" w:cstheme="minorHAnsi"/>
                <w:b/>
                <w:caps/>
                <w:color w:val="FFFFFF" w:themeColor="background1"/>
                <w:szCs w:val="24"/>
              </w:rPr>
              <w:t xml:space="preserve">. </w:t>
            </w:r>
            <w:r w:rsidR="007A4F59" w:rsidRPr="005A12EF">
              <w:rPr>
                <w:szCs w:val="24"/>
              </w:rPr>
              <w:t xml:space="preserve"> </w:t>
            </w:r>
            <w:r w:rsidR="00CE51FF" w:rsidRPr="005A12EF">
              <w:rPr>
                <w:rFonts w:asciiTheme="minorHAnsi" w:hAnsiTheme="minorHAnsi" w:cstheme="minorHAnsi"/>
                <w:b/>
                <w:caps/>
                <w:color w:val="FFFFFF" w:themeColor="background1"/>
                <w:szCs w:val="24"/>
              </w:rPr>
              <w:t>APLINKOS APSAUGOS KRITERIJAI TAIKOMI PIRKIME</w:t>
            </w:r>
          </w:p>
        </w:tc>
      </w:tr>
    </w:tbl>
    <w:p w14:paraId="7D0769DF" w14:textId="2355EC62" w:rsidR="00790D0D" w:rsidRPr="005A12EF" w:rsidRDefault="00CE51FF" w:rsidP="00CE51FF">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sz w:val="24"/>
          <w:szCs w:val="24"/>
        </w:rPr>
        <w:tab/>
      </w:r>
      <w:r w:rsidR="00867099">
        <w:rPr>
          <w:rStyle w:val="Bodytext2NotItalic1"/>
          <w:rFonts w:asciiTheme="minorHAnsi" w:hAnsiTheme="minorHAnsi" w:cstheme="minorHAnsi"/>
          <w:sz w:val="24"/>
          <w:szCs w:val="24"/>
        </w:rPr>
        <w:t>5</w:t>
      </w:r>
      <w:r w:rsidR="007A4F59" w:rsidRPr="005A12EF">
        <w:rPr>
          <w:rStyle w:val="Bodytext2NotItalic1"/>
          <w:rFonts w:asciiTheme="minorHAnsi" w:hAnsiTheme="minorHAnsi" w:cstheme="minorHAnsi"/>
          <w:sz w:val="24"/>
          <w:szCs w:val="24"/>
        </w:rPr>
        <w:t xml:space="preserve">.1. </w:t>
      </w:r>
      <w:r w:rsidR="00AF345D" w:rsidRPr="00AF345D">
        <w:rPr>
          <w:rStyle w:val="Bodytext2NotItalic1"/>
          <w:rFonts w:asciiTheme="minorHAnsi" w:hAnsiTheme="minorHAnsi" w:cstheme="minorHAnsi"/>
          <w:sz w:val="24"/>
          <w:szCs w:val="24"/>
        </w:rPr>
        <w:t>Atliekamas žaliasis pirkimas. Pirkimas vykdomas vadovaujantis Aplinkos apsaugos kriterijų taikymo, vykdant žaliuosius pirkimus, tvarkos aprašo, patvirtinto Lietuvos Respublikos aplinkos ministro 2011 m. birželio 28 d. įsakymu Nr. D1-508, 4.4.3 ir 4.4.4.1 papunkčiais.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w:t>
      </w:r>
      <w:proofErr w:type="spellStart"/>
      <w:r w:rsidR="00AF345D" w:rsidRPr="00AF345D">
        <w:rPr>
          <w:rStyle w:val="Bodytext2NotItalic1"/>
          <w:rFonts w:asciiTheme="minorHAnsi" w:hAnsiTheme="minorHAnsi" w:cstheme="minorHAnsi"/>
          <w:sz w:val="24"/>
          <w:szCs w:val="24"/>
        </w:rPr>
        <w:t>doc</w:t>
      </w:r>
      <w:proofErr w:type="spellEnd"/>
      <w:r w:rsidR="00AF345D" w:rsidRPr="00AF345D">
        <w:rPr>
          <w:rStyle w:val="Bodytext2NotItalic1"/>
          <w:rFonts w:asciiTheme="minorHAnsi" w:hAnsiTheme="minorHAnsi" w:cstheme="minorHAnsi"/>
          <w:sz w:val="24"/>
          <w:szCs w:val="24"/>
        </w:rPr>
        <w:t>, .</w:t>
      </w:r>
      <w:proofErr w:type="spellStart"/>
      <w:r w:rsidR="00AF345D" w:rsidRPr="00AF345D">
        <w:rPr>
          <w:rStyle w:val="Bodytext2NotItalic1"/>
          <w:rFonts w:asciiTheme="minorHAnsi" w:hAnsiTheme="minorHAnsi" w:cstheme="minorHAnsi"/>
          <w:sz w:val="24"/>
          <w:szCs w:val="24"/>
        </w:rPr>
        <w:t>docx</w:t>
      </w:r>
      <w:proofErr w:type="spellEnd"/>
      <w:r w:rsidR="00AF345D" w:rsidRPr="00AF345D">
        <w:rPr>
          <w:rStyle w:val="Bodytext2NotItalic1"/>
          <w:rFonts w:asciiTheme="minorHAnsi" w:hAnsiTheme="minorHAnsi" w:cstheme="minorHAnsi"/>
          <w:sz w:val="24"/>
          <w:szCs w:val="24"/>
        </w:rPr>
        <w:t>, .</w:t>
      </w:r>
      <w:proofErr w:type="spellStart"/>
      <w:r w:rsidR="00AF345D" w:rsidRPr="00AF345D">
        <w:rPr>
          <w:rStyle w:val="Bodytext2NotItalic1"/>
          <w:rFonts w:asciiTheme="minorHAnsi" w:hAnsiTheme="minorHAnsi" w:cstheme="minorHAnsi"/>
          <w:sz w:val="24"/>
          <w:szCs w:val="24"/>
        </w:rPr>
        <w:t>pdf</w:t>
      </w:r>
      <w:proofErr w:type="spellEnd"/>
      <w:r w:rsidR="00AF345D" w:rsidRPr="00AF345D">
        <w:rPr>
          <w:rStyle w:val="Bodytext2NotItalic1"/>
          <w:rFonts w:asciiTheme="minorHAnsi" w:hAnsiTheme="minorHAnsi" w:cstheme="minorHAnsi"/>
          <w:sz w:val="24"/>
          <w:szCs w:val="24"/>
        </w:rPr>
        <w:t xml:space="preserve"> ar kitais perkančiajai organizacijai priimtinais formatais, visi Sutarties vykdymo metu perkančiajai organizacijai teikiami dokumentai neturi būti spausdinami) ir </w:t>
      </w:r>
      <w:r w:rsidR="00AF345D" w:rsidRPr="00AF345D">
        <w:rPr>
          <w:rStyle w:val="Bodytext2NotItalic1"/>
          <w:rFonts w:asciiTheme="minorHAnsi" w:hAnsiTheme="minorHAnsi" w:cstheme="minorHAnsi"/>
          <w:sz w:val="24"/>
          <w:szCs w:val="24"/>
        </w:rPr>
        <w:lastRenderedPageBreak/>
        <w:t xml:space="preserve">elektroninėmis priemonėmis, perkančiosios organizacijos ir </w:t>
      </w:r>
      <w:r w:rsidR="00FB0FE8">
        <w:rPr>
          <w:rStyle w:val="Bodytext2NotItalic1"/>
          <w:rFonts w:asciiTheme="minorHAnsi" w:hAnsiTheme="minorHAnsi" w:cstheme="minorHAnsi"/>
          <w:sz w:val="24"/>
          <w:szCs w:val="24"/>
        </w:rPr>
        <w:t>tie</w:t>
      </w:r>
      <w:r w:rsidR="00AF345D" w:rsidRPr="00AF345D">
        <w:rPr>
          <w:rStyle w:val="Bodytext2NotItalic1"/>
          <w:rFonts w:asciiTheme="minorHAnsi" w:hAnsiTheme="minorHAnsi" w:cstheme="minorHAnsi"/>
          <w:sz w:val="24"/>
          <w:szCs w:val="24"/>
        </w:rPr>
        <w:t>kėjo susitikimai turi būti vykdomi nuotoliniu būdu.</w:t>
      </w:r>
    </w:p>
    <w:p w14:paraId="65137A4A" w14:textId="278E34FF" w:rsidR="00921E20" w:rsidRPr="005A12EF" w:rsidRDefault="0019700F" w:rsidP="0019700F">
      <w:pPr>
        <w:pStyle w:val="Bodytext1"/>
        <w:shd w:val="clear" w:color="auto" w:fill="auto"/>
        <w:tabs>
          <w:tab w:val="left" w:pos="0"/>
        </w:tabs>
        <w:spacing w:before="0" w:after="0" w:line="240" w:lineRule="auto"/>
        <w:ind w:right="55" w:firstLine="0"/>
        <w:jc w:val="center"/>
        <w:rPr>
          <w:rFonts w:asciiTheme="minorHAnsi" w:hAnsiTheme="minorHAnsi" w:cstheme="minorHAnsi"/>
          <w:sz w:val="24"/>
          <w:szCs w:val="24"/>
        </w:rPr>
      </w:pPr>
      <w:r>
        <w:rPr>
          <w:rFonts w:asciiTheme="minorHAnsi" w:hAnsiTheme="minorHAnsi" w:cstheme="minorHAnsi"/>
          <w:sz w:val="24"/>
          <w:szCs w:val="24"/>
        </w:rPr>
        <w:t>__________________</w:t>
      </w:r>
    </w:p>
    <w:sectPr w:rsidR="00921E20" w:rsidRPr="005A12EF" w:rsidSect="00EE4148">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5A38" w14:textId="77777777" w:rsidR="00223085" w:rsidRDefault="00223085" w:rsidP="00EC4D0B">
      <w:r>
        <w:separator/>
      </w:r>
    </w:p>
  </w:endnote>
  <w:endnote w:type="continuationSeparator" w:id="0">
    <w:p w14:paraId="4DCFDC10" w14:textId="77777777" w:rsidR="00223085" w:rsidRDefault="0022308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57D6" w14:textId="4DE975F2" w:rsidR="00BF4661" w:rsidRDefault="00E61203">
    <w:pPr>
      <w:pStyle w:val="Porat"/>
    </w:pPr>
    <w:r>
      <w:rPr>
        <w:noProof/>
      </w:rPr>
      <mc:AlternateContent>
        <mc:Choice Requires="wps">
          <w:drawing>
            <wp:anchor distT="0" distB="0" distL="0" distR="0" simplePos="0" relativeHeight="251659264" behindDoc="0" locked="0" layoutInCell="1" allowOverlap="1" wp14:anchorId="105EB349" wp14:editId="13C88A68">
              <wp:simplePos x="635" y="635"/>
              <wp:positionH relativeFrom="page">
                <wp:align>left</wp:align>
              </wp:positionH>
              <wp:positionV relativeFrom="page">
                <wp:align>bottom</wp:align>
              </wp:positionV>
              <wp:extent cx="4559300" cy="345440"/>
              <wp:effectExtent l="0" t="0" r="12700" b="0"/>
              <wp:wrapNone/>
              <wp:docPr id="633118547"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59300" cy="345440"/>
                      </a:xfrm>
                      <a:prstGeom prst="rect">
                        <a:avLst/>
                      </a:prstGeom>
                      <a:noFill/>
                      <a:ln>
                        <a:noFill/>
                      </a:ln>
                    </wps:spPr>
                    <wps:txbx>
                      <w:txbxContent>
                        <w:p w14:paraId="49B00573" w14:textId="00CDF4EF" w:rsidR="00E61203" w:rsidRPr="00E61203" w:rsidRDefault="00E61203" w:rsidP="00E61203">
                          <w:pPr>
                            <w:rPr>
                              <w:rFonts w:ascii="Calibri" w:eastAsia="Calibri" w:hAnsi="Calibri" w:cs="Calibri"/>
                              <w:noProof/>
                              <w:color w:val="000000"/>
                              <w:sz w:val="20"/>
                            </w:rPr>
                          </w:pPr>
                          <w:r w:rsidRPr="00E61203">
                            <w:rPr>
                              <w:rFonts w:ascii="Calibri" w:eastAsia="Calibri" w:hAnsi="Calibri" w:cs="Calibri"/>
                              <w:noProof/>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5EB349"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5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MMDwIAABsEAAAOAAAAZHJzL2Uyb0RvYy54bWysU99v2jAQfp+0/8Hy+0igMK0RoWKtmCah&#10;thKd+mwcm0SKfZZ9kLC/fmcToOv2NO3FOd9d7sf3fZ7f9aZlB+VDA7bk41HOmbISqsbuSv7jZfXp&#10;C2cBha1EC1aV/KgCv1t8/DDvXKEmUENbKc+oiA1F50peI7oiy4KslRFhBE5ZCmrwRiBd/S6rvOio&#10;ummzSZ5/zjrwlfMgVQjkfTgF+SLV11pJfNI6KGRtyWk2TKdP5zae2WIuip0Xrm7kMIb4hymMaCw1&#10;vZR6ECjY3jd/lDKN9BBA40iCyUDrRqq0A20zzt9ts6mFU2kXAie4C0zh/5WVj4eNe/YM+6/QE4ER&#10;kM6FIpAz7tNrb+KXJmUUJwiPF9hUj0ySczqb3d7kFJIUu5nOptOEa3b92/mA3xQYFo2Se6IloSUO&#10;64DUkVLPKbGZhVXTtoma1v7moMToya4jRgv7bT/MvYXqSOt4ODEdnFw11HMtAj4LT9TSmCRXfKJD&#10;t9CVHAaLsxr8z7/5Yz4hTlHOOpJKyS1pmbP2uyUmJrNpHpfHdCPDn41tMsa3+SzG7d7cA6lwTA/C&#10;yWTGZGzPpvZgXknNy9iNQsJK6lny7dm8x5Nw6TVItVymJFKRE7i2Gydj6QhWRPKlfxXeDXAjEfUI&#10;ZzGJ4h3qp9z4Z3DLPRL2iZII7AnNAW9SYGJqeC1R4m/vKev6phe/AAAA//8DAFBLAwQUAAYACAAA&#10;ACEA5Ch57toAAAAEAQAADwAAAGRycy9kb3ducmV2LnhtbEyPwU7DMBBE70j9B2uReqNOqzZUIU5V&#10;lYK4EpDg6MTbOGq8DrHbpn/PwgUuI41mNfM234yuE2ccQutJwXyWgECqvWmpUfD+9nS3BhGiJqM7&#10;T6jgigE2xeQm15nxF3rFcxkbwSUUMq3AxthnUobaotNh5nskzg5+cDqyHRppBn3hctfJRZKk0umW&#10;eMHqHncW62N5cgrSx+et7T/Sz6/DIryEyh9j6fdKTW/H7QOIiGP8O4YffEaHgpkqfyITRKeAH4m/&#10;ytn9fM22UrBaLkEWufwPX3wDAAD//wMAUEsBAi0AFAAGAAgAAAAhALaDOJL+AAAA4QEAABMAAAAA&#10;AAAAAAAAAAAAAAAAAFtDb250ZW50X1R5cGVzXS54bWxQSwECLQAUAAYACAAAACEAOP0h/9YAAACU&#10;AQAACwAAAAAAAAAAAAAAAAAvAQAAX3JlbHMvLnJlbHNQSwECLQAUAAYACAAAACEADy9jDA8CAAAb&#10;BAAADgAAAAAAAAAAAAAAAAAuAgAAZHJzL2Uyb0RvYy54bWxQSwECLQAUAAYACAAAACEA5Ch57toA&#10;AAAEAQAADwAAAAAAAAAAAAAAAABpBAAAZHJzL2Rvd25yZXYueG1sUEsFBgAAAAAEAAQA8wAAAHAF&#10;AAAAAA==&#10;" filled="f" stroked="f">
              <v:textbox style="mso-fit-shape-to-text:t" inset="20pt,0,0,15pt">
                <w:txbxContent>
                  <w:p w14:paraId="49B00573" w14:textId="00CDF4EF" w:rsidR="00E61203" w:rsidRPr="00E61203" w:rsidRDefault="00E61203" w:rsidP="00E61203">
                    <w:pPr>
                      <w:rPr>
                        <w:rFonts w:ascii="Calibri" w:eastAsia="Calibri" w:hAnsi="Calibri" w:cs="Calibri"/>
                        <w:noProof/>
                        <w:color w:val="000000"/>
                        <w:sz w:val="20"/>
                      </w:rPr>
                    </w:pPr>
                    <w:r w:rsidRPr="00E61203">
                      <w:rPr>
                        <w:rFonts w:ascii="Calibri" w:eastAsia="Calibri" w:hAnsi="Calibri" w:cs="Calibri"/>
                        <w:noProof/>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F6AB" w14:textId="33DFD0C5" w:rsidR="00D043E2" w:rsidRDefault="00E61203">
    <w:pPr>
      <w:pStyle w:val="Porat"/>
    </w:pPr>
    <w:r>
      <w:rPr>
        <w:noProof/>
      </w:rPr>
      <mc:AlternateContent>
        <mc:Choice Requires="wps">
          <w:drawing>
            <wp:anchor distT="0" distB="0" distL="0" distR="0" simplePos="0" relativeHeight="251660288" behindDoc="0" locked="0" layoutInCell="1" allowOverlap="1" wp14:anchorId="2C58E66A" wp14:editId="42678B4C">
              <wp:simplePos x="635" y="1035050"/>
              <wp:positionH relativeFrom="page">
                <wp:align>left</wp:align>
              </wp:positionH>
              <wp:positionV relativeFrom="page">
                <wp:align>bottom</wp:align>
              </wp:positionV>
              <wp:extent cx="4559300" cy="345440"/>
              <wp:effectExtent l="0" t="0" r="12700" b="0"/>
              <wp:wrapNone/>
              <wp:docPr id="685731677"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59300" cy="345440"/>
                      </a:xfrm>
                      <a:prstGeom prst="rect">
                        <a:avLst/>
                      </a:prstGeom>
                      <a:noFill/>
                      <a:ln>
                        <a:noFill/>
                      </a:ln>
                    </wps:spPr>
                    <wps:txbx>
                      <w:txbxContent>
                        <w:p w14:paraId="45FEAAA7" w14:textId="59DD47BB" w:rsidR="00E61203" w:rsidRPr="00E61203" w:rsidRDefault="00E61203" w:rsidP="00E61203">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58E66A"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5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yJEQIAACIEAAAOAAAAZHJzL2Uyb0RvYy54bWysU01v2zAMvQ/YfxB0X+ykybAacYqsRYYB&#10;QVsgHXpWZCk2IIuCxMTOfv0oOR9dt9Owi0yRND/ee5rf9a1hB+VDA7bk41HOmbISqsbuSv7jZfXp&#10;C2cBha2EAatKflSB3y0+fph3rlATqMFUyjMqYkPRuZLXiK7IsiBr1YowAqcsBTX4ViBd/S6rvOio&#10;emuySZ5/zjrwlfMgVQjkfRiCfJHqa60kPmkdFDJTcpoN0+nTuY1ntpiLYueFqxt5GkP8wxStaCw1&#10;vZR6ECjY3jd/lGob6SGAxpGENgOtG6nSDrTNOH+3zaYWTqVdCJzgLjCF/1dWPh427tkz7L9CTwRG&#10;QDoXikDOuE+vfRu/NCmjOEF4vMCmemSSnNPZ7PYmp5Ck2M10Np0mXLPr384H/KagZdEouSdaElri&#10;sA5IHSn1nBKbWVg1xiRqjP3NQYnRk11HjBb225411Zvxt1AdaSsPA+HByVVDrdci4LPwxDBNS6rF&#10;Jzq0ga7kcLI4q8H//Js/5hPwFOWsI8WU3JKkOTPfLREymU3ziAGmGxn+bGyTMb7NZzFu9+09kBjH&#10;9C6cTGZMRnM2tYf2lUS9jN0oJKykniXfns17HPRLj0Kq5TIlkZicwLXdOBlLR8wioC/9q/DuhDoS&#10;X49w1pQo3oE/5MY/g1vukShIzER8BzRPsJMQE2GnRxOV/vaesq5Pe/ELAAD//wMAUEsDBBQABgAI&#10;AAAAIQDkKHnu2gAAAAQBAAAPAAAAZHJzL2Rvd25yZXYueG1sTI/BTsMwEETvSP0Ha5F6o06rNlQh&#10;TlWVgrgSkODoxNs4arwOsdumf8/CBS4jjWY18zbfjK4TZxxC60nBfJaAQKq9aalR8P72dLcGEaIm&#10;oztPqOCKATbF5CbXmfEXesVzGRvBJRQyrcDG2GdShtqi02HmeyTODn5wOrIdGmkGfeFy18lFkqTS&#10;6ZZ4weoedxbrY3lyCtLH563tP9LPr8MivITKH2Pp90pNb8ftA4iIY/w7hh98RoeCmSp/IhNEp4Af&#10;ib/K2f18zbZSsFouQRa5/A9ffAMAAP//AwBQSwECLQAUAAYACAAAACEAtoM4kv4AAADhAQAAEwAA&#10;AAAAAAAAAAAAAAAAAAAAW0NvbnRlbnRfVHlwZXNdLnhtbFBLAQItABQABgAIAAAAIQA4/SH/1gAA&#10;AJQBAAALAAAAAAAAAAAAAAAAAC8BAABfcmVscy8ucmVsc1BLAQItABQABgAIAAAAIQCZlByJEQIA&#10;ACIEAAAOAAAAAAAAAAAAAAAAAC4CAABkcnMvZTJvRG9jLnhtbFBLAQItABQABgAIAAAAIQDkKHnu&#10;2gAAAAQBAAAPAAAAAAAAAAAAAAAAAGsEAABkcnMvZG93bnJldi54bWxQSwUGAAAAAAQABADzAAAA&#10;cgUAAAAA&#10;" filled="f" stroked="f">
              <v:textbox style="mso-fit-shape-to-text:t" inset="20pt,0,0,15pt">
                <w:txbxContent>
                  <w:p w14:paraId="45FEAAA7" w14:textId="59DD47BB" w:rsidR="00E61203" w:rsidRPr="00E61203" w:rsidRDefault="00E61203" w:rsidP="00E61203">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1FBA" w14:textId="3174BF89" w:rsidR="00BF4661" w:rsidRDefault="00E61203">
    <w:pPr>
      <w:pStyle w:val="Porat"/>
    </w:pPr>
    <w:r>
      <w:rPr>
        <w:noProof/>
      </w:rPr>
      <mc:AlternateContent>
        <mc:Choice Requires="wps">
          <w:drawing>
            <wp:anchor distT="0" distB="0" distL="0" distR="0" simplePos="0" relativeHeight="251658240" behindDoc="0" locked="0" layoutInCell="1" allowOverlap="1" wp14:anchorId="66E4BB64" wp14:editId="1166D0A6">
              <wp:simplePos x="635" y="635"/>
              <wp:positionH relativeFrom="page">
                <wp:align>left</wp:align>
              </wp:positionH>
              <wp:positionV relativeFrom="page">
                <wp:align>bottom</wp:align>
              </wp:positionV>
              <wp:extent cx="4559300" cy="345440"/>
              <wp:effectExtent l="0" t="0" r="12700" b="0"/>
              <wp:wrapNone/>
              <wp:docPr id="392159146"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59300" cy="345440"/>
                      </a:xfrm>
                      <a:prstGeom prst="rect">
                        <a:avLst/>
                      </a:prstGeom>
                      <a:noFill/>
                      <a:ln>
                        <a:noFill/>
                      </a:ln>
                    </wps:spPr>
                    <wps:txbx>
                      <w:txbxContent>
                        <w:p w14:paraId="452936CF" w14:textId="592869DB" w:rsidR="00E61203" w:rsidRPr="00E61203" w:rsidRDefault="00E61203" w:rsidP="00E61203">
                          <w:pPr>
                            <w:rPr>
                              <w:rFonts w:ascii="Calibri" w:eastAsia="Calibri" w:hAnsi="Calibri" w:cs="Calibri"/>
                              <w:noProof/>
                              <w:color w:val="000000"/>
                              <w:sz w:val="20"/>
                            </w:rPr>
                          </w:pPr>
                          <w:r w:rsidRPr="00E61203">
                            <w:rPr>
                              <w:rFonts w:ascii="Calibri" w:eastAsia="Calibri" w:hAnsi="Calibri" w:cs="Calibri"/>
                              <w:noProof/>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E4BB64"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5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LEwIAACIEAAAOAAAAZHJzL2Uyb0RvYy54bWysU99v2jAQfp+0/8Hy+0igMK0RoWKtmCah&#10;thKd+mwcm0SKfZZ9kLC/fmdDoOv2NO3FOd9d7sf3fZ7f9aZlB+VDA7bk41HOmbISqsbuSv7jZfXp&#10;C2cBha1EC1aV/KgCv1t8/DDvXKEmUENbKc+oiA1F50peI7oiy4KslRFhBE5ZCmrwRiBd/S6rvOio&#10;ummzSZ5/zjrwlfMgVQjkfTgF+SLV11pJfNI6KGRtyWk2TKdP5zae2WIuip0Xrm7keQzxD1MY0Vhq&#10;ein1IFCwvW/+KGUa6SGAxpEEk4HWjVRpB9pmnL/bZlMLp9IuBE5wF5jC/ysrHw8b9+wZ9l+hJwIj&#10;IJ0LRSBn3KfX3sQvTcooThAeL7CpHpkk53Q2u73JKSQpdjOdTacJ1+z6t/MBvykwLBol90RLQksc&#10;1gGpI6UOKbGZhVXTtoma1v7moMToya4jRgv7bc+aquSTYfwtVEfaysOJ8ODkqqHWaxHwWXhimKYl&#10;1eITHbqFruRwtjirwf/8mz/mE/AU5awjxZTckqQ5a79bImQym+YRA0w3MvxgbJMxvs1nMW735h5I&#10;jGN6F04mMyZjO5jag3klUS9jNwoJK6lnybeDeY8n/dKjkGq5TEkkJidwbTdOxtIRswjoS/8qvDuj&#10;jsTXIwyaEsU78E+58c/glnskChIzEd8TmmfYSYiJsPOjiUp/e09Z16e9+AUAAP//AwBQSwMEFAAG&#10;AAgAAAAhAOQoee7aAAAABAEAAA8AAABkcnMvZG93bnJldi54bWxMj8FOwzAQRO9I/QdrkXqjTqs2&#10;VCFOVZWCuBKQ4OjE2zhqvA6x26Z/z8IFLiONZjXzNt+MrhNnHELrScF8loBAqr1pqVHw/vZ0twYR&#10;oiajO0+o4IoBNsXkJteZ8Rd6xXMZG8ElFDKtwMbYZ1KG2qLTYeZ7JM4OfnA6sh0aaQZ94XLXyUWS&#10;pNLplnjB6h53FutjeXIK0sfnre0/0s+vwyK8hMofY+n3Sk1vx+0DiIhj/DuGH3xGh4KZKn8iE0Sn&#10;gB+Jv8rZ/XzNtlKwWi5BFrn8D198AwAA//8DAFBLAQItABQABgAIAAAAIQC2gziS/gAAAOEBAAAT&#10;AAAAAAAAAAAAAAAAAAAAAABbQ29udGVudF9UeXBlc10ueG1sUEsBAi0AFAAGAAgAAAAhADj9If/W&#10;AAAAlAEAAAsAAAAAAAAAAAAAAAAALwEAAF9yZWxzLy5yZWxzUEsBAi0AFAAGAAgAAAAhAMgC78sT&#10;AgAAIgQAAA4AAAAAAAAAAAAAAAAALgIAAGRycy9lMm9Eb2MueG1sUEsBAi0AFAAGAAgAAAAhAOQo&#10;ee7aAAAABAEAAA8AAAAAAAAAAAAAAAAAbQQAAGRycy9kb3ducmV2LnhtbFBLBQYAAAAABAAEAPMA&#10;AAB0BQAAAAA=&#10;" filled="f" stroked="f">
              <v:textbox style="mso-fit-shape-to-text:t" inset="20pt,0,0,15pt">
                <w:txbxContent>
                  <w:p w14:paraId="452936CF" w14:textId="592869DB" w:rsidR="00E61203" w:rsidRPr="00E61203" w:rsidRDefault="00E61203" w:rsidP="00E61203">
                    <w:pPr>
                      <w:rPr>
                        <w:rFonts w:ascii="Calibri" w:eastAsia="Calibri" w:hAnsi="Calibri" w:cs="Calibri"/>
                        <w:noProof/>
                        <w:color w:val="000000"/>
                        <w:sz w:val="20"/>
                      </w:rPr>
                    </w:pPr>
                    <w:r w:rsidRPr="00E61203">
                      <w:rPr>
                        <w:rFonts w:ascii="Calibri" w:eastAsia="Calibri" w:hAnsi="Calibri" w:cs="Calibri"/>
                        <w:noProof/>
                        <w:color w:val="000000"/>
                        <w:sz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5240" w14:textId="77777777" w:rsidR="00223085" w:rsidRDefault="00223085" w:rsidP="00EC4D0B">
      <w:r>
        <w:separator/>
      </w:r>
    </w:p>
  </w:footnote>
  <w:footnote w:type="continuationSeparator" w:id="0">
    <w:p w14:paraId="1FF71DC3" w14:textId="77777777" w:rsidR="00223085" w:rsidRDefault="0022308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237"/>
      <w:gridCol w:w="1553"/>
    </w:tblGrid>
    <w:tr w:rsidR="00EE4148" w14:paraId="5C08CFB5" w14:textId="77777777" w:rsidTr="002D15A9">
      <w:tc>
        <w:tcPr>
          <w:tcW w:w="1838" w:type="dxa"/>
          <w:vMerge w:val="restart"/>
          <w:vAlign w:val="center"/>
        </w:tcPr>
        <w:p w14:paraId="6C83FE7C" w14:textId="4E06CAEA" w:rsidR="00EE4148" w:rsidRPr="00E144FB" w:rsidRDefault="00EE4148" w:rsidP="00EE4148">
          <w:pPr>
            <w:pStyle w:val="Body"/>
            <w:spacing w:line="276" w:lineRule="auto"/>
            <w:jc w:val="center"/>
            <w:rPr>
              <w:rFonts w:asciiTheme="minorHAnsi" w:hAnsiTheme="minorHAnsi" w:cstheme="minorHAnsi"/>
            </w:rPr>
          </w:pPr>
          <w:r>
            <w:rPr>
              <w:noProof/>
            </w:rPr>
            <w:drawing>
              <wp:inline distT="0" distB="0" distL="0" distR="0" wp14:anchorId="1C4A8715" wp14:editId="722CF6B0">
                <wp:extent cx="970762" cy="313899"/>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237" w:type="dxa"/>
          <w:vMerge w:val="restart"/>
          <w:vAlign w:val="center"/>
        </w:tcPr>
        <w:p w14:paraId="0080D92B" w14:textId="1D51EAC0" w:rsidR="005932D9" w:rsidRDefault="004276B9" w:rsidP="00EE4148">
          <w:pPr>
            <w:pStyle w:val="Antrats"/>
            <w:jc w:val="center"/>
            <w:rPr>
              <w:rFonts w:asciiTheme="minorHAnsi" w:hAnsiTheme="minorHAnsi" w:cstheme="minorHAnsi"/>
              <w:b/>
              <w:bCs/>
              <w:szCs w:val="20"/>
            </w:rPr>
          </w:pPr>
          <w:r w:rsidRPr="004276B9">
            <w:rPr>
              <w:rFonts w:asciiTheme="minorHAnsi" w:hAnsiTheme="minorHAnsi" w:cstheme="minorHAnsi"/>
              <w:b/>
              <w:bCs/>
              <w:szCs w:val="20"/>
            </w:rPr>
            <w:t xml:space="preserve">SOCIALINĖS KAMPANIJOS KONCEPCIJOS SUKŪRIMO IR KAMPANIJOS VIEŠINIMO </w:t>
          </w:r>
          <w:r w:rsidR="005932D9" w:rsidRPr="005932D9">
            <w:rPr>
              <w:rFonts w:asciiTheme="minorHAnsi" w:hAnsiTheme="minorHAnsi" w:cstheme="minorHAnsi"/>
              <w:b/>
              <w:bCs/>
              <w:szCs w:val="20"/>
            </w:rPr>
            <w:t>PASLAUG</w:t>
          </w:r>
          <w:r w:rsidR="009E0EF3">
            <w:rPr>
              <w:rFonts w:asciiTheme="minorHAnsi" w:hAnsiTheme="minorHAnsi" w:cstheme="minorHAnsi"/>
              <w:b/>
              <w:bCs/>
              <w:szCs w:val="20"/>
            </w:rPr>
            <w:t>Ų</w:t>
          </w:r>
        </w:p>
        <w:p w14:paraId="1EC6CF1D" w14:textId="53C10111" w:rsidR="009E0EF3" w:rsidRPr="00BB4A74" w:rsidRDefault="009E0EF3" w:rsidP="00EE4148">
          <w:pPr>
            <w:pStyle w:val="Antrats"/>
            <w:jc w:val="center"/>
            <w:rPr>
              <w:rFonts w:asciiTheme="minorHAnsi" w:hAnsiTheme="minorHAnsi" w:cstheme="minorHAnsi"/>
              <w:b/>
              <w:bCs/>
              <w:szCs w:val="20"/>
            </w:rPr>
          </w:pPr>
          <w:r w:rsidRPr="00BB4A74">
            <w:rPr>
              <w:rFonts w:asciiTheme="minorHAnsi" w:hAnsiTheme="minorHAnsi" w:cstheme="minorHAnsi"/>
              <w:b/>
              <w:caps/>
              <w:szCs w:val="20"/>
            </w:rPr>
            <w:t>Techninė specifikacijA</w:t>
          </w:r>
        </w:p>
      </w:tc>
      <w:tc>
        <w:tcPr>
          <w:tcW w:w="1553" w:type="dxa"/>
          <w:vAlign w:val="center"/>
        </w:tcPr>
        <w:p w14:paraId="4C044CF2" w14:textId="77777777" w:rsidR="00EE4148" w:rsidRPr="00BB4A74" w:rsidRDefault="00EE4148" w:rsidP="00EE4148">
          <w:pPr>
            <w:pStyle w:val="Antrats"/>
            <w:rPr>
              <w:rFonts w:cs="Calibri"/>
              <w:color w:val="000000"/>
              <w:szCs w:val="20"/>
            </w:rPr>
          </w:pPr>
        </w:p>
      </w:tc>
    </w:tr>
    <w:tr w:rsidR="00EE4148" w:rsidRPr="00BB4A74" w14:paraId="0CE71B62" w14:textId="77777777" w:rsidTr="002D15A9">
      <w:tc>
        <w:tcPr>
          <w:tcW w:w="1838" w:type="dxa"/>
          <w:vMerge/>
        </w:tcPr>
        <w:p w14:paraId="59152CE4" w14:textId="77777777" w:rsidR="00EE4148" w:rsidRDefault="00EE4148" w:rsidP="00EE4148">
          <w:pPr>
            <w:pStyle w:val="Antrats"/>
          </w:pPr>
        </w:p>
      </w:tc>
      <w:tc>
        <w:tcPr>
          <w:tcW w:w="6237" w:type="dxa"/>
          <w:vMerge/>
        </w:tcPr>
        <w:p w14:paraId="1C681460" w14:textId="77777777" w:rsidR="00EE4148" w:rsidRPr="00BB4A74" w:rsidRDefault="00EE4148" w:rsidP="00EE4148">
          <w:pPr>
            <w:pStyle w:val="Antrats"/>
            <w:rPr>
              <w:szCs w:val="20"/>
            </w:rPr>
          </w:pPr>
        </w:p>
      </w:tc>
      <w:tc>
        <w:tcPr>
          <w:tcW w:w="1553" w:type="dxa"/>
        </w:tcPr>
        <w:p w14:paraId="5FE26FC7" w14:textId="77777777" w:rsidR="00EE4148" w:rsidRPr="00BB4A74" w:rsidRDefault="00EE4148" w:rsidP="00EE4148">
          <w:pPr>
            <w:pStyle w:val="Antrats"/>
            <w:rPr>
              <w:rFonts w:asciiTheme="minorHAnsi" w:hAnsiTheme="minorHAnsi" w:cstheme="minorHAnsi"/>
              <w:szCs w:val="20"/>
            </w:rPr>
          </w:pPr>
          <w:r w:rsidRPr="00BB4A74">
            <w:rPr>
              <w:rFonts w:asciiTheme="minorHAnsi" w:hAnsiTheme="minorHAnsi" w:cstheme="minorHAnsi"/>
              <w:szCs w:val="20"/>
            </w:rPr>
            <w:t xml:space="preserve">Puslapis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PAGE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1</w:t>
          </w:r>
          <w:r w:rsidRPr="00BB4A74">
            <w:rPr>
              <w:rFonts w:asciiTheme="minorHAnsi" w:hAnsiTheme="minorHAnsi" w:cstheme="minorHAnsi"/>
              <w:b/>
              <w:bCs/>
              <w:szCs w:val="20"/>
            </w:rPr>
            <w:fldChar w:fldCharType="end"/>
          </w:r>
          <w:r w:rsidRPr="00BB4A74">
            <w:rPr>
              <w:rFonts w:asciiTheme="minorHAnsi" w:hAnsiTheme="minorHAnsi" w:cstheme="minorHAnsi"/>
              <w:szCs w:val="20"/>
            </w:rPr>
            <w:t xml:space="preserve"> iš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NUMPAGES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2</w:t>
          </w:r>
          <w:r w:rsidRPr="00BB4A74">
            <w:rPr>
              <w:rFonts w:asciiTheme="minorHAnsi" w:hAnsiTheme="minorHAnsi" w:cstheme="minorHAnsi"/>
              <w:b/>
              <w:bCs/>
              <w:szCs w:val="20"/>
            </w:rPr>
            <w:fldChar w:fldCharType="end"/>
          </w:r>
        </w:p>
      </w:tc>
    </w:tr>
    <w:tr w:rsidR="00EE4148" w14:paraId="01AE71A5" w14:textId="77777777" w:rsidTr="002D15A9">
      <w:tc>
        <w:tcPr>
          <w:tcW w:w="1838" w:type="dxa"/>
          <w:vMerge/>
        </w:tcPr>
        <w:p w14:paraId="19123C45" w14:textId="77777777" w:rsidR="00EE4148" w:rsidRDefault="00EE4148" w:rsidP="00EE4148">
          <w:pPr>
            <w:pStyle w:val="Antrats"/>
          </w:pPr>
        </w:p>
      </w:tc>
      <w:tc>
        <w:tcPr>
          <w:tcW w:w="6237" w:type="dxa"/>
          <w:vMerge/>
        </w:tcPr>
        <w:p w14:paraId="6B9EE959" w14:textId="77777777" w:rsidR="00EE4148" w:rsidRDefault="00EE4148" w:rsidP="00EE4148">
          <w:pPr>
            <w:pStyle w:val="Antrats"/>
          </w:pPr>
        </w:p>
      </w:tc>
      <w:tc>
        <w:tcPr>
          <w:tcW w:w="1553" w:type="dxa"/>
          <w:vAlign w:val="center"/>
        </w:tcPr>
        <w:p w14:paraId="4A6AE3B5" w14:textId="77777777" w:rsidR="00EE4148" w:rsidRDefault="00EE4148" w:rsidP="00EE4148">
          <w:pPr>
            <w:pStyle w:val="Antrats"/>
          </w:pPr>
        </w:p>
      </w:tc>
    </w:tr>
  </w:tbl>
  <w:p w14:paraId="72DB3965" w14:textId="77777777" w:rsidR="00EE4148" w:rsidRDefault="00EE41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237"/>
      <w:gridCol w:w="1553"/>
    </w:tblGrid>
    <w:tr w:rsidR="00AB3EF4" w14:paraId="2DA2F94B" w14:textId="77777777" w:rsidTr="00BB4A74">
      <w:tc>
        <w:tcPr>
          <w:tcW w:w="1838" w:type="dxa"/>
          <w:vMerge w:val="restart"/>
          <w:vAlign w:val="center"/>
        </w:tcPr>
        <w:p w14:paraId="1217B0B2" w14:textId="027DB75A" w:rsidR="00AB3EF4" w:rsidRPr="00E144FB" w:rsidRDefault="00F66EE8" w:rsidP="00E144FB">
          <w:pPr>
            <w:pStyle w:val="Body"/>
            <w:spacing w:line="276" w:lineRule="auto"/>
            <w:jc w:val="center"/>
            <w:rPr>
              <w:rFonts w:asciiTheme="minorHAnsi" w:hAnsiTheme="minorHAnsi" w:cstheme="minorHAnsi"/>
            </w:rPr>
          </w:pPr>
          <w:r>
            <w:rPr>
              <w:noProof/>
            </w:rPr>
            <w:drawing>
              <wp:inline distT="0" distB="0" distL="0" distR="0" wp14:anchorId="2BEF9DD6" wp14:editId="44F1B41E">
                <wp:extent cx="970762" cy="313899"/>
                <wp:effectExtent l="0" t="0" r="1270" b="0"/>
                <wp:docPr id="19183597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237" w:type="dxa"/>
          <w:vMerge w:val="restart"/>
          <w:vAlign w:val="center"/>
        </w:tcPr>
        <w:p w14:paraId="31E26499" w14:textId="7A909FC0" w:rsidR="00AB3EF4" w:rsidRPr="00BB4A74" w:rsidRDefault="00AB3EF4" w:rsidP="00AB3EF4">
          <w:pPr>
            <w:pStyle w:val="Antrats"/>
            <w:jc w:val="center"/>
            <w:rPr>
              <w:rFonts w:asciiTheme="minorHAnsi" w:hAnsiTheme="minorHAnsi" w:cstheme="minorHAnsi"/>
              <w:b/>
              <w:bCs/>
              <w:szCs w:val="20"/>
            </w:rPr>
          </w:pPr>
          <w:r w:rsidRPr="00BB4A74">
            <w:rPr>
              <w:rFonts w:asciiTheme="minorHAnsi" w:hAnsiTheme="minorHAnsi" w:cstheme="minorHAnsi"/>
              <w:b/>
              <w:caps/>
              <w:szCs w:val="20"/>
            </w:rPr>
            <w:t>Techninė specifikacij</w:t>
          </w:r>
          <w:r w:rsidR="00E144FB" w:rsidRPr="00BB4A74">
            <w:rPr>
              <w:rFonts w:asciiTheme="minorHAnsi" w:hAnsiTheme="minorHAnsi" w:cstheme="minorHAnsi"/>
              <w:b/>
              <w:caps/>
              <w:szCs w:val="20"/>
            </w:rPr>
            <w:t>A</w:t>
          </w:r>
        </w:p>
      </w:tc>
      <w:tc>
        <w:tcPr>
          <w:tcW w:w="1553" w:type="dxa"/>
          <w:vAlign w:val="center"/>
        </w:tcPr>
        <w:p w14:paraId="553A0371" w14:textId="57529BCD" w:rsidR="00AB3EF4" w:rsidRPr="00BB4A74" w:rsidRDefault="00AB3EF4" w:rsidP="00AB3EF4">
          <w:pPr>
            <w:pStyle w:val="Antrats"/>
            <w:rPr>
              <w:rFonts w:cs="Calibri"/>
              <w:color w:val="000000"/>
              <w:szCs w:val="20"/>
            </w:rPr>
          </w:pPr>
        </w:p>
      </w:tc>
    </w:tr>
    <w:tr w:rsidR="00AB3EF4" w:rsidRPr="00BB4A74" w14:paraId="7FDF0600" w14:textId="77777777" w:rsidTr="00BB4A74">
      <w:tc>
        <w:tcPr>
          <w:tcW w:w="1838" w:type="dxa"/>
          <w:vMerge/>
        </w:tcPr>
        <w:p w14:paraId="604273A8" w14:textId="77777777" w:rsidR="00AB3EF4" w:rsidRDefault="00AB3EF4" w:rsidP="00AB3EF4">
          <w:pPr>
            <w:pStyle w:val="Antrats"/>
          </w:pPr>
        </w:p>
      </w:tc>
      <w:tc>
        <w:tcPr>
          <w:tcW w:w="6237" w:type="dxa"/>
          <w:vMerge/>
        </w:tcPr>
        <w:p w14:paraId="705BE3D2" w14:textId="77777777" w:rsidR="00AB3EF4" w:rsidRPr="00BB4A74" w:rsidRDefault="00AB3EF4" w:rsidP="00AB3EF4">
          <w:pPr>
            <w:pStyle w:val="Antrats"/>
            <w:rPr>
              <w:szCs w:val="20"/>
            </w:rPr>
          </w:pPr>
        </w:p>
      </w:tc>
      <w:tc>
        <w:tcPr>
          <w:tcW w:w="1553" w:type="dxa"/>
        </w:tcPr>
        <w:p w14:paraId="103FEFCB" w14:textId="77777777" w:rsidR="00AB3EF4" w:rsidRPr="00BB4A74" w:rsidRDefault="00AB3EF4" w:rsidP="00AB3EF4">
          <w:pPr>
            <w:pStyle w:val="Antrats"/>
            <w:rPr>
              <w:rFonts w:asciiTheme="minorHAnsi" w:hAnsiTheme="minorHAnsi" w:cstheme="minorHAnsi"/>
              <w:szCs w:val="20"/>
            </w:rPr>
          </w:pPr>
          <w:r w:rsidRPr="00BB4A74">
            <w:rPr>
              <w:rFonts w:asciiTheme="minorHAnsi" w:hAnsiTheme="minorHAnsi" w:cstheme="minorHAnsi"/>
              <w:szCs w:val="20"/>
            </w:rPr>
            <w:t xml:space="preserve">Puslapis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PAGE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1</w:t>
          </w:r>
          <w:r w:rsidRPr="00BB4A74">
            <w:rPr>
              <w:rFonts w:asciiTheme="minorHAnsi" w:hAnsiTheme="minorHAnsi" w:cstheme="minorHAnsi"/>
              <w:b/>
              <w:bCs/>
              <w:szCs w:val="20"/>
            </w:rPr>
            <w:fldChar w:fldCharType="end"/>
          </w:r>
          <w:r w:rsidRPr="00BB4A74">
            <w:rPr>
              <w:rFonts w:asciiTheme="minorHAnsi" w:hAnsiTheme="minorHAnsi" w:cstheme="minorHAnsi"/>
              <w:szCs w:val="20"/>
            </w:rPr>
            <w:t xml:space="preserve"> iš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NUMPAGES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2</w:t>
          </w:r>
          <w:r w:rsidRPr="00BB4A74">
            <w:rPr>
              <w:rFonts w:asciiTheme="minorHAnsi" w:hAnsiTheme="minorHAnsi" w:cstheme="minorHAnsi"/>
              <w:b/>
              <w:bCs/>
              <w:szCs w:val="20"/>
            </w:rPr>
            <w:fldChar w:fldCharType="end"/>
          </w:r>
        </w:p>
      </w:tc>
    </w:tr>
    <w:tr w:rsidR="00AB3EF4" w14:paraId="26D7EB6E" w14:textId="77777777" w:rsidTr="00BB4A74">
      <w:tc>
        <w:tcPr>
          <w:tcW w:w="1838" w:type="dxa"/>
          <w:vMerge/>
        </w:tcPr>
        <w:p w14:paraId="29F6243D" w14:textId="77777777" w:rsidR="00AB3EF4" w:rsidRDefault="00AB3EF4" w:rsidP="00AB3EF4">
          <w:pPr>
            <w:pStyle w:val="Antrats"/>
          </w:pPr>
        </w:p>
      </w:tc>
      <w:tc>
        <w:tcPr>
          <w:tcW w:w="6237" w:type="dxa"/>
          <w:vMerge/>
        </w:tcPr>
        <w:p w14:paraId="62D903E9" w14:textId="77777777" w:rsidR="00AB3EF4" w:rsidRDefault="00AB3EF4" w:rsidP="00AB3EF4">
          <w:pPr>
            <w:pStyle w:val="Antrats"/>
          </w:pPr>
        </w:p>
      </w:tc>
      <w:tc>
        <w:tcPr>
          <w:tcW w:w="1553" w:type="dxa"/>
          <w:vAlign w:val="center"/>
        </w:tcPr>
        <w:p w14:paraId="3A77F3FC" w14:textId="2EB455F6" w:rsidR="00AB3EF4" w:rsidRDefault="00AB3EF4" w:rsidP="00AB3EF4">
          <w:pPr>
            <w:pStyle w:val="Antrats"/>
          </w:pPr>
        </w:p>
      </w:tc>
    </w:tr>
  </w:tbl>
  <w:p w14:paraId="49D54C24" w14:textId="77777777" w:rsidR="00AB3EF4" w:rsidRDefault="00AB3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B53"/>
    <w:multiLevelType w:val="hybridMultilevel"/>
    <w:tmpl w:val="1E8EA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4A1FFE"/>
    <w:multiLevelType w:val="hybridMultilevel"/>
    <w:tmpl w:val="E184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540F4"/>
    <w:multiLevelType w:val="hybridMultilevel"/>
    <w:tmpl w:val="31366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D4D21"/>
    <w:multiLevelType w:val="hybridMultilevel"/>
    <w:tmpl w:val="B99E6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36A06"/>
    <w:multiLevelType w:val="hybridMultilevel"/>
    <w:tmpl w:val="17849062"/>
    <w:lvl w:ilvl="0" w:tplc="AE3234C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5" w15:restartNumberingAfterBreak="0">
    <w:nsid w:val="11E70048"/>
    <w:multiLevelType w:val="hybridMultilevel"/>
    <w:tmpl w:val="D8B4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B6B68"/>
    <w:multiLevelType w:val="hybridMultilevel"/>
    <w:tmpl w:val="512A0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3E7485"/>
    <w:multiLevelType w:val="multilevel"/>
    <w:tmpl w:val="641CEA64"/>
    <w:lvl w:ilvl="0">
      <w:start w:val="4"/>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0"/>
      <w:numFmt w:val="decimal"/>
      <w:lvlText w:val="%1.%2.%3."/>
      <w:lvlJc w:val="left"/>
      <w:pPr>
        <w:ind w:left="1020" w:hanging="1020"/>
      </w:pPr>
      <w:rPr>
        <w:rFonts w:hint="default"/>
      </w:rPr>
    </w:lvl>
    <w:lvl w:ilvl="3">
      <w:start w:val="3"/>
      <w:numFmt w:val="decimal"/>
      <w:lvlText w:val="%1.%2.%3.%4."/>
      <w:lvlJc w:val="left"/>
      <w:pPr>
        <w:ind w:left="1020" w:hanging="10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5E2040"/>
    <w:multiLevelType w:val="hybridMultilevel"/>
    <w:tmpl w:val="CE46E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6E3FC7"/>
    <w:multiLevelType w:val="hybridMultilevel"/>
    <w:tmpl w:val="DF544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7F56AF"/>
    <w:multiLevelType w:val="multilevel"/>
    <w:tmpl w:val="AC909F1A"/>
    <w:lvl w:ilvl="0">
      <w:start w:val="4"/>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0"/>
      <w:numFmt w:val="decimal"/>
      <w:lvlText w:val="%1.%2.%3."/>
      <w:lvlJc w:val="left"/>
      <w:pPr>
        <w:ind w:left="1020" w:hanging="1020"/>
      </w:pPr>
      <w:rPr>
        <w:rFonts w:hint="default"/>
      </w:rPr>
    </w:lvl>
    <w:lvl w:ilvl="3">
      <w:start w:val="2"/>
      <w:numFmt w:val="decimal"/>
      <w:lvlText w:val="%1.%2.%3.%4."/>
      <w:lvlJc w:val="left"/>
      <w:pPr>
        <w:ind w:left="1020" w:hanging="10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2642E"/>
    <w:multiLevelType w:val="hybridMultilevel"/>
    <w:tmpl w:val="25D4A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F77A32"/>
    <w:multiLevelType w:val="hybridMultilevel"/>
    <w:tmpl w:val="29B8C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490B62"/>
    <w:multiLevelType w:val="hybridMultilevel"/>
    <w:tmpl w:val="C204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D2798"/>
    <w:multiLevelType w:val="hybridMultilevel"/>
    <w:tmpl w:val="72849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B75017"/>
    <w:multiLevelType w:val="hybridMultilevel"/>
    <w:tmpl w:val="8342133A"/>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6" w15:restartNumberingAfterBreak="0">
    <w:nsid w:val="31C4704F"/>
    <w:multiLevelType w:val="multilevel"/>
    <w:tmpl w:val="06F404E4"/>
    <w:lvl w:ilvl="0">
      <w:start w:val="4"/>
      <w:numFmt w:val="decimal"/>
      <w:lvlText w:val="%1."/>
      <w:lvlJc w:val="left"/>
      <w:pPr>
        <w:ind w:left="900" w:hanging="900"/>
      </w:pPr>
      <w:rPr>
        <w:rFonts w:hint="default"/>
      </w:rPr>
    </w:lvl>
    <w:lvl w:ilvl="1">
      <w:start w:val="1"/>
      <w:numFmt w:val="decimal"/>
      <w:lvlText w:val="%1.%2."/>
      <w:lvlJc w:val="left"/>
      <w:pPr>
        <w:ind w:left="990" w:hanging="900"/>
      </w:pPr>
      <w:rPr>
        <w:rFonts w:hint="default"/>
      </w:rPr>
    </w:lvl>
    <w:lvl w:ilvl="2">
      <w:start w:val="3"/>
      <w:numFmt w:val="decimal"/>
      <w:lvlText w:val="%1.%2.%3."/>
      <w:lvlJc w:val="left"/>
      <w:pPr>
        <w:ind w:left="1080" w:hanging="900"/>
      </w:pPr>
      <w:rPr>
        <w:rFonts w:hint="default"/>
      </w:rPr>
    </w:lvl>
    <w:lvl w:ilvl="3">
      <w:start w:val="2"/>
      <w:numFmt w:val="decimal"/>
      <w:lvlText w:val="%1.%2.%3.%4."/>
      <w:lvlJc w:val="left"/>
      <w:pPr>
        <w:ind w:left="1170" w:hanging="900"/>
      </w:pPr>
      <w:rPr>
        <w:rFonts w:hint="default"/>
      </w:rPr>
    </w:lvl>
    <w:lvl w:ilvl="4">
      <w:start w:val="1"/>
      <w:numFmt w:val="bullet"/>
      <w:lvlText w:val=""/>
      <w:lvlJc w:val="left"/>
      <w:pPr>
        <w:ind w:left="1440" w:hanging="1080"/>
      </w:pPr>
      <w:rPr>
        <w:rFonts w:ascii="Symbol" w:hAnsi="Symbol"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352227B7"/>
    <w:multiLevelType w:val="hybridMultilevel"/>
    <w:tmpl w:val="91C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80A4C"/>
    <w:multiLevelType w:val="hybridMultilevel"/>
    <w:tmpl w:val="7DCC85B2"/>
    <w:lvl w:ilvl="0" w:tplc="04270001">
      <w:start w:val="1"/>
      <w:numFmt w:val="bullet"/>
      <w:lvlText w:val=""/>
      <w:lvlJc w:val="left"/>
      <w:pPr>
        <w:ind w:left="805" w:hanging="360"/>
      </w:pPr>
      <w:rPr>
        <w:rFonts w:ascii="Symbol" w:hAnsi="Symbol" w:hint="default"/>
      </w:rPr>
    </w:lvl>
    <w:lvl w:ilvl="1" w:tplc="04270003" w:tentative="1">
      <w:start w:val="1"/>
      <w:numFmt w:val="bullet"/>
      <w:lvlText w:val="o"/>
      <w:lvlJc w:val="left"/>
      <w:pPr>
        <w:ind w:left="1525" w:hanging="360"/>
      </w:pPr>
      <w:rPr>
        <w:rFonts w:ascii="Courier New" w:hAnsi="Courier New" w:cs="Courier New" w:hint="default"/>
      </w:rPr>
    </w:lvl>
    <w:lvl w:ilvl="2" w:tplc="04270005" w:tentative="1">
      <w:start w:val="1"/>
      <w:numFmt w:val="bullet"/>
      <w:lvlText w:val=""/>
      <w:lvlJc w:val="left"/>
      <w:pPr>
        <w:ind w:left="2245" w:hanging="360"/>
      </w:pPr>
      <w:rPr>
        <w:rFonts w:ascii="Wingdings" w:hAnsi="Wingdings" w:hint="default"/>
      </w:rPr>
    </w:lvl>
    <w:lvl w:ilvl="3" w:tplc="04270001" w:tentative="1">
      <w:start w:val="1"/>
      <w:numFmt w:val="bullet"/>
      <w:lvlText w:val=""/>
      <w:lvlJc w:val="left"/>
      <w:pPr>
        <w:ind w:left="2965" w:hanging="360"/>
      </w:pPr>
      <w:rPr>
        <w:rFonts w:ascii="Symbol" w:hAnsi="Symbol" w:hint="default"/>
      </w:rPr>
    </w:lvl>
    <w:lvl w:ilvl="4" w:tplc="04270003" w:tentative="1">
      <w:start w:val="1"/>
      <w:numFmt w:val="bullet"/>
      <w:lvlText w:val="o"/>
      <w:lvlJc w:val="left"/>
      <w:pPr>
        <w:ind w:left="3685" w:hanging="360"/>
      </w:pPr>
      <w:rPr>
        <w:rFonts w:ascii="Courier New" w:hAnsi="Courier New" w:cs="Courier New" w:hint="default"/>
      </w:rPr>
    </w:lvl>
    <w:lvl w:ilvl="5" w:tplc="04270005" w:tentative="1">
      <w:start w:val="1"/>
      <w:numFmt w:val="bullet"/>
      <w:lvlText w:val=""/>
      <w:lvlJc w:val="left"/>
      <w:pPr>
        <w:ind w:left="4405" w:hanging="360"/>
      </w:pPr>
      <w:rPr>
        <w:rFonts w:ascii="Wingdings" w:hAnsi="Wingdings" w:hint="default"/>
      </w:rPr>
    </w:lvl>
    <w:lvl w:ilvl="6" w:tplc="04270001" w:tentative="1">
      <w:start w:val="1"/>
      <w:numFmt w:val="bullet"/>
      <w:lvlText w:val=""/>
      <w:lvlJc w:val="left"/>
      <w:pPr>
        <w:ind w:left="5125" w:hanging="360"/>
      </w:pPr>
      <w:rPr>
        <w:rFonts w:ascii="Symbol" w:hAnsi="Symbol" w:hint="default"/>
      </w:rPr>
    </w:lvl>
    <w:lvl w:ilvl="7" w:tplc="04270003" w:tentative="1">
      <w:start w:val="1"/>
      <w:numFmt w:val="bullet"/>
      <w:lvlText w:val="o"/>
      <w:lvlJc w:val="left"/>
      <w:pPr>
        <w:ind w:left="5845" w:hanging="360"/>
      </w:pPr>
      <w:rPr>
        <w:rFonts w:ascii="Courier New" w:hAnsi="Courier New" w:cs="Courier New" w:hint="default"/>
      </w:rPr>
    </w:lvl>
    <w:lvl w:ilvl="8" w:tplc="04270005" w:tentative="1">
      <w:start w:val="1"/>
      <w:numFmt w:val="bullet"/>
      <w:lvlText w:val=""/>
      <w:lvlJc w:val="left"/>
      <w:pPr>
        <w:ind w:left="6565" w:hanging="360"/>
      </w:pPr>
      <w:rPr>
        <w:rFonts w:ascii="Wingdings" w:hAnsi="Wingdings" w:hint="default"/>
      </w:rPr>
    </w:lvl>
  </w:abstractNum>
  <w:abstractNum w:abstractNumId="19" w15:restartNumberingAfterBreak="0">
    <w:nsid w:val="386D7015"/>
    <w:multiLevelType w:val="hybridMultilevel"/>
    <w:tmpl w:val="61F8D0B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0" w15:restartNumberingAfterBreak="0">
    <w:nsid w:val="3C054287"/>
    <w:multiLevelType w:val="multilevel"/>
    <w:tmpl w:val="F1F4DA08"/>
    <w:lvl w:ilvl="0">
      <w:start w:val="4"/>
      <w:numFmt w:val="decimal"/>
      <w:lvlText w:val="%1."/>
      <w:lvlJc w:val="left"/>
      <w:pPr>
        <w:ind w:left="1020" w:hanging="1020"/>
      </w:pPr>
      <w:rPr>
        <w:rFonts w:hint="default"/>
      </w:rPr>
    </w:lvl>
    <w:lvl w:ilvl="1">
      <w:start w:val="2"/>
      <w:numFmt w:val="decimal"/>
      <w:lvlText w:val="%1.%2."/>
      <w:lvlJc w:val="left"/>
      <w:pPr>
        <w:ind w:left="1041" w:hanging="1020"/>
      </w:pPr>
      <w:rPr>
        <w:rFonts w:hint="default"/>
      </w:rPr>
    </w:lvl>
    <w:lvl w:ilvl="2">
      <w:start w:val="24"/>
      <w:numFmt w:val="decimal"/>
      <w:lvlText w:val="%1.%2.%3."/>
      <w:lvlJc w:val="left"/>
      <w:pPr>
        <w:ind w:left="1062" w:hanging="1020"/>
      </w:pPr>
      <w:rPr>
        <w:rFonts w:hint="default"/>
      </w:rPr>
    </w:lvl>
    <w:lvl w:ilvl="3">
      <w:start w:val="2"/>
      <w:numFmt w:val="decimal"/>
      <w:lvlText w:val="%1.%2.%3.%4."/>
      <w:lvlJc w:val="left"/>
      <w:pPr>
        <w:ind w:left="1083" w:hanging="1020"/>
      </w:pPr>
      <w:rPr>
        <w:rFonts w:hint="default"/>
      </w:rPr>
    </w:lvl>
    <w:lvl w:ilvl="4">
      <w:start w:val="2"/>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968" w:hanging="1800"/>
      </w:pPr>
      <w:rPr>
        <w:rFonts w:hint="default"/>
      </w:rPr>
    </w:lvl>
  </w:abstractNum>
  <w:abstractNum w:abstractNumId="21" w15:restartNumberingAfterBreak="0">
    <w:nsid w:val="424B7458"/>
    <w:multiLevelType w:val="hybridMultilevel"/>
    <w:tmpl w:val="63BEE5CA"/>
    <w:lvl w:ilvl="0" w:tplc="0900A864">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5F229D"/>
    <w:multiLevelType w:val="hybridMultilevel"/>
    <w:tmpl w:val="3E801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BC1B0B"/>
    <w:multiLevelType w:val="multilevel"/>
    <w:tmpl w:val="44C4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B7B61"/>
    <w:multiLevelType w:val="hybridMultilevel"/>
    <w:tmpl w:val="35682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9221DB"/>
    <w:multiLevelType w:val="hybridMultilevel"/>
    <w:tmpl w:val="25F4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E2286"/>
    <w:multiLevelType w:val="hybridMultilevel"/>
    <w:tmpl w:val="6D723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774EBE"/>
    <w:multiLevelType w:val="hybridMultilevel"/>
    <w:tmpl w:val="311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C47F0"/>
    <w:multiLevelType w:val="hybridMultilevel"/>
    <w:tmpl w:val="EAAA3B5A"/>
    <w:lvl w:ilvl="0" w:tplc="3A8A5380">
      <w:start w:val="3"/>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6FD7530D"/>
    <w:multiLevelType w:val="hybridMultilevel"/>
    <w:tmpl w:val="152469B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A3B1E"/>
    <w:multiLevelType w:val="hybridMultilevel"/>
    <w:tmpl w:val="52F631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742B6B31"/>
    <w:multiLevelType w:val="hybridMultilevel"/>
    <w:tmpl w:val="F86CC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B33F8F"/>
    <w:multiLevelType w:val="hybridMultilevel"/>
    <w:tmpl w:val="B4FCC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BC1A8E"/>
    <w:multiLevelType w:val="hybridMultilevel"/>
    <w:tmpl w:val="B3E620DC"/>
    <w:lvl w:ilvl="0" w:tplc="0900A864">
      <w:start w:val="2"/>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88F5AF9"/>
    <w:multiLevelType w:val="hybridMultilevel"/>
    <w:tmpl w:val="BBE273C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499396689">
    <w:abstractNumId w:val="6"/>
  </w:num>
  <w:num w:numId="2" w16cid:durableId="194194408">
    <w:abstractNumId w:val="29"/>
  </w:num>
  <w:num w:numId="3" w16cid:durableId="602958087">
    <w:abstractNumId w:val="2"/>
  </w:num>
  <w:num w:numId="4" w16cid:durableId="1874996333">
    <w:abstractNumId w:val="24"/>
  </w:num>
  <w:num w:numId="5" w16cid:durableId="1022708126">
    <w:abstractNumId w:val="30"/>
  </w:num>
  <w:num w:numId="6" w16cid:durableId="794368237">
    <w:abstractNumId w:val="0"/>
  </w:num>
  <w:num w:numId="7" w16cid:durableId="1449541201">
    <w:abstractNumId w:val="17"/>
  </w:num>
  <w:num w:numId="8" w16cid:durableId="479809417">
    <w:abstractNumId w:val="27"/>
  </w:num>
  <w:num w:numId="9" w16cid:durableId="1097166441">
    <w:abstractNumId w:val="14"/>
  </w:num>
  <w:num w:numId="10" w16cid:durableId="1247957763">
    <w:abstractNumId w:val="26"/>
  </w:num>
  <w:num w:numId="11" w16cid:durableId="1345010320">
    <w:abstractNumId w:val="5"/>
  </w:num>
  <w:num w:numId="12" w16cid:durableId="21590714">
    <w:abstractNumId w:val="13"/>
  </w:num>
  <w:num w:numId="13" w16cid:durableId="1580096506">
    <w:abstractNumId w:val="25"/>
  </w:num>
  <w:num w:numId="14" w16cid:durableId="435951244">
    <w:abstractNumId w:val="16"/>
  </w:num>
  <w:num w:numId="15" w16cid:durableId="1961452147">
    <w:abstractNumId w:val="10"/>
  </w:num>
  <w:num w:numId="16" w16cid:durableId="1436057260">
    <w:abstractNumId w:val="7"/>
  </w:num>
  <w:num w:numId="17" w16cid:durableId="478964222">
    <w:abstractNumId w:val="20"/>
  </w:num>
  <w:num w:numId="18" w16cid:durableId="320085716">
    <w:abstractNumId w:val="3"/>
  </w:num>
  <w:num w:numId="19" w16cid:durableId="235670212">
    <w:abstractNumId w:val="19"/>
  </w:num>
  <w:num w:numId="20" w16cid:durableId="686833794">
    <w:abstractNumId w:val="15"/>
  </w:num>
  <w:num w:numId="21" w16cid:durableId="165173254">
    <w:abstractNumId w:val="8"/>
  </w:num>
  <w:num w:numId="22" w16cid:durableId="595793294">
    <w:abstractNumId w:val="11"/>
  </w:num>
  <w:num w:numId="23" w16cid:durableId="1985816382">
    <w:abstractNumId w:val="31"/>
  </w:num>
  <w:num w:numId="24" w16cid:durableId="376710566">
    <w:abstractNumId w:val="22"/>
  </w:num>
  <w:num w:numId="25" w16cid:durableId="911549881">
    <w:abstractNumId w:val="9"/>
  </w:num>
  <w:num w:numId="26" w16cid:durableId="1992982207">
    <w:abstractNumId w:val="12"/>
  </w:num>
  <w:num w:numId="27" w16cid:durableId="356006980">
    <w:abstractNumId w:val="18"/>
  </w:num>
  <w:num w:numId="28" w16cid:durableId="1770615418">
    <w:abstractNumId w:val="4"/>
  </w:num>
  <w:num w:numId="29" w16cid:durableId="780413821">
    <w:abstractNumId w:val="34"/>
  </w:num>
  <w:num w:numId="30" w16cid:durableId="1161383319">
    <w:abstractNumId w:val="28"/>
  </w:num>
  <w:num w:numId="31" w16cid:durableId="337193308">
    <w:abstractNumId w:val="1"/>
  </w:num>
  <w:num w:numId="32" w16cid:durableId="589630920">
    <w:abstractNumId w:val="32"/>
  </w:num>
  <w:num w:numId="33" w16cid:durableId="1981571468">
    <w:abstractNumId w:val="33"/>
  </w:num>
  <w:num w:numId="34" w16cid:durableId="407459800">
    <w:abstractNumId w:val="21"/>
  </w:num>
  <w:num w:numId="35" w16cid:durableId="158303033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EC6"/>
    <w:rsid w:val="0000493C"/>
    <w:rsid w:val="000070B9"/>
    <w:rsid w:val="000071C8"/>
    <w:rsid w:val="00010285"/>
    <w:rsid w:val="00011E8B"/>
    <w:rsid w:val="000123DC"/>
    <w:rsid w:val="00012FD2"/>
    <w:rsid w:val="00015229"/>
    <w:rsid w:val="000167C5"/>
    <w:rsid w:val="000178DA"/>
    <w:rsid w:val="00020B27"/>
    <w:rsid w:val="00021CDB"/>
    <w:rsid w:val="00023188"/>
    <w:rsid w:val="00024935"/>
    <w:rsid w:val="00026402"/>
    <w:rsid w:val="00026DC4"/>
    <w:rsid w:val="000276D6"/>
    <w:rsid w:val="00027751"/>
    <w:rsid w:val="0003313F"/>
    <w:rsid w:val="000331E8"/>
    <w:rsid w:val="00034AD1"/>
    <w:rsid w:val="00034BDC"/>
    <w:rsid w:val="000351F6"/>
    <w:rsid w:val="0003576F"/>
    <w:rsid w:val="00037295"/>
    <w:rsid w:val="000379C3"/>
    <w:rsid w:val="0004380B"/>
    <w:rsid w:val="00043B3F"/>
    <w:rsid w:val="000464E8"/>
    <w:rsid w:val="0004667B"/>
    <w:rsid w:val="00046BFD"/>
    <w:rsid w:val="000518B1"/>
    <w:rsid w:val="000523F5"/>
    <w:rsid w:val="000538DC"/>
    <w:rsid w:val="00054BF3"/>
    <w:rsid w:val="00055B63"/>
    <w:rsid w:val="00056185"/>
    <w:rsid w:val="000565EF"/>
    <w:rsid w:val="00056664"/>
    <w:rsid w:val="0005720E"/>
    <w:rsid w:val="000574B5"/>
    <w:rsid w:val="00060E09"/>
    <w:rsid w:val="00060FE9"/>
    <w:rsid w:val="00061298"/>
    <w:rsid w:val="00065A24"/>
    <w:rsid w:val="0006752E"/>
    <w:rsid w:val="00070246"/>
    <w:rsid w:val="00071630"/>
    <w:rsid w:val="00072980"/>
    <w:rsid w:val="000731A3"/>
    <w:rsid w:val="00073B80"/>
    <w:rsid w:val="0007403C"/>
    <w:rsid w:val="00074AE3"/>
    <w:rsid w:val="00075FE9"/>
    <w:rsid w:val="00076A5C"/>
    <w:rsid w:val="000773BE"/>
    <w:rsid w:val="0008011D"/>
    <w:rsid w:val="000805B0"/>
    <w:rsid w:val="00081D50"/>
    <w:rsid w:val="00082FF5"/>
    <w:rsid w:val="00083194"/>
    <w:rsid w:val="00085B18"/>
    <w:rsid w:val="00086BFB"/>
    <w:rsid w:val="00086E13"/>
    <w:rsid w:val="00086E40"/>
    <w:rsid w:val="00087887"/>
    <w:rsid w:val="00090974"/>
    <w:rsid w:val="00092080"/>
    <w:rsid w:val="00093C3C"/>
    <w:rsid w:val="0009436E"/>
    <w:rsid w:val="000945F0"/>
    <w:rsid w:val="000948A1"/>
    <w:rsid w:val="00094D07"/>
    <w:rsid w:val="00094D45"/>
    <w:rsid w:val="000957F1"/>
    <w:rsid w:val="000A5B4D"/>
    <w:rsid w:val="000A5FBA"/>
    <w:rsid w:val="000A7249"/>
    <w:rsid w:val="000A74FE"/>
    <w:rsid w:val="000B19ED"/>
    <w:rsid w:val="000B1B18"/>
    <w:rsid w:val="000B5263"/>
    <w:rsid w:val="000B7492"/>
    <w:rsid w:val="000C24B2"/>
    <w:rsid w:val="000C2DD8"/>
    <w:rsid w:val="000C4AB5"/>
    <w:rsid w:val="000C4BA8"/>
    <w:rsid w:val="000C52DD"/>
    <w:rsid w:val="000C6D1E"/>
    <w:rsid w:val="000C7319"/>
    <w:rsid w:val="000C7F02"/>
    <w:rsid w:val="000D0535"/>
    <w:rsid w:val="000D0ACC"/>
    <w:rsid w:val="000D2BC3"/>
    <w:rsid w:val="000D36D0"/>
    <w:rsid w:val="000D40A1"/>
    <w:rsid w:val="000D4C06"/>
    <w:rsid w:val="000D5588"/>
    <w:rsid w:val="000D5D8D"/>
    <w:rsid w:val="000D607D"/>
    <w:rsid w:val="000E06C1"/>
    <w:rsid w:val="000E13BD"/>
    <w:rsid w:val="000E247A"/>
    <w:rsid w:val="000E59DD"/>
    <w:rsid w:val="000E5B1C"/>
    <w:rsid w:val="000E5E88"/>
    <w:rsid w:val="000F000F"/>
    <w:rsid w:val="000F1DB6"/>
    <w:rsid w:val="000F4907"/>
    <w:rsid w:val="000F5711"/>
    <w:rsid w:val="000F6511"/>
    <w:rsid w:val="000F6A41"/>
    <w:rsid w:val="000F7786"/>
    <w:rsid w:val="00100531"/>
    <w:rsid w:val="00100CD3"/>
    <w:rsid w:val="001018DF"/>
    <w:rsid w:val="00101A0B"/>
    <w:rsid w:val="00103C94"/>
    <w:rsid w:val="0010492F"/>
    <w:rsid w:val="001057CC"/>
    <w:rsid w:val="0010703E"/>
    <w:rsid w:val="00107190"/>
    <w:rsid w:val="00110722"/>
    <w:rsid w:val="00110CCB"/>
    <w:rsid w:val="00111241"/>
    <w:rsid w:val="00112AD8"/>
    <w:rsid w:val="0011494E"/>
    <w:rsid w:val="0011498C"/>
    <w:rsid w:val="001168D4"/>
    <w:rsid w:val="00120AAB"/>
    <w:rsid w:val="00121258"/>
    <w:rsid w:val="001229F5"/>
    <w:rsid w:val="0012301A"/>
    <w:rsid w:val="00123218"/>
    <w:rsid w:val="0012664D"/>
    <w:rsid w:val="00130BAD"/>
    <w:rsid w:val="001321D2"/>
    <w:rsid w:val="00132400"/>
    <w:rsid w:val="00133330"/>
    <w:rsid w:val="00136081"/>
    <w:rsid w:val="0013656E"/>
    <w:rsid w:val="00136C6E"/>
    <w:rsid w:val="0013733E"/>
    <w:rsid w:val="001376E6"/>
    <w:rsid w:val="00137C2B"/>
    <w:rsid w:val="001419DC"/>
    <w:rsid w:val="00141FEE"/>
    <w:rsid w:val="00142FBF"/>
    <w:rsid w:val="0014684C"/>
    <w:rsid w:val="00150302"/>
    <w:rsid w:val="0015087A"/>
    <w:rsid w:val="0015165C"/>
    <w:rsid w:val="00152C75"/>
    <w:rsid w:val="00152CA2"/>
    <w:rsid w:val="00154102"/>
    <w:rsid w:val="0015570B"/>
    <w:rsid w:val="00155AEA"/>
    <w:rsid w:val="00156384"/>
    <w:rsid w:val="0016409E"/>
    <w:rsid w:val="0016744B"/>
    <w:rsid w:val="00170B81"/>
    <w:rsid w:val="00171364"/>
    <w:rsid w:val="00172049"/>
    <w:rsid w:val="001725FF"/>
    <w:rsid w:val="00173897"/>
    <w:rsid w:val="00176315"/>
    <w:rsid w:val="00177014"/>
    <w:rsid w:val="00177B26"/>
    <w:rsid w:val="00181E12"/>
    <w:rsid w:val="00183A1A"/>
    <w:rsid w:val="001848D9"/>
    <w:rsid w:val="00184B8F"/>
    <w:rsid w:val="00187229"/>
    <w:rsid w:val="001922ED"/>
    <w:rsid w:val="0019257C"/>
    <w:rsid w:val="00193C31"/>
    <w:rsid w:val="001940D3"/>
    <w:rsid w:val="0019435A"/>
    <w:rsid w:val="00194D5E"/>
    <w:rsid w:val="00195416"/>
    <w:rsid w:val="0019700F"/>
    <w:rsid w:val="00197859"/>
    <w:rsid w:val="001A2E64"/>
    <w:rsid w:val="001A3260"/>
    <w:rsid w:val="001A3ADA"/>
    <w:rsid w:val="001A46FC"/>
    <w:rsid w:val="001A48E1"/>
    <w:rsid w:val="001A6DA1"/>
    <w:rsid w:val="001A7BF0"/>
    <w:rsid w:val="001B085C"/>
    <w:rsid w:val="001B0C75"/>
    <w:rsid w:val="001B0EA1"/>
    <w:rsid w:val="001B18E5"/>
    <w:rsid w:val="001B2B60"/>
    <w:rsid w:val="001B4624"/>
    <w:rsid w:val="001B51BA"/>
    <w:rsid w:val="001B52AF"/>
    <w:rsid w:val="001B6E3D"/>
    <w:rsid w:val="001C0EFF"/>
    <w:rsid w:val="001C3CBE"/>
    <w:rsid w:val="001C3CD7"/>
    <w:rsid w:val="001C6088"/>
    <w:rsid w:val="001C65E6"/>
    <w:rsid w:val="001C7969"/>
    <w:rsid w:val="001D0B7F"/>
    <w:rsid w:val="001D1B6F"/>
    <w:rsid w:val="001D35BA"/>
    <w:rsid w:val="001D47A7"/>
    <w:rsid w:val="001D6A19"/>
    <w:rsid w:val="001D6AF7"/>
    <w:rsid w:val="001D76A2"/>
    <w:rsid w:val="001D7D4A"/>
    <w:rsid w:val="001E05FB"/>
    <w:rsid w:val="001E2B8D"/>
    <w:rsid w:val="001E44A7"/>
    <w:rsid w:val="001E7E51"/>
    <w:rsid w:val="001F0677"/>
    <w:rsid w:val="001F13D5"/>
    <w:rsid w:val="001F4AE4"/>
    <w:rsid w:val="001F4BB9"/>
    <w:rsid w:val="001F5052"/>
    <w:rsid w:val="001F6406"/>
    <w:rsid w:val="001F6979"/>
    <w:rsid w:val="001F7451"/>
    <w:rsid w:val="001F76BF"/>
    <w:rsid w:val="0020032C"/>
    <w:rsid w:val="0020041E"/>
    <w:rsid w:val="00200A98"/>
    <w:rsid w:val="002015C8"/>
    <w:rsid w:val="00202C04"/>
    <w:rsid w:val="00202C23"/>
    <w:rsid w:val="00202FF6"/>
    <w:rsid w:val="00204178"/>
    <w:rsid w:val="00204DB7"/>
    <w:rsid w:val="0020520B"/>
    <w:rsid w:val="00205822"/>
    <w:rsid w:val="002068AD"/>
    <w:rsid w:val="002073D7"/>
    <w:rsid w:val="002134B9"/>
    <w:rsid w:val="002157E1"/>
    <w:rsid w:val="00215E51"/>
    <w:rsid w:val="00217042"/>
    <w:rsid w:val="002204E9"/>
    <w:rsid w:val="00222D72"/>
    <w:rsid w:val="00223085"/>
    <w:rsid w:val="00223B61"/>
    <w:rsid w:val="0022544C"/>
    <w:rsid w:val="0022636D"/>
    <w:rsid w:val="00232369"/>
    <w:rsid w:val="002328C8"/>
    <w:rsid w:val="00236222"/>
    <w:rsid w:val="0023699E"/>
    <w:rsid w:val="002369C6"/>
    <w:rsid w:val="002409FE"/>
    <w:rsid w:val="00241445"/>
    <w:rsid w:val="00243B18"/>
    <w:rsid w:val="0025076B"/>
    <w:rsid w:val="00251104"/>
    <w:rsid w:val="00254037"/>
    <w:rsid w:val="00254846"/>
    <w:rsid w:val="00255B65"/>
    <w:rsid w:val="002566B7"/>
    <w:rsid w:val="00257241"/>
    <w:rsid w:val="002574FB"/>
    <w:rsid w:val="00257A61"/>
    <w:rsid w:val="00260AC1"/>
    <w:rsid w:val="0026400F"/>
    <w:rsid w:val="0026495F"/>
    <w:rsid w:val="00265EC4"/>
    <w:rsid w:val="002722F2"/>
    <w:rsid w:val="00272361"/>
    <w:rsid w:val="00273AB4"/>
    <w:rsid w:val="002744F0"/>
    <w:rsid w:val="00274BFA"/>
    <w:rsid w:val="0027601F"/>
    <w:rsid w:val="00276333"/>
    <w:rsid w:val="002763C3"/>
    <w:rsid w:val="0027642C"/>
    <w:rsid w:val="00280184"/>
    <w:rsid w:val="00280E8E"/>
    <w:rsid w:val="00281801"/>
    <w:rsid w:val="002836FE"/>
    <w:rsid w:val="00284316"/>
    <w:rsid w:val="00287461"/>
    <w:rsid w:val="0029083F"/>
    <w:rsid w:val="00291AAC"/>
    <w:rsid w:val="00291CA6"/>
    <w:rsid w:val="00293A51"/>
    <w:rsid w:val="00294E4F"/>
    <w:rsid w:val="002953DF"/>
    <w:rsid w:val="002A0C50"/>
    <w:rsid w:val="002A28A5"/>
    <w:rsid w:val="002A5EA7"/>
    <w:rsid w:val="002A5F12"/>
    <w:rsid w:val="002A60BD"/>
    <w:rsid w:val="002A676B"/>
    <w:rsid w:val="002B373F"/>
    <w:rsid w:val="002B3B34"/>
    <w:rsid w:val="002B4FDF"/>
    <w:rsid w:val="002C1403"/>
    <w:rsid w:val="002C1672"/>
    <w:rsid w:val="002C407E"/>
    <w:rsid w:val="002C6EDD"/>
    <w:rsid w:val="002C72B9"/>
    <w:rsid w:val="002D3A72"/>
    <w:rsid w:val="002D4C57"/>
    <w:rsid w:val="002D6C58"/>
    <w:rsid w:val="002D7B11"/>
    <w:rsid w:val="002E07DB"/>
    <w:rsid w:val="002E0940"/>
    <w:rsid w:val="002E28BB"/>
    <w:rsid w:val="002E5966"/>
    <w:rsid w:val="002E6A50"/>
    <w:rsid w:val="002F04F9"/>
    <w:rsid w:val="002F0792"/>
    <w:rsid w:val="002F099A"/>
    <w:rsid w:val="002F2B24"/>
    <w:rsid w:val="002F4D7E"/>
    <w:rsid w:val="002F4DF3"/>
    <w:rsid w:val="002F58A5"/>
    <w:rsid w:val="002F622E"/>
    <w:rsid w:val="002F6580"/>
    <w:rsid w:val="002F65FC"/>
    <w:rsid w:val="00300133"/>
    <w:rsid w:val="003018A1"/>
    <w:rsid w:val="0030347E"/>
    <w:rsid w:val="003038E7"/>
    <w:rsid w:val="00305EE7"/>
    <w:rsid w:val="00307462"/>
    <w:rsid w:val="00310E46"/>
    <w:rsid w:val="0031171B"/>
    <w:rsid w:val="003135B7"/>
    <w:rsid w:val="0031371F"/>
    <w:rsid w:val="00314F5D"/>
    <w:rsid w:val="00315165"/>
    <w:rsid w:val="00315E6E"/>
    <w:rsid w:val="00316C7B"/>
    <w:rsid w:val="00316F04"/>
    <w:rsid w:val="00317904"/>
    <w:rsid w:val="00317CA5"/>
    <w:rsid w:val="00320BF0"/>
    <w:rsid w:val="0032145C"/>
    <w:rsid w:val="00321694"/>
    <w:rsid w:val="003262A9"/>
    <w:rsid w:val="00327BC6"/>
    <w:rsid w:val="0033084F"/>
    <w:rsid w:val="00330C50"/>
    <w:rsid w:val="003343AE"/>
    <w:rsid w:val="0033443A"/>
    <w:rsid w:val="00336F29"/>
    <w:rsid w:val="00337ED4"/>
    <w:rsid w:val="003431BD"/>
    <w:rsid w:val="00344B83"/>
    <w:rsid w:val="00346096"/>
    <w:rsid w:val="0034612A"/>
    <w:rsid w:val="00346944"/>
    <w:rsid w:val="00346B2C"/>
    <w:rsid w:val="00346E17"/>
    <w:rsid w:val="00350EE9"/>
    <w:rsid w:val="00350F2D"/>
    <w:rsid w:val="003510AE"/>
    <w:rsid w:val="0035225B"/>
    <w:rsid w:val="00352980"/>
    <w:rsid w:val="00361BB5"/>
    <w:rsid w:val="00362BA1"/>
    <w:rsid w:val="003637DA"/>
    <w:rsid w:val="00363C92"/>
    <w:rsid w:val="00364123"/>
    <w:rsid w:val="00364C96"/>
    <w:rsid w:val="00365270"/>
    <w:rsid w:val="0036536C"/>
    <w:rsid w:val="003656CF"/>
    <w:rsid w:val="00365829"/>
    <w:rsid w:val="003670F6"/>
    <w:rsid w:val="003672F1"/>
    <w:rsid w:val="0037261E"/>
    <w:rsid w:val="00372E1A"/>
    <w:rsid w:val="00376535"/>
    <w:rsid w:val="003778C1"/>
    <w:rsid w:val="0038040E"/>
    <w:rsid w:val="00381D6F"/>
    <w:rsid w:val="00381F5F"/>
    <w:rsid w:val="00382123"/>
    <w:rsid w:val="00384823"/>
    <w:rsid w:val="003855E0"/>
    <w:rsid w:val="003871C4"/>
    <w:rsid w:val="003915CC"/>
    <w:rsid w:val="00391772"/>
    <w:rsid w:val="003920CF"/>
    <w:rsid w:val="003922F5"/>
    <w:rsid w:val="00392FB0"/>
    <w:rsid w:val="0039376C"/>
    <w:rsid w:val="00396788"/>
    <w:rsid w:val="003972F1"/>
    <w:rsid w:val="003977F5"/>
    <w:rsid w:val="003A0D53"/>
    <w:rsid w:val="003A13F4"/>
    <w:rsid w:val="003A2934"/>
    <w:rsid w:val="003A3326"/>
    <w:rsid w:val="003A556E"/>
    <w:rsid w:val="003A62A7"/>
    <w:rsid w:val="003A6BA0"/>
    <w:rsid w:val="003A7008"/>
    <w:rsid w:val="003A7212"/>
    <w:rsid w:val="003B03DB"/>
    <w:rsid w:val="003B0564"/>
    <w:rsid w:val="003B22D9"/>
    <w:rsid w:val="003B2BAA"/>
    <w:rsid w:val="003B3009"/>
    <w:rsid w:val="003B3DFA"/>
    <w:rsid w:val="003B4AB5"/>
    <w:rsid w:val="003B52C2"/>
    <w:rsid w:val="003C0B37"/>
    <w:rsid w:val="003C2D1D"/>
    <w:rsid w:val="003C3923"/>
    <w:rsid w:val="003C39DC"/>
    <w:rsid w:val="003C3E20"/>
    <w:rsid w:val="003C42DD"/>
    <w:rsid w:val="003C51B6"/>
    <w:rsid w:val="003C5CCA"/>
    <w:rsid w:val="003C5EDB"/>
    <w:rsid w:val="003C604A"/>
    <w:rsid w:val="003C6EED"/>
    <w:rsid w:val="003D20E5"/>
    <w:rsid w:val="003D2640"/>
    <w:rsid w:val="003D2B00"/>
    <w:rsid w:val="003D436F"/>
    <w:rsid w:val="003D4EB3"/>
    <w:rsid w:val="003D52D4"/>
    <w:rsid w:val="003D5808"/>
    <w:rsid w:val="003D64ED"/>
    <w:rsid w:val="003D66DD"/>
    <w:rsid w:val="003E13EB"/>
    <w:rsid w:val="003E3EF3"/>
    <w:rsid w:val="003E4350"/>
    <w:rsid w:val="003E446D"/>
    <w:rsid w:val="003E463E"/>
    <w:rsid w:val="003E4D48"/>
    <w:rsid w:val="003E5808"/>
    <w:rsid w:val="003E5852"/>
    <w:rsid w:val="003F03DC"/>
    <w:rsid w:val="003F1DD4"/>
    <w:rsid w:val="003F3B76"/>
    <w:rsid w:val="003F3D22"/>
    <w:rsid w:val="003F3FBD"/>
    <w:rsid w:val="003F4A78"/>
    <w:rsid w:val="003F5DA8"/>
    <w:rsid w:val="003F61A6"/>
    <w:rsid w:val="003F66E0"/>
    <w:rsid w:val="003F6746"/>
    <w:rsid w:val="003F700E"/>
    <w:rsid w:val="003F7F4F"/>
    <w:rsid w:val="00401746"/>
    <w:rsid w:val="00403FD5"/>
    <w:rsid w:val="00404F6F"/>
    <w:rsid w:val="00405E77"/>
    <w:rsid w:val="004060DB"/>
    <w:rsid w:val="0041025F"/>
    <w:rsid w:val="004113C4"/>
    <w:rsid w:val="00412E4B"/>
    <w:rsid w:val="00413108"/>
    <w:rsid w:val="0041442A"/>
    <w:rsid w:val="00420E10"/>
    <w:rsid w:val="00423D75"/>
    <w:rsid w:val="00424792"/>
    <w:rsid w:val="004251CB"/>
    <w:rsid w:val="004276B9"/>
    <w:rsid w:val="004302DD"/>
    <w:rsid w:val="0043238B"/>
    <w:rsid w:val="00432A2C"/>
    <w:rsid w:val="004332C5"/>
    <w:rsid w:val="004359DB"/>
    <w:rsid w:val="004366DB"/>
    <w:rsid w:val="00436ABF"/>
    <w:rsid w:val="00437C19"/>
    <w:rsid w:val="00441F60"/>
    <w:rsid w:val="004442BE"/>
    <w:rsid w:val="00445C46"/>
    <w:rsid w:val="00445DD9"/>
    <w:rsid w:val="00445E6A"/>
    <w:rsid w:val="0044692C"/>
    <w:rsid w:val="00447707"/>
    <w:rsid w:val="00450166"/>
    <w:rsid w:val="004517DE"/>
    <w:rsid w:val="00452AB8"/>
    <w:rsid w:val="00453D20"/>
    <w:rsid w:val="00455166"/>
    <w:rsid w:val="00456EE5"/>
    <w:rsid w:val="0045799F"/>
    <w:rsid w:val="00460E2A"/>
    <w:rsid w:val="004617A0"/>
    <w:rsid w:val="00461830"/>
    <w:rsid w:val="00462063"/>
    <w:rsid w:val="004634A8"/>
    <w:rsid w:val="0046517E"/>
    <w:rsid w:val="00465B37"/>
    <w:rsid w:val="0046686C"/>
    <w:rsid w:val="0046731D"/>
    <w:rsid w:val="00467791"/>
    <w:rsid w:val="00471F08"/>
    <w:rsid w:val="004727BD"/>
    <w:rsid w:val="004742EC"/>
    <w:rsid w:val="00474557"/>
    <w:rsid w:val="004745EF"/>
    <w:rsid w:val="00475ED5"/>
    <w:rsid w:val="00477267"/>
    <w:rsid w:val="0047740E"/>
    <w:rsid w:val="00477B41"/>
    <w:rsid w:val="004800C1"/>
    <w:rsid w:val="00480C7E"/>
    <w:rsid w:val="00484A50"/>
    <w:rsid w:val="00485C87"/>
    <w:rsid w:val="0048617C"/>
    <w:rsid w:val="00486227"/>
    <w:rsid w:val="00486D18"/>
    <w:rsid w:val="004877C3"/>
    <w:rsid w:val="00490CD9"/>
    <w:rsid w:val="0049154F"/>
    <w:rsid w:val="00493146"/>
    <w:rsid w:val="004952A7"/>
    <w:rsid w:val="00496871"/>
    <w:rsid w:val="0049772D"/>
    <w:rsid w:val="004A0063"/>
    <w:rsid w:val="004A262F"/>
    <w:rsid w:val="004A351E"/>
    <w:rsid w:val="004A712B"/>
    <w:rsid w:val="004B089B"/>
    <w:rsid w:val="004B0D50"/>
    <w:rsid w:val="004B1405"/>
    <w:rsid w:val="004B2625"/>
    <w:rsid w:val="004B6E9C"/>
    <w:rsid w:val="004B73EB"/>
    <w:rsid w:val="004B787E"/>
    <w:rsid w:val="004C06A1"/>
    <w:rsid w:val="004C1083"/>
    <w:rsid w:val="004C15C4"/>
    <w:rsid w:val="004C169E"/>
    <w:rsid w:val="004C257D"/>
    <w:rsid w:val="004C6A8B"/>
    <w:rsid w:val="004D1B2C"/>
    <w:rsid w:val="004D2C8E"/>
    <w:rsid w:val="004D3A0F"/>
    <w:rsid w:val="004D6FF2"/>
    <w:rsid w:val="004E0213"/>
    <w:rsid w:val="004E0870"/>
    <w:rsid w:val="004E0AED"/>
    <w:rsid w:val="004E1C62"/>
    <w:rsid w:val="004E23E3"/>
    <w:rsid w:val="004E2CB6"/>
    <w:rsid w:val="004E424B"/>
    <w:rsid w:val="004E62D7"/>
    <w:rsid w:val="004E67FB"/>
    <w:rsid w:val="004F012E"/>
    <w:rsid w:val="004F12BD"/>
    <w:rsid w:val="00500F46"/>
    <w:rsid w:val="00503608"/>
    <w:rsid w:val="0050650D"/>
    <w:rsid w:val="00506BD2"/>
    <w:rsid w:val="0050763E"/>
    <w:rsid w:val="005127E6"/>
    <w:rsid w:val="00512C84"/>
    <w:rsid w:val="005131F4"/>
    <w:rsid w:val="00514334"/>
    <w:rsid w:val="00514B12"/>
    <w:rsid w:val="00515AAC"/>
    <w:rsid w:val="00516061"/>
    <w:rsid w:val="00516A8F"/>
    <w:rsid w:val="005222B7"/>
    <w:rsid w:val="00522A41"/>
    <w:rsid w:val="00522BB7"/>
    <w:rsid w:val="0052423E"/>
    <w:rsid w:val="00524DEA"/>
    <w:rsid w:val="00525BBA"/>
    <w:rsid w:val="005310B2"/>
    <w:rsid w:val="00533F71"/>
    <w:rsid w:val="00534EF1"/>
    <w:rsid w:val="0053600D"/>
    <w:rsid w:val="00537A20"/>
    <w:rsid w:val="00541B79"/>
    <w:rsid w:val="0054290F"/>
    <w:rsid w:val="0054552B"/>
    <w:rsid w:val="00546134"/>
    <w:rsid w:val="005477FF"/>
    <w:rsid w:val="00550159"/>
    <w:rsid w:val="00551A50"/>
    <w:rsid w:val="0055227B"/>
    <w:rsid w:val="00552326"/>
    <w:rsid w:val="00552D46"/>
    <w:rsid w:val="005537D1"/>
    <w:rsid w:val="005550CA"/>
    <w:rsid w:val="00555604"/>
    <w:rsid w:val="005563E4"/>
    <w:rsid w:val="00562285"/>
    <w:rsid w:val="005633E5"/>
    <w:rsid w:val="00563C56"/>
    <w:rsid w:val="00564896"/>
    <w:rsid w:val="005649D3"/>
    <w:rsid w:val="005664A7"/>
    <w:rsid w:val="0056744B"/>
    <w:rsid w:val="0056768A"/>
    <w:rsid w:val="00567EB4"/>
    <w:rsid w:val="00570CC3"/>
    <w:rsid w:val="005714D1"/>
    <w:rsid w:val="00572748"/>
    <w:rsid w:val="005732CC"/>
    <w:rsid w:val="0057541B"/>
    <w:rsid w:val="0057565E"/>
    <w:rsid w:val="0057588F"/>
    <w:rsid w:val="00576C5A"/>
    <w:rsid w:val="0058282A"/>
    <w:rsid w:val="00582DB7"/>
    <w:rsid w:val="00584B80"/>
    <w:rsid w:val="0058501B"/>
    <w:rsid w:val="00590917"/>
    <w:rsid w:val="00590BF8"/>
    <w:rsid w:val="00591A5A"/>
    <w:rsid w:val="005932D9"/>
    <w:rsid w:val="00593F64"/>
    <w:rsid w:val="005950B5"/>
    <w:rsid w:val="0059548A"/>
    <w:rsid w:val="005A0716"/>
    <w:rsid w:val="005A0F32"/>
    <w:rsid w:val="005A12EF"/>
    <w:rsid w:val="005A162C"/>
    <w:rsid w:val="005A23E4"/>
    <w:rsid w:val="005A2578"/>
    <w:rsid w:val="005A4A09"/>
    <w:rsid w:val="005A4FB4"/>
    <w:rsid w:val="005A5418"/>
    <w:rsid w:val="005A56EA"/>
    <w:rsid w:val="005A612D"/>
    <w:rsid w:val="005A6EC2"/>
    <w:rsid w:val="005A7973"/>
    <w:rsid w:val="005B0BDA"/>
    <w:rsid w:val="005C16E9"/>
    <w:rsid w:val="005C42DF"/>
    <w:rsid w:val="005C6C58"/>
    <w:rsid w:val="005D16DB"/>
    <w:rsid w:val="005D4E25"/>
    <w:rsid w:val="005D631A"/>
    <w:rsid w:val="005D6ABF"/>
    <w:rsid w:val="005D6F1F"/>
    <w:rsid w:val="005E04F9"/>
    <w:rsid w:val="005E0E65"/>
    <w:rsid w:val="005E22AA"/>
    <w:rsid w:val="005E367A"/>
    <w:rsid w:val="005E4DE2"/>
    <w:rsid w:val="005E59A1"/>
    <w:rsid w:val="005E6138"/>
    <w:rsid w:val="005E6DF1"/>
    <w:rsid w:val="005F1471"/>
    <w:rsid w:val="005F194E"/>
    <w:rsid w:val="005F32F1"/>
    <w:rsid w:val="005F5463"/>
    <w:rsid w:val="005F570F"/>
    <w:rsid w:val="005F5795"/>
    <w:rsid w:val="005F634C"/>
    <w:rsid w:val="005F6FF3"/>
    <w:rsid w:val="005F7093"/>
    <w:rsid w:val="005F7BAB"/>
    <w:rsid w:val="00602223"/>
    <w:rsid w:val="006040BB"/>
    <w:rsid w:val="006040C3"/>
    <w:rsid w:val="0060488A"/>
    <w:rsid w:val="00604E36"/>
    <w:rsid w:val="006070D6"/>
    <w:rsid w:val="006076A6"/>
    <w:rsid w:val="006076AD"/>
    <w:rsid w:val="006103AC"/>
    <w:rsid w:val="0061473A"/>
    <w:rsid w:val="00614ACF"/>
    <w:rsid w:val="00615887"/>
    <w:rsid w:val="006163AD"/>
    <w:rsid w:val="0061695D"/>
    <w:rsid w:val="00616CA4"/>
    <w:rsid w:val="0061737E"/>
    <w:rsid w:val="0061791A"/>
    <w:rsid w:val="0062141D"/>
    <w:rsid w:val="00623045"/>
    <w:rsid w:val="00623DB6"/>
    <w:rsid w:val="00625F63"/>
    <w:rsid w:val="0062627D"/>
    <w:rsid w:val="006264C3"/>
    <w:rsid w:val="0062724C"/>
    <w:rsid w:val="00627555"/>
    <w:rsid w:val="006278CD"/>
    <w:rsid w:val="00630848"/>
    <w:rsid w:val="00632B64"/>
    <w:rsid w:val="006345AF"/>
    <w:rsid w:val="00634813"/>
    <w:rsid w:val="00635657"/>
    <w:rsid w:val="00636286"/>
    <w:rsid w:val="00637F36"/>
    <w:rsid w:val="00640615"/>
    <w:rsid w:val="006409BC"/>
    <w:rsid w:val="00641F35"/>
    <w:rsid w:val="00643854"/>
    <w:rsid w:val="00644B4F"/>
    <w:rsid w:val="00645B62"/>
    <w:rsid w:val="006465F5"/>
    <w:rsid w:val="0064699E"/>
    <w:rsid w:val="006471BE"/>
    <w:rsid w:val="00651873"/>
    <w:rsid w:val="006525FD"/>
    <w:rsid w:val="00654FB7"/>
    <w:rsid w:val="00655AF8"/>
    <w:rsid w:val="00657BF7"/>
    <w:rsid w:val="006609F8"/>
    <w:rsid w:val="0066617E"/>
    <w:rsid w:val="00672314"/>
    <w:rsid w:val="006759A5"/>
    <w:rsid w:val="006779AE"/>
    <w:rsid w:val="00680EA0"/>
    <w:rsid w:val="006817FF"/>
    <w:rsid w:val="00683FAC"/>
    <w:rsid w:val="006873A3"/>
    <w:rsid w:val="006902A7"/>
    <w:rsid w:val="0069136D"/>
    <w:rsid w:val="0069268A"/>
    <w:rsid w:val="006934B1"/>
    <w:rsid w:val="006939FE"/>
    <w:rsid w:val="00693D2E"/>
    <w:rsid w:val="00696A4E"/>
    <w:rsid w:val="00697FC6"/>
    <w:rsid w:val="006A0584"/>
    <w:rsid w:val="006A3084"/>
    <w:rsid w:val="006A40C9"/>
    <w:rsid w:val="006A79C3"/>
    <w:rsid w:val="006B21B4"/>
    <w:rsid w:val="006B45D7"/>
    <w:rsid w:val="006B5668"/>
    <w:rsid w:val="006B6AFB"/>
    <w:rsid w:val="006B7060"/>
    <w:rsid w:val="006C1019"/>
    <w:rsid w:val="006C1BF4"/>
    <w:rsid w:val="006C35E5"/>
    <w:rsid w:val="006C603B"/>
    <w:rsid w:val="006C7920"/>
    <w:rsid w:val="006C7C1D"/>
    <w:rsid w:val="006D05E1"/>
    <w:rsid w:val="006D0B15"/>
    <w:rsid w:val="006D1C29"/>
    <w:rsid w:val="006D1DA7"/>
    <w:rsid w:val="006D2FF2"/>
    <w:rsid w:val="006D356F"/>
    <w:rsid w:val="006E0B91"/>
    <w:rsid w:val="006E0C0E"/>
    <w:rsid w:val="006E6C2D"/>
    <w:rsid w:val="006E784F"/>
    <w:rsid w:val="006F0027"/>
    <w:rsid w:val="006F269B"/>
    <w:rsid w:val="006F2A90"/>
    <w:rsid w:val="006F3B16"/>
    <w:rsid w:val="006F46FF"/>
    <w:rsid w:val="00700AE2"/>
    <w:rsid w:val="00702773"/>
    <w:rsid w:val="007050AC"/>
    <w:rsid w:val="00705D7C"/>
    <w:rsid w:val="007111B5"/>
    <w:rsid w:val="00712719"/>
    <w:rsid w:val="00712E93"/>
    <w:rsid w:val="00714854"/>
    <w:rsid w:val="00716421"/>
    <w:rsid w:val="00716880"/>
    <w:rsid w:val="007233EA"/>
    <w:rsid w:val="00723A81"/>
    <w:rsid w:val="0072473C"/>
    <w:rsid w:val="0072566E"/>
    <w:rsid w:val="00725872"/>
    <w:rsid w:val="0073243F"/>
    <w:rsid w:val="00732548"/>
    <w:rsid w:val="00732B02"/>
    <w:rsid w:val="00733A9B"/>
    <w:rsid w:val="00737F7D"/>
    <w:rsid w:val="007412D2"/>
    <w:rsid w:val="00742ED3"/>
    <w:rsid w:val="00743071"/>
    <w:rsid w:val="007441C2"/>
    <w:rsid w:val="00747374"/>
    <w:rsid w:val="00750B50"/>
    <w:rsid w:val="00750DE9"/>
    <w:rsid w:val="0075242D"/>
    <w:rsid w:val="00754705"/>
    <w:rsid w:val="00756EB2"/>
    <w:rsid w:val="007604C3"/>
    <w:rsid w:val="0076185F"/>
    <w:rsid w:val="00761C4D"/>
    <w:rsid w:val="007621F3"/>
    <w:rsid w:val="00762AC1"/>
    <w:rsid w:val="007636CD"/>
    <w:rsid w:val="00765DA1"/>
    <w:rsid w:val="0076618B"/>
    <w:rsid w:val="00766F6B"/>
    <w:rsid w:val="00770625"/>
    <w:rsid w:val="00771E4E"/>
    <w:rsid w:val="00772F9C"/>
    <w:rsid w:val="0077525E"/>
    <w:rsid w:val="00775E1D"/>
    <w:rsid w:val="00780AAD"/>
    <w:rsid w:val="00782CCB"/>
    <w:rsid w:val="00782D64"/>
    <w:rsid w:val="007835C7"/>
    <w:rsid w:val="0078574F"/>
    <w:rsid w:val="00790293"/>
    <w:rsid w:val="00790D0D"/>
    <w:rsid w:val="00790DCB"/>
    <w:rsid w:val="0079136F"/>
    <w:rsid w:val="00791B7F"/>
    <w:rsid w:val="0079391B"/>
    <w:rsid w:val="0079418E"/>
    <w:rsid w:val="00794695"/>
    <w:rsid w:val="007958E1"/>
    <w:rsid w:val="007A0188"/>
    <w:rsid w:val="007A0D76"/>
    <w:rsid w:val="007A1CBA"/>
    <w:rsid w:val="007A217F"/>
    <w:rsid w:val="007A35D1"/>
    <w:rsid w:val="007A35FD"/>
    <w:rsid w:val="007A42CF"/>
    <w:rsid w:val="007A4F59"/>
    <w:rsid w:val="007A5584"/>
    <w:rsid w:val="007B0BF2"/>
    <w:rsid w:val="007B2D4E"/>
    <w:rsid w:val="007B3C9E"/>
    <w:rsid w:val="007B5EB3"/>
    <w:rsid w:val="007B66F6"/>
    <w:rsid w:val="007C0027"/>
    <w:rsid w:val="007C0995"/>
    <w:rsid w:val="007C0E07"/>
    <w:rsid w:val="007C1B7A"/>
    <w:rsid w:val="007C24AA"/>
    <w:rsid w:val="007C282A"/>
    <w:rsid w:val="007C5421"/>
    <w:rsid w:val="007C57DB"/>
    <w:rsid w:val="007C635E"/>
    <w:rsid w:val="007C6560"/>
    <w:rsid w:val="007C7417"/>
    <w:rsid w:val="007C7B51"/>
    <w:rsid w:val="007D016F"/>
    <w:rsid w:val="007D0B89"/>
    <w:rsid w:val="007D1098"/>
    <w:rsid w:val="007D1809"/>
    <w:rsid w:val="007D1CCD"/>
    <w:rsid w:val="007D3094"/>
    <w:rsid w:val="007D44DF"/>
    <w:rsid w:val="007D4EEB"/>
    <w:rsid w:val="007E09F0"/>
    <w:rsid w:val="007E1633"/>
    <w:rsid w:val="007E1931"/>
    <w:rsid w:val="007E26BB"/>
    <w:rsid w:val="007E2C18"/>
    <w:rsid w:val="007F44D6"/>
    <w:rsid w:val="007F5BCB"/>
    <w:rsid w:val="007F6185"/>
    <w:rsid w:val="007F634C"/>
    <w:rsid w:val="008002F6"/>
    <w:rsid w:val="00802631"/>
    <w:rsid w:val="008035E8"/>
    <w:rsid w:val="0080567F"/>
    <w:rsid w:val="00806038"/>
    <w:rsid w:val="00807326"/>
    <w:rsid w:val="00807684"/>
    <w:rsid w:val="008123C3"/>
    <w:rsid w:val="00814AD6"/>
    <w:rsid w:val="00815012"/>
    <w:rsid w:val="00815296"/>
    <w:rsid w:val="00815F12"/>
    <w:rsid w:val="00816EF8"/>
    <w:rsid w:val="00817CEF"/>
    <w:rsid w:val="008209F2"/>
    <w:rsid w:val="008211FD"/>
    <w:rsid w:val="008238B2"/>
    <w:rsid w:val="00824ADD"/>
    <w:rsid w:val="00825735"/>
    <w:rsid w:val="00826F30"/>
    <w:rsid w:val="0083139A"/>
    <w:rsid w:val="0083331C"/>
    <w:rsid w:val="00835728"/>
    <w:rsid w:val="00835BA1"/>
    <w:rsid w:val="00835EE5"/>
    <w:rsid w:val="00836974"/>
    <w:rsid w:val="008405BB"/>
    <w:rsid w:val="0084153E"/>
    <w:rsid w:val="008423FD"/>
    <w:rsid w:val="0084382C"/>
    <w:rsid w:val="008449D3"/>
    <w:rsid w:val="00844C6B"/>
    <w:rsid w:val="00847234"/>
    <w:rsid w:val="008504B4"/>
    <w:rsid w:val="0085283F"/>
    <w:rsid w:val="00856801"/>
    <w:rsid w:val="008627CB"/>
    <w:rsid w:val="00863852"/>
    <w:rsid w:val="00864396"/>
    <w:rsid w:val="0086692D"/>
    <w:rsid w:val="00867099"/>
    <w:rsid w:val="008674A5"/>
    <w:rsid w:val="00867969"/>
    <w:rsid w:val="00867B0F"/>
    <w:rsid w:val="00870CB2"/>
    <w:rsid w:val="008710B9"/>
    <w:rsid w:val="0087202B"/>
    <w:rsid w:val="008740A3"/>
    <w:rsid w:val="00874F15"/>
    <w:rsid w:val="00875198"/>
    <w:rsid w:val="00876CE1"/>
    <w:rsid w:val="008821E3"/>
    <w:rsid w:val="00882FC1"/>
    <w:rsid w:val="00883A0F"/>
    <w:rsid w:val="00883F4B"/>
    <w:rsid w:val="00884EE3"/>
    <w:rsid w:val="00885BE4"/>
    <w:rsid w:val="00885E54"/>
    <w:rsid w:val="00886786"/>
    <w:rsid w:val="00891745"/>
    <w:rsid w:val="0089280D"/>
    <w:rsid w:val="00893D82"/>
    <w:rsid w:val="008952AD"/>
    <w:rsid w:val="00895959"/>
    <w:rsid w:val="008A1EC5"/>
    <w:rsid w:val="008A24C7"/>
    <w:rsid w:val="008A30EA"/>
    <w:rsid w:val="008A3157"/>
    <w:rsid w:val="008A619B"/>
    <w:rsid w:val="008A71F9"/>
    <w:rsid w:val="008B2802"/>
    <w:rsid w:val="008B45E2"/>
    <w:rsid w:val="008C3B19"/>
    <w:rsid w:val="008C3DF6"/>
    <w:rsid w:val="008C3F16"/>
    <w:rsid w:val="008C57B5"/>
    <w:rsid w:val="008D441C"/>
    <w:rsid w:val="008D6F61"/>
    <w:rsid w:val="008D7386"/>
    <w:rsid w:val="008E2D3C"/>
    <w:rsid w:val="008E397B"/>
    <w:rsid w:val="008E3EE8"/>
    <w:rsid w:val="008E4684"/>
    <w:rsid w:val="008E5590"/>
    <w:rsid w:val="008E6806"/>
    <w:rsid w:val="008E7538"/>
    <w:rsid w:val="008F0F5C"/>
    <w:rsid w:val="008F5908"/>
    <w:rsid w:val="008F5BFA"/>
    <w:rsid w:val="00901B00"/>
    <w:rsid w:val="00904A80"/>
    <w:rsid w:val="00904D94"/>
    <w:rsid w:val="00905699"/>
    <w:rsid w:val="0090587F"/>
    <w:rsid w:val="009059BA"/>
    <w:rsid w:val="00906992"/>
    <w:rsid w:val="009122C8"/>
    <w:rsid w:val="0091313A"/>
    <w:rsid w:val="00914CF7"/>
    <w:rsid w:val="00921E20"/>
    <w:rsid w:val="00921E88"/>
    <w:rsid w:val="00923A54"/>
    <w:rsid w:val="009252B0"/>
    <w:rsid w:val="00930375"/>
    <w:rsid w:val="00930A4A"/>
    <w:rsid w:val="00932EA9"/>
    <w:rsid w:val="00933726"/>
    <w:rsid w:val="0093390D"/>
    <w:rsid w:val="00941006"/>
    <w:rsid w:val="00941F1C"/>
    <w:rsid w:val="00942569"/>
    <w:rsid w:val="00944676"/>
    <w:rsid w:val="00945F7C"/>
    <w:rsid w:val="00946A9F"/>
    <w:rsid w:val="00947BA5"/>
    <w:rsid w:val="00947C44"/>
    <w:rsid w:val="00947E5F"/>
    <w:rsid w:val="00947F72"/>
    <w:rsid w:val="009518D3"/>
    <w:rsid w:val="00952B0E"/>
    <w:rsid w:val="00952D68"/>
    <w:rsid w:val="00953B0D"/>
    <w:rsid w:val="00956A38"/>
    <w:rsid w:val="00957087"/>
    <w:rsid w:val="009575EA"/>
    <w:rsid w:val="009612A2"/>
    <w:rsid w:val="009631B0"/>
    <w:rsid w:val="009632F5"/>
    <w:rsid w:val="00963517"/>
    <w:rsid w:val="00967281"/>
    <w:rsid w:val="009674EA"/>
    <w:rsid w:val="009677D5"/>
    <w:rsid w:val="00974147"/>
    <w:rsid w:val="0097526A"/>
    <w:rsid w:val="009769C9"/>
    <w:rsid w:val="00977827"/>
    <w:rsid w:val="00977A83"/>
    <w:rsid w:val="009824C0"/>
    <w:rsid w:val="00983AB1"/>
    <w:rsid w:val="00983ED1"/>
    <w:rsid w:val="009853FB"/>
    <w:rsid w:val="0098573A"/>
    <w:rsid w:val="009865BB"/>
    <w:rsid w:val="00986A37"/>
    <w:rsid w:val="0098755D"/>
    <w:rsid w:val="009875C0"/>
    <w:rsid w:val="00987EC9"/>
    <w:rsid w:val="009911E4"/>
    <w:rsid w:val="00991913"/>
    <w:rsid w:val="00991EFB"/>
    <w:rsid w:val="0099292F"/>
    <w:rsid w:val="009936E6"/>
    <w:rsid w:val="00995130"/>
    <w:rsid w:val="00996683"/>
    <w:rsid w:val="009971AC"/>
    <w:rsid w:val="009A4489"/>
    <w:rsid w:val="009A530A"/>
    <w:rsid w:val="009A53B3"/>
    <w:rsid w:val="009A5DDE"/>
    <w:rsid w:val="009B053D"/>
    <w:rsid w:val="009B0D85"/>
    <w:rsid w:val="009B0EE3"/>
    <w:rsid w:val="009B3440"/>
    <w:rsid w:val="009B5C4E"/>
    <w:rsid w:val="009B78E7"/>
    <w:rsid w:val="009B7CBD"/>
    <w:rsid w:val="009C1459"/>
    <w:rsid w:val="009C1A7B"/>
    <w:rsid w:val="009C2645"/>
    <w:rsid w:val="009C27B5"/>
    <w:rsid w:val="009C2E1C"/>
    <w:rsid w:val="009C3D5B"/>
    <w:rsid w:val="009C3EAA"/>
    <w:rsid w:val="009C4EC8"/>
    <w:rsid w:val="009C7467"/>
    <w:rsid w:val="009D0128"/>
    <w:rsid w:val="009D01E3"/>
    <w:rsid w:val="009D0291"/>
    <w:rsid w:val="009D0F8F"/>
    <w:rsid w:val="009D289A"/>
    <w:rsid w:val="009D2AA4"/>
    <w:rsid w:val="009D3054"/>
    <w:rsid w:val="009D529F"/>
    <w:rsid w:val="009D5627"/>
    <w:rsid w:val="009D6213"/>
    <w:rsid w:val="009D7412"/>
    <w:rsid w:val="009E0760"/>
    <w:rsid w:val="009E0EF3"/>
    <w:rsid w:val="009E14DD"/>
    <w:rsid w:val="009E2A62"/>
    <w:rsid w:val="009E57BC"/>
    <w:rsid w:val="009F24F5"/>
    <w:rsid w:val="009F2685"/>
    <w:rsid w:val="009F2D61"/>
    <w:rsid w:val="009F35AC"/>
    <w:rsid w:val="009F49C3"/>
    <w:rsid w:val="009F61F6"/>
    <w:rsid w:val="009F764B"/>
    <w:rsid w:val="00A00BB1"/>
    <w:rsid w:val="00A02E90"/>
    <w:rsid w:val="00A03585"/>
    <w:rsid w:val="00A0361A"/>
    <w:rsid w:val="00A05421"/>
    <w:rsid w:val="00A0659A"/>
    <w:rsid w:val="00A1091D"/>
    <w:rsid w:val="00A116B0"/>
    <w:rsid w:val="00A1295A"/>
    <w:rsid w:val="00A14779"/>
    <w:rsid w:val="00A149A5"/>
    <w:rsid w:val="00A15B61"/>
    <w:rsid w:val="00A20300"/>
    <w:rsid w:val="00A21236"/>
    <w:rsid w:val="00A226F2"/>
    <w:rsid w:val="00A23643"/>
    <w:rsid w:val="00A250BA"/>
    <w:rsid w:val="00A26760"/>
    <w:rsid w:val="00A26B9D"/>
    <w:rsid w:val="00A26D3E"/>
    <w:rsid w:val="00A27564"/>
    <w:rsid w:val="00A27AFA"/>
    <w:rsid w:val="00A30962"/>
    <w:rsid w:val="00A313ED"/>
    <w:rsid w:val="00A32CA5"/>
    <w:rsid w:val="00A34A72"/>
    <w:rsid w:val="00A34B88"/>
    <w:rsid w:val="00A35D7A"/>
    <w:rsid w:val="00A36ECE"/>
    <w:rsid w:val="00A36EE4"/>
    <w:rsid w:val="00A40BEA"/>
    <w:rsid w:val="00A41973"/>
    <w:rsid w:val="00A41AB2"/>
    <w:rsid w:val="00A437D8"/>
    <w:rsid w:val="00A455CA"/>
    <w:rsid w:val="00A45F4A"/>
    <w:rsid w:val="00A46D4F"/>
    <w:rsid w:val="00A4736E"/>
    <w:rsid w:val="00A50C71"/>
    <w:rsid w:val="00A52A98"/>
    <w:rsid w:val="00A55FD7"/>
    <w:rsid w:val="00A606B8"/>
    <w:rsid w:val="00A60724"/>
    <w:rsid w:val="00A6087C"/>
    <w:rsid w:val="00A61256"/>
    <w:rsid w:val="00A61AF6"/>
    <w:rsid w:val="00A625AC"/>
    <w:rsid w:val="00A64C24"/>
    <w:rsid w:val="00A65BD7"/>
    <w:rsid w:val="00A67084"/>
    <w:rsid w:val="00A67483"/>
    <w:rsid w:val="00A70BD1"/>
    <w:rsid w:val="00A725FC"/>
    <w:rsid w:val="00A73485"/>
    <w:rsid w:val="00A7507A"/>
    <w:rsid w:val="00A7508A"/>
    <w:rsid w:val="00A76BEC"/>
    <w:rsid w:val="00A77310"/>
    <w:rsid w:val="00A775DC"/>
    <w:rsid w:val="00A80440"/>
    <w:rsid w:val="00A84B07"/>
    <w:rsid w:val="00A84B0D"/>
    <w:rsid w:val="00A87135"/>
    <w:rsid w:val="00A874DF"/>
    <w:rsid w:val="00A87DCE"/>
    <w:rsid w:val="00A87FA5"/>
    <w:rsid w:val="00A91705"/>
    <w:rsid w:val="00A92486"/>
    <w:rsid w:val="00A93242"/>
    <w:rsid w:val="00A93D3D"/>
    <w:rsid w:val="00A94D26"/>
    <w:rsid w:val="00A963C0"/>
    <w:rsid w:val="00A96A87"/>
    <w:rsid w:val="00A97EA5"/>
    <w:rsid w:val="00AA13A8"/>
    <w:rsid w:val="00AA259E"/>
    <w:rsid w:val="00AA2CD9"/>
    <w:rsid w:val="00AA41BA"/>
    <w:rsid w:val="00AA4889"/>
    <w:rsid w:val="00AA4911"/>
    <w:rsid w:val="00AA5011"/>
    <w:rsid w:val="00AA611A"/>
    <w:rsid w:val="00AA7F4C"/>
    <w:rsid w:val="00AB064F"/>
    <w:rsid w:val="00AB0AFC"/>
    <w:rsid w:val="00AB2806"/>
    <w:rsid w:val="00AB3028"/>
    <w:rsid w:val="00AB3EF4"/>
    <w:rsid w:val="00AB4CCD"/>
    <w:rsid w:val="00AB67F4"/>
    <w:rsid w:val="00AC0C97"/>
    <w:rsid w:val="00AC1B74"/>
    <w:rsid w:val="00AC1F6E"/>
    <w:rsid w:val="00AC426B"/>
    <w:rsid w:val="00AC4DE9"/>
    <w:rsid w:val="00AC654C"/>
    <w:rsid w:val="00AC688E"/>
    <w:rsid w:val="00AC6B8E"/>
    <w:rsid w:val="00AC7983"/>
    <w:rsid w:val="00AC7C48"/>
    <w:rsid w:val="00AD24E3"/>
    <w:rsid w:val="00AD3466"/>
    <w:rsid w:val="00AD63B6"/>
    <w:rsid w:val="00AD7AF0"/>
    <w:rsid w:val="00AD7D53"/>
    <w:rsid w:val="00AE1819"/>
    <w:rsid w:val="00AE1AA8"/>
    <w:rsid w:val="00AE25EE"/>
    <w:rsid w:val="00AE30A9"/>
    <w:rsid w:val="00AE3568"/>
    <w:rsid w:val="00AE35F4"/>
    <w:rsid w:val="00AE41B0"/>
    <w:rsid w:val="00AE65D7"/>
    <w:rsid w:val="00AE6EA9"/>
    <w:rsid w:val="00AE7106"/>
    <w:rsid w:val="00AF1503"/>
    <w:rsid w:val="00AF1C6E"/>
    <w:rsid w:val="00AF345D"/>
    <w:rsid w:val="00AF3AA2"/>
    <w:rsid w:val="00AF3F1B"/>
    <w:rsid w:val="00AF4A50"/>
    <w:rsid w:val="00AF4D09"/>
    <w:rsid w:val="00AF51ED"/>
    <w:rsid w:val="00AF5D35"/>
    <w:rsid w:val="00AF5E36"/>
    <w:rsid w:val="00AF5F91"/>
    <w:rsid w:val="00AF64A6"/>
    <w:rsid w:val="00AF64F0"/>
    <w:rsid w:val="00AF7F3D"/>
    <w:rsid w:val="00B01068"/>
    <w:rsid w:val="00B03BB2"/>
    <w:rsid w:val="00B03F84"/>
    <w:rsid w:val="00B0458B"/>
    <w:rsid w:val="00B07923"/>
    <w:rsid w:val="00B07D62"/>
    <w:rsid w:val="00B10687"/>
    <w:rsid w:val="00B11481"/>
    <w:rsid w:val="00B11A38"/>
    <w:rsid w:val="00B13260"/>
    <w:rsid w:val="00B15FED"/>
    <w:rsid w:val="00B15FF4"/>
    <w:rsid w:val="00B16BDC"/>
    <w:rsid w:val="00B174D3"/>
    <w:rsid w:val="00B17D1C"/>
    <w:rsid w:val="00B17D47"/>
    <w:rsid w:val="00B20317"/>
    <w:rsid w:val="00B214D7"/>
    <w:rsid w:val="00B220B8"/>
    <w:rsid w:val="00B22376"/>
    <w:rsid w:val="00B224B0"/>
    <w:rsid w:val="00B254B2"/>
    <w:rsid w:val="00B25E77"/>
    <w:rsid w:val="00B270C3"/>
    <w:rsid w:val="00B27DB9"/>
    <w:rsid w:val="00B309B8"/>
    <w:rsid w:val="00B31D3F"/>
    <w:rsid w:val="00B31FFC"/>
    <w:rsid w:val="00B343A9"/>
    <w:rsid w:val="00B350A6"/>
    <w:rsid w:val="00B36561"/>
    <w:rsid w:val="00B4005E"/>
    <w:rsid w:val="00B40812"/>
    <w:rsid w:val="00B41F0A"/>
    <w:rsid w:val="00B4289C"/>
    <w:rsid w:val="00B42C55"/>
    <w:rsid w:val="00B4322F"/>
    <w:rsid w:val="00B43FF2"/>
    <w:rsid w:val="00B44E8D"/>
    <w:rsid w:val="00B45722"/>
    <w:rsid w:val="00B467A7"/>
    <w:rsid w:val="00B47E45"/>
    <w:rsid w:val="00B56571"/>
    <w:rsid w:val="00B57EB5"/>
    <w:rsid w:val="00B60148"/>
    <w:rsid w:val="00B607CB"/>
    <w:rsid w:val="00B62ED9"/>
    <w:rsid w:val="00B64A39"/>
    <w:rsid w:val="00B65ED9"/>
    <w:rsid w:val="00B66008"/>
    <w:rsid w:val="00B67114"/>
    <w:rsid w:val="00B7007F"/>
    <w:rsid w:val="00B703B9"/>
    <w:rsid w:val="00B7675C"/>
    <w:rsid w:val="00B83783"/>
    <w:rsid w:val="00B8713B"/>
    <w:rsid w:val="00B92518"/>
    <w:rsid w:val="00B93799"/>
    <w:rsid w:val="00B93A5B"/>
    <w:rsid w:val="00B94098"/>
    <w:rsid w:val="00BA39F9"/>
    <w:rsid w:val="00BA46F4"/>
    <w:rsid w:val="00BA6CB9"/>
    <w:rsid w:val="00BA7C8B"/>
    <w:rsid w:val="00BB088C"/>
    <w:rsid w:val="00BB0F9E"/>
    <w:rsid w:val="00BB1A18"/>
    <w:rsid w:val="00BB4A74"/>
    <w:rsid w:val="00BB7591"/>
    <w:rsid w:val="00BC10C8"/>
    <w:rsid w:val="00BC1F3B"/>
    <w:rsid w:val="00BC32F7"/>
    <w:rsid w:val="00BC3801"/>
    <w:rsid w:val="00BC3A19"/>
    <w:rsid w:val="00BC4B8C"/>
    <w:rsid w:val="00BC66C9"/>
    <w:rsid w:val="00BC7369"/>
    <w:rsid w:val="00BC73BA"/>
    <w:rsid w:val="00BC7555"/>
    <w:rsid w:val="00BD0CA2"/>
    <w:rsid w:val="00BD2DC9"/>
    <w:rsid w:val="00BD2ED8"/>
    <w:rsid w:val="00BD38FF"/>
    <w:rsid w:val="00BD5AD4"/>
    <w:rsid w:val="00BD5D59"/>
    <w:rsid w:val="00BD5E03"/>
    <w:rsid w:val="00BD6417"/>
    <w:rsid w:val="00BD658E"/>
    <w:rsid w:val="00BE01C7"/>
    <w:rsid w:val="00BE2B5D"/>
    <w:rsid w:val="00BF0411"/>
    <w:rsid w:val="00BF0D04"/>
    <w:rsid w:val="00BF1067"/>
    <w:rsid w:val="00BF1237"/>
    <w:rsid w:val="00BF3D26"/>
    <w:rsid w:val="00BF4661"/>
    <w:rsid w:val="00BF4939"/>
    <w:rsid w:val="00BF4EB8"/>
    <w:rsid w:val="00BF52FA"/>
    <w:rsid w:val="00BF5925"/>
    <w:rsid w:val="00BF5CE5"/>
    <w:rsid w:val="00C00332"/>
    <w:rsid w:val="00C00EA8"/>
    <w:rsid w:val="00C021D5"/>
    <w:rsid w:val="00C02327"/>
    <w:rsid w:val="00C040AC"/>
    <w:rsid w:val="00C04E76"/>
    <w:rsid w:val="00C1006B"/>
    <w:rsid w:val="00C114C7"/>
    <w:rsid w:val="00C139F4"/>
    <w:rsid w:val="00C13D76"/>
    <w:rsid w:val="00C157EA"/>
    <w:rsid w:val="00C1686A"/>
    <w:rsid w:val="00C17801"/>
    <w:rsid w:val="00C17C92"/>
    <w:rsid w:val="00C17E10"/>
    <w:rsid w:val="00C22A3B"/>
    <w:rsid w:val="00C22A55"/>
    <w:rsid w:val="00C234E3"/>
    <w:rsid w:val="00C24098"/>
    <w:rsid w:val="00C25083"/>
    <w:rsid w:val="00C25523"/>
    <w:rsid w:val="00C25C3F"/>
    <w:rsid w:val="00C2612A"/>
    <w:rsid w:val="00C26167"/>
    <w:rsid w:val="00C2718C"/>
    <w:rsid w:val="00C2798F"/>
    <w:rsid w:val="00C27BAC"/>
    <w:rsid w:val="00C30A50"/>
    <w:rsid w:val="00C30B71"/>
    <w:rsid w:val="00C31A7F"/>
    <w:rsid w:val="00C31CA8"/>
    <w:rsid w:val="00C34836"/>
    <w:rsid w:val="00C34FE5"/>
    <w:rsid w:val="00C35647"/>
    <w:rsid w:val="00C35C83"/>
    <w:rsid w:val="00C3791F"/>
    <w:rsid w:val="00C37FE9"/>
    <w:rsid w:val="00C404F9"/>
    <w:rsid w:val="00C40923"/>
    <w:rsid w:val="00C42E3A"/>
    <w:rsid w:val="00C43CDA"/>
    <w:rsid w:val="00C4470C"/>
    <w:rsid w:val="00C462C4"/>
    <w:rsid w:val="00C50CE5"/>
    <w:rsid w:val="00C52D18"/>
    <w:rsid w:val="00C53C86"/>
    <w:rsid w:val="00C5563D"/>
    <w:rsid w:val="00C55CF7"/>
    <w:rsid w:val="00C572CA"/>
    <w:rsid w:val="00C61CA7"/>
    <w:rsid w:val="00C64562"/>
    <w:rsid w:val="00C64AFB"/>
    <w:rsid w:val="00C66064"/>
    <w:rsid w:val="00C703E8"/>
    <w:rsid w:val="00C70481"/>
    <w:rsid w:val="00C72F22"/>
    <w:rsid w:val="00C73A5C"/>
    <w:rsid w:val="00C7480E"/>
    <w:rsid w:val="00C757AF"/>
    <w:rsid w:val="00C75BD5"/>
    <w:rsid w:val="00C76E63"/>
    <w:rsid w:val="00C80BDA"/>
    <w:rsid w:val="00C8227F"/>
    <w:rsid w:val="00C82566"/>
    <w:rsid w:val="00C83405"/>
    <w:rsid w:val="00C85A52"/>
    <w:rsid w:val="00C87224"/>
    <w:rsid w:val="00C8765E"/>
    <w:rsid w:val="00C90E0B"/>
    <w:rsid w:val="00C910FE"/>
    <w:rsid w:val="00C91FC6"/>
    <w:rsid w:val="00C94025"/>
    <w:rsid w:val="00C957E3"/>
    <w:rsid w:val="00C975D2"/>
    <w:rsid w:val="00C97992"/>
    <w:rsid w:val="00CA1E00"/>
    <w:rsid w:val="00CA309A"/>
    <w:rsid w:val="00CA4567"/>
    <w:rsid w:val="00CA51EB"/>
    <w:rsid w:val="00CA66D4"/>
    <w:rsid w:val="00CA707F"/>
    <w:rsid w:val="00CA7A92"/>
    <w:rsid w:val="00CB31FB"/>
    <w:rsid w:val="00CB3576"/>
    <w:rsid w:val="00CB39FB"/>
    <w:rsid w:val="00CB3A26"/>
    <w:rsid w:val="00CB508F"/>
    <w:rsid w:val="00CB6C34"/>
    <w:rsid w:val="00CC1B55"/>
    <w:rsid w:val="00CC36A1"/>
    <w:rsid w:val="00CC7597"/>
    <w:rsid w:val="00CD1233"/>
    <w:rsid w:val="00CD2641"/>
    <w:rsid w:val="00CD2D41"/>
    <w:rsid w:val="00CD5189"/>
    <w:rsid w:val="00CD5462"/>
    <w:rsid w:val="00CD691C"/>
    <w:rsid w:val="00CE1CF2"/>
    <w:rsid w:val="00CE51FF"/>
    <w:rsid w:val="00CE5775"/>
    <w:rsid w:val="00CE6989"/>
    <w:rsid w:val="00CF2514"/>
    <w:rsid w:val="00CF5221"/>
    <w:rsid w:val="00CF5AE3"/>
    <w:rsid w:val="00CF6A86"/>
    <w:rsid w:val="00D00A27"/>
    <w:rsid w:val="00D01905"/>
    <w:rsid w:val="00D04186"/>
    <w:rsid w:val="00D043E2"/>
    <w:rsid w:val="00D04DCC"/>
    <w:rsid w:val="00D05BF5"/>
    <w:rsid w:val="00D11C64"/>
    <w:rsid w:val="00D12F5B"/>
    <w:rsid w:val="00D1342C"/>
    <w:rsid w:val="00D20263"/>
    <w:rsid w:val="00D2274A"/>
    <w:rsid w:val="00D22E3A"/>
    <w:rsid w:val="00D250D5"/>
    <w:rsid w:val="00D32688"/>
    <w:rsid w:val="00D34FA8"/>
    <w:rsid w:val="00D354EC"/>
    <w:rsid w:val="00D35EF0"/>
    <w:rsid w:val="00D3672F"/>
    <w:rsid w:val="00D370C9"/>
    <w:rsid w:val="00D3763D"/>
    <w:rsid w:val="00D378E7"/>
    <w:rsid w:val="00D37C55"/>
    <w:rsid w:val="00D40A90"/>
    <w:rsid w:val="00D41CAF"/>
    <w:rsid w:val="00D428D4"/>
    <w:rsid w:val="00D45B7C"/>
    <w:rsid w:val="00D46002"/>
    <w:rsid w:val="00D468A3"/>
    <w:rsid w:val="00D50C6C"/>
    <w:rsid w:val="00D50DA7"/>
    <w:rsid w:val="00D5304B"/>
    <w:rsid w:val="00D5555B"/>
    <w:rsid w:val="00D618A7"/>
    <w:rsid w:val="00D63076"/>
    <w:rsid w:val="00D630F5"/>
    <w:rsid w:val="00D64172"/>
    <w:rsid w:val="00D64765"/>
    <w:rsid w:val="00D649A9"/>
    <w:rsid w:val="00D64ACB"/>
    <w:rsid w:val="00D65AD3"/>
    <w:rsid w:val="00D66109"/>
    <w:rsid w:val="00D66FDA"/>
    <w:rsid w:val="00D70548"/>
    <w:rsid w:val="00D71411"/>
    <w:rsid w:val="00D71CE0"/>
    <w:rsid w:val="00D72DB2"/>
    <w:rsid w:val="00D73C5B"/>
    <w:rsid w:val="00D742B5"/>
    <w:rsid w:val="00D75504"/>
    <w:rsid w:val="00D76ED4"/>
    <w:rsid w:val="00D81537"/>
    <w:rsid w:val="00D82E6C"/>
    <w:rsid w:val="00D837E2"/>
    <w:rsid w:val="00D85AD6"/>
    <w:rsid w:val="00D9023C"/>
    <w:rsid w:val="00D9104F"/>
    <w:rsid w:val="00D93D90"/>
    <w:rsid w:val="00D94A33"/>
    <w:rsid w:val="00D967E4"/>
    <w:rsid w:val="00D97A1C"/>
    <w:rsid w:val="00DA1DF6"/>
    <w:rsid w:val="00DA2223"/>
    <w:rsid w:val="00DA2770"/>
    <w:rsid w:val="00DA3D99"/>
    <w:rsid w:val="00DA42BE"/>
    <w:rsid w:val="00DA63BC"/>
    <w:rsid w:val="00DA64F1"/>
    <w:rsid w:val="00DA6CDC"/>
    <w:rsid w:val="00DA7F7D"/>
    <w:rsid w:val="00DB0403"/>
    <w:rsid w:val="00DB184B"/>
    <w:rsid w:val="00DB3BEC"/>
    <w:rsid w:val="00DB4FE8"/>
    <w:rsid w:val="00DB5C20"/>
    <w:rsid w:val="00DB6640"/>
    <w:rsid w:val="00DC0967"/>
    <w:rsid w:val="00DC145B"/>
    <w:rsid w:val="00DC248F"/>
    <w:rsid w:val="00DC2BDE"/>
    <w:rsid w:val="00DC336E"/>
    <w:rsid w:val="00DC45BF"/>
    <w:rsid w:val="00DC5955"/>
    <w:rsid w:val="00DC6089"/>
    <w:rsid w:val="00DC72DA"/>
    <w:rsid w:val="00DD2F72"/>
    <w:rsid w:val="00DD550A"/>
    <w:rsid w:val="00DD5E2C"/>
    <w:rsid w:val="00DD769E"/>
    <w:rsid w:val="00DD79DD"/>
    <w:rsid w:val="00DE208B"/>
    <w:rsid w:val="00DE2578"/>
    <w:rsid w:val="00DE386C"/>
    <w:rsid w:val="00DE4457"/>
    <w:rsid w:val="00DE47C8"/>
    <w:rsid w:val="00DE5269"/>
    <w:rsid w:val="00DE6EEF"/>
    <w:rsid w:val="00DE7D51"/>
    <w:rsid w:val="00DF0AC9"/>
    <w:rsid w:val="00DF1D10"/>
    <w:rsid w:val="00DF23C6"/>
    <w:rsid w:val="00DF71BD"/>
    <w:rsid w:val="00E029DC"/>
    <w:rsid w:val="00E06668"/>
    <w:rsid w:val="00E0735D"/>
    <w:rsid w:val="00E10314"/>
    <w:rsid w:val="00E1040E"/>
    <w:rsid w:val="00E1086D"/>
    <w:rsid w:val="00E10AF6"/>
    <w:rsid w:val="00E1102D"/>
    <w:rsid w:val="00E12DAC"/>
    <w:rsid w:val="00E144FB"/>
    <w:rsid w:val="00E14A36"/>
    <w:rsid w:val="00E161E6"/>
    <w:rsid w:val="00E1795D"/>
    <w:rsid w:val="00E202D3"/>
    <w:rsid w:val="00E203E4"/>
    <w:rsid w:val="00E215F0"/>
    <w:rsid w:val="00E2282E"/>
    <w:rsid w:val="00E24043"/>
    <w:rsid w:val="00E24DA1"/>
    <w:rsid w:val="00E25B92"/>
    <w:rsid w:val="00E26990"/>
    <w:rsid w:val="00E26F83"/>
    <w:rsid w:val="00E272FF"/>
    <w:rsid w:val="00E27544"/>
    <w:rsid w:val="00E322B7"/>
    <w:rsid w:val="00E32EE1"/>
    <w:rsid w:val="00E33099"/>
    <w:rsid w:val="00E33E05"/>
    <w:rsid w:val="00E36449"/>
    <w:rsid w:val="00E36C08"/>
    <w:rsid w:val="00E40B9D"/>
    <w:rsid w:val="00E41D2C"/>
    <w:rsid w:val="00E4296C"/>
    <w:rsid w:val="00E43874"/>
    <w:rsid w:val="00E44CBF"/>
    <w:rsid w:val="00E4564F"/>
    <w:rsid w:val="00E45C10"/>
    <w:rsid w:val="00E45CEB"/>
    <w:rsid w:val="00E465E9"/>
    <w:rsid w:val="00E466CE"/>
    <w:rsid w:val="00E4729D"/>
    <w:rsid w:val="00E4778B"/>
    <w:rsid w:val="00E47B2B"/>
    <w:rsid w:val="00E47DBB"/>
    <w:rsid w:val="00E47E0D"/>
    <w:rsid w:val="00E51748"/>
    <w:rsid w:val="00E51D27"/>
    <w:rsid w:val="00E527E4"/>
    <w:rsid w:val="00E53FBA"/>
    <w:rsid w:val="00E55D3E"/>
    <w:rsid w:val="00E5629E"/>
    <w:rsid w:val="00E564D4"/>
    <w:rsid w:val="00E5730F"/>
    <w:rsid w:val="00E57749"/>
    <w:rsid w:val="00E60283"/>
    <w:rsid w:val="00E61203"/>
    <w:rsid w:val="00E62DB1"/>
    <w:rsid w:val="00E631E1"/>
    <w:rsid w:val="00E64E9E"/>
    <w:rsid w:val="00E66234"/>
    <w:rsid w:val="00E70C2E"/>
    <w:rsid w:val="00E70F83"/>
    <w:rsid w:val="00E7213E"/>
    <w:rsid w:val="00E7278C"/>
    <w:rsid w:val="00E73744"/>
    <w:rsid w:val="00E73BE4"/>
    <w:rsid w:val="00E757F1"/>
    <w:rsid w:val="00E76B11"/>
    <w:rsid w:val="00E77BD2"/>
    <w:rsid w:val="00E80F87"/>
    <w:rsid w:val="00E810EC"/>
    <w:rsid w:val="00E8126E"/>
    <w:rsid w:val="00E82F51"/>
    <w:rsid w:val="00E85CE4"/>
    <w:rsid w:val="00E85FAF"/>
    <w:rsid w:val="00E86D59"/>
    <w:rsid w:val="00E873FB"/>
    <w:rsid w:val="00E90DC8"/>
    <w:rsid w:val="00E911B2"/>
    <w:rsid w:val="00E91A4C"/>
    <w:rsid w:val="00E9237B"/>
    <w:rsid w:val="00E931F4"/>
    <w:rsid w:val="00E93728"/>
    <w:rsid w:val="00E946CB"/>
    <w:rsid w:val="00EA0D82"/>
    <w:rsid w:val="00EA20A2"/>
    <w:rsid w:val="00EA4B3E"/>
    <w:rsid w:val="00EA61B3"/>
    <w:rsid w:val="00EA7B97"/>
    <w:rsid w:val="00EB0AED"/>
    <w:rsid w:val="00EB4525"/>
    <w:rsid w:val="00EB4ED6"/>
    <w:rsid w:val="00EB5CAA"/>
    <w:rsid w:val="00EB677D"/>
    <w:rsid w:val="00EB78B5"/>
    <w:rsid w:val="00EC1D17"/>
    <w:rsid w:val="00EC4D06"/>
    <w:rsid w:val="00EC4D0B"/>
    <w:rsid w:val="00EC4E2D"/>
    <w:rsid w:val="00EC6DA5"/>
    <w:rsid w:val="00EC71A6"/>
    <w:rsid w:val="00ED0ADF"/>
    <w:rsid w:val="00ED16CB"/>
    <w:rsid w:val="00ED35E2"/>
    <w:rsid w:val="00ED3710"/>
    <w:rsid w:val="00ED56CE"/>
    <w:rsid w:val="00ED5EA3"/>
    <w:rsid w:val="00ED7CB9"/>
    <w:rsid w:val="00EE1B37"/>
    <w:rsid w:val="00EE4148"/>
    <w:rsid w:val="00EE4D34"/>
    <w:rsid w:val="00EE5007"/>
    <w:rsid w:val="00EE5417"/>
    <w:rsid w:val="00EE554D"/>
    <w:rsid w:val="00EE5B8F"/>
    <w:rsid w:val="00EE5DCF"/>
    <w:rsid w:val="00EF0231"/>
    <w:rsid w:val="00EF0BC8"/>
    <w:rsid w:val="00EF0C4B"/>
    <w:rsid w:val="00EF0E1D"/>
    <w:rsid w:val="00EF139C"/>
    <w:rsid w:val="00EF1A7B"/>
    <w:rsid w:val="00EF311F"/>
    <w:rsid w:val="00EF632B"/>
    <w:rsid w:val="00EF7DB0"/>
    <w:rsid w:val="00F020B2"/>
    <w:rsid w:val="00F025A0"/>
    <w:rsid w:val="00F026AF"/>
    <w:rsid w:val="00F03640"/>
    <w:rsid w:val="00F042EF"/>
    <w:rsid w:val="00F04F33"/>
    <w:rsid w:val="00F06025"/>
    <w:rsid w:val="00F06766"/>
    <w:rsid w:val="00F10176"/>
    <w:rsid w:val="00F1059D"/>
    <w:rsid w:val="00F10DCD"/>
    <w:rsid w:val="00F11E27"/>
    <w:rsid w:val="00F150FC"/>
    <w:rsid w:val="00F17C72"/>
    <w:rsid w:val="00F17F6F"/>
    <w:rsid w:val="00F20032"/>
    <w:rsid w:val="00F20C9B"/>
    <w:rsid w:val="00F2197B"/>
    <w:rsid w:val="00F223DE"/>
    <w:rsid w:val="00F24210"/>
    <w:rsid w:val="00F2428D"/>
    <w:rsid w:val="00F31705"/>
    <w:rsid w:val="00F365D9"/>
    <w:rsid w:val="00F40F5A"/>
    <w:rsid w:val="00F42768"/>
    <w:rsid w:val="00F47B32"/>
    <w:rsid w:val="00F533D5"/>
    <w:rsid w:val="00F53FE3"/>
    <w:rsid w:val="00F54573"/>
    <w:rsid w:val="00F54E9E"/>
    <w:rsid w:val="00F55A32"/>
    <w:rsid w:val="00F60345"/>
    <w:rsid w:val="00F60C11"/>
    <w:rsid w:val="00F612B1"/>
    <w:rsid w:val="00F61642"/>
    <w:rsid w:val="00F62824"/>
    <w:rsid w:val="00F63133"/>
    <w:rsid w:val="00F63D71"/>
    <w:rsid w:val="00F66EE8"/>
    <w:rsid w:val="00F674CB"/>
    <w:rsid w:val="00F67A5C"/>
    <w:rsid w:val="00F70034"/>
    <w:rsid w:val="00F7093A"/>
    <w:rsid w:val="00F711E0"/>
    <w:rsid w:val="00F7215E"/>
    <w:rsid w:val="00F72A29"/>
    <w:rsid w:val="00F750D0"/>
    <w:rsid w:val="00F75234"/>
    <w:rsid w:val="00F75A12"/>
    <w:rsid w:val="00F77B59"/>
    <w:rsid w:val="00F8010F"/>
    <w:rsid w:val="00F83A70"/>
    <w:rsid w:val="00F842A1"/>
    <w:rsid w:val="00F84F1B"/>
    <w:rsid w:val="00F92223"/>
    <w:rsid w:val="00F94711"/>
    <w:rsid w:val="00F97F51"/>
    <w:rsid w:val="00FA0A98"/>
    <w:rsid w:val="00FA183C"/>
    <w:rsid w:val="00FA1E4B"/>
    <w:rsid w:val="00FA1EDE"/>
    <w:rsid w:val="00FA2056"/>
    <w:rsid w:val="00FA2209"/>
    <w:rsid w:val="00FA2F1F"/>
    <w:rsid w:val="00FA58CE"/>
    <w:rsid w:val="00FA65A7"/>
    <w:rsid w:val="00FA678A"/>
    <w:rsid w:val="00FA6951"/>
    <w:rsid w:val="00FA6D0C"/>
    <w:rsid w:val="00FB0519"/>
    <w:rsid w:val="00FB0540"/>
    <w:rsid w:val="00FB0FE8"/>
    <w:rsid w:val="00FB1AC6"/>
    <w:rsid w:val="00FB1E53"/>
    <w:rsid w:val="00FB1FA2"/>
    <w:rsid w:val="00FB3A8C"/>
    <w:rsid w:val="00FB600A"/>
    <w:rsid w:val="00FC1AE2"/>
    <w:rsid w:val="00FC1B0B"/>
    <w:rsid w:val="00FC3044"/>
    <w:rsid w:val="00FC403E"/>
    <w:rsid w:val="00FC4FDF"/>
    <w:rsid w:val="00FC6B4A"/>
    <w:rsid w:val="00FC7701"/>
    <w:rsid w:val="00FC7822"/>
    <w:rsid w:val="00FD0018"/>
    <w:rsid w:val="00FD02C8"/>
    <w:rsid w:val="00FD0FE6"/>
    <w:rsid w:val="00FD1207"/>
    <w:rsid w:val="00FD2106"/>
    <w:rsid w:val="00FD2E59"/>
    <w:rsid w:val="00FD42B8"/>
    <w:rsid w:val="00FD78B0"/>
    <w:rsid w:val="00FE05E7"/>
    <w:rsid w:val="00FE0DFD"/>
    <w:rsid w:val="00FE6539"/>
    <w:rsid w:val="00FE6FB6"/>
    <w:rsid w:val="00FF02C8"/>
    <w:rsid w:val="00FF0857"/>
    <w:rsid w:val="00FF0B05"/>
    <w:rsid w:val="00FF10EA"/>
    <w:rsid w:val="00FF201A"/>
    <w:rsid w:val="00FF38BC"/>
    <w:rsid w:val="00FF4FCF"/>
    <w:rsid w:val="00FF6EF8"/>
    <w:rsid w:val="00FF768A"/>
    <w:rsid w:val="00FF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13E"/>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F02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F02C8"/>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FF02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Numbering,ERP-List Paragraph,List Paragraph11,Bullet EY,List Paragraph2,List Paragraph21,Lentele,List Paragraph Red,Sąrašo pastraipa.Bullet,Bullet"/>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Numbering Diagrama,ERP-List Paragraph Diagrama,List Paragraph11 Diagrama"/>
    <w:basedOn w:val="Numatytasispastraiposriftas"/>
    <w:link w:val="Sraopastraipa"/>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nhideWhenUsed/>
    <w:rsid w:val="00D428D4"/>
    <w:rPr>
      <w:sz w:val="20"/>
    </w:rPr>
  </w:style>
  <w:style w:type="character" w:customStyle="1" w:styleId="KomentarotekstasDiagrama">
    <w:name w:val="Komentaro tekstas Diagrama"/>
    <w:basedOn w:val="Numatytasispastraiposriftas"/>
    <w:link w:val="Komentarotekstas"/>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customStyle="1" w:styleId="Body">
    <w:name w:val="Body"/>
    <w:rsid w:val="00E144FB"/>
    <w:pPr>
      <w:pBdr>
        <w:top w:val="nil"/>
        <w:left w:val="nil"/>
        <w:bottom w:val="nil"/>
        <w:right w:val="nil"/>
        <w:between w:val="nil"/>
        <w:bar w:val="nil"/>
      </w:pBdr>
      <w:spacing w:line="312" w:lineRule="auto"/>
    </w:pPr>
    <w:rPr>
      <w:rFonts w:ascii="Helvetica Neue Light" w:eastAsia="Arial Unicode MS" w:hAnsi="Helvetica Neue Light" w:cs="Arial Unicode MS"/>
      <w:color w:val="000000"/>
      <w:szCs w:val="20"/>
      <w:bdr w:val="nil"/>
      <w:lang w:val="en-GB" w:eastAsia="en-GB"/>
    </w:rPr>
  </w:style>
  <w:style w:type="paragraph" w:styleId="Pagrindinistekstas">
    <w:name w:val="Body Text"/>
    <w:basedOn w:val="prastasis"/>
    <w:link w:val="PagrindinistekstasDiagrama"/>
    <w:rsid w:val="00BD2DC9"/>
    <w:pPr>
      <w:spacing w:after="120"/>
      <w:ind w:firstLine="680"/>
    </w:pPr>
    <w:rPr>
      <w:rFonts w:eastAsia="MS Mincho"/>
      <w:noProof/>
      <w:lang w:eastAsia="ja-JP"/>
    </w:rPr>
  </w:style>
  <w:style w:type="character" w:customStyle="1" w:styleId="PagrindinistekstasDiagrama">
    <w:name w:val="Pagrindinis tekstas Diagrama"/>
    <w:basedOn w:val="Numatytasispastraiposriftas"/>
    <w:link w:val="Pagrindinistekstas"/>
    <w:rsid w:val="00BD2DC9"/>
    <w:rPr>
      <w:rFonts w:ascii="Times New Roman" w:eastAsia="MS Mincho" w:hAnsi="Times New Roman" w:cs="Times New Roman"/>
      <w:noProof/>
      <w:sz w:val="24"/>
      <w:szCs w:val="20"/>
      <w:lang w:eastAsia="ja-JP"/>
    </w:rPr>
  </w:style>
  <w:style w:type="paragraph" w:customStyle="1" w:styleId="paragraph">
    <w:name w:val="paragraph"/>
    <w:basedOn w:val="prastasis"/>
    <w:uiPriority w:val="1"/>
    <w:rsid w:val="00BD2DC9"/>
    <w:pPr>
      <w:spacing w:beforeAutospacing="1" w:afterAutospacing="1"/>
      <w:jc w:val="left"/>
    </w:pPr>
    <w:rPr>
      <w:rFonts w:ascii="Calibri" w:eastAsia="Calibri" w:hAnsi="Calibri" w:cs="Calibri"/>
      <w:noProof/>
      <w:lang w:eastAsia="lt-LT"/>
    </w:rPr>
  </w:style>
  <w:style w:type="character" w:customStyle="1" w:styleId="normaltextrun">
    <w:name w:val="normaltextrun"/>
    <w:basedOn w:val="Numatytasispastraiposriftas"/>
    <w:uiPriority w:val="1"/>
    <w:rsid w:val="00BD2DC9"/>
  </w:style>
  <w:style w:type="character" w:customStyle="1" w:styleId="spellingerror">
    <w:name w:val="spellingerror"/>
    <w:basedOn w:val="Numatytasispastraiposriftas"/>
    <w:uiPriority w:val="1"/>
    <w:rsid w:val="00BD2DC9"/>
  </w:style>
  <w:style w:type="table" w:styleId="LentelElegantika">
    <w:name w:val="Table Elegant"/>
    <w:basedOn w:val="prastojilentel"/>
    <w:rsid w:val="00F72A29"/>
    <w:pPr>
      <w:spacing w:before="20" w:after="20"/>
    </w:pPr>
    <w:rPr>
      <w:rFonts w:ascii="Arial" w:eastAsia="Times New Roman" w:hAnsi="Arial" w:cs="Times New Roman"/>
      <w:sz w:val="18"/>
      <w:szCs w:val="20"/>
      <w:lang w:eastAsia="lt-LT"/>
    </w:rPr>
    <w:tblPr>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Pr>
    <w:tcPr>
      <w:shd w:val="clear" w:color="auto" w:fill="auto"/>
    </w:tcPr>
    <w:tblStylePr w:type="firstRow">
      <w:rPr>
        <w:rFonts w:ascii="Arial" w:hAnsi="Arial"/>
        <w:caps/>
        <w:color w:val="auto"/>
        <w:sz w:val="18"/>
      </w:rPr>
      <w:tblPr/>
      <w:tcPr>
        <w:tcBorders>
          <w:top w:val="single" w:sz="6" w:space="0" w:color="auto"/>
          <w:left w:val="single" w:sz="6" w:space="0" w:color="auto"/>
          <w:bottom w:val="double" w:sz="6" w:space="0" w:color="000000"/>
          <w:right w:val="single" w:sz="6" w:space="0" w:color="auto"/>
          <w:insideH w:val="nil"/>
          <w:insideV w:val="single" w:sz="6" w:space="0" w:color="808080"/>
          <w:tl2br w:val="nil"/>
          <w:tr2bl w:val="nil"/>
        </w:tcBorders>
      </w:tcPr>
    </w:tblStylePr>
  </w:style>
  <w:style w:type="paragraph" w:styleId="Puslapioinaostekstas">
    <w:name w:val="footnote text"/>
    <w:basedOn w:val="prastasis"/>
    <w:link w:val="PuslapioinaostekstasDiagrama"/>
    <w:uiPriority w:val="99"/>
    <w:semiHidden/>
    <w:unhideWhenUsed/>
    <w:rsid w:val="002B4FDF"/>
    <w:rPr>
      <w:sz w:val="20"/>
    </w:rPr>
  </w:style>
  <w:style w:type="character" w:customStyle="1" w:styleId="PuslapioinaostekstasDiagrama">
    <w:name w:val="Puslapio išnašos tekstas Diagrama"/>
    <w:basedOn w:val="Numatytasispastraiposriftas"/>
    <w:link w:val="Puslapioinaostekstas"/>
    <w:uiPriority w:val="99"/>
    <w:semiHidden/>
    <w:rsid w:val="002B4FDF"/>
    <w:rPr>
      <w:rFonts w:ascii="Times New Roman" w:eastAsia="Times New Roman" w:hAnsi="Times New Roman" w:cs="Times New Roman"/>
      <w:szCs w:val="20"/>
    </w:rPr>
  </w:style>
  <w:style w:type="character" w:styleId="Puslapioinaosnuoroda">
    <w:name w:val="footnote reference"/>
    <w:basedOn w:val="Numatytasispastraiposriftas"/>
    <w:uiPriority w:val="99"/>
    <w:semiHidden/>
    <w:unhideWhenUsed/>
    <w:rsid w:val="002B4FDF"/>
    <w:rPr>
      <w:vertAlign w:val="superscript"/>
    </w:rPr>
  </w:style>
  <w:style w:type="character" w:customStyle="1" w:styleId="Antrat2Diagrama">
    <w:name w:val="Antraštė 2 Diagrama"/>
    <w:basedOn w:val="Numatytasispastraiposriftas"/>
    <w:link w:val="Antrat2"/>
    <w:uiPriority w:val="9"/>
    <w:semiHidden/>
    <w:rsid w:val="00FF02C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FF02C8"/>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FF02C8"/>
    <w:rPr>
      <w:rFonts w:asciiTheme="majorHAnsi" w:eastAsiaTheme="majorEastAsia" w:hAnsiTheme="majorHAnsi" w:cstheme="majorBidi"/>
      <w:i/>
      <w:iCs/>
      <w:color w:val="2F5496" w:themeColor="accent1" w:themeShade="BF"/>
      <w:sz w:val="24"/>
      <w:szCs w:val="20"/>
    </w:rPr>
  </w:style>
  <w:style w:type="paragraph" w:styleId="Turinys7">
    <w:name w:val="toc 7"/>
    <w:basedOn w:val="prastasis"/>
    <w:next w:val="prastasis"/>
    <w:autoRedefine/>
    <w:semiHidden/>
    <w:rsid w:val="00FF02C8"/>
    <w:pPr>
      <w:ind w:left="1440"/>
      <w:jc w:val="left"/>
    </w:pPr>
    <w:rPr>
      <w:szCs w:val="24"/>
      <w:lang w:eastAsia="lt-LT"/>
    </w:rPr>
  </w:style>
  <w:style w:type="paragraph" w:styleId="Pataisymai">
    <w:name w:val="Revision"/>
    <w:hidden/>
    <w:uiPriority w:val="99"/>
    <w:semiHidden/>
    <w:rsid w:val="00B467A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0347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4756">
      <w:bodyDiv w:val="1"/>
      <w:marLeft w:val="0"/>
      <w:marRight w:val="0"/>
      <w:marTop w:val="0"/>
      <w:marBottom w:val="0"/>
      <w:divBdr>
        <w:top w:val="none" w:sz="0" w:space="0" w:color="auto"/>
        <w:left w:val="none" w:sz="0" w:space="0" w:color="auto"/>
        <w:bottom w:val="none" w:sz="0" w:space="0" w:color="auto"/>
        <w:right w:val="none" w:sz="0" w:space="0" w:color="auto"/>
      </w:divBdr>
    </w:div>
    <w:div w:id="16366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3f62b4-897f-4e4f-be26-38c333facb9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FB5092EBBBB84D984EAF271DE0CDDC" ma:contentTypeVersion="14" ma:contentTypeDescription="Create a new document." ma:contentTypeScope="" ma:versionID="9747b28003c382961020e46c32a70671">
  <xsd:schema xmlns:xsd="http://www.w3.org/2001/XMLSchema" xmlns:xs="http://www.w3.org/2001/XMLSchema" xmlns:p="http://schemas.microsoft.com/office/2006/metadata/properties" xmlns:ns1="http://schemas.microsoft.com/sharepoint/v3" xmlns:ns3="b23f62b4-897f-4e4f-be26-38c333facb99" targetNamespace="http://schemas.microsoft.com/office/2006/metadata/properties" ma:root="true" ma:fieldsID="773b8fceccea02fb670b8878854d27e4" ns1:_="" ns3:_="">
    <xsd:import namespace="http://schemas.microsoft.com/sharepoint/v3"/>
    <xsd:import namespace="b23f62b4-897f-4e4f-be26-38c333facb9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f62b4-897f-4e4f-be26-38c333facb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E6C7E-443A-4312-AB01-F15BEE23DB3F}">
  <ds:schemaRefs>
    <ds:schemaRef ds:uri="http://schemas.microsoft.com/office/2006/metadata/properties"/>
    <ds:schemaRef ds:uri="http://schemas.microsoft.com/office/infopath/2007/PartnerControls"/>
    <ds:schemaRef ds:uri="b23f62b4-897f-4e4f-be26-38c333facb99"/>
    <ds:schemaRef ds:uri="http://schemas.microsoft.com/sharepoint/v3"/>
  </ds:schemaRefs>
</ds:datastoreItem>
</file>

<file path=customXml/itemProps2.xml><?xml version="1.0" encoding="utf-8"?>
<ds:datastoreItem xmlns:ds="http://schemas.openxmlformats.org/officeDocument/2006/customXml" ds:itemID="{056C0251-26BC-4EE1-BA7D-B136BD178314}">
  <ds:schemaRefs>
    <ds:schemaRef ds:uri="http://schemas.microsoft.com/sharepoint/v3/contenttype/forms"/>
  </ds:schemaRefs>
</ds:datastoreItem>
</file>

<file path=customXml/itemProps3.xml><?xml version="1.0" encoding="utf-8"?>
<ds:datastoreItem xmlns:ds="http://schemas.openxmlformats.org/officeDocument/2006/customXml" ds:itemID="{F5953CA6-259B-4595-90F7-E76C90BA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3f62b4-897f-4e4f-be26-38c333fac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8</Pages>
  <Words>14014</Words>
  <Characters>7988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Vitalis Poškevičius</dc:creator>
  <cp:lastModifiedBy>Laima Indrelienė</cp:lastModifiedBy>
  <cp:revision>8</cp:revision>
  <cp:lastPrinted>2024-10-22T11:58:00Z</cp:lastPrinted>
  <dcterms:created xsi:type="dcterms:W3CDTF">2026-02-23T05:35:00Z</dcterms:created>
  <dcterms:modified xsi:type="dcterms:W3CDTF">2026-02-27T07:31:00Z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0x01010040FB5092EBBBB84D984EAF271DE0CDDC</vt:lpwstr>
  </property>
  <property fmtid="{D5CDD505-2E9C-101B-9397-08002B2CF9AE}" pid="3" name="ClassificationContentMarkingFooterShapeIds">
    <vt:lpwstr>4631ff0e,175fdfaa,25bc9f53,28df6f5d</vt:lpwstr>
  </property>
  <property fmtid="{D5CDD505-2E9C-101B-9397-08002B2CF9AE}" pid="4" name="ClassificationContentMarkingFooterFontProps">
    <vt:lpwstr>#000000,10,Calibri</vt:lpwstr>
  </property>
  <property fmtid="{D5CDD505-2E9C-101B-9397-08002B2CF9AE}" pid="5" name="ClassificationContentMarkingFooterText">
    <vt:lpwstr>Socialinės apsaugos ir darbo ministerija bei pavaldžios įstaigos | Viešam naudojimui</vt:lpwstr>
  </property>
</Properties>
</file>