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3F33" w:rsidRPr="00265445" w:rsidRDefault="00F73F33" w:rsidP="00F73F33">
      <w:pPr>
        <w:pStyle w:val="statymopavad"/>
        <w:spacing w:after="120" w:line="240" w:lineRule="auto"/>
        <w:ind w:firstLine="0"/>
        <w:rPr>
          <w:rStyle w:val="statymoNr"/>
          <w:rFonts w:ascii="Times New Roman" w:hAnsi="Times New Roman"/>
          <w:b/>
          <w:bCs/>
          <w:caps w:val="0"/>
          <w:szCs w:val="24"/>
        </w:rPr>
      </w:pPr>
      <w:r>
        <w:rPr>
          <w:rFonts w:ascii="Times New Roman" w:hAnsi="Times New Roman"/>
          <w:b/>
          <w:caps w:val="0"/>
          <w:noProof/>
          <w:szCs w:val="24"/>
          <w:lang w:eastAsia="lt-LT"/>
        </w:rPr>
        <w:drawing>
          <wp:inline distT="0" distB="0" distL="0" distR="0">
            <wp:extent cx="504825" cy="609600"/>
            <wp:effectExtent l="19050" t="0" r="9525"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srcRect/>
                    <a:stretch>
                      <a:fillRect/>
                    </a:stretch>
                  </pic:blipFill>
                  <pic:spPr bwMode="auto">
                    <a:xfrm>
                      <a:off x="0" y="0"/>
                      <a:ext cx="504825" cy="609600"/>
                    </a:xfrm>
                    <a:prstGeom prst="rect">
                      <a:avLst/>
                    </a:prstGeom>
                    <a:noFill/>
                    <a:ln w="9525">
                      <a:noFill/>
                      <a:miter lim="800000"/>
                      <a:headEnd/>
                      <a:tailEnd/>
                    </a:ln>
                  </pic:spPr>
                </pic:pic>
              </a:graphicData>
            </a:graphic>
          </wp:inline>
        </w:drawing>
      </w:r>
    </w:p>
    <w:p w:rsidR="00F73F33" w:rsidRPr="00534E9A" w:rsidRDefault="00E94C63" w:rsidP="00F73F33">
      <w:pPr>
        <w:pStyle w:val="statymopavad"/>
        <w:spacing w:line="276" w:lineRule="auto"/>
        <w:ind w:firstLine="0"/>
        <w:rPr>
          <w:rStyle w:val="statymoNr"/>
          <w:rFonts w:ascii="Times New Roman" w:hAnsi="Times New Roman"/>
          <w:b/>
          <w:bCs/>
          <w:caps w:val="0"/>
          <w:noProof/>
          <w:szCs w:val="24"/>
        </w:rPr>
      </w:pPr>
      <w:r w:rsidRPr="00534E9A">
        <w:rPr>
          <w:rStyle w:val="statymoNr"/>
          <w:rFonts w:ascii="Times New Roman" w:hAnsi="Times New Roman"/>
          <w:b/>
          <w:bCs/>
          <w:caps w:val="0"/>
          <w:szCs w:val="24"/>
        </w:rPr>
        <w:fldChar w:fldCharType="begin">
          <w:ffData>
            <w:name w:val=""/>
            <w:enabled/>
            <w:calcOnExit w:val="0"/>
            <w:textInput>
              <w:default w:val="LIETUVOS RESPUBLIKOS KLAIPĖDOS RAJONO SAVIVALDYBĖS ADMINISTRACIJOS DIREKTORIUS"/>
            </w:textInput>
          </w:ffData>
        </w:fldChar>
      </w:r>
      <w:r w:rsidR="00F73F33" w:rsidRPr="00534E9A">
        <w:rPr>
          <w:rStyle w:val="statymoNr"/>
          <w:rFonts w:ascii="Times New Roman" w:hAnsi="Times New Roman"/>
          <w:b/>
          <w:bCs/>
          <w:caps w:val="0"/>
          <w:szCs w:val="24"/>
        </w:rPr>
        <w:instrText xml:space="preserve"> FORMTEXT </w:instrText>
      </w:r>
      <w:r w:rsidRPr="00534E9A">
        <w:rPr>
          <w:rStyle w:val="statymoNr"/>
          <w:rFonts w:ascii="Times New Roman" w:hAnsi="Times New Roman"/>
          <w:b/>
          <w:bCs/>
          <w:caps w:val="0"/>
          <w:szCs w:val="24"/>
        </w:rPr>
      </w:r>
      <w:r w:rsidRPr="00534E9A">
        <w:rPr>
          <w:rStyle w:val="statymoNr"/>
          <w:rFonts w:ascii="Times New Roman" w:hAnsi="Times New Roman"/>
          <w:b/>
          <w:bCs/>
          <w:caps w:val="0"/>
          <w:szCs w:val="24"/>
        </w:rPr>
        <w:fldChar w:fldCharType="separate"/>
      </w:r>
      <w:r w:rsidR="00F73F33" w:rsidRPr="00534E9A">
        <w:rPr>
          <w:rStyle w:val="statymoNr"/>
          <w:rFonts w:ascii="Times New Roman" w:hAnsi="Times New Roman"/>
          <w:b/>
          <w:bCs/>
          <w:caps w:val="0"/>
          <w:noProof/>
          <w:szCs w:val="24"/>
        </w:rPr>
        <w:t>KLAIPĖDOS RAJONO SAVIVALDYBĖS ADMINISTRACIJOS</w:t>
      </w:r>
    </w:p>
    <w:p w:rsidR="00F73F33" w:rsidRPr="00534E9A" w:rsidRDefault="00F73F33" w:rsidP="00F73F33">
      <w:pPr>
        <w:pStyle w:val="statymopavad"/>
        <w:spacing w:line="276" w:lineRule="auto"/>
        <w:ind w:firstLine="0"/>
        <w:rPr>
          <w:rStyle w:val="statymoNr"/>
          <w:rFonts w:ascii="Times New Roman" w:hAnsi="Times New Roman"/>
          <w:b/>
          <w:bCs/>
          <w:caps w:val="0"/>
          <w:szCs w:val="24"/>
        </w:rPr>
      </w:pPr>
      <w:r w:rsidRPr="00534E9A">
        <w:rPr>
          <w:rStyle w:val="statymoNr"/>
          <w:rFonts w:ascii="Times New Roman" w:hAnsi="Times New Roman"/>
          <w:b/>
          <w:bCs/>
          <w:caps w:val="0"/>
          <w:noProof/>
          <w:szCs w:val="24"/>
        </w:rPr>
        <w:t>DIREKTORIUS</w:t>
      </w:r>
      <w:r w:rsidR="00E94C63" w:rsidRPr="00534E9A">
        <w:rPr>
          <w:rStyle w:val="statymoNr"/>
          <w:rFonts w:ascii="Times New Roman" w:hAnsi="Times New Roman"/>
          <w:b/>
          <w:bCs/>
          <w:caps w:val="0"/>
          <w:szCs w:val="24"/>
        </w:rPr>
        <w:fldChar w:fldCharType="end"/>
      </w:r>
    </w:p>
    <w:p w:rsidR="00F73F33" w:rsidRPr="006B2C4D" w:rsidRDefault="00F73F33" w:rsidP="00F73F33">
      <w:pPr>
        <w:pStyle w:val="statymopavad"/>
        <w:spacing w:line="276" w:lineRule="auto"/>
        <w:ind w:firstLine="0"/>
        <w:rPr>
          <w:rFonts w:ascii="Times New Roman" w:hAnsi="Times New Roman"/>
          <w:b/>
          <w:spacing w:val="20"/>
          <w:sz w:val="18"/>
          <w:szCs w:val="18"/>
        </w:rPr>
      </w:pPr>
      <w:bookmarkStart w:id="0" w:name="data_metai"/>
    </w:p>
    <w:p w:rsidR="00F73F33" w:rsidRPr="00534E9A" w:rsidRDefault="00F73F33" w:rsidP="00F73F33">
      <w:pPr>
        <w:pStyle w:val="statymopavad"/>
        <w:spacing w:line="276" w:lineRule="auto"/>
        <w:ind w:firstLine="0"/>
        <w:rPr>
          <w:rFonts w:ascii="Times New Roman" w:hAnsi="Times New Roman"/>
          <w:b/>
          <w:spacing w:val="20"/>
          <w:szCs w:val="24"/>
        </w:rPr>
      </w:pPr>
      <w:r w:rsidRPr="00534E9A">
        <w:rPr>
          <w:rFonts w:ascii="Times New Roman" w:hAnsi="Times New Roman"/>
          <w:b/>
          <w:spacing w:val="20"/>
          <w:szCs w:val="24"/>
        </w:rPr>
        <w:t>ĮSAKYMAS</w:t>
      </w:r>
    </w:p>
    <w:p w:rsidR="00F73F33" w:rsidRPr="00534E9A" w:rsidRDefault="00F73F33" w:rsidP="00F73F33">
      <w:pPr>
        <w:keepNext/>
        <w:spacing w:after="0"/>
        <w:jc w:val="center"/>
        <w:rPr>
          <w:rFonts w:ascii="Times New Roman" w:hAnsi="Times New Roman"/>
          <w:b/>
          <w:spacing w:val="20"/>
          <w:sz w:val="24"/>
          <w:szCs w:val="24"/>
        </w:rPr>
      </w:pPr>
      <w:r w:rsidRPr="00534E9A">
        <w:rPr>
          <w:rFonts w:ascii="Times New Roman" w:hAnsi="Times New Roman"/>
          <w:b/>
          <w:spacing w:val="20"/>
          <w:sz w:val="24"/>
          <w:szCs w:val="24"/>
        </w:rPr>
        <w:t xml:space="preserve">DĖL SUPAPRASTINTŲ VIEŠŲJŲ PIRKIMŲ TASYKLIŲ </w:t>
      </w:r>
      <w:r>
        <w:rPr>
          <w:rFonts w:ascii="Times New Roman" w:hAnsi="Times New Roman"/>
          <w:b/>
          <w:spacing w:val="20"/>
          <w:sz w:val="24"/>
          <w:szCs w:val="24"/>
        </w:rPr>
        <w:t>DALINIO PAKEITIMO</w:t>
      </w:r>
    </w:p>
    <w:p w:rsidR="00F73F33" w:rsidRPr="006B2C4D" w:rsidRDefault="00F73F33" w:rsidP="00F73F33">
      <w:pPr>
        <w:keepNext/>
        <w:spacing w:after="0"/>
        <w:jc w:val="center"/>
        <w:rPr>
          <w:rFonts w:ascii="Times New Roman" w:hAnsi="Times New Roman"/>
          <w:b/>
          <w:sz w:val="18"/>
          <w:szCs w:val="18"/>
        </w:rPr>
      </w:pPr>
    </w:p>
    <w:bookmarkEnd w:id="0"/>
    <w:p w:rsidR="00F73F33" w:rsidRPr="00534E9A" w:rsidRDefault="00F73F33" w:rsidP="00F73F33">
      <w:pPr>
        <w:pStyle w:val="statymopavad"/>
        <w:spacing w:line="276" w:lineRule="auto"/>
        <w:ind w:firstLine="0"/>
        <w:rPr>
          <w:rFonts w:ascii="Times New Roman" w:hAnsi="Times New Roman"/>
          <w:b/>
          <w:szCs w:val="24"/>
        </w:rPr>
      </w:pPr>
      <w:r w:rsidRPr="00534E9A">
        <w:rPr>
          <w:rFonts w:ascii="Times New Roman" w:hAnsi="Times New Roman"/>
          <w:caps w:val="0"/>
          <w:szCs w:val="24"/>
        </w:rPr>
        <w:t xml:space="preserve">2012 m. </w:t>
      </w:r>
      <w:r>
        <w:rPr>
          <w:rFonts w:ascii="Times New Roman" w:hAnsi="Times New Roman"/>
          <w:caps w:val="0"/>
          <w:szCs w:val="24"/>
        </w:rPr>
        <w:t xml:space="preserve">spalio </w:t>
      </w:r>
      <w:r w:rsidR="00107112">
        <w:rPr>
          <w:rFonts w:ascii="Times New Roman" w:hAnsi="Times New Roman"/>
          <w:caps w:val="0"/>
          <w:szCs w:val="24"/>
        </w:rPr>
        <w:t>1</w:t>
      </w:r>
      <w:r w:rsidR="00325AD7">
        <w:rPr>
          <w:rFonts w:ascii="Times New Roman" w:hAnsi="Times New Roman"/>
          <w:caps w:val="0"/>
          <w:szCs w:val="24"/>
        </w:rPr>
        <w:t xml:space="preserve"> </w:t>
      </w:r>
      <w:r w:rsidRPr="00534E9A">
        <w:rPr>
          <w:rFonts w:ascii="Times New Roman" w:hAnsi="Times New Roman"/>
          <w:caps w:val="0"/>
          <w:szCs w:val="24"/>
        </w:rPr>
        <w:t>d. Nr. AV-</w:t>
      </w:r>
      <w:r w:rsidR="00107112">
        <w:rPr>
          <w:rFonts w:ascii="Times New Roman" w:hAnsi="Times New Roman"/>
          <w:caps w:val="0"/>
          <w:szCs w:val="24"/>
        </w:rPr>
        <w:t>1917</w:t>
      </w:r>
      <w:r w:rsidRPr="00534E9A">
        <w:rPr>
          <w:rFonts w:ascii="Times New Roman" w:hAnsi="Times New Roman"/>
          <w:caps w:val="0"/>
          <w:szCs w:val="24"/>
        </w:rPr>
        <w:br/>
        <w:t>Gargždai</w:t>
      </w:r>
    </w:p>
    <w:p w:rsidR="00F73F33" w:rsidRPr="00B03602" w:rsidRDefault="00F73F33" w:rsidP="00B03602">
      <w:pPr>
        <w:spacing w:after="0" w:line="240" w:lineRule="auto"/>
        <w:rPr>
          <w:rFonts w:ascii="Times New Roman" w:hAnsi="Times New Roman"/>
          <w:sz w:val="24"/>
          <w:szCs w:val="24"/>
        </w:rPr>
      </w:pPr>
    </w:p>
    <w:p w:rsidR="00F73F33" w:rsidRPr="00B03602" w:rsidRDefault="00F73F33" w:rsidP="00B03602">
      <w:pPr>
        <w:spacing w:after="0" w:line="240" w:lineRule="auto"/>
        <w:jc w:val="both"/>
        <w:rPr>
          <w:rFonts w:ascii="Times New Roman" w:hAnsi="Times New Roman"/>
          <w:color w:val="000000"/>
          <w:sz w:val="24"/>
          <w:szCs w:val="24"/>
        </w:rPr>
      </w:pPr>
      <w:r w:rsidRPr="00B03602">
        <w:rPr>
          <w:rFonts w:ascii="Times New Roman" w:hAnsi="Times New Roman"/>
          <w:color w:val="000000"/>
          <w:sz w:val="24"/>
          <w:szCs w:val="24"/>
        </w:rPr>
        <w:tab/>
        <w:t>Vadovaudamasis Lietuvos Respublikos vietos savivaldos įstatymo (1994-07-07 Nr. I- 533; 2008-09-15 Nr. X-1722 redakcija) 18 straipsnio 1 dalimi ir Lietuvos Respublikos viešųjų pirkimų įstatymo 16, 18, 19, 85, 86, 90, 92 straipsnių pakeitimo ir papildymo įstatym</w:t>
      </w:r>
      <w:r w:rsidR="004829A8" w:rsidRPr="00B03602">
        <w:rPr>
          <w:rFonts w:ascii="Times New Roman" w:hAnsi="Times New Roman"/>
          <w:color w:val="000000"/>
          <w:sz w:val="24"/>
          <w:szCs w:val="24"/>
        </w:rPr>
        <w:t>u</w:t>
      </w:r>
      <w:r w:rsidRPr="00B03602">
        <w:rPr>
          <w:rFonts w:ascii="Times New Roman" w:hAnsi="Times New Roman"/>
          <w:color w:val="000000"/>
          <w:sz w:val="24"/>
          <w:szCs w:val="24"/>
        </w:rPr>
        <w:t xml:space="preserve"> (2012-06-29 Nr. XI-2177 redakcija):</w:t>
      </w:r>
    </w:p>
    <w:p w:rsidR="00F73F33" w:rsidRPr="00B03602" w:rsidRDefault="00F73F33" w:rsidP="00B03602">
      <w:pPr>
        <w:pStyle w:val="BodyText"/>
        <w:spacing w:after="0"/>
        <w:jc w:val="both"/>
        <w:rPr>
          <w:rFonts w:ascii="Times New Roman" w:hAnsi="Times New Roman"/>
          <w:szCs w:val="24"/>
        </w:rPr>
      </w:pPr>
      <w:r w:rsidRPr="00B03602">
        <w:rPr>
          <w:rFonts w:ascii="Times New Roman" w:hAnsi="Times New Roman"/>
          <w:szCs w:val="24"/>
        </w:rPr>
        <w:tab/>
        <w:t>1. P a k e i č i u Klaipėdos rajono savivaldybės administracijos supaprastintų viešųjų pirkimų taisyklių, patvirtintų 2012-02-10 Klaipėdos rajono savivaldybės administracijos direktoriaus įsakymu Nr. AV-274</w:t>
      </w:r>
      <w:r w:rsidR="00B03602" w:rsidRPr="00B03602">
        <w:rPr>
          <w:rFonts w:ascii="Times New Roman" w:hAnsi="Times New Roman"/>
          <w:szCs w:val="24"/>
        </w:rPr>
        <w:t>,</w:t>
      </w:r>
      <w:r w:rsidRPr="00B03602">
        <w:rPr>
          <w:rFonts w:ascii="Times New Roman" w:hAnsi="Times New Roman"/>
          <w:szCs w:val="24"/>
        </w:rPr>
        <w:t xml:space="preserve"> (toliau – Taisyklės)</w:t>
      </w:r>
      <w:r w:rsidR="009014CA">
        <w:rPr>
          <w:rFonts w:ascii="Times New Roman" w:hAnsi="Times New Roman"/>
          <w:szCs w:val="24"/>
        </w:rPr>
        <w:t xml:space="preserve"> punktus</w:t>
      </w:r>
      <w:r w:rsidRPr="00B03602">
        <w:rPr>
          <w:rFonts w:ascii="Times New Roman" w:hAnsi="Times New Roman"/>
          <w:szCs w:val="24"/>
        </w:rPr>
        <w:t xml:space="preserve">: </w:t>
      </w:r>
    </w:p>
    <w:p w:rsidR="00A10287" w:rsidRPr="00B03602" w:rsidRDefault="00A10287" w:rsidP="00B03602">
      <w:pPr>
        <w:pStyle w:val="BodyText"/>
        <w:spacing w:after="0"/>
        <w:jc w:val="both"/>
        <w:rPr>
          <w:rFonts w:ascii="Times New Roman" w:hAnsi="Times New Roman"/>
          <w:szCs w:val="24"/>
        </w:rPr>
      </w:pPr>
      <w:r w:rsidRPr="00B03602">
        <w:rPr>
          <w:rFonts w:ascii="Times New Roman" w:hAnsi="Times New Roman"/>
          <w:szCs w:val="24"/>
        </w:rPr>
        <w:tab/>
        <w:t>1.1. Taisyklių 16 punktą ir jį išdėstau taip:</w:t>
      </w:r>
    </w:p>
    <w:p w:rsidR="00A10287" w:rsidRPr="00B03602" w:rsidRDefault="00A10287" w:rsidP="00B03602">
      <w:pPr>
        <w:pStyle w:val="BodyText"/>
        <w:spacing w:after="0"/>
        <w:jc w:val="both"/>
        <w:rPr>
          <w:rFonts w:ascii="Times New Roman" w:hAnsi="Times New Roman"/>
          <w:szCs w:val="24"/>
        </w:rPr>
      </w:pPr>
      <w:r w:rsidRPr="00B03602">
        <w:rPr>
          <w:rFonts w:ascii="Times New Roman" w:hAnsi="Times New Roman"/>
          <w:szCs w:val="24"/>
        </w:rPr>
        <w:tab/>
        <w:t>,,16. Supaprastintus pirkimus vykdo perkančiosios organizacijos direktoriaus įsakymu paskirti valstybės tarnautojai, darbuotojai arba, vadovaujantis Viešųjų pirkimų įstatymo 16 straipsniu, sudaryta Komisija. Komisijos pirmininku, jos nariais, pirkimo organizatoriais skiriami asmenys, kurie yra nepriekaištingos reputacijos, nešališki  ir negalėtų teikti jokios informacijos tretiesiems asmenims apie tiekėjų pateiktų pasiūlymų turinį, išskyrus Lietuvos Respublikos teisės aktų nustatytus atvejus."</w:t>
      </w:r>
    </w:p>
    <w:p w:rsidR="00A10287" w:rsidRPr="00B03602" w:rsidRDefault="00A10287" w:rsidP="00B03602">
      <w:pPr>
        <w:pStyle w:val="BodyText"/>
        <w:spacing w:after="0"/>
        <w:jc w:val="both"/>
        <w:rPr>
          <w:rFonts w:ascii="Times New Roman" w:hAnsi="Times New Roman"/>
          <w:szCs w:val="24"/>
        </w:rPr>
      </w:pPr>
      <w:r w:rsidRPr="00B03602">
        <w:rPr>
          <w:rFonts w:ascii="Times New Roman" w:hAnsi="Times New Roman"/>
          <w:szCs w:val="24"/>
        </w:rPr>
        <w:tab/>
        <w:t>1.2. Taisyklių 27 punktą ir jį išdėstau taip:</w:t>
      </w:r>
    </w:p>
    <w:p w:rsidR="00A10287" w:rsidRPr="00B03602" w:rsidRDefault="00A10287" w:rsidP="00B03602">
      <w:pPr>
        <w:pStyle w:val="Bodytext0"/>
        <w:spacing w:line="240" w:lineRule="auto"/>
        <w:rPr>
          <w:color w:val="auto"/>
          <w:sz w:val="24"/>
          <w:szCs w:val="24"/>
          <w:lang w:val="lt-LT"/>
        </w:rPr>
      </w:pPr>
      <w:r w:rsidRPr="00B03602">
        <w:rPr>
          <w:sz w:val="24"/>
          <w:szCs w:val="24"/>
          <w:lang w:val="lt-LT"/>
        </w:rPr>
        <w:tab/>
      </w:r>
      <w:r w:rsidRPr="009014CA">
        <w:rPr>
          <w:color w:val="auto"/>
          <w:sz w:val="24"/>
          <w:szCs w:val="24"/>
          <w:lang w:val="lt-LT"/>
        </w:rPr>
        <w:t>,,</w:t>
      </w:r>
      <w:r w:rsidRPr="00B03602">
        <w:rPr>
          <w:color w:val="auto"/>
          <w:sz w:val="24"/>
          <w:szCs w:val="24"/>
          <w:lang w:val="lt-LT"/>
        </w:rPr>
        <w:t xml:space="preserve">27. Perkančioji organizacija skelbimą apie supaprastintą pirkimą, Viešųjų pirkimų įstatymo 92 straipsnio 8 dalyje nurodytą informacinį pranešimą dėl savanoriško </w:t>
      </w:r>
      <w:proofErr w:type="spellStart"/>
      <w:r w:rsidRPr="00B03602">
        <w:rPr>
          <w:i/>
          <w:iCs/>
          <w:color w:val="auto"/>
          <w:sz w:val="24"/>
          <w:szCs w:val="24"/>
          <w:lang w:val="lt-LT"/>
        </w:rPr>
        <w:t>ex</w:t>
      </w:r>
      <w:proofErr w:type="spellEnd"/>
      <w:r w:rsidRPr="00B03602">
        <w:rPr>
          <w:i/>
          <w:iCs/>
          <w:color w:val="auto"/>
          <w:sz w:val="24"/>
          <w:szCs w:val="24"/>
          <w:lang w:val="lt-LT"/>
        </w:rPr>
        <w:t xml:space="preserve"> </w:t>
      </w:r>
      <w:proofErr w:type="spellStart"/>
      <w:r w:rsidRPr="00B03602">
        <w:rPr>
          <w:i/>
          <w:iCs/>
          <w:color w:val="auto"/>
          <w:sz w:val="24"/>
          <w:szCs w:val="24"/>
          <w:lang w:val="lt-LT"/>
        </w:rPr>
        <w:t>ante</w:t>
      </w:r>
      <w:proofErr w:type="spellEnd"/>
      <w:r w:rsidRPr="00B03602">
        <w:rPr>
          <w:color w:val="auto"/>
          <w:sz w:val="24"/>
          <w:szCs w:val="24"/>
          <w:lang w:val="lt-LT"/>
        </w:rPr>
        <w:t xml:space="preserve"> skaidrumo, kuriuos pagal Viešųjų pirkimų įstatymą ir (ar) Taisykles numatyta paskelbti viešai, skelbia Centrinėje viešųjų pirkimų informacinėje sistemoje (toliau – CVP IS), o pranešimus dėl savanoriško </w:t>
      </w:r>
      <w:proofErr w:type="spellStart"/>
      <w:r w:rsidRPr="00B03602">
        <w:rPr>
          <w:i/>
          <w:iCs/>
          <w:color w:val="auto"/>
          <w:sz w:val="24"/>
          <w:szCs w:val="24"/>
          <w:lang w:val="lt-LT"/>
        </w:rPr>
        <w:t>ex</w:t>
      </w:r>
      <w:proofErr w:type="spellEnd"/>
      <w:r w:rsidRPr="00B03602">
        <w:rPr>
          <w:i/>
          <w:iCs/>
          <w:color w:val="auto"/>
          <w:sz w:val="24"/>
          <w:szCs w:val="24"/>
          <w:lang w:val="lt-LT"/>
        </w:rPr>
        <w:t xml:space="preserve"> </w:t>
      </w:r>
      <w:proofErr w:type="spellStart"/>
      <w:r w:rsidRPr="00B03602">
        <w:rPr>
          <w:i/>
          <w:iCs/>
          <w:color w:val="auto"/>
          <w:sz w:val="24"/>
          <w:szCs w:val="24"/>
          <w:lang w:val="lt-LT"/>
        </w:rPr>
        <w:t>ante</w:t>
      </w:r>
      <w:proofErr w:type="spellEnd"/>
      <w:r w:rsidRPr="00B03602">
        <w:rPr>
          <w:color w:val="auto"/>
          <w:sz w:val="24"/>
          <w:szCs w:val="24"/>
          <w:lang w:val="lt-LT"/>
        </w:rPr>
        <w:t xml:space="preserve"> skaidrumo – ir Europos Sąjungos oficialiajame leidinyje. Skelbimai, informaciniai pranešimai ir pranešimai dėl savanoriško </w:t>
      </w:r>
      <w:proofErr w:type="spellStart"/>
      <w:r w:rsidRPr="00B03602">
        <w:rPr>
          <w:i/>
          <w:iCs/>
          <w:color w:val="auto"/>
          <w:sz w:val="24"/>
          <w:szCs w:val="24"/>
          <w:lang w:val="lt-LT"/>
        </w:rPr>
        <w:t>ex</w:t>
      </w:r>
      <w:proofErr w:type="spellEnd"/>
      <w:r w:rsidRPr="00B03602">
        <w:rPr>
          <w:i/>
          <w:iCs/>
          <w:color w:val="auto"/>
          <w:sz w:val="24"/>
          <w:szCs w:val="24"/>
          <w:lang w:val="lt-LT"/>
        </w:rPr>
        <w:t xml:space="preserve"> </w:t>
      </w:r>
      <w:proofErr w:type="spellStart"/>
      <w:r w:rsidRPr="00B03602">
        <w:rPr>
          <w:i/>
          <w:iCs/>
          <w:color w:val="auto"/>
          <w:sz w:val="24"/>
          <w:szCs w:val="24"/>
          <w:lang w:val="lt-LT"/>
        </w:rPr>
        <w:t>ante</w:t>
      </w:r>
      <w:proofErr w:type="spellEnd"/>
      <w:r w:rsidRPr="00B03602">
        <w:rPr>
          <w:color w:val="auto"/>
          <w:sz w:val="24"/>
          <w:szCs w:val="24"/>
          <w:lang w:val="lt-LT"/>
        </w:rPr>
        <w:t xml:space="preserve"> skaidrumo gali būti papildomai skelbiami perkančiosios organizacijos tinklalapyje, kitur internete, leidiniuose ar kitomis priemonėmis. Skelbimo ar informacinio pranešimo paskelbimo diena yra jų paskelbimo Centrinėje viešųjų pirkimų informacinėje sistemoje data, pranešimo dėl savanoriško </w:t>
      </w:r>
      <w:proofErr w:type="spellStart"/>
      <w:r w:rsidRPr="00B03602">
        <w:rPr>
          <w:i/>
          <w:color w:val="auto"/>
          <w:sz w:val="24"/>
          <w:szCs w:val="24"/>
          <w:lang w:val="lt-LT"/>
        </w:rPr>
        <w:t>ex</w:t>
      </w:r>
      <w:proofErr w:type="spellEnd"/>
      <w:r w:rsidRPr="00B03602">
        <w:rPr>
          <w:i/>
          <w:color w:val="auto"/>
          <w:sz w:val="24"/>
          <w:szCs w:val="24"/>
          <w:lang w:val="lt-LT"/>
        </w:rPr>
        <w:t xml:space="preserve"> </w:t>
      </w:r>
      <w:proofErr w:type="spellStart"/>
      <w:r w:rsidRPr="00B03602">
        <w:rPr>
          <w:i/>
          <w:color w:val="auto"/>
          <w:sz w:val="24"/>
          <w:szCs w:val="24"/>
          <w:lang w:val="lt-LT"/>
        </w:rPr>
        <w:t>ante</w:t>
      </w:r>
      <w:proofErr w:type="spellEnd"/>
      <w:r w:rsidRPr="00B03602">
        <w:rPr>
          <w:color w:val="auto"/>
          <w:sz w:val="24"/>
          <w:szCs w:val="24"/>
          <w:lang w:val="lt-LT"/>
        </w:rPr>
        <w:t xml:space="preserve"> skaidrumo paskelbimo diena yra pranešimo paskelbimo Europos Sąjungos oficialiajame leidinyje data."</w:t>
      </w:r>
    </w:p>
    <w:p w:rsidR="00F73F33" w:rsidRPr="00B03602" w:rsidRDefault="00F73F33" w:rsidP="00B03602">
      <w:pPr>
        <w:pStyle w:val="BodyText"/>
        <w:spacing w:after="0"/>
        <w:jc w:val="both"/>
        <w:rPr>
          <w:rFonts w:ascii="Times New Roman" w:hAnsi="Times New Roman"/>
          <w:szCs w:val="24"/>
        </w:rPr>
      </w:pPr>
      <w:r w:rsidRPr="00B03602">
        <w:rPr>
          <w:rFonts w:ascii="Times New Roman" w:hAnsi="Times New Roman"/>
          <w:szCs w:val="24"/>
        </w:rPr>
        <w:tab/>
        <w:t>1.</w:t>
      </w:r>
      <w:r w:rsidR="00A10287" w:rsidRPr="00B03602">
        <w:rPr>
          <w:rFonts w:ascii="Times New Roman" w:hAnsi="Times New Roman"/>
          <w:szCs w:val="24"/>
        </w:rPr>
        <w:t>3</w:t>
      </w:r>
      <w:r w:rsidRPr="00B03602">
        <w:rPr>
          <w:rFonts w:ascii="Times New Roman" w:hAnsi="Times New Roman"/>
          <w:szCs w:val="24"/>
        </w:rPr>
        <w:t xml:space="preserve">. Taisyklių 94 punktą ir ją išdėstau taip: </w:t>
      </w:r>
    </w:p>
    <w:p w:rsidR="00F73F33" w:rsidRPr="00B03602" w:rsidRDefault="00F73F33" w:rsidP="00B03602">
      <w:pPr>
        <w:pStyle w:val="BodyText"/>
        <w:spacing w:after="0"/>
        <w:jc w:val="both"/>
        <w:rPr>
          <w:rFonts w:ascii="Times New Roman" w:hAnsi="Times New Roman"/>
          <w:szCs w:val="24"/>
        </w:rPr>
      </w:pPr>
      <w:r w:rsidRPr="00B03602">
        <w:rPr>
          <w:rFonts w:ascii="Times New Roman" w:hAnsi="Times New Roman"/>
          <w:szCs w:val="24"/>
        </w:rPr>
        <w:tab/>
        <w:t>,,94. Pirkimo sutarties sąlygos pirkimo sutarties galiojimo laikotarpiu negali būti keičiamos, išskyrus tokias pirkimo sutarties sąlygas, kurias pakeitus nebūtų pažeisti Viešųjų pirkimų įstatyme nustatyti principai ir tikslai bei tokiems pirkimo sutarties sąlygų pakeitimams yra gautas Viešųjų pirkimų tarnybos sutikimas. Viešųjų pirkimų tarnybos sutikimo nereikalaujama, kai atlikus supaprastintą pirkimą sudarytos sutarties vertė yra mažesnė kaip 10 000 Lt (be pridėtinės vertės mokesčio) arba kai pirkimo sutartis sudaryta atlikus mažos vertės pirkimą. Perkančioji organizacija, norėdama keisti pirkimo sutarties sąlygas, vadovaujasi Viešojo pirkimo–pardavimo sutarčių sąlygų keitimo rekomendacijomis, patvirtintomis Viešųjų pirkimų direktoriaus 2009 m. gegužės 5 d. įsakymu Nr. 1S-43 (</w:t>
      </w:r>
      <w:proofErr w:type="spellStart"/>
      <w:r w:rsidRPr="00B03602">
        <w:rPr>
          <w:rFonts w:ascii="Times New Roman" w:hAnsi="Times New Roman"/>
          <w:szCs w:val="24"/>
        </w:rPr>
        <w:t>Žin</w:t>
      </w:r>
      <w:proofErr w:type="spellEnd"/>
      <w:r w:rsidRPr="00B03602">
        <w:rPr>
          <w:rFonts w:ascii="Times New Roman" w:hAnsi="Times New Roman"/>
          <w:szCs w:val="24"/>
        </w:rPr>
        <w:t>., 2009, Nr. 54-2151)."</w:t>
      </w:r>
    </w:p>
    <w:p w:rsidR="00A10287" w:rsidRPr="00B03602" w:rsidRDefault="00A10287" w:rsidP="00B03602">
      <w:pPr>
        <w:pStyle w:val="BodyText"/>
        <w:spacing w:after="0"/>
        <w:jc w:val="both"/>
        <w:rPr>
          <w:rFonts w:ascii="Times New Roman" w:hAnsi="Times New Roman"/>
          <w:szCs w:val="24"/>
        </w:rPr>
      </w:pPr>
      <w:r w:rsidRPr="00B03602">
        <w:rPr>
          <w:rFonts w:ascii="Times New Roman" w:hAnsi="Times New Roman"/>
          <w:szCs w:val="24"/>
        </w:rPr>
        <w:tab/>
        <w:t xml:space="preserve">1.4. </w:t>
      </w:r>
      <w:r w:rsidR="009014CA">
        <w:rPr>
          <w:rFonts w:ascii="Times New Roman" w:hAnsi="Times New Roman"/>
          <w:szCs w:val="24"/>
        </w:rPr>
        <w:t>Taisyklių</w:t>
      </w:r>
      <w:r w:rsidRPr="00B03602">
        <w:rPr>
          <w:rFonts w:ascii="Times New Roman" w:hAnsi="Times New Roman"/>
          <w:szCs w:val="24"/>
        </w:rPr>
        <w:t xml:space="preserve"> 129.1.5 papunktį iš jį išdėstau taip:</w:t>
      </w:r>
    </w:p>
    <w:p w:rsidR="00A10287" w:rsidRPr="00B03602" w:rsidRDefault="00194385" w:rsidP="00B03602">
      <w:pPr>
        <w:pStyle w:val="BodyText"/>
        <w:spacing w:after="0"/>
        <w:jc w:val="both"/>
        <w:rPr>
          <w:rFonts w:ascii="Times New Roman" w:hAnsi="Times New Roman"/>
          <w:szCs w:val="24"/>
        </w:rPr>
      </w:pPr>
      <w:r>
        <w:rPr>
          <w:rFonts w:ascii="Times New Roman" w:hAnsi="Times New Roman"/>
          <w:szCs w:val="24"/>
        </w:rPr>
        <w:lastRenderedPageBreak/>
        <w:tab/>
        <w:t>,,12</w:t>
      </w:r>
      <w:r w:rsidR="00A10287" w:rsidRPr="00B03602">
        <w:rPr>
          <w:rFonts w:ascii="Times New Roman" w:hAnsi="Times New Roman"/>
          <w:szCs w:val="24"/>
        </w:rPr>
        <w:t>9.1.5 dėl techninių priežasčių, meninio kūrinio sukūrimo arba įsigijimo, patentų, kitų intelektinės nuosavybės teisių ar kitų išimtinių teisių apsaugos tik konkretus tiekėjas gali patiekti reikalingas prekes, pateikti paslaugas ar atlikti darbus ir kai nėra jokios kitos alternatyvos;"</w:t>
      </w:r>
    </w:p>
    <w:p w:rsidR="00A10287" w:rsidRPr="00B03602" w:rsidRDefault="00A10287" w:rsidP="00B03602">
      <w:pPr>
        <w:pStyle w:val="BodyText"/>
        <w:spacing w:after="0"/>
        <w:jc w:val="both"/>
        <w:rPr>
          <w:rFonts w:ascii="Times New Roman" w:hAnsi="Times New Roman"/>
          <w:szCs w:val="24"/>
        </w:rPr>
      </w:pPr>
      <w:r w:rsidRPr="00B03602">
        <w:rPr>
          <w:rFonts w:ascii="Times New Roman" w:hAnsi="Times New Roman"/>
          <w:szCs w:val="24"/>
        </w:rPr>
        <w:tab/>
        <w:t xml:space="preserve">1.5. Taisyklių 166 punktą ir jį išdėstau taip: </w:t>
      </w:r>
    </w:p>
    <w:p w:rsidR="00A10287" w:rsidRPr="00B03602" w:rsidRDefault="00A10287" w:rsidP="00B03602">
      <w:pPr>
        <w:pStyle w:val="BodyText"/>
        <w:spacing w:after="0"/>
        <w:jc w:val="both"/>
        <w:rPr>
          <w:rFonts w:ascii="Times New Roman" w:hAnsi="Times New Roman"/>
          <w:szCs w:val="24"/>
        </w:rPr>
      </w:pPr>
      <w:r w:rsidRPr="00B03602">
        <w:rPr>
          <w:rFonts w:ascii="Times New Roman" w:hAnsi="Times New Roman"/>
          <w:szCs w:val="24"/>
        </w:rPr>
        <w:tab/>
        <w:t>,,166. Perkančiosios organizacijos padalinys sudarytos sutarties (išskyrus sutartį, sudarytą atlikus mažos vertės pirkimą, ir sutartį, sudarytą pagal preliminarią sutartį) kopiją pateikia Viešųjų pirkimų skyriui ne vėliau kaip per 3 darbo dien</w:t>
      </w:r>
      <w:r w:rsidR="00194385">
        <w:rPr>
          <w:rFonts w:ascii="Times New Roman" w:hAnsi="Times New Roman"/>
          <w:szCs w:val="24"/>
        </w:rPr>
        <w:t>as</w:t>
      </w:r>
      <w:r w:rsidRPr="00B03602">
        <w:rPr>
          <w:rFonts w:ascii="Times New Roman" w:hAnsi="Times New Roman"/>
          <w:szCs w:val="24"/>
        </w:rPr>
        <w:t xml:space="preserve"> nuo sutarties pasirašymo. Viešųjų pirkimų skyrius kartu su pirkimo iniciatoriumi ir/ar pirkimo organizatoriumi parengia, pateikia pasirašyti perkančiosios organizacijos vadovui ir per Viešųjų pirkimų įstatyme nustatytą terminą išsiunčia Viešųjų pirkimų tarnybai kiekvieno supaprastinto pirkimo, įskaitant ir pirkimą, kurio metu sudaroma preliminarioji sutartis ar taikoma dinaminė pirkimo sistema, pirkimo procedūrų ataskaitą ir, jei reikia, skelbimą apie sutarties sudarymą. Ši ataskaita neteikiama, kai pirkimas atliekamas pagal sudarytą preliminariąją sutartį arba atliekamas mažos vertės pirkimas. Pirkimo procedūrų ataskaita pildoma dalimis CVP IS Viešųjų pirkimų tarnybos nustatyta tvarka ir terminais ir baigiama pildyti ne vėliau kaip per 5 darbo dienas pasibaigus pirkimui."</w:t>
      </w:r>
    </w:p>
    <w:p w:rsidR="00A10287" w:rsidRPr="00B03602" w:rsidRDefault="00F73F33" w:rsidP="00B03602">
      <w:pPr>
        <w:pStyle w:val="BodyText"/>
        <w:spacing w:after="0"/>
        <w:jc w:val="both"/>
        <w:rPr>
          <w:rFonts w:ascii="Times New Roman" w:hAnsi="Times New Roman"/>
          <w:szCs w:val="24"/>
        </w:rPr>
      </w:pPr>
      <w:r w:rsidRPr="00B03602">
        <w:rPr>
          <w:rFonts w:ascii="Times New Roman" w:hAnsi="Times New Roman"/>
          <w:szCs w:val="24"/>
        </w:rPr>
        <w:tab/>
        <w:t>2. P a p i l d a u</w:t>
      </w:r>
      <w:r w:rsidR="009014CA">
        <w:rPr>
          <w:rFonts w:ascii="Times New Roman" w:hAnsi="Times New Roman"/>
          <w:szCs w:val="24"/>
        </w:rPr>
        <w:t xml:space="preserve"> Taisykles punktais</w:t>
      </w:r>
      <w:r w:rsidR="00A10287" w:rsidRPr="00B03602">
        <w:rPr>
          <w:rFonts w:ascii="Times New Roman" w:hAnsi="Times New Roman"/>
          <w:szCs w:val="24"/>
        </w:rPr>
        <w:t>:</w:t>
      </w:r>
    </w:p>
    <w:p w:rsidR="00F73F33" w:rsidRPr="00B03602" w:rsidRDefault="00A10287" w:rsidP="00B03602">
      <w:pPr>
        <w:pStyle w:val="BodyText"/>
        <w:spacing w:after="0"/>
        <w:jc w:val="both"/>
        <w:rPr>
          <w:rFonts w:ascii="Times New Roman" w:hAnsi="Times New Roman"/>
          <w:szCs w:val="24"/>
        </w:rPr>
      </w:pPr>
      <w:r w:rsidRPr="00B03602">
        <w:rPr>
          <w:rFonts w:ascii="Times New Roman" w:hAnsi="Times New Roman"/>
          <w:szCs w:val="24"/>
        </w:rPr>
        <w:tab/>
        <w:t>2.1.</w:t>
      </w:r>
      <w:r w:rsidR="00F73F33" w:rsidRPr="00B03602">
        <w:rPr>
          <w:rFonts w:ascii="Times New Roman" w:hAnsi="Times New Roman"/>
          <w:szCs w:val="24"/>
        </w:rPr>
        <w:t xml:space="preserve">  Taisyklių 88 punktą 88.4 papunkčiu: </w:t>
      </w:r>
    </w:p>
    <w:p w:rsidR="00F73F33" w:rsidRPr="00B03602" w:rsidRDefault="00F73F33" w:rsidP="00B03602">
      <w:pPr>
        <w:pStyle w:val="BodyText"/>
        <w:spacing w:after="0"/>
        <w:jc w:val="both"/>
        <w:rPr>
          <w:rFonts w:ascii="Times New Roman" w:hAnsi="Times New Roman"/>
          <w:szCs w:val="24"/>
        </w:rPr>
      </w:pPr>
      <w:r w:rsidRPr="00B03602">
        <w:rPr>
          <w:rFonts w:ascii="Times New Roman" w:hAnsi="Times New Roman"/>
          <w:szCs w:val="24"/>
        </w:rPr>
        <w:tab/>
        <w:t xml:space="preserve">,,88.4 kai pirkimo sutartis sudaroma atliekant mažos vertės pirkimą."  </w:t>
      </w:r>
    </w:p>
    <w:p w:rsidR="00A10287" w:rsidRPr="00B03602" w:rsidRDefault="00A10287" w:rsidP="00B03602">
      <w:pPr>
        <w:pStyle w:val="BodyText"/>
        <w:spacing w:after="0"/>
        <w:jc w:val="both"/>
        <w:rPr>
          <w:rFonts w:ascii="Times New Roman" w:hAnsi="Times New Roman"/>
          <w:szCs w:val="24"/>
        </w:rPr>
      </w:pPr>
      <w:r w:rsidRPr="00B03602">
        <w:rPr>
          <w:rFonts w:ascii="Times New Roman" w:hAnsi="Times New Roman"/>
          <w:szCs w:val="24"/>
        </w:rPr>
        <w:tab/>
        <w:t>2.2. Taisyklių 79 punktą 79.3 papunkčiu:</w:t>
      </w:r>
    </w:p>
    <w:p w:rsidR="00A10287" w:rsidRPr="00B03602" w:rsidRDefault="00A10287" w:rsidP="00B03602">
      <w:pPr>
        <w:pStyle w:val="BodyText"/>
        <w:spacing w:after="0"/>
        <w:jc w:val="both"/>
        <w:rPr>
          <w:rFonts w:ascii="Times New Roman" w:hAnsi="Times New Roman"/>
          <w:szCs w:val="24"/>
        </w:rPr>
      </w:pPr>
      <w:r w:rsidRPr="00B03602">
        <w:rPr>
          <w:rFonts w:ascii="Times New Roman" w:hAnsi="Times New Roman"/>
          <w:szCs w:val="24"/>
        </w:rPr>
        <w:tab/>
        <w:t>,,79.3. arba pagal perkančiosios organizacijos pirkimo dokumentuose nustatytus su pirkimo objektu susijusius kriterijus, kurie negali nepagrįstai ir neobjektyviai riboti tiekėjų galimybių dalyvauti pirkime ar nesudaro išskirtinių sąlygų konkretiems tiekėjams, pažeidžiant Viešųjų pirkimų įstatymo 3 straipsnio 1 dalyje nustatytus reikalavimus."</w:t>
      </w:r>
    </w:p>
    <w:p w:rsidR="00A10287" w:rsidRPr="00B03602" w:rsidRDefault="00A10287" w:rsidP="00B03602">
      <w:pPr>
        <w:pStyle w:val="BodyText"/>
        <w:spacing w:after="0"/>
        <w:jc w:val="both"/>
        <w:rPr>
          <w:rFonts w:ascii="Times New Roman" w:hAnsi="Times New Roman"/>
          <w:szCs w:val="24"/>
        </w:rPr>
      </w:pPr>
      <w:r w:rsidRPr="00B03602">
        <w:rPr>
          <w:rFonts w:ascii="Times New Roman" w:hAnsi="Times New Roman"/>
          <w:szCs w:val="24"/>
        </w:rPr>
        <w:tab/>
        <w:t>3. L a i k a u netekusiu galios Taisyklių 26 punktą.</w:t>
      </w:r>
    </w:p>
    <w:p w:rsidR="00F73F33" w:rsidRPr="00B03602" w:rsidRDefault="00F73F33" w:rsidP="00B03602">
      <w:pPr>
        <w:pStyle w:val="BodyText"/>
        <w:spacing w:after="0"/>
        <w:jc w:val="both"/>
        <w:rPr>
          <w:rFonts w:ascii="Times New Roman" w:hAnsi="Times New Roman"/>
          <w:szCs w:val="24"/>
        </w:rPr>
      </w:pPr>
      <w:r w:rsidRPr="00B03602">
        <w:rPr>
          <w:rFonts w:ascii="Times New Roman" w:hAnsi="Times New Roman"/>
          <w:szCs w:val="24"/>
        </w:rPr>
        <w:tab/>
        <w:t>4. Įsakymas gali būti skundžiamas Lietuvos Respublikos administracinių bylų teisenos įstatymo nustatyta tvarka.</w:t>
      </w:r>
    </w:p>
    <w:p w:rsidR="00F73F33" w:rsidRPr="00534E9A" w:rsidRDefault="00F73F33" w:rsidP="00F73F33">
      <w:pPr>
        <w:pStyle w:val="BodyText"/>
        <w:spacing w:after="0"/>
        <w:jc w:val="both"/>
        <w:rPr>
          <w:rFonts w:ascii="Times New Roman" w:hAnsi="Times New Roman"/>
          <w:szCs w:val="24"/>
        </w:rPr>
      </w:pPr>
      <w:bookmarkStart w:id="1" w:name="_GoBack"/>
      <w:bookmarkEnd w:id="1"/>
    </w:p>
    <w:p w:rsidR="00F73F33" w:rsidRDefault="00F73F33" w:rsidP="00F73F33">
      <w:pPr>
        <w:spacing w:after="0"/>
        <w:rPr>
          <w:rFonts w:ascii="Times New Roman" w:hAnsi="Times New Roman"/>
          <w:sz w:val="24"/>
          <w:szCs w:val="24"/>
        </w:rPr>
      </w:pPr>
    </w:p>
    <w:p w:rsidR="00F73F33" w:rsidRDefault="00E94C63" w:rsidP="00F73F33">
      <w:pPr>
        <w:spacing w:after="0"/>
        <w:rPr>
          <w:rFonts w:ascii="Times New Roman" w:hAnsi="Times New Roman"/>
          <w:sz w:val="24"/>
          <w:szCs w:val="24"/>
        </w:rPr>
      </w:pPr>
      <w:r w:rsidRPr="00534E9A">
        <w:rPr>
          <w:rFonts w:ascii="Times New Roman" w:hAnsi="Times New Roman"/>
          <w:sz w:val="24"/>
          <w:szCs w:val="24"/>
        </w:rPr>
        <w:fldChar w:fldCharType="begin">
          <w:ffData>
            <w:name w:val="pareigos"/>
            <w:enabled/>
            <w:calcOnExit w:val="0"/>
            <w:textInput>
              <w:default w:val="Administracijos direktorius"/>
              <w:format w:val="First capital"/>
            </w:textInput>
          </w:ffData>
        </w:fldChar>
      </w:r>
      <w:bookmarkStart w:id="2" w:name="pareigos"/>
      <w:r w:rsidR="00F73F33" w:rsidRPr="00534E9A">
        <w:rPr>
          <w:rFonts w:ascii="Times New Roman" w:hAnsi="Times New Roman"/>
          <w:sz w:val="24"/>
          <w:szCs w:val="24"/>
        </w:rPr>
        <w:instrText xml:space="preserve"> FORMTEXT </w:instrText>
      </w:r>
      <w:r w:rsidRPr="00534E9A">
        <w:rPr>
          <w:rFonts w:ascii="Times New Roman" w:hAnsi="Times New Roman"/>
          <w:sz w:val="24"/>
          <w:szCs w:val="24"/>
        </w:rPr>
      </w:r>
      <w:r w:rsidRPr="00534E9A">
        <w:rPr>
          <w:rFonts w:ascii="Times New Roman" w:hAnsi="Times New Roman"/>
          <w:sz w:val="24"/>
          <w:szCs w:val="24"/>
        </w:rPr>
        <w:fldChar w:fldCharType="separate"/>
      </w:r>
      <w:r w:rsidR="00F73F33" w:rsidRPr="00534E9A">
        <w:rPr>
          <w:rFonts w:ascii="Times New Roman" w:hAnsi="Times New Roman"/>
          <w:sz w:val="24"/>
          <w:szCs w:val="24"/>
        </w:rPr>
        <w:t>Direktorius</w:t>
      </w:r>
      <w:r w:rsidRPr="00534E9A">
        <w:rPr>
          <w:rFonts w:ascii="Times New Roman" w:hAnsi="Times New Roman"/>
          <w:sz w:val="24"/>
          <w:szCs w:val="24"/>
        </w:rPr>
        <w:fldChar w:fldCharType="end"/>
      </w:r>
      <w:bookmarkEnd w:id="2"/>
      <w:r w:rsidR="00F73F33" w:rsidRPr="00534E9A">
        <w:rPr>
          <w:rFonts w:ascii="Times New Roman" w:hAnsi="Times New Roman"/>
          <w:sz w:val="24"/>
          <w:szCs w:val="24"/>
        </w:rPr>
        <w:t xml:space="preserve">     </w:t>
      </w:r>
      <w:r w:rsidR="00F73F33" w:rsidRPr="00534E9A">
        <w:rPr>
          <w:rFonts w:ascii="Times New Roman" w:hAnsi="Times New Roman"/>
          <w:sz w:val="24"/>
          <w:szCs w:val="24"/>
        </w:rPr>
        <w:tab/>
      </w:r>
      <w:r w:rsidR="00F73F33" w:rsidRPr="00534E9A">
        <w:rPr>
          <w:rFonts w:ascii="Times New Roman" w:hAnsi="Times New Roman"/>
          <w:sz w:val="24"/>
          <w:szCs w:val="24"/>
        </w:rPr>
        <w:tab/>
        <w:t xml:space="preserve">                               </w:t>
      </w:r>
      <w:r w:rsidR="00F73F33">
        <w:rPr>
          <w:rFonts w:ascii="Times New Roman" w:hAnsi="Times New Roman"/>
          <w:sz w:val="24"/>
          <w:szCs w:val="24"/>
        </w:rPr>
        <w:t xml:space="preserve">                           </w:t>
      </w:r>
      <w:r w:rsidR="00F73F33" w:rsidRPr="00534E9A">
        <w:rPr>
          <w:rFonts w:ascii="Times New Roman" w:hAnsi="Times New Roman"/>
          <w:sz w:val="24"/>
          <w:szCs w:val="24"/>
        </w:rPr>
        <w:t>Česlovas Banevičius</w:t>
      </w:r>
    </w:p>
    <w:p w:rsidR="00F73F33" w:rsidRDefault="00F73F33" w:rsidP="00F73F33">
      <w:pPr>
        <w:spacing w:after="0"/>
        <w:rPr>
          <w:rFonts w:ascii="Times New Roman" w:hAnsi="Times New Roman"/>
          <w:sz w:val="24"/>
          <w:szCs w:val="24"/>
        </w:rPr>
      </w:pPr>
    </w:p>
    <w:p w:rsidR="00F3430A" w:rsidRDefault="00F3430A"/>
    <w:p w:rsidR="009014CA" w:rsidRDefault="009014CA"/>
    <w:sectPr w:rsidR="009014CA" w:rsidSect="009014CA">
      <w:headerReference w:type="default" r:id="rId7"/>
      <w:pgSz w:w="11906" w:h="16838"/>
      <w:pgMar w:top="1276" w:right="567" w:bottom="993"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14DD" w:rsidRDefault="008614DD" w:rsidP="009014CA">
      <w:pPr>
        <w:spacing w:after="0" w:line="240" w:lineRule="auto"/>
      </w:pPr>
      <w:r>
        <w:separator/>
      </w:r>
    </w:p>
  </w:endnote>
  <w:endnote w:type="continuationSeparator" w:id="0">
    <w:p w:rsidR="008614DD" w:rsidRDefault="008614DD" w:rsidP="009014C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A00002EF" w:usb1="4000207B" w:usb2="00000000" w:usb3="00000000" w:csb0="0000009F" w:csb1="00000000"/>
  </w:font>
  <w:font w:name="Times New Roman">
    <w:panose1 w:val="02020603050405020304"/>
    <w:charset w:val="BA"/>
    <w:family w:val="roman"/>
    <w:pitch w:val="variable"/>
    <w:sig w:usb0="20002A87" w:usb1="80000000" w:usb2="00000008" w:usb3="00000000" w:csb0="000001FF" w:csb1="00000000"/>
  </w:font>
  <w:font w:name="TimesLT">
    <w:altName w:val="Times New Roman"/>
    <w:charset w:val="BA"/>
    <w:family w:val="roman"/>
    <w:pitch w:val="variable"/>
    <w:sig w:usb0="00000287" w:usb1="00000000" w:usb2="00000000" w:usb3="00000000" w:csb0="0000009F" w:csb1="00000000"/>
  </w:font>
  <w:font w:name="HelveticaLT">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BA"/>
    <w:family w:val="swiss"/>
    <w:pitch w:val="variable"/>
    <w:sig w:usb0="61002A87" w:usb1="80000000" w:usb2="00000008" w:usb3="00000000" w:csb0="000101FF" w:csb1="00000000"/>
  </w:font>
  <w:font w:name="Cambria">
    <w:panose1 w:val="02040503050406030204"/>
    <w:charset w:val="BA"/>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14DD" w:rsidRDefault="008614DD" w:rsidP="009014CA">
      <w:pPr>
        <w:spacing w:after="0" w:line="240" w:lineRule="auto"/>
      </w:pPr>
      <w:r>
        <w:separator/>
      </w:r>
    </w:p>
  </w:footnote>
  <w:footnote w:type="continuationSeparator" w:id="0">
    <w:p w:rsidR="008614DD" w:rsidRDefault="008614DD" w:rsidP="009014C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82094"/>
      <w:docPartObj>
        <w:docPartGallery w:val="Page Numbers (Top of Page)"/>
        <w:docPartUnique/>
      </w:docPartObj>
    </w:sdtPr>
    <w:sdtContent>
      <w:p w:rsidR="009014CA" w:rsidRDefault="00E94C63">
        <w:pPr>
          <w:pStyle w:val="Header"/>
          <w:jc w:val="center"/>
        </w:pPr>
        <w:fldSimple w:instr=" PAGE   \* MERGEFORMAT ">
          <w:r w:rsidR="00107112">
            <w:rPr>
              <w:noProof/>
            </w:rPr>
            <w:t>2</w:t>
          </w:r>
        </w:fldSimple>
      </w:p>
    </w:sdtContent>
  </w:sdt>
  <w:p w:rsidR="009014CA" w:rsidRDefault="009014C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296"/>
  <w:hyphenationZone w:val="396"/>
  <w:drawingGridHorizontalSpacing w:val="110"/>
  <w:displayHorizontalDrawingGridEvery w:val="2"/>
  <w:characterSpacingControl w:val="doNotCompress"/>
  <w:footnotePr>
    <w:footnote w:id="-1"/>
    <w:footnote w:id="0"/>
  </w:footnotePr>
  <w:endnotePr>
    <w:endnote w:id="-1"/>
    <w:endnote w:id="0"/>
  </w:endnotePr>
  <w:compat/>
  <w:rsids>
    <w:rsidRoot w:val="00F73F33"/>
    <w:rsid w:val="00107112"/>
    <w:rsid w:val="00194385"/>
    <w:rsid w:val="002E544B"/>
    <w:rsid w:val="00325AD7"/>
    <w:rsid w:val="003A3991"/>
    <w:rsid w:val="004829A8"/>
    <w:rsid w:val="008614DD"/>
    <w:rsid w:val="00882C7F"/>
    <w:rsid w:val="009014CA"/>
    <w:rsid w:val="00A10287"/>
    <w:rsid w:val="00B03602"/>
    <w:rsid w:val="00BE2AAF"/>
    <w:rsid w:val="00E94C63"/>
    <w:rsid w:val="00F3430A"/>
    <w:rsid w:val="00F73F33"/>
    <w:rsid w:val="00FD7F58"/>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3F33"/>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F73F33"/>
    <w:pPr>
      <w:spacing w:after="120" w:line="240" w:lineRule="auto"/>
    </w:pPr>
    <w:rPr>
      <w:rFonts w:ascii="TimesLT" w:eastAsia="Times New Roman" w:hAnsi="TimesLT"/>
      <w:sz w:val="24"/>
      <w:szCs w:val="20"/>
      <w:lang w:eastAsia="lt-LT"/>
    </w:rPr>
  </w:style>
  <w:style w:type="character" w:customStyle="1" w:styleId="BodyTextChar">
    <w:name w:val="Body Text Char"/>
    <w:basedOn w:val="DefaultParagraphFont"/>
    <w:link w:val="BodyText"/>
    <w:rsid w:val="00F73F33"/>
    <w:rPr>
      <w:rFonts w:ascii="TimesLT" w:eastAsia="Times New Roman" w:hAnsi="TimesLT" w:cs="Times New Roman"/>
      <w:sz w:val="24"/>
      <w:szCs w:val="20"/>
      <w:lang w:eastAsia="lt-LT"/>
    </w:rPr>
  </w:style>
  <w:style w:type="paragraph" w:customStyle="1" w:styleId="statymopavad">
    <w:name w:val="?statymo pavad."/>
    <w:basedOn w:val="Normal"/>
    <w:rsid w:val="00F73F33"/>
    <w:pPr>
      <w:spacing w:after="0" w:line="360" w:lineRule="auto"/>
      <w:ind w:firstLine="720"/>
      <w:jc w:val="center"/>
    </w:pPr>
    <w:rPr>
      <w:rFonts w:ascii="TimesLT" w:eastAsia="Times New Roman" w:hAnsi="TimesLT"/>
      <w:caps/>
      <w:sz w:val="24"/>
      <w:szCs w:val="20"/>
    </w:rPr>
  </w:style>
  <w:style w:type="character" w:customStyle="1" w:styleId="statymoNr">
    <w:name w:val="?statymo Nr."/>
    <w:basedOn w:val="DefaultParagraphFont"/>
    <w:rsid w:val="00F73F33"/>
    <w:rPr>
      <w:rFonts w:ascii="HelveticaLT" w:hAnsi="HelveticaLT" w:hint="default"/>
    </w:rPr>
  </w:style>
  <w:style w:type="paragraph" w:styleId="BalloonText">
    <w:name w:val="Balloon Text"/>
    <w:basedOn w:val="Normal"/>
    <w:link w:val="BalloonTextChar"/>
    <w:uiPriority w:val="99"/>
    <w:semiHidden/>
    <w:unhideWhenUsed/>
    <w:rsid w:val="00F73F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3F33"/>
    <w:rPr>
      <w:rFonts w:ascii="Tahoma" w:eastAsia="Calibri" w:hAnsi="Tahoma" w:cs="Tahoma"/>
      <w:sz w:val="16"/>
      <w:szCs w:val="16"/>
    </w:rPr>
  </w:style>
  <w:style w:type="paragraph" w:customStyle="1" w:styleId="Bodytext0">
    <w:name w:val="Body text"/>
    <w:basedOn w:val="Normal"/>
    <w:rsid w:val="00A10287"/>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lang w:val="en-US" w:eastAsia="lt-LT"/>
    </w:rPr>
  </w:style>
  <w:style w:type="paragraph" w:styleId="Header">
    <w:name w:val="header"/>
    <w:basedOn w:val="Normal"/>
    <w:link w:val="HeaderChar"/>
    <w:uiPriority w:val="99"/>
    <w:unhideWhenUsed/>
    <w:rsid w:val="009014CA"/>
    <w:pPr>
      <w:tabs>
        <w:tab w:val="center" w:pos="4819"/>
        <w:tab w:val="right" w:pos="9638"/>
      </w:tabs>
      <w:spacing w:after="0" w:line="240" w:lineRule="auto"/>
    </w:pPr>
  </w:style>
  <w:style w:type="character" w:customStyle="1" w:styleId="HeaderChar">
    <w:name w:val="Header Char"/>
    <w:basedOn w:val="DefaultParagraphFont"/>
    <w:link w:val="Header"/>
    <w:uiPriority w:val="99"/>
    <w:rsid w:val="009014CA"/>
    <w:rPr>
      <w:rFonts w:ascii="Calibri" w:eastAsia="Calibri" w:hAnsi="Calibri" w:cs="Times New Roman"/>
    </w:rPr>
  </w:style>
  <w:style w:type="paragraph" w:styleId="Footer">
    <w:name w:val="footer"/>
    <w:basedOn w:val="Normal"/>
    <w:link w:val="FooterChar"/>
    <w:uiPriority w:val="99"/>
    <w:semiHidden/>
    <w:unhideWhenUsed/>
    <w:rsid w:val="009014CA"/>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9014CA"/>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2</Pages>
  <Words>3406</Words>
  <Characters>1942</Characters>
  <Application>Microsoft Office Word</Application>
  <DocSecurity>0</DocSecurity>
  <Lines>16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5</cp:revision>
  <cp:lastPrinted>2012-10-02T11:42:00Z</cp:lastPrinted>
  <dcterms:created xsi:type="dcterms:W3CDTF">2012-09-25T05:14:00Z</dcterms:created>
  <dcterms:modified xsi:type="dcterms:W3CDTF">2012-10-02T11:43:00Z</dcterms:modified>
</cp:coreProperties>
</file>