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74A60" w:rsidRPr="004736F9" w:rsidRDefault="00E74A60" w:rsidP="007B638D">
      <w:pPr>
        <w:pStyle w:val="Pagrindinistekstas1"/>
        <w:spacing w:line="240" w:lineRule="auto"/>
        <w:ind w:left="3888" w:firstLine="1296"/>
        <w:rPr>
          <w:color w:val="auto"/>
          <w:sz w:val="24"/>
          <w:szCs w:val="24"/>
          <w:lang w:val="lt-LT"/>
        </w:rPr>
      </w:pPr>
      <w:r w:rsidRPr="004736F9">
        <w:rPr>
          <w:color w:val="auto"/>
          <w:sz w:val="24"/>
          <w:szCs w:val="24"/>
          <w:lang w:val="lt-LT"/>
        </w:rPr>
        <w:t>PATVIRTINTA</w:t>
      </w:r>
    </w:p>
    <w:p w:rsidR="00E74A60" w:rsidRPr="004736F9" w:rsidRDefault="00E74A60" w:rsidP="007B638D">
      <w:pPr>
        <w:pStyle w:val="Pagrindinistekstas1"/>
        <w:spacing w:line="240" w:lineRule="auto"/>
        <w:ind w:left="3888" w:firstLine="1296"/>
        <w:rPr>
          <w:color w:val="auto"/>
          <w:sz w:val="24"/>
          <w:szCs w:val="24"/>
          <w:lang w:val="lt-LT"/>
        </w:rPr>
      </w:pPr>
      <w:r w:rsidRPr="004736F9">
        <w:rPr>
          <w:color w:val="auto"/>
          <w:sz w:val="24"/>
          <w:szCs w:val="24"/>
          <w:lang w:val="lt-LT"/>
        </w:rPr>
        <w:t>Aplinkos apsaugos agentūros direktoriaus</w:t>
      </w:r>
    </w:p>
    <w:p w:rsidR="00E74A60" w:rsidRPr="004736F9" w:rsidRDefault="00E74A60" w:rsidP="007B638D">
      <w:pPr>
        <w:pStyle w:val="Pagrindinistekstas1"/>
        <w:spacing w:line="240" w:lineRule="auto"/>
        <w:ind w:left="3888" w:firstLine="1296"/>
        <w:rPr>
          <w:color w:val="auto"/>
          <w:sz w:val="24"/>
          <w:szCs w:val="24"/>
          <w:lang w:val="lt-LT"/>
        </w:rPr>
      </w:pPr>
      <w:r w:rsidRPr="004736F9">
        <w:rPr>
          <w:color w:val="auto"/>
          <w:sz w:val="24"/>
          <w:szCs w:val="24"/>
          <w:lang w:val="lt-LT"/>
        </w:rPr>
        <w:t>2010 m. rugsėjo 3 d. įsakymu Nr. AV-164</w:t>
      </w:r>
    </w:p>
    <w:p w:rsidR="00E74A60" w:rsidRPr="004736F9" w:rsidRDefault="00E74A60" w:rsidP="007B638D">
      <w:pPr>
        <w:pStyle w:val="Pagrindinistekstas1"/>
        <w:spacing w:line="240" w:lineRule="auto"/>
        <w:ind w:left="3888" w:firstLine="1296"/>
        <w:rPr>
          <w:color w:val="auto"/>
          <w:sz w:val="24"/>
          <w:szCs w:val="24"/>
          <w:lang w:val="lt-LT"/>
        </w:rPr>
      </w:pPr>
      <w:r w:rsidRPr="004736F9">
        <w:rPr>
          <w:color w:val="auto"/>
          <w:sz w:val="24"/>
          <w:szCs w:val="24"/>
          <w:lang w:val="lt-LT"/>
        </w:rPr>
        <w:t>(Aplinkos apsaugos agentūros direktoriaus</w:t>
      </w:r>
    </w:p>
    <w:p w:rsidR="00E74A60" w:rsidRPr="004736F9" w:rsidRDefault="00E74A60" w:rsidP="007B638D">
      <w:pPr>
        <w:pStyle w:val="Pagrindinistekstas1"/>
        <w:spacing w:line="240" w:lineRule="auto"/>
        <w:ind w:left="3888" w:firstLine="1296"/>
        <w:rPr>
          <w:color w:val="auto"/>
          <w:sz w:val="24"/>
          <w:szCs w:val="24"/>
          <w:lang w:val="lt-LT"/>
        </w:rPr>
      </w:pPr>
      <w:r w:rsidRPr="004736F9">
        <w:rPr>
          <w:color w:val="auto"/>
          <w:sz w:val="24"/>
          <w:szCs w:val="24"/>
          <w:lang w:val="lt-LT"/>
        </w:rPr>
        <w:t xml:space="preserve">2016 m. </w:t>
      </w:r>
      <w:r w:rsidR="006F55A0" w:rsidRPr="004736F9">
        <w:rPr>
          <w:color w:val="auto"/>
          <w:sz w:val="24"/>
          <w:szCs w:val="24"/>
          <w:lang w:val="lt-LT"/>
        </w:rPr>
        <w:t xml:space="preserve">spalio </w:t>
      </w:r>
      <w:r w:rsidR="00305E1F">
        <w:rPr>
          <w:color w:val="auto"/>
          <w:sz w:val="24"/>
          <w:szCs w:val="24"/>
          <w:lang w:val="lt-LT"/>
        </w:rPr>
        <w:t xml:space="preserve">31 </w:t>
      </w:r>
      <w:r w:rsidRPr="004736F9">
        <w:rPr>
          <w:color w:val="auto"/>
          <w:sz w:val="24"/>
          <w:szCs w:val="24"/>
          <w:lang w:val="lt-LT"/>
        </w:rPr>
        <w:t>d. įsakymo Nr. AV-</w:t>
      </w:r>
      <w:r w:rsidR="00305E1F">
        <w:rPr>
          <w:color w:val="auto"/>
          <w:sz w:val="24"/>
          <w:szCs w:val="24"/>
          <w:lang w:val="lt-LT"/>
        </w:rPr>
        <w:t>271</w:t>
      </w:r>
    </w:p>
    <w:p w:rsidR="00E74A60" w:rsidRPr="004736F9" w:rsidRDefault="00B9791C" w:rsidP="007B638D">
      <w:pPr>
        <w:pStyle w:val="Pagrindinistekstas1"/>
        <w:spacing w:line="240" w:lineRule="auto"/>
        <w:ind w:left="3888" w:firstLine="1296"/>
        <w:rPr>
          <w:color w:val="auto"/>
          <w:sz w:val="24"/>
          <w:szCs w:val="24"/>
          <w:lang w:val="lt-LT"/>
        </w:rPr>
      </w:pPr>
      <w:r w:rsidRPr="004736F9">
        <w:rPr>
          <w:color w:val="auto"/>
          <w:sz w:val="24"/>
          <w:szCs w:val="24"/>
          <w:lang w:val="lt-LT"/>
        </w:rPr>
        <w:t xml:space="preserve">nauja </w:t>
      </w:r>
      <w:r w:rsidR="00E74A60" w:rsidRPr="004736F9">
        <w:rPr>
          <w:color w:val="auto"/>
          <w:sz w:val="24"/>
          <w:szCs w:val="24"/>
          <w:lang w:val="lt-LT"/>
        </w:rPr>
        <w:t>redakcija)</w:t>
      </w:r>
    </w:p>
    <w:p w:rsidR="00E74A60" w:rsidRPr="004736F9" w:rsidRDefault="00E74A60" w:rsidP="007B638D">
      <w:pPr>
        <w:pStyle w:val="Pagrindinistekstas1"/>
        <w:spacing w:line="240" w:lineRule="auto"/>
        <w:rPr>
          <w:color w:val="auto"/>
          <w:sz w:val="24"/>
          <w:szCs w:val="24"/>
          <w:lang w:val="lt-LT"/>
        </w:rPr>
      </w:pPr>
    </w:p>
    <w:p w:rsidR="0076426C" w:rsidRPr="004736F9" w:rsidRDefault="0076426C" w:rsidP="007B638D">
      <w:pPr>
        <w:pStyle w:val="Pagrindinistekstas1"/>
        <w:spacing w:line="240" w:lineRule="auto"/>
        <w:rPr>
          <w:color w:val="auto"/>
          <w:sz w:val="24"/>
          <w:szCs w:val="24"/>
          <w:lang w:val="lt-LT"/>
        </w:rPr>
      </w:pPr>
    </w:p>
    <w:p w:rsidR="002029B3" w:rsidRPr="004736F9" w:rsidRDefault="002029B3" w:rsidP="009C322A">
      <w:pPr>
        <w:pStyle w:val="Pagrindinistekstas1"/>
        <w:spacing w:line="240" w:lineRule="auto"/>
        <w:jc w:val="center"/>
        <w:rPr>
          <w:b/>
          <w:color w:val="auto"/>
          <w:sz w:val="24"/>
          <w:szCs w:val="24"/>
          <w:lang w:val="lt-LT"/>
        </w:rPr>
      </w:pPr>
      <w:r w:rsidRPr="004736F9">
        <w:rPr>
          <w:b/>
          <w:color w:val="auto"/>
          <w:sz w:val="24"/>
          <w:szCs w:val="24"/>
          <w:lang w:val="lt-LT"/>
        </w:rPr>
        <w:t xml:space="preserve">APLINKOS APSAUGOS AGENTŪROS </w:t>
      </w:r>
    </w:p>
    <w:p w:rsidR="002029B3" w:rsidRPr="004736F9" w:rsidRDefault="002029B3" w:rsidP="009C322A">
      <w:pPr>
        <w:pStyle w:val="Pagrindinistekstas1"/>
        <w:spacing w:line="240" w:lineRule="auto"/>
        <w:jc w:val="center"/>
        <w:rPr>
          <w:b/>
          <w:color w:val="auto"/>
          <w:sz w:val="24"/>
          <w:szCs w:val="24"/>
          <w:lang w:val="lt-LT"/>
        </w:rPr>
      </w:pPr>
      <w:r w:rsidRPr="004736F9">
        <w:rPr>
          <w:b/>
          <w:color w:val="auto"/>
          <w:sz w:val="24"/>
          <w:szCs w:val="24"/>
          <w:lang w:val="lt-LT"/>
        </w:rPr>
        <w:t>SUPAPRASTINTŲ VIEŠŲJŲ PIRKIMŲ TAISYKLĖS</w:t>
      </w:r>
    </w:p>
    <w:p w:rsidR="009E6A05" w:rsidRPr="004736F9" w:rsidRDefault="009E6A05" w:rsidP="009C322A">
      <w:pPr>
        <w:pStyle w:val="Pagrindinistekstas1"/>
        <w:spacing w:line="240" w:lineRule="auto"/>
        <w:rPr>
          <w:color w:val="auto"/>
          <w:sz w:val="24"/>
          <w:szCs w:val="24"/>
          <w:lang w:val="lt-LT"/>
        </w:rPr>
      </w:pPr>
    </w:p>
    <w:p w:rsidR="0076426C" w:rsidRPr="004736F9" w:rsidRDefault="0076426C" w:rsidP="009C322A">
      <w:pPr>
        <w:pStyle w:val="Pagrindinistekstas1"/>
        <w:spacing w:line="240" w:lineRule="auto"/>
        <w:rPr>
          <w:color w:val="auto"/>
          <w:sz w:val="24"/>
          <w:szCs w:val="24"/>
          <w:lang w:val="lt-LT"/>
        </w:rPr>
      </w:pPr>
    </w:p>
    <w:p w:rsidR="002029B3" w:rsidRPr="004736F9" w:rsidRDefault="00E74A60" w:rsidP="009C322A">
      <w:pPr>
        <w:pStyle w:val="Pagrindinistekstas1"/>
        <w:spacing w:line="240" w:lineRule="auto"/>
        <w:jc w:val="center"/>
        <w:rPr>
          <w:b/>
          <w:color w:val="auto"/>
          <w:sz w:val="24"/>
          <w:szCs w:val="24"/>
          <w:lang w:val="lt-LT"/>
        </w:rPr>
      </w:pPr>
      <w:r w:rsidRPr="004736F9">
        <w:rPr>
          <w:b/>
          <w:color w:val="auto"/>
          <w:sz w:val="24"/>
          <w:szCs w:val="24"/>
          <w:lang w:val="lt-LT"/>
        </w:rPr>
        <w:t>I SKYRIUS</w:t>
      </w:r>
    </w:p>
    <w:p w:rsidR="002029B3" w:rsidRPr="004736F9" w:rsidRDefault="00E74A60" w:rsidP="009C322A">
      <w:pPr>
        <w:pStyle w:val="Pagrindinistekstas1"/>
        <w:spacing w:line="240" w:lineRule="auto"/>
        <w:jc w:val="center"/>
        <w:rPr>
          <w:b/>
          <w:color w:val="auto"/>
          <w:sz w:val="24"/>
          <w:szCs w:val="24"/>
          <w:lang w:val="lt-LT"/>
        </w:rPr>
      </w:pPr>
      <w:r w:rsidRPr="004736F9">
        <w:rPr>
          <w:b/>
          <w:color w:val="auto"/>
          <w:sz w:val="24"/>
          <w:szCs w:val="24"/>
          <w:lang w:val="lt-LT"/>
        </w:rPr>
        <w:t>BENDROSIOS NUOSTATOS</w:t>
      </w:r>
    </w:p>
    <w:p w:rsidR="002029B3" w:rsidRPr="004736F9" w:rsidRDefault="002029B3" w:rsidP="009C322A">
      <w:pPr>
        <w:pStyle w:val="Pagrindinistekstas1"/>
        <w:spacing w:line="240" w:lineRule="auto"/>
        <w:rPr>
          <w:color w:val="auto"/>
          <w:sz w:val="24"/>
          <w:szCs w:val="24"/>
          <w:lang w:val="lt-LT"/>
        </w:rPr>
      </w:pPr>
    </w:p>
    <w:p w:rsidR="00BF0F2A" w:rsidRPr="004736F9" w:rsidRDefault="002C619C" w:rsidP="009C322A">
      <w:pPr>
        <w:pStyle w:val="Pagrindinistekstas1"/>
        <w:spacing w:line="240" w:lineRule="auto"/>
        <w:ind w:firstLine="851"/>
        <w:rPr>
          <w:color w:val="auto"/>
          <w:sz w:val="24"/>
          <w:szCs w:val="24"/>
          <w:lang w:val="lt-LT"/>
        </w:rPr>
      </w:pPr>
      <w:r w:rsidRPr="004736F9">
        <w:rPr>
          <w:color w:val="auto"/>
          <w:sz w:val="24"/>
          <w:szCs w:val="24"/>
          <w:lang w:val="lt-LT"/>
        </w:rPr>
        <w:t xml:space="preserve">1. </w:t>
      </w:r>
      <w:r w:rsidR="00BF0F2A" w:rsidRPr="004736F9">
        <w:rPr>
          <w:color w:val="auto"/>
          <w:sz w:val="24"/>
          <w:szCs w:val="24"/>
          <w:lang w:val="lt-LT"/>
        </w:rPr>
        <w:t xml:space="preserve">Aplinkos apsaugos agentūros supaprastintų viešųjų pirkimų taisyklės (toliau – Taisyklės) nustato </w:t>
      </w:r>
      <w:r w:rsidR="00D83ACB" w:rsidRPr="004736F9">
        <w:rPr>
          <w:color w:val="auto"/>
          <w:sz w:val="24"/>
          <w:szCs w:val="24"/>
          <w:lang w:val="lt-LT"/>
        </w:rPr>
        <w:t>perkančiosios organizacijos Aplinkos apsaugos a</w:t>
      </w:r>
      <w:r w:rsidR="00BF0F2A" w:rsidRPr="004736F9">
        <w:rPr>
          <w:color w:val="auto"/>
          <w:sz w:val="24"/>
          <w:szCs w:val="24"/>
          <w:lang w:val="lt-LT"/>
        </w:rPr>
        <w:t xml:space="preserve">gentūros </w:t>
      </w:r>
      <w:r w:rsidR="00D83ACB" w:rsidRPr="004736F9">
        <w:rPr>
          <w:color w:val="auto"/>
          <w:sz w:val="24"/>
          <w:szCs w:val="24"/>
          <w:lang w:val="lt-LT"/>
        </w:rPr>
        <w:t xml:space="preserve">(toliau – Agentūra) </w:t>
      </w:r>
      <w:r w:rsidR="00BF0F2A" w:rsidRPr="004736F9">
        <w:rPr>
          <w:color w:val="auto"/>
          <w:sz w:val="24"/>
          <w:szCs w:val="24"/>
          <w:lang w:val="lt-LT"/>
        </w:rPr>
        <w:t>vykdomų prekių, paslaugų ir darbų supaprastintų viešųjų pirkimų (toliau – pirkima</w:t>
      </w:r>
      <w:r w:rsidR="0068129A" w:rsidRPr="004736F9">
        <w:rPr>
          <w:color w:val="auto"/>
          <w:sz w:val="24"/>
          <w:szCs w:val="24"/>
          <w:lang w:val="lt-LT"/>
        </w:rPr>
        <w:t>s</w:t>
      </w:r>
      <w:r w:rsidR="00BF0F2A" w:rsidRPr="004736F9">
        <w:rPr>
          <w:color w:val="auto"/>
          <w:sz w:val="24"/>
          <w:szCs w:val="24"/>
          <w:lang w:val="lt-LT"/>
        </w:rPr>
        <w:t xml:space="preserve">) </w:t>
      </w:r>
      <w:r w:rsidR="00EB2B0E" w:rsidRPr="004736F9">
        <w:rPr>
          <w:color w:val="auto"/>
          <w:sz w:val="24"/>
          <w:szCs w:val="24"/>
          <w:lang w:val="lt-LT"/>
        </w:rPr>
        <w:t>organizavimą, vykdymą, ginčų nagrinėjimo</w:t>
      </w:r>
      <w:r w:rsidR="00BF0F2A" w:rsidRPr="004736F9">
        <w:rPr>
          <w:color w:val="auto"/>
          <w:sz w:val="24"/>
          <w:szCs w:val="24"/>
          <w:lang w:val="lt-LT"/>
        </w:rPr>
        <w:t xml:space="preserve"> </w:t>
      </w:r>
      <w:r w:rsidR="00EB2B0E" w:rsidRPr="004736F9">
        <w:rPr>
          <w:color w:val="auto"/>
          <w:sz w:val="24"/>
          <w:szCs w:val="24"/>
          <w:lang w:val="lt-LT"/>
        </w:rPr>
        <w:t>procedūras</w:t>
      </w:r>
      <w:r w:rsidR="00BF0F2A" w:rsidRPr="004736F9">
        <w:rPr>
          <w:color w:val="auto"/>
          <w:sz w:val="24"/>
          <w:szCs w:val="24"/>
          <w:lang w:val="lt-LT"/>
        </w:rPr>
        <w:t>.</w:t>
      </w:r>
    </w:p>
    <w:p w:rsidR="002C619C" w:rsidRPr="004736F9" w:rsidRDefault="002C619C" w:rsidP="009C322A">
      <w:pPr>
        <w:pStyle w:val="Pagrindinistekstas1"/>
        <w:spacing w:line="240" w:lineRule="auto"/>
        <w:ind w:firstLine="851"/>
        <w:rPr>
          <w:color w:val="auto"/>
          <w:sz w:val="24"/>
          <w:szCs w:val="24"/>
          <w:lang w:val="lt-LT"/>
        </w:rPr>
      </w:pPr>
      <w:r w:rsidRPr="004736F9">
        <w:rPr>
          <w:color w:val="auto"/>
          <w:sz w:val="24"/>
          <w:szCs w:val="24"/>
          <w:lang w:val="lt-LT"/>
        </w:rPr>
        <w:t xml:space="preserve">2. Šios Taisyklės parengtos vadovaujantis </w:t>
      </w:r>
      <w:r w:rsidR="0068129A" w:rsidRPr="004736F9">
        <w:rPr>
          <w:color w:val="auto"/>
          <w:sz w:val="24"/>
          <w:szCs w:val="24"/>
          <w:lang w:val="lt-LT"/>
        </w:rPr>
        <w:t>Lietuvos Respublikos v</w:t>
      </w:r>
      <w:r w:rsidRPr="004736F9">
        <w:rPr>
          <w:color w:val="auto"/>
          <w:sz w:val="24"/>
          <w:szCs w:val="24"/>
          <w:lang w:val="lt-LT"/>
        </w:rPr>
        <w:t xml:space="preserve">iešųjų pirkimų įstatymu </w:t>
      </w:r>
      <w:r w:rsidR="0068129A" w:rsidRPr="004736F9">
        <w:rPr>
          <w:color w:val="auto"/>
          <w:sz w:val="24"/>
          <w:szCs w:val="24"/>
          <w:lang w:val="lt-LT"/>
        </w:rPr>
        <w:t xml:space="preserve">(toliau – Viešųjų pirkimų įstatymas) </w:t>
      </w:r>
      <w:r w:rsidRPr="004736F9">
        <w:rPr>
          <w:color w:val="auto"/>
          <w:sz w:val="24"/>
          <w:szCs w:val="24"/>
          <w:lang w:val="lt-LT"/>
        </w:rPr>
        <w:t xml:space="preserve">ir kitais pirkimus reglamentuojančiais teisės aktais. Taisyklės yra viešas dokumentas, kuris skelbiamas Centrinėje viešųjų pirkimų informacinėje sistemoje </w:t>
      </w:r>
      <w:r w:rsidR="0068129A" w:rsidRPr="004736F9">
        <w:rPr>
          <w:color w:val="auto"/>
          <w:sz w:val="24"/>
          <w:szCs w:val="24"/>
          <w:lang w:val="lt-LT"/>
        </w:rPr>
        <w:t xml:space="preserve">(toliau – CVP IS) </w:t>
      </w:r>
      <w:r w:rsidRPr="004736F9">
        <w:rPr>
          <w:color w:val="auto"/>
          <w:sz w:val="24"/>
          <w:szCs w:val="24"/>
          <w:lang w:val="lt-LT"/>
        </w:rPr>
        <w:t>ir Agentūros interneto svetainėje.</w:t>
      </w:r>
    </w:p>
    <w:p w:rsidR="002C619C" w:rsidRPr="004736F9" w:rsidRDefault="0068129A" w:rsidP="009C322A">
      <w:pPr>
        <w:pStyle w:val="Pagrindinistekstas1"/>
        <w:spacing w:line="240" w:lineRule="auto"/>
        <w:ind w:firstLine="851"/>
        <w:rPr>
          <w:color w:val="auto"/>
          <w:sz w:val="24"/>
          <w:szCs w:val="24"/>
          <w:lang w:val="lt-LT"/>
        </w:rPr>
      </w:pPr>
      <w:r w:rsidRPr="004736F9">
        <w:rPr>
          <w:color w:val="auto"/>
          <w:sz w:val="24"/>
          <w:szCs w:val="24"/>
          <w:lang w:val="lt-LT"/>
        </w:rPr>
        <w:t xml:space="preserve">3. Agentūra, atlikdama supaprastintus pirkimus, vadovaujasi Viešųjų pirkimų </w:t>
      </w:r>
      <w:r w:rsidR="00B13A44" w:rsidRPr="004736F9">
        <w:rPr>
          <w:color w:val="auto"/>
          <w:sz w:val="24"/>
          <w:szCs w:val="24"/>
          <w:lang w:val="lt-LT"/>
        </w:rPr>
        <w:t>į</w:t>
      </w:r>
      <w:r w:rsidRPr="004736F9">
        <w:rPr>
          <w:color w:val="auto"/>
          <w:sz w:val="24"/>
          <w:szCs w:val="24"/>
          <w:lang w:val="lt-LT"/>
        </w:rPr>
        <w:t>statymu, šiomis Taisyklėmis, Lietuvos Respublikos civiliniu kodeksu (toliau – Civilinis kodeksas), kitais įstatymais ir juos įgyvendinančiais teisės aktais.</w:t>
      </w:r>
    </w:p>
    <w:p w:rsidR="00322BE9" w:rsidRPr="004736F9" w:rsidRDefault="00322BE9" w:rsidP="009C322A">
      <w:pPr>
        <w:pStyle w:val="Pagrindinistekstas1"/>
        <w:spacing w:line="240" w:lineRule="auto"/>
        <w:ind w:firstLine="851"/>
        <w:rPr>
          <w:color w:val="auto"/>
          <w:sz w:val="24"/>
          <w:szCs w:val="24"/>
          <w:lang w:val="lt-LT"/>
        </w:rPr>
      </w:pPr>
      <w:r w:rsidRPr="004736F9">
        <w:rPr>
          <w:color w:val="auto"/>
          <w:sz w:val="24"/>
          <w:szCs w:val="24"/>
          <w:lang w:val="lt-LT"/>
        </w:rPr>
        <w:t>4. Supaprastinti pirkimai atliekami laikantis lygiateisiškumo, nediskriminavimo, skaidrumo, abipusio pripažinimo ir proporcingumo principų, konfidencialumo ir nešališkumo reikalavimų. Priimant sprendimus dėl pirkimo dokumentų sąlygų, vadovaujamasi racionalumo principu.</w:t>
      </w:r>
    </w:p>
    <w:p w:rsidR="0068129A" w:rsidRPr="004736F9" w:rsidRDefault="00322BE9" w:rsidP="009C322A">
      <w:pPr>
        <w:pStyle w:val="Pagrindinistekstas1"/>
        <w:spacing w:line="240" w:lineRule="auto"/>
        <w:ind w:firstLine="851"/>
        <w:rPr>
          <w:color w:val="auto"/>
          <w:sz w:val="24"/>
          <w:szCs w:val="24"/>
          <w:lang w:val="lt-LT"/>
        </w:rPr>
      </w:pPr>
      <w:r w:rsidRPr="004736F9">
        <w:rPr>
          <w:color w:val="auto"/>
          <w:sz w:val="24"/>
          <w:szCs w:val="24"/>
          <w:lang w:val="lt-LT"/>
        </w:rPr>
        <w:t>5</w:t>
      </w:r>
      <w:r w:rsidR="0068129A" w:rsidRPr="004736F9">
        <w:rPr>
          <w:color w:val="auto"/>
          <w:sz w:val="24"/>
          <w:szCs w:val="24"/>
          <w:lang w:val="lt-LT"/>
        </w:rPr>
        <w:t>. Šios Taisyklės netaikomos Viešųjų pirkimų įstatymo 10 straipsnyje nustatytais atvejais.</w:t>
      </w:r>
    </w:p>
    <w:p w:rsidR="002029B3" w:rsidRPr="004736F9" w:rsidRDefault="00322BE9" w:rsidP="009C322A">
      <w:pPr>
        <w:pStyle w:val="Pagrindinistekstas1"/>
        <w:spacing w:line="240" w:lineRule="auto"/>
        <w:ind w:firstLine="851"/>
        <w:rPr>
          <w:color w:val="auto"/>
          <w:sz w:val="24"/>
          <w:szCs w:val="24"/>
          <w:lang w:val="lt-LT"/>
        </w:rPr>
      </w:pPr>
      <w:r w:rsidRPr="004736F9">
        <w:rPr>
          <w:color w:val="auto"/>
          <w:sz w:val="24"/>
          <w:szCs w:val="24"/>
          <w:lang w:val="lt-LT"/>
        </w:rPr>
        <w:t>6</w:t>
      </w:r>
      <w:r w:rsidR="0068129A" w:rsidRPr="004736F9">
        <w:rPr>
          <w:color w:val="auto"/>
          <w:sz w:val="24"/>
          <w:szCs w:val="24"/>
          <w:lang w:val="lt-LT"/>
        </w:rPr>
        <w:t>.</w:t>
      </w:r>
      <w:r w:rsidR="009B4F58" w:rsidRPr="004736F9">
        <w:rPr>
          <w:color w:val="auto"/>
          <w:sz w:val="24"/>
          <w:szCs w:val="24"/>
          <w:lang w:val="lt-LT"/>
        </w:rPr>
        <w:t xml:space="preserve"> </w:t>
      </w:r>
      <w:r w:rsidR="00B416DE" w:rsidRPr="004736F9">
        <w:rPr>
          <w:color w:val="auto"/>
          <w:sz w:val="24"/>
          <w:szCs w:val="24"/>
          <w:lang w:val="lt-LT"/>
        </w:rPr>
        <w:t xml:space="preserve">Agentūra prekių, paslaugų ir darbų supaprastintus pirkimus gali atlikti Viešųjų pirkimų įstatymo 84 </w:t>
      </w:r>
      <w:r w:rsidR="003753DC" w:rsidRPr="004736F9">
        <w:rPr>
          <w:color w:val="auto"/>
          <w:sz w:val="24"/>
          <w:szCs w:val="24"/>
          <w:lang w:val="lt-LT"/>
        </w:rPr>
        <w:t>straipsn</w:t>
      </w:r>
      <w:r w:rsidR="003753DC">
        <w:rPr>
          <w:color w:val="auto"/>
          <w:sz w:val="24"/>
          <w:szCs w:val="24"/>
          <w:lang w:val="lt-LT"/>
        </w:rPr>
        <w:t>yje</w:t>
      </w:r>
      <w:r w:rsidR="003753DC" w:rsidRPr="004736F9">
        <w:rPr>
          <w:color w:val="auto"/>
          <w:sz w:val="24"/>
          <w:szCs w:val="24"/>
          <w:lang w:val="lt-LT"/>
        </w:rPr>
        <w:t xml:space="preserve"> </w:t>
      </w:r>
      <w:r w:rsidR="00B416DE" w:rsidRPr="004736F9">
        <w:rPr>
          <w:color w:val="auto"/>
          <w:sz w:val="24"/>
          <w:szCs w:val="24"/>
          <w:lang w:val="lt-LT"/>
        </w:rPr>
        <w:t>nustatytais atvejais.</w:t>
      </w:r>
    </w:p>
    <w:p w:rsidR="00150C86" w:rsidRPr="004736F9" w:rsidRDefault="00F72D9F" w:rsidP="009C322A">
      <w:pPr>
        <w:pStyle w:val="Pagrindinistekstas1"/>
        <w:spacing w:line="240" w:lineRule="auto"/>
        <w:ind w:firstLine="851"/>
        <w:rPr>
          <w:color w:val="auto"/>
          <w:sz w:val="24"/>
          <w:szCs w:val="24"/>
          <w:lang w:val="lt-LT"/>
        </w:rPr>
      </w:pPr>
      <w:r w:rsidRPr="004736F9">
        <w:rPr>
          <w:color w:val="auto"/>
          <w:sz w:val="24"/>
          <w:szCs w:val="24"/>
          <w:lang w:val="lt-LT"/>
        </w:rPr>
        <w:t>7</w:t>
      </w:r>
      <w:r w:rsidR="00150C86" w:rsidRPr="004736F9">
        <w:rPr>
          <w:color w:val="auto"/>
          <w:sz w:val="24"/>
          <w:szCs w:val="24"/>
          <w:lang w:val="lt-LT"/>
        </w:rPr>
        <w:t xml:space="preserve">. </w:t>
      </w:r>
      <w:r w:rsidR="008E40F9" w:rsidRPr="004736F9">
        <w:rPr>
          <w:color w:val="auto"/>
          <w:sz w:val="24"/>
          <w:szCs w:val="24"/>
          <w:lang w:val="lt-LT"/>
        </w:rPr>
        <w:t>Pagrindinės Taisyklių są</w:t>
      </w:r>
      <w:r w:rsidR="00150C86" w:rsidRPr="004736F9">
        <w:rPr>
          <w:color w:val="auto"/>
          <w:sz w:val="24"/>
          <w:szCs w:val="24"/>
          <w:lang w:val="lt-LT"/>
        </w:rPr>
        <w:t>vokos:</w:t>
      </w:r>
    </w:p>
    <w:p w:rsidR="003D3B08" w:rsidRPr="004736F9" w:rsidRDefault="003D3B08" w:rsidP="009C322A">
      <w:pPr>
        <w:pStyle w:val="Pagrindinistekstas1"/>
        <w:spacing w:line="240" w:lineRule="auto"/>
        <w:ind w:firstLine="851"/>
        <w:rPr>
          <w:color w:val="auto"/>
          <w:sz w:val="24"/>
          <w:szCs w:val="24"/>
          <w:lang w:val="lt-LT"/>
        </w:rPr>
      </w:pPr>
      <w:r w:rsidRPr="004736F9">
        <w:rPr>
          <w:color w:val="auto"/>
          <w:sz w:val="24"/>
          <w:lang w:val="lt-LT"/>
        </w:rPr>
        <w:t xml:space="preserve">7.1. </w:t>
      </w:r>
      <w:r w:rsidRPr="004736F9">
        <w:rPr>
          <w:bCs/>
          <w:color w:val="auto"/>
          <w:sz w:val="24"/>
          <w:szCs w:val="24"/>
          <w:lang w:val="lt-LT"/>
        </w:rPr>
        <w:t>apklausa raštu</w:t>
      </w:r>
      <w:r w:rsidRPr="004736F9">
        <w:rPr>
          <w:color w:val="auto"/>
          <w:sz w:val="24"/>
          <w:szCs w:val="24"/>
          <w:lang w:val="lt-LT"/>
        </w:rPr>
        <w:t xml:space="preserve"> – Agentūros raštiškas kreipimasis į tiekėjus (-ą) su prašymu pateikti pasiūlymus. Raštu reiškia bet kokią informacijos išraišką žodžiais arba skaičiais, kurią galima perskaityti, atgaminti ir perduoti. Šis terminas apima ir elektroninėmis priemonėmis perduotą ir saugomą informaciją. Apklausiant raštu tiekėjai (-</w:t>
      </w:r>
      <w:proofErr w:type="spellStart"/>
      <w:r w:rsidRPr="004736F9">
        <w:rPr>
          <w:color w:val="auto"/>
          <w:sz w:val="24"/>
          <w:szCs w:val="24"/>
          <w:lang w:val="lt-LT"/>
        </w:rPr>
        <w:t>as</w:t>
      </w:r>
      <w:proofErr w:type="spellEnd"/>
      <w:r w:rsidRPr="004736F9">
        <w:rPr>
          <w:color w:val="auto"/>
          <w:sz w:val="24"/>
          <w:szCs w:val="24"/>
          <w:lang w:val="lt-LT"/>
        </w:rPr>
        <w:t xml:space="preserve">) savo pasiūlymus privalo pateikti raštu. </w:t>
      </w:r>
      <w:r w:rsidR="003753DC">
        <w:rPr>
          <w:color w:val="auto"/>
          <w:sz w:val="24"/>
          <w:szCs w:val="24"/>
          <w:lang w:val="lt-LT"/>
        </w:rPr>
        <w:t>CVP IS</w:t>
      </w:r>
      <w:r w:rsidRPr="004736F9">
        <w:rPr>
          <w:color w:val="auto"/>
          <w:sz w:val="24"/>
          <w:szCs w:val="24"/>
          <w:lang w:val="lt-LT"/>
        </w:rPr>
        <w:t xml:space="preserve"> priemonėmis atlikta apklausa (pateikiami pirkimo dokumentai ir priimami pasiūlymai) prilyginama tiekėjų apklausai raštu; </w:t>
      </w:r>
    </w:p>
    <w:p w:rsidR="003D3B08" w:rsidRPr="004736F9" w:rsidRDefault="003D3B08" w:rsidP="009C322A">
      <w:pPr>
        <w:pStyle w:val="Pagrindinistekstas1"/>
        <w:spacing w:line="240" w:lineRule="auto"/>
        <w:ind w:firstLine="851"/>
        <w:rPr>
          <w:color w:val="auto"/>
          <w:sz w:val="24"/>
          <w:szCs w:val="24"/>
          <w:lang w:val="lt-LT"/>
        </w:rPr>
      </w:pPr>
      <w:r w:rsidRPr="004736F9">
        <w:rPr>
          <w:bCs/>
          <w:color w:val="auto"/>
          <w:sz w:val="24"/>
          <w:szCs w:val="24"/>
          <w:lang w:val="lt-LT"/>
        </w:rPr>
        <w:t>7.2. apklausa žodžiu</w:t>
      </w:r>
      <w:r w:rsidRPr="004736F9">
        <w:rPr>
          <w:color w:val="auto"/>
          <w:sz w:val="24"/>
          <w:szCs w:val="24"/>
          <w:lang w:val="lt-LT"/>
        </w:rPr>
        <w:t xml:space="preserve"> – Agentūros žodinis kreipimasis į tiekėjus (-ą) su prašymu pateikti pasiūlymus. Taip pat galima pasinaudoti viešai tiekėjų pateikta informacija </w:t>
      </w:r>
      <w:r w:rsidRPr="00A905F9">
        <w:rPr>
          <w:color w:val="auto"/>
          <w:sz w:val="24"/>
          <w:szCs w:val="24"/>
          <w:lang w:val="lt-LT"/>
        </w:rPr>
        <w:t>(</w:t>
      </w:r>
      <w:r w:rsidR="00C408F2" w:rsidRPr="00A905F9">
        <w:rPr>
          <w:color w:val="auto"/>
          <w:sz w:val="24"/>
          <w:szCs w:val="24"/>
          <w:lang w:val="lt-LT"/>
        </w:rPr>
        <w:t xml:space="preserve">internetinėse parduotuvėse, </w:t>
      </w:r>
      <w:r w:rsidRPr="00A905F9">
        <w:rPr>
          <w:color w:val="auto"/>
          <w:sz w:val="24"/>
          <w:szCs w:val="24"/>
          <w:lang w:val="lt-LT"/>
        </w:rPr>
        <w:t>reklama internete ir kt.)</w:t>
      </w:r>
      <w:r w:rsidRPr="004736F9">
        <w:rPr>
          <w:color w:val="auto"/>
          <w:sz w:val="24"/>
          <w:szCs w:val="24"/>
          <w:lang w:val="lt-LT"/>
        </w:rPr>
        <w:t xml:space="preserve"> apie siūlomas prekes, paslaugas ar darbus. Toks informacijos gavimas prilyginamas tiekėjų apklausai žodžiu. Apklausiant žodžiu su tiekėjais taip pat bendraujama asmeniškai arba telefonu. Tiekėjai neprivalo pateikti savo pasiūlymų raštu;</w:t>
      </w:r>
    </w:p>
    <w:p w:rsidR="009E6A05" w:rsidRPr="004736F9" w:rsidRDefault="003D3B08" w:rsidP="009C322A">
      <w:pPr>
        <w:pStyle w:val="Pagrindinistekstas1"/>
        <w:spacing w:line="240" w:lineRule="auto"/>
        <w:ind w:firstLine="851"/>
        <w:rPr>
          <w:bCs/>
          <w:color w:val="auto"/>
          <w:sz w:val="24"/>
          <w:szCs w:val="24"/>
          <w:lang w:val="lt-LT"/>
        </w:rPr>
      </w:pPr>
      <w:r w:rsidRPr="004736F9">
        <w:rPr>
          <w:bCs/>
          <w:color w:val="auto"/>
          <w:sz w:val="24"/>
          <w:szCs w:val="24"/>
          <w:lang w:val="lt-LT"/>
        </w:rPr>
        <w:t xml:space="preserve">7.3. </w:t>
      </w:r>
      <w:r w:rsidR="009E6A05" w:rsidRPr="004736F9">
        <w:rPr>
          <w:bCs/>
          <w:color w:val="auto"/>
          <w:sz w:val="24"/>
          <w:szCs w:val="24"/>
          <w:lang w:val="lt-LT"/>
        </w:rPr>
        <w:t xml:space="preserve">numatomo pirkimo vertė (toliau – pirkimo vertė) – </w:t>
      </w:r>
      <w:r w:rsidR="000275C3" w:rsidRPr="004736F9">
        <w:rPr>
          <w:bCs/>
          <w:color w:val="auto"/>
          <w:sz w:val="24"/>
          <w:szCs w:val="24"/>
          <w:lang w:val="lt-LT"/>
        </w:rPr>
        <w:t xml:space="preserve">Agentūros </w:t>
      </w:r>
      <w:r w:rsidR="009E6A05" w:rsidRPr="004736F9">
        <w:rPr>
          <w:bCs/>
          <w:color w:val="auto"/>
          <w:sz w:val="24"/>
          <w:szCs w:val="24"/>
          <w:lang w:val="lt-LT"/>
        </w:rPr>
        <w:t xml:space="preserve">numatomos sudaryti pirkimo sutarties vertė, skaičiuojama imant visą mokėtiną sumą be pridėtinės vertės mokesčio (toliau – PVM), įskaitant visas pirkimo sutarties pasirinkimo ir atnaujinimo galimybes. Pirkimo </w:t>
      </w:r>
      <w:r w:rsidR="009E6A05" w:rsidRPr="004736F9">
        <w:rPr>
          <w:bCs/>
          <w:color w:val="auto"/>
          <w:sz w:val="24"/>
          <w:szCs w:val="24"/>
          <w:lang w:val="lt-LT"/>
        </w:rPr>
        <w:lastRenderedPageBreak/>
        <w:t>vertė skaičiuojama tokia, kokia ji yra pirkimo pradžioje, nustatytoje Viešųjų pirkimų įstatymo 7 straipsnio 2 dalyje;</w:t>
      </w:r>
    </w:p>
    <w:p w:rsidR="00150C86" w:rsidRPr="004736F9" w:rsidRDefault="00F72D9F" w:rsidP="009C322A">
      <w:pPr>
        <w:pStyle w:val="Pagrindinistekstas1"/>
        <w:spacing w:line="240" w:lineRule="auto"/>
        <w:ind w:firstLine="851"/>
        <w:rPr>
          <w:color w:val="auto"/>
          <w:sz w:val="24"/>
          <w:szCs w:val="24"/>
          <w:lang w:val="lt-LT"/>
        </w:rPr>
      </w:pPr>
      <w:r w:rsidRPr="004736F9">
        <w:rPr>
          <w:bCs/>
          <w:color w:val="auto"/>
          <w:sz w:val="24"/>
          <w:szCs w:val="24"/>
          <w:lang w:val="lt-LT"/>
        </w:rPr>
        <w:t>7</w:t>
      </w:r>
      <w:r w:rsidR="00FD2335" w:rsidRPr="004736F9">
        <w:rPr>
          <w:bCs/>
          <w:color w:val="auto"/>
          <w:sz w:val="24"/>
          <w:szCs w:val="24"/>
          <w:lang w:val="lt-LT"/>
        </w:rPr>
        <w:t>.</w:t>
      </w:r>
      <w:r w:rsidR="003D3B08" w:rsidRPr="004736F9">
        <w:rPr>
          <w:bCs/>
          <w:color w:val="auto"/>
          <w:sz w:val="24"/>
          <w:szCs w:val="24"/>
          <w:lang w:val="lt-LT"/>
        </w:rPr>
        <w:t>4</w:t>
      </w:r>
      <w:r w:rsidR="00FD2335" w:rsidRPr="004736F9">
        <w:rPr>
          <w:bCs/>
          <w:color w:val="auto"/>
          <w:sz w:val="24"/>
          <w:szCs w:val="24"/>
          <w:lang w:val="lt-LT"/>
        </w:rPr>
        <w:t xml:space="preserve">. </w:t>
      </w:r>
      <w:r w:rsidR="00C55F31" w:rsidRPr="004736F9">
        <w:rPr>
          <w:bCs/>
          <w:color w:val="auto"/>
          <w:sz w:val="24"/>
          <w:szCs w:val="24"/>
          <w:lang w:val="lt-LT"/>
        </w:rPr>
        <w:t>p</w:t>
      </w:r>
      <w:r w:rsidR="00FD2335" w:rsidRPr="004736F9">
        <w:rPr>
          <w:bCs/>
          <w:color w:val="auto"/>
          <w:sz w:val="24"/>
          <w:szCs w:val="24"/>
          <w:lang w:val="lt-LT"/>
        </w:rPr>
        <w:t>irkimų organizatori</w:t>
      </w:r>
      <w:r w:rsidR="004C3661" w:rsidRPr="004736F9">
        <w:rPr>
          <w:bCs/>
          <w:color w:val="auto"/>
          <w:sz w:val="24"/>
          <w:szCs w:val="24"/>
          <w:lang w:val="lt-LT"/>
        </w:rPr>
        <w:t xml:space="preserve">us </w:t>
      </w:r>
      <w:r w:rsidR="00FD2335" w:rsidRPr="004736F9">
        <w:rPr>
          <w:color w:val="auto"/>
          <w:sz w:val="24"/>
          <w:szCs w:val="24"/>
          <w:lang w:val="lt-LT"/>
        </w:rPr>
        <w:t xml:space="preserve">– Agentūros direktoriaus </w:t>
      </w:r>
      <w:r w:rsidR="00D2372D" w:rsidRPr="004736F9">
        <w:rPr>
          <w:color w:val="auto"/>
          <w:sz w:val="24"/>
          <w:szCs w:val="24"/>
          <w:lang w:val="lt-LT"/>
        </w:rPr>
        <w:t xml:space="preserve">įsakymu </w:t>
      </w:r>
      <w:r w:rsidR="00FD2335" w:rsidRPr="004736F9">
        <w:rPr>
          <w:color w:val="auto"/>
          <w:sz w:val="24"/>
          <w:szCs w:val="24"/>
          <w:lang w:val="lt-LT"/>
        </w:rPr>
        <w:t>paskirt</w:t>
      </w:r>
      <w:r w:rsidR="004C3661" w:rsidRPr="004736F9">
        <w:rPr>
          <w:color w:val="auto"/>
          <w:sz w:val="24"/>
          <w:szCs w:val="24"/>
          <w:lang w:val="lt-LT"/>
        </w:rPr>
        <w:t>as</w:t>
      </w:r>
      <w:r w:rsidR="00FD2335" w:rsidRPr="004736F9">
        <w:rPr>
          <w:color w:val="auto"/>
          <w:sz w:val="24"/>
          <w:szCs w:val="24"/>
          <w:lang w:val="lt-LT"/>
        </w:rPr>
        <w:t xml:space="preserve"> Agentūros valstybės tarnautoj</w:t>
      </w:r>
      <w:r w:rsidR="00BB6BDA" w:rsidRPr="004736F9">
        <w:rPr>
          <w:color w:val="auto"/>
          <w:sz w:val="24"/>
          <w:szCs w:val="24"/>
          <w:lang w:val="lt-LT"/>
        </w:rPr>
        <w:t>a</w:t>
      </w:r>
      <w:r w:rsidR="004C3661" w:rsidRPr="004736F9">
        <w:rPr>
          <w:color w:val="auto"/>
          <w:sz w:val="24"/>
          <w:szCs w:val="24"/>
          <w:lang w:val="lt-LT"/>
        </w:rPr>
        <w:t>s</w:t>
      </w:r>
      <w:r w:rsidR="00FD2335" w:rsidRPr="004736F9">
        <w:rPr>
          <w:color w:val="auto"/>
          <w:sz w:val="24"/>
          <w:szCs w:val="24"/>
          <w:lang w:val="lt-LT"/>
        </w:rPr>
        <w:t xml:space="preserve"> ar darbuotoja</w:t>
      </w:r>
      <w:r w:rsidR="004C3661" w:rsidRPr="004736F9">
        <w:rPr>
          <w:color w:val="auto"/>
          <w:sz w:val="24"/>
          <w:szCs w:val="24"/>
          <w:lang w:val="lt-LT"/>
        </w:rPr>
        <w:t>s</w:t>
      </w:r>
      <w:r w:rsidR="00FD2335" w:rsidRPr="004736F9">
        <w:rPr>
          <w:color w:val="auto"/>
          <w:sz w:val="24"/>
          <w:szCs w:val="24"/>
          <w:lang w:val="lt-LT"/>
        </w:rPr>
        <w:t xml:space="preserve">, </w:t>
      </w:r>
      <w:r w:rsidR="004C3661" w:rsidRPr="004736F9">
        <w:rPr>
          <w:color w:val="auto"/>
          <w:sz w:val="24"/>
          <w:szCs w:val="24"/>
          <w:lang w:val="lt-LT"/>
        </w:rPr>
        <w:t>dirbanti</w:t>
      </w:r>
      <w:r w:rsidR="00BB6BDA" w:rsidRPr="004736F9">
        <w:rPr>
          <w:color w:val="auto"/>
          <w:sz w:val="24"/>
          <w:szCs w:val="24"/>
          <w:lang w:val="lt-LT"/>
        </w:rPr>
        <w:t>s pagal darbo sutart</w:t>
      </w:r>
      <w:r w:rsidR="00C14C78" w:rsidRPr="004736F9">
        <w:rPr>
          <w:color w:val="auto"/>
          <w:sz w:val="24"/>
          <w:szCs w:val="24"/>
          <w:lang w:val="lt-LT"/>
        </w:rPr>
        <w:t>į ir gaunanti</w:t>
      </w:r>
      <w:r w:rsidR="00BB6BDA" w:rsidRPr="004736F9">
        <w:rPr>
          <w:color w:val="auto"/>
          <w:sz w:val="24"/>
          <w:szCs w:val="24"/>
          <w:lang w:val="lt-LT"/>
        </w:rPr>
        <w:t xml:space="preserve">s darbo užmokestį iš valstybės biudžeto, </w:t>
      </w:r>
      <w:r w:rsidR="00FD2335" w:rsidRPr="004736F9">
        <w:rPr>
          <w:color w:val="auto"/>
          <w:sz w:val="24"/>
          <w:szCs w:val="24"/>
          <w:lang w:val="lt-LT"/>
        </w:rPr>
        <w:t>kuri</w:t>
      </w:r>
      <w:r w:rsidR="00C14C78" w:rsidRPr="004736F9">
        <w:rPr>
          <w:color w:val="auto"/>
          <w:sz w:val="24"/>
          <w:szCs w:val="24"/>
          <w:lang w:val="lt-LT"/>
        </w:rPr>
        <w:t>s</w:t>
      </w:r>
      <w:r w:rsidR="00BB6BDA" w:rsidRPr="004736F9">
        <w:rPr>
          <w:color w:val="auto"/>
          <w:sz w:val="24"/>
          <w:szCs w:val="24"/>
          <w:lang w:val="lt-LT"/>
        </w:rPr>
        <w:t xml:space="preserve"> yra nepriekaištingos reputacijos, pasirašę</w:t>
      </w:r>
      <w:r w:rsidR="00C14C78" w:rsidRPr="004736F9">
        <w:rPr>
          <w:color w:val="auto"/>
          <w:sz w:val="24"/>
          <w:szCs w:val="24"/>
          <w:lang w:val="lt-LT"/>
        </w:rPr>
        <w:t>s</w:t>
      </w:r>
      <w:r w:rsidR="00BB6BDA" w:rsidRPr="004736F9">
        <w:rPr>
          <w:color w:val="auto"/>
          <w:sz w:val="24"/>
          <w:szCs w:val="24"/>
          <w:lang w:val="lt-LT"/>
        </w:rPr>
        <w:t xml:space="preserve"> nešališkumo deklaracij</w:t>
      </w:r>
      <w:r w:rsidR="00C14C78" w:rsidRPr="004736F9">
        <w:rPr>
          <w:color w:val="auto"/>
          <w:sz w:val="24"/>
          <w:szCs w:val="24"/>
          <w:lang w:val="lt-LT"/>
        </w:rPr>
        <w:t>ą</w:t>
      </w:r>
      <w:r w:rsidR="00BB6BDA" w:rsidRPr="004736F9">
        <w:rPr>
          <w:color w:val="auto"/>
          <w:sz w:val="24"/>
          <w:szCs w:val="24"/>
          <w:lang w:val="lt-LT"/>
        </w:rPr>
        <w:t xml:space="preserve"> ir konfidencialumo pasižadėjim</w:t>
      </w:r>
      <w:r w:rsidR="00C14C78" w:rsidRPr="004736F9">
        <w:rPr>
          <w:color w:val="auto"/>
          <w:sz w:val="24"/>
          <w:szCs w:val="24"/>
          <w:lang w:val="lt-LT"/>
        </w:rPr>
        <w:t>ą</w:t>
      </w:r>
      <w:r w:rsidR="00BB6BDA" w:rsidRPr="004736F9">
        <w:rPr>
          <w:color w:val="auto"/>
          <w:sz w:val="24"/>
          <w:szCs w:val="24"/>
          <w:lang w:val="lt-LT"/>
        </w:rPr>
        <w:t>. Pirkimų organizatori</w:t>
      </w:r>
      <w:r w:rsidR="00C14C78" w:rsidRPr="004736F9">
        <w:rPr>
          <w:color w:val="auto"/>
          <w:sz w:val="24"/>
          <w:szCs w:val="24"/>
          <w:lang w:val="lt-LT"/>
        </w:rPr>
        <w:t>us</w:t>
      </w:r>
      <w:r w:rsidR="00BB6BDA" w:rsidRPr="004736F9">
        <w:rPr>
          <w:color w:val="auto"/>
          <w:sz w:val="24"/>
          <w:szCs w:val="24"/>
          <w:lang w:val="lt-LT"/>
        </w:rPr>
        <w:t xml:space="preserve"> šių</w:t>
      </w:r>
      <w:r w:rsidR="00FD2335" w:rsidRPr="004736F9">
        <w:rPr>
          <w:color w:val="auto"/>
          <w:sz w:val="24"/>
          <w:szCs w:val="24"/>
          <w:lang w:val="lt-LT"/>
        </w:rPr>
        <w:t xml:space="preserve"> Taisyklių nustatyta tvarka organizuoja ir atlieka </w:t>
      </w:r>
      <w:r w:rsidR="00C14C78" w:rsidRPr="004736F9">
        <w:rPr>
          <w:color w:val="auto"/>
          <w:sz w:val="24"/>
          <w:szCs w:val="24"/>
          <w:lang w:val="lt-LT"/>
        </w:rPr>
        <w:t xml:space="preserve">mažos vertės </w:t>
      </w:r>
      <w:r w:rsidR="00BB6BDA" w:rsidRPr="004736F9">
        <w:rPr>
          <w:color w:val="auto"/>
          <w:sz w:val="24"/>
          <w:szCs w:val="24"/>
          <w:lang w:val="lt-LT"/>
        </w:rPr>
        <w:t>pirkimus apklausos būdu</w:t>
      </w:r>
      <w:r w:rsidR="00FD2335" w:rsidRPr="004736F9">
        <w:rPr>
          <w:color w:val="auto"/>
          <w:sz w:val="24"/>
          <w:szCs w:val="24"/>
          <w:lang w:val="lt-LT"/>
        </w:rPr>
        <w:t>, kai tokiems pirkimams nesudaroma vieš</w:t>
      </w:r>
      <w:r w:rsidR="00BB6BDA" w:rsidRPr="004736F9">
        <w:rPr>
          <w:color w:val="auto"/>
          <w:sz w:val="24"/>
          <w:szCs w:val="24"/>
          <w:lang w:val="lt-LT"/>
        </w:rPr>
        <w:t>ųjų</w:t>
      </w:r>
      <w:r w:rsidR="00FD2335" w:rsidRPr="004736F9">
        <w:rPr>
          <w:color w:val="auto"/>
          <w:sz w:val="24"/>
          <w:szCs w:val="24"/>
          <w:lang w:val="lt-LT"/>
        </w:rPr>
        <w:t xml:space="preserve"> pirkim</w:t>
      </w:r>
      <w:r w:rsidR="00BB6BDA" w:rsidRPr="004736F9">
        <w:rPr>
          <w:color w:val="auto"/>
          <w:sz w:val="24"/>
          <w:szCs w:val="24"/>
          <w:lang w:val="lt-LT"/>
        </w:rPr>
        <w:t>ų komisija;</w:t>
      </w:r>
    </w:p>
    <w:p w:rsidR="00C55F31" w:rsidRPr="004736F9" w:rsidRDefault="00F72D9F" w:rsidP="009C322A">
      <w:pPr>
        <w:pStyle w:val="Pagrindinistekstas1"/>
        <w:spacing w:line="240" w:lineRule="auto"/>
        <w:ind w:firstLine="851"/>
        <w:rPr>
          <w:color w:val="auto"/>
          <w:sz w:val="24"/>
          <w:szCs w:val="24"/>
          <w:lang w:val="lt-LT"/>
        </w:rPr>
      </w:pPr>
      <w:r w:rsidRPr="004736F9">
        <w:rPr>
          <w:color w:val="auto"/>
          <w:sz w:val="24"/>
          <w:szCs w:val="24"/>
          <w:lang w:val="lt-LT"/>
        </w:rPr>
        <w:t>7</w:t>
      </w:r>
      <w:r w:rsidR="00C55F31" w:rsidRPr="004736F9">
        <w:rPr>
          <w:color w:val="auto"/>
          <w:sz w:val="24"/>
          <w:szCs w:val="24"/>
          <w:lang w:val="lt-LT"/>
        </w:rPr>
        <w:t>.</w:t>
      </w:r>
      <w:r w:rsidR="003D3B08" w:rsidRPr="004736F9">
        <w:rPr>
          <w:color w:val="auto"/>
          <w:sz w:val="24"/>
          <w:szCs w:val="24"/>
          <w:lang w:val="lt-LT"/>
        </w:rPr>
        <w:t>5</w:t>
      </w:r>
      <w:r w:rsidR="00C55F31" w:rsidRPr="004736F9">
        <w:rPr>
          <w:color w:val="auto"/>
          <w:sz w:val="24"/>
          <w:szCs w:val="24"/>
          <w:lang w:val="lt-LT"/>
        </w:rPr>
        <w:t xml:space="preserve">. </w:t>
      </w:r>
      <w:r w:rsidR="00BB6BDA" w:rsidRPr="004736F9">
        <w:rPr>
          <w:color w:val="auto"/>
          <w:sz w:val="24"/>
          <w:szCs w:val="24"/>
          <w:lang w:val="lt-LT"/>
        </w:rPr>
        <w:t>viešų</w:t>
      </w:r>
      <w:r w:rsidR="00D2372D" w:rsidRPr="004736F9">
        <w:rPr>
          <w:color w:val="auto"/>
          <w:sz w:val="24"/>
          <w:szCs w:val="24"/>
          <w:lang w:val="lt-LT"/>
        </w:rPr>
        <w:t>j</w:t>
      </w:r>
      <w:r w:rsidR="00BB6BDA" w:rsidRPr="004736F9">
        <w:rPr>
          <w:color w:val="auto"/>
          <w:sz w:val="24"/>
          <w:szCs w:val="24"/>
          <w:lang w:val="lt-LT"/>
        </w:rPr>
        <w:t>ų</w:t>
      </w:r>
      <w:r w:rsidR="00D2372D" w:rsidRPr="004736F9">
        <w:rPr>
          <w:color w:val="auto"/>
          <w:sz w:val="24"/>
          <w:szCs w:val="24"/>
          <w:lang w:val="lt-LT"/>
        </w:rPr>
        <w:t xml:space="preserve"> pirkim</w:t>
      </w:r>
      <w:r w:rsidR="00BB6BDA" w:rsidRPr="004736F9">
        <w:rPr>
          <w:color w:val="auto"/>
          <w:sz w:val="24"/>
          <w:szCs w:val="24"/>
          <w:lang w:val="lt-LT"/>
        </w:rPr>
        <w:t>ų</w:t>
      </w:r>
      <w:r w:rsidR="00D2372D" w:rsidRPr="004736F9">
        <w:rPr>
          <w:color w:val="auto"/>
          <w:sz w:val="24"/>
          <w:szCs w:val="24"/>
          <w:lang w:val="lt-LT"/>
        </w:rPr>
        <w:t xml:space="preserve"> komisija</w:t>
      </w:r>
      <w:r w:rsidR="00BB6BDA" w:rsidRPr="004736F9">
        <w:rPr>
          <w:color w:val="auto"/>
          <w:sz w:val="24"/>
          <w:szCs w:val="24"/>
          <w:lang w:val="lt-LT"/>
        </w:rPr>
        <w:t xml:space="preserve"> (toliau – Komisija) </w:t>
      </w:r>
      <w:r w:rsidR="00D2372D" w:rsidRPr="004736F9">
        <w:rPr>
          <w:color w:val="auto"/>
          <w:sz w:val="24"/>
          <w:szCs w:val="24"/>
          <w:lang w:val="lt-LT"/>
        </w:rPr>
        <w:t xml:space="preserve">– </w:t>
      </w:r>
      <w:r w:rsidR="00BB6BDA" w:rsidRPr="004736F9">
        <w:rPr>
          <w:color w:val="auto"/>
          <w:sz w:val="24"/>
          <w:szCs w:val="24"/>
          <w:lang w:val="lt-LT"/>
        </w:rPr>
        <w:t xml:space="preserve">pirkimams organizuoti ir atlikti </w:t>
      </w:r>
      <w:r w:rsidR="00D2372D" w:rsidRPr="004736F9">
        <w:rPr>
          <w:color w:val="auto"/>
          <w:sz w:val="24"/>
          <w:szCs w:val="24"/>
          <w:lang w:val="lt-LT"/>
        </w:rPr>
        <w:t xml:space="preserve">Agentūros direktoriaus įsakymu sudaryta komisija, </w:t>
      </w:r>
      <w:r w:rsidR="00BB6BDA" w:rsidRPr="004736F9">
        <w:rPr>
          <w:color w:val="auto"/>
          <w:sz w:val="24"/>
          <w:szCs w:val="24"/>
          <w:lang w:val="lt-LT"/>
        </w:rPr>
        <w:t>veikianti pagal</w:t>
      </w:r>
      <w:r w:rsidR="00D2372D" w:rsidRPr="004736F9">
        <w:rPr>
          <w:color w:val="auto"/>
          <w:sz w:val="24"/>
          <w:szCs w:val="24"/>
          <w:lang w:val="lt-LT"/>
        </w:rPr>
        <w:t xml:space="preserve"> Agentūros </w:t>
      </w:r>
      <w:r w:rsidR="00BB6BDA" w:rsidRPr="004736F9">
        <w:rPr>
          <w:color w:val="auto"/>
          <w:sz w:val="24"/>
          <w:szCs w:val="24"/>
          <w:lang w:val="lt-LT"/>
        </w:rPr>
        <w:t>direktoriaus įsakymu patvirtintą darbo reglamentą</w:t>
      </w:r>
      <w:r w:rsidR="000363DA" w:rsidRPr="004736F9">
        <w:rPr>
          <w:color w:val="auto"/>
          <w:sz w:val="24"/>
          <w:szCs w:val="24"/>
          <w:lang w:val="lt-LT"/>
        </w:rPr>
        <w:t>;</w:t>
      </w:r>
    </w:p>
    <w:p w:rsidR="009E6A05" w:rsidRPr="004736F9" w:rsidRDefault="00F72D9F" w:rsidP="009C322A">
      <w:pPr>
        <w:pStyle w:val="Pagrindinistekstas1"/>
        <w:spacing w:line="240" w:lineRule="auto"/>
        <w:ind w:firstLine="851"/>
        <w:rPr>
          <w:color w:val="auto"/>
          <w:sz w:val="24"/>
          <w:szCs w:val="24"/>
          <w:lang w:val="lt-LT"/>
        </w:rPr>
      </w:pPr>
      <w:r w:rsidRPr="004736F9">
        <w:rPr>
          <w:color w:val="auto"/>
          <w:sz w:val="24"/>
          <w:szCs w:val="24"/>
          <w:lang w:val="lt-LT"/>
        </w:rPr>
        <w:t>7</w:t>
      </w:r>
      <w:r w:rsidR="009E6A05" w:rsidRPr="004736F9">
        <w:rPr>
          <w:color w:val="auto"/>
          <w:sz w:val="24"/>
          <w:szCs w:val="24"/>
          <w:lang w:val="lt-LT"/>
        </w:rPr>
        <w:t>.</w:t>
      </w:r>
      <w:r w:rsidR="003D3B08" w:rsidRPr="004736F9">
        <w:rPr>
          <w:color w:val="auto"/>
          <w:sz w:val="24"/>
          <w:szCs w:val="24"/>
          <w:lang w:val="lt-LT"/>
        </w:rPr>
        <w:t>6</w:t>
      </w:r>
      <w:r w:rsidR="009E6A05" w:rsidRPr="004736F9">
        <w:rPr>
          <w:color w:val="auto"/>
          <w:sz w:val="24"/>
          <w:szCs w:val="24"/>
          <w:lang w:val="lt-LT"/>
        </w:rPr>
        <w:t>. mažos vertės viešasis pirkimas (toliau – mažos vertės pirkimas) – supaprastintas pirkimas, kai yra bent viena iš šių sąlygų:</w:t>
      </w:r>
    </w:p>
    <w:p w:rsidR="009E6A05" w:rsidRPr="004736F9" w:rsidRDefault="00F72D9F" w:rsidP="009C322A">
      <w:pPr>
        <w:pStyle w:val="Pagrindinistekstas1"/>
        <w:spacing w:line="240" w:lineRule="auto"/>
        <w:ind w:firstLine="851"/>
        <w:rPr>
          <w:color w:val="auto"/>
          <w:sz w:val="24"/>
          <w:szCs w:val="24"/>
          <w:lang w:val="lt-LT"/>
        </w:rPr>
      </w:pPr>
      <w:r w:rsidRPr="004736F9">
        <w:rPr>
          <w:color w:val="auto"/>
          <w:sz w:val="24"/>
          <w:szCs w:val="24"/>
          <w:lang w:val="lt-LT"/>
        </w:rPr>
        <w:t>7</w:t>
      </w:r>
      <w:r w:rsidR="009E6A05" w:rsidRPr="004736F9">
        <w:rPr>
          <w:color w:val="auto"/>
          <w:sz w:val="24"/>
          <w:szCs w:val="24"/>
          <w:lang w:val="lt-LT"/>
        </w:rPr>
        <w:t>.</w:t>
      </w:r>
      <w:r w:rsidR="003D3B08" w:rsidRPr="004736F9">
        <w:rPr>
          <w:color w:val="auto"/>
          <w:sz w:val="24"/>
          <w:szCs w:val="24"/>
          <w:lang w:val="lt-LT"/>
        </w:rPr>
        <w:t>6</w:t>
      </w:r>
      <w:r w:rsidR="009E6A05" w:rsidRPr="004736F9">
        <w:rPr>
          <w:color w:val="auto"/>
          <w:sz w:val="24"/>
          <w:szCs w:val="24"/>
          <w:lang w:val="lt-LT"/>
        </w:rPr>
        <w:t>.1. prekių ar paslaugų pirkimo vertė yra mažesnė kaip 58 000 eurų be PVM, o darbų pirkimo vertė mažesnė kaip 145 000 eurų be PVM;</w:t>
      </w:r>
    </w:p>
    <w:p w:rsidR="009E6A05" w:rsidRPr="004736F9" w:rsidRDefault="00F72D9F" w:rsidP="009C322A">
      <w:pPr>
        <w:pStyle w:val="Pagrindinistekstas1"/>
        <w:spacing w:line="240" w:lineRule="auto"/>
        <w:ind w:firstLine="851"/>
        <w:rPr>
          <w:color w:val="auto"/>
          <w:sz w:val="24"/>
          <w:szCs w:val="24"/>
          <w:lang w:val="lt-LT"/>
        </w:rPr>
      </w:pPr>
      <w:r w:rsidRPr="004736F9">
        <w:rPr>
          <w:color w:val="auto"/>
          <w:sz w:val="24"/>
          <w:szCs w:val="24"/>
          <w:lang w:val="lt-LT"/>
        </w:rPr>
        <w:t>7</w:t>
      </w:r>
      <w:r w:rsidR="009E6A05" w:rsidRPr="004736F9">
        <w:rPr>
          <w:color w:val="auto"/>
          <w:sz w:val="24"/>
          <w:szCs w:val="24"/>
          <w:lang w:val="lt-LT"/>
        </w:rPr>
        <w:t>.</w:t>
      </w:r>
      <w:r w:rsidR="003D3B08" w:rsidRPr="004736F9">
        <w:rPr>
          <w:color w:val="auto"/>
          <w:sz w:val="24"/>
          <w:szCs w:val="24"/>
          <w:lang w:val="lt-LT"/>
        </w:rPr>
        <w:t>6</w:t>
      </w:r>
      <w:r w:rsidR="009E6A05" w:rsidRPr="004736F9">
        <w:rPr>
          <w:color w:val="auto"/>
          <w:sz w:val="24"/>
          <w:szCs w:val="24"/>
          <w:lang w:val="lt-LT"/>
        </w:rPr>
        <w:t>.2. perkamos panašios prekės, paslaugos ar perkami darbai dėl to paties objekto yra suskirstyti į atskiras dalis, kurių kiekvienai numatoma sudaryti atskirą pirkimo sutartį (-</w:t>
      </w:r>
      <w:proofErr w:type="spellStart"/>
      <w:r w:rsidR="009E6A05" w:rsidRPr="004736F9">
        <w:rPr>
          <w:color w:val="auto"/>
          <w:sz w:val="24"/>
          <w:szCs w:val="24"/>
          <w:lang w:val="lt-LT"/>
        </w:rPr>
        <w:t>is</w:t>
      </w:r>
      <w:proofErr w:type="spellEnd"/>
      <w:r w:rsidR="009E6A05" w:rsidRPr="004736F9">
        <w:rPr>
          <w:color w:val="auto"/>
          <w:sz w:val="24"/>
          <w:szCs w:val="24"/>
          <w:lang w:val="lt-LT"/>
        </w:rPr>
        <w:t>), jeigu bendra šių sutarčių vertė yra ne didesnė kaip 10 procentų prekių ar paslaugų supaprastintų pirkimų to paties tipo sutarčių vertės ir mažesnė kaip 58 000 eurų be PVM, o perkant darbus – ne didesnė kaip 1,5 procento to paties objekto supaprastinto pirkimo vertės ir mažesnė kaip 145 000 eurų be PVM</w:t>
      </w:r>
      <w:r w:rsidR="000275C3" w:rsidRPr="004736F9">
        <w:rPr>
          <w:color w:val="auto"/>
          <w:sz w:val="24"/>
          <w:szCs w:val="24"/>
          <w:lang w:val="lt-LT"/>
        </w:rPr>
        <w:t>;</w:t>
      </w:r>
    </w:p>
    <w:p w:rsidR="000275C3" w:rsidRPr="004736F9" w:rsidRDefault="00F72D9F" w:rsidP="009C322A">
      <w:pPr>
        <w:pStyle w:val="Pagrindinistekstas1"/>
        <w:spacing w:line="240" w:lineRule="auto"/>
        <w:ind w:firstLine="851"/>
        <w:rPr>
          <w:color w:val="auto"/>
          <w:sz w:val="24"/>
          <w:szCs w:val="24"/>
          <w:lang w:val="lt-LT"/>
        </w:rPr>
      </w:pPr>
      <w:r w:rsidRPr="004736F9">
        <w:rPr>
          <w:color w:val="auto"/>
          <w:sz w:val="24"/>
          <w:szCs w:val="24"/>
          <w:lang w:val="lt-LT"/>
        </w:rPr>
        <w:t>7</w:t>
      </w:r>
      <w:r w:rsidR="000275C3" w:rsidRPr="004736F9">
        <w:rPr>
          <w:color w:val="auto"/>
          <w:sz w:val="24"/>
          <w:szCs w:val="24"/>
          <w:lang w:val="lt-LT"/>
        </w:rPr>
        <w:t>.</w:t>
      </w:r>
      <w:r w:rsidR="003D3B08" w:rsidRPr="004736F9">
        <w:rPr>
          <w:color w:val="auto"/>
          <w:sz w:val="24"/>
          <w:szCs w:val="24"/>
          <w:lang w:val="lt-LT"/>
        </w:rPr>
        <w:t>7</w:t>
      </w:r>
      <w:r w:rsidR="000275C3" w:rsidRPr="004736F9">
        <w:rPr>
          <w:color w:val="auto"/>
          <w:sz w:val="24"/>
          <w:szCs w:val="24"/>
          <w:lang w:val="lt-LT"/>
        </w:rPr>
        <w:t>. alternatyvus pasiūlymas – tiekėjo pasiūlymas, kuriame siūlomos kitokios, negu yra nustatyta pirkimo dokumentuose pirkimo objekto charakteristikos arba pirkimo sąlygos;</w:t>
      </w:r>
    </w:p>
    <w:p w:rsidR="000275C3" w:rsidRPr="004736F9" w:rsidRDefault="00F72D9F" w:rsidP="009C322A">
      <w:pPr>
        <w:pStyle w:val="Pagrindinistekstas1"/>
        <w:spacing w:line="240" w:lineRule="auto"/>
        <w:ind w:firstLine="851"/>
        <w:rPr>
          <w:color w:val="auto"/>
          <w:sz w:val="24"/>
          <w:szCs w:val="24"/>
          <w:lang w:val="lt-LT"/>
        </w:rPr>
      </w:pPr>
      <w:r w:rsidRPr="004736F9">
        <w:rPr>
          <w:color w:val="auto"/>
          <w:sz w:val="24"/>
          <w:szCs w:val="24"/>
          <w:lang w:val="lt-LT"/>
        </w:rPr>
        <w:t>7</w:t>
      </w:r>
      <w:r w:rsidR="000275C3" w:rsidRPr="004736F9">
        <w:rPr>
          <w:color w:val="auto"/>
          <w:sz w:val="24"/>
          <w:szCs w:val="24"/>
          <w:lang w:val="lt-LT"/>
        </w:rPr>
        <w:t>.</w:t>
      </w:r>
      <w:r w:rsidR="003D3B08" w:rsidRPr="004736F9">
        <w:rPr>
          <w:color w:val="auto"/>
          <w:sz w:val="24"/>
          <w:szCs w:val="24"/>
          <w:lang w:val="lt-LT"/>
        </w:rPr>
        <w:t>8</w:t>
      </w:r>
      <w:r w:rsidR="000275C3" w:rsidRPr="004736F9">
        <w:rPr>
          <w:color w:val="auto"/>
          <w:sz w:val="24"/>
          <w:szCs w:val="24"/>
          <w:lang w:val="lt-LT"/>
        </w:rPr>
        <w:t xml:space="preserve">. </w:t>
      </w:r>
      <w:r w:rsidR="000275C3" w:rsidRPr="004736F9">
        <w:rPr>
          <w:bCs/>
          <w:color w:val="auto"/>
          <w:sz w:val="24"/>
          <w:szCs w:val="24"/>
          <w:lang w:val="lt-LT"/>
        </w:rPr>
        <w:t>kainodaros taisyklės</w:t>
      </w:r>
      <w:r w:rsidR="000275C3" w:rsidRPr="004736F9">
        <w:rPr>
          <w:color w:val="auto"/>
          <w:sz w:val="24"/>
          <w:szCs w:val="24"/>
          <w:lang w:val="lt-LT"/>
        </w:rPr>
        <w:t xml:space="preserve"> – pirkimo dokumentuose ir pirkimo sutartyje nustatomos pirkimo sutarties kainos apskaičiavimo taisyklės.</w:t>
      </w:r>
    </w:p>
    <w:p w:rsidR="00EB2B0E" w:rsidRPr="004736F9" w:rsidRDefault="00F72D9F" w:rsidP="009C322A">
      <w:pPr>
        <w:pStyle w:val="Pagrindinistekstas1"/>
        <w:spacing w:line="240" w:lineRule="auto"/>
        <w:ind w:firstLine="851"/>
        <w:rPr>
          <w:color w:val="auto"/>
          <w:sz w:val="24"/>
          <w:szCs w:val="24"/>
          <w:lang w:val="lt-LT"/>
        </w:rPr>
      </w:pPr>
      <w:r w:rsidRPr="004736F9">
        <w:rPr>
          <w:color w:val="auto"/>
          <w:sz w:val="24"/>
          <w:szCs w:val="24"/>
          <w:lang w:val="lt-LT"/>
        </w:rPr>
        <w:t>8</w:t>
      </w:r>
      <w:r w:rsidR="00EB2B0E" w:rsidRPr="004736F9">
        <w:rPr>
          <w:color w:val="auto"/>
          <w:sz w:val="24"/>
          <w:szCs w:val="24"/>
          <w:lang w:val="lt-LT"/>
        </w:rPr>
        <w:t xml:space="preserve">. Kitos </w:t>
      </w:r>
      <w:r w:rsidR="006152DC" w:rsidRPr="004736F9">
        <w:rPr>
          <w:color w:val="auto"/>
          <w:sz w:val="24"/>
          <w:szCs w:val="24"/>
          <w:lang w:val="lt-LT"/>
        </w:rPr>
        <w:t xml:space="preserve">šiose </w:t>
      </w:r>
      <w:r w:rsidR="00EB2B0E" w:rsidRPr="004736F9">
        <w:rPr>
          <w:color w:val="auto"/>
          <w:sz w:val="24"/>
          <w:szCs w:val="24"/>
          <w:lang w:val="lt-LT"/>
        </w:rPr>
        <w:t xml:space="preserve">Taisyklėse vartojamos pagrindinės sąvokos yra </w:t>
      </w:r>
      <w:r w:rsidR="009E6A05" w:rsidRPr="004736F9">
        <w:rPr>
          <w:color w:val="auto"/>
          <w:sz w:val="24"/>
          <w:szCs w:val="24"/>
          <w:lang w:val="lt-LT"/>
        </w:rPr>
        <w:t xml:space="preserve">suprantamos taip, kaip jos yra </w:t>
      </w:r>
      <w:r w:rsidR="00EB2B0E" w:rsidRPr="004736F9">
        <w:rPr>
          <w:color w:val="auto"/>
          <w:sz w:val="24"/>
          <w:szCs w:val="24"/>
          <w:lang w:val="lt-LT"/>
        </w:rPr>
        <w:t>apibrėžtos Viešųjų pirkimų įstatyme.</w:t>
      </w:r>
    </w:p>
    <w:p w:rsidR="009E6A05" w:rsidRPr="004736F9" w:rsidRDefault="009E6A05" w:rsidP="009C322A">
      <w:pPr>
        <w:pStyle w:val="Pagrindinistekstas1"/>
        <w:spacing w:line="240" w:lineRule="auto"/>
        <w:rPr>
          <w:sz w:val="24"/>
          <w:szCs w:val="24"/>
          <w:lang w:val="lt-LT"/>
        </w:rPr>
      </w:pPr>
      <w:bookmarkStart w:id="0" w:name="_Toc339984122"/>
    </w:p>
    <w:p w:rsidR="007330EB" w:rsidRPr="004736F9" w:rsidRDefault="007330EB" w:rsidP="009C322A">
      <w:pPr>
        <w:pStyle w:val="Pagrindinistekstas1"/>
        <w:spacing w:line="240" w:lineRule="auto"/>
        <w:rPr>
          <w:sz w:val="24"/>
          <w:szCs w:val="24"/>
          <w:lang w:val="lt-LT"/>
        </w:rPr>
      </w:pPr>
    </w:p>
    <w:p w:rsidR="00F761A0" w:rsidRPr="004736F9" w:rsidRDefault="00F761A0" w:rsidP="009C322A">
      <w:pPr>
        <w:pStyle w:val="Pagrindinistekstas1"/>
        <w:spacing w:line="240" w:lineRule="auto"/>
        <w:jc w:val="center"/>
        <w:rPr>
          <w:b/>
          <w:sz w:val="24"/>
          <w:szCs w:val="24"/>
          <w:lang w:val="lt-LT"/>
        </w:rPr>
      </w:pPr>
      <w:r w:rsidRPr="004736F9">
        <w:rPr>
          <w:b/>
          <w:sz w:val="24"/>
          <w:szCs w:val="24"/>
          <w:lang w:val="lt-LT"/>
        </w:rPr>
        <w:t>II SKYRIUS</w:t>
      </w:r>
    </w:p>
    <w:p w:rsidR="00F761A0" w:rsidRPr="004736F9" w:rsidRDefault="002C1DDB" w:rsidP="009C322A">
      <w:pPr>
        <w:pStyle w:val="Pagrindinistekstas1"/>
        <w:spacing w:line="240" w:lineRule="auto"/>
        <w:jc w:val="center"/>
        <w:rPr>
          <w:b/>
          <w:color w:val="auto"/>
          <w:sz w:val="24"/>
          <w:szCs w:val="24"/>
          <w:lang w:val="lt-LT"/>
        </w:rPr>
      </w:pPr>
      <w:r w:rsidRPr="004736F9">
        <w:rPr>
          <w:b/>
          <w:color w:val="auto"/>
          <w:sz w:val="24"/>
          <w:szCs w:val="24"/>
          <w:lang w:val="lt-LT"/>
        </w:rPr>
        <w:t>PIRKIMŲ ORGANIZAVIMAS IR VYKDYMAS</w:t>
      </w:r>
    </w:p>
    <w:p w:rsidR="003B079C" w:rsidRPr="004736F9" w:rsidRDefault="003B079C" w:rsidP="009C322A">
      <w:pPr>
        <w:pStyle w:val="Pagrindinistekstas1"/>
        <w:spacing w:line="240" w:lineRule="auto"/>
        <w:rPr>
          <w:color w:val="auto"/>
          <w:sz w:val="24"/>
          <w:szCs w:val="24"/>
          <w:lang w:val="lt-LT"/>
        </w:rPr>
      </w:pPr>
    </w:p>
    <w:p w:rsidR="002719E5" w:rsidRPr="004736F9" w:rsidRDefault="00B13A44" w:rsidP="009C322A">
      <w:pPr>
        <w:pStyle w:val="Pagrindinistekstas1"/>
        <w:spacing w:line="240" w:lineRule="auto"/>
        <w:ind w:firstLine="851"/>
        <w:rPr>
          <w:color w:val="auto"/>
          <w:sz w:val="24"/>
          <w:szCs w:val="24"/>
          <w:lang w:val="lt-LT"/>
        </w:rPr>
      </w:pPr>
      <w:r w:rsidRPr="004736F9">
        <w:rPr>
          <w:color w:val="auto"/>
          <w:sz w:val="24"/>
          <w:szCs w:val="24"/>
          <w:lang w:val="lt-LT"/>
        </w:rPr>
        <w:t>9</w:t>
      </w:r>
      <w:r w:rsidR="00146BD2" w:rsidRPr="004736F9">
        <w:rPr>
          <w:color w:val="auto"/>
          <w:sz w:val="24"/>
          <w:szCs w:val="24"/>
          <w:lang w:val="lt-LT"/>
        </w:rPr>
        <w:t xml:space="preserve">. </w:t>
      </w:r>
      <w:r w:rsidR="00BE5426" w:rsidRPr="004736F9">
        <w:rPr>
          <w:color w:val="auto"/>
          <w:sz w:val="24"/>
          <w:szCs w:val="24"/>
          <w:lang w:val="lt-LT"/>
        </w:rPr>
        <w:t>Agentūros administracijos padaliniai, v</w:t>
      </w:r>
      <w:r w:rsidR="002719E5" w:rsidRPr="004736F9">
        <w:rPr>
          <w:color w:val="auto"/>
          <w:sz w:val="24"/>
          <w:szCs w:val="24"/>
          <w:lang w:val="lt-LT"/>
        </w:rPr>
        <w:t xml:space="preserve">adovaudamiesi patvirtintu </w:t>
      </w:r>
      <w:r w:rsidR="00BE5426" w:rsidRPr="004736F9">
        <w:rPr>
          <w:color w:val="auto"/>
          <w:sz w:val="24"/>
          <w:szCs w:val="24"/>
          <w:lang w:val="lt-LT"/>
        </w:rPr>
        <w:t xml:space="preserve">Agentūros </w:t>
      </w:r>
      <w:r w:rsidR="002719E5" w:rsidRPr="004736F9">
        <w:rPr>
          <w:color w:val="auto"/>
          <w:sz w:val="24"/>
          <w:szCs w:val="24"/>
          <w:lang w:val="lt-LT"/>
        </w:rPr>
        <w:t xml:space="preserve">pirkimų planu, </w:t>
      </w:r>
      <w:r w:rsidR="00284BFA" w:rsidRPr="004736F9">
        <w:rPr>
          <w:color w:val="auto"/>
          <w:sz w:val="24"/>
          <w:szCs w:val="24"/>
          <w:lang w:val="lt-LT"/>
        </w:rPr>
        <w:t xml:space="preserve">pagal savo kompetencijos sritį ir poreikius </w:t>
      </w:r>
      <w:r w:rsidR="00BE5426" w:rsidRPr="004736F9">
        <w:rPr>
          <w:color w:val="auto"/>
          <w:sz w:val="24"/>
          <w:szCs w:val="24"/>
          <w:lang w:val="lt-LT"/>
        </w:rPr>
        <w:t xml:space="preserve">inicijuoja pirkimus ir </w:t>
      </w:r>
      <w:r w:rsidR="002719E5" w:rsidRPr="004736F9">
        <w:rPr>
          <w:color w:val="auto"/>
          <w:sz w:val="24"/>
          <w:szCs w:val="24"/>
          <w:lang w:val="lt-LT"/>
        </w:rPr>
        <w:t>parengia pagrindines pirkimo sąlygas.</w:t>
      </w:r>
    </w:p>
    <w:p w:rsidR="003B079C" w:rsidRPr="004736F9" w:rsidRDefault="002719E5" w:rsidP="009C322A">
      <w:pPr>
        <w:pStyle w:val="Pagrindinistekstas1"/>
        <w:spacing w:line="240" w:lineRule="auto"/>
        <w:ind w:firstLine="851"/>
        <w:rPr>
          <w:color w:val="auto"/>
          <w:sz w:val="24"/>
          <w:szCs w:val="24"/>
          <w:lang w:val="lt-LT"/>
        </w:rPr>
      </w:pPr>
      <w:r w:rsidRPr="004736F9">
        <w:rPr>
          <w:color w:val="auto"/>
          <w:sz w:val="24"/>
          <w:szCs w:val="24"/>
          <w:lang w:val="lt-LT"/>
        </w:rPr>
        <w:t>1</w:t>
      </w:r>
      <w:r w:rsidR="00B13A44" w:rsidRPr="004736F9">
        <w:rPr>
          <w:color w:val="auto"/>
          <w:sz w:val="24"/>
          <w:szCs w:val="24"/>
          <w:lang w:val="lt-LT"/>
        </w:rPr>
        <w:t>0</w:t>
      </w:r>
      <w:r w:rsidR="006F55A0" w:rsidRPr="004736F9">
        <w:rPr>
          <w:color w:val="auto"/>
          <w:sz w:val="24"/>
          <w:szCs w:val="24"/>
          <w:lang w:val="lt-LT"/>
        </w:rPr>
        <w:t>.</w:t>
      </w:r>
      <w:r w:rsidRPr="004736F9">
        <w:rPr>
          <w:color w:val="auto"/>
          <w:sz w:val="24"/>
          <w:szCs w:val="24"/>
          <w:lang w:val="lt-LT"/>
        </w:rPr>
        <w:t xml:space="preserve"> </w:t>
      </w:r>
      <w:r w:rsidR="003B079C" w:rsidRPr="004736F9">
        <w:rPr>
          <w:color w:val="auto"/>
          <w:sz w:val="24"/>
          <w:szCs w:val="24"/>
          <w:lang w:val="lt-LT"/>
        </w:rPr>
        <w:t xml:space="preserve">Pirkimas gali būti pradėtas, jei yra patvirtinta </w:t>
      </w:r>
      <w:r w:rsidR="00284BFA" w:rsidRPr="004736F9">
        <w:rPr>
          <w:color w:val="auto"/>
          <w:sz w:val="24"/>
          <w:szCs w:val="24"/>
          <w:lang w:val="lt-LT"/>
        </w:rPr>
        <w:t xml:space="preserve">Agentūros direktoriaus ar jo įgalioto asmens </w:t>
      </w:r>
      <w:r w:rsidR="004C42B6" w:rsidRPr="004736F9">
        <w:rPr>
          <w:color w:val="auto"/>
          <w:sz w:val="24"/>
          <w:szCs w:val="24"/>
          <w:lang w:val="lt-LT"/>
        </w:rPr>
        <w:t xml:space="preserve"> </w:t>
      </w:r>
      <w:r w:rsidR="003D3B08" w:rsidRPr="004736F9">
        <w:rPr>
          <w:color w:val="auto"/>
          <w:sz w:val="24"/>
          <w:szCs w:val="24"/>
          <w:lang w:val="lt-LT"/>
        </w:rPr>
        <w:t xml:space="preserve">prekių, paslaugų, darbų </w:t>
      </w:r>
      <w:r w:rsidR="004C42B6" w:rsidRPr="004736F9">
        <w:rPr>
          <w:color w:val="auto"/>
          <w:sz w:val="24"/>
          <w:szCs w:val="24"/>
          <w:lang w:val="lt-LT"/>
        </w:rPr>
        <w:t xml:space="preserve">pirkimo </w:t>
      </w:r>
      <w:r w:rsidR="00315125" w:rsidRPr="004736F9">
        <w:rPr>
          <w:color w:val="auto"/>
          <w:sz w:val="24"/>
          <w:szCs w:val="24"/>
          <w:lang w:val="lt-LT"/>
        </w:rPr>
        <w:t xml:space="preserve">paraiška </w:t>
      </w:r>
      <w:r w:rsidR="00284BFA" w:rsidRPr="004736F9">
        <w:rPr>
          <w:color w:val="auto"/>
          <w:sz w:val="24"/>
          <w:szCs w:val="24"/>
          <w:lang w:val="lt-LT"/>
        </w:rPr>
        <w:t>–</w:t>
      </w:r>
      <w:r w:rsidR="00315125" w:rsidRPr="004736F9">
        <w:rPr>
          <w:color w:val="auto"/>
          <w:sz w:val="24"/>
          <w:szCs w:val="24"/>
          <w:lang w:val="lt-LT"/>
        </w:rPr>
        <w:t xml:space="preserve"> </w:t>
      </w:r>
      <w:r w:rsidR="003B079C" w:rsidRPr="004736F9">
        <w:rPr>
          <w:color w:val="auto"/>
          <w:sz w:val="24"/>
          <w:szCs w:val="24"/>
          <w:lang w:val="lt-LT"/>
        </w:rPr>
        <w:t>užduotis</w:t>
      </w:r>
      <w:r w:rsidR="003D3B08" w:rsidRPr="004736F9">
        <w:rPr>
          <w:color w:val="auto"/>
          <w:sz w:val="24"/>
          <w:szCs w:val="24"/>
          <w:lang w:val="lt-LT"/>
        </w:rPr>
        <w:t xml:space="preserve"> (toliau – pirkimo paraiška)</w:t>
      </w:r>
      <w:r w:rsidR="00A564C7" w:rsidRPr="004736F9">
        <w:rPr>
          <w:color w:val="auto"/>
          <w:sz w:val="24"/>
          <w:szCs w:val="24"/>
          <w:lang w:val="lt-LT"/>
        </w:rPr>
        <w:t xml:space="preserve"> (</w:t>
      </w:r>
      <w:r w:rsidR="00C408F2">
        <w:rPr>
          <w:color w:val="auto"/>
          <w:sz w:val="24"/>
          <w:szCs w:val="24"/>
          <w:lang w:val="lt-LT"/>
        </w:rPr>
        <w:t>1 p</w:t>
      </w:r>
      <w:r w:rsidR="00A564C7" w:rsidRPr="004736F9">
        <w:rPr>
          <w:color w:val="auto"/>
          <w:sz w:val="24"/>
          <w:szCs w:val="24"/>
          <w:lang w:val="lt-LT"/>
        </w:rPr>
        <w:t>riedas</w:t>
      </w:r>
      <w:r w:rsidR="003B079C" w:rsidRPr="004736F9">
        <w:rPr>
          <w:color w:val="auto"/>
          <w:sz w:val="24"/>
          <w:szCs w:val="24"/>
          <w:lang w:val="lt-LT"/>
        </w:rPr>
        <w:t>.</w:t>
      </w:r>
    </w:p>
    <w:p w:rsidR="00A564C7" w:rsidRPr="004736F9" w:rsidRDefault="009E6A05" w:rsidP="009C322A">
      <w:pPr>
        <w:pStyle w:val="Pagrindinistekstas1"/>
        <w:spacing w:line="240" w:lineRule="auto"/>
        <w:ind w:firstLine="851"/>
        <w:rPr>
          <w:color w:val="auto"/>
          <w:sz w:val="24"/>
          <w:szCs w:val="24"/>
          <w:lang w:val="lt-LT"/>
        </w:rPr>
      </w:pPr>
      <w:r w:rsidRPr="004736F9">
        <w:rPr>
          <w:color w:val="auto"/>
          <w:sz w:val="24"/>
          <w:szCs w:val="24"/>
          <w:lang w:val="lt-LT"/>
        </w:rPr>
        <w:t>1</w:t>
      </w:r>
      <w:r w:rsidR="00B13A44" w:rsidRPr="004736F9">
        <w:rPr>
          <w:color w:val="auto"/>
          <w:sz w:val="24"/>
          <w:szCs w:val="24"/>
          <w:lang w:val="lt-LT"/>
        </w:rPr>
        <w:t>1</w:t>
      </w:r>
      <w:r w:rsidRPr="004736F9">
        <w:rPr>
          <w:color w:val="auto"/>
          <w:sz w:val="24"/>
          <w:szCs w:val="24"/>
          <w:lang w:val="lt-LT"/>
        </w:rPr>
        <w:t xml:space="preserve">. </w:t>
      </w:r>
      <w:r w:rsidR="00D77D79" w:rsidRPr="004736F9">
        <w:rPr>
          <w:color w:val="auto"/>
          <w:sz w:val="24"/>
          <w:szCs w:val="24"/>
          <w:lang w:val="lt-LT"/>
        </w:rPr>
        <w:t>Supaprastintus p</w:t>
      </w:r>
      <w:r w:rsidRPr="004736F9">
        <w:rPr>
          <w:color w:val="auto"/>
          <w:sz w:val="24"/>
          <w:szCs w:val="24"/>
          <w:lang w:val="lt-LT"/>
        </w:rPr>
        <w:t xml:space="preserve">irkimus </w:t>
      </w:r>
      <w:r w:rsidR="00D77D79" w:rsidRPr="004736F9">
        <w:rPr>
          <w:color w:val="auto"/>
          <w:sz w:val="24"/>
          <w:szCs w:val="24"/>
          <w:lang w:val="lt-LT"/>
        </w:rPr>
        <w:t>vykdo</w:t>
      </w:r>
      <w:r w:rsidRPr="004736F9">
        <w:rPr>
          <w:color w:val="auto"/>
          <w:sz w:val="24"/>
          <w:szCs w:val="24"/>
          <w:lang w:val="lt-LT"/>
        </w:rPr>
        <w:t xml:space="preserve"> </w:t>
      </w:r>
      <w:r w:rsidR="00D40709" w:rsidRPr="004736F9">
        <w:rPr>
          <w:color w:val="auto"/>
          <w:sz w:val="24"/>
          <w:szCs w:val="24"/>
          <w:lang w:val="lt-LT"/>
        </w:rPr>
        <w:t>Agentūros direktoriaus įsakymu</w:t>
      </w:r>
      <w:r w:rsidR="00E71048" w:rsidRPr="004736F9">
        <w:rPr>
          <w:color w:val="auto"/>
          <w:sz w:val="24"/>
          <w:szCs w:val="24"/>
          <w:lang w:val="lt-LT"/>
        </w:rPr>
        <w:t xml:space="preserve"> sudaryta Komisija</w:t>
      </w:r>
      <w:r w:rsidR="00284BFA" w:rsidRPr="004736F9">
        <w:rPr>
          <w:color w:val="auto"/>
          <w:sz w:val="24"/>
          <w:szCs w:val="24"/>
          <w:lang w:val="lt-LT"/>
        </w:rPr>
        <w:t xml:space="preserve"> arba paskirti pirkimų organizatoriai (mažos vertės pirkimų atveju)</w:t>
      </w:r>
      <w:r w:rsidR="003B079C" w:rsidRPr="004736F9">
        <w:rPr>
          <w:color w:val="auto"/>
          <w:sz w:val="24"/>
          <w:szCs w:val="24"/>
          <w:lang w:val="lt-LT"/>
        </w:rPr>
        <w:t>.</w:t>
      </w:r>
      <w:r w:rsidRPr="004736F9">
        <w:rPr>
          <w:color w:val="auto"/>
          <w:sz w:val="24"/>
          <w:szCs w:val="24"/>
          <w:lang w:val="lt-LT"/>
        </w:rPr>
        <w:t xml:space="preserve"> Komisija ir pirkimų </w:t>
      </w:r>
      <w:r w:rsidR="005E4709" w:rsidRPr="004736F9">
        <w:rPr>
          <w:color w:val="auto"/>
          <w:sz w:val="24"/>
          <w:szCs w:val="24"/>
          <w:lang w:val="lt-LT"/>
        </w:rPr>
        <w:t>organizatori</w:t>
      </w:r>
      <w:r w:rsidR="005E4709">
        <w:rPr>
          <w:color w:val="auto"/>
          <w:sz w:val="24"/>
          <w:szCs w:val="24"/>
          <w:lang w:val="lt-LT"/>
        </w:rPr>
        <w:t>us</w:t>
      </w:r>
      <w:r w:rsidR="005E4709" w:rsidRPr="004736F9">
        <w:rPr>
          <w:color w:val="auto"/>
          <w:sz w:val="24"/>
          <w:szCs w:val="24"/>
          <w:lang w:val="lt-LT"/>
        </w:rPr>
        <w:t xml:space="preserve"> </w:t>
      </w:r>
      <w:r w:rsidRPr="004736F9">
        <w:rPr>
          <w:color w:val="auto"/>
          <w:sz w:val="24"/>
          <w:szCs w:val="24"/>
          <w:lang w:val="lt-LT"/>
        </w:rPr>
        <w:t>turi teisę kviestis ekspertus.</w:t>
      </w:r>
    </w:p>
    <w:p w:rsidR="00C94E95" w:rsidRPr="004736F9" w:rsidRDefault="00B13A44" w:rsidP="009C322A">
      <w:pPr>
        <w:pStyle w:val="Pagrindinistekstas1"/>
        <w:spacing w:line="240" w:lineRule="auto"/>
        <w:ind w:firstLine="851"/>
        <w:rPr>
          <w:color w:val="auto"/>
          <w:sz w:val="24"/>
          <w:szCs w:val="24"/>
          <w:lang w:val="lt-LT"/>
        </w:rPr>
      </w:pPr>
      <w:r w:rsidRPr="0095444B">
        <w:rPr>
          <w:color w:val="auto"/>
          <w:sz w:val="24"/>
          <w:szCs w:val="24"/>
          <w:lang w:val="lt-LT"/>
        </w:rPr>
        <w:t>12</w:t>
      </w:r>
      <w:r w:rsidR="00146BD2" w:rsidRPr="0095444B">
        <w:rPr>
          <w:color w:val="auto"/>
          <w:sz w:val="24"/>
          <w:szCs w:val="24"/>
          <w:lang w:val="lt-LT"/>
        </w:rPr>
        <w:t>.</w:t>
      </w:r>
      <w:r w:rsidR="002D753F" w:rsidRPr="0095444B">
        <w:rPr>
          <w:color w:val="auto"/>
          <w:sz w:val="24"/>
          <w:szCs w:val="24"/>
          <w:lang w:val="lt-LT"/>
        </w:rPr>
        <w:t xml:space="preserve"> </w:t>
      </w:r>
      <w:r w:rsidR="00D77D79" w:rsidRPr="0095444B">
        <w:rPr>
          <w:color w:val="auto"/>
          <w:sz w:val="24"/>
          <w:szCs w:val="24"/>
          <w:lang w:val="lt-LT"/>
        </w:rPr>
        <w:t>Mažos vertės pirkim</w:t>
      </w:r>
      <w:r w:rsidR="001A5D3C" w:rsidRPr="0095444B">
        <w:rPr>
          <w:color w:val="auto"/>
          <w:sz w:val="24"/>
          <w:szCs w:val="24"/>
          <w:lang w:val="lt-LT"/>
        </w:rPr>
        <w:t>us</w:t>
      </w:r>
      <w:r w:rsidR="00BE5426" w:rsidRPr="0095444B">
        <w:rPr>
          <w:color w:val="auto"/>
          <w:sz w:val="24"/>
          <w:szCs w:val="24"/>
          <w:lang w:val="lt-LT"/>
        </w:rPr>
        <w:t xml:space="preserve"> </w:t>
      </w:r>
      <w:r w:rsidR="001A5D3C" w:rsidRPr="0095444B">
        <w:rPr>
          <w:color w:val="auto"/>
          <w:sz w:val="24"/>
          <w:szCs w:val="24"/>
          <w:lang w:val="lt-LT"/>
        </w:rPr>
        <w:t>atlieka</w:t>
      </w:r>
      <w:r w:rsidR="00C94E95" w:rsidRPr="0095444B">
        <w:rPr>
          <w:color w:val="auto"/>
          <w:sz w:val="24"/>
          <w:szCs w:val="24"/>
          <w:lang w:val="lt-LT"/>
        </w:rPr>
        <w:t>:</w:t>
      </w:r>
    </w:p>
    <w:p w:rsidR="00D77D79" w:rsidRPr="004736F9" w:rsidRDefault="00B13A44" w:rsidP="009C322A">
      <w:pPr>
        <w:pStyle w:val="Pagrindinistekstas1"/>
        <w:spacing w:line="240" w:lineRule="auto"/>
        <w:ind w:firstLine="851"/>
        <w:rPr>
          <w:color w:val="auto"/>
          <w:sz w:val="24"/>
          <w:szCs w:val="24"/>
          <w:lang w:val="lt-LT"/>
        </w:rPr>
      </w:pPr>
      <w:r w:rsidRPr="004736F9">
        <w:rPr>
          <w:color w:val="auto"/>
          <w:sz w:val="24"/>
          <w:szCs w:val="24"/>
          <w:lang w:val="lt-LT"/>
        </w:rPr>
        <w:t>12</w:t>
      </w:r>
      <w:r w:rsidR="00C94E95" w:rsidRPr="004736F9">
        <w:rPr>
          <w:color w:val="auto"/>
          <w:sz w:val="24"/>
          <w:szCs w:val="24"/>
          <w:lang w:val="lt-LT"/>
        </w:rPr>
        <w:t>.1.</w:t>
      </w:r>
      <w:r w:rsidR="00D77D79" w:rsidRPr="004736F9">
        <w:rPr>
          <w:color w:val="auto"/>
          <w:sz w:val="24"/>
          <w:szCs w:val="24"/>
          <w:lang w:val="lt-LT"/>
        </w:rPr>
        <w:t xml:space="preserve"> Komisija, kai:</w:t>
      </w:r>
    </w:p>
    <w:p w:rsidR="00D77D79" w:rsidRPr="004736F9" w:rsidRDefault="00B13A44" w:rsidP="009C322A">
      <w:pPr>
        <w:pStyle w:val="Pagrindinistekstas1"/>
        <w:spacing w:line="240" w:lineRule="auto"/>
        <w:ind w:firstLine="851"/>
        <w:rPr>
          <w:color w:val="auto"/>
          <w:sz w:val="24"/>
          <w:szCs w:val="24"/>
          <w:lang w:val="lt-LT"/>
        </w:rPr>
      </w:pPr>
      <w:r w:rsidRPr="004736F9">
        <w:rPr>
          <w:color w:val="auto"/>
          <w:sz w:val="24"/>
          <w:szCs w:val="24"/>
          <w:lang w:val="lt-LT"/>
        </w:rPr>
        <w:t>12</w:t>
      </w:r>
      <w:r w:rsidR="00C94E95" w:rsidRPr="004736F9">
        <w:rPr>
          <w:color w:val="auto"/>
          <w:sz w:val="24"/>
          <w:szCs w:val="24"/>
          <w:lang w:val="lt-LT"/>
        </w:rPr>
        <w:t>.1.</w:t>
      </w:r>
      <w:r w:rsidR="00D77D79" w:rsidRPr="004736F9">
        <w:rPr>
          <w:color w:val="auto"/>
          <w:sz w:val="24"/>
          <w:szCs w:val="24"/>
          <w:lang w:val="lt-LT"/>
        </w:rPr>
        <w:t>1. prekių ar paslaugų pirkimo sutarties vertė didesnė kaip 3</w:t>
      </w:r>
      <w:r w:rsidR="00C94E95" w:rsidRPr="004736F9">
        <w:rPr>
          <w:color w:val="auto"/>
          <w:sz w:val="24"/>
          <w:szCs w:val="24"/>
          <w:lang w:val="lt-LT"/>
        </w:rPr>
        <w:t>5</w:t>
      </w:r>
      <w:r w:rsidR="00D77D79" w:rsidRPr="004736F9">
        <w:rPr>
          <w:color w:val="auto"/>
          <w:sz w:val="24"/>
          <w:szCs w:val="24"/>
          <w:lang w:val="lt-LT"/>
        </w:rPr>
        <w:t xml:space="preserve"> 000 </w:t>
      </w:r>
      <w:r w:rsidR="00C94E95" w:rsidRPr="004736F9">
        <w:rPr>
          <w:color w:val="auto"/>
          <w:sz w:val="24"/>
          <w:szCs w:val="24"/>
          <w:lang w:val="lt-LT"/>
        </w:rPr>
        <w:t>eurų</w:t>
      </w:r>
      <w:r w:rsidR="00D77D79" w:rsidRPr="004736F9">
        <w:rPr>
          <w:color w:val="auto"/>
          <w:sz w:val="24"/>
          <w:szCs w:val="24"/>
          <w:lang w:val="lt-LT"/>
        </w:rPr>
        <w:t xml:space="preserve"> be PVM; </w:t>
      </w:r>
    </w:p>
    <w:p w:rsidR="00D77D79" w:rsidRPr="004736F9" w:rsidRDefault="00B13A44" w:rsidP="009C322A">
      <w:pPr>
        <w:pStyle w:val="Pagrindinistekstas1"/>
        <w:spacing w:line="240" w:lineRule="auto"/>
        <w:ind w:firstLine="851"/>
        <w:rPr>
          <w:color w:val="auto"/>
          <w:sz w:val="24"/>
          <w:szCs w:val="24"/>
          <w:lang w:val="lt-LT"/>
        </w:rPr>
      </w:pPr>
      <w:r w:rsidRPr="004736F9">
        <w:rPr>
          <w:color w:val="auto"/>
          <w:sz w:val="24"/>
          <w:szCs w:val="24"/>
          <w:lang w:val="lt-LT"/>
        </w:rPr>
        <w:t>12</w:t>
      </w:r>
      <w:r w:rsidR="00C94E95" w:rsidRPr="004736F9">
        <w:rPr>
          <w:color w:val="auto"/>
          <w:sz w:val="24"/>
          <w:szCs w:val="24"/>
          <w:lang w:val="lt-LT"/>
        </w:rPr>
        <w:t>.1.</w:t>
      </w:r>
      <w:r w:rsidR="00D77D79" w:rsidRPr="004736F9">
        <w:rPr>
          <w:color w:val="auto"/>
          <w:sz w:val="24"/>
          <w:szCs w:val="24"/>
          <w:lang w:val="lt-LT"/>
        </w:rPr>
        <w:t xml:space="preserve">2. darbų pirkimo sutarties vertė didesnė kaip </w:t>
      </w:r>
      <w:r w:rsidR="00C94E95" w:rsidRPr="004736F9">
        <w:rPr>
          <w:color w:val="auto"/>
          <w:sz w:val="24"/>
          <w:szCs w:val="24"/>
          <w:lang w:val="lt-LT"/>
        </w:rPr>
        <w:t>70</w:t>
      </w:r>
      <w:r w:rsidR="00D77D79" w:rsidRPr="004736F9">
        <w:rPr>
          <w:color w:val="auto"/>
          <w:sz w:val="24"/>
          <w:szCs w:val="24"/>
          <w:lang w:val="lt-LT"/>
        </w:rPr>
        <w:t xml:space="preserve"> 000 </w:t>
      </w:r>
      <w:r w:rsidR="00C94E95" w:rsidRPr="004736F9">
        <w:rPr>
          <w:color w:val="auto"/>
          <w:sz w:val="24"/>
          <w:szCs w:val="24"/>
          <w:lang w:val="lt-LT"/>
        </w:rPr>
        <w:t>eurų</w:t>
      </w:r>
      <w:r w:rsidR="00D77D79" w:rsidRPr="004736F9">
        <w:rPr>
          <w:color w:val="auto"/>
          <w:sz w:val="24"/>
          <w:szCs w:val="24"/>
          <w:lang w:val="lt-LT"/>
        </w:rPr>
        <w:t xml:space="preserve"> be PVM.</w:t>
      </w:r>
    </w:p>
    <w:p w:rsidR="005E0CBD" w:rsidRPr="004736F9" w:rsidRDefault="00B13A44" w:rsidP="009C322A">
      <w:pPr>
        <w:pStyle w:val="Pagrindinistekstas1"/>
        <w:spacing w:line="240" w:lineRule="auto"/>
        <w:ind w:firstLine="851"/>
        <w:rPr>
          <w:color w:val="auto"/>
          <w:sz w:val="24"/>
          <w:szCs w:val="24"/>
          <w:lang w:val="lt-LT"/>
        </w:rPr>
      </w:pPr>
      <w:r w:rsidRPr="004736F9">
        <w:rPr>
          <w:color w:val="auto"/>
          <w:sz w:val="24"/>
          <w:szCs w:val="24"/>
          <w:lang w:val="lt-LT"/>
        </w:rPr>
        <w:t>12</w:t>
      </w:r>
      <w:r w:rsidR="005E0CBD" w:rsidRPr="004736F9">
        <w:rPr>
          <w:color w:val="auto"/>
          <w:sz w:val="24"/>
          <w:szCs w:val="24"/>
          <w:lang w:val="lt-LT"/>
        </w:rPr>
        <w:t>.2.</w:t>
      </w:r>
      <w:r w:rsidR="00C94E95" w:rsidRPr="004736F9">
        <w:rPr>
          <w:color w:val="auto"/>
          <w:sz w:val="24"/>
          <w:szCs w:val="24"/>
          <w:lang w:val="lt-LT"/>
        </w:rPr>
        <w:t xml:space="preserve"> </w:t>
      </w:r>
      <w:r w:rsidR="006F55A0" w:rsidRPr="004736F9">
        <w:rPr>
          <w:color w:val="auto"/>
          <w:sz w:val="24"/>
          <w:szCs w:val="24"/>
          <w:lang w:val="lt-LT"/>
        </w:rPr>
        <w:t>P</w:t>
      </w:r>
      <w:r w:rsidR="00C94E95" w:rsidRPr="004736F9">
        <w:rPr>
          <w:color w:val="auto"/>
          <w:sz w:val="24"/>
          <w:szCs w:val="24"/>
          <w:lang w:val="lt-LT"/>
        </w:rPr>
        <w:t>irkimų organizatorius, kai</w:t>
      </w:r>
      <w:r w:rsidR="005E0CBD" w:rsidRPr="004736F9">
        <w:rPr>
          <w:color w:val="auto"/>
          <w:sz w:val="24"/>
          <w:szCs w:val="24"/>
          <w:lang w:val="lt-LT"/>
        </w:rPr>
        <w:t>:</w:t>
      </w:r>
    </w:p>
    <w:p w:rsidR="005E0CBD" w:rsidRPr="004736F9" w:rsidRDefault="00B13A44" w:rsidP="009C322A">
      <w:pPr>
        <w:pStyle w:val="Pagrindinistekstas1"/>
        <w:spacing w:line="240" w:lineRule="auto"/>
        <w:ind w:firstLine="851"/>
        <w:rPr>
          <w:color w:val="auto"/>
          <w:sz w:val="24"/>
          <w:szCs w:val="24"/>
          <w:lang w:val="lt-LT"/>
        </w:rPr>
      </w:pPr>
      <w:r w:rsidRPr="004736F9">
        <w:rPr>
          <w:color w:val="auto"/>
          <w:sz w:val="24"/>
          <w:szCs w:val="24"/>
          <w:lang w:val="lt-LT"/>
        </w:rPr>
        <w:t>12</w:t>
      </w:r>
      <w:r w:rsidR="005E0CBD" w:rsidRPr="004736F9">
        <w:rPr>
          <w:color w:val="auto"/>
          <w:sz w:val="24"/>
          <w:szCs w:val="24"/>
          <w:lang w:val="lt-LT"/>
        </w:rPr>
        <w:t>.2.1.</w:t>
      </w:r>
      <w:r w:rsidR="00284BFA" w:rsidRPr="004736F9">
        <w:rPr>
          <w:color w:val="auto"/>
          <w:sz w:val="24"/>
          <w:szCs w:val="24"/>
          <w:lang w:val="lt-LT"/>
        </w:rPr>
        <w:t xml:space="preserve"> </w:t>
      </w:r>
      <w:r w:rsidR="00C94E95" w:rsidRPr="004736F9">
        <w:rPr>
          <w:color w:val="auto"/>
          <w:sz w:val="24"/>
          <w:szCs w:val="24"/>
          <w:lang w:val="lt-LT"/>
        </w:rPr>
        <w:t>pirkimas vykdomas per CPO</w:t>
      </w:r>
      <w:r w:rsidR="005E0CBD" w:rsidRPr="004736F9">
        <w:rPr>
          <w:color w:val="auto"/>
          <w:sz w:val="24"/>
          <w:szCs w:val="24"/>
          <w:lang w:val="lt-LT"/>
        </w:rPr>
        <w:t>;</w:t>
      </w:r>
    </w:p>
    <w:p w:rsidR="00C94E95" w:rsidRPr="004736F9" w:rsidRDefault="00B13A44" w:rsidP="009C322A">
      <w:pPr>
        <w:pStyle w:val="Pagrindinistekstas1"/>
        <w:spacing w:line="240" w:lineRule="auto"/>
        <w:ind w:firstLine="851"/>
        <w:rPr>
          <w:color w:val="auto"/>
          <w:sz w:val="24"/>
          <w:szCs w:val="24"/>
          <w:lang w:val="lt-LT"/>
        </w:rPr>
      </w:pPr>
      <w:r w:rsidRPr="004736F9">
        <w:rPr>
          <w:color w:val="auto"/>
          <w:sz w:val="24"/>
          <w:szCs w:val="24"/>
          <w:lang w:val="lt-LT"/>
        </w:rPr>
        <w:t>12</w:t>
      </w:r>
      <w:r w:rsidR="005E0CBD" w:rsidRPr="004736F9">
        <w:rPr>
          <w:color w:val="auto"/>
          <w:sz w:val="24"/>
          <w:szCs w:val="24"/>
          <w:lang w:val="lt-LT"/>
        </w:rPr>
        <w:t>.2.2.</w:t>
      </w:r>
      <w:r w:rsidR="00C94E95" w:rsidRPr="004736F9">
        <w:rPr>
          <w:color w:val="auto"/>
          <w:sz w:val="24"/>
          <w:szCs w:val="24"/>
          <w:lang w:val="lt-LT"/>
        </w:rPr>
        <w:t xml:space="preserve"> pirkimo sutarties vertė be PVM neviršija Taisyklių </w:t>
      </w:r>
      <w:r w:rsidR="00296F9B" w:rsidRPr="004736F9">
        <w:rPr>
          <w:color w:val="auto"/>
          <w:sz w:val="24"/>
          <w:szCs w:val="24"/>
          <w:lang w:val="lt-LT"/>
        </w:rPr>
        <w:t>12</w:t>
      </w:r>
      <w:r w:rsidR="005E0CBD" w:rsidRPr="004736F9">
        <w:rPr>
          <w:color w:val="auto"/>
          <w:sz w:val="24"/>
          <w:szCs w:val="24"/>
          <w:lang w:val="lt-LT"/>
        </w:rPr>
        <w:t>.1.</w:t>
      </w:r>
      <w:r w:rsidR="00C94E95" w:rsidRPr="004736F9">
        <w:rPr>
          <w:color w:val="auto"/>
          <w:sz w:val="24"/>
          <w:szCs w:val="24"/>
          <w:lang w:val="lt-LT"/>
        </w:rPr>
        <w:t xml:space="preserve">1 ir </w:t>
      </w:r>
      <w:r w:rsidR="00296F9B" w:rsidRPr="004736F9">
        <w:rPr>
          <w:color w:val="auto"/>
          <w:sz w:val="24"/>
          <w:szCs w:val="24"/>
          <w:lang w:val="lt-LT"/>
        </w:rPr>
        <w:t>12</w:t>
      </w:r>
      <w:r w:rsidR="005E0CBD" w:rsidRPr="004736F9">
        <w:rPr>
          <w:color w:val="auto"/>
          <w:sz w:val="24"/>
          <w:szCs w:val="24"/>
          <w:lang w:val="lt-LT"/>
        </w:rPr>
        <w:t>.1.2</w:t>
      </w:r>
      <w:r w:rsidR="00C94E95" w:rsidRPr="004736F9">
        <w:rPr>
          <w:color w:val="auto"/>
          <w:sz w:val="24"/>
          <w:szCs w:val="24"/>
          <w:lang w:val="lt-LT"/>
        </w:rPr>
        <w:t xml:space="preserve"> </w:t>
      </w:r>
      <w:r w:rsidR="005E0CBD" w:rsidRPr="004736F9">
        <w:rPr>
          <w:color w:val="auto"/>
          <w:sz w:val="24"/>
          <w:szCs w:val="24"/>
          <w:lang w:val="lt-LT"/>
        </w:rPr>
        <w:t>papunkčiuose</w:t>
      </w:r>
      <w:r w:rsidR="00C94E95" w:rsidRPr="004736F9">
        <w:rPr>
          <w:color w:val="auto"/>
          <w:sz w:val="24"/>
          <w:szCs w:val="24"/>
          <w:lang w:val="lt-LT"/>
        </w:rPr>
        <w:t xml:space="preserve"> nustatytos pirkimo sutarties vertės be PVM.</w:t>
      </w:r>
    </w:p>
    <w:p w:rsidR="009E6A05" w:rsidRPr="004736F9" w:rsidRDefault="00B13A44" w:rsidP="009C322A">
      <w:pPr>
        <w:pStyle w:val="Pagrindinistekstas1"/>
        <w:spacing w:line="240" w:lineRule="auto"/>
        <w:ind w:firstLine="851"/>
        <w:rPr>
          <w:color w:val="auto"/>
          <w:sz w:val="24"/>
          <w:szCs w:val="24"/>
          <w:lang w:val="lt-LT"/>
        </w:rPr>
      </w:pPr>
      <w:r w:rsidRPr="004736F9">
        <w:rPr>
          <w:color w:val="auto"/>
          <w:sz w:val="24"/>
          <w:szCs w:val="24"/>
          <w:lang w:val="lt-LT"/>
        </w:rPr>
        <w:lastRenderedPageBreak/>
        <w:t>13</w:t>
      </w:r>
      <w:r w:rsidR="009E6A05" w:rsidRPr="004736F9">
        <w:rPr>
          <w:color w:val="auto"/>
          <w:sz w:val="24"/>
          <w:szCs w:val="24"/>
          <w:lang w:val="lt-LT"/>
        </w:rPr>
        <w:t xml:space="preserve">. </w:t>
      </w:r>
      <w:r w:rsidR="00DD1F76" w:rsidRPr="004736F9">
        <w:rPr>
          <w:color w:val="auto"/>
          <w:sz w:val="24"/>
          <w:szCs w:val="24"/>
          <w:lang w:val="lt-LT"/>
        </w:rPr>
        <w:t>Agentūros direktorius</w:t>
      </w:r>
      <w:r w:rsidR="009E6A05" w:rsidRPr="004736F9">
        <w:rPr>
          <w:color w:val="auto"/>
          <w:sz w:val="24"/>
          <w:szCs w:val="24"/>
          <w:lang w:val="lt-LT"/>
        </w:rPr>
        <w:t xml:space="preserve"> turi teisę pavesti mažos vertės pirkimą atlikti Komisijai arba pirkimų organizatoriui neatsižvelgdamas į Taisyklių </w:t>
      </w:r>
      <w:r w:rsidR="00296F9B" w:rsidRPr="004736F9">
        <w:rPr>
          <w:color w:val="auto"/>
          <w:sz w:val="24"/>
          <w:szCs w:val="24"/>
          <w:lang w:val="lt-LT"/>
        </w:rPr>
        <w:t>12</w:t>
      </w:r>
      <w:r w:rsidR="00C94E95" w:rsidRPr="004736F9">
        <w:rPr>
          <w:color w:val="auto"/>
          <w:sz w:val="24"/>
          <w:szCs w:val="24"/>
          <w:lang w:val="lt-LT"/>
        </w:rPr>
        <w:t xml:space="preserve"> </w:t>
      </w:r>
      <w:r w:rsidR="005E0CBD" w:rsidRPr="004736F9">
        <w:rPr>
          <w:color w:val="auto"/>
          <w:sz w:val="24"/>
          <w:szCs w:val="24"/>
          <w:lang w:val="lt-LT"/>
        </w:rPr>
        <w:t>punkte</w:t>
      </w:r>
      <w:r w:rsidR="009E6A05" w:rsidRPr="004736F9">
        <w:rPr>
          <w:color w:val="auto"/>
          <w:sz w:val="24"/>
          <w:szCs w:val="24"/>
          <w:lang w:val="lt-LT"/>
        </w:rPr>
        <w:t xml:space="preserve"> nustatytas aplinkybes.</w:t>
      </w:r>
      <w:r w:rsidR="00C94E95" w:rsidRPr="004736F9">
        <w:rPr>
          <w:color w:val="auto"/>
          <w:sz w:val="24"/>
          <w:szCs w:val="24"/>
          <w:lang w:val="lt-LT"/>
        </w:rPr>
        <w:t xml:space="preserve"> </w:t>
      </w:r>
    </w:p>
    <w:p w:rsidR="00A564C7" w:rsidRPr="004736F9" w:rsidRDefault="00B13A44" w:rsidP="009C322A">
      <w:pPr>
        <w:pStyle w:val="Pagrindinistekstas1"/>
        <w:spacing w:line="240" w:lineRule="auto"/>
        <w:ind w:firstLine="851"/>
        <w:rPr>
          <w:color w:val="auto"/>
          <w:sz w:val="24"/>
          <w:szCs w:val="24"/>
          <w:lang w:val="lt-LT"/>
        </w:rPr>
      </w:pPr>
      <w:r w:rsidRPr="004736F9">
        <w:rPr>
          <w:color w:val="auto"/>
          <w:sz w:val="24"/>
          <w:szCs w:val="24"/>
          <w:lang w:val="lt-LT"/>
        </w:rPr>
        <w:t>14</w:t>
      </w:r>
      <w:r w:rsidR="009E6A05" w:rsidRPr="004736F9">
        <w:rPr>
          <w:color w:val="auto"/>
          <w:sz w:val="24"/>
          <w:szCs w:val="24"/>
          <w:lang w:val="lt-LT"/>
        </w:rPr>
        <w:t xml:space="preserve">. Tuo pačiu metu atliekamiems keliems supaprastintiems pirkimams gali būti sudarytos kelios Komisijos ar paskirti keli pirkimų organizatoriai. </w:t>
      </w:r>
    </w:p>
    <w:p w:rsidR="006F55A0" w:rsidRPr="004736F9" w:rsidRDefault="00B13A44" w:rsidP="009C322A">
      <w:pPr>
        <w:pStyle w:val="Pagrindinistekstas1"/>
        <w:spacing w:line="240" w:lineRule="auto"/>
        <w:ind w:firstLine="851"/>
        <w:rPr>
          <w:color w:val="auto"/>
          <w:sz w:val="24"/>
          <w:szCs w:val="24"/>
          <w:lang w:val="lt-LT"/>
        </w:rPr>
      </w:pPr>
      <w:r w:rsidRPr="004736F9">
        <w:rPr>
          <w:color w:val="auto"/>
          <w:sz w:val="24"/>
          <w:szCs w:val="24"/>
          <w:lang w:val="lt-LT"/>
        </w:rPr>
        <w:t>15</w:t>
      </w:r>
      <w:r w:rsidR="009E6A05" w:rsidRPr="004736F9">
        <w:rPr>
          <w:color w:val="auto"/>
          <w:sz w:val="24"/>
          <w:szCs w:val="24"/>
          <w:lang w:val="lt-LT"/>
        </w:rPr>
        <w:t xml:space="preserve">. Komisija dirba pagal </w:t>
      </w:r>
      <w:r w:rsidR="00DD1F76" w:rsidRPr="004736F9">
        <w:rPr>
          <w:color w:val="auto"/>
          <w:sz w:val="24"/>
          <w:szCs w:val="24"/>
          <w:lang w:val="lt-LT"/>
        </w:rPr>
        <w:t>Agentūros direktoriaus</w:t>
      </w:r>
      <w:r w:rsidR="009E6A05" w:rsidRPr="004736F9">
        <w:rPr>
          <w:color w:val="auto"/>
          <w:sz w:val="24"/>
          <w:szCs w:val="24"/>
          <w:lang w:val="lt-LT"/>
        </w:rPr>
        <w:t xml:space="preserve"> įsakymu patvirtintą Komisijos darbo reglamentą. Komisija sprendimus priima savarankiškai. Prieš pradėdami pirkimą Komisijos nariai</w:t>
      </w:r>
      <w:r w:rsidR="006F55A0" w:rsidRPr="004736F9">
        <w:rPr>
          <w:color w:val="auto"/>
          <w:sz w:val="24"/>
          <w:szCs w:val="24"/>
          <w:lang w:val="lt-LT"/>
        </w:rPr>
        <w:t>,</w:t>
      </w:r>
      <w:r w:rsidR="009E6A05" w:rsidRPr="004736F9">
        <w:rPr>
          <w:color w:val="auto"/>
          <w:sz w:val="24"/>
          <w:szCs w:val="24"/>
          <w:lang w:val="lt-LT"/>
        </w:rPr>
        <w:t xml:space="preserve"> pirkimų organizatorius</w:t>
      </w:r>
      <w:r w:rsidR="006F55A0" w:rsidRPr="004736F9">
        <w:rPr>
          <w:color w:val="auto"/>
          <w:sz w:val="24"/>
          <w:szCs w:val="24"/>
          <w:lang w:val="lt-LT"/>
        </w:rPr>
        <w:t xml:space="preserve"> </w:t>
      </w:r>
      <w:r w:rsidR="006F55A0" w:rsidRPr="00306951">
        <w:rPr>
          <w:color w:val="auto"/>
          <w:sz w:val="24"/>
          <w:szCs w:val="24"/>
          <w:lang w:val="lt-LT"/>
        </w:rPr>
        <w:t>ir Agentūros valstybės tarnautojai</w:t>
      </w:r>
      <w:r w:rsidR="00306951">
        <w:rPr>
          <w:color w:val="auto"/>
          <w:sz w:val="24"/>
          <w:szCs w:val="24"/>
          <w:lang w:val="lt-LT"/>
        </w:rPr>
        <w:t xml:space="preserve"> ir darbuotojai, dirbantys pagal darbo sutartį,</w:t>
      </w:r>
      <w:r w:rsidR="006F55A0" w:rsidRPr="00306951">
        <w:rPr>
          <w:color w:val="auto"/>
          <w:sz w:val="24"/>
          <w:szCs w:val="24"/>
          <w:lang w:val="lt-LT"/>
        </w:rPr>
        <w:t xml:space="preserve"> susiję su viešųjų pirkimų įgyvendinimu</w:t>
      </w:r>
      <w:r w:rsidR="009E6A05" w:rsidRPr="004736F9">
        <w:rPr>
          <w:color w:val="auto"/>
          <w:sz w:val="24"/>
          <w:szCs w:val="24"/>
          <w:lang w:val="lt-LT"/>
        </w:rPr>
        <w:t xml:space="preserve"> turi </w:t>
      </w:r>
      <w:r w:rsidR="005E0CBD" w:rsidRPr="004736F9">
        <w:rPr>
          <w:color w:val="auto"/>
          <w:sz w:val="24"/>
          <w:szCs w:val="24"/>
          <w:lang w:val="lt-LT"/>
        </w:rPr>
        <w:t>būti pasirašę n</w:t>
      </w:r>
      <w:r w:rsidR="009E6A05" w:rsidRPr="004736F9">
        <w:rPr>
          <w:color w:val="auto"/>
          <w:sz w:val="24"/>
          <w:szCs w:val="24"/>
          <w:lang w:val="lt-LT"/>
        </w:rPr>
        <w:t>ešališkumo deklaraciją ir konfidencialumo pasižadėjimą.</w:t>
      </w:r>
      <w:r w:rsidR="00296F9B" w:rsidRPr="004736F9">
        <w:rPr>
          <w:color w:val="auto"/>
          <w:sz w:val="24"/>
          <w:szCs w:val="24"/>
          <w:lang w:val="lt-LT"/>
        </w:rPr>
        <w:t xml:space="preserve"> </w:t>
      </w:r>
    </w:p>
    <w:p w:rsidR="009E6A05" w:rsidRPr="004736F9" w:rsidRDefault="00FD31FC" w:rsidP="009C322A">
      <w:pPr>
        <w:pStyle w:val="Pagrindinistekstas1"/>
        <w:spacing w:line="240" w:lineRule="auto"/>
        <w:ind w:firstLine="851"/>
        <w:rPr>
          <w:color w:val="auto"/>
          <w:sz w:val="24"/>
          <w:szCs w:val="24"/>
          <w:lang w:val="lt-LT"/>
        </w:rPr>
      </w:pPr>
      <w:r w:rsidRPr="004736F9">
        <w:rPr>
          <w:color w:val="auto"/>
          <w:sz w:val="24"/>
          <w:szCs w:val="24"/>
          <w:lang w:val="lt-LT"/>
        </w:rPr>
        <w:t xml:space="preserve">16. </w:t>
      </w:r>
      <w:r w:rsidR="009E6A05" w:rsidRPr="004736F9">
        <w:rPr>
          <w:color w:val="auto"/>
          <w:sz w:val="24"/>
          <w:szCs w:val="24"/>
          <w:lang w:val="lt-LT"/>
        </w:rPr>
        <w:t>Komisija arba pirkimų organizatorius pirki</w:t>
      </w:r>
      <w:r w:rsidR="00146BD2" w:rsidRPr="004736F9">
        <w:rPr>
          <w:color w:val="auto"/>
          <w:sz w:val="24"/>
          <w:szCs w:val="24"/>
          <w:lang w:val="lt-LT"/>
        </w:rPr>
        <w:t xml:space="preserve">mus gali atlikti įprasta tvarka ir </w:t>
      </w:r>
      <w:r w:rsidR="0077713E" w:rsidRPr="004736F9">
        <w:rPr>
          <w:color w:val="auto"/>
          <w:sz w:val="24"/>
          <w:szCs w:val="24"/>
          <w:lang w:val="lt-LT"/>
        </w:rPr>
        <w:t>CVP IS priemonėmis:</w:t>
      </w:r>
    </w:p>
    <w:p w:rsidR="0077713E" w:rsidRPr="004736F9" w:rsidRDefault="00B13A44" w:rsidP="009C322A">
      <w:pPr>
        <w:pStyle w:val="Pagrindinistekstas1"/>
        <w:spacing w:line="240" w:lineRule="auto"/>
        <w:ind w:firstLine="851"/>
        <w:rPr>
          <w:color w:val="auto"/>
          <w:sz w:val="24"/>
          <w:szCs w:val="24"/>
          <w:lang w:val="lt-LT"/>
        </w:rPr>
      </w:pPr>
      <w:r w:rsidRPr="004736F9">
        <w:rPr>
          <w:color w:val="auto"/>
          <w:sz w:val="24"/>
          <w:szCs w:val="24"/>
          <w:lang w:val="lt-LT"/>
        </w:rPr>
        <w:t>16</w:t>
      </w:r>
      <w:r w:rsidR="0077713E" w:rsidRPr="004736F9">
        <w:rPr>
          <w:color w:val="auto"/>
          <w:sz w:val="24"/>
          <w:szCs w:val="24"/>
          <w:lang w:val="lt-LT"/>
        </w:rPr>
        <w:t xml:space="preserve">.1. jei pirkimą vykdo Komisija, ji protokolu patvirtina sprendimą dėl </w:t>
      </w:r>
      <w:r w:rsidR="00284BFA" w:rsidRPr="004736F9">
        <w:rPr>
          <w:color w:val="auto"/>
          <w:sz w:val="24"/>
          <w:szCs w:val="24"/>
          <w:lang w:val="lt-LT"/>
        </w:rPr>
        <w:t>pasiūlymo pripažinimo laimėjusiu</w:t>
      </w:r>
      <w:r w:rsidR="0077713E" w:rsidRPr="004736F9">
        <w:rPr>
          <w:color w:val="auto"/>
          <w:sz w:val="24"/>
          <w:szCs w:val="24"/>
          <w:lang w:val="lt-LT"/>
        </w:rPr>
        <w:t>;</w:t>
      </w:r>
    </w:p>
    <w:p w:rsidR="0077713E" w:rsidRPr="004736F9" w:rsidRDefault="00B13A44" w:rsidP="009C322A">
      <w:pPr>
        <w:pStyle w:val="Pagrindinistekstas1"/>
        <w:spacing w:line="240" w:lineRule="auto"/>
        <w:ind w:firstLine="851"/>
        <w:rPr>
          <w:color w:val="auto"/>
          <w:sz w:val="24"/>
          <w:szCs w:val="24"/>
          <w:lang w:val="lt-LT"/>
        </w:rPr>
      </w:pPr>
      <w:r w:rsidRPr="004736F9">
        <w:rPr>
          <w:color w:val="auto"/>
          <w:sz w:val="24"/>
          <w:szCs w:val="24"/>
          <w:lang w:val="lt-LT"/>
        </w:rPr>
        <w:t>16</w:t>
      </w:r>
      <w:r w:rsidR="0077713E" w:rsidRPr="004736F9">
        <w:rPr>
          <w:color w:val="auto"/>
          <w:sz w:val="24"/>
          <w:szCs w:val="24"/>
          <w:lang w:val="lt-LT"/>
        </w:rPr>
        <w:t xml:space="preserve">.2. jei pirkimą vykdo pirkimų organizatorius, </w:t>
      </w:r>
      <w:r w:rsidR="004313EF" w:rsidRPr="004736F9">
        <w:rPr>
          <w:color w:val="auto"/>
          <w:sz w:val="24"/>
          <w:szCs w:val="24"/>
          <w:lang w:val="lt-LT"/>
        </w:rPr>
        <w:t>jis teikia apklausos pažym</w:t>
      </w:r>
      <w:r w:rsidR="00C13E86" w:rsidRPr="004736F9">
        <w:rPr>
          <w:color w:val="auto"/>
          <w:sz w:val="24"/>
          <w:szCs w:val="24"/>
          <w:lang w:val="lt-LT"/>
        </w:rPr>
        <w:t>ą</w:t>
      </w:r>
      <w:r w:rsidR="004313EF" w:rsidRPr="004736F9">
        <w:rPr>
          <w:color w:val="auto"/>
          <w:sz w:val="24"/>
          <w:szCs w:val="24"/>
          <w:lang w:val="lt-LT"/>
        </w:rPr>
        <w:t xml:space="preserve"> </w:t>
      </w:r>
      <w:r w:rsidR="00C13E86" w:rsidRPr="004736F9">
        <w:rPr>
          <w:color w:val="auto"/>
          <w:sz w:val="24"/>
          <w:szCs w:val="24"/>
          <w:lang w:val="lt-LT"/>
        </w:rPr>
        <w:t>(</w:t>
      </w:r>
      <w:r w:rsidR="00C408F2">
        <w:rPr>
          <w:color w:val="auto"/>
          <w:sz w:val="24"/>
          <w:szCs w:val="24"/>
          <w:lang w:val="lt-LT"/>
        </w:rPr>
        <w:t>2 p</w:t>
      </w:r>
      <w:r w:rsidR="00C13E86" w:rsidRPr="004736F9">
        <w:rPr>
          <w:color w:val="auto"/>
          <w:sz w:val="24"/>
          <w:szCs w:val="24"/>
          <w:lang w:val="lt-LT"/>
        </w:rPr>
        <w:t xml:space="preserve">riedas </w:t>
      </w:r>
      <w:r w:rsidR="0077713E" w:rsidRPr="004736F9">
        <w:rPr>
          <w:color w:val="auto"/>
          <w:sz w:val="24"/>
          <w:szCs w:val="24"/>
          <w:lang w:val="lt-LT"/>
        </w:rPr>
        <w:t>Agentūros direktoriu</w:t>
      </w:r>
      <w:r w:rsidR="004313EF" w:rsidRPr="004736F9">
        <w:rPr>
          <w:color w:val="auto"/>
          <w:sz w:val="24"/>
          <w:szCs w:val="24"/>
          <w:lang w:val="lt-LT"/>
        </w:rPr>
        <w:t>i</w:t>
      </w:r>
      <w:r w:rsidR="0077713E" w:rsidRPr="004736F9">
        <w:rPr>
          <w:color w:val="auto"/>
          <w:sz w:val="24"/>
          <w:szCs w:val="24"/>
          <w:lang w:val="lt-LT"/>
        </w:rPr>
        <w:t xml:space="preserve"> ar jo įgaliota</w:t>
      </w:r>
      <w:r w:rsidR="004313EF" w:rsidRPr="004736F9">
        <w:rPr>
          <w:color w:val="auto"/>
          <w:sz w:val="24"/>
          <w:szCs w:val="24"/>
          <w:lang w:val="lt-LT"/>
        </w:rPr>
        <w:t>m</w:t>
      </w:r>
      <w:r w:rsidR="0077713E" w:rsidRPr="004736F9">
        <w:rPr>
          <w:color w:val="auto"/>
          <w:sz w:val="24"/>
          <w:szCs w:val="24"/>
          <w:lang w:val="lt-LT"/>
        </w:rPr>
        <w:t xml:space="preserve"> asm</w:t>
      </w:r>
      <w:r w:rsidR="004313EF" w:rsidRPr="004736F9">
        <w:rPr>
          <w:color w:val="auto"/>
          <w:sz w:val="24"/>
          <w:szCs w:val="24"/>
          <w:lang w:val="lt-LT"/>
        </w:rPr>
        <w:t>eniui</w:t>
      </w:r>
      <w:r w:rsidR="0077713E" w:rsidRPr="004736F9">
        <w:rPr>
          <w:color w:val="auto"/>
          <w:sz w:val="24"/>
          <w:szCs w:val="24"/>
          <w:lang w:val="lt-LT"/>
        </w:rPr>
        <w:t xml:space="preserve"> tvirtin</w:t>
      </w:r>
      <w:r w:rsidR="004313EF" w:rsidRPr="004736F9">
        <w:rPr>
          <w:color w:val="auto"/>
          <w:sz w:val="24"/>
          <w:szCs w:val="24"/>
          <w:lang w:val="lt-LT"/>
        </w:rPr>
        <w:t>ti</w:t>
      </w:r>
      <w:r w:rsidR="0077713E" w:rsidRPr="004736F9">
        <w:rPr>
          <w:color w:val="auto"/>
          <w:sz w:val="24"/>
          <w:szCs w:val="24"/>
          <w:lang w:val="lt-LT"/>
        </w:rPr>
        <w:t xml:space="preserve"> sprendimą dėl </w:t>
      </w:r>
      <w:r w:rsidR="004313EF" w:rsidRPr="004736F9">
        <w:rPr>
          <w:color w:val="auto"/>
          <w:sz w:val="24"/>
          <w:szCs w:val="24"/>
          <w:lang w:val="lt-LT"/>
        </w:rPr>
        <w:t xml:space="preserve">pasiūlymo pripažinimo laimėjusiu. </w:t>
      </w:r>
    </w:p>
    <w:p w:rsidR="00B83D6D" w:rsidRPr="004736F9" w:rsidRDefault="00B13A44" w:rsidP="009C322A">
      <w:pPr>
        <w:pStyle w:val="Pagrindinistekstas1"/>
        <w:spacing w:line="240" w:lineRule="auto"/>
        <w:ind w:firstLine="851"/>
        <w:rPr>
          <w:color w:val="auto"/>
          <w:sz w:val="24"/>
          <w:szCs w:val="24"/>
          <w:lang w:val="lt-LT"/>
        </w:rPr>
      </w:pPr>
      <w:r w:rsidRPr="004736F9">
        <w:rPr>
          <w:color w:val="auto"/>
          <w:sz w:val="24"/>
          <w:szCs w:val="24"/>
          <w:lang w:val="lt-LT"/>
        </w:rPr>
        <w:t>17</w:t>
      </w:r>
      <w:r w:rsidR="00B83D6D" w:rsidRPr="004736F9">
        <w:rPr>
          <w:color w:val="auto"/>
          <w:sz w:val="24"/>
          <w:szCs w:val="24"/>
          <w:lang w:val="lt-LT"/>
        </w:rPr>
        <w:t xml:space="preserve">. </w:t>
      </w:r>
      <w:r w:rsidR="00FC33F3" w:rsidRPr="004736F9">
        <w:rPr>
          <w:color w:val="auto"/>
          <w:sz w:val="24"/>
          <w:szCs w:val="24"/>
          <w:lang w:val="lt-LT"/>
        </w:rPr>
        <w:t>Pirkimo sutartį, pasirašytą tiekėjo, kurio pasiūlymas pripažintas laimėjusiu, pasirašo Agentūros direktorius ar jo įgaliotas asmuo.</w:t>
      </w:r>
    </w:p>
    <w:p w:rsidR="004C53A8" w:rsidRPr="004736F9" w:rsidRDefault="00B13A44" w:rsidP="0045699A">
      <w:pPr>
        <w:pStyle w:val="Pagrindinistekstas1"/>
        <w:spacing w:line="240" w:lineRule="auto"/>
        <w:ind w:firstLine="851"/>
        <w:rPr>
          <w:color w:val="auto"/>
          <w:sz w:val="24"/>
          <w:szCs w:val="24"/>
          <w:lang w:val="lt-LT"/>
        </w:rPr>
      </w:pPr>
      <w:r w:rsidRPr="0045699A">
        <w:rPr>
          <w:color w:val="auto"/>
          <w:sz w:val="24"/>
          <w:szCs w:val="24"/>
          <w:lang w:val="lt-LT"/>
        </w:rPr>
        <w:t>18</w:t>
      </w:r>
      <w:r w:rsidR="004C53A8" w:rsidRPr="0045699A">
        <w:rPr>
          <w:color w:val="auto"/>
          <w:sz w:val="24"/>
          <w:szCs w:val="24"/>
          <w:lang w:val="lt-LT"/>
        </w:rPr>
        <w:t xml:space="preserve">. Pirkimų organizatorius gali nerengti </w:t>
      </w:r>
      <w:r w:rsidR="004C42B6" w:rsidRPr="0045699A">
        <w:rPr>
          <w:color w:val="auto"/>
          <w:sz w:val="24"/>
          <w:szCs w:val="24"/>
          <w:lang w:val="lt-LT"/>
        </w:rPr>
        <w:t xml:space="preserve">pirkimo </w:t>
      </w:r>
      <w:r w:rsidR="00315125" w:rsidRPr="0045699A">
        <w:rPr>
          <w:color w:val="auto"/>
          <w:sz w:val="24"/>
          <w:szCs w:val="24"/>
          <w:lang w:val="lt-LT"/>
        </w:rPr>
        <w:t>paraiškos ir tiekėjų apklausos pažymos</w:t>
      </w:r>
      <w:r w:rsidR="004C53A8" w:rsidRPr="0045699A">
        <w:rPr>
          <w:color w:val="auto"/>
          <w:sz w:val="24"/>
          <w:szCs w:val="24"/>
          <w:lang w:val="lt-LT"/>
        </w:rPr>
        <w:t xml:space="preserve">, kai vykdomas mažos vertės pirkimas apklausos žodžiu būdu ir preliminari pirkimo sutarties vertė neviršija 100 eurų be PVM. </w:t>
      </w:r>
      <w:r w:rsidR="005E4709" w:rsidRPr="0045699A">
        <w:rPr>
          <w:color w:val="auto"/>
          <w:sz w:val="24"/>
          <w:szCs w:val="24"/>
          <w:lang w:val="lt-LT"/>
        </w:rPr>
        <w:t xml:space="preserve">Pirkimų </w:t>
      </w:r>
      <w:r w:rsidR="004C53A8" w:rsidRPr="0045699A">
        <w:rPr>
          <w:color w:val="auto"/>
          <w:sz w:val="24"/>
          <w:szCs w:val="24"/>
          <w:lang w:val="lt-LT"/>
        </w:rPr>
        <w:t xml:space="preserve">organizatorius turi pateikti </w:t>
      </w:r>
      <w:r w:rsidR="0003690E" w:rsidRPr="0045699A">
        <w:rPr>
          <w:color w:val="auto"/>
          <w:sz w:val="24"/>
          <w:szCs w:val="24"/>
          <w:lang w:val="lt-LT"/>
        </w:rPr>
        <w:t xml:space="preserve">Viešųjų pirkimų skyriaus valstybės tarnautojui ar darbuotojui, dirbančiam pagal darbo sutartį, </w:t>
      </w:r>
      <w:r w:rsidR="004C53A8" w:rsidRPr="0045699A">
        <w:rPr>
          <w:color w:val="auto"/>
          <w:sz w:val="24"/>
          <w:szCs w:val="24"/>
          <w:lang w:val="lt-LT"/>
        </w:rPr>
        <w:t xml:space="preserve">pasirašytą išlaidas pagrindžiančio dokumento (pvz., fiskalinio kvito, sąskaitos – faktūros) kopiją, kurioje </w:t>
      </w:r>
      <w:r w:rsidR="00315125" w:rsidRPr="0045699A">
        <w:rPr>
          <w:color w:val="auto"/>
          <w:sz w:val="24"/>
          <w:szCs w:val="24"/>
          <w:lang w:val="lt-LT"/>
        </w:rPr>
        <w:t>turi būti nurodytas prekių, paslaugų ar darbų kodas</w:t>
      </w:r>
      <w:r w:rsidR="004C53A8" w:rsidRPr="0045699A">
        <w:rPr>
          <w:color w:val="auto"/>
          <w:sz w:val="24"/>
          <w:szCs w:val="24"/>
          <w:lang w:val="lt-LT"/>
        </w:rPr>
        <w:t xml:space="preserve"> (-</w:t>
      </w:r>
      <w:proofErr w:type="spellStart"/>
      <w:r w:rsidR="004C53A8" w:rsidRPr="0045699A">
        <w:rPr>
          <w:color w:val="auto"/>
          <w:sz w:val="24"/>
          <w:szCs w:val="24"/>
          <w:lang w:val="lt-LT"/>
        </w:rPr>
        <w:t>us</w:t>
      </w:r>
      <w:proofErr w:type="spellEnd"/>
      <w:r w:rsidR="004C53A8" w:rsidRPr="0045699A">
        <w:rPr>
          <w:color w:val="auto"/>
          <w:sz w:val="24"/>
          <w:szCs w:val="24"/>
          <w:lang w:val="lt-LT"/>
        </w:rPr>
        <w:t xml:space="preserve">) pagal Bendrąjį viešųjų pirkimų žodyną ir </w:t>
      </w:r>
      <w:r w:rsidR="005E4709" w:rsidRPr="0045699A">
        <w:rPr>
          <w:color w:val="auto"/>
          <w:sz w:val="24"/>
          <w:szCs w:val="24"/>
          <w:lang w:val="lt-LT"/>
        </w:rPr>
        <w:t xml:space="preserve">šių </w:t>
      </w:r>
      <w:r w:rsidR="00315125" w:rsidRPr="0045699A">
        <w:rPr>
          <w:color w:val="auto"/>
          <w:sz w:val="24"/>
          <w:szCs w:val="24"/>
          <w:lang w:val="lt-LT"/>
        </w:rPr>
        <w:t>Taisyklių punktas</w:t>
      </w:r>
      <w:r w:rsidR="004C53A8" w:rsidRPr="0045699A">
        <w:rPr>
          <w:color w:val="auto"/>
          <w:sz w:val="24"/>
          <w:szCs w:val="24"/>
          <w:lang w:val="lt-LT"/>
        </w:rPr>
        <w:t xml:space="preserve">, kuriuo vadovaujantis pasirinktas atitinkamas pirkimo būdas. Gavęs išlaidas pagrindžiančio dokumento kopiją, Viešųjų pirkimų skyriaus </w:t>
      </w:r>
      <w:r w:rsidR="0003690E" w:rsidRPr="0045699A">
        <w:rPr>
          <w:color w:val="auto"/>
          <w:sz w:val="24"/>
          <w:szCs w:val="24"/>
          <w:lang w:val="lt-LT"/>
        </w:rPr>
        <w:t xml:space="preserve">valstybės tarnautojas ar darbuotojas, dirbantis pagal darbo sutartį, </w:t>
      </w:r>
      <w:r w:rsidR="00315125" w:rsidRPr="0045699A">
        <w:rPr>
          <w:color w:val="auto"/>
          <w:sz w:val="24"/>
          <w:szCs w:val="24"/>
          <w:lang w:val="lt-LT"/>
        </w:rPr>
        <w:t>turi įregistruoti išlaidas pagrindžiantį dokumentą</w:t>
      </w:r>
      <w:r w:rsidR="004C53A8" w:rsidRPr="0045699A">
        <w:rPr>
          <w:color w:val="auto"/>
          <w:sz w:val="24"/>
          <w:szCs w:val="24"/>
          <w:lang w:val="lt-LT"/>
        </w:rPr>
        <w:t xml:space="preserve"> Viešųjų pirkimų registracijos žurnale. Jeigu už prekes buvo atsiskaityta vietoje, </w:t>
      </w:r>
      <w:r w:rsidR="001A5D3C" w:rsidRPr="0045699A">
        <w:rPr>
          <w:color w:val="auto"/>
          <w:sz w:val="24"/>
          <w:szCs w:val="24"/>
          <w:lang w:val="lt-LT"/>
        </w:rPr>
        <w:t xml:space="preserve">kartu su sąskaita – faktūra </w:t>
      </w:r>
      <w:r w:rsidR="00315125" w:rsidRPr="0045699A">
        <w:rPr>
          <w:color w:val="auto"/>
          <w:sz w:val="24"/>
          <w:szCs w:val="24"/>
          <w:lang w:val="lt-LT"/>
        </w:rPr>
        <w:t xml:space="preserve">turi būti </w:t>
      </w:r>
      <w:r w:rsidR="004C53A8" w:rsidRPr="0045699A">
        <w:rPr>
          <w:color w:val="auto"/>
          <w:sz w:val="24"/>
          <w:szCs w:val="24"/>
          <w:lang w:val="lt-LT"/>
        </w:rPr>
        <w:t>pateik</w:t>
      </w:r>
      <w:r w:rsidR="00315125" w:rsidRPr="0045699A">
        <w:rPr>
          <w:color w:val="auto"/>
          <w:sz w:val="24"/>
          <w:szCs w:val="24"/>
          <w:lang w:val="lt-LT"/>
        </w:rPr>
        <w:t>ta</w:t>
      </w:r>
      <w:r w:rsidR="004C53A8" w:rsidRPr="0045699A">
        <w:rPr>
          <w:color w:val="auto"/>
          <w:sz w:val="24"/>
          <w:szCs w:val="24"/>
          <w:lang w:val="lt-LT"/>
        </w:rPr>
        <w:t xml:space="preserve"> ir fiskalinio kvito kopija. Tik įregistravus pirkimą gali </w:t>
      </w:r>
      <w:r w:rsidR="00315125" w:rsidRPr="0045699A">
        <w:rPr>
          <w:color w:val="auto"/>
          <w:sz w:val="24"/>
          <w:szCs w:val="24"/>
          <w:lang w:val="lt-LT"/>
        </w:rPr>
        <w:t xml:space="preserve">būti </w:t>
      </w:r>
      <w:r w:rsidR="004C53A8" w:rsidRPr="0045699A">
        <w:rPr>
          <w:color w:val="auto"/>
          <w:sz w:val="24"/>
          <w:szCs w:val="24"/>
          <w:lang w:val="lt-LT"/>
        </w:rPr>
        <w:t>atli</w:t>
      </w:r>
      <w:r w:rsidR="00315125" w:rsidRPr="0045699A">
        <w:rPr>
          <w:color w:val="auto"/>
          <w:sz w:val="24"/>
          <w:szCs w:val="24"/>
          <w:lang w:val="lt-LT"/>
        </w:rPr>
        <w:t>ekamas mokėjimas</w:t>
      </w:r>
      <w:r w:rsidR="004C53A8" w:rsidRPr="0045699A">
        <w:rPr>
          <w:color w:val="auto"/>
          <w:sz w:val="24"/>
          <w:szCs w:val="24"/>
          <w:lang w:val="lt-LT"/>
        </w:rPr>
        <w:t xml:space="preserve"> pagal pateiktą išlaidas pagrindžiantį dokumentą.</w:t>
      </w:r>
    </w:p>
    <w:p w:rsidR="009E6A05" w:rsidRPr="004736F9" w:rsidRDefault="00B13A44" w:rsidP="009C322A">
      <w:pPr>
        <w:pStyle w:val="Pagrindinistekstas1"/>
        <w:spacing w:line="240" w:lineRule="auto"/>
        <w:ind w:firstLine="851"/>
        <w:rPr>
          <w:color w:val="auto"/>
          <w:sz w:val="24"/>
          <w:szCs w:val="24"/>
          <w:lang w:val="lt-LT"/>
        </w:rPr>
      </w:pPr>
      <w:r w:rsidRPr="004736F9">
        <w:rPr>
          <w:color w:val="auto"/>
          <w:sz w:val="24"/>
          <w:szCs w:val="24"/>
          <w:lang w:val="lt-LT"/>
        </w:rPr>
        <w:t>19</w:t>
      </w:r>
      <w:r w:rsidR="009E6A05" w:rsidRPr="004736F9">
        <w:rPr>
          <w:color w:val="auto"/>
          <w:sz w:val="24"/>
          <w:szCs w:val="24"/>
          <w:lang w:val="lt-LT"/>
        </w:rPr>
        <w:t xml:space="preserve">. </w:t>
      </w:r>
      <w:r w:rsidR="00DD1F76" w:rsidRPr="004736F9">
        <w:rPr>
          <w:color w:val="auto"/>
          <w:sz w:val="24"/>
          <w:szCs w:val="24"/>
          <w:lang w:val="lt-LT"/>
        </w:rPr>
        <w:t>Agentūra</w:t>
      </w:r>
      <w:r w:rsidR="009E6A05" w:rsidRPr="004736F9">
        <w:rPr>
          <w:color w:val="auto"/>
          <w:sz w:val="24"/>
          <w:szCs w:val="24"/>
          <w:lang w:val="lt-LT"/>
        </w:rPr>
        <w:t xml:space="preserve"> pirkimo procedūroms iki pirkimo sutarties sudarymo atlikti gali įgalioti kitą perkančiąją organizaciją. Tokiu atveju </w:t>
      </w:r>
      <w:r w:rsidR="00146BD2" w:rsidRPr="004736F9">
        <w:rPr>
          <w:color w:val="auto"/>
          <w:sz w:val="24"/>
          <w:szCs w:val="24"/>
          <w:lang w:val="lt-LT"/>
        </w:rPr>
        <w:t xml:space="preserve">Agentūra </w:t>
      </w:r>
      <w:r w:rsidR="009E6A05" w:rsidRPr="004736F9">
        <w:rPr>
          <w:color w:val="auto"/>
          <w:sz w:val="24"/>
          <w:szCs w:val="24"/>
          <w:lang w:val="lt-LT"/>
        </w:rPr>
        <w:t>įgaliotajai organizacijai nustato užduot</w:t>
      </w:r>
      <w:r w:rsidR="00146BD2" w:rsidRPr="004736F9">
        <w:rPr>
          <w:color w:val="auto"/>
          <w:sz w:val="24"/>
          <w:szCs w:val="24"/>
          <w:lang w:val="lt-LT"/>
        </w:rPr>
        <w:t>i</w:t>
      </w:r>
      <w:r w:rsidR="009E6A05" w:rsidRPr="004736F9">
        <w:rPr>
          <w:color w:val="auto"/>
          <w:sz w:val="24"/>
          <w:szCs w:val="24"/>
          <w:lang w:val="lt-LT"/>
        </w:rPr>
        <w:t>s ir suteikia vis</w:t>
      </w:r>
      <w:r w:rsidR="00146BD2" w:rsidRPr="004736F9">
        <w:rPr>
          <w:color w:val="auto"/>
          <w:sz w:val="24"/>
          <w:szCs w:val="24"/>
          <w:lang w:val="lt-LT"/>
        </w:rPr>
        <w:t>us</w:t>
      </w:r>
      <w:r w:rsidR="009E6A05" w:rsidRPr="004736F9">
        <w:rPr>
          <w:color w:val="auto"/>
          <w:sz w:val="24"/>
          <w:szCs w:val="24"/>
          <w:lang w:val="lt-LT"/>
        </w:rPr>
        <w:t xml:space="preserve"> įgaliojim</w:t>
      </w:r>
      <w:r w:rsidR="00146BD2" w:rsidRPr="004736F9">
        <w:rPr>
          <w:color w:val="auto"/>
          <w:sz w:val="24"/>
          <w:szCs w:val="24"/>
          <w:lang w:val="lt-LT"/>
        </w:rPr>
        <w:t>us</w:t>
      </w:r>
      <w:r w:rsidR="009E6A05" w:rsidRPr="004736F9">
        <w:rPr>
          <w:color w:val="auto"/>
          <w:sz w:val="24"/>
          <w:szCs w:val="24"/>
          <w:lang w:val="lt-LT"/>
        </w:rPr>
        <w:t xml:space="preserve"> toms užduotims vykdyti.</w:t>
      </w:r>
    </w:p>
    <w:p w:rsidR="00994619" w:rsidRPr="004736F9" w:rsidRDefault="00994619" w:rsidP="009C322A">
      <w:pPr>
        <w:pStyle w:val="Pagrindinistekstas1"/>
        <w:spacing w:line="240" w:lineRule="auto"/>
        <w:rPr>
          <w:sz w:val="24"/>
          <w:szCs w:val="24"/>
          <w:lang w:val="lt-LT"/>
        </w:rPr>
      </w:pPr>
    </w:p>
    <w:p w:rsidR="007330EB" w:rsidRPr="004736F9" w:rsidRDefault="007330EB" w:rsidP="009C322A">
      <w:pPr>
        <w:pStyle w:val="Pagrindinistekstas1"/>
        <w:spacing w:line="240" w:lineRule="auto"/>
        <w:rPr>
          <w:sz w:val="24"/>
          <w:szCs w:val="24"/>
          <w:lang w:val="lt-LT"/>
        </w:rPr>
      </w:pPr>
    </w:p>
    <w:p w:rsidR="002029B3" w:rsidRPr="004736F9" w:rsidRDefault="005677E1" w:rsidP="009C322A">
      <w:pPr>
        <w:pStyle w:val="Pagrindinistekstas1"/>
        <w:spacing w:line="240" w:lineRule="auto"/>
        <w:jc w:val="center"/>
        <w:rPr>
          <w:b/>
          <w:sz w:val="24"/>
          <w:szCs w:val="24"/>
          <w:lang w:val="lt-LT"/>
        </w:rPr>
      </w:pPr>
      <w:r w:rsidRPr="004736F9">
        <w:rPr>
          <w:b/>
          <w:sz w:val="24"/>
          <w:szCs w:val="24"/>
          <w:lang w:val="lt-LT"/>
        </w:rPr>
        <w:t>III SKYRIUS</w:t>
      </w:r>
    </w:p>
    <w:p w:rsidR="00DC5744" w:rsidRPr="004736F9" w:rsidRDefault="00DC5744" w:rsidP="009C322A">
      <w:pPr>
        <w:pStyle w:val="Pagrindinistekstas1"/>
        <w:spacing w:line="240" w:lineRule="auto"/>
        <w:jc w:val="center"/>
        <w:rPr>
          <w:b/>
          <w:sz w:val="24"/>
          <w:szCs w:val="24"/>
          <w:lang w:val="lt-LT"/>
        </w:rPr>
      </w:pPr>
      <w:r w:rsidRPr="004736F9">
        <w:rPr>
          <w:b/>
          <w:sz w:val="24"/>
          <w:szCs w:val="24"/>
          <w:lang w:val="lt-LT"/>
        </w:rPr>
        <w:t>SUPAPRASTINTŲ PIRKIMŲ PASKELBIMAS</w:t>
      </w:r>
    </w:p>
    <w:p w:rsidR="00DC5744" w:rsidRPr="004736F9" w:rsidRDefault="00DC5744" w:rsidP="009C322A">
      <w:pPr>
        <w:pStyle w:val="Pagrindinistekstas1"/>
        <w:shd w:val="clear" w:color="auto" w:fill="FFFFFF" w:themeFill="background1"/>
        <w:spacing w:line="240" w:lineRule="auto"/>
        <w:ind w:firstLine="851"/>
        <w:jc w:val="center"/>
        <w:rPr>
          <w:b/>
          <w:sz w:val="24"/>
          <w:szCs w:val="24"/>
          <w:lang w:val="lt-LT"/>
        </w:rPr>
      </w:pPr>
    </w:p>
    <w:p w:rsidR="00F72D9F" w:rsidRPr="004736F9" w:rsidRDefault="00B13A44" w:rsidP="009C322A">
      <w:pPr>
        <w:pStyle w:val="Antrat3"/>
        <w:keepNext w:val="0"/>
        <w:numPr>
          <w:ilvl w:val="0"/>
          <w:numId w:val="17"/>
        </w:numPr>
        <w:shd w:val="clear" w:color="auto" w:fill="FFFFFF" w:themeFill="background1"/>
        <w:suppressAutoHyphens w:val="0"/>
        <w:spacing w:before="0" w:after="0"/>
        <w:ind w:left="0" w:firstLine="851"/>
        <w:jc w:val="both"/>
        <w:rPr>
          <w:rFonts w:ascii="Times New Roman" w:hAnsi="Times New Roman" w:cs="Times New Roman"/>
          <w:b w:val="0"/>
          <w:sz w:val="24"/>
          <w:szCs w:val="24"/>
        </w:rPr>
      </w:pPr>
      <w:bookmarkStart w:id="1" w:name="_Toc373495825"/>
      <w:r w:rsidRPr="004736F9">
        <w:rPr>
          <w:rFonts w:ascii="Times New Roman" w:hAnsi="Times New Roman" w:cs="Times New Roman"/>
          <w:b w:val="0"/>
          <w:sz w:val="24"/>
          <w:szCs w:val="24"/>
        </w:rPr>
        <w:t xml:space="preserve">Agentūra </w:t>
      </w:r>
      <w:r w:rsidR="00F72D9F" w:rsidRPr="004736F9">
        <w:rPr>
          <w:rFonts w:ascii="Times New Roman" w:hAnsi="Times New Roman" w:cs="Times New Roman"/>
          <w:b w:val="0"/>
          <w:sz w:val="24"/>
          <w:szCs w:val="24"/>
        </w:rPr>
        <w:t xml:space="preserve">Viešųjų pirkimų įstatymo 86 straipsnyje nustatyta tvarka skelbia apie kiekvieną pirkimą, išskyrus apklausos būdu atliekamus pirkimus. Jei yra nusprendžiama paskelbti pranešimą dėl savanoriško </w:t>
      </w:r>
      <w:proofErr w:type="spellStart"/>
      <w:r w:rsidR="00F72D9F" w:rsidRPr="004736F9">
        <w:rPr>
          <w:rFonts w:ascii="Times New Roman" w:hAnsi="Times New Roman" w:cs="Times New Roman"/>
          <w:b w:val="0"/>
          <w:i/>
          <w:sz w:val="24"/>
          <w:szCs w:val="24"/>
        </w:rPr>
        <w:t>ex</w:t>
      </w:r>
      <w:proofErr w:type="spellEnd"/>
      <w:r w:rsidR="00F72D9F" w:rsidRPr="004736F9">
        <w:rPr>
          <w:rFonts w:ascii="Times New Roman" w:hAnsi="Times New Roman" w:cs="Times New Roman"/>
          <w:b w:val="0"/>
          <w:i/>
          <w:sz w:val="24"/>
          <w:szCs w:val="24"/>
        </w:rPr>
        <w:t xml:space="preserve"> </w:t>
      </w:r>
      <w:proofErr w:type="spellStart"/>
      <w:r w:rsidR="00F72D9F" w:rsidRPr="004736F9">
        <w:rPr>
          <w:rFonts w:ascii="Times New Roman" w:hAnsi="Times New Roman" w:cs="Times New Roman"/>
          <w:b w:val="0"/>
          <w:i/>
          <w:sz w:val="24"/>
          <w:szCs w:val="24"/>
        </w:rPr>
        <w:t>ante</w:t>
      </w:r>
      <w:proofErr w:type="spellEnd"/>
      <w:r w:rsidR="00F72D9F" w:rsidRPr="004736F9">
        <w:rPr>
          <w:rFonts w:ascii="Times New Roman" w:hAnsi="Times New Roman" w:cs="Times New Roman"/>
          <w:b w:val="0"/>
          <w:sz w:val="24"/>
          <w:szCs w:val="24"/>
        </w:rPr>
        <w:t xml:space="preserve"> skaidrumo, toks pranešimas yra skelbiamas Viešųjų pirkimų įstatymo 86 straipsnyje nustatyta tvarka.  </w:t>
      </w:r>
      <w:bookmarkStart w:id="2" w:name="_Ref308955888"/>
      <w:bookmarkStart w:id="3" w:name="_Toc373495826"/>
      <w:bookmarkEnd w:id="1"/>
    </w:p>
    <w:p w:rsidR="00F72D9F" w:rsidRPr="004736F9" w:rsidRDefault="00B13A44" w:rsidP="009C322A">
      <w:pPr>
        <w:pStyle w:val="Antrat3"/>
        <w:keepNext w:val="0"/>
        <w:numPr>
          <w:ilvl w:val="0"/>
          <w:numId w:val="0"/>
        </w:numPr>
        <w:suppressAutoHyphens w:val="0"/>
        <w:spacing w:before="0" w:after="0"/>
        <w:ind w:firstLine="851"/>
        <w:jc w:val="both"/>
        <w:rPr>
          <w:rFonts w:ascii="Times New Roman" w:hAnsi="Times New Roman" w:cs="Times New Roman"/>
          <w:b w:val="0"/>
          <w:sz w:val="24"/>
          <w:szCs w:val="24"/>
        </w:rPr>
      </w:pPr>
      <w:r w:rsidRPr="004736F9">
        <w:rPr>
          <w:rFonts w:ascii="Times New Roman" w:hAnsi="Times New Roman" w:cs="Times New Roman"/>
          <w:b w:val="0"/>
          <w:sz w:val="24"/>
          <w:szCs w:val="24"/>
        </w:rPr>
        <w:t xml:space="preserve">21. </w:t>
      </w:r>
      <w:r w:rsidR="00F72D9F" w:rsidRPr="004736F9">
        <w:rPr>
          <w:rFonts w:ascii="Times New Roman" w:hAnsi="Times New Roman" w:cs="Times New Roman"/>
          <w:b w:val="0"/>
          <w:sz w:val="24"/>
          <w:szCs w:val="24"/>
        </w:rPr>
        <w:t xml:space="preserve">Atlikdama supaprastintą neskelbiamą pirkimą ir priėmusi sprendimą sudaryti </w:t>
      </w:r>
      <w:r w:rsidR="00AA1CAB">
        <w:rPr>
          <w:rFonts w:ascii="Times New Roman" w:hAnsi="Times New Roman" w:cs="Times New Roman"/>
          <w:b w:val="0"/>
          <w:sz w:val="24"/>
          <w:szCs w:val="24"/>
        </w:rPr>
        <w:t xml:space="preserve">pirkimo </w:t>
      </w:r>
      <w:r w:rsidR="00F72D9F" w:rsidRPr="004736F9">
        <w:rPr>
          <w:rFonts w:ascii="Times New Roman" w:hAnsi="Times New Roman" w:cs="Times New Roman"/>
          <w:b w:val="0"/>
          <w:sz w:val="24"/>
          <w:szCs w:val="24"/>
        </w:rPr>
        <w:t xml:space="preserve">sutartį, </w:t>
      </w:r>
      <w:r w:rsidR="006F55A0" w:rsidRPr="004736F9">
        <w:rPr>
          <w:rFonts w:ascii="Times New Roman" w:hAnsi="Times New Roman" w:cs="Times New Roman"/>
          <w:b w:val="0"/>
          <w:sz w:val="24"/>
          <w:szCs w:val="24"/>
        </w:rPr>
        <w:t xml:space="preserve">Agentūra </w:t>
      </w:r>
      <w:r w:rsidR="00F72D9F" w:rsidRPr="004736F9">
        <w:rPr>
          <w:rFonts w:ascii="Times New Roman" w:hAnsi="Times New Roman" w:cs="Times New Roman"/>
          <w:b w:val="0"/>
          <w:sz w:val="24"/>
          <w:szCs w:val="24"/>
        </w:rPr>
        <w:t xml:space="preserve">Viešųjų pirkimų įstatymo 86 straipsnyje nustatyta tvarka gali paskelbti informacinį pranešimą, o kai atliekamas šio įstatymo 2 priedėlio B paslaugų sąraše nurodytų paslaugų pirkimas ir kai pirkimo vertė yra ne mažesnė, negu nustatyta tarptautinio pirkimo vertės riba, - pranešimą dėl savanoriško </w:t>
      </w:r>
      <w:proofErr w:type="spellStart"/>
      <w:r w:rsidR="00F72D9F" w:rsidRPr="004736F9">
        <w:rPr>
          <w:rFonts w:ascii="Times New Roman" w:hAnsi="Times New Roman" w:cs="Times New Roman"/>
          <w:b w:val="0"/>
          <w:i/>
          <w:sz w:val="24"/>
          <w:szCs w:val="24"/>
        </w:rPr>
        <w:t>ex</w:t>
      </w:r>
      <w:proofErr w:type="spellEnd"/>
      <w:r w:rsidR="00F72D9F" w:rsidRPr="004736F9">
        <w:rPr>
          <w:rFonts w:ascii="Times New Roman" w:hAnsi="Times New Roman" w:cs="Times New Roman"/>
          <w:b w:val="0"/>
          <w:i/>
          <w:sz w:val="24"/>
          <w:szCs w:val="24"/>
        </w:rPr>
        <w:t xml:space="preserve"> </w:t>
      </w:r>
      <w:proofErr w:type="spellStart"/>
      <w:r w:rsidR="00F72D9F" w:rsidRPr="004736F9">
        <w:rPr>
          <w:rFonts w:ascii="Times New Roman" w:hAnsi="Times New Roman" w:cs="Times New Roman"/>
          <w:b w:val="0"/>
          <w:i/>
          <w:sz w:val="24"/>
          <w:szCs w:val="24"/>
        </w:rPr>
        <w:t>ante</w:t>
      </w:r>
      <w:proofErr w:type="spellEnd"/>
      <w:r w:rsidR="00F72D9F" w:rsidRPr="004736F9">
        <w:rPr>
          <w:rFonts w:ascii="Times New Roman" w:hAnsi="Times New Roman" w:cs="Times New Roman"/>
          <w:b w:val="0"/>
          <w:sz w:val="24"/>
          <w:szCs w:val="24"/>
        </w:rPr>
        <w:t xml:space="preserve"> skaidrumo.</w:t>
      </w:r>
      <w:bookmarkEnd w:id="2"/>
      <w:bookmarkEnd w:id="3"/>
    </w:p>
    <w:p w:rsidR="00F72D9F" w:rsidRPr="004736F9" w:rsidRDefault="00B13A44" w:rsidP="009C322A">
      <w:pPr>
        <w:pStyle w:val="Antrat3"/>
        <w:keepNext w:val="0"/>
        <w:numPr>
          <w:ilvl w:val="0"/>
          <w:numId w:val="0"/>
        </w:numPr>
        <w:suppressAutoHyphens w:val="0"/>
        <w:spacing w:before="0" w:after="0"/>
        <w:ind w:firstLine="851"/>
        <w:jc w:val="both"/>
        <w:rPr>
          <w:rFonts w:ascii="Times New Roman" w:hAnsi="Times New Roman" w:cs="Times New Roman"/>
          <w:b w:val="0"/>
          <w:sz w:val="24"/>
          <w:szCs w:val="24"/>
        </w:rPr>
      </w:pPr>
      <w:bookmarkStart w:id="4" w:name="_Toc373495827"/>
      <w:r w:rsidRPr="004736F9">
        <w:rPr>
          <w:rFonts w:ascii="Times New Roman" w:hAnsi="Times New Roman" w:cs="Times New Roman"/>
          <w:b w:val="0"/>
          <w:sz w:val="24"/>
          <w:szCs w:val="24"/>
        </w:rPr>
        <w:t xml:space="preserve">22. </w:t>
      </w:r>
      <w:r w:rsidR="003E1E21" w:rsidRPr="004736F9">
        <w:rPr>
          <w:rFonts w:ascii="Times New Roman" w:hAnsi="Times New Roman" w:cs="Times New Roman"/>
          <w:b w:val="0"/>
          <w:sz w:val="24"/>
          <w:szCs w:val="24"/>
        </w:rPr>
        <w:t>Agentūra</w:t>
      </w:r>
      <w:r w:rsidR="00F72D9F" w:rsidRPr="004736F9">
        <w:rPr>
          <w:rFonts w:ascii="Times New Roman" w:hAnsi="Times New Roman" w:cs="Times New Roman"/>
          <w:b w:val="0"/>
          <w:sz w:val="24"/>
          <w:szCs w:val="24"/>
        </w:rPr>
        <w:t xml:space="preserve">, sudariusi pirkimo sutartį ar preliminariąją sutartį dėl Viešųjų pirkimų įstatymo 2 priedėlio B paslaugų sąraše nurodytų paslaugų, kai pirkimo vertė yra ne mažesnė, negu </w:t>
      </w:r>
      <w:r w:rsidR="00F72D9F" w:rsidRPr="004736F9">
        <w:rPr>
          <w:rFonts w:ascii="Times New Roman" w:hAnsi="Times New Roman" w:cs="Times New Roman"/>
          <w:b w:val="0"/>
          <w:sz w:val="24"/>
          <w:szCs w:val="24"/>
        </w:rPr>
        <w:lastRenderedPageBreak/>
        <w:t xml:space="preserve">yra nustatyta tarptautinio pirkimo vertės riba, ne vėliau kaip per 48 dienas po pirkimo sutarties ar preliminariosios sutarties sudarymo pateikia skelbimą apie sudarytą pirkimo sutartį ar preliminariąją sutartį Viešųjų pirkimų tarnybai jos nustatyta tvarka. Skelbime turi būti nurodyta, ar </w:t>
      </w:r>
      <w:r w:rsidR="006F55A0" w:rsidRPr="004736F9">
        <w:rPr>
          <w:rFonts w:ascii="Times New Roman" w:hAnsi="Times New Roman" w:cs="Times New Roman"/>
          <w:b w:val="0"/>
          <w:sz w:val="24"/>
          <w:szCs w:val="24"/>
        </w:rPr>
        <w:t xml:space="preserve">Agentūra </w:t>
      </w:r>
      <w:r w:rsidR="00F72D9F" w:rsidRPr="004736F9">
        <w:rPr>
          <w:rFonts w:ascii="Times New Roman" w:hAnsi="Times New Roman" w:cs="Times New Roman"/>
          <w:b w:val="0"/>
          <w:sz w:val="24"/>
          <w:szCs w:val="24"/>
        </w:rPr>
        <w:t>sutinka, kad skelbimas būtų paskelbtas.</w:t>
      </w:r>
      <w:bookmarkEnd w:id="4"/>
    </w:p>
    <w:p w:rsidR="00F72D9F" w:rsidRPr="004736F9" w:rsidRDefault="00B13A44" w:rsidP="009C322A">
      <w:pPr>
        <w:pStyle w:val="Antrat3"/>
        <w:keepNext w:val="0"/>
        <w:numPr>
          <w:ilvl w:val="0"/>
          <w:numId w:val="0"/>
        </w:numPr>
        <w:suppressAutoHyphens w:val="0"/>
        <w:spacing w:before="0" w:after="0"/>
        <w:ind w:firstLine="851"/>
        <w:jc w:val="both"/>
        <w:rPr>
          <w:rFonts w:ascii="Times New Roman" w:hAnsi="Times New Roman" w:cs="Times New Roman"/>
          <w:b w:val="0"/>
          <w:sz w:val="24"/>
          <w:szCs w:val="24"/>
        </w:rPr>
      </w:pPr>
      <w:bookmarkStart w:id="5" w:name="_Toc373495828"/>
      <w:r w:rsidRPr="004736F9">
        <w:rPr>
          <w:rFonts w:ascii="Times New Roman" w:hAnsi="Times New Roman" w:cs="Times New Roman"/>
          <w:b w:val="0"/>
          <w:sz w:val="24"/>
          <w:szCs w:val="24"/>
        </w:rPr>
        <w:t xml:space="preserve">23. </w:t>
      </w:r>
      <w:r w:rsidR="003E1E21" w:rsidRPr="004736F9">
        <w:rPr>
          <w:rFonts w:ascii="Times New Roman" w:hAnsi="Times New Roman" w:cs="Times New Roman"/>
          <w:b w:val="0"/>
          <w:sz w:val="24"/>
          <w:szCs w:val="24"/>
        </w:rPr>
        <w:t>Agentūra</w:t>
      </w:r>
      <w:r w:rsidR="00F72D9F" w:rsidRPr="004736F9">
        <w:rPr>
          <w:rFonts w:ascii="Times New Roman" w:hAnsi="Times New Roman" w:cs="Times New Roman"/>
          <w:b w:val="0"/>
          <w:sz w:val="24"/>
          <w:szCs w:val="24"/>
        </w:rPr>
        <w:t xml:space="preserve"> skelbimą apie supaprastintą pirkimą, Viešųjų pirkimų įstatymo 92 straipsnio 8 dalyje nurodytą informacinį pranešimą ir pranešimą dėl </w:t>
      </w:r>
      <w:proofErr w:type="spellStart"/>
      <w:r w:rsidR="00F72D9F" w:rsidRPr="00C408F2">
        <w:rPr>
          <w:rFonts w:ascii="Times New Roman" w:hAnsi="Times New Roman" w:cs="Times New Roman"/>
          <w:b w:val="0"/>
          <w:i/>
          <w:sz w:val="24"/>
          <w:szCs w:val="24"/>
        </w:rPr>
        <w:t>ex</w:t>
      </w:r>
      <w:proofErr w:type="spellEnd"/>
      <w:r w:rsidR="00F72D9F" w:rsidRPr="00C408F2">
        <w:rPr>
          <w:rFonts w:ascii="Times New Roman" w:hAnsi="Times New Roman" w:cs="Times New Roman"/>
          <w:b w:val="0"/>
          <w:i/>
          <w:sz w:val="24"/>
          <w:szCs w:val="24"/>
        </w:rPr>
        <w:t xml:space="preserve"> </w:t>
      </w:r>
      <w:proofErr w:type="spellStart"/>
      <w:r w:rsidR="00F72D9F" w:rsidRPr="00C408F2">
        <w:rPr>
          <w:rFonts w:ascii="Times New Roman" w:hAnsi="Times New Roman" w:cs="Times New Roman"/>
          <w:b w:val="0"/>
          <w:i/>
          <w:sz w:val="24"/>
          <w:szCs w:val="24"/>
        </w:rPr>
        <w:t>ante</w:t>
      </w:r>
      <w:proofErr w:type="spellEnd"/>
      <w:r w:rsidR="00F72D9F" w:rsidRPr="004736F9">
        <w:rPr>
          <w:rFonts w:ascii="Times New Roman" w:hAnsi="Times New Roman" w:cs="Times New Roman"/>
          <w:b w:val="0"/>
          <w:sz w:val="24"/>
          <w:szCs w:val="24"/>
        </w:rPr>
        <w:t xml:space="preserve"> skaidrumo, kuriuos pagal Viešųjų pirkimų įstatymą ir (ar) patvirtintas </w:t>
      </w:r>
      <w:r w:rsidR="00AA1CAB">
        <w:rPr>
          <w:rFonts w:ascii="Times New Roman" w:hAnsi="Times New Roman" w:cs="Times New Roman"/>
          <w:b w:val="0"/>
          <w:sz w:val="24"/>
          <w:szCs w:val="24"/>
        </w:rPr>
        <w:t>T</w:t>
      </w:r>
      <w:r w:rsidR="00AA1CAB" w:rsidRPr="004736F9">
        <w:rPr>
          <w:rFonts w:ascii="Times New Roman" w:hAnsi="Times New Roman" w:cs="Times New Roman"/>
          <w:b w:val="0"/>
          <w:sz w:val="24"/>
          <w:szCs w:val="24"/>
        </w:rPr>
        <w:t xml:space="preserve">aisykles </w:t>
      </w:r>
      <w:r w:rsidR="00F72D9F" w:rsidRPr="004736F9">
        <w:rPr>
          <w:rFonts w:ascii="Times New Roman" w:hAnsi="Times New Roman" w:cs="Times New Roman"/>
          <w:b w:val="0"/>
          <w:sz w:val="24"/>
          <w:szCs w:val="24"/>
        </w:rPr>
        <w:t>numatyta paskelbti viešai, skelbia (</w:t>
      </w:r>
      <w:r w:rsidR="00AA1CAB">
        <w:rPr>
          <w:rFonts w:ascii="Times New Roman" w:hAnsi="Times New Roman" w:cs="Times New Roman"/>
          <w:b w:val="0"/>
          <w:sz w:val="24"/>
          <w:szCs w:val="24"/>
        </w:rPr>
        <w:t xml:space="preserve">Viešųjų pirkimų įstatymo </w:t>
      </w:r>
      <w:r w:rsidR="00F72D9F" w:rsidRPr="004736F9">
        <w:rPr>
          <w:rFonts w:ascii="Times New Roman" w:hAnsi="Times New Roman" w:cs="Times New Roman"/>
          <w:b w:val="0"/>
          <w:sz w:val="24"/>
          <w:szCs w:val="24"/>
        </w:rPr>
        <w:t xml:space="preserve">92 straipsnio 8 dalyje nurodytą informacinį pranešimą – gali paskelbti) </w:t>
      </w:r>
      <w:r w:rsidR="00AA1CAB">
        <w:rPr>
          <w:rFonts w:ascii="Times New Roman" w:hAnsi="Times New Roman" w:cs="Times New Roman"/>
          <w:b w:val="0"/>
          <w:sz w:val="24"/>
          <w:szCs w:val="24"/>
        </w:rPr>
        <w:t>CVP IS</w:t>
      </w:r>
      <w:r w:rsidR="00F72D9F" w:rsidRPr="004736F9">
        <w:rPr>
          <w:rFonts w:ascii="Times New Roman" w:hAnsi="Times New Roman" w:cs="Times New Roman"/>
          <w:b w:val="0"/>
          <w:sz w:val="24"/>
          <w:szCs w:val="24"/>
        </w:rPr>
        <w:t xml:space="preserve">, o pranešimus dėl savanoriško </w:t>
      </w:r>
      <w:proofErr w:type="spellStart"/>
      <w:r w:rsidR="00F72D9F" w:rsidRPr="00C408F2">
        <w:rPr>
          <w:rFonts w:ascii="Times New Roman" w:hAnsi="Times New Roman" w:cs="Times New Roman"/>
          <w:b w:val="0"/>
          <w:i/>
          <w:sz w:val="24"/>
          <w:szCs w:val="24"/>
        </w:rPr>
        <w:t>ex</w:t>
      </w:r>
      <w:proofErr w:type="spellEnd"/>
      <w:r w:rsidR="00F72D9F" w:rsidRPr="00C408F2">
        <w:rPr>
          <w:rFonts w:ascii="Times New Roman" w:hAnsi="Times New Roman" w:cs="Times New Roman"/>
          <w:b w:val="0"/>
          <w:i/>
          <w:sz w:val="24"/>
          <w:szCs w:val="24"/>
        </w:rPr>
        <w:t xml:space="preserve"> </w:t>
      </w:r>
      <w:proofErr w:type="spellStart"/>
      <w:r w:rsidR="00F72D9F" w:rsidRPr="00C408F2">
        <w:rPr>
          <w:rFonts w:ascii="Times New Roman" w:hAnsi="Times New Roman" w:cs="Times New Roman"/>
          <w:b w:val="0"/>
          <w:i/>
          <w:sz w:val="24"/>
          <w:szCs w:val="24"/>
        </w:rPr>
        <w:t>ante</w:t>
      </w:r>
      <w:proofErr w:type="spellEnd"/>
      <w:r w:rsidR="00F72D9F" w:rsidRPr="004736F9">
        <w:rPr>
          <w:rFonts w:ascii="Times New Roman" w:hAnsi="Times New Roman" w:cs="Times New Roman"/>
          <w:b w:val="0"/>
          <w:sz w:val="24"/>
          <w:szCs w:val="24"/>
        </w:rPr>
        <w:t xml:space="preserve"> skaidrumo – ir Europos Sąjungos oficialiame leidinyje. Skelbimai, informaciniai pranešimai ir pranešimai dėl savanoriško </w:t>
      </w:r>
      <w:proofErr w:type="spellStart"/>
      <w:r w:rsidR="00F72D9F" w:rsidRPr="00C408F2">
        <w:rPr>
          <w:rFonts w:ascii="Times New Roman" w:hAnsi="Times New Roman" w:cs="Times New Roman"/>
          <w:b w:val="0"/>
          <w:i/>
          <w:sz w:val="24"/>
          <w:szCs w:val="24"/>
        </w:rPr>
        <w:t>ex</w:t>
      </w:r>
      <w:proofErr w:type="spellEnd"/>
      <w:r w:rsidR="00F72D9F" w:rsidRPr="00C408F2">
        <w:rPr>
          <w:rFonts w:ascii="Times New Roman" w:hAnsi="Times New Roman" w:cs="Times New Roman"/>
          <w:b w:val="0"/>
          <w:i/>
          <w:sz w:val="24"/>
          <w:szCs w:val="24"/>
        </w:rPr>
        <w:t xml:space="preserve"> </w:t>
      </w:r>
      <w:proofErr w:type="spellStart"/>
      <w:r w:rsidR="00F72D9F" w:rsidRPr="00C408F2">
        <w:rPr>
          <w:rFonts w:ascii="Times New Roman" w:hAnsi="Times New Roman" w:cs="Times New Roman"/>
          <w:b w:val="0"/>
          <w:i/>
          <w:sz w:val="24"/>
          <w:szCs w:val="24"/>
        </w:rPr>
        <w:t>ante</w:t>
      </w:r>
      <w:proofErr w:type="spellEnd"/>
      <w:r w:rsidR="00F72D9F" w:rsidRPr="004736F9">
        <w:rPr>
          <w:rFonts w:ascii="Times New Roman" w:hAnsi="Times New Roman" w:cs="Times New Roman"/>
          <w:b w:val="0"/>
          <w:sz w:val="24"/>
          <w:szCs w:val="24"/>
        </w:rPr>
        <w:t xml:space="preserve"> skaidrumo gali būti papildomai skelbiami interneto svetainėje </w:t>
      </w:r>
      <w:hyperlink r:id="rId10" w:history="1">
        <w:r w:rsidR="00F72D9F" w:rsidRPr="004736F9">
          <w:rPr>
            <w:rStyle w:val="Hipersaitas"/>
            <w:rFonts w:ascii="Times New Roman" w:hAnsi="Times New Roman" w:cs="Times New Roman"/>
            <w:b w:val="0"/>
            <w:sz w:val="24"/>
            <w:szCs w:val="24"/>
          </w:rPr>
          <w:t>www.gamta.lt</w:t>
        </w:r>
      </w:hyperlink>
      <w:r w:rsidR="00F72D9F" w:rsidRPr="004736F9">
        <w:rPr>
          <w:rFonts w:ascii="Times New Roman" w:hAnsi="Times New Roman" w:cs="Times New Roman"/>
          <w:b w:val="0"/>
          <w:sz w:val="24"/>
          <w:szCs w:val="24"/>
        </w:rPr>
        <w:t xml:space="preserve">, kitur internete, leidiniuose ar kitomis priemonėmis. Skelbimo ir informacinio pranešimo paskelbimo diena yra jų paskelbimo </w:t>
      </w:r>
      <w:r w:rsidR="00AA1CAB">
        <w:rPr>
          <w:rFonts w:ascii="Times New Roman" w:hAnsi="Times New Roman" w:cs="Times New Roman"/>
          <w:b w:val="0"/>
          <w:sz w:val="24"/>
          <w:szCs w:val="24"/>
        </w:rPr>
        <w:t>CVP IS</w:t>
      </w:r>
      <w:r w:rsidR="00F72D9F" w:rsidRPr="004736F9">
        <w:rPr>
          <w:rFonts w:ascii="Times New Roman" w:hAnsi="Times New Roman" w:cs="Times New Roman"/>
          <w:b w:val="0"/>
          <w:sz w:val="24"/>
          <w:szCs w:val="24"/>
        </w:rPr>
        <w:t xml:space="preserve"> data, pranešimo dėl savanoriško </w:t>
      </w:r>
      <w:proofErr w:type="spellStart"/>
      <w:r w:rsidR="00F72D9F" w:rsidRPr="00C408F2">
        <w:rPr>
          <w:rFonts w:ascii="Times New Roman" w:hAnsi="Times New Roman" w:cs="Times New Roman"/>
          <w:b w:val="0"/>
          <w:i/>
          <w:sz w:val="24"/>
          <w:szCs w:val="24"/>
        </w:rPr>
        <w:t>ex</w:t>
      </w:r>
      <w:proofErr w:type="spellEnd"/>
      <w:r w:rsidR="00F72D9F" w:rsidRPr="00C408F2">
        <w:rPr>
          <w:rFonts w:ascii="Times New Roman" w:hAnsi="Times New Roman" w:cs="Times New Roman"/>
          <w:b w:val="0"/>
          <w:i/>
          <w:sz w:val="24"/>
          <w:szCs w:val="24"/>
        </w:rPr>
        <w:t xml:space="preserve"> </w:t>
      </w:r>
      <w:proofErr w:type="spellStart"/>
      <w:r w:rsidR="00F72D9F" w:rsidRPr="00C408F2">
        <w:rPr>
          <w:rFonts w:ascii="Times New Roman" w:hAnsi="Times New Roman" w:cs="Times New Roman"/>
          <w:b w:val="0"/>
          <w:i/>
          <w:sz w:val="24"/>
          <w:szCs w:val="24"/>
        </w:rPr>
        <w:t>ante</w:t>
      </w:r>
      <w:proofErr w:type="spellEnd"/>
      <w:r w:rsidR="00F72D9F" w:rsidRPr="004736F9">
        <w:rPr>
          <w:rFonts w:ascii="Times New Roman" w:hAnsi="Times New Roman" w:cs="Times New Roman"/>
          <w:b w:val="0"/>
          <w:sz w:val="24"/>
          <w:szCs w:val="24"/>
        </w:rPr>
        <w:t xml:space="preserve"> skaidrumo paskelbimo diena yra pranešimo paskelbimo data Europos </w:t>
      </w:r>
      <w:r w:rsidR="00AA1CAB">
        <w:rPr>
          <w:rFonts w:ascii="Times New Roman" w:hAnsi="Times New Roman" w:cs="Times New Roman"/>
          <w:b w:val="0"/>
          <w:sz w:val="24"/>
          <w:szCs w:val="24"/>
        </w:rPr>
        <w:t>S</w:t>
      </w:r>
      <w:r w:rsidR="00AA1CAB" w:rsidRPr="004736F9">
        <w:rPr>
          <w:rFonts w:ascii="Times New Roman" w:hAnsi="Times New Roman" w:cs="Times New Roman"/>
          <w:b w:val="0"/>
          <w:sz w:val="24"/>
          <w:szCs w:val="24"/>
        </w:rPr>
        <w:t xml:space="preserve">ąjungos </w:t>
      </w:r>
      <w:r w:rsidR="00F72D9F" w:rsidRPr="004736F9">
        <w:rPr>
          <w:rFonts w:ascii="Times New Roman" w:hAnsi="Times New Roman" w:cs="Times New Roman"/>
          <w:b w:val="0"/>
          <w:sz w:val="24"/>
          <w:szCs w:val="24"/>
        </w:rPr>
        <w:t>oficialiame leidinyje.</w:t>
      </w:r>
      <w:bookmarkEnd w:id="5"/>
      <w:r w:rsidR="00F72D9F" w:rsidRPr="004736F9">
        <w:rPr>
          <w:rFonts w:ascii="Times New Roman" w:hAnsi="Times New Roman" w:cs="Times New Roman"/>
          <w:b w:val="0"/>
          <w:sz w:val="24"/>
          <w:szCs w:val="24"/>
        </w:rPr>
        <w:t xml:space="preserve"> </w:t>
      </w:r>
    </w:p>
    <w:p w:rsidR="00F72D9F" w:rsidRPr="004736F9" w:rsidRDefault="00B13A44" w:rsidP="009C322A">
      <w:pPr>
        <w:pStyle w:val="Antrat3"/>
        <w:keepNext w:val="0"/>
        <w:numPr>
          <w:ilvl w:val="0"/>
          <w:numId w:val="0"/>
        </w:numPr>
        <w:suppressAutoHyphens w:val="0"/>
        <w:spacing w:before="0" w:after="0"/>
        <w:ind w:firstLine="851"/>
        <w:jc w:val="both"/>
        <w:rPr>
          <w:rFonts w:ascii="Times New Roman" w:hAnsi="Times New Roman" w:cs="Times New Roman"/>
          <w:b w:val="0"/>
          <w:sz w:val="24"/>
          <w:szCs w:val="24"/>
        </w:rPr>
      </w:pPr>
      <w:bookmarkStart w:id="6" w:name="_Toc373495829"/>
      <w:r w:rsidRPr="004736F9">
        <w:rPr>
          <w:rFonts w:ascii="Times New Roman" w:hAnsi="Times New Roman" w:cs="Times New Roman"/>
          <w:b w:val="0"/>
          <w:sz w:val="24"/>
          <w:szCs w:val="24"/>
        </w:rPr>
        <w:t xml:space="preserve">24. </w:t>
      </w:r>
      <w:r w:rsidR="00AA1CAB">
        <w:rPr>
          <w:rFonts w:ascii="Times New Roman" w:hAnsi="Times New Roman" w:cs="Times New Roman"/>
          <w:b w:val="0"/>
          <w:sz w:val="24"/>
          <w:szCs w:val="24"/>
        </w:rPr>
        <w:t xml:space="preserve">CVP IS </w:t>
      </w:r>
      <w:r w:rsidR="00F72D9F" w:rsidRPr="004736F9">
        <w:rPr>
          <w:rFonts w:ascii="Times New Roman" w:hAnsi="Times New Roman" w:cs="Times New Roman"/>
          <w:b w:val="0"/>
          <w:sz w:val="24"/>
          <w:szCs w:val="24"/>
        </w:rPr>
        <w:t xml:space="preserve">ir Europos Sąjungos oficialiame leidinyje skelbiamus, informacinius pranešimus, pranešimus dėl savanoriško </w:t>
      </w:r>
      <w:proofErr w:type="spellStart"/>
      <w:r w:rsidR="00F72D9F" w:rsidRPr="00C408F2">
        <w:rPr>
          <w:rFonts w:ascii="Times New Roman" w:hAnsi="Times New Roman" w:cs="Times New Roman"/>
          <w:b w:val="0"/>
          <w:i/>
          <w:sz w:val="24"/>
          <w:szCs w:val="24"/>
        </w:rPr>
        <w:t>ex</w:t>
      </w:r>
      <w:proofErr w:type="spellEnd"/>
      <w:r w:rsidR="00F72D9F" w:rsidRPr="00C408F2">
        <w:rPr>
          <w:rFonts w:ascii="Times New Roman" w:hAnsi="Times New Roman" w:cs="Times New Roman"/>
          <w:b w:val="0"/>
          <w:i/>
          <w:sz w:val="24"/>
          <w:szCs w:val="24"/>
        </w:rPr>
        <w:t xml:space="preserve"> </w:t>
      </w:r>
      <w:proofErr w:type="spellStart"/>
      <w:r w:rsidR="00F72D9F" w:rsidRPr="00C408F2">
        <w:rPr>
          <w:rFonts w:ascii="Times New Roman" w:hAnsi="Times New Roman" w:cs="Times New Roman"/>
          <w:b w:val="0"/>
          <w:i/>
          <w:sz w:val="24"/>
          <w:szCs w:val="24"/>
        </w:rPr>
        <w:t>ante</w:t>
      </w:r>
      <w:proofErr w:type="spellEnd"/>
      <w:r w:rsidR="00F72D9F" w:rsidRPr="004736F9">
        <w:rPr>
          <w:rFonts w:ascii="Times New Roman" w:hAnsi="Times New Roman" w:cs="Times New Roman"/>
          <w:b w:val="0"/>
          <w:sz w:val="24"/>
          <w:szCs w:val="24"/>
        </w:rPr>
        <w:t xml:space="preserve"> skaidrumo </w:t>
      </w:r>
      <w:r w:rsidR="00E33554">
        <w:rPr>
          <w:rFonts w:ascii="Times New Roman" w:hAnsi="Times New Roman" w:cs="Times New Roman"/>
          <w:b w:val="0"/>
          <w:sz w:val="24"/>
          <w:szCs w:val="24"/>
        </w:rPr>
        <w:t>Agentūra</w:t>
      </w:r>
      <w:r w:rsidR="00F72D9F" w:rsidRPr="004736F9">
        <w:rPr>
          <w:rFonts w:ascii="Times New Roman" w:hAnsi="Times New Roman" w:cs="Times New Roman"/>
          <w:b w:val="0"/>
          <w:sz w:val="24"/>
          <w:szCs w:val="24"/>
        </w:rPr>
        <w:t xml:space="preserve"> pateikia Viešųjų pirkimų tarnybai pagal nustatytus skelbiamos informacijos privalomuosius reikalavimus, standartines formas bei skelbimų teikimo tvarką. Papildomi skelbimai, informaciniai pranešimai, pranešimai dėl savanoriško </w:t>
      </w:r>
      <w:proofErr w:type="spellStart"/>
      <w:r w:rsidR="00F72D9F" w:rsidRPr="00C408F2">
        <w:rPr>
          <w:rFonts w:ascii="Times New Roman" w:hAnsi="Times New Roman" w:cs="Times New Roman"/>
          <w:b w:val="0"/>
          <w:i/>
          <w:sz w:val="24"/>
          <w:szCs w:val="24"/>
        </w:rPr>
        <w:t>ex</w:t>
      </w:r>
      <w:proofErr w:type="spellEnd"/>
      <w:r w:rsidR="00F72D9F" w:rsidRPr="00C408F2">
        <w:rPr>
          <w:rFonts w:ascii="Times New Roman" w:hAnsi="Times New Roman" w:cs="Times New Roman"/>
          <w:b w:val="0"/>
          <w:i/>
          <w:sz w:val="24"/>
          <w:szCs w:val="24"/>
        </w:rPr>
        <w:t xml:space="preserve"> </w:t>
      </w:r>
      <w:proofErr w:type="spellStart"/>
      <w:r w:rsidR="00F72D9F" w:rsidRPr="00C408F2">
        <w:rPr>
          <w:rFonts w:ascii="Times New Roman" w:hAnsi="Times New Roman" w:cs="Times New Roman"/>
          <w:b w:val="0"/>
          <w:i/>
          <w:sz w:val="24"/>
          <w:szCs w:val="24"/>
        </w:rPr>
        <w:t>ante</w:t>
      </w:r>
      <w:proofErr w:type="spellEnd"/>
      <w:r w:rsidR="00F72D9F" w:rsidRPr="004736F9">
        <w:rPr>
          <w:rFonts w:ascii="Times New Roman" w:hAnsi="Times New Roman" w:cs="Times New Roman"/>
          <w:b w:val="0"/>
          <w:sz w:val="24"/>
          <w:szCs w:val="24"/>
        </w:rPr>
        <w:t xml:space="preserve"> skaidrumo skelbiami </w:t>
      </w:r>
      <w:r w:rsidR="00E33554">
        <w:rPr>
          <w:rFonts w:ascii="Times New Roman" w:hAnsi="Times New Roman" w:cs="Times New Roman"/>
          <w:b w:val="0"/>
          <w:sz w:val="24"/>
          <w:szCs w:val="24"/>
        </w:rPr>
        <w:t>Agentūros</w:t>
      </w:r>
      <w:r w:rsidR="00F72D9F" w:rsidRPr="004736F9">
        <w:rPr>
          <w:rFonts w:ascii="Times New Roman" w:hAnsi="Times New Roman" w:cs="Times New Roman"/>
          <w:b w:val="0"/>
          <w:sz w:val="24"/>
          <w:szCs w:val="24"/>
        </w:rPr>
        <w:t xml:space="preserve"> interneto svetainėje </w:t>
      </w:r>
      <w:hyperlink r:id="rId11" w:history="1">
        <w:r w:rsidR="00F72D9F" w:rsidRPr="004736F9">
          <w:rPr>
            <w:rStyle w:val="Hipersaitas"/>
            <w:rFonts w:ascii="Times New Roman" w:hAnsi="Times New Roman" w:cs="Times New Roman"/>
            <w:b w:val="0"/>
            <w:sz w:val="24"/>
            <w:szCs w:val="24"/>
          </w:rPr>
          <w:t>www.gamta.lt</w:t>
        </w:r>
      </w:hyperlink>
      <w:r w:rsidR="00F72D9F" w:rsidRPr="004736F9">
        <w:rPr>
          <w:rFonts w:ascii="Times New Roman" w:hAnsi="Times New Roman" w:cs="Times New Roman"/>
          <w:b w:val="0"/>
          <w:sz w:val="24"/>
          <w:szCs w:val="24"/>
        </w:rPr>
        <w:t xml:space="preserve">, kitur internete, leidiniuose ar kitomis priemonėmis negali būti skelbiami anksčiau negu </w:t>
      </w:r>
      <w:r w:rsidR="00E33554">
        <w:rPr>
          <w:rFonts w:ascii="Times New Roman" w:hAnsi="Times New Roman" w:cs="Times New Roman"/>
          <w:b w:val="0"/>
          <w:sz w:val="24"/>
          <w:szCs w:val="24"/>
        </w:rPr>
        <w:t>CVP IS</w:t>
      </w:r>
      <w:r w:rsidR="00F72D9F" w:rsidRPr="004736F9">
        <w:rPr>
          <w:rFonts w:ascii="Times New Roman" w:hAnsi="Times New Roman" w:cs="Times New Roman"/>
          <w:b w:val="0"/>
          <w:sz w:val="24"/>
          <w:szCs w:val="24"/>
        </w:rPr>
        <w:t xml:space="preserve"> ir Europos Sąjungos oficialiame leidinyje. To paties skelbimo, informacinio pranešimo dėl savanoriško </w:t>
      </w:r>
      <w:proofErr w:type="spellStart"/>
      <w:r w:rsidR="00F72D9F" w:rsidRPr="00C408F2">
        <w:rPr>
          <w:rFonts w:ascii="Times New Roman" w:hAnsi="Times New Roman" w:cs="Times New Roman"/>
          <w:b w:val="0"/>
          <w:i/>
          <w:sz w:val="24"/>
          <w:szCs w:val="24"/>
        </w:rPr>
        <w:t>ex</w:t>
      </w:r>
      <w:proofErr w:type="spellEnd"/>
      <w:r w:rsidR="00F72D9F" w:rsidRPr="00C408F2">
        <w:rPr>
          <w:rFonts w:ascii="Times New Roman" w:hAnsi="Times New Roman" w:cs="Times New Roman"/>
          <w:b w:val="0"/>
          <w:i/>
          <w:sz w:val="24"/>
          <w:szCs w:val="24"/>
        </w:rPr>
        <w:t xml:space="preserve"> </w:t>
      </w:r>
      <w:proofErr w:type="spellStart"/>
      <w:r w:rsidR="00F72D9F" w:rsidRPr="00C408F2">
        <w:rPr>
          <w:rFonts w:ascii="Times New Roman" w:hAnsi="Times New Roman" w:cs="Times New Roman"/>
          <w:b w:val="0"/>
          <w:i/>
          <w:sz w:val="24"/>
          <w:szCs w:val="24"/>
        </w:rPr>
        <w:t>ante</w:t>
      </w:r>
      <w:proofErr w:type="spellEnd"/>
      <w:r w:rsidR="00F72D9F" w:rsidRPr="004736F9">
        <w:rPr>
          <w:rFonts w:ascii="Times New Roman" w:hAnsi="Times New Roman" w:cs="Times New Roman"/>
          <w:b w:val="0"/>
          <w:sz w:val="24"/>
          <w:szCs w:val="24"/>
        </w:rPr>
        <w:t xml:space="preserve"> skaidrumo turinys visur turi sutapti.</w:t>
      </w:r>
      <w:bookmarkEnd w:id="6"/>
      <w:r w:rsidR="00F72D9F" w:rsidRPr="004736F9">
        <w:rPr>
          <w:rFonts w:ascii="Times New Roman" w:hAnsi="Times New Roman" w:cs="Times New Roman"/>
          <w:b w:val="0"/>
          <w:sz w:val="24"/>
          <w:szCs w:val="24"/>
        </w:rPr>
        <w:t xml:space="preserve"> </w:t>
      </w:r>
    </w:p>
    <w:p w:rsidR="00F72D9F" w:rsidRPr="004736F9" w:rsidRDefault="00F72D9F" w:rsidP="009C322A"/>
    <w:p w:rsidR="004313EF" w:rsidRPr="004736F9" w:rsidRDefault="004313EF" w:rsidP="009C322A">
      <w:pPr>
        <w:pStyle w:val="Default"/>
        <w:ind w:firstLine="284"/>
        <w:jc w:val="both"/>
        <w:rPr>
          <w:color w:val="auto"/>
        </w:rPr>
      </w:pPr>
    </w:p>
    <w:p w:rsidR="00DC5744" w:rsidRPr="004736F9" w:rsidRDefault="00DC5744" w:rsidP="009C322A">
      <w:pPr>
        <w:pStyle w:val="Pagrindinistekstas1"/>
        <w:spacing w:line="240" w:lineRule="auto"/>
        <w:jc w:val="center"/>
        <w:rPr>
          <w:b/>
          <w:sz w:val="24"/>
          <w:szCs w:val="24"/>
          <w:lang w:val="lt-LT"/>
        </w:rPr>
      </w:pPr>
      <w:r w:rsidRPr="004736F9">
        <w:rPr>
          <w:b/>
          <w:sz w:val="24"/>
          <w:szCs w:val="24"/>
          <w:lang w:val="lt-LT"/>
        </w:rPr>
        <w:t>IV SKYRIUS</w:t>
      </w:r>
    </w:p>
    <w:p w:rsidR="00DC5744" w:rsidRPr="004736F9" w:rsidRDefault="00DC5744" w:rsidP="009C322A">
      <w:pPr>
        <w:pStyle w:val="Pagrindinistekstas1"/>
        <w:spacing w:line="240" w:lineRule="auto"/>
        <w:jc w:val="center"/>
        <w:rPr>
          <w:b/>
          <w:sz w:val="24"/>
          <w:szCs w:val="24"/>
          <w:lang w:val="lt-LT"/>
        </w:rPr>
      </w:pPr>
      <w:r w:rsidRPr="004736F9">
        <w:rPr>
          <w:b/>
          <w:sz w:val="24"/>
          <w:szCs w:val="24"/>
          <w:lang w:val="lt-LT"/>
        </w:rPr>
        <w:t>PIRKIMO DOKUMENTŲ RENGIMAS, PAAIŠKINIMAI, TEIKIMAS</w:t>
      </w:r>
    </w:p>
    <w:p w:rsidR="00BF783D" w:rsidRPr="004736F9" w:rsidRDefault="00BF783D" w:rsidP="006F55A0">
      <w:pPr>
        <w:pStyle w:val="Pagrindinistekstas1"/>
        <w:spacing w:line="240" w:lineRule="auto"/>
        <w:ind w:firstLine="851"/>
        <w:jc w:val="center"/>
        <w:rPr>
          <w:sz w:val="24"/>
          <w:szCs w:val="24"/>
          <w:lang w:val="lt-LT"/>
        </w:rPr>
      </w:pPr>
    </w:p>
    <w:p w:rsidR="00DC5744" w:rsidRPr="004736F9" w:rsidRDefault="00B13A44" w:rsidP="006F55A0">
      <w:pPr>
        <w:pStyle w:val="Pagrindinistekstas1"/>
        <w:spacing w:line="240" w:lineRule="auto"/>
        <w:ind w:firstLine="851"/>
        <w:rPr>
          <w:sz w:val="24"/>
          <w:lang w:val="lt-LT"/>
        </w:rPr>
      </w:pPr>
      <w:r w:rsidRPr="004736F9">
        <w:rPr>
          <w:sz w:val="24"/>
          <w:lang w:val="lt-LT"/>
        </w:rPr>
        <w:t>2</w:t>
      </w:r>
      <w:r w:rsidR="00BF783D" w:rsidRPr="004736F9">
        <w:rPr>
          <w:sz w:val="24"/>
          <w:lang w:val="lt-LT"/>
        </w:rPr>
        <w:t>5</w:t>
      </w:r>
      <w:r w:rsidR="00C826B0" w:rsidRPr="004736F9">
        <w:rPr>
          <w:sz w:val="24"/>
          <w:lang w:val="lt-LT"/>
        </w:rPr>
        <w:t>. Pirkimo dokumentus pagal pirkimo iniciatoriaus parengtas pagrindines pirkimo sąlygas rengia pirkimų organizatorius arba Komisija</w:t>
      </w:r>
      <w:r w:rsidR="00DF6CA8" w:rsidRPr="004736F9">
        <w:rPr>
          <w:sz w:val="24"/>
          <w:lang w:val="lt-LT"/>
        </w:rPr>
        <w:t xml:space="preserve">. </w:t>
      </w:r>
    </w:p>
    <w:p w:rsidR="00DF6CA8" w:rsidRPr="004736F9" w:rsidRDefault="00B13A44" w:rsidP="006F55A0">
      <w:pPr>
        <w:pStyle w:val="Hyperlink1"/>
        <w:spacing w:line="240" w:lineRule="auto"/>
        <w:ind w:firstLine="851"/>
        <w:rPr>
          <w:sz w:val="24"/>
          <w:lang w:val="lt-LT"/>
        </w:rPr>
      </w:pPr>
      <w:r w:rsidRPr="004736F9">
        <w:rPr>
          <w:sz w:val="24"/>
          <w:lang w:val="lt-LT"/>
        </w:rPr>
        <w:t>2</w:t>
      </w:r>
      <w:r w:rsidR="00BF783D" w:rsidRPr="004736F9">
        <w:rPr>
          <w:sz w:val="24"/>
          <w:lang w:val="lt-LT"/>
        </w:rPr>
        <w:t>6</w:t>
      </w:r>
      <w:r w:rsidR="00DF6CA8" w:rsidRPr="004736F9">
        <w:rPr>
          <w:sz w:val="24"/>
          <w:lang w:val="lt-LT"/>
        </w:rPr>
        <w:t>. Pirkimo dokumentai rengiami lietuvių kalba. Papildomai pirkimo dokumentai gali būti rengiami ir kitomis kalbomis.</w:t>
      </w:r>
    </w:p>
    <w:p w:rsidR="00DF6CA8" w:rsidRPr="004736F9" w:rsidRDefault="00B13A44" w:rsidP="006F55A0">
      <w:pPr>
        <w:pStyle w:val="Hyperlink1"/>
        <w:spacing w:line="240" w:lineRule="auto"/>
        <w:ind w:firstLine="851"/>
        <w:rPr>
          <w:bCs/>
          <w:sz w:val="24"/>
          <w:lang w:val="lt-LT"/>
        </w:rPr>
      </w:pPr>
      <w:r w:rsidRPr="004736F9">
        <w:rPr>
          <w:sz w:val="24"/>
          <w:lang w:val="lt-LT"/>
        </w:rPr>
        <w:t>2</w:t>
      </w:r>
      <w:r w:rsidR="00BF783D" w:rsidRPr="004736F9">
        <w:rPr>
          <w:sz w:val="24"/>
          <w:lang w:val="lt-LT"/>
        </w:rPr>
        <w:t>7</w:t>
      </w:r>
      <w:r w:rsidR="00DF6CA8" w:rsidRPr="004736F9">
        <w:rPr>
          <w:sz w:val="24"/>
          <w:lang w:val="lt-LT"/>
        </w:rPr>
        <w:t>. Pirkimo dokumentai turi būti tikslūs, aiškūs, be dviprasmybių, kad tiekėjai galėtų pateikti pasiūlymus, o Agentūra nupirkti tai, ko reikia.</w:t>
      </w:r>
    </w:p>
    <w:p w:rsidR="00DF6CA8" w:rsidRPr="004736F9" w:rsidRDefault="00B13A44" w:rsidP="006F55A0">
      <w:pPr>
        <w:pStyle w:val="Hyperlink1"/>
        <w:spacing w:line="240" w:lineRule="auto"/>
        <w:ind w:firstLine="851"/>
        <w:rPr>
          <w:sz w:val="24"/>
          <w:lang w:val="lt-LT"/>
        </w:rPr>
      </w:pPr>
      <w:r w:rsidRPr="004736F9">
        <w:rPr>
          <w:sz w:val="24"/>
          <w:lang w:val="lt-LT"/>
        </w:rPr>
        <w:t>2</w:t>
      </w:r>
      <w:r w:rsidR="00BF783D" w:rsidRPr="004736F9">
        <w:rPr>
          <w:sz w:val="24"/>
          <w:lang w:val="lt-LT"/>
        </w:rPr>
        <w:t>8.</w:t>
      </w:r>
      <w:r w:rsidR="00DF6CA8" w:rsidRPr="004736F9">
        <w:rPr>
          <w:sz w:val="24"/>
          <w:lang w:val="lt-LT"/>
        </w:rPr>
        <w:t xml:space="preserve"> Pirkimo dokumentuose nustatyti reikalavimai negali dirbtinai riboti tiekėjų galimybių dalyvauti supaprastintame pirkime ar sudaryti sąlygas dalyvauti tik konkretiems tiekėjams.</w:t>
      </w:r>
    </w:p>
    <w:p w:rsidR="00DF6CA8" w:rsidRPr="004736F9" w:rsidRDefault="009C66A3" w:rsidP="006F55A0">
      <w:pPr>
        <w:pStyle w:val="Hyperlink1"/>
        <w:spacing w:line="240" w:lineRule="auto"/>
        <w:ind w:firstLine="851"/>
        <w:rPr>
          <w:sz w:val="24"/>
          <w:lang w:val="lt-LT"/>
        </w:rPr>
      </w:pPr>
      <w:r w:rsidRPr="004736F9">
        <w:rPr>
          <w:sz w:val="24"/>
          <w:lang w:val="lt-LT"/>
        </w:rPr>
        <w:t>2</w:t>
      </w:r>
      <w:r w:rsidR="00BF783D" w:rsidRPr="004736F9">
        <w:rPr>
          <w:sz w:val="24"/>
          <w:lang w:val="lt-LT"/>
        </w:rPr>
        <w:t>9.</w:t>
      </w:r>
      <w:r w:rsidR="00DF6CA8" w:rsidRPr="004736F9">
        <w:rPr>
          <w:sz w:val="24"/>
          <w:lang w:val="lt-LT"/>
        </w:rPr>
        <w:t xml:space="preserve"> Pirkimo dokumentuose, atsižvelgiant į pasirinktą supaprastinto pirkimo būdą, pateikiama ši informacija:</w:t>
      </w:r>
    </w:p>
    <w:p w:rsidR="00DF6CA8" w:rsidRPr="004736F9" w:rsidRDefault="009C66A3" w:rsidP="006F55A0">
      <w:pPr>
        <w:pStyle w:val="Hyperlink1"/>
        <w:spacing w:line="240" w:lineRule="auto"/>
        <w:ind w:firstLine="851"/>
        <w:rPr>
          <w:sz w:val="24"/>
          <w:lang w:val="lt-LT"/>
        </w:rPr>
      </w:pPr>
      <w:r w:rsidRPr="004736F9">
        <w:rPr>
          <w:sz w:val="24"/>
          <w:lang w:val="lt-LT"/>
        </w:rPr>
        <w:t>29</w:t>
      </w:r>
      <w:r w:rsidR="00DF6CA8" w:rsidRPr="004736F9">
        <w:rPr>
          <w:sz w:val="24"/>
          <w:lang w:val="lt-LT"/>
        </w:rPr>
        <w:t>.1. nuoroda į šias Taisykles, kuriomis vadovaujantis atliekamas supaprastintas pirkimas (pavadinimas, patvirtinimo data);</w:t>
      </w:r>
    </w:p>
    <w:p w:rsidR="00DF6CA8" w:rsidRPr="004736F9" w:rsidRDefault="009C66A3" w:rsidP="006F55A0">
      <w:pPr>
        <w:pStyle w:val="Hyperlink1"/>
        <w:spacing w:line="240" w:lineRule="auto"/>
        <w:ind w:firstLine="851"/>
        <w:rPr>
          <w:color w:val="auto"/>
          <w:sz w:val="24"/>
          <w:lang w:val="lt-LT"/>
        </w:rPr>
      </w:pPr>
      <w:r w:rsidRPr="004736F9">
        <w:rPr>
          <w:color w:val="auto"/>
          <w:sz w:val="24"/>
          <w:lang w:val="lt-LT"/>
        </w:rPr>
        <w:t>29</w:t>
      </w:r>
      <w:r w:rsidR="00DF6CA8" w:rsidRPr="004736F9">
        <w:rPr>
          <w:color w:val="auto"/>
          <w:sz w:val="24"/>
          <w:lang w:val="lt-LT"/>
        </w:rPr>
        <w:t>.2. jeigu apie pirkimą buvo skelbta, nuoroda į skelbimą;</w:t>
      </w:r>
    </w:p>
    <w:p w:rsidR="00DF6CA8" w:rsidRPr="004736F9" w:rsidRDefault="009C66A3" w:rsidP="006F55A0">
      <w:pPr>
        <w:pStyle w:val="Hyperlink1"/>
        <w:spacing w:line="240" w:lineRule="auto"/>
        <w:ind w:firstLine="851"/>
        <w:rPr>
          <w:color w:val="auto"/>
          <w:sz w:val="24"/>
          <w:lang w:val="lt-LT"/>
        </w:rPr>
      </w:pPr>
      <w:r w:rsidRPr="004736F9">
        <w:rPr>
          <w:color w:val="auto"/>
          <w:sz w:val="24"/>
          <w:lang w:val="lt-LT"/>
        </w:rPr>
        <w:t>29</w:t>
      </w:r>
      <w:r w:rsidR="00197305" w:rsidRPr="004736F9">
        <w:rPr>
          <w:color w:val="auto"/>
          <w:sz w:val="24"/>
          <w:lang w:val="lt-LT"/>
        </w:rPr>
        <w:t xml:space="preserve">.3. Agentūros valstybės tarnautojų ar </w:t>
      </w:r>
      <w:r w:rsidR="00DF6CA8" w:rsidRPr="004736F9">
        <w:rPr>
          <w:color w:val="auto"/>
          <w:sz w:val="24"/>
          <w:lang w:val="lt-LT"/>
        </w:rPr>
        <w:t xml:space="preserve">darbuotojų, </w:t>
      </w:r>
      <w:r w:rsidR="00197305" w:rsidRPr="004736F9">
        <w:rPr>
          <w:color w:val="auto"/>
          <w:sz w:val="24"/>
          <w:lang w:val="lt-LT"/>
        </w:rPr>
        <w:t xml:space="preserve">dirbančių pagal darbo sutartį, </w:t>
      </w:r>
      <w:r w:rsidR="00DF6CA8" w:rsidRPr="004736F9">
        <w:rPr>
          <w:color w:val="auto"/>
          <w:sz w:val="24"/>
          <w:lang w:val="lt-LT"/>
        </w:rPr>
        <w:t xml:space="preserve">kurie įgalioti palaikyti tiesioginį ryšį su tiekėjais ir gauti iš jų (ne tarpininkų) pranešimus, susijusius su pirkimų procedūromis, vardai, pavardės, </w:t>
      </w:r>
      <w:r w:rsidR="00C408F2">
        <w:rPr>
          <w:color w:val="auto"/>
          <w:sz w:val="24"/>
          <w:lang w:val="lt-LT"/>
        </w:rPr>
        <w:t>kontaktiniai duomenys</w:t>
      </w:r>
      <w:r w:rsidR="00DF6CA8" w:rsidRPr="004736F9">
        <w:rPr>
          <w:color w:val="auto"/>
          <w:sz w:val="24"/>
          <w:lang w:val="lt-LT"/>
        </w:rPr>
        <w:t xml:space="preserve">, taip pat informacija, kokiu būdu vyks bendravimas tarp </w:t>
      </w:r>
      <w:r w:rsidR="00197305" w:rsidRPr="004736F9">
        <w:rPr>
          <w:color w:val="auto"/>
          <w:sz w:val="24"/>
          <w:lang w:val="lt-LT"/>
        </w:rPr>
        <w:t>Agentūros</w:t>
      </w:r>
      <w:r w:rsidR="00DF6CA8" w:rsidRPr="004736F9">
        <w:rPr>
          <w:color w:val="auto"/>
          <w:sz w:val="24"/>
          <w:lang w:val="lt-LT"/>
        </w:rPr>
        <w:t xml:space="preserve"> ir tiekėjų;</w:t>
      </w:r>
    </w:p>
    <w:p w:rsidR="00DF6CA8" w:rsidRPr="004736F9" w:rsidRDefault="009C66A3" w:rsidP="006F55A0">
      <w:pPr>
        <w:pStyle w:val="Hyperlink1"/>
        <w:spacing w:line="240" w:lineRule="auto"/>
        <w:ind w:firstLine="851"/>
        <w:rPr>
          <w:sz w:val="24"/>
          <w:lang w:val="lt-LT"/>
        </w:rPr>
      </w:pPr>
      <w:r w:rsidRPr="004736F9">
        <w:rPr>
          <w:sz w:val="24"/>
          <w:lang w:val="lt-LT"/>
        </w:rPr>
        <w:t>29</w:t>
      </w:r>
      <w:r w:rsidR="00197305" w:rsidRPr="004736F9">
        <w:rPr>
          <w:sz w:val="24"/>
          <w:lang w:val="lt-LT"/>
        </w:rPr>
        <w:t>.</w:t>
      </w:r>
      <w:r w:rsidR="00412B8A" w:rsidRPr="004736F9">
        <w:rPr>
          <w:sz w:val="24"/>
          <w:lang w:val="lt-LT"/>
        </w:rPr>
        <w:t>4</w:t>
      </w:r>
      <w:r w:rsidR="00197305" w:rsidRPr="004736F9">
        <w:rPr>
          <w:sz w:val="24"/>
          <w:lang w:val="lt-LT"/>
        </w:rPr>
        <w:t xml:space="preserve">. </w:t>
      </w:r>
      <w:r w:rsidR="00DF6CA8" w:rsidRPr="004736F9">
        <w:rPr>
          <w:sz w:val="24"/>
          <w:lang w:val="lt-LT"/>
        </w:rPr>
        <w:t xml:space="preserve">pasiūlymų ir (ar) paraiškų rengimo ir pateikimo reikalavimai; jeigu numatoma pasiūlymus ir (ar) paraiškas priimti naudojant elektronines priemones, atitinkančias </w:t>
      </w:r>
      <w:r w:rsidR="00197305" w:rsidRPr="004736F9">
        <w:rPr>
          <w:sz w:val="24"/>
          <w:lang w:val="lt-LT"/>
        </w:rPr>
        <w:t>Viešųjų pirkimų į</w:t>
      </w:r>
      <w:r w:rsidR="00DF6CA8" w:rsidRPr="004736F9">
        <w:rPr>
          <w:sz w:val="24"/>
          <w:lang w:val="lt-LT"/>
        </w:rPr>
        <w:t>s</w:t>
      </w:r>
      <w:r w:rsidR="00197305" w:rsidRPr="004736F9">
        <w:rPr>
          <w:sz w:val="24"/>
          <w:lang w:val="lt-LT"/>
        </w:rPr>
        <w:t xml:space="preserve">tatymo 17 straipsnio nuostatas, </w:t>
      </w:r>
      <w:r w:rsidR="00DF6CA8" w:rsidRPr="004736F9">
        <w:rPr>
          <w:sz w:val="24"/>
          <w:lang w:val="lt-LT"/>
        </w:rPr>
        <w:t>– informacija apie reikalavimus, būtinus pasiūlymams ir (ar) paraiškoms pateikti elektroniniu būdu</w:t>
      </w:r>
      <w:r w:rsidR="00197305" w:rsidRPr="004736F9">
        <w:rPr>
          <w:sz w:val="24"/>
          <w:lang w:val="lt-LT"/>
        </w:rPr>
        <w:t>,</w:t>
      </w:r>
      <w:r w:rsidR="00115148" w:rsidRPr="004736F9">
        <w:rPr>
          <w:lang w:val="lt-LT"/>
        </w:rPr>
        <w:t xml:space="preserve"> </w:t>
      </w:r>
      <w:r w:rsidR="00115148" w:rsidRPr="004736F9">
        <w:rPr>
          <w:sz w:val="24"/>
          <w:lang w:val="lt-LT"/>
        </w:rPr>
        <w:t>taip pat informacija, kad elektroninis pasiūlymas turi būti pateiktas su saugiu elektroniniu parašu, atitinkančius teisės aktų reikalavimus</w:t>
      </w:r>
      <w:r w:rsidR="00AA472E">
        <w:rPr>
          <w:sz w:val="24"/>
          <w:lang w:val="lt-LT"/>
        </w:rPr>
        <w:t>;</w:t>
      </w:r>
      <w:r w:rsidR="00AA472E" w:rsidRPr="004736F9">
        <w:rPr>
          <w:sz w:val="24"/>
          <w:lang w:val="lt-LT"/>
        </w:rPr>
        <w:t xml:space="preserve"> </w:t>
      </w:r>
    </w:p>
    <w:p w:rsidR="00DF6CA8" w:rsidRPr="004736F9" w:rsidRDefault="009C66A3" w:rsidP="006F55A0">
      <w:pPr>
        <w:pStyle w:val="Hyperlink1"/>
        <w:spacing w:line="240" w:lineRule="auto"/>
        <w:ind w:firstLine="851"/>
        <w:rPr>
          <w:sz w:val="24"/>
          <w:lang w:val="lt-LT"/>
        </w:rPr>
      </w:pPr>
      <w:r w:rsidRPr="004736F9">
        <w:rPr>
          <w:sz w:val="24"/>
          <w:lang w:val="lt-LT"/>
        </w:rPr>
        <w:lastRenderedPageBreak/>
        <w:t>29</w:t>
      </w:r>
      <w:r w:rsidR="0070429F" w:rsidRPr="004736F9">
        <w:rPr>
          <w:sz w:val="24"/>
          <w:lang w:val="lt-LT"/>
        </w:rPr>
        <w:t>.</w:t>
      </w:r>
      <w:r w:rsidR="00412B8A" w:rsidRPr="004736F9">
        <w:rPr>
          <w:sz w:val="24"/>
          <w:lang w:val="lt-LT"/>
        </w:rPr>
        <w:t>5</w:t>
      </w:r>
      <w:r w:rsidR="0070429F" w:rsidRPr="004736F9">
        <w:rPr>
          <w:sz w:val="24"/>
          <w:lang w:val="lt-LT"/>
        </w:rPr>
        <w:t>. pasiūlymo galiojimo terminas (</w:t>
      </w:r>
      <w:r w:rsidR="00DF6CA8" w:rsidRPr="004736F9">
        <w:rPr>
          <w:sz w:val="24"/>
          <w:lang w:val="lt-LT"/>
        </w:rPr>
        <w:t>data, iki kada turi galioti pasiūlymas, arba laikotarpis, kurį turi galioti pasiūlymas</w:t>
      </w:r>
      <w:r w:rsidR="0070429F" w:rsidRPr="004736F9">
        <w:rPr>
          <w:sz w:val="24"/>
          <w:lang w:val="lt-LT"/>
        </w:rPr>
        <w:t>)</w:t>
      </w:r>
      <w:r w:rsidR="00DF6CA8" w:rsidRPr="004736F9">
        <w:rPr>
          <w:sz w:val="24"/>
          <w:lang w:val="lt-LT"/>
        </w:rPr>
        <w:t>;</w:t>
      </w:r>
    </w:p>
    <w:p w:rsidR="00DF6CA8" w:rsidRPr="004736F9" w:rsidRDefault="009C66A3" w:rsidP="006F55A0">
      <w:pPr>
        <w:pStyle w:val="Hyperlink1"/>
        <w:spacing w:line="240" w:lineRule="auto"/>
        <w:ind w:firstLine="851"/>
        <w:rPr>
          <w:sz w:val="24"/>
          <w:lang w:val="lt-LT"/>
        </w:rPr>
      </w:pPr>
      <w:r w:rsidRPr="004736F9">
        <w:rPr>
          <w:sz w:val="24"/>
          <w:lang w:val="lt-LT"/>
        </w:rPr>
        <w:t>29</w:t>
      </w:r>
      <w:r w:rsidR="0070429F" w:rsidRPr="004736F9">
        <w:rPr>
          <w:sz w:val="24"/>
          <w:lang w:val="lt-LT"/>
        </w:rPr>
        <w:t>.</w:t>
      </w:r>
      <w:r w:rsidR="00412B8A" w:rsidRPr="004736F9">
        <w:rPr>
          <w:sz w:val="24"/>
          <w:lang w:val="lt-LT"/>
        </w:rPr>
        <w:t>6</w:t>
      </w:r>
      <w:r w:rsidR="0070429F" w:rsidRPr="004736F9">
        <w:rPr>
          <w:sz w:val="24"/>
          <w:lang w:val="lt-LT"/>
        </w:rPr>
        <w:t xml:space="preserve">. </w:t>
      </w:r>
      <w:r w:rsidR="00DF6CA8" w:rsidRPr="004736F9">
        <w:rPr>
          <w:sz w:val="24"/>
          <w:lang w:val="lt-LT"/>
        </w:rPr>
        <w:t xml:space="preserve">prekių, paslaugų, darbų ar projekto pavadinimas; </w:t>
      </w:r>
    </w:p>
    <w:p w:rsidR="00DF6CA8" w:rsidRPr="004736F9" w:rsidRDefault="009C66A3" w:rsidP="006F55A0">
      <w:pPr>
        <w:pStyle w:val="Hyperlink1"/>
        <w:spacing w:line="240" w:lineRule="auto"/>
        <w:ind w:firstLine="851"/>
        <w:rPr>
          <w:sz w:val="24"/>
          <w:lang w:val="lt-LT"/>
        </w:rPr>
      </w:pPr>
      <w:r w:rsidRPr="004736F9">
        <w:rPr>
          <w:sz w:val="24"/>
          <w:lang w:val="lt-LT"/>
        </w:rPr>
        <w:t>29</w:t>
      </w:r>
      <w:r w:rsidR="00DF6CA8" w:rsidRPr="004736F9">
        <w:rPr>
          <w:sz w:val="24"/>
          <w:lang w:val="lt-LT"/>
        </w:rPr>
        <w:t>.</w:t>
      </w:r>
      <w:r w:rsidR="00412B8A" w:rsidRPr="004736F9">
        <w:rPr>
          <w:sz w:val="24"/>
          <w:lang w:val="lt-LT"/>
        </w:rPr>
        <w:t>7</w:t>
      </w:r>
      <w:r w:rsidR="00DF6CA8" w:rsidRPr="004736F9">
        <w:rPr>
          <w:sz w:val="24"/>
          <w:lang w:val="lt-LT"/>
        </w:rPr>
        <w:t>. prekių</w:t>
      </w:r>
      <w:r w:rsidR="0070429F" w:rsidRPr="004736F9">
        <w:rPr>
          <w:sz w:val="24"/>
          <w:lang w:val="lt-LT"/>
        </w:rPr>
        <w:t xml:space="preserve"> kiekis, paslaugų ar</w:t>
      </w:r>
      <w:r w:rsidR="00DF6CA8" w:rsidRPr="004736F9">
        <w:rPr>
          <w:sz w:val="24"/>
          <w:lang w:val="lt-LT"/>
        </w:rPr>
        <w:t xml:space="preserve"> darbų apimt</w:t>
      </w:r>
      <w:r w:rsidR="0070429F" w:rsidRPr="004736F9">
        <w:rPr>
          <w:sz w:val="24"/>
          <w:lang w:val="lt-LT"/>
        </w:rPr>
        <w:t xml:space="preserve">ys, </w:t>
      </w:r>
      <w:r w:rsidR="00DF6CA8" w:rsidRPr="004736F9">
        <w:rPr>
          <w:sz w:val="24"/>
          <w:lang w:val="lt-LT"/>
        </w:rPr>
        <w:t>su prekėmis teiktinų paslaugų pobūdis;</w:t>
      </w:r>
    </w:p>
    <w:p w:rsidR="00DF6CA8" w:rsidRPr="004736F9" w:rsidRDefault="009C66A3" w:rsidP="006F55A0">
      <w:pPr>
        <w:pStyle w:val="Hyperlink1"/>
        <w:spacing w:line="240" w:lineRule="auto"/>
        <w:ind w:firstLine="851"/>
        <w:rPr>
          <w:sz w:val="24"/>
          <w:lang w:val="lt-LT"/>
        </w:rPr>
      </w:pPr>
      <w:r w:rsidRPr="004736F9">
        <w:rPr>
          <w:sz w:val="24"/>
          <w:lang w:val="lt-LT"/>
        </w:rPr>
        <w:t>29</w:t>
      </w:r>
      <w:r w:rsidR="00DF6CA8" w:rsidRPr="004736F9">
        <w:rPr>
          <w:sz w:val="24"/>
          <w:lang w:val="lt-LT"/>
        </w:rPr>
        <w:t>.</w:t>
      </w:r>
      <w:r w:rsidR="00412B8A" w:rsidRPr="004736F9">
        <w:rPr>
          <w:sz w:val="24"/>
          <w:lang w:val="lt-LT"/>
        </w:rPr>
        <w:t>8</w:t>
      </w:r>
      <w:r w:rsidR="00DF6CA8" w:rsidRPr="004736F9">
        <w:rPr>
          <w:sz w:val="24"/>
          <w:lang w:val="lt-LT"/>
        </w:rPr>
        <w:t>. prekių tiekimo, paslaugų teikimo, darbų atlikimo terminai;</w:t>
      </w:r>
    </w:p>
    <w:p w:rsidR="00DF6CA8" w:rsidRPr="004736F9" w:rsidRDefault="009C66A3" w:rsidP="006F55A0">
      <w:pPr>
        <w:pStyle w:val="Hyperlink1"/>
        <w:spacing w:line="240" w:lineRule="auto"/>
        <w:ind w:firstLine="851"/>
        <w:rPr>
          <w:sz w:val="24"/>
          <w:lang w:val="lt-LT"/>
        </w:rPr>
      </w:pPr>
      <w:r w:rsidRPr="004736F9">
        <w:rPr>
          <w:sz w:val="24"/>
          <w:lang w:val="lt-LT"/>
        </w:rPr>
        <w:t>29</w:t>
      </w:r>
      <w:r w:rsidR="001E6D2E" w:rsidRPr="004736F9">
        <w:rPr>
          <w:sz w:val="24"/>
          <w:lang w:val="lt-LT"/>
        </w:rPr>
        <w:t>.</w:t>
      </w:r>
      <w:r w:rsidR="00412B8A" w:rsidRPr="004736F9">
        <w:rPr>
          <w:sz w:val="24"/>
          <w:lang w:val="lt-LT"/>
        </w:rPr>
        <w:t>9</w:t>
      </w:r>
      <w:r w:rsidR="001E6D2E" w:rsidRPr="004736F9">
        <w:rPr>
          <w:sz w:val="24"/>
          <w:lang w:val="lt-LT"/>
        </w:rPr>
        <w:t xml:space="preserve">. </w:t>
      </w:r>
      <w:r w:rsidR="00DF6CA8" w:rsidRPr="004736F9">
        <w:rPr>
          <w:sz w:val="24"/>
          <w:lang w:val="lt-LT"/>
        </w:rPr>
        <w:t>techninė specifikacija;</w:t>
      </w:r>
    </w:p>
    <w:p w:rsidR="00DF6CA8" w:rsidRPr="004736F9" w:rsidRDefault="009C66A3" w:rsidP="006F55A0">
      <w:pPr>
        <w:pStyle w:val="Hyperlink1"/>
        <w:spacing w:line="240" w:lineRule="auto"/>
        <w:ind w:firstLine="851"/>
        <w:rPr>
          <w:sz w:val="24"/>
          <w:lang w:val="lt-LT"/>
        </w:rPr>
      </w:pPr>
      <w:r w:rsidRPr="004736F9">
        <w:rPr>
          <w:sz w:val="24"/>
          <w:lang w:val="lt-LT"/>
        </w:rPr>
        <w:t>29</w:t>
      </w:r>
      <w:r w:rsidR="00DF6CA8" w:rsidRPr="004736F9">
        <w:rPr>
          <w:sz w:val="24"/>
          <w:lang w:val="lt-LT"/>
        </w:rPr>
        <w:t>.1</w:t>
      </w:r>
      <w:r w:rsidR="00412B8A" w:rsidRPr="004736F9">
        <w:rPr>
          <w:sz w:val="24"/>
          <w:lang w:val="lt-LT"/>
        </w:rPr>
        <w:t>0</w:t>
      </w:r>
      <w:r w:rsidR="00DF6CA8" w:rsidRPr="004736F9">
        <w:rPr>
          <w:sz w:val="24"/>
          <w:lang w:val="lt-LT"/>
        </w:rPr>
        <w:t>. pirkimo sutarties vykdymo sąlygos, susijusios su socialinės ir aplinkos apsaugos reikalavimais, jeigu jos atitinka Europos Sąjungos teisės aktus;</w:t>
      </w:r>
    </w:p>
    <w:p w:rsidR="00DF6CA8" w:rsidRPr="004736F9" w:rsidRDefault="009C66A3" w:rsidP="006F55A0">
      <w:pPr>
        <w:pStyle w:val="Hyperlink1"/>
        <w:spacing w:line="240" w:lineRule="auto"/>
        <w:ind w:firstLine="851"/>
        <w:rPr>
          <w:sz w:val="24"/>
          <w:lang w:val="lt-LT"/>
        </w:rPr>
      </w:pPr>
      <w:r w:rsidRPr="004736F9">
        <w:rPr>
          <w:sz w:val="24"/>
          <w:lang w:val="lt-LT"/>
        </w:rPr>
        <w:t>29</w:t>
      </w:r>
      <w:r w:rsidR="00DF6CA8" w:rsidRPr="004736F9">
        <w:rPr>
          <w:sz w:val="24"/>
          <w:lang w:val="lt-LT"/>
        </w:rPr>
        <w:t>.1</w:t>
      </w:r>
      <w:r w:rsidR="00412B8A" w:rsidRPr="004736F9">
        <w:rPr>
          <w:sz w:val="24"/>
          <w:lang w:val="lt-LT"/>
        </w:rPr>
        <w:t>1</w:t>
      </w:r>
      <w:r w:rsidR="00DF6CA8" w:rsidRPr="004736F9">
        <w:rPr>
          <w:sz w:val="24"/>
          <w:lang w:val="lt-LT"/>
        </w:rPr>
        <w:t>. energijos vartojimo efektyvumo ir aplinkos apsaugos reikalavimai ir (ar) kriterijai Lietuvos Respublikos Vyriausybės ar jos įgaliotos institucijos nustatytais atvejais ir tvarka;</w:t>
      </w:r>
    </w:p>
    <w:p w:rsidR="00DF6CA8" w:rsidRPr="004736F9" w:rsidRDefault="009C66A3" w:rsidP="006F55A0">
      <w:pPr>
        <w:pStyle w:val="Hyperlink1"/>
        <w:spacing w:line="240" w:lineRule="auto"/>
        <w:ind w:firstLine="851"/>
        <w:rPr>
          <w:sz w:val="24"/>
          <w:lang w:val="lt-LT"/>
        </w:rPr>
      </w:pPr>
      <w:r w:rsidRPr="004736F9">
        <w:rPr>
          <w:sz w:val="24"/>
          <w:lang w:val="lt-LT"/>
        </w:rPr>
        <w:t>29</w:t>
      </w:r>
      <w:r w:rsidR="00DF6CA8" w:rsidRPr="004736F9">
        <w:rPr>
          <w:sz w:val="24"/>
          <w:lang w:val="lt-LT"/>
        </w:rPr>
        <w:t>.1</w:t>
      </w:r>
      <w:r w:rsidR="00412B8A" w:rsidRPr="004736F9">
        <w:rPr>
          <w:sz w:val="24"/>
          <w:lang w:val="lt-LT"/>
        </w:rPr>
        <w:t>2</w:t>
      </w:r>
      <w:r w:rsidR="00DF6CA8" w:rsidRPr="004736F9">
        <w:rPr>
          <w:sz w:val="24"/>
          <w:lang w:val="lt-LT"/>
        </w:rPr>
        <w:t>. informacija, ar pirkimo objektas skirstomas į dalis, kai dėl kiekvienos iš jų bus sudaroma pirkimo sutartis arba preliminarioji sutartis, ir kelioms pirkimo objekto dalims (vienai, dviem ar daugiau) tas pats tiekėjas gali pateikti pasiūlymą</w:t>
      </w:r>
      <w:r w:rsidR="001E6D2E" w:rsidRPr="004736F9">
        <w:rPr>
          <w:sz w:val="24"/>
          <w:lang w:val="lt-LT"/>
        </w:rPr>
        <w:t xml:space="preserve"> bei</w:t>
      </w:r>
      <w:r w:rsidR="00DF6CA8" w:rsidRPr="004736F9">
        <w:rPr>
          <w:sz w:val="24"/>
          <w:lang w:val="lt-LT"/>
        </w:rPr>
        <w:t xml:space="preserve"> pirkimo objekto dalių, dėl kurių gali būti pateikti pasiūlymai, apibūdinimas;</w:t>
      </w:r>
    </w:p>
    <w:p w:rsidR="00DF6CA8" w:rsidRPr="004736F9" w:rsidRDefault="009C66A3" w:rsidP="006F55A0">
      <w:pPr>
        <w:pStyle w:val="Hyperlink1"/>
        <w:spacing w:line="240" w:lineRule="auto"/>
        <w:ind w:firstLine="851"/>
        <w:rPr>
          <w:sz w:val="24"/>
          <w:lang w:val="lt-LT"/>
        </w:rPr>
      </w:pPr>
      <w:r w:rsidRPr="004736F9">
        <w:rPr>
          <w:sz w:val="24"/>
          <w:lang w:val="lt-LT"/>
        </w:rPr>
        <w:t>29</w:t>
      </w:r>
      <w:r w:rsidR="00DF6CA8" w:rsidRPr="004736F9">
        <w:rPr>
          <w:sz w:val="24"/>
          <w:lang w:val="lt-LT"/>
        </w:rPr>
        <w:t>.1</w:t>
      </w:r>
      <w:r w:rsidR="00412B8A" w:rsidRPr="004736F9">
        <w:rPr>
          <w:sz w:val="24"/>
          <w:lang w:val="lt-LT"/>
        </w:rPr>
        <w:t>3</w:t>
      </w:r>
      <w:r w:rsidR="00DF6CA8" w:rsidRPr="004736F9">
        <w:rPr>
          <w:sz w:val="24"/>
          <w:lang w:val="lt-LT"/>
        </w:rPr>
        <w:t>. informacija, ar leidžiama pateikti alternatyvius pasiūlymus, jeigu leidžiama, – šių pasiūlymų reikalavimai;</w:t>
      </w:r>
    </w:p>
    <w:p w:rsidR="00DF6CA8" w:rsidRPr="004736F9" w:rsidRDefault="009C66A3" w:rsidP="006F55A0">
      <w:pPr>
        <w:pStyle w:val="Hyperlink1"/>
        <w:spacing w:line="240" w:lineRule="auto"/>
        <w:ind w:firstLine="851"/>
        <w:rPr>
          <w:sz w:val="24"/>
          <w:lang w:val="lt-LT"/>
        </w:rPr>
      </w:pPr>
      <w:r w:rsidRPr="004736F9">
        <w:rPr>
          <w:sz w:val="24"/>
          <w:lang w:val="lt-LT"/>
        </w:rPr>
        <w:t>29</w:t>
      </w:r>
      <w:r w:rsidR="00DF6CA8" w:rsidRPr="004736F9">
        <w:rPr>
          <w:sz w:val="24"/>
          <w:lang w:val="lt-LT"/>
        </w:rPr>
        <w:t>.1</w:t>
      </w:r>
      <w:r w:rsidR="00412B8A" w:rsidRPr="004736F9">
        <w:rPr>
          <w:sz w:val="24"/>
          <w:lang w:val="lt-LT"/>
        </w:rPr>
        <w:t>4</w:t>
      </w:r>
      <w:r w:rsidR="00DF6CA8" w:rsidRPr="004736F9">
        <w:rPr>
          <w:sz w:val="24"/>
          <w:lang w:val="lt-LT"/>
        </w:rPr>
        <w:t xml:space="preserve">. </w:t>
      </w:r>
      <w:r w:rsidR="001E6D2E" w:rsidRPr="004736F9">
        <w:rPr>
          <w:sz w:val="24"/>
          <w:lang w:val="lt-LT"/>
        </w:rPr>
        <w:t xml:space="preserve">jeigu numatoma tikrinti tiekėjų kvalifikaciją - </w:t>
      </w:r>
      <w:r w:rsidR="00DF6CA8" w:rsidRPr="004736F9">
        <w:rPr>
          <w:sz w:val="24"/>
          <w:lang w:val="lt-LT"/>
        </w:rPr>
        <w:t>tiekėjų kvalifikacijos reikalavimai, tarp jų ir reikalavimai atskiriems bendrą paraišką ar pasiūlymą pateikiantiems tiekėjams;</w:t>
      </w:r>
    </w:p>
    <w:p w:rsidR="00DF6CA8" w:rsidRPr="004736F9" w:rsidRDefault="009C66A3" w:rsidP="006F55A0">
      <w:pPr>
        <w:pStyle w:val="Hyperlink1"/>
        <w:spacing w:line="240" w:lineRule="auto"/>
        <w:ind w:firstLine="851"/>
        <w:rPr>
          <w:sz w:val="24"/>
          <w:lang w:val="lt-LT"/>
        </w:rPr>
      </w:pPr>
      <w:r w:rsidRPr="004736F9">
        <w:rPr>
          <w:sz w:val="24"/>
          <w:lang w:val="lt-LT"/>
        </w:rPr>
        <w:t>29</w:t>
      </w:r>
      <w:r w:rsidR="00DF6CA8" w:rsidRPr="004736F9">
        <w:rPr>
          <w:sz w:val="24"/>
          <w:lang w:val="lt-LT"/>
        </w:rPr>
        <w:t>.1</w:t>
      </w:r>
      <w:r w:rsidR="00412B8A" w:rsidRPr="004736F9">
        <w:rPr>
          <w:sz w:val="24"/>
          <w:lang w:val="lt-LT"/>
        </w:rPr>
        <w:t>5</w:t>
      </w:r>
      <w:r w:rsidR="00DF6CA8" w:rsidRPr="004736F9">
        <w:rPr>
          <w:sz w:val="24"/>
          <w:lang w:val="lt-LT"/>
        </w:rPr>
        <w:t>. jeigu numatoma riboti tiekėjų skaičių</w:t>
      </w:r>
      <w:r w:rsidR="001E6D2E" w:rsidRPr="004736F9">
        <w:rPr>
          <w:sz w:val="24"/>
          <w:lang w:val="lt-LT"/>
        </w:rPr>
        <w:t xml:space="preserve"> </w:t>
      </w:r>
      <w:r w:rsidR="00DF6CA8" w:rsidRPr="004736F9">
        <w:rPr>
          <w:sz w:val="24"/>
          <w:lang w:val="lt-LT"/>
        </w:rPr>
        <w:t xml:space="preserve">– kvalifikacinės atrankos kriterijai ir tvarka, mažiausias kandidatų, kuriuos </w:t>
      </w:r>
      <w:r w:rsidR="001E6D2E" w:rsidRPr="004736F9">
        <w:rPr>
          <w:sz w:val="24"/>
          <w:lang w:val="lt-LT"/>
        </w:rPr>
        <w:t>Agentūra</w:t>
      </w:r>
      <w:r w:rsidR="00DF6CA8" w:rsidRPr="004736F9">
        <w:rPr>
          <w:sz w:val="24"/>
          <w:lang w:val="lt-LT"/>
        </w:rPr>
        <w:t xml:space="preserve"> atrinks ir pakvies pateikti pasiūlymus, skaičius;</w:t>
      </w:r>
    </w:p>
    <w:p w:rsidR="00DF6CA8" w:rsidRPr="004736F9" w:rsidRDefault="009C66A3" w:rsidP="006F55A0">
      <w:pPr>
        <w:pStyle w:val="Hyperlink1"/>
        <w:spacing w:line="240" w:lineRule="auto"/>
        <w:ind w:firstLine="851"/>
        <w:rPr>
          <w:sz w:val="24"/>
          <w:lang w:val="lt-LT"/>
        </w:rPr>
      </w:pPr>
      <w:r w:rsidRPr="004736F9">
        <w:rPr>
          <w:sz w:val="24"/>
          <w:lang w:val="lt-LT"/>
        </w:rPr>
        <w:t>29</w:t>
      </w:r>
      <w:r w:rsidR="00DF6CA8" w:rsidRPr="004736F9">
        <w:rPr>
          <w:sz w:val="24"/>
          <w:lang w:val="lt-LT"/>
        </w:rPr>
        <w:t>.1</w:t>
      </w:r>
      <w:r w:rsidR="00412B8A" w:rsidRPr="004736F9">
        <w:rPr>
          <w:sz w:val="24"/>
          <w:lang w:val="lt-LT"/>
        </w:rPr>
        <w:t>6</w:t>
      </w:r>
      <w:r w:rsidR="00DF6CA8" w:rsidRPr="004736F9">
        <w:rPr>
          <w:sz w:val="24"/>
          <w:lang w:val="lt-LT"/>
        </w:rPr>
        <w:t>. dokumentų sąrašas, informacija, kurią turi pateikti tiekėjai, siekiantys įrodyti, kad jų kvalifikacija atitinka keliamus reikalavimus, ir, kai reikalaujama, turi būti pateikiama pirkimo dokumentuose nurodytų minimalių kvalifikacinių reikalavimų atitikties deklaracija;</w:t>
      </w:r>
    </w:p>
    <w:p w:rsidR="00DF6CA8" w:rsidRPr="004736F9" w:rsidRDefault="009C66A3" w:rsidP="006F55A0">
      <w:pPr>
        <w:pStyle w:val="Hyperlink1"/>
        <w:spacing w:line="240" w:lineRule="auto"/>
        <w:ind w:firstLine="851"/>
        <w:rPr>
          <w:sz w:val="24"/>
          <w:lang w:val="lt-LT"/>
        </w:rPr>
      </w:pPr>
      <w:r w:rsidRPr="004736F9">
        <w:rPr>
          <w:sz w:val="24"/>
          <w:lang w:val="lt-LT"/>
        </w:rPr>
        <w:t>29.</w:t>
      </w:r>
      <w:r w:rsidR="00DF6CA8" w:rsidRPr="004736F9">
        <w:rPr>
          <w:sz w:val="24"/>
          <w:lang w:val="lt-LT"/>
        </w:rPr>
        <w:t>1</w:t>
      </w:r>
      <w:r w:rsidR="00412B8A" w:rsidRPr="004736F9">
        <w:rPr>
          <w:sz w:val="24"/>
          <w:lang w:val="lt-LT"/>
        </w:rPr>
        <w:t>7</w:t>
      </w:r>
      <w:r w:rsidR="00DF6CA8" w:rsidRPr="004736F9">
        <w:rPr>
          <w:sz w:val="24"/>
          <w:lang w:val="lt-LT"/>
        </w:rPr>
        <w:t>. informacija, kaip turi būti apskaičiuota ir išreikšta pasiūlymuose nurodoma kaina. Į kainą turi būti įskaityti visi mokesčiai;</w:t>
      </w:r>
    </w:p>
    <w:p w:rsidR="00DF6CA8" w:rsidRPr="004736F9" w:rsidRDefault="009C66A3" w:rsidP="006F55A0">
      <w:pPr>
        <w:pStyle w:val="Hyperlink1"/>
        <w:spacing w:line="240" w:lineRule="auto"/>
        <w:ind w:firstLine="851"/>
        <w:rPr>
          <w:sz w:val="24"/>
          <w:lang w:val="lt-LT"/>
        </w:rPr>
      </w:pPr>
      <w:r w:rsidRPr="004736F9">
        <w:rPr>
          <w:sz w:val="24"/>
          <w:lang w:val="lt-LT"/>
        </w:rPr>
        <w:t>29</w:t>
      </w:r>
      <w:r w:rsidR="00FD31FC" w:rsidRPr="004736F9">
        <w:rPr>
          <w:sz w:val="24"/>
          <w:lang w:val="lt-LT"/>
        </w:rPr>
        <w:t>.</w:t>
      </w:r>
      <w:r w:rsidR="00DF6CA8" w:rsidRPr="004736F9">
        <w:rPr>
          <w:sz w:val="24"/>
          <w:lang w:val="lt-LT"/>
        </w:rPr>
        <w:t>1</w:t>
      </w:r>
      <w:r w:rsidR="00412B8A" w:rsidRPr="004736F9">
        <w:rPr>
          <w:sz w:val="24"/>
          <w:lang w:val="lt-LT"/>
        </w:rPr>
        <w:t>8</w:t>
      </w:r>
      <w:r w:rsidR="00DF6CA8" w:rsidRPr="004736F9">
        <w:rPr>
          <w:sz w:val="24"/>
          <w:lang w:val="lt-LT"/>
        </w:rPr>
        <w:t>. informacija, kad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DF6CA8" w:rsidRPr="004736F9" w:rsidRDefault="009C66A3" w:rsidP="006F55A0">
      <w:pPr>
        <w:pStyle w:val="Hyperlink1"/>
        <w:spacing w:line="240" w:lineRule="auto"/>
        <w:ind w:firstLine="851"/>
        <w:rPr>
          <w:sz w:val="24"/>
          <w:lang w:val="lt-LT"/>
        </w:rPr>
      </w:pPr>
      <w:r w:rsidRPr="004736F9">
        <w:rPr>
          <w:sz w:val="24"/>
          <w:lang w:val="lt-LT"/>
        </w:rPr>
        <w:t>29</w:t>
      </w:r>
      <w:r w:rsidR="00DF6CA8" w:rsidRPr="004736F9">
        <w:rPr>
          <w:sz w:val="24"/>
          <w:lang w:val="lt-LT"/>
        </w:rPr>
        <w:t>.</w:t>
      </w:r>
      <w:r w:rsidR="00412B8A" w:rsidRPr="004736F9">
        <w:rPr>
          <w:sz w:val="24"/>
          <w:lang w:val="lt-LT"/>
        </w:rPr>
        <w:t>19</w:t>
      </w:r>
      <w:r w:rsidR="00DF6CA8" w:rsidRPr="004736F9">
        <w:rPr>
          <w:sz w:val="24"/>
          <w:lang w:val="lt-LT"/>
        </w:rPr>
        <w:t>. jeigu numatomas vokų su pasiūlymais atplėšimas ar susipažįstama su elektroninėmis priemonėmis pateiktais pasiūlymais (toliau – vokų su pasiūlymais atplėšimas), vokų su pasiūlymais atplėšimo ir pasiūlymų nagrinėjimo procedūros, kur (nurodoma vieta) ir kada (nurodoma diena, valanda ir minutė) vyks vokų su pasiūlymais atplėšimas;</w:t>
      </w:r>
    </w:p>
    <w:p w:rsidR="00DF6CA8" w:rsidRPr="004736F9" w:rsidRDefault="009C66A3" w:rsidP="006F55A0">
      <w:pPr>
        <w:pStyle w:val="Hyperlink1"/>
        <w:spacing w:line="240" w:lineRule="auto"/>
        <w:ind w:firstLine="851"/>
        <w:rPr>
          <w:sz w:val="24"/>
          <w:lang w:val="lt-LT"/>
        </w:rPr>
      </w:pPr>
      <w:r w:rsidRPr="004736F9">
        <w:rPr>
          <w:sz w:val="24"/>
          <w:lang w:val="lt-LT"/>
        </w:rPr>
        <w:t>29</w:t>
      </w:r>
      <w:r w:rsidR="00DF6CA8" w:rsidRPr="004736F9">
        <w:rPr>
          <w:sz w:val="24"/>
          <w:lang w:val="lt-LT"/>
        </w:rPr>
        <w:t>.2</w:t>
      </w:r>
      <w:r w:rsidR="00412B8A" w:rsidRPr="004736F9">
        <w:rPr>
          <w:sz w:val="24"/>
          <w:lang w:val="lt-LT"/>
        </w:rPr>
        <w:t>0</w:t>
      </w:r>
      <w:r w:rsidR="00DF6CA8" w:rsidRPr="004736F9">
        <w:rPr>
          <w:sz w:val="24"/>
          <w:lang w:val="lt-LT"/>
        </w:rPr>
        <w:t>. informacija, ar tiekėjams leidžiama dalyvauti vokų su pasiūlymais atplėšimo procedūroje;</w:t>
      </w:r>
    </w:p>
    <w:p w:rsidR="00DF6CA8" w:rsidRPr="004736F9" w:rsidRDefault="009C66A3" w:rsidP="006F55A0">
      <w:pPr>
        <w:pStyle w:val="Hyperlink1"/>
        <w:spacing w:line="240" w:lineRule="auto"/>
        <w:ind w:firstLine="851"/>
        <w:rPr>
          <w:sz w:val="24"/>
          <w:lang w:val="lt-LT"/>
        </w:rPr>
      </w:pPr>
      <w:r w:rsidRPr="004736F9">
        <w:rPr>
          <w:sz w:val="24"/>
          <w:lang w:val="lt-LT"/>
        </w:rPr>
        <w:t>29</w:t>
      </w:r>
      <w:r w:rsidR="00DF6CA8" w:rsidRPr="004736F9">
        <w:rPr>
          <w:sz w:val="24"/>
          <w:lang w:val="lt-LT"/>
        </w:rPr>
        <w:t>.2</w:t>
      </w:r>
      <w:r w:rsidR="00412B8A" w:rsidRPr="004736F9">
        <w:rPr>
          <w:sz w:val="24"/>
          <w:lang w:val="lt-LT"/>
        </w:rPr>
        <w:t>1</w:t>
      </w:r>
      <w:r w:rsidR="00DF6CA8" w:rsidRPr="004736F9">
        <w:rPr>
          <w:sz w:val="24"/>
          <w:lang w:val="lt-LT"/>
        </w:rPr>
        <w:t>. pasiūlymų vertinimo kriterijai ir sąlygos;</w:t>
      </w:r>
    </w:p>
    <w:p w:rsidR="00DF6CA8" w:rsidRPr="004736F9" w:rsidRDefault="009C66A3" w:rsidP="006F55A0">
      <w:pPr>
        <w:pStyle w:val="Hyperlink1"/>
        <w:spacing w:line="240" w:lineRule="auto"/>
        <w:ind w:firstLine="851"/>
        <w:rPr>
          <w:sz w:val="24"/>
          <w:lang w:val="lt-LT"/>
        </w:rPr>
      </w:pPr>
      <w:r w:rsidRPr="004736F9">
        <w:rPr>
          <w:sz w:val="24"/>
          <w:lang w:val="lt-LT"/>
        </w:rPr>
        <w:t>29</w:t>
      </w:r>
      <w:r w:rsidR="00DF6CA8" w:rsidRPr="004736F9">
        <w:rPr>
          <w:sz w:val="24"/>
          <w:lang w:val="lt-LT"/>
        </w:rPr>
        <w:t>.2</w:t>
      </w:r>
      <w:r w:rsidR="00412B8A" w:rsidRPr="004736F9">
        <w:rPr>
          <w:sz w:val="24"/>
          <w:lang w:val="lt-LT"/>
        </w:rPr>
        <w:t>2</w:t>
      </w:r>
      <w:r w:rsidR="00DF6CA8" w:rsidRPr="004736F9">
        <w:rPr>
          <w:sz w:val="24"/>
          <w:lang w:val="lt-LT"/>
        </w:rPr>
        <w:t xml:space="preserve">. siūlomos pasirašyti pirkimo (preliminariosios) sutarties svarbiausios sąlygos (kainodaros taisyklės, atsiskaitymo tvarka, atlikimo terminai, sutarties nutraukimo tvarka ir kitos sąlygos pagal </w:t>
      </w:r>
      <w:r w:rsidR="00150D0E" w:rsidRPr="004736F9">
        <w:rPr>
          <w:sz w:val="24"/>
          <w:lang w:val="lt-LT"/>
        </w:rPr>
        <w:t>Viešųjų pirkimų į</w:t>
      </w:r>
      <w:r w:rsidR="00DF6CA8" w:rsidRPr="004736F9">
        <w:rPr>
          <w:sz w:val="24"/>
          <w:lang w:val="lt-LT"/>
        </w:rPr>
        <w:t>statymo 18 straipsnio 6 dalį)</w:t>
      </w:r>
      <w:r w:rsidR="00150D0E" w:rsidRPr="004736F9">
        <w:rPr>
          <w:sz w:val="24"/>
          <w:lang w:val="lt-LT"/>
        </w:rPr>
        <w:t xml:space="preserve"> ir pirkimo sutarties projektas</w:t>
      </w:r>
      <w:r w:rsidR="00DF6CA8" w:rsidRPr="004736F9">
        <w:rPr>
          <w:sz w:val="24"/>
          <w:lang w:val="lt-LT"/>
        </w:rPr>
        <w:t>;</w:t>
      </w:r>
    </w:p>
    <w:p w:rsidR="00DF6CA8" w:rsidRPr="004736F9" w:rsidRDefault="009C66A3" w:rsidP="006F55A0">
      <w:pPr>
        <w:pStyle w:val="Hyperlink1"/>
        <w:spacing w:line="240" w:lineRule="auto"/>
        <w:ind w:firstLine="851"/>
        <w:rPr>
          <w:sz w:val="24"/>
          <w:lang w:val="lt-LT"/>
        </w:rPr>
      </w:pPr>
      <w:r w:rsidRPr="004736F9">
        <w:rPr>
          <w:sz w:val="24"/>
          <w:lang w:val="lt-LT"/>
        </w:rPr>
        <w:t>29</w:t>
      </w:r>
      <w:r w:rsidR="00DF6CA8" w:rsidRPr="004736F9">
        <w:rPr>
          <w:sz w:val="24"/>
          <w:lang w:val="lt-LT"/>
        </w:rPr>
        <w:t>.2</w:t>
      </w:r>
      <w:r w:rsidR="00412B8A" w:rsidRPr="004736F9">
        <w:rPr>
          <w:sz w:val="24"/>
          <w:lang w:val="lt-LT"/>
        </w:rPr>
        <w:t>3</w:t>
      </w:r>
      <w:r w:rsidR="00DF6CA8" w:rsidRPr="004736F9">
        <w:rPr>
          <w:sz w:val="24"/>
          <w:lang w:val="lt-LT"/>
        </w:rPr>
        <w:t xml:space="preserve">. </w:t>
      </w:r>
      <w:r w:rsidR="005B1ADF" w:rsidRPr="004736F9">
        <w:rPr>
          <w:sz w:val="24"/>
          <w:lang w:val="lt-LT"/>
        </w:rPr>
        <w:t xml:space="preserve">jeigu reikalaujama - </w:t>
      </w:r>
      <w:r w:rsidR="00DF6CA8" w:rsidRPr="004736F9">
        <w:rPr>
          <w:sz w:val="24"/>
          <w:lang w:val="lt-LT"/>
        </w:rPr>
        <w:t>pasiūlymų galiojimo užtikrinimo</w:t>
      </w:r>
      <w:r w:rsidR="005B1ADF" w:rsidRPr="004736F9">
        <w:rPr>
          <w:sz w:val="24"/>
          <w:lang w:val="lt-LT"/>
        </w:rPr>
        <w:t xml:space="preserve"> </w:t>
      </w:r>
      <w:r w:rsidR="00DF6CA8" w:rsidRPr="004736F9">
        <w:rPr>
          <w:sz w:val="24"/>
          <w:lang w:val="lt-LT"/>
        </w:rPr>
        <w:t>ir pirkimo sutarties įvykdymo užtikrinimo reikalavimai;</w:t>
      </w:r>
    </w:p>
    <w:p w:rsidR="00DF6CA8" w:rsidRPr="004736F9" w:rsidRDefault="009C66A3" w:rsidP="006F55A0">
      <w:pPr>
        <w:pStyle w:val="Hyperlink1"/>
        <w:spacing w:line="240" w:lineRule="auto"/>
        <w:ind w:firstLine="851"/>
        <w:rPr>
          <w:sz w:val="24"/>
          <w:lang w:val="lt-LT"/>
        </w:rPr>
      </w:pPr>
      <w:r w:rsidRPr="004736F9">
        <w:rPr>
          <w:sz w:val="24"/>
          <w:lang w:val="lt-LT"/>
        </w:rPr>
        <w:t>29</w:t>
      </w:r>
      <w:r w:rsidR="00DF6CA8" w:rsidRPr="004736F9">
        <w:rPr>
          <w:sz w:val="24"/>
          <w:lang w:val="lt-LT"/>
        </w:rPr>
        <w:t>.2</w:t>
      </w:r>
      <w:r w:rsidR="00412B8A" w:rsidRPr="004736F9">
        <w:rPr>
          <w:sz w:val="24"/>
          <w:lang w:val="lt-LT"/>
        </w:rPr>
        <w:t>4</w:t>
      </w:r>
      <w:r w:rsidR="00DF6CA8" w:rsidRPr="004736F9">
        <w:rPr>
          <w:sz w:val="24"/>
          <w:lang w:val="lt-LT"/>
        </w:rPr>
        <w:t xml:space="preserve">. jeigu </w:t>
      </w:r>
      <w:r w:rsidR="005B1ADF" w:rsidRPr="004736F9">
        <w:rPr>
          <w:sz w:val="24"/>
          <w:lang w:val="lt-LT"/>
        </w:rPr>
        <w:t>Agentūra</w:t>
      </w:r>
      <w:r w:rsidR="00DF6CA8" w:rsidRPr="004736F9">
        <w:rPr>
          <w:sz w:val="24"/>
          <w:lang w:val="lt-LT"/>
        </w:rPr>
        <w:t xml:space="preserve"> numato reikalavimą, kad ūkio subjektų grupė, kurios pasiūlymas bus pripažintas geriausiu</w:t>
      </w:r>
      <w:r w:rsidR="005B1ADF" w:rsidRPr="004736F9">
        <w:rPr>
          <w:sz w:val="24"/>
          <w:lang w:val="lt-LT"/>
        </w:rPr>
        <w:t xml:space="preserve">, įgytų tam tikrą teisinę formą </w:t>
      </w:r>
      <w:r w:rsidR="00DF6CA8" w:rsidRPr="004736F9">
        <w:rPr>
          <w:sz w:val="24"/>
          <w:lang w:val="lt-LT"/>
        </w:rPr>
        <w:t xml:space="preserve"> – teisinės formos reikalavimai;</w:t>
      </w:r>
    </w:p>
    <w:p w:rsidR="00DF6CA8" w:rsidRPr="004736F9" w:rsidRDefault="009C66A3" w:rsidP="006F55A0">
      <w:pPr>
        <w:pStyle w:val="Hyperlink1"/>
        <w:spacing w:line="240" w:lineRule="auto"/>
        <w:ind w:firstLine="851"/>
        <w:rPr>
          <w:sz w:val="24"/>
          <w:lang w:val="lt-LT"/>
        </w:rPr>
      </w:pPr>
      <w:r w:rsidRPr="004736F9">
        <w:rPr>
          <w:sz w:val="24"/>
          <w:lang w:val="lt-LT"/>
        </w:rPr>
        <w:t>29</w:t>
      </w:r>
      <w:r w:rsidR="00DF6CA8" w:rsidRPr="004736F9">
        <w:rPr>
          <w:sz w:val="24"/>
          <w:lang w:val="lt-LT"/>
        </w:rPr>
        <w:t>.2</w:t>
      </w:r>
      <w:r w:rsidR="00412B8A" w:rsidRPr="004736F9">
        <w:rPr>
          <w:sz w:val="24"/>
          <w:lang w:val="lt-LT"/>
        </w:rPr>
        <w:t>5</w:t>
      </w:r>
      <w:r w:rsidR="00DF6CA8" w:rsidRPr="004736F9">
        <w:rPr>
          <w:sz w:val="24"/>
          <w:lang w:val="lt-LT"/>
        </w:rPr>
        <w:t>. būdai, kuriais tiekėjai gali prašyti pirkimo dokumentų paaiškinimų;</w:t>
      </w:r>
    </w:p>
    <w:p w:rsidR="00DF6CA8" w:rsidRPr="004736F9" w:rsidRDefault="009C66A3" w:rsidP="006F55A0">
      <w:pPr>
        <w:pStyle w:val="Hyperlink1"/>
        <w:spacing w:line="240" w:lineRule="auto"/>
        <w:ind w:firstLine="851"/>
        <w:rPr>
          <w:sz w:val="24"/>
          <w:lang w:val="lt-LT"/>
        </w:rPr>
      </w:pPr>
      <w:r w:rsidRPr="004736F9">
        <w:rPr>
          <w:sz w:val="24"/>
          <w:lang w:val="lt-LT"/>
        </w:rPr>
        <w:t>29</w:t>
      </w:r>
      <w:r w:rsidR="00DF6CA8" w:rsidRPr="004736F9">
        <w:rPr>
          <w:sz w:val="24"/>
          <w:lang w:val="lt-LT"/>
        </w:rPr>
        <w:t>.2</w:t>
      </w:r>
      <w:r w:rsidR="00412B8A" w:rsidRPr="004736F9">
        <w:rPr>
          <w:sz w:val="24"/>
          <w:lang w:val="lt-LT"/>
        </w:rPr>
        <w:t>6</w:t>
      </w:r>
      <w:r w:rsidR="00DF6CA8" w:rsidRPr="004736F9">
        <w:rPr>
          <w:sz w:val="24"/>
          <w:lang w:val="lt-LT"/>
        </w:rPr>
        <w:t>. pasiūlymų keitimo ir atšaukimo tvarka;</w:t>
      </w:r>
    </w:p>
    <w:p w:rsidR="00DF6CA8" w:rsidRPr="004736F9" w:rsidRDefault="009C66A3" w:rsidP="006F55A0">
      <w:pPr>
        <w:pStyle w:val="Hyperlink1"/>
        <w:spacing w:line="240" w:lineRule="auto"/>
        <w:ind w:firstLine="851"/>
        <w:rPr>
          <w:sz w:val="24"/>
          <w:lang w:val="lt-LT"/>
        </w:rPr>
      </w:pPr>
      <w:r w:rsidRPr="004736F9">
        <w:rPr>
          <w:sz w:val="24"/>
          <w:lang w:val="lt-LT"/>
        </w:rPr>
        <w:t>29</w:t>
      </w:r>
      <w:r w:rsidR="00DF6CA8" w:rsidRPr="004736F9">
        <w:rPr>
          <w:sz w:val="24"/>
          <w:lang w:val="lt-LT"/>
        </w:rPr>
        <w:t>.2</w:t>
      </w:r>
      <w:r w:rsidR="003E1E21" w:rsidRPr="004736F9">
        <w:rPr>
          <w:sz w:val="24"/>
          <w:lang w:val="lt-LT"/>
        </w:rPr>
        <w:t>7</w:t>
      </w:r>
      <w:r w:rsidR="00DF6CA8" w:rsidRPr="004736F9">
        <w:rPr>
          <w:sz w:val="24"/>
          <w:lang w:val="lt-LT"/>
        </w:rPr>
        <w:t>. terminas, iki kada nelaimėję projektai turi būti grąžinti projekto konkurso dalyviams;</w:t>
      </w:r>
    </w:p>
    <w:p w:rsidR="002035DC" w:rsidRPr="004736F9" w:rsidRDefault="009C66A3" w:rsidP="006F55A0">
      <w:pPr>
        <w:pStyle w:val="Hyperlink1"/>
        <w:spacing w:line="240" w:lineRule="auto"/>
        <w:ind w:firstLine="851"/>
        <w:rPr>
          <w:color w:val="auto"/>
          <w:sz w:val="24"/>
          <w:lang w:val="lt-LT"/>
        </w:rPr>
      </w:pPr>
      <w:r w:rsidRPr="004736F9">
        <w:rPr>
          <w:sz w:val="24"/>
          <w:lang w:val="lt-LT"/>
        </w:rPr>
        <w:lastRenderedPageBreak/>
        <w:t>29</w:t>
      </w:r>
      <w:r w:rsidR="00DF6CA8" w:rsidRPr="004736F9">
        <w:rPr>
          <w:sz w:val="24"/>
          <w:lang w:val="lt-LT"/>
        </w:rPr>
        <w:t>.</w:t>
      </w:r>
      <w:r w:rsidR="00412B8A" w:rsidRPr="004736F9">
        <w:rPr>
          <w:sz w:val="24"/>
          <w:lang w:val="lt-LT"/>
        </w:rPr>
        <w:t>2</w:t>
      </w:r>
      <w:r w:rsidR="003E1E21" w:rsidRPr="004736F9">
        <w:rPr>
          <w:sz w:val="24"/>
          <w:lang w:val="lt-LT"/>
        </w:rPr>
        <w:t>8</w:t>
      </w:r>
      <w:r w:rsidR="00DF6CA8" w:rsidRPr="004736F9">
        <w:rPr>
          <w:sz w:val="24"/>
          <w:lang w:val="lt-LT"/>
        </w:rPr>
        <w:t xml:space="preserve">. jeigu tiekėjas ketina pasitelkti subrangovus, subtiekėjus ar subteikėjus, turi būti reikalaujama, kad tiekėjas savo pasiūlyme nurodytų, kokius subrangovus, subtiekėjus ar </w:t>
      </w:r>
      <w:r w:rsidR="00DF6CA8" w:rsidRPr="004736F9">
        <w:rPr>
          <w:color w:val="auto"/>
          <w:sz w:val="24"/>
          <w:lang w:val="lt-LT"/>
        </w:rPr>
        <w:t>subteikėjus ketina pasitelkti, ir gali būti reikalaujama</w:t>
      </w:r>
      <w:r w:rsidR="005B1ADF" w:rsidRPr="004736F9">
        <w:rPr>
          <w:color w:val="auto"/>
          <w:sz w:val="24"/>
          <w:lang w:val="lt-LT"/>
        </w:rPr>
        <w:t>,</w:t>
      </w:r>
      <w:r w:rsidR="005B1ADF" w:rsidRPr="004736F9">
        <w:rPr>
          <w:sz w:val="24"/>
          <w:lang w:val="lt-LT"/>
        </w:rPr>
        <w:t xml:space="preserve"> kad tiekėjas savo pasiūlyme nurodytų</w:t>
      </w:r>
      <w:r w:rsidR="00DF6CA8" w:rsidRPr="004736F9">
        <w:rPr>
          <w:color w:val="auto"/>
          <w:sz w:val="24"/>
          <w:lang w:val="lt-LT"/>
        </w:rPr>
        <w:t xml:space="preserve">, kokiai pirkimo daliai atlikti tiekėjas juos ketina pasitelkti. </w:t>
      </w:r>
      <w:r w:rsidR="005B1ADF" w:rsidRPr="004736F9">
        <w:rPr>
          <w:color w:val="auto"/>
          <w:sz w:val="24"/>
          <w:lang w:val="lt-LT"/>
        </w:rPr>
        <w:t xml:space="preserve">Toks nurodymas nekeičia pagrindinio tiekėjo atsakomybės dėl numatomos sudaryti pirkimo sutarties įvykdymo. </w:t>
      </w:r>
    </w:p>
    <w:p w:rsidR="001E1E68" w:rsidRPr="004736F9" w:rsidRDefault="009C66A3" w:rsidP="006F55A0">
      <w:pPr>
        <w:pStyle w:val="Hyperlink1"/>
        <w:spacing w:line="240" w:lineRule="auto"/>
        <w:ind w:firstLine="851"/>
        <w:rPr>
          <w:color w:val="auto"/>
          <w:sz w:val="24"/>
          <w:lang w:val="lt-LT"/>
        </w:rPr>
      </w:pPr>
      <w:r w:rsidRPr="004736F9">
        <w:rPr>
          <w:sz w:val="24"/>
          <w:lang w:val="lt-LT"/>
        </w:rPr>
        <w:t>29</w:t>
      </w:r>
      <w:r w:rsidR="00412B8A" w:rsidRPr="004736F9">
        <w:rPr>
          <w:color w:val="auto"/>
          <w:sz w:val="24"/>
          <w:lang w:val="lt-LT"/>
        </w:rPr>
        <w:t>.</w:t>
      </w:r>
      <w:r w:rsidR="003E1E21" w:rsidRPr="004736F9">
        <w:rPr>
          <w:color w:val="auto"/>
          <w:sz w:val="24"/>
          <w:lang w:val="lt-LT"/>
        </w:rPr>
        <w:t>29</w:t>
      </w:r>
      <w:r w:rsidR="00412B8A" w:rsidRPr="004736F9">
        <w:rPr>
          <w:color w:val="auto"/>
          <w:sz w:val="24"/>
          <w:lang w:val="lt-LT"/>
        </w:rPr>
        <w:t xml:space="preserve">. </w:t>
      </w:r>
      <w:r w:rsidR="003E1E21" w:rsidRPr="004736F9">
        <w:rPr>
          <w:color w:val="auto"/>
          <w:sz w:val="24"/>
          <w:lang w:val="lt-LT"/>
        </w:rPr>
        <w:t>d</w:t>
      </w:r>
      <w:r w:rsidR="00DF6CA8" w:rsidRPr="004736F9">
        <w:rPr>
          <w:color w:val="auto"/>
          <w:sz w:val="24"/>
          <w:lang w:val="lt-LT"/>
        </w:rPr>
        <w:t>arbų pirkimo atveju nurodomi pagrindiniai darbai, kuriuos privalės atlikti tiekėjas, jeigu darbų pirkimo sutarčiai vykdyti pasitelks subrangovus</w:t>
      </w:r>
      <w:r w:rsidR="003E1E21" w:rsidRPr="004736F9">
        <w:rPr>
          <w:color w:val="auto"/>
          <w:sz w:val="24"/>
          <w:lang w:val="lt-LT"/>
        </w:rPr>
        <w:t>;</w:t>
      </w:r>
      <w:r w:rsidR="005B1ADF" w:rsidRPr="004736F9">
        <w:rPr>
          <w:color w:val="auto"/>
          <w:sz w:val="24"/>
          <w:lang w:val="lt-LT"/>
        </w:rPr>
        <w:t xml:space="preserve"> </w:t>
      </w:r>
    </w:p>
    <w:p w:rsidR="00DF6CA8" w:rsidRPr="004736F9" w:rsidRDefault="009C66A3" w:rsidP="006F55A0">
      <w:pPr>
        <w:pStyle w:val="Hyperlink1"/>
        <w:spacing w:line="240" w:lineRule="auto"/>
        <w:ind w:firstLine="851"/>
        <w:rPr>
          <w:sz w:val="24"/>
          <w:lang w:val="lt-LT"/>
        </w:rPr>
      </w:pPr>
      <w:r w:rsidRPr="004736F9">
        <w:rPr>
          <w:sz w:val="24"/>
          <w:lang w:val="lt-LT"/>
        </w:rPr>
        <w:t>29</w:t>
      </w:r>
      <w:r w:rsidR="003E1E21" w:rsidRPr="004736F9">
        <w:rPr>
          <w:sz w:val="24"/>
          <w:lang w:val="lt-LT"/>
        </w:rPr>
        <w:t>.</w:t>
      </w:r>
      <w:r w:rsidR="00DF6CA8" w:rsidRPr="004736F9">
        <w:rPr>
          <w:sz w:val="24"/>
          <w:lang w:val="lt-LT"/>
        </w:rPr>
        <w:t>3</w:t>
      </w:r>
      <w:r w:rsidR="003E1E21" w:rsidRPr="004736F9">
        <w:rPr>
          <w:sz w:val="24"/>
          <w:lang w:val="lt-LT"/>
        </w:rPr>
        <w:t>0</w:t>
      </w:r>
      <w:r w:rsidR="00DF6CA8" w:rsidRPr="004736F9">
        <w:rPr>
          <w:sz w:val="24"/>
          <w:lang w:val="lt-LT"/>
        </w:rPr>
        <w:t xml:space="preserve">. jeigu </w:t>
      </w:r>
      <w:r w:rsidR="005B1ADF" w:rsidRPr="004736F9">
        <w:rPr>
          <w:sz w:val="24"/>
          <w:lang w:val="lt-LT"/>
        </w:rPr>
        <w:t>Agentūra</w:t>
      </w:r>
      <w:r w:rsidR="00DF6CA8" w:rsidRPr="004736F9">
        <w:rPr>
          <w:sz w:val="24"/>
          <w:lang w:val="lt-LT"/>
        </w:rPr>
        <w:t xml:space="preserve"> pirkimą atlieka pagal </w:t>
      </w:r>
      <w:r w:rsidR="005B1ADF" w:rsidRPr="004736F9">
        <w:rPr>
          <w:sz w:val="24"/>
          <w:lang w:val="lt-LT"/>
        </w:rPr>
        <w:t>Viešųjų pirkimų į</w:t>
      </w:r>
      <w:r w:rsidR="00DF6CA8" w:rsidRPr="004736F9">
        <w:rPr>
          <w:sz w:val="24"/>
          <w:lang w:val="lt-LT"/>
        </w:rPr>
        <w:t>sta</w:t>
      </w:r>
      <w:r w:rsidR="005B1ADF" w:rsidRPr="004736F9">
        <w:rPr>
          <w:sz w:val="24"/>
          <w:lang w:val="lt-LT"/>
        </w:rPr>
        <w:t>tymo 91 straipsnio reikalavimus</w:t>
      </w:r>
      <w:r w:rsidR="00FF7C2E">
        <w:rPr>
          <w:sz w:val="24"/>
          <w:lang w:val="lt-LT"/>
        </w:rPr>
        <w:t>,</w:t>
      </w:r>
      <w:r w:rsidR="00DF6CA8" w:rsidRPr="004736F9">
        <w:rPr>
          <w:sz w:val="24"/>
          <w:lang w:val="lt-LT"/>
        </w:rPr>
        <w:t xml:space="preserve"> – nuoroda į tokį pirkimą ir reikalavimas, kad tiekėjas pagrįstų, </w:t>
      </w:r>
      <w:r w:rsidR="00FF7C2E">
        <w:rPr>
          <w:sz w:val="24"/>
          <w:lang w:val="lt-LT"/>
        </w:rPr>
        <w:t>jog</w:t>
      </w:r>
      <w:r w:rsidR="00FF7C2E" w:rsidRPr="004736F9">
        <w:rPr>
          <w:sz w:val="24"/>
          <w:lang w:val="lt-LT"/>
        </w:rPr>
        <w:t xml:space="preserve"> </w:t>
      </w:r>
      <w:r w:rsidR="00DF6CA8" w:rsidRPr="004736F9">
        <w:rPr>
          <w:sz w:val="24"/>
          <w:lang w:val="lt-LT"/>
        </w:rPr>
        <w:t>jis atitinka minėto straipsnio reikalavimus, pateikdamas kompetentingos institucijos išduotą dokumentą ar tiekėjo patvirtintą deklaraciją;</w:t>
      </w:r>
    </w:p>
    <w:p w:rsidR="00DF6CA8" w:rsidRPr="004736F9" w:rsidRDefault="009C66A3" w:rsidP="006F55A0">
      <w:pPr>
        <w:pStyle w:val="Hyperlink1"/>
        <w:spacing w:line="240" w:lineRule="auto"/>
        <w:ind w:firstLine="851"/>
        <w:rPr>
          <w:sz w:val="24"/>
          <w:lang w:val="lt-LT"/>
        </w:rPr>
      </w:pPr>
      <w:r w:rsidRPr="004736F9">
        <w:rPr>
          <w:sz w:val="24"/>
          <w:lang w:val="lt-LT"/>
        </w:rPr>
        <w:t>29</w:t>
      </w:r>
      <w:r w:rsidR="00DF6CA8" w:rsidRPr="004736F9">
        <w:rPr>
          <w:sz w:val="24"/>
          <w:lang w:val="lt-LT"/>
        </w:rPr>
        <w:t>.3</w:t>
      </w:r>
      <w:r w:rsidR="003E1E21" w:rsidRPr="004736F9">
        <w:rPr>
          <w:sz w:val="24"/>
          <w:lang w:val="lt-LT"/>
        </w:rPr>
        <w:t>1</w:t>
      </w:r>
      <w:r w:rsidR="00DF6CA8" w:rsidRPr="004736F9">
        <w:rPr>
          <w:sz w:val="24"/>
          <w:lang w:val="lt-LT"/>
        </w:rPr>
        <w:t>. informacija apie pirkimo sutarties sudarymo atidėjimo termino taikymą;</w:t>
      </w:r>
    </w:p>
    <w:p w:rsidR="00DF6CA8" w:rsidRPr="004736F9" w:rsidRDefault="009C66A3" w:rsidP="006F55A0">
      <w:pPr>
        <w:pStyle w:val="Hyperlink1"/>
        <w:spacing w:line="240" w:lineRule="auto"/>
        <w:ind w:firstLine="851"/>
        <w:rPr>
          <w:sz w:val="24"/>
          <w:lang w:val="lt-LT"/>
        </w:rPr>
      </w:pPr>
      <w:r w:rsidRPr="004736F9">
        <w:rPr>
          <w:sz w:val="24"/>
          <w:lang w:val="lt-LT"/>
        </w:rPr>
        <w:t>29</w:t>
      </w:r>
      <w:r w:rsidR="00DF6CA8" w:rsidRPr="004736F9">
        <w:rPr>
          <w:sz w:val="24"/>
          <w:lang w:val="lt-LT"/>
        </w:rPr>
        <w:t>.3</w:t>
      </w:r>
      <w:r w:rsidR="003E1E21" w:rsidRPr="004736F9">
        <w:rPr>
          <w:sz w:val="24"/>
          <w:lang w:val="lt-LT"/>
        </w:rPr>
        <w:t>2</w:t>
      </w:r>
      <w:r w:rsidR="00DF6CA8" w:rsidRPr="004736F9">
        <w:rPr>
          <w:sz w:val="24"/>
          <w:lang w:val="lt-LT"/>
        </w:rPr>
        <w:t>. ginčų nagrinėjimo tvarka;</w:t>
      </w:r>
    </w:p>
    <w:p w:rsidR="00DF6CA8" w:rsidRPr="004736F9" w:rsidRDefault="009C66A3" w:rsidP="006F55A0">
      <w:pPr>
        <w:pStyle w:val="Hyperlink1"/>
        <w:spacing w:line="240" w:lineRule="auto"/>
        <w:ind w:firstLine="851"/>
        <w:rPr>
          <w:sz w:val="24"/>
          <w:lang w:val="lt-LT"/>
        </w:rPr>
      </w:pPr>
      <w:r w:rsidRPr="004736F9">
        <w:rPr>
          <w:sz w:val="24"/>
          <w:lang w:val="lt-LT"/>
        </w:rPr>
        <w:t>29</w:t>
      </w:r>
      <w:r w:rsidR="00DF6CA8" w:rsidRPr="004736F9">
        <w:rPr>
          <w:sz w:val="24"/>
          <w:lang w:val="lt-LT"/>
        </w:rPr>
        <w:t>.3</w:t>
      </w:r>
      <w:r w:rsidR="003E1E21" w:rsidRPr="004736F9">
        <w:rPr>
          <w:sz w:val="24"/>
          <w:lang w:val="lt-LT"/>
        </w:rPr>
        <w:t>3</w:t>
      </w:r>
      <w:r w:rsidR="00DF6CA8" w:rsidRPr="004736F9">
        <w:rPr>
          <w:sz w:val="24"/>
          <w:lang w:val="lt-LT"/>
        </w:rPr>
        <w:t>. kita reikalinga informacija apie pirkimo sąlygas ir procedūras.</w:t>
      </w:r>
    </w:p>
    <w:p w:rsidR="00DF6CA8" w:rsidRPr="004736F9" w:rsidRDefault="009C66A3" w:rsidP="006F55A0">
      <w:pPr>
        <w:pStyle w:val="Hyperlink1"/>
        <w:spacing w:line="240" w:lineRule="auto"/>
        <w:ind w:firstLine="851"/>
        <w:rPr>
          <w:color w:val="auto"/>
          <w:sz w:val="24"/>
          <w:lang w:val="lt-LT"/>
        </w:rPr>
      </w:pPr>
      <w:r w:rsidRPr="004736F9">
        <w:rPr>
          <w:color w:val="auto"/>
          <w:sz w:val="24"/>
          <w:lang w:val="lt-LT"/>
        </w:rPr>
        <w:t>30</w:t>
      </w:r>
      <w:r w:rsidR="00DF6CA8" w:rsidRPr="004736F9">
        <w:rPr>
          <w:color w:val="auto"/>
          <w:sz w:val="24"/>
          <w:lang w:val="lt-LT"/>
        </w:rPr>
        <w:t>. Pirkimo dokumentai gali būti nerengiami, kai</w:t>
      </w:r>
      <w:r w:rsidR="00D44608" w:rsidRPr="004736F9">
        <w:rPr>
          <w:color w:val="auto"/>
          <w:sz w:val="24"/>
          <w:lang w:val="lt-LT"/>
        </w:rPr>
        <w:t>,</w:t>
      </w:r>
      <w:r w:rsidR="00DF6CA8" w:rsidRPr="004736F9">
        <w:rPr>
          <w:color w:val="auto"/>
          <w:sz w:val="24"/>
          <w:lang w:val="lt-LT"/>
        </w:rPr>
        <w:t xml:space="preserve"> atliekant mažos vertės pirkimą</w:t>
      </w:r>
      <w:r w:rsidR="00D44608" w:rsidRPr="004736F9">
        <w:rPr>
          <w:color w:val="auto"/>
          <w:sz w:val="24"/>
          <w:lang w:val="lt-LT"/>
        </w:rPr>
        <w:t>,</w:t>
      </w:r>
      <w:r w:rsidR="00DF6CA8" w:rsidRPr="004736F9">
        <w:rPr>
          <w:color w:val="auto"/>
          <w:sz w:val="24"/>
          <w:lang w:val="lt-LT"/>
        </w:rPr>
        <w:t xml:space="preserve"> apklausa vykdoma žodžiu.</w:t>
      </w:r>
    </w:p>
    <w:p w:rsidR="00DF6CA8" w:rsidRPr="004736F9" w:rsidRDefault="009C66A3" w:rsidP="006F55A0">
      <w:pPr>
        <w:pStyle w:val="Hyperlink1"/>
        <w:spacing w:line="240" w:lineRule="auto"/>
        <w:ind w:firstLine="851"/>
        <w:rPr>
          <w:sz w:val="24"/>
          <w:lang w:val="lt-LT"/>
        </w:rPr>
      </w:pPr>
      <w:r w:rsidRPr="004736F9">
        <w:rPr>
          <w:sz w:val="24"/>
          <w:lang w:val="lt-LT"/>
        </w:rPr>
        <w:t>31</w:t>
      </w:r>
      <w:r w:rsidR="00DF6CA8" w:rsidRPr="004736F9">
        <w:rPr>
          <w:sz w:val="24"/>
          <w:lang w:val="lt-LT"/>
        </w:rPr>
        <w:t>. Pirkimo dokumentų sudedamoji dalis yra skelbimas apie supaprastintą pirkimą. Skelbimuose esanti informacija vėliau papildomai gali būti neteikiama (kituose pirkimo dokumentuose pateikiama nuoroda į atitinkamą informaciją skelbime).</w:t>
      </w:r>
    </w:p>
    <w:p w:rsidR="00DF6CA8" w:rsidRPr="004736F9" w:rsidRDefault="009C66A3" w:rsidP="006F55A0">
      <w:pPr>
        <w:pStyle w:val="Hyperlink1"/>
        <w:spacing w:line="240" w:lineRule="auto"/>
        <w:ind w:firstLine="851"/>
        <w:rPr>
          <w:color w:val="auto"/>
          <w:sz w:val="24"/>
          <w:lang w:val="lt-LT"/>
        </w:rPr>
      </w:pPr>
      <w:r w:rsidRPr="004736F9">
        <w:rPr>
          <w:sz w:val="24"/>
          <w:lang w:val="lt-LT"/>
        </w:rPr>
        <w:t>32</w:t>
      </w:r>
      <w:r w:rsidR="00DF6CA8" w:rsidRPr="004736F9">
        <w:rPr>
          <w:sz w:val="24"/>
          <w:lang w:val="lt-LT"/>
        </w:rPr>
        <w:t xml:space="preserve">. Kai apklausos ar mažos vertės apklausos metu pasiūlymą pateikti kviečiamas tik vienas tiekėjas, pirkimo dokumentuose gali būti pateikiama ne visa </w:t>
      </w:r>
      <w:r w:rsidR="00FF7C2E">
        <w:rPr>
          <w:sz w:val="24"/>
          <w:lang w:val="lt-LT"/>
        </w:rPr>
        <w:t xml:space="preserve">šių </w:t>
      </w:r>
      <w:r w:rsidR="00DF6CA8" w:rsidRPr="004736F9">
        <w:rPr>
          <w:color w:val="auto"/>
          <w:sz w:val="24"/>
          <w:lang w:val="lt-LT"/>
        </w:rPr>
        <w:t xml:space="preserve">Taisyklių </w:t>
      </w:r>
      <w:r w:rsidR="00274F4F" w:rsidRPr="004736F9">
        <w:rPr>
          <w:color w:val="auto"/>
          <w:sz w:val="24"/>
          <w:lang w:val="lt-LT"/>
        </w:rPr>
        <w:t>29</w:t>
      </w:r>
      <w:r w:rsidR="00DF6CA8" w:rsidRPr="004736F9">
        <w:rPr>
          <w:color w:val="auto"/>
          <w:sz w:val="24"/>
          <w:lang w:val="lt-LT"/>
        </w:rPr>
        <w:t xml:space="preserve"> punkte nurodyta informacija, jeigu </w:t>
      </w:r>
      <w:r w:rsidR="00D44608" w:rsidRPr="004736F9">
        <w:rPr>
          <w:color w:val="auto"/>
          <w:sz w:val="24"/>
          <w:lang w:val="lt-LT"/>
        </w:rPr>
        <w:t>Agentūra</w:t>
      </w:r>
      <w:r w:rsidR="00DF6CA8" w:rsidRPr="004736F9">
        <w:rPr>
          <w:color w:val="auto"/>
          <w:sz w:val="24"/>
          <w:lang w:val="lt-LT"/>
        </w:rPr>
        <w:t xml:space="preserve"> mano, kad informacija yra nereikalinga.</w:t>
      </w:r>
    </w:p>
    <w:p w:rsidR="00DF6CA8" w:rsidRPr="004736F9" w:rsidRDefault="009C66A3" w:rsidP="006F55A0">
      <w:pPr>
        <w:pStyle w:val="Hyperlink1"/>
        <w:spacing w:line="240" w:lineRule="auto"/>
        <w:ind w:firstLine="851"/>
        <w:rPr>
          <w:sz w:val="24"/>
          <w:lang w:val="lt-LT"/>
        </w:rPr>
      </w:pPr>
      <w:r w:rsidRPr="004736F9">
        <w:rPr>
          <w:sz w:val="24"/>
          <w:lang w:val="lt-LT"/>
        </w:rPr>
        <w:t>33</w:t>
      </w:r>
      <w:r w:rsidR="00DF6CA8" w:rsidRPr="004736F9">
        <w:rPr>
          <w:sz w:val="24"/>
          <w:lang w:val="lt-LT"/>
        </w:rPr>
        <w:t xml:space="preserve">. Pirkimo dokumentai, kuriuos įmanoma pateikti elektroninėmis priemonėmis, įskaitant </w:t>
      </w:r>
      <w:r w:rsidR="00D44608" w:rsidRPr="004736F9">
        <w:rPr>
          <w:sz w:val="24"/>
          <w:lang w:val="lt-LT"/>
        </w:rPr>
        <w:t xml:space="preserve">kvietimus, </w:t>
      </w:r>
      <w:r w:rsidR="00DF6CA8" w:rsidRPr="004736F9">
        <w:rPr>
          <w:sz w:val="24"/>
          <w:lang w:val="lt-LT"/>
        </w:rPr>
        <w:t xml:space="preserve">technines specifikacijas, dokumentų paaiškinimus (patikslinimus), taip pat atsakymus į tiekėjų </w:t>
      </w:r>
      <w:r w:rsidR="00FF7C2E">
        <w:rPr>
          <w:sz w:val="24"/>
          <w:lang w:val="lt-LT"/>
        </w:rPr>
        <w:t>(</w:t>
      </w:r>
      <w:proofErr w:type="spellStart"/>
      <w:r w:rsidR="00FF7C2E">
        <w:rPr>
          <w:sz w:val="24"/>
          <w:lang w:val="lt-LT"/>
        </w:rPr>
        <w:t>pa)</w:t>
      </w:r>
      <w:r w:rsidR="00DF6CA8" w:rsidRPr="004736F9">
        <w:rPr>
          <w:sz w:val="24"/>
          <w:lang w:val="lt-LT"/>
        </w:rPr>
        <w:t>klausimus</w:t>
      </w:r>
      <w:proofErr w:type="spellEnd"/>
      <w:r w:rsidR="00DF6CA8" w:rsidRPr="004736F9">
        <w:rPr>
          <w:sz w:val="24"/>
          <w:lang w:val="lt-LT"/>
        </w:rPr>
        <w:t xml:space="preserve">, skelbiami CVP IS kartu su skelbimu apie supaprastintą pirkimą. </w:t>
      </w:r>
      <w:r w:rsidR="00B3088E" w:rsidRPr="004736F9">
        <w:rPr>
          <w:sz w:val="24"/>
          <w:lang w:val="lt-LT"/>
        </w:rPr>
        <w:t>Agentūra</w:t>
      </w:r>
      <w:r w:rsidR="00DF6CA8" w:rsidRPr="004736F9">
        <w:rPr>
          <w:sz w:val="24"/>
          <w:lang w:val="lt-LT"/>
        </w:rPr>
        <w:t xml:space="preserve"> pirkimo dokumentus taip pat gali paskelbti savo ar kitoje interneto svetainėje. Jeigu pirkimo dokumentų neįmanoma paskelbti CVP IS, tiekėjui jie pateikiami kitomis priemonėmis – asmeniškai, </w:t>
      </w:r>
      <w:r w:rsidR="00D44608" w:rsidRPr="004736F9">
        <w:rPr>
          <w:sz w:val="24"/>
          <w:lang w:val="lt-LT"/>
        </w:rPr>
        <w:t xml:space="preserve">siunčiami </w:t>
      </w:r>
      <w:r w:rsidR="00DF6CA8" w:rsidRPr="004736F9">
        <w:rPr>
          <w:sz w:val="24"/>
          <w:lang w:val="lt-LT"/>
        </w:rPr>
        <w:t>registruotu laišku, elektroniniu laišku</w:t>
      </w:r>
      <w:r w:rsidR="00D44608" w:rsidRPr="004736F9">
        <w:rPr>
          <w:sz w:val="24"/>
          <w:lang w:val="lt-LT"/>
        </w:rPr>
        <w:t>,</w:t>
      </w:r>
      <w:r w:rsidR="00DF6CA8" w:rsidRPr="004736F9">
        <w:rPr>
          <w:sz w:val="24"/>
          <w:lang w:val="lt-LT"/>
        </w:rPr>
        <w:t xml:space="preserve"> faksu</w:t>
      </w:r>
      <w:r w:rsidR="00D44608" w:rsidRPr="004736F9">
        <w:rPr>
          <w:sz w:val="24"/>
          <w:lang w:val="lt-LT"/>
        </w:rPr>
        <w:t xml:space="preserve"> ar skelbiami Agentūros </w:t>
      </w:r>
      <w:r w:rsidR="00FF7C2E">
        <w:rPr>
          <w:sz w:val="24"/>
          <w:lang w:val="lt-LT"/>
        </w:rPr>
        <w:t>interneto svetainėje</w:t>
      </w:r>
      <w:r w:rsidR="00D44608" w:rsidRPr="004736F9">
        <w:rPr>
          <w:sz w:val="24"/>
          <w:lang w:val="lt-LT"/>
        </w:rPr>
        <w:t xml:space="preserve">, kaip nurodoma skelbime apie pirkimą. Pirkimo dokumentai </w:t>
      </w:r>
      <w:r w:rsidR="00B3088E" w:rsidRPr="004736F9">
        <w:rPr>
          <w:sz w:val="24"/>
          <w:lang w:val="lt-LT"/>
        </w:rPr>
        <w:t>negali būti teikiami (skelbiami)</w:t>
      </w:r>
      <w:r w:rsidR="00D44608" w:rsidRPr="004736F9">
        <w:rPr>
          <w:sz w:val="24"/>
          <w:lang w:val="lt-LT"/>
        </w:rPr>
        <w:t xml:space="preserve"> anksčiau nei apie supaprastintą pirkimą paskelbta</w:t>
      </w:r>
      <w:r w:rsidR="00856339" w:rsidRPr="004736F9">
        <w:rPr>
          <w:sz w:val="24"/>
          <w:lang w:val="lt-LT"/>
        </w:rPr>
        <w:t>, apklausos atveju – pateikti kvietimai dalyvauti pirkimo procedūrose.</w:t>
      </w:r>
    </w:p>
    <w:p w:rsidR="00DF6CA8" w:rsidRPr="004736F9" w:rsidRDefault="009C66A3" w:rsidP="006F55A0">
      <w:pPr>
        <w:pStyle w:val="Hyperlink1"/>
        <w:spacing w:line="240" w:lineRule="auto"/>
        <w:ind w:firstLine="851"/>
        <w:rPr>
          <w:sz w:val="24"/>
          <w:lang w:val="lt-LT"/>
        </w:rPr>
      </w:pPr>
      <w:r w:rsidRPr="004736F9">
        <w:rPr>
          <w:sz w:val="24"/>
          <w:lang w:val="lt-LT"/>
        </w:rPr>
        <w:t>34</w:t>
      </w:r>
      <w:r w:rsidR="00EC0403" w:rsidRPr="004736F9">
        <w:rPr>
          <w:sz w:val="24"/>
          <w:lang w:val="lt-LT"/>
        </w:rPr>
        <w:t>.</w:t>
      </w:r>
      <w:r w:rsidR="00DF6CA8" w:rsidRPr="004736F9">
        <w:rPr>
          <w:sz w:val="24"/>
          <w:lang w:val="lt-LT"/>
        </w:rPr>
        <w:t xml:space="preserve"> Pirkimo dokumentai tiekėjams turi būti teikiami nuo skelbimo apie supaprastintą pirkimą paskelbimo ar kvietimo išsiuntimo tiekėjams dienos iki pasiūlymo pateikimo termino, nustatyto pirkimo dokumentuose, pabaigos. Pirkimo dokumentai pateikiami to paprašiusiam tiekėjui nedelsiant, ne vėliau kaip per </w:t>
      </w:r>
      <w:r w:rsidR="00FF7C2E">
        <w:rPr>
          <w:sz w:val="24"/>
          <w:lang w:val="lt-LT"/>
        </w:rPr>
        <w:t>1 (</w:t>
      </w:r>
      <w:r w:rsidR="00DF6CA8" w:rsidRPr="004736F9">
        <w:rPr>
          <w:sz w:val="24"/>
          <w:lang w:val="lt-LT"/>
        </w:rPr>
        <w:t>vieną</w:t>
      </w:r>
      <w:r w:rsidR="00FF7C2E">
        <w:rPr>
          <w:sz w:val="24"/>
          <w:lang w:val="lt-LT"/>
        </w:rPr>
        <w:t>)</w:t>
      </w:r>
      <w:r w:rsidR="00DF6CA8" w:rsidRPr="004736F9">
        <w:rPr>
          <w:sz w:val="24"/>
          <w:lang w:val="lt-LT"/>
        </w:rPr>
        <w:t xml:space="preserve"> darbo dieną, gavus prašymą. Kai pirkimo dokumentai skelbiami CVP IS, papildomai jie gali būti neteikiami.</w:t>
      </w:r>
    </w:p>
    <w:p w:rsidR="00DF6CA8" w:rsidRPr="004736F9" w:rsidRDefault="009C66A3" w:rsidP="006F55A0">
      <w:pPr>
        <w:pStyle w:val="Hyperlink1"/>
        <w:spacing w:line="240" w:lineRule="auto"/>
        <w:ind w:firstLine="851"/>
        <w:rPr>
          <w:sz w:val="24"/>
          <w:lang w:val="lt-LT"/>
        </w:rPr>
      </w:pPr>
      <w:r w:rsidRPr="004736F9">
        <w:rPr>
          <w:sz w:val="24"/>
          <w:lang w:val="lt-LT"/>
        </w:rPr>
        <w:t>35</w:t>
      </w:r>
      <w:r w:rsidR="00DF6CA8" w:rsidRPr="004736F9">
        <w:rPr>
          <w:sz w:val="24"/>
          <w:lang w:val="lt-LT"/>
        </w:rPr>
        <w:t xml:space="preserve">. Tiekėjas gali paprašyti, kad </w:t>
      </w:r>
      <w:r w:rsidR="00856339" w:rsidRPr="004736F9">
        <w:rPr>
          <w:sz w:val="24"/>
          <w:lang w:val="lt-LT"/>
        </w:rPr>
        <w:t>Agentūra</w:t>
      </w:r>
      <w:r w:rsidR="00DF6CA8" w:rsidRPr="004736F9">
        <w:rPr>
          <w:sz w:val="24"/>
          <w:lang w:val="lt-LT"/>
        </w:rPr>
        <w:t xml:space="preserve"> paaiškintų pirkimo dokumentus. </w:t>
      </w:r>
      <w:r w:rsidR="00856339" w:rsidRPr="004736F9">
        <w:rPr>
          <w:sz w:val="24"/>
          <w:lang w:val="lt-LT"/>
        </w:rPr>
        <w:t>Agentūra</w:t>
      </w:r>
      <w:r w:rsidR="00DF6CA8" w:rsidRPr="004736F9">
        <w:rPr>
          <w:sz w:val="24"/>
          <w:lang w:val="lt-LT"/>
        </w:rPr>
        <w:t xml:space="preserve"> atsako į kiekvieną tiekėjo rašytinį prašymą paaiškinti pirkimo dokumentus, jeigu prašymas gautas ne vėliau kaip prieš 4</w:t>
      </w:r>
      <w:r w:rsidR="00FF7C2E">
        <w:rPr>
          <w:sz w:val="24"/>
          <w:lang w:val="lt-LT"/>
        </w:rPr>
        <w:t xml:space="preserve"> (keturias)</w:t>
      </w:r>
      <w:r w:rsidR="00DF6CA8" w:rsidRPr="004736F9">
        <w:rPr>
          <w:sz w:val="24"/>
          <w:lang w:val="lt-LT"/>
        </w:rPr>
        <w:t xml:space="preserve"> darbo dienas iki pirkimo pasiūlymų pateikimo termino pabaigos. </w:t>
      </w:r>
      <w:r w:rsidR="00856339" w:rsidRPr="004736F9">
        <w:rPr>
          <w:sz w:val="24"/>
          <w:lang w:val="lt-LT"/>
        </w:rPr>
        <w:t xml:space="preserve">Agentūra </w:t>
      </w:r>
      <w:r w:rsidR="00DF6CA8" w:rsidRPr="004736F9">
        <w:rPr>
          <w:sz w:val="24"/>
          <w:lang w:val="lt-LT"/>
        </w:rPr>
        <w:t xml:space="preserve">į gautą prašymą atsako ne vėliau kaip per 3 </w:t>
      </w:r>
      <w:r w:rsidR="00FF7C2E">
        <w:rPr>
          <w:sz w:val="24"/>
          <w:lang w:val="lt-LT"/>
        </w:rPr>
        <w:t xml:space="preserve">(tris) </w:t>
      </w:r>
      <w:r w:rsidR="00DF6CA8" w:rsidRPr="004736F9">
        <w:rPr>
          <w:sz w:val="24"/>
          <w:lang w:val="lt-LT"/>
        </w:rPr>
        <w:t xml:space="preserve">darbo dienas nuo jo gavimo dienos. </w:t>
      </w:r>
      <w:r w:rsidR="00856339" w:rsidRPr="004736F9">
        <w:rPr>
          <w:sz w:val="24"/>
          <w:lang w:val="lt-LT"/>
        </w:rPr>
        <w:t>Agentūra</w:t>
      </w:r>
      <w:r w:rsidR="00DF6CA8" w:rsidRPr="004736F9">
        <w:rPr>
          <w:sz w:val="24"/>
          <w:lang w:val="lt-LT"/>
        </w:rPr>
        <w:t xml:space="preserve">, atsakydama tiekėjui, kartu siunčia paaiškinimus ir visiems kitiems tiekėjams, kuriems ji pateikė pirkimo dokumentus, bet nenurodo, iš ko gavo prašymą duoti paaiškinimą. Atsakymas turi būti siunčiamas taip, kad tiekėjas jį gautų ne vėliau kaip likus </w:t>
      </w:r>
      <w:r w:rsidR="00FF7C2E">
        <w:rPr>
          <w:sz w:val="24"/>
          <w:lang w:val="lt-LT"/>
        </w:rPr>
        <w:t>1 (</w:t>
      </w:r>
      <w:r w:rsidR="00DF6CA8" w:rsidRPr="004736F9">
        <w:rPr>
          <w:sz w:val="24"/>
          <w:lang w:val="lt-LT"/>
        </w:rPr>
        <w:t>vienai</w:t>
      </w:r>
      <w:r w:rsidR="00FF7C2E">
        <w:rPr>
          <w:sz w:val="24"/>
          <w:lang w:val="lt-LT"/>
        </w:rPr>
        <w:t>)</w:t>
      </w:r>
      <w:r w:rsidR="00DF6CA8" w:rsidRPr="004736F9">
        <w:rPr>
          <w:sz w:val="24"/>
          <w:lang w:val="lt-LT"/>
        </w:rPr>
        <w:t xml:space="preserve"> darbo dienai iki pasiūlymų pateikimo termino pabaigos.</w:t>
      </w:r>
    </w:p>
    <w:p w:rsidR="003343E4" w:rsidRPr="004736F9" w:rsidRDefault="009C66A3" w:rsidP="003343E4">
      <w:pPr>
        <w:pStyle w:val="Hyperlink1"/>
        <w:spacing w:line="240" w:lineRule="auto"/>
        <w:ind w:firstLine="851"/>
        <w:rPr>
          <w:sz w:val="24"/>
          <w:lang w:val="lt-LT"/>
        </w:rPr>
      </w:pPr>
      <w:r w:rsidRPr="004736F9">
        <w:rPr>
          <w:sz w:val="24"/>
          <w:lang w:val="lt-LT"/>
        </w:rPr>
        <w:t>36</w:t>
      </w:r>
      <w:r w:rsidR="00EC0403" w:rsidRPr="004736F9">
        <w:rPr>
          <w:sz w:val="24"/>
          <w:lang w:val="lt-LT"/>
        </w:rPr>
        <w:t>.</w:t>
      </w:r>
      <w:r w:rsidR="00DF6CA8" w:rsidRPr="004736F9">
        <w:rPr>
          <w:sz w:val="24"/>
          <w:lang w:val="lt-LT"/>
        </w:rPr>
        <w:t xml:space="preserve"> Nesibaigus pasiūlymų pateikimo terminui, </w:t>
      </w:r>
      <w:r w:rsidR="00856339" w:rsidRPr="004736F9">
        <w:rPr>
          <w:sz w:val="24"/>
          <w:lang w:val="lt-LT"/>
        </w:rPr>
        <w:t>Agentūra</w:t>
      </w:r>
      <w:r w:rsidR="00DF6CA8" w:rsidRPr="004736F9">
        <w:rPr>
          <w:sz w:val="24"/>
          <w:lang w:val="lt-LT"/>
        </w:rPr>
        <w:t xml:space="preserve"> savo iniciatyva gali paaiškinti (patikslinti) pirkimo dokumentus, patikslindama ir paskelbtą informaciją. Paaiškinimai turi būti </w:t>
      </w:r>
      <w:r w:rsidR="00DF6CA8" w:rsidRPr="002836DF">
        <w:rPr>
          <w:sz w:val="24"/>
          <w:lang w:val="lt-LT"/>
        </w:rPr>
        <w:t xml:space="preserve">išsiųsti (paskelbti) </w:t>
      </w:r>
      <w:r w:rsidR="003343E4" w:rsidRPr="002836DF">
        <w:rPr>
          <w:sz w:val="24"/>
          <w:lang w:val="lt-LT"/>
        </w:rPr>
        <w:t>ne vėliau kaip likus 1 (vienai) darbo dienai iki pasiūlymų pateikimo termino pabaigos.</w:t>
      </w:r>
    </w:p>
    <w:p w:rsidR="00DF6CA8" w:rsidRPr="004736F9" w:rsidRDefault="009C66A3" w:rsidP="006F55A0">
      <w:pPr>
        <w:pStyle w:val="Hyperlink1"/>
        <w:spacing w:line="240" w:lineRule="auto"/>
        <w:ind w:firstLine="851"/>
        <w:rPr>
          <w:color w:val="auto"/>
          <w:sz w:val="24"/>
          <w:lang w:val="lt-LT"/>
        </w:rPr>
      </w:pPr>
      <w:r w:rsidRPr="004736F9">
        <w:rPr>
          <w:sz w:val="24"/>
          <w:lang w:val="lt-LT"/>
        </w:rPr>
        <w:lastRenderedPageBreak/>
        <w:t>37</w:t>
      </w:r>
      <w:r w:rsidR="00DF6CA8" w:rsidRPr="004736F9">
        <w:rPr>
          <w:sz w:val="24"/>
          <w:lang w:val="lt-LT"/>
        </w:rPr>
        <w:t xml:space="preserve">. Jeigu </w:t>
      </w:r>
      <w:r w:rsidR="00856339" w:rsidRPr="004736F9">
        <w:rPr>
          <w:sz w:val="24"/>
          <w:lang w:val="lt-LT"/>
        </w:rPr>
        <w:t>Agentūra</w:t>
      </w:r>
      <w:r w:rsidR="00DF6CA8" w:rsidRPr="004736F9">
        <w:rPr>
          <w:sz w:val="24"/>
          <w:lang w:val="lt-LT"/>
        </w:rPr>
        <w:t xml:space="preserve"> rengia susitikimą su tiekėju, surašomas šio susitikimo protokolas. Protokole </w:t>
      </w:r>
      <w:r w:rsidR="00DF6CA8" w:rsidRPr="004736F9">
        <w:rPr>
          <w:color w:val="auto"/>
          <w:sz w:val="24"/>
          <w:lang w:val="lt-LT"/>
        </w:rPr>
        <w:t xml:space="preserve">fiksuojami visi šio susitikimo metu pateikti klausimai dėl pirkimo dokumentų ir atsakymai į juos. Protokolo išrašas laikomas pirkimo dokumentų paaiškinimu, kuris turi būti pateiktas tiekėjams </w:t>
      </w:r>
      <w:r w:rsidR="00EC0403" w:rsidRPr="004736F9">
        <w:rPr>
          <w:color w:val="auto"/>
          <w:sz w:val="24"/>
          <w:lang w:val="lt-LT"/>
        </w:rPr>
        <w:t xml:space="preserve">šių </w:t>
      </w:r>
      <w:r w:rsidR="00DF6CA8" w:rsidRPr="004736F9">
        <w:rPr>
          <w:color w:val="auto"/>
          <w:sz w:val="24"/>
          <w:lang w:val="lt-LT"/>
        </w:rPr>
        <w:t xml:space="preserve">Taisyklių </w:t>
      </w:r>
      <w:r w:rsidR="00274F4F" w:rsidRPr="004736F9">
        <w:rPr>
          <w:color w:val="auto"/>
          <w:sz w:val="24"/>
          <w:lang w:val="lt-LT"/>
        </w:rPr>
        <w:t>35</w:t>
      </w:r>
      <w:r w:rsidR="00EC0403" w:rsidRPr="004736F9">
        <w:rPr>
          <w:color w:val="auto"/>
          <w:sz w:val="24"/>
          <w:lang w:val="lt-LT"/>
        </w:rPr>
        <w:t xml:space="preserve"> punkte</w:t>
      </w:r>
      <w:r w:rsidR="00DF6CA8" w:rsidRPr="004736F9">
        <w:rPr>
          <w:color w:val="auto"/>
          <w:sz w:val="24"/>
          <w:lang w:val="lt-LT"/>
        </w:rPr>
        <w:t xml:space="preserve"> nustatyta tvarka.</w:t>
      </w:r>
    </w:p>
    <w:p w:rsidR="00DF6CA8" w:rsidRPr="004736F9" w:rsidRDefault="009C66A3" w:rsidP="006F55A0">
      <w:pPr>
        <w:pStyle w:val="Hyperlink1"/>
        <w:spacing w:line="240" w:lineRule="auto"/>
        <w:ind w:firstLine="851"/>
        <w:rPr>
          <w:sz w:val="24"/>
          <w:lang w:val="lt-LT"/>
        </w:rPr>
      </w:pPr>
      <w:r w:rsidRPr="004736F9">
        <w:rPr>
          <w:color w:val="auto"/>
          <w:sz w:val="24"/>
          <w:lang w:val="lt-LT"/>
        </w:rPr>
        <w:t>38</w:t>
      </w:r>
      <w:r w:rsidR="00DF6CA8" w:rsidRPr="004736F9">
        <w:rPr>
          <w:color w:val="auto"/>
          <w:sz w:val="24"/>
          <w:lang w:val="lt-LT"/>
        </w:rPr>
        <w:t xml:space="preserve">. Jeigu pirkimo dokumentus paaiškinusi (patikslinusi) </w:t>
      </w:r>
      <w:r w:rsidR="00856339" w:rsidRPr="004736F9">
        <w:rPr>
          <w:color w:val="auto"/>
          <w:sz w:val="24"/>
          <w:lang w:val="lt-LT"/>
        </w:rPr>
        <w:t>Agentūra</w:t>
      </w:r>
      <w:r w:rsidR="00DF6CA8" w:rsidRPr="004736F9">
        <w:rPr>
          <w:color w:val="auto"/>
          <w:sz w:val="24"/>
          <w:lang w:val="lt-LT"/>
        </w:rPr>
        <w:t xml:space="preserve"> jų negali pateikti </w:t>
      </w:r>
      <w:r w:rsidR="00EC0403" w:rsidRPr="004736F9">
        <w:rPr>
          <w:color w:val="auto"/>
          <w:sz w:val="24"/>
          <w:lang w:val="lt-LT"/>
        </w:rPr>
        <w:t xml:space="preserve">šių </w:t>
      </w:r>
      <w:r w:rsidR="00856339" w:rsidRPr="004736F9">
        <w:rPr>
          <w:color w:val="auto"/>
          <w:sz w:val="24"/>
          <w:lang w:val="lt-LT"/>
        </w:rPr>
        <w:t xml:space="preserve">Taisyklių </w:t>
      </w:r>
      <w:r w:rsidR="00274F4F" w:rsidRPr="004736F9">
        <w:rPr>
          <w:color w:val="auto"/>
          <w:sz w:val="24"/>
          <w:lang w:val="lt-LT"/>
        </w:rPr>
        <w:t>35</w:t>
      </w:r>
      <w:r w:rsidR="00856339" w:rsidRPr="004736F9">
        <w:rPr>
          <w:color w:val="auto"/>
          <w:sz w:val="24"/>
          <w:lang w:val="lt-LT"/>
        </w:rPr>
        <w:t xml:space="preserve"> ar </w:t>
      </w:r>
      <w:r w:rsidR="00274F4F" w:rsidRPr="004736F9">
        <w:rPr>
          <w:color w:val="auto"/>
          <w:sz w:val="24"/>
          <w:lang w:val="lt-LT"/>
        </w:rPr>
        <w:t>36</w:t>
      </w:r>
      <w:r w:rsidR="00EC0403" w:rsidRPr="004736F9">
        <w:rPr>
          <w:color w:val="auto"/>
          <w:sz w:val="24"/>
          <w:lang w:val="lt-LT"/>
        </w:rPr>
        <w:t xml:space="preserve"> </w:t>
      </w:r>
      <w:r w:rsidR="00856339" w:rsidRPr="004736F9">
        <w:rPr>
          <w:color w:val="auto"/>
          <w:sz w:val="24"/>
          <w:lang w:val="lt-LT"/>
        </w:rPr>
        <w:t>punktuose</w:t>
      </w:r>
      <w:r w:rsidR="00DF6CA8" w:rsidRPr="004736F9">
        <w:rPr>
          <w:color w:val="auto"/>
          <w:sz w:val="24"/>
          <w:lang w:val="lt-LT"/>
        </w:rPr>
        <w:t xml:space="preserve"> nustatytais terminais, privalo</w:t>
      </w:r>
      <w:r w:rsidR="00EC0403" w:rsidRPr="004736F9">
        <w:rPr>
          <w:color w:val="auto"/>
          <w:sz w:val="24"/>
          <w:lang w:val="lt-LT"/>
        </w:rPr>
        <w:t>ma</w:t>
      </w:r>
      <w:r w:rsidR="00DF6CA8" w:rsidRPr="004736F9">
        <w:rPr>
          <w:color w:val="auto"/>
          <w:sz w:val="24"/>
          <w:lang w:val="lt-LT"/>
        </w:rPr>
        <w:t xml:space="preserve"> pratęsti pasiūlymų pateikimo terminą. Šis terminas nukeliamas laikui</w:t>
      </w:r>
      <w:r w:rsidR="00EC0403" w:rsidRPr="004736F9">
        <w:rPr>
          <w:color w:val="auto"/>
          <w:sz w:val="24"/>
          <w:lang w:val="lt-LT"/>
        </w:rPr>
        <w:t xml:space="preserve"> (ne ma</w:t>
      </w:r>
      <w:r w:rsidR="004A1935" w:rsidRPr="004736F9">
        <w:rPr>
          <w:color w:val="auto"/>
          <w:sz w:val="24"/>
          <w:lang w:val="lt-LT"/>
        </w:rPr>
        <w:t xml:space="preserve">žiau kaip </w:t>
      </w:r>
      <w:r w:rsidR="00EC0403" w:rsidRPr="004736F9">
        <w:rPr>
          <w:color w:val="auto"/>
          <w:sz w:val="24"/>
          <w:lang w:val="lt-LT"/>
        </w:rPr>
        <w:t xml:space="preserve">3 </w:t>
      </w:r>
      <w:r w:rsidR="00CD2B61">
        <w:rPr>
          <w:color w:val="auto"/>
          <w:sz w:val="24"/>
          <w:lang w:val="lt-LT"/>
        </w:rPr>
        <w:t xml:space="preserve">(trys) </w:t>
      </w:r>
      <w:r w:rsidR="00EC0403" w:rsidRPr="004736F9">
        <w:rPr>
          <w:color w:val="auto"/>
          <w:sz w:val="24"/>
          <w:lang w:val="lt-LT"/>
        </w:rPr>
        <w:t>darbo dienos)</w:t>
      </w:r>
      <w:r w:rsidR="00DF6CA8" w:rsidRPr="004736F9">
        <w:rPr>
          <w:color w:val="auto"/>
          <w:sz w:val="24"/>
          <w:lang w:val="lt-LT"/>
        </w:rPr>
        <w:t xml:space="preserve">, per kurį tiekėjai, rengdami pirkimo pasiūlymus, galėtų atsižvelgti į šiuos paaiškinimus (patikslinimus) ir tinkamai parengti pasiūlymus. </w:t>
      </w:r>
      <w:r w:rsidR="00856339" w:rsidRPr="004736F9">
        <w:rPr>
          <w:sz w:val="24"/>
          <w:lang w:val="lt-LT"/>
        </w:rPr>
        <w:t>Agentūra</w:t>
      </w:r>
      <w:r w:rsidR="00DF6CA8" w:rsidRPr="004736F9">
        <w:rPr>
          <w:sz w:val="24"/>
          <w:lang w:val="lt-LT"/>
        </w:rPr>
        <w:t xml:space="preserve"> turi atsižvelgti į tai, kad, paaiškinus (patikslinus) pirkimo dokumentus (pvz., sumažinus tiekėjų kvalifikacijos reikalavimus), gali atsirasti naujų tiekėjų, norinčių dalyvauti pirkime, todėl pasiūlymų pateikimo terminą reikėtų nustatyti tokį, kad šie tiekėjai spėtų susipažinti su pirkimo dokumentais ir spėtų parengti pasiūlymus.</w:t>
      </w:r>
    </w:p>
    <w:p w:rsidR="00DF6CA8" w:rsidRPr="004736F9" w:rsidRDefault="009C66A3" w:rsidP="006F55A0">
      <w:pPr>
        <w:pStyle w:val="Hyperlink1"/>
        <w:spacing w:line="240" w:lineRule="auto"/>
        <w:ind w:firstLine="851"/>
        <w:rPr>
          <w:sz w:val="24"/>
          <w:lang w:val="lt-LT"/>
        </w:rPr>
      </w:pPr>
      <w:r w:rsidRPr="004736F9">
        <w:rPr>
          <w:sz w:val="24"/>
          <w:lang w:val="lt-LT"/>
        </w:rPr>
        <w:t>39</w:t>
      </w:r>
      <w:r w:rsidR="00DF6CA8" w:rsidRPr="004736F9">
        <w:rPr>
          <w:sz w:val="24"/>
          <w:lang w:val="lt-LT"/>
        </w:rPr>
        <w:t xml:space="preserve">. Jeigu pirkimo dokumentai skelbiami CVP IS, ten pat skelbiama apie pirkimo dokumentų paaiškinimus (patikslinimus) ir prireikus pratęsiamą pasiūlymų pateikimo terminą. Jeigu pirkimo dokumentai neskelbiami CVP IS, pranešimai apie pirkimo dokumentų paaiškinimus (patikslinimus) ir prireikus termino pratęsimą išsiunčiami visiems tiekėjams, kuriems buvo pateikti pirkimo dokumentai. </w:t>
      </w:r>
      <w:r w:rsidR="00856339" w:rsidRPr="004736F9">
        <w:rPr>
          <w:sz w:val="24"/>
          <w:lang w:val="lt-LT"/>
        </w:rPr>
        <w:t>Viešųjų pirkimų į</w:t>
      </w:r>
      <w:r w:rsidR="00DF6CA8" w:rsidRPr="004736F9">
        <w:rPr>
          <w:sz w:val="24"/>
          <w:lang w:val="lt-LT"/>
        </w:rPr>
        <w:t xml:space="preserve">statymo 86 straipsnyje nurodytuose šaltiniuose apie pasiūlymų pateikimo termino nukėlimą galima neskelbti, jeigu nekeičiama kita skelbime apie supaprastintą pirkimą paskelbta informacija ir jeigu nepaskelbus apie pasiūlymų pateikimo termino nukėlimą nebus pažeisti </w:t>
      </w:r>
      <w:r w:rsidR="00E93FED" w:rsidRPr="004736F9">
        <w:rPr>
          <w:sz w:val="24"/>
          <w:szCs w:val="24"/>
          <w:lang w:val="lt-LT"/>
        </w:rPr>
        <w:t>Viešųjų pirkimų įstatymo 3 straipsnyje nurodytų</w:t>
      </w:r>
      <w:r w:rsidR="00E93FED" w:rsidRPr="004736F9">
        <w:rPr>
          <w:sz w:val="24"/>
          <w:lang w:val="lt-LT"/>
        </w:rPr>
        <w:t xml:space="preserve"> </w:t>
      </w:r>
      <w:r w:rsidR="00DF6CA8" w:rsidRPr="004736F9">
        <w:rPr>
          <w:sz w:val="24"/>
          <w:lang w:val="lt-LT"/>
        </w:rPr>
        <w:t>pirkimų principai.</w:t>
      </w:r>
    </w:p>
    <w:p w:rsidR="00C826B0" w:rsidRPr="004736F9" w:rsidRDefault="00C826B0" w:rsidP="006F55A0">
      <w:pPr>
        <w:pStyle w:val="Pagrindinistekstas1"/>
        <w:spacing w:line="240" w:lineRule="auto"/>
        <w:ind w:firstLine="851"/>
        <w:rPr>
          <w:sz w:val="24"/>
          <w:szCs w:val="24"/>
          <w:lang w:val="lt-LT"/>
        </w:rPr>
      </w:pPr>
    </w:p>
    <w:p w:rsidR="007330EB" w:rsidRPr="004736F9" w:rsidRDefault="007330EB" w:rsidP="006F55A0">
      <w:pPr>
        <w:pStyle w:val="Pagrindinistekstas1"/>
        <w:spacing w:line="240" w:lineRule="auto"/>
        <w:ind w:firstLine="851"/>
        <w:rPr>
          <w:sz w:val="24"/>
          <w:szCs w:val="24"/>
          <w:lang w:val="lt-LT"/>
        </w:rPr>
      </w:pPr>
    </w:p>
    <w:p w:rsidR="00C826B0" w:rsidRPr="004736F9" w:rsidRDefault="00ED4A59" w:rsidP="009C322A">
      <w:pPr>
        <w:pStyle w:val="Pagrindinistekstas1"/>
        <w:spacing w:line="240" w:lineRule="auto"/>
        <w:jc w:val="center"/>
        <w:rPr>
          <w:b/>
          <w:sz w:val="24"/>
          <w:szCs w:val="24"/>
          <w:lang w:val="lt-LT"/>
        </w:rPr>
      </w:pPr>
      <w:r w:rsidRPr="004736F9">
        <w:rPr>
          <w:b/>
          <w:sz w:val="24"/>
          <w:szCs w:val="24"/>
          <w:lang w:val="lt-LT"/>
        </w:rPr>
        <w:t>V SKYRIUS</w:t>
      </w:r>
    </w:p>
    <w:p w:rsidR="00C826B0" w:rsidRPr="004736F9" w:rsidRDefault="00ED4A59" w:rsidP="009C322A">
      <w:pPr>
        <w:pStyle w:val="Pagrindinistekstas1"/>
        <w:spacing w:line="240" w:lineRule="auto"/>
        <w:jc w:val="center"/>
        <w:rPr>
          <w:b/>
          <w:sz w:val="24"/>
          <w:szCs w:val="24"/>
          <w:lang w:val="lt-LT"/>
        </w:rPr>
      </w:pPr>
      <w:r w:rsidRPr="004736F9">
        <w:rPr>
          <w:b/>
          <w:sz w:val="24"/>
          <w:szCs w:val="24"/>
          <w:lang w:val="lt-LT"/>
        </w:rPr>
        <w:t>PASIŪLYMŲ IR PARAIŠKŲ RENGIMAS</w:t>
      </w:r>
    </w:p>
    <w:p w:rsidR="00C826B0" w:rsidRPr="004736F9" w:rsidRDefault="00C826B0" w:rsidP="009C322A">
      <w:pPr>
        <w:pStyle w:val="Pagrindinistekstas1"/>
        <w:spacing w:line="240" w:lineRule="auto"/>
        <w:jc w:val="center"/>
        <w:rPr>
          <w:sz w:val="24"/>
          <w:szCs w:val="24"/>
          <w:lang w:val="lt-LT"/>
        </w:rPr>
      </w:pPr>
    </w:p>
    <w:p w:rsidR="00ED4A59" w:rsidRPr="004736F9" w:rsidRDefault="009C66A3" w:rsidP="00FD31FC">
      <w:pPr>
        <w:pStyle w:val="Pagrindinistekstas1"/>
        <w:spacing w:line="240" w:lineRule="auto"/>
        <w:ind w:firstLine="851"/>
        <w:rPr>
          <w:sz w:val="24"/>
          <w:szCs w:val="24"/>
          <w:lang w:val="lt-LT"/>
        </w:rPr>
      </w:pPr>
      <w:r w:rsidRPr="004736F9">
        <w:rPr>
          <w:sz w:val="24"/>
          <w:szCs w:val="24"/>
          <w:lang w:val="lt-LT"/>
        </w:rPr>
        <w:t>40</w:t>
      </w:r>
      <w:r w:rsidR="00ED4A59" w:rsidRPr="004736F9">
        <w:rPr>
          <w:sz w:val="24"/>
          <w:szCs w:val="24"/>
          <w:lang w:val="lt-LT"/>
        </w:rPr>
        <w:t>. Pirkimo dokumentuose nustatant pasiūlymų ir paraiškų rengimo ir pateikimo reikalavimus, turi būti nurodyta, kad:</w:t>
      </w:r>
    </w:p>
    <w:p w:rsidR="00ED4A59" w:rsidRPr="004736F9" w:rsidRDefault="009C66A3" w:rsidP="00FD31FC">
      <w:pPr>
        <w:pStyle w:val="Pagrindinistekstas1"/>
        <w:spacing w:line="240" w:lineRule="auto"/>
        <w:ind w:firstLine="851"/>
        <w:rPr>
          <w:sz w:val="24"/>
          <w:szCs w:val="24"/>
          <w:lang w:val="lt-LT"/>
        </w:rPr>
      </w:pPr>
      <w:r w:rsidRPr="004736F9">
        <w:rPr>
          <w:sz w:val="24"/>
          <w:szCs w:val="24"/>
          <w:lang w:val="lt-LT"/>
        </w:rPr>
        <w:t>40</w:t>
      </w:r>
      <w:r w:rsidR="00ED4A59" w:rsidRPr="004736F9">
        <w:rPr>
          <w:sz w:val="24"/>
          <w:szCs w:val="24"/>
          <w:lang w:val="lt-LT"/>
        </w:rPr>
        <w:t xml:space="preserve">.1. pasiūlymas </w:t>
      </w:r>
      <w:r w:rsidR="00E93FED">
        <w:rPr>
          <w:sz w:val="24"/>
          <w:szCs w:val="24"/>
          <w:lang w:val="lt-LT"/>
        </w:rPr>
        <w:t>a</w:t>
      </w:r>
      <w:r w:rsidR="00ED4A59" w:rsidRPr="004736F9">
        <w:rPr>
          <w:sz w:val="24"/>
          <w:szCs w:val="24"/>
          <w:lang w:val="lt-LT"/>
        </w:rPr>
        <w:t>r paraiška turi būti pateikiami raštu ir pasirašyti tiekėjo ar jo įgalioto asmens, o elektroninėmis priemonėmis teikiamas pasiūlymas ar paraiška – pateikti su saugiu elektroniniu parašu, atitinkančiu Lietuvos Respublikos elektroninio parašo įstatymo nustatytus reikalavimus;</w:t>
      </w:r>
    </w:p>
    <w:p w:rsidR="00ED4A59" w:rsidRPr="004736F9" w:rsidRDefault="009C66A3" w:rsidP="00FD31FC">
      <w:pPr>
        <w:pStyle w:val="Pagrindinistekstas1"/>
        <w:spacing w:line="240" w:lineRule="auto"/>
        <w:ind w:firstLine="851"/>
        <w:rPr>
          <w:sz w:val="24"/>
          <w:szCs w:val="24"/>
          <w:lang w:val="lt-LT"/>
        </w:rPr>
      </w:pPr>
      <w:r w:rsidRPr="004736F9">
        <w:rPr>
          <w:sz w:val="24"/>
          <w:szCs w:val="24"/>
          <w:lang w:val="lt-LT"/>
        </w:rPr>
        <w:t>40</w:t>
      </w:r>
      <w:r w:rsidR="00ED4A59" w:rsidRPr="004736F9">
        <w:rPr>
          <w:sz w:val="24"/>
          <w:szCs w:val="24"/>
          <w:lang w:val="lt-LT"/>
        </w:rPr>
        <w:t>.2. ne elektroninėmis priemonėmis teikiami pasiūlymai turi būti įdėti į voką, kuris užklijuojamas, ant jo užrašomas pirkimo pavadinimas, tiekėjo pavadinimas ir adre</w:t>
      </w:r>
      <w:r w:rsidR="004A15BA" w:rsidRPr="004736F9">
        <w:rPr>
          <w:sz w:val="24"/>
          <w:szCs w:val="24"/>
          <w:lang w:val="lt-LT"/>
        </w:rPr>
        <w:t xml:space="preserve">sas, nurodoma „Neatplėšti iki </w:t>
      </w:r>
      <w:r w:rsidR="00ED4A59" w:rsidRPr="004736F9">
        <w:rPr>
          <w:sz w:val="24"/>
          <w:szCs w:val="24"/>
          <w:lang w:val="lt-LT"/>
        </w:rPr>
        <w:t>.“ (nurodoma pasiūlymų pateikimo termino pabaiga);</w:t>
      </w:r>
    </w:p>
    <w:p w:rsidR="00ED4A59" w:rsidRPr="004736F9" w:rsidRDefault="009C66A3" w:rsidP="00FD31FC">
      <w:pPr>
        <w:pStyle w:val="Pagrindinistekstas1"/>
        <w:spacing w:line="240" w:lineRule="auto"/>
        <w:ind w:firstLine="851"/>
        <w:rPr>
          <w:sz w:val="24"/>
          <w:szCs w:val="24"/>
          <w:lang w:val="lt-LT"/>
        </w:rPr>
      </w:pPr>
      <w:r w:rsidRPr="004736F9">
        <w:rPr>
          <w:sz w:val="24"/>
          <w:szCs w:val="24"/>
          <w:lang w:val="lt-LT"/>
        </w:rPr>
        <w:t>40</w:t>
      </w:r>
      <w:r w:rsidR="00ED4A59" w:rsidRPr="004736F9">
        <w:rPr>
          <w:sz w:val="24"/>
          <w:szCs w:val="24"/>
          <w:lang w:val="lt-LT"/>
        </w:rPr>
        <w:t>.3. jeigu numatoma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 (nurodoma pasiūlymų pateikimo termino pabaiga). Reikalavimas pasiūlymą pateikti dviejuose vokuose netaikomas pirkimą atliekant supaprastintų skelbiamų derybų būdu ar apklausos būdu, kai pirkimo metu gali būti deramasi dėl pasiūlymo sąlygų;</w:t>
      </w:r>
    </w:p>
    <w:p w:rsidR="00ED4A59" w:rsidRPr="004736F9" w:rsidRDefault="009C66A3" w:rsidP="00FD31FC">
      <w:pPr>
        <w:pStyle w:val="Pagrindinistekstas1"/>
        <w:spacing w:line="240" w:lineRule="auto"/>
        <w:ind w:firstLine="851"/>
        <w:rPr>
          <w:sz w:val="24"/>
          <w:szCs w:val="24"/>
          <w:lang w:val="lt-LT"/>
        </w:rPr>
      </w:pPr>
      <w:r w:rsidRPr="004736F9">
        <w:rPr>
          <w:sz w:val="24"/>
          <w:szCs w:val="24"/>
          <w:lang w:val="lt-LT"/>
        </w:rPr>
        <w:t>40</w:t>
      </w:r>
      <w:r w:rsidR="00ED4A59" w:rsidRPr="004736F9">
        <w:rPr>
          <w:sz w:val="24"/>
          <w:szCs w:val="24"/>
          <w:lang w:val="lt-LT"/>
        </w:rPr>
        <w:t>.</w:t>
      </w:r>
      <w:r w:rsidR="00434691" w:rsidRPr="004736F9">
        <w:rPr>
          <w:sz w:val="24"/>
          <w:szCs w:val="24"/>
          <w:lang w:val="lt-LT"/>
        </w:rPr>
        <w:t>4</w:t>
      </w:r>
      <w:r w:rsidR="00ED4A59" w:rsidRPr="004736F9">
        <w:rPr>
          <w:sz w:val="24"/>
          <w:szCs w:val="24"/>
          <w:lang w:val="lt-LT"/>
        </w:rPr>
        <w:t>. pasiūlymo (atskirų pasiūlymo dalių) lapai turi būti sunumeruoti, susiūti siūlu, kuris neleistų nepažeidžiant susiuvimo į pasiūlymą įdėti naujus, išplėšti esančius lapus ar juos pakeisti. Tokiu atveju pasiūlymo paskutinio lapo antroje pusėje pasirašo tiekėjas arba jo įgaliotas asmuo (nurodoma pasirašančio asmens vardas, pavardė ir pareigos, pasiūlymo lapų skaičius). Pasiūlymo galiojimo užtikrinimą patvirtinantis dokumentas neįsiuvamas ir nenumeruojamas.</w:t>
      </w:r>
    </w:p>
    <w:p w:rsidR="00C826B0" w:rsidRPr="004736F9" w:rsidRDefault="009C66A3" w:rsidP="00FD31FC">
      <w:pPr>
        <w:pStyle w:val="Pagrindinistekstas1"/>
        <w:spacing w:line="240" w:lineRule="auto"/>
        <w:ind w:firstLine="851"/>
        <w:rPr>
          <w:sz w:val="24"/>
          <w:szCs w:val="24"/>
          <w:lang w:val="lt-LT"/>
        </w:rPr>
      </w:pPr>
      <w:r w:rsidRPr="004736F9">
        <w:rPr>
          <w:sz w:val="24"/>
          <w:szCs w:val="24"/>
          <w:lang w:val="lt-LT"/>
        </w:rPr>
        <w:lastRenderedPageBreak/>
        <w:t>41</w:t>
      </w:r>
      <w:r w:rsidR="00ED4A59" w:rsidRPr="004736F9">
        <w:rPr>
          <w:sz w:val="24"/>
          <w:szCs w:val="24"/>
          <w:lang w:val="lt-LT"/>
        </w:rPr>
        <w:t>. Pirkimo dokumentuose nustatant pasiūlymų ir paraiškų rengimo ir pateikimo reikalavimus, nurodoma, kad tiekėjas gali pateikti tik vieną pasiūlymą (po vieną pasiūlymą kiekvienai pirkimo daliai), išskyrus atvejus, kai pirkimo dokumentuose leidžiama pateikti alternatyvius pasiūlymus. Jeigu pirkimas suskirstytas į atskiras dalis, pagrįstais atvejais gali būti nurodyta, kad tiekėjas gali teikti pasiūlymą tik vienai ar kelioms, ar visoms pirkimo dalims. Jei pirkimo dokumentuose nenurodyta, kelioms pirkimo objekto dalims tas pats tiekėjas gali teikti pasiūlymus, laikoma, kad tas pats tiekėjas gali teikti pasiūlymus visoms pirkimo dalimis.</w:t>
      </w:r>
    </w:p>
    <w:p w:rsidR="003F2F91" w:rsidRPr="004736F9" w:rsidRDefault="003F2F91" w:rsidP="00FD31FC">
      <w:pPr>
        <w:pStyle w:val="Pagrindinistekstas1"/>
        <w:spacing w:line="240" w:lineRule="auto"/>
        <w:ind w:firstLine="851"/>
        <w:rPr>
          <w:sz w:val="24"/>
          <w:szCs w:val="24"/>
          <w:lang w:val="lt-LT"/>
        </w:rPr>
      </w:pPr>
    </w:p>
    <w:p w:rsidR="003F2F91" w:rsidRPr="004736F9" w:rsidRDefault="003F2F91" w:rsidP="009C322A">
      <w:pPr>
        <w:pStyle w:val="Pagrindinistekstas1"/>
        <w:spacing w:line="240" w:lineRule="auto"/>
        <w:rPr>
          <w:sz w:val="24"/>
          <w:szCs w:val="24"/>
          <w:lang w:val="lt-LT"/>
        </w:rPr>
      </w:pPr>
    </w:p>
    <w:p w:rsidR="00DB572B" w:rsidRPr="004736F9" w:rsidRDefault="00DB572B" w:rsidP="009C322A">
      <w:pPr>
        <w:pStyle w:val="Pagrindinistekstas1"/>
        <w:spacing w:line="240" w:lineRule="auto"/>
        <w:jc w:val="center"/>
        <w:rPr>
          <w:b/>
          <w:sz w:val="24"/>
          <w:szCs w:val="24"/>
          <w:lang w:val="lt-LT"/>
        </w:rPr>
      </w:pPr>
      <w:r w:rsidRPr="004736F9">
        <w:rPr>
          <w:b/>
          <w:sz w:val="24"/>
          <w:szCs w:val="24"/>
          <w:lang w:val="lt-LT"/>
        </w:rPr>
        <w:t>VI SKYRIUS</w:t>
      </w:r>
    </w:p>
    <w:p w:rsidR="00DB572B" w:rsidRPr="004736F9" w:rsidRDefault="00DB572B" w:rsidP="009C322A">
      <w:pPr>
        <w:pStyle w:val="Pagrindinistekstas1"/>
        <w:spacing w:line="240" w:lineRule="auto"/>
        <w:jc w:val="center"/>
        <w:rPr>
          <w:b/>
          <w:sz w:val="24"/>
          <w:szCs w:val="24"/>
          <w:lang w:val="lt-LT"/>
        </w:rPr>
      </w:pPr>
      <w:r w:rsidRPr="004736F9">
        <w:rPr>
          <w:b/>
          <w:sz w:val="24"/>
          <w:szCs w:val="24"/>
          <w:lang w:val="lt-LT"/>
        </w:rPr>
        <w:t>TECHNINĖ SPECIFIKACIJA</w:t>
      </w:r>
    </w:p>
    <w:p w:rsidR="00DB572B" w:rsidRPr="004736F9" w:rsidRDefault="00DB572B" w:rsidP="009C322A">
      <w:pPr>
        <w:pStyle w:val="Pagrindinistekstas1"/>
        <w:spacing w:line="240" w:lineRule="auto"/>
        <w:rPr>
          <w:sz w:val="24"/>
          <w:szCs w:val="24"/>
          <w:lang w:val="lt-LT"/>
        </w:rPr>
      </w:pPr>
    </w:p>
    <w:p w:rsidR="00DB572B" w:rsidRPr="004736F9" w:rsidRDefault="009C66A3" w:rsidP="00FD31FC">
      <w:pPr>
        <w:pStyle w:val="Pagrindinistekstas1"/>
        <w:spacing w:line="240" w:lineRule="auto"/>
        <w:ind w:firstLine="851"/>
        <w:rPr>
          <w:sz w:val="24"/>
          <w:szCs w:val="24"/>
          <w:lang w:val="lt-LT"/>
        </w:rPr>
      </w:pPr>
      <w:r w:rsidRPr="004736F9">
        <w:rPr>
          <w:sz w:val="24"/>
          <w:szCs w:val="24"/>
          <w:lang w:val="lt-LT"/>
        </w:rPr>
        <w:t>42</w:t>
      </w:r>
      <w:r w:rsidR="00DB572B" w:rsidRPr="004736F9">
        <w:rPr>
          <w:sz w:val="24"/>
          <w:szCs w:val="24"/>
          <w:lang w:val="lt-LT"/>
        </w:rPr>
        <w:t>. Agentūra, atlikdama supaprastinus pirkimus (išskyrus mažos vertės pirkimus), techninę specifikaciją rengia vadovaudamasi Viešųjų pirkimų įstatymo 25 straipsnio nuostatomis. Agentūra, atlikdama mažos vertės pirkimus, gali nesivadovauti Viešųjų pirkimų įstatymo 25 straipsnyje nustatytais reikalavimais, tačiau bet kuriuo atveju ji turi užtikrinti</w:t>
      </w:r>
      <w:r w:rsidR="003128B7" w:rsidRPr="004736F9">
        <w:rPr>
          <w:sz w:val="24"/>
          <w:szCs w:val="24"/>
          <w:lang w:val="lt-LT"/>
        </w:rPr>
        <w:t xml:space="preserve"> </w:t>
      </w:r>
      <w:r w:rsidR="00DB572B" w:rsidRPr="004736F9">
        <w:rPr>
          <w:sz w:val="24"/>
          <w:szCs w:val="24"/>
          <w:lang w:val="lt-LT"/>
        </w:rPr>
        <w:t>Viešųjų pirkimų įstatymo 3 straipsnyje nurodytų principų</w:t>
      </w:r>
      <w:r w:rsidR="003128B7" w:rsidRPr="004736F9">
        <w:rPr>
          <w:sz w:val="24"/>
          <w:szCs w:val="24"/>
          <w:lang w:val="lt-LT"/>
        </w:rPr>
        <w:t xml:space="preserve"> laikymąsi</w:t>
      </w:r>
      <w:r w:rsidR="00DB572B" w:rsidRPr="004736F9">
        <w:rPr>
          <w:sz w:val="24"/>
          <w:szCs w:val="24"/>
          <w:lang w:val="lt-LT"/>
        </w:rPr>
        <w:t>.</w:t>
      </w:r>
    </w:p>
    <w:p w:rsidR="00DB572B" w:rsidRPr="004736F9" w:rsidRDefault="009C66A3" w:rsidP="00FD31FC">
      <w:pPr>
        <w:pStyle w:val="Pagrindinistekstas1"/>
        <w:spacing w:line="240" w:lineRule="auto"/>
        <w:ind w:firstLine="851"/>
        <w:rPr>
          <w:sz w:val="24"/>
          <w:szCs w:val="24"/>
          <w:lang w:val="lt-LT"/>
        </w:rPr>
      </w:pPr>
      <w:r w:rsidRPr="004736F9">
        <w:rPr>
          <w:sz w:val="24"/>
          <w:szCs w:val="24"/>
          <w:lang w:val="lt-LT"/>
        </w:rPr>
        <w:t>43</w:t>
      </w:r>
      <w:r w:rsidR="00DB572B" w:rsidRPr="004736F9">
        <w:rPr>
          <w:sz w:val="24"/>
          <w:szCs w:val="24"/>
          <w:lang w:val="lt-LT"/>
        </w:rPr>
        <w:t>. Agentūra iš anksto skelbia pirkimų (mažos vertės pirkimų atveju – gali skelbti) techninių specifikacijų projektus, vadovaudamasi Informacijos apie planuojamus vykdyti viešuosius pirkimus skelbimo Centrinėje viešųjų pirkimų informacinėje sistemoje tvarkos aprašu, patvirtintu Viešųjų pirkimų tarnybos direktoriaus 20</w:t>
      </w:r>
      <w:r w:rsidRPr="004736F9">
        <w:rPr>
          <w:sz w:val="24"/>
          <w:szCs w:val="24"/>
          <w:lang w:val="lt-LT"/>
        </w:rPr>
        <w:t>15</w:t>
      </w:r>
      <w:r w:rsidR="00DB572B" w:rsidRPr="004736F9">
        <w:rPr>
          <w:sz w:val="24"/>
          <w:szCs w:val="24"/>
          <w:lang w:val="lt-LT"/>
        </w:rPr>
        <w:t xml:space="preserve"> m. g</w:t>
      </w:r>
      <w:r w:rsidRPr="004736F9">
        <w:rPr>
          <w:sz w:val="24"/>
          <w:szCs w:val="24"/>
          <w:lang w:val="lt-LT"/>
        </w:rPr>
        <w:t>ruodžio</w:t>
      </w:r>
      <w:r w:rsidR="00DB572B" w:rsidRPr="004736F9">
        <w:rPr>
          <w:sz w:val="24"/>
          <w:szCs w:val="24"/>
          <w:lang w:val="lt-LT"/>
        </w:rPr>
        <w:t xml:space="preserve"> </w:t>
      </w:r>
      <w:r w:rsidRPr="004736F9">
        <w:rPr>
          <w:sz w:val="24"/>
          <w:szCs w:val="24"/>
          <w:lang w:val="lt-LT"/>
        </w:rPr>
        <w:t>31</w:t>
      </w:r>
      <w:r w:rsidR="00DB572B" w:rsidRPr="004736F9">
        <w:rPr>
          <w:sz w:val="24"/>
          <w:szCs w:val="24"/>
          <w:lang w:val="lt-LT"/>
        </w:rPr>
        <w:t xml:space="preserve"> d. įsakymu Nr. 1S-</w:t>
      </w:r>
      <w:r w:rsidRPr="004736F9">
        <w:rPr>
          <w:sz w:val="24"/>
          <w:szCs w:val="24"/>
          <w:lang w:val="lt-LT"/>
        </w:rPr>
        <w:t>222</w:t>
      </w:r>
      <w:r w:rsidR="00DB572B" w:rsidRPr="004736F9">
        <w:rPr>
          <w:sz w:val="24"/>
          <w:szCs w:val="24"/>
          <w:lang w:val="lt-LT"/>
        </w:rPr>
        <w:t xml:space="preserve"> „Dėl Informacijos</w:t>
      </w:r>
      <w:r w:rsidRPr="004736F9">
        <w:rPr>
          <w:sz w:val="24"/>
          <w:szCs w:val="24"/>
          <w:lang w:val="lt-LT"/>
        </w:rPr>
        <w:t xml:space="preserve"> viešinimo </w:t>
      </w:r>
      <w:r w:rsidR="00C27E36">
        <w:rPr>
          <w:sz w:val="24"/>
          <w:szCs w:val="24"/>
          <w:lang w:val="lt-LT"/>
        </w:rPr>
        <w:t>C</w:t>
      </w:r>
      <w:r w:rsidRPr="004736F9">
        <w:rPr>
          <w:sz w:val="24"/>
          <w:szCs w:val="24"/>
          <w:lang w:val="lt-LT"/>
        </w:rPr>
        <w:t>entrinėje viešųjų pirkimų informacinėje sistemoje tvarkos aprašo patvirtinimo</w:t>
      </w:r>
      <w:r w:rsidR="00DB572B" w:rsidRPr="004736F9">
        <w:rPr>
          <w:sz w:val="24"/>
          <w:szCs w:val="24"/>
          <w:lang w:val="lt-LT"/>
        </w:rPr>
        <w:t>“.</w:t>
      </w:r>
    </w:p>
    <w:p w:rsidR="00DB572B" w:rsidRPr="004736F9" w:rsidRDefault="009C66A3" w:rsidP="00FD31FC">
      <w:pPr>
        <w:pStyle w:val="Pagrindinistekstas1"/>
        <w:spacing w:line="240" w:lineRule="auto"/>
        <w:ind w:firstLine="851"/>
        <w:rPr>
          <w:sz w:val="24"/>
          <w:szCs w:val="24"/>
          <w:lang w:val="lt-LT"/>
        </w:rPr>
      </w:pPr>
      <w:r w:rsidRPr="004736F9">
        <w:rPr>
          <w:sz w:val="24"/>
          <w:szCs w:val="24"/>
          <w:lang w:val="lt-LT"/>
        </w:rPr>
        <w:t>44</w:t>
      </w:r>
      <w:r w:rsidR="00DB572B" w:rsidRPr="004736F9">
        <w:rPr>
          <w:sz w:val="24"/>
          <w:szCs w:val="24"/>
          <w:lang w:val="lt-LT"/>
        </w:rPr>
        <w:t>.</w:t>
      </w:r>
      <w:r w:rsidR="004B6D7C" w:rsidRPr="004736F9">
        <w:rPr>
          <w:sz w:val="24"/>
          <w:szCs w:val="24"/>
          <w:lang w:val="lt-LT"/>
        </w:rPr>
        <w:t xml:space="preserve"> </w:t>
      </w:r>
      <w:r w:rsidR="00DB572B" w:rsidRPr="004736F9">
        <w:rPr>
          <w:sz w:val="24"/>
          <w:szCs w:val="24"/>
          <w:lang w:val="lt-LT"/>
        </w:rPr>
        <w:t>Techninė specifikacija turi užtikrinti konkurenciją ir nediskriminuoti tiekėjų.</w:t>
      </w:r>
    </w:p>
    <w:p w:rsidR="00DB572B" w:rsidRPr="004736F9" w:rsidRDefault="009C66A3" w:rsidP="00FD31FC">
      <w:pPr>
        <w:pStyle w:val="Pagrindinistekstas1"/>
        <w:spacing w:line="240" w:lineRule="auto"/>
        <w:ind w:firstLine="851"/>
        <w:rPr>
          <w:sz w:val="24"/>
          <w:szCs w:val="24"/>
          <w:lang w:val="lt-LT"/>
        </w:rPr>
      </w:pPr>
      <w:r w:rsidRPr="004736F9">
        <w:rPr>
          <w:sz w:val="24"/>
          <w:szCs w:val="24"/>
          <w:lang w:val="lt-LT"/>
        </w:rPr>
        <w:t>45</w:t>
      </w:r>
      <w:r w:rsidR="00DB572B" w:rsidRPr="004736F9">
        <w:rPr>
          <w:sz w:val="24"/>
          <w:szCs w:val="24"/>
          <w:lang w:val="lt-LT"/>
        </w:rPr>
        <w:t>.</w:t>
      </w:r>
      <w:r w:rsidR="004B6D7C" w:rsidRPr="004736F9">
        <w:rPr>
          <w:sz w:val="24"/>
          <w:szCs w:val="24"/>
          <w:lang w:val="lt-LT"/>
        </w:rPr>
        <w:t xml:space="preserve"> </w:t>
      </w:r>
      <w:r w:rsidR="00DB572B" w:rsidRPr="004736F9">
        <w:rPr>
          <w:sz w:val="24"/>
          <w:szCs w:val="24"/>
          <w:lang w:val="lt-LT"/>
        </w:rPr>
        <w:t>Techninė specifikacija nustatoma nurodant standartą, techninį reglamentą ar normatyvą arba nurodant pirkimo objekto funkcines savybes, arba apibūdinant norimą rezultatą, arba šių būdų deriniu. Šios savybės ir reikalavimai turi būti tikslūs ir aiškūs, kad tiekėjai galėtų parengti tinkamus pasiūlymus, o Agentūra įsigyti reikalingų prekių, paslaugų ar darbų.</w:t>
      </w:r>
    </w:p>
    <w:p w:rsidR="00DB572B" w:rsidRPr="004736F9" w:rsidRDefault="009C66A3" w:rsidP="00FD31FC">
      <w:pPr>
        <w:pStyle w:val="Pagrindinistekstas1"/>
        <w:spacing w:line="240" w:lineRule="auto"/>
        <w:ind w:firstLine="851"/>
        <w:rPr>
          <w:sz w:val="24"/>
          <w:szCs w:val="24"/>
          <w:lang w:val="lt-LT"/>
        </w:rPr>
      </w:pPr>
      <w:r w:rsidRPr="004736F9">
        <w:rPr>
          <w:sz w:val="24"/>
          <w:szCs w:val="24"/>
          <w:lang w:val="lt-LT"/>
        </w:rPr>
        <w:t>46</w:t>
      </w:r>
      <w:r w:rsidR="004B6D7C" w:rsidRPr="004736F9">
        <w:rPr>
          <w:sz w:val="24"/>
          <w:szCs w:val="24"/>
          <w:lang w:val="lt-LT"/>
        </w:rPr>
        <w:t>.</w:t>
      </w:r>
      <w:r w:rsidR="00DB572B" w:rsidRPr="004736F9">
        <w:rPr>
          <w:sz w:val="24"/>
          <w:szCs w:val="24"/>
          <w:lang w:val="lt-LT"/>
        </w:rPr>
        <w:t xml:space="preserve">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w:t>
      </w:r>
    </w:p>
    <w:p w:rsidR="00DB572B" w:rsidRPr="004736F9" w:rsidRDefault="009C66A3" w:rsidP="00FD31FC">
      <w:pPr>
        <w:pStyle w:val="Pagrindinistekstas1"/>
        <w:spacing w:line="240" w:lineRule="auto"/>
        <w:ind w:firstLine="851"/>
        <w:rPr>
          <w:sz w:val="24"/>
          <w:szCs w:val="24"/>
          <w:lang w:val="lt-LT"/>
        </w:rPr>
      </w:pPr>
      <w:r w:rsidRPr="004736F9">
        <w:rPr>
          <w:sz w:val="24"/>
          <w:szCs w:val="24"/>
          <w:lang w:val="lt-LT"/>
        </w:rPr>
        <w:t>47</w:t>
      </w:r>
      <w:r w:rsidR="00DB572B" w:rsidRPr="004736F9">
        <w:rPr>
          <w:sz w:val="24"/>
          <w:szCs w:val="24"/>
          <w:lang w:val="lt-LT"/>
        </w:rPr>
        <w:t>. Jeigu kartu su paslaugomis perkamos prekės ir (ar) darbai, su prekėmis – paslaugos ir (ar) darbai, o su darbais – prekės ir (ar) paslaugos, techninėje specifikacijoje atitinkamai nustatomi reikalavimai ir kartu perkamoms prekėms, darbams ar paslaugoms.</w:t>
      </w:r>
    </w:p>
    <w:p w:rsidR="00DB572B" w:rsidRPr="004736F9" w:rsidRDefault="009C66A3" w:rsidP="00FD31FC">
      <w:pPr>
        <w:pStyle w:val="Pagrindinistekstas1"/>
        <w:spacing w:line="240" w:lineRule="auto"/>
        <w:ind w:firstLine="851"/>
        <w:rPr>
          <w:sz w:val="24"/>
          <w:szCs w:val="24"/>
          <w:lang w:val="lt-LT"/>
        </w:rPr>
      </w:pPr>
      <w:r w:rsidRPr="004736F9">
        <w:rPr>
          <w:sz w:val="24"/>
          <w:szCs w:val="24"/>
          <w:lang w:val="lt-LT"/>
        </w:rPr>
        <w:t>48</w:t>
      </w:r>
      <w:r w:rsidR="00DB572B" w:rsidRPr="004736F9">
        <w:rPr>
          <w:sz w:val="24"/>
          <w:szCs w:val="24"/>
          <w:lang w:val="lt-LT"/>
        </w:rPr>
        <w:t>. Jeigu leidžiama pateikti alternatyvius pasiūlymus, nurodomi minimalūs reikalavimai, kuriuos šie pasiūlymai turi atitikti. Alternatyvūs pasiūlymai negali būti priimami, vertinant mažiausios kainos kriterijumi.</w:t>
      </w:r>
    </w:p>
    <w:p w:rsidR="00DB572B" w:rsidRPr="004736F9" w:rsidRDefault="009C66A3" w:rsidP="00FD31FC">
      <w:pPr>
        <w:pStyle w:val="Pagrindinistekstas1"/>
        <w:spacing w:line="240" w:lineRule="auto"/>
        <w:ind w:firstLine="851"/>
        <w:rPr>
          <w:sz w:val="24"/>
          <w:szCs w:val="24"/>
          <w:lang w:val="lt-LT"/>
        </w:rPr>
      </w:pPr>
      <w:r w:rsidRPr="004736F9">
        <w:rPr>
          <w:sz w:val="24"/>
          <w:szCs w:val="24"/>
          <w:lang w:val="lt-LT"/>
        </w:rPr>
        <w:t>49</w:t>
      </w:r>
      <w:r w:rsidR="00DB572B" w:rsidRPr="004736F9">
        <w:rPr>
          <w:sz w:val="24"/>
          <w:szCs w:val="24"/>
          <w:lang w:val="lt-LT"/>
        </w:rPr>
        <w:t>. Rengiant techninę specifikaciją, negalima nurodyti konkretaus modelio ar šaltinio, konkretaus proceso ar prekės ženklo, patento, tipo, konkrečios kilmės ar gamybos, dėl kurių tam tikroms įmonėms ar tam tikriems produktams būtų sudarytos palankesnės sąlygos arba jie būtų atmesti, išskyrus atvejus, kai neįmanoma tiksliai ir suprantamai apibūdinti pirkimo objekto. Šiuo atveju privaloma nurodyti, kad savo savybėmis lygiaverčiai pirkimo objektai yra priimtini, įrašant žodžius „arba lygiavertis“.</w:t>
      </w:r>
    </w:p>
    <w:p w:rsidR="00DB572B" w:rsidRPr="004736F9" w:rsidRDefault="009C66A3" w:rsidP="00FD31FC">
      <w:pPr>
        <w:pStyle w:val="Pagrindinistekstas1"/>
        <w:spacing w:line="240" w:lineRule="auto"/>
        <w:ind w:firstLine="851"/>
        <w:rPr>
          <w:sz w:val="24"/>
          <w:szCs w:val="24"/>
          <w:lang w:val="lt-LT"/>
        </w:rPr>
      </w:pPr>
      <w:r w:rsidRPr="004736F9">
        <w:rPr>
          <w:sz w:val="24"/>
          <w:szCs w:val="24"/>
          <w:lang w:val="lt-LT"/>
        </w:rPr>
        <w:t>50</w:t>
      </w:r>
      <w:r w:rsidR="00DB572B" w:rsidRPr="004736F9">
        <w:rPr>
          <w:sz w:val="24"/>
          <w:szCs w:val="24"/>
          <w:lang w:val="lt-LT"/>
        </w:rPr>
        <w:t xml:space="preserve">. Prekių, paslaugų ar darbų, nurodytų Produktų, kurių viešiesiems pirkimams bus taikomi aplinkos apsaugos kriterijai, sąrašuose, patvirtintuose Lietuvos Respublikos aplinkos ministro 2011 m. birželio 28 d. įsakymu Nr. D1-508 „Dėl Produktų, kurių viešiesiems pirkimams </w:t>
      </w:r>
      <w:r w:rsidR="00DB572B" w:rsidRPr="004736F9">
        <w:rPr>
          <w:sz w:val="24"/>
          <w:szCs w:val="24"/>
          <w:lang w:val="lt-LT"/>
        </w:rPr>
        <w:lastRenderedPageBreak/>
        <w:t xml:space="preserve">taikytini aplinkos apsaugos kriterijai, sąrašų, aplinkos apsaugos kriterijų ir aplinkos apsaugos kriterijų, kuriuos perkančiosios organizacijos turi taikyti pirkdamos prekes, paslaugas ar darbus, taikymo tvarkos aprašo patvirtinimo“, techninėje specifikacijoje turi būti nurodyta, kurie aplinkos apsaugos kriterijai bus taikomi. </w:t>
      </w:r>
    </w:p>
    <w:p w:rsidR="00DB572B" w:rsidRPr="004736F9" w:rsidRDefault="009C66A3" w:rsidP="00FD31FC">
      <w:pPr>
        <w:pStyle w:val="Pagrindinistekstas1"/>
        <w:spacing w:line="240" w:lineRule="auto"/>
        <w:ind w:firstLine="851"/>
        <w:rPr>
          <w:sz w:val="24"/>
          <w:szCs w:val="24"/>
          <w:lang w:val="lt-LT"/>
        </w:rPr>
      </w:pPr>
      <w:r w:rsidRPr="004736F9">
        <w:rPr>
          <w:sz w:val="24"/>
          <w:szCs w:val="24"/>
          <w:lang w:val="lt-LT"/>
        </w:rPr>
        <w:t>51</w:t>
      </w:r>
      <w:r w:rsidR="00DB572B" w:rsidRPr="004736F9">
        <w:rPr>
          <w:sz w:val="24"/>
          <w:szCs w:val="24"/>
          <w:lang w:val="lt-LT"/>
        </w:rPr>
        <w:t>. Prekių, nurodytų Prekių, išskyrus kelių transporto priemones, kurioms viešųjų pirkimų metu taikomi energijos vartojimo efektyvumo reikalavimai, ir šių prekių energijos vartojimo efektyvumo reikalavimų sąraše, patvirtintame Lietuvos Respublikos energetikos ministro 2011 m. spalio 27 d. įsakymu Nr. 1-266 „Dėl Prekių, išskyrus kelių transporto priemones, kurioms viešųjų pirkimų metu taikomi energijos vartojimo efektyvumo reikalavimai, ir jų energijos vartojimo efektyvumo reikalavimų sąrašo patvirtinimo“, techninė specifikacija turi apimti energijos vartojimo efektyvumo reikalavimus, o įsigyjant kelių transporto priemones, – jų techninė specifikacija Energijos vartojimo efektyvumo ir aplinkos apsaugos reikalavimų, taikomų įsigyjant kelių transporto priemones, nustatymo ir atvejų, kada juos privaloma taikyti, tvarkos apraše, patvirtintame Lietuvos Respublikos susisiekimo ministro 201</w:t>
      </w:r>
      <w:r w:rsidRPr="004736F9">
        <w:rPr>
          <w:sz w:val="24"/>
          <w:szCs w:val="24"/>
          <w:lang w:val="lt-LT"/>
        </w:rPr>
        <w:t>5</w:t>
      </w:r>
      <w:r w:rsidR="00DB572B" w:rsidRPr="004736F9">
        <w:rPr>
          <w:sz w:val="24"/>
          <w:szCs w:val="24"/>
          <w:lang w:val="lt-LT"/>
        </w:rPr>
        <w:t xml:space="preserve"> m. </w:t>
      </w:r>
      <w:r w:rsidRPr="004736F9">
        <w:rPr>
          <w:sz w:val="24"/>
          <w:szCs w:val="24"/>
          <w:lang w:val="lt-LT"/>
        </w:rPr>
        <w:t>birželio</w:t>
      </w:r>
      <w:r w:rsidR="00DB572B" w:rsidRPr="004736F9">
        <w:rPr>
          <w:sz w:val="24"/>
          <w:szCs w:val="24"/>
          <w:lang w:val="lt-LT"/>
        </w:rPr>
        <w:t xml:space="preserve"> </w:t>
      </w:r>
      <w:r w:rsidRPr="004736F9">
        <w:rPr>
          <w:sz w:val="24"/>
          <w:szCs w:val="24"/>
          <w:lang w:val="lt-LT"/>
        </w:rPr>
        <w:t>18</w:t>
      </w:r>
      <w:r w:rsidR="00DB572B" w:rsidRPr="004736F9">
        <w:rPr>
          <w:sz w:val="24"/>
          <w:szCs w:val="24"/>
          <w:lang w:val="lt-LT"/>
        </w:rPr>
        <w:t xml:space="preserve"> d. įsakymu Nr. </w:t>
      </w:r>
      <w:r w:rsidRPr="004736F9">
        <w:rPr>
          <w:sz w:val="24"/>
          <w:szCs w:val="24"/>
          <w:lang w:val="lt-LT"/>
        </w:rPr>
        <w:t>1</w:t>
      </w:r>
      <w:r w:rsidR="00DB572B" w:rsidRPr="004736F9">
        <w:rPr>
          <w:sz w:val="24"/>
          <w:szCs w:val="24"/>
          <w:lang w:val="lt-LT"/>
        </w:rPr>
        <w:t>-1</w:t>
      </w:r>
      <w:r w:rsidRPr="004736F9">
        <w:rPr>
          <w:sz w:val="24"/>
          <w:szCs w:val="24"/>
          <w:lang w:val="lt-LT"/>
        </w:rPr>
        <w:t>54</w:t>
      </w:r>
      <w:r w:rsidR="00DB572B" w:rsidRPr="004736F9">
        <w:rPr>
          <w:sz w:val="24"/>
          <w:szCs w:val="24"/>
          <w:lang w:val="lt-LT"/>
        </w:rPr>
        <w:t xml:space="preserve"> </w:t>
      </w:r>
      <w:r w:rsidRPr="004736F9">
        <w:rPr>
          <w:noProof/>
          <w:sz w:val="24"/>
          <w:szCs w:val="24"/>
          <w:lang w:val="lt-LT"/>
        </w:rPr>
        <w:t>,,Dėl Prekių, išskyrus kelių transporto priemones, kurioms viešųjų pirkimų metu taikomi energijos vartojimo efektyvumo reikalavimai, sąrašo patvirtinimo“</w:t>
      </w:r>
      <w:r w:rsidR="00DB572B" w:rsidRPr="004736F9">
        <w:rPr>
          <w:sz w:val="24"/>
          <w:szCs w:val="24"/>
          <w:lang w:val="lt-LT"/>
        </w:rPr>
        <w:t>, nustatytais atvejais turi apimti šiame tvarkos sąraše nustatytus energijos vartojimo efektyvumo reikalavimus.</w:t>
      </w:r>
    </w:p>
    <w:p w:rsidR="00DB572B" w:rsidRPr="004736F9" w:rsidRDefault="00A564C7" w:rsidP="00FD31FC">
      <w:pPr>
        <w:pStyle w:val="Pagrindinistekstas1"/>
        <w:spacing w:line="240" w:lineRule="auto"/>
        <w:ind w:firstLine="851"/>
        <w:rPr>
          <w:sz w:val="24"/>
          <w:szCs w:val="24"/>
          <w:lang w:val="lt-LT"/>
        </w:rPr>
      </w:pPr>
      <w:r w:rsidRPr="004736F9">
        <w:rPr>
          <w:sz w:val="24"/>
          <w:szCs w:val="24"/>
          <w:lang w:val="lt-LT"/>
        </w:rPr>
        <w:t>52</w:t>
      </w:r>
      <w:r w:rsidR="00DB572B" w:rsidRPr="004736F9">
        <w:rPr>
          <w:sz w:val="24"/>
          <w:szCs w:val="24"/>
          <w:lang w:val="lt-LT"/>
        </w:rPr>
        <w:t xml:space="preserve">. Agentūra turi teisę pareikalauti, kad tiekėjas pateiktų valstybės ar savivaldybės institucijų išduotus dokumentus tam, kad įsitikintų, jog tiekėjo siūlomos prekės, paslaugos ar darbai atitinka teisės aktuose nustatytus privalomuosius reikalavimus. </w:t>
      </w:r>
    </w:p>
    <w:p w:rsidR="00DB572B" w:rsidRPr="004736F9" w:rsidRDefault="00A564C7" w:rsidP="00FD31FC">
      <w:pPr>
        <w:pStyle w:val="Pagrindinistekstas1"/>
        <w:spacing w:line="240" w:lineRule="auto"/>
        <w:ind w:firstLine="851"/>
        <w:rPr>
          <w:sz w:val="24"/>
          <w:szCs w:val="24"/>
          <w:lang w:val="lt-LT"/>
        </w:rPr>
      </w:pPr>
      <w:r w:rsidRPr="004736F9">
        <w:rPr>
          <w:sz w:val="24"/>
          <w:szCs w:val="24"/>
          <w:lang w:val="lt-LT"/>
        </w:rPr>
        <w:t>53</w:t>
      </w:r>
      <w:r w:rsidR="00DB572B" w:rsidRPr="004736F9">
        <w:rPr>
          <w:sz w:val="24"/>
          <w:szCs w:val="24"/>
          <w:lang w:val="lt-LT"/>
        </w:rPr>
        <w:t>. Pirkimo dokumentuose gali būti reikalaujama pateikti tiekėjo tiekiamų prekių, atliekamų darbų ar teikiamų paslaugų aprašymus, pavyzdžius ar nuotraukas ar paprašyti tiekėjo leidimo apžiūrėti pirkimo objektą.</w:t>
      </w:r>
    </w:p>
    <w:p w:rsidR="00DB572B" w:rsidRPr="004736F9" w:rsidRDefault="00DB572B" w:rsidP="009C322A">
      <w:pPr>
        <w:pStyle w:val="Pagrindinistekstas1"/>
        <w:spacing w:line="240" w:lineRule="auto"/>
        <w:rPr>
          <w:sz w:val="24"/>
          <w:szCs w:val="24"/>
          <w:lang w:val="lt-LT"/>
        </w:rPr>
      </w:pPr>
    </w:p>
    <w:p w:rsidR="007330EB" w:rsidRPr="004736F9" w:rsidRDefault="007330EB" w:rsidP="009C322A">
      <w:pPr>
        <w:pStyle w:val="Pagrindinistekstas1"/>
        <w:spacing w:line="240" w:lineRule="auto"/>
        <w:rPr>
          <w:sz w:val="24"/>
          <w:szCs w:val="24"/>
          <w:lang w:val="lt-LT"/>
        </w:rPr>
      </w:pPr>
    </w:p>
    <w:p w:rsidR="00DB572B" w:rsidRPr="004736F9" w:rsidRDefault="00DB572B" w:rsidP="009C322A">
      <w:pPr>
        <w:pStyle w:val="Pagrindinistekstas1"/>
        <w:spacing w:line="240" w:lineRule="auto"/>
        <w:jc w:val="center"/>
        <w:rPr>
          <w:b/>
          <w:sz w:val="24"/>
          <w:szCs w:val="24"/>
          <w:lang w:val="lt-LT"/>
        </w:rPr>
      </w:pPr>
      <w:r w:rsidRPr="004736F9">
        <w:rPr>
          <w:b/>
          <w:sz w:val="24"/>
          <w:szCs w:val="24"/>
          <w:lang w:val="lt-LT"/>
        </w:rPr>
        <w:t>VII SKYRIUS</w:t>
      </w:r>
    </w:p>
    <w:p w:rsidR="002029B3" w:rsidRPr="004736F9" w:rsidRDefault="004E1E66" w:rsidP="009C322A">
      <w:pPr>
        <w:pStyle w:val="Pagrindinistekstas1"/>
        <w:spacing w:line="240" w:lineRule="auto"/>
        <w:jc w:val="center"/>
        <w:rPr>
          <w:b/>
          <w:sz w:val="24"/>
          <w:szCs w:val="24"/>
          <w:lang w:val="lt-LT"/>
        </w:rPr>
      </w:pPr>
      <w:r w:rsidRPr="004736F9">
        <w:rPr>
          <w:b/>
          <w:sz w:val="24"/>
          <w:szCs w:val="24"/>
          <w:lang w:val="lt-LT"/>
        </w:rPr>
        <w:t>TIEKĖJŲ KVALIFIKACIJOS PATIKRINIMAS</w:t>
      </w:r>
    </w:p>
    <w:p w:rsidR="002029B3" w:rsidRPr="004736F9" w:rsidRDefault="002029B3" w:rsidP="009C322A">
      <w:pPr>
        <w:pStyle w:val="Pagrindinistekstas1"/>
        <w:spacing w:line="240" w:lineRule="auto"/>
        <w:jc w:val="center"/>
        <w:rPr>
          <w:sz w:val="24"/>
          <w:szCs w:val="24"/>
          <w:lang w:val="lt-LT"/>
        </w:rPr>
      </w:pPr>
    </w:p>
    <w:p w:rsidR="005677E1" w:rsidRPr="004736F9" w:rsidRDefault="00A564C7" w:rsidP="009C322A">
      <w:pPr>
        <w:pStyle w:val="Pagrindinistekstas1"/>
        <w:spacing w:line="240" w:lineRule="auto"/>
        <w:ind w:firstLine="851"/>
        <w:rPr>
          <w:color w:val="auto"/>
          <w:sz w:val="24"/>
          <w:szCs w:val="24"/>
          <w:lang w:val="lt-LT"/>
        </w:rPr>
      </w:pPr>
      <w:r w:rsidRPr="004736F9">
        <w:rPr>
          <w:color w:val="auto"/>
          <w:sz w:val="24"/>
          <w:szCs w:val="24"/>
          <w:lang w:val="lt-LT"/>
        </w:rPr>
        <w:t>5</w:t>
      </w:r>
      <w:r w:rsidR="00274F4F" w:rsidRPr="004736F9">
        <w:rPr>
          <w:color w:val="auto"/>
          <w:sz w:val="24"/>
          <w:szCs w:val="24"/>
          <w:lang w:val="lt-LT"/>
        </w:rPr>
        <w:t>4</w:t>
      </w:r>
      <w:r w:rsidR="005677E1" w:rsidRPr="004736F9">
        <w:rPr>
          <w:color w:val="auto"/>
          <w:sz w:val="24"/>
          <w:szCs w:val="24"/>
          <w:lang w:val="lt-LT"/>
        </w:rPr>
        <w:t>. Parinkdama tiekėją, Agentūra, vadovaudamasi Viešųjų pirkimų įstatymo 32–38 straipsniuose nustatytais reikalavimais ir atsižvelgdama į Tiekėjų kvalifikacijos vertinimo metodines rekomendacijas, patvirtintas Viešųjų pirkimų tarnybos direktoriaus 2011 m. gruodžio 30 d. įsakymu Nr. 1S-196 „Dėl Tiekėjų kvalifikacijos vertinimo metodinių rekomendacijų patvirtinimo“ įsitikina, ar tiekėjas bus pajėgus įvykdyti pirkimo sutartį.</w:t>
      </w:r>
    </w:p>
    <w:p w:rsidR="007A7929" w:rsidRPr="004736F9" w:rsidRDefault="00A564C7" w:rsidP="009C322A">
      <w:pPr>
        <w:pStyle w:val="Pagrindinistekstas1"/>
        <w:spacing w:line="240" w:lineRule="auto"/>
        <w:ind w:firstLine="851"/>
        <w:rPr>
          <w:color w:val="auto"/>
          <w:sz w:val="24"/>
          <w:szCs w:val="24"/>
          <w:lang w:val="lt-LT"/>
        </w:rPr>
      </w:pPr>
      <w:r w:rsidRPr="004736F9">
        <w:rPr>
          <w:color w:val="auto"/>
          <w:sz w:val="24"/>
          <w:szCs w:val="24"/>
          <w:lang w:val="lt-LT"/>
        </w:rPr>
        <w:t>5</w:t>
      </w:r>
      <w:r w:rsidR="00274F4F" w:rsidRPr="004736F9">
        <w:rPr>
          <w:color w:val="auto"/>
          <w:sz w:val="24"/>
          <w:szCs w:val="24"/>
          <w:lang w:val="lt-LT"/>
        </w:rPr>
        <w:t>5</w:t>
      </w:r>
      <w:r w:rsidR="007A7929" w:rsidRPr="004736F9">
        <w:rPr>
          <w:color w:val="auto"/>
          <w:sz w:val="24"/>
          <w:szCs w:val="24"/>
          <w:lang w:val="lt-LT"/>
        </w:rPr>
        <w:t xml:space="preserve">. Agentūra negali reikalauti dokumentų ar informacijos, kurie įrodo, kad nėra Viešųjų pirkimų </w:t>
      </w:r>
      <w:r w:rsidR="001E1E68" w:rsidRPr="004736F9">
        <w:rPr>
          <w:color w:val="auto"/>
          <w:sz w:val="24"/>
          <w:szCs w:val="24"/>
          <w:lang w:val="lt-LT"/>
        </w:rPr>
        <w:t>į</w:t>
      </w:r>
      <w:r w:rsidR="007A7929" w:rsidRPr="004736F9">
        <w:rPr>
          <w:color w:val="auto"/>
          <w:sz w:val="24"/>
          <w:szCs w:val="24"/>
          <w:lang w:val="lt-LT"/>
        </w:rPr>
        <w:t>statymo 33 straipsnyje nurodytų aplinkybių ir kurie Agentūrai pagal Lietuvos Respublikos valstybės informacinių išteklių valdymo įstatymą ar kitus teisės aktus yra neatlygintinai prieinami Lietuvos Respublikos registruose, valstybės informacinėse sistemose ir kitose informacinėse sistemose.</w:t>
      </w:r>
    </w:p>
    <w:p w:rsidR="005677E1" w:rsidRPr="004736F9" w:rsidRDefault="00A564C7" w:rsidP="009C322A">
      <w:pPr>
        <w:pStyle w:val="Pagrindinistekstas1"/>
        <w:spacing w:line="240" w:lineRule="auto"/>
        <w:ind w:firstLine="851"/>
        <w:rPr>
          <w:color w:val="auto"/>
          <w:sz w:val="24"/>
          <w:szCs w:val="24"/>
          <w:lang w:val="lt-LT"/>
        </w:rPr>
      </w:pPr>
      <w:r w:rsidRPr="004736F9">
        <w:rPr>
          <w:color w:val="auto"/>
          <w:sz w:val="24"/>
          <w:szCs w:val="24"/>
          <w:lang w:val="lt-LT"/>
        </w:rPr>
        <w:t>5</w:t>
      </w:r>
      <w:r w:rsidR="00274F4F" w:rsidRPr="004736F9">
        <w:rPr>
          <w:color w:val="auto"/>
          <w:sz w:val="24"/>
          <w:szCs w:val="24"/>
          <w:lang w:val="lt-LT"/>
        </w:rPr>
        <w:t>6</w:t>
      </w:r>
      <w:r w:rsidR="005677E1" w:rsidRPr="004736F9">
        <w:rPr>
          <w:color w:val="auto"/>
          <w:sz w:val="24"/>
          <w:szCs w:val="24"/>
          <w:lang w:val="lt-LT"/>
        </w:rPr>
        <w:t>. Tiekėjų kvalifikacijos neprivaloma tikrinti, kai</w:t>
      </w:r>
      <w:r w:rsidR="007A7929" w:rsidRPr="004736F9">
        <w:rPr>
          <w:color w:val="auto"/>
          <w:sz w:val="24"/>
          <w:szCs w:val="24"/>
          <w:lang w:val="lt-LT"/>
        </w:rPr>
        <w:t xml:space="preserve"> yra bent viena iš sąlygų</w:t>
      </w:r>
      <w:r w:rsidR="005677E1" w:rsidRPr="004736F9">
        <w:rPr>
          <w:color w:val="auto"/>
          <w:sz w:val="24"/>
          <w:szCs w:val="24"/>
          <w:lang w:val="lt-LT"/>
        </w:rPr>
        <w:t>:</w:t>
      </w:r>
    </w:p>
    <w:p w:rsidR="005677E1" w:rsidRPr="004736F9" w:rsidRDefault="00274F4F" w:rsidP="009C322A">
      <w:pPr>
        <w:pStyle w:val="Pagrindinistekstas1"/>
        <w:spacing w:line="240" w:lineRule="auto"/>
        <w:ind w:firstLine="851"/>
        <w:rPr>
          <w:color w:val="auto"/>
          <w:sz w:val="24"/>
          <w:szCs w:val="24"/>
          <w:lang w:val="lt-LT"/>
        </w:rPr>
      </w:pPr>
      <w:r w:rsidRPr="004736F9">
        <w:rPr>
          <w:color w:val="auto"/>
          <w:sz w:val="24"/>
          <w:szCs w:val="24"/>
          <w:lang w:val="lt-LT"/>
        </w:rPr>
        <w:t>56</w:t>
      </w:r>
      <w:r w:rsidR="005677E1" w:rsidRPr="004736F9">
        <w:rPr>
          <w:color w:val="auto"/>
          <w:sz w:val="24"/>
          <w:szCs w:val="24"/>
          <w:lang w:val="lt-LT"/>
        </w:rPr>
        <w:t xml:space="preserve">.1. jau vykdytame supaprastintame pirkime visi gauti pasiūlymai neatitiko pirkimo dokumentų reikalavimų arba buvo pasiūlytos per didelės Agentūrai nepriimtinos kainos, o pirkimo sąlygos iš esmės nekeičiamos ir į apklausos būdu atliekamą pirkimą kviečiami visi pasiūlymus pateikę tiekėjai, atitinkantys Agentūros nustatytus minimalius kvalifikacijos reikalavimus; </w:t>
      </w:r>
    </w:p>
    <w:p w:rsidR="005677E1" w:rsidRPr="004736F9" w:rsidRDefault="00274F4F" w:rsidP="009C322A">
      <w:pPr>
        <w:pStyle w:val="Pagrindinistekstas1"/>
        <w:spacing w:line="240" w:lineRule="auto"/>
        <w:ind w:firstLine="851"/>
        <w:rPr>
          <w:color w:val="auto"/>
          <w:sz w:val="24"/>
          <w:szCs w:val="24"/>
          <w:lang w:val="lt-LT"/>
        </w:rPr>
      </w:pPr>
      <w:r w:rsidRPr="004736F9">
        <w:rPr>
          <w:color w:val="auto"/>
          <w:sz w:val="24"/>
          <w:szCs w:val="24"/>
          <w:lang w:val="lt-LT"/>
        </w:rPr>
        <w:t>56</w:t>
      </w:r>
      <w:r w:rsidR="005677E1" w:rsidRPr="004736F9">
        <w:rPr>
          <w:color w:val="auto"/>
          <w:sz w:val="24"/>
          <w:szCs w:val="24"/>
          <w:lang w:val="lt-LT"/>
        </w:rPr>
        <w:t xml:space="preserve">.2. dėl techninių priežasčių, meninio kūrinio sukūrimo arba įsigijimo ar dėl objektyvių aplinkybių, patentų, kitų intelektinės nuosavybės teisių ar kitų išimtinių teisių apsaugos tik konkretus tiekėjas gali patiekti reikalingas prekes, </w:t>
      </w:r>
      <w:r w:rsidR="00C27E36">
        <w:rPr>
          <w:color w:val="auto"/>
          <w:sz w:val="24"/>
          <w:szCs w:val="24"/>
          <w:lang w:val="lt-LT"/>
        </w:rPr>
        <w:t>su</w:t>
      </w:r>
      <w:r w:rsidR="005677E1" w:rsidRPr="004736F9">
        <w:rPr>
          <w:color w:val="auto"/>
          <w:sz w:val="24"/>
          <w:szCs w:val="24"/>
          <w:lang w:val="lt-LT"/>
        </w:rPr>
        <w:t>teikti paslaugas ar atlikti darbus ir kai nėra jokios kitos alternatyvos;</w:t>
      </w:r>
    </w:p>
    <w:p w:rsidR="005677E1" w:rsidRPr="004736F9" w:rsidRDefault="00274F4F" w:rsidP="009C322A">
      <w:pPr>
        <w:pStyle w:val="Pagrindinistekstas1"/>
        <w:spacing w:line="240" w:lineRule="auto"/>
        <w:ind w:firstLine="851"/>
        <w:rPr>
          <w:color w:val="auto"/>
          <w:sz w:val="24"/>
          <w:szCs w:val="24"/>
          <w:lang w:val="lt-LT"/>
        </w:rPr>
      </w:pPr>
      <w:r w:rsidRPr="004736F9">
        <w:rPr>
          <w:color w:val="auto"/>
          <w:sz w:val="24"/>
          <w:szCs w:val="24"/>
          <w:lang w:val="lt-LT"/>
        </w:rPr>
        <w:t>56</w:t>
      </w:r>
      <w:r w:rsidR="005677E1" w:rsidRPr="004736F9">
        <w:rPr>
          <w:color w:val="auto"/>
          <w:sz w:val="24"/>
          <w:szCs w:val="24"/>
          <w:lang w:val="lt-LT"/>
        </w:rPr>
        <w:t xml:space="preserve">.3. Agentūra pagal ankstesnę pirkimo sutartį iš kokio nors tiekėjo pirko prekių arba paslaugų ir nustatė, kad iš jo tikslinga pirkti papildomai, techniniu požiūriu derinant su jau </w:t>
      </w:r>
      <w:r w:rsidR="005677E1" w:rsidRPr="004736F9">
        <w:rPr>
          <w:color w:val="auto"/>
          <w:sz w:val="24"/>
          <w:szCs w:val="24"/>
          <w:lang w:val="lt-LT"/>
        </w:rPr>
        <w:lastRenderedPageBreak/>
        <w:t>turimomis prekėmis ir suteiktomis paslaugomis, ir jeigu ankstesnieji pirkimai buvo efektyvūs, iš esmės nesikeičia prekių ar paslaugų kainos ir kitos sąlygos, o alternatyvūs pirkimai dėl techninio nesuderinamumo su ankstesniaisiais būtų nepriimtini, nes Agentūrai įsigijus skirtingų techninių charakteristikų prekių ar paslaugų, ji negalėtų naudotis anksčiau pirktomis prekėmis ar paslaugomis ar patirtų didelių nuostolių;</w:t>
      </w:r>
    </w:p>
    <w:p w:rsidR="001F2377" w:rsidRPr="004736F9" w:rsidRDefault="00274F4F" w:rsidP="009C322A">
      <w:pPr>
        <w:pStyle w:val="Pagrindinistekstas1"/>
        <w:spacing w:line="240" w:lineRule="auto"/>
        <w:ind w:firstLine="851"/>
        <w:rPr>
          <w:color w:val="auto"/>
          <w:sz w:val="24"/>
          <w:szCs w:val="24"/>
          <w:lang w:val="lt-LT"/>
        </w:rPr>
      </w:pPr>
      <w:r w:rsidRPr="004736F9">
        <w:rPr>
          <w:color w:val="auto"/>
          <w:sz w:val="24"/>
          <w:szCs w:val="24"/>
          <w:lang w:val="lt-LT"/>
        </w:rPr>
        <w:t>56</w:t>
      </w:r>
      <w:r w:rsidR="001F2377" w:rsidRPr="004736F9">
        <w:rPr>
          <w:color w:val="auto"/>
          <w:sz w:val="24"/>
          <w:szCs w:val="24"/>
          <w:lang w:val="lt-LT"/>
        </w:rPr>
        <w:t>.4. dėl aplinkybių, kurių nebuvo galima numatyti, paaiškėja, kad yra reikalingi papildomi darbai arba paslaugos, kurie nebuvo įrašyti į sudarytą pirkimo sutartį, tačiau be kurių negalima užbaigti pirkimo sutarties vykdymo;</w:t>
      </w:r>
    </w:p>
    <w:p w:rsidR="005677E1" w:rsidRPr="004736F9" w:rsidRDefault="00274F4F" w:rsidP="009C322A">
      <w:pPr>
        <w:pStyle w:val="Pagrindinistekstas1"/>
        <w:spacing w:line="240" w:lineRule="auto"/>
        <w:ind w:firstLine="851"/>
        <w:rPr>
          <w:color w:val="auto"/>
          <w:sz w:val="24"/>
          <w:szCs w:val="24"/>
          <w:lang w:val="lt-LT"/>
        </w:rPr>
      </w:pPr>
      <w:r w:rsidRPr="004736F9">
        <w:rPr>
          <w:color w:val="auto"/>
          <w:sz w:val="24"/>
          <w:szCs w:val="24"/>
          <w:lang w:val="lt-LT"/>
        </w:rPr>
        <w:t>56</w:t>
      </w:r>
      <w:r w:rsidR="005677E1" w:rsidRPr="004736F9">
        <w:rPr>
          <w:color w:val="auto"/>
          <w:sz w:val="24"/>
          <w:szCs w:val="24"/>
          <w:lang w:val="lt-LT"/>
        </w:rPr>
        <w:t>.</w:t>
      </w:r>
      <w:r w:rsidR="001F2377" w:rsidRPr="004736F9">
        <w:rPr>
          <w:color w:val="auto"/>
          <w:sz w:val="24"/>
          <w:szCs w:val="24"/>
          <w:lang w:val="lt-LT"/>
        </w:rPr>
        <w:t>5</w:t>
      </w:r>
      <w:r w:rsidR="005677E1" w:rsidRPr="004736F9">
        <w:rPr>
          <w:color w:val="auto"/>
          <w:sz w:val="24"/>
          <w:szCs w:val="24"/>
          <w:lang w:val="lt-LT"/>
        </w:rPr>
        <w:t>. prekių biržoje perkamos kotiruojamos prekės;</w:t>
      </w:r>
    </w:p>
    <w:p w:rsidR="005677E1" w:rsidRPr="004736F9" w:rsidRDefault="00274F4F" w:rsidP="009C322A">
      <w:pPr>
        <w:pStyle w:val="Pagrindinistekstas1"/>
        <w:spacing w:line="240" w:lineRule="auto"/>
        <w:ind w:firstLine="851"/>
        <w:rPr>
          <w:color w:val="auto"/>
          <w:sz w:val="24"/>
          <w:szCs w:val="24"/>
          <w:lang w:val="lt-LT"/>
        </w:rPr>
      </w:pPr>
      <w:r w:rsidRPr="004736F9">
        <w:rPr>
          <w:color w:val="auto"/>
          <w:sz w:val="24"/>
          <w:szCs w:val="24"/>
          <w:lang w:val="lt-LT"/>
        </w:rPr>
        <w:t>56</w:t>
      </w:r>
      <w:r w:rsidR="005677E1" w:rsidRPr="004736F9">
        <w:rPr>
          <w:color w:val="auto"/>
          <w:sz w:val="24"/>
          <w:szCs w:val="24"/>
          <w:lang w:val="lt-LT"/>
        </w:rPr>
        <w:t>.</w:t>
      </w:r>
      <w:r w:rsidR="001F2377" w:rsidRPr="004736F9">
        <w:rPr>
          <w:color w:val="auto"/>
          <w:sz w:val="24"/>
          <w:szCs w:val="24"/>
          <w:lang w:val="lt-LT"/>
        </w:rPr>
        <w:t>6</w:t>
      </w:r>
      <w:r w:rsidR="005677E1" w:rsidRPr="004736F9">
        <w:rPr>
          <w:color w:val="auto"/>
          <w:sz w:val="24"/>
          <w:szCs w:val="24"/>
          <w:lang w:val="lt-LT"/>
        </w:rPr>
        <w:t>. perkami muziejų eksponatai, archyvų ir bibliotekų dokumentai, prenumeruojami laikraščiai ir</w:t>
      </w:r>
      <w:r w:rsidR="00664251" w:rsidRPr="004736F9">
        <w:rPr>
          <w:color w:val="auto"/>
          <w:sz w:val="24"/>
          <w:szCs w:val="24"/>
          <w:lang w:val="lt-LT"/>
        </w:rPr>
        <w:t xml:space="preserve"> (</w:t>
      </w:r>
      <w:r w:rsidR="005677E1" w:rsidRPr="004736F9">
        <w:rPr>
          <w:color w:val="auto"/>
          <w:sz w:val="24"/>
          <w:szCs w:val="24"/>
          <w:lang w:val="lt-LT"/>
        </w:rPr>
        <w:t>ar</w:t>
      </w:r>
      <w:r w:rsidR="00664251" w:rsidRPr="004736F9">
        <w:rPr>
          <w:color w:val="auto"/>
          <w:sz w:val="24"/>
          <w:szCs w:val="24"/>
          <w:lang w:val="lt-LT"/>
        </w:rPr>
        <w:t>)</w:t>
      </w:r>
      <w:r w:rsidR="005677E1" w:rsidRPr="004736F9">
        <w:rPr>
          <w:color w:val="auto"/>
          <w:sz w:val="24"/>
          <w:szCs w:val="24"/>
          <w:lang w:val="lt-LT"/>
        </w:rPr>
        <w:t xml:space="preserve"> žurnalai;</w:t>
      </w:r>
    </w:p>
    <w:p w:rsidR="005677E1" w:rsidRPr="004736F9" w:rsidRDefault="00274F4F" w:rsidP="009C322A">
      <w:pPr>
        <w:pStyle w:val="Pagrindinistekstas1"/>
        <w:spacing w:line="240" w:lineRule="auto"/>
        <w:ind w:firstLine="851"/>
        <w:rPr>
          <w:color w:val="auto"/>
          <w:sz w:val="24"/>
          <w:szCs w:val="24"/>
          <w:lang w:val="lt-LT"/>
        </w:rPr>
      </w:pPr>
      <w:r w:rsidRPr="004736F9">
        <w:rPr>
          <w:color w:val="auto"/>
          <w:sz w:val="24"/>
          <w:szCs w:val="24"/>
          <w:lang w:val="lt-LT"/>
        </w:rPr>
        <w:t>56</w:t>
      </w:r>
      <w:r w:rsidR="00B40D82" w:rsidRPr="004736F9">
        <w:rPr>
          <w:color w:val="auto"/>
          <w:sz w:val="24"/>
          <w:szCs w:val="24"/>
          <w:lang w:val="lt-LT"/>
        </w:rPr>
        <w:t>.</w:t>
      </w:r>
      <w:r w:rsidR="001F2377" w:rsidRPr="004736F9">
        <w:rPr>
          <w:color w:val="auto"/>
          <w:sz w:val="24"/>
          <w:szCs w:val="24"/>
          <w:lang w:val="lt-LT"/>
        </w:rPr>
        <w:t>7</w:t>
      </w:r>
      <w:r w:rsidR="00B40D82" w:rsidRPr="004736F9">
        <w:rPr>
          <w:color w:val="auto"/>
          <w:sz w:val="24"/>
          <w:szCs w:val="24"/>
          <w:lang w:val="lt-LT"/>
        </w:rPr>
        <w:t xml:space="preserve">. </w:t>
      </w:r>
      <w:r w:rsidR="005677E1" w:rsidRPr="004736F9">
        <w:rPr>
          <w:color w:val="auto"/>
          <w:sz w:val="24"/>
          <w:szCs w:val="24"/>
          <w:lang w:val="lt-LT"/>
        </w:rPr>
        <w:t>ypač palankiomis sąlygomis perkama iš bankrutuojančių, likviduojamų, restruktūrizuojamų ar sustabdžiusių veiklą ūkio subjektų;</w:t>
      </w:r>
    </w:p>
    <w:p w:rsidR="001F2377" w:rsidRPr="004736F9" w:rsidRDefault="00274F4F" w:rsidP="009C322A">
      <w:pPr>
        <w:pStyle w:val="Pagrindinistekstas1"/>
        <w:spacing w:line="240" w:lineRule="auto"/>
        <w:ind w:firstLine="851"/>
        <w:rPr>
          <w:color w:val="auto"/>
          <w:sz w:val="24"/>
          <w:szCs w:val="24"/>
          <w:lang w:val="lt-LT"/>
        </w:rPr>
      </w:pPr>
      <w:r w:rsidRPr="004736F9">
        <w:rPr>
          <w:color w:val="auto"/>
          <w:sz w:val="24"/>
          <w:lang w:val="lt-LT"/>
        </w:rPr>
        <w:t>56</w:t>
      </w:r>
      <w:r w:rsidR="001F2377" w:rsidRPr="004736F9">
        <w:rPr>
          <w:color w:val="auto"/>
          <w:sz w:val="24"/>
          <w:lang w:val="lt-LT"/>
        </w:rPr>
        <w:t>.8. prekės perkamos iš valstybės rezervo;</w:t>
      </w:r>
    </w:p>
    <w:p w:rsidR="005677E1" w:rsidRPr="004736F9" w:rsidRDefault="00274F4F" w:rsidP="009C322A">
      <w:pPr>
        <w:pStyle w:val="Pagrindinistekstas1"/>
        <w:spacing w:line="240" w:lineRule="auto"/>
        <w:ind w:firstLine="851"/>
        <w:rPr>
          <w:color w:val="auto"/>
          <w:sz w:val="24"/>
          <w:szCs w:val="24"/>
          <w:lang w:val="lt-LT"/>
        </w:rPr>
      </w:pPr>
      <w:r w:rsidRPr="004736F9">
        <w:rPr>
          <w:color w:val="auto"/>
          <w:sz w:val="24"/>
          <w:szCs w:val="24"/>
          <w:lang w:val="lt-LT"/>
        </w:rPr>
        <w:t>56</w:t>
      </w:r>
      <w:r w:rsidR="005677E1" w:rsidRPr="004736F9">
        <w:rPr>
          <w:color w:val="auto"/>
          <w:sz w:val="24"/>
          <w:szCs w:val="24"/>
          <w:lang w:val="lt-LT"/>
        </w:rPr>
        <w:t>.</w:t>
      </w:r>
      <w:r w:rsidR="001F2377" w:rsidRPr="004736F9">
        <w:rPr>
          <w:color w:val="auto"/>
          <w:sz w:val="24"/>
          <w:szCs w:val="24"/>
          <w:lang w:val="lt-LT"/>
        </w:rPr>
        <w:t>9</w:t>
      </w:r>
      <w:r w:rsidR="00B40D82" w:rsidRPr="004736F9">
        <w:rPr>
          <w:color w:val="auto"/>
          <w:sz w:val="24"/>
          <w:szCs w:val="24"/>
          <w:lang w:val="lt-LT"/>
        </w:rPr>
        <w:t xml:space="preserve">. </w:t>
      </w:r>
      <w:r w:rsidR="005677E1" w:rsidRPr="004736F9">
        <w:rPr>
          <w:color w:val="auto"/>
          <w:sz w:val="24"/>
          <w:szCs w:val="24"/>
          <w:lang w:val="lt-LT"/>
        </w:rPr>
        <w:t>perkamos licencijos naudotis bibliotekų dokumentais ar duomenų (informacinėmis) bazėmis;</w:t>
      </w:r>
    </w:p>
    <w:p w:rsidR="001F2377" w:rsidRPr="004736F9" w:rsidRDefault="00274F4F" w:rsidP="009C322A">
      <w:pPr>
        <w:pStyle w:val="Pagrindinistekstas1"/>
        <w:spacing w:line="240" w:lineRule="auto"/>
        <w:ind w:firstLine="851"/>
        <w:rPr>
          <w:color w:val="auto"/>
          <w:sz w:val="24"/>
          <w:szCs w:val="24"/>
          <w:lang w:val="lt-LT"/>
        </w:rPr>
      </w:pPr>
      <w:r w:rsidRPr="004736F9">
        <w:rPr>
          <w:color w:val="auto"/>
          <w:sz w:val="24"/>
          <w:lang w:val="lt-LT"/>
        </w:rPr>
        <w:t>56</w:t>
      </w:r>
      <w:r w:rsidR="001F2377" w:rsidRPr="004736F9">
        <w:rPr>
          <w:color w:val="auto"/>
          <w:sz w:val="24"/>
          <w:lang w:val="lt-LT"/>
        </w:rPr>
        <w:t>.10. perkamos Agentūros valstybės tarnautojų ir darbuotojų, dirbančių pagal darbo sutartį, mokymo paslaugos;</w:t>
      </w:r>
    </w:p>
    <w:p w:rsidR="005677E1" w:rsidRPr="004736F9" w:rsidRDefault="00274F4F" w:rsidP="009C322A">
      <w:pPr>
        <w:pStyle w:val="Pagrindinistekstas1"/>
        <w:spacing w:line="240" w:lineRule="auto"/>
        <w:ind w:firstLine="851"/>
        <w:rPr>
          <w:color w:val="auto"/>
          <w:sz w:val="24"/>
          <w:szCs w:val="24"/>
          <w:lang w:val="lt-LT"/>
        </w:rPr>
      </w:pPr>
      <w:r w:rsidRPr="004736F9">
        <w:rPr>
          <w:color w:val="auto"/>
          <w:sz w:val="24"/>
          <w:szCs w:val="24"/>
          <w:lang w:val="lt-LT"/>
        </w:rPr>
        <w:t>56</w:t>
      </w:r>
      <w:r w:rsidR="00B40D82" w:rsidRPr="004736F9">
        <w:rPr>
          <w:color w:val="auto"/>
          <w:sz w:val="24"/>
          <w:szCs w:val="24"/>
          <w:lang w:val="lt-LT"/>
        </w:rPr>
        <w:t>.</w:t>
      </w:r>
      <w:r w:rsidR="001F2377" w:rsidRPr="004736F9">
        <w:rPr>
          <w:color w:val="auto"/>
          <w:sz w:val="24"/>
          <w:szCs w:val="24"/>
          <w:lang w:val="lt-LT"/>
        </w:rPr>
        <w:t>11</w:t>
      </w:r>
      <w:r w:rsidR="00B40D82" w:rsidRPr="004736F9">
        <w:rPr>
          <w:color w:val="auto"/>
          <w:sz w:val="24"/>
          <w:szCs w:val="24"/>
          <w:lang w:val="lt-LT"/>
        </w:rPr>
        <w:t xml:space="preserve">. </w:t>
      </w:r>
      <w:r w:rsidR="005677E1" w:rsidRPr="004736F9">
        <w:rPr>
          <w:color w:val="auto"/>
          <w:sz w:val="24"/>
          <w:szCs w:val="24"/>
          <w:lang w:val="lt-LT"/>
        </w:rPr>
        <w:t>perkamos ekspertų komisijų, komitetų, tarybų, kurių sudarymo tvarką nustato Lietuvos Respublikos įstatymai, narių teikiamos nematerialaus pobūdžio (intelektinės) paslaugos;</w:t>
      </w:r>
    </w:p>
    <w:p w:rsidR="005677E1" w:rsidRPr="004736F9" w:rsidRDefault="00274F4F" w:rsidP="009C322A">
      <w:pPr>
        <w:pStyle w:val="Pagrindinistekstas1"/>
        <w:spacing w:line="240" w:lineRule="auto"/>
        <w:ind w:firstLine="851"/>
        <w:rPr>
          <w:color w:val="auto"/>
          <w:sz w:val="24"/>
          <w:szCs w:val="24"/>
          <w:lang w:val="lt-LT"/>
        </w:rPr>
      </w:pPr>
      <w:r w:rsidRPr="004736F9">
        <w:rPr>
          <w:sz w:val="24"/>
          <w:szCs w:val="24"/>
          <w:lang w:val="lt-LT"/>
        </w:rPr>
        <w:t>56</w:t>
      </w:r>
      <w:r w:rsidR="00B40D82" w:rsidRPr="004736F9">
        <w:rPr>
          <w:sz w:val="24"/>
          <w:szCs w:val="24"/>
          <w:lang w:val="lt-LT"/>
        </w:rPr>
        <w:t>.1</w:t>
      </w:r>
      <w:r w:rsidR="001F2377" w:rsidRPr="004736F9">
        <w:rPr>
          <w:sz w:val="24"/>
          <w:szCs w:val="24"/>
          <w:lang w:val="lt-LT"/>
        </w:rPr>
        <w:t>2</w:t>
      </w:r>
      <w:r w:rsidR="00B40D82" w:rsidRPr="004736F9">
        <w:rPr>
          <w:sz w:val="24"/>
          <w:szCs w:val="24"/>
          <w:lang w:val="lt-LT"/>
        </w:rPr>
        <w:t xml:space="preserve">. </w:t>
      </w:r>
      <w:r w:rsidR="005677E1" w:rsidRPr="004736F9">
        <w:rPr>
          <w:sz w:val="24"/>
          <w:szCs w:val="24"/>
          <w:lang w:val="lt-LT"/>
        </w:rPr>
        <w:t>perkamos literatūros, mokslo ir meno kūrinių autorių, atlikėjų ar jų kolektyvo paslaugos, taip pat mokslo, kultūros ir meno sričių projektų vertinimo paslaugos;</w:t>
      </w:r>
    </w:p>
    <w:p w:rsidR="005677E1" w:rsidRPr="004736F9" w:rsidRDefault="00274F4F" w:rsidP="009C322A">
      <w:pPr>
        <w:pStyle w:val="Pagrindinistekstas1"/>
        <w:spacing w:line="240" w:lineRule="auto"/>
        <w:ind w:firstLine="851"/>
        <w:rPr>
          <w:color w:val="auto"/>
          <w:sz w:val="24"/>
          <w:szCs w:val="24"/>
          <w:lang w:val="lt-LT"/>
        </w:rPr>
      </w:pPr>
      <w:r w:rsidRPr="004736F9">
        <w:rPr>
          <w:color w:val="auto"/>
          <w:sz w:val="24"/>
          <w:szCs w:val="24"/>
          <w:lang w:val="lt-LT"/>
        </w:rPr>
        <w:t>56</w:t>
      </w:r>
      <w:r w:rsidR="00611C9A" w:rsidRPr="004736F9">
        <w:rPr>
          <w:color w:val="auto"/>
          <w:sz w:val="24"/>
          <w:szCs w:val="24"/>
          <w:lang w:val="lt-LT"/>
        </w:rPr>
        <w:t>.1</w:t>
      </w:r>
      <w:r w:rsidR="005467DC" w:rsidRPr="004736F9">
        <w:rPr>
          <w:color w:val="auto"/>
          <w:sz w:val="24"/>
          <w:szCs w:val="24"/>
          <w:lang w:val="lt-LT"/>
        </w:rPr>
        <w:t>3</w:t>
      </w:r>
      <w:r w:rsidR="00B40D82" w:rsidRPr="004736F9">
        <w:rPr>
          <w:color w:val="auto"/>
          <w:sz w:val="24"/>
          <w:szCs w:val="24"/>
          <w:lang w:val="lt-LT"/>
        </w:rPr>
        <w:t xml:space="preserve">. </w:t>
      </w:r>
      <w:r w:rsidR="005467DC" w:rsidRPr="004736F9">
        <w:rPr>
          <w:color w:val="auto"/>
          <w:sz w:val="24"/>
          <w:szCs w:val="24"/>
          <w:lang w:val="lt-LT"/>
        </w:rPr>
        <w:t>atliekamas mažos vertės pirkimas.</w:t>
      </w:r>
    </w:p>
    <w:p w:rsidR="002029B3" w:rsidRPr="004736F9" w:rsidRDefault="00274F4F" w:rsidP="009C322A">
      <w:pPr>
        <w:pStyle w:val="Pagrindinistekstas1"/>
        <w:spacing w:line="240" w:lineRule="auto"/>
        <w:ind w:firstLine="851"/>
        <w:rPr>
          <w:sz w:val="24"/>
          <w:szCs w:val="24"/>
          <w:lang w:val="lt-LT"/>
        </w:rPr>
      </w:pPr>
      <w:r w:rsidRPr="004736F9">
        <w:rPr>
          <w:sz w:val="24"/>
          <w:szCs w:val="24"/>
          <w:lang w:val="lt-LT"/>
        </w:rPr>
        <w:t>57</w:t>
      </w:r>
      <w:r w:rsidR="00611C9A" w:rsidRPr="004736F9">
        <w:rPr>
          <w:sz w:val="24"/>
          <w:szCs w:val="24"/>
          <w:lang w:val="lt-LT"/>
        </w:rPr>
        <w:t>. Jeigu tikrinama tiekėjų kvalifikacija, visais atvejais privaloma patikrinti, ar nėra Viešųjų pirkimų įstatymo 33 straipsnio 1 dalyje nustatytų sąlygų. Visi kiti kvalifikacijos reikalavimai gali būti laisvai pasirenkami.</w:t>
      </w:r>
    </w:p>
    <w:p w:rsidR="00611C9A" w:rsidRPr="004736F9" w:rsidRDefault="00274F4F" w:rsidP="009C322A">
      <w:pPr>
        <w:pStyle w:val="Pagrindinistekstas1"/>
        <w:spacing w:line="240" w:lineRule="auto"/>
        <w:ind w:firstLine="851"/>
        <w:rPr>
          <w:sz w:val="24"/>
          <w:szCs w:val="24"/>
          <w:lang w:val="lt-LT"/>
        </w:rPr>
      </w:pPr>
      <w:r w:rsidRPr="004736F9">
        <w:rPr>
          <w:sz w:val="24"/>
          <w:szCs w:val="24"/>
          <w:lang w:val="lt-LT"/>
        </w:rPr>
        <w:t>58</w:t>
      </w:r>
      <w:r w:rsidR="00611C9A" w:rsidRPr="004736F9">
        <w:rPr>
          <w:sz w:val="24"/>
          <w:szCs w:val="24"/>
          <w:lang w:val="lt-LT"/>
        </w:rPr>
        <w:t>. Kai supaprastintas prekių, paslaugų ar darbų pirkimas atliekamas supaprastinto atviro konkurso ar apklausos, kurios metu nesiderama, būdu, Agentūra vietoj kvalifikaciją patvirtinančių dokumentų gali prašyti tiekėjų pateikti Agentūros nustatytos formos atitikties pirkimo dokumentuose nurodytiems minimaliems kvalifikaciniams reikalavimams deklaraciją</w:t>
      </w:r>
      <w:r w:rsidR="00954752" w:rsidRPr="004736F9">
        <w:rPr>
          <w:sz w:val="24"/>
          <w:szCs w:val="24"/>
          <w:lang w:val="lt-LT"/>
        </w:rPr>
        <w:t>.</w:t>
      </w:r>
    </w:p>
    <w:p w:rsidR="00613C6A" w:rsidRPr="004736F9" w:rsidRDefault="00613C6A" w:rsidP="009C322A">
      <w:pPr>
        <w:pStyle w:val="Pagrindinistekstas1"/>
        <w:spacing w:line="240" w:lineRule="auto"/>
        <w:rPr>
          <w:sz w:val="24"/>
          <w:szCs w:val="24"/>
          <w:lang w:val="lt-LT"/>
        </w:rPr>
      </w:pPr>
    </w:p>
    <w:p w:rsidR="007330EB" w:rsidRPr="004736F9" w:rsidRDefault="007330EB" w:rsidP="009C322A">
      <w:pPr>
        <w:pStyle w:val="Pagrindinistekstas1"/>
        <w:spacing w:line="240" w:lineRule="auto"/>
        <w:rPr>
          <w:sz w:val="24"/>
          <w:szCs w:val="24"/>
          <w:lang w:val="lt-LT"/>
        </w:rPr>
      </w:pPr>
    </w:p>
    <w:p w:rsidR="00C63AC7" w:rsidRPr="004736F9" w:rsidRDefault="00C63AC7" w:rsidP="009C322A">
      <w:pPr>
        <w:pStyle w:val="Pagrindinistekstas1"/>
        <w:spacing w:line="240" w:lineRule="auto"/>
        <w:ind w:firstLine="1298"/>
        <w:jc w:val="center"/>
        <w:rPr>
          <w:b/>
          <w:sz w:val="24"/>
          <w:szCs w:val="24"/>
          <w:lang w:val="lt-LT"/>
        </w:rPr>
      </w:pPr>
      <w:r w:rsidRPr="004736F9">
        <w:rPr>
          <w:b/>
          <w:sz w:val="24"/>
          <w:szCs w:val="24"/>
          <w:lang w:val="lt-LT"/>
        </w:rPr>
        <w:t>V</w:t>
      </w:r>
      <w:r w:rsidR="00DB572B" w:rsidRPr="004736F9">
        <w:rPr>
          <w:b/>
          <w:sz w:val="24"/>
          <w:szCs w:val="24"/>
          <w:lang w:val="lt-LT"/>
        </w:rPr>
        <w:t>III</w:t>
      </w:r>
      <w:r w:rsidRPr="004736F9">
        <w:rPr>
          <w:b/>
          <w:sz w:val="24"/>
          <w:szCs w:val="24"/>
          <w:lang w:val="lt-LT"/>
        </w:rPr>
        <w:t xml:space="preserve"> SKYRIUS</w:t>
      </w:r>
    </w:p>
    <w:p w:rsidR="00C63AC7" w:rsidRPr="004736F9" w:rsidRDefault="00C63AC7" w:rsidP="009C322A">
      <w:pPr>
        <w:pStyle w:val="Pagrindinistekstas1"/>
        <w:spacing w:line="240" w:lineRule="auto"/>
        <w:ind w:firstLine="1298"/>
        <w:jc w:val="center"/>
        <w:rPr>
          <w:b/>
          <w:sz w:val="24"/>
          <w:szCs w:val="24"/>
          <w:lang w:val="lt-LT"/>
        </w:rPr>
      </w:pPr>
      <w:r w:rsidRPr="004736F9">
        <w:rPr>
          <w:b/>
          <w:sz w:val="24"/>
          <w:szCs w:val="24"/>
          <w:lang w:val="lt-LT"/>
        </w:rPr>
        <w:t>VOKŲ SU PASIŪLYMAIS ATPLĖŠIMAS (SUSIPAŽINIMAS SU ELEKTRONINIAIS PASIŪLYMAIS)</w:t>
      </w:r>
    </w:p>
    <w:p w:rsidR="00C63AC7" w:rsidRPr="004736F9" w:rsidRDefault="00C63AC7" w:rsidP="009C322A">
      <w:pPr>
        <w:pStyle w:val="Pagrindinistekstas1"/>
        <w:spacing w:line="240" w:lineRule="auto"/>
        <w:ind w:firstLine="851"/>
        <w:jc w:val="center"/>
        <w:rPr>
          <w:sz w:val="24"/>
          <w:szCs w:val="24"/>
          <w:lang w:val="lt-LT"/>
        </w:rPr>
      </w:pPr>
    </w:p>
    <w:p w:rsidR="00064A1E" w:rsidRPr="004736F9" w:rsidRDefault="00274F4F" w:rsidP="009C322A">
      <w:pPr>
        <w:pStyle w:val="Pagrindinistekstas1"/>
        <w:spacing w:line="240" w:lineRule="auto"/>
        <w:ind w:firstLine="851"/>
        <w:rPr>
          <w:sz w:val="24"/>
          <w:szCs w:val="24"/>
          <w:lang w:val="lt-LT"/>
        </w:rPr>
      </w:pPr>
      <w:r w:rsidRPr="004736F9">
        <w:rPr>
          <w:sz w:val="24"/>
          <w:szCs w:val="24"/>
          <w:lang w:val="lt-LT"/>
        </w:rPr>
        <w:t>59</w:t>
      </w:r>
      <w:r w:rsidR="00CD679C" w:rsidRPr="004736F9">
        <w:rPr>
          <w:sz w:val="24"/>
          <w:szCs w:val="24"/>
          <w:lang w:val="lt-LT"/>
        </w:rPr>
        <w:t>.</w:t>
      </w:r>
      <w:r w:rsidR="00064A1E" w:rsidRPr="004736F9">
        <w:rPr>
          <w:sz w:val="24"/>
          <w:szCs w:val="24"/>
          <w:lang w:val="lt-LT"/>
        </w:rPr>
        <w:t xml:space="preserve"> Pasiūlymai turi būti priimami laikantis pirkimo dokumentuose nurodytos tvarkos. Pasibaigus pasiūlymų pateikimo terminui, pasiūlymai nepriimami ir nenagrinėjami. Pavėluotai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w:t>
      </w:r>
    </w:p>
    <w:p w:rsidR="00C63AC7" w:rsidRPr="004736F9" w:rsidRDefault="00274F4F" w:rsidP="009C322A">
      <w:pPr>
        <w:pStyle w:val="Pagrindinistekstas1"/>
        <w:spacing w:line="240" w:lineRule="auto"/>
        <w:ind w:firstLine="851"/>
        <w:rPr>
          <w:sz w:val="24"/>
          <w:szCs w:val="24"/>
          <w:lang w:val="lt-LT"/>
        </w:rPr>
      </w:pPr>
      <w:r w:rsidRPr="004736F9">
        <w:rPr>
          <w:sz w:val="24"/>
          <w:szCs w:val="24"/>
          <w:lang w:val="lt-LT"/>
        </w:rPr>
        <w:t>60</w:t>
      </w:r>
      <w:r w:rsidR="004A15BA" w:rsidRPr="004736F9">
        <w:rPr>
          <w:sz w:val="24"/>
          <w:szCs w:val="24"/>
          <w:lang w:val="lt-LT"/>
        </w:rPr>
        <w:t>.</w:t>
      </w:r>
      <w:r w:rsidR="00C63AC7" w:rsidRPr="004736F9">
        <w:rPr>
          <w:sz w:val="24"/>
          <w:szCs w:val="24"/>
          <w:lang w:val="lt-LT"/>
        </w:rPr>
        <w:t xml:space="preserve"> Vokai su pasiūlymais, kai pirkimą atl</w:t>
      </w:r>
      <w:r w:rsidR="001C42E6" w:rsidRPr="004736F9">
        <w:rPr>
          <w:sz w:val="24"/>
          <w:szCs w:val="24"/>
          <w:lang w:val="lt-LT"/>
        </w:rPr>
        <w:t>ieka Komisija, atplėšiami K</w:t>
      </w:r>
      <w:r w:rsidR="00C63AC7" w:rsidRPr="004736F9">
        <w:rPr>
          <w:sz w:val="24"/>
          <w:szCs w:val="24"/>
          <w:lang w:val="lt-LT"/>
        </w:rPr>
        <w:t>omisijos posėdyje</w:t>
      </w:r>
      <w:r w:rsidR="001C42E6" w:rsidRPr="004736F9">
        <w:rPr>
          <w:sz w:val="24"/>
          <w:szCs w:val="24"/>
          <w:lang w:val="lt-LT"/>
        </w:rPr>
        <w:t xml:space="preserve"> </w:t>
      </w:r>
      <w:r w:rsidR="00C63AC7" w:rsidRPr="004736F9">
        <w:rPr>
          <w:sz w:val="24"/>
          <w:szCs w:val="24"/>
          <w:lang w:val="lt-LT"/>
        </w:rPr>
        <w:t xml:space="preserve">vykstančioje vokų su pasiūlymais atplėšimo procedūroje. </w:t>
      </w:r>
      <w:r w:rsidR="009007EB" w:rsidRPr="004736F9">
        <w:rPr>
          <w:sz w:val="24"/>
          <w:szCs w:val="24"/>
          <w:lang w:val="lt-LT"/>
        </w:rPr>
        <w:t xml:space="preserve">Posėdis vyksta pirkimo dokumentuose nurodytoje vietoje, prasideda nurodytą dieną, valandą ir minutę. </w:t>
      </w:r>
      <w:r w:rsidR="00C63AC7" w:rsidRPr="004736F9">
        <w:rPr>
          <w:sz w:val="24"/>
          <w:szCs w:val="24"/>
          <w:lang w:val="lt-LT"/>
        </w:rPr>
        <w:t>Pradinis susipažinimas su elektroninėmis</w:t>
      </w:r>
      <w:r w:rsidR="001C42E6" w:rsidRPr="004736F9">
        <w:rPr>
          <w:sz w:val="24"/>
          <w:szCs w:val="24"/>
          <w:lang w:val="lt-LT"/>
        </w:rPr>
        <w:t xml:space="preserve"> </w:t>
      </w:r>
      <w:r w:rsidR="00C63AC7" w:rsidRPr="004736F9">
        <w:rPr>
          <w:sz w:val="24"/>
          <w:szCs w:val="24"/>
          <w:lang w:val="lt-LT"/>
        </w:rPr>
        <w:t xml:space="preserve">priemonėmis gautais pasiūlymais pagal šias </w:t>
      </w:r>
      <w:r w:rsidR="001C42E6" w:rsidRPr="004736F9">
        <w:rPr>
          <w:sz w:val="24"/>
          <w:szCs w:val="24"/>
          <w:lang w:val="lt-LT"/>
        </w:rPr>
        <w:t>T</w:t>
      </w:r>
      <w:r w:rsidR="00C63AC7" w:rsidRPr="004736F9">
        <w:rPr>
          <w:sz w:val="24"/>
          <w:szCs w:val="24"/>
          <w:lang w:val="lt-LT"/>
        </w:rPr>
        <w:t>aisykles yra prilyginamas vokų atplėšimui.</w:t>
      </w:r>
      <w:r w:rsidR="009007EB" w:rsidRPr="004736F9">
        <w:rPr>
          <w:sz w:val="24"/>
          <w:szCs w:val="24"/>
          <w:lang w:val="lt-LT"/>
        </w:rPr>
        <w:t xml:space="preserve">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 Kai supaprastintam pirkimui </w:t>
      </w:r>
      <w:r w:rsidR="009007EB" w:rsidRPr="004736F9">
        <w:rPr>
          <w:sz w:val="24"/>
          <w:szCs w:val="24"/>
          <w:lang w:val="lt-LT"/>
        </w:rPr>
        <w:lastRenderedPageBreak/>
        <w:t>pasiūlymus leidžiama pateikti tik CVP IS priemonėmis, tiekėjų atstovai į vokų atplėšimo posėdį nekviečiami, o su vokų atplėšimo metu skelbtina informacija supažindinami CVP IS priemonėmis.</w:t>
      </w:r>
    </w:p>
    <w:p w:rsidR="0012571B" w:rsidRPr="004736F9" w:rsidRDefault="0012571B" w:rsidP="0012571B">
      <w:pPr>
        <w:pStyle w:val="Hyperlink1"/>
        <w:spacing w:line="240" w:lineRule="auto"/>
        <w:ind w:firstLine="851"/>
        <w:rPr>
          <w:sz w:val="24"/>
          <w:lang w:val="lt-LT"/>
        </w:rPr>
      </w:pPr>
      <w:r w:rsidRPr="004736F9">
        <w:rPr>
          <w:noProof/>
          <w:sz w:val="24"/>
          <w:szCs w:val="24"/>
          <w:lang w:val="lt-LT" w:eastAsia="lt-LT"/>
        </w:rPr>
        <w:t xml:space="preserve">61. Teikiant pasiūlymą CVP IS priemonėmis </w:t>
      </w:r>
      <w:r w:rsidR="00C27E36">
        <w:rPr>
          <w:noProof/>
          <w:sz w:val="24"/>
          <w:szCs w:val="24"/>
          <w:lang w:val="lt-LT" w:eastAsia="lt-LT"/>
        </w:rPr>
        <w:t>t</w:t>
      </w:r>
      <w:r w:rsidRPr="004736F9">
        <w:rPr>
          <w:noProof/>
          <w:sz w:val="24"/>
          <w:szCs w:val="24"/>
          <w:lang w:val="lt-LT" w:eastAsia="lt-LT"/>
        </w:rPr>
        <w:t>iekėjas gali užšifruoti visą pasiūlymą arba pasiūlymo dokumentą, kuriame nurodyta pasiūlymo kaina. Užšifruojant kainos pasiūlymą turi būti vadovaujamasi Naudojimosi centrine viešųjų pirkimų infomacine sistema taisykliėmis, patvirtint</w:t>
      </w:r>
      <w:r w:rsidR="00C27E36">
        <w:rPr>
          <w:noProof/>
          <w:sz w:val="24"/>
          <w:szCs w:val="24"/>
          <w:lang w:val="lt-LT" w:eastAsia="lt-LT"/>
        </w:rPr>
        <w:t>omis</w:t>
      </w:r>
      <w:r w:rsidRPr="004736F9">
        <w:rPr>
          <w:noProof/>
          <w:sz w:val="24"/>
          <w:szCs w:val="24"/>
          <w:lang w:val="lt-LT" w:eastAsia="lt-LT"/>
        </w:rPr>
        <w:t xml:space="preserve"> Viešųjų pirkimų tarnybos direktoriaus 2016 m. gegužės 2 d. įsakymu Nr. 1S-58 „Dėl Naudojimosi Centrine viešųjų prikimų informacine sistema taisyklių patvirtinimo“.</w:t>
      </w:r>
    </w:p>
    <w:p w:rsidR="00C63AC7" w:rsidRPr="004736F9" w:rsidRDefault="00274F4F" w:rsidP="009C322A">
      <w:pPr>
        <w:pStyle w:val="Pagrindinistekstas1"/>
        <w:spacing w:line="240" w:lineRule="auto"/>
        <w:ind w:firstLine="851"/>
        <w:rPr>
          <w:sz w:val="24"/>
          <w:szCs w:val="24"/>
          <w:lang w:val="lt-LT"/>
        </w:rPr>
      </w:pPr>
      <w:r w:rsidRPr="004736F9">
        <w:rPr>
          <w:sz w:val="24"/>
          <w:szCs w:val="24"/>
          <w:lang w:val="lt-LT"/>
        </w:rPr>
        <w:t>6</w:t>
      </w:r>
      <w:r w:rsidR="0012571B" w:rsidRPr="004736F9">
        <w:rPr>
          <w:sz w:val="24"/>
          <w:szCs w:val="24"/>
          <w:lang w:val="lt-LT"/>
        </w:rPr>
        <w:t>2</w:t>
      </w:r>
      <w:r w:rsidR="00CD679C" w:rsidRPr="004736F9">
        <w:rPr>
          <w:sz w:val="24"/>
          <w:szCs w:val="24"/>
          <w:lang w:val="lt-LT"/>
        </w:rPr>
        <w:t>.</w:t>
      </w:r>
      <w:r w:rsidR="00C63AC7" w:rsidRPr="004736F9">
        <w:rPr>
          <w:sz w:val="24"/>
          <w:szCs w:val="24"/>
          <w:lang w:val="lt-LT"/>
        </w:rPr>
        <w:t xml:space="preserve"> Tuo atveju, kai prisijungimas prie elektroninių prietaisų nepavyksta dėl elektros</w:t>
      </w:r>
      <w:r w:rsidR="001C42E6" w:rsidRPr="004736F9">
        <w:rPr>
          <w:sz w:val="24"/>
          <w:szCs w:val="24"/>
          <w:lang w:val="lt-LT"/>
        </w:rPr>
        <w:t xml:space="preserve"> </w:t>
      </w:r>
      <w:r w:rsidR="00C63AC7" w:rsidRPr="004736F9">
        <w:rPr>
          <w:sz w:val="24"/>
          <w:szCs w:val="24"/>
          <w:lang w:val="lt-LT"/>
        </w:rPr>
        <w:t>tiekimo, interneto ryšio sutrikimų, kompiuterio gedimų ar kitų objektyvių aplinkybių, ir</w:t>
      </w:r>
      <w:r w:rsidR="001C42E6" w:rsidRPr="004736F9">
        <w:rPr>
          <w:sz w:val="24"/>
          <w:szCs w:val="24"/>
          <w:lang w:val="lt-LT"/>
        </w:rPr>
        <w:t xml:space="preserve"> </w:t>
      </w:r>
      <w:r w:rsidR="00C63AC7" w:rsidRPr="004736F9">
        <w:rPr>
          <w:sz w:val="24"/>
          <w:szCs w:val="24"/>
          <w:lang w:val="lt-LT"/>
        </w:rPr>
        <w:t>elektroninėmis priemonėmis pateiktas pasiūlymas lieka neatidarytas ar nespėjama paskelbti</w:t>
      </w:r>
      <w:r w:rsidR="001C42E6" w:rsidRPr="004736F9">
        <w:rPr>
          <w:sz w:val="24"/>
          <w:szCs w:val="24"/>
          <w:lang w:val="lt-LT"/>
        </w:rPr>
        <w:t xml:space="preserve"> </w:t>
      </w:r>
      <w:r w:rsidR="00C63AC7" w:rsidRPr="004736F9">
        <w:rPr>
          <w:sz w:val="24"/>
          <w:szCs w:val="24"/>
          <w:lang w:val="lt-LT"/>
        </w:rPr>
        <w:t>reikalaujamos informacijos, bandym</w:t>
      </w:r>
      <w:r w:rsidR="001C42E6" w:rsidRPr="004736F9">
        <w:rPr>
          <w:sz w:val="24"/>
          <w:szCs w:val="24"/>
          <w:lang w:val="lt-LT"/>
        </w:rPr>
        <w:t>as prisijungti yra fiksuojamas K</w:t>
      </w:r>
      <w:r w:rsidR="00C63AC7" w:rsidRPr="004736F9">
        <w:rPr>
          <w:sz w:val="24"/>
          <w:szCs w:val="24"/>
          <w:lang w:val="lt-LT"/>
        </w:rPr>
        <w:t>omisijos posėdžio protokole, o</w:t>
      </w:r>
      <w:r w:rsidR="001C42E6" w:rsidRPr="004736F9">
        <w:rPr>
          <w:sz w:val="24"/>
          <w:szCs w:val="24"/>
          <w:lang w:val="lt-LT"/>
        </w:rPr>
        <w:t xml:space="preserve"> </w:t>
      </w:r>
      <w:r w:rsidR="00C63AC7" w:rsidRPr="004736F9">
        <w:rPr>
          <w:sz w:val="24"/>
          <w:szCs w:val="24"/>
          <w:lang w:val="lt-LT"/>
        </w:rPr>
        <w:t>susipažinimas su šiais pasiūlymais atidedamas iki problemos išsprendimo (jei problema yra</w:t>
      </w:r>
      <w:r w:rsidR="001C42E6" w:rsidRPr="004736F9">
        <w:rPr>
          <w:sz w:val="24"/>
          <w:szCs w:val="24"/>
          <w:lang w:val="lt-LT"/>
        </w:rPr>
        <w:t xml:space="preserve"> </w:t>
      </w:r>
      <w:r w:rsidR="00C63AC7" w:rsidRPr="004736F9">
        <w:rPr>
          <w:sz w:val="24"/>
          <w:szCs w:val="24"/>
          <w:lang w:val="lt-LT"/>
        </w:rPr>
        <w:t>ilgalaikė, posėdis gali būti atidėtas ir kitai dienai). Išsprendus problemą dėl prisijungimo prie</w:t>
      </w:r>
      <w:r w:rsidR="001C42E6" w:rsidRPr="004736F9">
        <w:rPr>
          <w:sz w:val="24"/>
          <w:szCs w:val="24"/>
          <w:lang w:val="lt-LT"/>
        </w:rPr>
        <w:t xml:space="preserve"> </w:t>
      </w:r>
      <w:r w:rsidR="00C63AC7" w:rsidRPr="004736F9">
        <w:rPr>
          <w:sz w:val="24"/>
          <w:szCs w:val="24"/>
          <w:lang w:val="lt-LT"/>
        </w:rPr>
        <w:t>elektroninių prietaisų, vokų su pasiūlymais atplėšimo posėdis tęsiamas.</w:t>
      </w:r>
    </w:p>
    <w:p w:rsidR="00C63AC7" w:rsidRPr="004736F9" w:rsidRDefault="00274F4F" w:rsidP="009C322A">
      <w:pPr>
        <w:pStyle w:val="Pagrindinistekstas1"/>
        <w:spacing w:line="240" w:lineRule="auto"/>
        <w:ind w:firstLine="851"/>
        <w:rPr>
          <w:sz w:val="24"/>
          <w:szCs w:val="24"/>
          <w:lang w:val="lt-LT"/>
        </w:rPr>
      </w:pPr>
      <w:r w:rsidRPr="004736F9">
        <w:rPr>
          <w:sz w:val="24"/>
          <w:szCs w:val="24"/>
          <w:lang w:val="lt-LT"/>
        </w:rPr>
        <w:t>6</w:t>
      </w:r>
      <w:r w:rsidR="0012571B" w:rsidRPr="004736F9">
        <w:rPr>
          <w:sz w:val="24"/>
          <w:szCs w:val="24"/>
          <w:lang w:val="lt-LT"/>
        </w:rPr>
        <w:t>3</w:t>
      </w:r>
      <w:r w:rsidR="00CD679C" w:rsidRPr="004736F9">
        <w:rPr>
          <w:sz w:val="24"/>
          <w:szCs w:val="24"/>
          <w:lang w:val="lt-LT"/>
        </w:rPr>
        <w:t>.</w:t>
      </w:r>
      <w:r w:rsidR="001C42E6" w:rsidRPr="004736F9">
        <w:rPr>
          <w:sz w:val="24"/>
          <w:szCs w:val="24"/>
          <w:lang w:val="lt-LT"/>
        </w:rPr>
        <w:t xml:space="preserve"> Vokus atplėšia vienas iš K</w:t>
      </w:r>
      <w:r w:rsidR="00C63AC7" w:rsidRPr="004736F9">
        <w:rPr>
          <w:sz w:val="24"/>
          <w:szCs w:val="24"/>
          <w:lang w:val="lt-LT"/>
        </w:rPr>
        <w:t>omisijos narių.</w:t>
      </w:r>
    </w:p>
    <w:p w:rsidR="00C63AC7" w:rsidRPr="004736F9" w:rsidRDefault="00274F4F" w:rsidP="009C322A">
      <w:pPr>
        <w:pStyle w:val="Pagrindinistekstas1"/>
        <w:spacing w:line="240" w:lineRule="auto"/>
        <w:ind w:firstLine="851"/>
        <w:rPr>
          <w:sz w:val="24"/>
          <w:szCs w:val="24"/>
          <w:lang w:val="lt-LT"/>
        </w:rPr>
      </w:pPr>
      <w:r w:rsidRPr="004736F9">
        <w:rPr>
          <w:sz w:val="24"/>
          <w:szCs w:val="24"/>
          <w:lang w:val="lt-LT"/>
        </w:rPr>
        <w:t>6</w:t>
      </w:r>
      <w:r w:rsidR="0012571B" w:rsidRPr="004736F9">
        <w:rPr>
          <w:sz w:val="24"/>
          <w:szCs w:val="24"/>
          <w:lang w:val="lt-LT"/>
        </w:rPr>
        <w:t>4</w:t>
      </w:r>
      <w:r w:rsidR="00CD679C" w:rsidRPr="004736F9">
        <w:rPr>
          <w:sz w:val="24"/>
          <w:szCs w:val="24"/>
          <w:lang w:val="lt-LT"/>
        </w:rPr>
        <w:t xml:space="preserve">. </w:t>
      </w:r>
      <w:r w:rsidR="00C63AC7" w:rsidRPr="004736F9">
        <w:rPr>
          <w:sz w:val="24"/>
          <w:szCs w:val="24"/>
          <w:lang w:val="lt-LT"/>
        </w:rPr>
        <w:t>Atplėšus voką, pasiūlymo paskutinio lapo antrojoje pusėje pasirašo posėdyje</w:t>
      </w:r>
      <w:r w:rsidR="001C42E6" w:rsidRPr="004736F9">
        <w:rPr>
          <w:sz w:val="24"/>
          <w:szCs w:val="24"/>
          <w:lang w:val="lt-LT"/>
        </w:rPr>
        <w:t xml:space="preserve"> dalyvaujantys K</w:t>
      </w:r>
      <w:r w:rsidR="00C63AC7" w:rsidRPr="004736F9">
        <w:rPr>
          <w:sz w:val="24"/>
          <w:szCs w:val="24"/>
          <w:lang w:val="lt-LT"/>
        </w:rPr>
        <w:t>omisijos nariai. Ši nuostata netaikoma elektroninėmis priemonėmis gautiems</w:t>
      </w:r>
      <w:r w:rsidR="001C42E6" w:rsidRPr="004736F9">
        <w:rPr>
          <w:sz w:val="24"/>
          <w:szCs w:val="24"/>
          <w:lang w:val="lt-LT"/>
        </w:rPr>
        <w:t xml:space="preserve"> </w:t>
      </w:r>
      <w:r w:rsidR="00C63AC7" w:rsidRPr="004736F9">
        <w:rPr>
          <w:sz w:val="24"/>
          <w:szCs w:val="24"/>
          <w:lang w:val="lt-LT"/>
        </w:rPr>
        <w:t>pasiūlymams ar perkant mažos vertės pirkimų apklausos būdu.</w:t>
      </w:r>
    </w:p>
    <w:p w:rsidR="00C63AC7" w:rsidRPr="004736F9" w:rsidRDefault="00274F4F" w:rsidP="009C322A">
      <w:pPr>
        <w:pStyle w:val="Pagrindinistekstas1"/>
        <w:spacing w:line="240" w:lineRule="auto"/>
        <w:ind w:firstLine="851"/>
        <w:rPr>
          <w:sz w:val="24"/>
          <w:szCs w:val="24"/>
          <w:lang w:val="lt-LT"/>
        </w:rPr>
      </w:pPr>
      <w:r w:rsidRPr="004736F9">
        <w:rPr>
          <w:sz w:val="24"/>
          <w:szCs w:val="24"/>
          <w:lang w:val="lt-LT"/>
        </w:rPr>
        <w:t>6</w:t>
      </w:r>
      <w:r w:rsidR="0012571B" w:rsidRPr="004736F9">
        <w:rPr>
          <w:sz w:val="24"/>
          <w:szCs w:val="24"/>
          <w:lang w:val="lt-LT"/>
        </w:rPr>
        <w:t>5</w:t>
      </w:r>
      <w:r w:rsidR="00C63AC7" w:rsidRPr="004736F9">
        <w:rPr>
          <w:sz w:val="24"/>
          <w:szCs w:val="24"/>
          <w:lang w:val="lt-LT"/>
        </w:rPr>
        <w:t>. Vokų su pasiūlymais atplėšimo metu skelbiama:</w:t>
      </w:r>
    </w:p>
    <w:p w:rsidR="00C63AC7" w:rsidRPr="004736F9" w:rsidRDefault="00274F4F" w:rsidP="009C322A">
      <w:pPr>
        <w:pStyle w:val="Pagrindinistekstas1"/>
        <w:spacing w:line="240" w:lineRule="auto"/>
        <w:ind w:firstLine="851"/>
        <w:rPr>
          <w:sz w:val="24"/>
          <w:szCs w:val="24"/>
          <w:lang w:val="lt-LT"/>
        </w:rPr>
      </w:pPr>
      <w:r w:rsidRPr="004736F9">
        <w:rPr>
          <w:sz w:val="24"/>
          <w:szCs w:val="24"/>
          <w:lang w:val="lt-LT"/>
        </w:rPr>
        <w:t>6</w:t>
      </w:r>
      <w:r w:rsidR="0012571B" w:rsidRPr="004736F9">
        <w:rPr>
          <w:sz w:val="24"/>
          <w:szCs w:val="24"/>
          <w:lang w:val="lt-LT"/>
        </w:rPr>
        <w:t>5</w:t>
      </w:r>
      <w:r w:rsidR="00C63AC7" w:rsidRPr="004736F9">
        <w:rPr>
          <w:sz w:val="24"/>
          <w:szCs w:val="24"/>
          <w:lang w:val="lt-LT"/>
        </w:rPr>
        <w:t xml:space="preserve">.1. </w:t>
      </w:r>
      <w:r w:rsidR="009007EB" w:rsidRPr="004736F9">
        <w:rPr>
          <w:sz w:val="24"/>
          <w:szCs w:val="24"/>
          <w:lang w:val="lt-LT"/>
        </w:rPr>
        <w:t>pasiūlymą pateikusio tiekėjo</w:t>
      </w:r>
      <w:r w:rsidR="00C63AC7" w:rsidRPr="004736F9">
        <w:rPr>
          <w:sz w:val="24"/>
          <w:szCs w:val="24"/>
          <w:lang w:val="lt-LT"/>
        </w:rPr>
        <w:t xml:space="preserve"> pavadinimas;</w:t>
      </w:r>
    </w:p>
    <w:p w:rsidR="00C63AC7" w:rsidRPr="004736F9" w:rsidRDefault="00274F4F" w:rsidP="009C322A">
      <w:pPr>
        <w:pStyle w:val="Pagrindinistekstas1"/>
        <w:spacing w:line="240" w:lineRule="auto"/>
        <w:ind w:firstLine="851"/>
        <w:rPr>
          <w:sz w:val="24"/>
          <w:szCs w:val="24"/>
          <w:lang w:val="lt-LT"/>
        </w:rPr>
      </w:pPr>
      <w:r w:rsidRPr="004736F9">
        <w:rPr>
          <w:sz w:val="24"/>
          <w:szCs w:val="24"/>
          <w:lang w:val="lt-LT"/>
        </w:rPr>
        <w:t>6</w:t>
      </w:r>
      <w:r w:rsidR="0012571B" w:rsidRPr="004736F9">
        <w:rPr>
          <w:sz w:val="24"/>
          <w:szCs w:val="24"/>
          <w:lang w:val="lt-LT"/>
        </w:rPr>
        <w:t>5</w:t>
      </w:r>
      <w:r w:rsidR="00C63AC7" w:rsidRPr="004736F9">
        <w:rPr>
          <w:sz w:val="24"/>
          <w:szCs w:val="24"/>
          <w:lang w:val="lt-LT"/>
        </w:rPr>
        <w:t xml:space="preserve">.2. </w:t>
      </w:r>
      <w:r w:rsidR="009007EB" w:rsidRPr="004736F9">
        <w:rPr>
          <w:sz w:val="24"/>
          <w:lang w:val="lt-LT"/>
        </w:rPr>
        <w:t xml:space="preserve">kai pasiūlymai vertinami pagal mažiausios kainos kriterijų, – pasiūlyme nurodyta </w:t>
      </w:r>
      <w:r w:rsidR="00C63AC7" w:rsidRPr="004736F9">
        <w:rPr>
          <w:sz w:val="24"/>
          <w:szCs w:val="24"/>
          <w:lang w:val="lt-LT"/>
        </w:rPr>
        <w:t>pirkimo, o jei pirkimas skaidomas į dalis, tai kiekvienos pirkimo</w:t>
      </w:r>
      <w:r w:rsidR="001C42E6" w:rsidRPr="004736F9">
        <w:rPr>
          <w:sz w:val="24"/>
          <w:szCs w:val="24"/>
          <w:lang w:val="lt-LT"/>
        </w:rPr>
        <w:t xml:space="preserve"> </w:t>
      </w:r>
      <w:r w:rsidR="00C63AC7" w:rsidRPr="004736F9">
        <w:rPr>
          <w:sz w:val="24"/>
          <w:szCs w:val="24"/>
          <w:lang w:val="lt-LT"/>
        </w:rPr>
        <w:t>dalies kaina;</w:t>
      </w:r>
    </w:p>
    <w:p w:rsidR="00C63AC7" w:rsidRPr="004736F9" w:rsidRDefault="00274F4F" w:rsidP="009C322A">
      <w:pPr>
        <w:pStyle w:val="Pagrindinistekstas1"/>
        <w:spacing w:line="240" w:lineRule="auto"/>
        <w:ind w:firstLine="851"/>
        <w:rPr>
          <w:sz w:val="24"/>
          <w:szCs w:val="24"/>
          <w:lang w:val="lt-LT"/>
        </w:rPr>
      </w:pPr>
      <w:r w:rsidRPr="004736F9">
        <w:rPr>
          <w:sz w:val="24"/>
          <w:szCs w:val="24"/>
          <w:lang w:val="lt-LT"/>
        </w:rPr>
        <w:t>6</w:t>
      </w:r>
      <w:r w:rsidR="0012571B" w:rsidRPr="004736F9">
        <w:rPr>
          <w:sz w:val="24"/>
          <w:szCs w:val="24"/>
          <w:lang w:val="lt-LT"/>
        </w:rPr>
        <w:t>5</w:t>
      </w:r>
      <w:r w:rsidR="00C63AC7" w:rsidRPr="004736F9">
        <w:rPr>
          <w:sz w:val="24"/>
          <w:szCs w:val="24"/>
          <w:lang w:val="lt-LT"/>
        </w:rPr>
        <w:t>.3. pranešama, ar yra pateiktas pasiūlymo galiojimo užtikrinimo dokumentas (jei jo</w:t>
      </w:r>
      <w:r w:rsidR="001C42E6" w:rsidRPr="004736F9">
        <w:rPr>
          <w:sz w:val="24"/>
          <w:szCs w:val="24"/>
          <w:lang w:val="lt-LT"/>
        </w:rPr>
        <w:t xml:space="preserve"> </w:t>
      </w:r>
      <w:r w:rsidR="00C63AC7" w:rsidRPr="004736F9">
        <w:rPr>
          <w:sz w:val="24"/>
          <w:szCs w:val="24"/>
          <w:lang w:val="lt-LT"/>
        </w:rPr>
        <w:t>reikalaujama);</w:t>
      </w:r>
    </w:p>
    <w:p w:rsidR="00C63AC7" w:rsidRPr="004736F9" w:rsidRDefault="00274F4F" w:rsidP="009C322A">
      <w:pPr>
        <w:pStyle w:val="Pagrindinistekstas1"/>
        <w:spacing w:line="240" w:lineRule="auto"/>
        <w:ind w:firstLine="851"/>
        <w:rPr>
          <w:sz w:val="24"/>
          <w:szCs w:val="24"/>
          <w:lang w:val="lt-LT"/>
        </w:rPr>
      </w:pPr>
      <w:r w:rsidRPr="004736F9">
        <w:rPr>
          <w:sz w:val="24"/>
          <w:szCs w:val="24"/>
          <w:lang w:val="lt-LT"/>
        </w:rPr>
        <w:t>6</w:t>
      </w:r>
      <w:r w:rsidR="0012571B" w:rsidRPr="004736F9">
        <w:rPr>
          <w:sz w:val="24"/>
          <w:szCs w:val="24"/>
          <w:lang w:val="lt-LT"/>
        </w:rPr>
        <w:t>5</w:t>
      </w:r>
      <w:r w:rsidR="00C63AC7" w:rsidRPr="004736F9">
        <w:rPr>
          <w:sz w:val="24"/>
          <w:szCs w:val="24"/>
          <w:lang w:val="lt-LT"/>
        </w:rPr>
        <w:t>.4. jei pirkimas atliekamas nenaudojant elektroninių priemonių – ar pateiktas pasiūlymas</w:t>
      </w:r>
      <w:r w:rsidR="001C42E6" w:rsidRPr="004736F9">
        <w:rPr>
          <w:sz w:val="24"/>
          <w:szCs w:val="24"/>
          <w:lang w:val="lt-LT"/>
        </w:rPr>
        <w:t xml:space="preserve"> </w:t>
      </w:r>
      <w:r w:rsidR="00C63AC7" w:rsidRPr="004736F9">
        <w:rPr>
          <w:sz w:val="24"/>
          <w:szCs w:val="24"/>
          <w:lang w:val="lt-LT"/>
        </w:rPr>
        <w:t>yra susiūtas, sunumeruotas ir paskutiniojo lapo antroje pusėje patvirtintas tiekėjo ar jo įgalioto</w:t>
      </w:r>
      <w:r w:rsidR="001C42E6" w:rsidRPr="004736F9">
        <w:rPr>
          <w:sz w:val="24"/>
          <w:szCs w:val="24"/>
          <w:lang w:val="lt-LT"/>
        </w:rPr>
        <w:t xml:space="preserve"> </w:t>
      </w:r>
      <w:r w:rsidR="00C63AC7" w:rsidRPr="004736F9">
        <w:rPr>
          <w:sz w:val="24"/>
          <w:szCs w:val="24"/>
          <w:lang w:val="lt-LT"/>
        </w:rPr>
        <w:t>asmens parašu, išskyrus mažos vertės pirkimus;</w:t>
      </w:r>
    </w:p>
    <w:p w:rsidR="00C63AC7" w:rsidRPr="004736F9" w:rsidRDefault="00274F4F" w:rsidP="009C322A">
      <w:pPr>
        <w:pStyle w:val="Pagrindinistekstas1"/>
        <w:spacing w:line="240" w:lineRule="auto"/>
        <w:ind w:firstLine="851"/>
        <w:rPr>
          <w:sz w:val="24"/>
          <w:szCs w:val="24"/>
          <w:lang w:val="lt-LT"/>
        </w:rPr>
      </w:pPr>
      <w:r w:rsidRPr="004736F9">
        <w:rPr>
          <w:sz w:val="24"/>
          <w:szCs w:val="24"/>
          <w:lang w:val="lt-LT"/>
        </w:rPr>
        <w:t>6</w:t>
      </w:r>
      <w:r w:rsidR="0012571B" w:rsidRPr="004736F9">
        <w:rPr>
          <w:sz w:val="24"/>
          <w:szCs w:val="24"/>
          <w:lang w:val="lt-LT"/>
        </w:rPr>
        <w:t>5</w:t>
      </w:r>
      <w:r w:rsidR="00C63AC7" w:rsidRPr="004736F9">
        <w:rPr>
          <w:sz w:val="24"/>
          <w:szCs w:val="24"/>
          <w:lang w:val="lt-LT"/>
        </w:rPr>
        <w:t>.5. jei pirkimas atliekamas nenaudojant elektroninių priemonių – ar nurodytas įgalioto</w:t>
      </w:r>
      <w:r w:rsidR="001C42E6" w:rsidRPr="004736F9">
        <w:rPr>
          <w:sz w:val="24"/>
          <w:szCs w:val="24"/>
          <w:lang w:val="lt-LT"/>
        </w:rPr>
        <w:t xml:space="preserve"> </w:t>
      </w:r>
      <w:r w:rsidR="00C63AC7" w:rsidRPr="004736F9">
        <w:rPr>
          <w:sz w:val="24"/>
          <w:szCs w:val="24"/>
          <w:lang w:val="lt-LT"/>
        </w:rPr>
        <w:t>asmens vardas, pavardė, pareigos ir pasiūlymą sudarančių lapų skaičius, išskyrus mažos vertės</w:t>
      </w:r>
      <w:r w:rsidR="001C42E6" w:rsidRPr="004736F9">
        <w:rPr>
          <w:sz w:val="24"/>
          <w:szCs w:val="24"/>
          <w:lang w:val="lt-LT"/>
        </w:rPr>
        <w:t xml:space="preserve"> </w:t>
      </w:r>
      <w:r w:rsidR="00C63AC7" w:rsidRPr="004736F9">
        <w:rPr>
          <w:sz w:val="24"/>
          <w:szCs w:val="24"/>
          <w:lang w:val="lt-LT"/>
        </w:rPr>
        <w:t>pirkimus.</w:t>
      </w:r>
    </w:p>
    <w:p w:rsidR="00C63AC7" w:rsidRPr="004736F9" w:rsidRDefault="00274F4F" w:rsidP="009C322A">
      <w:pPr>
        <w:pStyle w:val="Pagrindinistekstas1"/>
        <w:spacing w:line="240" w:lineRule="auto"/>
        <w:ind w:firstLine="851"/>
        <w:rPr>
          <w:sz w:val="24"/>
          <w:szCs w:val="24"/>
          <w:lang w:val="lt-LT"/>
        </w:rPr>
      </w:pPr>
      <w:r w:rsidRPr="004736F9">
        <w:rPr>
          <w:sz w:val="24"/>
          <w:szCs w:val="24"/>
          <w:lang w:val="lt-LT"/>
        </w:rPr>
        <w:t>6</w:t>
      </w:r>
      <w:r w:rsidR="0012571B" w:rsidRPr="004736F9">
        <w:rPr>
          <w:sz w:val="24"/>
          <w:szCs w:val="24"/>
          <w:lang w:val="lt-LT"/>
        </w:rPr>
        <w:t>6</w:t>
      </w:r>
      <w:r w:rsidR="00C63AC7" w:rsidRPr="004736F9">
        <w:rPr>
          <w:sz w:val="24"/>
          <w:szCs w:val="24"/>
          <w:lang w:val="lt-LT"/>
        </w:rPr>
        <w:t xml:space="preserve">. Jeigu </w:t>
      </w:r>
      <w:r w:rsidR="001C42E6" w:rsidRPr="004736F9">
        <w:rPr>
          <w:sz w:val="24"/>
          <w:szCs w:val="24"/>
          <w:lang w:val="lt-LT"/>
        </w:rPr>
        <w:t>Agentūra</w:t>
      </w:r>
      <w:r w:rsidR="00C63AC7" w:rsidRPr="004736F9">
        <w:rPr>
          <w:sz w:val="24"/>
          <w:szCs w:val="24"/>
          <w:lang w:val="lt-LT"/>
        </w:rPr>
        <w:t xml:space="preserve"> pasiūlymus vertina pagal ekonomiškai naudingiausio pasiūlymo</w:t>
      </w:r>
      <w:r w:rsidR="001C42E6" w:rsidRPr="004736F9">
        <w:rPr>
          <w:sz w:val="24"/>
          <w:szCs w:val="24"/>
          <w:lang w:val="lt-LT"/>
        </w:rPr>
        <w:t xml:space="preserve"> </w:t>
      </w:r>
      <w:r w:rsidR="00C63AC7" w:rsidRPr="004736F9">
        <w:rPr>
          <w:sz w:val="24"/>
          <w:szCs w:val="24"/>
          <w:lang w:val="lt-LT"/>
        </w:rPr>
        <w:t>vertinimo kriterijų, vokai su pasiūlymais, išskyrus mažos vertės pirkimus, turi būti atplėšiami</w:t>
      </w:r>
      <w:r w:rsidR="001C42E6" w:rsidRPr="004736F9">
        <w:rPr>
          <w:sz w:val="24"/>
          <w:szCs w:val="24"/>
          <w:lang w:val="lt-LT"/>
        </w:rPr>
        <w:t xml:space="preserve"> dviejuose K</w:t>
      </w:r>
      <w:r w:rsidR="00C63AC7" w:rsidRPr="004736F9">
        <w:rPr>
          <w:sz w:val="24"/>
          <w:szCs w:val="24"/>
          <w:lang w:val="lt-LT"/>
        </w:rPr>
        <w:t>omisijos posėdžiuose. Pirmame posėdyje atplėšiami tik tie vokai, kuriuose yra pateikti</w:t>
      </w:r>
      <w:r w:rsidR="001C42E6" w:rsidRPr="004736F9">
        <w:rPr>
          <w:sz w:val="24"/>
          <w:szCs w:val="24"/>
          <w:lang w:val="lt-LT"/>
        </w:rPr>
        <w:t xml:space="preserve"> </w:t>
      </w:r>
      <w:r w:rsidR="00C63AC7" w:rsidRPr="004736F9">
        <w:rPr>
          <w:sz w:val="24"/>
          <w:szCs w:val="24"/>
          <w:lang w:val="lt-LT"/>
        </w:rPr>
        <w:t>techniniai pasiūlymo duomenys ir kita informacija bei dokumentai, antrame posėdyje – vokai,</w:t>
      </w:r>
      <w:r w:rsidR="001C42E6" w:rsidRPr="004736F9">
        <w:rPr>
          <w:sz w:val="24"/>
          <w:szCs w:val="24"/>
          <w:lang w:val="lt-LT"/>
        </w:rPr>
        <w:t xml:space="preserve"> </w:t>
      </w:r>
      <w:r w:rsidR="00C63AC7" w:rsidRPr="004736F9">
        <w:rPr>
          <w:sz w:val="24"/>
          <w:szCs w:val="24"/>
          <w:lang w:val="lt-LT"/>
        </w:rPr>
        <w:t xml:space="preserve">kuriuose nurodytos kainos. Antras posėdis gali įvykti tik tada, kai </w:t>
      </w:r>
      <w:r w:rsidR="001C42E6" w:rsidRPr="004736F9">
        <w:rPr>
          <w:sz w:val="24"/>
          <w:szCs w:val="24"/>
          <w:lang w:val="lt-LT"/>
        </w:rPr>
        <w:t>Agentūra</w:t>
      </w:r>
      <w:r w:rsidR="00C63AC7" w:rsidRPr="004736F9">
        <w:rPr>
          <w:sz w:val="24"/>
          <w:szCs w:val="24"/>
          <w:lang w:val="lt-LT"/>
        </w:rPr>
        <w:t xml:space="preserve"> patikrina, ar</w:t>
      </w:r>
      <w:r w:rsidR="001C42E6" w:rsidRPr="004736F9">
        <w:rPr>
          <w:sz w:val="24"/>
          <w:szCs w:val="24"/>
          <w:lang w:val="lt-LT"/>
        </w:rPr>
        <w:t xml:space="preserve"> </w:t>
      </w:r>
      <w:r w:rsidR="00C63AC7" w:rsidRPr="004736F9">
        <w:rPr>
          <w:sz w:val="24"/>
          <w:szCs w:val="24"/>
          <w:lang w:val="lt-LT"/>
        </w:rPr>
        <w:t>dalyvių kvalifikacija ir pateiktų pasiūlymų techniniai duomenys atitinka pirkimo dokumentuose</w:t>
      </w:r>
      <w:r w:rsidR="001C42E6" w:rsidRPr="004736F9">
        <w:rPr>
          <w:sz w:val="24"/>
          <w:szCs w:val="24"/>
          <w:lang w:val="lt-LT"/>
        </w:rPr>
        <w:t xml:space="preserve"> </w:t>
      </w:r>
      <w:r w:rsidR="00C63AC7" w:rsidRPr="004736F9">
        <w:rPr>
          <w:sz w:val="24"/>
          <w:szCs w:val="24"/>
          <w:lang w:val="lt-LT"/>
        </w:rPr>
        <w:t>keliamus reikalavimus, ir pagal pirkimo dokumentuose nustatytus reikalavimus įvertina pasiūlymų</w:t>
      </w:r>
      <w:r w:rsidR="001C42E6" w:rsidRPr="004736F9">
        <w:rPr>
          <w:sz w:val="24"/>
          <w:szCs w:val="24"/>
          <w:lang w:val="lt-LT"/>
        </w:rPr>
        <w:t xml:space="preserve"> </w:t>
      </w:r>
      <w:r w:rsidR="00C63AC7" w:rsidRPr="004736F9">
        <w:rPr>
          <w:sz w:val="24"/>
          <w:szCs w:val="24"/>
          <w:lang w:val="lt-LT"/>
        </w:rPr>
        <w:t>techninius du</w:t>
      </w:r>
      <w:r w:rsidR="001C42E6" w:rsidRPr="004736F9">
        <w:rPr>
          <w:sz w:val="24"/>
          <w:szCs w:val="24"/>
          <w:lang w:val="lt-LT"/>
        </w:rPr>
        <w:t>omenis, o šių T</w:t>
      </w:r>
      <w:r w:rsidR="00C63AC7" w:rsidRPr="004736F9">
        <w:rPr>
          <w:sz w:val="24"/>
          <w:szCs w:val="24"/>
          <w:lang w:val="lt-LT"/>
        </w:rPr>
        <w:t>aisyklių nustatytais atvejais – ir dalyvių kvalifikaciją. Apie šio</w:t>
      </w:r>
      <w:r w:rsidR="001C42E6" w:rsidRPr="004736F9">
        <w:rPr>
          <w:sz w:val="24"/>
          <w:szCs w:val="24"/>
          <w:lang w:val="lt-LT"/>
        </w:rPr>
        <w:t xml:space="preserve"> </w:t>
      </w:r>
      <w:r w:rsidR="00C63AC7" w:rsidRPr="004736F9">
        <w:rPr>
          <w:sz w:val="24"/>
          <w:szCs w:val="24"/>
          <w:lang w:val="lt-LT"/>
        </w:rPr>
        <w:t xml:space="preserve">patikrinimo ir įvertinimo rezultatus </w:t>
      </w:r>
      <w:r w:rsidR="001C42E6" w:rsidRPr="004736F9">
        <w:rPr>
          <w:sz w:val="24"/>
          <w:szCs w:val="24"/>
          <w:lang w:val="lt-LT"/>
        </w:rPr>
        <w:t>Agentūra</w:t>
      </w:r>
      <w:r w:rsidR="00C63AC7" w:rsidRPr="004736F9">
        <w:rPr>
          <w:sz w:val="24"/>
          <w:szCs w:val="24"/>
          <w:lang w:val="lt-LT"/>
        </w:rPr>
        <w:t xml:space="preserve"> privalo raštu pranešti visiems dalyviams, kartu nurodyti antro vokų su pasiūlymais atplėšimo posėdžio laiką ir vietą. Jeigu </w:t>
      </w:r>
      <w:r w:rsidR="001C42E6" w:rsidRPr="004736F9">
        <w:rPr>
          <w:sz w:val="24"/>
          <w:szCs w:val="24"/>
          <w:lang w:val="lt-LT"/>
        </w:rPr>
        <w:t>Agentūra</w:t>
      </w:r>
      <w:r w:rsidR="00C63AC7" w:rsidRPr="004736F9">
        <w:rPr>
          <w:sz w:val="24"/>
          <w:szCs w:val="24"/>
          <w:lang w:val="lt-LT"/>
        </w:rPr>
        <w:t>,</w:t>
      </w:r>
      <w:r w:rsidR="001C42E6" w:rsidRPr="004736F9">
        <w:rPr>
          <w:sz w:val="24"/>
          <w:szCs w:val="24"/>
          <w:lang w:val="lt-LT"/>
        </w:rPr>
        <w:t xml:space="preserve"> </w:t>
      </w:r>
      <w:r w:rsidR="00C63AC7" w:rsidRPr="004736F9">
        <w:rPr>
          <w:sz w:val="24"/>
          <w:szCs w:val="24"/>
          <w:lang w:val="lt-LT"/>
        </w:rPr>
        <w:t>patikrinusi ir įvertinusi pirmame voke tiekėjo pateiktus duomenis, atmeta jo pasiūlymą, neatplėštas</w:t>
      </w:r>
      <w:r w:rsidR="001C42E6" w:rsidRPr="004736F9">
        <w:rPr>
          <w:sz w:val="24"/>
          <w:szCs w:val="24"/>
          <w:lang w:val="lt-LT"/>
        </w:rPr>
        <w:t xml:space="preserve"> </w:t>
      </w:r>
      <w:r w:rsidR="00C63AC7" w:rsidRPr="004736F9">
        <w:rPr>
          <w:sz w:val="24"/>
          <w:szCs w:val="24"/>
          <w:lang w:val="lt-LT"/>
        </w:rPr>
        <w:t>vokas su pasiūlyta kaina saugomas kartu su kitais dalyvio pateiktais dokumentais Viešųjų pirkimų</w:t>
      </w:r>
      <w:r w:rsidR="001C42E6" w:rsidRPr="004736F9">
        <w:rPr>
          <w:sz w:val="24"/>
          <w:szCs w:val="24"/>
          <w:lang w:val="lt-LT"/>
        </w:rPr>
        <w:t xml:space="preserve"> </w:t>
      </w:r>
      <w:r w:rsidR="00C63AC7" w:rsidRPr="004736F9">
        <w:rPr>
          <w:sz w:val="24"/>
          <w:szCs w:val="24"/>
          <w:lang w:val="lt-LT"/>
        </w:rPr>
        <w:t>įstatymo 21 straipsnyje nustatyta tvarka.</w:t>
      </w:r>
    </w:p>
    <w:p w:rsidR="00C63AC7" w:rsidRPr="004736F9" w:rsidRDefault="00274F4F" w:rsidP="009C322A">
      <w:pPr>
        <w:pStyle w:val="Pagrindinistekstas1"/>
        <w:spacing w:line="240" w:lineRule="auto"/>
        <w:ind w:firstLine="851"/>
        <w:rPr>
          <w:sz w:val="24"/>
          <w:szCs w:val="24"/>
          <w:lang w:val="lt-LT"/>
        </w:rPr>
      </w:pPr>
      <w:r w:rsidRPr="004736F9">
        <w:rPr>
          <w:sz w:val="24"/>
          <w:szCs w:val="24"/>
          <w:lang w:val="lt-LT"/>
        </w:rPr>
        <w:t>6</w:t>
      </w:r>
      <w:r w:rsidR="0012571B" w:rsidRPr="004736F9">
        <w:rPr>
          <w:sz w:val="24"/>
          <w:szCs w:val="24"/>
          <w:lang w:val="lt-LT"/>
        </w:rPr>
        <w:t>7</w:t>
      </w:r>
      <w:r w:rsidR="00B80490" w:rsidRPr="004736F9">
        <w:rPr>
          <w:sz w:val="24"/>
          <w:szCs w:val="24"/>
          <w:lang w:val="lt-LT"/>
        </w:rPr>
        <w:t>.</w:t>
      </w:r>
      <w:r w:rsidR="00C63AC7" w:rsidRPr="004736F9">
        <w:rPr>
          <w:sz w:val="24"/>
          <w:szCs w:val="24"/>
          <w:lang w:val="lt-LT"/>
        </w:rPr>
        <w:t xml:space="preserve"> Vokų su pasiūlymais atplėšimo metu, kai pasiūlymų vertinimo kriterijus yra</w:t>
      </w:r>
      <w:r w:rsidR="001C42E6" w:rsidRPr="004736F9">
        <w:rPr>
          <w:sz w:val="24"/>
          <w:szCs w:val="24"/>
          <w:lang w:val="lt-LT"/>
        </w:rPr>
        <w:t xml:space="preserve"> </w:t>
      </w:r>
      <w:r w:rsidR="00C63AC7" w:rsidRPr="004736F9">
        <w:rPr>
          <w:sz w:val="24"/>
          <w:szCs w:val="24"/>
          <w:lang w:val="lt-LT"/>
        </w:rPr>
        <w:t>ekonomiškai naudingiausias pasiūlymas, skelbiama:</w:t>
      </w:r>
    </w:p>
    <w:p w:rsidR="00C63AC7" w:rsidRPr="004736F9" w:rsidRDefault="00274F4F" w:rsidP="009C322A">
      <w:pPr>
        <w:pStyle w:val="Pagrindinistekstas1"/>
        <w:spacing w:line="240" w:lineRule="auto"/>
        <w:ind w:firstLine="851"/>
        <w:rPr>
          <w:sz w:val="24"/>
          <w:szCs w:val="24"/>
          <w:lang w:val="lt-LT"/>
        </w:rPr>
      </w:pPr>
      <w:r w:rsidRPr="004736F9">
        <w:rPr>
          <w:sz w:val="24"/>
          <w:szCs w:val="24"/>
          <w:lang w:val="lt-LT"/>
        </w:rPr>
        <w:t>6</w:t>
      </w:r>
      <w:r w:rsidR="0012571B" w:rsidRPr="004736F9">
        <w:rPr>
          <w:sz w:val="24"/>
          <w:szCs w:val="24"/>
          <w:lang w:val="lt-LT"/>
        </w:rPr>
        <w:t>7</w:t>
      </w:r>
      <w:r w:rsidR="00C63AC7" w:rsidRPr="004736F9">
        <w:rPr>
          <w:sz w:val="24"/>
          <w:szCs w:val="24"/>
          <w:lang w:val="lt-LT"/>
        </w:rPr>
        <w:t>.1. atplėšiant vokus, kuriuose yra techniniai pasiūlymo duomenys:</w:t>
      </w:r>
    </w:p>
    <w:p w:rsidR="00C63AC7" w:rsidRPr="004736F9" w:rsidRDefault="00274F4F" w:rsidP="009C322A">
      <w:pPr>
        <w:pStyle w:val="Pagrindinistekstas1"/>
        <w:spacing w:line="240" w:lineRule="auto"/>
        <w:ind w:firstLine="851"/>
        <w:rPr>
          <w:sz w:val="24"/>
          <w:szCs w:val="24"/>
          <w:lang w:val="lt-LT"/>
        </w:rPr>
      </w:pPr>
      <w:r w:rsidRPr="004736F9">
        <w:rPr>
          <w:sz w:val="24"/>
          <w:szCs w:val="24"/>
          <w:lang w:val="lt-LT"/>
        </w:rPr>
        <w:t>6</w:t>
      </w:r>
      <w:r w:rsidR="0012571B" w:rsidRPr="004736F9">
        <w:rPr>
          <w:sz w:val="24"/>
          <w:szCs w:val="24"/>
          <w:lang w:val="lt-LT"/>
        </w:rPr>
        <w:t>7</w:t>
      </w:r>
      <w:r w:rsidR="00B80490" w:rsidRPr="004736F9">
        <w:rPr>
          <w:sz w:val="24"/>
          <w:szCs w:val="24"/>
          <w:lang w:val="lt-LT"/>
        </w:rPr>
        <w:t>.1</w:t>
      </w:r>
      <w:r w:rsidR="00C63AC7" w:rsidRPr="004736F9">
        <w:rPr>
          <w:sz w:val="24"/>
          <w:szCs w:val="24"/>
          <w:lang w:val="lt-LT"/>
        </w:rPr>
        <w:t xml:space="preserve">.1. </w:t>
      </w:r>
      <w:r w:rsidR="00B80490" w:rsidRPr="004736F9">
        <w:rPr>
          <w:sz w:val="24"/>
          <w:szCs w:val="24"/>
          <w:lang w:val="lt-LT"/>
        </w:rPr>
        <w:t xml:space="preserve">pasiūlymą pateikusio tiekėjo </w:t>
      </w:r>
      <w:r w:rsidR="00C63AC7" w:rsidRPr="004736F9">
        <w:rPr>
          <w:sz w:val="24"/>
          <w:szCs w:val="24"/>
          <w:lang w:val="lt-LT"/>
        </w:rPr>
        <w:t>pavadinimas;</w:t>
      </w:r>
    </w:p>
    <w:p w:rsidR="00C63AC7" w:rsidRPr="004736F9" w:rsidRDefault="00274F4F" w:rsidP="009C322A">
      <w:pPr>
        <w:pStyle w:val="Pagrindinistekstas1"/>
        <w:spacing w:line="240" w:lineRule="auto"/>
        <w:ind w:firstLine="851"/>
        <w:rPr>
          <w:sz w:val="24"/>
          <w:szCs w:val="24"/>
          <w:lang w:val="lt-LT"/>
        </w:rPr>
      </w:pPr>
      <w:r w:rsidRPr="004736F9">
        <w:rPr>
          <w:sz w:val="24"/>
          <w:szCs w:val="24"/>
          <w:lang w:val="lt-LT"/>
        </w:rPr>
        <w:t>6</w:t>
      </w:r>
      <w:r w:rsidR="0012571B" w:rsidRPr="004736F9">
        <w:rPr>
          <w:sz w:val="24"/>
          <w:szCs w:val="24"/>
          <w:lang w:val="lt-LT"/>
        </w:rPr>
        <w:t>7</w:t>
      </w:r>
      <w:r w:rsidR="00C63AC7" w:rsidRPr="004736F9">
        <w:rPr>
          <w:sz w:val="24"/>
          <w:szCs w:val="24"/>
          <w:lang w:val="lt-LT"/>
        </w:rPr>
        <w:t>.1.2. pagrindinės techninės pasiūlymo charakteristikos;</w:t>
      </w:r>
    </w:p>
    <w:p w:rsidR="00C63AC7" w:rsidRPr="004736F9" w:rsidRDefault="00274F4F" w:rsidP="009C322A">
      <w:pPr>
        <w:pStyle w:val="Pagrindinistekstas1"/>
        <w:spacing w:line="240" w:lineRule="auto"/>
        <w:ind w:firstLine="851"/>
        <w:rPr>
          <w:sz w:val="24"/>
          <w:szCs w:val="24"/>
          <w:lang w:val="lt-LT"/>
        </w:rPr>
      </w:pPr>
      <w:r w:rsidRPr="004736F9">
        <w:rPr>
          <w:sz w:val="24"/>
          <w:szCs w:val="24"/>
          <w:lang w:val="lt-LT"/>
        </w:rPr>
        <w:t>6</w:t>
      </w:r>
      <w:r w:rsidR="0012571B" w:rsidRPr="004736F9">
        <w:rPr>
          <w:sz w:val="24"/>
          <w:szCs w:val="24"/>
          <w:lang w:val="lt-LT"/>
        </w:rPr>
        <w:t>7</w:t>
      </w:r>
      <w:r w:rsidR="00C63AC7" w:rsidRPr="004736F9">
        <w:rPr>
          <w:sz w:val="24"/>
          <w:szCs w:val="24"/>
          <w:lang w:val="lt-LT"/>
        </w:rPr>
        <w:t>.1.3. ar yra pateiktas pasiūlymo galiojimo užtikrinimo dokumentas (jei jo reikalaujama);</w:t>
      </w:r>
    </w:p>
    <w:p w:rsidR="00C63AC7" w:rsidRPr="004736F9" w:rsidRDefault="00274F4F" w:rsidP="009C322A">
      <w:pPr>
        <w:pStyle w:val="Pagrindinistekstas1"/>
        <w:spacing w:line="240" w:lineRule="auto"/>
        <w:ind w:firstLine="851"/>
        <w:rPr>
          <w:sz w:val="24"/>
          <w:szCs w:val="24"/>
          <w:lang w:val="lt-LT"/>
        </w:rPr>
      </w:pPr>
      <w:r w:rsidRPr="004736F9">
        <w:rPr>
          <w:sz w:val="24"/>
          <w:szCs w:val="24"/>
          <w:lang w:val="lt-LT"/>
        </w:rPr>
        <w:lastRenderedPageBreak/>
        <w:t>6</w:t>
      </w:r>
      <w:r w:rsidR="0012571B" w:rsidRPr="004736F9">
        <w:rPr>
          <w:sz w:val="24"/>
          <w:szCs w:val="24"/>
          <w:lang w:val="lt-LT"/>
        </w:rPr>
        <w:t>7</w:t>
      </w:r>
      <w:r w:rsidR="00C63AC7" w:rsidRPr="004736F9">
        <w:rPr>
          <w:sz w:val="24"/>
          <w:szCs w:val="24"/>
          <w:lang w:val="lt-LT"/>
        </w:rPr>
        <w:t>.1.4. jei pirkimas atliekamas nenaudojant elektroninių priemonių – ar pateiktas</w:t>
      </w:r>
      <w:r w:rsidR="001C42E6" w:rsidRPr="004736F9">
        <w:rPr>
          <w:sz w:val="24"/>
          <w:szCs w:val="24"/>
          <w:lang w:val="lt-LT"/>
        </w:rPr>
        <w:t xml:space="preserve"> </w:t>
      </w:r>
      <w:r w:rsidR="00C63AC7" w:rsidRPr="004736F9">
        <w:rPr>
          <w:sz w:val="24"/>
          <w:szCs w:val="24"/>
          <w:lang w:val="lt-LT"/>
        </w:rPr>
        <w:t>pasiūlymas yra susiūtas, sunumeruotas ir paskutiniojo lapo antroje pusėje patvirtintas tiekėjo ar jo</w:t>
      </w:r>
      <w:r w:rsidR="001C42E6" w:rsidRPr="004736F9">
        <w:rPr>
          <w:sz w:val="24"/>
          <w:szCs w:val="24"/>
          <w:lang w:val="lt-LT"/>
        </w:rPr>
        <w:t xml:space="preserve"> </w:t>
      </w:r>
      <w:r w:rsidR="00C63AC7" w:rsidRPr="004736F9">
        <w:rPr>
          <w:sz w:val="24"/>
          <w:szCs w:val="24"/>
          <w:lang w:val="lt-LT"/>
        </w:rPr>
        <w:t>įgalioto asmens parašu, išskyrus mažos vertės pirkimus;</w:t>
      </w:r>
    </w:p>
    <w:p w:rsidR="00C63AC7" w:rsidRPr="004736F9" w:rsidRDefault="00721D85" w:rsidP="009C322A">
      <w:pPr>
        <w:pStyle w:val="Pagrindinistekstas1"/>
        <w:spacing w:line="240" w:lineRule="auto"/>
        <w:ind w:firstLine="851"/>
        <w:rPr>
          <w:sz w:val="24"/>
          <w:szCs w:val="24"/>
          <w:lang w:val="lt-LT"/>
        </w:rPr>
      </w:pPr>
      <w:r w:rsidRPr="004736F9">
        <w:rPr>
          <w:sz w:val="24"/>
          <w:szCs w:val="24"/>
          <w:lang w:val="lt-LT"/>
        </w:rPr>
        <w:t>6</w:t>
      </w:r>
      <w:r w:rsidR="0012571B" w:rsidRPr="004736F9">
        <w:rPr>
          <w:sz w:val="24"/>
          <w:szCs w:val="24"/>
          <w:lang w:val="lt-LT"/>
        </w:rPr>
        <w:t>7</w:t>
      </w:r>
      <w:r w:rsidR="00C63AC7" w:rsidRPr="004736F9">
        <w:rPr>
          <w:sz w:val="24"/>
          <w:szCs w:val="24"/>
          <w:lang w:val="lt-LT"/>
        </w:rPr>
        <w:t>.1.5. jei pirkimas atliekamas nenaudojant elektroninių priemonių – ar nurodytas įgalioto</w:t>
      </w:r>
      <w:r w:rsidR="001C42E6" w:rsidRPr="004736F9">
        <w:rPr>
          <w:sz w:val="24"/>
          <w:szCs w:val="24"/>
          <w:lang w:val="lt-LT"/>
        </w:rPr>
        <w:t xml:space="preserve"> </w:t>
      </w:r>
      <w:r w:rsidR="00C63AC7" w:rsidRPr="004736F9">
        <w:rPr>
          <w:sz w:val="24"/>
          <w:szCs w:val="24"/>
          <w:lang w:val="lt-LT"/>
        </w:rPr>
        <w:t>asmens vardas, pavardė, pareigos ir pasiūlymą sudarančių lapų skaičius, išskyrus mažos vertės</w:t>
      </w:r>
      <w:r w:rsidR="001C42E6" w:rsidRPr="004736F9">
        <w:rPr>
          <w:sz w:val="24"/>
          <w:szCs w:val="24"/>
          <w:lang w:val="lt-LT"/>
        </w:rPr>
        <w:t xml:space="preserve"> </w:t>
      </w:r>
      <w:r w:rsidR="00C63AC7" w:rsidRPr="004736F9">
        <w:rPr>
          <w:sz w:val="24"/>
          <w:szCs w:val="24"/>
          <w:lang w:val="lt-LT"/>
        </w:rPr>
        <w:t>pirkimus;</w:t>
      </w:r>
    </w:p>
    <w:p w:rsidR="00C63AC7" w:rsidRPr="004736F9" w:rsidRDefault="00721D85" w:rsidP="009C322A">
      <w:pPr>
        <w:pStyle w:val="Pagrindinistekstas1"/>
        <w:spacing w:line="240" w:lineRule="auto"/>
        <w:ind w:firstLine="851"/>
        <w:rPr>
          <w:sz w:val="24"/>
          <w:szCs w:val="24"/>
          <w:lang w:val="lt-LT"/>
        </w:rPr>
      </w:pPr>
      <w:r w:rsidRPr="004736F9">
        <w:rPr>
          <w:sz w:val="24"/>
          <w:szCs w:val="24"/>
          <w:lang w:val="lt-LT"/>
        </w:rPr>
        <w:t>6</w:t>
      </w:r>
      <w:r w:rsidR="0012571B" w:rsidRPr="004736F9">
        <w:rPr>
          <w:sz w:val="24"/>
          <w:szCs w:val="24"/>
          <w:lang w:val="lt-LT"/>
        </w:rPr>
        <w:t>7</w:t>
      </w:r>
      <w:r w:rsidR="00C63AC7" w:rsidRPr="004736F9">
        <w:rPr>
          <w:sz w:val="24"/>
          <w:szCs w:val="24"/>
          <w:lang w:val="lt-LT"/>
        </w:rPr>
        <w:t>.2. atplėšiant vokus su pasiūlymais, kuriuose yra nurodytos kainos, skelbiamas dalyvio</w:t>
      </w:r>
      <w:r w:rsidR="001C42E6" w:rsidRPr="004736F9">
        <w:rPr>
          <w:sz w:val="24"/>
          <w:szCs w:val="24"/>
          <w:lang w:val="lt-LT"/>
        </w:rPr>
        <w:t xml:space="preserve"> </w:t>
      </w:r>
      <w:r w:rsidR="00C63AC7" w:rsidRPr="004736F9">
        <w:rPr>
          <w:sz w:val="24"/>
          <w:szCs w:val="24"/>
          <w:lang w:val="lt-LT"/>
        </w:rPr>
        <w:t>pavadinimas, pasiūlymo kaina, o jei pirkimas skaidomas į dalis, tai kiekvienos pirkimo dalies kaina.</w:t>
      </w:r>
    </w:p>
    <w:p w:rsidR="00C63AC7" w:rsidRPr="004736F9" w:rsidRDefault="00721D85" w:rsidP="009C322A">
      <w:pPr>
        <w:pStyle w:val="Pagrindinistekstas1"/>
        <w:spacing w:line="240" w:lineRule="auto"/>
        <w:ind w:firstLine="851"/>
        <w:rPr>
          <w:sz w:val="24"/>
          <w:szCs w:val="24"/>
          <w:lang w:val="lt-LT"/>
        </w:rPr>
      </w:pPr>
      <w:r w:rsidRPr="004736F9">
        <w:rPr>
          <w:sz w:val="24"/>
          <w:szCs w:val="24"/>
          <w:lang w:val="lt-LT"/>
        </w:rPr>
        <w:t>6</w:t>
      </w:r>
      <w:r w:rsidR="0012571B" w:rsidRPr="004736F9">
        <w:rPr>
          <w:sz w:val="24"/>
          <w:szCs w:val="24"/>
          <w:lang w:val="lt-LT"/>
        </w:rPr>
        <w:t>8</w:t>
      </w:r>
      <w:r w:rsidR="00C63AC7" w:rsidRPr="004736F9">
        <w:rPr>
          <w:sz w:val="24"/>
          <w:szCs w:val="24"/>
          <w:lang w:val="lt-LT"/>
        </w:rPr>
        <w:t>. Tuo atveju, kai pasiūlymo kaina, išreikšta skaičiais, neatitinka kainos, nurodytos</w:t>
      </w:r>
      <w:r w:rsidR="001C42E6" w:rsidRPr="004736F9">
        <w:rPr>
          <w:sz w:val="24"/>
          <w:szCs w:val="24"/>
          <w:lang w:val="lt-LT"/>
        </w:rPr>
        <w:t xml:space="preserve"> </w:t>
      </w:r>
      <w:r w:rsidR="00C63AC7" w:rsidRPr="004736F9">
        <w:rPr>
          <w:sz w:val="24"/>
          <w:szCs w:val="24"/>
          <w:lang w:val="lt-LT"/>
        </w:rPr>
        <w:t>žodžiais, teisinga laikoma kaina, nurodyta žodžiais.</w:t>
      </w:r>
    </w:p>
    <w:p w:rsidR="00BE4DF8" w:rsidRPr="004736F9" w:rsidRDefault="00721D85" w:rsidP="009C322A">
      <w:pPr>
        <w:pStyle w:val="Pagrindinistekstas1"/>
        <w:spacing w:line="240" w:lineRule="auto"/>
        <w:ind w:firstLine="851"/>
        <w:rPr>
          <w:sz w:val="24"/>
          <w:szCs w:val="24"/>
          <w:lang w:val="lt-LT"/>
        </w:rPr>
      </w:pPr>
      <w:r w:rsidRPr="004736F9">
        <w:rPr>
          <w:sz w:val="24"/>
          <w:szCs w:val="24"/>
          <w:lang w:val="lt-LT"/>
        </w:rPr>
        <w:t>6</w:t>
      </w:r>
      <w:r w:rsidR="0012571B" w:rsidRPr="004736F9">
        <w:rPr>
          <w:sz w:val="24"/>
          <w:szCs w:val="24"/>
          <w:lang w:val="lt-LT"/>
        </w:rPr>
        <w:t>9</w:t>
      </w:r>
      <w:r w:rsidR="00C63AC7" w:rsidRPr="004736F9">
        <w:rPr>
          <w:sz w:val="24"/>
          <w:szCs w:val="24"/>
          <w:lang w:val="lt-LT"/>
        </w:rPr>
        <w:t xml:space="preserve">. </w:t>
      </w:r>
      <w:r w:rsidR="00BE4DF8" w:rsidRPr="004736F9">
        <w:rPr>
          <w:sz w:val="24"/>
          <w:szCs w:val="24"/>
          <w:lang w:val="lt-LT"/>
        </w:rPr>
        <w:t>Vokų su pasiūlymais atplėšimo metu Komisija turi leisti posėdyje dalyvaujantiems suinteresuotiems tiekėjams ar jų įgaliotiems atstovams viešai ištaisyti pastebėtus jų pasiūlymo susiuvimo ar įforminimo trūkumus, kuriuos įmanoma ištaisyti posėdžio metu.</w:t>
      </w:r>
    </w:p>
    <w:p w:rsidR="00BE4DF8" w:rsidRPr="004736F9" w:rsidRDefault="0012571B" w:rsidP="009C322A">
      <w:pPr>
        <w:pStyle w:val="Pagrindinistekstas1"/>
        <w:spacing w:line="240" w:lineRule="auto"/>
        <w:ind w:firstLine="851"/>
        <w:rPr>
          <w:sz w:val="24"/>
          <w:szCs w:val="24"/>
          <w:lang w:val="lt-LT"/>
        </w:rPr>
      </w:pPr>
      <w:r w:rsidRPr="004736F9">
        <w:rPr>
          <w:sz w:val="24"/>
          <w:szCs w:val="24"/>
          <w:lang w:val="lt-LT"/>
        </w:rPr>
        <w:t>70</w:t>
      </w:r>
      <w:r w:rsidR="00BE4DF8" w:rsidRPr="004736F9">
        <w:rPr>
          <w:sz w:val="24"/>
          <w:szCs w:val="24"/>
          <w:lang w:val="lt-LT"/>
        </w:rPr>
        <w:t>.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Komisija negali atskleisti tiekėjo pasiūlyme esančios konfidencialios informacijos.</w:t>
      </w:r>
    </w:p>
    <w:p w:rsidR="00664251" w:rsidRPr="004736F9" w:rsidRDefault="00664251" w:rsidP="009C322A">
      <w:pPr>
        <w:pStyle w:val="Pagrindinistekstas1"/>
        <w:spacing w:line="240" w:lineRule="auto"/>
        <w:ind w:firstLine="284"/>
        <w:rPr>
          <w:sz w:val="24"/>
          <w:szCs w:val="24"/>
          <w:lang w:val="lt-LT"/>
        </w:rPr>
      </w:pPr>
    </w:p>
    <w:p w:rsidR="0040215C" w:rsidRPr="004736F9" w:rsidRDefault="0040215C" w:rsidP="009C322A">
      <w:pPr>
        <w:pStyle w:val="Pagrindinistekstas1"/>
        <w:spacing w:line="240" w:lineRule="auto"/>
        <w:ind w:firstLine="284"/>
        <w:jc w:val="center"/>
        <w:rPr>
          <w:b/>
          <w:sz w:val="24"/>
          <w:szCs w:val="24"/>
          <w:lang w:val="lt-LT"/>
        </w:rPr>
      </w:pPr>
    </w:p>
    <w:p w:rsidR="00063950" w:rsidRPr="004736F9" w:rsidRDefault="00E12D07" w:rsidP="009C322A">
      <w:pPr>
        <w:pStyle w:val="Pagrindinistekstas1"/>
        <w:spacing w:line="240" w:lineRule="auto"/>
        <w:ind w:firstLine="284"/>
        <w:jc w:val="center"/>
        <w:rPr>
          <w:b/>
          <w:sz w:val="24"/>
          <w:szCs w:val="24"/>
          <w:lang w:val="lt-LT"/>
        </w:rPr>
      </w:pPr>
      <w:r w:rsidRPr="004736F9">
        <w:rPr>
          <w:b/>
          <w:sz w:val="24"/>
          <w:szCs w:val="24"/>
          <w:lang w:val="lt-LT"/>
        </w:rPr>
        <w:t>I</w:t>
      </w:r>
      <w:r w:rsidR="00484BF4" w:rsidRPr="004736F9">
        <w:rPr>
          <w:b/>
          <w:sz w:val="24"/>
          <w:szCs w:val="24"/>
          <w:lang w:val="lt-LT"/>
        </w:rPr>
        <w:t>X</w:t>
      </w:r>
      <w:r w:rsidR="00063950" w:rsidRPr="004736F9">
        <w:rPr>
          <w:b/>
          <w:sz w:val="24"/>
          <w:szCs w:val="24"/>
          <w:lang w:val="lt-LT"/>
        </w:rPr>
        <w:t xml:space="preserve"> SKYRIUS</w:t>
      </w:r>
    </w:p>
    <w:p w:rsidR="001C42E6" w:rsidRPr="004736F9" w:rsidRDefault="00063950" w:rsidP="009C322A">
      <w:pPr>
        <w:pStyle w:val="Pagrindinistekstas1"/>
        <w:spacing w:line="240" w:lineRule="auto"/>
        <w:ind w:firstLine="284"/>
        <w:jc w:val="center"/>
        <w:rPr>
          <w:b/>
          <w:color w:val="auto"/>
          <w:sz w:val="24"/>
          <w:szCs w:val="24"/>
          <w:lang w:val="lt-LT"/>
        </w:rPr>
      </w:pPr>
      <w:r w:rsidRPr="004736F9">
        <w:rPr>
          <w:b/>
          <w:color w:val="auto"/>
          <w:sz w:val="24"/>
          <w:szCs w:val="24"/>
          <w:lang w:val="lt-LT"/>
        </w:rPr>
        <w:t>PASIŪLYMŲ VERTINIMAS IR PALYGINIMAS</w:t>
      </w:r>
    </w:p>
    <w:p w:rsidR="001C42E6" w:rsidRPr="004736F9" w:rsidRDefault="001C42E6" w:rsidP="009C322A">
      <w:pPr>
        <w:pStyle w:val="Pagrindinistekstas1"/>
        <w:spacing w:line="240" w:lineRule="auto"/>
        <w:ind w:firstLine="284"/>
        <w:rPr>
          <w:color w:val="auto"/>
          <w:sz w:val="24"/>
          <w:szCs w:val="24"/>
          <w:lang w:val="lt-LT"/>
        </w:rPr>
      </w:pPr>
    </w:p>
    <w:p w:rsidR="00BE4DF8" w:rsidRPr="004736F9" w:rsidRDefault="00721D85" w:rsidP="009C322A">
      <w:pPr>
        <w:pStyle w:val="Pagrindinistekstas1"/>
        <w:spacing w:line="240" w:lineRule="auto"/>
        <w:ind w:firstLine="851"/>
        <w:rPr>
          <w:sz w:val="24"/>
          <w:szCs w:val="24"/>
          <w:lang w:val="lt-LT"/>
        </w:rPr>
      </w:pPr>
      <w:r w:rsidRPr="004736F9">
        <w:rPr>
          <w:sz w:val="24"/>
          <w:szCs w:val="24"/>
          <w:lang w:val="lt-LT"/>
        </w:rPr>
        <w:t>7</w:t>
      </w:r>
      <w:r w:rsidR="00664251" w:rsidRPr="004736F9">
        <w:rPr>
          <w:sz w:val="24"/>
          <w:szCs w:val="24"/>
          <w:lang w:val="lt-LT"/>
        </w:rPr>
        <w:t>1</w:t>
      </w:r>
      <w:r w:rsidR="00BE4DF8" w:rsidRPr="004736F9">
        <w:rPr>
          <w:sz w:val="24"/>
          <w:szCs w:val="24"/>
          <w:lang w:val="lt-LT"/>
        </w:rPr>
        <w:t>. Pasiūlymai nagrinėjami ir vertinami konfidencialiai Komisijos posėdyje, nedalyvaujant pasiūlymus pateikusiems tiekėjams ar jų atstovams.</w:t>
      </w:r>
    </w:p>
    <w:p w:rsidR="00D85991" w:rsidRPr="004736F9" w:rsidRDefault="00721D85" w:rsidP="009C322A">
      <w:pPr>
        <w:pStyle w:val="Pagrindinistekstas1"/>
        <w:spacing w:line="240" w:lineRule="auto"/>
        <w:ind w:firstLine="851"/>
        <w:rPr>
          <w:sz w:val="24"/>
          <w:szCs w:val="24"/>
          <w:lang w:val="lt-LT"/>
        </w:rPr>
      </w:pPr>
      <w:r w:rsidRPr="004736F9">
        <w:rPr>
          <w:sz w:val="24"/>
          <w:szCs w:val="24"/>
          <w:lang w:val="lt-LT"/>
        </w:rPr>
        <w:t>7</w:t>
      </w:r>
      <w:r w:rsidR="00664251" w:rsidRPr="004736F9">
        <w:rPr>
          <w:sz w:val="24"/>
          <w:szCs w:val="24"/>
          <w:lang w:val="lt-LT"/>
        </w:rPr>
        <w:t>2</w:t>
      </w:r>
      <w:r w:rsidR="00D85991" w:rsidRPr="004736F9">
        <w:rPr>
          <w:sz w:val="24"/>
          <w:szCs w:val="24"/>
          <w:lang w:val="lt-LT"/>
        </w:rPr>
        <w:t xml:space="preserve">. </w:t>
      </w:r>
      <w:r w:rsidR="00484BF4" w:rsidRPr="004736F9">
        <w:rPr>
          <w:sz w:val="24"/>
          <w:szCs w:val="24"/>
          <w:lang w:val="lt-LT"/>
        </w:rPr>
        <w:t>Agentūra</w:t>
      </w:r>
      <w:r w:rsidR="00D85991" w:rsidRPr="004736F9">
        <w:rPr>
          <w:sz w:val="24"/>
          <w:szCs w:val="24"/>
          <w:lang w:val="lt-LT"/>
        </w:rPr>
        <w:t>, nagrinėdama pasiūlymus:</w:t>
      </w:r>
    </w:p>
    <w:p w:rsidR="00D85991" w:rsidRPr="004736F9" w:rsidRDefault="00721D85" w:rsidP="009C322A">
      <w:pPr>
        <w:pStyle w:val="Pagrindinistekstas1"/>
        <w:spacing w:line="240" w:lineRule="auto"/>
        <w:ind w:firstLine="851"/>
        <w:rPr>
          <w:sz w:val="24"/>
          <w:szCs w:val="24"/>
          <w:lang w:val="lt-LT"/>
        </w:rPr>
      </w:pPr>
      <w:r w:rsidRPr="004736F9">
        <w:rPr>
          <w:sz w:val="24"/>
          <w:szCs w:val="24"/>
          <w:lang w:val="lt-LT"/>
        </w:rPr>
        <w:t>7</w:t>
      </w:r>
      <w:r w:rsidR="00664251" w:rsidRPr="004736F9">
        <w:rPr>
          <w:sz w:val="24"/>
          <w:szCs w:val="24"/>
          <w:lang w:val="lt-LT"/>
        </w:rPr>
        <w:t>2</w:t>
      </w:r>
      <w:r w:rsidR="00D85991" w:rsidRPr="004736F9">
        <w:rPr>
          <w:sz w:val="24"/>
          <w:szCs w:val="24"/>
          <w:lang w:val="lt-LT"/>
        </w:rPr>
        <w:t xml:space="preserve">.1. tikrina tiekėjų pasiūlymuose pateiktų kvalifikacinių duomenų atitiktį  pirkimo dokumentuose nustatytiems minimaliems kvalifikacijos reikalavimams. Jeigu nustatoma, kad tiekėjo pateikti kvalifikaciniai duomenys yra neišsamūs arba netikslūs, privaloma prašyti tiekėjo juos patikslinti per nurodytą terminą; </w:t>
      </w:r>
    </w:p>
    <w:p w:rsidR="00D85991" w:rsidRPr="004736F9" w:rsidRDefault="00721D85" w:rsidP="009C322A">
      <w:pPr>
        <w:pStyle w:val="Pagrindinistekstas1"/>
        <w:spacing w:line="240" w:lineRule="auto"/>
        <w:ind w:firstLine="851"/>
        <w:rPr>
          <w:sz w:val="24"/>
          <w:szCs w:val="24"/>
          <w:lang w:val="lt-LT"/>
        </w:rPr>
      </w:pPr>
      <w:r w:rsidRPr="004736F9">
        <w:rPr>
          <w:sz w:val="24"/>
          <w:szCs w:val="24"/>
          <w:lang w:val="lt-LT"/>
        </w:rPr>
        <w:t>7</w:t>
      </w:r>
      <w:r w:rsidR="00664251" w:rsidRPr="004736F9">
        <w:rPr>
          <w:sz w:val="24"/>
          <w:szCs w:val="24"/>
          <w:lang w:val="lt-LT"/>
        </w:rPr>
        <w:t>2</w:t>
      </w:r>
      <w:r w:rsidR="00D85991" w:rsidRPr="004736F9">
        <w:rPr>
          <w:sz w:val="24"/>
          <w:szCs w:val="24"/>
          <w:lang w:val="lt-LT"/>
        </w:rPr>
        <w:t>.2. tikrina, ar pasiūlymas atitinka pirkimo dokumentuose nustatytus reikalavimus;</w:t>
      </w:r>
    </w:p>
    <w:p w:rsidR="00D85991" w:rsidRPr="004736F9" w:rsidRDefault="00721D85" w:rsidP="009C322A">
      <w:pPr>
        <w:pStyle w:val="Pagrindinistekstas1"/>
        <w:spacing w:line="240" w:lineRule="auto"/>
        <w:ind w:firstLine="851"/>
        <w:rPr>
          <w:sz w:val="24"/>
          <w:szCs w:val="24"/>
          <w:lang w:val="lt-LT"/>
        </w:rPr>
      </w:pPr>
      <w:r w:rsidRPr="004736F9">
        <w:rPr>
          <w:sz w:val="24"/>
          <w:szCs w:val="24"/>
          <w:lang w:val="lt-LT"/>
        </w:rPr>
        <w:t>7</w:t>
      </w:r>
      <w:r w:rsidR="00664251" w:rsidRPr="004736F9">
        <w:rPr>
          <w:sz w:val="24"/>
          <w:szCs w:val="24"/>
          <w:lang w:val="lt-LT"/>
        </w:rPr>
        <w:t>2</w:t>
      </w:r>
      <w:r w:rsidR="00D85991" w:rsidRPr="004736F9">
        <w:rPr>
          <w:sz w:val="24"/>
          <w:szCs w:val="24"/>
          <w:lang w:val="lt-LT"/>
        </w:rPr>
        <w:t>.3.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sudedamųjų dalių arba papildyti kainą naujomis dalimis. Jeigu dalyvis per Komisijos nurodytą terminą neištaiso aritmetinių klaidų ir (ar) nepaaiškina pasiūlymo, laikoma, kad jo pasiūlymas neatitinka pirkimo dokumentuose nustatytų reikalavimų;</w:t>
      </w:r>
    </w:p>
    <w:p w:rsidR="00D85991" w:rsidRPr="004736F9" w:rsidRDefault="00721D85" w:rsidP="009C322A">
      <w:pPr>
        <w:pStyle w:val="Pagrindinistekstas1"/>
        <w:spacing w:line="240" w:lineRule="auto"/>
        <w:ind w:firstLine="851"/>
        <w:rPr>
          <w:sz w:val="24"/>
          <w:szCs w:val="24"/>
          <w:lang w:val="lt-LT"/>
        </w:rPr>
      </w:pPr>
      <w:r w:rsidRPr="004736F9">
        <w:rPr>
          <w:sz w:val="24"/>
          <w:szCs w:val="24"/>
          <w:lang w:val="lt-LT"/>
        </w:rPr>
        <w:t>7</w:t>
      </w:r>
      <w:r w:rsidR="00664251" w:rsidRPr="004736F9">
        <w:rPr>
          <w:sz w:val="24"/>
          <w:szCs w:val="24"/>
          <w:lang w:val="lt-LT"/>
        </w:rPr>
        <w:t>2</w:t>
      </w:r>
      <w:r w:rsidR="00D85991" w:rsidRPr="004736F9">
        <w:rPr>
          <w:sz w:val="24"/>
          <w:szCs w:val="24"/>
          <w:lang w:val="lt-LT"/>
        </w:rPr>
        <w:t>.4. jeigu pasiūlyme nurodyta kaina, išreikšta skaičiais, neatitinka kainos, nurodytos žodžiais, teisinga laiko kainą, nurodytą žodžiais;</w:t>
      </w:r>
    </w:p>
    <w:p w:rsidR="00D85991" w:rsidRPr="004736F9" w:rsidRDefault="00721D85" w:rsidP="009C322A">
      <w:pPr>
        <w:pStyle w:val="Pagrindinistekstas1"/>
        <w:spacing w:line="240" w:lineRule="auto"/>
        <w:ind w:firstLine="851"/>
        <w:rPr>
          <w:sz w:val="24"/>
          <w:szCs w:val="24"/>
          <w:lang w:val="lt-LT"/>
        </w:rPr>
      </w:pPr>
      <w:r w:rsidRPr="004736F9">
        <w:rPr>
          <w:sz w:val="24"/>
          <w:szCs w:val="24"/>
          <w:lang w:val="lt-LT"/>
        </w:rPr>
        <w:t>7</w:t>
      </w:r>
      <w:r w:rsidR="00664251" w:rsidRPr="004736F9">
        <w:rPr>
          <w:sz w:val="24"/>
          <w:szCs w:val="24"/>
          <w:lang w:val="lt-LT"/>
        </w:rPr>
        <w:t>2</w:t>
      </w:r>
      <w:r w:rsidR="00D85991" w:rsidRPr="004736F9">
        <w:rPr>
          <w:sz w:val="24"/>
          <w:szCs w:val="24"/>
          <w:lang w:val="lt-LT"/>
        </w:rPr>
        <w:t>.5. 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privalo prašyti tiekėjo patikslinti, papildyti arba pateikti šiuos dokumentus per jos nustatytą protingą terminą, kuris negali būti trumpesnis kaip 3</w:t>
      </w:r>
      <w:r w:rsidR="00C27E36">
        <w:rPr>
          <w:sz w:val="24"/>
          <w:szCs w:val="24"/>
          <w:lang w:val="lt-LT"/>
        </w:rPr>
        <w:t xml:space="preserve"> (trys)</w:t>
      </w:r>
      <w:r w:rsidR="00D85991" w:rsidRPr="004736F9">
        <w:rPr>
          <w:sz w:val="24"/>
          <w:szCs w:val="24"/>
          <w:lang w:val="lt-LT"/>
        </w:rPr>
        <w:t xml:space="preserve"> darbo dienos nuo prašymo išsiuntimo Agentūrai dienos;</w:t>
      </w:r>
    </w:p>
    <w:p w:rsidR="00D85991" w:rsidRPr="004736F9" w:rsidRDefault="00721D85" w:rsidP="009C322A">
      <w:pPr>
        <w:pStyle w:val="Pagrindinistekstas1"/>
        <w:spacing w:line="240" w:lineRule="auto"/>
        <w:ind w:firstLine="851"/>
        <w:rPr>
          <w:sz w:val="24"/>
          <w:szCs w:val="24"/>
          <w:lang w:val="lt-LT"/>
        </w:rPr>
      </w:pPr>
      <w:r w:rsidRPr="004736F9">
        <w:rPr>
          <w:sz w:val="24"/>
          <w:szCs w:val="24"/>
          <w:lang w:val="lt-LT"/>
        </w:rPr>
        <w:t>7</w:t>
      </w:r>
      <w:r w:rsidR="00664251" w:rsidRPr="004736F9">
        <w:rPr>
          <w:sz w:val="24"/>
          <w:szCs w:val="24"/>
          <w:lang w:val="lt-LT"/>
        </w:rPr>
        <w:t>2</w:t>
      </w:r>
      <w:r w:rsidR="00D85991" w:rsidRPr="004736F9">
        <w:rPr>
          <w:sz w:val="24"/>
          <w:szCs w:val="24"/>
          <w:lang w:val="lt-LT"/>
        </w:rPr>
        <w:t xml:space="preserve">.6. kai pateiktame pasiūlyme nurodoma neįprastai maža kaina (supaprastintų skelbiamų derybų ar apklausos, kurios metu vyksta derybos, atveju – galutinė kaina), privalo pareikalauti, kad dalyvis pagrįstų siūlomą kainą (supaprastintų skelbiamų derybų ar apklausos, kurios metu vyksta </w:t>
      </w:r>
      <w:r w:rsidR="00D85991" w:rsidRPr="004736F9">
        <w:rPr>
          <w:sz w:val="24"/>
          <w:szCs w:val="24"/>
          <w:lang w:val="lt-LT"/>
        </w:rPr>
        <w:lastRenderedPageBreak/>
        <w:t>derybos, atveju – galutinę kainą) raštu. Siekiant įsitikinti, ar pateiktame pasiūlyme nurodyta kaina (supaprastintų skelbiamų derybų ar apklausos, kurios metu vyksta derybos, – galutinė kaina) yra neįprastai maža, Agentūra vadovaujasi Viešųjų pirkimų tarnybos prie Lietuvos Respublikos Vyriausybės direktoriaus 2009 m. rugsėjo 30 d. įsakymu Nr. 1S-96 „Dėl pasiūlyme nurodytos prekių, paslaugų ar darbų neįprastai mažos kainos sąvokos apibrėžimo“ ir Pasiūlyme nurodytos prekių, paslaugų ar darbų neįprastai mažos kainos pagrindimo rekomendacijomis, patvirtintomis Viešųjų pirkimų tarnybos prie Lietuvos Respublikos Vyriausybės direktoriaus 2009 m. lapkričio 10 d. įsakymu Nr. 1S-122 „Dėl Pasiūlyme nurodytos prekių, paslaugų ar darbų neįprastai mažos kainos pagrindimo rekomendacijų patvirtinimo“;</w:t>
      </w:r>
    </w:p>
    <w:p w:rsidR="00D85991" w:rsidRPr="004736F9" w:rsidRDefault="00721D85" w:rsidP="009C322A">
      <w:pPr>
        <w:pStyle w:val="Pagrindinistekstas1"/>
        <w:spacing w:line="240" w:lineRule="auto"/>
        <w:ind w:firstLine="851"/>
        <w:rPr>
          <w:sz w:val="24"/>
          <w:szCs w:val="24"/>
          <w:lang w:val="lt-LT"/>
        </w:rPr>
      </w:pPr>
      <w:r w:rsidRPr="004736F9">
        <w:rPr>
          <w:sz w:val="24"/>
          <w:szCs w:val="24"/>
          <w:lang w:val="lt-LT"/>
        </w:rPr>
        <w:t>72</w:t>
      </w:r>
      <w:r w:rsidR="00D85991" w:rsidRPr="004736F9">
        <w:rPr>
          <w:sz w:val="24"/>
          <w:szCs w:val="24"/>
          <w:lang w:val="lt-LT"/>
        </w:rPr>
        <w:t>.7. tikrina, ar pasiūlytos ne per didelės kainos.</w:t>
      </w:r>
    </w:p>
    <w:p w:rsidR="00D85991" w:rsidRPr="004736F9" w:rsidRDefault="00721D85" w:rsidP="009C322A">
      <w:pPr>
        <w:pStyle w:val="Pagrindinistekstas1"/>
        <w:spacing w:line="240" w:lineRule="auto"/>
        <w:ind w:firstLine="851"/>
        <w:rPr>
          <w:sz w:val="24"/>
          <w:szCs w:val="24"/>
          <w:lang w:val="lt-LT"/>
        </w:rPr>
      </w:pPr>
      <w:r w:rsidRPr="004736F9">
        <w:rPr>
          <w:sz w:val="24"/>
          <w:szCs w:val="24"/>
          <w:lang w:val="lt-LT"/>
        </w:rPr>
        <w:t>7</w:t>
      </w:r>
      <w:r w:rsidR="00FD31FC" w:rsidRPr="004736F9">
        <w:rPr>
          <w:sz w:val="24"/>
          <w:szCs w:val="24"/>
          <w:lang w:val="lt-LT"/>
        </w:rPr>
        <w:t>3</w:t>
      </w:r>
      <w:r w:rsidR="00D85991" w:rsidRPr="004736F9">
        <w:rPr>
          <w:sz w:val="24"/>
          <w:szCs w:val="24"/>
          <w:lang w:val="lt-LT"/>
        </w:rPr>
        <w:t>. Iškilus klausimų dėl pasiūlymų turinio Agentūra gali prašyti, kad dalyviai pateiktų paaiškinimus nekeisdami pasiūlymo. Prireikus tiekėjai ar jų atstovai gali būti kviečiami į Komisijos posėdį, iš anksto raštu pranešant, į kokius klausimus jie turės atsakyti.</w:t>
      </w:r>
    </w:p>
    <w:p w:rsidR="00063950" w:rsidRPr="004736F9" w:rsidRDefault="00721D85" w:rsidP="009C322A">
      <w:pPr>
        <w:pStyle w:val="Pagrindinistekstas1"/>
        <w:spacing w:line="240" w:lineRule="auto"/>
        <w:ind w:firstLine="851"/>
        <w:rPr>
          <w:sz w:val="24"/>
          <w:szCs w:val="24"/>
          <w:lang w:val="lt-LT"/>
        </w:rPr>
      </w:pPr>
      <w:r w:rsidRPr="004736F9">
        <w:rPr>
          <w:sz w:val="24"/>
          <w:szCs w:val="24"/>
          <w:lang w:val="lt-LT"/>
        </w:rPr>
        <w:t>7</w:t>
      </w:r>
      <w:r w:rsidR="00FD31FC" w:rsidRPr="004736F9">
        <w:rPr>
          <w:sz w:val="24"/>
          <w:szCs w:val="24"/>
          <w:lang w:val="lt-LT"/>
        </w:rPr>
        <w:t>4</w:t>
      </w:r>
      <w:r w:rsidR="00063950" w:rsidRPr="004736F9">
        <w:rPr>
          <w:sz w:val="24"/>
          <w:szCs w:val="24"/>
          <w:lang w:val="lt-LT"/>
        </w:rPr>
        <w:t>.</w:t>
      </w:r>
      <w:r w:rsidR="00063950" w:rsidRPr="004736F9">
        <w:rPr>
          <w:b/>
          <w:sz w:val="24"/>
          <w:szCs w:val="24"/>
          <w:lang w:val="lt-LT"/>
        </w:rPr>
        <w:t xml:space="preserve"> </w:t>
      </w:r>
      <w:r w:rsidR="001676A0" w:rsidRPr="004736F9">
        <w:rPr>
          <w:sz w:val="24"/>
          <w:szCs w:val="24"/>
          <w:lang w:val="lt-LT"/>
        </w:rPr>
        <w:t>Agentūra</w:t>
      </w:r>
      <w:r w:rsidR="00063950" w:rsidRPr="004736F9">
        <w:rPr>
          <w:sz w:val="24"/>
          <w:szCs w:val="24"/>
          <w:lang w:val="lt-LT"/>
        </w:rPr>
        <w:t xml:space="preserve"> pasiūlymą </w:t>
      </w:r>
      <w:r w:rsidR="00D85991" w:rsidRPr="004736F9">
        <w:rPr>
          <w:sz w:val="24"/>
          <w:szCs w:val="24"/>
          <w:lang w:val="lt-LT"/>
        </w:rPr>
        <w:t>atmeta</w:t>
      </w:r>
      <w:r w:rsidR="00063950" w:rsidRPr="004736F9">
        <w:rPr>
          <w:sz w:val="24"/>
          <w:szCs w:val="24"/>
          <w:lang w:val="lt-LT"/>
        </w:rPr>
        <w:t>, jeigu:</w:t>
      </w:r>
    </w:p>
    <w:p w:rsidR="00A51CF3" w:rsidRPr="004736F9" w:rsidRDefault="00721D85" w:rsidP="009C322A">
      <w:pPr>
        <w:pStyle w:val="Pagrindinistekstas1"/>
        <w:spacing w:line="240" w:lineRule="auto"/>
        <w:ind w:firstLine="851"/>
        <w:rPr>
          <w:b/>
          <w:sz w:val="24"/>
          <w:szCs w:val="24"/>
          <w:lang w:val="lt-LT"/>
        </w:rPr>
      </w:pPr>
      <w:r w:rsidRPr="004736F9">
        <w:rPr>
          <w:sz w:val="24"/>
          <w:lang w:val="lt-LT"/>
        </w:rPr>
        <w:t>7</w:t>
      </w:r>
      <w:r w:rsidR="00FD31FC" w:rsidRPr="004736F9">
        <w:rPr>
          <w:sz w:val="24"/>
          <w:lang w:val="lt-LT"/>
        </w:rPr>
        <w:t>4</w:t>
      </w:r>
      <w:r w:rsidR="00A51CF3" w:rsidRPr="004736F9">
        <w:rPr>
          <w:sz w:val="24"/>
          <w:lang w:val="lt-LT"/>
        </w:rPr>
        <w:t>.1. tiekėjas neatitiko minimalių kvalifikacijos reikalavimų;</w:t>
      </w:r>
    </w:p>
    <w:p w:rsidR="00063950" w:rsidRPr="004736F9" w:rsidRDefault="00721D85" w:rsidP="009C322A">
      <w:pPr>
        <w:pStyle w:val="Pagrindinistekstas1"/>
        <w:spacing w:line="240" w:lineRule="auto"/>
        <w:ind w:firstLine="851"/>
        <w:rPr>
          <w:sz w:val="24"/>
          <w:szCs w:val="24"/>
          <w:lang w:val="lt-LT"/>
        </w:rPr>
      </w:pPr>
      <w:r w:rsidRPr="004736F9">
        <w:rPr>
          <w:sz w:val="24"/>
          <w:szCs w:val="24"/>
          <w:lang w:val="lt-LT"/>
        </w:rPr>
        <w:t>7</w:t>
      </w:r>
      <w:r w:rsidR="00FD31FC" w:rsidRPr="004736F9">
        <w:rPr>
          <w:sz w:val="24"/>
          <w:szCs w:val="24"/>
          <w:lang w:val="lt-LT"/>
        </w:rPr>
        <w:t>4</w:t>
      </w:r>
      <w:r w:rsidR="00063950" w:rsidRPr="004736F9">
        <w:rPr>
          <w:sz w:val="24"/>
          <w:szCs w:val="24"/>
          <w:lang w:val="lt-LT"/>
        </w:rPr>
        <w:t>.</w:t>
      </w:r>
      <w:r w:rsidR="00A51CF3" w:rsidRPr="004736F9">
        <w:rPr>
          <w:sz w:val="24"/>
          <w:szCs w:val="24"/>
          <w:lang w:val="lt-LT"/>
        </w:rPr>
        <w:t>2</w:t>
      </w:r>
      <w:r w:rsidR="00063950" w:rsidRPr="004736F9">
        <w:rPr>
          <w:sz w:val="24"/>
          <w:szCs w:val="24"/>
          <w:lang w:val="lt-LT"/>
        </w:rPr>
        <w:t xml:space="preserve">. </w:t>
      </w:r>
      <w:r w:rsidR="00D85991" w:rsidRPr="004736F9">
        <w:rPr>
          <w:sz w:val="24"/>
          <w:szCs w:val="24"/>
          <w:lang w:val="lt-LT"/>
        </w:rPr>
        <w:t>tiekėjas</w:t>
      </w:r>
      <w:r w:rsidR="00063950" w:rsidRPr="004736F9">
        <w:rPr>
          <w:sz w:val="24"/>
          <w:szCs w:val="24"/>
          <w:lang w:val="lt-LT"/>
        </w:rPr>
        <w:t xml:space="preserve"> </w:t>
      </w:r>
      <w:r w:rsidR="00A51CF3" w:rsidRPr="004736F9">
        <w:rPr>
          <w:sz w:val="24"/>
          <w:szCs w:val="24"/>
          <w:lang w:val="lt-LT"/>
        </w:rPr>
        <w:t xml:space="preserve">savo pasiūlyme </w:t>
      </w:r>
      <w:r w:rsidR="00D85991" w:rsidRPr="004736F9">
        <w:rPr>
          <w:sz w:val="24"/>
          <w:lang w:val="lt-LT"/>
        </w:rPr>
        <w:t xml:space="preserve">pateikė netikslius ar neišsamius duomenis apie savo kvalifikaciją ir </w:t>
      </w:r>
      <w:r w:rsidR="001676A0" w:rsidRPr="004736F9">
        <w:rPr>
          <w:sz w:val="24"/>
          <w:szCs w:val="24"/>
          <w:lang w:val="lt-LT"/>
        </w:rPr>
        <w:t>Agentūros</w:t>
      </w:r>
      <w:r w:rsidR="00063950" w:rsidRPr="004736F9">
        <w:rPr>
          <w:sz w:val="24"/>
          <w:szCs w:val="24"/>
          <w:lang w:val="lt-LT"/>
        </w:rPr>
        <w:t xml:space="preserve"> prašymu </w:t>
      </w:r>
      <w:r w:rsidR="00D85991" w:rsidRPr="004736F9">
        <w:rPr>
          <w:sz w:val="24"/>
          <w:szCs w:val="24"/>
          <w:lang w:val="lt-LT"/>
        </w:rPr>
        <w:t xml:space="preserve">jų </w:t>
      </w:r>
      <w:r w:rsidR="00063950" w:rsidRPr="004736F9">
        <w:rPr>
          <w:sz w:val="24"/>
          <w:szCs w:val="24"/>
          <w:lang w:val="lt-LT"/>
        </w:rPr>
        <w:t>nepatikslino</w:t>
      </w:r>
      <w:r w:rsidR="00D85991" w:rsidRPr="004736F9">
        <w:rPr>
          <w:sz w:val="24"/>
          <w:szCs w:val="24"/>
          <w:lang w:val="lt-LT"/>
        </w:rPr>
        <w:t>;</w:t>
      </w:r>
    </w:p>
    <w:p w:rsidR="00063950" w:rsidRPr="004736F9" w:rsidRDefault="00721D85" w:rsidP="009C322A">
      <w:pPr>
        <w:pStyle w:val="Pagrindinistekstas1"/>
        <w:spacing w:line="240" w:lineRule="auto"/>
        <w:ind w:firstLine="851"/>
        <w:rPr>
          <w:sz w:val="24"/>
          <w:szCs w:val="24"/>
          <w:lang w:val="lt-LT"/>
        </w:rPr>
      </w:pPr>
      <w:r w:rsidRPr="004736F9">
        <w:rPr>
          <w:sz w:val="24"/>
          <w:szCs w:val="24"/>
          <w:lang w:val="lt-LT"/>
        </w:rPr>
        <w:t>7</w:t>
      </w:r>
      <w:r w:rsidR="00FD31FC" w:rsidRPr="004736F9">
        <w:rPr>
          <w:sz w:val="24"/>
          <w:szCs w:val="24"/>
          <w:lang w:val="lt-LT"/>
        </w:rPr>
        <w:t>4</w:t>
      </w:r>
      <w:r w:rsidR="00063950" w:rsidRPr="004736F9">
        <w:rPr>
          <w:sz w:val="24"/>
          <w:szCs w:val="24"/>
          <w:lang w:val="lt-LT"/>
        </w:rPr>
        <w:t>.</w:t>
      </w:r>
      <w:r w:rsidR="00A51CF3" w:rsidRPr="004736F9">
        <w:rPr>
          <w:sz w:val="24"/>
          <w:szCs w:val="24"/>
          <w:lang w:val="lt-LT"/>
        </w:rPr>
        <w:t>3</w:t>
      </w:r>
      <w:r w:rsidR="00063950" w:rsidRPr="004736F9">
        <w:rPr>
          <w:sz w:val="24"/>
          <w:szCs w:val="24"/>
          <w:lang w:val="lt-LT"/>
        </w:rPr>
        <w:t>. pasiūlymas neatiti</w:t>
      </w:r>
      <w:r w:rsidR="00A51CF3" w:rsidRPr="004736F9">
        <w:rPr>
          <w:sz w:val="24"/>
          <w:szCs w:val="24"/>
          <w:lang w:val="lt-LT"/>
        </w:rPr>
        <w:t>ko</w:t>
      </w:r>
      <w:r w:rsidR="00063950" w:rsidRPr="004736F9">
        <w:rPr>
          <w:sz w:val="24"/>
          <w:szCs w:val="24"/>
          <w:lang w:val="lt-LT"/>
        </w:rPr>
        <w:t xml:space="preserve"> pirkimo dokumentuose nustatytų reikalavimų;</w:t>
      </w:r>
    </w:p>
    <w:p w:rsidR="00063950" w:rsidRPr="004736F9" w:rsidRDefault="00721D85" w:rsidP="009C322A">
      <w:pPr>
        <w:pStyle w:val="Pagrindinistekstas1"/>
        <w:spacing w:line="240" w:lineRule="auto"/>
        <w:ind w:firstLine="851"/>
        <w:rPr>
          <w:sz w:val="24"/>
          <w:szCs w:val="24"/>
          <w:lang w:val="lt-LT"/>
        </w:rPr>
      </w:pPr>
      <w:r w:rsidRPr="004736F9">
        <w:rPr>
          <w:sz w:val="24"/>
          <w:szCs w:val="24"/>
          <w:lang w:val="lt-LT"/>
        </w:rPr>
        <w:t>7</w:t>
      </w:r>
      <w:r w:rsidR="00FD31FC" w:rsidRPr="004736F9">
        <w:rPr>
          <w:sz w:val="24"/>
          <w:szCs w:val="24"/>
          <w:lang w:val="lt-LT"/>
        </w:rPr>
        <w:t>4</w:t>
      </w:r>
      <w:r w:rsidR="00063950" w:rsidRPr="004736F9">
        <w:rPr>
          <w:sz w:val="24"/>
          <w:szCs w:val="24"/>
          <w:lang w:val="lt-LT"/>
        </w:rPr>
        <w:t>.</w:t>
      </w:r>
      <w:r w:rsidR="00201914" w:rsidRPr="004736F9">
        <w:rPr>
          <w:sz w:val="24"/>
          <w:szCs w:val="24"/>
          <w:lang w:val="lt-LT"/>
        </w:rPr>
        <w:t>4</w:t>
      </w:r>
      <w:r w:rsidR="00063950" w:rsidRPr="004736F9">
        <w:rPr>
          <w:sz w:val="24"/>
          <w:szCs w:val="24"/>
          <w:lang w:val="lt-LT"/>
        </w:rPr>
        <w:t xml:space="preserve">. dalyvis per </w:t>
      </w:r>
      <w:r w:rsidR="001676A0" w:rsidRPr="004736F9">
        <w:rPr>
          <w:sz w:val="24"/>
          <w:szCs w:val="24"/>
          <w:lang w:val="lt-LT"/>
        </w:rPr>
        <w:t>Agentūros</w:t>
      </w:r>
      <w:r w:rsidR="00063950" w:rsidRPr="004736F9">
        <w:rPr>
          <w:sz w:val="24"/>
          <w:szCs w:val="24"/>
          <w:lang w:val="lt-LT"/>
        </w:rPr>
        <w:t xml:space="preserve"> nurodytą terminą neištais</w:t>
      </w:r>
      <w:r w:rsidR="00201914" w:rsidRPr="004736F9">
        <w:rPr>
          <w:sz w:val="24"/>
          <w:szCs w:val="24"/>
          <w:lang w:val="lt-LT"/>
        </w:rPr>
        <w:t>ė</w:t>
      </w:r>
      <w:r w:rsidR="00063950" w:rsidRPr="004736F9">
        <w:rPr>
          <w:sz w:val="24"/>
          <w:szCs w:val="24"/>
          <w:lang w:val="lt-LT"/>
        </w:rPr>
        <w:t xml:space="preserve"> aritmetinių klaidų ir (ar)</w:t>
      </w:r>
      <w:r w:rsidR="001676A0" w:rsidRPr="004736F9">
        <w:rPr>
          <w:sz w:val="24"/>
          <w:szCs w:val="24"/>
          <w:lang w:val="lt-LT"/>
        </w:rPr>
        <w:t xml:space="preserve"> </w:t>
      </w:r>
      <w:r w:rsidR="00063950" w:rsidRPr="004736F9">
        <w:rPr>
          <w:sz w:val="24"/>
          <w:szCs w:val="24"/>
          <w:lang w:val="lt-LT"/>
        </w:rPr>
        <w:t>nepaaiškin</w:t>
      </w:r>
      <w:r w:rsidR="00201914" w:rsidRPr="004736F9">
        <w:rPr>
          <w:sz w:val="24"/>
          <w:szCs w:val="24"/>
          <w:lang w:val="lt-LT"/>
        </w:rPr>
        <w:t>o</w:t>
      </w:r>
      <w:r w:rsidR="00063950" w:rsidRPr="004736F9">
        <w:rPr>
          <w:sz w:val="24"/>
          <w:szCs w:val="24"/>
          <w:lang w:val="lt-LT"/>
        </w:rPr>
        <w:t xml:space="preserve"> pasiūlymo;</w:t>
      </w:r>
    </w:p>
    <w:p w:rsidR="00201914" w:rsidRPr="004736F9" w:rsidRDefault="00721D85" w:rsidP="009C322A">
      <w:pPr>
        <w:pStyle w:val="Pagrindinistekstas1"/>
        <w:spacing w:line="240" w:lineRule="auto"/>
        <w:ind w:firstLine="851"/>
        <w:rPr>
          <w:sz w:val="24"/>
          <w:szCs w:val="24"/>
          <w:lang w:val="lt-LT"/>
        </w:rPr>
      </w:pPr>
      <w:r w:rsidRPr="004736F9">
        <w:rPr>
          <w:sz w:val="24"/>
          <w:lang w:val="lt-LT"/>
        </w:rPr>
        <w:t>7</w:t>
      </w:r>
      <w:r w:rsidR="00FD31FC" w:rsidRPr="004736F9">
        <w:rPr>
          <w:sz w:val="24"/>
          <w:lang w:val="lt-LT"/>
        </w:rPr>
        <w:t>4</w:t>
      </w:r>
      <w:r w:rsidR="00201914" w:rsidRPr="004736F9">
        <w:rPr>
          <w:sz w:val="24"/>
          <w:lang w:val="lt-LT"/>
        </w:rPr>
        <w:t xml:space="preserve">.5. </w:t>
      </w:r>
      <w:r w:rsidR="00201914" w:rsidRPr="004736F9">
        <w:rPr>
          <w:sz w:val="24"/>
          <w:szCs w:val="24"/>
          <w:lang w:val="lt-LT"/>
        </w:rPr>
        <w:t>pateiktame pasiūlyme nurodyta kaina yra neįprastai maža ir Agentūrai pareikalavus dalyvis nepateikė tinkamų neįprastai mažos kainos (derybų atveju – galutinės kainos) pagrįstumo įrodymų</w:t>
      </w:r>
      <w:r w:rsidR="00201914" w:rsidRPr="004736F9">
        <w:rPr>
          <w:sz w:val="24"/>
          <w:lang w:val="lt-LT"/>
        </w:rPr>
        <w:t>;</w:t>
      </w:r>
    </w:p>
    <w:p w:rsidR="00063950" w:rsidRPr="004736F9" w:rsidRDefault="00721D85" w:rsidP="009C322A">
      <w:pPr>
        <w:pStyle w:val="Pagrindinistekstas1"/>
        <w:spacing w:line="240" w:lineRule="auto"/>
        <w:ind w:firstLine="851"/>
        <w:rPr>
          <w:sz w:val="24"/>
          <w:szCs w:val="24"/>
          <w:lang w:val="lt-LT"/>
        </w:rPr>
      </w:pPr>
      <w:r w:rsidRPr="004736F9">
        <w:rPr>
          <w:sz w:val="24"/>
          <w:szCs w:val="24"/>
          <w:lang w:val="lt-LT"/>
        </w:rPr>
        <w:t>7</w:t>
      </w:r>
      <w:r w:rsidR="00FD31FC" w:rsidRPr="004736F9">
        <w:rPr>
          <w:sz w:val="24"/>
          <w:szCs w:val="24"/>
          <w:lang w:val="lt-LT"/>
        </w:rPr>
        <w:t>4</w:t>
      </w:r>
      <w:r w:rsidR="00063950" w:rsidRPr="004736F9">
        <w:rPr>
          <w:sz w:val="24"/>
          <w:szCs w:val="24"/>
          <w:lang w:val="lt-LT"/>
        </w:rPr>
        <w:t>.</w:t>
      </w:r>
      <w:r w:rsidR="00201914" w:rsidRPr="004736F9">
        <w:rPr>
          <w:sz w:val="24"/>
          <w:szCs w:val="24"/>
          <w:lang w:val="lt-LT"/>
        </w:rPr>
        <w:t>6</w:t>
      </w:r>
      <w:r w:rsidR="00063950" w:rsidRPr="004736F9">
        <w:rPr>
          <w:sz w:val="24"/>
          <w:szCs w:val="24"/>
          <w:lang w:val="lt-LT"/>
        </w:rPr>
        <w:t xml:space="preserve">. visų </w:t>
      </w:r>
      <w:r w:rsidR="00201914" w:rsidRPr="004736F9">
        <w:rPr>
          <w:sz w:val="24"/>
          <w:szCs w:val="24"/>
          <w:lang w:val="lt-LT"/>
        </w:rPr>
        <w:t>tiekėjų</w:t>
      </w:r>
      <w:r w:rsidR="00063950" w:rsidRPr="004736F9">
        <w:rPr>
          <w:sz w:val="24"/>
          <w:szCs w:val="24"/>
          <w:lang w:val="lt-LT"/>
        </w:rPr>
        <w:t>, kurių pasiūlymai neatmesti dėl kitų priežasčių, buvo pasiūlytos per</w:t>
      </w:r>
      <w:r w:rsidR="001676A0" w:rsidRPr="004736F9">
        <w:rPr>
          <w:sz w:val="24"/>
          <w:szCs w:val="24"/>
          <w:lang w:val="lt-LT"/>
        </w:rPr>
        <w:t xml:space="preserve"> </w:t>
      </w:r>
      <w:r w:rsidR="00063950" w:rsidRPr="004736F9">
        <w:rPr>
          <w:sz w:val="24"/>
          <w:szCs w:val="24"/>
          <w:lang w:val="lt-LT"/>
        </w:rPr>
        <w:t xml:space="preserve">didelės, </w:t>
      </w:r>
      <w:r w:rsidR="001676A0" w:rsidRPr="004736F9">
        <w:rPr>
          <w:sz w:val="24"/>
          <w:szCs w:val="24"/>
          <w:lang w:val="lt-LT"/>
        </w:rPr>
        <w:t>Agentūrai</w:t>
      </w:r>
      <w:r w:rsidR="00063950" w:rsidRPr="004736F9">
        <w:rPr>
          <w:sz w:val="24"/>
          <w:szCs w:val="24"/>
          <w:lang w:val="lt-LT"/>
        </w:rPr>
        <w:t xml:space="preserve"> nepriimtinos kainos;</w:t>
      </w:r>
    </w:p>
    <w:p w:rsidR="00063950" w:rsidRPr="004736F9" w:rsidRDefault="00721D85" w:rsidP="009C322A">
      <w:pPr>
        <w:pStyle w:val="Pagrindinistekstas1"/>
        <w:spacing w:line="240" w:lineRule="auto"/>
        <w:ind w:firstLine="851"/>
        <w:rPr>
          <w:sz w:val="24"/>
          <w:szCs w:val="24"/>
          <w:lang w:val="lt-LT"/>
        </w:rPr>
      </w:pPr>
      <w:r w:rsidRPr="004736F9">
        <w:rPr>
          <w:sz w:val="24"/>
          <w:szCs w:val="24"/>
          <w:lang w:val="lt-LT"/>
        </w:rPr>
        <w:t>7</w:t>
      </w:r>
      <w:r w:rsidR="00FD31FC" w:rsidRPr="004736F9">
        <w:rPr>
          <w:sz w:val="24"/>
          <w:szCs w:val="24"/>
          <w:lang w:val="lt-LT"/>
        </w:rPr>
        <w:t>4</w:t>
      </w:r>
      <w:r w:rsidR="00201914" w:rsidRPr="004736F9">
        <w:rPr>
          <w:sz w:val="24"/>
          <w:szCs w:val="24"/>
          <w:lang w:val="lt-LT"/>
        </w:rPr>
        <w:t>.7.</w:t>
      </w:r>
      <w:r w:rsidR="00063950" w:rsidRPr="004736F9">
        <w:rPr>
          <w:sz w:val="24"/>
          <w:szCs w:val="24"/>
          <w:lang w:val="lt-LT"/>
        </w:rPr>
        <w:t xml:space="preserve"> tiekėjas per </w:t>
      </w:r>
      <w:r w:rsidR="00201914" w:rsidRPr="004736F9">
        <w:rPr>
          <w:sz w:val="24"/>
          <w:szCs w:val="24"/>
          <w:lang w:val="lt-LT"/>
        </w:rPr>
        <w:t>Agentūros</w:t>
      </w:r>
      <w:r w:rsidR="00063950" w:rsidRPr="004736F9">
        <w:rPr>
          <w:sz w:val="24"/>
          <w:szCs w:val="24"/>
          <w:lang w:val="lt-LT"/>
        </w:rPr>
        <w:t xml:space="preserve"> nustatytą terminą, kaip nurodyta Viešųjų pirkimų įstatymo</w:t>
      </w:r>
      <w:r w:rsidR="001676A0" w:rsidRPr="004736F9">
        <w:rPr>
          <w:sz w:val="24"/>
          <w:szCs w:val="24"/>
          <w:lang w:val="lt-LT"/>
        </w:rPr>
        <w:t xml:space="preserve"> </w:t>
      </w:r>
      <w:r w:rsidR="00063950" w:rsidRPr="004736F9">
        <w:rPr>
          <w:sz w:val="24"/>
          <w:szCs w:val="24"/>
          <w:lang w:val="lt-LT"/>
        </w:rPr>
        <w:t>28 straipsnio 10 dalyje, nepatikslino, nepapildė ar nepateikė pirkimo dokumentuose nurodytų kartu</w:t>
      </w:r>
      <w:r w:rsidR="001676A0" w:rsidRPr="004736F9">
        <w:rPr>
          <w:sz w:val="24"/>
          <w:szCs w:val="24"/>
          <w:lang w:val="lt-LT"/>
        </w:rPr>
        <w:t xml:space="preserve"> </w:t>
      </w:r>
      <w:r w:rsidR="00063950" w:rsidRPr="004736F9">
        <w:rPr>
          <w:sz w:val="24"/>
          <w:szCs w:val="24"/>
          <w:lang w:val="lt-LT"/>
        </w:rPr>
        <w:t>su pasiūlymu teikiamų dokumentų: tiekėjo įgaliojimo asmeniui pasirašyti pasiūlymą, jungtinės</w:t>
      </w:r>
      <w:r w:rsidR="001676A0" w:rsidRPr="004736F9">
        <w:rPr>
          <w:sz w:val="24"/>
          <w:szCs w:val="24"/>
          <w:lang w:val="lt-LT"/>
        </w:rPr>
        <w:t xml:space="preserve"> </w:t>
      </w:r>
      <w:r w:rsidR="00063950" w:rsidRPr="004736F9">
        <w:rPr>
          <w:sz w:val="24"/>
          <w:szCs w:val="24"/>
          <w:lang w:val="lt-LT"/>
        </w:rPr>
        <w:t>veiklos sutarties, pasiūlymo galiojimo užtikrinimą patvirtinančio dokumento;</w:t>
      </w:r>
    </w:p>
    <w:p w:rsidR="00201914" w:rsidRPr="004736F9" w:rsidRDefault="00721D85" w:rsidP="009C322A">
      <w:pPr>
        <w:pStyle w:val="Pagrindinistekstas1"/>
        <w:spacing w:line="240" w:lineRule="auto"/>
        <w:ind w:firstLine="851"/>
        <w:rPr>
          <w:sz w:val="24"/>
          <w:lang w:val="lt-LT"/>
        </w:rPr>
      </w:pPr>
      <w:r w:rsidRPr="004736F9">
        <w:rPr>
          <w:sz w:val="24"/>
          <w:lang w:val="lt-LT"/>
        </w:rPr>
        <w:t>7</w:t>
      </w:r>
      <w:r w:rsidR="00FD31FC" w:rsidRPr="004736F9">
        <w:rPr>
          <w:sz w:val="24"/>
          <w:lang w:val="lt-LT"/>
        </w:rPr>
        <w:t>4</w:t>
      </w:r>
      <w:r w:rsidR="00201914" w:rsidRPr="004736F9">
        <w:rPr>
          <w:sz w:val="24"/>
          <w:lang w:val="lt-LT"/>
        </w:rPr>
        <w:t>.8. tiekėjas pateikė pasiūlymą ir voke, ir elektroninėmis priemonėmis;</w:t>
      </w:r>
    </w:p>
    <w:p w:rsidR="00201914" w:rsidRPr="004736F9" w:rsidRDefault="00721D85" w:rsidP="009C322A">
      <w:pPr>
        <w:pStyle w:val="Pagrindinistekstas1"/>
        <w:spacing w:line="240" w:lineRule="auto"/>
        <w:ind w:firstLine="851"/>
        <w:rPr>
          <w:sz w:val="24"/>
          <w:szCs w:val="24"/>
          <w:lang w:val="lt-LT"/>
        </w:rPr>
      </w:pPr>
      <w:r w:rsidRPr="004736F9">
        <w:rPr>
          <w:sz w:val="24"/>
          <w:lang w:val="lt-LT"/>
        </w:rPr>
        <w:t>7</w:t>
      </w:r>
      <w:r w:rsidR="00FD31FC" w:rsidRPr="004736F9">
        <w:rPr>
          <w:sz w:val="24"/>
          <w:lang w:val="lt-LT"/>
        </w:rPr>
        <w:t>4</w:t>
      </w:r>
      <w:r w:rsidR="00201914" w:rsidRPr="004736F9">
        <w:rPr>
          <w:sz w:val="24"/>
          <w:lang w:val="lt-LT"/>
        </w:rPr>
        <w:t>.9. pasiūlymas pateiktas be saugaus elektroninio parašo, kai jo buvo reikalauta.</w:t>
      </w:r>
    </w:p>
    <w:p w:rsidR="00063950" w:rsidRPr="004736F9" w:rsidRDefault="00721D85" w:rsidP="009C322A">
      <w:pPr>
        <w:pStyle w:val="Pagrindinistekstas1"/>
        <w:spacing w:line="240" w:lineRule="auto"/>
        <w:ind w:firstLine="851"/>
        <w:rPr>
          <w:sz w:val="24"/>
          <w:szCs w:val="24"/>
          <w:lang w:val="lt-LT"/>
        </w:rPr>
      </w:pPr>
      <w:r w:rsidRPr="004736F9">
        <w:rPr>
          <w:sz w:val="24"/>
          <w:szCs w:val="24"/>
          <w:lang w:val="lt-LT"/>
        </w:rPr>
        <w:t>7</w:t>
      </w:r>
      <w:r w:rsidR="00FD31FC" w:rsidRPr="004736F9">
        <w:rPr>
          <w:sz w:val="24"/>
          <w:szCs w:val="24"/>
          <w:lang w:val="lt-LT"/>
        </w:rPr>
        <w:t>5</w:t>
      </w:r>
      <w:r w:rsidR="00063950" w:rsidRPr="004736F9">
        <w:rPr>
          <w:sz w:val="24"/>
          <w:szCs w:val="24"/>
          <w:lang w:val="lt-LT"/>
        </w:rPr>
        <w:t xml:space="preserve">. </w:t>
      </w:r>
      <w:r w:rsidR="001676A0" w:rsidRPr="004736F9">
        <w:rPr>
          <w:sz w:val="24"/>
          <w:szCs w:val="24"/>
          <w:lang w:val="lt-LT"/>
        </w:rPr>
        <w:t>Agentūra</w:t>
      </w:r>
      <w:r w:rsidR="00063950" w:rsidRPr="004736F9">
        <w:rPr>
          <w:sz w:val="24"/>
          <w:szCs w:val="24"/>
          <w:lang w:val="lt-LT"/>
        </w:rPr>
        <w:t xml:space="preserve"> </w:t>
      </w:r>
      <w:r w:rsidR="007B7D6A" w:rsidRPr="004736F9">
        <w:rPr>
          <w:sz w:val="24"/>
          <w:szCs w:val="24"/>
          <w:lang w:val="lt-LT"/>
        </w:rPr>
        <w:t xml:space="preserve">neatmestus </w:t>
      </w:r>
      <w:r w:rsidR="00063950" w:rsidRPr="004736F9">
        <w:rPr>
          <w:sz w:val="24"/>
          <w:szCs w:val="24"/>
          <w:lang w:val="lt-LT"/>
        </w:rPr>
        <w:t>pasiūlymus vertina remdamasi vienu iš šių kriterijų:</w:t>
      </w:r>
    </w:p>
    <w:p w:rsidR="00063950" w:rsidRPr="004736F9" w:rsidRDefault="00721D85" w:rsidP="009C322A">
      <w:pPr>
        <w:pStyle w:val="Pagrindinistekstas1"/>
        <w:spacing w:line="240" w:lineRule="auto"/>
        <w:ind w:firstLine="851"/>
        <w:rPr>
          <w:sz w:val="24"/>
          <w:szCs w:val="24"/>
          <w:lang w:val="lt-LT"/>
        </w:rPr>
      </w:pPr>
      <w:r w:rsidRPr="004736F9">
        <w:rPr>
          <w:sz w:val="24"/>
          <w:szCs w:val="24"/>
          <w:lang w:val="lt-LT"/>
        </w:rPr>
        <w:t>7</w:t>
      </w:r>
      <w:r w:rsidR="00FD31FC" w:rsidRPr="004736F9">
        <w:rPr>
          <w:sz w:val="24"/>
          <w:szCs w:val="24"/>
          <w:lang w:val="lt-LT"/>
        </w:rPr>
        <w:t>5</w:t>
      </w:r>
      <w:r w:rsidR="00063950" w:rsidRPr="004736F9">
        <w:rPr>
          <w:sz w:val="24"/>
          <w:szCs w:val="24"/>
          <w:lang w:val="lt-LT"/>
        </w:rPr>
        <w:t>.1. ekonomiškai naudingiausio pasiūlymo. Ekonomiškai naudingiausias pasiūlymas</w:t>
      </w:r>
      <w:r w:rsidR="001676A0" w:rsidRPr="004736F9">
        <w:rPr>
          <w:sz w:val="24"/>
          <w:szCs w:val="24"/>
          <w:lang w:val="lt-LT"/>
        </w:rPr>
        <w:t xml:space="preserve"> </w:t>
      </w:r>
      <w:r w:rsidR="00063950" w:rsidRPr="004736F9">
        <w:rPr>
          <w:sz w:val="24"/>
          <w:szCs w:val="24"/>
          <w:lang w:val="lt-LT"/>
        </w:rPr>
        <w:t xml:space="preserve">išrenkamas pagal </w:t>
      </w:r>
      <w:r w:rsidR="001676A0" w:rsidRPr="004736F9">
        <w:rPr>
          <w:sz w:val="24"/>
          <w:szCs w:val="24"/>
          <w:lang w:val="lt-LT"/>
        </w:rPr>
        <w:t>Agentūros</w:t>
      </w:r>
      <w:r w:rsidR="00063950" w:rsidRPr="004736F9">
        <w:rPr>
          <w:sz w:val="24"/>
          <w:szCs w:val="24"/>
          <w:lang w:val="lt-LT"/>
        </w:rPr>
        <w:t xml:space="preserve"> nustatytus, su pirkimo objektu susijusius kriterijus. Tokie</w:t>
      </w:r>
      <w:r w:rsidR="001676A0" w:rsidRPr="004736F9">
        <w:rPr>
          <w:sz w:val="24"/>
          <w:szCs w:val="24"/>
          <w:lang w:val="lt-LT"/>
        </w:rPr>
        <w:t xml:space="preserve"> </w:t>
      </w:r>
      <w:r w:rsidR="00063950" w:rsidRPr="004736F9">
        <w:rPr>
          <w:sz w:val="24"/>
          <w:szCs w:val="24"/>
          <w:lang w:val="lt-LT"/>
        </w:rPr>
        <w:t>kriterijai, be kainos, paprastai yra kokybės, techninių privalumų, estetinių ir funkcinių</w:t>
      </w:r>
      <w:r w:rsidR="001676A0" w:rsidRPr="004736F9">
        <w:rPr>
          <w:sz w:val="24"/>
          <w:szCs w:val="24"/>
          <w:lang w:val="lt-LT"/>
        </w:rPr>
        <w:t xml:space="preserve"> </w:t>
      </w:r>
      <w:r w:rsidR="00063950" w:rsidRPr="004736F9">
        <w:rPr>
          <w:sz w:val="24"/>
          <w:szCs w:val="24"/>
          <w:lang w:val="lt-LT"/>
        </w:rPr>
        <w:t>charakteristikų, aplinkosaugos charakteristikų, eksploatavimo išlaidų, veiksmingumo, garantinio</w:t>
      </w:r>
      <w:r w:rsidR="001676A0" w:rsidRPr="004736F9">
        <w:rPr>
          <w:sz w:val="24"/>
          <w:szCs w:val="24"/>
          <w:lang w:val="lt-LT"/>
        </w:rPr>
        <w:t xml:space="preserve">  </w:t>
      </w:r>
      <w:r w:rsidR="00063950" w:rsidRPr="004736F9">
        <w:rPr>
          <w:sz w:val="24"/>
          <w:szCs w:val="24"/>
          <w:lang w:val="lt-LT"/>
        </w:rPr>
        <w:t>aptarnavimo ir techninės pagalbos, pristatymo datos, pristatymo laiko arba užbaigimo laiko</w:t>
      </w:r>
      <w:r w:rsidR="001676A0" w:rsidRPr="004736F9">
        <w:rPr>
          <w:sz w:val="24"/>
          <w:szCs w:val="24"/>
          <w:lang w:val="lt-LT"/>
        </w:rPr>
        <w:t xml:space="preserve"> </w:t>
      </w:r>
      <w:r w:rsidR="00063950" w:rsidRPr="004736F9">
        <w:rPr>
          <w:sz w:val="24"/>
          <w:szCs w:val="24"/>
          <w:lang w:val="lt-LT"/>
        </w:rPr>
        <w:t>kriterijai. Tais atvejais, kai pirkimo sutarties įvykdymo kokybė priklauso nuo už pirkimo sutarties</w:t>
      </w:r>
      <w:r w:rsidR="001676A0" w:rsidRPr="004736F9">
        <w:rPr>
          <w:sz w:val="24"/>
          <w:szCs w:val="24"/>
          <w:lang w:val="lt-LT"/>
        </w:rPr>
        <w:t xml:space="preserve"> </w:t>
      </w:r>
      <w:r w:rsidR="00063950" w:rsidRPr="004736F9">
        <w:rPr>
          <w:sz w:val="24"/>
          <w:szCs w:val="24"/>
          <w:lang w:val="lt-LT"/>
        </w:rPr>
        <w:t>įvykdymą atsakingų darbuotojų kompetencijos, išrenkant ekonomiškai naudingiausią pasiūlymą</w:t>
      </w:r>
      <w:r w:rsidR="001676A0" w:rsidRPr="004736F9">
        <w:rPr>
          <w:sz w:val="24"/>
          <w:szCs w:val="24"/>
          <w:lang w:val="lt-LT"/>
        </w:rPr>
        <w:t xml:space="preserve"> </w:t>
      </w:r>
      <w:r w:rsidR="00063950" w:rsidRPr="004736F9">
        <w:rPr>
          <w:sz w:val="24"/>
          <w:szCs w:val="24"/>
          <w:lang w:val="lt-LT"/>
        </w:rPr>
        <w:t>taip pat gali būti vertinama darbuotojų kvalifikacija ir patirtis</w:t>
      </w:r>
      <w:r w:rsidR="007B7D6A" w:rsidRPr="004736F9">
        <w:rPr>
          <w:sz w:val="24"/>
          <w:szCs w:val="24"/>
          <w:lang w:val="lt-LT"/>
        </w:rPr>
        <w:t xml:space="preserve">. </w:t>
      </w:r>
      <w:r w:rsidR="007B7D6A" w:rsidRPr="004736F9">
        <w:rPr>
          <w:sz w:val="24"/>
          <w:lang w:val="lt-LT"/>
        </w:rPr>
        <w:t>Kitais atvejais pasiūlymų vertinimo kriterijais negali būti pasirenkami tiekėjų kvalifikacijos kriterijai</w:t>
      </w:r>
      <w:r w:rsidR="00063950" w:rsidRPr="004736F9">
        <w:rPr>
          <w:sz w:val="24"/>
          <w:szCs w:val="24"/>
          <w:lang w:val="lt-LT"/>
        </w:rPr>
        <w:t>;</w:t>
      </w:r>
    </w:p>
    <w:p w:rsidR="00063950" w:rsidRPr="004736F9" w:rsidRDefault="00721D85" w:rsidP="009C322A">
      <w:pPr>
        <w:pStyle w:val="Pagrindinistekstas1"/>
        <w:spacing w:line="240" w:lineRule="auto"/>
        <w:ind w:firstLine="851"/>
        <w:rPr>
          <w:sz w:val="24"/>
          <w:szCs w:val="24"/>
          <w:lang w:val="lt-LT"/>
        </w:rPr>
      </w:pPr>
      <w:r w:rsidRPr="004736F9">
        <w:rPr>
          <w:sz w:val="24"/>
          <w:szCs w:val="24"/>
          <w:lang w:val="lt-LT"/>
        </w:rPr>
        <w:t>7</w:t>
      </w:r>
      <w:r w:rsidR="00FD31FC" w:rsidRPr="004736F9">
        <w:rPr>
          <w:sz w:val="24"/>
          <w:szCs w:val="24"/>
          <w:lang w:val="lt-LT"/>
        </w:rPr>
        <w:t>5</w:t>
      </w:r>
      <w:r w:rsidR="00063950" w:rsidRPr="004736F9">
        <w:rPr>
          <w:sz w:val="24"/>
          <w:szCs w:val="24"/>
          <w:lang w:val="lt-LT"/>
        </w:rPr>
        <w:t>.2. mažiausios kainos</w:t>
      </w:r>
      <w:r w:rsidR="00BB0050" w:rsidRPr="004736F9">
        <w:rPr>
          <w:sz w:val="24"/>
          <w:szCs w:val="24"/>
          <w:lang w:val="lt-LT"/>
        </w:rPr>
        <w:t>.</w:t>
      </w:r>
    </w:p>
    <w:p w:rsidR="00063950" w:rsidRPr="004736F9" w:rsidRDefault="00721D85" w:rsidP="009C322A">
      <w:pPr>
        <w:pStyle w:val="Pagrindinistekstas1"/>
        <w:spacing w:line="240" w:lineRule="auto"/>
        <w:ind w:firstLine="851"/>
        <w:rPr>
          <w:sz w:val="24"/>
          <w:szCs w:val="24"/>
          <w:lang w:val="lt-LT"/>
        </w:rPr>
      </w:pPr>
      <w:r w:rsidRPr="004736F9">
        <w:rPr>
          <w:sz w:val="24"/>
          <w:szCs w:val="24"/>
          <w:lang w:val="lt-LT"/>
        </w:rPr>
        <w:t>7</w:t>
      </w:r>
      <w:r w:rsidR="00361A5C" w:rsidRPr="004736F9">
        <w:rPr>
          <w:sz w:val="24"/>
          <w:szCs w:val="24"/>
          <w:lang w:val="lt-LT"/>
        </w:rPr>
        <w:t>6</w:t>
      </w:r>
      <w:r w:rsidR="00063950" w:rsidRPr="004736F9">
        <w:rPr>
          <w:sz w:val="24"/>
          <w:szCs w:val="24"/>
          <w:lang w:val="lt-LT"/>
        </w:rPr>
        <w:t xml:space="preserve">. </w:t>
      </w:r>
      <w:r w:rsidR="001676A0" w:rsidRPr="004736F9">
        <w:rPr>
          <w:sz w:val="24"/>
          <w:szCs w:val="24"/>
          <w:lang w:val="lt-LT"/>
        </w:rPr>
        <w:t>Agentūra</w:t>
      </w:r>
      <w:r w:rsidR="00063950" w:rsidRPr="004736F9">
        <w:rPr>
          <w:sz w:val="24"/>
          <w:szCs w:val="24"/>
          <w:lang w:val="lt-LT"/>
        </w:rPr>
        <w:t>, norėdama priimti sprendimą sudaryti pirkimo sutartį, turi pagal</w:t>
      </w:r>
      <w:r w:rsidR="001676A0" w:rsidRPr="004736F9">
        <w:rPr>
          <w:sz w:val="24"/>
          <w:szCs w:val="24"/>
          <w:lang w:val="lt-LT"/>
        </w:rPr>
        <w:t xml:space="preserve"> </w:t>
      </w:r>
      <w:r w:rsidR="00063950" w:rsidRPr="004736F9">
        <w:rPr>
          <w:sz w:val="24"/>
          <w:szCs w:val="24"/>
          <w:lang w:val="lt-LT"/>
        </w:rPr>
        <w:t>pirkimo dokumentuose nustatytus vertinimo kriterijus ir tvarką nedelsdama įvertinti pateiktus</w:t>
      </w:r>
      <w:r w:rsidR="001676A0" w:rsidRPr="004736F9">
        <w:rPr>
          <w:sz w:val="24"/>
          <w:szCs w:val="24"/>
          <w:lang w:val="lt-LT"/>
        </w:rPr>
        <w:t xml:space="preserve"> </w:t>
      </w:r>
      <w:r w:rsidR="00063950" w:rsidRPr="004736F9">
        <w:rPr>
          <w:sz w:val="24"/>
          <w:szCs w:val="24"/>
          <w:lang w:val="lt-LT"/>
        </w:rPr>
        <w:t>dalyvių pasiūlymus, Viešųjų pirkimų įstatymo 32 straipsnio 8 dalyje nustatytu atveju patikrinti</w:t>
      </w:r>
      <w:r w:rsidR="001676A0" w:rsidRPr="004736F9">
        <w:rPr>
          <w:sz w:val="24"/>
          <w:szCs w:val="24"/>
          <w:lang w:val="lt-LT"/>
        </w:rPr>
        <w:t xml:space="preserve"> </w:t>
      </w:r>
      <w:r w:rsidR="00063950" w:rsidRPr="004736F9">
        <w:rPr>
          <w:sz w:val="24"/>
          <w:szCs w:val="24"/>
          <w:lang w:val="lt-LT"/>
        </w:rPr>
        <w:t>dalyvio, kurio pasiūlymas pagal vertinimo rezultatus gali būti pripažintas laimėjusiu, atitiktį</w:t>
      </w:r>
      <w:r w:rsidR="001676A0" w:rsidRPr="004736F9">
        <w:rPr>
          <w:sz w:val="24"/>
          <w:szCs w:val="24"/>
          <w:lang w:val="lt-LT"/>
        </w:rPr>
        <w:t xml:space="preserve"> </w:t>
      </w:r>
      <w:r w:rsidR="00063950" w:rsidRPr="004736F9">
        <w:rPr>
          <w:sz w:val="24"/>
          <w:szCs w:val="24"/>
          <w:lang w:val="lt-LT"/>
        </w:rPr>
        <w:t>minimaliems kvalifikaciniams reikalavimams, nustatyti pasiūlymų eilę (išskyrus atvejus, kai</w:t>
      </w:r>
      <w:r w:rsidR="001676A0" w:rsidRPr="004736F9">
        <w:rPr>
          <w:sz w:val="24"/>
          <w:szCs w:val="24"/>
          <w:lang w:val="lt-LT"/>
        </w:rPr>
        <w:t xml:space="preserve"> </w:t>
      </w:r>
      <w:r w:rsidR="00063950" w:rsidRPr="004736F9">
        <w:rPr>
          <w:sz w:val="24"/>
          <w:szCs w:val="24"/>
          <w:lang w:val="lt-LT"/>
        </w:rPr>
        <w:t>pasiūlymą pateikti kviečiamas tik vienas tiekėjas arba pasiūlymą pateikia tik vienas dalyvis) ir</w:t>
      </w:r>
      <w:r w:rsidR="001676A0" w:rsidRPr="004736F9">
        <w:rPr>
          <w:sz w:val="24"/>
          <w:szCs w:val="24"/>
          <w:lang w:val="lt-LT"/>
        </w:rPr>
        <w:t xml:space="preserve"> </w:t>
      </w:r>
      <w:r w:rsidR="00063950" w:rsidRPr="004736F9">
        <w:rPr>
          <w:sz w:val="24"/>
          <w:szCs w:val="24"/>
          <w:lang w:val="lt-LT"/>
        </w:rPr>
        <w:t>laimėjusį pasiūlymą. Pasiūlymų eilė nustatoma ekonominio naudingumo mažėjimo arba kainų</w:t>
      </w:r>
      <w:r w:rsidR="001676A0" w:rsidRPr="004736F9">
        <w:rPr>
          <w:sz w:val="24"/>
          <w:szCs w:val="24"/>
          <w:lang w:val="lt-LT"/>
        </w:rPr>
        <w:t xml:space="preserve"> </w:t>
      </w:r>
      <w:r w:rsidR="00063950" w:rsidRPr="004736F9">
        <w:rPr>
          <w:sz w:val="24"/>
          <w:szCs w:val="24"/>
          <w:lang w:val="lt-LT"/>
        </w:rPr>
        <w:t xml:space="preserve">didėjimo tvarka. Tais </w:t>
      </w:r>
      <w:r w:rsidR="00063950" w:rsidRPr="004736F9">
        <w:rPr>
          <w:sz w:val="24"/>
          <w:szCs w:val="24"/>
          <w:lang w:val="lt-LT"/>
        </w:rPr>
        <w:lastRenderedPageBreak/>
        <w:t>atvejais, kai taikomas ekonomiškai naudingiausio pasiūlymo vertinimo</w:t>
      </w:r>
      <w:r w:rsidR="001676A0" w:rsidRPr="004736F9">
        <w:rPr>
          <w:sz w:val="24"/>
          <w:szCs w:val="24"/>
          <w:lang w:val="lt-LT"/>
        </w:rPr>
        <w:t xml:space="preserve"> </w:t>
      </w:r>
      <w:r w:rsidR="00063950" w:rsidRPr="004736F9">
        <w:rPr>
          <w:sz w:val="24"/>
          <w:szCs w:val="24"/>
          <w:lang w:val="lt-LT"/>
        </w:rPr>
        <w:t>kriterijus ir kelių dalyvių pasiūlymų ekonominis naudingumas yra vienodas arba kai pasiūlymų</w:t>
      </w:r>
      <w:r w:rsidR="001676A0" w:rsidRPr="004736F9">
        <w:rPr>
          <w:sz w:val="24"/>
          <w:szCs w:val="24"/>
          <w:lang w:val="lt-LT"/>
        </w:rPr>
        <w:t xml:space="preserve"> </w:t>
      </w:r>
      <w:r w:rsidR="00063950" w:rsidRPr="004736F9">
        <w:rPr>
          <w:sz w:val="24"/>
          <w:szCs w:val="24"/>
          <w:lang w:val="lt-LT"/>
        </w:rPr>
        <w:t>vertinimo kriterijus yra pasiūlyta mažiausia kaina ir keli pasiūlymai pateikiami vienodomis</w:t>
      </w:r>
      <w:r w:rsidR="001676A0" w:rsidRPr="004736F9">
        <w:rPr>
          <w:sz w:val="24"/>
          <w:szCs w:val="24"/>
          <w:lang w:val="lt-LT"/>
        </w:rPr>
        <w:t xml:space="preserve"> </w:t>
      </w:r>
      <w:r w:rsidR="00063950" w:rsidRPr="004736F9">
        <w:rPr>
          <w:sz w:val="24"/>
          <w:szCs w:val="24"/>
          <w:lang w:val="lt-LT"/>
        </w:rPr>
        <w:t>kainomis, sudarant pasiūlymų eilę pirmesnis į šią eilę įrašomas dalyvis, kurio vokas su pasiūlymais</w:t>
      </w:r>
      <w:r w:rsidR="001676A0" w:rsidRPr="004736F9">
        <w:rPr>
          <w:sz w:val="24"/>
          <w:szCs w:val="24"/>
          <w:lang w:val="lt-LT"/>
        </w:rPr>
        <w:t xml:space="preserve"> </w:t>
      </w:r>
      <w:r w:rsidR="00063950" w:rsidRPr="004736F9">
        <w:rPr>
          <w:sz w:val="24"/>
          <w:szCs w:val="24"/>
          <w:lang w:val="lt-LT"/>
        </w:rPr>
        <w:t>įregistruotas ar pasiūlymas elektroninėmis priemonėmis pateiktas anksčiausiai.</w:t>
      </w:r>
    </w:p>
    <w:p w:rsidR="00C63AC7" w:rsidRPr="004736F9" w:rsidRDefault="00721D85" w:rsidP="009C322A">
      <w:pPr>
        <w:pStyle w:val="Pagrindinistekstas1"/>
        <w:spacing w:line="240" w:lineRule="auto"/>
        <w:ind w:firstLine="851"/>
        <w:rPr>
          <w:sz w:val="24"/>
          <w:szCs w:val="24"/>
          <w:lang w:val="lt-LT"/>
        </w:rPr>
      </w:pPr>
      <w:r w:rsidRPr="004736F9">
        <w:rPr>
          <w:sz w:val="24"/>
          <w:szCs w:val="24"/>
          <w:lang w:val="lt-LT"/>
        </w:rPr>
        <w:t>7</w:t>
      </w:r>
      <w:r w:rsidR="00361A5C" w:rsidRPr="004736F9">
        <w:rPr>
          <w:sz w:val="24"/>
          <w:szCs w:val="24"/>
          <w:lang w:val="lt-LT"/>
        </w:rPr>
        <w:t>7</w:t>
      </w:r>
      <w:r w:rsidR="00063950" w:rsidRPr="004736F9">
        <w:rPr>
          <w:sz w:val="24"/>
          <w:szCs w:val="24"/>
          <w:lang w:val="lt-LT"/>
        </w:rPr>
        <w:t xml:space="preserve">. </w:t>
      </w:r>
      <w:r w:rsidR="001676A0" w:rsidRPr="004736F9">
        <w:rPr>
          <w:sz w:val="24"/>
          <w:szCs w:val="24"/>
          <w:lang w:val="lt-LT"/>
        </w:rPr>
        <w:t>Agentūra</w:t>
      </w:r>
      <w:r w:rsidR="00063950" w:rsidRPr="004736F9">
        <w:rPr>
          <w:sz w:val="24"/>
          <w:szCs w:val="24"/>
          <w:lang w:val="lt-LT"/>
        </w:rPr>
        <w:t xml:space="preserve"> suinteresuotiems kandidatam</w:t>
      </w:r>
      <w:r w:rsidR="00484BF4" w:rsidRPr="004736F9">
        <w:rPr>
          <w:sz w:val="24"/>
          <w:szCs w:val="24"/>
          <w:lang w:val="lt-LT"/>
        </w:rPr>
        <w:t xml:space="preserve">s ir suinteresuotiems dalyviams nedelsdama (ne vėliau kaip per 5 </w:t>
      </w:r>
      <w:r w:rsidR="001930E7">
        <w:rPr>
          <w:sz w:val="24"/>
          <w:szCs w:val="24"/>
          <w:lang w:val="lt-LT"/>
        </w:rPr>
        <w:t xml:space="preserve">(penkias) </w:t>
      </w:r>
      <w:r w:rsidR="00484BF4" w:rsidRPr="004736F9">
        <w:rPr>
          <w:sz w:val="24"/>
          <w:szCs w:val="24"/>
          <w:lang w:val="lt-LT"/>
        </w:rPr>
        <w:t xml:space="preserve">darbo dienas, mažos vertės pirkimų apklausos raštu atveju per 2 </w:t>
      </w:r>
      <w:r w:rsidR="001930E7">
        <w:rPr>
          <w:sz w:val="24"/>
          <w:szCs w:val="24"/>
          <w:lang w:val="lt-LT"/>
        </w:rPr>
        <w:t xml:space="preserve">(dvi) </w:t>
      </w:r>
      <w:r w:rsidR="00484BF4" w:rsidRPr="004736F9">
        <w:rPr>
          <w:sz w:val="24"/>
          <w:szCs w:val="24"/>
          <w:lang w:val="lt-LT"/>
        </w:rPr>
        <w:t>darbo dienas)</w:t>
      </w:r>
      <w:r w:rsidR="00063950" w:rsidRPr="004736F9">
        <w:rPr>
          <w:sz w:val="24"/>
          <w:szCs w:val="24"/>
          <w:lang w:val="lt-LT"/>
        </w:rPr>
        <w:t xml:space="preserve">, </w:t>
      </w:r>
      <w:r w:rsidR="00484BF4" w:rsidRPr="004736F9">
        <w:rPr>
          <w:sz w:val="24"/>
          <w:szCs w:val="24"/>
          <w:lang w:val="lt-LT"/>
        </w:rPr>
        <w:t>faksu, elektroniniu paštu</w:t>
      </w:r>
      <w:r w:rsidR="00D01726" w:rsidRPr="004736F9">
        <w:rPr>
          <w:sz w:val="24"/>
          <w:szCs w:val="24"/>
          <w:lang w:val="lt-LT"/>
        </w:rPr>
        <w:t xml:space="preserve"> arba CVP IS priemonėmis </w:t>
      </w:r>
      <w:r w:rsidR="00063950" w:rsidRPr="004736F9">
        <w:rPr>
          <w:sz w:val="24"/>
          <w:szCs w:val="24"/>
          <w:lang w:val="lt-LT"/>
        </w:rPr>
        <w:t>praneša apie priimtą sprendimą</w:t>
      </w:r>
      <w:r w:rsidR="001676A0" w:rsidRPr="004736F9">
        <w:rPr>
          <w:sz w:val="24"/>
          <w:szCs w:val="24"/>
          <w:lang w:val="lt-LT"/>
        </w:rPr>
        <w:t xml:space="preserve"> </w:t>
      </w:r>
      <w:r w:rsidR="00063950" w:rsidRPr="004736F9">
        <w:rPr>
          <w:sz w:val="24"/>
          <w:szCs w:val="24"/>
          <w:lang w:val="lt-LT"/>
        </w:rPr>
        <w:t xml:space="preserve">sudaryti pirkimo sutartį ar preliminariąją sutartį </w:t>
      </w:r>
      <w:r w:rsidR="00800633" w:rsidRPr="004736F9">
        <w:rPr>
          <w:sz w:val="24"/>
          <w:szCs w:val="24"/>
          <w:lang w:val="lt-LT"/>
        </w:rPr>
        <w:t>i</w:t>
      </w:r>
      <w:r w:rsidR="00063950" w:rsidRPr="004736F9">
        <w:rPr>
          <w:sz w:val="24"/>
          <w:szCs w:val="24"/>
          <w:lang w:val="lt-LT"/>
        </w:rPr>
        <w:t>r nurodo nustatytą</w:t>
      </w:r>
      <w:r w:rsidR="001676A0" w:rsidRPr="004736F9">
        <w:rPr>
          <w:sz w:val="24"/>
          <w:szCs w:val="24"/>
          <w:lang w:val="lt-LT"/>
        </w:rPr>
        <w:t xml:space="preserve"> </w:t>
      </w:r>
      <w:r w:rsidR="00063950" w:rsidRPr="004736F9">
        <w:rPr>
          <w:sz w:val="24"/>
          <w:szCs w:val="24"/>
          <w:lang w:val="lt-LT"/>
        </w:rPr>
        <w:t xml:space="preserve">pasiūlymų eilę, laimėjusį pasiūlymą, tikslų atidėjimo terminą. </w:t>
      </w:r>
      <w:r w:rsidR="001676A0" w:rsidRPr="004736F9">
        <w:rPr>
          <w:sz w:val="24"/>
          <w:szCs w:val="24"/>
          <w:lang w:val="lt-LT"/>
        </w:rPr>
        <w:t>Agentūra</w:t>
      </w:r>
      <w:r w:rsidR="00063950" w:rsidRPr="004736F9">
        <w:rPr>
          <w:sz w:val="24"/>
          <w:szCs w:val="24"/>
          <w:lang w:val="lt-LT"/>
        </w:rPr>
        <w:t xml:space="preserve"> taip pat turi nurodyti</w:t>
      </w:r>
      <w:r w:rsidR="001676A0" w:rsidRPr="004736F9">
        <w:rPr>
          <w:sz w:val="24"/>
          <w:szCs w:val="24"/>
          <w:lang w:val="lt-LT"/>
        </w:rPr>
        <w:t xml:space="preserve"> </w:t>
      </w:r>
      <w:r w:rsidR="00063950" w:rsidRPr="004736F9">
        <w:rPr>
          <w:sz w:val="24"/>
          <w:szCs w:val="24"/>
          <w:lang w:val="lt-LT"/>
        </w:rPr>
        <w:t>priežastis, dėl kurių buvo priimtas sprendimas nesudaryti pirkimo sutarties ar preliminariosios</w:t>
      </w:r>
      <w:r w:rsidR="001676A0" w:rsidRPr="004736F9">
        <w:rPr>
          <w:sz w:val="24"/>
          <w:szCs w:val="24"/>
          <w:lang w:val="lt-LT"/>
        </w:rPr>
        <w:t xml:space="preserve"> </w:t>
      </w:r>
      <w:r w:rsidR="00D01726" w:rsidRPr="004736F9">
        <w:rPr>
          <w:sz w:val="24"/>
          <w:szCs w:val="24"/>
          <w:lang w:val="lt-LT"/>
        </w:rPr>
        <w:t xml:space="preserve">sutarties ar </w:t>
      </w:r>
      <w:r w:rsidR="00063950" w:rsidRPr="004736F9">
        <w:rPr>
          <w:sz w:val="24"/>
          <w:szCs w:val="24"/>
          <w:lang w:val="lt-LT"/>
        </w:rPr>
        <w:t xml:space="preserve"> pradėti pirkimą iš naujo.</w:t>
      </w:r>
      <w:r w:rsidR="00D01726" w:rsidRPr="004736F9">
        <w:rPr>
          <w:sz w:val="24"/>
          <w:szCs w:val="24"/>
          <w:lang w:val="lt-LT"/>
        </w:rPr>
        <w:t xml:space="preserve"> Šis reikalavimas netaikomas, kai mažos vertės pirkimo atveju apklausa vykdoma žodžiu.</w:t>
      </w:r>
    </w:p>
    <w:p w:rsidR="00D01726" w:rsidRPr="004736F9" w:rsidRDefault="00721D85" w:rsidP="009C322A">
      <w:pPr>
        <w:pStyle w:val="Pagrindinistekstas1"/>
        <w:spacing w:line="240" w:lineRule="auto"/>
        <w:ind w:firstLine="851"/>
        <w:rPr>
          <w:sz w:val="24"/>
          <w:szCs w:val="24"/>
          <w:lang w:val="lt-LT"/>
        </w:rPr>
      </w:pPr>
      <w:r w:rsidRPr="004736F9">
        <w:rPr>
          <w:sz w:val="24"/>
          <w:szCs w:val="24"/>
          <w:lang w:val="lt-LT"/>
        </w:rPr>
        <w:t>7</w:t>
      </w:r>
      <w:r w:rsidR="00361A5C" w:rsidRPr="004736F9">
        <w:rPr>
          <w:sz w:val="24"/>
          <w:szCs w:val="24"/>
          <w:lang w:val="lt-LT"/>
        </w:rPr>
        <w:t>8</w:t>
      </w:r>
      <w:r w:rsidR="008243B9" w:rsidRPr="004736F9">
        <w:rPr>
          <w:sz w:val="24"/>
          <w:szCs w:val="24"/>
          <w:lang w:val="lt-LT"/>
        </w:rPr>
        <w:t xml:space="preserve">. </w:t>
      </w:r>
      <w:r w:rsidR="00D01726" w:rsidRPr="004736F9">
        <w:rPr>
          <w:sz w:val="24"/>
          <w:szCs w:val="24"/>
          <w:lang w:val="lt-LT"/>
        </w:rPr>
        <w:t xml:space="preserve">Agentūra, gavusi kandidato ar dalyvio raštu pateiktą prašymą, turi nedelsdama, ne vėliau kaip per 15 </w:t>
      </w:r>
      <w:r w:rsidR="001930E7">
        <w:rPr>
          <w:sz w:val="24"/>
          <w:szCs w:val="24"/>
          <w:lang w:val="lt-LT"/>
        </w:rPr>
        <w:t xml:space="preserve">(penkiolika) </w:t>
      </w:r>
      <w:r w:rsidR="00D01726" w:rsidRPr="004736F9">
        <w:rPr>
          <w:sz w:val="24"/>
          <w:szCs w:val="24"/>
          <w:lang w:val="lt-LT"/>
        </w:rPr>
        <w:t>dienų nuo prašymo gavimo dienos, nurodyti:</w:t>
      </w:r>
    </w:p>
    <w:p w:rsidR="00D01726" w:rsidRPr="004736F9" w:rsidRDefault="00721D85" w:rsidP="009C322A">
      <w:pPr>
        <w:pStyle w:val="Pagrindinistekstas1"/>
        <w:spacing w:line="240" w:lineRule="auto"/>
        <w:ind w:firstLine="851"/>
        <w:rPr>
          <w:sz w:val="24"/>
          <w:szCs w:val="24"/>
          <w:lang w:val="lt-LT"/>
        </w:rPr>
      </w:pPr>
      <w:r w:rsidRPr="004736F9">
        <w:rPr>
          <w:sz w:val="24"/>
          <w:szCs w:val="24"/>
          <w:lang w:val="lt-LT"/>
        </w:rPr>
        <w:t>7</w:t>
      </w:r>
      <w:r w:rsidR="00361A5C" w:rsidRPr="004736F9">
        <w:rPr>
          <w:sz w:val="24"/>
          <w:szCs w:val="24"/>
          <w:lang w:val="lt-LT"/>
        </w:rPr>
        <w:t>8</w:t>
      </w:r>
      <w:r w:rsidR="008243B9" w:rsidRPr="004736F9">
        <w:rPr>
          <w:sz w:val="24"/>
          <w:szCs w:val="24"/>
          <w:lang w:val="lt-LT"/>
        </w:rPr>
        <w:t xml:space="preserve">.1. </w:t>
      </w:r>
      <w:r w:rsidR="00D01726" w:rsidRPr="004736F9">
        <w:rPr>
          <w:sz w:val="24"/>
          <w:szCs w:val="24"/>
          <w:lang w:val="lt-LT"/>
        </w:rPr>
        <w:t>kandidatui – jo paraiškos atmetimo priežastis;</w:t>
      </w:r>
    </w:p>
    <w:p w:rsidR="00D01726" w:rsidRPr="004736F9" w:rsidRDefault="00721D85" w:rsidP="009C322A">
      <w:pPr>
        <w:pStyle w:val="Pagrindinistekstas1"/>
        <w:spacing w:line="240" w:lineRule="auto"/>
        <w:ind w:firstLine="851"/>
        <w:rPr>
          <w:sz w:val="24"/>
          <w:szCs w:val="24"/>
          <w:lang w:val="lt-LT"/>
        </w:rPr>
      </w:pPr>
      <w:r w:rsidRPr="004736F9">
        <w:rPr>
          <w:sz w:val="24"/>
          <w:szCs w:val="24"/>
          <w:lang w:val="lt-LT"/>
        </w:rPr>
        <w:t>7</w:t>
      </w:r>
      <w:r w:rsidR="00361A5C" w:rsidRPr="004736F9">
        <w:rPr>
          <w:sz w:val="24"/>
          <w:szCs w:val="24"/>
          <w:lang w:val="lt-LT"/>
        </w:rPr>
        <w:t>8</w:t>
      </w:r>
      <w:r w:rsidR="008243B9" w:rsidRPr="004736F9">
        <w:rPr>
          <w:sz w:val="24"/>
          <w:szCs w:val="24"/>
          <w:lang w:val="lt-LT"/>
        </w:rPr>
        <w:t>.2.</w:t>
      </w:r>
      <w:r w:rsidR="00D01726" w:rsidRPr="004736F9">
        <w:rPr>
          <w:sz w:val="24"/>
          <w:szCs w:val="24"/>
          <w:lang w:val="lt-LT"/>
        </w:rPr>
        <w:t xml:space="preserve"> dalyviui, kurio pasiūlymas nebuvo atmestas, – laimėjusio pasiūlymo charakteristikas ir santykinius pranašumus, dėl kurių šis pasiūlymas buvo pripažintas geriausiu, taip pat šį pasiūlymą pateikusio dalyvio ar preliminariosios sutarties šalių pavadinimus; </w:t>
      </w:r>
    </w:p>
    <w:p w:rsidR="00D01726" w:rsidRPr="004736F9" w:rsidRDefault="00721D85" w:rsidP="009C322A">
      <w:pPr>
        <w:pStyle w:val="Pagrindinistekstas1"/>
        <w:spacing w:line="240" w:lineRule="auto"/>
        <w:ind w:firstLine="851"/>
        <w:rPr>
          <w:sz w:val="24"/>
          <w:szCs w:val="24"/>
          <w:lang w:val="lt-LT"/>
        </w:rPr>
      </w:pPr>
      <w:r w:rsidRPr="004736F9">
        <w:rPr>
          <w:sz w:val="24"/>
          <w:szCs w:val="24"/>
          <w:lang w:val="lt-LT"/>
        </w:rPr>
        <w:t>7</w:t>
      </w:r>
      <w:r w:rsidR="00361A5C" w:rsidRPr="004736F9">
        <w:rPr>
          <w:sz w:val="24"/>
          <w:szCs w:val="24"/>
          <w:lang w:val="lt-LT"/>
        </w:rPr>
        <w:t>8</w:t>
      </w:r>
      <w:r w:rsidR="008243B9" w:rsidRPr="004736F9">
        <w:rPr>
          <w:sz w:val="24"/>
          <w:szCs w:val="24"/>
          <w:lang w:val="lt-LT"/>
        </w:rPr>
        <w:t>.3.</w:t>
      </w:r>
      <w:r w:rsidR="00D01726" w:rsidRPr="004736F9">
        <w:rPr>
          <w:sz w:val="24"/>
          <w:szCs w:val="24"/>
          <w:lang w:val="lt-LT"/>
        </w:rPr>
        <w:t xml:space="preserve"> dalyviui, kurio pasiūlymas buvo atmestas, pasiūlymo atmetimo priežastis, tarp jų ir nurodytas Viešųjų pirkimų įstatymo 25 straipsnio 4 ir 5 dalyse, taip pat priežastis, dėl kurių priimtas sprendimas dėl nelygiavertiškumo arba sprendimas, kad prekės, paslaugos ar darbai neatitinka rezultatų apibūdinimo ar funkcinių reikalavimų.</w:t>
      </w:r>
    </w:p>
    <w:p w:rsidR="00800633" w:rsidRPr="004736F9" w:rsidRDefault="00361A5C" w:rsidP="009C322A">
      <w:pPr>
        <w:pStyle w:val="Pagrindinistekstas1"/>
        <w:spacing w:line="240" w:lineRule="auto"/>
        <w:ind w:firstLine="851"/>
        <w:rPr>
          <w:sz w:val="24"/>
          <w:lang w:val="lt-LT"/>
        </w:rPr>
      </w:pPr>
      <w:r w:rsidRPr="004736F9">
        <w:rPr>
          <w:sz w:val="24"/>
          <w:lang w:val="lt-LT"/>
        </w:rPr>
        <w:t>79</w:t>
      </w:r>
      <w:r w:rsidR="00800633" w:rsidRPr="004736F9">
        <w:rPr>
          <w:sz w:val="24"/>
          <w:lang w:val="lt-LT"/>
        </w:rPr>
        <w:t xml:space="preserve">. Tais atvejais, kai pasiūlymą pateikti kviečiamas tik vienas tiekėjas arba pasiūlymą pateikia tik vienas tiekėjas, jo pasiūlymas laikomas laimėjusiu, jeigu jis neatmestas pagal </w:t>
      </w:r>
      <w:r w:rsidR="008451FD" w:rsidRPr="004736F9">
        <w:rPr>
          <w:sz w:val="24"/>
          <w:lang w:val="lt-LT"/>
        </w:rPr>
        <w:t xml:space="preserve">šių </w:t>
      </w:r>
      <w:r w:rsidR="00800633" w:rsidRPr="004736F9">
        <w:rPr>
          <w:sz w:val="24"/>
          <w:lang w:val="lt-LT"/>
        </w:rPr>
        <w:t xml:space="preserve">Taisyklių </w:t>
      </w:r>
      <w:r w:rsidR="007637FC" w:rsidRPr="004736F9">
        <w:rPr>
          <w:color w:val="auto"/>
          <w:sz w:val="24"/>
          <w:lang w:val="lt-LT"/>
        </w:rPr>
        <w:t>7</w:t>
      </w:r>
      <w:r w:rsidRPr="004736F9">
        <w:rPr>
          <w:color w:val="auto"/>
          <w:sz w:val="24"/>
          <w:lang w:val="lt-LT"/>
        </w:rPr>
        <w:t>4</w:t>
      </w:r>
      <w:r w:rsidR="007637FC" w:rsidRPr="004736F9">
        <w:rPr>
          <w:color w:val="auto"/>
          <w:sz w:val="24"/>
          <w:lang w:val="lt-LT"/>
        </w:rPr>
        <w:t xml:space="preserve"> </w:t>
      </w:r>
      <w:r w:rsidR="00800633" w:rsidRPr="004736F9">
        <w:rPr>
          <w:sz w:val="24"/>
          <w:lang w:val="lt-LT"/>
        </w:rPr>
        <w:t>punkto nuostatas.</w:t>
      </w:r>
    </w:p>
    <w:p w:rsidR="00F40426" w:rsidRPr="004736F9" w:rsidRDefault="00F40426" w:rsidP="009C322A">
      <w:pPr>
        <w:pStyle w:val="Pagrindinistekstas1"/>
        <w:spacing w:line="240" w:lineRule="auto"/>
        <w:rPr>
          <w:sz w:val="24"/>
          <w:szCs w:val="24"/>
          <w:lang w:val="lt-LT"/>
        </w:rPr>
      </w:pPr>
    </w:p>
    <w:p w:rsidR="007330EB" w:rsidRPr="004736F9" w:rsidRDefault="007330EB" w:rsidP="009C322A">
      <w:pPr>
        <w:pStyle w:val="Pagrindinistekstas1"/>
        <w:spacing w:line="240" w:lineRule="auto"/>
        <w:rPr>
          <w:sz w:val="24"/>
          <w:szCs w:val="24"/>
          <w:lang w:val="lt-LT"/>
        </w:rPr>
      </w:pPr>
    </w:p>
    <w:p w:rsidR="004D4DC7" w:rsidRPr="004736F9" w:rsidRDefault="00435937" w:rsidP="009C322A">
      <w:pPr>
        <w:pStyle w:val="PAVADINIMAI"/>
        <w:numPr>
          <w:ilvl w:val="0"/>
          <w:numId w:val="0"/>
        </w:numPr>
        <w:tabs>
          <w:tab w:val="left" w:pos="360"/>
        </w:tabs>
        <w:spacing w:before="0" w:after="0"/>
        <w:rPr>
          <w:rFonts w:cs="Times New Roman"/>
          <w:lang w:val="lt-LT"/>
        </w:rPr>
      </w:pPr>
      <w:bookmarkStart w:id="7" w:name="_Toc339984129"/>
      <w:bookmarkEnd w:id="0"/>
      <w:r w:rsidRPr="004736F9">
        <w:rPr>
          <w:rFonts w:cs="Times New Roman"/>
          <w:lang w:val="lt-LT"/>
        </w:rPr>
        <w:t>X</w:t>
      </w:r>
      <w:r w:rsidR="004D4DC7" w:rsidRPr="004736F9">
        <w:rPr>
          <w:rFonts w:cs="Times New Roman"/>
          <w:lang w:val="lt-LT"/>
        </w:rPr>
        <w:t xml:space="preserve"> SKYRIUS</w:t>
      </w:r>
    </w:p>
    <w:p w:rsidR="000A266A" w:rsidRPr="004736F9" w:rsidRDefault="000A266A" w:rsidP="009C322A">
      <w:pPr>
        <w:pStyle w:val="PAVADINIMAI"/>
        <w:numPr>
          <w:ilvl w:val="0"/>
          <w:numId w:val="0"/>
        </w:numPr>
        <w:tabs>
          <w:tab w:val="left" w:pos="360"/>
        </w:tabs>
        <w:spacing w:before="0" w:after="0"/>
        <w:rPr>
          <w:rFonts w:cs="Times New Roman"/>
          <w:lang w:val="lt-LT"/>
        </w:rPr>
      </w:pPr>
      <w:r w:rsidRPr="004736F9">
        <w:rPr>
          <w:rFonts w:cs="Times New Roman"/>
          <w:lang w:val="lt-LT"/>
        </w:rPr>
        <w:t>PIRKIMO SUTARTIS</w:t>
      </w:r>
      <w:bookmarkEnd w:id="7"/>
    </w:p>
    <w:p w:rsidR="001C7BDD" w:rsidRPr="004736F9" w:rsidRDefault="001C7BDD" w:rsidP="009C322A">
      <w:pPr>
        <w:pStyle w:val="PAVADINIMAI"/>
        <w:numPr>
          <w:ilvl w:val="0"/>
          <w:numId w:val="0"/>
        </w:numPr>
        <w:tabs>
          <w:tab w:val="left" w:pos="360"/>
        </w:tabs>
        <w:spacing w:before="0" w:after="0"/>
        <w:rPr>
          <w:rFonts w:cs="Times New Roman"/>
          <w:lang w:val="lt-LT"/>
        </w:rPr>
      </w:pPr>
    </w:p>
    <w:p w:rsidR="000A266A" w:rsidRPr="004736F9" w:rsidRDefault="00C0121E" w:rsidP="009C322A">
      <w:pPr>
        <w:pStyle w:val="Pagrindinistekstas1"/>
        <w:spacing w:line="240" w:lineRule="auto"/>
        <w:ind w:firstLine="851"/>
        <w:rPr>
          <w:color w:val="auto"/>
          <w:sz w:val="24"/>
          <w:szCs w:val="24"/>
          <w:lang w:val="lt-LT"/>
        </w:rPr>
      </w:pPr>
      <w:r w:rsidRPr="004736F9">
        <w:rPr>
          <w:color w:val="auto"/>
          <w:sz w:val="24"/>
          <w:szCs w:val="24"/>
          <w:lang w:val="lt-LT"/>
        </w:rPr>
        <w:t>8</w:t>
      </w:r>
      <w:r w:rsidR="00361A5C" w:rsidRPr="004736F9">
        <w:rPr>
          <w:color w:val="auto"/>
          <w:sz w:val="24"/>
          <w:szCs w:val="24"/>
          <w:lang w:val="lt-LT"/>
        </w:rPr>
        <w:t>0</w:t>
      </w:r>
      <w:r w:rsidR="001C37A4" w:rsidRPr="004736F9">
        <w:rPr>
          <w:color w:val="auto"/>
          <w:sz w:val="24"/>
          <w:szCs w:val="24"/>
          <w:lang w:val="lt-LT"/>
        </w:rPr>
        <w:t xml:space="preserve">. </w:t>
      </w:r>
      <w:r w:rsidR="000A266A" w:rsidRPr="004736F9">
        <w:rPr>
          <w:color w:val="auto"/>
          <w:sz w:val="24"/>
          <w:szCs w:val="24"/>
          <w:lang w:val="lt-LT"/>
        </w:rPr>
        <w:t xml:space="preserve">Agentūra sudaryti pirkimo sutartį siūlo tam dalyviui, kurio pasiūlymas pripažintas laimėjusiu. </w:t>
      </w:r>
      <w:r w:rsidR="001C37A4" w:rsidRPr="004736F9">
        <w:rPr>
          <w:color w:val="auto"/>
          <w:sz w:val="24"/>
          <w:szCs w:val="24"/>
          <w:lang w:val="lt-LT"/>
        </w:rPr>
        <w:t>Dalyvis</w:t>
      </w:r>
      <w:r w:rsidR="000A266A" w:rsidRPr="004736F9">
        <w:rPr>
          <w:color w:val="auto"/>
          <w:sz w:val="24"/>
          <w:szCs w:val="24"/>
          <w:lang w:val="lt-LT"/>
        </w:rPr>
        <w:t xml:space="preserve"> sudaryti pirkimo sutarties kviečiamas raštu (išskyrus </w:t>
      </w:r>
      <w:r w:rsidR="009E6317" w:rsidRPr="004736F9">
        <w:rPr>
          <w:color w:val="auto"/>
          <w:sz w:val="24"/>
          <w:szCs w:val="24"/>
          <w:lang w:val="lt-LT"/>
        </w:rPr>
        <w:t xml:space="preserve">supaprastintus </w:t>
      </w:r>
      <w:r w:rsidR="001C37A4" w:rsidRPr="004736F9">
        <w:rPr>
          <w:color w:val="auto"/>
          <w:sz w:val="24"/>
          <w:szCs w:val="24"/>
          <w:lang w:val="lt-LT"/>
        </w:rPr>
        <w:t>pirkimus, kai pirkimo sutartis sudaroma žodžiu ir mažos vertės pirkimus</w:t>
      </w:r>
      <w:r w:rsidR="000A266A" w:rsidRPr="004736F9">
        <w:rPr>
          <w:color w:val="auto"/>
          <w:sz w:val="24"/>
          <w:szCs w:val="24"/>
          <w:lang w:val="lt-LT"/>
        </w:rPr>
        <w:t>)</w:t>
      </w:r>
      <w:r w:rsidR="001C37A4" w:rsidRPr="004736F9">
        <w:rPr>
          <w:color w:val="auto"/>
          <w:sz w:val="24"/>
          <w:szCs w:val="24"/>
          <w:lang w:val="lt-LT"/>
        </w:rPr>
        <w:t>.</w:t>
      </w:r>
      <w:r w:rsidR="003B57EA" w:rsidRPr="004736F9">
        <w:rPr>
          <w:color w:val="auto"/>
          <w:sz w:val="24"/>
          <w:szCs w:val="24"/>
          <w:lang w:val="lt-LT"/>
        </w:rPr>
        <w:t xml:space="preserve"> </w:t>
      </w:r>
      <w:r w:rsidR="009E6317" w:rsidRPr="004736F9">
        <w:rPr>
          <w:color w:val="auto"/>
          <w:sz w:val="24"/>
          <w:lang w:val="lt-LT"/>
        </w:rPr>
        <w:t>Kvietim</w:t>
      </w:r>
      <w:r w:rsidR="009E6317" w:rsidRPr="004736F9">
        <w:rPr>
          <w:sz w:val="24"/>
          <w:lang w:val="lt-LT"/>
        </w:rPr>
        <w:t xml:space="preserve">e sudaryti pirkimo sutartį, nepažeidžiant </w:t>
      </w:r>
      <w:r w:rsidR="001930E7">
        <w:rPr>
          <w:sz w:val="24"/>
          <w:lang w:val="lt-LT"/>
        </w:rPr>
        <w:t xml:space="preserve">šių </w:t>
      </w:r>
      <w:r w:rsidR="009E6317" w:rsidRPr="004736F9">
        <w:rPr>
          <w:sz w:val="24"/>
          <w:lang w:val="lt-LT"/>
        </w:rPr>
        <w:t xml:space="preserve">Taisyklių </w:t>
      </w:r>
      <w:r w:rsidR="002B4EAA" w:rsidRPr="002836DF">
        <w:rPr>
          <w:sz w:val="24"/>
          <w:lang w:val="lt-LT"/>
        </w:rPr>
        <w:t>9</w:t>
      </w:r>
      <w:r w:rsidR="004A7BD9" w:rsidRPr="002836DF">
        <w:rPr>
          <w:sz w:val="24"/>
          <w:lang w:val="lt-LT"/>
        </w:rPr>
        <w:t>2</w:t>
      </w:r>
      <w:r w:rsidR="001930E7" w:rsidRPr="002836DF">
        <w:rPr>
          <w:sz w:val="24"/>
          <w:lang w:val="lt-LT"/>
        </w:rPr>
        <w:t xml:space="preserve"> ir </w:t>
      </w:r>
      <w:r w:rsidR="002B4EAA" w:rsidRPr="002836DF">
        <w:rPr>
          <w:sz w:val="24"/>
          <w:lang w:val="lt-LT"/>
        </w:rPr>
        <w:t>9</w:t>
      </w:r>
      <w:r w:rsidR="004A7BD9" w:rsidRPr="002836DF">
        <w:rPr>
          <w:sz w:val="24"/>
          <w:lang w:val="lt-LT"/>
        </w:rPr>
        <w:t>3</w:t>
      </w:r>
      <w:r w:rsidR="009E6317" w:rsidRPr="004736F9">
        <w:rPr>
          <w:sz w:val="24"/>
          <w:lang w:val="lt-LT"/>
        </w:rPr>
        <w:t xml:space="preserve"> punktų reikalavimų, nurodomas laikas, iki kada jis turi pasirašyti pirkimo sutartį.</w:t>
      </w:r>
    </w:p>
    <w:p w:rsidR="009E6317" w:rsidRPr="004736F9" w:rsidRDefault="00C0121E" w:rsidP="009C322A">
      <w:pPr>
        <w:pStyle w:val="Pagrindinistekstas1"/>
        <w:spacing w:line="240" w:lineRule="auto"/>
        <w:ind w:firstLine="851"/>
        <w:rPr>
          <w:color w:val="auto"/>
          <w:sz w:val="24"/>
          <w:szCs w:val="24"/>
          <w:lang w:val="lt-LT"/>
        </w:rPr>
      </w:pPr>
      <w:r w:rsidRPr="004736F9">
        <w:rPr>
          <w:color w:val="auto"/>
          <w:sz w:val="24"/>
          <w:szCs w:val="24"/>
          <w:lang w:val="lt-LT"/>
        </w:rPr>
        <w:t>8</w:t>
      </w:r>
      <w:r w:rsidR="00361A5C" w:rsidRPr="004736F9">
        <w:rPr>
          <w:color w:val="auto"/>
          <w:sz w:val="24"/>
          <w:szCs w:val="24"/>
          <w:lang w:val="lt-LT"/>
        </w:rPr>
        <w:t>1</w:t>
      </w:r>
      <w:r w:rsidR="002B4EAA" w:rsidRPr="004736F9">
        <w:rPr>
          <w:color w:val="auto"/>
          <w:sz w:val="24"/>
          <w:szCs w:val="24"/>
          <w:lang w:val="lt-LT"/>
        </w:rPr>
        <w:t xml:space="preserve">. </w:t>
      </w:r>
      <w:r w:rsidR="001C37A4" w:rsidRPr="004736F9">
        <w:rPr>
          <w:color w:val="auto"/>
          <w:sz w:val="24"/>
          <w:szCs w:val="24"/>
          <w:lang w:val="lt-LT"/>
        </w:rPr>
        <w:t xml:space="preserve">Komisija arba pirkimų organizatorius parengia pirkimo sutarties projektą, jeigu jis nebuvo parengtas kaip pirkimo dokumentų sudėtinė dalis, suderina Agentūros nustatyta tvarka ir organizuoja pirkimo sutarties pasirašymą. </w:t>
      </w:r>
    </w:p>
    <w:p w:rsidR="00FF41E6" w:rsidRPr="004736F9" w:rsidRDefault="00C0121E" w:rsidP="009C322A">
      <w:pPr>
        <w:pStyle w:val="Pagrindinistekstas1"/>
        <w:spacing w:line="240" w:lineRule="auto"/>
        <w:ind w:firstLine="851"/>
        <w:rPr>
          <w:color w:val="auto"/>
          <w:sz w:val="24"/>
          <w:szCs w:val="24"/>
          <w:lang w:val="lt-LT"/>
        </w:rPr>
      </w:pPr>
      <w:r w:rsidRPr="004736F9">
        <w:rPr>
          <w:color w:val="auto"/>
          <w:sz w:val="24"/>
          <w:szCs w:val="24"/>
          <w:lang w:val="lt-LT"/>
        </w:rPr>
        <w:t>8</w:t>
      </w:r>
      <w:r w:rsidR="00361A5C" w:rsidRPr="004736F9">
        <w:rPr>
          <w:color w:val="auto"/>
          <w:sz w:val="24"/>
          <w:szCs w:val="24"/>
          <w:lang w:val="lt-LT"/>
        </w:rPr>
        <w:t>2</w:t>
      </w:r>
      <w:r w:rsidR="00FF41E6" w:rsidRPr="004736F9">
        <w:rPr>
          <w:color w:val="auto"/>
          <w:sz w:val="24"/>
          <w:szCs w:val="24"/>
          <w:lang w:val="lt-LT"/>
        </w:rPr>
        <w:t>. Pirkimo sutartis turi būti sudaroma nedelsiant, bet ne anksčiau negu pasibaigė Viešųjų pirkimų įstatyme nustatytas pirkimo sutarties sudarymo atidėjimo terminas</w:t>
      </w:r>
      <w:r w:rsidR="009E6317" w:rsidRPr="004736F9">
        <w:rPr>
          <w:color w:val="auto"/>
          <w:sz w:val="24"/>
          <w:szCs w:val="24"/>
          <w:lang w:val="lt-LT"/>
        </w:rPr>
        <w:t xml:space="preserve">, </w:t>
      </w:r>
      <w:r w:rsidR="004D4DC7" w:rsidRPr="004736F9">
        <w:rPr>
          <w:color w:val="auto"/>
          <w:sz w:val="24"/>
          <w:szCs w:val="24"/>
          <w:lang w:val="lt-LT"/>
        </w:rPr>
        <w:t xml:space="preserve">t. y. </w:t>
      </w:r>
      <w:r w:rsidR="009E6317" w:rsidRPr="004736F9">
        <w:rPr>
          <w:color w:val="auto"/>
          <w:sz w:val="24"/>
          <w:szCs w:val="24"/>
          <w:lang w:val="lt-LT"/>
        </w:rPr>
        <w:t xml:space="preserve">15 </w:t>
      </w:r>
      <w:r w:rsidR="001930E7">
        <w:rPr>
          <w:color w:val="auto"/>
          <w:sz w:val="24"/>
          <w:szCs w:val="24"/>
          <w:lang w:val="lt-LT"/>
        </w:rPr>
        <w:t xml:space="preserve">(penkiolika) </w:t>
      </w:r>
      <w:r w:rsidR="009E6317" w:rsidRPr="004736F9">
        <w:rPr>
          <w:color w:val="auto"/>
          <w:sz w:val="24"/>
          <w:szCs w:val="24"/>
          <w:lang w:val="lt-LT"/>
        </w:rPr>
        <w:t>dienų</w:t>
      </w:r>
      <w:r w:rsidR="00FF41E6" w:rsidRPr="004736F9">
        <w:rPr>
          <w:color w:val="auto"/>
          <w:sz w:val="24"/>
          <w:szCs w:val="24"/>
          <w:lang w:val="lt-LT"/>
        </w:rPr>
        <w:t>. Atidėjimo terminas gali būti netaikomas, kai:</w:t>
      </w:r>
    </w:p>
    <w:p w:rsidR="00FF41E6" w:rsidRPr="004736F9" w:rsidRDefault="00C0121E" w:rsidP="009C322A">
      <w:pPr>
        <w:pStyle w:val="Pagrindinistekstas1"/>
        <w:spacing w:line="240" w:lineRule="auto"/>
        <w:ind w:firstLine="851"/>
        <w:rPr>
          <w:color w:val="auto"/>
          <w:sz w:val="24"/>
          <w:szCs w:val="24"/>
          <w:lang w:val="lt-LT"/>
        </w:rPr>
      </w:pPr>
      <w:r w:rsidRPr="004736F9">
        <w:rPr>
          <w:color w:val="auto"/>
          <w:sz w:val="24"/>
          <w:szCs w:val="24"/>
          <w:lang w:val="lt-LT"/>
        </w:rPr>
        <w:t>8</w:t>
      </w:r>
      <w:r w:rsidR="00361A5C" w:rsidRPr="004736F9">
        <w:rPr>
          <w:color w:val="auto"/>
          <w:sz w:val="24"/>
          <w:szCs w:val="24"/>
          <w:lang w:val="lt-LT"/>
        </w:rPr>
        <w:t>2</w:t>
      </w:r>
      <w:r w:rsidR="00FF41E6" w:rsidRPr="004736F9">
        <w:rPr>
          <w:color w:val="auto"/>
          <w:sz w:val="24"/>
          <w:szCs w:val="24"/>
          <w:lang w:val="lt-LT"/>
        </w:rPr>
        <w:t>.1. vienintelis suinteresuotas dalyvis yra tas, su kuriuo sudaroma pirkimo sutartis, ir nėra suinteresuotų kandidatų;</w:t>
      </w:r>
    </w:p>
    <w:p w:rsidR="00FF41E6" w:rsidRPr="004736F9" w:rsidRDefault="00C0121E" w:rsidP="009C322A">
      <w:pPr>
        <w:pStyle w:val="Pagrindinistekstas1"/>
        <w:spacing w:line="240" w:lineRule="auto"/>
        <w:ind w:firstLine="851"/>
        <w:rPr>
          <w:color w:val="auto"/>
          <w:sz w:val="24"/>
          <w:szCs w:val="24"/>
          <w:lang w:val="lt-LT"/>
        </w:rPr>
      </w:pPr>
      <w:r w:rsidRPr="004736F9">
        <w:rPr>
          <w:color w:val="auto"/>
          <w:sz w:val="24"/>
          <w:szCs w:val="24"/>
          <w:lang w:val="lt-LT"/>
        </w:rPr>
        <w:t>8</w:t>
      </w:r>
      <w:r w:rsidR="00361A5C" w:rsidRPr="004736F9">
        <w:rPr>
          <w:color w:val="auto"/>
          <w:sz w:val="24"/>
          <w:szCs w:val="24"/>
          <w:lang w:val="lt-LT"/>
        </w:rPr>
        <w:t>2</w:t>
      </w:r>
      <w:r w:rsidR="00FF41E6" w:rsidRPr="004736F9">
        <w:rPr>
          <w:color w:val="auto"/>
          <w:sz w:val="24"/>
          <w:szCs w:val="24"/>
          <w:lang w:val="lt-LT"/>
        </w:rPr>
        <w:t xml:space="preserve">.2. </w:t>
      </w:r>
      <w:r w:rsidR="008B0473" w:rsidRPr="004736F9">
        <w:rPr>
          <w:color w:val="auto"/>
          <w:sz w:val="24"/>
          <w:szCs w:val="24"/>
          <w:lang w:val="lt-LT"/>
        </w:rPr>
        <w:t xml:space="preserve">kai pagrindinė </w:t>
      </w:r>
      <w:r w:rsidR="00FF41E6" w:rsidRPr="004736F9">
        <w:rPr>
          <w:color w:val="auto"/>
          <w:sz w:val="24"/>
          <w:szCs w:val="24"/>
          <w:lang w:val="lt-LT"/>
        </w:rPr>
        <w:t xml:space="preserve">pirkimo </w:t>
      </w:r>
      <w:r w:rsidR="008B0473" w:rsidRPr="004736F9">
        <w:rPr>
          <w:color w:val="auto"/>
          <w:sz w:val="24"/>
          <w:szCs w:val="24"/>
          <w:lang w:val="lt-LT"/>
        </w:rPr>
        <w:t xml:space="preserve">sutartis </w:t>
      </w:r>
      <w:r w:rsidR="00FF41E6" w:rsidRPr="004736F9">
        <w:rPr>
          <w:color w:val="auto"/>
          <w:sz w:val="24"/>
          <w:szCs w:val="24"/>
          <w:lang w:val="lt-LT"/>
        </w:rPr>
        <w:t>sudaro</w:t>
      </w:r>
      <w:r w:rsidR="008B0473" w:rsidRPr="004736F9">
        <w:rPr>
          <w:color w:val="auto"/>
          <w:sz w:val="24"/>
          <w:szCs w:val="24"/>
          <w:lang w:val="lt-LT"/>
        </w:rPr>
        <w:t>ma</w:t>
      </w:r>
      <w:r w:rsidR="00FF41E6" w:rsidRPr="004736F9">
        <w:rPr>
          <w:color w:val="auto"/>
          <w:sz w:val="24"/>
          <w:szCs w:val="24"/>
          <w:lang w:val="lt-LT"/>
        </w:rPr>
        <w:t xml:space="preserve"> preliminariosios sutarties pagrindu;</w:t>
      </w:r>
    </w:p>
    <w:p w:rsidR="00FF41E6" w:rsidRPr="004736F9" w:rsidRDefault="00C0121E" w:rsidP="009C322A">
      <w:pPr>
        <w:pStyle w:val="Pagrindinistekstas1"/>
        <w:spacing w:line="240" w:lineRule="auto"/>
        <w:ind w:firstLine="851"/>
        <w:rPr>
          <w:color w:val="auto"/>
          <w:sz w:val="24"/>
          <w:szCs w:val="24"/>
          <w:lang w:val="lt-LT"/>
        </w:rPr>
      </w:pPr>
      <w:r w:rsidRPr="004736F9">
        <w:rPr>
          <w:color w:val="auto"/>
          <w:sz w:val="24"/>
          <w:szCs w:val="24"/>
          <w:lang w:val="lt-LT"/>
        </w:rPr>
        <w:t>8</w:t>
      </w:r>
      <w:r w:rsidR="00361A5C" w:rsidRPr="004736F9">
        <w:rPr>
          <w:color w:val="auto"/>
          <w:sz w:val="24"/>
          <w:szCs w:val="24"/>
          <w:lang w:val="lt-LT"/>
        </w:rPr>
        <w:t>2</w:t>
      </w:r>
      <w:r w:rsidR="00FF41E6" w:rsidRPr="004736F9">
        <w:rPr>
          <w:color w:val="auto"/>
          <w:sz w:val="24"/>
          <w:szCs w:val="24"/>
          <w:lang w:val="lt-LT"/>
        </w:rPr>
        <w:t xml:space="preserve">.3. </w:t>
      </w:r>
      <w:r w:rsidR="008B0473" w:rsidRPr="004736F9">
        <w:rPr>
          <w:color w:val="auto"/>
          <w:sz w:val="24"/>
          <w:szCs w:val="24"/>
          <w:lang w:val="lt-LT"/>
        </w:rPr>
        <w:t>kai</w:t>
      </w:r>
      <w:r w:rsidR="00FF41E6" w:rsidRPr="004736F9">
        <w:rPr>
          <w:color w:val="auto"/>
          <w:sz w:val="24"/>
          <w:szCs w:val="24"/>
          <w:lang w:val="lt-LT"/>
        </w:rPr>
        <w:t xml:space="preserve"> pirkimo sutarties vertė mažesnė kaip </w:t>
      </w:r>
      <w:r w:rsidR="009D6376" w:rsidRPr="004736F9">
        <w:rPr>
          <w:color w:val="auto"/>
          <w:sz w:val="24"/>
          <w:szCs w:val="24"/>
          <w:lang w:val="lt-LT"/>
        </w:rPr>
        <w:t xml:space="preserve">3000 eurų </w:t>
      </w:r>
      <w:r w:rsidR="00FF41E6" w:rsidRPr="004736F9">
        <w:rPr>
          <w:color w:val="auto"/>
          <w:sz w:val="24"/>
          <w:szCs w:val="24"/>
          <w:lang w:val="lt-LT"/>
        </w:rPr>
        <w:t xml:space="preserve">be </w:t>
      </w:r>
      <w:r w:rsidR="009235AA" w:rsidRPr="004736F9">
        <w:rPr>
          <w:color w:val="auto"/>
          <w:sz w:val="24"/>
          <w:szCs w:val="24"/>
          <w:lang w:val="lt-LT"/>
        </w:rPr>
        <w:t>PVM</w:t>
      </w:r>
      <w:r w:rsidR="009E6317" w:rsidRPr="004736F9">
        <w:rPr>
          <w:color w:val="auto"/>
          <w:sz w:val="24"/>
          <w:szCs w:val="24"/>
          <w:lang w:val="lt-LT"/>
        </w:rPr>
        <w:t xml:space="preserve"> </w:t>
      </w:r>
      <w:r w:rsidR="00FF41E6" w:rsidRPr="004736F9">
        <w:rPr>
          <w:color w:val="auto"/>
          <w:sz w:val="24"/>
          <w:szCs w:val="24"/>
          <w:lang w:val="lt-LT"/>
        </w:rPr>
        <w:t>arba kai pirkimo sutartis sudaroma atliek</w:t>
      </w:r>
      <w:r w:rsidR="009E6317" w:rsidRPr="004736F9">
        <w:rPr>
          <w:color w:val="auto"/>
          <w:sz w:val="24"/>
          <w:szCs w:val="24"/>
          <w:lang w:val="lt-LT"/>
        </w:rPr>
        <w:t xml:space="preserve">ant </w:t>
      </w:r>
      <w:r w:rsidR="00FF41E6" w:rsidRPr="004736F9">
        <w:rPr>
          <w:color w:val="auto"/>
          <w:sz w:val="24"/>
          <w:szCs w:val="24"/>
          <w:lang w:val="lt-LT"/>
        </w:rPr>
        <w:t>mažos vertės pirkimą.</w:t>
      </w:r>
    </w:p>
    <w:p w:rsidR="004D4DC7" w:rsidRPr="004736F9" w:rsidRDefault="00C0121E" w:rsidP="009C322A">
      <w:pPr>
        <w:pStyle w:val="Hyperlink1"/>
        <w:spacing w:line="240" w:lineRule="auto"/>
        <w:ind w:firstLine="851"/>
        <w:rPr>
          <w:sz w:val="24"/>
          <w:lang w:val="lt-LT"/>
        </w:rPr>
      </w:pPr>
      <w:r w:rsidRPr="004736F9">
        <w:rPr>
          <w:color w:val="auto"/>
          <w:sz w:val="24"/>
          <w:szCs w:val="24"/>
          <w:lang w:val="lt-LT"/>
        </w:rPr>
        <w:t>8</w:t>
      </w:r>
      <w:r w:rsidR="00361A5C" w:rsidRPr="004736F9">
        <w:rPr>
          <w:color w:val="auto"/>
          <w:sz w:val="24"/>
          <w:szCs w:val="24"/>
          <w:lang w:val="lt-LT"/>
        </w:rPr>
        <w:t>3</w:t>
      </w:r>
      <w:r w:rsidR="000A266A" w:rsidRPr="004736F9">
        <w:rPr>
          <w:color w:val="auto"/>
          <w:sz w:val="24"/>
          <w:szCs w:val="24"/>
          <w:lang w:val="lt-LT"/>
        </w:rPr>
        <w:t xml:space="preserve">. </w:t>
      </w:r>
      <w:r w:rsidR="004D4DC7" w:rsidRPr="004736F9">
        <w:rPr>
          <w:color w:val="auto"/>
          <w:sz w:val="24"/>
          <w:szCs w:val="24"/>
          <w:lang w:val="lt-LT"/>
        </w:rPr>
        <w:t>Vadovau</w:t>
      </w:r>
      <w:r w:rsidR="008451FD" w:rsidRPr="004736F9">
        <w:rPr>
          <w:color w:val="auto"/>
          <w:sz w:val="24"/>
          <w:szCs w:val="24"/>
          <w:lang w:val="lt-LT"/>
        </w:rPr>
        <w:t>jantis</w:t>
      </w:r>
      <w:r w:rsidR="004D4DC7" w:rsidRPr="004736F9">
        <w:rPr>
          <w:color w:val="auto"/>
          <w:sz w:val="24"/>
          <w:szCs w:val="24"/>
          <w:lang w:val="lt-LT"/>
        </w:rPr>
        <w:t xml:space="preserve"> </w:t>
      </w:r>
      <w:r w:rsidR="008B0473" w:rsidRPr="004736F9">
        <w:rPr>
          <w:color w:val="auto"/>
          <w:sz w:val="24"/>
          <w:szCs w:val="24"/>
          <w:lang w:val="lt-LT"/>
        </w:rPr>
        <w:t xml:space="preserve">Viešųjų pirkimų įstatymo </w:t>
      </w:r>
      <w:r w:rsidR="004D4DC7" w:rsidRPr="004736F9">
        <w:rPr>
          <w:sz w:val="24"/>
          <w:lang w:val="lt-LT"/>
        </w:rPr>
        <w:t>92 straipsnio 8 dalimi, kai Agentūra informacinį pranešimą skelbia CVP IS, pirkimo sutartis gali būti sudaroma ne anksčiau kaip po 5</w:t>
      </w:r>
      <w:r w:rsidR="001930E7">
        <w:rPr>
          <w:sz w:val="24"/>
          <w:lang w:val="lt-LT"/>
        </w:rPr>
        <w:t xml:space="preserve"> (penkių)</w:t>
      </w:r>
      <w:r w:rsidR="004D4DC7" w:rsidRPr="004736F9">
        <w:rPr>
          <w:sz w:val="24"/>
          <w:lang w:val="lt-LT"/>
        </w:rPr>
        <w:t xml:space="preserve"> darbo dienų nuo informacinio pranešimo paskelbimo dienos. Kai Agentūra Europos </w:t>
      </w:r>
      <w:r w:rsidR="004D4DC7" w:rsidRPr="004736F9">
        <w:rPr>
          <w:sz w:val="24"/>
          <w:lang w:val="lt-LT"/>
        </w:rPr>
        <w:lastRenderedPageBreak/>
        <w:t xml:space="preserve">Sąjungos oficialiajame leidinyje paskelbia pranešimą dėl savanoriško </w:t>
      </w:r>
      <w:proofErr w:type="spellStart"/>
      <w:r w:rsidR="004D4DC7" w:rsidRPr="004736F9">
        <w:rPr>
          <w:i/>
          <w:sz w:val="24"/>
          <w:lang w:val="lt-LT"/>
        </w:rPr>
        <w:t>ex</w:t>
      </w:r>
      <w:proofErr w:type="spellEnd"/>
      <w:r w:rsidR="004D4DC7" w:rsidRPr="004736F9">
        <w:rPr>
          <w:i/>
          <w:sz w:val="24"/>
          <w:lang w:val="lt-LT"/>
        </w:rPr>
        <w:t xml:space="preserve"> </w:t>
      </w:r>
      <w:proofErr w:type="spellStart"/>
      <w:r w:rsidR="004D4DC7" w:rsidRPr="004736F9">
        <w:rPr>
          <w:i/>
          <w:sz w:val="24"/>
          <w:lang w:val="lt-LT"/>
        </w:rPr>
        <w:t>ante</w:t>
      </w:r>
      <w:proofErr w:type="spellEnd"/>
      <w:r w:rsidR="004D4DC7" w:rsidRPr="004736F9">
        <w:rPr>
          <w:sz w:val="24"/>
          <w:lang w:val="lt-LT"/>
        </w:rPr>
        <w:t xml:space="preserve"> skaidrumo, pirkimo sutartis gali būti sudaroma ne anksčiau kaip po 10</w:t>
      </w:r>
      <w:r w:rsidR="001930E7">
        <w:rPr>
          <w:sz w:val="24"/>
          <w:lang w:val="lt-LT"/>
        </w:rPr>
        <w:t xml:space="preserve"> (dešimt)</w:t>
      </w:r>
      <w:r w:rsidR="004D4DC7" w:rsidRPr="004736F9">
        <w:rPr>
          <w:sz w:val="24"/>
          <w:lang w:val="lt-LT"/>
        </w:rPr>
        <w:t xml:space="preserve"> dienų nuo šio pranešimo paskelbimo dienos.</w:t>
      </w:r>
    </w:p>
    <w:p w:rsidR="009E6317" w:rsidRPr="004736F9" w:rsidRDefault="00C0121E" w:rsidP="009C322A">
      <w:pPr>
        <w:pStyle w:val="Pagrindinistekstas1"/>
        <w:spacing w:line="240" w:lineRule="auto"/>
        <w:ind w:firstLine="851"/>
        <w:rPr>
          <w:color w:val="auto"/>
          <w:sz w:val="24"/>
          <w:szCs w:val="24"/>
          <w:lang w:val="lt-LT"/>
        </w:rPr>
      </w:pPr>
      <w:r w:rsidRPr="004736F9">
        <w:rPr>
          <w:color w:val="auto"/>
          <w:sz w:val="24"/>
          <w:szCs w:val="24"/>
          <w:lang w:val="lt-LT"/>
        </w:rPr>
        <w:t>8</w:t>
      </w:r>
      <w:r w:rsidR="00361A5C" w:rsidRPr="004736F9">
        <w:rPr>
          <w:color w:val="auto"/>
          <w:sz w:val="24"/>
          <w:szCs w:val="24"/>
          <w:lang w:val="lt-LT"/>
        </w:rPr>
        <w:t>4</w:t>
      </w:r>
      <w:r w:rsidR="002B4EAA" w:rsidRPr="004736F9">
        <w:rPr>
          <w:color w:val="auto"/>
          <w:sz w:val="24"/>
          <w:szCs w:val="24"/>
          <w:lang w:val="lt-LT"/>
        </w:rPr>
        <w:t xml:space="preserve">. </w:t>
      </w:r>
      <w:r w:rsidR="009E6317" w:rsidRPr="004736F9">
        <w:rPr>
          <w:color w:val="auto"/>
          <w:sz w:val="24"/>
          <w:szCs w:val="24"/>
          <w:lang w:val="lt-LT"/>
        </w:rPr>
        <w:t xml:space="preserve">Gavusi tiekėjo pretenziją, Agentūra </w:t>
      </w:r>
      <w:r w:rsidR="00570BDA" w:rsidRPr="004736F9">
        <w:rPr>
          <w:color w:val="auto"/>
          <w:sz w:val="24"/>
          <w:szCs w:val="24"/>
          <w:lang w:val="lt-LT"/>
        </w:rPr>
        <w:t>ne</w:t>
      </w:r>
      <w:r w:rsidR="009E6317" w:rsidRPr="004736F9">
        <w:rPr>
          <w:color w:val="auto"/>
          <w:sz w:val="24"/>
          <w:szCs w:val="24"/>
          <w:lang w:val="lt-LT"/>
        </w:rPr>
        <w:t xml:space="preserve">gali sudaryti pirkimo sutarties tol, kol nesibaigė Viešųjų pirkimų įstatymo </w:t>
      </w:r>
      <w:r w:rsidR="009E6317" w:rsidRPr="004736F9">
        <w:rPr>
          <w:bCs/>
          <w:sz w:val="24"/>
          <w:szCs w:val="24"/>
          <w:lang w:val="lt-LT" w:eastAsia="lt-LT"/>
        </w:rPr>
        <w:t>94</w:t>
      </w:r>
      <w:r w:rsidR="009E6317" w:rsidRPr="004736F9">
        <w:rPr>
          <w:bCs/>
          <w:sz w:val="24"/>
          <w:szCs w:val="24"/>
          <w:vertAlign w:val="superscript"/>
          <w:lang w:val="lt-LT" w:eastAsia="lt-LT"/>
        </w:rPr>
        <w:t>1</w:t>
      </w:r>
      <w:r w:rsidR="009E6317" w:rsidRPr="004736F9">
        <w:rPr>
          <w:color w:val="auto"/>
          <w:sz w:val="24"/>
          <w:szCs w:val="24"/>
          <w:lang w:val="lt-LT"/>
        </w:rPr>
        <w:t xml:space="preserve"> straipsnio 2 dalyje nustatytas terminas. Gavusi tiekėjo prašymo ar ieškinio teismui kopiją, </w:t>
      </w:r>
      <w:r w:rsidR="007C7C53" w:rsidRPr="004736F9">
        <w:rPr>
          <w:color w:val="auto"/>
          <w:sz w:val="24"/>
          <w:szCs w:val="24"/>
          <w:lang w:val="lt-LT"/>
        </w:rPr>
        <w:t>Agentūra</w:t>
      </w:r>
      <w:r w:rsidR="009E6317" w:rsidRPr="004736F9">
        <w:rPr>
          <w:color w:val="auto"/>
          <w:sz w:val="24"/>
          <w:szCs w:val="24"/>
          <w:lang w:val="lt-LT"/>
        </w:rPr>
        <w:t xml:space="preserve"> negali sudaryti pirkimo sutarties tol, kol nesibaigė atidėjimo terminas ar </w:t>
      </w:r>
      <w:r w:rsidR="007C7C53" w:rsidRPr="004736F9">
        <w:rPr>
          <w:color w:val="auto"/>
          <w:sz w:val="24"/>
          <w:szCs w:val="24"/>
          <w:lang w:val="lt-LT"/>
        </w:rPr>
        <w:t>Viešųjų pirkimų į</w:t>
      </w:r>
      <w:r w:rsidR="009E6317" w:rsidRPr="004736F9">
        <w:rPr>
          <w:color w:val="auto"/>
          <w:sz w:val="24"/>
          <w:szCs w:val="24"/>
          <w:lang w:val="lt-LT"/>
        </w:rPr>
        <w:t xml:space="preserve">statymo </w:t>
      </w:r>
      <w:r w:rsidR="007C7C53" w:rsidRPr="004736F9">
        <w:rPr>
          <w:bCs/>
          <w:sz w:val="24"/>
          <w:szCs w:val="24"/>
          <w:lang w:val="lt-LT" w:eastAsia="lt-LT"/>
        </w:rPr>
        <w:t>94</w:t>
      </w:r>
      <w:r w:rsidR="007C7C53" w:rsidRPr="004736F9">
        <w:rPr>
          <w:bCs/>
          <w:sz w:val="24"/>
          <w:szCs w:val="24"/>
          <w:vertAlign w:val="superscript"/>
          <w:lang w:val="lt-LT" w:eastAsia="lt-LT"/>
        </w:rPr>
        <w:t>1</w:t>
      </w:r>
      <w:r w:rsidR="007C7C53" w:rsidRPr="004736F9">
        <w:rPr>
          <w:color w:val="auto"/>
          <w:sz w:val="24"/>
          <w:szCs w:val="24"/>
          <w:lang w:val="lt-LT"/>
        </w:rPr>
        <w:t xml:space="preserve"> </w:t>
      </w:r>
      <w:r w:rsidR="009E6317" w:rsidRPr="004736F9">
        <w:rPr>
          <w:color w:val="auto"/>
          <w:sz w:val="24"/>
          <w:szCs w:val="24"/>
          <w:lang w:val="lt-LT"/>
        </w:rPr>
        <w:t xml:space="preserve">straipsnio 2 dalyje, </w:t>
      </w:r>
      <w:r w:rsidR="007C7C53" w:rsidRPr="004736F9">
        <w:rPr>
          <w:bCs/>
          <w:sz w:val="24"/>
          <w:szCs w:val="24"/>
          <w:lang w:val="lt-LT" w:eastAsia="lt-LT"/>
        </w:rPr>
        <w:t>95</w:t>
      </w:r>
      <w:r w:rsidR="007C7C53" w:rsidRPr="004736F9">
        <w:rPr>
          <w:bCs/>
          <w:sz w:val="24"/>
          <w:szCs w:val="24"/>
          <w:vertAlign w:val="superscript"/>
          <w:lang w:val="lt-LT" w:eastAsia="lt-LT"/>
        </w:rPr>
        <w:t>1</w:t>
      </w:r>
      <w:r w:rsidR="009E6317" w:rsidRPr="004736F9">
        <w:rPr>
          <w:color w:val="auto"/>
          <w:sz w:val="24"/>
          <w:szCs w:val="24"/>
          <w:lang w:val="lt-LT"/>
        </w:rPr>
        <w:t xml:space="preserve"> straipsnio 3 dalies 3 punkte ir </w:t>
      </w:r>
      <w:r w:rsidR="007C7C53" w:rsidRPr="004736F9">
        <w:rPr>
          <w:bCs/>
          <w:sz w:val="24"/>
          <w:szCs w:val="24"/>
          <w:lang w:val="lt-LT" w:eastAsia="lt-LT"/>
        </w:rPr>
        <w:t>95</w:t>
      </w:r>
      <w:r w:rsidR="007C7C53" w:rsidRPr="004736F9">
        <w:rPr>
          <w:bCs/>
          <w:sz w:val="24"/>
          <w:szCs w:val="24"/>
          <w:vertAlign w:val="superscript"/>
          <w:lang w:val="lt-LT" w:eastAsia="lt-LT"/>
        </w:rPr>
        <w:t>1</w:t>
      </w:r>
      <w:r w:rsidR="009E6317" w:rsidRPr="004736F9">
        <w:rPr>
          <w:color w:val="auto"/>
          <w:sz w:val="24"/>
          <w:szCs w:val="24"/>
          <w:lang w:val="lt-LT"/>
        </w:rPr>
        <w:t xml:space="preserve"> straipsnio 4 dalies 3 punkte nurodyti terminai ir kol </w:t>
      </w:r>
      <w:r w:rsidR="001930E7">
        <w:rPr>
          <w:color w:val="auto"/>
          <w:sz w:val="24"/>
          <w:szCs w:val="24"/>
          <w:lang w:val="lt-LT"/>
        </w:rPr>
        <w:t xml:space="preserve">Agentūra </w:t>
      </w:r>
      <w:r w:rsidR="009E6317" w:rsidRPr="004736F9">
        <w:rPr>
          <w:color w:val="auto"/>
          <w:sz w:val="24"/>
          <w:szCs w:val="24"/>
          <w:lang w:val="lt-LT"/>
        </w:rPr>
        <w:t xml:space="preserve">negavo </w:t>
      </w:r>
      <w:r w:rsidR="00A41948" w:rsidRPr="004736F9">
        <w:rPr>
          <w:color w:val="auto"/>
          <w:sz w:val="24"/>
          <w:szCs w:val="24"/>
          <w:lang w:val="lt-LT"/>
        </w:rPr>
        <w:t>Viešųjų pirkimų į</w:t>
      </w:r>
      <w:r w:rsidR="009E6317" w:rsidRPr="004736F9">
        <w:rPr>
          <w:color w:val="auto"/>
          <w:sz w:val="24"/>
          <w:szCs w:val="24"/>
          <w:lang w:val="lt-LT"/>
        </w:rPr>
        <w:t>statymo 95 straipsnio 2 dalyje nurodyto turinio teismo pranešimo.</w:t>
      </w:r>
    </w:p>
    <w:p w:rsidR="000A266A" w:rsidRPr="004736F9" w:rsidRDefault="00C0121E" w:rsidP="009C322A">
      <w:pPr>
        <w:pStyle w:val="Pagrindinistekstas1"/>
        <w:spacing w:line="240" w:lineRule="auto"/>
        <w:ind w:firstLine="851"/>
        <w:rPr>
          <w:color w:val="auto"/>
          <w:sz w:val="24"/>
          <w:szCs w:val="24"/>
          <w:lang w:val="lt-LT"/>
        </w:rPr>
      </w:pPr>
      <w:r w:rsidRPr="004736F9">
        <w:rPr>
          <w:color w:val="auto"/>
          <w:sz w:val="24"/>
          <w:szCs w:val="24"/>
          <w:lang w:val="lt-LT"/>
        </w:rPr>
        <w:t>8</w:t>
      </w:r>
      <w:r w:rsidR="00361A5C" w:rsidRPr="004736F9">
        <w:rPr>
          <w:color w:val="auto"/>
          <w:sz w:val="24"/>
          <w:szCs w:val="24"/>
          <w:lang w:val="lt-LT"/>
        </w:rPr>
        <w:t>5</w:t>
      </w:r>
      <w:r w:rsidR="004D4DC7" w:rsidRPr="004736F9">
        <w:rPr>
          <w:color w:val="auto"/>
          <w:sz w:val="24"/>
          <w:szCs w:val="24"/>
          <w:lang w:val="lt-LT"/>
        </w:rPr>
        <w:t xml:space="preserve">. </w:t>
      </w:r>
      <w:r w:rsidR="000A266A" w:rsidRPr="004736F9">
        <w:rPr>
          <w:color w:val="auto"/>
          <w:sz w:val="24"/>
          <w:szCs w:val="24"/>
          <w:lang w:val="lt-LT"/>
        </w:rPr>
        <w:t>Tais atvejais, kai pirkimo sutartis sudaroma raštu, o tiekėjas, kuriam buvo pasiūlyta sudaryti pirkimo sutartį, raštu atsisako ją sudaryti, Agentūra siūlo sudaryti pirkimo sutartį tiekėjui, kurio pasiūlymas pagal patvirtintą pasiūlymų eilę yra pirmas po tiekėjo, atsisakiusio sudaryti pirkimo sutartį. Atsisakymu sudaryti pirkimo sutartį taip pat laikomas bet kuris iš šių atvejų:</w:t>
      </w:r>
    </w:p>
    <w:p w:rsidR="000A266A" w:rsidRPr="004736F9" w:rsidRDefault="00C0121E" w:rsidP="009C322A">
      <w:pPr>
        <w:pStyle w:val="Pagrindinistekstas1"/>
        <w:spacing w:line="240" w:lineRule="auto"/>
        <w:ind w:firstLine="851"/>
        <w:rPr>
          <w:color w:val="auto"/>
          <w:sz w:val="24"/>
          <w:szCs w:val="24"/>
          <w:lang w:val="lt-LT"/>
        </w:rPr>
      </w:pPr>
      <w:r w:rsidRPr="004736F9">
        <w:rPr>
          <w:color w:val="auto"/>
          <w:sz w:val="24"/>
          <w:szCs w:val="24"/>
          <w:lang w:val="lt-LT"/>
        </w:rPr>
        <w:t>8</w:t>
      </w:r>
      <w:r w:rsidR="00361A5C" w:rsidRPr="004736F9">
        <w:rPr>
          <w:color w:val="auto"/>
          <w:sz w:val="24"/>
          <w:szCs w:val="24"/>
          <w:lang w:val="lt-LT"/>
        </w:rPr>
        <w:t>5</w:t>
      </w:r>
      <w:r w:rsidR="004D4DC7" w:rsidRPr="004736F9">
        <w:rPr>
          <w:color w:val="auto"/>
          <w:sz w:val="24"/>
          <w:szCs w:val="24"/>
          <w:lang w:val="lt-LT"/>
        </w:rPr>
        <w:t xml:space="preserve">.1. </w:t>
      </w:r>
      <w:r w:rsidR="000A266A" w:rsidRPr="004736F9">
        <w:rPr>
          <w:color w:val="auto"/>
          <w:sz w:val="24"/>
          <w:szCs w:val="24"/>
          <w:lang w:val="lt-LT"/>
        </w:rPr>
        <w:t>tiekėjas nepateikia pirkimo dokumentuose nustatyto pirkimo sutarties įvykdymo užtikrinimo</w:t>
      </w:r>
      <w:r w:rsidR="008B0473" w:rsidRPr="004736F9">
        <w:rPr>
          <w:color w:val="auto"/>
          <w:sz w:val="24"/>
          <w:szCs w:val="24"/>
          <w:lang w:val="lt-LT"/>
        </w:rPr>
        <w:t xml:space="preserve"> iki Agentūros nurodyto laiko</w:t>
      </w:r>
      <w:r w:rsidR="000A266A" w:rsidRPr="004736F9">
        <w:rPr>
          <w:color w:val="auto"/>
          <w:sz w:val="24"/>
          <w:szCs w:val="24"/>
          <w:lang w:val="lt-LT"/>
        </w:rPr>
        <w:t>;</w:t>
      </w:r>
    </w:p>
    <w:p w:rsidR="000A266A" w:rsidRPr="004736F9" w:rsidRDefault="00C0121E" w:rsidP="009C322A">
      <w:pPr>
        <w:pStyle w:val="Pagrindinistekstas1"/>
        <w:spacing w:line="240" w:lineRule="auto"/>
        <w:ind w:firstLine="851"/>
        <w:rPr>
          <w:color w:val="auto"/>
          <w:sz w:val="24"/>
          <w:szCs w:val="24"/>
          <w:lang w:val="lt-LT"/>
        </w:rPr>
      </w:pPr>
      <w:r w:rsidRPr="004736F9">
        <w:rPr>
          <w:color w:val="auto"/>
          <w:sz w:val="24"/>
          <w:szCs w:val="24"/>
          <w:lang w:val="lt-LT"/>
        </w:rPr>
        <w:t>8</w:t>
      </w:r>
      <w:r w:rsidR="00361A5C" w:rsidRPr="004736F9">
        <w:rPr>
          <w:color w:val="auto"/>
          <w:sz w:val="24"/>
          <w:szCs w:val="24"/>
          <w:lang w:val="lt-LT"/>
        </w:rPr>
        <w:t>5</w:t>
      </w:r>
      <w:r w:rsidR="004D4DC7" w:rsidRPr="004736F9">
        <w:rPr>
          <w:color w:val="auto"/>
          <w:sz w:val="24"/>
          <w:szCs w:val="24"/>
          <w:lang w:val="lt-LT"/>
        </w:rPr>
        <w:t xml:space="preserve">.2. </w:t>
      </w:r>
      <w:r w:rsidR="000A266A" w:rsidRPr="004736F9">
        <w:rPr>
          <w:color w:val="auto"/>
          <w:sz w:val="24"/>
          <w:szCs w:val="24"/>
          <w:lang w:val="lt-LT"/>
        </w:rPr>
        <w:t xml:space="preserve">tiekėjas </w:t>
      </w:r>
      <w:r w:rsidR="008B0473" w:rsidRPr="004736F9">
        <w:rPr>
          <w:color w:val="auto"/>
          <w:sz w:val="24"/>
          <w:szCs w:val="24"/>
          <w:lang w:val="lt-LT"/>
        </w:rPr>
        <w:t>nepasirašo</w:t>
      </w:r>
      <w:r w:rsidR="000A266A" w:rsidRPr="004736F9">
        <w:rPr>
          <w:color w:val="auto"/>
          <w:sz w:val="24"/>
          <w:szCs w:val="24"/>
          <w:lang w:val="lt-LT"/>
        </w:rPr>
        <w:t xml:space="preserve"> pirkimo sutarties iki Agentūros nurodyto laiko;</w:t>
      </w:r>
    </w:p>
    <w:p w:rsidR="000A266A" w:rsidRPr="004736F9" w:rsidRDefault="00C0121E" w:rsidP="009C322A">
      <w:pPr>
        <w:pStyle w:val="Pagrindinistekstas1"/>
        <w:spacing w:line="240" w:lineRule="auto"/>
        <w:ind w:firstLine="851"/>
        <w:rPr>
          <w:color w:val="auto"/>
          <w:sz w:val="24"/>
          <w:szCs w:val="24"/>
          <w:lang w:val="lt-LT"/>
        </w:rPr>
      </w:pPr>
      <w:r w:rsidRPr="004736F9">
        <w:rPr>
          <w:color w:val="auto"/>
          <w:sz w:val="24"/>
          <w:szCs w:val="24"/>
          <w:lang w:val="lt-LT"/>
        </w:rPr>
        <w:t>8</w:t>
      </w:r>
      <w:r w:rsidR="00361A5C" w:rsidRPr="004736F9">
        <w:rPr>
          <w:color w:val="auto"/>
          <w:sz w:val="24"/>
          <w:szCs w:val="24"/>
          <w:lang w:val="lt-LT"/>
        </w:rPr>
        <w:t>5</w:t>
      </w:r>
      <w:r w:rsidR="004D4DC7" w:rsidRPr="004736F9">
        <w:rPr>
          <w:color w:val="auto"/>
          <w:sz w:val="24"/>
          <w:szCs w:val="24"/>
          <w:lang w:val="lt-LT"/>
        </w:rPr>
        <w:t xml:space="preserve">.3. </w:t>
      </w:r>
      <w:r w:rsidR="000A266A" w:rsidRPr="004736F9">
        <w:rPr>
          <w:color w:val="auto"/>
          <w:sz w:val="24"/>
          <w:szCs w:val="24"/>
          <w:lang w:val="lt-LT"/>
        </w:rPr>
        <w:t>tiekėjas atsisako sudaryti pirkimo sutartį pirkimo dokumentuose nustatytomis sąlygomis</w:t>
      </w:r>
      <w:r w:rsidR="00F16885" w:rsidRPr="004736F9">
        <w:rPr>
          <w:color w:val="auto"/>
          <w:sz w:val="24"/>
          <w:szCs w:val="24"/>
          <w:lang w:val="lt-LT"/>
        </w:rPr>
        <w:t>;</w:t>
      </w:r>
    </w:p>
    <w:p w:rsidR="000A266A" w:rsidRPr="004736F9" w:rsidRDefault="00C0121E" w:rsidP="009C322A">
      <w:pPr>
        <w:pStyle w:val="Pagrindinistekstas1"/>
        <w:spacing w:line="240" w:lineRule="auto"/>
        <w:ind w:firstLine="851"/>
        <w:rPr>
          <w:color w:val="auto"/>
          <w:sz w:val="24"/>
          <w:szCs w:val="24"/>
          <w:lang w:val="lt-LT"/>
        </w:rPr>
      </w:pPr>
      <w:r w:rsidRPr="004736F9">
        <w:rPr>
          <w:color w:val="auto"/>
          <w:sz w:val="24"/>
          <w:szCs w:val="24"/>
          <w:lang w:val="lt-LT"/>
        </w:rPr>
        <w:t>8</w:t>
      </w:r>
      <w:r w:rsidR="00361A5C" w:rsidRPr="004736F9">
        <w:rPr>
          <w:color w:val="auto"/>
          <w:sz w:val="24"/>
          <w:szCs w:val="24"/>
          <w:lang w:val="lt-LT"/>
        </w:rPr>
        <w:t>5</w:t>
      </w:r>
      <w:r w:rsidR="004D4DC7" w:rsidRPr="004736F9">
        <w:rPr>
          <w:color w:val="auto"/>
          <w:sz w:val="24"/>
          <w:szCs w:val="24"/>
          <w:lang w:val="lt-LT"/>
        </w:rPr>
        <w:t xml:space="preserve">.4. </w:t>
      </w:r>
      <w:r w:rsidR="000A266A" w:rsidRPr="004736F9">
        <w:rPr>
          <w:color w:val="auto"/>
          <w:sz w:val="24"/>
          <w:szCs w:val="24"/>
          <w:lang w:val="lt-LT"/>
        </w:rPr>
        <w:t>ūkio subjektų grupė, kurios pasiūlymas pripažintas geriausiu, neįgijo Agentūros reikalaujamos teisinės formos.</w:t>
      </w:r>
    </w:p>
    <w:p w:rsidR="000A266A" w:rsidRPr="004736F9" w:rsidRDefault="00C0121E" w:rsidP="009C322A">
      <w:pPr>
        <w:pStyle w:val="Pagrindinistekstas1"/>
        <w:spacing w:line="240" w:lineRule="auto"/>
        <w:ind w:firstLine="851"/>
        <w:rPr>
          <w:color w:val="auto"/>
          <w:sz w:val="24"/>
          <w:szCs w:val="24"/>
          <w:lang w:val="lt-LT"/>
        </w:rPr>
      </w:pPr>
      <w:r w:rsidRPr="004736F9">
        <w:rPr>
          <w:color w:val="auto"/>
          <w:sz w:val="24"/>
          <w:szCs w:val="24"/>
          <w:lang w:val="lt-LT"/>
        </w:rPr>
        <w:t>8</w:t>
      </w:r>
      <w:r w:rsidR="00361A5C" w:rsidRPr="004736F9">
        <w:rPr>
          <w:color w:val="auto"/>
          <w:sz w:val="24"/>
          <w:szCs w:val="24"/>
          <w:lang w:val="lt-LT"/>
        </w:rPr>
        <w:t>6</w:t>
      </w:r>
      <w:r w:rsidR="004D4DC7" w:rsidRPr="004736F9">
        <w:rPr>
          <w:color w:val="auto"/>
          <w:sz w:val="24"/>
          <w:szCs w:val="24"/>
          <w:lang w:val="lt-LT"/>
        </w:rPr>
        <w:t xml:space="preserve">. </w:t>
      </w:r>
      <w:r w:rsidR="000A266A" w:rsidRPr="004736F9">
        <w:rPr>
          <w:color w:val="auto"/>
          <w:sz w:val="24"/>
          <w:szCs w:val="24"/>
          <w:lang w:val="lt-LT"/>
        </w:rPr>
        <w:t>Sudarant pirkimo sutartį</w:t>
      </w:r>
      <w:r w:rsidR="00F16885" w:rsidRPr="004736F9">
        <w:rPr>
          <w:color w:val="auto"/>
          <w:sz w:val="24"/>
          <w:szCs w:val="24"/>
          <w:lang w:val="lt-LT"/>
        </w:rPr>
        <w:t>, joje</w:t>
      </w:r>
      <w:r w:rsidR="000A266A" w:rsidRPr="004736F9">
        <w:rPr>
          <w:color w:val="auto"/>
          <w:sz w:val="24"/>
          <w:szCs w:val="24"/>
          <w:lang w:val="lt-LT"/>
        </w:rPr>
        <w:t xml:space="preserve"> negali būti keičiama laimėjusio tiekėjo pasiūlym</w:t>
      </w:r>
      <w:r w:rsidR="008B0473" w:rsidRPr="004736F9">
        <w:rPr>
          <w:color w:val="auto"/>
          <w:sz w:val="24"/>
          <w:szCs w:val="24"/>
          <w:lang w:val="lt-LT"/>
        </w:rPr>
        <w:t xml:space="preserve">e </w:t>
      </w:r>
      <w:r w:rsidR="000A266A" w:rsidRPr="004736F9">
        <w:rPr>
          <w:color w:val="auto"/>
          <w:sz w:val="24"/>
          <w:szCs w:val="24"/>
          <w:lang w:val="lt-LT"/>
        </w:rPr>
        <w:t xml:space="preserve"> </w:t>
      </w:r>
      <w:r w:rsidR="00F16885" w:rsidRPr="004736F9">
        <w:rPr>
          <w:color w:val="auto"/>
          <w:sz w:val="24"/>
          <w:szCs w:val="24"/>
          <w:lang w:val="lt-LT"/>
        </w:rPr>
        <w:t xml:space="preserve">nustatytos sąlygos ir </w:t>
      </w:r>
      <w:r w:rsidR="000A266A" w:rsidRPr="004736F9">
        <w:rPr>
          <w:color w:val="auto"/>
          <w:sz w:val="24"/>
          <w:szCs w:val="24"/>
          <w:lang w:val="lt-LT"/>
        </w:rPr>
        <w:t>kaina ar derybų protokole užfiksuota galutinė derybų kaina</w:t>
      </w:r>
      <w:r w:rsidR="00F16885" w:rsidRPr="004736F9">
        <w:rPr>
          <w:color w:val="auto"/>
          <w:sz w:val="24"/>
          <w:szCs w:val="24"/>
          <w:lang w:val="lt-LT"/>
        </w:rPr>
        <w:t>, ar po derybų pateiktame galutiniame pasiūlyme užfiksuotos pasiūlymo sąlygos ir galutinė derybų kaina</w:t>
      </w:r>
      <w:r w:rsidR="000A266A" w:rsidRPr="004736F9">
        <w:rPr>
          <w:color w:val="auto"/>
          <w:sz w:val="24"/>
          <w:szCs w:val="24"/>
          <w:lang w:val="lt-LT"/>
        </w:rPr>
        <w:t xml:space="preserve"> </w:t>
      </w:r>
      <w:r w:rsidR="00F16885" w:rsidRPr="004736F9">
        <w:rPr>
          <w:color w:val="auto"/>
          <w:sz w:val="24"/>
          <w:szCs w:val="24"/>
          <w:lang w:val="lt-LT"/>
        </w:rPr>
        <w:t xml:space="preserve">bei </w:t>
      </w:r>
      <w:r w:rsidR="000A266A" w:rsidRPr="004736F9">
        <w:rPr>
          <w:color w:val="auto"/>
          <w:sz w:val="24"/>
          <w:szCs w:val="24"/>
          <w:lang w:val="lt-LT"/>
        </w:rPr>
        <w:t xml:space="preserve">pirkimo dokumentuose nustatytos </w:t>
      </w:r>
      <w:r w:rsidR="00F16885" w:rsidRPr="004736F9">
        <w:rPr>
          <w:color w:val="auto"/>
          <w:sz w:val="24"/>
          <w:szCs w:val="24"/>
          <w:lang w:val="lt-LT"/>
        </w:rPr>
        <w:t xml:space="preserve">pirkimo </w:t>
      </w:r>
      <w:r w:rsidR="000A266A" w:rsidRPr="004736F9">
        <w:rPr>
          <w:color w:val="auto"/>
          <w:sz w:val="24"/>
          <w:szCs w:val="24"/>
          <w:lang w:val="lt-LT"/>
        </w:rPr>
        <w:t>sąlygos.</w:t>
      </w:r>
    </w:p>
    <w:p w:rsidR="000A266A" w:rsidRPr="004736F9" w:rsidRDefault="00C0121E" w:rsidP="009C322A">
      <w:pPr>
        <w:pStyle w:val="Pagrindinistekstas1"/>
        <w:spacing w:line="240" w:lineRule="auto"/>
        <w:ind w:firstLine="851"/>
        <w:rPr>
          <w:color w:val="auto"/>
          <w:sz w:val="24"/>
          <w:szCs w:val="24"/>
          <w:lang w:val="lt-LT"/>
        </w:rPr>
      </w:pPr>
      <w:r w:rsidRPr="004736F9">
        <w:rPr>
          <w:color w:val="auto"/>
          <w:sz w:val="24"/>
          <w:szCs w:val="24"/>
          <w:lang w:val="lt-LT"/>
        </w:rPr>
        <w:t>8</w:t>
      </w:r>
      <w:r w:rsidR="00361A5C" w:rsidRPr="004736F9">
        <w:rPr>
          <w:color w:val="auto"/>
          <w:sz w:val="24"/>
          <w:szCs w:val="24"/>
          <w:lang w:val="lt-LT"/>
        </w:rPr>
        <w:t>7</w:t>
      </w:r>
      <w:r w:rsidR="004D4DC7" w:rsidRPr="004736F9">
        <w:rPr>
          <w:color w:val="auto"/>
          <w:sz w:val="24"/>
          <w:szCs w:val="24"/>
          <w:lang w:val="lt-LT"/>
        </w:rPr>
        <w:t xml:space="preserve">. </w:t>
      </w:r>
      <w:r w:rsidR="000A266A" w:rsidRPr="004736F9">
        <w:rPr>
          <w:color w:val="auto"/>
          <w:sz w:val="24"/>
          <w:szCs w:val="24"/>
          <w:lang w:val="lt-LT"/>
        </w:rPr>
        <w:t>Pirkimo sutartis sudaroma raštu, išskyrus atvejus, kai pirkimo suta</w:t>
      </w:r>
      <w:r w:rsidR="005154FE" w:rsidRPr="004736F9">
        <w:rPr>
          <w:color w:val="auto"/>
          <w:sz w:val="24"/>
          <w:szCs w:val="24"/>
          <w:lang w:val="lt-LT"/>
        </w:rPr>
        <w:t xml:space="preserve">rtis gali būti sudaroma žodžiu. </w:t>
      </w:r>
      <w:r w:rsidR="000A266A" w:rsidRPr="004736F9">
        <w:rPr>
          <w:color w:val="auto"/>
          <w:sz w:val="24"/>
          <w:szCs w:val="24"/>
          <w:lang w:val="lt-LT"/>
        </w:rPr>
        <w:t xml:space="preserve">Kai pirkimo sutartis sudaroma raštu, turi būti </w:t>
      </w:r>
      <w:r w:rsidR="008E1AE2" w:rsidRPr="004736F9">
        <w:rPr>
          <w:color w:val="auto"/>
          <w:sz w:val="24"/>
          <w:szCs w:val="24"/>
          <w:lang w:val="lt-LT"/>
        </w:rPr>
        <w:t xml:space="preserve">(vykdant mažos vertės pirkimą apklausos raštu būdu – gali būti) </w:t>
      </w:r>
      <w:r w:rsidR="000A266A" w:rsidRPr="004736F9">
        <w:rPr>
          <w:color w:val="auto"/>
          <w:sz w:val="24"/>
          <w:szCs w:val="24"/>
          <w:lang w:val="lt-LT"/>
        </w:rPr>
        <w:t>nustatyta:</w:t>
      </w:r>
    </w:p>
    <w:p w:rsidR="000A266A" w:rsidRPr="004736F9" w:rsidRDefault="00C0121E" w:rsidP="009C322A">
      <w:pPr>
        <w:pStyle w:val="Pagrindinistekstas1"/>
        <w:spacing w:line="240" w:lineRule="auto"/>
        <w:ind w:firstLine="851"/>
        <w:rPr>
          <w:color w:val="auto"/>
          <w:sz w:val="24"/>
          <w:szCs w:val="24"/>
          <w:lang w:val="lt-LT"/>
        </w:rPr>
      </w:pPr>
      <w:r w:rsidRPr="004736F9">
        <w:rPr>
          <w:color w:val="auto"/>
          <w:sz w:val="24"/>
          <w:szCs w:val="24"/>
          <w:lang w:val="lt-LT"/>
        </w:rPr>
        <w:t>8</w:t>
      </w:r>
      <w:r w:rsidR="00361A5C" w:rsidRPr="004736F9">
        <w:rPr>
          <w:color w:val="auto"/>
          <w:sz w:val="24"/>
          <w:szCs w:val="24"/>
          <w:lang w:val="lt-LT"/>
        </w:rPr>
        <w:t>7</w:t>
      </w:r>
      <w:r w:rsidR="004D4DC7" w:rsidRPr="004736F9">
        <w:rPr>
          <w:color w:val="auto"/>
          <w:sz w:val="24"/>
          <w:szCs w:val="24"/>
          <w:lang w:val="lt-LT"/>
        </w:rPr>
        <w:t xml:space="preserve">.1. </w:t>
      </w:r>
      <w:r w:rsidR="000A266A" w:rsidRPr="004736F9">
        <w:rPr>
          <w:color w:val="auto"/>
          <w:sz w:val="24"/>
          <w:szCs w:val="24"/>
          <w:lang w:val="lt-LT"/>
        </w:rPr>
        <w:t>pirkimo sutarties šalių teisės ir pareigos;</w:t>
      </w:r>
    </w:p>
    <w:p w:rsidR="000A266A" w:rsidRPr="004736F9" w:rsidRDefault="00C0121E" w:rsidP="009C322A">
      <w:pPr>
        <w:pStyle w:val="Pagrindinistekstas1"/>
        <w:spacing w:line="240" w:lineRule="auto"/>
        <w:ind w:firstLine="851"/>
        <w:rPr>
          <w:color w:val="auto"/>
          <w:sz w:val="24"/>
          <w:szCs w:val="24"/>
          <w:lang w:val="lt-LT"/>
        </w:rPr>
      </w:pPr>
      <w:r w:rsidRPr="004736F9">
        <w:rPr>
          <w:color w:val="auto"/>
          <w:sz w:val="24"/>
          <w:szCs w:val="24"/>
          <w:lang w:val="lt-LT"/>
        </w:rPr>
        <w:t>8</w:t>
      </w:r>
      <w:r w:rsidR="00361A5C" w:rsidRPr="004736F9">
        <w:rPr>
          <w:color w:val="auto"/>
          <w:sz w:val="24"/>
          <w:szCs w:val="24"/>
          <w:lang w:val="lt-LT"/>
        </w:rPr>
        <w:t>7</w:t>
      </w:r>
      <w:r w:rsidR="004D4DC7" w:rsidRPr="004736F9">
        <w:rPr>
          <w:color w:val="auto"/>
          <w:sz w:val="24"/>
          <w:szCs w:val="24"/>
          <w:lang w:val="lt-LT"/>
        </w:rPr>
        <w:t xml:space="preserve">.2. </w:t>
      </w:r>
      <w:r w:rsidR="000A266A" w:rsidRPr="004736F9">
        <w:rPr>
          <w:color w:val="auto"/>
          <w:sz w:val="24"/>
          <w:szCs w:val="24"/>
          <w:lang w:val="lt-LT"/>
        </w:rPr>
        <w:t>perkamos prekės, paslaugos ar darb</w:t>
      </w:r>
      <w:r w:rsidR="004D4DC7" w:rsidRPr="004736F9">
        <w:rPr>
          <w:color w:val="auto"/>
          <w:sz w:val="24"/>
          <w:szCs w:val="24"/>
          <w:lang w:val="lt-LT"/>
        </w:rPr>
        <w:t xml:space="preserve">ai, jeigu įmanoma </w:t>
      </w:r>
      <w:r w:rsidR="000A266A" w:rsidRPr="004736F9">
        <w:rPr>
          <w:color w:val="auto"/>
          <w:sz w:val="24"/>
          <w:szCs w:val="24"/>
          <w:lang w:val="lt-LT"/>
        </w:rPr>
        <w:t>– tikslūs jų kiekiai</w:t>
      </w:r>
      <w:r w:rsidR="00F45FF7" w:rsidRPr="004736F9">
        <w:rPr>
          <w:color w:val="auto"/>
          <w:sz w:val="24"/>
          <w:szCs w:val="24"/>
          <w:lang w:val="lt-LT"/>
        </w:rPr>
        <w:t xml:space="preserve"> (apimtys)</w:t>
      </w:r>
      <w:r w:rsidR="000A266A" w:rsidRPr="004736F9">
        <w:rPr>
          <w:color w:val="auto"/>
          <w:sz w:val="24"/>
          <w:szCs w:val="24"/>
          <w:lang w:val="lt-LT"/>
        </w:rPr>
        <w:t>;</w:t>
      </w:r>
    </w:p>
    <w:p w:rsidR="00C0121E" w:rsidRPr="004736F9" w:rsidRDefault="00C0121E" w:rsidP="009C322A">
      <w:pPr>
        <w:pStyle w:val="Pagrindinistekstas1"/>
        <w:spacing w:line="240" w:lineRule="auto"/>
        <w:ind w:firstLine="851"/>
        <w:rPr>
          <w:color w:val="auto"/>
          <w:sz w:val="24"/>
          <w:szCs w:val="24"/>
          <w:lang w:val="lt-LT"/>
        </w:rPr>
      </w:pPr>
      <w:r w:rsidRPr="004736F9">
        <w:rPr>
          <w:color w:val="auto"/>
          <w:sz w:val="24"/>
          <w:szCs w:val="24"/>
          <w:lang w:val="lt-LT"/>
        </w:rPr>
        <w:t>8</w:t>
      </w:r>
      <w:r w:rsidR="00361A5C" w:rsidRPr="004736F9">
        <w:rPr>
          <w:color w:val="auto"/>
          <w:sz w:val="24"/>
          <w:szCs w:val="24"/>
          <w:lang w:val="lt-LT"/>
        </w:rPr>
        <w:t>7</w:t>
      </w:r>
      <w:r w:rsidR="004D4DC7" w:rsidRPr="004736F9">
        <w:rPr>
          <w:color w:val="auto"/>
          <w:sz w:val="24"/>
          <w:szCs w:val="24"/>
          <w:lang w:val="lt-LT"/>
        </w:rPr>
        <w:t xml:space="preserve">.3. </w:t>
      </w:r>
      <w:r w:rsidR="000A266A" w:rsidRPr="004736F9">
        <w:rPr>
          <w:color w:val="auto"/>
          <w:sz w:val="24"/>
          <w:szCs w:val="24"/>
          <w:lang w:val="lt-LT"/>
        </w:rPr>
        <w:t>kainodaros taisyklės,</w:t>
      </w:r>
      <w:r w:rsidR="000A266A" w:rsidRPr="004736F9">
        <w:rPr>
          <w:b/>
          <w:bCs/>
          <w:color w:val="auto"/>
          <w:sz w:val="24"/>
          <w:szCs w:val="24"/>
          <w:lang w:val="lt-LT"/>
        </w:rPr>
        <w:t xml:space="preserve"> </w:t>
      </w:r>
      <w:r w:rsidR="000A266A" w:rsidRPr="004736F9">
        <w:rPr>
          <w:color w:val="auto"/>
          <w:sz w:val="24"/>
          <w:szCs w:val="24"/>
          <w:lang w:val="lt-LT"/>
        </w:rPr>
        <w:t xml:space="preserve">nustatytos pagal </w:t>
      </w:r>
      <w:r w:rsidR="008E1AE2" w:rsidRPr="004736F9">
        <w:rPr>
          <w:color w:val="auto"/>
          <w:sz w:val="24"/>
          <w:szCs w:val="24"/>
          <w:lang w:val="lt-LT"/>
        </w:rPr>
        <w:t>Viešojo pirkimo – pardavimo sutarčių kainodaros taisyklių nustatymo metodiką, patvirtintą Viešųjų pirkimų tarnybos direktoriaus 20</w:t>
      </w:r>
      <w:r w:rsidRPr="004736F9">
        <w:rPr>
          <w:color w:val="auto"/>
          <w:sz w:val="24"/>
          <w:szCs w:val="24"/>
          <w:lang w:val="lt-LT"/>
        </w:rPr>
        <w:t>1</w:t>
      </w:r>
      <w:r w:rsidR="008E1AE2" w:rsidRPr="004736F9">
        <w:rPr>
          <w:color w:val="auto"/>
          <w:sz w:val="24"/>
          <w:szCs w:val="24"/>
          <w:lang w:val="lt-LT"/>
        </w:rPr>
        <w:t xml:space="preserve">3 m. </w:t>
      </w:r>
      <w:r w:rsidRPr="004736F9">
        <w:rPr>
          <w:color w:val="auto"/>
          <w:sz w:val="24"/>
          <w:szCs w:val="24"/>
          <w:lang w:val="lt-LT"/>
        </w:rPr>
        <w:t>gruodžio</w:t>
      </w:r>
      <w:r w:rsidR="008E1AE2" w:rsidRPr="004736F9">
        <w:rPr>
          <w:color w:val="auto"/>
          <w:sz w:val="24"/>
          <w:szCs w:val="24"/>
          <w:lang w:val="lt-LT"/>
        </w:rPr>
        <w:t xml:space="preserve"> </w:t>
      </w:r>
      <w:r w:rsidRPr="004736F9">
        <w:rPr>
          <w:color w:val="auto"/>
          <w:sz w:val="24"/>
          <w:szCs w:val="24"/>
          <w:lang w:val="lt-LT"/>
        </w:rPr>
        <w:t>17</w:t>
      </w:r>
      <w:r w:rsidR="008E1AE2" w:rsidRPr="004736F9">
        <w:rPr>
          <w:color w:val="auto"/>
          <w:sz w:val="24"/>
          <w:szCs w:val="24"/>
          <w:lang w:val="lt-LT"/>
        </w:rPr>
        <w:t xml:space="preserve"> d. įsakymu Nr. 1S-</w:t>
      </w:r>
      <w:r w:rsidRPr="004736F9">
        <w:rPr>
          <w:color w:val="auto"/>
          <w:sz w:val="24"/>
          <w:szCs w:val="24"/>
          <w:lang w:val="lt-LT"/>
        </w:rPr>
        <w:t>249</w:t>
      </w:r>
      <w:r w:rsidR="008E1AE2" w:rsidRPr="004736F9">
        <w:rPr>
          <w:color w:val="auto"/>
          <w:sz w:val="24"/>
          <w:szCs w:val="24"/>
          <w:lang w:val="lt-LT"/>
        </w:rPr>
        <w:t xml:space="preserve"> </w:t>
      </w:r>
      <w:r w:rsidRPr="004736F9">
        <w:rPr>
          <w:color w:val="auto"/>
          <w:sz w:val="24"/>
          <w:szCs w:val="24"/>
          <w:lang w:val="lt-LT"/>
        </w:rPr>
        <w:t xml:space="preserve">„Dėl Viešųjų pirkimų tarnybos prie Lietuvos Respublikos vyriausybės direktoriaus 2003 m. vasario 25 d. įsakymo Nr. 1S-21 „Dėl Viešojo pirkimo–pardavimo sutarčių kainos ir kainodaros taisyklių nustatymo metodikos patvirtinimo“ pakeitimo“; </w:t>
      </w:r>
    </w:p>
    <w:p w:rsidR="000A266A" w:rsidRPr="004736F9" w:rsidRDefault="00C0121E" w:rsidP="009C322A">
      <w:pPr>
        <w:pStyle w:val="Pagrindinistekstas1"/>
        <w:spacing w:line="240" w:lineRule="auto"/>
        <w:ind w:firstLine="851"/>
        <w:rPr>
          <w:color w:val="auto"/>
          <w:sz w:val="24"/>
          <w:szCs w:val="24"/>
          <w:lang w:val="lt-LT"/>
        </w:rPr>
      </w:pPr>
      <w:r w:rsidRPr="004736F9">
        <w:rPr>
          <w:color w:val="auto"/>
          <w:sz w:val="24"/>
          <w:szCs w:val="24"/>
          <w:lang w:val="lt-LT"/>
        </w:rPr>
        <w:t>8</w:t>
      </w:r>
      <w:r w:rsidR="00361A5C" w:rsidRPr="004736F9">
        <w:rPr>
          <w:color w:val="auto"/>
          <w:sz w:val="24"/>
          <w:szCs w:val="24"/>
          <w:lang w:val="lt-LT"/>
        </w:rPr>
        <w:t>7</w:t>
      </w:r>
      <w:r w:rsidR="004D4DC7" w:rsidRPr="004736F9">
        <w:rPr>
          <w:color w:val="auto"/>
          <w:sz w:val="24"/>
          <w:szCs w:val="24"/>
          <w:lang w:val="lt-LT"/>
        </w:rPr>
        <w:t xml:space="preserve">.4. </w:t>
      </w:r>
      <w:r w:rsidR="000A266A" w:rsidRPr="004736F9">
        <w:rPr>
          <w:color w:val="auto"/>
          <w:sz w:val="24"/>
          <w:szCs w:val="24"/>
          <w:lang w:val="lt-LT"/>
        </w:rPr>
        <w:t>atsiskaitymų ir mokėjimo tvarka;</w:t>
      </w:r>
    </w:p>
    <w:p w:rsidR="000A266A" w:rsidRPr="004736F9" w:rsidRDefault="00C0121E" w:rsidP="009C322A">
      <w:pPr>
        <w:pStyle w:val="Pagrindinistekstas1"/>
        <w:spacing w:line="240" w:lineRule="auto"/>
        <w:ind w:firstLine="851"/>
        <w:rPr>
          <w:color w:val="auto"/>
          <w:sz w:val="24"/>
          <w:szCs w:val="24"/>
          <w:lang w:val="lt-LT"/>
        </w:rPr>
      </w:pPr>
      <w:r w:rsidRPr="004736F9">
        <w:rPr>
          <w:color w:val="auto"/>
          <w:sz w:val="24"/>
          <w:szCs w:val="24"/>
          <w:lang w:val="lt-LT"/>
        </w:rPr>
        <w:t>8</w:t>
      </w:r>
      <w:r w:rsidR="00361A5C" w:rsidRPr="004736F9">
        <w:rPr>
          <w:color w:val="auto"/>
          <w:sz w:val="24"/>
          <w:szCs w:val="24"/>
          <w:lang w:val="lt-LT"/>
        </w:rPr>
        <w:t>7</w:t>
      </w:r>
      <w:r w:rsidR="004D4DC7" w:rsidRPr="004736F9">
        <w:rPr>
          <w:color w:val="auto"/>
          <w:sz w:val="24"/>
          <w:szCs w:val="24"/>
          <w:lang w:val="lt-LT"/>
        </w:rPr>
        <w:t xml:space="preserve">.5. </w:t>
      </w:r>
      <w:r w:rsidR="000A266A" w:rsidRPr="004736F9">
        <w:rPr>
          <w:color w:val="auto"/>
          <w:sz w:val="24"/>
          <w:szCs w:val="24"/>
          <w:lang w:val="lt-LT"/>
        </w:rPr>
        <w:t>prievolių įvykdymo terminai;</w:t>
      </w:r>
    </w:p>
    <w:p w:rsidR="000A266A" w:rsidRPr="004736F9" w:rsidRDefault="00C0121E" w:rsidP="009C322A">
      <w:pPr>
        <w:pStyle w:val="Pagrindinistekstas1"/>
        <w:spacing w:line="240" w:lineRule="auto"/>
        <w:ind w:firstLine="851"/>
        <w:rPr>
          <w:color w:val="auto"/>
          <w:sz w:val="24"/>
          <w:szCs w:val="24"/>
          <w:lang w:val="lt-LT"/>
        </w:rPr>
      </w:pPr>
      <w:r w:rsidRPr="004736F9">
        <w:rPr>
          <w:color w:val="auto"/>
          <w:sz w:val="24"/>
          <w:szCs w:val="24"/>
          <w:lang w:val="lt-LT"/>
        </w:rPr>
        <w:t>8</w:t>
      </w:r>
      <w:r w:rsidR="00361A5C" w:rsidRPr="004736F9">
        <w:rPr>
          <w:color w:val="auto"/>
          <w:sz w:val="24"/>
          <w:szCs w:val="24"/>
          <w:lang w:val="lt-LT"/>
        </w:rPr>
        <w:t>7</w:t>
      </w:r>
      <w:r w:rsidR="004D4DC7" w:rsidRPr="004736F9">
        <w:rPr>
          <w:color w:val="auto"/>
          <w:sz w:val="24"/>
          <w:szCs w:val="24"/>
          <w:lang w:val="lt-LT"/>
        </w:rPr>
        <w:t xml:space="preserve">.6. </w:t>
      </w:r>
      <w:r w:rsidR="000A266A" w:rsidRPr="004736F9">
        <w:rPr>
          <w:color w:val="auto"/>
          <w:sz w:val="24"/>
          <w:szCs w:val="24"/>
          <w:lang w:val="lt-LT"/>
        </w:rPr>
        <w:t>prievolių įvykdymo užtikrinimas;</w:t>
      </w:r>
    </w:p>
    <w:p w:rsidR="000A266A" w:rsidRPr="004736F9" w:rsidRDefault="00C0121E" w:rsidP="009C322A">
      <w:pPr>
        <w:pStyle w:val="Pagrindinistekstas1"/>
        <w:spacing w:line="240" w:lineRule="auto"/>
        <w:ind w:firstLine="851"/>
        <w:rPr>
          <w:color w:val="auto"/>
          <w:sz w:val="24"/>
          <w:szCs w:val="24"/>
          <w:lang w:val="lt-LT"/>
        </w:rPr>
      </w:pPr>
      <w:r w:rsidRPr="004736F9">
        <w:rPr>
          <w:color w:val="auto"/>
          <w:sz w:val="24"/>
          <w:szCs w:val="24"/>
          <w:lang w:val="lt-LT"/>
        </w:rPr>
        <w:t>8</w:t>
      </w:r>
      <w:r w:rsidR="00361A5C" w:rsidRPr="004736F9">
        <w:rPr>
          <w:color w:val="auto"/>
          <w:sz w:val="24"/>
          <w:szCs w:val="24"/>
          <w:lang w:val="lt-LT"/>
        </w:rPr>
        <w:t>7</w:t>
      </w:r>
      <w:r w:rsidR="004D4DC7" w:rsidRPr="004736F9">
        <w:rPr>
          <w:color w:val="auto"/>
          <w:sz w:val="24"/>
          <w:szCs w:val="24"/>
          <w:lang w:val="lt-LT"/>
        </w:rPr>
        <w:t xml:space="preserve">.7. </w:t>
      </w:r>
      <w:r w:rsidR="000A266A" w:rsidRPr="004736F9">
        <w:rPr>
          <w:color w:val="auto"/>
          <w:sz w:val="24"/>
          <w:szCs w:val="24"/>
          <w:lang w:val="lt-LT"/>
        </w:rPr>
        <w:t>ginčų sprendimo tvarka;</w:t>
      </w:r>
    </w:p>
    <w:p w:rsidR="000A266A" w:rsidRPr="004736F9" w:rsidRDefault="00C0121E" w:rsidP="009C322A">
      <w:pPr>
        <w:pStyle w:val="Pagrindinistekstas1"/>
        <w:spacing w:line="240" w:lineRule="auto"/>
        <w:ind w:firstLine="851"/>
        <w:rPr>
          <w:color w:val="auto"/>
          <w:sz w:val="24"/>
          <w:szCs w:val="24"/>
          <w:lang w:val="lt-LT"/>
        </w:rPr>
      </w:pPr>
      <w:r w:rsidRPr="004736F9">
        <w:rPr>
          <w:color w:val="auto"/>
          <w:sz w:val="24"/>
          <w:szCs w:val="24"/>
          <w:lang w:val="lt-LT"/>
        </w:rPr>
        <w:t>8</w:t>
      </w:r>
      <w:r w:rsidR="00361A5C" w:rsidRPr="004736F9">
        <w:rPr>
          <w:color w:val="auto"/>
          <w:sz w:val="24"/>
          <w:szCs w:val="24"/>
          <w:lang w:val="lt-LT"/>
        </w:rPr>
        <w:t>7</w:t>
      </w:r>
      <w:r w:rsidR="004D4DC7" w:rsidRPr="004736F9">
        <w:rPr>
          <w:color w:val="auto"/>
          <w:sz w:val="24"/>
          <w:szCs w:val="24"/>
          <w:lang w:val="lt-LT"/>
        </w:rPr>
        <w:t xml:space="preserve">.8. </w:t>
      </w:r>
      <w:r w:rsidR="000A266A" w:rsidRPr="004736F9">
        <w:rPr>
          <w:color w:val="auto"/>
          <w:sz w:val="24"/>
          <w:szCs w:val="24"/>
          <w:lang w:val="lt-LT"/>
        </w:rPr>
        <w:t>pirkimo sutarties nutraukimo tvarka;</w:t>
      </w:r>
    </w:p>
    <w:p w:rsidR="000A266A" w:rsidRPr="004736F9" w:rsidRDefault="00C0121E" w:rsidP="009C322A">
      <w:pPr>
        <w:pStyle w:val="Pagrindinistekstas1"/>
        <w:spacing w:line="240" w:lineRule="auto"/>
        <w:ind w:firstLine="851"/>
        <w:rPr>
          <w:color w:val="auto"/>
          <w:sz w:val="24"/>
          <w:szCs w:val="24"/>
          <w:lang w:val="lt-LT"/>
        </w:rPr>
      </w:pPr>
      <w:r w:rsidRPr="004736F9">
        <w:rPr>
          <w:color w:val="auto"/>
          <w:sz w:val="24"/>
          <w:szCs w:val="24"/>
          <w:lang w:val="lt-LT"/>
        </w:rPr>
        <w:t>8</w:t>
      </w:r>
      <w:r w:rsidR="00361A5C" w:rsidRPr="004736F9">
        <w:rPr>
          <w:color w:val="auto"/>
          <w:sz w:val="24"/>
          <w:szCs w:val="24"/>
          <w:lang w:val="lt-LT"/>
        </w:rPr>
        <w:t>7</w:t>
      </w:r>
      <w:r w:rsidR="004D4DC7" w:rsidRPr="004736F9">
        <w:rPr>
          <w:color w:val="auto"/>
          <w:sz w:val="24"/>
          <w:szCs w:val="24"/>
          <w:lang w:val="lt-LT"/>
        </w:rPr>
        <w:t xml:space="preserve">.9. </w:t>
      </w:r>
      <w:r w:rsidR="000A266A" w:rsidRPr="004736F9">
        <w:rPr>
          <w:color w:val="auto"/>
          <w:sz w:val="24"/>
          <w:szCs w:val="24"/>
          <w:lang w:val="lt-LT"/>
        </w:rPr>
        <w:t>pirkimo sutarties galiojimas;</w:t>
      </w:r>
    </w:p>
    <w:p w:rsidR="000A266A" w:rsidRPr="004736F9" w:rsidRDefault="00C0121E" w:rsidP="009C322A">
      <w:pPr>
        <w:pStyle w:val="Pagrindinistekstas1"/>
        <w:spacing w:line="240" w:lineRule="auto"/>
        <w:ind w:firstLine="851"/>
        <w:rPr>
          <w:color w:val="auto"/>
          <w:sz w:val="24"/>
          <w:szCs w:val="24"/>
          <w:lang w:val="lt-LT"/>
        </w:rPr>
      </w:pPr>
      <w:r w:rsidRPr="004736F9">
        <w:rPr>
          <w:color w:val="auto"/>
          <w:sz w:val="24"/>
          <w:szCs w:val="24"/>
          <w:lang w:val="lt-LT"/>
        </w:rPr>
        <w:t>8</w:t>
      </w:r>
      <w:r w:rsidR="00361A5C" w:rsidRPr="004736F9">
        <w:rPr>
          <w:color w:val="auto"/>
          <w:sz w:val="24"/>
          <w:szCs w:val="24"/>
          <w:lang w:val="lt-LT"/>
        </w:rPr>
        <w:t>7</w:t>
      </w:r>
      <w:r w:rsidR="004D4DC7" w:rsidRPr="004736F9">
        <w:rPr>
          <w:color w:val="auto"/>
          <w:sz w:val="24"/>
          <w:szCs w:val="24"/>
          <w:lang w:val="lt-LT"/>
        </w:rPr>
        <w:t xml:space="preserve">.10. </w:t>
      </w:r>
      <w:r w:rsidR="000A266A" w:rsidRPr="004736F9">
        <w:rPr>
          <w:color w:val="auto"/>
          <w:sz w:val="24"/>
          <w:szCs w:val="24"/>
          <w:lang w:val="lt-LT"/>
        </w:rPr>
        <w:t>jeigu sudaroma preliminarioji</w:t>
      </w:r>
      <w:r w:rsidR="004D4DC7" w:rsidRPr="004736F9">
        <w:rPr>
          <w:color w:val="auto"/>
          <w:sz w:val="24"/>
          <w:szCs w:val="24"/>
          <w:lang w:val="lt-LT"/>
        </w:rPr>
        <w:t xml:space="preserve"> sutartis </w:t>
      </w:r>
      <w:r w:rsidR="000A266A" w:rsidRPr="004736F9">
        <w:rPr>
          <w:color w:val="auto"/>
          <w:sz w:val="24"/>
          <w:szCs w:val="24"/>
          <w:lang w:val="lt-LT"/>
        </w:rPr>
        <w:t>– jai būdingos nuostatos</w:t>
      </w:r>
      <w:r w:rsidR="001930E7">
        <w:rPr>
          <w:color w:val="auto"/>
          <w:sz w:val="24"/>
          <w:szCs w:val="24"/>
          <w:lang w:val="lt-LT"/>
        </w:rPr>
        <w:t>;</w:t>
      </w:r>
    </w:p>
    <w:p w:rsidR="00CB3147" w:rsidRPr="004736F9" w:rsidRDefault="00C0121E" w:rsidP="009C322A">
      <w:pPr>
        <w:tabs>
          <w:tab w:val="left" w:pos="284"/>
        </w:tabs>
        <w:ind w:firstLine="851"/>
        <w:jc w:val="both"/>
      </w:pPr>
      <w:r w:rsidRPr="004736F9">
        <w:t>8</w:t>
      </w:r>
      <w:r w:rsidR="00361A5C" w:rsidRPr="004736F9">
        <w:t>7</w:t>
      </w:r>
      <w:r w:rsidR="00CB3147" w:rsidRPr="004736F9">
        <w:t xml:space="preserve">.11. subrangovai, subtiekėjai ar subteikėjai, jeigu vykdant </w:t>
      </w:r>
      <w:r w:rsidR="003452DC" w:rsidRPr="004736F9">
        <w:t xml:space="preserve">pirkimo </w:t>
      </w:r>
      <w:r w:rsidR="00CB3147" w:rsidRPr="004736F9">
        <w:t>sutartį jie pasitelkiami, ir jų keitimo tvarka.</w:t>
      </w:r>
    </w:p>
    <w:p w:rsidR="00CF6F74" w:rsidRPr="004736F9" w:rsidRDefault="00C0121E" w:rsidP="009C322A">
      <w:pPr>
        <w:pStyle w:val="Pagrindinistekstas1"/>
        <w:spacing w:line="240" w:lineRule="auto"/>
        <w:ind w:firstLine="851"/>
        <w:rPr>
          <w:color w:val="auto"/>
          <w:sz w:val="24"/>
          <w:szCs w:val="24"/>
          <w:lang w:val="lt-LT"/>
        </w:rPr>
      </w:pPr>
      <w:r w:rsidRPr="004736F9">
        <w:rPr>
          <w:color w:val="auto"/>
          <w:sz w:val="24"/>
          <w:szCs w:val="24"/>
          <w:lang w:val="lt-LT"/>
        </w:rPr>
        <w:t>8</w:t>
      </w:r>
      <w:r w:rsidR="00361A5C" w:rsidRPr="004736F9">
        <w:rPr>
          <w:color w:val="auto"/>
          <w:sz w:val="24"/>
          <w:szCs w:val="24"/>
          <w:lang w:val="lt-LT"/>
        </w:rPr>
        <w:t>8</w:t>
      </w:r>
      <w:r w:rsidR="002B4EAA" w:rsidRPr="004736F9">
        <w:rPr>
          <w:color w:val="auto"/>
          <w:sz w:val="24"/>
          <w:szCs w:val="24"/>
          <w:lang w:val="lt-LT"/>
        </w:rPr>
        <w:t>.</w:t>
      </w:r>
      <w:r w:rsidR="00CF6F74" w:rsidRPr="004736F9">
        <w:rPr>
          <w:color w:val="auto"/>
          <w:sz w:val="24"/>
          <w:szCs w:val="24"/>
          <w:lang w:val="lt-LT"/>
        </w:rPr>
        <w:t xml:space="preserve"> Agentūra pirkimo dokumentuose gali nustatyti pirkimo sutarties atlikimo sąlygas, susijusias su socialinėmis ir aplinkos apsaugos reikmėmis, jei jos atitinka Europos Bendrijos teisės aktus.</w:t>
      </w:r>
    </w:p>
    <w:p w:rsidR="008A4FE2" w:rsidRPr="004736F9" w:rsidRDefault="00361A5C" w:rsidP="009C322A">
      <w:pPr>
        <w:tabs>
          <w:tab w:val="left" w:pos="284"/>
        </w:tabs>
        <w:ind w:firstLine="851"/>
        <w:jc w:val="both"/>
      </w:pPr>
      <w:r w:rsidRPr="004736F9">
        <w:t>89</w:t>
      </w:r>
      <w:r w:rsidR="002B4EAA" w:rsidRPr="004736F9">
        <w:t xml:space="preserve">. </w:t>
      </w:r>
      <w:r w:rsidR="008A4FE2" w:rsidRPr="004736F9">
        <w:t xml:space="preserve">Mažos vertės pirkimų atveju, raštu sudaromose pirkimo sutartyse gali būti pateikiama ne visa </w:t>
      </w:r>
      <w:r w:rsidR="001930E7">
        <w:t xml:space="preserve">šių </w:t>
      </w:r>
      <w:r w:rsidR="008A4FE2" w:rsidRPr="004736F9">
        <w:t xml:space="preserve">Taisyklių </w:t>
      </w:r>
      <w:r w:rsidR="00C0121E" w:rsidRPr="004736F9">
        <w:t>8</w:t>
      </w:r>
      <w:r w:rsidR="009B4E9D" w:rsidRPr="004736F9">
        <w:t>7</w:t>
      </w:r>
      <w:r w:rsidR="008A4FE2" w:rsidRPr="004736F9">
        <w:t xml:space="preserve"> punkte nurodyta informacija, jeigu Agentūra mano, kad informacija yra nereikalinga.</w:t>
      </w:r>
    </w:p>
    <w:p w:rsidR="004D4DC7" w:rsidRPr="004736F9" w:rsidRDefault="00C0121E" w:rsidP="009C322A">
      <w:pPr>
        <w:tabs>
          <w:tab w:val="left" w:pos="284"/>
        </w:tabs>
        <w:ind w:firstLine="851"/>
        <w:jc w:val="both"/>
        <w:rPr>
          <w:bCs/>
          <w:lang w:eastAsia="lt-LT"/>
        </w:rPr>
      </w:pPr>
      <w:r w:rsidRPr="004736F9">
        <w:rPr>
          <w:bCs/>
          <w:lang w:eastAsia="lt-LT"/>
        </w:rPr>
        <w:lastRenderedPageBreak/>
        <w:t>9</w:t>
      </w:r>
      <w:r w:rsidR="00361A5C" w:rsidRPr="004736F9">
        <w:rPr>
          <w:bCs/>
          <w:lang w:eastAsia="lt-LT"/>
        </w:rPr>
        <w:t>0</w:t>
      </w:r>
      <w:r w:rsidR="002B4EAA" w:rsidRPr="004736F9">
        <w:rPr>
          <w:bCs/>
          <w:lang w:eastAsia="lt-LT"/>
        </w:rPr>
        <w:t xml:space="preserve">. </w:t>
      </w:r>
      <w:r w:rsidR="00F7176A" w:rsidRPr="004736F9">
        <w:rPr>
          <w:bCs/>
          <w:lang w:eastAsia="lt-LT"/>
        </w:rPr>
        <w:t>Pirkimo sutartis gali būti sudaroma žodžiu, kai pirkimo sutarties vertė yra mažesnė kaip 3 000 eurų</w:t>
      </w:r>
      <w:r w:rsidR="004D4DC7" w:rsidRPr="004736F9">
        <w:rPr>
          <w:bCs/>
          <w:lang w:eastAsia="lt-LT"/>
        </w:rPr>
        <w:t xml:space="preserve"> be PVM ir </w:t>
      </w:r>
      <w:r w:rsidR="00CF6F74" w:rsidRPr="004736F9">
        <w:rPr>
          <w:bCs/>
          <w:lang w:eastAsia="lt-LT"/>
        </w:rPr>
        <w:t xml:space="preserve">sutartinių įsipareigojimų vykdymas nėra užtikrinamas Civilinio kodekso nustatytais prievolių įvykdymo užtikrinimo atvejais. </w:t>
      </w:r>
      <w:r w:rsidR="00CF6F74" w:rsidRPr="004736F9">
        <w:t>Sąskaita faktūra arba lygiavertis tiekėjo finansinis dokumentas, pateiktas Agentūrai apmokėti už prekes, paslaugas ar darbus, laikomas žodžiu sudarytą sandorį patvirtinančiu dokumentu.</w:t>
      </w:r>
    </w:p>
    <w:p w:rsidR="00F7176A" w:rsidRPr="004736F9" w:rsidRDefault="00C0121E" w:rsidP="009C322A">
      <w:pPr>
        <w:tabs>
          <w:tab w:val="left" w:pos="284"/>
        </w:tabs>
        <w:ind w:firstLine="851"/>
        <w:jc w:val="both"/>
      </w:pPr>
      <w:r w:rsidRPr="004736F9">
        <w:rPr>
          <w:bCs/>
          <w:lang w:eastAsia="lt-LT"/>
        </w:rPr>
        <w:t>9</w:t>
      </w:r>
      <w:r w:rsidR="00361A5C" w:rsidRPr="004736F9">
        <w:rPr>
          <w:bCs/>
          <w:lang w:eastAsia="lt-LT"/>
        </w:rPr>
        <w:t>1</w:t>
      </w:r>
      <w:r w:rsidR="002B4EAA" w:rsidRPr="004736F9">
        <w:rPr>
          <w:bCs/>
          <w:lang w:eastAsia="lt-LT"/>
        </w:rPr>
        <w:t xml:space="preserve">. </w:t>
      </w:r>
      <w:r w:rsidR="00F7176A" w:rsidRPr="004736F9">
        <w:rPr>
          <w:bCs/>
          <w:lang w:eastAsia="lt-LT"/>
        </w:rPr>
        <w:t>Civilinio kodekso nustatytais atvejais pirkimo sutartis turi būti sudaroma raštu ir esant mažesnei pirkimo sutarties vertei.</w:t>
      </w:r>
      <w:r w:rsidR="00F7176A" w:rsidRPr="004736F9">
        <w:t xml:space="preserve"> </w:t>
      </w:r>
    </w:p>
    <w:p w:rsidR="000A266A" w:rsidRPr="004736F9" w:rsidRDefault="00C0121E" w:rsidP="009C322A">
      <w:pPr>
        <w:pStyle w:val="Pagrindinistekstas1"/>
        <w:spacing w:line="240" w:lineRule="auto"/>
        <w:ind w:firstLine="851"/>
        <w:rPr>
          <w:color w:val="auto"/>
          <w:sz w:val="24"/>
          <w:szCs w:val="24"/>
          <w:lang w:val="lt-LT"/>
        </w:rPr>
      </w:pPr>
      <w:r w:rsidRPr="004736F9">
        <w:rPr>
          <w:color w:val="auto"/>
          <w:sz w:val="24"/>
          <w:szCs w:val="24"/>
          <w:lang w:val="lt-LT"/>
        </w:rPr>
        <w:t>9</w:t>
      </w:r>
      <w:r w:rsidR="00361A5C" w:rsidRPr="004736F9">
        <w:rPr>
          <w:color w:val="auto"/>
          <w:sz w:val="24"/>
          <w:szCs w:val="24"/>
          <w:lang w:val="lt-LT"/>
        </w:rPr>
        <w:t>2</w:t>
      </w:r>
      <w:r w:rsidR="002B4EAA" w:rsidRPr="004736F9">
        <w:rPr>
          <w:color w:val="auto"/>
          <w:sz w:val="24"/>
          <w:szCs w:val="24"/>
          <w:lang w:val="lt-LT"/>
        </w:rPr>
        <w:t>.</w:t>
      </w:r>
      <w:r w:rsidR="00CF6F74" w:rsidRPr="004736F9">
        <w:rPr>
          <w:color w:val="auto"/>
          <w:sz w:val="24"/>
          <w:szCs w:val="24"/>
          <w:lang w:val="lt-LT"/>
        </w:rPr>
        <w:t xml:space="preserve"> </w:t>
      </w:r>
      <w:r w:rsidR="000A266A" w:rsidRPr="004736F9">
        <w:rPr>
          <w:color w:val="auto"/>
          <w:sz w:val="24"/>
          <w:szCs w:val="24"/>
          <w:lang w:val="lt-LT"/>
        </w:rPr>
        <w:t>Pirkimo sutarties sąlygos pirkimo sutarties galiojimo laikotarpiu negali būti keičiamos, išskyrus tokias pirkimo sutarties sąlygas, kurias pakeitus nebūtų pažeisti Viešųjų pirkimų įstatyme nustatyti principai ir tikslai bei</w:t>
      </w:r>
      <w:r w:rsidR="000A266A" w:rsidRPr="004736F9">
        <w:rPr>
          <w:b/>
          <w:bCs/>
          <w:color w:val="auto"/>
          <w:sz w:val="24"/>
          <w:szCs w:val="24"/>
          <w:lang w:val="lt-LT"/>
        </w:rPr>
        <w:t xml:space="preserve"> </w:t>
      </w:r>
      <w:r w:rsidR="000A266A" w:rsidRPr="004736F9">
        <w:rPr>
          <w:color w:val="auto"/>
          <w:sz w:val="24"/>
          <w:szCs w:val="24"/>
          <w:lang w:val="lt-LT"/>
        </w:rPr>
        <w:t>tokiems pirkimo sutarties sąlygų pakeitimams yra gautas Viešųjų pirkimų tarnybos sutikimas</w:t>
      </w:r>
      <w:r w:rsidR="00CF6F74" w:rsidRPr="004736F9">
        <w:rPr>
          <w:color w:val="auto"/>
          <w:sz w:val="24"/>
          <w:szCs w:val="24"/>
          <w:lang w:val="lt-LT"/>
        </w:rPr>
        <w:t>, jei reikia</w:t>
      </w:r>
      <w:r w:rsidR="000A266A" w:rsidRPr="004736F9">
        <w:rPr>
          <w:color w:val="auto"/>
          <w:sz w:val="24"/>
          <w:szCs w:val="24"/>
          <w:lang w:val="lt-LT"/>
        </w:rPr>
        <w:t xml:space="preserve">. </w:t>
      </w:r>
      <w:r w:rsidR="00652A6B" w:rsidRPr="004736F9">
        <w:rPr>
          <w:color w:val="auto"/>
          <w:sz w:val="24"/>
          <w:szCs w:val="24"/>
          <w:lang w:val="lt-LT"/>
        </w:rPr>
        <w:t>Viešųjų pirkimų tarnybos sutikimo nereikalaujama, kai atlikus supaprastintą pirkimą sudarytos pirkimo sutarties vertė neviršija 3</w:t>
      </w:r>
      <w:r w:rsidR="00CF6F74" w:rsidRPr="004736F9">
        <w:rPr>
          <w:color w:val="auto"/>
          <w:sz w:val="24"/>
          <w:szCs w:val="24"/>
          <w:lang w:val="lt-LT"/>
        </w:rPr>
        <w:t xml:space="preserve"> </w:t>
      </w:r>
      <w:r w:rsidR="00652A6B" w:rsidRPr="004736F9">
        <w:rPr>
          <w:color w:val="auto"/>
          <w:sz w:val="24"/>
          <w:szCs w:val="24"/>
          <w:lang w:val="lt-LT"/>
        </w:rPr>
        <w:t>000 eurų</w:t>
      </w:r>
      <w:r w:rsidR="00F7176A" w:rsidRPr="004736F9">
        <w:rPr>
          <w:color w:val="auto"/>
          <w:sz w:val="24"/>
          <w:szCs w:val="24"/>
          <w:lang w:val="lt-LT"/>
        </w:rPr>
        <w:t xml:space="preserve"> be PVM arba, kai pirkimo sutar</w:t>
      </w:r>
      <w:r w:rsidR="00652A6B" w:rsidRPr="004736F9">
        <w:rPr>
          <w:color w:val="auto"/>
          <w:sz w:val="24"/>
          <w:szCs w:val="24"/>
          <w:lang w:val="lt-LT"/>
        </w:rPr>
        <w:t>tis sudaryta atlikus mažos vertės pirk</w:t>
      </w:r>
      <w:r w:rsidR="00F7176A" w:rsidRPr="004736F9">
        <w:rPr>
          <w:color w:val="auto"/>
          <w:sz w:val="24"/>
          <w:szCs w:val="24"/>
          <w:lang w:val="lt-LT"/>
        </w:rPr>
        <w:t>i</w:t>
      </w:r>
      <w:r w:rsidR="00652A6B" w:rsidRPr="004736F9">
        <w:rPr>
          <w:color w:val="auto"/>
          <w:sz w:val="24"/>
          <w:szCs w:val="24"/>
          <w:lang w:val="lt-LT"/>
        </w:rPr>
        <w:t xml:space="preserve">mą. </w:t>
      </w:r>
    </w:p>
    <w:p w:rsidR="00C53150" w:rsidRPr="004736F9" w:rsidRDefault="00C0121E" w:rsidP="009C322A">
      <w:pPr>
        <w:widowControl w:val="0"/>
        <w:suppressAutoHyphens w:val="0"/>
        <w:overflowPunct w:val="0"/>
        <w:autoSpaceDE w:val="0"/>
        <w:autoSpaceDN w:val="0"/>
        <w:adjustRightInd w:val="0"/>
        <w:ind w:firstLine="851"/>
        <w:jc w:val="both"/>
        <w:rPr>
          <w:rFonts w:eastAsiaTheme="minorEastAsia"/>
          <w:lang w:eastAsia="lt-LT"/>
        </w:rPr>
      </w:pPr>
      <w:bookmarkStart w:id="8" w:name="_Toc339984130"/>
      <w:r w:rsidRPr="004736F9">
        <w:rPr>
          <w:rFonts w:eastAsiaTheme="minorEastAsia"/>
          <w:lang w:eastAsia="lt-LT"/>
        </w:rPr>
        <w:t>9</w:t>
      </w:r>
      <w:r w:rsidR="00361A5C" w:rsidRPr="004736F9">
        <w:rPr>
          <w:rFonts w:eastAsiaTheme="minorEastAsia"/>
          <w:lang w:eastAsia="lt-LT"/>
        </w:rPr>
        <w:t>3</w:t>
      </w:r>
      <w:r w:rsidR="002B4EAA" w:rsidRPr="004736F9">
        <w:rPr>
          <w:rFonts w:eastAsiaTheme="minorEastAsia"/>
          <w:lang w:eastAsia="lt-LT"/>
        </w:rPr>
        <w:t>.</w:t>
      </w:r>
      <w:r w:rsidR="00C53150" w:rsidRPr="004736F9">
        <w:rPr>
          <w:rFonts w:eastAsiaTheme="minorEastAsia"/>
          <w:lang w:eastAsia="lt-LT"/>
        </w:rPr>
        <w:t xml:space="preserve"> </w:t>
      </w:r>
      <w:r w:rsidR="008E68B5" w:rsidRPr="004736F9">
        <w:rPr>
          <w:rFonts w:eastAsiaTheme="minorEastAsia"/>
          <w:lang w:eastAsia="lt-LT"/>
        </w:rPr>
        <w:t>Agentūra</w:t>
      </w:r>
      <w:r w:rsidR="00C53150" w:rsidRPr="004736F9">
        <w:rPr>
          <w:rFonts w:eastAsiaTheme="minorEastAsia"/>
          <w:lang w:eastAsia="lt-LT"/>
        </w:rPr>
        <w:t xml:space="preserve">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w:t>
      </w:r>
      <w:r w:rsidR="00CF4114">
        <w:rPr>
          <w:rFonts w:eastAsiaTheme="minorEastAsia"/>
          <w:lang w:eastAsia="lt-LT"/>
        </w:rPr>
        <w:t xml:space="preserve">(dešimt) </w:t>
      </w:r>
      <w:r w:rsidR="00C53150" w:rsidRPr="004736F9">
        <w:rPr>
          <w:rFonts w:eastAsiaTheme="minorEastAsia"/>
          <w:lang w:eastAsia="lt-LT"/>
        </w:rPr>
        <w:t xml:space="preserve">dienų nuo pirkimo sutarties sudarymo ar jos sąlygų pakeitimo turi paskelbti </w:t>
      </w:r>
      <w:r w:rsidR="00AD044F" w:rsidRPr="004736F9">
        <w:rPr>
          <w:rFonts w:eastAsiaTheme="minorEastAsia"/>
          <w:lang w:eastAsia="lt-LT"/>
        </w:rPr>
        <w:t>CVP IS</w:t>
      </w:r>
      <w:r w:rsidR="00C53150" w:rsidRPr="004736F9">
        <w:rPr>
          <w:rFonts w:eastAsiaTheme="minorEastAsia"/>
          <w:lang w:eastAsia="lt-LT"/>
        </w:rPr>
        <w:t xml:space="preserve">. Šis reikalavimas netaikomas pirkimams, kai pirkimo sutartis sudaroma žodžiu, taip pat laimėjusio dalyvio pasiūlymo ar pirkimo sutarties dalims, kai nėra techninių galimybių tokiu būdu paskelbtos informacijos atgaminti ar perskaityti. Tokiu atveju </w:t>
      </w:r>
      <w:r w:rsidR="00AD044F" w:rsidRPr="004736F9">
        <w:rPr>
          <w:rFonts w:eastAsiaTheme="minorEastAsia"/>
          <w:lang w:eastAsia="lt-LT"/>
        </w:rPr>
        <w:t>Agentūra</w:t>
      </w:r>
      <w:r w:rsidR="00C53150" w:rsidRPr="004736F9">
        <w:rPr>
          <w:rFonts w:eastAsiaTheme="minorEastAsia"/>
          <w:lang w:eastAsia="lt-LT"/>
        </w:rPr>
        <w:t xml:space="preserve"> turi sudaryti galimybę susipažinti su nepaskelbtomis laimėjusio dalyvio pasiūlymo ar pirkimo sutarties dalimis.</w:t>
      </w:r>
    </w:p>
    <w:p w:rsidR="00F7176A" w:rsidRPr="004736F9" w:rsidRDefault="00F7176A" w:rsidP="009C322A">
      <w:pPr>
        <w:widowControl w:val="0"/>
        <w:suppressAutoHyphens w:val="0"/>
        <w:overflowPunct w:val="0"/>
        <w:autoSpaceDE w:val="0"/>
        <w:autoSpaceDN w:val="0"/>
        <w:adjustRightInd w:val="0"/>
        <w:ind w:firstLine="851"/>
        <w:jc w:val="both"/>
        <w:rPr>
          <w:rFonts w:eastAsiaTheme="minorEastAsia"/>
          <w:lang w:eastAsia="lt-LT"/>
        </w:rPr>
      </w:pPr>
    </w:p>
    <w:p w:rsidR="007330EB" w:rsidRPr="004736F9" w:rsidRDefault="007330EB" w:rsidP="009C322A">
      <w:pPr>
        <w:widowControl w:val="0"/>
        <w:suppressAutoHyphens w:val="0"/>
        <w:overflowPunct w:val="0"/>
        <w:autoSpaceDE w:val="0"/>
        <w:autoSpaceDN w:val="0"/>
        <w:adjustRightInd w:val="0"/>
        <w:ind w:firstLine="851"/>
        <w:jc w:val="both"/>
        <w:rPr>
          <w:rFonts w:eastAsiaTheme="minorEastAsia"/>
          <w:lang w:eastAsia="lt-LT"/>
        </w:rPr>
      </w:pPr>
    </w:p>
    <w:p w:rsidR="00F7176A" w:rsidRPr="004736F9" w:rsidRDefault="00F7176A" w:rsidP="009C322A">
      <w:pPr>
        <w:widowControl w:val="0"/>
        <w:suppressAutoHyphens w:val="0"/>
        <w:overflowPunct w:val="0"/>
        <w:autoSpaceDE w:val="0"/>
        <w:autoSpaceDN w:val="0"/>
        <w:adjustRightInd w:val="0"/>
        <w:ind w:firstLine="284"/>
        <w:jc w:val="center"/>
        <w:rPr>
          <w:rFonts w:eastAsiaTheme="minorEastAsia"/>
          <w:b/>
          <w:lang w:eastAsia="lt-LT"/>
        </w:rPr>
      </w:pPr>
      <w:r w:rsidRPr="004736F9">
        <w:rPr>
          <w:rFonts w:eastAsiaTheme="minorEastAsia"/>
          <w:b/>
          <w:lang w:eastAsia="lt-LT"/>
        </w:rPr>
        <w:t>XI</w:t>
      </w:r>
      <w:r w:rsidR="007330EB" w:rsidRPr="004736F9">
        <w:rPr>
          <w:rFonts w:eastAsiaTheme="minorEastAsia"/>
          <w:b/>
          <w:lang w:eastAsia="lt-LT"/>
        </w:rPr>
        <w:t xml:space="preserve"> </w:t>
      </w:r>
      <w:r w:rsidRPr="004736F9">
        <w:rPr>
          <w:rFonts w:eastAsiaTheme="minorEastAsia"/>
          <w:b/>
          <w:lang w:eastAsia="lt-LT"/>
        </w:rPr>
        <w:t>SKYRIUS</w:t>
      </w:r>
    </w:p>
    <w:p w:rsidR="00F7176A" w:rsidRPr="004736F9" w:rsidRDefault="00F7176A" w:rsidP="009C322A">
      <w:pPr>
        <w:widowControl w:val="0"/>
        <w:suppressAutoHyphens w:val="0"/>
        <w:overflowPunct w:val="0"/>
        <w:autoSpaceDE w:val="0"/>
        <w:autoSpaceDN w:val="0"/>
        <w:adjustRightInd w:val="0"/>
        <w:ind w:firstLine="284"/>
        <w:jc w:val="center"/>
        <w:rPr>
          <w:rFonts w:eastAsiaTheme="minorEastAsia"/>
          <w:b/>
          <w:lang w:eastAsia="lt-LT"/>
        </w:rPr>
      </w:pPr>
      <w:r w:rsidRPr="004736F9">
        <w:rPr>
          <w:rFonts w:eastAsiaTheme="minorEastAsia"/>
          <w:b/>
          <w:lang w:eastAsia="lt-LT"/>
        </w:rPr>
        <w:t>PRELIMINARIOJI SUTARTIS</w:t>
      </w:r>
    </w:p>
    <w:bookmarkEnd w:id="8"/>
    <w:p w:rsidR="00F7176A" w:rsidRPr="004736F9" w:rsidRDefault="00F7176A" w:rsidP="009C322A">
      <w:pPr>
        <w:pStyle w:val="Pagrindinistekstas1"/>
        <w:spacing w:line="240" w:lineRule="auto"/>
        <w:ind w:firstLine="851"/>
        <w:rPr>
          <w:color w:val="auto"/>
          <w:sz w:val="24"/>
          <w:szCs w:val="24"/>
          <w:lang w:val="lt-LT"/>
        </w:rPr>
      </w:pPr>
    </w:p>
    <w:p w:rsidR="000A266A" w:rsidRPr="004736F9" w:rsidRDefault="00C0121E" w:rsidP="009C322A">
      <w:pPr>
        <w:pStyle w:val="Pagrindinistekstas1"/>
        <w:spacing w:line="240" w:lineRule="auto"/>
        <w:ind w:firstLine="851"/>
        <w:rPr>
          <w:color w:val="auto"/>
          <w:sz w:val="24"/>
          <w:szCs w:val="24"/>
          <w:lang w:val="lt-LT"/>
        </w:rPr>
      </w:pPr>
      <w:r w:rsidRPr="004736F9">
        <w:rPr>
          <w:color w:val="auto"/>
          <w:sz w:val="24"/>
          <w:szCs w:val="24"/>
          <w:lang w:val="lt-LT"/>
        </w:rPr>
        <w:t>9</w:t>
      </w:r>
      <w:r w:rsidR="00C13E86" w:rsidRPr="004736F9">
        <w:rPr>
          <w:color w:val="auto"/>
          <w:sz w:val="24"/>
          <w:szCs w:val="24"/>
          <w:lang w:val="lt-LT"/>
        </w:rPr>
        <w:t>4</w:t>
      </w:r>
      <w:r w:rsidR="00CF6F74" w:rsidRPr="004736F9">
        <w:rPr>
          <w:color w:val="auto"/>
          <w:sz w:val="24"/>
          <w:szCs w:val="24"/>
          <w:lang w:val="lt-LT"/>
        </w:rPr>
        <w:t xml:space="preserve">. </w:t>
      </w:r>
      <w:r w:rsidR="000A266A" w:rsidRPr="004736F9">
        <w:rPr>
          <w:color w:val="auto"/>
          <w:sz w:val="24"/>
          <w:szCs w:val="24"/>
          <w:lang w:val="lt-LT"/>
        </w:rPr>
        <w:t>Agentūra, atlikusi supaprastintą pirkimą, gali sudaryti preliminariąją sutartį. Preliminariosios sutarties pagrindu ji gali sudaryti vieną ar kelias pirkimo sutartis (toliau šiame skyriuje</w:t>
      </w:r>
      <w:r w:rsidR="00CF4114">
        <w:rPr>
          <w:color w:val="auto"/>
          <w:sz w:val="24"/>
          <w:szCs w:val="24"/>
          <w:lang w:val="lt-LT"/>
        </w:rPr>
        <w:t xml:space="preserve"> </w:t>
      </w:r>
      <w:r w:rsidR="000A266A" w:rsidRPr="004736F9">
        <w:rPr>
          <w:color w:val="auto"/>
          <w:sz w:val="24"/>
          <w:szCs w:val="24"/>
          <w:lang w:val="lt-LT"/>
        </w:rPr>
        <w:t>– pagrindinė sutartis). Tiek sudarydama preliminariąją sutartį, tiek jos pagrindu pagrindinę sutartį, Agentūra vadovaujasi Viešųjų pirkimų įstatymu ir šiomis Taisyklėmis.</w:t>
      </w:r>
    </w:p>
    <w:p w:rsidR="000A266A" w:rsidRPr="004736F9" w:rsidRDefault="00C0121E" w:rsidP="009C322A">
      <w:pPr>
        <w:pStyle w:val="Pagrindinistekstas1"/>
        <w:spacing w:line="240" w:lineRule="auto"/>
        <w:ind w:firstLine="851"/>
        <w:rPr>
          <w:color w:val="auto"/>
          <w:sz w:val="24"/>
          <w:szCs w:val="24"/>
          <w:lang w:val="lt-LT"/>
        </w:rPr>
      </w:pPr>
      <w:r w:rsidRPr="004736F9">
        <w:rPr>
          <w:color w:val="auto"/>
          <w:sz w:val="24"/>
          <w:szCs w:val="24"/>
          <w:lang w:val="lt-LT"/>
        </w:rPr>
        <w:t>9</w:t>
      </w:r>
      <w:r w:rsidR="00C13E86" w:rsidRPr="004736F9">
        <w:rPr>
          <w:color w:val="auto"/>
          <w:sz w:val="24"/>
          <w:szCs w:val="24"/>
          <w:lang w:val="lt-LT"/>
        </w:rPr>
        <w:t>5</w:t>
      </w:r>
      <w:r w:rsidR="002B4EAA" w:rsidRPr="004736F9">
        <w:rPr>
          <w:color w:val="auto"/>
          <w:sz w:val="24"/>
          <w:szCs w:val="24"/>
          <w:lang w:val="lt-LT"/>
        </w:rPr>
        <w:t>.</w:t>
      </w:r>
      <w:r w:rsidR="00CF6F74" w:rsidRPr="004736F9">
        <w:rPr>
          <w:color w:val="auto"/>
          <w:sz w:val="24"/>
          <w:szCs w:val="24"/>
          <w:lang w:val="lt-LT"/>
        </w:rPr>
        <w:t xml:space="preserve"> </w:t>
      </w:r>
      <w:r w:rsidR="000A266A" w:rsidRPr="004736F9">
        <w:rPr>
          <w:color w:val="auto"/>
          <w:sz w:val="24"/>
          <w:szCs w:val="24"/>
          <w:lang w:val="lt-LT"/>
        </w:rPr>
        <w:t>Preliminarioji sutartis gali būti sudaroma tik raštu, ne ilgesniam kaip 4 metų laikotarpiui</w:t>
      </w:r>
      <w:r w:rsidR="00AA2FB3" w:rsidRPr="004736F9">
        <w:rPr>
          <w:color w:val="auto"/>
          <w:sz w:val="24"/>
          <w:szCs w:val="24"/>
          <w:lang w:val="lt-LT"/>
        </w:rPr>
        <w:t xml:space="preserve">, </w:t>
      </w:r>
      <w:r w:rsidR="00AA2FB3" w:rsidRPr="004736F9">
        <w:rPr>
          <w:sz w:val="24"/>
          <w:lang w:val="lt-LT"/>
        </w:rPr>
        <w:t>išskyrus pagrįstus atvejus, kurie nurodomi skelbime apie pirkimą arba kvietime pateikti pasiūlymą.</w:t>
      </w:r>
      <w:r w:rsidR="000A266A" w:rsidRPr="004736F9">
        <w:rPr>
          <w:color w:val="auto"/>
          <w:sz w:val="24"/>
          <w:szCs w:val="24"/>
          <w:lang w:val="lt-LT"/>
        </w:rPr>
        <w:t xml:space="preserve"> Preliminariosios sutarties pagrindu sudaroma pagrindinė sutartis, atliekant prekių ir paslaugų pirkimus, kurių pirkimo sutarties vertė yra mažesnė kaip </w:t>
      </w:r>
      <w:r w:rsidR="00BA4476" w:rsidRPr="004736F9">
        <w:rPr>
          <w:color w:val="auto"/>
          <w:sz w:val="24"/>
          <w:szCs w:val="24"/>
          <w:lang w:val="lt-LT"/>
        </w:rPr>
        <w:t>3</w:t>
      </w:r>
      <w:r w:rsidR="005154FE" w:rsidRPr="004736F9">
        <w:rPr>
          <w:color w:val="auto"/>
          <w:sz w:val="24"/>
          <w:szCs w:val="24"/>
          <w:lang w:val="lt-LT"/>
        </w:rPr>
        <w:t xml:space="preserve"> </w:t>
      </w:r>
      <w:r w:rsidR="00BA4476" w:rsidRPr="004736F9">
        <w:rPr>
          <w:color w:val="auto"/>
          <w:sz w:val="24"/>
          <w:szCs w:val="24"/>
          <w:lang w:val="lt-LT"/>
        </w:rPr>
        <w:t>000 eur</w:t>
      </w:r>
      <w:r w:rsidR="009D6376" w:rsidRPr="004736F9">
        <w:rPr>
          <w:color w:val="auto"/>
          <w:sz w:val="24"/>
          <w:szCs w:val="24"/>
          <w:lang w:val="lt-LT"/>
        </w:rPr>
        <w:t>ų</w:t>
      </w:r>
      <w:r w:rsidR="008E68B5" w:rsidRPr="004736F9">
        <w:rPr>
          <w:color w:val="auto"/>
          <w:sz w:val="24"/>
          <w:szCs w:val="24"/>
          <w:lang w:val="lt-LT"/>
        </w:rPr>
        <w:t xml:space="preserve"> </w:t>
      </w:r>
      <w:r w:rsidR="006239EF" w:rsidRPr="004736F9">
        <w:rPr>
          <w:color w:val="auto"/>
          <w:sz w:val="24"/>
          <w:szCs w:val="24"/>
          <w:lang w:val="lt-LT"/>
        </w:rPr>
        <w:t>be</w:t>
      </w:r>
      <w:r w:rsidR="008E68B5" w:rsidRPr="004736F9">
        <w:rPr>
          <w:color w:val="auto"/>
          <w:sz w:val="24"/>
          <w:szCs w:val="24"/>
          <w:lang w:val="lt-LT"/>
        </w:rPr>
        <w:t xml:space="preserve"> PVM</w:t>
      </w:r>
      <w:r w:rsidR="000A266A" w:rsidRPr="004736F9">
        <w:rPr>
          <w:color w:val="auto"/>
          <w:sz w:val="24"/>
          <w:szCs w:val="24"/>
          <w:lang w:val="lt-LT"/>
        </w:rPr>
        <w:t xml:space="preserve">, gali būti sudaroma žodžiu. Tuo atveju, kai pagrindinė sutartis sudaroma žodžiu, </w:t>
      </w:r>
      <w:r w:rsidR="00D76564" w:rsidRPr="004736F9">
        <w:rPr>
          <w:color w:val="auto"/>
          <w:sz w:val="24"/>
          <w:szCs w:val="24"/>
          <w:lang w:val="lt-LT"/>
        </w:rPr>
        <w:t xml:space="preserve">šių </w:t>
      </w:r>
      <w:r w:rsidR="000A266A" w:rsidRPr="004736F9">
        <w:rPr>
          <w:color w:val="auto"/>
          <w:sz w:val="24"/>
          <w:szCs w:val="24"/>
          <w:lang w:val="lt-LT"/>
        </w:rPr>
        <w:t xml:space="preserve">Taisyklių </w:t>
      </w:r>
      <w:r w:rsidR="006413DD" w:rsidRPr="004736F9">
        <w:rPr>
          <w:color w:val="auto"/>
          <w:sz w:val="24"/>
          <w:szCs w:val="24"/>
          <w:lang w:val="lt-LT"/>
        </w:rPr>
        <w:t>9</w:t>
      </w:r>
      <w:r w:rsidR="00D2343D" w:rsidRPr="004736F9">
        <w:rPr>
          <w:color w:val="auto"/>
          <w:sz w:val="24"/>
          <w:szCs w:val="24"/>
          <w:lang w:val="lt-LT"/>
        </w:rPr>
        <w:t>7</w:t>
      </w:r>
      <w:r w:rsidR="00D76564" w:rsidRPr="004736F9">
        <w:rPr>
          <w:color w:val="auto"/>
          <w:sz w:val="24"/>
          <w:szCs w:val="24"/>
          <w:lang w:val="lt-LT"/>
        </w:rPr>
        <w:t xml:space="preserve"> ir </w:t>
      </w:r>
      <w:r w:rsidR="006413DD" w:rsidRPr="004736F9">
        <w:rPr>
          <w:color w:val="auto"/>
          <w:sz w:val="24"/>
          <w:szCs w:val="24"/>
          <w:lang w:val="lt-LT"/>
        </w:rPr>
        <w:t>9</w:t>
      </w:r>
      <w:r w:rsidR="00D2343D" w:rsidRPr="004736F9">
        <w:rPr>
          <w:color w:val="auto"/>
          <w:sz w:val="24"/>
          <w:szCs w:val="24"/>
          <w:lang w:val="lt-LT"/>
        </w:rPr>
        <w:t>8</w:t>
      </w:r>
      <w:r w:rsidR="00DA3FF6" w:rsidRPr="004736F9">
        <w:rPr>
          <w:color w:val="auto"/>
          <w:sz w:val="24"/>
          <w:szCs w:val="24"/>
          <w:lang w:val="lt-LT"/>
        </w:rPr>
        <w:t xml:space="preserve"> </w:t>
      </w:r>
      <w:r w:rsidR="000A266A" w:rsidRPr="004736F9">
        <w:rPr>
          <w:color w:val="auto"/>
          <w:sz w:val="24"/>
          <w:szCs w:val="24"/>
          <w:lang w:val="lt-LT"/>
        </w:rPr>
        <w:t>punktuose nustatytas bendravimas su tiekėjais gali būti vykdomas žodžiu.</w:t>
      </w:r>
    </w:p>
    <w:p w:rsidR="000A266A" w:rsidRPr="004736F9" w:rsidRDefault="00C0121E" w:rsidP="009C322A">
      <w:pPr>
        <w:pStyle w:val="Pagrindinistekstas1"/>
        <w:spacing w:line="240" w:lineRule="auto"/>
        <w:ind w:firstLine="851"/>
        <w:rPr>
          <w:color w:val="auto"/>
          <w:sz w:val="24"/>
          <w:szCs w:val="24"/>
          <w:lang w:val="lt-LT"/>
        </w:rPr>
      </w:pPr>
      <w:r w:rsidRPr="004736F9">
        <w:rPr>
          <w:color w:val="auto"/>
          <w:sz w:val="24"/>
          <w:szCs w:val="24"/>
          <w:lang w:val="lt-LT"/>
        </w:rPr>
        <w:t>9</w:t>
      </w:r>
      <w:r w:rsidR="00C13E86" w:rsidRPr="004736F9">
        <w:rPr>
          <w:color w:val="auto"/>
          <w:sz w:val="24"/>
          <w:szCs w:val="24"/>
          <w:lang w:val="lt-LT"/>
        </w:rPr>
        <w:t>6</w:t>
      </w:r>
      <w:r w:rsidR="002B4EAA" w:rsidRPr="004736F9">
        <w:rPr>
          <w:color w:val="auto"/>
          <w:sz w:val="24"/>
          <w:szCs w:val="24"/>
          <w:lang w:val="lt-LT"/>
        </w:rPr>
        <w:t xml:space="preserve">. </w:t>
      </w:r>
      <w:r w:rsidR="000A266A" w:rsidRPr="004736F9">
        <w:rPr>
          <w:color w:val="auto"/>
          <w:sz w:val="24"/>
          <w:szCs w:val="24"/>
          <w:lang w:val="lt-LT"/>
        </w:rPr>
        <w:t>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Agentūra gali priimti sprendimą preliminariojoje sutartyje nustatyti ne tik esmines, bet ir visas jos pagrindu sudaromos pagrindinės pirkimo sutarties sąlygas.</w:t>
      </w:r>
    </w:p>
    <w:p w:rsidR="000A266A" w:rsidRPr="004736F9" w:rsidRDefault="00C0121E" w:rsidP="009C322A">
      <w:pPr>
        <w:pStyle w:val="Pagrindinistekstas1"/>
        <w:spacing w:line="240" w:lineRule="auto"/>
        <w:ind w:firstLine="851"/>
        <w:rPr>
          <w:color w:val="auto"/>
          <w:sz w:val="24"/>
          <w:szCs w:val="24"/>
          <w:lang w:val="lt-LT"/>
        </w:rPr>
      </w:pPr>
      <w:r w:rsidRPr="004736F9">
        <w:rPr>
          <w:color w:val="auto"/>
          <w:sz w:val="24"/>
          <w:szCs w:val="24"/>
          <w:lang w:val="lt-LT"/>
        </w:rPr>
        <w:t>9</w:t>
      </w:r>
      <w:r w:rsidR="00C13E86" w:rsidRPr="004736F9">
        <w:rPr>
          <w:color w:val="auto"/>
          <w:sz w:val="24"/>
          <w:szCs w:val="24"/>
          <w:lang w:val="lt-LT"/>
        </w:rPr>
        <w:t>7</w:t>
      </w:r>
      <w:r w:rsidR="00CF6F74" w:rsidRPr="004736F9">
        <w:rPr>
          <w:color w:val="auto"/>
          <w:sz w:val="24"/>
          <w:szCs w:val="24"/>
          <w:lang w:val="lt-LT"/>
        </w:rPr>
        <w:t xml:space="preserve">. </w:t>
      </w:r>
      <w:r w:rsidR="000A266A" w:rsidRPr="004736F9">
        <w:rPr>
          <w:color w:val="auto"/>
          <w:sz w:val="24"/>
          <w:szCs w:val="24"/>
          <w:lang w:val="lt-LT"/>
        </w:rPr>
        <w:t xml:space="preserve">Agentūra gali sudaryti preliminariąją sutartį su vienu arba su keliais tiekėjais. Tais atvejais, kai preliminarioji sutartis sudaroma su keliais tiekėjais, jų turi būti ne mažiau kaip trys, jeigu yra trys ir daugiau </w:t>
      </w:r>
      <w:r w:rsidR="00CF4114">
        <w:rPr>
          <w:color w:val="auto"/>
          <w:sz w:val="24"/>
          <w:szCs w:val="24"/>
          <w:lang w:val="lt-LT"/>
        </w:rPr>
        <w:t xml:space="preserve">Agentūros </w:t>
      </w:r>
      <w:r w:rsidR="000A266A" w:rsidRPr="004736F9">
        <w:rPr>
          <w:color w:val="auto"/>
          <w:sz w:val="24"/>
          <w:szCs w:val="24"/>
          <w:lang w:val="lt-LT"/>
        </w:rPr>
        <w:t>nustatytus kvalifikacinius reikalavimus atitinkančių ir priimtinus pasiūlymus pateikusių tiekėjų. Pagrindinė sutartis sudaroma tik su tais tiekėjais, su kuriais buvo sudaryta preliminarioji sutartis.</w:t>
      </w:r>
    </w:p>
    <w:p w:rsidR="000A266A" w:rsidRPr="004736F9" w:rsidRDefault="00C0121E" w:rsidP="009C322A">
      <w:pPr>
        <w:pStyle w:val="Pagrindinistekstas1"/>
        <w:spacing w:line="240" w:lineRule="auto"/>
        <w:ind w:firstLine="851"/>
        <w:rPr>
          <w:color w:val="auto"/>
          <w:sz w:val="24"/>
          <w:szCs w:val="24"/>
          <w:lang w:val="lt-LT"/>
        </w:rPr>
      </w:pPr>
      <w:r w:rsidRPr="004736F9">
        <w:rPr>
          <w:color w:val="auto"/>
          <w:sz w:val="24"/>
          <w:szCs w:val="24"/>
          <w:lang w:val="lt-LT"/>
        </w:rPr>
        <w:lastRenderedPageBreak/>
        <w:t>9</w:t>
      </w:r>
      <w:r w:rsidR="00C13E86" w:rsidRPr="004736F9">
        <w:rPr>
          <w:color w:val="auto"/>
          <w:sz w:val="24"/>
          <w:szCs w:val="24"/>
          <w:lang w:val="lt-LT"/>
        </w:rPr>
        <w:t>8</w:t>
      </w:r>
      <w:r w:rsidR="002B4EAA" w:rsidRPr="004736F9">
        <w:rPr>
          <w:color w:val="auto"/>
          <w:sz w:val="24"/>
          <w:szCs w:val="24"/>
          <w:lang w:val="lt-LT"/>
        </w:rPr>
        <w:t xml:space="preserve">. </w:t>
      </w:r>
      <w:r w:rsidR="000A266A" w:rsidRPr="004736F9">
        <w:rPr>
          <w:color w:val="auto"/>
          <w:sz w:val="24"/>
          <w:szCs w:val="24"/>
          <w:lang w:val="lt-LT"/>
        </w:rPr>
        <w:t>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0A266A" w:rsidRPr="004736F9" w:rsidRDefault="00C13E86" w:rsidP="009C322A">
      <w:pPr>
        <w:pStyle w:val="Pagrindinistekstas1"/>
        <w:spacing w:line="240" w:lineRule="auto"/>
        <w:ind w:firstLine="851"/>
        <w:rPr>
          <w:color w:val="auto"/>
          <w:sz w:val="24"/>
          <w:szCs w:val="24"/>
          <w:lang w:val="lt-LT"/>
        </w:rPr>
      </w:pPr>
      <w:r w:rsidRPr="004736F9">
        <w:rPr>
          <w:color w:val="auto"/>
          <w:sz w:val="24"/>
          <w:szCs w:val="24"/>
          <w:lang w:val="lt-LT"/>
        </w:rPr>
        <w:t>99</w:t>
      </w:r>
      <w:r w:rsidR="00CF6F74" w:rsidRPr="004736F9">
        <w:rPr>
          <w:color w:val="auto"/>
          <w:sz w:val="24"/>
          <w:szCs w:val="24"/>
          <w:lang w:val="lt-LT"/>
        </w:rPr>
        <w:t xml:space="preserve">. </w:t>
      </w:r>
      <w:r w:rsidR="000A266A" w:rsidRPr="004736F9">
        <w:rPr>
          <w:color w:val="auto"/>
          <w:sz w:val="24"/>
          <w:szCs w:val="24"/>
          <w:lang w:val="lt-LT"/>
        </w:rPr>
        <w:t>Tais atvejais, kai preliminarioji sutartis sudaryta su vienu tiekėju ir joje buvo nustatytos esminės pagrindinės pirkimo sutarties sąlygos, Agentūr</w:t>
      </w:r>
      <w:r w:rsidR="00CE5C47" w:rsidRPr="004736F9">
        <w:rPr>
          <w:color w:val="auto"/>
          <w:sz w:val="24"/>
          <w:szCs w:val="24"/>
          <w:lang w:val="lt-LT"/>
        </w:rPr>
        <w:t>a</w:t>
      </w:r>
      <w:r w:rsidR="000A266A" w:rsidRPr="004736F9">
        <w:rPr>
          <w:color w:val="auto"/>
          <w:sz w:val="24"/>
          <w:szCs w:val="24"/>
          <w:lang w:val="lt-LT"/>
        </w:rPr>
        <w:t xml:space="preserve"> kreipiasi į tiekėją raštu, prašydama papildyti pasiūlymą iki nustatyto termino ir nurodo, kad papildymas negali keisti pasiūlymo esmės.</w:t>
      </w:r>
    </w:p>
    <w:p w:rsidR="000A266A" w:rsidRPr="004736F9" w:rsidRDefault="002B4EAA" w:rsidP="009C322A">
      <w:pPr>
        <w:pStyle w:val="Pagrindinistekstas1"/>
        <w:spacing w:line="240" w:lineRule="auto"/>
        <w:ind w:firstLine="851"/>
        <w:rPr>
          <w:color w:val="auto"/>
          <w:sz w:val="24"/>
          <w:szCs w:val="24"/>
          <w:lang w:val="lt-LT"/>
        </w:rPr>
      </w:pPr>
      <w:r w:rsidRPr="004736F9">
        <w:rPr>
          <w:color w:val="auto"/>
          <w:sz w:val="24"/>
          <w:szCs w:val="24"/>
          <w:lang w:val="lt-LT"/>
        </w:rPr>
        <w:t>1</w:t>
      </w:r>
      <w:r w:rsidR="00C0121E" w:rsidRPr="004736F9">
        <w:rPr>
          <w:color w:val="auto"/>
          <w:sz w:val="24"/>
          <w:szCs w:val="24"/>
          <w:lang w:val="lt-LT"/>
        </w:rPr>
        <w:t>0</w:t>
      </w:r>
      <w:r w:rsidR="00C13E86" w:rsidRPr="004736F9">
        <w:rPr>
          <w:color w:val="auto"/>
          <w:sz w:val="24"/>
          <w:szCs w:val="24"/>
          <w:lang w:val="lt-LT"/>
        </w:rPr>
        <w:t>0</w:t>
      </w:r>
      <w:r w:rsidR="00CF6F74" w:rsidRPr="004736F9">
        <w:rPr>
          <w:color w:val="auto"/>
          <w:sz w:val="24"/>
          <w:szCs w:val="24"/>
          <w:lang w:val="lt-LT"/>
        </w:rPr>
        <w:t xml:space="preserve">. </w:t>
      </w:r>
      <w:r w:rsidR="000A266A" w:rsidRPr="004736F9">
        <w:rPr>
          <w:color w:val="auto"/>
          <w:sz w:val="24"/>
          <w:szCs w:val="24"/>
          <w:lang w:val="lt-LT"/>
        </w:rPr>
        <w:t>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tačiau ne visais atvejais, taikomas eiliškumo principas: Agentūra pirmiausia raštu kreipiasi į tiekėją, kurį laiko geriausiu, siūlydama sudaryti preliminariosios sutarties pagrindu pagrindinę pirkimo sutartį. Šiam tiekėjui atsisakius sudaryti pagrindinę sutartį arba paaiškėjus, kad jis negalės tinkamai įvykdyti pagrindinės sutarties, Agentūra raštu kreipiasi į kitą tiekėją, iš likusių tiekėjų laikomą geriausiu, siūlydama sud</w:t>
      </w:r>
      <w:r w:rsidR="00CF6F74" w:rsidRPr="004736F9">
        <w:rPr>
          <w:color w:val="auto"/>
          <w:sz w:val="24"/>
          <w:szCs w:val="24"/>
          <w:lang w:val="lt-LT"/>
        </w:rPr>
        <w:t xml:space="preserve">aryti pagrindinę sutartį, ir t. </w:t>
      </w:r>
      <w:r w:rsidR="000A266A" w:rsidRPr="004736F9">
        <w:rPr>
          <w:color w:val="auto"/>
          <w:sz w:val="24"/>
          <w:szCs w:val="24"/>
          <w:lang w:val="lt-LT"/>
        </w:rPr>
        <w:t>t., kol pasirenkamas tiekėjas, su kuriuo bus sudaroma pagrindinė sutartis.</w:t>
      </w:r>
    </w:p>
    <w:p w:rsidR="000A266A" w:rsidRPr="004736F9" w:rsidRDefault="002B4EAA" w:rsidP="009C322A">
      <w:pPr>
        <w:pStyle w:val="Pagrindinistekstas1"/>
        <w:spacing w:line="240" w:lineRule="auto"/>
        <w:ind w:firstLine="851"/>
        <w:rPr>
          <w:color w:val="auto"/>
          <w:sz w:val="24"/>
          <w:szCs w:val="24"/>
          <w:lang w:val="lt-LT"/>
        </w:rPr>
      </w:pPr>
      <w:r w:rsidRPr="004736F9">
        <w:rPr>
          <w:color w:val="auto"/>
          <w:sz w:val="24"/>
          <w:szCs w:val="24"/>
          <w:lang w:val="lt-LT"/>
        </w:rPr>
        <w:t>1</w:t>
      </w:r>
      <w:r w:rsidR="00C0121E" w:rsidRPr="004736F9">
        <w:rPr>
          <w:color w:val="auto"/>
          <w:sz w:val="24"/>
          <w:szCs w:val="24"/>
          <w:lang w:val="lt-LT"/>
        </w:rPr>
        <w:t>0</w:t>
      </w:r>
      <w:r w:rsidR="00C13E86" w:rsidRPr="004736F9">
        <w:rPr>
          <w:color w:val="auto"/>
          <w:sz w:val="24"/>
          <w:szCs w:val="24"/>
          <w:lang w:val="lt-LT"/>
        </w:rPr>
        <w:t>1</w:t>
      </w:r>
      <w:r w:rsidRPr="004736F9">
        <w:rPr>
          <w:color w:val="auto"/>
          <w:sz w:val="24"/>
          <w:szCs w:val="24"/>
          <w:lang w:val="lt-LT"/>
        </w:rPr>
        <w:t xml:space="preserve">. </w:t>
      </w:r>
      <w:r w:rsidR="000A266A" w:rsidRPr="004736F9">
        <w:rPr>
          <w:color w:val="auto"/>
          <w:sz w:val="24"/>
          <w:szCs w:val="24"/>
          <w:lang w:val="lt-LT"/>
        </w:rPr>
        <w:t xml:space="preserve">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sąlygomis šių Taisyklių </w:t>
      </w:r>
      <w:r w:rsidR="00D76564" w:rsidRPr="004736F9">
        <w:rPr>
          <w:color w:val="auto"/>
          <w:sz w:val="24"/>
          <w:szCs w:val="24"/>
          <w:lang w:val="lt-LT"/>
        </w:rPr>
        <w:t>1</w:t>
      </w:r>
      <w:r w:rsidR="00C0121E" w:rsidRPr="004736F9">
        <w:rPr>
          <w:color w:val="auto"/>
          <w:sz w:val="24"/>
          <w:szCs w:val="24"/>
          <w:lang w:val="lt-LT"/>
        </w:rPr>
        <w:t>0</w:t>
      </w:r>
      <w:r w:rsidR="00D2343D" w:rsidRPr="004736F9">
        <w:rPr>
          <w:color w:val="auto"/>
          <w:sz w:val="24"/>
          <w:szCs w:val="24"/>
          <w:lang w:val="lt-LT"/>
        </w:rPr>
        <w:t>2</w:t>
      </w:r>
      <w:r w:rsidR="00DA3FF6" w:rsidRPr="004736F9">
        <w:rPr>
          <w:color w:val="auto"/>
          <w:sz w:val="24"/>
          <w:szCs w:val="24"/>
          <w:lang w:val="lt-LT"/>
        </w:rPr>
        <w:t xml:space="preserve"> </w:t>
      </w:r>
      <w:r w:rsidR="000A266A" w:rsidRPr="004736F9">
        <w:rPr>
          <w:color w:val="auto"/>
          <w:sz w:val="24"/>
          <w:szCs w:val="24"/>
          <w:lang w:val="lt-LT"/>
        </w:rPr>
        <w:t>punkte nurodyta tvarka.</w:t>
      </w:r>
    </w:p>
    <w:p w:rsidR="000A266A" w:rsidRPr="004736F9" w:rsidRDefault="00DA2F30" w:rsidP="009C322A">
      <w:pPr>
        <w:pStyle w:val="Pagrindinistekstas1"/>
        <w:spacing w:line="240" w:lineRule="auto"/>
        <w:ind w:firstLine="851"/>
        <w:rPr>
          <w:color w:val="auto"/>
          <w:sz w:val="24"/>
          <w:szCs w:val="24"/>
          <w:lang w:val="lt-LT"/>
        </w:rPr>
      </w:pPr>
      <w:r w:rsidRPr="004736F9">
        <w:rPr>
          <w:color w:val="auto"/>
          <w:sz w:val="24"/>
          <w:szCs w:val="24"/>
          <w:lang w:val="lt-LT"/>
        </w:rPr>
        <w:t>1</w:t>
      </w:r>
      <w:r w:rsidR="00C0121E" w:rsidRPr="004736F9">
        <w:rPr>
          <w:color w:val="auto"/>
          <w:sz w:val="24"/>
          <w:szCs w:val="24"/>
          <w:lang w:val="lt-LT"/>
        </w:rPr>
        <w:t>0</w:t>
      </w:r>
      <w:r w:rsidR="00C13E86" w:rsidRPr="004736F9">
        <w:rPr>
          <w:color w:val="auto"/>
          <w:sz w:val="24"/>
          <w:szCs w:val="24"/>
          <w:lang w:val="lt-LT"/>
        </w:rPr>
        <w:t>2</w:t>
      </w:r>
      <w:r w:rsidR="00CF6F74" w:rsidRPr="004736F9">
        <w:rPr>
          <w:color w:val="auto"/>
          <w:sz w:val="24"/>
          <w:szCs w:val="24"/>
          <w:lang w:val="lt-LT"/>
        </w:rPr>
        <w:t xml:space="preserve">. </w:t>
      </w:r>
      <w:r w:rsidR="000A266A" w:rsidRPr="004736F9">
        <w:rPr>
          <w:color w:val="auto"/>
          <w:sz w:val="24"/>
          <w:szCs w:val="24"/>
          <w:lang w:val="lt-LT"/>
        </w:rPr>
        <w:t>Atnaujindama tiekėjų varžymąsi, Agentūra:</w:t>
      </w:r>
    </w:p>
    <w:p w:rsidR="000A266A" w:rsidRPr="004736F9" w:rsidRDefault="00D76564" w:rsidP="009C322A">
      <w:pPr>
        <w:pStyle w:val="Pagrindinistekstas1"/>
        <w:spacing w:line="240" w:lineRule="auto"/>
        <w:ind w:firstLine="851"/>
        <w:rPr>
          <w:color w:val="auto"/>
          <w:sz w:val="24"/>
          <w:szCs w:val="24"/>
          <w:lang w:val="lt-LT"/>
        </w:rPr>
      </w:pPr>
      <w:r w:rsidRPr="004736F9">
        <w:rPr>
          <w:color w:val="auto"/>
          <w:sz w:val="24"/>
          <w:szCs w:val="24"/>
          <w:lang w:val="lt-LT"/>
        </w:rPr>
        <w:t>1</w:t>
      </w:r>
      <w:r w:rsidR="00C0121E" w:rsidRPr="004736F9">
        <w:rPr>
          <w:color w:val="auto"/>
          <w:sz w:val="24"/>
          <w:szCs w:val="24"/>
          <w:lang w:val="lt-LT"/>
        </w:rPr>
        <w:t>0</w:t>
      </w:r>
      <w:r w:rsidR="00C13E86" w:rsidRPr="004736F9">
        <w:rPr>
          <w:color w:val="auto"/>
          <w:sz w:val="24"/>
          <w:szCs w:val="24"/>
          <w:lang w:val="lt-LT"/>
        </w:rPr>
        <w:t>2</w:t>
      </w:r>
      <w:r w:rsidR="00CF6F74" w:rsidRPr="004736F9">
        <w:rPr>
          <w:color w:val="auto"/>
          <w:sz w:val="24"/>
          <w:szCs w:val="24"/>
          <w:lang w:val="lt-LT"/>
        </w:rPr>
        <w:t xml:space="preserve">.1. </w:t>
      </w:r>
      <w:r w:rsidR="000A266A" w:rsidRPr="004736F9">
        <w:rPr>
          <w:color w:val="auto"/>
          <w:sz w:val="24"/>
          <w:szCs w:val="24"/>
          <w:lang w:val="lt-LT"/>
        </w:rPr>
        <w:t>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0A266A" w:rsidRPr="004736F9" w:rsidRDefault="00D76564" w:rsidP="009C322A">
      <w:pPr>
        <w:pStyle w:val="Pagrindinistekstas1"/>
        <w:spacing w:line="240" w:lineRule="auto"/>
        <w:ind w:firstLine="851"/>
        <w:rPr>
          <w:color w:val="auto"/>
          <w:sz w:val="24"/>
          <w:szCs w:val="24"/>
          <w:lang w:val="lt-LT"/>
        </w:rPr>
      </w:pPr>
      <w:r w:rsidRPr="004736F9">
        <w:rPr>
          <w:color w:val="auto"/>
          <w:sz w:val="24"/>
          <w:szCs w:val="24"/>
          <w:lang w:val="lt-LT"/>
        </w:rPr>
        <w:t>1</w:t>
      </w:r>
      <w:r w:rsidR="00C0121E" w:rsidRPr="004736F9">
        <w:rPr>
          <w:color w:val="auto"/>
          <w:sz w:val="24"/>
          <w:szCs w:val="24"/>
          <w:lang w:val="lt-LT"/>
        </w:rPr>
        <w:t>0</w:t>
      </w:r>
      <w:r w:rsidR="00C13E86" w:rsidRPr="004736F9">
        <w:rPr>
          <w:color w:val="auto"/>
          <w:sz w:val="24"/>
          <w:szCs w:val="24"/>
          <w:lang w:val="lt-LT"/>
        </w:rPr>
        <w:t>2</w:t>
      </w:r>
      <w:r w:rsidR="00CF6F74" w:rsidRPr="004736F9">
        <w:rPr>
          <w:color w:val="auto"/>
          <w:sz w:val="24"/>
          <w:szCs w:val="24"/>
          <w:lang w:val="lt-LT"/>
        </w:rPr>
        <w:t xml:space="preserve">.2. </w:t>
      </w:r>
      <w:r w:rsidR="000A266A" w:rsidRPr="004736F9">
        <w:rPr>
          <w:color w:val="auto"/>
          <w:sz w:val="24"/>
          <w:szCs w:val="24"/>
          <w:lang w:val="lt-LT"/>
        </w:rPr>
        <w:t>išrenka geriausią pasiūlymą pateikusį tiekėją, vadovaudamasi preliminariojoje sutartyje nustatytais pasiūlymų vertinimo kriterijais, ir su šį pasiūlymą pateikusiu tiekėju sudaro pagrindinę sutartį.</w:t>
      </w:r>
    </w:p>
    <w:p w:rsidR="000A266A" w:rsidRPr="004736F9" w:rsidRDefault="00D76564" w:rsidP="009C322A">
      <w:pPr>
        <w:pStyle w:val="Pagrindinistekstas1"/>
        <w:spacing w:line="240" w:lineRule="auto"/>
        <w:ind w:firstLine="851"/>
        <w:rPr>
          <w:color w:val="auto"/>
          <w:sz w:val="24"/>
          <w:szCs w:val="24"/>
          <w:lang w:val="lt-LT"/>
        </w:rPr>
      </w:pPr>
      <w:r w:rsidRPr="004736F9">
        <w:rPr>
          <w:color w:val="auto"/>
          <w:sz w:val="24"/>
          <w:szCs w:val="24"/>
          <w:lang w:val="lt-LT"/>
        </w:rPr>
        <w:t>1</w:t>
      </w:r>
      <w:r w:rsidR="00C0121E" w:rsidRPr="004736F9">
        <w:rPr>
          <w:color w:val="auto"/>
          <w:sz w:val="24"/>
          <w:szCs w:val="24"/>
          <w:lang w:val="lt-LT"/>
        </w:rPr>
        <w:t>0</w:t>
      </w:r>
      <w:r w:rsidR="00C13E86" w:rsidRPr="004736F9">
        <w:rPr>
          <w:color w:val="auto"/>
          <w:sz w:val="24"/>
          <w:szCs w:val="24"/>
          <w:lang w:val="lt-LT"/>
        </w:rPr>
        <w:t>3</w:t>
      </w:r>
      <w:r w:rsidR="00CF6F74" w:rsidRPr="004736F9">
        <w:rPr>
          <w:color w:val="auto"/>
          <w:sz w:val="24"/>
          <w:szCs w:val="24"/>
          <w:lang w:val="lt-LT"/>
        </w:rPr>
        <w:t xml:space="preserve">. </w:t>
      </w:r>
      <w:r w:rsidR="000A266A" w:rsidRPr="004736F9">
        <w:rPr>
          <w:color w:val="auto"/>
          <w:sz w:val="24"/>
          <w:szCs w:val="24"/>
          <w:lang w:val="lt-LT"/>
        </w:rPr>
        <w:t>Pagrindinė sutartis preliminariosios sutarties pagrindu gali būti sudaroma iš karto, kai tiekėjas yra raštu (išskyrus pagrindinę sutartį, sudaromą žodžiu) informuojamas, kad jo pasiūlymas pripažintas laimėjusiu ir jis atrinktas sudaryti pagrindinę sutartį.</w:t>
      </w:r>
    </w:p>
    <w:p w:rsidR="00CF6F74" w:rsidRPr="004736F9" w:rsidRDefault="00CF6F74" w:rsidP="009C322A">
      <w:pPr>
        <w:pStyle w:val="Pagrindinistekstas1"/>
        <w:spacing w:line="240" w:lineRule="auto"/>
        <w:rPr>
          <w:color w:val="auto"/>
          <w:sz w:val="24"/>
          <w:szCs w:val="24"/>
          <w:lang w:val="lt-LT"/>
        </w:rPr>
      </w:pPr>
    </w:p>
    <w:p w:rsidR="00434691" w:rsidRPr="004736F9" w:rsidRDefault="00434691" w:rsidP="009C322A">
      <w:pPr>
        <w:pStyle w:val="Pagrindinistekstas1"/>
        <w:spacing w:line="240" w:lineRule="auto"/>
        <w:rPr>
          <w:color w:val="auto"/>
          <w:sz w:val="24"/>
          <w:szCs w:val="24"/>
          <w:lang w:val="lt-LT"/>
        </w:rPr>
      </w:pPr>
    </w:p>
    <w:p w:rsidR="00CF6F74" w:rsidRPr="004736F9" w:rsidRDefault="00C81635" w:rsidP="009C322A">
      <w:pPr>
        <w:pStyle w:val="Pagrindinistekstas1"/>
        <w:spacing w:line="240" w:lineRule="auto"/>
        <w:jc w:val="center"/>
        <w:rPr>
          <w:b/>
          <w:color w:val="auto"/>
          <w:sz w:val="24"/>
          <w:szCs w:val="24"/>
          <w:lang w:val="lt-LT"/>
        </w:rPr>
      </w:pPr>
      <w:r w:rsidRPr="004736F9">
        <w:rPr>
          <w:b/>
          <w:color w:val="auto"/>
          <w:sz w:val="24"/>
          <w:szCs w:val="24"/>
          <w:lang w:val="lt-LT"/>
        </w:rPr>
        <w:t>XI</w:t>
      </w:r>
      <w:r w:rsidR="00E12D07" w:rsidRPr="004736F9">
        <w:rPr>
          <w:b/>
          <w:color w:val="auto"/>
          <w:sz w:val="24"/>
          <w:szCs w:val="24"/>
          <w:lang w:val="lt-LT"/>
        </w:rPr>
        <w:t>I</w:t>
      </w:r>
      <w:r w:rsidRPr="004736F9">
        <w:rPr>
          <w:b/>
          <w:color w:val="auto"/>
          <w:sz w:val="24"/>
          <w:szCs w:val="24"/>
          <w:lang w:val="lt-LT"/>
        </w:rPr>
        <w:t xml:space="preserve"> SKYRIUS</w:t>
      </w:r>
    </w:p>
    <w:p w:rsidR="00C81635" w:rsidRPr="004736F9" w:rsidRDefault="00C81635" w:rsidP="009C322A">
      <w:pPr>
        <w:pStyle w:val="Pagrindinistekstas1"/>
        <w:spacing w:line="240" w:lineRule="auto"/>
        <w:jc w:val="center"/>
        <w:rPr>
          <w:b/>
          <w:color w:val="auto"/>
          <w:sz w:val="24"/>
          <w:szCs w:val="24"/>
          <w:lang w:val="lt-LT"/>
        </w:rPr>
      </w:pPr>
      <w:r w:rsidRPr="004736F9">
        <w:rPr>
          <w:b/>
          <w:color w:val="auto"/>
          <w:sz w:val="24"/>
          <w:szCs w:val="24"/>
          <w:lang w:val="lt-LT"/>
        </w:rPr>
        <w:t>SUPAPRASTINTŲ PIRKIMŲ BŪDAI</w:t>
      </w:r>
    </w:p>
    <w:p w:rsidR="00CF6F74" w:rsidRPr="004736F9" w:rsidRDefault="00CF6F74" w:rsidP="009C322A">
      <w:pPr>
        <w:pStyle w:val="Pagrindinistekstas1"/>
        <w:spacing w:line="240" w:lineRule="auto"/>
        <w:rPr>
          <w:color w:val="auto"/>
          <w:sz w:val="24"/>
          <w:szCs w:val="24"/>
          <w:lang w:val="lt-LT"/>
        </w:rPr>
      </w:pPr>
    </w:p>
    <w:p w:rsidR="000A266A" w:rsidRPr="004736F9" w:rsidRDefault="00D76564" w:rsidP="009C322A">
      <w:pPr>
        <w:pStyle w:val="Pagrindinistekstas1"/>
        <w:spacing w:line="240" w:lineRule="auto"/>
        <w:ind w:firstLine="851"/>
        <w:rPr>
          <w:color w:val="auto"/>
          <w:sz w:val="24"/>
          <w:szCs w:val="24"/>
          <w:lang w:val="lt-LT"/>
        </w:rPr>
      </w:pPr>
      <w:r w:rsidRPr="004736F9">
        <w:rPr>
          <w:color w:val="auto"/>
          <w:sz w:val="24"/>
          <w:szCs w:val="24"/>
          <w:lang w:val="lt-LT"/>
        </w:rPr>
        <w:t>1</w:t>
      </w:r>
      <w:r w:rsidR="006413DD" w:rsidRPr="004736F9">
        <w:rPr>
          <w:color w:val="auto"/>
          <w:sz w:val="24"/>
          <w:szCs w:val="24"/>
          <w:lang w:val="lt-LT"/>
        </w:rPr>
        <w:t>0</w:t>
      </w:r>
      <w:r w:rsidR="00D2343D" w:rsidRPr="004736F9">
        <w:rPr>
          <w:color w:val="auto"/>
          <w:sz w:val="24"/>
          <w:szCs w:val="24"/>
          <w:lang w:val="lt-LT"/>
        </w:rPr>
        <w:t>4</w:t>
      </w:r>
      <w:r w:rsidR="00C81635" w:rsidRPr="004736F9">
        <w:rPr>
          <w:color w:val="auto"/>
          <w:sz w:val="24"/>
          <w:szCs w:val="24"/>
          <w:lang w:val="lt-LT"/>
        </w:rPr>
        <w:t xml:space="preserve">. </w:t>
      </w:r>
      <w:r w:rsidR="00B8641D" w:rsidRPr="004736F9">
        <w:rPr>
          <w:color w:val="auto"/>
          <w:sz w:val="24"/>
          <w:szCs w:val="24"/>
          <w:lang w:val="lt-LT"/>
        </w:rPr>
        <w:t xml:space="preserve">Supaprastinti </w:t>
      </w:r>
      <w:r w:rsidR="000A266A" w:rsidRPr="004736F9">
        <w:rPr>
          <w:color w:val="auto"/>
          <w:sz w:val="24"/>
          <w:szCs w:val="24"/>
          <w:lang w:val="lt-LT"/>
        </w:rPr>
        <w:t>pirkimai</w:t>
      </w:r>
      <w:r w:rsidR="00C408F2">
        <w:rPr>
          <w:color w:val="auto"/>
          <w:sz w:val="24"/>
          <w:szCs w:val="24"/>
          <w:lang w:val="lt-LT"/>
        </w:rPr>
        <w:t xml:space="preserve"> </w:t>
      </w:r>
      <w:r w:rsidR="000A266A" w:rsidRPr="004736F9">
        <w:rPr>
          <w:color w:val="auto"/>
          <w:sz w:val="24"/>
          <w:szCs w:val="24"/>
          <w:lang w:val="lt-LT"/>
        </w:rPr>
        <w:t>atliekami šiais būdais:</w:t>
      </w:r>
    </w:p>
    <w:p w:rsidR="00C81635" w:rsidRPr="004736F9" w:rsidRDefault="00D76564" w:rsidP="009C322A">
      <w:pPr>
        <w:pStyle w:val="Pagrindinistekstas1"/>
        <w:spacing w:line="240" w:lineRule="auto"/>
        <w:ind w:firstLine="851"/>
        <w:rPr>
          <w:color w:val="auto"/>
          <w:sz w:val="24"/>
          <w:szCs w:val="24"/>
          <w:lang w:val="lt-LT"/>
        </w:rPr>
      </w:pPr>
      <w:r w:rsidRPr="004736F9">
        <w:rPr>
          <w:color w:val="auto"/>
          <w:sz w:val="24"/>
          <w:szCs w:val="24"/>
          <w:lang w:val="lt-LT"/>
        </w:rPr>
        <w:t>1</w:t>
      </w:r>
      <w:r w:rsidR="006413DD" w:rsidRPr="004736F9">
        <w:rPr>
          <w:color w:val="auto"/>
          <w:sz w:val="24"/>
          <w:szCs w:val="24"/>
          <w:lang w:val="lt-LT"/>
        </w:rPr>
        <w:t>0</w:t>
      </w:r>
      <w:r w:rsidR="00D2343D" w:rsidRPr="004736F9">
        <w:rPr>
          <w:color w:val="auto"/>
          <w:sz w:val="24"/>
          <w:szCs w:val="24"/>
          <w:lang w:val="lt-LT"/>
        </w:rPr>
        <w:t>4</w:t>
      </w:r>
      <w:r w:rsidR="000A266A" w:rsidRPr="004736F9">
        <w:rPr>
          <w:color w:val="auto"/>
          <w:sz w:val="24"/>
          <w:szCs w:val="24"/>
          <w:lang w:val="lt-LT"/>
        </w:rPr>
        <w:t>.1</w:t>
      </w:r>
      <w:r w:rsidR="00DD5865" w:rsidRPr="004736F9">
        <w:rPr>
          <w:color w:val="auto"/>
          <w:sz w:val="24"/>
          <w:szCs w:val="24"/>
          <w:lang w:val="lt-LT"/>
        </w:rPr>
        <w:t xml:space="preserve">. </w:t>
      </w:r>
      <w:r w:rsidR="000A266A" w:rsidRPr="004736F9">
        <w:rPr>
          <w:color w:val="auto"/>
          <w:sz w:val="24"/>
          <w:szCs w:val="24"/>
          <w:lang w:val="lt-LT"/>
        </w:rPr>
        <w:t>supaprastinto atviro konkurso;</w:t>
      </w:r>
    </w:p>
    <w:p w:rsidR="00D663B4" w:rsidRPr="004736F9" w:rsidRDefault="00D663B4" w:rsidP="009C322A">
      <w:pPr>
        <w:pStyle w:val="Pagrindinistekstas1"/>
        <w:spacing w:line="240" w:lineRule="auto"/>
        <w:ind w:firstLine="851"/>
        <w:rPr>
          <w:color w:val="auto"/>
          <w:sz w:val="24"/>
          <w:szCs w:val="24"/>
          <w:lang w:val="lt-LT"/>
        </w:rPr>
      </w:pPr>
      <w:r w:rsidRPr="004736F9">
        <w:rPr>
          <w:color w:val="auto"/>
          <w:sz w:val="24"/>
          <w:szCs w:val="24"/>
          <w:lang w:val="lt-LT"/>
        </w:rPr>
        <w:t>10</w:t>
      </w:r>
      <w:r w:rsidR="00D2343D" w:rsidRPr="004736F9">
        <w:rPr>
          <w:color w:val="auto"/>
          <w:sz w:val="24"/>
          <w:szCs w:val="24"/>
          <w:lang w:val="lt-LT"/>
        </w:rPr>
        <w:t>4</w:t>
      </w:r>
      <w:r w:rsidRPr="004736F9">
        <w:rPr>
          <w:color w:val="auto"/>
          <w:sz w:val="24"/>
          <w:szCs w:val="24"/>
          <w:lang w:val="lt-LT"/>
        </w:rPr>
        <w:t>.2. supaprastinto pirkimo apklausa</w:t>
      </w:r>
      <w:r w:rsidR="00FD31FC" w:rsidRPr="004736F9">
        <w:rPr>
          <w:color w:val="auto"/>
          <w:sz w:val="24"/>
          <w:szCs w:val="24"/>
          <w:lang w:val="lt-LT"/>
        </w:rPr>
        <w:t>;</w:t>
      </w:r>
    </w:p>
    <w:p w:rsidR="004561FB" w:rsidRPr="004736F9" w:rsidRDefault="00D76564" w:rsidP="009C322A">
      <w:pPr>
        <w:pStyle w:val="Pagrindinistekstas1"/>
        <w:spacing w:line="240" w:lineRule="auto"/>
        <w:ind w:firstLine="851"/>
        <w:rPr>
          <w:color w:val="auto"/>
          <w:sz w:val="24"/>
          <w:szCs w:val="24"/>
          <w:lang w:val="lt-LT"/>
        </w:rPr>
      </w:pPr>
      <w:r w:rsidRPr="004736F9">
        <w:rPr>
          <w:color w:val="auto"/>
          <w:sz w:val="24"/>
          <w:szCs w:val="24"/>
          <w:lang w:val="lt-LT"/>
        </w:rPr>
        <w:t>1</w:t>
      </w:r>
      <w:r w:rsidR="006413DD" w:rsidRPr="004736F9">
        <w:rPr>
          <w:color w:val="auto"/>
          <w:sz w:val="24"/>
          <w:szCs w:val="24"/>
          <w:lang w:val="lt-LT"/>
        </w:rPr>
        <w:t>0</w:t>
      </w:r>
      <w:r w:rsidR="00D2343D" w:rsidRPr="004736F9">
        <w:rPr>
          <w:color w:val="auto"/>
          <w:sz w:val="24"/>
          <w:szCs w:val="24"/>
          <w:lang w:val="lt-LT"/>
        </w:rPr>
        <w:t>4</w:t>
      </w:r>
      <w:r w:rsidR="00B17818" w:rsidRPr="004736F9">
        <w:rPr>
          <w:color w:val="auto"/>
          <w:sz w:val="24"/>
          <w:szCs w:val="24"/>
          <w:lang w:val="lt-LT"/>
        </w:rPr>
        <w:t>.</w:t>
      </w:r>
      <w:r w:rsidR="00D663B4" w:rsidRPr="004736F9">
        <w:rPr>
          <w:color w:val="auto"/>
          <w:sz w:val="24"/>
          <w:szCs w:val="24"/>
          <w:lang w:val="lt-LT"/>
        </w:rPr>
        <w:t>3</w:t>
      </w:r>
      <w:r w:rsidR="00B17818" w:rsidRPr="004736F9">
        <w:rPr>
          <w:color w:val="auto"/>
          <w:sz w:val="24"/>
          <w:szCs w:val="24"/>
          <w:lang w:val="lt-LT"/>
        </w:rPr>
        <w:t>.</w:t>
      </w:r>
      <w:r w:rsidR="00D2343D" w:rsidRPr="004736F9">
        <w:rPr>
          <w:color w:val="auto"/>
          <w:sz w:val="24"/>
          <w:szCs w:val="24"/>
          <w:lang w:val="lt-LT"/>
        </w:rPr>
        <w:t xml:space="preserve"> </w:t>
      </w:r>
      <w:r w:rsidR="00D663B4" w:rsidRPr="004736F9">
        <w:rPr>
          <w:color w:val="auto"/>
          <w:sz w:val="24"/>
          <w:szCs w:val="24"/>
          <w:lang w:val="lt-LT"/>
        </w:rPr>
        <w:t>mažos vertės apklausa</w:t>
      </w:r>
      <w:r w:rsidR="00C81635" w:rsidRPr="004736F9">
        <w:rPr>
          <w:color w:val="auto"/>
          <w:sz w:val="24"/>
          <w:szCs w:val="24"/>
          <w:lang w:val="lt-LT"/>
        </w:rPr>
        <w:t>;</w:t>
      </w:r>
    </w:p>
    <w:p w:rsidR="00AF08D5" w:rsidRPr="004736F9" w:rsidRDefault="00434691" w:rsidP="009C322A">
      <w:pPr>
        <w:pStyle w:val="Pagrindinistekstas1"/>
        <w:spacing w:line="240" w:lineRule="auto"/>
        <w:ind w:firstLine="851"/>
        <w:rPr>
          <w:color w:val="auto"/>
          <w:sz w:val="24"/>
          <w:szCs w:val="24"/>
          <w:lang w:val="lt-LT"/>
        </w:rPr>
      </w:pPr>
      <w:r w:rsidRPr="004736F9">
        <w:rPr>
          <w:color w:val="auto"/>
          <w:sz w:val="24"/>
          <w:szCs w:val="24"/>
          <w:lang w:val="lt-LT"/>
        </w:rPr>
        <w:t>10</w:t>
      </w:r>
      <w:r w:rsidR="00D2343D" w:rsidRPr="004736F9">
        <w:rPr>
          <w:color w:val="auto"/>
          <w:sz w:val="24"/>
          <w:szCs w:val="24"/>
          <w:lang w:val="lt-LT"/>
        </w:rPr>
        <w:t>4</w:t>
      </w:r>
      <w:r w:rsidRPr="004736F9">
        <w:rPr>
          <w:color w:val="auto"/>
          <w:sz w:val="24"/>
          <w:szCs w:val="24"/>
          <w:lang w:val="lt-LT"/>
        </w:rPr>
        <w:t>.</w:t>
      </w:r>
      <w:r w:rsidR="00D663B4" w:rsidRPr="004736F9">
        <w:rPr>
          <w:color w:val="auto"/>
          <w:sz w:val="24"/>
          <w:szCs w:val="24"/>
          <w:lang w:val="lt-LT"/>
        </w:rPr>
        <w:t>4</w:t>
      </w:r>
      <w:r w:rsidRPr="004736F9">
        <w:rPr>
          <w:color w:val="auto"/>
          <w:sz w:val="24"/>
          <w:szCs w:val="24"/>
          <w:lang w:val="lt-LT"/>
        </w:rPr>
        <w:t xml:space="preserve">. </w:t>
      </w:r>
      <w:r w:rsidR="00AF08D5" w:rsidRPr="004736F9">
        <w:rPr>
          <w:color w:val="auto"/>
          <w:sz w:val="24"/>
          <w:szCs w:val="24"/>
          <w:lang w:val="lt-LT"/>
        </w:rPr>
        <w:t>supaprastintų skelbiamų derybų;</w:t>
      </w:r>
    </w:p>
    <w:p w:rsidR="00434691" w:rsidRPr="004736F9" w:rsidRDefault="00434691" w:rsidP="009C322A">
      <w:pPr>
        <w:pStyle w:val="Pagrindinistekstas1"/>
        <w:spacing w:line="240" w:lineRule="auto"/>
        <w:ind w:firstLine="851"/>
        <w:rPr>
          <w:color w:val="auto"/>
          <w:sz w:val="24"/>
          <w:szCs w:val="24"/>
          <w:lang w:val="lt-LT"/>
        </w:rPr>
      </w:pPr>
      <w:r w:rsidRPr="004736F9">
        <w:rPr>
          <w:color w:val="auto"/>
          <w:sz w:val="24"/>
          <w:szCs w:val="24"/>
          <w:lang w:val="lt-LT"/>
        </w:rPr>
        <w:t>10</w:t>
      </w:r>
      <w:r w:rsidR="00D2343D" w:rsidRPr="004736F9">
        <w:rPr>
          <w:color w:val="auto"/>
          <w:sz w:val="24"/>
          <w:szCs w:val="24"/>
          <w:lang w:val="lt-LT"/>
        </w:rPr>
        <w:t>4</w:t>
      </w:r>
      <w:r w:rsidRPr="004736F9">
        <w:rPr>
          <w:color w:val="auto"/>
          <w:sz w:val="24"/>
          <w:szCs w:val="24"/>
          <w:lang w:val="lt-LT"/>
        </w:rPr>
        <w:t>.</w:t>
      </w:r>
      <w:r w:rsidR="00D663B4" w:rsidRPr="004736F9">
        <w:rPr>
          <w:color w:val="auto"/>
          <w:sz w:val="24"/>
          <w:szCs w:val="24"/>
          <w:lang w:val="lt-LT"/>
        </w:rPr>
        <w:t>5</w:t>
      </w:r>
      <w:r w:rsidRPr="004736F9">
        <w:rPr>
          <w:color w:val="auto"/>
          <w:sz w:val="24"/>
          <w:szCs w:val="24"/>
          <w:lang w:val="lt-LT"/>
        </w:rPr>
        <w:t>.</w:t>
      </w:r>
      <w:r w:rsidR="00FD31FC" w:rsidRPr="004736F9">
        <w:rPr>
          <w:color w:val="auto"/>
          <w:sz w:val="24"/>
          <w:szCs w:val="24"/>
          <w:lang w:val="lt-LT"/>
        </w:rPr>
        <w:t xml:space="preserve"> supaprastint</w:t>
      </w:r>
      <w:r w:rsidR="00D2343D" w:rsidRPr="004736F9">
        <w:rPr>
          <w:color w:val="auto"/>
          <w:sz w:val="24"/>
          <w:szCs w:val="24"/>
          <w:lang w:val="lt-LT"/>
        </w:rPr>
        <w:t>ų</w:t>
      </w:r>
      <w:r w:rsidR="0061475D" w:rsidRPr="004736F9">
        <w:rPr>
          <w:color w:val="auto"/>
          <w:sz w:val="24"/>
          <w:szCs w:val="24"/>
          <w:lang w:val="lt-LT"/>
        </w:rPr>
        <w:t xml:space="preserve"> </w:t>
      </w:r>
      <w:r w:rsidRPr="004736F9">
        <w:rPr>
          <w:color w:val="auto"/>
          <w:sz w:val="24"/>
          <w:szCs w:val="24"/>
          <w:lang w:val="lt-LT"/>
        </w:rPr>
        <w:t>neskelbiam</w:t>
      </w:r>
      <w:r w:rsidR="00D2343D" w:rsidRPr="004736F9">
        <w:rPr>
          <w:color w:val="auto"/>
          <w:sz w:val="24"/>
          <w:szCs w:val="24"/>
          <w:lang w:val="lt-LT"/>
        </w:rPr>
        <w:t>ų</w:t>
      </w:r>
      <w:r w:rsidRPr="004736F9">
        <w:rPr>
          <w:color w:val="auto"/>
          <w:sz w:val="24"/>
          <w:szCs w:val="24"/>
          <w:lang w:val="lt-LT"/>
        </w:rPr>
        <w:t xml:space="preserve"> deryb</w:t>
      </w:r>
      <w:r w:rsidR="00D2343D" w:rsidRPr="004736F9">
        <w:rPr>
          <w:color w:val="auto"/>
          <w:sz w:val="24"/>
          <w:szCs w:val="24"/>
          <w:lang w:val="lt-LT"/>
        </w:rPr>
        <w:t>ų</w:t>
      </w:r>
      <w:r w:rsidRPr="004736F9">
        <w:rPr>
          <w:color w:val="auto"/>
          <w:sz w:val="24"/>
          <w:szCs w:val="24"/>
          <w:lang w:val="lt-LT"/>
        </w:rPr>
        <w:t>.</w:t>
      </w:r>
    </w:p>
    <w:p w:rsidR="00C81635" w:rsidRPr="004736F9" w:rsidRDefault="00D76564" w:rsidP="009C322A">
      <w:pPr>
        <w:pStyle w:val="Pagrindinistekstas1"/>
        <w:spacing w:line="240" w:lineRule="auto"/>
        <w:ind w:firstLine="851"/>
        <w:rPr>
          <w:color w:val="auto"/>
          <w:sz w:val="24"/>
          <w:szCs w:val="24"/>
          <w:lang w:val="lt-LT"/>
        </w:rPr>
      </w:pPr>
      <w:r w:rsidRPr="004736F9">
        <w:rPr>
          <w:color w:val="auto"/>
          <w:sz w:val="24"/>
          <w:szCs w:val="24"/>
          <w:lang w:val="lt-LT"/>
        </w:rPr>
        <w:t>1</w:t>
      </w:r>
      <w:r w:rsidR="006413DD" w:rsidRPr="004736F9">
        <w:rPr>
          <w:color w:val="auto"/>
          <w:sz w:val="24"/>
          <w:szCs w:val="24"/>
          <w:lang w:val="lt-LT"/>
        </w:rPr>
        <w:t>0</w:t>
      </w:r>
      <w:r w:rsidR="00D2343D" w:rsidRPr="004736F9">
        <w:rPr>
          <w:color w:val="auto"/>
          <w:sz w:val="24"/>
          <w:szCs w:val="24"/>
          <w:lang w:val="lt-LT"/>
        </w:rPr>
        <w:t>5</w:t>
      </w:r>
      <w:r w:rsidR="00C81635" w:rsidRPr="004736F9">
        <w:rPr>
          <w:color w:val="auto"/>
          <w:sz w:val="24"/>
          <w:szCs w:val="24"/>
          <w:lang w:val="lt-LT"/>
        </w:rPr>
        <w:t>. Agentūra pirkimą gali atlikti:</w:t>
      </w:r>
    </w:p>
    <w:p w:rsidR="00C81635" w:rsidRPr="004736F9" w:rsidRDefault="00D76564" w:rsidP="009C322A">
      <w:pPr>
        <w:pStyle w:val="Pagrindinistekstas1"/>
        <w:spacing w:line="240" w:lineRule="auto"/>
        <w:ind w:firstLine="851"/>
        <w:rPr>
          <w:color w:val="auto"/>
          <w:sz w:val="24"/>
          <w:szCs w:val="24"/>
          <w:lang w:val="lt-LT"/>
        </w:rPr>
      </w:pPr>
      <w:r w:rsidRPr="004736F9">
        <w:rPr>
          <w:color w:val="auto"/>
          <w:sz w:val="24"/>
          <w:szCs w:val="24"/>
          <w:lang w:val="lt-LT"/>
        </w:rPr>
        <w:t>1</w:t>
      </w:r>
      <w:r w:rsidR="006413DD" w:rsidRPr="004736F9">
        <w:rPr>
          <w:color w:val="auto"/>
          <w:sz w:val="24"/>
          <w:szCs w:val="24"/>
          <w:lang w:val="lt-LT"/>
        </w:rPr>
        <w:t>0</w:t>
      </w:r>
      <w:r w:rsidR="00D2343D" w:rsidRPr="004736F9">
        <w:rPr>
          <w:color w:val="auto"/>
          <w:sz w:val="24"/>
          <w:szCs w:val="24"/>
          <w:lang w:val="lt-LT"/>
        </w:rPr>
        <w:t>5</w:t>
      </w:r>
      <w:r w:rsidR="00C81635" w:rsidRPr="004736F9">
        <w:rPr>
          <w:color w:val="auto"/>
          <w:sz w:val="24"/>
          <w:szCs w:val="24"/>
          <w:lang w:val="lt-LT"/>
        </w:rPr>
        <w:t>.1. supaprastinto atviro, supaprastintų skelbiamų derybų būdais – visais atvejais, tinkamai apie jį paskelbusi;</w:t>
      </w:r>
    </w:p>
    <w:p w:rsidR="00C81635" w:rsidRDefault="00D76564" w:rsidP="009C322A">
      <w:pPr>
        <w:pStyle w:val="Pagrindinistekstas1"/>
        <w:spacing w:line="240" w:lineRule="auto"/>
        <w:ind w:firstLine="851"/>
        <w:rPr>
          <w:color w:val="auto"/>
          <w:sz w:val="24"/>
          <w:szCs w:val="24"/>
          <w:lang w:val="lt-LT"/>
        </w:rPr>
      </w:pPr>
      <w:r w:rsidRPr="004736F9">
        <w:rPr>
          <w:color w:val="auto"/>
          <w:sz w:val="24"/>
          <w:szCs w:val="24"/>
          <w:lang w:val="lt-LT"/>
        </w:rPr>
        <w:t>1</w:t>
      </w:r>
      <w:r w:rsidR="006413DD" w:rsidRPr="004736F9">
        <w:rPr>
          <w:color w:val="auto"/>
          <w:sz w:val="24"/>
          <w:szCs w:val="24"/>
          <w:lang w:val="lt-LT"/>
        </w:rPr>
        <w:t>0</w:t>
      </w:r>
      <w:r w:rsidR="00D2343D" w:rsidRPr="004736F9">
        <w:rPr>
          <w:color w:val="auto"/>
          <w:sz w:val="24"/>
          <w:szCs w:val="24"/>
          <w:lang w:val="lt-LT"/>
        </w:rPr>
        <w:t>5</w:t>
      </w:r>
      <w:r w:rsidR="00C81635" w:rsidRPr="004736F9">
        <w:rPr>
          <w:color w:val="auto"/>
          <w:sz w:val="24"/>
          <w:szCs w:val="24"/>
          <w:lang w:val="lt-LT"/>
        </w:rPr>
        <w:t xml:space="preserve">.2. apklausos– </w:t>
      </w:r>
      <w:r w:rsidR="0051616B">
        <w:rPr>
          <w:color w:val="auto"/>
          <w:sz w:val="24"/>
          <w:szCs w:val="24"/>
          <w:lang w:val="lt-LT"/>
        </w:rPr>
        <w:t xml:space="preserve">- </w:t>
      </w:r>
      <w:r w:rsidR="00C81635" w:rsidRPr="004736F9">
        <w:rPr>
          <w:color w:val="auto"/>
          <w:sz w:val="24"/>
          <w:szCs w:val="24"/>
          <w:lang w:val="lt-LT"/>
        </w:rPr>
        <w:t xml:space="preserve">esant </w:t>
      </w:r>
      <w:r w:rsidR="00A1640C" w:rsidRPr="004736F9">
        <w:rPr>
          <w:color w:val="auto"/>
          <w:sz w:val="24"/>
          <w:szCs w:val="24"/>
          <w:lang w:val="lt-LT"/>
        </w:rPr>
        <w:t xml:space="preserve">šių </w:t>
      </w:r>
      <w:r w:rsidR="00C81635" w:rsidRPr="004736F9">
        <w:rPr>
          <w:color w:val="auto"/>
          <w:sz w:val="24"/>
          <w:szCs w:val="24"/>
          <w:lang w:val="lt-LT"/>
        </w:rPr>
        <w:t xml:space="preserve">Taisyklių </w:t>
      </w:r>
      <w:r w:rsidR="006413DD" w:rsidRPr="004736F9">
        <w:rPr>
          <w:color w:val="auto"/>
          <w:sz w:val="24"/>
          <w:szCs w:val="24"/>
          <w:lang w:val="lt-LT"/>
        </w:rPr>
        <w:t xml:space="preserve">ir Viešųjų pirkimų įstatymo </w:t>
      </w:r>
      <w:r w:rsidR="00C81635" w:rsidRPr="004736F9">
        <w:rPr>
          <w:color w:val="auto"/>
          <w:sz w:val="24"/>
          <w:szCs w:val="24"/>
          <w:lang w:val="lt-LT"/>
        </w:rPr>
        <w:t>nustatytoms sąlygoms</w:t>
      </w:r>
      <w:r w:rsidR="000654BF" w:rsidRPr="004736F9">
        <w:rPr>
          <w:color w:val="auto"/>
          <w:sz w:val="24"/>
          <w:szCs w:val="24"/>
          <w:lang w:val="lt-LT"/>
        </w:rPr>
        <w:t>.</w:t>
      </w:r>
    </w:p>
    <w:p w:rsidR="0051616B" w:rsidRDefault="0051616B" w:rsidP="0051616B">
      <w:pPr>
        <w:pStyle w:val="Pagrindinistekstas1"/>
        <w:spacing w:line="240" w:lineRule="auto"/>
        <w:ind w:firstLine="851"/>
        <w:rPr>
          <w:color w:val="auto"/>
          <w:sz w:val="24"/>
          <w:szCs w:val="24"/>
          <w:lang w:val="lt-LT"/>
        </w:rPr>
      </w:pPr>
      <w:r>
        <w:rPr>
          <w:color w:val="auto"/>
          <w:sz w:val="24"/>
          <w:szCs w:val="24"/>
          <w:lang w:val="lt-LT"/>
        </w:rPr>
        <w:t xml:space="preserve">105.3. </w:t>
      </w:r>
      <w:r w:rsidRPr="004736F9">
        <w:rPr>
          <w:color w:val="auto"/>
          <w:sz w:val="24"/>
          <w:szCs w:val="24"/>
          <w:lang w:val="lt-LT"/>
        </w:rPr>
        <w:t>supaprastintų neskelbiamų derybų būdu</w:t>
      </w:r>
      <w:r>
        <w:rPr>
          <w:color w:val="auto"/>
          <w:sz w:val="24"/>
          <w:szCs w:val="24"/>
          <w:lang w:val="lt-LT"/>
        </w:rPr>
        <w:t xml:space="preserve"> – esant </w:t>
      </w:r>
      <w:r w:rsidRPr="004736F9">
        <w:rPr>
          <w:color w:val="auto"/>
          <w:sz w:val="24"/>
          <w:szCs w:val="24"/>
          <w:lang w:val="lt-LT"/>
        </w:rPr>
        <w:t>Viešųjų pirkimų įstatymo nustatytoms sąlygoms.</w:t>
      </w:r>
    </w:p>
    <w:p w:rsidR="0051616B" w:rsidRPr="004736F9" w:rsidRDefault="0051616B" w:rsidP="009C322A">
      <w:pPr>
        <w:pStyle w:val="Pagrindinistekstas1"/>
        <w:spacing w:line="240" w:lineRule="auto"/>
        <w:ind w:firstLine="851"/>
        <w:rPr>
          <w:color w:val="auto"/>
          <w:sz w:val="24"/>
          <w:szCs w:val="24"/>
          <w:lang w:val="lt-LT"/>
        </w:rPr>
      </w:pPr>
    </w:p>
    <w:p w:rsidR="0085363C" w:rsidRPr="004736F9" w:rsidRDefault="0085363C" w:rsidP="009C322A">
      <w:pPr>
        <w:pStyle w:val="Pagrindinistekstas1"/>
        <w:spacing w:line="240" w:lineRule="auto"/>
        <w:rPr>
          <w:color w:val="auto"/>
          <w:sz w:val="24"/>
          <w:szCs w:val="24"/>
          <w:lang w:val="lt-LT"/>
        </w:rPr>
      </w:pPr>
    </w:p>
    <w:p w:rsidR="0085363C" w:rsidRPr="004736F9" w:rsidRDefault="0085363C" w:rsidP="009C322A">
      <w:pPr>
        <w:pStyle w:val="Pagrindinistekstas1"/>
        <w:spacing w:line="240" w:lineRule="auto"/>
        <w:jc w:val="center"/>
        <w:rPr>
          <w:b/>
          <w:color w:val="auto"/>
          <w:sz w:val="24"/>
          <w:szCs w:val="24"/>
          <w:lang w:val="lt-LT"/>
        </w:rPr>
      </w:pPr>
      <w:r w:rsidRPr="004736F9">
        <w:rPr>
          <w:b/>
          <w:color w:val="auto"/>
          <w:sz w:val="24"/>
          <w:szCs w:val="24"/>
          <w:lang w:val="lt-LT"/>
        </w:rPr>
        <w:lastRenderedPageBreak/>
        <w:t>X</w:t>
      </w:r>
      <w:r w:rsidR="00E12D07" w:rsidRPr="004736F9">
        <w:rPr>
          <w:b/>
          <w:color w:val="auto"/>
          <w:sz w:val="24"/>
          <w:szCs w:val="24"/>
          <w:lang w:val="lt-LT"/>
        </w:rPr>
        <w:t>III</w:t>
      </w:r>
      <w:r w:rsidRPr="004736F9">
        <w:rPr>
          <w:b/>
          <w:color w:val="auto"/>
          <w:sz w:val="24"/>
          <w:szCs w:val="24"/>
          <w:lang w:val="lt-LT"/>
        </w:rPr>
        <w:t xml:space="preserve"> SKYRIUS</w:t>
      </w:r>
    </w:p>
    <w:p w:rsidR="0085363C" w:rsidRPr="004736F9" w:rsidRDefault="0085363C" w:rsidP="009C322A">
      <w:pPr>
        <w:pStyle w:val="Pagrindinistekstas1"/>
        <w:spacing w:line="240" w:lineRule="auto"/>
        <w:jc w:val="center"/>
        <w:rPr>
          <w:b/>
          <w:color w:val="auto"/>
          <w:sz w:val="24"/>
          <w:szCs w:val="24"/>
          <w:lang w:val="lt-LT"/>
        </w:rPr>
      </w:pPr>
      <w:r w:rsidRPr="004736F9">
        <w:rPr>
          <w:b/>
          <w:color w:val="auto"/>
          <w:sz w:val="24"/>
          <w:szCs w:val="24"/>
          <w:lang w:val="lt-LT"/>
        </w:rPr>
        <w:t>SUPAPRASTINTAS ATVIRAS KONKURSAS</w:t>
      </w:r>
    </w:p>
    <w:p w:rsidR="0085363C" w:rsidRPr="004736F9" w:rsidRDefault="0085363C" w:rsidP="009C322A">
      <w:pPr>
        <w:pStyle w:val="Pagrindinistekstas1"/>
        <w:spacing w:line="240" w:lineRule="auto"/>
        <w:jc w:val="center"/>
        <w:rPr>
          <w:b/>
          <w:color w:val="auto"/>
          <w:sz w:val="24"/>
          <w:szCs w:val="24"/>
          <w:lang w:val="lt-LT"/>
        </w:rPr>
      </w:pPr>
    </w:p>
    <w:p w:rsidR="0085363C" w:rsidRPr="004736F9" w:rsidRDefault="000114F7" w:rsidP="009C322A">
      <w:pPr>
        <w:pStyle w:val="Pagrindinistekstas1"/>
        <w:spacing w:line="240" w:lineRule="auto"/>
        <w:ind w:firstLine="851"/>
        <w:rPr>
          <w:color w:val="auto"/>
          <w:sz w:val="24"/>
          <w:szCs w:val="24"/>
          <w:lang w:val="lt-LT"/>
        </w:rPr>
      </w:pPr>
      <w:r w:rsidRPr="004736F9">
        <w:rPr>
          <w:color w:val="auto"/>
          <w:sz w:val="24"/>
          <w:szCs w:val="24"/>
          <w:lang w:val="lt-LT"/>
        </w:rPr>
        <w:t>1</w:t>
      </w:r>
      <w:r w:rsidR="006413DD" w:rsidRPr="004736F9">
        <w:rPr>
          <w:color w:val="auto"/>
          <w:sz w:val="24"/>
          <w:szCs w:val="24"/>
          <w:lang w:val="lt-LT"/>
        </w:rPr>
        <w:t>0</w:t>
      </w:r>
      <w:r w:rsidR="00D2343D" w:rsidRPr="004736F9">
        <w:rPr>
          <w:color w:val="auto"/>
          <w:sz w:val="24"/>
          <w:szCs w:val="24"/>
          <w:lang w:val="lt-LT"/>
        </w:rPr>
        <w:t>6</w:t>
      </w:r>
      <w:r w:rsidRPr="004736F9">
        <w:rPr>
          <w:color w:val="auto"/>
          <w:sz w:val="24"/>
          <w:szCs w:val="24"/>
          <w:lang w:val="lt-LT"/>
        </w:rPr>
        <w:t xml:space="preserve">. </w:t>
      </w:r>
      <w:r w:rsidR="0085363C" w:rsidRPr="004736F9">
        <w:rPr>
          <w:color w:val="auto"/>
          <w:sz w:val="24"/>
          <w:szCs w:val="24"/>
          <w:lang w:val="lt-LT"/>
        </w:rPr>
        <w:t xml:space="preserve">Vykdant supaprastintą atvirą konkursą, dalyvių skaičius neribojamas. Apie pirkimą skelbiama Viešųjų pirkimų įstatyme ir </w:t>
      </w:r>
      <w:r w:rsidRPr="004736F9">
        <w:rPr>
          <w:color w:val="auto"/>
          <w:sz w:val="24"/>
          <w:szCs w:val="24"/>
          <w:lang w:val="lt-LT"/>
        </w:rPr>
        <w:t xml:space="preserve">šiose </w:t>
      </w:r>
      <w:r w:rsidR="0085363C" w:rsidRPr="004736F9">
        <w:rPr>
          <w:color w:val="auto"/>
          <w:sz w:val="24"/>
          <w:szCs w:val="24"/>
          <w:lang w:val="lt-LT"/>
        </w:rPr>
        <w:t>Taisykl</w:t>
      </w:r>
      <w:r w:rsidRPr="004736F9">
        <w:rPr>
          <w:color w:val="auto"/>
          <w:sz w:val="24"/>
          <w:szCs w:val="24"/>
          <w:lang w:val="lt-LT"/>
        </w:rPr>
        <w:t xml:space="preserve">ėse </w:t>
      </w:r>
      <w:r w:rsidR="0085363C" w:rsidRPr="004736F9">
        <w:rPr>
          <w:color w:val="auto"/>
          <w:sz w:val="24"/>
          <w:szCs w:val="24"/>
          <w:lang w:val="lt-LT"/>
        </w:rPr>
        <w:t>nustatyta tvarka.</w:t>
      </w:r>
    </w:p>
    <w:p w:rsidR="0085363C" w:rsidRPr="004736F9" w:rsidRDefault="0085705D" w:rsidP="009C322A">
      <w:pPr>
        <w:pStyle w:val="Pagrindinistekstas1"/>
        <w:spacing w:line="240" w:lineRule="auto"/>
        <w:ind w:firstLine="851"/>
        <w:rPr>
          <w:color w:val="auto"/>
          <w:sz w:val="24"/>
          <w:szCs w:val="24"/>
          <w:lang w:val="lt-LT"/>
        </w:rPr>
      </w:pPr>
      <w:r w:rsidRPr="004736F9">
        <w:rPr>
          <w:color w:val="auto"/>
          <w:sz w:val="24"/>
          <w:szCs w:val="24"/>
          <w:lang w:val="lt-LT"/>
        </w:rPr>
        <w:t>1</w:t>
      </w:r>
      <w:r w:rsidR="006413DD" w:rsidRPr="004736F9">
        <w:rPr>
          <w:color w:val="auto"/>
          <w:sz w:val="24"/>
          <w:szCs w:val="24"/>
          <w:lang w:val="lt-LT"/>
        </w:rPr>
        <w:t>0</w:t>
      </w:r>
      <w:r w:rsidR="00D2343D" w:rsidRPr="004736F9">
        <w:rPr>
          <w:color w:val="auto"/>
          <w:sz w:val="24"/>
          <w:szCs w:val="24"/>
          <w:lang w:val="lt-LT"/>
        </w:rPr>
        <w:t>7</w:t>
      </w:r>
      <w:r w:rsidRPr="004736F9">
        <w:rPr>
          <w:color w:val="auto"/>
          <w:sz w:val="24"/>
          <w:szCs w:val="24"/>
          <w:lang w:val="lt-LT"/>
        </w:rPr>
        <w:t>.</w:t>
      </w:r>
      <w:r w:rsidR="0085363C" w:rsidRPr="004736F9">
        <w:rPr>
          <w:color w:val="auto"/>
          <w:sz w:val="24"/>
          <w:szCs w:val="24"/>
          <w:lang w:val="lt-LT"/>
        </w:rPr>
        <w:t xml:space="preserve"> Supaprastintame atvirame konkurse derybos tarp Agentūros ir dalyvių yra draudžiamos.</w:t>
      </w:r>
    </w:p>
    <w:p w:rsidR="0085705D" w:rsidRPr="004736F9" w:rsidRDefault="0085705D" w:rsidP="009C322A">
      <w:pPr>
        <w:pStyle w:val="Pagrindinistekstas1"/>
        <w:spacing w:line="240" w:lineRule="auto"/>
        <w:ind w:firstLine="851"/>
        <w:rPr>
          <w:color w:val="auto"/>
          <w:sz w:val="24"/>
          <w:szCs w:val="24"/>
          <w:lang w:val="lt-LT"/>
        </w:rPr>
      </w:pPr>
      <w:r w:rsidRPr="004736F9">
        <w:rPr>
          <w:color w:val="auto"/>
          <w:sz w:val="24"/>
          <w:szCs w:val="24"/>
          <w:lang w:val="lt-LT"/>
        </w:rPr>
        <w:t>1</w:t>
      </w:r>
      <w:r w:rsidR="00FD31FC" w:rsidRPr="004736F9">
        <w:rPr>
          <w:color w:val="auto"/>
          <w:sz w:val="24"/>
          <w:szCs w:val="24"/>
          <w:lang w:val="lt-LT"/>
        </w:rPr>
        <w:t>0</w:t>
      </w:r>
      <w:r w:rsidR="00D2343D" w:rsidRPr="004736F9">
        <w:rPr>
          <w:color w:val="auto"/>
          <w:sz w:val="24"/>
          <w:szCs w:val="24"/>
          <w:lang w:val="lt-LT"/>
        </w:rPr>
        <w:t>8</w:t>
      </w:r>
      <w:r w:rsidRPr="004736F9">
        <w:rPr>
          <w:color w:val="auto"/>
          <w:sz w:val="24"/>
          <w:szCs w:val="24"/>
          <w:lang w:val="lt-LT"/>
        </w:rPr>
        <w:t xml:space="preserve">. </w:t>
      </w:r>
      <w:r w:rsidR="0085363C" w:rsidRPr="004736F9">
        <w:rPr>
          <w:color w:val="auto"/>
          <w:sz w:val="24"/>
          <w:szCs w:val="24"/>
          <w:lang w:val="lt-LT"/>
        </w:rPr>
        <w:t xml:space="preserve">Agentūros nustatytas pasiūlymų pateikimo terminas turi būti proporcingas pirkimo objektui ir protingas, kad rūpestingas ir atidus tiekėjas galėtų išnagrinėti pirkimo dokumentus ir parengti bei pateikti pasiūlymą. Pasiūlymų pateikimo terminas negali būti trumpesnis kaip 7 </w:t>
      </w:r>
      <w:r w:rsidR="00E60814">
        <w:rPr>
          <w:color w:val="auto"/>
          <w:sz w:val="24"/>
          <w:szCs w:val="24"/>
          <w:lang w:val="lt-LT"/>
        </w:rPr>
        <w:t xml:space="preserve">(septynios) </w:t>
      </w:r>
      <w:r w:rsidR="0085363C" w:rsidRPr="004736F9">
        <w:rPr>
          <w:color w:val="auto"/>
          <w:sz w:val="24"/>
          <w:szCs w:val="24"/>
          <w:lang w:val="lt-LT"/>
        </w:rPr>
        <w:t>darbo dienos nuo skelbimo apie pirkimą paskelbimo CVP IS</w:t>
      </w:r>
      <w:r w:rsidR="00427214" w:rsidRPr="004736F9">
        <w:rPr>
          <w:color w:val="auto"/>
          <w:sz w:val="24"/>
          <w:szCs w:val="24"/>
          <w:lang w:val="lt-LT"/>
        </w:rPr>
        <w:t xml:space="preserve"> dienos. </w:t>
      </w:r>
    </w:p>
    <w:p w:rsidR="003F2F91" w:rsidRPr="004736F9" w:rsidRDefault="003F2F91" w:rsidP="009C322A">
      <w:pPr>
        <w:pStyle w:val="Pagrindinistekstas1"/>
        <w:spacing w:line="240" w:lineRule="auto"/>
        <w:jc w:val="center"/>
        <w:rPr>
          <w:b/>
          <w:color w:val="auto"/>
          <w:sz w:val="24"/>
          <w:szCs w:val="24"/>
          <w:lang w:val="lt-LT"/>
        </w:rPr>
      </w:pPr>
    </w:p>
    <w:p w:rsidR="003F2F91" w:rsidRPr="004736F9" w:rsidRDefault="003F2F91" w:rsidP="009C322A">
      <w:pPr>
        <w:pStyle w:val="Pagrindinistekstas1"/>
        <w:spacing w:line="240" w:lineRule="auto"/>
        <w:jc w:val="center"/>
        <w:rPr>
          <w:b/>
          <w:color w:val="auto"/>
          <w:sz w:val="24"/>
          <w:szCs w:val="24"/>
          <w:lang w:val="lt-LT"/>
        </w:rPr>
      </w:pPr>
    </w:p>
    <w:p w:rsidR="002A4A18" w:rsidRPr="004736F9" w:rsidRDefault="002A4A18" w:rsidP="009C322A">
      <w:pPr>
        <w:pStyle w:val="Pagrindinistekstas1"/>
        <w:spacing w:line="240" w:lineRule="auto"/>
        <w:jc w:val="center"/>
        <w:rPr>
          <w:b/>
          <w:color w:val="auto"/>
          <w:sz w:val="24"/>
          <w:szCs w:val="24"/>
          <w:lang w:val="lt-LT"/>
        </w:rPr>
      </w:pPr>
      <w:r w:rsidRPr="004736F9">
        <w:rPr>
          <w:b/>
          <w:color w:val="auto"/>
          <w:sz w:val="24"/>
          <w:szCs w:val="24"/>
          <w:lang w:val="lt-LT"/>
        </w:rPr>
        <w:t>XVI</w:t>
      </w:r>
      <w:r w:rsidR="00E12D07" w:rsidRPr="004736F9">
        <w:rPr>
          <w:b/>
          <w:color w:val="auto"/>
          <w:sz w:val="24"/>
          <w:szCs w:val="24"/>
          <w:lang w:val="lt-LT"/>
        </w:rPr>
        <w:t>V</w:t>
      </w:r>
      <w:r w:rsidRPr="004736F9">
        <w:rPr>
          <w:b/>
          <w:color w:val="auto"/>
          <w:sz w:val="24"/>
          <w:szCs w:val="24"/>
          <w:lang w:val="lt-LT"/>
        </w:rPr>
        <w:t xml:space="preserve"> SKYRIUS</w:t>
      </w:r>
    </w:p>
    <w:p w:rsidR="002A4A18" w:rsidRPr="004736F9" w:rsidRDefault="002A4A18" w:rsidP="009C322A">
      <w:pPr>
        <w:pStyle w:val="Pagrindinistekstas1"/>
        <w:spacing w:line="240" w:lineRule="auto"/>
        <w:jc w:val="center"/>
        <w:rPr>
          <w:b/>
          <w:color w:val="auto"/>
          <w:sz w:val="24"/>
          <w:szCs w:val="24"/>
          <w:lang w:val="lt-LT"/>
        </w:rPr>
      </w:pPr>
      <w:r w:rsidRPr="004736F9">
        <w:rPr>
          <w:b/>
          <w:color w:val="auto"/>
          <w:sz w:val="24"/>
          <w:szCs w:val="24"/>
          <w:lang w:val="lt-LT"/>
        </w:rPr>
        <w:t>SUPAPRASTINTO PIRKIMO APKLAUSA</w:t>
      </w:r>
    </w:p>
    <w:p w:rsidR="002A4A18" w:rsidRPr="004736F9" w:rsidRDefault="002A4A18" w:rsidP="009C322A">
      <w:pPr>
        <w:pStyle w:val="Pagrindinistekstas1"/>
        <w:spacing w:line="240" w:lineRule="auto"/>
        <w:rPr>
          <w:color w:val="auto"/>
          <w:sz w:val="24"/>
          <w:szCs w:val="24"/>
          <w:lang w:val="lt-LT"/>
        </w:rPr>
      </w:pPr>
    </w:p>
    <w:p w:rsidR="002A4A18" w:rsidRPr="004736F9" w:rsidRDefault="002A4A18" w:rsidP="009C322A">
      <w:pPr>
        <w:pStyle w:val="Hyperlink1"/>
        <w:spacing w:line="240" w:lineRule="auto"/>
        <w:ind w:firstLine="851"/>
        <w:rPr>
          <w:sz w:val="24"/>
          <w:lang w:val="lt-LT"/>
        </w:rPr>
      </w:pPr>
      <w:r w:rsidRPr="004736F9">
        <w:rPr>
          <w:sz w:val="24"/>
          <w:lang w:val="lt-LT"/>
        </w:rPr>
        <w:t>1</w:t>
      </w:r>
      <w:r w:rsidR="00D2343D" w:rsidRPr="004736F9">
        <w:rPr>
          <w:sz w:val="24"/>
          <w:lang w:val="lt-LT"/>
        </w:rPr>
        <w:t>09</w:t>
      </w:r>
      <w:r w:rsidRPr="004736F9">
        <w:rPr>
          <w:sz w:val="24"/>
          <w:lang w:val="lt-LT"/>
        </w:rPr>
        <w:t>. Supaprastintas pirkimas gali būti atliekamas apklausos būdu, apie jį neskelbiant, tokiais atvejais:</w:t>
      </w:r>
    </w:p>
    <w:p w:rsidR="002A4A18" w:rsidRPr="004736F9" w:rsidRDefault="006413DD" w:rsidP="009C322A">
      <w:pPr>
        <w:pStyle w:val="Hyperlink1"/>
        <w:spacing w:line="240" w:lineRule="auto"/>
        <w:ind w:firstLine="851"/>
        <w:rPr>
          <w:sz w:val="24"/>
          <w:lang w:val="lt-LT"/>
        </w:rPr>
      </w:pPr>
      <w:r w:rsidRPr="004736F9">
        <w:rPr>
          <w:sz w:val="24"/>
          <w:lang w:val="lt-LT"/>
        </w:rPr>
        <w:t>1</w:t>
      </w:r>
      <w:r w:rsidR="00D2343D" w:rsidRPr="004736F9">
        <w:rPr>
          <w:sz w:val="24"/>
          <w:lang w:val="lt-LT"/>
        </w:rPr>
        <w:t>09</w:t>
      </w:r>
      <w:r w:rsidR="002A4A18" w:rsidRPr="004736F9">
        <w:rPr>
          <w:sz w:val="24"/>
          <w:lang w:val="lt-LT"/>
        </w:rPr>
        <w:t>.1. Perkamos prekės, paslaugos ar darbai, kai:</w:t>
      </w:r>
    </w:p>
    <w:p w:rsidR="002A4A18" w:rsidRPr="004736F9" w:rsidRDefault="006413DD" w:rsidP="009C322A">
      <w:pPr>
        <w:pStyle w:val="Hyperlink1"/>
        <w:spacing w:line="240" w:lineRule="auto"/>
        <w:ind w:firstLine="851"/>
        <w:rPr>
          <w:sz w:val="24"/>
          <w:lang w:val="lt-LT"/>
        </w:rPr>
      </w:pPr>
      <w:r w:rsidRPr="004736F9">
        <w:rPr>
          <w:sz w:val="24"/>
          <w:lang w:val="lt-LT"/>
        </w:rPr>
        <w:t>1</w:t>
      </w:r>
      <w:r w:rsidR="00D2343D" w:rsidRPr="004736F9">
        <w:rPr>
          <w:sz w:val="24"/>
          <w:lang w:val="lt-LT"/>
        </w:rPr>
        <w:t>09</w:t>
      </w:r>
      <w:r w:rsidR="002A4A18" w:rsidRPr="004736F9">
        <w:rPr>
          <w:sz w:val="24"/>
          <w:lang w:val="lt-LT"/>
        </w:rPr>
        <w:t>.1.1. pirkimas, apie kurį buvo skelbta, neįvyko, nes nebuvo gauta paraiškų ar pasiūlymų;</w:t>
      </w:r>
    </w:p>
    <w:p w:rsidR="002A4A18" w:rsidRPr="004736F9" w:rsidRDefault="006413DD" w:rsidP="009C322A">
      <w:pPr>
        <w:pStyle w:val="Hyperlink1"/>
        <w:spacing w:line="240" w:lineRule="auto"/>
        <w:ind w:firstLine="851"/>
        <w:rPr>
          <w:sz w:val="24"/>
          <w:lang w:val="lt-LT"/>
        </w:rPr>
      </w:pPr>
      <w:r w:rsidRPr="004736F9">
        <w:rPr>
          <w:sz w:val="24"/>
          <w:lang w:val="lt-LT"/>
        </w:rPr>
        <w:t>1</w:t>
      </w:r>
      <w:r w:rsidR="00D2343D" w:rsidRPr="004736F9">
        <w:rPr>
          <w:sz w:val="24"/>
          <w:lang w:val="lt-LT"/>
        </w:rPr>
        <w:t>09</w:t>
      </w:r>
      <w:r w:rsidR="002A4A18" w:rsidRPr="004736F9">
        <w:rPr>
          <w:sz w:val="24"/>
          <w:lang w:val="lt-LT"/>
        </w:rPr>
        <w:t>.1.2. atliekant pirkimą, apie kurį buvo skelbta, visi gauti pasiūlymai neatitiko pirkimo dokumentų reikalavimų arba buvo pasiūlytos per didelės, Agentūrai nepriimtinos kainos, o pirkimo sąlygos iš esmės nekeičiamos ir į neskelbiamą pirkimą kviečiami visi pasiūlymus pateikę tiekėjai, atitinkantys Agentūros nustatytus minimalius kvalifikacijos reikalavimus;</w:t>
      </w:r>
    </w:p>
    <w:p w:rsidR="002A4A18" w:rsidRPr="004736F9" w:rsidRDefault="006413DD" w:rsidP="009C322A">
      <w:pPr>
        <w:pStyle w:val="Hyperlink1"/>
        <w:spacing w:line="240" w:lineRule="auto"/>
        <w:ind w:firstLine="851"/>
        <w:rPr>
          <w:sz w:val="24"/>
          <w:lang w:val="lt-LT"/>
        </w:rPr>
      </w:pPr>
      <w:r w:rsidRPr="004736F9">
        <w:rPr>
          <w:sz w:val="24"/>
          <w:lang w:val="lt-LT"/>
        </w:rPr>
        <w:t>1</w:t>
      </w:r>
      <w:r w:rsidR="00D2343D" w:rsidRPr="004736F9">
        <w:rPr>
          <w:sz w:val="24"/>
          <w:lang w:val="lt-LT"/>
        </w:rPr>
        <w:t>09</w:t>
      </w:r>
      <w:r w:rsidR="002A4A18" w:rsidRPr="004736F9">
        <w:rPr>
          <w:sz w:val="24"/>
          <w:lang w:val="lt-LT"/>
        </w:rPr>
        <w:t>.1.3. dėl įvykių, kurių Agentūra negalėjo iš anksto numatyti, būtina skubiai įsigyti reikalingų prekių, paslaugų ar darbų. Aplinkybės, kuriomis grindžiama ypatinga skuba, negali priklausyti nuo Agentūros;</w:t>
      </w:r>
    </w:p>
    <w:p w:rsidR="002A4A18" w:rsidRPr="004736F9" w:rsidRDefault="006413DD" w:rsidP="009C322A">
      <w:pPr>
        <w:pStyle w:val="Hyperlink1"/>
        <w:spacing w:line="240" w:lineRule="auto"/>
        <w:ind w:firstLine="851"/>
        <w:rPr>
          <w:sz w:val="24"/>
          <w:lang w:val="lt-LT"/>
        </w:rPr>
      </w:pPr>
      <w:r w:rsidRPr="004736F9">
        <w:rPr>
          <w:sz w:val="24"/>
          <w:lang w:val="lt-LT"/>
        </w:rPr>
        <w:t>1</w:t>
      </w:r>
      <w:r w:rsidR="00D2343D" w:rsidRPr="004736F9">
        <w:rPr>
          <w:sz w:val="24"/>
          <w:lang w:val="lt-LT"/>
        </w:rPr>
        <w:t>09</w:t>
      </w:r>
      <w:r w:rsidR="002A4A18" w:rsidRPr="004736F9">
        <w:rPr>
          <w:sz w:val="24"/>
          <w:lang w:val="lt-LT"/>
        </w:rPr>
        <w:t>.1.4. 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p>
    <w:p w:rsidR="002A4A18" w:rsidRPr="004736F9" w:rsidRDefault="006413DD" w:rsidP="009C322A">
      <w:pPr>
        <w:pStyle w:val="Hyperlink1"/>
        <w:spacing w:line="240" w:lineRule="auto"/>
        <w:ind w:firstLine="851"/>
        <w:rPr>
          <w:sz w:val="24"/>
          <w:lang w:val="lt-LT"/>
        </w:rPr>
      </w:pPr>
      <w:r w:rsidRPr="004736F9">
        <w:rPr>
          <w:sz w:val="24"/>
          <w:lang w:val="lt-LT"/>
        </w:rPr>
        <w:t>1</w:t>
      </w:r>
      <w:r w:rsidR="005D350B" w:rsidRPr="004736F9">
        <w:rPr>
          <w:sz w:val="24"/>
          <w:lang w:val="lt-LT"/>
        </w:rPr>
        <w:t>09</w:t>
      </w:r>
      <w:r w:rsidR="002A4A18" w:rsidRPr="004736F9">
        <w:rPr>
          <w:sz w:val="24"/>
          <w:lang w:val="lt-LT"/>
        </w:rPr>
        <w:t>.2. Perkamos prekės ir paslaugos, kai:</w:t>
      </w:r>
    </w:p>
    <w:p w:rsidR="002A4A18" w:rsidRPr="004736F9" w:rsidRDefault="006413DD" w:rsidP="009C322A">
      <w:pPr>
        <w:pStyle w:val="Hyperlink1"/>
        <w:spacing w:line="240" w:lineRule="auto"/>
        <w:ind w:firstLine="851"/>
        <w:rPr>
          <w:sz w:val="24"/>
          <w:lang w:val="lt-LT"/>
        </w:rPr>
      </w:pPr>
      <w:r w:rsidRPr="004736F9">
        <w:rPr>
          <w:sz w:val="24"/>
          <w:lang w:val="lt-LT"/>
        </w:rPr>
        <w:t>1</w:t>
      </w:r>
      <w:r w:rsidR="005D350B" w:rsidRPr="004736F9">
        <w:rPr>
          <w:sz w:val="24"/>
          <w:lang w:val="lt-LT"/>
        </w:rPr>
        <w:t>09</w:t>
      </w:r>
      <w:r w:rsidR="002A4A18" w:rsidRPr="004736F9">
        <w:rPr>
          <w:sz w:val="24"/>
          <w:lang w:val="lt-LT"/>
        </w:rPr>
        <w:t>.2.1. Agentūra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Agentūrai įsigijus skirtingų techninių charakteristikų prekių ar paslaugų, ji negalėtų naudotis anksčiau pirktomis prekėmis ar paslaugomis</w:t>
      </w:r>
      <w:r w:rsidR="002A4A18" w:rsidRPr="004736F9">
        <w:rPr>
          <w:b/>
          <w:bCs/>
          <w:sz w:val="24"/>
          <w:lang w:val="lt-LT"/>
        </w:rPr>
        <w:t xml:space="preserve"> </w:t>
      </w:r>
      <w:r w:rsidR="002A4A18" w:rsidRPr="004736F9">
        <w:rPr>
          <w:sz w:val="24"/>
          <w:lang w:val="lt-LT"/>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2A4A18" w:rsidRPr="004736F9" w:rsidRDefault="006413DD" w:rsidP="009C322A">
      <w:pPr>
        <w:pStyle w:val="Hyperlink1"/>
        <w:spacing w:line="240" w:lineRule="auto"/>
        <w:ind w:firstLine="851"/>
        <w:rPr>
          <w:sz w:val="24"/>
          <w:lang w:val="lt-LT"/>
        </w:rPr>
      </w:pPr>
      <w:r w:rsidRPr="004736F9">
        <w:rPr>
          <w:sz w:val="24"/>
          <w:lang w:val="lt-LT"/>
        </w:rPr>
        <w:t>1</w:t>
      </w:r>
      <w:r w:rsidR="005D350B" w:rsidRPr="004736F9">
        <w:rPr>
          <w:sz w:val="24"/>
          <w:lang w:val="lt-LT"/>
        </w:rPr>
        <w:t>09</w:t>
      </w:r>
      <w:r w:rsidR="002A4A18" w:rsidRPr="004736F9">
        <w:rPr>
          <w:sz w:val="24"/>
          <w:lang w:val="lt-LT"/>
        </w:rPr>
        <w:t>.2. prekės ir paslaugos yra perkamos naudojant reprezentacinėms išlaidoms skirtas lėšas.</w:t>
      </w:r>
    </w:p>
    <w:p w:rsidR="002A4A18" w:rsidRPr="004736F9" w:rsidRDefault="006413DD" w:rsidP="009C322A">
      <w:pPr>
        <w:pStyle w:val="Hyperlink1"/>
        <w:spacing w:line="240" w:lineRule="auto"/>
        <w:ind w:firstLine="851"/>
        <w:rPr>
          <w:sz w:val="24"/>
          <w:lang w:val="lt-LT"/>
        </w:rPr>
      </w:pPr>
      <w:r w:rsidRPr="004736F9">
        <w:rPr>
          <w:sz w:val="24"/>
          <w:lang w:val="lt-LT"/>
        </w:rPr>
        <w:t>1</w:t>
      </w:r>
      <w:r w:rsidR="005D350B" w:rsidRPr="004736F9">
        <w:rPr>
          <w:sz w:val="24"/>
          <w:lang w:val="lt-LT"/>
        </w:rPr>
        <w:t>09</w:t>
      </w:r>
      <w:r w:rsidR="002A4A18" w:rsidRPr="004736F9">
        <w:rPr>
          <w:sz w:val="24"/>
          <w:lang w:val="lt-LT"/>
        </w:rPr>
        <w:t>.3. Perkamos prekės, kai:</w:t>
      </w:r>
    </w:p>
    <w:p w:rsidR="002A4A18" w:rsidRPr="004736F9" w:rsidRDefault="006413DD" w:rsidP="009C322A">
      <w:pPr>
        <w:pStyle w:val="Hyperlink1"/>
        <w:spacing w:line="240" w:lineRule="auto"/>
        <w:ind w:firstLine="851"/>
        <w:rPr>
          <w:sz w:val="24"/>
          <w:lang w:val="lt-LT"/>
        </w:rPr>
      </w:pPr>
      <w:r w:rsidRPr="004736F9">
        <w:rPr>
          <w:sz w:val="24"/>
          <w:lang w:val="lt-LT"/>
        </w:rPr>
        <w:t>1</w:t>
      </w:r>
      <w:r w:rsidR="005D350B" w:rsidRPr="004736F9">
        <w:rPr>
          <w:sz w:val="24"/>
          <w:lang w:val="lt-LT"/>
        </w:rPr>
        <w:t>09</w:t>
      </w:r>
      <w:r w:rsidR="002A4A18" w:rsidRPr="004736F9">
        <w:rPr>
          <w:sz w:val="24"/>
          <w:lang w:val="lt-LT"/>
        </w:rPr>
        <w:t>.3.1. perkamos prekės gaminamos tik mokslo, eksperimentavimo, studijų ar techninio tobulinimo tikslais, nesiekiant gauti pelno arba padengti mokslo ar tobulinimo išlaidų;</w:t>
      </w:r>
    </w:p>
    <w:p w:rsidR="002A4A18" w:rsidRPr="004736F9" w:rsidRDefault="006413DD" w:rsidP="009C322A">
      <w:pPr>
        <w:pStyle w:val="Hyperlink1"/>
        <w:spacing w:line="240" w:lineRule="auto"/>
        <w:ind w:firstLine="851"/>
        <w:rPr>
          <w:sz w:val="24"/>
          <w:lang w:val="lt-LT"/>
        </w:rPr>
      </w:pPr>
      <w:r w:rsidRPr="004736F9">
        <w:rPr>
          <w:sz w:val="24"/>
          <w:lang w:val="lt-LT"/>
        </w:rPr>
        <w:t>1</w:t>
      </w:r>
      <w:r w:rsidR="005D350B" w:rsidRPr="004736F9">
        <w:rPr>
          <w:sz w:val="24"/>
          <w:lang w:val="lt-LT"/>
        </w:rPr>
        <w:t>09</w:t>
      </w:r>
      <w:r w:rsidR="002A4A18" w:rsidRPr="004736F9">
        <w:rPr>
          <w:sz w:val="24"/>
          <w:lang w:val="lt-LT"/>
        </w:rPr>
        <w:t>.3.2. prekių biržoje perkamos kotiruojamos prekės;</w:t>
      </w:r>
    </w:p>
    <w:p w:rsidR="002A4A18" w:rsidRPr="004736F9" w:rsidRDefault="006413DD" w:rsidP="009C322A">
      <w:pPr>
        <w:pStyle w:val="Hyperlink1"/>
        <w:spacing w:line="240" w:lineRule="auto"/>
        <w:ind w:firstLine="851"/>
        <w:rPr>
          <w:sz w:val="24"/>
          <w:lang w:val="lt-LT"/>
        </w:rPr>
      </w:pPr>
      <w:r w:rsidRPr="004736F9">
        <w:rPr>
          <w:sz w:val="24"/>
          <w:lang w:val="lt-LT"/>
        </w:rPr>
        <w:lastRenderedPageBreak/>
        <w:t>1</w:t>
      </w:r>
      <w:r w:rsidR="005D350B" w:rsidRPr="004736F9">
        <w:rPr>
          <w:sz w:val="24"/>
          <w:lang w:val="lt-LT"/>
        </w:rPr>
        <w:t>09</w:t>
      </w:r>
      <w:r w:rsidR="002A4A18" w:rsidRPr="004736F9">
        <w:rPr>
          <w:sz w:val="24"/>
          <w:lang w:val="lt-LT"/>
        </w:rPr>
        <w:t>.3.3. perkami muziejų eksponatai, archyvų ir bibliotekų dokumentai,</w:t>
      </w:r>
      <w:r w:rsidR="002A4A18" w:rsidRPr="004736F9">
        <w:rPr>
          <w:b/>
          <w:bCs/>
          <w:sz w:val="24"/>
          <w:lang w:val="lt-LT"/>
        </w:rPr>
        <w:t xml:space="preserve"> </w:t>
      </w:r>
      <w:r w:rsidR="002A4A18" w:rsidRPr="004736F9">
        <w:rPr>
          <w:sz w:val="24"/>
          <w:lang w:val="lt-LT"/>
        </w:rPr>
        <w:t>prenumeruojami laikraščiai ir žurnalai;</w:t>
      </w:r>
    </w:p>
    <w:p w:rsidR="002A4A18" w:rsidRPr="004736F9" w:rsidRDefault="006413DD" w:rsidP="009C322A">
      <w:pPr>
        <w:pStyle w:val="Hyperlink1"/>
        <w:spacing w:line="240" w:lineRule="auto"/>
        <w:ind w:firstLine="851"/>
        <w:rPr>
          <w:sz w:val="24"/>
          <w:lang w:val="lt-LT"/>
        </w:rPr>
      </w:pPr>
      <w:r w:rsidRPr="004736F9">
        <w:rPr>
          <w:sz w:val="24"/>
          <w:lang w:val="lt-LT"/>
        </w:rPr>
        <w:t>1</w:t>
      </w:r>
      <w:r w:rsidR="005D350B" w:rsidRPr="004736F9">
        <w:rPr>
          <w:sz w:val="24"/>
          <w:lang w:val="lt-LT"/>
        </w:rPr>
        <w:t>09</w:t>
      </w:r>
      <w:r w:rsidR="002A4A18" w:rsidRPr="004736F9">
        <w:rPr>
          <w:sz w:val="24"/>
          <w:lang w:val="lt-LT"/>
        </w:rPr>
        <w:t>.3.4. ypač palankiomis sąlygomis perkama iš bankrutuojančių, likviduojamų ar restruktūrizuojamų ūkio subjektų;</w:t>
      </w:r>
    </w:p>
    <w:p w:rsidR="002A4A18" w:rsidRPr="004736F9" w:rsidRDefault="006413DD" w:rsidP="009C322A">
      <w:pPr>
        <w:pStyle w:val="Hyperlink1"/>
        <w:spacing w:line="240" w:lineRule="auto"/>
        <w:ind w:firstLine="851"/>
        <w:rPr>
          <w:sz w:val="24"/>
          <w:lang w:val="lt-LT"/>
        </w:rPr>
      </w:pPr>
      <w:r w:rsidRPr="004736F9">
        <w:rPr>
          <w:sz w:val="24"/>
          <w:lang w:val="lt-LT"/>
        </w:rPr>
        <w:t>1</w:t>
      </w:r>
      <w:r w:rsidR="005D350B" w:rsidRPr="004736F9">
        <w:rPr>
          <w:sz w:val="24"/>
          <w:lang w:val="lt-LT"/>
        </w:rPr>
        <w:t>09</w:t>
      </w:r>
      <w:r w:rsidR="002A4A18" w:rsidRPr="004736F9">
        <w:rPr>
          <w:sz w:val="24"/>
          <w:lang w:val="lt-LT"/>
        </w:rPr>
        <w:t>.3.5. prekės perkamos iš valstybės rezervo.</w:t>
      </w:r>
    </w:p>
    <w:p w:rsidR="002A4A18" w:rsidRPr="004736F9" w:rsidRDefault="006413DD" w:rsidP="009C322A">
      <w:pPr>
        <w:pStyle w:val="Hyperlink1"/>
        <w:spacing w:line="240" w:lineRule="auto"/>
        <w:ind w:firstLine="851"/>
        <w:rPr>
          <w:sz w:val="24"/>
          <w:lang w:val="lt-LT"/>
        </w:rPr>
      </w:pPr>
      <w:r w:rsidRPr="004736F9">
        <w:rPr>
          <w:sz w:val="24"/>
          <w:lang w:val="lt-LT"/>
        </w:rPr>
        <w:t>1</w:t>
      </w:r>
      <w:r w:rsidR="005D350B" w:rsidRPr="004736F9">
        <w:rPr>
          <w:sz w:val="24"/>
          <w:lang w:val="lt-LT"/>
        </w:rPr>
        <w:t>09</w:t>
      </w:r>
      <w:r w:rsidR="002A4A18" w:rsidRPr="004736F9">
        <w:rPr>
          <w:sz w:val="24"/>
          <w:lang w:val="lt-LT"/>
        </w:rPr>
        <w:t>.4. Perkamos paslaugos, kai:</w:t>
      </w:r>
    </w:p>
    <w:p w:rsidR="002A4A18" w:rsidRPr="004736F9" w:rsidRDefault="006413DD" w:rsidP="009C322A">
      <w:pPr>
        <w:pStyle w:val="Hyperlink1"/>
        <w:spacing w:line="240" w:lineRule="auto"/>
        <w:ind w:firstLine="851"/>
        <w:rPr>
          <w:sz w:val="24"/>
          <w:lang w:val="lt-LT"/>
        </w:rPr>
      </w:pPr>
      <w:r w:rsidRPr="004736F9">
        <w:rPr>
          <w:sz w:val="24"/>
          <w:lang w:val="lt-LT"/>
        </w:rPr>
        <w:t>1</w:t>
      </w:r>
      <w:r w:rsidR="005D350B" w:rsidRPr="004736F9">
        <w:rPr>
          <w:sz w:val="24"/>
          <w:lang w:val="lt-LT"/>
        </w:rPr>
        <w:t>09</w:t>
      </w:r>
      <w:r w:rsidR="002A4A18" w:rsidRPr="004736F9">
        <w:rPr>
          <w:sz w:val="24"/>
          <w:lang w:val="lt-LT"/>
        </w:rPr>
        <w:t>.4.1. perkamos licencijos naudotis bibliotekų dokumentais ar duomenų (informacinėmis) bazėmis;</w:t>
      </w:r>
    </w:p>
    <w:p w:rsidR="002A4A18" w:rsidRPr="004736F9" w:rsidRDefault="006413DD" w:rsidP="009C322A">
      <w:pPr>
        <w:pStyle w:val="Hyperlink1"/>
        <w:spacing w:line="240" w:lineRule="auto"/>
        <w:ind w:firstLine="851"/>
        <w:rPr>
          <w:sz w:val="24"/>
          <w:lang w:val="lt-LT"/>
        </w:rPr>
      </w:pPr>
      <w:r w:rsidRPr="004736F9">
        <w:rPr>
          <w:sz w:val="24"/>
          <w:lang w:val="lt-LT"/>
        </w:rPr>
        <w:t>1</w:t>
      </w:r>
      <w:r w:rsidR="005D350B" w:rsidRPr="004736F9">
        <w:rPr>
          <w:sz w:val="24"/>
          <w:lang w:val="lt-LT"/>
        </w:rPr>
        <w:t>09</w:t>
      </w:r>
      <w:r w:rsidR="002A4A18" w:rsidRPr="004736F9">
        <w:rPr>
          <w:sz w:val="24"/>
          <w:lang w:val="lt-LT"/>
        </w:rPr>
        <w:t>.4.2. perkamos Agentūros darbuotojų mokymo paslaugos;</w:t>
      </w:r>
    </w:p>
    <w:p w:rsidR="002A4A18" w:rsidRPr="004736F9" w:rsidRDefault="006413DD" w:rsidP="009C322A">
      <w:pPr>
        <w:pStyle w:val="Hyperlink1"/>
        <w:spacing w:line="240" w:lineRule="auto"/>
        <w:ind w:firstLine="851"/>
        <w:rPr>
          <w:sz w:val="24"/>
          <w:lang w:val="lt-LT"/>
        </w:rPr>
      </w:pPr>
      <w:r w:rsidRPr="004736F9">
        <w:rPr>
          <w:sz w:val="24"/>
          <w:lang w:val="lt-LT"/>
        </w:rPr>
        <w:t>1</w:t>
      </w:r>
      <w:r w:rsidR="005D350B" w:rsidRPr="004736F9">
        <w:rPr>
          <w:sz w:val="24"/>
          <w:lang w:val="lt-LT"/>
        </w:rPr>
        <w:t>09</w:t>
      </w:r>
      <w:r w:rsidR="002A4A18" w:rsidRPr="004736F9">
        <w:rPr>
          <w:sz w:val="24"/>
          <w:lang w:val="lt-LT"/>
        </w:rPr>
        <w:t>.4.3.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2A4A18" w:rsidRPr="004736F9" w:rsidRDefault="006413DD" w:rsidP="009C322A">
      <w:pPr>
        <w:pStyle w:val="Hyperlink1"/>
        <w:spacing w:line="240" w:lineRule="auto"/>
        <w:ind w:firstLine="851"/>
        <w:rPr>
          <w:sz w:val="24"/>
          <w:lang w:val="lt-LT"/>
        </w:rPr>
      </w:pPr>
      <w:r w:rsidRPr="004736F9">
        <w:rPr>
          <w:sz w:val="24"/>
          <w:lang w:val="lt-LT"/>
        </w:rPr>
        <w:t>1</w:t>
      </w:r>
      <w:r w:rsidR="005D350B" w:rsidRPr="004736F9">
        <w:rPr>
          <w:sz w:val="24"/>
          <w:lang w:val="lt-LT"/>
        </w:rPr>
        <w:t>09</w:t>
      </w:r>
      <w:r w:rsidR="002A4A18" w:rsidRPr="004736F9">
        <w:rPr>
          <w:sz w:val="24"/>
          <w:lang w:val="lt-LT"/>
        </w:rPr>
        <w:t>.4.4. perkamos ekspertų komisijų, komitetų, tarybų, kurių sudarymo tvarką nustato Lietuvos Respublikos įstatymai, narių teikiamos nematerialaus pobūdžio (intelektinės) paslaugos;</w:t>
      </w:r>
    </w:p>
    <w:p w:rsidR="002A4A18" w:rsidRPr="004736F9" w:rsidRDefault="006413DD" w:rsidP="009C322A">
      <w:pPr>
        <w:pStyle w:val="Hyperlink1"/>
        <w:spacing w:line="240" w:lineRule="auto"/>
        <w:ind w:firstLine="851"/>
        <w:rPr>
          <w:sz w:val="24"/>
          <w:lang w:val="lt-LT"/>
        </w:rPr>
      </w:pPr>
      <w:r w:rsidRPr="004736F9">
        <w:rPr>
          <w:sz w:val="24"/>
          <w:lang w:val="lt-LT"/>
        </w:rPr>
        <w:t>1</w:t>
      </w:r>
      <w:r w:rsidR="005D350B" w:rsidRPr="004736F9">
        <w:rPr>
          <w:sz w:val="24"/>
          <w:lang w:val="lt-LT"/>
        </w:rPr>
        <w:t>09</w:t>
      </w:r>
      <w:r w:rsidR="002A4A18" w:rsidRPr="004736F9">
        <w:rPr>
          <w:sz w:val="24"/>
          <w:lang w:val="lt-LT"/>
        </w:rPr>
        <w:t>.4.5. perkamos mokslo ir studijų institucijų veiklos išorinio vertinimo, mokslo, studijų programų, meninės veiklos, taip pat šių institucijų paraiškų, dokumentų, reikalingų leidimui vykdyti studijas ir su studijomis susijusią veiklą gauti, eksperimentinio vertinimo paslaugos.</w:t>
      </w:r>
    </w:p>
    <w:p w:rsidR="002A4A18" w:rsidRPr="004736F9" w:rsidRDefault="006413DD" w:rsidP="009C322A">
      <w:pPr>
        <w:pStyle w:val="Hyperlink1"/>
        <w:spacing w:line="240" w:lineRule="auto"/>
        <w:ind w:firstLine="851"/>
        <w:rPr>
          <w:sz w:val="24"/>
          <w:lang w:val="lt-LT"/>
        </w:rPr>
      </w:pPr>
      <w:r w:rsidRPr="004736F9">
        <w:rPr>
          <w:sz w:val="24"/>
          <w:lang w:val="lt-LT"/>
        </w:rPr>
        <w:t>1</w:t>
      </w:r>
      <w:r w:rsidR="005D350B" w:rsidRPr="004736F9">
        <w:rPr>
          <w:sz w:val="24"/>
          <w:lang w:val="lt-LT"/>
        </w:rPr>
        <w:t>09</w:t>
      </w:r>
      <w:r w:rsidR="002A4A18" w:rsidRPr="004736F9">
        <w:rPr>
          <w:sz w:val="24"/>
          <w:lang w:val="lt-LT"/>
        </w:rPr>
        <w:t>.5. Perkamos paslaugos ir darbai, kai:</w:t>
      </w:r>
    </w:p>
    <w:p w:rsidR="002A4A18" w:rsidRPr="004736F9" w:rsidRDefault="006413DD" w:rsidP="009C322A">
      <w:pPr>
        <w:pStyle w:val="Hyperlink1"/>
        <w:spacing w:line="240" w:lineRule="auto"/>
        <w:ind w:firstLine="851"/>
        <w:rPr>
          <w:sz w:val="24"/>
          <w:lang w:val="lt-LT"/>
        </w:rPr>
      </w:pPr>
      <w:r w:rsidRPr="004736F9">
        <w:rPr>
          <w:sz w:val="24"/>
          <w:lang w:val="lt-LT"/>
        </w:rPr>
        <w:t>1</w:t>
      </w:r>
      <w:r w:rsidR="005D350B" w:rsidRPr="004736F9">
        <w:rPr>
          <w:sz w:val="24"/>
          <w:lang w:val="lt-LT"/>
        </w:rPr>
        <w:t>09</w:t>
      </w:r>
      <w:r w:rsidR="002A4A18" w:rsidRPr="004736F9">
        <w:rPr>
          <w:sz w:val="24"/>
          <w:lang w:val="lt-LT"/>
        </w:rPr>
        <w:t>.5.1.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2A4A18" w:rsidRPr="004736F9" w:rsidRDefault="006413DD" w:rsidP="009C322A">
      <w:pPr>
        <w:pStyle w:val="Hyperlink1"/>
        <w:spacing w:line="240" w:lineRule="auto"/>
        <w:ind w:firstLine="851"/>
        <w:rPr>
          <w:sz w:val="24"/>
          <w:lang w:val="lt-LT"/>
        </w:rPr>
      </w:pPr>
      <w:r w:rsidRPr="004736F9">
        <w:rPr>
          <w:sz w:val="24"/>
          <w:lang w:val="lt-LT"/>
        </w:rPr>
        <w:t>1</w:t>
      </w:r>
      <w:r w:rsidR="005D350B" w:rsidRPr="004736F9">
        <w:rPr>
          <w:sz w:val="24"/>
          <w:lang w:val="lt-LT"/>
        </w:rPr>
        <w:t>09</w:t>
      </w:r>
      <w:r w:rsidR="002A4A18" w:rsidRPr="004736F9">
        <w:rPr>
          <w:sz w:val="24"/>
          <w:lang w:val="lt-LT"/>
        </w:rPr>
        <w:t>.5.2. perkant iš esamo tiekėjo naujas paslaugas ar darbus, tokius pačius,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2A4A18" w:rsidRPr="004736F9" w:rsidRDefault="006413DD" w:rsidP="009C322A">
      <w:pPr>
        <w:pStyle w:val="Hyperlink1"/>
        <w:spacing w:line="240" w:lineRule="auto"/>
        <w:ind w:firstLine="851"/>
        <w:rPr>
          <w:color w:val="auto"/>
          <w:sz w:val="24"/>
          <w:lang w:val="lt-LT"/>
        </w:rPr>
      </w:pPr>
      <w:r w:rsidRPr="004736F9">
        <w:rPr>
          <w:color w:val="auto"/>
          <w:sz w:val="24"/>
          <w:lang w:val="lt-LT"/>
        </w:rPr>
        <w:t>11</w:t>
      </w:r>
      <w:r w:rsidR="005D350B" w:rsidRPr="004736F9">
        <w:rPr>
          <w:color w:val="auto"/>
          <w:sz w:val="24"/>
          <w:lang w:val="lt-LT"/>
        </w:rPr>
        <w:t>0</w:t>
      </w:r>
      <w:r w:rsidR="002A4A18" w:rsidRPr="004736F9">
        <w:rPr>
          <w:color w:val="auto"/>
          <w:sz w:val="24"/>
          <w:lang w:val="lt-LT"/>
        </w:rPr>
        <w:t>. Vykdant supaprastintą pirkimą apklausos būdu, raštu kreipiamasi į vieną ar kelis tiekėjus, prašant raštu pateikti pasiūlymus pagal Agentūros keliamus reikalavimus. Kai apklausa vykdoma po supaprastinto atviro</w:t>
      </w:r>
      <w:r w:rsidR="00172010" w:rsidRPr="004736F9">
        <w:rPr>
          <w:color w:val="auto"/>
          <w:sz w:val="24"/>
          <w:lang w:val="lt-LT"/>
        </w:rPr>
        <w:t xml:space="preserve"> </w:t>
      </w:r>
      <w:r w:rsidR="002A4A18" w:rsidRPr="004736F9">
        <w:rPr>
          <w:color w:val="auto"/>
          <w:sz w:val="24"/>
          <w:lang w:val="lt-LT"/>
        </w:rPr>
        <w:t>ar supaprastintų skelbiamų derybų, atmetus visus pasiūlymus, į tiekėjus, atitinkančius minimalius kvalifikacijos reikalavimus, kreipiamasi pateikti patvirtinimą apie sutikimą dalyvauti pirkime.</w:t>
      </w:r>
    </w:p>
    <w:p w:rsidR="002A4A18" w:rsidRPr="004736F9" w:rsidRDefault="002A4A18" w:rsidP="009C322A">
      <w:pPr>
        <w:pStyle w:val="Hyperlink1"/>
        <w:spacing w:line="240" w:lineRule="auto"/>
        <w:ind w:firstLine="851"/>
        <w:rPr>
          <w:color w:val="auto"/>
          <w:sz w:val="24"/>
          <w:szCs w:val="24"/>
          <w:lang w:val="lt-LT"/>
        </w:rPr>
      </w:pPr>
      <w:r w:rsidRPr="004736F9">
        <w:rPr>
          <w:color w:val="auto"/>
          <w:sz w:val="24"/>
          <w:szCs w:val="24"/>
          <w:lang w:val="lt-LT"/>
        </w:rPr>
        <w:t>1</w:t>
      </w:r>
      <w:r w:rsidR="006413DD" w:rsidRPr="004736F9">
        <w:rPr>
          <w:color w:val="auto"/>
          <w:sz w:val="24"/>
          <w:szCs w:val="24"/>
          <w:lang w:val="lt-LT"/>
        </w:rPr>
        <w:t>1</w:t>
      </w:r>
      <w:r w:rsidR="005D350B" w:rsidRPr="004736F9">
        <w:rPr>
          <w:color w:val="auto"/>
          <w:sz w:val="24"/>
          <w:szCs w:val="24"/>
          <w:lang w:val="lt-LT"/>
        </w:rPr>
        <w:t>1</w:t>
      </w:r>
      <w:r w:rsidRPr="004736F9">
        <w:rPr>
          <w:color w:val="auto"/>
          <w:sz w:val="24"/>
          <w:szCs w:val="24"/>
          <w:lang w:val="lt-LT"/>
        </w:rPr>
        <w:t xml:space="preserve">. Supaprastintas pirkimas apklausos būdu atliekamas raštu. </w:t>
      </w:r>
    </w:p>
    <w:p w:rsidR="00A368FA" w:rsidRPr="004736F9" w:rsidRDefault="00A368FA" w:rsidP="009C322A">
      <w:pPr>
        <w:pStyle w:val="Pagrindinistekstas1"/>
        <w:spacing w:line="240" w:lineRule="auto"/>
        <w:rPr>
          <w:color w:val="auto"/>
          <w:sz w:val="24"/>
          <w:szCs w:val="24"/>
          <w:lang w:val="lt-LT"/>
        </w:rPr>
      </w:pPr>
    </w:p>
    <w:p w:rsidR="00AF08D5" w:rsidRPr="004736F9" w:rsidRDefault="00AF08D5" w:rsidP="009C322A">
      <w:pPr>
        <w:pStyle w:val="Pagrindinistekstas1"/>
        <w:spacing w:line="240" w:lineRule="auto"/>
        <w:rPr>
          <w:color w:val="auto"/>
          <w:sz w:val="24"/>
          <w:szCs w:val="24"/>
          <w:lang w:val="lt-LT"/>
        </w:rPr>
      </w:pPr>
    </w:p>
    <w:p w:rsidR="005467DC" w:rsidRPr="004736F9" w:rsidRDefault="005467DC" w:rsidP="009C322A">
      <w:pPr>
        <w:pStyle w:val="Pagrindinistekstas1"/>
        <w:spacing w:line="240" w:lineRule="auto"/>
        <w:jc w:val="center"/>
        <w:rPr>
          <w:b/>
          <w:color w:val="auto"/>
          <w:sz w:val="24"/>
          <w:szCs w:val="24"/>
          <w:lang w:val="lt-LT"/>
        </w:rPr>
      </w:pPr>
      <w:r w:rsidRPr="004736F9">
        <w:rPr>
          <w:b/>
          <w:color w:val="auto"/>
          <w:sz w:val="24"/>
          <w:szCs w:val="24"/>
          <w:lang w:val="lt-LT"/>
        </w:rPr>
        <w:t>X</w:t>
      </w:r>
      <w:r w:rsidR="00E12D07" w:rsidRPr="004736F9">
        <w:rPr>
          <w:b/>
          <w:color w:val="auto"/>
          <w:sz w:val="24"/>
          <w:szCs w:val="24"/>
          <w:lang w:val="lt-LT"/>
        </w:rPr>
        <w:t>V</w:t>
      </w:r>
      <w:r w:rsidRPr="004736F9">
        <w:rPr>
          <w:b/>
          <w:color w:val="auto"/>
          <w:sz w:val="24"/>
          <w:szCs w:val="24"/>
          <w:lang w:val="lt-LT"/>
        </w:rPr>
        <w:t xml:space="preserve"> SKYRIUS</w:t>
      </w:r>
    </w:p>
    <w:p w:rsidR="005467DC" w:rsidRPr="004736F9" w:rsidRDefault="005467DC" w:rsidP="009C322A">
      <w:pPr>
        <w:pStyle w:val="Pagrindinistekstas1"/>
        <w:spacing w:line="240" w:lineRule="auto"/>
        <w:jc w:val="center"/>
        <w:rPr>
          <w:b/>
          <w:color w:val="auto"/>
          <w:sz w:val="24"/>
          <w:szCs w:val="24"/>
          <w:lang w:val="lt-LT"/>
        </w:rPr>
      </w:pPr>
      <w:r w:rsidRPr="004736F9">
        <w:rPr>
          <w:b/>
          <w:color w:val="auto"/>
          <w:sz w:val="24"/>
          <w:szCs w:val="24"/>
          <w:lang w:val="lt-LT"/>
        </w:rPr>
        <w:t>MAŽOS VERTĖS PIRKIMŲ YPATUMAI</w:t>
      </w:r>
    </w:p>
    <w:p w:rsidR="005467DC" w:rsidRPr="004736F9" w:rsidRDefault="005467DC" w:rsidP="009C322A">
      <w:pPr>
        <w:pStyle w:val="Pagrindinistekstas1"/>
        <w:spacing w:line="240" w:lineRule="auto"/>
        <w:ind w:firstLine="851"/>
        <w:rPr>
          <w:color w:val="auto"/>
          <w:sz w:val="24"/>
          <w:szCs w:val="24"/>
          <w:lang w:val="lt-LT"/>
        </w:rPr>
      </w:pPr>
    </w:p>
    <w:p w:rsidR="005467DC" w:rsidRPr="004736F9" w:rsidRDefault="005467DC" w:rsidP="009C322A">
      <w:pPr>
        <w:pStyle w:val="Hyperlink1"/>
        <w:spacing w:line="240" w:lineRule="auto"/>
        <w:ind w:firstLine="851"/>
        <w:rPr>
          <w:sz w:val="24"/>
          <w:lang w:val="lt-LT"/>
        </w:rPr>
      </w:pPr>
      <w:r w:rsidRPr="004736F9">
        <w:rPr>
          <w:sz w:val="24"/>
          <w:lang w:val="lt-LT"/>
        </w:rPr>
        <w:t>1</w:t>
      </w:r>
      <w:r w:rsidR="006413DD" w:rsidRPr="004736F9">
        <w:rPr>
          <w:sz w:val="24"/>
          <w:lang w:val="lt-LT"/>
        </w:rPr>
        <w:t>1</w:t>
      </w:r>
      <w:r w:rsidR="005D350B" w:rsidRPr="004736F9">
        <w:rPr>
          <w:sz w:val="24"/>
          <w:lang w:val="lt-LT"/>
        </w:rPr>
        <w:t>2</w:t>
      </w:r>
      <w:r w:rsidRPr="004736F9">
        <w:rPr>
          <w:sz w:val="24"/>
          <w:lang w:val="lt-LT"/>
        </w:rPr>
        <w:t xml:space="preserve">. </w:t>
      </w:r>
      <w:r w:rsidR="005070C3" w:rsidRPr="004736F9">
        <w:rPr>
          <w:sz w:val="24"/>
          <w:lang w:val="lt-LT"/>
        </w:rPr>
        <w:t xml:space="preserve">Mažos vertės pirkimo paraiškos teikiamos ne vėliau kaip prieš mėnesį iki numatomų </w:t>
      </w:r>
      <w:r w:rsidR="00C408F2">
        <w:rPr>
          <w:sz w:val="24"/>
          <w:lang w:val="lt-LT"/>
        </w:rPr>
        <w:t xml:space="preserve">prekių </w:t>
      </w:r>
      <w:r w:rsidR="005070C3" w:rsidRPr="004736F9">
        <w:rPr>
          <w:sz w:val="24"/>
          <w:lang w:val="lt-LT"/>
        </w:rPr>
        <w:t>pristatymo, darbų ar paslaugų atlikimo dienos.</w:t>
      </w:r>
    </w:p>
    <w:p w:rsidR="005070C3" w:rsidRPr="004736F9" w:rsidRDefault="005467DC" w:rsidP="009C322A">
      <w:pPr>
        <w:pStyle w:val="Hyperlink1"/>
        <w:spacing w:line="240" w:lineRule="auto"/>
        <w:ind w:firstLine="851"/>
        <w:rPr>
          <w:sz w:val="24"/>
          <w:lang w:val="lt-LT"/>
        </w:rPr>
      </w:pPr>
      <w:r w:rsidRPr="004736F9">
        <w:rPr>
          <w:sz w:val="24"/>
          <w:lang w:val="lt-LT"/>
        </w:rPr>
        <w:t>1</w:t>
      </w:r>
      <w:r w:rsidR="006413DD" w:rsidRPr="004736F9">
        <w:rPr>
          <w:sz w:val="24"/>
          <w:lang w:val="lt-LT"/>
        </w:rPr>
        <w:t>1</w:t>
      </w:r>
      <w:r w:rsidR="005D350B" w:rsidRPr="004736F9">
        <w:rPr>
          <w:sz w:val="24"/>
          <w:lang w:val="lt-LT"/>
        </w:rPr>
        <w:t>3</w:t>
      </w:r>
      <w:r w:rsidRPr="004736F9">
        <w:rPr>
          <w:sz w:val="24"/>
          <w:lang w:val="lt-LT"/>
        </w:rPr>
        <w:t xml:space="preserve">. </w:t>
      </w:r>
      <w:r w:rsidR="00C32950" w:rsidRPr="004736F9">
        <w:rPr>
          <w:sz w:val="24"/>
          <w:lang w:val="lt-LT"/>
        </w:rPr>
        <w:t>Mažos vertės pirkimų atveju turi būt</w:t>
      </w:r>
      <w:r w:rsidR="005070C3" w:rsidRPr="004736F9">
        <w:rPr>
          <w:sz w:val="24"/>
          <w:lang w:val="lt-LT"/>
        </w:rPr>
        <w:t>i nustatyta ne trumpesnis kaip 5</w:t>
      </w:r>
      <w:r w:rsidR="00C32950" w:rsidRPr="004736F9">
        <w:rPr>
          <w:sz w:val="24"/>
          <w:lang w:val="lt-LT"/>
        </w:rPr>
        <w:t xml:space="preserve"> </w:t>
      </w:r>
      <w:r w:rsidR="00FB1A3E">
        <w:rPr>
          <w:sz w:val="24"/>
          <w:lang w:val="lt-LT"/>
        </w:rPr>
        <w:t xml:space="preserve">(penkios) </w:t>
      </w:r>
      <w:r w:rsidR="00C32950" w:rsidRPr="004736F9">
        <w:rPr>
          <w:sz w:val="24"/>
          <w:lang w:val="lt-LT"/>
        </w:rPr>
        <w:t>darbo dienos nuo pirkimo paskelbimo CVP IS terminas pasi</w:t>
      </w:r>
      <w:r w:rsidR="005070C3" w:rsidRPr="004736F9">
        <w:rPr>
          <w:sz w:val="24"/>
          <w:lang w:val="lt-LT"/>
        </w:rPr>
        <w:t xml:space="preserve">ūlymams pateikti. Atliekant mažos vertės pirkimą apklausos būdu (raštu) pasiūlymo pateikimo terminas turi būti ne trumpesnis kaip 3 </w:t>
      </w:r>
      <w:r w:rsidR="00FB1A3E">
        <w:rPr>
          <w:sz w:val="24"/>
          <w:lang w:val="lt-LT"/>
        </w:rPr>
        <w:t xml:space="preserve">(trys) </w:t>
      </w:r>
      <w:r w:rsidR="005070C3" w:rsidRPr="004736F9">
        <w:rPr>
          <w:sz w:val="24"/>
          <w:lang w:val="lt-LT"/>
        </w:rPr>
        <w:t>darbo dienos.</w:t>
      </w:r>
    </w:p>
    <w:p w:rsidR="005467DC" w:rsidRPr="004736F9" w:rsidRDefault="005070C3" w:rsidP="009C322A">
      <w:pPr>
        <w:pStyle w:val="Hyperlink1"/>
        <w:spacing w:line="240" w:lineRule="auto"/>
        <w:ind w:firstLine="851"/>
        <w:rPr>
          <w:sz w:val="24"/>
          <w:lang w:val="lt-LT"/>
        </w:rPr>
      </w:pPr>
      <w:r w:rsidRPr="004736F9">
        <w:rPr>
          <w:sz w:val="24"/>
          <w:lang w:val="lt-LT"/>
        </w:rPr>
        <w:t>1</w:t>
      </w:r>
      <w:r w:rsidR="006413DD" w:rsidRPr="004736F9">
        <w:rPr>
          <w:sz w:val="24"/>
          <w:lang w:val="lt-LT"/>
        </w:rPr>
        <w:t>1</w:t>
      </w:r>
      <w:r w:rsidR="005D350B" w:rsidRPr="004736F9">
        <w:rPr>
          <w:sz w:val="24"/>
          <w:lang w:val="lt-LT"/>
        </w:rPr>
        <w:t>4</w:t>
      </w:r>
      <w:r w:rsidRPr="004736F9">
        <w:rPr>
          <w:sz w:val="24"/>
          <w:lang w:val="lt-LT"/>
        </w:rPr>
        <w:t xml:space="preserve">. Tiekėjai turi teisę kreiptis dėl dokumentų paaiškinimo likus ne mažiau kaip 2 </w:t>
      </w:r>
      <w:r w:rsidR="00FB1A3E">
        <w:rPr>
          <w:sz w:val="24"/>
          <w:lang w:val="lt-LT"/>
        </w:rPr>
        <w:t xml:space="preserve">(dvi) </w:t>
      </w:r>
      <w:r w:rsidRPr="004736F9">
        <w:rPr>
          <w:sz w:val="24"/>
          <w:lang w:val="lt-LT"/>
        </w:rPr>
        <w:t xml:space="preserve">darbo dienos iki pasiūlymų pateikimo termino. </w:t>
      </w:r>
    </w:p>
    <w:p w:rsidR="005467DC" w:rsidRPr="004736F9" w:rsidRDefault="005467DC" w:rsidP="009C322A">
      <w:pPr>
        <w:pStyle w:val="Hyperlink1"/>
        <w:spacing w:line="240" w:lineRule="auto"/>
        <w:ind w:firstLine="851"/>
        <w:rPr>
          <w:sz w:val="24"/>
          <w:lang w:val="lt-LT"/>
        </w:rPr>
      </w:pPr>
      <w:r w:rsidRPr="004736F9">
        <w:rPr>
          <w:sz w:val="24"/>
          <w:lang w:val="lt-LT"/>
        </w:rPr>
        <w:lastRenderedPageBreak/>
        <w:t>1</w:t>
      </w:r>
      <w:r w:rsidR="006413DD" w:rsidRPr="004736F9">
        <w:rPr>
          <w:sz w:val="24"/>
          <w:lang w:val="lt-LT"/>
        </w:rPr>
        <w:t>1</w:t>
      </w:r>
      <w:r w:rsidR="005D350B" w:rsidRPr="004736F9">
        <w:rPr>
          <w:sz w:val="24"/>
          <w:lang w:val="lt-LT"/>
        </w:rPr>
        <w:t>5</w:t>
      </w:r>
      <w:r w:rsidRPr="004736F9">
        <w:rPr>
          <w:sz w:val="24"/>
          <w:lang w:val="lt-LT"/>
        </w:rPr>
        <w:t xml:space="preserve">. </w:t>
      </w:r>
      <w:r w:rsidR="00111143" w:rsidRPr="004736F9">
        <w:rPr>
          <w:color w:val="auto"/>
          <w:sz w:val="24"/>
          <w:szCs w:val="24"/>
          <w:lang w:val="lt-LT"/>
        </w:rPr>
        <w:t xml:space="preserve">Komisija ar pirkimo organizatorius, atlikdami mažos vertės pirkimą apklausos būdu (raštu), </w:t>
      </w:r>
      <w:r w:rsidR="00111143" w:rsidRPr="004736F9">
        <w:rPr>
          <w:rFonts w:eastAsia="TimesNewRomanPSMT"/>
          <w:color w:val="auto"/>
          <w:sz w:val="24"/>
          <w:szCs w:val="24"/>
          <w:lang w:val="lt-LT"/>
        </w:rPr>
        <w:t>kvietime (</w:t>
      </w:r>
      <w:r w:rsidR="00C408F2">
        <w:rPr>
          <w:rFonts w:eastAsia="TimesNewRomanPSMT"/>
          <w:color w:val="auto"/>
          <w:sz w:val="24"/>
          <w:szCs w:val="24"/>
          <w:lang w:val="lt-LT"/>
        </w:rPr>
        <w:t>3 p</w:t>
      </w:r>
      <w:r w:rsidR="00111143" w:rsidRPr="004736F9">
        <w:rPr>
          <w:rFonts w:eastAsia="TimesNewRomanPSMT"/>
          <w:color w:val="auto"/>
          <w:sz w:val="24"/>
          <w:szCs w:val="24"/>
          <w:lang w:val="lt-LT"/>
        </w:rPr>
        <w:t>riedas</w:t>
      </w:r>
      <w:r w:rsidR="00C408F2">
        <w:rPr>
          <w:rFonts w:eastAsia="TimesNewRomanPSMT"/>
          <w:color w:val="auto"/>
          <w:sz w:val="24"/>
          <w:szCs w:val="24"/>
          <w:lang w:val="lt-LT"/>
        </w:rPr>
        <w:t>)</w:t>
      </w:r>
      <w:r w:rsidR="0051616B">
        <w:rPr>
          <w:rFonts w:eastAsia="TimesNewRomanPSMT"/>
          <w:color w:val="auto"/>
          <w:sz w:val="24"/>
          <w:szCs w:val="24"/>
          <w:lang w:val="lt-LT"/>
        </w:rPr>
        <w:t xml:space="preserve"> </w:t>
      </w:r>
      <w:r w:rsidR="00111143" w:rsidRPr="004736F9">
        <w:rPr>
          <w:color w:val="auto"/>
          <w:sz w:val="24"/>
          <w:szCs w:val="24"/>
          <w:lang w:val="lt-LT"/>
        </w:rPr>
        <w:t>pateikia būtiną pasiūlymams parengti informaciją</w:t>
      </w:r>
      <w:r w:rsidRPr="004736F9">
        <w:rPr>
          <w:sz w:val="24"/>
          <w:lang w:val="lt-LT"/>
        </w:rPr>
        <w:t>: pasiūlymų rengimo ir įforminimo reikalavimus, pirkimo objekto apibūdinimą, kvalifikacijos reikalavimus ir juos įrodančius dokumentus (jeigu kvalifikacijos reikalavimai keliami), informaciją apie pasiūlymų vertinimą, apie pagrindines pirkimo sutarties sąlygas: prekių pateikimo, paslaugų ar darbų atlikimo terminus, kainodaros taisykles, atsiskaitymo tvarką, pirkimo sutarties įvykdymo užtikrinimo reikalavimus (jeigu keliami), jeigu reikalinga – kitas sąlygas. Tiekėjams turi būti suteiktos galimybės kreiptis dėl pirkimo dokumentų paaiškinimo.</w:t>
      </w:r>
    </w:p>
    <w:p w:rsidR="005467DC" w:rsidRPr="004736F9" w:rsidRDefault="005467DC" w:rsidP="009C322A">
      <w:pPr>
        <w:pStyle w:val="Hyperlink1"/>
        <w:spacing w:line="240" w:lineRule="auto"/>
        <w:ind w:firstLine="851"/>
        <w:rPr>
          <w:sz w:val="24"/>
          <w:lang w:val="lt-LT"/>
        </w:rPr>
      </w:pPr>
      <w:r w:rsidRPr="004736F9">
        <w:rPr>
          <w:sz w:val="24"/>
          <w:lang w:val="lt-LT"/>
        </w:rPr>
        <w:t>1</w:t>
      </w:r>
      <w:r w:rsidR="006413DD" w:rsidRPr="004736F9">
        <w:rPr>
          <w:sz w:val="24"/>
          <w:lang w:val="lt-LT"/>
        </w:rPr>
        <w:t>1</w:t>
      </w:r>
      <w:r w:rsidR="005D350B" w:rsidRPr="004736F9">
        <w:rPr>
          <w:sz w:val="24"/>
          <w:lang w:val="lt-LT"/>
        </w:rPr>
        <w:t>6</w:t>
      </w:r>
      <w:r w:rsidRPr="004736F9">
        <w:rPr>
          <w:sz w:val="24"/>
          <w:lang w:val="lt-LT"/>
        </w:rPr>
        <w:t>. Pasiūlymus prašant pateikti vokuose, į vokų atplėšimo procedūrą, išskyrus pirkimą, kurio metu deramasi, gali būti kviečiami pasiūlymus pateikę tiekėjai ar jų įgalioti atstovai. Vokų atplėšimo metu skelbiama tiekėjų pasiūlyta kaina, jeigu vertinama ekonomiškai naudingiausio pasiūlymo vertinimo kriterijumi – vertinamos techninės pasiūlymų charakteristikos. Jeigu pasiūlymus prašoma pateikti tik CVP IS priemonėmis, susipažinimo su pasiūlymais procedūra atliekama mažiausiai dviejų Komisijos narių (jeigu jie sudaro Komisijos kvorumą), įgaliotų atidaryti pasiūlymus, nedalyvaujant tiekėjams (jų atstovams). Informacija apie šią procedūrą ir tiekėjų pasiūlytas kainas, jeigu reikia – ir technines charakteristikas, tiekėjams siunčiama CVP IS priemonėmis.</w:t>
      </w:r>
    </w:p>
    <w:p w:rsidR="005467DC" w:rsidRPr="004736F9" w:rsidRDefault="005467DC" w:rsidP="009C322A">
      <w:pPr>
        <w:pStyle w:val="Hyperlink1"/>
        <w:spacing w:line="240" w:lineRule="auto"/>
        <w:ind w:firstLine="851"/>
        <w:rPr>
          <w:sz w:val="24"/>
          <w:lang w:val="lt-LT"/>
        </w:rPr>
      </w:pPr>
      <w:r w:rsidRPr="004736F9">
        <w:rPr>
          <w:color w:val="auto"/>
          <w:sz w:val="24"/>
          <w:lang w:val="lt-LT"/>
        </w:rPr>
        <w:t>1</w:t>
      </w:r>
      <w:r w:rsidR="00A20880" w:rsidRPr="004736F9">
        <w:rPr>
          <w:color w:val="auto"/>
          <w:sz w:val="24"/>
          <w:lang w:val="lt-LT"/>
        </w:rPr>
        <w:t>1</w:t>
      </w:r>
      <w:r w:rsidR="005D350B" w:rsidRPr="004736F9">
        <w:rPr>
          <w:color w:val="auto"/>
          <w:sz w:val="24"/>
          <w:lang w:val="lt-LT"/>
        </w:rPr>
        <w:t>7</w:t>
      </w:r>
      <w:r w:rsidR="00A20880" w:rsidRPr="004736F9">
        <w:rPr>
          <w:color w:val="auto"/>
          <w:sz w:val="24"/>
          <w:lang w:val="lt-LT"/>
        </w:rPr>
        <w:t>.</w:t>
      </w:r>
      <w:r w:rsidRPr="004736F9">
        <w:rPr>
          <w:color w:val="auto"/>
          <w:sz w:val="24"/>
          <w:lang w:val="lt-LT"/>
        </w:rPr>
        <w:t xml:space="preserve"> Mažos vertės skelbiami pirkimai atliekami raštu.</w:t>
      </w:r>
      <w:r w:rsidRPr="004736F9">
        <w:rPr>
          <w:color w:val="009900"/>
          <w:sz w:val="24"/>
          <w:lang w:val="lt-LT"/>
        </w:rPr>
        <w:t xml:space="preserve"> </w:t>
      </w:r>
      <w:r w:rsidRPr="004736F9">
        <w:rPr>
          <w:sz w:val="24"/>
          <w:lang w:val="lt-LT"/>
        </w:rPr>
        <w:t>Raštu pasiūlymus gali būti prašoma pateikti faksu, elektroniniu paštu, CVP IS priemonėmis ar vokuose. Agentūra gali nereikalauti, kad pasiūlymas būtų pasirašytas, elektroninėmis priemonėmis pateikiamas pasiūlymas – su saugiu elektroniniu parašu.</w:t>
      </w:r>
    </w:p>
    <w:p w:rsidR="003F2F91" w:rsidRPr="004736F9" w:rsidRDefault="003F2F91" w:rsidP="009C322A">
      <w:pPr>
        <w:ind w:firstLine="357"/>
        <w:jc w:val="both"/>
      </w:pPr>
    </w:p>
    <w:p w:rsidR="003F2F91" w:rsidRPr="004736F9" w:rsidRDefault="003F2F91" w:rsidP="009C322A">
      <w:pPr>
        <w:ind w:firstLine="357"/>
        <w:jc w:val="both"/>
      </w:pPr>
    </w:p>
    <w:p w:rsidR="005467DC" w:rsidRPr="004736F9" w:rsidRDefault="005467DC" w:rsidP="009C322A">
      <w:pPr>
        <w:ind w:firstLine="357"/>
        <w:jc w:val="center"/>
        <w:rPr>
          <w:b/>
        </w:rPr>
      </w:pPr>
      <w:r w:rsidRPr="004736F9">
        <w:rPr>
          <w:b/>
        </w:rPr>
        <w:t>X</w:t>
      </w:r>
      <w:r w:rsidR="00E12D07" w:rsidRPr="004736F9">
        <w:rPr>
          <w:b/>
        </w:rPr>
        <w:t>VI</w:t>
      </w:r>
      <w:r w:rsidRPr="004736F9">
        <w:rPr>
          <w:b/>
        </w:rPr>
        <w:t xml:space="preserve"> SKYRIUS</w:t>
      </w:r>
    </w:p>
    <w:p w:rsidR="005467DC" w:rsidRPr="004736F9" w:rsidRDefault="005467DC" w:rsidP="009C322A">
      <w:pPr>
        <w:ind w:firstLine="357"/>
        <w:jc w:val="center"/>
        <w:rPr>
          <w:b/>
        </w:rPr>
      </w:pPr>
      <w:r w:rsidRPr="004736F9">
        <w:rPr>
          <w:b/>
        </w:rPr>
        <w:t>MAŽOS VERTĖS APKLAUSA</w:t>
      </w:r>
    </w:p>
    <w:p w:rsidR="005467DC" w:rsidRPr="004736F9" w:rsidRDefault="005467DC" w:rsidP="009C322A">
      <w:pPr>
        <w:ind w:firstLine="851"/>
        <w:jc w:val="both"/>
      </w:pPr>
    </w:p>
    <w:p w:rsidR="00E13940" w:rsidRPr="004736F9" w:rsidRDefault="005467DC" w:rsidP="009C322A">
      <w:pPr>
        <w:pStyle w:val="Hyperlink1"/>
        <w:spacing w:line="240" w:lineRule="auto"/>
        <w:ind w:firstLine="851"/>
        <w:rPr>
          <w:sz w:val="24"/>
          <w:lang w:val="lt-LT"/>
        </w:rPr>
      </w:pPr>
      <w:r w:rsidRPr="004736F9">
        <w:rPr>
          <w:color w:val="auto"/>
          <w:sz w:val="24"/>
          <w:lang w:val="lt-LT"/>
        </w:rPr>
        <w:t>1</w:t>
      </w:r>
      <w:r w:rsidR="00A20880" w:rsidRPr="004736F9">
        <w:rPr>
          <w:color w:val="auto"/>
          <w:sz w:val="24"/>
          <w:lang w:val="lt-LT"/>
        </w:rPr>
        <w:t>1</w:t>
      </w:r>
      <w:r w:rsidR="005D350B" w:rsidRPr="004736F9">
        <w:rPr>
          <w:color w:val="auto"/>
          <w:sz w:val="24"/>
          <w:lang w:val="lt-LT"/>
        </w:rPr>
        <w:t>8</w:t>
      </w:r>
      <w:r w:rsidRPr="004736F9">
        <w:rPr>
          <w:color w:val="auto"/>
          <w:sz w:val="24"/>
          <w:lang w:val="lt-LT"/>
        </w:rPr>
        <w:t>.</w:t>
      </w:r>
      <w:r w:rsidR="00E13940" w:rsidRPr="004736F9">
        <w:rPr>
          <w:color w:val="auto"/>
          <w:sz w:val="24"/>
          <w:lang w:val="lt-LT"/>
        </w:rPr>
        <w:t xml:space="preserve"> Vykdant mažos vertės pirkimus b</w:t>
      </w:r>
      <w:r w:rsidRPr="004736F9">
        <w:rPr>
          <w:color w:val="auto"/>
          <w:sz w:val="24"/>
          <w:lang w:val="lt-LT"/>
        </w:rPr>
        <w:t xml:space="preserve">endravimas su tiekėjais gali vykti žodžiu arba raštu. </w:t>
      </w:r>
      <w:r w:rsidRPr="004736F9">
        <w:rPr>
          <w:sz w:val="24"/>
          <w:lang w:val="lt-LT"/>
        </w:rPr>
        <w:t>Taip pat galima pasinaudoti viešai tiekėjų pateikta informacija (pvz.</w:t>
      </w:r>
      <w:r w:rsidR="00C408F2">
        <w:rPr>
          <w:sz w:val="24"/>
          <w:lang w:val="lt-LT"/>
        </w:rPr>
        <w:t>: internetin</w:t>
      </w:r>
      <w:r w:rsidR="007308DE">
        <w:rPr>
          <w:sz w:val="24"/>
          <w:lang w:val="lt-LT"/>
        </w:rPr>
        <w:t>ėse</w:t>
      </w:r>
      <w:r w:rsidR="00C408F2">
        <w:rPr>
          <w:sz w:val="24"/>
          <w:lang w:val="lt-LT"/>
        </w:rPr>
        <w:t xml:space="preserve"> parduotuv</w:t>
      </w:r>
      <w:r w:rsidR="007308DE">
        <w:rPr>
          <w:sz w:val="24"/>
          <w:lang w:val="lt-LT"/>
        </w:rPr>
        <w:t xml:space="preserve">ėse, reklama internete </w:t>
      </w:r>
      <w:r w:rsidRPr="004736F9">
        <w:rPr>
          <w:sz w:val="24"/>
          <w:lang w:val="lt-LT"/>
        </w:rPr>
        <w:t xml:space="preserve">ir kt.) apie siūlomas prekes, paslaugas, darbus. Toks informacijos gavimas prilyginamas žodinei tiekėjų apklausai. </w:t>
      </w:r>
    </w:p>
    <w:p w:rsidR="00C54FF4" w:rsidRPr="004736F9" w:rsidRDefault="00C54FF4" w:rsidP="009C322A">
      <w:pPr>
        <w:pStyle w:val="Hyperlink1"/>
        <w:spacing w:line="240" w:lineRule="auto"/>
        <w:ind w:firstLine="851"/>
        <w:rPr>
          <w:color w:val="auto"/>
          <w:sz w:val="24"/>
          <w:lang w:val="lt-LT"/>
        </w:rPr>
      </w:pPr>
      <w:r w:rsidRPr="004736F9">
        <w:rPr>
          <w:color w:val="auto"/>
          <w:sz w:val="24"/>
          <w:lang w:val="lt-LT"/>
        </w:rPr>
        <w:t>1</w:t>
      </w:r>
      <w:r w:rsidR="005D350B" w:rsidRPr="004736F9">
        <w:rPr>
          <w:color w:val="auto"/>
          <w:sz w:val="24"/>
          <w:lang w:val="lt-LT"/>
        </w:rPr>
        <w:t>19</w:t>
      </w:r>
      <w:r w:rsidRPr="004736F9">
        <w:rPr>
          <w:color w:val="auto"/>
          <w:sz w:val="24"/>
          <w:lang w:val="lt-LT"/>
        </w:rPr>
        <w:t>. Apklausa žodžiu gali būti atliekama, kai:</w:t>
      </w:r>
    </w:p>
    <w:p w:rsidR="005467DC" w:rsidRPr="004736F9" w:rsidRDefault="005467DC" w:rsidP="009C322A">
      <w:pPr>
        <w:pStyle w:val="Hyperlink1"/>
        <w:spacing w:line="240" w:lineRule="auto"/>
        <w:ind w:firstLine="851"/>
        <w:rPr>
          <w:color w:val="auto"/>
          <w:sz w:val="24"/>
          <w:lang w:val="lt-LT"/>
        </w:rPr>
      </w:pPr>
      <w:r w:rsidRPr="004736F9">
        <w:rPr>
          <w:color w:val="auto"/>
          <w:sz w:val="24"/>
          <w:lang w:val="lt-LT"/>
        </w:rPr>
        <w:t>1</w:t>
      </w:r>
      <w:r w:rsidR="005D350B" w:rsidRPr="004736F9">
        <w:rPr>
          <w:color w:val="auto"/>
          <w:sz w:val="24"/>
          <w:lang w:val="lt-LT"/>
        </w:rPr>
        <w:t>19</w:t>
      </w:r>
      <w:r w:rsidRPr="004736F9">
        <w:rPr>
          <w:color w:val="auto"/>
          <w:sz w:val="24"/>
          <w:lang w:val="lt-LT"/>
        </w:rPr>
        <w:t>.1. pirkimo sutarties vertė neviršija 3 000 eurų be PVM;</w:t>
      </w:r>
    </w:p>
    <w:p w:rsidR="005467DC" w:rsidRPr="004736F9" w:rsidRDefault="005467DC" w:rsidP="009C322A">
      <w:pPr>
        <w:pStyle w:val="Hyperlink1"/>
        <w:spacing w:line="240" w:lineRule="auto"/>
        <w:ind w:firstLine="851"/>
        <w:rPr>
          <w:color w:val="auto"/>
          <w:sz w:val="24"/>
          <w:lang w:val="lt-LT"/>
        </w:rPr>
      </w:pPr>
      <w:r w:rsidRPr="004736F9">
        <w:rPr>
          <w:color w:val="auto"/>
          <w:sz w:val="24"/>
          <w:lang w:val="lt-LT"/>
        </w:rPr>
        <w:t>1</w:t>
      </w:r>
      <w:r w:rsidR="005D350B" w:rsidRPr="004736F9">
        <w:rPr>
          <w:color w:val="auto"/>
          <w:sz w:val="24"/>
          <w:lang w:val="lt-LT"/>
        </w:rPr>
        <w:t>19</w:t>
      </w:r>
      <w:r w:rsidRPr="004736F9">
        <w:rPr>
          <w:color w:val="auto"/>
          <w:sz w:val="24"/>
          <w:lang w:val="lt-LT"/>
        </w:rPr>
        <w:t>.2. dėl įvykių, kurių Agentūra negalėjo iš anksto numatyti, būtina skubiai įsigyti reikalingų prekių, paslaugų ar darbų, o vykdant apklausą raštu prekių, paslaugų ar darbų nepavyktų įsigyti laiku.</w:t>
      </w:r>
    </w:p>
    <w:p w:rsidR="00C54FF4" w:rsidRPr="004736F9" w:rsidRDefault="00C54FF4" w:rsidP="009C322A">
      <w:pPr>
        <w:pStyle w:val="Hyperlink1"/>
        <w:spacing w:line="240" w:lineRule="auto"/>
        <w:ind w:firstLine="851"/>
        <w:rPr>
          <w:color w:val="auto"/>
          <w:sz w:val="24"/>
          <w:lang w:val="lt-LT"/>
        </w:rPr>
      </w:pPr>
      <w:r w:rsidRPr="004736F9">
        <w:rPr>
          <w:color w:val="auto"/>
          <w:sz w:val="24"/>
          <w:lang w:val="lt-LT"/>
        </w:rPr>
        <w:t>1</w:t>
      </w:r>
      <w:r w:rsidR="006413DD" w:rsidRPr="004736F9">
        <w:rPr>
          <w:color w:val="auto"/>
          <w:sz w:val="24"/>
          <w:lang w:val="lt-LT"/>
        </w:rPr>
        <w:t>2</w:t>
      </w:r>
      <w:r w:rsidR="005D350B" w:rsidRPr="004736F9">
        <w:rPr>
          <w:color w:val="auto"/>
          <w:sz w:val="24"/>
          <w:lang w:val="lt-LT"/>
        </w:rPr>
        <w:t>0</w:t>
      </w:r>
      <w:r w:rsidRPr="004736F9">
        <w:rPr>
          <w:color w:val="auto"/>
          <w:sz w:val="24"/>
          <w:lang w:val="lt-LT"/>
        </w:rPr>
        <w:t xml:space="preserve">. Mažiau kaip 3 </w:t>
      </w:r>
      <w:r w:rsidR="00FB1A3E">
        <w:rPr>
          <w:color w:val="auto"/>
          <w:sz w:val="24"/>
          <w:lang w:val="lt-LT"/>
        </w:rPr>
        <w:t xml:space="preserve">(tris) </w:t>
      </w:r>
      <w:r w:rsidRPr="004736F9">
        <w:rPr>
          <w:color w:val="auto"/>
          <w:sz w:val="24"/>
          <w:lang w:val="lt-LT"/>
        </w:rPr>
        <w:t>tiekėjus galima apklausti šiais atvejais:</w:t>
      </w:r>
    </w:p>
    <w:p w:rsidR="00207BD0" w:rsidRPr="004736F9" w:rsidRDefault="007A0AA8" w:rsidP="009C322A">
      <w:pPr>
        <w:pStyle w:val="Hyperlink1"/>
        <w:spacing w:line="240" w:lineRule="auto"/>
        <w:ind w:firstLine="851"/>
        <w:rPr>
          <w:color w:val="auto"/>
          <w:sz w:val="24"/>
          <w:lang w:val="lt-LT"/>
        </w:rPr>
      </w:pPr>
      <w:r w:rsidRPr="004736F9">
        <w:rPr>
          <w:color w:val="auto"/>
          <w:sz w:val="24"/>
          <w:lang w:val="lt-LT"/>
        </w:rPr>
        <w:t>1</w:t>
      </w:r>
      <w:r w:rsidR="006413DD" w:rsidRPr="004736F9">
        <w:rPr>
          <w:color w:val="auto"/>
          <w:sz w:val="24"/>
          <w:lang w:val="lt-LT"/>
        </w:rPr>
        <w:t>2</w:t>
      </w:r>
      <w:r w:rsidR="005D350B" w:rsidRPr="004736F9">
        <w:rPr>
          <w:color w:val="auto"/>
          <w:sz w:val="24"/>
          <w:lang w:val="lt-LT"/>
        </w:rPr>
        <w:t>0</w:t>
      </w:r>
      <w:r w:rsidRPr="004736F9">
        <w:rPr>
          <w:color w:val="auto"/>
          <w:sz w:val="24"/>
          <w:lang w:val="lt-LT"/>
        </w:rPr>
        <w:t xml:space="preserve">.1. </w:t>
      </w:r>
      <w:r w:rsidR="00FB1A3E">
        <w:rPr>
          <w:color w:val="auto"/>
          <w:sz w:val="24"/>
          <w:lang w:val="lt-LT"/>
        </w:rPr>
        <w:t>p</w:t>
      </w:r>
      <w:r w:rsidR="00207BD0" w:rsidRPr="004736F9">
        <w:rPr>
          <w:color w:val="auto"/>
          <w:sz w:val="24"/>
          <w:lang w:val="lt-LT"/>
        </w:rPr>
        <w:t xml:space="preserve">irkimų organizatorius arba pirkimo </w:t>
      </w:r>
      <w:r w:rsidR="00FB1A3E">
        <w:rPr>
          <w:color w:val="auto"/>
          <w:sz w:val="24"/>
          <w:lang w:val="lt-LT"/>
        </w:rPr>
        <w:t>K</w:t>
      </w:r>
      <w:r w:rsidR="00207BD0" w:rsidRPr="004736F9">
        <w:rPr>
          <w:color w:val="auto"/>
          <w:sz w:val="24"/>
          <w:lang w:val="lt-LT"/>
        </w:rPr>
        <w:t>omisija išsiaiškina, kad rinkoje yra mažiau tiekėjų, kurie gali teikti reikalingas prekes, suteikti paslaugas ar atlikti darbus;</w:t>
      </w:r>
    </w:p>
    <w:p w:rsidR="00207BD0" w:rsidRPr="004736F9" w:rsidRDefault="007A0AA8" w:rsidP="009C322A">
      <w:pPr>
        <w:pStyle w:val="Hyperlink1"/>
        <w:spacing w:line="240" w:lineRule="auto"/>
        <w:ind w:firstLine="851"/>
        <w:rPr>
          <w:color w:val="auto"/>
          <w:sz w:val="24"/>
          <w:lang w:val="lt-LT"/>
        </w:rPr>
      </w:pPr>
      <w:r w:rsidRPr="004736F9">
        <w:rPr>
          <w:color w:val="auto"/>
          <w:sz w:val="24"/>
          <w:lang w:val="lt-LT"/>
        </w:rPr>
        <w:t>1</w:t>
      </w:r>
      <w:r w:rsidR="006413DD" w:rsidRPr="004736F9">
        <w:rPr>
          <w:color w:val="auto"/>
          <w:sz w:val="24"/>
          <w:lang w:val="lt-LT"/>
        </w:rPr>
        <w:t>2</w:t>
      </w:r>
      <w:r w:rsidR="005D350B" w:rsidRPr="004736F9">
        <w:rPr>
          <w:color w:val="auto"/>
          <w:sz w:val="24"/>
          <w:lang w:val="lt-LT"/>
        </w:rPr>
        <w:t>0</w:t>
      </w:r>
      <w:r w:rsidRPr="004736F9">
        <w:rPr>
          <w:color w:val="auto"/>
          <w:sz w:val="24"/>
          <w:lang w:val="lt-LT"/>
        </w:rPr>
        <w:t>.2.</w:t>
      </w:r>
      <w:r w:rsidR="00207BD0" w:rsidRPr="004736F9">
        <w:rPr>
          <w:color w:val="auto"/>
          <w:sz w:val="24"/>
          <w:lang w:val="lt-LT"/>
        </w:rPr>
        <w:t xml:space="preserve"> </w:t>
      </w:r>
      <w:r w:rsidR="00FB1A3E">
        <w:rPr>
          <w:color w:val="auto"/>
          <w:sz w:val="24"/>
          <w:lang w:val="lt-LT"/>
        </w:rPr>
        <w:t>d</w:t>
      </w:r>
      <w:r w:rsidR="00207BD0" w:rsidRPr="004736F9">
        <w:rPr>
          <w:color w:val="auto"/>
          <w:sz w:val="24"/>
          <w:lang w:val="lt-LT"/>
        </w:rPr>
        <w:t>idesnio tiekėjų skaičiaus apklausa reikalautų neproporcingai didelių pirkimų organizatoriau</w:t>
      </w:r>
      <w:r w:rsidR="00FB1A3E">
        <w:rPr>
          <w:color w:val="auto"/>
          <w:sz w:val="24"/>
          <w:lang w:val="lt-LT"/>
        </w:rPr>
        <w:t>s</w:t>
      </w:r>
      <w:r w:rsidR="00207BD0" w:rsidRPr="004736F9">
        <w:rPr>
          <w:color w:val="auto"/>
          <w:sz w:val="24"/>
          <w:lang w:val="lt-LT"/>
        </w:rPr>
        <w:t xml:space="preserve"> ar </w:t>
      </w:r>
      <w:r w:rsidR="00FB1A3E">
        <w:rPr>
          <w:color w:val="auto"/>
          <w:sz w:val="24"/>
          <w:lang w:val="lt-LT"/>
        </w:rPr>
        <w:t>K</w:t>
      </w:r>
      <w:r w:rsidR="00207BD0" w:rsidRPr="004736F9">
        <w:rPr>
          <w:color w:val="auto"/>
          <w:sz w:val="24"/>
          <w:lang w:val="lt-LT"/>
        </w:rPr>
        <w:t xml:space="preserve">omisijos pastangų, laiko ir </w:t>
      </w:r>
      <w:r w:rsidRPr="004736F9">
        <w:rPr>
          <w:color w:val="auto"/>
          <w:sz w:val="24"/>
          <w:lang w:val="lt-LT"/>
        </w:rPr>
        <w:t>(</w:t>
      </w:r>
      <w:r w:rsidR="00207BD0" w:rsidRPr="004736F9">
        <w:rPr>
          <w:color w:val="auto"/>
          <w:sz w:val="24"/>
          <w:lang w:val="lt-LT"/>
        </w:rPr>
        <w:t>ar</w:t>
      </w:r>
      <w:r w:rsidRPr="004736F9">
        <w:rPr>
          <w:color w:val="auto"/>
          <w:sz w:val="24"/>
          <w:lang w:val="lt-LT"/>
        </w:rPr>
        <w:t>)</w:t>
      </w:r>
      <w:r w:rsidR="00207BD0" w:rsidRPr="004736F9">
        <w:rPr>
          <w:color w:val="auto"/>
          <w:sz w:val="24"/>
          <w:lang w:val="lt-LT"/>
        </w:rPr>
        <w:t xml:space="preserve"> lėšų sąnaudų;</w:t>
      </w:r>
    </w:p>
    <w:p w:rsidR="00207BD0" w:rsidRPr="004736F9" w:rsidRDefault="006413DD" w:rsidP="009C322A">
      <w:pPr>
        <w:pStyle w:val="Hyperlink1"/>
        <w:spacing w:line="240" w:lineRule="auto"/>
        <w:ind w:firstLine="851"/>
        <w:rPr>
          <w:color w:val="auto"/>
          <w:sz w:val="24"/>
          <w:lang w:val="lt-LT"/>
        </w:rPr>
      </w:pPr>
      <w:r w:rsidRPr="004736F9">
        <w:rPr>
          <w:color w:val="auto"/>
          <w:sz w:val="24"/>
          <w:lang w:val="lt-LT"/>
        </w:rPr>
        <w:t>12</w:t>
      </w:r>
      <w:r w:rsidR="005D350B" w:rsidRPr="004736F9">
        <w:rPr>
          <w:color w:val="auto"/>
          <w:sz w:val="24"/>
          <w:lang w:val="lt-LT"/>
        </w:rPr>
        <w:t>0</w:t>
      </w:r>
      <w:r w:rsidRPr="004736F9">
        <w:rPr>
          <w:color w:val="auto"/>
          <w:sz w:val="24"/>
          <w:lang w:val="lt-LT"/>
        </w:rPr>
        <w:t xml:space="preserve">.3. </w:t>
      </w:r>
      <w:r w:rsidR="00FB1A3E">
        <w:rPr>
          <w:color w:val="auto"/>
          <w:sz w:val="24"/>
          <w:lang w:val="lt-LT"/>
        </w:rPr>
        <w:t>p</w:t>
      </w:r>
      <w:r w:rsidR="00207BD0" w:rsidRPr="004736F9">
        <w:rPr>
          <w:color w:val="auto"/>
          <w:sz w:val="24"/>
          <w:lang w:val="lt-LT"/>
        </w:rPr>
        <w:t xml:space="preserve">erkama iš neįgaliųjų socialinių įmonių, socialinių įmonių, ar įmonių, kuriose dirba daugiau kaip 50 procentų nuteistųjų, atliekančių arešto, terminuoto laisvės </w:t>
      </w:r>
      <w:proofErr w:type="spellStart"/>
      <w:r w:rsidR="00207BD0" w:rsidRPr="004736F9">
        <w:rPr>
          <w:color w:val="auto"/>
          <w:sz w:val="24"/>
          <w:lang w:val="lt-LT"/>
        </w:rPr>
        <w:t>atėmino</w:t>
      </w:r>
      <w:proofErr w:type="spellEnd"/>
      <w:r w:rsidR="00207BD0" w:rsidRPr="004736F9">
        <w:rPr>
          <w:color w:val="auto"/>
          <w:sz w:val="24"/>
          <w:lang w:val="lt-LT"/>
        </w:rPr>
        <w:t xml:space="preserve"> ir laisvės atėmimo iki gyvos galvos bausmes, taip pat įmonių, kurių dalyviai yra sveikatos priežiūros įstaigos ir kuriose darbo terapijos pagrindais dirba ne mažiau kaip 50 procentų pacientų, jų pagamintos prekės, teikiamos paslaugos ar atliekami darbai, jei reikalingų prekių, paslaugų ar darbų sąrašus CVP IS paskelbė mažiau nei trys įmonės;</w:t>
      </w:r>
    </w:p>
    <w:p w:rsidR="00207BD0" w:rsidRPr="004736F9" w:rsidRDefault="007A0AA8" w:rsidP="009C322A">
      <w:pPr>
        <w:pStyle w:val="Hyperlink1"/>
        <w:spacing w:line="240" w:lineRule="auto"/>
        <w:ind w:firstLine="851"/>
        <w:rPr>
          <w:color w:val="auto"/>
          <w:sz w:val="24"/>
          <w:lang w:val="lt-LT"/>
        </w:rPr>
      </w:pPr>
      <w:r w:rsidRPr="004736F9">
        <w:rPr>
          <w:color w:val="auto"/>
          <w:sz w:val="24"/>
          <w:lang w:val="lt-LT"/>
        </w:rPr>
        <w:t>1</w:t>
      </w:r>
      <w:r w:rsidR="006413DD" w:rsidRPr="004736F9">
        <w:rPr>
          <w:color w:val="auto"/>
          <w:sz w:val="24"/>
          <w:lang w:val="lt-LT"/>
        </w:rPr>
        <w:t>2</w:t>
      </w:r>
      <w:r w:rsidR="005D350B" w:rsidRPr="004736F9">
        <w:rPr>
          <w:color w:val="auto"/>
          <w:sz w:val="24"/>
          <w:lang w:val="lt-LT"/>
        </w:rPr>
        <w:t>0</w:t>
      </w:r>
      <w:r w:rsidRPr="004736F9">
        <w:rPr>
          <w:color w:val="auto"/>
          <w:sz w:val="24"/>
          <w:lang w:val="lt-LT"/>
        </w:rPr>
        <w:t>.</w:t>
      </w:r>
      <w:r w:rsidR="006413DD" w:rsidRPr="004736F9">
        <w:rPr>
          <w:color w:val="auto"/>
          <w:sz w:val="24"/>
          <w:lang w:val="lt-LT"/>
        </w:rPr>
        <w:t>4</w:t>
      </w:r>
      <w:r w:rsidRPr="004736F9">
        <w:rPr>
          <w:color w:val="auto"/>
          <w:sz w:val="24"/>
          <w:lang w:val="lt-LT"/>
        </w:rPr>
        <w:t xml:space="preserve">. </w:t>
      </w:r>
      <w:r w:rsidR="00FB1A3E">
        <w:rPr>
          <w:color w:val="auto"/>
          <w:sz w:val="24"/>
          <w:lang w:val="lt-LT"/>
        </w:rPr>
        <w:t>e</w:t>
      </w:r>
      <w:r w:rsidR="00207BD0" w:rsidRPr="004736F9">
        <w:rPr>
          <w:color w:val="auto"/>
          <w:sz w:val="24"/>
          <w:lang w:val="lt-LT"/>
        </w:rPr>
        <w:t>sant kitomis objektyviais pateisinamoms aplinkybėms, dėl kurių neįmanoma apklausti daugiau teikėjų. Šios aplinkybės negali priklausyti nuo Agentūros darbuotojų delsimo arba neveikimo.</w:t>
      </w:r>
    </w:p>
    <w:p w:rsidR="00207BD0" w:rsidRPr="004736F9" w:rsidRDefault="00207BD0" w:rsidP="009C322A">
      <w:pPr>
        <w:pStyle w:val="Hyperlink1"/>
        <w:spacing w:line="240" w:lineRule="auto"/>
        <w:ind w:firstLine="851"/>
        <w:rPr>
          <w:color w:val="auto"/>
          <w:sz w:val="24"/>
          <w:lang w:val="lt-LT"/>
        </w:rPr>
      </w:pPr>
      <w:r w:rsidRPr="004736F9">
        <w:rPr>
          <w:color w:val="auto"/>
          <w:sz w:val="24"/>
          <w:lang w:val="lt-LT"/>
        </w:rPr>
        <w:lastRenderedPageBreak/>
        <w:t>1</w:t>
      </w:r>
      <w:r w:rsidR="006413DD" w:rsidRPr="004736F9">
        <w:rPr>
          <w:color w:val="auto"/>
          <w:sz w:val="24"/>
          <w:lang w:val="lt-LT"/>
        </w:rPr>
        <w:t>2</w:t>
      </w:r>
      <w:r w:rsidR="005D350B" w:rsidRPr="004736F9">
        <w:rPr>
          <w:color w:val="auto"/>
          <w:sz w:val="24"/>
          <w:lang w:val="lt-LT"/>
        </w:rPr>
        <w:t>1</w:t>
      </w:r>
      <w:r w:rsidRPr="004736F9">
        <w:rPr>
          <w:color w:val="auto"/>
          <w:sz w:val="24"/>
          <w:lang w:val="lt-LT"/>
        </w:rPr>
        <w:t>. Vienas tiekėjas, tiesiogiai į jį kreipiantis pateikti pasiūlymą ar sudaryti sutartį, gali būti apklausiamas šiais atvejais:</w:t>
      </w:r>
    </w:p>
    <w:p w:rsidR="007A0AA8" w:rsidRPr="004736F9" w:rsidRDefault="005467DC" w:rsidP="009C322A">
      <w:pPr>
        <w:pStyle w:val="Hyperlink1"/>
        <w:spacing w:line="240" w:lineRule="auto"/>
        <w:ind w:firstLine="851"/>
        <w:rPr>
          <w:color w:val="auto"/>
          <w:sz w:val="24"/>
          <w:szCs w:val="24"/>
          <w:lang w:val="lt-LT"/>
        </w:rPr>
      </w:pPr>
      <w:r w:rsidRPr="004736F9">
        <w:rPr>
          <w:sz w:val="24"/>
          <w:szCs w:val="24"/>
          <w:lang w:val="lt-LT"/>
        </w:rPr>
        <w:t>1</w:t>
      </w:r>
      <w:r w:rsidR="006413DD" w:rsidRPr="004736F9">
        <w:rPr>
          <w:sz w:val="24"/>
          <w:szCs w:val="24"/>
          <w:lang w:val="lt-LT"/>
        </w:rPr>
        <w:t>2</w:t>
      </w:r>
      <w:r w:rsidR="005D350B" w:rsidRPr="004736F9">
        <w:rPr>
          <w:sz w:val="24"/>
          <w:szCs w:val="24"/>
          <w:lang w:val="lt-LT"/>
        </w:rPr>
        <w:t>1</w:t>
      </w:r>
      <w:r w:rsidRPr="004736F9">
        <w:rPr>
          <w:color w:val="auto"/>
          <w:sz w:val="24"/>
          <w:szCs w:val="24"/>
          <w:lang w:val="lt-LT"/>
        </w:rPr>
        <w:t xml:space="preserve">.1. </w:t>
      </w:r>
      <w:r w:rsidR="007A0AA8" w:rsidRPr="004736F9">
        <w:rPr>
          <w:color w:val="auto"/>
          <w:sz w:val="24"/>
          <w:szCs w:val="24"/>
          <w:lang w:val="lt-LT"/>
        </w:rPr>
        <w:t>perkamų prekių, paslaugų ar darbų sutarties vertė neviršija 3000 eurų be PVM;</w:t>
      </w:r>
    </w:p>
    <w:p w:rsidR="007A0AA8" w:rsidRPr="004736F9" w:rsidRDefault="007A0AA8" w:rsidP="009C322A">
      <w:pPr>
        <w:pStyle w:val="Hyperlink1"/>
        <w:spacing w:line="240" w:lineRule="auto"/>
        <w:ind w:firstLine="851"/>
        <w:rPr>
          <w:sz w:val="24"/>
          <w:lang w:val="lt-LT"/>
        </w:rPr>
      </w:pPr>
      <w:r w:rsidRPr="004736F9">
        <w:rPr>
          <w:sz w:val="24"/>
          <w:lang w:val="lt-LT"/>
        </w:rPr>
        <w:t>1</w:t>
      </w:r>
      <w:r w:rsidR="006413DD" w:rsidRPr="004736F9">
        <w:rPr>
          <w:sz w:val="24"/>
          <w:lang w:val="lt-LT"/>
        </w:rPr>
        <w:t>2</w:t>
      </w:r>
      <w:r w:rsidR="005D350B" w:rsidRPr="004736F9">
        <w:rPr>
          <w:sz w:val="24"/>
          <w:lang w:val="lt-LT"/>
        </w:rPr>
        <w:t>1</w:t>
      </w:r>
      <w:r w:rsidRPr="004736F9">
        <w:rPr>
          <w:sz w:val="24"/>
          <w:lang w:val="lt-LT"/>
        </w:rPr>
        <w:t xml:space="preserve">.2. kai pagal ankstesnę sutartį Agentūra iš kurio nors tiekėjo pirko prekių arba paslaugų ir nustatė, kad iš jo tikslinga pirkti papildomai, techniniu požiūriu derinant su jau turimomis prekėmis ir suteiktomis paslaugomis, ir jeigu ankstesni pirkimai buvo efektyvūs, iš esmės nekeičiant prekių ar paslaugų kainos ir kitų sąlygų. Tokių papildomų pirkimų vertė negali viršyti </w:t>
      </w:r>
      <w:r w:rsidR="00412B8A" w:rsidRPr="004736F9">
        <w:rPr>
          <w:sz w:val="24"/>
          <w:lang w:val="lt-LT"/>
        </w:rPr>
        <w:t>5</w:t>
      </w:r>
      <w:r w:rsidRPr="004736F9">
        <w:rPr>
          <w:sz w:val="24"/>
          <w:lang w:val="lt-LT"/>
        </w:rPr>
        <w:t>0 procentų pradinės pirkimo sutarties vertės;</w:t>
      </w:r>
    </w:p>
    <w:p w:rsidR="007A0AA8" w:rsidRPr="004736F9" w:rsidRDefault="007A0AA8" w:rsidP="009C322A">
      <w:pPr>
        <w:pStyle w:val="Hyperlink1"/>
        <w:spacing w:line="240" w:lineRule="auto"/>
        <w:ind w:firstLine="851"/>
        <w:rPr>
          <w:sz w:val="24"/>
          <w:lang w:val="lt-LT"/>
        </w:rPr>
      </w:pPr>
      <w:r w:rsidRPr="004736F9">
        <w:rPr>
          <w:sz w:val="24"/>
          <w:lang w:val="lt-LT"/>
        </w:rPr>
        <w:t>1</w:t>
      </w:r>
      <w:r w:rsidR="006413DD" w:rsidRPr="004736F9">
        <w:rPr>
          <w:sz w:val="24"/>
          <w:lang w:val="lt-LT"/>
        </w:rPr>
        <w:t>2</w:t>
      </w:r>
      <w:r w:rsidR="005D350B" w:rsidRPr="004736F9">
        <w:rPr>
          <w:sz w:val="24"/>
          <w:lang w:val="lt-LT"/>
        </w:rPr>
        <w:t>1</w:t>
      </w:r>
      <w:r w:rsidRPr="004736F9">
        <w:rPr>
          <w:sz w:val="24"/>
          <w:lang w:val="lt-LT"/>
        </w:rPr>
        <w:t xml:space="preserve">.3. dėl aplinkybių, kurių nebuvo galima numatyti, paaiškėja, kad yra reikalingi papildomi darbai ar paslaugos, kurie nebuvo įrašyti į sudarytą pirkimo sutartį, tačiau be kurių negalima užbaigti sutarties vykdymo. Tokia pirkimo sutartis gali būti sudaroma tik su tuo tiekėju, su kuriuo buvo sudaryta pradinė pirkimo sutartis, o jos ir visų kitų papildomai sudarytų </w:t>
      </w:r>
      <w:r w:rsidR="00FB1A3E">
        <w:rPr>
          <w:sz w:val="24"/>
          <w:lang w:val="lt-LT"/>
        </w:rPr>
        <w:t xml:space="preserve">pirkimo </w:t>
      </w:r>
      <w:r w:rsidRPr="004736F9">
        <w:rPr>
          <w:sz w:val="24"/>
          <w:lang w:val="lt-LT"/>
        </w:rPr>
        <w:t>sutarčių kaina neturi viršyti 50 procentų pradinės sutarties vertės,</w:t>
      </w:r>
    </w:p>
    <w:p w:rsidR="005467DC" w:rsidRPr="004736F9" w:rsidRDefault="007A0AA8" w:rsidP="009C322A">
      <w:pPr>
        <w:pStyle w:val="Hyperlink1"/>
        <w:spacing w:line="240" w:lineRule="auto"/>
        <w:ind w:firstLine="851"/>
        <w:rPr>
          <w:color w:val="auto"/>
          <w:sz w:val="24"/>
          <w:szCs w:val="24"/>
          <w:lang w:val="lt-LT"/>
        </w:rPr>
      </w:pPr>
      <w:r w:rsidRPr="004736F9">
        <w:rPr>
          <w:color w:val="auto"/>
          <w:sz w:val="24"/>
          <w:szCs w:val="24"/>
          <w:lang w:val="lt-LT"/>
        </w:rPr>
        <w:t>1</w:t>
      </w:r>
      <w:r w:rsidR="006413DD" w:rsidRPr="004736F9">
        <w:rPr>
          <w:color w:val="auto"/>
          <w:sz w:val="24"/>
          <w:szCs w:val="24"/>
          <w:lang w:val="lt-LT"/>
        </w:rPr>
        <w:t>2</w:t>
      </w:r>
      <w:r w:rsidR="005D350B" w:rsidRPr="004736F9">
        <w:rPr>
          <w:color w:val="auto"/>
          <w:sz w:val="24"/>
          <w:szCs w:val="24"/>
          <w:lang w:val="lt-LT"/>
        </w:rPr>
        <w:t>1</w:t>
      </w:r>
      <w:r w:rsidRPr="004736F9">
        <w:rPr>
          <w:color w:val="auto"/>
          <w:sz w:val="24"/>
          <w:szCs w:val="24"/>
          <w:lang w:val="lt-LT"/>
        </w:rPr>
        <w:t>.</w:t>
      </w:r>
      <w:r w:rsidR="00C32950" w:rsidRPr="004736F9">
        <w:rPr>
          <w:color w:val="auto"/>
          <w:sz w:val="24"/>
          <w:szCs w:val="24"/>
          <w:lang w:val="lt-LT"/>
        </w:rPr>
        <w:t>4.</w:t>
      </w:r>
      <w:r w:rsidRPr="004736F9">
        <w:rPr>
          <w:color w:val="auto"/>
          <w:sz w:val="24"/>
          <w:szCs w:val="24"/>
          <w:lang w:val="lt-LT"/>
        </w:rPr>
        <w:t xml:space="preserve"> </w:t>
      </w:r>
      <w:r w:rsidR="005467DC" w:rsidRPr="004736F9">
        <w:rPr>
          <w:color w:val="auto"/>
          <w:sz w:val="24"/>
          <w:szCs w:val="24"/>
          <w:lang w:val="lt-LT"/>
        </w:rPr>
        <w:t>yra tik konkretus tiekėjas, kuris gali patiekti reikalingas prekes, suteikti paslaugas ar atlikti darbus ir nėra jokios kitos priimtinos alternatyvos;</w:t>
      </w:r>
    </w:p>
    <w:p w:rsidR="007A0AA8" w:rsidRPr="004736F9" w:rsidRDefault="007A0AA8" w:rsidP="009C322A">
      <w:pPr>
        <w:pStyle w:val="Hyperlink1"/>
        <w:spacing w:line="240" w:lineRule="auto"/>
        <w:ind w:firstLine="851"/>
        <w:rPr>
          <w:color w:val="auto"/>
          <w:sz w:val="24"/>
          <w:szCs w:val="24"/>
          <w:lang w:val="lt-LT"/>
        </w:rPr>
      </w:pPr>
      <w:r w:rsidRPr="004736F9">
        <w:rPr>
          <w:color w:val="auto"/>
          <w:sz w:val="24"/>
          <w:szCs w:val="24"/>
          <w:lang w:val="lt-LT"/>
        </w:rPr>
        <w:t>1</w:t>
      </w:r>
      <w:r w:rsidR="006413DD" w:rsidRPr="004736F9">
        <w:rPr>
          <w:color w:val="auto"/>
          <w:sz w:val="24"/>
          <w:szCs w:val="24"/>
          <w:lang w:val="lt-LT"/>
        </w:rPr>
        <w:t>2</w:t>
      </w:r>
      <w:r w:rsidR="005D350B" w:rsidRPr="004736F9">
        <w:rPr>
          <w:color w:val="auto"/>
          <w:sz w:val="24"/>
          <w:szCs w:val="24"/>
          <w:lang w:val="lt-LT"/>
        </w:rPr>
        <w:t>1</w:t>
      </w:r>
      <w:r w:rsidRPr="004736F9">
        <w:rPr>
          <w:color w:val="auto"/>
          <w:sz w:val="24"/>
          <w:szCs w:val="24"/>
          <w:lang w:val="lt-LT"/>
        </w:rPr>
        <w:t>.</w:t>
      </w:r>
      <w:r w:rsidR="00C32950" w:rsidRPr="004736F9">
        <w:rPr>
          <w:color w:val="auto"/>
          <w:sz w:val="24"/>
          <w:szCs w:val="24"/>
          <w:lang w:val="lt-LT"/>
        </w:rPr>
        <w:t>5</w:t>
      </w:r>
      <w:r w:rsidRPr="004736F9">
        <w:rPr>
          <w:color w:val="auto"/>
          <w:sz w:val="24"/>
          <w:szCs w:val="24"/>
          <w:lang w:val="lt-LT"/>
        </w:rPr>
        <w:t>. perkamos mokymo paslaugos pagal tiekėjo pasiūlymą, pateiktą Agentūros darbuotojams arba paskleistą viešai (internete, reklaminėje medžiagoje ar kitaip);</w:t>
      </w:r>
    </w:p>
    <w:p w:rsidR="005467DC" w:rsidRPr="004736F9" w:rsidRDefault="005467DC" w:rsidP="009C322A">
      <w:pPr>
        <w:pStyle w:val="Hyperlink1"/>
        <w:spacing w:line="240" w:lineRule="auto"/>
        <w:ind w:firstLine="851"/>
        <w:rPr>
          <w:color w:val="auto"/>
          <w:sz w:val="24"/>
          <w:szCs w:val="24"/>
          <w:lang w:val="lt-LT"/>
        </w:rPr>
      </w:pPr>
      <w:r w:rsidRPr="004736F9">
        <w:rPr>
          <w:color w:val="auto"/>
          <w:sz w:val="24"/>
          <w:szCs w:val="24"/>
          <w:lang w:val="lt-LT"/>
        </w:rPr>
        <w:t>1</w:t>
      </w:r>
      <w:r w:rsidR="006413DD" w:rsidRPr="004736F9">
        <w:rPr>
          <w:color w:val="auto"/>
          <w:sz w:val="24"/>
          <w:szCs w:val="24"/>
          <w:lang w:val="lt-LT"/>
        </w:rPr>
        <w:t>2</w:t>
      </w:r>
      <w:r w:rsidR="005D350B" w:rsidRPr="004736F9">
        <w:rPr>
          <w:color w:val="auto"/>
          <w:sz w:val="24"/>
          <w:szCs w:val="24"/>
          <w:lang w:val="lt-LT"/>
        </w:rPr>
        <w:t>1</w:t>
      </w:r>
      <w:r w:rsidRPr="004736F9">
        <w:rPr>
          <w:color w:val="auto"/>
          <w:sz w:val="24"/>
          <w:szCs w:val="24"/>
          <w:lang w:val="lt-LT"/>
        </w:rPr>
        <w:t>.</w:t>
      </w:r>
      <w:r w:rsidR="00C32950" w:rsidRPr="004736F9">
        <w:rPr>
          <w:color w:val="auto"/>
          <w:sz w:val="24"/>
          <w:szCs w:val="24"/>
          <w:lang w:val="lt-LT"/>
        </w:rPr>
        <w:t>6</w:t>
      </w:r>
      <w:r w:rsidRPr="004736F9">
        <w:rPr>
          <w:color w:val="auto"/>
          <w:sz w:val="24"/>
          <w:szCs w:val="24"/>
          <w:lang w:val="lt-LT"/>
        </w:rPr>
        <w:t>. yra susidariusios ypatingos aplinkybės (avarija, stichinė nelaimė, epidemija ar kitoks nenugalimos jėgos poveikis);</w:t>
      </w:r>
    </w:p>
    <w:p w:rsidR="005467DC" w:rsidRPr="004736F9" w:rsidRDefault="005467DC" w:rsidP="009C322A">
      <w:pPr>
        <w:pStyle w:val="Hyperlink1"/>
        <w:spacing w:line="240" w:lineRule="auto"/>
        <w:ind w:firstLine="851"/>
        <w:rPr>
          <w:color w:val="auto"/>
          <w:sz w:val="24"/>
          <w:lang w:val="lt-LT"/>
        </w:rPr>
      </w:pPr>
      <w:r w:rsidRPr="004736F9">
        <w:rPr>
          <w:color w:val="auto"/>
          <w:sz w:val="24"/>
          <w:szCs w:val="24"/>
          <w:lang w:val="lt-LT"/>
        </w:rPr>
        <w:t>1</w:t>
      </w:r>
      <w:r w:rsidR="006413DD" w:rsidRPr="004736F9">
        <w:rPr>
          <w:color w:val="auto"/>
          <w:sz w:val="24"/>
          <w:szCs w:val="24"/>
          <w:lang w:val="lt-LT"/>
        </w:rPr>
        <w:t>2</w:t>
      </w:r>
      <w:r w:rsidR="005D350B" w:rsidRPr="004736F9">
        <w:rPr>
          <w:color w:val="auto"/>
          <w:sz w:val="24"/>
          <w:szCs w:val="24"/>
          <w:lang w:val="lt-LT"/>
        </w:rPr>
        <w:t>1</w:t>
      </w:r>
      <w:r w:rsidRPr="004736F9">
        <w:rPr>
          <w:color w:val="auto"/>
          <w:sz w:val="24"/>
          <w:szCs w:val="24"/>
          <w:lang w:val="lt-LT"/>
        </w:rPr>
        <w:t>.</w:t>
      </w:r>
      <w:r w:rsidR="00C32950" w:rsidRPr="004736F9">
        <w:rPr>
          <w:color w:val="auto"/>
          <w:sz w:val="24"/>
          <w:szCs w:val="24"/>
          <w:lang w:val="lt-LT"/>
        </w:rPr>
        <w:t>7</w:t>
      </w:r>
      <w:r w:rsidRPr="004736F9">
        <w:rPr>
          <w:color w:val="auto"/>
          <w:sz w:val="24"/>
          <w:szCs w:val="24"/>
          <w:lang w:val="lt-LT"/>
        </w:rPr>
        <w:t xml:space="preserve">. </w:t>
      </w:r>
      <w:r w:rsidRPr="004736F9">
        <w:rPr>
          <w:color w:val="auto"/>
          <w:sz w:val="24"/>
          <w:lang w:val="lt-LT"/>
        </w:rPr>
        <w:t>už prekes ir paslaugas atsiskaitoma pagal patvirtintus tarifus (pvz., šaltas vanduo, dujos, elektra ir pan.);</w:t>
      </w:r>
    </w:p>
    <w:p w:rsidR="005467DC" w:rsidRPr="004736F9" w:rsidRDefault="005467DC" w:rsidP="009C322A">
      <w:pPr>
        <w:pStyle w:val="Hyperlink1"/>
        <w:spacing w:line="240" w:lineRule="auto"/>
        <w:ind w:firstLine="851"/>
        <w:rPr>
          <w:color w:val="auto"/>
          <w:sz w:val="24"/>
          <w:szCs w:val="24"/>
          <w:lang w:val="lt-LT"/>
        </w:rPr>
      </w:pPr>
      <w:r w:rsidRPr="004736F9">
        <w:rPr>
          <w:color w:val="auto"/>
          <w:sz w:val="24"/>
          <w:lang w:val="lt-LT"/>
        </w:rPr>
        <w:t>1</w:t>
      </w:r>
      <w:r w:rsidR="006413DD" w:rsidRPr="004736F9">
        <w:rPr>
          <w:color w:val="auto"/>
          <w:sz w:val="24"/>
          <w:lang w:val="lt-LT"/>
        </w:rPr>
        <w:t>2</w:t>
      </w:r>
      <w:r w:rsidR="005D350B" w:rsidRPr="004736F9">
        <w:rPr>
          <w:color w:val="auto"/>
          <w:sz w:val="24"/>
          <w:lang w:val="lt-LT"/>
        </w:rPr>
        <w:t>1</w:t>
      </w:r>
      <w:r w:rsidRPr="004736F9">
        <w:rPr>
          <w:color w:val="auto"/>
          <w:sz w:val="24"/>
          <w:lang w:val="lt-LT"/>
        </w:rPr>
        <w:t>.</w:t>
      </w:r>
      <w:r w:rsidR="00C32950" w:rsidRPr="004736F9">
        <w:rPr>
          <w:color w:val="auto"/>
          <w:sz w:val="24"/>
          <w:lang w:val="lt-LT"/>
        </w:rPr>
        <w:t>8</w:t>
      </w:r>
      <w:r w:rsidRPr="004736F9">
        <w:rPr>
          <w:color w:val="auto"/>
          <w:sz w:val="24"/>
          <w:lang w:val="lt-LT"/>
        </w:rPr>
        <w:t xml:space="preserve">. </w:t>
      </w:r>
      <w:r w:rsidRPr="004736F9">
        <w:rPr>
          <w:sz w:val="24"/>
          <w:lang w:val="lt-LT"/>
        </w:rPr>
        <w:t>prekės ir paslaugos yra perkamos naudojant reprezentacinėms išlaidoms skirtas lėšas;</w:t>
      </w:r>
    </w:p>
    <w:p w:rsidR="005467DC" w:rsidRPr="004736F9" w:rsidRDefault="005467DC" w:rsidP="009C322A">
      <w:pPr>
        <w:pStyle w:val="Hyperlink1"/>
        <w:spacing w:line="240" w:lineRule="auto"/>
        <w:ind w:firstLine="851"/>
        <w:rPr>
          <w:color w:val="auto"/>
          <w:sz w:val="24"/>
          <w:szCs w:val="24"/>
          <w:lang w:val="lt-LT"/>
        </w:rPr>
      </w:pPr>
      <w:r w:rsidRPr="004736F9">
        <w:rPr>
          <w:color w:val="auto"/>
          <w:sz w:val="24"/>
          <w:szCs w:val="24"/>
          <w:lang w:val="lt-LT"/>
        </w:rPr>
        <w:t>1</w:t>
      </w:r>
      <w:r w:rsidR="006413DD" w:rsidRPr="004736F9">
        <w:rPr>
          <w:color w:val="auto"/>
          <w:sz w:val="24"/>
          <w:szCs w:val="24"/>
          <w:lang w:val="lt-LT"/>
        </w:rPr>
        <w:t>2</w:t>
      </w:r>
      <w:r w:rsidR="005D350B" w:rsidRPr="004736F9">
        <w:rPr>
          <w:color w:val="auto"/>
          <w:sz w:val="24"/>
          <w:szCs w:val="24"/>
          <w:lang w:val="lt-LT"/>
        </w:rPr>
        <w:t>1</w:t>
      </w:r>
      <w:r w:rsidRPr="004736F9">
        <w:rPr>
          <w:color w:val="auto"/>
          <w:sz w:val="24"/>
          <w:szCs w:val="24"/>
          <w:lang w:val="lt-LT"/>
        </w:rPr>
        <w:t>.</w:t>
      </w:r>
      <w:r w:rsidR="00C32950" w:rsidRPr="004736F9">
        <w:rPr>
          <w:color w:val="auto"/>
          <w:sz w:val="24"/>
          <w:szCs w:val="24"/>
          <w:lang w:val="lt-LT"/>
        </w:rPr>
        <w:t>9</w:t>
      </w:r>
      <w:r w:rsidRPr="004736F9">
        <w:rPr>
          <w:color w:val="auto"/>
          <w:sz w:val="24"/>
          <w:szCs w:val="24"/>
          <w:lang w:val="lt-LT"/>
        </w:rPr>
        <w:t>. perkami muziejų eksponatai, archyvų ir bibliotekų dokumentai, knygos, prenumeruojami laikraščiai ir žurnalai;</w:t>
      </w:r>
    </w:p>
    <w:p w:rsidR="005467DC" w:rsidRPr="004736F9" w:rsidRDefault="00C54FF4" w:rsidP="009C322A">
      <w:pPr>
        <w:pStyle w:val="Hyperlink1"/>
        <w:spacing w:line="240" w:lineRule="auto"/>
        <w:ind w:firstLine="851"/>
        <w:rPr>
          <w:color w:val="auto"/>
          <w:sz w:val="24"/>
          <w:lang w:val="lt-LT"/>
        </w:rPr>
      </w:pPr>
      <w:r w:rsidRPr="004736F9">
        <w:rPr>
          <w:color w:val="auto"/>
          <w:sz w:val="24"/>
          <w:lang w:val="lt-LT"/>
        </w:rPr>
        <w:t>1</w:t>
      </w:r>
      <w:r w:rsidR="006413DD" w:rsidRPr="004736F9">
        <w:rPr>
          <w:color w:val="auto"/>
          <w:sz w:val="24"/>
          <w:lang w:val="lt-LT"/>
        </w:rPr>
        <w:t>2</w:t>
      </w:r>
      <w:r w:rsidR="005D350B" w:rsidRPr="004736F9">
        <w:rPr>
          <w:color w:val="auto"/>
          <w:sz w:val="24"/>
          <w:lang w:val="lt-LT"/>
        </w:rPr>
        <w:t>1</w:t>
      </w:r>
      <w:r w:rsidR="005467DC" w:rsidRPr="004736F9">
        <w:rPr>
          <w:color w:val="auto"/>
          <w:sz w:val="24"/>
          <w:lang w:val="lt-LT"/>
        </w:rPr>
        <w:t>.</w:t>
      </w:r>
      <w:r w:rsidR="00C32950" w:rsidRPr="004736F9">
        <w:rPr>
          <w:color w:val="auto"/>
          <w:sz w:val="24"/>
          <w:lang w:val="lt-LT"/>
        </w:rPr>
        <w:t>10</w:t>
      </w:r>
      <w:r w:rsidR="005467DC" w:rsidRPr="004736F9">
        <w:rPr>
          <w:color w:val="auto"/>
          <w:sz w:val="24"/>
          <w:lang w:val="lt-LT"/>
        </w:rPr>
        <w:t>. perkamos techninės priežiūros garantiniu laikotarpiu paslaugos;</w:t>
      </w:r>
    </w:p>
    <w:p w:rsidR="005467DC" w:rsidRPr="004736F9" w:rsidRDefault="005467DC" w:rsidP="009C322A">
      <w:pPr>
        <w:pStyle w:val="Hyperlink1"/>
        <w:spacing w:line="240" w:lineRule="auto"/>
        <w:ind w:firstLine="851"/>
        <w:rPr>
          <w:color w:val="auto"/>
          <w:sz w:val="24"/>
          <w:szCs w:val="24"/>
          <w:lang w:val="lt-LT"/>
        </w:rPr>
      </w:pPr>
      <w:r w:rsidRPr="004736F9">
        <w:rPr>
          <w:color w:val="auto"/>
          <w:sz w:val="24"/>
          <w:szCs w:val="24"/>
          <w:lang w:val="lt-LT"/>
        </w:rPr>
        <w:t>1</w:t>
      </w:r>
      <w:r w:rsidR="006413DD" w:rsidRPr="004736F9">
        <w:rPr>
          <w:color w:val="auto"/>
          <w:sz w:val="24"/>
          <w:szCs w:val="24"/>
          <w:lang w:val="lt-LT"/>
        </w:rPr>
        <w:t>2</w:t>
      </w:r>
      <w:r w:rsidR="005D350B" w:rsidRPr="004736F9">
        <w:rPr>
          <w:color w:val="auto"/>
          <w:sz w:val="24"/>
          <w:szCs w:val="24"/>
          <w:lang w:val="lt-LT"/>
        </w:rPr>
        <w:t>1</w:t>
      </w:r>
      <w:r w:rsidRPr="004736F9">
        <w:rPr>
          <w:color w:val="auto"/>
          <w:sz w:val="24"/>
          <w:szCs w:val="24"/>
          <w:lang w:val="lt-LT"/>
        </w:rPr>
        <w:t>.</w:t>
      </w:r>
      <w:r w:rsidR="00C32950" w:rsidRPr="004736F9">
        <w:rPr>
          <w:color w:val="auto"/>
          <w:sz w:val="24"/>
          <w:szCs w:val="24"/>
          <w:lang w:val="lt-LT"/>
        </w:rPr>
        <w:t>11</w:t>
      </w:r>
      <w:r w:rsidRPr="004736F9">
        <w:rPr>
          <w:color w:val="auto"/>
          <w:sz w:val="24"/>
          <w:szCs w:val="24"/>
          <w:lang w:val="lt-LT"/>
        </w:rPr>
        <w:t>. perkamos su dalyvavimu parodose susijusios prekės ar paslaugos (parodų bilietai, parodų dalyvių mokesčiai, ekspozicijos vietos nuoma ir kitos išlaidos);</w:t>
      </w:r>
    </w:p>
    <w:p w:rsidR="00E13940" w:rsidRPr="004736F9" w:rsidRDefault="005467DC" w:rsidP="009C322A">
      <w:pPr>
        <w:pStyle w:val="Hyperlink1"/>
        <w:spacing w:line="240" w:lineRule="auto"/>
        <w:ind w:firstLine="851"/>
        <w:rPr>
          <w:color w:val="auto"/>
          <w:sz w:val="24"/>
          <w:szCs w:val="24"/>
          <w:lang w:val="lt-LT"/>
        </w:rPr>
      </w:pPr>
      <w:r w:rsidRPr="004736F9">
        <w:rPr>
          <w:color w:val="auto"/>
          <w:sz w:val="24"/>
          <w:szCs w:val="24"/>
          <w:lang w:val="lt-LT"/>
        </w:rPr>
        <w:t>1</w:t>
      </w:r>
      <w:r w:rsidR="006413DD" w:rsidRPr="004736F9">
        <w:rPr>
          <w:color w:val="auto"/>
          <w:sz w:val="24"/>
          <w:szCs w:val="24"/>
          <w:lang w:val="lt-LT"/>
        </w:rPr>
        <w:t>2</w:t>
      </w:r>
      <w:r w:rsidR="005D350B" w:rsidRPr="004736F9">
        <w:rPr>
          <w:color w:val="auto"/>
          <w:sz w:val="24"/>
          <w:szCs w:val="24"/>
          <w:lang w:val="lt-LT"/>
        </w:rPr>
        <w:t>1</w:t>
      </w:r>
      <w:r w:rsidRPr="004736F9">
        <w:rPr>
          <w:color w:val="auto"/>
          <w:sz w:val="24"/>
          <w:szCs w:val="24"/>
          <w:lang w:val="lt-LT"/>
        </w:rPr>
        <w:t>.1</w:t>
      </w:r>
      <w:r w:rsidR="00C32950" w:rsidRPr="004736F9">
        <w:rPr>
          <w:color w:val="auto"/>
          <w:sz w:val="24"/>
          <w:szCs w:val="24"/>
          <w:lang w:val="lt-LT"/>
        </w:rPr>
        <w:t>2</w:t>
      </w:r>
      <w:r w:rsidRPr="004736F9">
        <w:rPr>
          <w:color w:val="auto"/>
          <w:sz w:val="24"/>
          <w:szCs w:val="24"/>
          <w:lang w:val="lt-LT"/>
        </w:rPr>
        <w:t xml:space="preserve">. </w:t>
      </w:r>
      <w:r w:rsidR="00E13940" w:rsidRPr="004736F9">
        <w:rPr>
          <w:color w:val="auto"/>
          <w:sz w:val="24"/>
          <w:szCs w:val="24"/>
          <w:lang w:val="lt-LT"/>
        </w:rPr>
        <w:t>perkamos prekės, paslaugos, darbai iš užsienio tiekėjų.</w:t>
      </w:r>
    </w:p>
    <w:p w:rsidR="005467DC" w:rsidRPr="004736F9" w:rsidRDefault="005467DC" w:rsidP="009C322A">
      <w:pPr>
        <w:pStyle w:val="Hyperlink1"/>
        <w:spacing w:line="240" w:lineRule="auto"/>
        <w:ind w:firstLine="851"/>
        <w:rPr>
          <w:color w:val="auto"/>
          <w:sz w:val="24"/>
          <w:szCs w:val="24"/>
          <w:lang w:val="lt-LT"/>
        </w:rPr>
      </w:pPr>
      <w:r w:rsidRPr="004736F9">
        <w:rPr>
          <w:color w:val="auto"/>
          <w:sz w:val="24"/>
          <w:szCs w:val="24"/>
          <w:lang w:val="lt-LT"/>
        </w:rPr>
        <w:t>1</w:t>
      </w:r>
      <w:r w:rsidR="006413DD" w:rsidRPr="004736F9">
        <w:rPr>
          <w:color w:val="auto"/>
          <w:sz w:val="24"/>
          <w:szCs w:val="24"/>
          <w:lang w:val="lt-LT"/>
        </w:rPr>
        <w:t>2</w:t>
      </w:r>
      <w:r w:rsidR="005D350B" w:rsidRPr="004736F9">
        <w:rPr>
          <w:color w:val="auto"/>
          <w:sz w:val="24"/>
          <w:szCs w:val="24"/>
          <w:lang w:val="lt-LT"/>
        </w:rPr>
        <w:t>1</w:t>
      </w:r>
      <w:r w:rsidRPr="004736F9">
        <w:rPr>
          <w:color w:val="auto"/>
          <w:sz w:val="24"/>
          <w:szCs w:val="24"/>
          <w:lang w:val="lt-LT"/>
        </w:rPr>
        <w:t>.1</w:t>
      </w:r>
      <w:r w:rsidR="00C32950" w:rsidRPr="004736F9">
        <w:rPr>
          <w:color w:val="auto"/>
          <w:sz w:val="24"/>
          <w:szCs w:val="24"/>
          <w:lang w:val="lt-LT"/>
        </w:rPr>
        <w:t>3</w:t>
      </w:r>
      <w:r w:rsidRPr="004736F9">
        <w:rPr>
          <w:color w:val="auto"/>
          <w:sz w:val="24"/>
          <w:szCs w:val="24"/>
          <w:lang w:val="lt-LT"/>
        </w:rPr>
        <w:t xml:space="preserve">. perkama po mažos vertės pirkimo, kuris neįvyko, nes nebuvo gauta paraiškų ar pasiūlymų, arba po to, kai </w:t>
      </w:r>
      <w:r w:rsidRPr="004736F9">
        <w:rPr>
          <w:sz w:val="24"/>
          <w:lang w:val="lt-LT"/>
        </w:rPr>
        <w:t>visi gauti pasiūlymai neatitiko pirkimo dokumentų reikalavimų, arba pasiūlytos per didelės, Agentūrai nepriimtinos kainos</w:t>
      </w:r>
      <w:r w:rsidRPr="004736F9">
        <w:rPr>
          <w:color w:val="auto"/>
          <w:sz w:val="24"/>
          <w:szCs w:val="24"/>
          <w:lang w:val="lt-LT"/>
        </w:rPr>
        <w:t>;</w:t>
      </w:r>
    </w:p>
    <w:p w:rsidR="00B67BE6" w:rsidRPr="004736F9" w:rsidRDefault="00B67BE6" w:rsidP="009C322A">
      <w:pPr>
        <w:ind w:firstLine="851"/>
        <w:jc w:val="both"/>
      </w:pPr>
      <w:r w:rsidRPr="004736F9">
        <w:t>1</w:t>
      </w:r>
      <w:r w:rsidR="006413DD" w:rsidRPr="004736F9">
        <w:t>2</w:t>
      </w:r>
      <w:r w:rsidR="005D350B" w:rsidRPr="004736F9">
        <w:t>1</w:t>
      </w:r>
      <w:r w:rsidRPr="004736F9">
        <w:t>.1</w:t>
      </w:r>
      <w:r w:rsidR="00812A6C" w:rsidRPr="004736F9">
        <w:t>4</w:t>
      </w:r>
      <w:r w:rsidRPr="004736F9">
        <w:t>. perkamos ekspertų komisijų, komitetų, tarybų, kurių sudarymo tvarką nustato Lietuvos Respublikos įstatymai, narių teikiamos nematerialaus pobūdžio (intelektinės paslaugos);</w:t>
      </w:r>
    </w:p>
    <w:p w:rsidR="00B67BE6" w:rsidRPr="004736F9" w:rsidRDefault="00B67BE6" w:rsidP="009C322A">
      <w:pPr>
        <w:ind w:firstLine="851"/>
        <w:jc w:val="both"/>
      </w:pPr>
      <w:r w:rsidRPr="004736F9">
        <w:t>1</w:t>
      </w:r>
      <w:r w:rsidR="006413DD" w:rsidRPr="004736F9">
        <w:t>2</w:t>
      </w:r>
      <w:r w:rsidR="005D350B" w:rsidRPr="004736F9">
        <w:t>1</w:t>
      </w:r>
      <w:r w:rsidRPr="004736F9">
        <w:t>.1</w:t>
      </w:r>
      <w:r w:rsidR="00812A6C" w:rsidRPr="004736F9">
        <w:t>5</w:t>
      </w:r>
      <w:r w:rsidRPr="004736F9">
        <w:t xml:space="preserve">. skelbimams spaudoje, užsakomiesiems straipsniams, statistikos ir standartų leidinių prenumeratai, teisinės, finansinės ir kitos informacijos prenumeratai, dienraščių, laikraščių, periodinių leidinių prenumeratai, kai perkamos knygos;   </w:t>
      </w:r>
    </w:p>
    <w:p w:rsidR="00C32950" w:rsidRPr="004736F9" w:rsidRDefault="00C32950" w:rsidP="009C322A">
      <w:pPr>
        <w:ind w:firstLine="851"/>
        <w:jc w:val="both"/>
      </w:pPr>
      <w:r w:rsidRPr="004736F9">
        <w:t>1</w:t>
      </w:r>
      <w:r w:rsidR="006413DD" w:rsidRPr="004736F9">
        <w:t>2</w:t>
      </w:r>
      <w:r w:rsidR="005D350B" w:rsidRPr="004736F9">
        <w:t>1</w:t>
      </w:r>
      <w:r w:rsidRPr="004736F9">
        <w:t>.</w:t>
      </w:r>
      <w:r w:rsidR="006413DD" w:rsidRPr="004736F9">
        <w:t>1</w:t>
      </w:r>
      <w:r w:rsidR="00812A6C" w:rsidRPr="004736F9">
        <w:t>6</w:t>
      </w:r>
      <w:r w:rsidRPr="004736F9">
        <w:t xml:space="preserve"> egzistuoja trumpalaikės sąlygos, suteikiančios galimybę Agentūrai reikalingas prekes, paslaugas ar darbus įsigyti už daug mažesnę nei rinkos kainą. Šios sąlygos privalo būti nurodytos pirkimo pažymoje, arba jei Taisyklių nustatytais atvejais tokia pažyma nerengiama, kituose dokumentuose;</w:t>
      </w:r>
    </w:p>
    <w:p w:rsidR="00F85BCD" w:rsidRPr="004736F9" w:rsidRDefault="00F85BCD" w:rsidP="009C322A">
      <w:pPr>
        <w:ind w:firstLine="851"/>
        <w:jc w:val="both"/>
      </w:pPr>
      <w:r w:rsidRPr="004736F9">
        <w:t>1</w:t>
      </w:r>
      <w:r w:rsidR="006413DD" w:rsidRPr="004736F9">
        <w:t>2</w:t>
      </w:r>
      <w:r w:rsidR="005D350B" w:rsidRPr="004736F9">
        <w:t>1</w:t>
      </w:r>
      <w:r w:rsidRPr="004736F9">
        <w:t>.1</w:t>
      </w:r>
      <w:r w:rsidR="00812A6C" w:rsidRPr="004736F9">
        <w:t>7</w:t>
      </w:r>
      <w:r w:rsidRPr="004736F9">
        <w:t>. kitais 1</w:t>
      </w:r>
      <w:r w:rsidR="00812A6C" w:rsidRPr="004736F9">
        <w:t>2</w:t>
      </w:r>
      <w:r w:rsidR="005D350B" w:rsidRPr="004736F9">
        <w:t>1</w:t>
      </w:r>
      <w:r w:rsidRPr="004736F9">
        <w:t xml:space="preserve"> punkte nepaminėtais atvejais, kai </w:t>
      </w:r>
      <w:r w:rsidR="00FB1A3E">
        <w:t xml:space="preserve">šių </w:t>
      </w:r>
      <w:r w:rsidRPr="004736F9">
        <w:t xml:space="preserve">Taisyklių nustatyta tvarka gali būti vykdoma apklausa, </w:t>
      </w:r>
      <w:r w:rsidR="00FB1A3E">
        <w:t>Agentūra</w:t>
      </w:r>
      <w:r w:rsidRPr="004736F9">
        <w:t xml:space="preserve"> gali kreiptis į vieną tiekėja bei esant kitoms, objektyviai pateisinamoms aplinkybėms, dėl kurių neįmanoma apklausti daugiau nei vieno tiekėjo.</w:t>
      </w:r>
    </w:p>
    <w:p w:rsidR="005467DC" w:rsidRPr="004736F9" w:rsidRDefault="005467DC" w:rsidP="009C322A">
      <w:pPr>
        <w:ind w:firstLine="851"/>
        <w:jc w:val="both"/>
      </w:pPr>
      <w:r w:rsidRPr="004736F9">
        <w:t>1</w:t>
      </w:r>
      <w:r w:rsidR="006413DD" w:rsidRPr="004736F9">
        <w:t>2</w:t>
      </w:r>
      <w:r w:rsidR="005D350B" w:rsidRPr="004736F9">
        <w:t>2</w:t>
      </w:r>
      <w:r w:rsidRPr="004736F9">
        <w:t>. Tame pačiame pirkime dalyvaujantys tiekėjai turi būti apklausiami ta pačia forma.</w:t>
      </w:r>
    </w:p>
    <w:p w:rsidR="005467DC" w:rsidRPr="004736F9" w:rsidRDefault="005467DC" w:rsidP="009C322A">
      <w:pPr>
        <w:pStyle w:val="bodytext"/>
        <w:spacing w:before="0" w:after="0"/>
        <w:ind w:firstLine="851"/>
        <w:jc w:val="both"/>
        <w:rPr>
          <w:lang w:val="lt-LT"/>
        </w:rPr>
      </w:pPr>
      <w:r w:rsidRPr="004736F9">
        <w:rPr>
          <w:lang w:val="lt-LT"/>
        </w:rPr>
        <w:t>1</w:t>
      </w:r>
      <w:r w:rsidR="006413DD" w:rsidRPr="004736F9">
        <w:rPr>
          <w:lang w:val="lt-LT"/>
        </w:rPr>
        <w:t>2</w:t>
      </w:r>
      <w:r w:rsidR="005D350B" w:rsidRPr="004736F9">
        <w:rPr>
          <w:lang w:val="lt-LT"/>
        </w:rPr>
        <w:t>3</w:t>
      </w:r>
      <w:r w:rsidRPr="004736F9">
        <w:rPr>
          <w:lang w:val="lt-LT"/>
        </w:rPr>
        <w:t xml:space="preserve">. Mažos vertės apklausos metu gali būti deramasi dėl pasiūlymo sąlygų. Agentūra dokumentuose nurodo, ar bus deramasi arba kokiais atvejais bus deramasi, ir derėjimosi tvarką. Derybų metu tiekėjai neturi būti diskriminuojami jiems pateikiant skirtingą informaciją ar kaip nors </w:t>
      </w:r>
      <w:r w:rsidRPr="004736F9">
        <w:rPr>
          <w:lang w:val="lt-LT"/>
        </w:rPr>
        <w:lastRenderedPageBreak/>
        <w:t>kitaip ribojant atskirų tiekėjų galimybes pagerinti savo siūlymus. Jeigu pirkimą atlieka Komisija ir yra deramasi, rašomas derybų protokolas, kurį pasirašo Komisijos pirmininkas ir tiekėjo atstovas.</w:t>
      </w:r>
    </w:p>
    <w:p w:rsidR="007B638D" w:rsidRPr="004736F9" w:rsidRDefault="007B638D" w:rsidP="009C322A">
      <w:pPr>
        <w:pStyle w:val="Pagrindinistekstas1"/>
        <w:spacing w:line="240" w:lineRule="auto"/>
        <w:jc w:val="center"/>
        <w:rPr>
          <w:b/>
          <w:color w:val="auto"/>
          <w:sz w:val="24"/>
          <w:szCs w:val="24"/>
          <w:lang w:val="lt-LT"/>
        </w:rPr>
      </w:pPr>
    </w:p>
    <w:p w:rsidR="007330EB" w:rsidRPr="004736F9" w:rsidRDefault="007330EB" w:rsidP="009C322A">
      <w:pPr>
        <w:pStyle w:val="Pagrindinistekstas1"/>
        <w:spacing w:line="240" w:lineRule="auto"/>
        <w:jc w:val="center"/>
        <w:rPr>
          <w:b/>
          <w:color w:val="auto"/>
          <w:sz w:val="24"/>
          <w:szCs w:val="24"/>
          <w:lang w:val="lt-LT"/>
        </w:rPr>
      </w:pPr>
    </w:p>
    <w:p w:rsidR="00CA1B07" w:rsidRPr="004736F9" w:rsidRDefault="00CA1B07" w:rsidP="009C322A">
      <w:pPr>
        <w:pStyle w:val="Pagrindinistekstas1"/>
        <w:spacing w:line="240" w:lineRule="auto"/>
        <w:jc w:val="center"/>
        <w:rPr>
          <w:b/>
          <w:color w:val="auto"/>
          <w:sz w:val="24"/>
          <w:szCs w:val="24"/>
          <w:lang w:val="lt-LT"/>
        </w:rPr>
      </w:pPr>
      <w:r w:rsidRPr="004736F9">
        <w:rPr>
          <w:b/>
          <w:color w:val="auto"/>
          <w:sz w:val="24"/>
          <w:szCs w:val="24"/>
          <w:lang w:val="lt-LT"/>
        </w:rPr>
        <w:t>XVII SKYRIUS</w:t>
      </w:r>
    </w:p>
    <w:p w:rsidR="00CA1B07" w:rsidRPr="004736F9" w:rsidRDefault="00CA1B07" w:rsidP="009C322A">
      <w:pPr>
        <w:pStyle w:val="Pagrindinistekstas1"/>
        <w:spacing w:line="240" w:lineRule="auto"/>
        <w:jc w:val="center"/>
        <w:rPr>
          <w:color w:val="auto"/>
          <w:sz w:val="24"/>
          <w:szCs w:val="24"/>
          <w:lang w:val="lt-LT"/>
        </w:rPr>
      </w:pPr>
      <w:r w:rsidRPr="004736F9">
        <w:rPr>
          <w:b/>
          <w:color w:val="auto"/>
          <w:sz w:val="24"/>
          <w:szCs w:val="24"/>
          <w:lang w:val="lt-LT"/>
        </w:rPr>
        <w:t>SUPAPRASTINTOS SKELBIAMOS DERYBOS</w:t>
      </w:r>
    </w:p>
    <w:p w:rsidR="00CA1B07" w:rsidRPr="004736F9" w:rsidRDefault="00CA1B07" w:rsidP="009C322A">
      <w:pPr>
        <w:pStyle w:val="Pagrindinistekstas1"/>
        <w:spacing w:line="240" w:lineRule="auto"/>
        <w:rPr>
          <w:color w:val="auto"/>
          <w:sz w:val="24"/>
          <w:szCs w:val="24"/>
          <w:lang w:val="lt-LT"/>
        </w:rPr>
      </w:pPr>
    </w:p>
    <w:p w:rsidR="00305F96" w:rsidRPr="004736F9" w:rsidRDefault="00305F96" w:rsidP="009C322A">
      <w:pPr>
        <w:pStyle w:val="Pagrindinistekstas1"/>
        <w:spacing w:line="240" w:lineRule="auto"/>
        <w:ind w:firstLine="851"/>
        <w:rPr>
          <w:color w:val="auto"/>
          <w:sz w:val="24"/>
          <w:szCs w:val="24"/>
          <w:lang w:val="lt-LT"/>
        </w:rPr>
      </w:pPr>
      <w:r w:rsidRPr="004736F9">
        <w:rPr>
          <w:color w:val="auto"/>
          <w:sz w:val="24"/>
          <w:szCs w:val="24"/>
          <w:lang w:val="lt-LT"/>
        </w:rPr>
        <w:t>12</w:t>
      </w:r>
      <w:r w:rsidR="005D350B" w:rsidRPr="004736F9">
        <w:rPr>
          <w:color w:val="auto"/>
          <w:sz w:val="24"/>
          <w:szCs w:val="24"/>
          <w:lang w:val="lt-LT"/>
        </w:rPr>
        <w:t>4</w:t>
      </w:r>
      <w:r w:rsidRPr="004736F9">
        <w:rPr>
          <w:color w:val="auto"/>
          <w:sz w:val="24"/>
          <w:szCs w:val="24"/>
          <w:lang w:val="lt-LT"/>
        </w:rPr>
        <w:t>. Agentūra, nustatydama atrenkamų kandidatų skaičių, kvalifikacinės atrankos kriterijus ir tvarką, privalo laikytis šių reikalavimų:</w:t>
      </w:r>
    </w:p>
    <w:p w:rsidR="00305F96" w:rsidRPr="004736F9" w:rsidRDefault="00305F96" w:rsidP="009C322A">
      <w:pPr>
        <w:pStyle w:val="Pagrindinistekstas1"/>
        <w:spacing w:line="240" w:lineRule="auto"/>
        <w:ind w:firstLine="851"/>
        <w:rPr>
          <w:color w:val="auto"/>
          <w:sz w:val="24"/>
          <w:szCs w:val="24"/>
          <w:lang w:val="lt-LT"/>
        </w:rPr>
      </w:pPr>
      <w:r w:rsidRPr="004736F9">
        <w:rPr>
          <w:color w:val="auto"/>
          <w:sz w:val="24"/>
          <w:szCs w:val="24"/>
          <w:lang w:val="lt-LT"/>
        </w:rPr>
        <w:t>12</w:t>
      </w:r>
      <w:r w:rsidR="005D350B" w:rsidRPr="004736F9">
        <w:rPr>
          <w:color w:val="auto"/>
          <w:sz w:val="24"/>
          <w:szCs w:val="24"/>
          <w:lang w:val="lt-LT"/>
        </w:rPr>
        <w:t>4</w:t>
      </w:r>
      <w:r w:rsidRPr="004736F9">
        <w:rPr>
          <w:color w:val="auto"/>
          <w:sz w:val="24"/>
          <w:szCs w:val="24"/>
          <w:lang w:val="lt-LT"/>
        </w:rPr>
        <w:t>.1. turi būti užtikrinta reali konkurencija, kvalifikacinės atrankos kriterijai turi būti aiškūs ir nediskriminuojantys;</w:t>
      </w:r>
    </w:p>
    <w:p w:rsidR="00305F96" w:rsidRPr="004736F9" w:rsidRDefault="00305F96" w:rsidP="009C322A">
      <w:pPr>
        <w:pStyle w:val="Pagrindinistekstas1"/>
        <w:spacing w:line="240" w:lineRule="auto"/>
        <w:ind w:firstLine="851"/>
        <w:rPr>
          <w:color w:val="auto"/>
          <w:sz w:val="24"/>
          <w:szCs w:val="24"/>
          <w:lang w:val="lt-LT"/>
        </w:rPr>
      </w:pPr>
      <w:r w:rsidRPr="004736F9">
        <w:rPr>
          <w:color w:val="auto"/>
          <w:sz w:val="24"/>
          <w:szCs w:val="24"/>
          <w:lang w:val="lt-LT"/>
        </w:rPr>
        <w:t>12</w:t>
      </w:r>
      <w:r w:rsidR="005D350B" w:rsidRPr="004736F9">
        <w:rPr>
          <w:color w:val="auto"/>
          <w:sz w:val="24"/>
          <w:szCs w:val="24"/>
          <w:lang w:val="lt-LT"/>
        </w:rPr>
        <w:t>4</w:t>
      </w:r>
      <w:r w:rsidRPr="004736F9">
        <w:rPr>
          <w:color w:val="auto"/>
          <w:sz w:val="24"/>
          <w:szCs w:val="24"/>
          <w:lang w:val="lt-LT"/>
        </w:rPr>
        <w:t>.2. kvalifikacinės atrankos kriterijai turi būti nustatyti Viešųjų pirkimų įstatymo 35–38 straipsnių pagrindu.</w:t>
      </w:r>
    </w:p>
    <w:p w:rsidR="00305F96" w:rsidRPr="004736F9" w:rsidRDefault="00305F96" w:rsidP="009C322A">
      <w:pPr>
        <w:pStyle w:val="Pagrindinistekstas1"/>
        <w:spacing w:line="240" w:lineRule="auto"/>
        <w:ind w:firstLine="851"/>
        <w:rPr>
          <w:color w:val="auto"/>
          <w:sz w:val="24"/>
          <w:szCs w:val="24"/>
          <w:lang w:val="lt-LT"/>
        </w:rPr>
      </w:pPr>
      <w:r w:rsidRPr="004736F9">
        <w:rPr>
          <w:color w:val="auto"/>
          <w:sz w:val="24"/>
          <w:szCs w:val="24"/>
          <w:lang w:val="lt-LT"/>
        </w:rPr>
        <w:t>12</w:t>
      </w:r>
      <w:r w:rsidR="005D350B" w:rsidRPr="004736F9">
        <w:rPr>
          <w:color w:val="auto"/>
          <w:sz w:val="24"/>
          <w:szCs w:val="24"/>
          <w:lang w:val="lt-LT"/>
        </w:rPr>
        <w:t>5</w:t>
      </w:r>
      <w:r w:rsidRPr="004736F9">
        <w:rPr>
          <w:color w:val="auto"/>
          <w:sz w:val="24"/>
          <w:szCs w:val="24"/>
          <w:lang w:val="lt-LT"/>
        </w:rPr>
        <w:t>. Kvalifikacinė atranka turi būti atliekama tik iš tų kandidatų, kurie atitinka Agentūros nustatytus minimalius kvalifikacijos reikalavimus.</w:t>
      </w:r>
    </w:p>
    <w:p w:rsidR="000A266A" w:rsidRPr="004736F9" w:rsidRDefault="00065D11" w:rsidP="009C322A">
      <w:pPr>
        <w:pStyle w:val="Pagrindinistekstas1"/>
        <w:spacing w:line="240" w:lineRule="auto"/>
        <w:ind w:firstLine="851"/>
        <w:rPr>
          <w:color w:val="auto"/>
          <w:sz w:val="24"/>
          <w:szCs w:val="24"/>
          <w:lang w:val="lt-LT"/>
        </w:rPr>
      </w:pPr>
      <w:r w:rsidRPr="004736F9">
        <w:rPr>
          <w:color w:val="auto"/>
          <w:sz w:val="24"/>
          <w:szCs w:val="24"/>
          <w:lang w:val="lt-LT"/>
        </w:rPr>
        <w:t>1</w:t>
      </w:r>
      <w:r w:rsidR="00305F96" w:rsidRPr="004736F9">
        <w:rPr>
          <w:color w:val="auto"/>
          <w:sz w:val="24"/>
          <w:szCs w:val="24"/>
          <w:lang w:val="lt-LT"/>
        </w:rPr>
        <w:t>2</w:t>
      </w:r>
      <w:r w:rsidR="005D350B" w:rsidRPr="004736F9">
        <w:rPr>
          <w:color w:val="auto"/>
          <w:sz w:val="24"/>
          <w:szCs w:val="24"/>
          <w:lang w:val="lt-LT"/>
        </w:rPr>
        <w:t>6</w:t>
      </w:r>
      <w:r w:rsidR="00CA1B07" w:rsidRPr="004736F9">
        <w:rPr>
          <w:color w:val="auto"/>
          <w:sz w:val="24"/>
          <w:szCs w:val="24"/>
          <w:lang w:val="lt-LT"/>
        </w:rPr>
        <w:t xml:space="preserve">. </w:t>
      </w:r>
      <w:r w:rsidR="000A266A" w:rsidRPr="004736F9">
        <w:rPr>
          <w:color w:val="auto"/>
          <w:sz w:val="24"/>
          <w:szCs w:val="24"/>
          <w:lang w:val="lt-LT"/>
        </w:rPr>
        <w:t>Vykdant supaprastintas skelbiamas derybas, apie supaprastintą pirkimą skelbiama šiose Taisyklėse nustatyta tvarka.</w:t>
      </w:r>
    </w:p>
    <w:p w:rsidR="000A266A" w:rsidRPr="004736F9" w:rsidRDefault="00065D11" w:rsidP="009C322A">
      <w:pPr>
        <w:pStyle w:val="Pagrindinistekstas1"/>
        <w:spacing w:line="240" w:lineRule="auto"/>
        <w:ind w:firstLine="851"/>
        <w:rPr>
          <w:color w:val="auto"/>
          <w:sz w:val="24"/>
          <w:szCs w:val="24"/>
          <w:lang w:val="lt-LT"/>
        </w:rPr>
      </w:pPr>
      <w:r w:rsidRPr="004736F9">
        <w:rPr>
          <w:color w:val="auto"/>
          <w:sz w:val="24"/>
          <w:szCs w:val="24"/>
          <w:lang w:val="lt-LT"/>
        </w:rPr>
        <w:t>1</w:t>
      </w:r>
      <w:r w:rsidR="00A20880" w:rsidRPr="004736F9">
        <w:rPr>
          <w:color w:val="auto"/>
          <w:sz w:val="24"/>
          <w:szCs w:val="24"/>
          <w:lang w:val="lt-LT"/>
        </w:rPr>
        <w:t>2</w:t>
      </w:r>
      <w:r w:rsidR="005D350B" w:rsidRPr="004736F9">
        <w:rPr>
          <w:color w:val="auto"/>
          <w:sz w:val="24"/>
          <w:szCs w:val="24"/>
          <w:lang w:val="lt-LT"/>
        </w:rPr>
        <w:t>7</w:t>
      </w:r>
      <w:r w:rsidRPr="004736F9">
        <w:rPr>
          <w:color w:val="auto"/>
          <w:sz w:val="24"/>
          <w:szCs w:val="24"/>
          <w:lang w:val="lt-LT"/>
        </w:rPr>
        <w:t>.</w:t>
      </w:r>
      <w:r w:rsidR="00CA1B07" w:rsidRPr="004736F9">
        <w:rPr>
          <w:color w:val="auto"/>
          <w:sz w:val="24"/>
          <w:szCs w:val="24"/>
          <w:lang w:val="lt-LT"/>
        </w:rPr>
        <w:t xml:space="preserve"> </w:t>
      </w:r>
      <w:r w:rsidR="000A266A" w:rsidRPr="004736F9">
        <w:rPr>
          <w:color w:val="auto"/>
          <w:sz w:val="24"/>
          <w:szCs w:val="24"/>
          <w:lang w:val="lt-LT"/>
        </w:rPr>
        <w:t>Supaprastintos skelbiamos derybos gali būti atliekamos:</w:t>
      </w:r>
    </w:p>
    <w:p w:rsidR="000A266A" w:rsidRPr="004736F9" w:rsidRDefault="00EA2971" w:rsidP="009C322A">
      <w:pPr>
        <w:pStyle w:val="Pagrindinistekstas1"/>
        <w:spacing w:line="240" w:lineRule="auto"/>
        <w:ind w:firstLine="851"/>
        <w:rPr>
          <w:color w:val="auto"/>
          <w:sz w:val="24"/>
          <w:szCs w:val="24"/>
          <w:lang w:val="lt-LT"/>
        </w:rPr>
      </w:pPr>
      <w:r w:rsidRPr="004736F9">
        <w:rPr>
          <w:color w:val="auto"/>
          <w:sz w:val="24"/>
          <w:szCs w:val="24"/>
          <w:lang w:val="lt-LT"/>
        </w:rPr>
        <w:t>1</w:t>
      </w:r>
      <w:r w:rsidR="00A20880" w:rsidRPr="004736F9">
        <w:rPr>
          <w:color w:val="auto"/>
          <w:sz w:val="24"/>
          <w:szCs w:val="24"/>
          <w:lang w:val="lt-LT"/>
        </w:rPr>
        <w:t>2</w:t>
      </w:r>
      <w:r w:rsidR="005D350B" w:rsidRPr="004736F9">
        <w:rPr>
          <w:color w:val="auto"/>
          <w:sz w:val="24"/>
          <w:szCs w:val="24"/>
          <w:lang w:val="lt-LT"/>
        </w:rPr>
        <w:t>7</w:t>
      </w:r>
      <w:r w:rsidR="00CA1B07" w:rsidRPr="004736F9">
        <w:rPr>
          <w:color w:val="auto"/>
          <w:sz w:val="24"/>
          <w:szCs w:val="24"/>
          <w:lang w:val="lt-LT"/>
        </w:rPr>
        <w:t xml:space="preserve">.1. </w:t>
      </w:r>
      <w:r w:rsidR="000A266A" w:rsidRPr="004736F9">
        <w:rPr>
          <w:color w:val="auto"/>
          <w:sz w:val="24"/>
          <w:szCs w:val="24"/>
          <w:lang w:val="lt-LT"/>
        </w:rPr>
        <w:t>skelbime apie supaprastintą pirkimą kviečiant suinteresuotus tiekėjus pateikti pasiūlymus;</w:t>
      </w:r>
    </w:p>
    <w:p w:rsidR="000A266A" w:rsidRPr="004736F9" w:rsidRDefault="00EA2971" w:rsidP="009C322A">
      <w:pPr>
        <w:pStyle w:val="Pagrindinistekstas1"/>
        <w:spacing w:line="240" w:lineRule="auto"/>
        <w:ind w:firstLine="851"/>
        <w:rPr>
          <w:color w:val="auto"/>
          <w:sz w:val="24"/>
          <w:szCs w:val="24"/>
          <w:lang w:val="lt-LT"/>
        </w:rPr>
      </w:pPr>
      <w:r w:rsidRPr="004736F9">
        <w:rPr>
          <w:color w:val="auto"/>
          <w:sz w:val="24"/>
          <w:szCs w:val="24"/>
          <w:lang w:val="lt-LT"/>
        </w:rPr>
        <w:t>1</w:t>
      </w:r>
      <w:r w:rsidR="00A20880" w:rsidRPr="004736F9">
        <w:rPr>
          <w:color w:val="auto"/>
          <w:sz w:val="24"/>
          <w:szCs w:val="24"/>
          <w:lang w:val="lt-LT"/>
        </w:rPr>
        <w:t>2</w:t>
      </w:r>
      <w:r w:rsidR="005D350B" w:rsidRPr="004736F9">
        <w:rPr>
          <w:color w:val="auto"/>
          <w:sz w:val="24"/>
          <w:szCs w:val="24"/>
          <w:lang w:val="lt-LT"/>
        </w:rPr>
        <w:t>7</w:t>
      </w:r>
      <w:r w:rsidR="00CA1B07" w:rsidRPr="004736F9">
        <w:rPr>
          <w:color w:val="auto"/>
          <w:sz w:val="24"/>
          <w:szCs w:val="24"/>
          <w:lang w:val="lt-LT"/>
        </w:rPr>
        <w:t xml:space="preserve">.2. </w:t>
      </w:r>
      <w:r w:rsidR="000A266A" w:rsidRPr="004736F9">
        <w:rPr>
          <w:color w:val="auto"/>
          <w:sz w:val="24"/>
          <w:szCs w:val="24"/>
          <w:lang w:val="lt-LT"/>
        </w:rPr>
        <w:t>skelbime apie supaprastintą pirkimą kviečiant suinteresuotus tiekėjus teikti paraiškas dalyvauti pirkime ir ribojant kandidatų, teiksiančių pasiūlymus, skaičių.</w:t>
      </w:r>
    </w:p>
    <w:p w:rsidR="004B5EB5" w:rsidRPr="004736F9" w:rsidRDefault="00305F96" w:rsidP="009C322A">
      <w:pPr>
        <w:pStyle w:val="Pagrindinistekstas1"/>
        <w:spacing w:line="240" w:lineRule="auto"/>
        <w:ind w:firstLine="851"/>
        <w:rPr>
          <w:color w:val="auto"/>
          <w:sz w:val="24"/>
          <w:szCs w:val="24"/>
          <w:lang w:val="lt-LT"/>
        </w:rPr>
      </w:pPr>
      <w:r w:rsidRPr="004736F9">
        <w:rPr>
          <w:color w:val="auto"/>
          <w:sz w:val="24"/>
          <w:szCs w:val="24"/>
          <w:lang w:val="lt-LT"/>
        </w:rPr>
        <w:t>1</w:t>
      </w:r>
      <w:r w:rsidR="00A20880" w:rsidRPr="004736F9">
        <w:rPr>
          <w:color w:val="auto"/>
          <w:sz w:val="24"/>
          <w:szCs w:val="24"/>
          <w:lang w:val="lt-LT"/>
        </w:rPr>
        <w:t>2</w:t>
      </w:r>
      <w:r w:rsidR="005D350B" w:rsidRPr="004736F9">
        <w:rPr>
          <w:color w:val="auto"/>
          <w:sz w:val="24"/>
          <w:szCs w:val="24"/>
          <w:lang w:val="lt-LT"/>
        </w:rPr>
        <w:t>8</w:t>
      </w:r>
      <w:r w:rsidR="00CA1B07" w:rsidRPr="004736F9">
        <w:rPr>
          <w:color w:val="auto"/>
          <w:sz w:val="24"/>
          <w:szCs w:val="24"/>
          <w:lang w:val="lt-LT"/>
        </w:rPr>
        <w:t xml:space="preserve">. </w:t>
      </w:r>
      <w:r w:rsidR="004B5EB5" w:rsidRPr="004736F9">
        <w:rPr>
          <w:color w:val="auto"/>
          <w:sz w:val="24"/>
          <w:szCs w:val="24"/>
          <w:lang w:val="lt-LT"/>
        </w:rPr>
        <w:t>Jeigu</w:t>
      </w:r>
      <w:r w:rsidR="000A266A" w:rsidRPr="004736F9">
        <w:rPr>
          <w:color w:val="auto"/>
          <w:sz w:val="24"/>
          <w:szCs w:val="24"/>
          <w:lang w:val="lt-LT"/>
        </w:rPr>
        <w:t xml:space="preserve"> ribojamas kandidatų skaičius</w:t>
      </w:r>
      <w:r w:rsidR="004B5EB5" w:rsidRPr="004736F9">
        <w:rPr>
          <w:color w:val="auto"/>
          <w:sz w:val="24"/>
          <w:szCs w:val="24"/>
          <w:lang w:val="lt-LT"/>
        </w:rPr>
        <w:t>:</w:t>
      </w:r>
    </w:p>
    <w:p w:rsidR="004B5EB5" w:rsidRPr="004736F9" w:rsidRDefault="004B5EB5" w:rsidP="009C322A">
      <w:pPr>
        <w:pStyle w:val="Pagrindinistekstas1"/>
        <w:spacing w:line="240" w:lineRule="auto"/>
        <w:ind w:firstLine="851"/>
        <w:rPr>
          <w:color w:val="auto"/>
          <w:sz w:val="24"/>
          <w:szCs w:val="24"/>
          <w:lang w:val="lt-LT"/>
        </w:rPr>
      </w:pPr>
      <w:r w:rsidRPr="004736F9">
        <w:rPr>
          <w:color w:val="auto"/>
          <w:sz w:val="24"/>
          <w:szCs w:val="24"/>
          <w:lang w:val="lt-LT"/>
        </w:rPr>
        <w:t>1</w:t>
      </w:r>
      <w:r w:rsidR="005D350B" w:rsidRPr="004736F9">
        <w:rPr>
          <w:color w:val="auto"/>
          <w:sz w:val="24"/>
          <w:szCs w:val="24"/>
          <w:lang w:val="lt-LT"/>
        </w:rPr>
        <w:t>28</w:t>
      </w:r>
      <w:r w:rsidRPr="004736F9">
        <w:rPr>
          <w:color w:val="auto"/>
          <w:sz w:val="24"/>
          <w:szCs w:val="24"/>
          <w:lang w:val="lt-LT"/>
        </w:rPr>
        <w:t>.1.</w:t>
      </w:r>
      <w:r w:rsidR="000A266A" w:rsidRPr="004736F9">
        <w:rPr>
          <w:color w:val="auto"/>
          <w:sz w:val="24"/>
          <w:szCs w:val="24"/>
          <w:lang w:val="lt-LT"/>
        </w:rPr>
        <w:t xml:space="preserve"> vykdoma kvalifikacinė atranka kaip nustatyta </w:t>
      </w:r>
      <w:r w:rsidRPr="004736F9">
        <w:rPr>
          <w:color w:val="auto"/>
          <w:sz w:val="24"/>
          <w:szCs w:val="24"/>
          <w:lang w:val="lt-LT"/>
        </w:rPr>
        <w:t xml:space="preserve">šių Taisyklių </w:t>
      </w:r>
      <w:r w:rsidR="00EA2971" w:rsidRPr="004736F9">
        <w:rPr>
          <w:color w:val="auto"/>
          <w:sz w:val="24"/>
          <w:szCs w:val="24"/>
          <w:lang w:val="lt-LT"/>
        </w:rPr>
        <w:t>1</w:t>
      </w:r>
      <w:r w:rsidR="00305F96" w:rsidRPr="004736F9">
        <w:rPr>
          <w:color w:val="auto"/>
          <w:sz w:val="24"/>
          <w:szCs w:val="24"/>
          <w:lang w:val="lt-LT"/>
        </w:rPr>
        <w:t>2</w:t>
      </w:r>
      <w:r w:rsidR="005D350B" w:rsidRPr="004736F9">
        <w:rPr>
          <w:color w:val="auto"/>
          <w:sz w:val="24"/>
          <w:szCs w:val="24"/>
          <w:lang w:val="lt-LT"/>
        </w:rPr>
        <w:t>4</w:t>
      </w:r>
      <w:r w:rsidR="00EA2971" w:rsidRPr="004736F9">
        <w:rPr>
          <w:color w:val="auto"/>
          <w:sz w:val="24"/>
          <w:szCs w:val="24"/>
          <w:lang w:val="lt-LT"/>
        </w:rPr>
        <w:t xml:space="preserve"> </w:t>
      </w:r>
      <w:r w:rsidR="000A266A" w:rsidRPr="004736F9">
        <w:rPr>
          <w:color w:val="auto"/>
          <w:sz w:val="24"/>
          <w:szCs w:val="24"/>
          <w:lang w:val="lt-LT"/>
        </w:rPr>
        <w:t xml:space="preserve">ir </w:t>
      </w:r>
      <w:r w:rsidR="00EA2971" w:rsidRPr="004736F9">
        <w:rPr>
          <w:color w:val="auto"/>
          <w:sz w:val="24"/>
          <w:szCs w:val="24"/>
          <w:lang w:val="lt-LT"/>
        </w:rPr>
        <w:t>1</w:t>
      </w:r>
      <w:r w:rsidR="00305F96" w:rsidRPr="004736F9">
        <w:rPr>
          <w:color w:val="auto"/>
          <w:sz w:val="24"/>
          <w:szCs w:val="24"/>
          <w:lang w:val="lt-LT"/>
        </w:rPr>
        <w:t>2</w:t>
      </w:r>
      <w:r w:rsidR="005D350B" w:rsidRPr="004736F9">
        <w:rPr>
          <w:color w:val="auto"/>
          <w:sz w:val="24"/>
          <w:szCs w:val="24"/>
          <w:lang w:val="lt-LT"/>
        </w:rPr>
        <w:t>5</w:t>
      </w:r>
      <w:r w:rsidR="00EA2971" w:rsidRPr="004736F9">
        <w:rPr>
          <w:color w:val="auto"/>
          <w:sz w:val="24"/>
          <w:szCs w:val="24"/>
          <w:lang w:val="lt-LT"/>
        </w:rPr>
        <w:t xml:space="preserve"> </w:t>
      </w:r>
      <w:r w:rsidRPr="004736F9">
        <w:rPr>
          <w:color w:val="auto"/>
          <w:sz w:val="24"/>
          <w:szCs w:val="24"/>
          <w:lang w:val="lt-LT"/>
        </w:rPr>
        <w:t>punktuose;</w:t>
      </w:r>
    </w:p>
    <w:p w:rsidR="004B5EB5" w:rsidRPr="004736F9" w:rsidRDefault="004B5EB5" w:rsidP="009C322A">
      <w:pPr>
        <w:pStyle w:val="Pagrindinistekstas1"/>
        <w:spacing w:line="240" w:lineRule="auto"/>
        <w:ind w:firstLine="851"/>
        <w:rPr>
          <w:color w:val="auto"/>
          <w:sz w:val="24"/>
          <w:szCs w:val="24"/>
          <w:lang w:val="lt-LT"/>
        </w:rPr>
      </w:pPr>
      <w:r w:rsidRPr="004736F9">
        <w:rPr>
          <w:color w:val="auto"/>
          <w:sz w:val="24"/>
          <w:szCs w:val="24"/>
          <w:lang w:val="lt-LT"/>
        </w:rPr>
        <w:t>1</w:t>
      </w:r>
      <w:r w:rsidR="005D350B" w:rsidRPr="004736F9">
        <w:rPr>
          <w:color w:val="auto"/>
          <w:sz w:val="24"/>
          <w:szCs w:val="24"/>
          <w:lang w:val="lt-LT"/>
        </w:rPr>
        <w:t>28</w:t>
      </w:r>
      <w:r w:rsidRPr="004736F9">
        <w:rPr>
          <w:color w:val="auto"/>
          <w:sz w:val="24"/>
          <w:szCs w:val="24"/>
          <w:lang w:val="lt-LT"/>
        </w:rPr>
        <w:t xml:space="preserve">.2. </w:t>
      </w:r>
      <w:r w:rsidRPr="004736F9">
        <w:rPr>
          <w:sz w:val="24"/>
          <w:lang w:val="lt-LT"/>
        </w:rPr>
        <w:t xml:space="preserve">paraiškų pateikimo terminas negali būti trumpesnis kaip 7 </w:t>
      </w:r>
      <w:r w:rsidR="00FB1A3E">
        <w:rPr>
          <w:sz w:val="24"/>
          <w:lang w:val="lt-LT"/>
        </w:rPr>
        <w:t xml:space="preserve">(septynios) </w:t>
      </w:r>
      <w:r w:rsidRPr="004736F9">
        <w:rPr>
          <w:sz w:val="24"/>
          <w:lang w:val="lt-LT"/>
        </w:rPr>
        <w:t>darbo dienos nuo skelbimo apie pirkimą paskelbimo CVP IS dienos;</w:t>
      </w:r>
    </w:p>
    <w:p w:rsidR="000A266A" w:rsidRPr="004736F9" w:rsidRDefault="004B5EB5" w:rsidP="009C322A">
      <w:pPr>
        <w:pStyle w:val="Pagrindinistekstas1"/>
        <w:spacing w:line="240" w:lineRule="auto"/>
        <w:ind w:firstLine="851"/>
        <w:rPr>
          <w:color w:val="auto"/>
          <w:sz w:val="24"/>
          <w:szCs w:val="24"/>
          <w:lang w:val="lt-LT"/>
        </w:rPr>
      </w:pPr>
      <w:r w:rsidRPr="004736F9">
        <w:rPr>
          <w:color w:val="auto"/>
          <w:sz w:val="24"/>
          <w:szCs w:val="24"/>
          <w:lang w:val="lt-LT"/>
        </w:rPr>
        <w:t>1</w:t>
      </w:r>
      <w:r w:rsidR="005D350B" w:rsidRPr="004736F9">
        <w:rPr>
          <w:color w:val="auto"/>
          <w:sz w:val="24"/>
          <w:szCs w:val="24"/>
          <w:lang w:val="lt-LT"/>
        </w:rPr>
        <w:t>28</w:t>
      </w:r>
      <w:r w:rsidRPr="004736F9">
        <w:rPr>
          <w:color w:val="auto"/>
          <w:sz w:val="24"/>
          <w:szCs w:val="24"/>
          <w:lang w:val="lt-LT"/>
        </w:rPr>
        <w:t>.3. m</w:t>
      </w:r>
      <w:r w:rsidR="000A266A" w:rsidRPr="004736F9">
        <w:rPr>
          <w:color w:val="auto"/>
          <w:sz w:val="24"/>
          <w:szCs w:val="24"/>
          <w:lang w:val="lt-LT"/>
        </w:rPr>
        <w:t xml:space="preserve">ažiausias skelbime apie supaprastintą pirkimą nurodomas kandidatų, kurie bus kviečiami derėtis, skaičius negali būti mažesnis kaip </w:t>
      </w:r>
      <w:r w:rsidRPr="004736F9">
        <w:rPr>
          <w:color w:val="auto"/>
          <w:sz w:val="24"/>
          <w:szCs w:val="24"/>
          <w:lang w:val="lt-LT"/>
        </w:rPr>
        <w:t>trys</w:t>
      </w:r>
      <w:r w:rsidR="000A266A" w:rsidRPr="004736F9">
        <w:rPr>
          <w:color w:val="auto"/>
          <w:sz w:val="24"/>
          <w:szCs w:val="24"/>
          <w:lang w:val="lt-LT"/>
        </w:rPr>
        <w:t>. Pateikti pasiūlymus turi būti pakviesta ne mažiau kandidatų, negu Agentūros nustatytas mažiausias kviečiamų kandidatų skaičius. Jeigu minimalius kvalifikacijos reikalavimus atitinka mažiau kandidatų, negu nustatytas mažiausias kviečiamų kandidatų skaičius, Agentūra pateikti pasiūlymus kviečia visus kandidatus, kurie atitinka keliamus minimalius kvalifikacijos reikalavimus.</w:t>
      </w:r>
      <w:r w:rsidR="000A266A" w:rsidRPr="004736F9">
        <w:rPr>
          <w:i/>
          <w:iCs/>
          <w:color w:val="auto"/>
          <w:sz w:val="24"/>
          <w:szCs w:val="24"/>
          <w:lang w:val="lt-LT"/>
        </w:rPr>
        <w:t xml:space="preserve"> </w:t>
      </w:r>
      <w:r w:rsidR="000A266A" w:rsidRPr="004736F9">
        <w:rPr>
          <w:color w:val="auto"/>
          <w:sz w:val="24"/>
          <w:szCs w:val="24"/>
          <w:lang w:val="lt-LT"/>
        </w:rPr>
        <w:t>Pirkimo metu Agentūra negali kviesti dalyvauti pirkime kitų, paraiškų nepateikusių tiekėjų arba kandidatų, kurie neatitinka minimalių kvalifikacijos reikalavimų.</w:t>
      </w:r>
    </w:p>
    <w:p w:rsidR="004B5EB5" w:rsidRPr="004736F9" w:rsidRDefault="004B5EB5" w:rsidP="009C322A">
      <w:pPr>
        <w:pStyle w:val="Pagrindinistekstas1"/>
        <w:spacing w:line="240" w:lineRule="auto"/>
        <w:ind w:firstLine="851"/>
        <w:rPr>
          <w:color w:val="auto"/>
          <w:sz w:val="24"/>
          <w:szCs w:val="24"/>
          <w:lang w:val="lt-LT"/>
        </w:rPr>
      </w:pPr>
      <w:r w:rsidRPr="004736F9">
        <w:rPr>
          <w:color w:val="auto"/>
          <w:sz w:val="24"/>
          <w:szCs w:val="24"/>
          <w:lang w:val="lt-LT"/>
        </w:rPr>
        <w:t>1</w:t>
      </w:r>
      <w:r w:rsidR="00305F96" w:rsidRPr="004736F9">
        <w:rPr>
          <w:color w:val="auto"/>
          <w:sz w:val="24"/>
          <w:szCs w:val="24"/>
          <w:lang w:val="lt-LT"/>
        </w:rPr>
        <w:t>3</w:t>
      </w:r>
      <w:r w:rsidR="005D350B" w:rsidRPr="004736F9">
        <w:rPr>
          <w:color w:val="auto"/>
          <w:sz w:val="24"/>
          <w:szCs w:val="24"/>
          <w:lang w:val="lt-LT"/>
        </w:rPr>
        <w:t>0</w:t>
      </w:r>
      <w:r w:rsidRPr="004736F9">
        <w:rPr>
          <w:color w:val="auto"/>
          <w:sz w:val="24"/>
          <w:szCs w:val="24"/>
          <w:lang w:val="lt-LT"/>
        </w:rPr>
        <w:t xml:space="preserve">. </w:t>
      </w:r>
      <w:r w:rsidR="000A266A" w:rsidRPr="004736F9">
        <w:rPr>
          <w:color w:val="auto"/>
          <w:sz w:val="24"/>
          <w:szCs w:val="24"/>
          <w:lang w:val="lt-LT"/>
        </w:rPr>
        <w:t>Jei</w:t>
      </w:r>
      <w:r w:rsidRPr="004736F9">
        <w:rPr>
          <w:color w:val="auto"/>
          <w:sz w:val="24"/>
          <w:szCs w:val="24"/>
          <w:lang w:val="lt-LT"/>
        </w:rPr>
        <w:t>gu neribojamas</w:t>
      </w:r>
      <w:r w:rsidR="000A266A" w:rsidRPr="004736F9">
        <w:rPr>
          <w:color w:val="auto"/>
          <w:sz w:val="24"/>
          <w:szCs w:val="24"/>
          <w:lang w:val="lt-LT"/>
        </w:rPr>
        <w:t xml:space="preserve"> kandidatų skaičius</w:t>
      </w:r>
      <w:r w:rsidRPr="004736F9">
        <w:rPr>
          <w:color w:val="auto"/>
          <w:sz w:val="24"/>
          <w:szCs w:val="24"/>
          <w:lang w:val="lt-LT"/>
        </w:rPr>
        <w:t>:</w:t>
      </w:r>
    </w:p>
    <w:p w:rsidR="004B5EB5" w:rsidRPr="004736F9" w:rsidRDefault="004B5EB5" w:rsidP="009C322A">
      <w:pPr>
        <w:pStyle w:val="Pagrindinistekstas1"/>
        <w:spacing w:line="240" w:lineRule="auto"/>
        <w:ind w:firstLine="851"/>
        <w:rPr>
          <w:sz w:val="24"/>
          <w:lang w:val="lt-LT"/>
        </w:rPr>
      </w:pPr>
      <w:r w:rsidRPr="004736F9">
        <w:rPr>
          <w:color w:val="auto"/>
          <w:sz w:val="24"/>
          <w:szCs w:val="24"/>
          <w:lang w:val="lt-LT"/>
        </w:rPr>
        <w:t>1</w:t>
      </w:r>
      <w:r w:rsidR="00305F96" w:rsidRPr="004736F9">
        <w:rPr>
          <w:color w:val="auto"/>
          <w:sz w:val="24"/>
          <w:szCs w:val="24"/>
          <w:lang w:val="lt-LT"/>
        </w:rPr>
        <w:t>3</w:t>
      </w:r>
      <w:r w:rsidR="005D350B" w:rsidRPr="004736F9">
        <w:rPr>
          <w:color w:val="auto"/>
          <w:sz w:val="24"/>
          <w:szCs w:val="24"/>
          <w:lang w:val="lt-LT"/>
        </w:rPr>
        <w:t>0</w:t>
      </w:r>
      <w:r w:rsidRPr="004736F9">
        <w:rPr>
          <w:color w:val="auto"/>
          <w:sz w:val="24"/>
          <w:szCs w:val="24"/>
          <w:lang w:val="lt-LT"/>
        </w:rPr>
        <w:t xml:space="preserve">.1. </w:t>
      </w:r>
      <w:r w:rsidRPr="004736F9">
        <w:rPr>
          <w:sz w:val="24"/>
          <w:lang w:val="lt-LT"/>
        </w:rPr>
        <w:t>pasiūlymus pateikti kviečiami visi tiekėjai, atitikę kvalifikacijos reikalavimus;</w:t>
      </w:r>
    </w:p>
    <w:p w:rsidR="004B5EB5" w:rsidRPr="004736F9" w:rsidRDefault="004B5EB5" w:rsidP="009C322A">
      <w:pPr>
        <w:pStyle w:val="Pagrindinistekstas1"/>
        <w:spacing w:line="240" w:lineRule="auto"/>
        <w:ind w:firstLine="851"/>
        <w:rPr>
          <w:color w:val="auto"/>
          <w:sz w:val="24"/>
          <w:szCs w:val="24"/>
          <w:lang w:val="lt-LT"/>
        </w:rPr>
      </w:pPr>
      <w:r w:rsidRPr="004736F9">
        <w:rPr>
          <w:color w:val="auto"/>
          <w:sz w:val="24"/>
          <w:szCs w:val="24"/>
          <w:lang w:val="lt-LT"/>
        </w:rPr>
        <w:t>1</w:t>
      </w:r>
      <w:r w:rsidR="00305F96" w:rsidRPr="004736F9">
        <w:rPr>
          <w:color w:val="auto"/>
          <w:sz w:val="24"/>
          <w:szCs w:val="24"/>
          <w:lang w:val="lt-LT"/>
        </w:rPr>
        <w:t>3</w:t>
      </w:r>
      <w:r w:rsidR="005D350B" w:rsidRPr="004736F9">
        <w:rPr>
          <w:color w:val="auto"/>
          <w:sz w:val="24"/>
          <w:szCs w:val="24"/>
          <w:lang w:val="lt-LT"/>
        </w:rPr>
        <w:t>0</w:t>
      </w:r>
      <w:r w:rsidRPr="004736F9">
        <w:rPr>
          <w:color w:val="auto"/>
          <w:sz w:val="24"/>
          <w:szCs w:val="24"/>
          <w:lang w:val="lt-LT"/>
        </w:rPr>
        <w:t xml:space="preserve">.2. </w:t>
      </w:r>
      <w:r w:rsidRPr="004736F9">
        <w:rPr>
          <w:sz w:val="24"/>
          <w:lang w:val="lt-LT"/>
        </w:rPr>
        <w:t xml:space="preserve">pasiūlymų pateikimo terminas negali būti trumpesnis kaip 7 </w:t>
      </w:r>
      <w:r w:rsidR="00FB1A3E">
        <w:rPr>
          <w:sz w:val="24"/>
          <w:lang w:val="lt-LT"/>
        </w:rPr>
        <w:t xml:space="preserve">(septynios) </w:t>
      </w:r>
      <w:r w:rsidRPr="004736F9">
        <w:rPr>
          <w:sz w:val="24"/>
          <w:lang w:val="lt-LT"/>
        </w:rPr>
        <w:t>darbo dienos nuo skelbimo apie supaprastintą pirkimą paskelbimo CVP IS.</w:t>
      </w:r>
    </w:p>
    <w:p w:rsidR="000A266A" w:rsidRPr="004736F9" w:rsidRDefault="00754CD6" w:rsidP="009C322A">
      <w:pPr>
        <w:pStyle w:val="Pagrindinistekstas1"/>
        <w:spacing w:line="240" w:lineRule="auto"/>
        <w:ind w:firstLine="851"/>
        <w:rPr>
          <w:color w:val="auto"/>
          <w:sz w:val="24"/>
          <w:szCs w:val="24"/>
          <w:lang w:val="lt-LT"/>
        </w:rPr>
      </w:pPr>
      <w:r w:rsidRPr="004736F9">
        <w:rPr>
          <w:color w:val="auto"/>
          <w:sz w:val="24"/>
          <w:szCs w:val="24"/>
          <w:lang w:val="lt-LT"/>
        </w:rPr>
        <w:t>1</w:t>
      </w:r>
      <w:r w:rsidR="00305F96" w:rsidRPr="004736F9">
        <w:rPr>
          <w:color w:val="auto"/>
          <w:sz w:val="24"/>
          <w:szCs w:val="24"/>
          <w:lang w:val="lt-LT"/>
        </w:rPr>
        <w:t>3</w:t>
      </w:r>
      <w:r w:rsidR="005D350B" w:rsidRPr="004736F9">
        <w:rPr>
          <w:color w:val="auto"/>
          <w:sz w:val="24"/>
          <w:szCs w:val="24"/>
          <w:lang w:val="lt-LT"/>
        </w:rPr>
        <w:t>1</w:t>
      </w:r>
      <w:r w:rsidRPr="004736F9">
        <w:rPr>
          <w:color w:val="auto"/>
          <w:sz w:val="24"/>
          <w:szCs w:val="24"/>
          <w:lang w:val="lt-LT"/>
        </w:rPr>
        <w:t xml:space="preserve">. </w:t>
      </w:r>
      <w:r w:rsidR="000A266A" w:rsidRPr="004736F9">
        <w:rPr>
          <w:color w:val="auto"/>
          <w:sz w:val="24"/>
          <w:szCs w:val="24"/>
          <w:lang w:val="lt-LT"/>
        </w:rPr>
        <w:t>Agentūra derybas vykdo tokiais etapais:</w:t>
      </w:r>
    </w:p>
    <w:p w:rsidR="000A266A" w:rsidRPr="004736F9" w:rsidRDefault="00754CD6" w:rsidP="009C322A">
      <w:pPr>
        <w:pStyle w:val="Pagrindinistekstas1"/>
        <w:spacing w:line="240" w:lineRule="auto"/>
        <w:ind w:firstLine="851"/>
        <w:rPr>
          <w:color w:val="auto"/>
          <w:sz w:val="24"/>
          <w:szCs w:val="24"/>
          <w:lang w:val="lt-LT"/>
        </w:rPr>
      </w:pPr>
      <w:r w:rsidRPr="004736F9">
        <w:rPr>
          <w:color w:val="auto"/>
          <w:sz w:val="24"/>
          <w:szCs w:val="24"/>
          <w:lang w:val="lt-LT"/>
        </w:rPr>
        <w:t>1</w:t>
      </w:r>
      <w:r w:rsidR="00305F96" w:rsidRPr="004736F9">
        <w:rPr>
          <w:color w:val="auto"/>
          <w:sz w:val="24"/>
          <w:szCs w:val="24"/>
          <w:lang w:val="lt-LT"/>
        </w:rPr>
        <w:t>3</w:t>
      </w:r>
      <w:r w:rsidR="005D350B" w:rsidRPr="004736F9">
        <w:rPr>
          <w:color w:val="auto"/>
          <w:sz w:val="24"/>
          <w:szCs w:val="24"/>
          <w:lang w:val="lt-LT"/>
        </w:rPr>
        <w:t>1</w:t>
      </w:r>
      <w:r w:rsidRPr="004736F9">
        <w:rPr>
          <w:color w:val="auto"/>
          <w:sz w:val="24"/>
          <w:szCs w:val="24"/>
          <w:lang w:val="lt-LT"/>
        </w:rPr>
        <w:t xml:space="preserve">.1. </w:t>
      </w:r>
      <w:r w:rsidR="000A266A" w:rsidRPr="004736F9">
        <w:rPr>
          <w:color w:val="auto"/>
          <w:sz w:val="24"/>
          <w:szCs w:val="24"/>
          <w:lang w:val="lt-LT"/>
        </w:rPr>
        <w:t>tiekėjai prašomi pateikti pasiūlymus iki skelbime nurodyto termino pabaigos. Kai ribojamas kandidatų skaičius, pirminius pasiūlymus iki pirkimo dokumentuose nustatyto termino kviečiami pateikti kvalifikacinės atrankos metu atrinkti kandidatai;</w:t>
      </w:r>
    </w:p>
    <w:p w:rsidR="000A266A" w:rsidRPr="004736F9" w:rsidRDefault="00754CD6" w:rsidP="009C322A">
      <w:pPr>
        <w:pStyle w:val="Pagrindinistekstas1"/>
        <w:spacing w:line="240" w:lineRule="auto"/>
        <w:ind w:firstLine="851"/>
        <w:rPr>
          <w:color w:val="auto"/>
          <w:sz w:val="24"/>
          <w:szCs w:val="24"/>
          <w:lang w:val="lt-LT"/>
        </w:rPr>
      </w:pPr>
      <w:r w:rsidRPr="004736F9">
        <w:rPr>
          <w:color w:val="auto"/>
          <w:sz w:val="24"/>
          <w:szCs w:val="24"/>
          <w:lang w:val="lt-LT"/>
        </w:rPr>
        <w:t>1</w:t>
      </w:r>
      <w:r w:rsidR="00305F96" w:rsidRPr="004736F9">
        <w:rPr>
          <w:color w:val="auto"/>
          <w:sz w:val="24"/>
          <w:szCs w:val="24"/>
          <w:lang w:val="lt-LT"/>
        </w:rPr>
        <w:t>3</w:t>
      </w:r>
      <w:r w:rsidR="005D350B" w:rsidRPr="004736F9">
        <w:rPr>
          <w:color w:val="auto"/>
          <w:sz w:val="24"/>
          <w:szCs w:val="24"/>
          <w:lang w:val="lt-LT"/>
        </w:rPr>
        <w:t>1</w:t>
      </w:r>
      <w:r w:rsidRPr="004736F9">
        <w:rPr>
          <w:color w:val="auto"/>
          <w:sz w:val="24"/>
          <w:szCs w:val="24"/>
          <w:lang w:val="lt-LT"/>
        </w:rPr>
        <w:t xml:space="preserve">.2. </w:t>
      </w:r>
      <w:r w:rsidR="000A266A" w:rsidRPr="004736F9">
        <w:rPr>
          <w:color w:val="auto"/>
          <w:sz w:val="24"/>
          <w:szCs w:val="24"/>
          <w:lang w:val="lt-LT"/>
        </w:rPr>
        <w:t xml:space="preserve">Agentūra susipažįsta su pirminiais pasiūlymais ir minimalius kvalifikacijos reikalavimus atitinkančius dalyvius (kai </w:t>
      </w:r>
      <w:r w:rsidRPr="004736F9">
        <w:rPr>
          <w:color w:val="auto"/>
          <w:sz w:val="24"/>
          <w:szCs w:val="24"/>
          <w:lang w:val="lt-LT"/>
        </w:rPr>
        <w:t xml:space="preserve">vykdoma kvalifikacinė atranka </w:t>
      </w:r>
      <w:r w:rsidR="000A266A" w:rsidRPr="004736F9">
        <w:rPr>
          <w:color w:val="auto"/>
          <w:sz w:val="24"/>
          <w:szCs w:val="24"/>
          <w:lang w:val="lt-LT"/>
        </w:rPr>
        <w:t>– visus pirminius pasiūlymus pateikusius dalyvius) kviečia derėtis;</w:t>
      </w:r>
    </w:p>
    <w:p w:rsidR="000A266A" w:rsidRPr="004736F9" w:rsidRDefault="00754CD6" w:rsidP="009C322A">
      <w:pPr>
        <w:pStyle w:val="Pagrindinistekstas1"/>
        <w:spacing w:line="240" w:lineRule="auto"/>
        <w:ind w:firstLine="851"/>
        <w:rPr>
          <w:color w:val="auto"/>
          <w:sz w:val="24"/>
          <w:szCs w:val="24"/>
          <w:lang w:val="lt-LT"/>
        </w:rPr>
      </w:pPr>
      <w:r w:rsidRPr="004736F9">
        <w:rPr>
          <w:color w:val="auto"/>
          <w:sz w:val="24"/>
          <w:szCs w:val="24"/>
          <w:lang w:val="lt-LT"/>
        </w:rPr>
        <w:t>1</w:t>
      </w:r>
      <w:r w:rsidR="00305F96" w:rsidRPr="004736F9">
        <w:rPr>
          <w:color w:val="auto"/>
          <w:sz w:val="24"/>
          <w:szCs w:val="24"/>
          <w:lang w:val="lt-LT"/>
        </w:rPr>
        <w:t>3</w:t>
      </w:r>
      <w:r w:rsidR="005D350B" w:rsidRPr="004736F9">
        <w:rPr>
          <w:color w:val="auto"/>
          <w:sz w:val="24"/>
          <w:szCs w:val="24"/>
          <w:lang w:val="lt-LT"/>
        </w:rPr>
        <w:t>1</w:t>
      </w:r>
      <w:r w:rsidRPr="004736F9">
        <w:rPr>
          <w:color w:val="auto"/>
          <w:sz w:val="24"/>
          <w:szCs w:val="24"/>
          <w:lang w:val="lt-LT"/>
        </w:rPr>
        <w:t xml:space="preserve">.3. </w:t>
      </w:r>
      <w:r w:rsidR="000A266A" w:rsidRPr="004736F9">
        <w:rPr>
          <w:color w:val="auto"/>
          <w:sz w:val="24"/>
          <w:szCs w:val="24"/>
          <w:lang w:val="lt-LT"/>
        </w:rPr>
        <w:t xml:space="preserve">su kiekvienu tiekėju atskirai deramasi dėl pasiūlymo sąlygų, siekiant geriausio rezultato. </w:t>
      </w:r>
      <w:r w:rsidRPr="004736F9">
        <w:rPr>
          <w:sz w:val="24"/>
          <w:lang w:val="lt-LT"/>
        </w:rPr>
        <w:t xml:space="preserve">Pabaigus derybas, dalyvių prašoma pateikti galutinius kainos ir techninių duomenų, kurie vertinami pagal ekonomiškai naudingiausio pasiūlymo vertinimo kriterijus, pasiūlymus užklijuotuose vokuose (išskyrus atvejus, kai pateikti pasiūlymą kviečiamas tik vienas tiekėjas). Šie </w:t>
      </w:r>
      <w:r w:rsidRPr="004736F9">
        <w:rPr>
          <w:sz w:val="24"/>
          <w:lang w:val="lt-LT"/>
        </w:rPr>
        <w:lastRenderedPageBreak/>
        <w:t>vokai atplėšiami ir kainos paskelbiamos viešame posėdyje, kuriame turi teisę dalyvauti visi pasiūlymus pateikę tiekėjai ar jų įgalioti atstovai</w:t>
      </w:r>
      <w:r w:rsidR="000A266A" w:rsidRPr="004736F9">
        <w:rPr>
          <w:color w:val="auto"/>
          <w:sz w:val="24"/>
          <w:szCs w:val="24"/>
          <w:lang w:val="lt-LT"/>
        </w:rPr>
        <w:t>;</w:t>
      </w:r>
    </w:p>
    <w:p w:rsidR="000A266A" w:rsidRPr="004736F9" w:rsidRDefault="00754CD6" w:rsidP="009C322A">
      <w:pPr>
        <w:pStyle w:val="Pagrindinistekstas1"/>
        <w:spacing w:line="240" w:lineRule="auto"/>
        <w:ind w:firstLine="851"/>
        <w:rPr>
          <w:color w:val="auto"/>
          <w:sz w:val="24"/>
          <w:szCs w:val="24"/>
          <w:lang w:val="lt-LT"/>
        </w:rPr>
      </w:pPr>
      <w:r w:rsidRPr="004736F9">
        <w:rPr>
          <w:color w:val="auto"/>
          <w:sz w:val="24"/>
          <w:szCs w:val="24"/>
          <w:lang w:val="lt-LT"/>
        </w:rPr>
        <w:t>1</w:t>
      </w:r>
      <w:r w:rsidR="00305F96" w:rsidRPr="004736F9">
        <w:rPr>
          <w:color w:val="auto"/>
          <w:sz w:val="24"/>
          <w:szCs w:val="24"/>
          <w:lang w:val="lt-LT"/>
        </w:rPr>
        <w:t>3</w:t>
      </w:r>
      <w:r w:rsidR="005D350B" w:rsidRPr="004736F9">
        <w:rPr>
          <w:color w:val="auto"/>
          <w:sz w:val="24"/>
          <w:szCs w:val="24"/>
          <w:lang w:val="lt-LT"/>
        </w:rPr>
        <w:t>1</w:t>
      </w:r>
      <w:r w:rsidRPr="004736F9">
        <w:rPr>
          <w:color w:val="auto"/>
          <w:sz w:val="24"/>
          <w:szCs w:val="24"/>
          <w:lang w:val="lt-LT"/>
        </w:rPr>
        <w:t xml:space="preserve">.4. </w:t>
      </w:r>
      <w:r w:rsidR="000A266A" w:rsidRPr="004736F9">
        <w:rPr>
          <w:color w:val="auto"/>
          <w:sz w:val="24"/>
          <w:szCs w:val="24"/>
          <w:lang w:val="lt-LT"/>
        </w:rPr>
        <w:t>vadovaujantis pirkimo dokumentuose nustatyta pasiūlymų vertinimo tvarka ir kriterijais, pagal derybų rezultatus, užfiksuotus pasiūlymuose ir derybų protokoluose, nustatomas geriausias pasiūlymas.</w:t>
      </w:r>
    </w:p>
    <w:p w:rsidR="000A266A" w:rsidRPr="004736F9" w:rsidRDefault="00754CD6" w:rsidP="009C322A">
      <w:pPr>
        <w:pStyle w:val="Pagrindinistekstas1"/>
        <w:spacing w:line="240" w:lineRule="auto"/>
        <w:ind w:firstLine="851"/>
        <w:rPr>
          <w:color w:val="auto"/>
          <w:sz w:val="24"/>
          <w:szCs w:val="24"/>
          <w:lang w:val="lt-LT"/>
        </w:rPr>
      </w:pPr>
      <w:r w:rsidRPr="004736F9">
        <w:rPr>
          <w:color w:val="auto"/>
          <w:sz w:val="24"/>
          <w:szCs w:val="24"/>
          <w:lang w:val="lt-LT"/>
        </w:rPr>
        <w:t>1</w:t>
      </w:r>
      <w:r w:rsidR="00305F96" w:rsidRPr="004736F9">
        <w:rPr>
          <w:color w:val="auto"/>
          <w:sz w:val="24"/>
          <w:szCs w:val="24"/>
          <w:lang w:val="lt-LT"/>
        </w:rPr>
        <w:t>3</w:t>
      </w:r>
      <w:r w:rsidR="005D350B" w:rsidRPr="004736F9">
        <w:rPr>
          <w:color w:val="auto"/>
          <w:sz w:val="24"/>
          <w:szCs w:val="24"/>
          <w:lang w:val="lt-LT"/>
        </w:rPr>
        <w:t>2</w:t>
      </w:r>
      <w:r w:rsidRPr="004736F9">
        <w:rPr>
          <w:color w:val="auto"/>
          <w:sz w:val="24"/>
          <w:szCs w:val="24"/>
          <w:lang w:val="lt-LT"/>
        </w:rPr>
        <w:t xml:space="preserve">. </w:t>
      </w:r>
      <w:r w:rsidR="000A266A" w:rsidRPr="004736F9">
        <w:rPr>
          <w:color w:val="auto"/>
          <w:sz w:val="24"/>
          <w:szCs w:val="24"/>
          <w:lang w:val="lt-LT"/>
        </w:rPr>
        <w:t>Derybų metu turi būti laikomasi šių reikalavimų:</w:t>
      </w:r>
    </w:p>
    <w:p w:rsidR="000A266A" w:rsidRPr="004736F9" w:rsidRDefault="00754CD6" w:rsidP="009C322A">
      <w:pPr>
        <w:pStyle w:val="Pagrindinistekstas1"/>
        <w:spacing w:line="240" w:lineRule="auto"/>
        <w:ind w:firstLine="851"/>
        <w:rPr>
          <w:color w:val="auto"/>
          <w:sz w:val="24"/>
          <w:szCs w:val="24"/>
          <w:lang w:val="lt-LT"/>
        </w:rPr>
      </w:pPr>
      <w:r w:rsidRPr="004736F9">
        <w:rPr>
          <w:color w:val="auto"/>
          <w:sz w:val="24"/>
          <w:szCs w:val="24"/>
          <w:lang w:val="lt-LT"/>
        </w:rPr>
        <w:t>1</w:t>
      </w:r>
      <w:r w:rsidR="00305F96" w:rsidRPr="004736F9">
        <w:rPr>
          <w:color w:val="auto"/>
          <w:sz w:val="24"/>
          <w:szCs w:val="24"/>
          <w:lang w:val="lt-LT"/>
        </w:rPr>
        <w:t>3</w:t>
      </w:r>
      <w:r w:rsidR="005D350B" w:rsidRPr="004736F9">
        <w:rPr>
          <w:color w:val="auto"/>
          <w:sz w:val="24"/>
          <w:szCs w:val="24"/>
          <w:lang w:val="lt-LT"/>
        </w:rPr>
        <w:t>2</w:t>
      </w:r>
      <w:r w:rsidRPr="004736F9">
        <w:rPr>
          <w:color w:val="auto"/>
          <w:sz w:val="24"/>
          <w:szCs w:val="24"/>
          <w:lang w:val="lt-LT"/>
        </w:rPr>
        <w:t xml:space="preserve">.1. Agentūra </w:t>
      </w:r>
      <w:r w:rsidR="000A266A" w:rsidRPr="004736F9">
        <w:rPr>
          <w:color w:val="auto"/>
          <w:sz w:val="24"/>
          <w:szCs w:val="24"/>
          <w:lang w:val="lt-LT"/>
        </w:rPr>
        <w:t>tretiesiems asmenims negali atskleisti jokios iš tiekėjo gautos informacijos be jo sutikimo, taip pat tiekėjas negali būti informuojamas apie susitarimus, pasiektus su kitais tiekėjais;</w:t>
      </w:r>
    </w:p>
    <w:p w:rsidR="000A266A" w:rsidRPr="004736F9" w:rsidRDefault="00754CD6" w:rsidP="009C322A">
      <w:pPr>
        <w:pStyle w:val="Pagrindinistekstas1"/>
        <w:spacing w:line="240" w:lineRule="auto"/>
        <w:ind w:firstLine="851"/>
        <w:rPr>
          <w:color w:val="auto"/>
          <w:sz w:val="24"/>
          <w:szCs w:val="24"/>
          <w:lang w:val="lt-LT"/>
        </w:rPr>
      </w:pPr>
      <w:r w:rsidRPr="004736F9">
        <w:rPr>
          <w:color w:val="auto"/>
          <w:sz w:val="24"/>
          <w:szCs w:val="24"/>
          <w:lang w:val="lt-LT"/>
        </w:rPr>
        <w:t>1</w:t>
      </w:r>
      <w:r w:rsidR="00305F96" w:rsidRPr="004736F9">
        <w:rPr>
          <w:color w:val="auto"/>
          <w:sz w:val="24"/>
          <w:szCs w:val="24"/>
          <w:lang w:val="lt-LT"/>
        </w:rPr>
        <w:t>3</w:t>
      </w:r>
      <w:r w:rsidR="005D350B" w:rsidRPr="004736F9">
        <w:rPr>
          <w:color w:val="auto"/>
          <w:sz w:val="24"/>
          <w:szCs w:val="24"/>
          <w:lang w:val="lt-LT"/>
        </w:rPr>
        <w:t>2</w:t>
      </w:r>
      <w:r w:rsidRPr="004736F9">
        <w:rPr>
          <w:color w:val="auto"/>
          <w:sz w:val="24"/>
          <w:szCs w:val="24"/>
          <w:lang w:val="lt-LT"/>
        </w:rPr>
        <w:t xml:space="preserve">.2. </w:t>
      </w:r>
      <w:r w:rsidR="000A266A" w:rsidRPr="004736F9">
        <w:rPr>
          <w:color w:val="auto"/>
          <w:sz w:val="24"/>
          <w:szCs w:val="24"/>
          <w:lang w:val="lt-LT"/>
        </w:rPr>
        <w:t>visiems dalyviams turi būti taikomi vienodi reikalavimai, suteikiamos vienodos galimybės ir pateikiama vienoda informacija; teikdama informaciją Agentūra neturi diskriminuoti vienų tiekėjų kitų naudai;</w:t>
      </w:r>
    </w:p>
    <w:p w:rsidR="00754CD6" w:rsidRPr="004736F9" w:rsidRDefault="00754CD6" w:rsidP="009C322A">
      <w:pPr>
        <w:pStyle w:val="Pagrindinistekstas1"/>
        <w:spacing w:line="240" w:lineRule="auto"/>
        <w:ind w:firstLine="851"/>
        <w:rPr>
          <w:color w:val="auto"/>
          <w:sz w:val="24"/>
          <w:szCs w:val="24"/>
          <w:lang w:val="lt-LT"/>
        </w:rPr>
      </w:pPr>
      <w:r w:rsidRPr="004736F9">
        <w:rPr>
          <w:color w:val="auto"/>
          <w:sz w:val="24"/>
          <w:szCs w:val="24"/>
          <w:lang w:val="lt-LT"/>
        </w:rPr>
        <w:t>1</w:t>
      </w:r>
      <w:r w:rsidR="00305F96" w:rsidRPr="004736F9">
        <w:rPr>
          <w:color w:val="auto"/>
          <w:sz w:val="24"/>
          <w:szCs w:val="24"/>
          <w:lang w:val="lt-LT"/>
        </w:rPr>
        <w:t>3</w:t>
      </w:r>
      <w:r w:rsidR="005D350B" w:rsidRPr="004736F9">
        <w:rPr>
          <w:color w:val="auto"/>
          <w:sz w:val="24"/>
          <w:szCs w:val="24"/>
          <w:lang w:val="lt-LT"/>
        </w:rPr>
        <w:t>2</w:t>
      </w:r>
      <w:r w:rsidRPr="004736F9">
        <w:rPr>
          <w:color w:val="auto"/>
          <w:sz w:val="24"/>
          <w:szCs w:val="24"/>
          <w:lang w:val="lt-LT"/>
        </w:rPr>
        <w:t xml:space="preserve">.3. </w:t>
      </w:r>
      <w:r w:rsidRPr="004736F9">
        <w:rPr>
          <w:sz w:val="24"/>
          <w:lang w:val="lt-LT"/>
        </w:rPr>
        <w:t>su kiekvienu tiekėju derybos vedamos atskirai, tiekėjai kviečiami derėtis pagal pasiūlymų pateikimo eiliškumą</w:t>
      </w:r>
    </w:p>
    <w:p w:rsidR="000A266A" w:rsidRPr="004736F9" w:rsidRDefault="00754CD6" w:rsidP="009C322A">
      <w:pPr>
        <w:pStyle w:val="Pagrindinistekstas1"/>
        <w:spacing w:line="240" w:lineRule="auto"/>
        <w:ind w:firstLine="851"/>
        <w:rPr>
          <w:color w:val="auto"/>
          <w:sz w:val="24"/>
          <w:szCs w:val="24"/>
          <w:lang w:val="lt-LT"/>
        </w:rPr>
      </w:pPr>
      <w:r w:rsidRPr="004736F9">
        <w:rPr>
          <w:color w:val="auto"/>
          <w:sz w:val="24"/>
          <w:szCs w:val="24"/>
          <w:lang w:val="lt-LT"/>
        </w:rPr>
        <w:t>1</w:t>
      </w:r>
      <w:r w:rsidR="00305F96" w:rsidRPr="004736F9">
        <w:rPr>
          <w:color w:val="auto"/>
          <w:sz w:val="24"/>
          <w:szCs w:val="24"/>
          <w:lang w:val="lt-LT"/>
        </w:rPr>
        <w:t>3</w:t>
      </w:r>
      <w:r w:rsidR="005D350B" w:rsidRPr="004736F9">
        <w:rPr>
          <w:color w:val="auto"/>
          <w:sz w:val="24"/>
          <w:szCs w:val="24"/>
          <w:lang w:val="lt-LT"/>
        </w:rPr>
        <w:t>2</w:t>
      </w:r>
      <w:r w:rsidRPr="004736F9">
        <w:rPr>
          <w:color w:val="auto"/>
          <w:sz w:val="24"/>
          <w:szCs w:val="24"/>
          <w:lang w:val="lt-LT"/>
        </w:rPr>
        <w:t xml:space="preserve">.4. </w:t>
      </w:r>
      <w:r w:rsidR="000A266A" w:rsidRPr="004736F9">
        <w:rPr>
          <w:color w:val="auto"/>
          <w:sz w:val="24"/>
          <w:szCs w:val="24"/>
          <w:lang w:val="lt-LT"/>
        </w:rPr>
        <w:t>derybų eiga turi būti įforminta raštu. Derybų protokolą pasirašo derybose dalyvavę Komisijos nariai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CA1B07" w:rsidRPr="004736F9" w:rsidRDefault="00CA1B07" w:rsidP="009C322A">
      <w:pPr>
        <w:pStyle w:val="Pagrindinistekstas1"/>
        <w:spacing w:line="240" w:lineRule="auto"/>
        <w:ind w:firstLine="851"/>
        <w:rPr>
          <w:color w:val="auto"/>
          <w:sz w:val="24"/>
          <w:szCs w:val="24"/>
          <w:lang w:val="lt-LT"/>
        </w:rPr>
      </w:pPr>
    </w:p>
    <w:p w:rsidR="00FD31FC" w:rsidRPr="004736F9" w:rsidRDefault="00FD31FC" w:rsidP="00FD31FC">
      <w:pPr>
        <w:ind w:firstLine="426"/>
        <w:jc w:val="both"/>
      </w:pPr>
      <w:bookmarkStart w:id="9" w:name="_Toc339984138"/>
    </w:p>
    <w:p w:rsidR="00E12D07" w:rsidRPr="004736F9" w:rsidRDefault="00FD31FC" w:rsidP="00FD31FC">
      <w:pPr>
        <w:jc w:val="center"/>
        <w:rPr>
          <w:b/>
        </w:rPr>
      </w:pPr>
      <w:r w:rsidRPr="004736F9">
        <w:rPr>
          <w:b/>
        </w:rPr>
        <w:t>XV</w:t>
      </w:r>
      <w:r w:rsidR="00E12D07" w:rsidRPr="004736F9">
        <w:rPr>
          <w:b/>
        </w:rPr>
        <w:t>III SKYRIUS</w:t>
      </w:r>
    </w:p>
    <w:p w:rsidR="00FD31FC" w:rsidRPr="004736F9" w:rsidRDefault="00FD31FC" w:rsidP="00FD31FC">
      <w:pPr>
        <w:jc w:val="center"/>
        <w:rPr>
          <w:b/>
        </w:rPr>
      </w:pPr>
      <w:r w:rsidRPr="004736F9">
        <w:rPr>
          <w:b/>
        </w:rPr>
        <w:t xml:space="preserve"> SUPAPRASTINTOS NESKELBIAMOS DERYBOS</w:t>
      </w:r>
    </w:p>
    <w:p w:rsidR="00FD31FC" w:rsidRPr="004736F9" w:rsidRDefault="00FD31FC" w:rsidP="00FD31FC">
      <w:pPr>
        <w:ind w:firstLine="426"/>
        <w:jc w:val="both"/>
        <w:rPr>
          <w:b/>
        </w:rPr>
      </w:pPr>
    </w:p>
    <w:p w:rsidR="00FD31FC" w:rsidRPr="004736F9" w:rsidRDefault="00FD31FC" w:rsidP="00251096">
      <w:pPr>
        <w:ind w:firstLine="851"/>
        <w:jc w:val="both"/>
      </w:pPr>
      <w:r w:rsidRPr="004736F9">
        <w:t>1</w:t>
      </w:r>
      <w:r w:rsidR="00251096" w:rsidRPr="004736F9">
        <w:t>3</w:t>
      </w:r>
      <w:r w:rsidR="005D350B" w:rsidRPr="004736F9">
        <w:t>3</w:t>
      </w:r>
      <w:r w:rsidRPr="004736F9">
        <w:t>. Supaprastintos neskelbiamos derybos vykdomos ta pačia tvarka kaip ir supaprastintos skelbiamas derybos, išskyrus tai, kad:</w:t>
      </w:r>
    </w:p>
    <w:p w:rsidR="00FD31FC" w:rsidRPr="004736F9" w:rsidRDefault="00FD31FC" w:rsidP="00251096">
      <w:pPr>
        <w:ind w:firstLine="851"/>
        <w:jc w:val="both"/>
      </w:pPr>
      <w:r w:rsidRPr="004736F9">
        <w:t>1</w:t>
      </w:r>
      <w:r w:rsidR="00251096" w:rsidRPr="004736F9">
        <w:t>3</w:t>
      </w:r>
      <w:r w:rsidR="005D350B" w:rsidRPr="004736F9">
        <w:t>3</w:t>
      </w:r>
      <w:r w:rsidRPr="004736F9">
        <w:t xml:space="preserve">.1. Apie supaprastintas neskelbiamas derybas viešai neskelbiama. </w:t>
      </w:r>
      <w:r w:rsidR="007227A8">
        <w:t>Agentūra</w:t>
      </w:r>
      <w:r w:rsidRPr="004736F9">
        <w:t xml:space="preserve"> savo nuožiūra kviečia jos pasirinktą tiekėją (tiekėjus) pateikti pasiūlymą supaprastintoms neskelbiamoms deryboms.</w:t>
      </w:r>
      <w:r w:rsidRPr="00F16CD6">
        <w:t xml:space="preserve"> </w:t>
      </w:r>
      <w:r w:rsidR="002836DF">
        <w:t xml:space="preserve">Šiose </w:t>
      </w:r>
      <w:r w:rsidRPr="00467E7C">
        <w:t>Taisyklėse nenustatomas minimalus supaprastintose neskelbiamose derybose kviestinų dalyvauti tiekėjų skaičius bei minimalus pasiūlymų pateikimo terminas – tai kiekvienu konkrečiu atveju nustato Komisija;</w:t>
      </w:r>
    </w:p>
    <w:p w:rsidR="00FD31FC" w:rsidRPr="004736F9" w:rsidRDefault="00FD31FC" w:rsidP="00251096">
      <w:pPr>
        <w:ind w:firstLine="851"/>
        <w:jc w:val="both"/>
      </w:pPr>
      <w:r w:rsidRPr="004736F9">
        <w:t>1</w:t>
      </w:r>
      <w:r w:rsidR="00251096" w:rsidRPr="004736F9">
        <w:t>3</w:t>
      </w:r>
      <w:r w:rsidR="005D350B" w:rsidRPr="004736F9">
        <w:t>3</w:t>
      </w:r>
      <w:r w:rsidRPr="004736F9">
        <w:t xml:space="preserve">.2. </w:t>
      </w:r>
      <w:r w:rsidR="007227A8">
        <w:t>s</w:t>
      </w:r>
      <w:r w:rsidRPr="004736F9">
        <w:t>upaprastintų neskelbiamų derybų atveju tiekėjų kvalifikacija gali būti netikrinama;</w:t>
      </w:r>
    </w:p>
    <w:p w:rsidR="00FD31FC" w:rsidRPr="004736F9" w:rsidRDefault="00FD31FC" w:rsidP="00251096">
      <w:pPr>
        <w:ind w:firstLine="851"/>
        <w:jc w:val="both"/>
      </w:pPr>
      <w:r w:rsidRPr="004736F9">
        <w:t>1</w:t>
      </w:r>
      <w:r w:rsidR="00251096" w:rsidRPr="004736F9">
        <w:t>3</w:t>
      </w:r>
      <w:r w:rsidR="005D350B" w:rsidRPr="004736F9">
        <w:t>3</w:t>
      </w:r>
      <w:r w:rsidRPr="004736F9">
        <w:t xml:space="preserve">.3. </w:t>
      </w:r>
      <w:r w:rsidR="007227A8">
        <w:t>s</w:t>
      </w:r>
      <w:r w:rsidRPr="004736F9">
        <w:t xml:space="preserve">upaprastintų neskelbiamų derybų atveju pirkimo dokumentuose gali būti pateikta ne visa informacija, nurodyta </w:t>
      </w:r>
      <w:r w:rsidR="007227A8">
        <w:t xml:space="preserve">šiose </w:t>
      </w:r>
      <w:r w:rsidRPr="004736F9">
        <w:t>Taisyklėse, jei ji konkrečiu atveju objektyviai nėra būtina;</w:t>
      </w:r>
    </w:p>
    <w:p w:rsidR="00FD31FC" w:rsidRPr="004736F9" w:rsidRDefault="00FD31FC" w:rsidP="00251096">
      <w:pPr>
        <w:ind w:firstLine="851"/>
        <w:jc w:val="both"/>
      </w:pPr>
      <w:r w:rsidRPr="004736F9">
        <w:t>1</w:t>
      </w:r>
      <w:r w:rsidR="00251096" w:rsidRPr="004736F9">
        <w:t>3</w:t>
      </w:r>
      <w:r w:rsidR="005D350B" w:rsidRPr="004736F9">
        <w:t>3</w:t>
      </w:r>
      <w:r w:rsidRPr="004736F9">
        <w:t xml:space="preserve">.4. </w:t>
      </w:r>
      <w:r w:rsidR="007227A8">
        <w:t>j</w:t>
      </w:r>
      <w:r w:rsidRPr="004736F9">
        <w:t xml:space="preserve">ei supaprastintos neskelbiamos derybos vykdomos </w:t>
      </w:r>
      <w:r w:rsidR="007227A8">
        <w:t>Viešųjų pirkimų į</w:t>
      </w:r>
      <w:r w:rsidR="007227A8" w:rsidRPr="004736F9">
        <w:t xml:space="preserve">statymo </w:t>
      </w:r>
      <w:r w:rsidRPr="004736F9">
        <w:t xml:space="preserve">92 straipsnio 3 dalies 1, 2 ir 6 punktuose, 4 dalies 1 punkte, 5 dalies 1, 2, 4 ir 5 punktuose, 6 dalies 1 punkte ar 7 dalies 1 punkte nurodytais atvejais, </w:t>
      </w:r>
      <w:r w:rsidR="007227A8">
        <w:t>Agentūra</w:t>
      </w:r>
      <w:r w:rsidRPr="004736F9">
        <w:t xml:space="preserve">, </w:t>
      </w:r>
      <w:r w:rsidR="007227A8">
        <w:t>Viešųjų pirkimų į</w:t>
      </w:r>
      <w:r w:rsidR="007227A8" w:rsidRPr="004736F9">
        <w:t xml:space="preserve">statymo </w:t>
      </w:r>
      <w:r w:rsidRPr="004736F9">
        <w:t xml:space="preserve">nustatyta tvarka paskelbia informacinį pranešimą apie ketinimą pirkti prekes, paslaugas ar darbus neskelbiant apie pirkimą, o pirkimo sutartį su tiekėju sudaro ne anksčiau kaip po 5 </w:t>
      </w:r>
      <w:r w:rsidR="007227A8">
        <w:t xml:space="preserve">(penkių) </w:t>
      </w:r>
      <w:r w:rsidRPr="004736F9">
        <w:t xml:space="preserve">darbo dienų nuo informacinio pranešimo paskelbimo dienos. </w:t>
      </w:r>
      <w:r w:rsidR="007227A8">
        <w:t>Agentūra</w:t>
      </w:r>
      <w:r w:rsidRPr="004736F9">
        <w:t xml:space="preserve"> informacinį pranešimą gali paskelbti bet kuriuo momentu, kai tik ji gali identifikuoti tiekėją, su kuriuo ketina sudaryti pirkimo sutartį (priėmus sprendimą kreiptis į tiekėją pateikti pasiūlymą, jau pateikus kvietimą tiekėjui dalyvauti pirkimo procedūrose, pasiūlymo vertinimo procedūros metu arba pripažinus tiekėjo pasiūlymą tinkamu arba, kai pirkime dalyvauti kviečiama daugiau kaip vienas tiekėjas - patvirtinus pasiūlymų eilę).</w:t>
      </w:r>
    </w:p>
    <w:p w:rsidR="00FD31FC" w:rsidRPr="004736F9" w:rsidRDefault="00FD31FC" w:rsidP="00251096">
      <w:pPr>
        <w:ind w:firstLine="851"/>
        <w:jc w:val="both"/>
      </w:pPr>
      <w:r w:rsidRPr="004736F9">
        <w:t>1</w:t>
      </w:r>
      <w:r w:rsidR="00251096" w:rsidRPr="004736F9">
        <w:t>3</w:t>
      </w:r>
      <w:r w:rsidR="005D350B" w:rsidRPr="004736F9">
        <w:t>3</w:t>
      </w:r>
      <w:r w:rsidRPr="004736F9">
        <w:t>.5. Derybos gali būti vykdomos šalims apsikeičiant šalių įgaliotų asmenų (</w:t>
      </w:r>
      <w:r w:rsidR="007227A8">
        <w:t xml:space="preserve">Agentūros direktoriaus </w:t>
      </w:r>
      <w:r w:rsidRPr="004736F9">
        <w:t xml:space="preserve"> ar jo įgalioto asmens ir tiekėjo vadovo ar jo įgalioto asmens) pasirašytais derybiniais raštais. Tokiu atveju Taisyklių nuostata dėl derybų protokolo netaikoma. </w:t>
      </w:r>
    </w:p>
    <w:p w:rsidR="00FD31FC" w:rsidRPr="004736F9" w:rsidRDefault="00FD31FC" w:rsidP="00251096">
      <w:pPr>
        <w:ind w:firstLine="851"/>
        <w:jc w:val="both"/>
      </w:pPr>
      <w:r w:rsidRPr="004736F9">
        <w:lastRenderedPageBreak/>
        <w:t>1</w:t>
      </w:r>
      <w:r w:rsidR="00251096" w:rsidRPr="004736F9">
        <w:t>3</w:t>
      </w:r>
      <w:r w:rsidR="005D350B" w:rsidRPr="004736F9">
        <w:t>3</w:t>
      </w:r>
      <w:r w:rsidRPr="004736F9">
        <w:t>.6. Dalyvio pirminis pasiūlymas, kiek jis nebuvo pakeistas derybų metu (tai nustatoma pagal Komisijos su dalyviu (jo atstovu/atstovais) pasirašytą derybų protokolą arba pagal šalių įgaliotų asmenų pasirašytus derybinius raštus), laikomas galutiniu pasiūlymu supaprastintoms neskelbiamoms deryboms.</w:t>
      </w:r>
    </w:p>
    <w:p w:rsidR="00FD31FC" w:rsidRPr="004736F9" w:rsidRDefault="00FD31FC" w:rsidP="00251096">
      <w:pPr>
        <w:ind w:firstLine="851"/>
        <w:jc w:val="both"/>
      </w:pPr>
      <w:r w:rsidRPr="004736F9">
        <w:t>1</w:t>
      </w:r>
      <w:r w:rsidR="00251096" w:rsidRPr="004736F9">
        <w:t>3</w:t>
      </w:r>
      <w:r w:rsidR="005D350B" w:rsidRPr="004736F9">
        <w:t>3</w:t>
      </w:r>
      <w:r w:rsidRPr="004736F9">
        <w:t>.7.</w:t>
      </w:r>
      <w:r w:rsidRPr="004736F9">
        <w:rPr>
          <w:lang w:eastAsia="lt-LT"/>
        </w:rPr>
        <w:t xml:space="preserve"> Dalyvių (-</w:t>
      </w:r>
      <w:proofErr w:type="spellStart"/>
      <w:r w:rsidRPr="004736F9">
        <w:rPr>
          <w:lang w:eastAsia="lt-LT"/>
        </w:rPr>
        <w:t>io</w:t>
      </w:r>
      <w:proofErr w:type="spellEnd"/>
      <w:r w:rsidRPr="004736F9">
        <w:rPr>
          <w:lang w:eastAsia="lt-LT"/>
        </w:rPr>
        <w:t>) gali būti prašoma pateikti galutinius(-į) kainos pasiūlymus (-ą).</w:t>
      </w:r>
    </w:p>
    <w:p w:rsidR="00FD31FC" w:rsidRPr="004736F9" w:rsidRDefault="00FD31FC" w:rsidP="009C322A">
      <w:pPr>
        <w:pStyle w:val="PAVADINIMAI"/>
        <w:numPr>
          <w:ilvl w:val="0"/>
          <w:numId w:val="0"/>
        </w:numPr>
        <w:tabs>
          <w:tab w:val="left" w:pos="360"/>
        </w:tabs>
        <w:rPr>
          <w:rFonts w:cs="Times New Roman"/>
          <w:lang w:val="lt-LT"/>
        </w:rPr>
      </w:pPr>
    </w:p>
    <w:p w:rsidR="00E12D07" w:rsidRPr="004736F9" w:rsidRDefault="00AF08D5" w:rsidP="00E12D07">
      <w:pPr>
        <w:pStyle w:val="PAVADINIMAI"/>
        <w:numPr>
          <w:ilvl w:val="0"/>
          <w:numId w:val="0"/>
        </w:numPr>
        <w:tabs>
          <w:tab w:val="left" w:pos="360"/>
        </w:tabs>
        <w:spacing w:before="0" w:after="0"/>
        <w:rPr>
          <w:rFonts w:cs="Times New Roman"/>
          <w:lang w:val="lt-LT"/>
        </w:rPr>
      </w:pPr>
      <w:r w:rsidRPr="004736F9">
        <w:rPr>
          <w:rFonts w:cs="Times New Roman"/>
          <w:lang w:val="lt-LT"/>
        </w:rPr>
        <w:t>X</w:t>
      </w:r>
      <w:r w:rsidR="00E12D07" w:rsidRPr="004736F9">
        <w:rPr>
          <w:rFonts w:cs="Times New Roman"/>
          <w:lang w:val="lt-LT"/>
        </w:rPr>
        <w:t>I</w:t>
      </w:r>
      <w:r w:rsidRPr="004736F9">
        <w:rPr>
          <w:rFonts w:cs="Times New Roman"/>
          <w:lang w:val="lt-LT"/>
        </w:rPr>
        <w:t xml:space="preserve">X </w:t>
      </w:r>
      <w:r w:rsidR="00E12D07" w:rsidRPr="004736F9">
        <w:rPr>
          <w:rFonts w:cs="Times New Roman"/>
          <w:lang w:val="lt-LT"/>
        </w:rPr>
        <w:t>SKYRIUS</w:t>
      </w:r>
    </w:p>
    <w:p w:rsidR="00AF08D5" w:rsidRPr="004736F9" w:rsidRDefault="00AF08D5" w:rsidP="00E12D07">
      <w:pPr>
        <w:pStyle w:val="PAVADINIMAI"/>
        <w:numPr>
          <w:ilvl w:val="0"/>
          <w:numId w:val="0"/>
        </w:numPr>
        <w:tabs>
          <w:tab w:val="left" w:pos="360"/>
        </w:tabs>
        <w:spacing w:before="0" w:after="0"/>
        <w:rPr>
          <w:rFonts w:cs="Times New Roman"/>
          <w:lang w:val="lt-LT"/>
        </w:rPr>
      </w:pPr>
      <w:r w:rsidRPr="004736F9">
        <w:rPr>
          <w:rFonts w:cs="Times New Roman"/>
          <w:lang w:val="lt-LT"/>
        </w:rPr>
        <w:t>SUPAPRASTINTŲ PIRKIMŲ DOKUMENTAVIMAS.</w:t>
      </w:r>
      <w:r w:rsidR="00E12D07" w:rsidRPr="004736F9">
        <w:rPr>
          <w:rFonts w:cs="Times New Roman"/>
          <w:lang w:val="lt-LT"/>
        </w:rPr>
        <w:t xml:space="preserve"> </w:t>
      </w:r>
      <w:r w:rsidRPr="004736F9">
        <w:rPr>
          <w:rFonts w:cs="Times New Roman"/>
          <w:lang w:val="lt-LT"/>
        </w:rPr>
        <w:t>ATASKAITŲ PATEIKIMAS</w:t>
      </w:r>
      <w:bookmarkEnd w:id="9"/>
    </w:p>
    <w:p w:rsidR="00E12D07" w:rsidRPr="004736F9" w:rsidRDefault="00E12D07" w:rsidP="00E12D07">
      <w:pPr>
        <w:pStyle w:val="PAVADINIMAI"/>
        <w:numPr>
          <w:ilvl w:val="0"/>
          <w:numId w:val="0"/>
        </w:numPr>
        <w:tabs>
          <w:tab w:val="left" w:pos="360"/>
        </w:tabs>
        <w:spacing w:before="0" w:after="0"/>
        <w:rPr>
          <w:rFonts w:cs="Times New Roman"/>
          <w:lang w:val="lt-LT"/>
        </w:rPr>
      </w:pPr>
    </w:p>
    <w:p w:rsidR="00AF08D5" w:rsidRPr="004736F9" w:rsidRDefault="00AF08D5" w:rsidP="009C322A">
      <w:pPr>
        <w:pStyle w:val="Pagrindinistekstas1"/>
        <w:spacing w:line="240" w:lineRule="auto"/>
        <w:ind w:firstLine="851"/>
        <w:rPr>
          <w:color w:val="auto"/>
          <w:sz w:val="24"/>
          <w:szCs w:val="24"/>
          <w:lang w:val="lt-LT"/>
        </w:rPr>
      </w:pPr>
      <w:r w:rsidRPr="004736F9">
        <w:rPr>
          <w:color w:val="auto"/>
          <w:sz w:val="24"/>
          <w:szCs w:val="24"/>
          <w:lang w:val="lt-LT"/>
        </w:rPr>
        <w:t>1</w:t>
      </w:r>
      <w:r w:rsidR="00305F96" w:rsidRPr="004736F9">
        <w:rPr>
          <w:color w:val="auto"/>
          <w:sz w:val="24"/>
          <w:szCs w:val="24"/>
          <w:lang w:val="lt-LT"/>
        </w:rPr>
        <w:t>3</w:t>
      </w:r>
      <w:r w:rsidR="005D350B" w:rsidRPr="004736F9">
        <w:rPr>
          <w:color w:val="auto"/>
          <w:sz w:val="24"/>
          <w:szCs w:val="24"/>
          <w:lang w:val="lt-LT"/>
        </w:rPr>
        <w:t>4</w:t>
      </w:r>
      <w:r w:rsidRPr="004736F9">
        <w:rPr>
          <w:color w:val="auto"/>
          <w:sz w:val="24"/>
          <w:szCs w:val="24"/>
          <w:lang w:val="lt-LT"/>
        </w:rPr>
        <w:t xml:space="preserve">. Kai pirkimą vykdo Komisija, kiekvienas jos sprendimas protokoluojamas. Kai pirkimą vykdo </w:t>
      </w:r>
      <w:r w:rsidR="007227A8">
        <w:rPr>
          <w:color w:val="auto"/>
          <w:sz w:val="24"/>
          <w:szCs w:val="24"/>
          <w:lang w:val="lt-LT"/>
        </w:rPr>
        <w:t>p</w:t>
      </w:r>
      <w:r w:rsidRPr="004736F9">
        <w:rPr>
          <w:color w:val="auto"/>
          <w:sz w:val="24"/>
          <w:szCs w:val="24"/>
          <w:lang w:val="lt-LT"/>
        </w:rPr>
        <w:t>irkim</w:t>
      </w:r>
      <w:r w:rsidR="007227A8">
        <w:rPr>
          <w:color w:val="auto"/>
          <w:sz w:val="24"/>
          <w:szCs w:val="24"/>
          <w:lang w:val="lt-LT"/>
        </w:rPr>
        <w:t>ų</w:t>
      </w:r>
      <w:r w:rsidRPr="004736F9">
        <w:rPr>
          <w:color w:val="auto"/>
          <w:sz w:val="24"/>
          <w:szCs w:val="24"/>
          <w:lang w:val="lt-LT"/>
        </w:rPr>
        <w:t xml:space="preserve"> organizatorius, pildoma tiekėjų apklausos pažyma (</w:t>
      </w:r>
      <w:r w:rsidR="00C408F2">
        <w:rPr>
          <w:color w:val="auto"/>
          <w:sz w:val="24"/>
          <w:szCs w:val="24"/>
          <w:lang w:val="lt-LT"/>
        </w:rPr>
        <w:t>2 p</w:t>
      </w:r>
      <w:r w:rsidR="008B6AA4" w:rsidRPr="004736F9">
        <w:rPr>
          <w:color w:val="auto"/>
          <w:sz w:val="24"/>
          <w:szCs w:val="24"/>
          <w:lang w:val="lt-LT"/>
        </w:rPr>
        <w:t>riedas</w:t>
      </w:r>
      <w:r w:rsidRPr="004736F9">
        <w:rPr>
          <w:color w:val="auto"/>
          <w:sz w:val="24"/>
          <w:szCs w:val="24"/>
          <w:lang w:val="lt-LT"/>
        </w:rPr>
        <w:t>)</w:t>
      </w:r>
      <w:r w:rsidR="008B6AA4" w:rsidRPr="004736F9">
        <w:rPr>
          <w:color w:val="auto"/>
          <w:sz w:val="24"/>
          <w:szCs w:val="24"/>
          <w:lang w:val="lt-LT"/>
        </w:rPr>
        <w:t>.</w:t>
      </w:r>
      <w:r w:rsidRPr="004736F9">
        <w:rPr>
          <w:color w:val="auto"/>
          <w:sz w:val="24"/>
          <w:szCs w:val="24"/>
          <w:lang w:val="lt-LT"/>
        </w:rPr>
        <w:t xml:space="preserve"> Šio punkto nuostatos netaikomos vykdant pirkimą pagal </w:t>
      </w:r>
      <w:r w:rsidR="007227A8">
        <w:rPr>
          <w:color w:val="auto"/>
          <w:sz w:val="24"/>
          <w:szCs w:val="24"/>
          <w:lang w:val="lt-LT"/>
        </w:rPr>
        <w:t xml:space="preserve">šių Taisyklių </w:t>
      </w:r>
      <w:r w:rsidR="000654BF" w:rsidRPr="004736F9">
        <w:rPr>
          <w:color w:val="auto"/>
          <w:sz w:val="24"/>
          <w:szCs w:val="24"/>
          <w:lang w:val="lt-LT"/>
        </w:rPr>
        <w:t>18</w:t>
      </w:r>
      <w:r w:rsidRPr="004736F9">
        <w:rPr>
          <w:color w:val="auto"/>
          <w:sz w:val="24"/>
          <w:szCs w:val="24"/>
          <w:vertAlign w:val="superscript"/>
          <w:lang w:val="lt-LT"/>
        </w:rPr>
        <w:t xml:space="preserve"> </w:t>
      </w:r>
      <w:r w:rsidRPr="004736F9">
        <w:rPr>
          <w:color w:val="auto"/>
          <w:sz w:val="24"/>
          <w:szCs w:val="24"/>
          <w:lang w:val="lt-LT"/>
        </w:rPr>
        <w:t>punktą.</w:t>
      </w:r>
    </w:p>
    <w:p w:rsidR="00AF08D5" w:rsidRPr="004736F9" w:rsidRDefault="00AF08D5" w:rsidP="009C322A">
      <w:pPr>
        <w:pStyle w:val="Pagrindinistekstas1"/>
        <w:spacing w:line="240" w:lineRule="auto"/>
        <w:ind w:firstLine="851"/>
        <w:rPr>
          <w:color w:val="auto"/>
          <w:sz w:val="24"/>
          <w:szCs w:val="24"/>
          <w:lang w:val="lt-LT"/>
        </w:rPr>
      </w:pPr>
      <w:r w:rsidRPr="004736F9">
        <w:rPr>
          <w:color w:val="auto"/>
          <w:sz w:val="24"/>
          <w:szCs w:val="24"/>
          <w:lang w:val="lt-LT"/>
        </w:rPr>
        <w:t>1</w:t>
      </w:r>
      <w:r w:rsidR="00305F96" w:rsidRPr="004736F9">
        <w:rPr>
          <w:color w:val="auto"/>
          <w:sz w:val="24"/>
          <w:szCs w:val="24"/>
          <w:lang w:val="lt-LT"/>
        </w:rPr>
        <w:t>3</w:t>
      </w:r>
      <w:r w:rsidR="005D350B" w:rsidRPr="004736F9">
        <w:rPr>
          <w:color w:val="auto"/>
          <w:sz w:val="24"/>
          <w:szCs w:val="24"/>
          <w:lang w:val="lt-LT"/>
        </w:rPr>
        <w:t>5</w:t>
      </w:r>
      <w:r w:rsidRPr="004736F9">
        <w:rPr>
          <w:color w:val="auto"/>
          <w:sz w:val="24"/>
          <w:szCs w:val="24"/>
          <w:lang w:val="lt-LT"/>
        </w:rPr>
        <w:t>.  Paraiškos, pasiūlymai, pirkimo dokumentai, paraiškų ir pasiūlymų nagrinėjimo bei vertinimo dokumentai, kiti su pirkimu susiję dokumentai, nepaisant jų pateikimo būdo, formos ir laikmenos, saugomi Lietuvos Respublikos dokumentų ir archyvų įstatymo nustatyta tvarka, tačiau ne mažiau kaip 4 metus nuo pirkimo pabaigos.</w:t>
      </w:r>
    </w:p>
    <w:p w:rsidR="00AF08D5" w:rsidRPr="004736F9" w:rsidRDefault="00AF08D5" w:rsidP="009C322A">
      <w:pPr>
        <w:pStyle w:val="Pagrindinistekstas1"/>
        <w:spacing w:line="240" w:lineRule="auto"/>
        <w:ind w:firstLine="851"/>
        <w:rPr>
          <w:color w:val="auto"/>
          <w:sz w:val="24"/>
          <w:szCs w:val="24"/>
          <w:lang w:val="lt-LT"/>
        </w:rPr>
      </w:pPr>
      <w:r w:rsidRPr="004736F9">
        <w:rPr>
          <w:color w:val="auto"/>
          <w:sz w:val="24"/>
          <w:szCs w:val="24"/>
          <w:lang w:val="lt-LT"/>
        </w:rPr>
        <w:t>1</w:t>
      </w:r>
      <w:r w:rsidR="00305F96" w:rsidRPr="004736F9">
        <w:rPr>
          <w:color w:val="auto"/>
          <w:sz w:val="24"/>
          <w:szCs w:val="24"/>
          <w:lang w:val="lt-LT"/>
        </w:rPr>
        <w:t>3</w:t>
      </w:r>
      <w:r w:rsidR="005D350B" w:rsidRPr="004736F9">
        <w:rPr>
          <w:color w:val="auto"/>
          <w:sz w:val="24"/>
          <w:szCs w:val="24"/>
          <w:lang w:val="lt-LT"/>
        </w:rPr>
        <w:t>6</w:t>
      </w:r>
      <w:r w:rsidRPr="004736F9">
        <w:rPr>
          <w:color w:val="auto"/>
          <w:sz w:val="24"/>
          <w:szCs w:val="24"/>
          <w:lang w:val="lt-LT"/>
        </w:rPr>
        <w:t>. Agentūra už kiekvieną supaprastintą pirkimą, įskaitant ir supaprastintą pirkimą, kurio metu sudaroma preliminarioji sutartis, privalo raštu pateikti pirkimo procedūrų ataskaitą Viešųjų pirkimų tarnybai pagal jos nustatytas formas ir reikalavimus. Ši ataskaita neteikiama, kai pagal sudarytą preliminariąją sutartį sudaroma pagrindinė sutartis ar atliekamas mažos vertės pirkimas.</w:t>
      </w:r>
    </w:p>
    <w:p w:rsidR="00AF08D5" w:rsidRPr="004736F9" w:rsidRDefault="00AF08D5" w:rsidP="009C322A">
      <w:pPr>
        <w:pStyle w:val="Pagrindinistekstas1"/>
        <w:spacing w:line="240" w:lineRule="auto"/>
        <w:ind w:firstLine="851"/>
        <w:rPr>
          <w:color w:val="auto"/>
          <w:sz w:val="24"/>
          <w:szCs w:val="24"/>
          <w:lang w:val="lt-LT"/>
        </w:rPr>
      </w:pPr>
      <w:r w:rsidRPr="004736F9">
        <w:rPr>
          <w:color w:val="auto"/>
          <w:sz w:val="24"/>
          <w:szCs w:val="24"/>
          <w:lang w:val="lt-LT"/>
        </w:rPr>
        <w:t>1</w:t>
      </w:r>
      <w:r w:rsidR="00251096" w:rsidRPr="004736F9">
        <w:rPr>
          <w:color w:val="auto"/>
          <w:sz w:val="24"/>
          <w:szCs w:val="24"/>
          <w:lang w:val="lt-LT"/>
        </w:rPr>
        <w:t>3</w:t>
      </w:r>
      <w:r w:rsidR="005D350B" w:rsidRPr="004736F9">
        <w:rPr>
          <w:color w:val="auto"/>
          <w:sz w:val="24"/>
          <w:szCs w:val="24"/>
          <w:lang w:val="lt-LT"/>
        </w:rPr>
        <w:t>7</w:t>
      </w:r>
      <w:r w:rsidRPr="004736F9">
        <w:rPr>
          <w:color w:val="auto"/>
          <w:sz w:val="24"/>
          <w:szCs w:val="24"/>
          <w:lang w:val="lt-LT"/>
        </w:rPr>
        <w:t>. Agentūra pagal Viešųjų pirkimų tarnybos nustatytas formas ir reikalavimus privalo pateikti visų per finansinius metus atliktų pirkimų ataskaitą už:</w:t>
      </w:r>
    </w:p>
    <w:p w:rsidR="00AF08D5" w:rsidRPr="004736F9" w:rsidRDefault="00AF08D5" w:rsidP="009C322A">
      <w:pPr>
        <w:pStyle w:val="Pagrindinistekstas1"/>
        <w:spacing w:line="240" w:lineRule="auto"/>
        <w:ind w:firstLine="851"/>
        <w:rPr>
          <w:color w:val="auto"/>
          <w:sz w:val="24"/>
          <w:szCs w:val="24"/>
          <w:lang w:val="lt-LT"/>
        </w:rPr>
      </w:pPr>
      <w:r w:rsidRPr="004736F9">
        <w:rPr>
          <w:color w:val="auto"/>
          <w:sz w:val="24"/>
          <w:szCs w:val="24"/>
          <w:lang w:val="lt-LT"/>
        </w:rPr>
        <w:t>1</w:t>
      </w:r>
      <w:r w:rsidR="00251096" w:rsidRPr="004736F9">
        <w:rPr>
          <w:color w:val="auto"/>
          <w:sz w:val="24"/>
          <w:szCs w:val="24"/>
          <w:lang w:val="lt-LT"/>
        </w:rPr>
        <w:t>3</w:t>
      </w:r>
      <w:r w:rsidR="005D350B" w:rsidRPr="004736F9">
        <w:rPr>
          <w:color w:val="auto"/>
          <w:sz w:val="24"/>
          <w:szCs w:val="24"/>
          <w:lang w:val="lt-LT"/>
        </w:rPr>
        <w:t>7</w:t>
      </w:r>
      <w:r w:rsidRPr="004736F9">
        <w:rPr>
          <w:color w:val="auto"/>
          <w:sz w:val="24"/>
          <w:szCs w:val="24"/>
          <w:lang w:val="lt-LT"/>
        </w:rPr>
        <w:t>.1. pirkimus, kai pagal preliminariąsias sutartis sudaromos pirkimo sutartys;</w:t>
      </w:r>
    </w:p>
    <w:p w:rsidR="00AF08D5" w:rsidRPr="004736F9" w:rsidRDefault="00AF08D5" w:rsidP="009C322A">
      <w:pPr>
        <w:pStyle w:val="Pagrindinistekstas1"/>
        <w:spacing w:line="240" w:lineRule="auto"/>
        <w:ind w:firstLine="851"/>
        <w:rPr>
          <w:color w:val="auto"/>
          <w:sz w:val="24"/>
          <w:szCs w:val="24"/>
          <w:lang w:val="lt-LT"/>
        </w:rPr>
      </w:pPr>
      <w:r w:rsidRPr="004736F9">
        <w:rPr>
          <w:color w:val="auto"/>
          <w:sz w:val="24"/>
          <w:szCs w:val="24"/>
          <w:lang w:val="lt-LT"/>
        </w:rPr>
        <w:t>1</w:t>
      </w:r>
      <w:r w:rsidR="00251096" w:rsidRPr="004736F9">
        <w:rPr>
          <w:color w:val="auto"/>
          <w:sz w:val="24"/>
          <w:szCs w:val="24"/>
          <w:lang w:val="lt-LT"/>
        </w:rPr>
        <w:t>3</w:t>
      </w:r>
      <w:r w:rsidR="005D350B" w:rsidRPr="004736F9">
        <w:rPr>
          <w:color w:val="auto"/>
          <w:sz w:val="24"/>
          <w:szCs w:val="24"/>
          <w:lang w:val="lt-LT"/>
        </w:rPr>
        <w:t>7</w:t>
      </w:r>
      <w:r w:rsidRPr="004736F9">
        <w:rPr>
          <w:color w:val="auto"/>
          <w:sz w:val="24"/>
          <w:szCs w:val="24"/>
          <w:lang w:val="lt-LT"/>
        </w:rPr>
        <w:t>.2. supaprastintus pirkimus, atliktus pagal Viešųjų pirkimų įstatymo 91 straipsnio reikalavimus;</w:t>
      </w:r>
    </w:p>
    <w:p w:rsidR="00AF08D5" w:rsidRPr="004736F9" w:rsidRDefault="00AF08D5" w:rsidP="009C322A">
      <w:pPr>
        <w:pStyle w:val="Pagrindinistekstas1"/>
        <w:spacing w:line="240" w:lineRule="auto"/>
        <w:ind w:firstLine="851"/>
        <w:rPr>
          <w:color w:val="auto"/>
          <w:sz w:val="24"/>
          <w:szCs w:val="24"/>
          <w:lang w:val="lt-LT"/>
        </w:rPr>
      </w:pPr>
      <w:r w:rsidRPr="004736F9">
        <w:rPr>
          <w:color w:val="auto"/>
          <w:sz w:val="24"/>
          <w:szCs w:val="24"/>
          <w:lang w:val="lt-LT"/>
        </w:rPr>
        <w:t>1</w:t>
      </w:r>
      <w:r w:rsidR="00251096" w:rsidRPr="004736F9">
        <w:rPr>
          <w:color w:val="auto"/>
          <w:sz w:val="24"/>
          <w:szCs w:val="24"/>
          <w:lang w:val="lt-LT"/>
        </w:rPr>
        <w:t>3</w:t>
      </w:r>
      <w:r w:rsidR="005D350B" w:rsidRPr="004736F9">
        <w:rPr>
          <w:color w:val="auto"/>
          <w:sz w:val="24"/>
          <w:szCs w:val="24"/>
          <w:lang w:val="lt-LT"/>
        </w:rPr>
        <w:t>7</w:t>
      </w:r>
      <w:r w:rsidRPr="004736F9">
        <w:rPr>
          <w:color w:val="auto"/>
          <w:sz w:val="24"/>
          <w:szCs w:val="24"/>
          <w:lang w:val="lt-LT"/>
        </w:rPr>
        <w:t>.3. mažos vertės pirkimus.</w:t>
      </w:r>
    </w:p>
    <w:p w:rsidR="00AF08D5" w:rsidRPr="004736F9" w:rsidRDefault="00AF08D5" w:rsidP="009C322A">
      <w:pPr>
        <w:pStyle w:val="Pagrindinistekstas1"/>
        <w:spacing w:line="240" w:lineRule="auto"/>
        <w:ind w:firstLine="851"/>
        <w:rPr>
          <w:color w:val="auto"/>
          <w:sz w:val="24"/>
          <w:szCs w:val="24"/>
          <w:lang w:val="lt-LT"/>
        </w:rPr>
      </w:pPr>
      <w:r w:rsidRPr="004736F9">
        <w:rPr>
          <w:color w:val="auto"/>
          <w:sz w:val="24"/>
          <w:szCs w:val="24"/>
          <w:lang w:val="lt-LT"/>
        </w:rPr>
        <w:t>1</w:t>
      </w:r>
      <w:r w:rsidR="00251096" w:rsidRPr="004736F9">
        <w:rPr>
          <w:color w:val="auto"/>
          <w:sz w:val="24"/>
          <w:szCs w:val="24"/>
          <w:lang w:val="lt-LT"/>
        </w:rPr>
        <w:t>3</w:t>
      </w:r>
      <w:r w:rsidR="005D350B" w:rsidRPr="004736F9">
        <w:rPr>
          <w:color w:val="auto"/>
          <w:sz w:val="24"/>
          <w:szCs w:val="24"/>
          <w:lang w:val="lt-LT"/>
        </w:rPr>
        <w:t>8</w:t>
      </w:r>
      <w:r w:rsidRPr="004736F9">
        <w:rPr>
          <w:color w:val="auto"/>
          <w:sz w:val="24"/>
          <w:szCs w:val="24"/>
          <w:lang w:val="lt-LT"/>
        </w:rPr>
        <w:t xml:space="preserve">. Agentūra privalo Viešųjų pirkimų tarnybai pagal Viešųjų pirkimų tarnybos direktoriaus patvirtintas formas ir reikalavimus raštu pateikti kiekvienos įvykdytos ar nutrauktos pirkimo sutarties (preliminariosios sutarties) ataskaitą, išskyrus ataskaitą, sudarytą atliekant mažos vertės pirkimus ar atliekant pirkimus pagal sudarytą preliminariąją sutartį, ne vėliau kaip per 14 </w:t>
      </w:r>
      <w:r w:rsidR="007227A8">
        <w:rPr>
          <w:color w:val="auto"/>
          <w:sz w:val="24"/>
          <w:szCs w:val="24"/>
          <w:lang w:val="lt-LT"/>
        </w:rPr>
        <w:t xml:space="preserve">(keturiolika) </w:t>
      </w:r>
      <w:r w:rsidRPr="004736F9">
        <w:rPr>
          <w:color w:val="auto"/>
          <w:sz w:val="24"/>
          <w:szCs w:val="24"/>
          <w:lang w:val="lt-LT"/>
        </w:rPr>
        <w:t>dienų, įvykdžius ar nutraukus pirkimo sutartį (preliminariąją sutartį).</w:t>
      </w:r>
    </w:p>
    <w:p w:rsidR="00AF08D5" w:rsidRPr="004736F9" w:rsidRDefault="00AF08D5" w:rsidP="009C322A">
      <w:pPr>
        <w:pStyle w:val="bodytext"/>
        <w:spacing w:before="0" w:after="0"/>
        <w:ind w:firstLine="283"/>
        <w:jc w:val="both"/>
        <w:rPr>
          <w:lang w:val="lt-LT"/>
        </w:rPr>
      </w:pPr>
    </w:p>
    <w:p w:rsidR="00C35A65" w:rsidRPr="004736F9" w:rsidRDefault="00C35A65" w:rsidP="009C322A">
      <w:pPr>
        <w:pStyle w:val="Pagrindinistekstas1"/>
        <w:spacing w:line="240" w:lineRule="auto"/>
        <w:rPr>
          <w:color w:val="auto"/>
          <w:sz w:val="24"/>
          <w:szCs w:val="24"/>
          <w:lang w:val="lt-LT"/>
        </w:rPr>
      </w:pPr>
    </w:p>
    <w:p w:rsidR="00C35A65" w:rsidRPr="004736F9" w:rsidRDefault="00114338" w:rsidP="009C322A">
      <w:pPr>
        <w:pStyle w:val="Pagrindinistekstas1"/>
        <w:spacing w:line="240" w:lineRule="auto"/>
        <w:jc w:val="center"/>
        <w:rPr>
          <w:b/>
          <w:color w:val="auto"/>
          <w:sz w:val="24"/>
          <w:szCs w:val="24"/>
          <w:lang w:val="lt-LT"/>
        </w:rPr>
      </w:pPr>
      <w:r w:rsidRPr="004736F9">
        <w:rPr>
          <w:b/>
          <w:color w:val="auto"/>
          <w:sz w:val="24"/>
          <w:szCs w:val="24"/>
          <w:lang w:val="lt-LT"/>
        </w:rPr>
        <w:t xml:space="preserve">XX </w:t>
      </w:r>
      <w:r w:rsidR="00C35A65" w:rsidRPr="004736F9">
        <w:rPr>
          <w:b/>
          <w:color w:val="auto"/>
          <w:sz w:val="24"/>
          <w:szCs w:val="24"/>
          <w:lang w:val="lt-LT"/>
        </w:rPr>
        <w:t>SKYRIUS</w:t>
      </w:r>
    </w:p>
    <w:p w:rsidR="00C35A65" w:rsidRPr="004736F9" w:rsidRDefault="00C35A65" w:rsidP="009C322A">
      <w:pPr>
        <w:pStyle w:val="Pagrindinistekstas1"/>
        <w:spacing w:line="240" w:lineRule="auto"/>
        <w:jc w:val="center"/>
        <w:rPr>
          <w:b/>
          <w:color w:val="auto"/>
          <w:sz w:val="24"/>
          <w:szCs w:val="24"/>
          <w:lang w:val="lt-LT"/>
        </w:rPr>
      </w:pPr>
      <w:r w:rsidRPr="004736F9">
        <w:rPr>
          <w:b/>
          <w:color w:val="auto"/>
          <w:sz w:val="24"/>
          <w:szCs w:val="24"/>
          <w:lang w:val="lt-LT"/>
        </w:rPr>
        <w:t>INFORMACIJOS APIE SUPAPRASTINTUS PIRKIMUS TEIKIMAS</w:t>
      </w:r>
    </w:p>
    <w:p w:rsidR="00C35A65" w:rsidRPr="004736F9" w:rsidRDefault="00C35A65" w:rsidP="009C322A">
      <w:pPr>
        <w:pStyle w:val="Pagrindinistekstas1"/>
        <w:spacing w:line="240" w:lineRule="auto"/>
        <w:rPr>
          <w:color w:val="auto"/>
          <w:sz w:val="24"/>
          <w:szCs w:val="24"/>
          <w:lang w:val="lt-LT"/>
        </w:rPr>
      </w:pPr>
    </w:p>
    <w:p w:rsidR="000A266A" w:rsidRPr="004736F9" w:rsidRDefault="00114338" w:rsidP="009C322A">
      <w:pPr>
        <w:pStyle w:val="Pagrindinistekstas1"/>
        <w:spacing w:line="240" w:lineRule="auto"/>
        <w:ind w:firstLine="851"/>
        <w:rPr>
          <w:color w:val="auto"/>
          <w:sz w:val="24"/>
          <w:szCs w:val="24"/>
          <w:lang w:val="lt-LT"/>
        </w:rPr>
      </w:pPr>
      <w:r w:rsidRPr="004736F9">
        <w:rPr>
          <w:color w:val="auto"/>
          <w:sz w:val="24"/>
          <w:szCs w:val="24"/>
          <w:lang w:val="lt-LT"/>
        </w:rPr>
        <w:t>1</w:t>
      </w:r>
      <w:r w:rsidR="005D350B" w:rsidRPr="004736F9">
        <w:rPr>
          <w:color w:val="auto"/>
          <w:sz w:val="24"/>
          <w:szCs w:val="24"/>
          <w:lang w:val="lt-LT"/>
        </w:rPr>
        <w:t>39</w:t>
      </w:r>
      <w:r w:rsidR="00824B0B" w:rsidRPr="004736F9">
        <w:rPr>
          <w:color w:val="auto"/>
          <w:sz w:val="24"/>
          <w:szCs w:val="24"/>
          <w:lang w:val="lt-LT"/>
        </w:rPr>
        <w:t xml:space="preserve">. </w:t>
      </w:r>
      <w:r w:rsidR="000A266A" w:rsidRPr="004736F9">
        <w:rPr>
          <w:color w:val="auto"/>
          <w:sz w:val="24"/>
          <w:szCs w:val="24"/>
          <w:lang w:val="lt-LT"/>
        </w:rPr>
        <w:t xml:space="preserve">Komisija ar </w:t>
      </w:r>
      <w:r w:rsidR="007227A8">
        <w:rPr>
          <w:color w:val="auto"/>
          <w:sz w:val="24"/>
          <w:szCs w:val="24"/>
          <w:lang w:val="lt-LT"/>
        </w:rPr>
        <w:t>p</w:t>
      </w:r>
      <w:r w:rsidR="000A266A" w:rsidRPr="004736F9">
        <w:rPr>
          <w:color w:val="auto"/>
          <w:sz w:val="24"/>
          <w:szCs w:val="24"/>
          <w:lang w:val="lt-LT"/>
        </w:rPr>
        <w:t>irkim</w:t>
      </w:r>
      <w:r w:rsidR="007227A8">
        <w:rPr>
          <w:color w:val="auto"/>
          <w:sz w:val="24"/>
          <w:szCs w:val="24"/>
          <w:lang w:val="lt-LT"/>
        </w:rPr>
        <w:t>ų</w:t>
      </w:r>
      <w:r w:rsidR="000A266A" w:rsidRPr="004736F9">
        <w:rPr>
          <w:color w:val="auto"/>
          <w:sz w:val="24"/>
          <w:szCs w:val="24"/>
          <w:lang w:val="lt-LT"/>
        </w:rPr>
        <w:t xml:space="preserve"> organizatorius </w:t>
      </w:r>
      <w:r w:rsidR="00706419" w:rsidRPr="004736F9">
        <w:rPr>
          <w:color w:val="auto"/>
          <w:sz w:val="24"/>
          <w:szCs w:val="24"/>
          <w:lang w:val="lt-LT"/>
        </w:rPr>
        <w:t xml:space="preserve">suinteresuotiems </w:t>
      </w:r>
      <w:r w:rsidR="00AC6E5C" w:rsidRPr="004736F9">
        <w:rPr>
          <w:color w:val="auto"/>
          <w:sz w:val="24"/>
          <w:szCs w:val="24"/>
          <w:lang w:val="lt-LT"/>
        </w:rPr>
        <w:t>kandidat</w:t>
      </w:r>
      <w:r w:rsidR="00706419" w:rsidRPr="004736F9">
        <w:rPr>
          <w:color w:val="auto"/>
          <w:sz w:val="24"/>
          <w:szCs w:val="24"/>
          <w:lang w:val="lt-LT"/>
        </w:rPr>
        <w:t>ams</w:t>
      </w:r>
      <w:r w:rsidR="00AC6E5C" w:rsidRPr="004736F9">
        <w:rPr>
          <w:color w:val="auto"/>
          <w:sz w:val="24"/>
          <w:szCs w:val="24"/>
          <w:lang w:val="lt-LT"/>
        </w:rPr>
        <w:t xml:space="preserve"> ir suinteresuot</w:t>
      </w:r>
      <w:r w:rsidR="00706419" w:rsidRPr="004736F9">
        <w:rPr>
          <w:color w:val="auto"/>
          <w:sz w:val="24"/>
          <w:szCs w:val="24"/>
          <w:lang w:val="lt-LT"/>
        </w:rPr>
        <w:t>iems</w:t>
      </w:r>
      <w:r w:rsidR="00AC6E5C" w:rsidRPr="004736F9">
        <w:rPr>
          <w:color w:val="auto"/>
          <w:sz w:val="24"/>
          <w:szCs w:val="24"/>
          <w:lang w:val="lt-LT"/>
        </w:rPr>
        <w:t xml:space="preserve"> </w:t>
      </w:r>
      <w:r w:rsidR="00706419" w:rsidRPr="004736F9">
        <w:rPr>
          <w:color w:val="auto"/>
          <w:sz w:val="24"/>
          <w:szCs w:val="24"/>
          <w:lang w:val="lt-LT"/>
        </w:rPr>
        <w:t>dalyviams</w:t>
      </w:r>
      <w:r w:rsidR="00AC6E5C" w:rsidRPr="004736F9">
        <w:rPr>
          <w:color w:val="auto"/>
          <w:sz w:val="24"/>
          <w:szCs w:val="24"/>
          <w:lang w:val="lt-LT"/>
        </w:rPr>
        <w:t>,</w:t>
      </w:r>
      <w:r w:rsidR="000A266A" w:rsidRPr="004736F9">
        <w:rPr>
          <w:color w:val="auto"/>
          <w:sz w:val="24"/>
          <w:szCs w:val="24"/>
          <w:lang w:val="lt-LT"/>
        </w:rPr>
        <w:t xml:space="preserve"> </w:t>
      </w:r>
      <w:r w:rsidR="00AC6E5C" w:rsidRPr="004736F9">
        <w:rPr>
          <w:color w:val="auto"/>
          <w:sz w:val="24"/>
          <w:szCs w:val="24"/>
          <w:lang w:val="lt-LT"/>
        </w:rPr>
        <w:t>išskyrus atvejus, kai pirkimo sutarties vertė mažesnė kaip 3</w:t>
      </w:r>
      <w:r w:rsidR="00824B0B" w:rsidRPr="004736F9">
        <w:rPr>
          <w:color w:val="auto"/>
          <w:sz w:val="24"/>
          <w:szCs w:val="24"/>
          <w:lang w:val="lt-LT"/>
        </w:rPr>
        <w:t xml:space="preserve"> </w:t>
      </w:r>
      <w:r w:rsidR="00AC6E5C" w:rsidRPr="004736F9">
        <w:rPr>
          <w:color w:val="auto"/>
          <w:sz w:val="24"/>
          <w:szCs w:val="24"/>
          <w:lang w:val="lt-LT"/>
        </w:rPr>
        <w:t xml:space="preserve">000 eurų be PVM, </w:t>
      </w:r>
      <w:r w:rsidR="000A266A" w:rsidRPr="004736F9">
        <w:rPr>
          <w:color w:val="auto"/>
          <w:sz w:val="24"/>
          <w:szCs w:val="24"/>
          <w:lang w:val="lt-LT"/>
        </w:rPr>
        <w:t>nedelsiant</w:t>
      </w:r>
      <w:r w:rsidR="00AC6E5C" w:rsidRPr="004736F9">
        <w:rPr>
          <w:color w:val="auto"/>
          <w:sz w:val="24"/>
          <w:szCs w:val="24"/>
          <w:lang w:val="lt-LT"/>
        </w:rPr>
        <w:t xml:space="preserve"> </w:t>
      </w:r>
      <w:r w:rsidR="00706419" w:rsidRPr="004736F9">
        <w:rPr>
          <w:color w:val="auto"/>
          <w:sz w:val="24"/>
          <w:szCs w:val="24"/>
          <w:lang w:val="lt-LT"/>
        </w:rPr>
        <w:t>(</w:t>
      </w:r>
      <w:r w:rsidR="00AC6E5C" w:rsidRPr="004736F9">
        <w:rPr>
          <w:color w:val="auto"/>
          <w:sz w:val="24"/>
          <w:szCs w:val="24"/>
          <w:lang w:val="lt-LT"/>
        </w:rPr>
        <w:t xml:space="preserve">bet </w:t>
      </w:r>
      <w:r w:rsidR="000A266A" w:rsidRPr="004736F9">
        <w:rPr>
          <w:color w:val="auto"/>
          <w:sz w:val="24"/>
          <w:szCs w:val="24"/>
          <w:lang w:val="lt-LT"/>
        </w:rPr>
        <w:t xml:space="preserve">ne vėliau kaip per </w:t>
      </w:r>
      <w:r w:rsidR="00AC6E5C" w:rsidRPr="004736F9">
        <w:rPr>
          <w:color w:val="auto"/>
          <w:sz w:val="24"/>
          <w:szCs w:val="24"/>
          <w:lang w:val="lt-LT"/>
        </w:rPr>
        <w:t xml:space="preserve">5 </w:t>
      </w:r>
      <w:r w:rsidR="007227A8">
        <w:rPr>
          <w:color w:val="auto"/>
          <w:sz w:val="24"/>
          <w:szCs w:val="24"/>
          <w:lang w:val="lt-LT"/>
        </w:rPr>
        <w:t xml:space="preserve">(penkias) </w:t>
      </w:r>
      <w:r w:rsidR="000A266A" w:rsidRPr="004736F9">
        <w:rPr>
          <w:color w:val="auto"/>
          <w:sz w:val="24"/>
          <w:szCs w:val="24"/>
          <w:lang w:val="lt-LT"/>
        </w:rPr>
        <w:t>darbo dienas</w:t>
      </w:r>
      <w:r w:rsidR="00E51D9C" w:rsidRPr="004736F9">
        <w:rPr>
          <w:color w:val="auto"/>
          <w:sz w:val="24"/>
          <w:szCs w:val="24"/>
          <w:lang w:val="lt-LT"/>
        </w:rPr>
        <w:t>)</w:t>
      </w:r>
      <w:r w:rsidR="000A266A" w:rsidRPr="004736F9">
        <w:rPr>
          <w:color w:val="auto"/>
          <w:sz w:val="24"/>
          <w:szCs w:val="24"/>
          <w:lang w:val="lt-LT"/>
        </w:rPr>
        <w:t xml:space="preserve"> raštu </w:t>
      </w:r>
      <w:r w:rsidR="00AC6E5C" w:rsidRPr="004736F9">
        <w:rPr>
          <w:color w:val="auto"/>
          <w:sz w:val="24"/>
          <w:szCs w:val="24"/>
          <w:lang w:val="lt-LT"/>
        </w:rPr>
        <w:t xml:space="preserve">praneša </w:t>
      </w:r>
      <w:r w:rsidR="000A266A" w:rsidRPr="004736F9">
        <w:rPr>
          <w:color w:val="auto"/>
          <w:sz w:val="24"/>
          <w:szCs w:val="24"/>
          <w:lang w:val="lt-LT"/>
        </w:rPr>
        <w:t>apie</w:t>
      </w:r>
      <w:r w:rsidR="00E51D9C" w:rsidRPr="004736F9">
        <w:rPr>
          <w:color w:val="auto"/>
          <w:sz w:val="24"/>
          <w:szCs w:val="24"/>
          <w:lang w:val="lt-LT"/>
        </w:rPr>
        <w:t xml:space="preserve"> priimtą sprendimą sudaryti pirkimo sutartį ar </w:t>
      </w:r>
      <w:r w:rsidRPr="004736F9">
        <w:rPr>
          <w:color w:val="auto"/>
          <w:sz w:val="24"/>
          <w:szCs w:val="24"/>
          <w:lang w:val="lt-LT"/>
        </w:rPr>
        <w:t xml:space="preserve">preliminariąją </w:t>
      </w:r>
      <w:r w:rsidR="00E51D9C" w:rsidRPr="004736F9">
        <w:rPr>
          <w:color w:val="auto"/>
          <w:sz w:val="24"/>
          <w:szCs w:val="24"/>
          <w:lang w:val="lt-LT"/>
        </w:rPr>
        <w:t>sutartį, nurodo nustatytą pasiūlymų eilę, laimėjusį pasiūlymą, tikslų atidėjimo terminą. Agentūra taip pat turi nurodyti priežastis, dėl kurių buvo priimtas sprendimas nesudaryti pirkimo sutarties ar preliminariosios sutarties, pradėti pirkimą iš naujo</w:t>
      </w:r>
      <w:r w:rsidR="00E12D07" w:rsidRPr="004736F9">
        <w:rPr>
          <w:color w:val="auto"/>
          <w:sz w:val="24"/>
          <w:szCs w:val="24"/>
          <w:lang w:val="lt-LT"/>
        </w:rPr>
        <w:t>.</w:t>
      </w:r>
    </w:p>
    <w:p w:rsidR="00E51D9C" w:rsidRPr="004736F9" w:rsidRDefault="00114338" w:rsidP="009C322A">
      <w:pPr>
        <w:pStyle w:val="Pagrindinistekstas1"/>
        <w:spacing w:line="240" w:lineRule="auto"/>
        <w:ind w:firstLine="851"/>
        <w:rPr>
          <w:color w:val="auto"/>
          <w:sz w:val="24"/>
          <w:szCs w:val="24"/>
          <w:lang w:val="lt-LT"/>
        </w:rPr>
      </w:pPr>
      <w:r w:rsidRPr="004736F9">
        <w:rPr>
          <w:color w:val="auto"/>
          <w:sz w:val="24"/>
          <w:szCs w:val="24"/>
          <w:lang w:val="lt-LT"/>
        </w:rPr>
        <w:t>1</w:t>
      </w:r>
      <w:r w:rsidR="00305F96" w:rsidRPr="004736F9">
        <w:rPr>
          <w:color w:val="auto"/>
          <w:sz w:val="24"/>
          <w:szCs w:val="24"/>
          <w:lang w:val="lt-LT"/>
        </w:rPr>
        <w:t>4</w:t>
      </w:r>
      <w:r w:rsidR="005D350B" w:rsidRPr="004736F9">
        <w:rPr>
          <w:color w:val="auto"/>
          <w:sz w:val="24"/>
          <w:szCs w:val="24"/>
          <w:lang w:val="lt-LT"/>
        </w:rPr>
        <w:t>0</w:t>
      </w:r>
      <w:r w:rsidRPr="004736F9">
        <w:rPr>
          <w:color w:val="auto"/>
          <w:sz w:val="24"/>
          <w:szCs w:val="24"/>
          <w:lang w:val="lt-LT"/>
        </w:rPr>
        <w:t>.</w:t>
      </w:r>
      <w:r w:rsidR="00E51D9C" w:rsidRPr="004736F9">
        <w:rPr>
          <w:color w:val="auto"/>
          <w:sz w:val="24"/>
          <w:szCs w:val="24"/>
          <w:lang w:val="lt-LT"/>
        </w:rPr>
        <w:t xml:space="preserve"> Agentūra, gavusi kandidato ar dalyvio raštu pateiktą prašymą, turi nedelsdama, ne vėliau kaip per 10 </w:t>
      </w:r>
      <w:r w:rsidR="007227A8">
        <w:rPr>
          <w:color w:val="auto"/>
          <w:sz w:val="24"/>
          <w:szCs w:val="24"/>
          <w:lang w:val="lt-LT"/>
        </w:rPr>
        <w:t xml:space="preserve">(dešimt) </w:t>
      </w:r>
      <w:r w:rsidR="00E51D9C" w:rsidRPr="004736F9">
        <w:rPr>
          <w:color w:val="auto"/>
          <w:sz w:val="24"/>
          <w:szCs w:val="24"/>
          <w:lang w:val="lt-LT"/>
        </w:rPr>
        <w:t>dienų nuo prašymo gavimo dienos, nurodyti:</w:t>
      </w:r>
    </w:p>
    <w:p w:rsidR="00E51D9C" w:rsidRPr="004736F9" w:rsidRDefault="00114338" w:rsidP="009C322A">
      <w:pPr>
        <w:pStyle w:val="Pagrindinistekstas1"/>
        <w:spacing w:line="240" w:lineRule="auto"/>
        <w:ind w:firstLine="851"/>
        <w:rPr>
          <w:color w:val="auto"/>
          <w:sz w:val="24"/>
          <w:szCs w:val="24"/>
          <w:lang w:val="lt-LT"/>
        </w:rPr>
      </w:pPr>
      <w:r w:rsidRPr="004736F9">
        <w:rPr>
          <w:color w:val="auto"/>
          <w:sz w:val="24"/>
          <w:szCs w:val="24"/>
          <w:lang w:val="lt-LT"/>
        </w:rPr>
        <w:t>1</w:t>
      </w:r>
      <w:r w:rsidR="00305F96" w:rsidRPr="004736F9">
        <w:rPr>
          <w:color w:val="auto"/>
          <w:sz w:val="24"/>
          <w:szCs w:val="24"/>
          <w:lang w:val="lt-LT"/>
        </w:rPr>
        <w:t>4</w:t>
      </w:r>
      <w:r w:rsidR="005D350B" w:rsidRPr="004736F9">
        <w:rPr>
          <w:color w:val="auto"/>
          <w:sz w:val="24"/>
          <w:szCs w:val="24"/>
          <w:lang w:val="lt-LT"/>
        </w:rPr>
        <w:t>0</w:t>
      </w:r>
      <w:r w:rsidRPr="004736F9">
        <w:rPr>
          <w:color w:val="auto"/>
          <w:sz w:val="24"/>
          <w:szCs w:val="24"/>
          <w:lang w:val="lt-LT"/>
        </w:rPr>
        <w:t xml:space="preserve">.1. </w:t>
      </w:r>
      <w:r w:rsidR="00E51D9C" w:rsidRPr="004736F9">
        <w:rPr>
          <w:color w:val="auto"/>
          <w:sz w:val="24"/>
          <w:szCs w:val="24"/>
          <w:lang w:val="lt-LT"/>
        </w:rPr>
        <w:t>kandidatui – jo paraiškos atmetimo priežastis;</w:t>
      </w:r>
    </w:p>
    <w:p w:rsidR="00E51D9C" w:rsidRPr="004736F9" w:rsidRDefault="00114338" w:rsidP="009C322A">
      <w:pPr>
        <w:pStyle w:val="Pagrindinistekstas1"/>
        <w:spacing w:line="240" w:lineRule="auto"/>
        <w:ind w:firstLine="851"/>
        <w:rPr>
          <w:color w:val="auto"/>
          <w:sz w:val="24"/>
          <w:szCs w:val="24"/>
          <w:lang w:val="lt-LT"/>
        </w:rPr>
      </w:pPr>
      <w:r w:rsidRPr="004736F9">
        <w:rPr>
          <w:color w:val="auto"/>
          <w:sz w:val="24"/>
          <w:szCs w:val="24"/>
          <w:lang w:val="lt-LT"/>
        </w:rPr>
        <w:lastRenderedPageBreak/>
        <w:t>1</w:t>
      </w:r>
      <w:r w:rsidR="00305F96" w:rsidRPr="004736F9">
        <w:rPr>
          <w:color w:val="auto"/>
          <w:sz w:val="24"/>
          <w:szCs w:val="24"/>
          <w:lang w:val="lt-LT"/>
        </w:rPr>
        <w:t>4</w:t>
      </w:r>
      <w:r w:rsidR="005D350B" w:rsidRPr="004736F9">
        <w:rPr>
          <w:color w:val="auto"/>
          <w:sz w:val="24"/>
          <w:szCs w:val="24"/>
          <w:lang w:val="lt-LT"/>
        </w:rPr>
        <w:t>0</w:t>
      </w:r>
      <w:r w:rsidRPr="004736F9">
        <w:rPr>
          <w:color w:val="auto"/>
          <w:sz w:val="24"/>
          <w:szCs w:val="24"/>
          <w:lang w:val="lt-LT"/>
        </w:rPr>
        <w:t xml:space="preserve">.2. </w:t>
      </w:r>
      <w:r w:rsidR="00E51D9C" w:rsidRPr="004736F9">
        <w:rPr>
          <w:color w:val="auto"/>
          <w:sz w:val="24"/>
          <w:szCs w:val="24"/>
          <w:lang w:val="lt-LT"/>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rsidR="00E51D9C" w:rsidRPr="004736F9" w:rsidRDefault="00114338" w:rsidP="009C322A">
      <w:pPr>
        <w:pStyle w:val="Pagrindinistekstas1"/>
        <w:spacing w:line="240" w:lineRule="auto"/>
        <w:ind w:firstLine="851"/>
        <w:rPr>
          <w:color w:val="auto"/>
          <w:sz w:val="24"/>
          <w:szCs w:val="24"/>
          <w:lang w:val="lt-LT"/>
        </w:rPr>
      </w:pPr>
      <w:r w:rsidRPr="004736F9">
        <w:rPr>
          <w:color w:val="auto"/>
          <w:sz w:val="24"/>
          <w:szCs w:val="24"/>
          <w:lang w:val="lt-LT"/>
        </w:rPr>
        <w:t>1</w:t>
      </w:r>
      <w:r w:rsidR="00305F96" w:rsidRPr="004736F9">
        <w:rPr>
          <w:color w:val="auto"/>
          <w:sz w:val="24"/>
          <w:szCs w:val="24"/>
          <w:lang w:val="lt-LT"/>
        </w:rPr>
        <w:t>4</w:t>
      </w:r>
      <w:r w:rsidR="005D350B" w:rsidRPr="004736F9">
        <w:rPr>
          <w:color w:val="auto"/>
          <w:sz w:val="24"/>
          <w:szCs w:val="24"/>
          <w:lang w:val="lt-LT"/>
        </w:rPr>
        <w:t>0</w:t>
      </w:r>
      <w:r w:rsidRPr="004736F9">
        <w:rPr>
          <w:color w:val="auto"/>
          <w:sz w:val="24"/>
          <w:szCs w:val="24"/>
          <w:lang w:val="lt-LT"/>
        </w:rPr>
        <w:t xml:space="preserve">.3. </w:t>
      </w:r>
      <w:r w:rsidRPr="004736F9">
        <w:rPr>
          <w:sz w:val="24"/>
          <w:lang w:val="lt-LT"/>
        </w:rPr>
        <w:t>dalyviui, kurio pasiūlymas buvo atmestas, pasiūlymo atmetimo priežastis, tarp jų ir nurodytas Viešųjų pirkimų įstatymo 25 straipsnio 4 ir 5 dalyse, taip pat priežastis, dėl kurių priimtas sprendimas dėl nelygiavertiškumo arba sprendimas, kad prekės, paslaugos ar darbai neatitinka rezultatų apibūdinimo ar funkcinių reikalavimų. Šis punktas netaikomas, kai supaprastintas pirkimas atliekamas apklausos būdu žodžiu.</w:t>
      </w:r>
    </w:p>
    <w:p w:rsidR="000A266A" w:rsidRPr="004736F9" w:rsidRDefault="00114338" w:rsidP="009C322A">
      <w:pPr>
        <w:pStyle w:val="Pagrindinistekstas1"/>
        <w:spacing w:line="240" w:lineRule="auto"/>
        <w:ind w:firstLine="851"/>
        <w:rPr>
          <w:color w:val="auto"/>
          <w:sz w:val="24"/>
          <w:szCs w:val="24"/>
          <w:lang w:val="lt-LT"/>
        </w:rPr>
      </w:pPr>
      <w:r w:rsidRPr="004736F9">
        <w:rPr>
          <w:color w:val="auto"/>
          <w:sz w:val="24"/>
          <w:szCs w:val="24"/>
          <w:lang w:val="lt-LT"/>
        </w:rPr>
        <w:t>1</w:t>
      </w:r>
      <w:r w:rsidR="00305F96" w:rsidRPr="004736F9">
        <w:rPr>
          <w:color w:val="auto"/>
          <w:sz w:val="24"/>
          <w:szCs w:val="24"/>
          <w:lang w:val="lt-LT"/>
        </w:rPr>
        <w:t>4</w:t>
      </w:r>
      <w:r w:rsidR="005D350B" w:rsidRPr="004736F9">
        <w:rPr>
          <w:color w:val="auto"/>
          <w:sz w:val="24"/>
          <w:szCs w:val="24"/>
          <w:lang w:val="lt-LT"/>
        </w:rPr>
        <w:t>1</w:t>
      </w:r>
      <w:r w:rsidRPr="004736F9">
        <w:rPr>
          <w:color w:val="auto"/>
          <w:sz w:val="24"/>
          <w:szCs w:val="24"/>
          <w:lang w:val="lt-LT"/>
        </w:rPr>
        <w:t>.</w:t>
      </w:r>
      <w:r w:rsidR="00824B0B" w:rsidRPr="004736F9">
        <w:rPr>
          <w:color w:val="auto"/>
          <w:sz w:val="24"/>
          <w:szCs w:val="24"/>
          <w:lang w:val="lt-LT"/>
        </w:rPr>
        <w:t xml:space="preserve"> </w:t>
      </w:r>
      <w:r w:rsidR="000A266A" w:rsidRPr="004736F9">
        <w:rPr>
          <w:color w:val="auto"/>
          <w:sz w:val="24"/>
          <w:szCs w:val="24"/>
          <w:lang w:val="lt-LT"/>
        </w:rPr>
        <w:t>Susipažinti su informacija, susijusia su pasiūlymų nagrinėjimu, aiškinimu, vertinimu ir palyginimu, gali tik Komisijos nariai</w:t>
      </w:r>
      <w:r w:rsidR="00824B0B" w:rsidRPr="004736F9">
        <w:rPr>
          <w:color w:val="auto"/>
          <w:sz w:val="24"/>
          <w:szCs w:val="24"/>
          <w:lang w:val="lt-LT"/>
        </w:rPr>
        <w:t>,</w:t>
      </w:r>
      <w:r w:rsidR="000A266A" w:rsidRPr="004736F9">
        <w:rPr>
          <w:color w:val="auto"/>
          <w:sz w:val="24"/>
          <w:szCs w:val="24"/>
          <w:lang w:val="lt-LT"/>
        </w:rPr>
        <w:t xml:space="preserve"> </w:t>
      </w:r>
      <w:r w:rsidR="00824B0B" w:rsidRPr="004736F9">
        <w:rPr>
          <w:color w:val="auto"/>
          <w:sz w:val="24"/>
          <w:szCs w:val="24"/>
          <w:lang w:val="lt-LT"/>
        </w:rPr>
        <w:t>pirkimų</w:t>
      </w:r>
      <w:r w:rsidR="009E7F92" w:rsidRPr="004736F9">
        <w:rPr>
          <w:color w:val="auto"/>
          <w:sz w:val="24"/>
          <w:szCs w:val="24"/>
          <w:lang w:val="lt-LT"/>
        </w:rPr>
        <w:t xml:space="preserve"> organizatori</w:t>
      </w:r>
      <w:r w:rsidR="00824B0B" w:rsidRPr="004736F9">
        <w:rPr>
          <w:color w:val="auto"/>
          <w:sz w:val="24"/>
          <w:szCs w:val="24"/>
          <w:lang w:val="lt-LT"/>
        </w:rPr>
        <w:t>ai</w:t>
      </w:r>
      <w:r w:rsidR="009E7F92" w:rsidRPr="004736F9">
        <w:rPr>
          <w:color w:val="auto"/>
          <w:sz w:val="24"/>
          <w:szCs w:val="24"/>
          <w:lang w:val="lt-LT"/>
        </w:rPr>
        <w:t xml:space="preserve">, </w:t>
      </w:r>
      <w:r w:rsidR="000A266A" w:rsidRPr="004736F9">
        <w:rPr>
          <w:color w:val="auto"/>
          <w:sz w:val="24"/>
          <w:szCs w:val="24"/>
          <w:lang w:val="lt-LT"/>
        </w:rPr>
        <w:t>Agentūros pakviesti e</w:t>
      </w:r>
      <w:r w:rsidR="00824B0B" w:rsidRPr="004736F9">
        <w:rPr>
          <w:color w:val="auto"/>
          <w:sz w:val="24"/>
          <w:szCs w:val="24"/>
          <w:lang w:val="lt-LT"/>
        </w:rPr>
        <w:t>kspertai, Agentūros direktorius</w:t>
      </w:r>
      <w:r w:rsidR="000A266A" w:rsidRPr="004736F9">
        <w:rPr>
          <w:color w:val="auto"/>
          <w:sz w:val="24"/>
          <w:szCs w:val="24"/>
          <w:lang w:val="lt-LT"/>
        </w:rPr>
        <w:t xml:space="preserve"> ir kiti </w:t>
      </w:r>
      <w:r w:rsidR="000C00DE" w:rsidRPr="004736F9">
        <w:rPr>
          <w:color w:val="auto"/>
          <w:sz w:val="24"/>
          <w:szCs w:val="24"/>
          <w:lang w:val="lt-LT"/>
        </w:rPr>
        <w:t xml:space="preserve">Agentūros </w:t>
      </w:r>
      <w:r w:rsidR="000A266A" w:rsidRPr="004736F9">
        <w:rPr>
          <w:color w:val="auto"/>
          <w:sz w:val="24"/>
          <w:szCs w:val="24"/>
          <w:lang w:val="lt-LT"/>
        </w:rPr>
        <w:t xml:space="preserve">direktoriaus įgalioti asmenys. Ši informacija teikiama </w:t>
      </w:r>
      <w:r w:rsidR="00824B0B" w:rsidRPr="004736F9">
        <w:rPr>
          <w:color w:val="auto"/>
          <w:sz w:val="24"/>
          <w:szCs w:val="24"/>
          <w:lang w:val="lt-LT"/>
        </w:rPr>
        <w:t xml:space="preserve">Viešųjų pirkimų tarnybai, </w:t>
      </w:r>
      <w:r w:rsidR="000A266A" w:rsidRPr="004736F9">
        <w:rPr>
          <w:color w:val="auto"/>
          <w:sz w:val="24"/>
          <w:szCs w:val="24"/>
          <w:lang w:val="lt-LT"/>
        </w:rPr>
        <w:t>kitiems asmenims ir institucijoms, turinčioms tokią teisę pagal Lietuvos Respublikos įstatymus, taip pat Lietuvos Respublikos Vyriausybės nutarimu įgaliotiems Europos Sąjungos finansinę paramą administruojantiems viešiesiems juridiniams asmenims</w:t>
      </w:r>
      <w:r w:rsidR="00E12D07" w:rsidRPr="004736F9">
        <w:rPr>
          <w:color w:val="auto"/>
          <w:sz w:val="24"/>
          <w:szCs w:val="24"/>
          <w:lang w:val="lt-LT"/>
        </w:rPr>
        <w:t>.</w:t>
      </w:r>
    </w:p>
    <w:p w:rsidR="00824B0B" w:rsidRPr="004736F9" w:rsidRDefault="00114338" w:rsidP="009C322A">
      <w:pPr>
        <w:pStyle w:val="Pagrindinistekstas1"/>
        <w:spacing w:line="240" w:lineRule="auto"/>
        <w:ind w:firstLine="851"/>
        <w:rPr>
          <w:color w:val="auto"/>
          <w:sz w:val="24"/>
          <w:szCs w:val="24"/>
          <w:lang w:val="lt-LT"/>
        </w:rPr>
      </w:pPr>
      <w:r w:rsidRPr="004736F9">
        <w:rPr>
          <w:color w:val="auto"/>
          <w:sz w:val="24"/>
          <w:szCs w:val="24"/>
          <w:lang w:val="lt-LT"/>
        </w:rPr>
        <w:t>1</w:t>
      </w:r>
      <w:r w:rsidR="00305F96" w:rsidRPr="004736F9">
        <w:rPr>
          <w:color w:val="auto"/>
          <w:sz w:val="24"/>
          <w:szCs w:val="24"/>
          <w:lang w:val="lt-LT"/>
        </w:rPr>
        <w:t>4</w:t>
      </w:r>
      <w:r w:rsidR="005D350B" w:rsidRPr="004736F9">
        <w:rPr>
          <w:color w:val="auto"/>
          <w:sz w:val="24"/>
          <w:szCs w:val="24"/>
          <w:lang w:val="lt-LT"/>
        </w:rPr>
        <w:t>2</w:t>
      </w:r>
      <w:r w:rsidR="00824B0B" w:rsidRPr="004736F9">
        <w:rPr>
          <w:color w:val="auto"/>
          <w:sz w:val="24"/>
          <w:szCs w:val="24"/>
          <w:lang w:val="lt-LT"/>
        </w:rPr>
        <w:t xml:space="preserve">. </w:t>
      </w:r>
      <w:r w:rsidR="001631E0" w:rsidRPr="004736F9">
        <w:rPr>
          <w:color w:val="auto"/>
          <w:sz w:val="24"/>
          <w:szCs w:val="24"/>
          <w:lang w:val="lt-LT"/>
        </w:rPr>
        <w:t>Agentūra, Komisija</w:t>
      </w:r>
      <w:r w:rsidR="00941784" w:rsidRPr="004736F9">
        <w:rPr>
          <w:color w:val="auto"/>
          <w:sz w:val="24"/>
          <w:szCs w:val="24"/>
          <w:lang w:val="lt-LT"/>
        </w:rPr>
        <w:t>, jos nariai,</w:t>
      </w:r>
      <w:r w:rsidR="001631E0" w:rsidRPr="004736F9">
        <w:rPr>
          <w:color w:val="auto"/>
          <w:sz w:val="24"/>
          <w:szCs w:val="24"/>
          <w:lang w:val="lt-LT"/>
        </w:rPr>
        <w:t xml:space="preserve"> ekspertai, </w:t>
      </w:r>
      <w:r w:rsidR="00941784" w:rsidRPr="004736F9">
        <w:rPr>
          <w:color w:val="auto"/>
          <w:sz w:val="24"/>
          <w:szCs w:val="24"/>
          <w:lang w:val="lt-LT"/>
        </w:rPr>
        <w:t xml:space="preserve">pirkimų </w:t>
      </w:r>
      <w:r w:rsidR="001631E0" w:rsidRPr="004736F9">
        <w:rPr>
          <w:color w:val="auto"/>
          <w:sz w:val="24"/>
          <w:szCs w:val="24"/>
          <w:lang w:val="lt-LT"/>
        </w:rPr>
        <w:t>organizatori</w:t>
      </w:r>
      <w:r w:rsidR="00824B0B" w:rsidRPr="004736F9">
        <w:rPr>
          <w:color w:val="auto"/>
          <w:sz w:val="24"/>
          <w:szCs w:val="24"/>
          <w:lang w:val="lt-LT"/>
        </w:rPr>
        <w:t>ai</w:t>
      </w:r>
      <w:r w:rsidR="001631E0" w:rsidRPr="004736F9">
        <w:rPr>
          <w:color w:val="auto"/>
          <w:sz w:val="24"/>
          <w:szCs w:val="24"/>
          <w:lang w:val="lt-LT"/>
        </w:rPr>
        <w:t xml:space="preserve"> ir kiti asmenys, nepažeisdami Viešųjų pirkimų įstatymo 6 str</w:t>
      </w:r>
      <w:r w:rsidRPr="004736F9">
        <w:rPr>
          <w:color w:val="auto"/>
          <w:sz w:val="24"/>
          <w:szCs w:val="24"/>
          <w:lang w:val="lt-LT"/>
        </w:rPr>
        <w:t xml:space="preserve">aipsnio </w:t>
      </w:r>
      <w:r w:rsidR="00BE1BC4" w:rsidRPr="004736F9">
        <w:rPr>
          <w:color w:val="auto"/>
          <w:sz w:val="24"/>
          <w:szCs w:val="24"/>
          <w:lang w:val="lt-LT"/>
        </w:rPr>
        <w:t>1 d</w:t>
      </w:r>
      <w:r w:rsidRPr="004736F9">
        <w:rPr>
          <w:color w:val="auto"/>
          <w:sz w:val="24"/>
          <w:szCs w:val="24"/>
          <w:lang w:val="lt-LT"/>
        </w:rPr>
        <w:t>alyje</w:t>
      </w:r>
      <w:r w:rsidR="00BE1BC4" w:rsidRPr="004736F9">
        <w:rPr>
          <w:color w:val="auto"/>
          <w:sz w:val="24"/>
          <w:szCs w:val="24"/>
          <w:lang w:val="lt-LT"/>
        </w:rPr>
        <w:t xml:space="preserve"> </w:t>
      </w:r>
      <w:r w:rsidR="001631E0" w:rsidRPr="004736F9">
        <w:rPr>
          <w:color w:val="auto"/>
          <w:sz w:val="24"/>
          <w:szCs w:val="24"/>
          <w:lang w:val="lt-LT"/>
        </w:rPr>
        <w:t>nurodytų reikalavimų negali tretiesiems asmenims atskleisti Agentūrai pateiktos tiekėjo informacijos, kurios konfidencialumą</w:t>
      </w:r>
      <w:r w:rsidR="00627D27" w:rsidRPr="004736F9">
        <w:rPr>
          <w:color w:val="auto"/>
          <w:sz w:val="24"/>
          <w:szCs w:val="24"/>
          <w:lang w:val="lt-LT"/>
        </w:rPr>
        <w:t xml:space="preserve"> vadovaujantis Viešųjų pirkimų įstatymo ir kitų </w:t>
      </w:r>
      <w:r w:rsidR="00B35E91" w:rsidRPr="004736F9">
        <w:rPr>
          <w:color w:val="auto"/>
          <w:sz w:val="24"/>
          <w:szCs w:val="24"/>
          <w:lang w:val="lt-LT"/>
        </w:rPr>
        <w:t xml:space="preserve">viešuosius pirkimus reglamentuojančius </w:t>
      </w:r>
      <w:r w:rsidR="00627D27" w:rsidRPr="004736F9">
        <w:rPr>
          <w:color w:val="auto"/>
          <w:sz w:val="24"/>
          <w:szCs w:val="24"/>
          <w:lang w:val="lt-LT"/>
        </w:rPr>
        <w:t xml:space="preserve">teisės aktų nuostatomis (ar kitaip pagrindžiant informacijos konfidencialumą) </w:t>
      </w:r>
      <w:r w:rsidR="001631E0" w:rsidRPr="004736F9">
        <w:rPr>
          <w:color w:val="auto"/>
          <w:sz w:val="24"/>
          <w:szCs w:val="24"/>
          <w:lang w:val="lt-LT"/>
        </w:rPr>
        <w:t xml:space="preserve">nurodė tiekėjas. </w:t>
      </w:r>
    </w:p>
    <w:p w:rsidR="00824B0B" w:rsidRPr="004736F9" w:rsidRDefault="00824B0B" w:rsidP="009C322A">
      <w:pPr>
        <w:pStyle w:val="Pagrindinistekstas1"/>
        <w:spacing w:line="240" w:lineRule="auto"/>
        <w:ind w:firstLine="851"/>
        <w:jc w:val="center"/>
        <w:rPr>
          <w:color w:val="auto"/>
          <w:sz w:val="24"/>
          <w:szCs w:val="24"/>
          <w:lang w:val="lt-LT"/>
        </w:rPr>
      </w:pPr>
    </w:p>
    <w:p w:rsidR="007330EB" w:rsidRPr="004736F9" w:rsidRDefault="007330EB" w:rsidP="009C322A">
      <w:pPr>
        <w:pStyle w:val="Pagrindinistekstas1"/>
        <w:spacing w:line="240" w:lineRule="auto"/>
        <w:ind w:firstLine="851"/>
        <w:jc w:val="center"/>
        <w:rPr>
          <w:color w:val="auto"/>
          <w:sz w:val="24"/>
          <w:szCs w:val="24"/>
          <w:lang w:val="lt-LT"/>
        </w:rPr>
      </w:pPr>
    </w:p>
    <w:p w:rsidR="00824B0B" w:rsidRPr="004736F9" w:rsidRDefault="00114338" w:rsidP="009C322A">
      <w:pPr>
        <w:pStyle w:val="Pagrindinistekstas1"/>
        <w:spacing w:line="240" w:lineRule="auto"/>
        <w:ind w:firstLine="851"/>
        <w:jc w:val="center"/>
        <w:rPr>
          <w:b/>
          <w:color w:val="auto"/>
          <w:sz w:val="24"/>
          <w:szCs w:val="24"/>
          <w:lang w:val="lt-LT"/>
        </w:rPr>
      </w:pPr>
      <w:r w:rsidRPr="004736F9">
        <w:rPr>
          <w:b/>
          <w:color w:val="auto"/>
          <w:sz w:val="24"/>
          <w:szCs w:val="24"/>
          <w:lang w:val="lt-LT"/>
        </w:rPr>
        <w:t xml:space="preserve">XXI </w:t>
      </w:r>
      <w:r w:rsidR="00824B0B" w:rsidRPr="004736F9">
        <w:rPr>
          <w:b/>
          <w:color w:val="auto"/>
          <w:sz w:val="24"/>
          <w:szCs w:val="24"/>
          <w:lang w:val="lt-LT"/>
        </w:rPr>
        <w:t>SKYRIUS</w:t>
      </w:r>
    </w:p>
    <w:p w:rsidR="00824B0B" w:rsidRPr="004736F9" w:rsidRDefault="00824B0B" w:rsidP="009C322A">
      <w:pPr>
        <w:pStyle w:val="Pagrindinistekstas1"/>
        <w:spacing w:line="240" w:lineRule="auto"/>
        <w:ind w:firstLine="851"/>
        <w:jc w:val="center"/>
        <w:rPr>
          <w:b/>
          <w:color w:val="auto"/>
          <w:sz w:val="24"/>
          <w:szCs w:val="24"/>
          <w:lang w:val="lt-LT"/>
        </w:rPr>
      </w:pPr>
      <w:r w:rsidRPr="004736F9">
        <w:rPr>
          <w:b/>
          <w:color w:val="auto"/>
          <w:sz w:val="24"/>
          <w:szCs w:val="24"/>
          <w:lang w:val="lt-LT"/>
        </w:rPr>
        <w:t>GINČŲ NAGRINĖJIMAS</w:t>
      </w:r>
    </w:p>
    <w:p w:rsidR="00824B0B" w:rsidRPr="004736F9" w:rsidRDefault="00824B0B" w:rsidP="009C322A">
      <w:pPr>
        <w:pStyle w:val="Pagrindinistekstas1"/>
        <w:spacing w:line="240" w:lineRule="auto"/>
        <w:ind w:firstLine="851"/>
        <w:rPr>
          <w:color w:val="auto"/>
          <w:sz w:val="24"/>
          <w:szCs w:val="24"/>
          <w:lang w:val="lt-LT"/>
        </w:rPr>
      </w:pPr>
    </w:p>
    <w:p w:rsidR="000A266A" w:rsidRPr="004736F9" w:rsidRDefault="00B227CF" w:rsidP="009C322A">
      <w:pPr>
        <w:pStyle w:val="Pagrindinistekstas1"/>
        <w:spacing w:line="240" w:lineRule="auto"/>
        <w:ind w:firstLine="851"/>
        <w:rPr>
          <w:color w:val="auto"/>
          <w:sz w:val="24"/>
          <w:szCs w:val="24"/>
          <w:lang w:val="lt-LT"/>
        </w:rPr>
      </w:pPr>
      <w:r w:rsidRPr="004736F9">
        <w:rPr>
          <w:color w:val="auto"/>
          <w:sz w:val="24"/>
          <w:szCs w:val="24"/>
          <w:lang w:val="lt-LT"/>
        </w:rPr>
        <w:t>1</w:t>
      </w:r>
      <w:r w:rsidR="00305F96" w:rsidRPr="004736F9">
        <w:rPr>
          <w:color w:val="auto"/>
          <w:sz w:val="24"/>
          <w:szCs w:val="24"/>
          <w:lang w:val="lt-LT"/>
        </w:rPr>
        <w:t>4</w:t>
      </w:r>
      <w:r w:rsidR="005D350B" w:rsidRPr="004736F9">
        <w:rPr>
          <w:color w:val="auto"/>
          <w:sz w:val="24"/>
          <w:szCs w:val="24"/>
          <w:lang w:val="lt-LT"/>
        </w:rPr>
        <w:t>3</w:t>
      </w:r>
      <w:r w:rsidR="000A266A" w:rsidRPr="004736F9">
        <w:rPr>
          <w:color w:val="auto"/>
          <w:sz w:val="24"/>
          <w:szCs w:val="24"/>
          <w:lang w:val="lt-LT"/>
        </w:rPr>
        <w:t xml:space="preserve">. </w:t>
      </w:r>
      <w:r w:rsidR="00293431" w:rsidRPr="004736F9">
        <w:rPr>
          <w:color w:val="auto"/>
          <w:sz w:val="24"/>
          <w:szCs w:val="24"/>
          <w:lang w:val="lt-LT"/>
        </w:rPr>
        <w:t>Ginčų nagrinėjimas, žalos atlyginimas, pirkimo sutarties pripažinimas negaliojančia, alternatyvios sankcijos, Europos Sąjungos teisės pažeidimų nagrinėjimas atliekamas vadovaujantis Viešųjų pirkimų įstatymo V skyriaus nuostatomis.</w:t>
      </w:r>
    </w:p>
    <w:p w:rsidR="0065390E" w:rsidRPr="004736F9" w:rsidRDefault="0065390E" w:rsidP="009C322A">
      <w:pPr>
        <w:pStyle w:val="Pagrindinistekstas1"/>
        <w:spacing w:line="240" w:lineRule="auto"/>
        <w:rPr>
          <w:color w:val="auto"/>
          <w:sz w:val="24"/>
          <w:szCs w:val="24"/>
          <w:lang w:val="lt-LT"/>
        </w:rPr>
      </w:pPr>
    </w:p>
    <w:p w:rsidR="0065390E" w:rsidRPr="004736F9" w:rsidRDefault="0065390E" w:rsidP="009C322A">
      <w:pPr>
        <w:pStyle w:val="Pagrindinistekstas1"/>
        <w:spacing w:line="240" w:lineRule="auto"/>
        <w:rPr>
          <w:color w:val="auto"/>
          <w:sz w:val="24"/>
          <w:szCs w:val="24"/>
          <w:lang w:val="lt-LT"/>
        </w:rPr>
      </w:pPr>
    </w:p>
    <w:p w:rsidR="00B227CF" w:rsidRPr="004736F9" w:rsidRDefault="00B227CF" w:rsidP="00264E8C">
      <w:pPr>
        <w:suppressAutoHyphens w:val="0"/>
        <w:jc w:val="center"/>
        <w:rPr>
          <w:rFonts w:eastAsia="Arial"/>
        </w:rPr>
      </w:pPr>
      <w:r w:rsidRPr="004736F9">
        <w:br w:type="page"/>
      </w:r>
    </w:p>
    <w:p w:rsidR="00B227CF" w:rsidRPr="004736F9" w:rsidRDefault="00B227CF" w:rsidP="00377EBD">
      <w:pPr>
        <w:snapToGrid w:val="0"/>
        <w:ind w:left="5184"/>
        <w:rPr>
          <w:i/>
          <w:iCs/>
        </w:rPr>
      </w:pPr>
      <w:r w:rsidRPr="004736F9">
        <w:rPr>
          <w:iCs/>
        </w:rPr>
        <w:lastRenderedPageBreak/>
        <w:t>A</w:t>
      </w:r>
      <w:r w:rsidR="00314224" w:rsidRPr="004736F9">
        <w:rPr>
          <w:iCs/>
        </w:rPr>
        <w:t>plinkos apsaugos agentūros</w:t>
      </w:r>
      <w:r w:rsidR="00314224" w:rsidRPr="004736F9">
        <w:rPr>
          <w:i/>
          <w:iCs/>
        </w:rPr>
        <w:t xml:space="preserve"> </w:t>
      </w:r>
    </w:p>
    <w:p w:rsidR="00CD782F" w:rsidRPr="004736F9" w:rsidRDefault="00CD782F" w:rsidP="00377EBD">
      <w:pPr>
        <w:snapToGrid w:val="0"/>
        <w:ind w:left="5184"/>
      </w:pPr>
      <w:r w:rsidRPr="004736F9">
        <w:t>supaprastintų viešųjų pirkimų taisyklių</w:t>
      </w:r>
    </w:p>
    <w:p w:rsidR="00CD782F" w:rsidRPr="004736F9" w:rsidRDefault="00CD782F" w:rsidP="00377EBD">
      <w:pPr>
        <w:ind w:left="5184"/>
      </w:pPr>
      <w:r w:rsidRPr="004736F9">
        <w:t xml:space="preserve">1 priedas </w:t>
      </w:r>
    </w:p>
    <w:p w:rsidR="00CD782F" w:rsidRPr="004736F9" w:rsidRDefault="00CD782F" w:rsidP="002C1DDB">
      <w:pPr>
        <w:widowControl w:val="0"/>
        <w:tabs>
          <w:tab w:val="left" w:pos="0"/>
        </w:tabs>
        <w:jc w:val="center"/>
        <w:rPr>
          <w:b/>
          <w:bCs/>
          <w:kern w:val="1"/>
        </w:rPr>
      </w:pPr>
    </w:p>
    <w:p w:rsidR="00CD782F" w:rsidRPr="004736F9" w:rsidRDefault="00CD782F" w:rsidP="002C1DDB">
      <w:pPr>
        <w:widowControl w:val="0"/>
        <w:tabs>
          <w:tab w:val="left" w:pos="0"/>
        </w:tabs>
        <w:jc w:val="center"/>
        <w:rPr>
          <w:b/>
          <w:bCs/>
          <w:kern w:val="1"/>
        </w:rPr>
      </w:pPr>
      <w:r w:rsidRPr="004736F9">
        <w:rPr>
          <w:b/>
          <w:bCs/>
          <w:kern w:val="1"/>
        </w:rPr>
        <w:t>(Prekių, paslaugų</w:t>
      </w:r>
      <w:r w:rsidR="00AD1076">
        <w:rPr>
          <w:b/>
          <w:bCs/>
          <w:kern w:val="1"/>
        </w:rPr>
        <w:t>,</w:t>
      </w:r>
      <w:r w:rsidRPr="004736F9">
        <w:rPr>
          <w:b/>
          <w:bCs/>
          <w:kern w:val="1"/>
        </w:rPr>
        <w:t xml:space="preserve"> darbų užsakymo paraiškos–užduoties </w:t>
      </w:r>
      <w:r w:rsidR="00296A79" w:rsidRPr="004736F9">
        <w:rPr>
          <w:b/>
          <w:bCs/>
          <w:kern w:val="1"/>
        </w:rPr>
        <w:t>formos pavyzdys</w:t>
      </w:r>
      <w:r w:rsidRPr="004736F9">
        <w:rPr>
          <w:b/>
          <w:bCs/>
          <w:kern w:val="1"/>
        </w:rPr>
        <w:t>)</w:t>
      </w:r>
    </w:p>
    <w:p w:rsidR="00CD782F" w:rsidRPr="004736F9" w:rsidRDefault="00CD782F" w:rsidP="002C1DDB">
      <w:pPr>
        <w:widowControl w:val="0"/>
        <w:tabs>
          <w:tab w:val="left" w:pos="0"/>
        </w:tabs>
        <w:jc w:val="center"/>
        <w:rPr>
          <w:b/>
          <w:bCs/>
          <w:kern w:val="1"/>
        </w:rPr>
      </w:pPr>
    </w:p>
    <w:p w:rsidR="00CD782F" w:rsidRPr="004736F9" w:rsidRDefault="00296A79" w:rsidP="002C1DDB">
      <w:pPr>
        <w:widowControl w:val="0"/>
        <w:tabs>
          <w:tab w:val="left" w:pos="0"/>
        </w:tabs>
        <w:jc w:val="center"/>
        <w:rPr>
          <w:b/>
          <w:bCs/>
          <w:kern w:val="1"/>
        </w:rPr>
      </w:pPr>
      <w:r w:rsidRPr="004736F9">
        <w:rPr>
          <w:b/>
          <w:bCs/>
          <w:kern w:val="1"/>
        </w:rPr>
        <w:t>APLINKOS APSAUGOS AGENTŪRA</w:t>
      </w:r>
    </w:p>
    <w:p w:rsidR="00CD782F" w:rsidRPr="004736F9" w:rsidRDefault="00CD782F" w:rsidP="002C1DDB"/>
    <w:p w:rsidR="00CD782F" w:rsidRPr="004736F9" w:rsidRDefault="00CD782F" w:rsidP="002C1DDB">
      <w:pPr>
        <w:jc w:val="center"/>
        <w:rPr>
          <w:b/>
        </w:rPr>
      </w:pPr>
      <w:r w:rsidRPr="004736F9">
        <w:rPr>
          <w:b/>
        </w:rPr>
        <w:t>PREKIŲ, PASLAUGŲ</w:t>
      </w:r>
      <w:r w:rsidR="00B13A44" w:rsidRPr="004736F9">
        <w:rPr>
          <w:b/>
        </w:rPr>
        <w:t>,</w:t>
      </w:r>
      <w:r w:rsidRPr="004736F9">
        <w:rPr>
          <w:b/>
        </w:rPr>
        <w:t xml:space="preserve"> DARBŲ UŽSAKYMO PARAIŠKA – UŽDUOTIS</w:t>
      </w:r>
    </w:p>
    <w:p w:rsidR="00CD782F" w:rsidRPr="004736F9" w:rsidRDefault="00CD782F" w:rsidP="002C1DDB">
      <w:pPr>
        <w:jc w:val="center"/>
        <w:rPr>
          <w:b/>
        </w:rPr>
      </w:pPr>
    </w:p>
    <w:tbl>
      <w:tblPr>
        <w:tblStyle w:val="Lentelstinklelis"/>
        <w:tblW w:w="0" w:type="auto"/>
        <w:tblInd w:w="3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578"/>
        <w:gridCol w:w="603"/>
        <w:gridCol w:w="1547"/>
      </w:tblGrid>
      <w:tr w:rsidR="00936385" w:rsidRPr="004736F9" w:rsidTr="00936385">
        <w:tc>
          <w:tcPr>
            <w:tcW w:w="2126" w:type="dxa"/>
            <w:tcBorders>
              <w:bottom w:val="single" w:sz="4" w:space="0" w:color="auto"/>
            </w:tcBorders>
            <w:shd w:val="clear" w:color="auto" w:fill="F2F2F2" w:themeFill="background1" w:themeFillShade="F2"/>
          </w:tcPr>
          <w:p w:rsidR="00CD782F" w:rsidRPr="004736F9" w:rsidRDefault="00CD782F" w:rsidP="002C1DDB">
            <w:pPr>
              <w:rPr>
                <w:rFonts w:ascii="Times New Roman" w:hAnsi="Times New Roman" w:cs="Times New Roman"/>
              </w:rPr>
            </w:pPr>
          </w:p>
        </w:tc>
        <w:tc>
          <w:tcPr>
            <w:tcW w:w="578" w:type="dxa"/>
          </w:tcPr>
          <w:p w:rsidR="00CD782F" w:rsidRPr="004736F9" w:rsidRDefault="00CD782F" w:rsidP="002C1DDB">
            <w:pPr>
              <w:jc w:val="center"/>
              <w:rPr>
                <w:rFonts w:ascii="Times New Roman" w:hAnsi="Times New Roman" w:cs="Times New Roman"/>
              </w:rPr>
            </w:pPr>
            <w:r w:rsidRPr="004736F9">
              <w:rPr>
                <w:rFonts w:ascii="Times New Roman" w:hAnsi="Times New Roman" w:cs="Times New Roman"/>
              </w:rPr>
              <w:t>Nr.</w:t>
            </w:r>
          </w:p>
        </w:tc>
        <w:tc>
          <w:tcPr>
            <w:tcW w:w="415" w:type="dxa"/>
          </w:tcPr>
          <w:p w:rsidR="00CD782F" w:rsidRPr="004736F9" w:rsidRDefault="00CD782F" w:rsidP="002C1DDB">
            <w:pPr>
              <w:jc w:val="center"/>
              <w:rPr>
                <w:rFonts w:ascii="Times New Roman" w:hAnsi="Times New Roman" w:cs="Times New Roman"/>
              </w:rPr>
            </w:pPr>
            <w:r w:rsidRPr="004736F9">
              <w:rPr>
                <w:rFonts w:ascii="Times New Roman" w:hAnsi="Times New Roman" w:cs="Times New Roman"/>
              </w:rPr>
              <w:t>PU-</w:t>
            </w:r>
          </w:p>
        </w:tc>
        <w:tc>
          <w:tcPr>
            <w:tcW w:w="1547" w:type="dxa"/>
            <w:tcBorders>
              <w:bottom w:val="single" w:sz="4" w:space="0" w:color="auto"/>
            </w:tcBorders>
            <w:shd w:val="clear" w:color="auto" w:fill="F2F2F2" w:themeFill="background1" w:themeFillShade="F2"/>
          </w:tcPr>
          <w:p w:rsidR="00CD782F" w:rsidRPr="004736F9" w:rsidRDefault="00CD782F" w:rsidP="002C1DDB">
            <w:pPr>
              <w:jc w:val="center"/>
              <w:rPr>
                <w:rFonts w:ascii="Times New Roman" w:hAnsi="Times New Roman" w:cs="Times New Roman"/>
                <w:b/>
              </w:rPr>
            </w:pPr>
          </w:p>
        </w:tc>
      </w:tr>
      <w:tr w:rsidR="00CD782F" w:rsidRPr="008F576C" w:rsidTr="00936385">
        <w:tc>
          <w:tcPr>
            <w:tcW w:w="2126" w:type="dxa"/>
            <w:tcBorders>
              <w:top w:val="single" w:sz="4" w:space="0" w:color="auto"/>
            </w:tcBorders>
          </w:tcPr>
          <w:p w:rsidR="00CD782F" w:rsidRPr="008F576C" w:rsidRDefault="00CD782F" w:rsidP="002C1DDB">
            <w:pPr>
              <w:ind w:hanging="15"/>
              <w:jc w:val="center"/>
              <w:rPr>
                <w:rFonts w:ascii="Times New Roman" w:hAnsi="Times New Roman" w:cs="Times New Roman"/>
                <w:vertAlign w:val="superscript"/>
              </w:rPr>
            </w:pPr>
            <w:r w:rsidRPr="008F576C">
              <w:rPr>
                <w:rFonts w:ascii="Times New Roman" w:hAnsi="Times New Roman" w:cs="Times New Roman"/>
                <w:vertAlign w:val="superscript"/>
              </w:rPr>
              <w:t>(data)</w:t>
            </w:r>
          </w:p>
        </w:tc>
        <w:tc>
          <w:tcPr>
            <w:tcW w:w="578" w:type="dxa"/>
          </w:tcPr>
          <w:p w:rsidR="00CD782F" w:rsidRPr="008F576C" w:rsidRDefault="00CD782F" w:rsidP="002C1DDB">
            <w:pPr>
              <w:jc w:val="center"/>
              <w:rPr>
                <w:rFonts w:ascii="Times New Roman" w:hAnsi="Times New Roman" w:cs="Times New Roman"/>
                <w:b/>
              </w:rPr>
            </w:pPr>
          </w:p>
        </w:tc>
        <w:tc>
          <w:tcPr>
            <w:tcW w:w="415" w:type="dxa"/>
          </w:tcPr>
          <w:p w:rsidR="00CD782F" w:rsidRPr="008F576C" w:rsidRDefault="00CD782F" w:rsidP="002C1DDB">
            <w:pPr>
              <w:jc w:val="center"/>
              <w:rPr>
                <w:rFonts w:ascii="Times New Roman" w:hAnsi="Times New Roman" w:cs="Times New Roman"/>
                <w:b/>
              </w:rPr>
            </w:pPr>
          </w:p>
        </w:tc>
        <w:tc>
          <w:tcPr>
            <w:tcW w:w="1547" w:type="dxa"/>
            <w:tcBorders>
              <w:top w:val="single" w:sz="4" w:space="0" w:color="auto"/>
            </w:tcBorders>
          </w:tcPr>
          <w:p w:rsidR="00CD782F" w:rsidRPr="008F576C" w:rsidRDefault="00CD782F" w:rsidP="002C1DDB">
            <w:pPr>
              <w:jc w:val="center"/>
              <w:rPr>
                <w:rFonts w:ascii="Times New Roman" w:hAnsi="Times New Roman" w:cs="Times New Roman"/>
                <w:b/>
              </w:rPr>
            </w:pPr>
          </w:p>
        </w:tc>
      </w:tr>
    </w:tbl>
    <w:p w:rsidR="00CD782F" w:rsidRPr="008F576C" w:rsidRDefault="00CD782F" w:rsidP="002C1DDB">
      <w:pPr>
        <w:ind w:firstLine="567"/>
        <w:jc w:val="center"/>
      </w:pPr>
    </w:p>
    <w:tbl>
      <w:tblPr>
        <w:tblStyle w:val="Lentelstinklelis"/>
        <w:tblW w:w="9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5"/>
        <w:gridCol w:w="2283"/>
        <w:gridCol w:w="1276"/>
        <w:gridCol w:w="1986"/>
        <w:gridCol w:w="661"/>
        <w:gridCol w:w="473"/>
        <w:gridCol w:w="361"/>
        <w:gridCol w:w="206"/>
        <w:gridCol w:w="283"/>
        <w:gridCol w:w="362"/>
        <w:gridCol w:w="994"/>
        <w:gridCol w:w="62"/>
        <w:gridCol w:w="285"/>
      </w:tblGrid>
      <w:tr w:rsidR="00001F7B" w:rsidRPr="008F576C" w:rsidTr="004B5288">
        <w:trPr>
          <w:gridAfter w:val="1"/>
          <w:wAfter w:w="285" w:type="dxa"/>
        </w:trPr>
        <w:tc>
          <w:tcPr>
            <w:tcW w:w="375" w:type="dxa"/>
          </w:tcPr>
          <w:p w:rsidR="00001F7B" w:rsidRPr="008F576C" w:rsidRDefault="00001F7B" w:rsidP="002C1DDB">
            <w:pPr>
              <w:pStyle w:val="Sraopastraipa"/>
              <w:numPr>
                <w:ilvl w:val="0"/>
                <w:numId w:val="8"/>
              </w:numPr>
              <w:suppressAutoHyphens/>
              <w:spacing w:before="0" w:beforeAutospacing="0" w:after="0" w:afterAutospacing="0"/>
              <w:ind w:left="0"/>
              <w:contextualSpacing/>
              <w:jc w:val="center"/>
              <w:rPr>
                <w:rFonts w:ascii="Times New Roman" w:hAnsi="Times New Roman" w:cs="Times New Roman"/>
              </w:rPr>
            </w:pPr>
          </w:p>
        </w:tc>
        <w:tc>
          <w:tcPr>
            <w:tcW w:w="7246" w:type="dxa"/>
            <w:gridSpan w:val="7"/>
          </w:tcPr>
          <w:p w:rsidR="00001F7B" w:rsidRPr="008F576C" w:rsidRDefault="00001F7B" w:rsidP="008F576C">
            <w:pPr>
              <w:pStyle w:val="Sraopastraipa"/>
              <w:numPr>
                <w:ilvl w:val="0"/>
                <w:numId w:val="21"/>
              </w:numPr>
              <w:tabs>
                <w:tab w:val="left" w:pos="508"/>
                <w:tab w:val="left" w:pos="767"/>
              </w:tabs>
              <w:ind w:left="50" w:firstLine="0"/>
              <w:rPr>
                <w:rFonts w:ascii="Times New Roman" w:hAnsi="Times New Roman" w:cs="Times New Roman"/>
              </w:rPr>
            </w:pPr>
            <w:r w:rsidRPr="008F576C">
              <w:rPr>
                <w:rFonts w:ascii="Times New Roman" w:hAnsi="Times New Roman" w:cs="Times New Roman"/>
              </w:rPr>
              <w:t>SKYRIAUS PAVADINIMAS</w:t>
            </w:r>
          </w:p>
        </w:tc>
        <w:tc>
          <w:tcPr>
            <w:tcW w:w="1701" w:type="dxa"/>
            <w:gridSpan w:val="4"/>
            <w:shd w:val="clear" w:color="auto" w:fill="FFFFFF" w:themeFill="background1"/>
          </w:tcPr>
          <w:p w:rsidR="00001F7B" w:rsidRPr="008F576C" w:rsidRDefault="00001F7B" w:rsidP="002C1DDB">
            <w:pPr>
              <w:rPr>
                <w:rFonts w:ascii="Times New Roman" w:hAnsi="Times New Roman" w:cs="Times New Roman"/>
              </w:rPr>
            </w:pPr>
          </w:p>
          <w:p w:rsidR="00001F7B" w:rsidRPr="008F576C" w:rsidRDefault="00001F7B" w:rsidP="002C1DDB">
            <w:pPr>
              <w:rPr>
                <w:rFonts w:ascii="Times New Roman" w:hAnsi="Times New Roman" w:cs="Times New Roman"/>
              </w:rPr>
            </w:pPr>
          </w:p>
        </w:tc>
      </w:tr>
      <w:tr w:rsidR="00BC03D7" w:rsidRPr="008F576C" w:rsidTr="004B5288">
        <w:trPr>
          <w:trHeight w:val="369"/>
        </w:trPr>
        <w:tc>
          <w:tcPr>
            <w:tcW w:w="375" w:type="dxa"/>
          </w:tcPr>
          <w:p w:rsidR="00001F7B" w:rsidRPr="008F576C" w:rsidRDefault="00001F7B" w:rsidP="002C1DDB">
            <w:pPr>
              <w:pStyle w:val="Sraopastraipa"/>
              <w:numPr>
                <w:ilvl w:val="0"/>
                <w:numId w:val="8"/>
              </w:numPr>
              <w:suppressAutoHyphens/>
              <w:spacing w:before="0" w:beforeAutospacing="0" w:after="0" w:afterAutospacing="0"/>
              <w:ind w:left="0"/>
              <w:contextualSpacing/>
              <w:jc w:val="center"/>
              <w:rPr>
                <w:rFonts w:ascii="Times New Roman" w:hAnsi="Times New Roman" w:cs="Times New Roman"/>
              </w:rPr>
            </w:pPr>
          </w:p>
        </w:tc>
        <w:tc>
          <w:tcPr>
            <w:tcW w:w="2283" w:type="dxa"/>
          </w:tcPr>
          <w:p w:rsidR="00001F7B" w:rsidRPr="008F576C" w:rsidRDefault="008F576C" w:rsidP="002C1DDB">
            <w:pPr>
              <w:rPr>
                <w:rFonts w:ascii="Times New Roman" w:hAnsi="Times New Roman" w:cs="Times New Roman"/>
              </w:rPr>
            </w:pPr>
            <w:r w:rsidRPr="008F576C">
              <w:rPr>
                <w:rFonts w:ascii="Times New Roman" w:hAnsi="Times New Roman" w:cs="Times New Roman"/>
              </w:rPr>
              <w:t xml:space="preserve">2. </w:t>
            </w:r>
            <w:r w:rsidR="00001F7B" w:rsidRPr="008F576C">
              <w:rPr>
                <w:rFonts w:ascii="Times New Roman" w:hAnsi="Times New Roman" w:cs="Times New Roman"/>
              </w:rPr>
              <w:t>P</w:t>
            </w:r>
            <w:r w:rsidR="00725AF5" w:rsidRPr="008F576C">
              <w:rPr>
                <w:rFonts w:ascii="Times New Roman" w:hAnsi="Times New Roman" w:cs="Times New Roman"/>
              </w:rPr>
              <w:t xml:space="preserve">erkamos </w:t>
            </w:r>
            <w:r w:rsidRPr="008F576C">
              <w:rPr>
                <w:rFonts w:ascii="Times New Roman" w:hAnsi="Times New Roman" w:cs="Times New Roman"/>
              </w:rPr>
              <w:t xml:space="preserve">  </w:t>
            </w:r>
            <w:r w:rsidR="00BC03D7" w:rsidRPr="008F576C">
              <w:rPr>
                <w:rFonts w:ascii="Times New Roman" w:hAnsi="Times New Roman" w:cs="Times New Roman"/>
              </w:rPr>
              <w:t xml:space="preserve"> </w:t>
            </w:r>
            <w:r w:rsidR="00725AF5" w:rsidRPr="008F576C">
              <w:rPr>
                <w:rFonts w:ascii="Times New Roman" w:hAnsi="Times New Roman" w:cs="Times New Roman"/>
              </w:rPr>
              <w:t>p</w:t>
            </w:r>
            <w:r w:rsidR="00001F7B" w:rsidRPr="008F576C">
              <w:rPr>
                <w:rFonts w:ascii="Times New Roman" w:hAnsi="Times New Roman" w:cs="Times New Roman"/>
              </w:rPr>
              <w:t xml:space="preserve">rekės </w:t>
            </w:r>
          </w:p>
        </w:tc>
        <w:tc>
          <w:tcPr>
            <w:tcW w:w="1276" w:type="dxa"/>
          </w:tcPr>
          <w:p w:rsidR="00001F7B" w:rsidRPr="008F576C" w:rsidRDefault="001A383E" w:rsidP="002C1DDB">
            <w:pPr>
              <w:rPr>
                <w:rFonts w:ascii="Times New Roman" w:hAnsi="Times New Roman" w:cs="Times New Roman"/>
              </w:rPr>
            </w:pPr>
            <w:r w:rsidRPr="008F576C">
              <w:rPr>
                <w:rFonts w:ascii="Times New Roman" w:hAnsi="Times New Roman" w:cs="Times New Roman"/>
              </w:rPr>
              <w:fldChar w:fldCharType="begin">
                <w:ffData>
                  <w:name w:val="Tikrinti3"/>
                  <w:enabled/>
                  <w:calcOnExit w:val="0"/>
                  <w:checkBox>
                    <w:sizeAuto/>
                    <w:default w:val="0"/>
                  </w:checkBox>
                </w:ffData>
              </w:fldChar>
            </w:r>
            <w:bookmarkStart w:id="10" w:name="Tikrinti3"/>
            <w:r w:rsidR="00001F7B" w:rsidRPr="008F576C">
              <w:rPr>
                <w:rFonts w:ascii="Times New Roman" w:hAnsi="Times New Roman" w:cs="Times New Roman"/>
              </w:rPr>
              <w:instrText xml:space="preserve"> FORMCHECKBOX </w:instrText>
            </w:r>
            <w:r w:rsidR="008F576C" w:rsidRPr="008F576C">
              <w:rPr>
                <w:rFonts w:ascii="Times New Roman" w:hAnsi="Times New Roman" w:cs="Times New Roman"/>
              </w:rPr>
            </w:r>
            <w:r w:rsidR="008F576C" w:rsidRPr="008F576C">
              <w:rPr>
                <w:rFonts w:ascii="Times New Roman" w:hAnsi="Times New Roman" w:cs="Times New Roman"/>
              </w:rPr>
              <w:fldChar w:fldCharType="separate"/>
            </w:r>
            <w:r w:rsidRPr="008F576C">
              <w:rPr>
                <w:rFonts w:ascii="Times New Roman" w:hAnsi="Times New Roman" w:cs="Times New Roman"/>
              </w:rPr>
              <w:fldChar w:fldCharType="end"/>
            </w:r>
            <w:bookmarkEnd w:id="10"/>
          </w:p>
        </w:tc>
        <w:tc>
          <w:tcPr>
            <w:tcW w:w="1986" w:type="dxa"/>
          </w:tcPr>
          <w:p w:rsidR="00001F7B" w:rsidRPr="008F576C" w:rsidRDefault="008F576C" w:rsidP="002C1DDB">
            <w:pPr>
              <w:rPr>
                <w:rFonts w:ascii="Times New Roman" w:hAnsi="Times New Roman" w:cs="Times New Roman"/>
              </w:rPr>
            </w:pPr>
            <w:r w:rsidRPr="008F576C">
              <w:rPr>
                <w:rFonts w:ascii="Times New Roman" w:hAnsi="Times New Roman" w:cs="Times New Roman"/>
              </w:rPr>
              <w:t>paslaugos</w:t>
            </w:r>
          </w:p>
        </w:tc>
        <w:tc>
          <w:tcPr>
            <w:tcW w:w="1134" w:type="dxa"/>
            <w:gridSpan w:val="2"/>
          </w:tcPr>
          <w:p w:rsidR="00001F7B" w:rsidRPr="008F576C" w:rsidRDefault="001A383E" w:rsidP="002C1DDB">
            <w:pPr>
              <w:rPr>
                <w:rFonts w:ascii="Times New Roman" w:hAnsi="Times New Roman" w:cs="Times New Roman"/>
              </w:rPr>
            </w:pPr>
            <w:r w:rsidRPr="008F576C">
              <w:rPr>
                <w:rFonts w:ascii="Times New Roman" w:hAnsi="Times New Roman" w:cs="Times New Roman"/>
              </w:rPr>
              <w:fldChar w:fldCharType="begin">
                <w:ffData>
                  <w:name w:val="Tikrinti4"/>
                  <w:enabled/>
                  <w:calcOnExit w:val="0"/>
                  <w:checkBox>
                    <w:sizeAuto/>
                    <w:default w:val="0"/>
                  </w:checkBox>
                </w:ffData>
              </w:fldChar>
            </w:r>
            <w:bookmarkStart w:id="11" w:name="Tikrinti4"/>
            <w:r w:rsidR="00001F7B" w:rsidRPr="008F576C">
              <w:rPr>
                <w:rFonts w:ascii="Times New Roman" w:hAnsi="Times New Roman" w:cs="Times New Roman"/>
              </w:rPr>
              <w:instrText xml:space="preserve"> FORMCHECKBOX </w:instrText>
            </w:r>
            <w:r w:rsidR="008F576C" w:rsidRPr="008F576C">
              <w:rPr>
                <w:rFonts w:ascii="Times New Roman" w:hAnsi="Times New Roman" w:cs="Times New Roman"/>
              </w:rPr>
            </w:r>
            <w:r w:rsidR="008F576C" w:rsidRPr="008F576C">
              <w:rPr>
                <w:rFonts w:ascii="Times New Roman" w:hAnsi="Times New Roman" w:cs="Times New Roman"/>
              </w:rPr>
              <w:fldChar w:fldCharType="separate"/>
            </w:r>
            <w:r w:rsidRPr="008F576C">
              <w:rPr>
                <w:rFonts w:ascii="Times New Roman" w:hAnsi="Times New Roman" w:cs="Times New Roman"/>
              </w:rPr>
              <w:fldChar w:fldCharType="end"/>
            </w:r>
            <w:bookmarkEnd w:id="11"/>
          </w:p>
        </w:tc>
        <w:tc>
          <w:tcPr>
            <w:tcW w:w="850" w:type="dxa"/>
            <w:gridSpan w:val="3"/>
          </w:tcPr>
          <w:p w:rsidR="00001F7B" w:rsidRPr="008F576C" w:rsidRDefault="00001F7B" w:rsidP="002C1DDB">
            <w:pPr>
              <w:rPr>
                <w:rFonts w:ascii="Times New Roman" w:hAnsi="Times New Roman" w:cs="Times New Roman"/>
              </w:rPr>
            </w:pPr>
            <w:r w:rsidRPr="008F576C">
              <w:rPr>
                <w:rFonts w:ascii="Times New Roman" w:hAnsi="Times New Roman" w:cs="Times New Roman"/>
              </w:rPr>
              <w:t xml:space="preserve">darbai    </w:t>
            </w:r>
          </w:p>
          <w:p w:rsidR="00001F7B" w:rsidRPr="008F576C" w:rsidRDefault="00001F7B" w:rsidP="002C1DDB">
            <w:pPr>
              <w:rPr>
                <w:rFonts w:ascii="Times New Roman" w:hAnsi="Times New Roman" w:cs="Times New Roman"/>
              </w:rPr>
            </w:pPr>
            <w:r w:rsidRPr="008F576C">
              <w:rPr>
                <w:rFonts w:ascii="Times New Roman" w:hAnsi="Times New Roman" w:cs="Times New Roman"/>
              </w:rPr>
              <w:t xml:space="preserve">                              </w:t>
            </w:r>
          </w:p>
        </w:tc>
        <w:tc>
          <w:tcPr>
            <w:tcW w:w="1703" w:type="dxa"/>
            <w:gridSpan w:val="4"/>
            <w:shd w:val="clear" w:color="auto" w:fill="FFFFFF" w:themeFill="background1"/>
          </w:tcPr>
          <w:p w:rsidR="00001F7B" w:rsidRPr="008F576C" w:rsidRDefault="008F576C" w:rsidP="002C1DDB">
            <w:pPr>
              <w:rPr>
                <w:rFonts w:ascii="Times New Roman" w:hAnsi="Times New Roman" w:cs="Times New Roman"/>
              </w:rPr>
            </w:pPr>
            <w:r w:rsidRPr="008F576C">
              <w:rPr>
                <w:rFonts w:ascii="Times New Roman" w:hAnsi="Times New Roman" w:cs="Times New Roman"/>
              </w:rPr>
              <w:fldChar w:fldCharType="begin">
                <w:ffData>
                  <w:name w:val="Tikrinti3"/>
                  <w:enabled/>
                  <w:calcOnExit w:val="0"/>
                  <w:checkBox>
                    <w:sizeAuto/>
                    <w:default w:val="0"/>
                  </w:checkBox>
                </w:ffData>
              </w:fldChar>
            </w:r>
            <w:r w:rsidRPr="008F576C">
              <w:rPr>
                <w:rFonts w:ascii="Times New Roman" w:hAnsi="Times New Roman" w:cs="Times New Roman"/>
              </w:rPr>
              <w:instrText xml:space="preserve"> FORMCHECKBOX </w:instrText>
            </w:r>
            <w:r w:rsidRPr="008F576C">
              <w:rPr>
                <w:rFonts w:ascii="Times New Roman" w:hAnsi="Times New Roman" w:cs="Times New Roman"/>
              </w:rPr>
            </w:r>
            <w:r w:rsidRPr="008F576C">
              <w:rPr>
                <w:rFonts w:ascii="Times New Roman" w:hAnsi="Times New Roman" w:cs="Times New Roman"/>
              </w:rPr>
              <w:fldChar w:fldCharType="separate"/>
            </w:r>
            <w:r w:rsidRPr="008F576C">
              <w:rPr>
                <w:rFonts w:ascii="Times New Roman" w:hAnsi="Times New Roman" w:cs="Times New Roman"/>
              </w:rPr>
              <w:fldChar w:fldCharType="end"/>
            </w:r>
            <w:r w:rsidR="004B5288">
              <w:rPr>
                <w:rFonts w:ascii="Times New Roman" w:hAnsi="Times New Roman" w:cs="Times New Roman"/>
              </w:rPr>
              <w:t xml:space="preserve">  </w:t>
            </w:r>
            <w:r w:rsidR="004B5288" w:rsidRPr="004736F9">
              <w:rPr>
                <w:rFonts w:ascii="Times New Roman" w:hAnsi="Times New Roman" w:cs="Times New Roman"/>
                <w:i/>
              </w:rPr>
              <w:t>(pažymėti)</w:t>
            </w:r>
          </w:p>
        </w:tc>
      </w:tr>
      <w:tr w:rsidR="00BC03D7" w:rsidRPr="008F576C" w:rsidTr="004B5288">
        <w:trPr>
          <w:gridAfter w:val="1"/>
          <w:wAfter w:w="285" w:type="dxa"/>
          <w:trHeight w:val="446"/>
        </w:trPr>
        <w:tc>
          <w:tcPr>
            <w:tcW w:w="375" w:type="dxa"/>
          </w:tcPr>
          <w:p w:rsidR="00176070" w:rsidRPr="008F576C" w:rsidRDefault="00176070" w:rsidP="002C1DDB">
            <w:pPr>
              <w:pStyle w:val="Sraopastraipa"/>
              <w:suppressAutoHyphens/>
              <w:spacing w:before="0" w:beforeAutospacing="0" w:after="0" w:afterAutospacing="0"/>
              <w:contextualSpacing/>
              <w:jc w:val="center"/>
              <w:rPr>
                <w:rFonts w:ascii="Times New Roman" w:hAnsi="Times New Roman" w:cs="Times New Roman"/>
              </w:rPr>
            </w:pPr>
          </w:p>
        </w:tc>
        <w:tc>
          <w:tcPr>
            <w:tcW w:w="2283" w:type="dxa"/>
          </w:tcPr>
          <w:p w:rsidR="00176070" w:rsidRPr="008F576C" w:rsidRDefault="0065390E" w:rsidP="008F576C">
            <w:pPr>
              <w:pStyle w:val="Sraopastraipa"/>
              <w:numPr>
                <w:ilvl w:val="0"/>
                <w:numId w:val="8"/>
              </w:numPr>
              <w:tabs>
                <w:tab w:val="left" w:pos="572"/>
              </w:tabs>
              <w:ind w:left="51" w:firstLine="0"/>
              <w:rPr>
                <w:rFonts w:ascii="Times New Roman" w:hAnsi="Times New Roman" w:cs="Times New Roman"/>
              </w:rPr>
            </w:pPr>
            <w:r w:rsidRPr="008F576C">
              <w:rPr>
                <w:rFonts w:ascii="Times New Roman" w:hAnsi="Times New Roman" w:cs="Times New Roman"/>
              </w:rPr>
              <w:t xml:space="preserve">BVPŽ </w:t>
            </w:r>
            <w:r w:rsidR="00176070" w:rsidRPr="008F576C">
              <w:rPr>
                <w:rFonts w:ascii="Times New Roman" w:hAnsi="Times New Roman" w:cs="Times New Roman"/>
              </w:rPr>
              <w:t>kodas</w:t>
            </w:r>
          </w:p>
        </w:tc>
        <w:tc>
          <w:tcPr>
            <w:tcW w:w="1276" w:type="dxa"/>
            <w:shd w:val="clear" w:color="auto" w:fill="F2F2F2" w:themeFill="background1" w:themeFillShade="F2"/>
          </w:tcPr>
          <w:p w:rsidR="00176070" w:rsidRPr="008F576C" w:rsidRDefault="00176070" w:rsidP="002C1DDB">
            <w:pPr>
              <w:rPr>
                <w:rFonts w:ascii="Times New Roman" w:hAnsi="Times New Roman" w:cs="Times New Roman"/>
              </w:rPr>
            </w:pPr>
          </w:p>
        </w:tc>
        <w:tc>
          <w:tcPr>
            <w:tcW w:w="3687" w:type="dxa"/>
            <w:gridSpan w:val="5"/>
          </w:tcPr>
          <w:p w:rsidR="00176070" w:rsidRPr="008F576C" w:rsidRDefault="00176070" w:rsidP="002C1DDB">
            <w:pPr>
              <w:rPr>
                <w:rFonts w:ascii="Times New Roman" w:hAnsi="Times New Roman" w:cs="Times New Roman"/>
              </w:rPr>
            </w:pPr>
          </w:p>
        </w:tc>
        <w:tc>
          <w:tcPr>
            <w:tcW w:w="1701" w:type="dxa"/>
            <w:gridSpan w:val="4"/>
          </w:tcPr>
          <w:p w:rsidR="00176070" w:rsidRPr="008F576C" w:rsidRDefault="00176070" w:rsidP="002C1DDB">
            <w:pPr>
              <w:rPr>
                <w:rFonts w:ascii="Times New Roman" w:hAnsi="Times New Roman" w:cs="Times New Roman"/>
              </w:rPr>
            </w:pPr>
          </w:p>
        </w:tc>
      </w:tr>
      <w:tr w:rsidR="00001F7B" w:rsidRPr="008F576C" w:rsidTr="004B5288">
        <w:trPr>
          <w:gridAfter w:val="2"/>
          <w:wAfter w:w="347" w:type="dxa"/>
        </w:trPr>
        <w:tc>
          <w:tcPr>
            <w:tcW w:w="375" w:type="dxa"/>
          </w:tcPr>
          <w:p w:rsidR="00001F7B" w:rsidRPr="008F576C" w:rsidRDefault="00001F7B" w:rsidP="002C1DDB">
            <w:pPr>
              <w:pStyle w:val="Sraopastraipa"/>
              <w:numPr>
                <w:ilvl w:val="0"/>
                <w:numId w:val="8"/>
              </w:numPr>
              <w:suppressAutoHyphens/>
              <w:spacing w:before="0" w:beforeAutospacing="0" w:after="0" w:afterAutospacing="0"/>
              <w:ind w:left="0"/>
              <w:contextualSpacing/>
              <w:jc w:val="center"/>
              <w:rPr>
                <w:rFonts w:ascii="Times New Roman" w:hAnsi="Times New Roman" w:cs="Times New Roman"/>
              </w:rPr>
            </w:pPr>
          </w:p>
        </w:tc>
        <w:tc>
          <w:tcPr>
            <w:tcW w:w="5545" w:type="dxa"/>
            <w:gridSpan w:val="3"/>
          </w:tcPr>
          <w:p w:rsidR="00001F7B" w:rsidRPr="008F576C" w:rsidRDefault="008F576C" w:rsidP="008F576C">
            <w:pPr>
              <w:tabs>
                <w:tab w:val="left" w:pos="142"/>
                <w:tab w:val="left" w:pos="284"/>
              </w:tabs>
              <w:rPr>
                <w:rFonts w:ascii="Times New Roman" w:hAnsi="Times New Roman" w:cs="Times New Roman"/>
              </w:rPr>
            </w:pPr>
            <w:r>
              <w:rPr>
                <w:rFonts w:ascii="Times New Roman" w:hAnsi="Times New Roman" w:cs="Times New Roman"/>
              </w:rPr>
              <w:t xml:space="preserve">4. </w:t>
            </w:r>
            <w:r w:rsidR="00001F7B" w:rsidRPr="008F576C">
              <w:rPr>
                <w:rFonts w:ascii="Times New Roman" w:hAnsi="Times New Roman" w:cs="Times New Roman"/>
              </w:rPr>
              <w:t>Pirkima</w:t>
            </w:r>
            <w:r>
              <w:rPr>
                <w:rFonts w:ascii="Times New Roman" w:hAnsi="Times New Roman" w:cs="Times New Roman"/>
              </w:rPr>
              <w:t xml:space="preserve">s vykdomas pagal pirkimų planą </w:t>
            </w:r>
            <w:r w:rsidR="004B5288" w:rsidRPr="004736F9">
              <w:rPr>
                <w:rFonts w:ascii="Times New Roman" w:hAnsi="Times New Roman" w:cs="Times New Roman"/>
                <w:i/>
              </w:rPr>
              <w:t>(pažymėti)</w:t>
            </w:r>
            <w:r w:rsidR="004B5288">
              <w:rPr>
                <w:rFonts w:ascii="Times New Roman" w:hAnsi="Times New Roman" w:cs="Times New Roman"/>
                <w:i/>
              </w:rPr>
              <w:t>:</w:t>
            </w:r>
          </w:p>
        </w:tc>
        <w:tc>
          <w:tcPr>
            <w:tcW w:w="661" w:type="dxa"/>
          </w:tcPr>
          <w:p w:rsidR="00001F7B" w:rsidRPr="008F576C" w:rsidRDefault="00001F7B" w:rsidP="002C1DDB">
            <w:pPr>
              <w:jc w:val="center"/>
              <w:rPr>
                <w:rFonts w:ascii="Times New Roman" w:hAnsi="Times New Roman" w:cs="Times New Roman"/>
              </w:rPr>
            </w:pPr>
            <w:r w:rsidRPr="008F576C">
              <w:rPr>
                <w:rFonts w:ascii="Times New Roman" w:hAnsi="Times New Roman" w:cs="Times New Roman"/>
              </w:rPr>
              <w:t>Taip</w:t>
            </w:r>
          </w:p>
        </w:tc>
        <w:tc>
          <w:tcPr>
            <w:tcW w:w="834" w:type="dxa"/>
            <w:gridSpan w:val="2"/>
          </w:tcPr>
          <w:p w:rsidR="00001F7B" w:rsidRPr="008F576C" w:rsidRDefault="001A383E" w:rsidP="004B5288">
            <w:pPr>
              <w:rPr>
                <w:rFonts w:ascii="Times New Roman" w:hAnsi="Times New Roman" w:cs="Times New Roman"/>
              </w:rPr>
            </w:pPr>
            <w:r w:rsidRPr="008F576C">
              <w:rPr>
                <w:rFonts w:ascii="Times New Roman" w:hAnsi="Times New Roman" w:cs="Times New Roman"/>
              </w:rPr>
              <w:fldChar w:fldCharType="begin">
                <w:ffData>
                  <w:name w:val="Tikrinti1"/>
                  <w:enabled/>
                  <w:calcOnExit w:val="0"/>
                  <w:checkBox>
                    <w:sizeAuto/>
                    <w:default w:val="0"/>
                  </w:checkBox>
                </w:ffData>
              </w:fldChar>
            </w:r>
            <w:bookmarkStart w:id="12" w:name="Tikrinti1"/>
            <w:r w:rsidR="00001F7B" w:rsidRPr="008F576C">
              <w:rPr>
                <w:rFonts w:ascii="Times New Roman" w:hAnsi="Times New Roman" w:cs="Times New Roman"/>
              </w:rPr>
              <w:instrText xml:space="preserve"> FORMCHECKBOX </w:instrText>
            </w:r>
            <w:r w:rsidR="008F576C" w:rsidRPr="008F576C">
              <w:rPr>
                <w:rFonts w:ascii="Times New Roman" w:hAnsi="Times New Roman" w:cs="Times New Roman"/>
              </w:rPr>
            </w:r>
            <w:r w:rsidR="008F576C" w:rsidRPr="008F576C">
              <w:rPr>
                <w:rFonts w:ascii="Times New Roman" w:hAnsi="Times New Roman" w:cs="Times New Roman"/>
              </w:rPr>
              <w:fldChar w:fldCharType="separate"/>
            </w:r>
            <w:r w:rsidRPr="008F576C">
              <w:rPr>
                <w:rFonts w:ascii="Times New Roman" w:hAnsi="Times New Roman" w:cs="Times New Roman"/>
              </w:rPr>
              <w:fldChar w:fldCharType="end"/>
            </w:r>
            <w:bookmarkEnd w:id="12"/>
          </w:p>
        </w:tc>
        <w:tc>
          <w:tcPr>
            <w:tcW w:w="851" w:type="dxa"/>
            <w:gridSpan w:val="3"/>
          </w:tcPr>
          <w:p w:rsidR="00001F7B" w:rsidRPr="008F576C" w:rsidRDefault="004B5288" w:rsidP="002C1DDB">
            <w:pPr>
              <w:jc w:val="center"/>
              <w:rPr>
                <w:rFonts w:ascii="Times New Roman" w:hAnsi="Times New Roman" w:cs="Times New Roman"/>
              </w:rPr>
            </w:pPr>
            <w:r>
              <w:rPr>
                <w:rFonts w:ascii="Times New Roman" w:hAnsi="Times New Roman" w:cs="Times New Roman"/>
              </w:rPr>
              <w:t xml:space="preserve">     </w:t>
            </w:r>
            <w:r w:rsidR="00001F7B" w:rsidRPr="008F576C">
              <w:rPr>
                <w:rFonts w:ascii="Times New Roman" w:hAnsi="Times New Roman" w:cs="Times New Roman"/>
              </w:rPr>
              <w:t>Ne</w:t>
            </w:r>
          </w:p>
        </w:tc>
        <w:tc>
          <w:tcPr>
            <w:tcW w:w="994" w:type="dxa"/>
          </w:tcPr>
          <w:p w:rsidR="00001F7B" w:rsidRPr="008F576C" w:rsidRDefault="001A383E" w:rsidP="004B5288">
            <w:pPr>
              <w:rPr>
                <w:rFonts w:ascii="Times New Roman" w:hAnsi="Times New Roman" w:cs="Times New Roman"/>
              </w:rPr>
            </w:pPr>
            <w:r w:rsidRPr="008F576C">
              <w:rPr>
                <w:rFonts w:ascii="Times New Roman" w:hAnsi="Times New Roman" w:cs="Times New Roman"/>
              </w:rPr>
              <w:fldChar w:fldCharType="begin">
                <w:ffData>
                  <w:name w:val="Tikrinti2"/>
                  <w:enabled/>
                  <w:calcOnExit w:val="0"/>
                  <w:checkBox>
                    <w:sizeAuto/>
                    <w:default w:val="0"/>
                  </w:checkBox>
                </w:ffData>
              </w:fldChar>
            </w:r>
            <w:bookmarkStart w:id="13" w:name="Tikrinti2"/>
            <w:r w:rsidR="00001F7B" w:rsidRPr="008F576C">
              <w:rPr>
                <w:rFonts w:ascii="Times New Roman" w:hAnsi="Times New Roman" w:cs="Times New Roman"/>
              </w:rPr>
              <w:instrText xml:space="preserve"> FORMCHECKBOX </w:instrText>
            </w:r>
            <w:r w:rsidR="008F576C" w:rsidRPr="008F576C">
              <w:rPr>
                <w:rFonts w:ascii="Times New Roman" w:hAnsi="Times New Roman" w:cs="Times New Roman"/>
              </w:rPr>
            </w:r>
            <w:r w:rsidR="008F576C" w:rsidRPr="008F576C">
              <w:rPr>
                <w:rFonts w:ascii="Times New Roman" w:hAnsi="Times New Roman" w:cs="Times New Roman"/>
              </w:rPr>
              <w:fldChar w:fldCharType="separate"/>
            </w:r>
            <w:r w:rsidRPr="008F576C">
              <w:rPr>
                <w:rFonts w:ascii="Times New Roman" w:hAnsi="Times New Roman" w:cs="Times New Roman"/>
              </w:rPr>
              <w:fldChar w:fldCharType="end"/>
            </w:r>
            <w:bookmarkEnd w:id="13"/>
          </w:p>
        </w:tc>
      </w:tr>
    </w:tbl>
    <w:p w:rsidR="00CD782F" w:rsidRPr="008F576C" w:rsidRDefault="008F576C" w:rsidP="002C1DDB">
      <w:r>
        <w:t xml:space="preserve">      5</w:t>
      </w:r>
      <w:r w:rsidR="00CD782F" w:rsidRPr="008F576C">
        <w:t xml:space="preserve">. </w:t>
      </w:r>
    </w:p>
    <w:tbl>
      <w:tblPr>
        <w:tblW w:w="10065" w:type="dxa"/>
        <w:tblInd w:w="-34" w:type="dxa"/>
        <w:tblLayout w:type="fixed"/>
        <w:tblLook w:val="0000" w:firstRow="0" w:lastRow="0" w:firstColumn="0" w:lastColumn="0" w:noHBand="0" w:noVBand="0"/>
      </w:tblPr>
      <w:tblGrid>
        <w:gridCol w:w="709"/>
        <w:gridCol w:w="1560"/>
        <w:gridCol w:w="1984"/>
        <w:gridCol w:w="1702"/>
        <w:gridCol w:w="992"/>
        <w:gridCol w:w="1559"/>
        <w:gridCol w:w="1559"/>
      </w:tblGrid>
      <w:tr w:rsidR="00CD782F" w:rsidRPr="004736F9" w:rsidTr="008F576C">
        <w:trPr>
          <w:trHeight w:val="1677"/>
        </w:trPr>
        <w:tc>
          <w:tcPr>
            <w:tcW w:w="709" w:type="dxa"/>
            <w:tcBorders>
              <w:top w:val="single" w:sz="8" w:space="0" w:color="000000"/>
              <w:left w:val="single" w:sz="8" w:space="0" w:color="000000"/>
              <w:bottom w:val="single" w:sz="1" w:space="0" w:color="000000"/>
            </w:tcBorders>
            <w:vAlign w:val="center"/>
          </w:tcPr>
          <w:p w:rsidR="00CD782F" w:rsidRPr="004736F9" w:rsidRDefault="00CD782F" w:rsidP="002C1DDB">
            <w:pPr>
              <w:snapToGrid w:val="0"/>
              <w:jc w:val="center"/>
              <w:rPr>
                <w:b/>
              </w:rPr>
            </w:pPr>
            <w:r w:rsidRPr="004736F9">
              <w:rPr>
                <w:b/>
              </w:rPr>
              <w:t>Eil.Nr.</w:t>
            </w:r>
          </w:p>
        </w:tc>
        <w:tc>
          <w:tcPr>
            <w:tcW w:w="1560" w:type="dxa"/>
            <w:tcBorders>
              <w:top w:val="single" w:sz="8" w:space="0" w:color="000000"/>
              <w:left w:val="single" w:sz="1" w:space="0" w:color="000000"/>
              <w:bottom w:val="single" w:sz="1" w:space="0" w:color="000000"/>
            </w:tcBorders>
            <w:vAlign w:val="center"/>
          </w:tcPr>
          <w:p w:rsidR="00CD782F" w:rsidRPr="004736F9" w:rsidRDefault="00CD782F" w:rsidP="002C1DDB">
            <w:pPr>
              <w:snapToGrid w:val="0"/>
              <w:jc w:val="center"/>
              <w:rPr>
                <w:b/>
              </w:rPr>
            </w:pPr>
            <w:r w:rsidRPr="004736F9">
              <w:rPr>
                <w:b/>
              </w:rPr>
              <w:t xml:space="preserve">Prekės paslaugos arba darbų pavadinimas </w:t>
            </w:r>
            <w:r w:rsidRPr="004736F9">
              <w:rPr>
                <w:i/>
              </w:rPr>
              <w:t>(kai pirkimas skaidomas į pirkimo dalis, nurodyti pirkimo dalies pavadinimą)</w:t>
            </w:r>
          </w:p>
        </w:tc>
        <w:tc>
          <w:tcPr>
            <w:tcW w:w="1984" w:type="dxa"/>
            <w:tcBorders>
              <w:top w:val="single" w:sz="8" w:space="0" w:color="000000"/>
              <w:left w:val="single" w:sz="1" w:space="0" w:color="000000"/>
              <w:bottom w:val="single" w:sz="1" w:space="0" w:color="000000"/>
            </w:tcBorders>
            <w:vAlign w:val="center"/>
          </w:tcPr>
          <w:p w:rsidR="00CD782F" w:rsidRPr="004736F9" w:rsidRDefault="00CD782F" w:rsidP="002C1DDB">
            <w:pPr>
              <w:snapToGrid w:val="0"/>
              <w:jc w:val="center"/>
              <w:rPr>
                <w:b/>
              </w:rPr>
            </w:pPr>
            <w:r w:rsidRPr="004736F9">
              <w:rPr>
                <w:b/>
              </w:rPr>
              <w:t xml:space="preserve">Techninė specifikacija </w:t>
            </w:r>
            <w:r w:rsidRPr="004736F9">
              <w:t>(</w:t>
            </w:r>
            <w:r w:rsidRPr="004736F9">
              <w:rPr>
                <w:i/>
                <w:iCs/>
              </w:rPr>
              <w:t>techninė specifikacija gali būti pateikta, kaip atskiras priedas</w:t>
            </w:r>
            <w:r w:rsidRPr="004736F9">
              <w:t>)</w:t>
            </w:r>
          </w:p>
        </w:tc>
        <w:tc>
          <w:tcPr>
            <w:tcW w:w="1702" w:type="dxa"/>
            <w:tcBorders>
              <w:top w:val="single" w:sz="8" w:space="0" w:color="000000"/>
              <w:left w:val="single" w:sz="1" w:space="0" w:color="000000"/>
              <w:bottom w:val="single" w:sz="1" w:space="0" w:color="000000"/>
            </w:tcBorders>
            <w:vAlign w:val="center"/>
          </w:tcPr>
          <w:p w:rsidR="00CD782F" w:rsidRPr="004736F9" w:rsidRDefault="00CD782F" w:rsidP="002C1DDB">
            <w:pPr>
              <w:rPr>
                <w:b/>
                <w:i/>
                <w:iCs/>
              </w:rPr>
            </w:pPr>
            <w:r w:rsidRPr="004736F9">
              <w:rPr>
                <w:b/>
              </w:rPr>
              <w:t xml:space="preserve">Minimalūs tiekėjų kvalifikacijos reikalavimai </w:t>
            </w:r>
            <w:r w:rsidRPr="004736F9">
              <w:t>(</w:t>
            </w:r>
            <w:r w:rsidRPr="004736F9">
              <w:rPr>
                <w:i/>
                <w:iCs/>
              </w:rPr>
              <w:t>jei taikoma</w:t>
            </w:r>
            <w:r w:rsidR="00C263D4" w:rsidRPr="004736F9">
              <w:rPr>
                <w:i/>
                <w:iCs/>
              </w:rPr>
              <w:t xml:space="preserve">, </w:t>
            </w:r>
            <w:r w:rsidRPr="004736F9">
              <w:rPr>
                <w:i/>
                <w:iCs/>
              </w:rPr>
              <w:t>gali būti pateikta, kaip atskiras priedas)</w:t>
            </w:r>
          </w:p>
        </w:tc>
        <w:tc>
          <w:tcPr>
            <w:tcW w:w="992" w:type="dxa"/>
            <w:tcBorders>
              <w:top w:val="single" w:sz="8" w:space="0" w:color="000000"/>
              <w:left w:val="single" w:sz="1" w:space="0" w:color="000000"/>
              <w:bottom w:val="single" w:sz="1" w:space="0" w:color="000000"/>
            </w:tcBorders>
            <w:vAlign w:val="center"/>
          </w:tcPr>
          <w:p w:rsidR="00CD782F" w:rsidRPr="004736F9" w:rsidRDefault="00CD782F" w:rsidP="002C1DDB">
            <w:pPr>
              <w:snapToGrid w:val="0"/>
              <w:jc w:val="center"/>
              <w:rPr>
                <w:b/>
              </w:rPr>
            </w:pPr>
            <w:r w:rsidRPr="004736F9">
              <w:rPr>
                <w:b/>
              </w:rPr>
              <w:t>Kiekis (vnt.)</w:t>
            </w:r>
          </w:p>
        </w:tc>
        <w:tc>
          <w:tcPr>
            <w:tcW w:w="1559" w:type="dxa"/>
            <w:tcBorders>
              <w:top w:val="single" w:sz="8" w:space="0" w:color="000000"/>
              <w:left w:val="single" w:sz="1" w:space="0" w:color="000000"/>
              <w:bottom w:val="single" w:sz="1" w:space="0" w:color="000000"/>
            </w:tcBorders>
            <w:vAlign w:val="center"/>
          </w:tcPr>
          <w:p w:rsidR="00CD782F" w:rsidRPr="004736F9" w:rsidRDefault="00CD782F" w:rsidP="002C1DDB">
            <w:pPr>
              <w:snapToGrid w:val="0"/>
              <w:jc w:val="center"/>
              <w:rPr>
                <w:b/>
              </w:rPr>
            </w:pPr>
            <w:r w:rsidRPr="004736F9">
              <w:rPr>
                <w:b/>
              </w:rPr>
              <w:t>Numatoma kaina už vienetą,</w:t>
            </w:r>
          </w:p>
          <w:p w:rsidR="00CD782F" w:rsidRPr="004736F9" w:rsidRDefault="00CD782F" w:rsidP="002C1DDB">
            <w:pPr>
              <w:snapToGrid w:val="0"/>
              <w:jc w:val="center"/>
              <w:rPr>
                <w:b/>
              </w:rPr>
            </w:pPr>
            <w:r w:rsidRPr="004736F9">
              <w:rPr>
                <w:b/>
              </w:rPr>
              <w:t>Eur (su PVM)</w:t>
            </w:r>
            <w:r w:rsidR="00A004FE" w:rsidRPr="004736F9">
              <w:rPr>
                <w:b/>
              </w:rPr>
              <w:t>*</w:t>
            </w:r>
          </w:p>
        </w:tc>
        <w:tc>
          <w:tcPr>
            <w:tcW w:w="1559" w:type="dxa"/>
            <w:tcBorders>
              <w:top w:val="single" w:sz="8" w:space="0" w:color="000000"/>
              <w:left w:val="single" w:sz="1" w:space="0" w:color="000000"/>
              <w:bottom w:val="single" w:sz="1" w:space="0" w:color="000000"/>
              <w:right w:val="single" w:sz="8" w:space="0" w:color="000000"/>
            </w:tcBorders>
            <w:vAlign w:val="center"/>
          </w:tcPr>
          <w:p w:rsidR="00CD782F" w:rsidRPr="004736F9" w:rsidRDefault="00CD782F" w:rsidP="002C1DDB">
            <w:pPr>
              <w:snapToGrid w:val="0"/>
              <w:jc w:val="center"/>
              <w:rPr>
                <w:b/>
              </w:rPr>
            </w:pPr>
            <w:r w:rsidRPr="004736F9">
              <w:rPr>
                <w:b/>
              </w:rPr>
              <w:t>Numatomos sudaryti pirkimo sutarties vertė:</w:t>
            </w:r>
          </w:p>
          <w:p w:rsidR="00CD782F" w:rsidRPr="004736F9" w:rsidRDefault="00CD782F" w:rsidP="002C1DDB">
            <w:pPr>
              <w:snapToGrid w:val="0"/>
              <w:jc w:val="center"/>
              <w:rPr>
                <w:b/>
              </w:rPr>
            </w:pPr>
            <w:r w:rsidRPr="004736F9">
              <w:rPr>
                <w:b/>
              </w:rPr>
              <w:t>iš viso Eur</w:t>
            </w:r>
          </w:p>
          <w:p w:rsidR="00CD782F" w:rsidRPr="004736F9" w:rsidRDefault="00CD782F" w:rsidP="002C1DDB">
            <w:pPr>
              <w:jc w:val="center"/>
              <w:rPr>
                <w:b/>
              </w:rPr>
            </w:pPr>
            <w:r w:rsidRPr="004736F9">
              <w:rPr>
                <w:b/>
              </w:rPr>
              <w:t>(su PVM)</w:t>
            </w:r>
            <w:r w:rsidR="00A004FE" w:rsidRPr="004736F9">
              <w:rPr>
                <w:b/>
              </w:rPr>
              <w:t>*</w:t>
            </w:r>
          </w:p>
        </w:tc>
      </w:tr>
      <w:tr w:rsidR="00CD782F" w:rsidRPr="004736F9" w:rsidTr="008F576C">
        <w:tc>
          <w:tcPr>
            <w:tcW w:w="709" w:type="dxa"/>
            <w:tcBorders>
              <w:left w:val="single" w:sz="8" w:space="0" w:color="000000"/>
              <w:bottom w:val="single" w:sz="1" w:space="0" w:color="000000"/>
            </w:tcBorders>
            <w:vAlign w:val="center"/>
          </w:tcPr>
          <w:p w:rsidR="00CD782F" w:rsidRPr="004736F9" w:rsidRDefault="00CD782F" w:rsidP="002C1DDB">
            <w:pPr>
              <w:snapToGrid w:val="0"/>
              <w:jc w:val="center"/>
            </w:pPr>
            <w:r w:rsidRPr="004736F9">
              <w:t>1</w:t>
            </w:r>
          </w:p>
        </w:tc>
        <w:tc>
          <w:tcPr>
            <w:tcW w:w="1560" w:type="dxa"/>
            <w:tcBorders>
              <w:left w:val="single" w:sz="1" w:space="0" w:color="000000"/>
              <w:bottom w:val="single" w:sz="1" w:space="0" w:color="000000"/>
            </w:tcBorders>
            <w:vAlign w:val="center"/>
          </w:tcPr>
          <w:p w:rsidR="00CD782F" w:rsidRPr="004736F9" w:rsidRDefault="00CD782F" w:rsidP="002C1DDB">
            <w:pPr>
              <w:snapToGrid w:val="0"/>
              <w:jc w:val="center"/>
            </w:pPr>
            <w:r w:rsidRPr="004736F9">
              <w:t>2</w:t>
            </w:r>
          </w:p>
        </w:tc>
        <w:tc>
          <w:tcPr>
            <w:tcW w:w="1984" w:type="dxa"/>
            <w:tcBorders>
              <w:left w:val="single" w:sz="1" w:space="0" w:color="000000"/>
              <w:bottom w:val="single" w:sz="1" w:space="0" w:color="000000"/>
            </w:tcBorders>
            <w:vAlign w:val="center"/>
          </w:tcPr>
          <w:p w:rsidR="00CD782F" w:rsidRPr="004736F9" w:rsidRDefault="00CD782F" w:rsidP="002C1DDB">
            <w:pPr>
              <w:snapToGrid w:val="0"/>
              <w:jc w:val="center"/>
            </w:pPr>
            <w:r w:rsidRPr="004736F9">
              <w:t>3</w:t>
            </w:r>
          </w:p>
        </w:tc>
        <w:tc>
          <w:tcPr>
            <w:tcW w:w="1702" w:type="dxa"/>
            <w:tcBorders>
              <w:left w:val="single" w:sz="1" w:space="0" w:color="000000"/>
              <w:bottom w:val="single" w:sz="1" w:space="0" w:color="000000"/>
            </w:tcBorders>
            <w:vAlign w:val="center"/>
          </w:tcPr>
          <w:p w:rsidR="00CD782F" w:rsidRPr="004736F9" w:rsidRDefault="00CD782F" w:rsidP="002C1DDB">
            <w:pPr>
              <w:snapToGrid w:val="0"/>
              <w:jc w:val="center"/>
            </w:pPr>
            <w:r w:rsidRPr="004736F9">
              <w:t>4</w:t>
            </w:r>
          </w:p>
        </w:tc>
        <w:tc>
          <w:tcPr>
            <w:tcW w:w="992" w:type="dxa"/>
            <w:tcBorders>
              <w:left w:val="single" w:sz="1" w:space="0" w:color="000000"/>
              <w:bottom w:val="single" w:sz="1" w:space="0" w:color="000000"/>
            </w:tcBorders>
            <w:vAlign w:val="center"/>
          </w:tcPr>
          <w:p w:rsidR="00CD782F" w:rsidRPr="004736F9" w:rsidRDefault="00CD782F" w:rsidP="002C1DDB">
            <w:pPr>
              <w:snapToGrid w:val="0"/>
              <w:jc w:val="center"/>
            </w:pPr>
            <w:r w:rsidRPr="004736F9">
              <w:t>5</w:t>
            </w:r>
          </w:p>
        </w:tc>
        <w:tc>
          <w:tcPr>
            <w:tcW w:w="1559" w:type="dxa"/>
            <w:tcBorders>
              <w:left w:val="single" w:sz="1" w:space="0" w:color="000000"/>
              <w:bottom w:val="single" w:sz="1" w:space="0" w:color="000000"/>
            </w:tcBorders>
            <w:vAlign w:val="center"/>
          </w:tcPr>
          <w:p w:rsidR="00CD782F" w:rsidRPr="004736F9" w:rsidRDefault="00CD782F" w:rsidP="002C1DDB">
            <w:pPr>
              <w:snapToGrid w:val="0"/>
              <w:jc w:val="center"/>
            </w:pPr>
            <w:r w:rsidRPr="004736F9">
              <w:t>6</w:t>
            </w:r>
          </w:p>
        </w:tc>
        <w:tc>
          <w:tcPr>
            <w:tcW w:w="1559" w:type="dxa"/>
            <w:tcBorders>
              <w:left w:val="single" w:sz="1" w:space="0" w:color="000000"/>
              <w:bottom w:val="single" w:sz="1" w:space="0" w:color="000000"/>
              <w:right w:val="single" w:sz="8" w:space="0" w:color="000000"/>
            </w:tcBorders>
            <w:vAlign w:val="center"/>
          </w:tcPr>
          <w:p w:rsidR="00CD782F" w:rsidRPr="004736F9" w:rsidRDefault="00CD782F" w:rsidP="002C1DDB">
            <w:pPr>
              <w:snapToGrid w:val="0"/>
              <w:jc w:val="center"/>
            </w:pPr>
            <w:r w:rsidRPr="004736F9">
              <w:t>7</w:t>
            </w:r>
          </w:p>
        </w:tc>
      </w:tr>
      <w:tr w:rsidR="00CD782F" w:rsidRPr="004736F9" w:rsidTr="008F576C">
        <w:tc>
          <w:tcPr>
            <w:tcW w:w="709" w:type="dxa"/>
            <w:tcBorders>
              <w:left w:val="single" w:sz="8" w:space="0" w:color="000000"/>
              <w:bottom w:val="single" w:sz="1" w:space="0" w:color="000000"/>
            </w:tcBorders>
            <w:vAlign w:val="center"/>
          </w:tcPr>
          <w:p w:rsidR="00CD782F" w:rsidRPr="004736F9" w:rsidRDefault="00CD782F" w:rsidP="002C1DDB">
            <w:pPr>
              <w:pStyle w:val="Sraopastraipa"/>
              <w:numPr>
                <w:ilvl w:val="0"/>
                <w:numId w:val="9"/>
              </w:numPr>
              <w:suppressAutoHyphens/>
              <w:snapToGrid w:val="0"/>
              <w:spacing w:before="0" w:beforeAutospacing="0" w:after="0" w:afterAutospacing="0"/>
              <w:ind w:left="0"/>
              <w:contextualSpacing/>
              <w:jc w:val="center"/>
            </w:pPr>
          </w:p>
        </w:tc>
        <w:tc>
          <w:tcPr>
            <w:tcW w:w="1560" w:type="dxa"/>
            <w:tcBorders>
              <w:left w:val="single" w:sz="1" w:space="0" w:color="000000"/>
              <w:bottom w:val="single" w:sz="1" w:space="0" w:color="000000"/>
            </w:tcBorders>
            <w:shd w:val="clear" w:color="auto" w:fill="F2F2F2" w:themeFill="background1" w:themeFillShade="F2"/>
            <w:vAlign w:val="center"/>
          </w:tcPr>
          <w:p w:rsidR="00CD782F" w:rsidRPr="004736F9" w:rsidRDefault="00CD782F" w:rsidP="002C1DDB">
            <w:pPr>
              <w:snapToGrid w:val="0"/>
              <w:jc w:val="both"/>
            </w:pPr>
          </w:p>
        </w:tc>
        <w:tc>
          <w:tcPr>
            <w:tcW w:w="1984" w:type="dxa"/>
            <w:tcBorders>
              <w:left w:val="single" w:sz="1" w:space="0" w:color="000000"/>
              <w:bottom w:val="single" w:sz="1" w:space="0" w:color="000000"/>
            </w:tcBorders>
            <w:shd w:val="clear" w:color="auto" w:fill="F2F2F2" w:themeFill="background1" w:themeFillShade="F2"/>
            <w:vAlign w:val="center"/>
          </w:tcPr>
          <w:p w:rsidR="00CD782F" w:rsidRPr="004736F9" w:rsidRDefault="00CD782F" w:rsidP="002C1DDB">
            <w:pPr>
              <w:snapToGrid w:val="0"/>
              <w:jc w:val="both"/>
            </w:pPr>
          </w:p>
        </w:tc>
        <w:tc>
          <w:tcPr>
            <w:tcW w:w="1702" w:type="dxa"/>
            <w:tcBorders>
              <w:left w:val="single" w:sz="1" w:space="0" w:color="000000"/>
              <w:bottom w:val="single" w:sz="1" w:space="0" w:color="000000"/>
            </w:tcBorders>
            <w:shd w:val="clear" w:color="auto" w:fill="F2F2F2" w:themeFill="background1" w:themeFillShade="F2"/>
            <w:vAlign w:val="center"/>
          </w:tcPr>
          <w:p w:rsidR="00CD782F" w:rsidRPr="004736F9" w:rsidRDefault="00CD782F" w:rsidP="002C1DDB">
            <w:pPr>
              <w:snapToGrid w:val="0"/>
              <w:jc w:val="both"/>
            </w:pPr>
          </w:p>
        </w:tc>
        <w:tc>
          <w:tcPr>
            <w:tcW w:w="992" w:type="dxa"/>
            <w:tcBorders>
              <w:left w:val="single" w:sz="1" w:space="0" w:color="000000"/>
              <w:bottom w:val="single" w:sz="1" w:space="0" w:color="000000"/>
            </w:tcBorders>
            <w:shd w:val="clear" w:color="auto" w:fill="F2F2F2" w:themeFill="background1" w:themeFillShade="F2"/>
            <w:vAlign w:val="center"/>
          </w:tcPr>
          <w:p w:rsidR="00CD782F" w:rsidRPr="004736F9" w:rsidRDefault="00CD782F" w:rsidP="002C1DDB">
            <w:pPr>
              <w:snapToGrid w:val="0"/>
              <w:jc w:val="center"/>
            </w:pPr>
          </w:p>
        </w:tc>
        <w:tc>
          <w:tcPr>
            <w:tcW w:w="1559" w:type="dxa"/>
            <w:tcBorders>
              <w:left w:val="single" w:sz="1" w:space="0" w:color="000000"/>
              <w:bottom w:val="single" w:sz="1" w:space="0" w:color="000000"/>
            </w:tcBorders>
            <w:shd w:val="clear" w:color="auto" w:fill="F2F2F2" w:themeFill="background1" w:themeFillShade="F2"/>
            <w:vAlign w:val="center"/>
          </w:tcPr>
          <w:p w:rsidR="00CD782F" w:rsidRPr="004736F9" w:rsidRDefault="00CD782F" w:rsidP="002C1DDB">
            <w:pPr>
              <w:snapToGrid w:val="0"/>
              <w:jc w:val="center"/>
            </w:pPr>
          </w:p>
        </w:tc>
        <w:tc>
          <w:tcPr>
            <w:tcW w:w="1559" w:type="dxa"/>
            <w:tcBorders>
              <w:left w:val="single" w:sz="1" w:space="0" w:color="000000"/>
              <w:bottom w:val="single" w:sz="1" w:space="0" w:color="000000"/>
              <w:right w:val="single" w:sz="8" w:space="0" w:color="000000"/>
            </w:tcBorders>
            <w:shd w:val="clear" w:color="auto" w:fill="F2F2F2" w:themeFill="background1" w:themeFillShade="F2"/>
            <w:vAlign w:val="center"/>
          </w:tcPr>
          <w:p w:rsidR="00CD782F" w:rsidRPr="004736F9" w:rsidRDefault="00CD782F" w:rsidP="002C1DDB">
            <w:pPr>
              <w:snapToGrid w:val="0"/>
              <w:jc w:val="center"/>
            </w:pPr>
          </w:p>
        </w:tc>
      </w:tr>
      <w:tr w:rsidR="00CD782F" w:rsidRPr="004736F9" w:rsidTr="008F576C">
        <w:tc>
          <w:tcPr>
            <w:tcW w:w="709" w:type="dxa"/>
            <w:tcBorders>
              <w:left w:val="single" w:sz="8" w:space="0" w:color="000000"/>
              <w:bottom w:val="single" w:sz="1" w:space="0" w:color="000000"/>
            </w:tcBorders>
            <w:vAlign w:val="center"/>
          </w:tcPr>
          <w:p w:rsidR="00CD782F" w:rsidRPr="004736F9" w:rsidRDefault="00CD782F" w:rsidP="002C1DDB">
            <w:pPr>
              <w:pStyle w:val="Sraopastraipa"/>
              <w:numPr>
                <w:ilvl w:val="0"/>
                <w:numId w:val="9"/>
              </w:numPr>
              <w:suppressAutoHyphens/>
              <w:snapToGrid w:val="0"/>
              <w:spacing w:before="0" w:beforeAutospacing="0" w:after="0" w:afterAutospacing="0"/>
              <w:ind w:left="0"/>
              <w:contextualSpacing/>
              <w:jc w:val="center"/>
            </w:pPr>
          </w:p>
        </w:tc>
        <w:tc>
          <w:tcPr>
            <w:tcW w:w="1560" w:type="dxa"/>
            <w:tcBorders>
              <w:left w:val="single" w:sz="1" w:space="0" w:color="000000"/>
              <w:bottom w:val="single" w:sz="1" w:space="0" w:color="000000"/>
            </w:tcBorders>
            <w:shd w:val="clear" w:color="auto" w:fill="F2F2F2" w:themeFill="background1" w:themeFillShade="F2"/>
            <w:vAlign w:val="center"/>
          </w:tcPr>
          <w:p w:rsidR="00CD782F" w:rsidRPr="004736F9" w:rsidRDefault="00CD782F" w:rsidP="002C1DDB">
            <w:pPr>
              <w:snapToGrid w:val="0"/>
              <w:jc w:val="both"/>
            </w:pPr>
          </w:p>
        </w:tc>
        <w:tc>
          <w:tcPr>
            <w:tcW w:w="1984" w:type="dxa"/>
            <w:tcBorders>
              <w:left w:val="single" w:sz="1" w:space="0" w:color="000000"/>
              <w:bottom w:val="single" w:sz="1" w:space="0" w:color="000000"/>
            </w:tcBorders>
            <w:shd w:val="clear" w:color="auto" w:fill="F2F2F2" w:themeFill="background1" w:themeFillShade="F2"/>
            <w:vAlign w:val="center"/>
          </w:tcPr>
          <w:p w:rsidR="00CD782F" w:rsidRPr="004736F9" w:rsidRDefault="00CD782F" w:rsidP="002C1DDB">
            <w:pPr>
              <w:snapToGrid w:val="0"/>
              <w:jc w:val="both"/>
            </w:pPr>
          </w:p>
        </w:tc>
        <w:tc>
          <w:tcPr>
            <w:tcW w:w="1702" w:type="dxa"/>
            <w:tcBorders>
              <w:left w:val="single" w:sz="1" w:space="0" w:color="000000"/>
              <w:bottom w:val="single" w:sz="1" w:space="0" w:color="000000"/>
            </w:tcBorders>
            <w:shd w:val="clear" w:color="auto" w:fill="F2F2F2" w:themeFill="background1" w:themeFillShade="F2"/>
            <w:vAlign w:val="center"/>
          </w:tcPr>
          <w:p w:rsidR="00CD782F" w:rsidRPr="004736F9" w:rsidRDefault="00CD782F" w:rsidP="002C1DDB">
            <w:pPr>
              <w:snapToGrid w:val="0"/>
              <w:jc w:val="both"/>
            </w:pPr>
          </w:p>
        </w:tc>
        <w:tc>
          <w:tcPr>
            <w:tcW w:w="992" w:type="dxa"/>
            <w:tcBorders>
              <w:left w:val="single" w:sz="1" w:space="0" w:color="000000"/>
              <w:bottom w:val="single" w:sz="1" w:space="0" w:color="000000"/>
            </w:tcBorders>
            <w:shd w:val="clear" w:color="auto" w:fill="F2F2F2" w:themeFill="background1" w:themeFillShade="F2"/>
            <w:vAlign w:val="center"/>
          </w:tcPr>
          <w:p w:rsidR="00CD782F" w:rsidRPr="004736F9" w:rsidRDefault="00CD782F" w:rsidP="002C1DDB">
            <w:pPr>
              <w:snapToGrid w:val="0"/>
              <w:jc w:val="center"/>
            </w:pPr>
          </w:p>
        </w:tc>
        <w:tc>
          <w:tcPr>
            <w:tcW w:w="1559" w:type="dxa"/>
            <w:tcBorders>
              <w:left w:val="single" w:sz="1" w:space="0" w:color="000000"/>
              <w:bottom w:val="single" w:sz="1" w:space="0" w:color="000000"/>
            </w:tcBorders>
            <w:shd w:val="clear" w:color="auto" w:fill="F2F2F2" w:themeFill="background1" w:themeFillShade="F2"/>
            <w:vAlign w:val="center"/>
          </w:tcPr>
          <w:p w:rsidR="00CD782F" w:rsidRPr="004736F9" w:rsidRDefault="00CD782F" w:rsidP="002C1DDB">
            <w:pPr>
              <w:snapToGrid w:val="0"/>
              <w:jc w:val="center"/>
            </w:pPr>
          </w:p>
        </w:tc>
        <w:tc>
          <w:tcPr>
            <w:tcW w:w="1559" w:type="dxa"/>
            <w:tcBorders>
              <w:left w:val="single" w:sz="1" w:space="0" w:color="000000"/>
              <w:bottom w:val="single" w:sz="1" w:space="0" w:color="000000"/>
              <w:right w:val="single" w:sz="8" w:space="0" w:color="000000"/>
            </w:tcBorders>
            <w:shd w:val="clear" w:color="auto" w:fill="F2F2F2" w:themeFill="background1" w:themeFillShade="F2"/>
            <w:vAlign w:val="center"/>
          </w:tcPr>
          <w:p w:rsidR="00CD782F" w:rsidRPr="004736F9" w:rsidRDefault="00CD782F" w:rsidP="002C1DDB">
            <w:pPr>
              <w:snapToGrid w:val="0"/>
              <w:jc w:val="center"/>
            </w:pPr>
          </w:p>
        </w:tc>
      </w:tr>
      <w:tr w:rsidR="00CD782F" w:rsidRPr="004736F9" w:rsidTr="008F576C">
        <w:tc>
          <w:tcPr>
            <w:tcW w:w="709" w:type="dxa"/>
            <w:tcBorders>
              <w:left w:val="single" w:sz="8" w:space="0" w:color="000000"/>
              <w:bottom w:val="single" w:sz="1" w:space="0" w:color="000000"/>
            </w:tcBorders>
            <w:vAlign w:val="center"/>
          </w:tcPr>
          <w:p w:rsidR="00CD782F" w:rsidRPr="004736F9" w:rsidRDefault="00CD782F" w:rsidP="002C1DDB">
            <w:pPr>
              <w:pStyle w:val="Sraopastraipa"/>
              <w:numPr>
                <w:ilvl w:val="0"/>
                <w:numId w:val="9"/>
              </w:numPr>
              <w:suppressAutoHyphens/>
              <w:snapToGrid w:val="0"/>
              <w:spacing w:before="0" w:beforeAutospacing="0" w:after="0" w:afterAutospacing="0"/>
              <w:ind w:left="0"/>
              <w:contextualSpacing/>
              <w:jc w:val="center"/>
            </w:pPr>
          </w:p>
        </w:tc>
        <w:tc>
          <w:tcPr>
            <w:tcW w:w="1560" w:type="dxa"/>
            <w:tcBorders>
              <w:left w:val="single" w:sz="1" w:space="0" w:color="000000"/>
              <w:bottom w:val="single" w:sz="1" w:space="0" w:color="000000"/>
            </w:tcBorders>
            <w:shd w:val="clear" w:color="auto" w:fill="F2F2F2" w:themeFill="background1" w:themeFillShade="F2"/>
            <w:vAlign w:val="center"/>
          </w:tcPr>
          <w:p w:rsidR="00CD782F" w:rsidRPr="004736F9" w:rsidRDefault="00CD782F" w:rsidP="002C1DDB">
            <w:pPr>
              <w:snapToGrid w:val="0"/>
              <w:jc w:val="both"/>
            </w:pPr>
          </w:p>
        </w:tc>
        <w:tc>
          <w:tcPr>
            <w:tcW w:w="1984" w:type="dxa"/>
            <w:tcBorders>
              <w:left w:val="single" w:sz="1" w:space="0" w:color="000000"/>
              <w:bottom w:val="single" w:sz="1" w:space="0" w:color="000000"/>
            </w:tcBorders>
            <w:shd w:val="clear" w:color="auto" w:fill="F2F2F2" w:themeFill="background1" w:themeFillShade="F2"/>
            <w:vAlign w:val="center"/>
          </w:tcPr>
          <w:p w:rsidR="00CD782F" w:rsidRPr="004736F9" w:rsidRDefault="00CD782F" w:rsidP="002C1DDB">
            <w:pPr>
              <w:snapToGrid w:val="0"/>
              <w:jc w:val="both"/>
            </w:pPr>
          </w:p>
        </w:tc>
        <w:tc>
          <w:tcPr>
            <w:tcW w:w="1702" w:type="dxa"/>
            <w:tcBorders>
              <w:left w:val="single" w:sz="1" w:space="0" w:color="000000"/>
              <w:bottom w:val="single" w:sz="1" w:space="0" w:color="000000"/>
            </w:tcBorders>
            <w:shd w:val="clear" w:color="auto" w:fill="F2F2F2" w:themeFill="background1" w:themeFillShade="F2"/>
            <w:vAlign w:val="center"/>
          </w:tcPr>
          <w:p w:rsidR="00CD782F" w:rsidRPr="004736F9" w:rsidRDefault="00CD782F" w:rsidP="002C1DDB">
            <w:pPr>
              <w:snapToGrid w:val="0"/>
              <w:jc w:val="both"/>
            </w:pPr>
          </w:p>
        </w:tc>
        <w:tc>
          <w:tcPr>
            <w:tcW w:w="992" w:type="dxa"/>
            <w:tcBorders>
              <w:left w:val="single" w:sz="1" w:space="0" w:color="000000"/>
              <w:bottom w:val="single" w:sz="1" w:space="0" w:color="000000"/>
            </w:tcBorders>
            <w:shd w:val="clear" w:color="auto" w:fill="F2F2F2" w:themeFill="background1" w:themeFillShade="F2"/>
            <w:vAlign w:val="center"/>
          </w:tcPr>
          <w:p w:rsidR="00CD782F" w:rsidRPr="004736F9" w:rsidRDefault="00CD782F" w:rsidP="002C1DDB">
            <w:pPr>
              <w:snapToGrid w:val="0"/>
              <w:jc w:val="center"/>
            </w:pPr>
          </w:p>
        </w:tc>
        <w:tc>
          <w:tcPr>
            <w:tcW w:w="1559" w:type="dxa"/>
            <w:tcBorders>
              <w:left w:val="single" w:sz="1" w:space="0" w:color="000000"/>
              <w:bottom w:val="single" w:sz="1" w:space="0" w:color="000000"/>
            </w:tcBorders>
            <w:shd w:val="clear" w:color="auto" w:fill="F2F2F2" w:themeFill="background1" w:themeFillShade="F2"/>
            <w:vAlign w:val="center"/>
          </w:tcPr>
          <w:p w:rsidR="00CD782F" w:rsidRPr="004736F9" w:rsidRDefault="00CD782F" w:rsidP="002C1DDB">
            <w:pPr>
              <w:snapToGrid w:val="0"/>
              <w:jc w:val="center"/>
            </w:pPr>
          </w:p>
        </w:tc>
        <w:tc>
          <w:tcPr>
            <w:tcW w:w="1559" w:type="dxa"/>
            <w:tcBorders>
              <w:left w:val="single" w:sz="1" w:space="0" w:color="000000"/>
              <w:bottom w:val="single" w:sz="1" w:space="0" w:color="000000"/>
              <w:right w:val="single" w:sz="8" w:space="0" w:color="000000"/>
            </w:tcBorders>
            <w:shd w:val="clear" w:color="auto" w:fill="F2F2F2" w:themeFill="background1" w:themeFillShade="F2"/>
            <w:vAlign w:val="center"/>
          </w:tcPr>
          <w:p w:rsidR="00CD782F" w:rsidRPr="004736F9" w:rsidRDefault="00CD782F" w:rsidP="002C1DDB">
            <w:pPr>
              <w:snapToGrid w:val="0"/>
              <w:jc w:val="center"/>
            </w:pPr>
          </w:p>
        </w:tc>
      </w:tr>
      <w:tr w:rsidR="00CD782F" w:rsidRPr="004736F9" w:rsidTr="008F576C">
        <w:trPr>
          <w:trHeight w:val="167"/>
        </w:trPr>
        <w:tc>
          <w:tcPr>
            <w:tcW w:w="8506" w:type="dxa"/>
            <w:gridSpan w:val="6"/>
            <w:tcBorders>
              <w:top w:val="single" w:sz="1" w:space="0" w:color="000000"/>
              <w:left w:val="single" w:sz="8" w:space="0" w:color="000000"/>
              <w:bottom w:val="single" w:sz="8" w:space="0" w:color="000000"/>
            </w:tcBorders>
            <w:vAlign w:val="center"/>
          </w:tcPr>
          <w:p w:rsidR="00CD782F" w:rsidRPr="004736F9" w:rsidRDefault="00CD782F" w:rsidP="002C1DDB">
            <w:pPr>
              <w:snapToGrid w:val="0"/>
              <w:ind w:firstLine="567"/>
              <w:jc w:val="right"/>
            </w:pPr>
            <w:r w:rsidRPr="004736F9">
              <w:t>Iš viso:</w:t>
            </w:r>
          </w:p>
        </w:tc>
        <w:tc>
          <w:tcPr>
            <w:tcW w:w="1559" w:type="dxa"/>
            <w:tcBorders>
              <w:top w:val="single" w:sz="1" w:space="0" w:color="000000"/>
              <w:left w:val="single" w:sz="1" w:space="0" w:color="000000"/>
              <w:bottom w:val="single" w:sz="8" w:space="0" w:color="000000"/>
              <w:right w:val="single" w:sz="8" w:space="0" w:color="000000"/>
            </w:tcBorders>
            <w:shd w:val="clear" w:color="auto" w:fill="F2F2F2" w:themeFill="background1" w:themeFillShade="F2"/>
            <w:vAlign w:val="center"/>
          </w:tcPr>
          <w:p w:rsidR="00CD782F" w:rsidRPr="004736F9" w:rsidRDefault="00CD782F" w:rsidP="002C1DDB">
            <w:pPr>
              <w:snapToGrid w:val="0"/>
              <w:ind w:firstLine="567"/>
              <w:jc w:val="center"/>
            </w:pPr>
          </w:p>
        </w:tc>
      </w:tr>
    </w:tbl>
    <w:p w:rsidR="00CD782F" w:rsidRPr="004736F9" w:rsidRDefault="00A004FE" w:rsidP="002C1DDB">
      <w:bookmarkStart w:id="14" w:name="OLE_LINK4"/>
      <w:bookmarkStart w:id="15" w:name="OLE_LINK5"/>
      <w:bookmarkStart w:id="16" w:name="OLE_LINK6"/>
      <w:r w:rsidRPr="004736F9">
        <w:t>*</w:t>
      </w:r>
      <w:r w:rsidR="001A383E" w:rsidRPr="004736F9">
        <w:fldChar w:fldCharType="begin">
          <w:ffData>
            <w:name w:val="Tikrinti7"/>
            <w:enabled/>
            <w:calcOnExit w:val="0"/>
            <w:checkBox>
              <w:sizeAuto/>
              <w:default w:val="0"/>
            </w:checkBox>
          </w:ffData>
        </w:fldChar>
      </w:r>
      <w:r w:rsidR="00CD782F" w:rsidRPr="004736F9">
        <w:instrText xml:space="preserve"> FORMCHECKBOX </w:instrText>
      </w:r>
      <w:r w:rsidR="008F576C">
        <w:fldChar w:fldCharType="separate"/>
      </w:r>
      <w:r w:rsidR="001A383E" w:rsidRPr="004736F9">
        <w:fldChar w:fldCharType="end"/>
      </w:r>
      <w:bookmarkEnd w:id="14"/>
      <w:bookmarkEnd w:id="15"/>
      <w:bookmarkEnd w:id="16"/>
      <w:r w:rsidR="00CD782F" w:rsidRPr="004736F9">
        <w:t xml:space="preserve"> PVM netaikomas </w:t>
      </w:r>
    </w:p>
    <w:p w:rsidR="006B31EB" w:rsidRPr="004736F9" w:rsidRDefault="006B31EB" w:rsidP="002C1DDB"/>
    <w:tbl>
      <w:tblPr>
        <w:tblStyle w:val="Lentelstinklelis"/>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425"/>
        <w:gridCol w:w="142"/>
        <w:gridCol w:w="37"/>
        <w:gridCol w:w="6908"/>
        <w:gridCol w:w="2127"/>
      </w:tblGrid>
      <w:tr w:rsidR="00AF548E" w:rsidRPr="004736F9" w:rsidTr="00DD5516">
        <w:trPr>
          <w:trHeight w:val="559"/>
        </w:trPr>
        <w:tc>
          <w:tcPr>
            <w:tcW w:w="534" w:type="dxa"/>
            <w:vMerge w:val="restart"/>
          </w:tcPr>
          <w:p w:rsidR="00AF548E" w:rsidRPr="004736F9" w:rsidRDefault="00AF548E" w:rsidP="002C1DDB">
            <w:pPr>
              <w:rPr>
                <w:rFonts w:ascii="Times New Roman" w:hAnsi="Times New Roman" w:cs="Times New Roman"/>
              </w:rPr>
            </w:pPr>
            <w:r w:rsidRPr="004736F9">
              <w:rPr>
                <w:rFonts w:ascii="Times New Roman" w:hAnsi="Times New Roman" w:cs="Times New Roman"/>
              </w:rPr>
              <w:t xml:space="preserve">6. </w:t>
            </w:r>
          </w:p>
        </w:tc>
        <w:tc>
          <w:tcPr>
            <w:tcW w:w="9639" w:type="dxa"/>
            <w:gridSpan w:val="5"/>
          </w:tcPr>
          <w:p w:rsidR="00AF548E" w:rsidRPr="004736F9" w:rsidRDefault="00AF548E" w:rsidP="002C1DDB">
            <w:pPr>
              <w:rPr>
                <w:rFonts w:ascii="Times New Roman" w:hAnsi="Times New Roman" w:cs="Times New Roman"/>
              </w:rPr>
            </w:pPr>
            <w:r w:rsidRPr="004736F9">
              <w:rPr>
                <w:rFonts w:ascii="Times New Roman" w:hAnsi="Times New Roman" w:cs="Times New Roman"/>
              </w:rPr>
              <w:t xml:space="preserve">PASIŪLYMŲ VERTINIMO KRITERIJUS </w:t>
            </w:r>
            <w:r w:rsidRPr="004736F9">
              <w:rPr>
                <w:rFonts w:ascii="Times New Roman" w:hAnsi="Times New Roman" w:cs="Times New Roman"/>
                <w:i/>
              </w:rPr>
              <w:t>(pažymėti, jei tai ekonominio naudingumo kriterijus, pateikti vertinimo kriterijus ir parametrus, jų lyginamuosius svorius ir vertinimo tvarką)</w:t>
            </w:r>
          </w:p>
        </w:tc>
      </w:tr>
      <w:tr w:rsidR="00AF548E" w:rsidRPr="004736F9" w:rsidTr="00DD5516">
        <w:trPr>
          <w:trHeight w:val="290"/>
        </w:trPr>
        <w:tc>
          <w:tcPr>
            <w:tcW w:w="534" w:type="dxa"/>
            <w:vMerge/>
          </w:tcPr>
          <w:p w:rsidR="00AF548E" w:rsidRPr="004736F9" w:rsidRDefault="00AF548E" w:rsidP="002C1DDB">
            <w:pPr>
              <w:rPr>
                <w:rFonts w:ascii="Times New Roman" w:hAnsi="Times New Roman" w:cs="Times New Roman"/>
              </w:rPr>
            </w:pPr>
          </w:p>
        </w:tc>
        <w:tc>
          <w:tcPr>
            <w:tcW w:w="567" w:type="dxa"/>
            <w:gridSpan w:val="2"/>
          </w:tcPr>
          <w:p w:rsidR="00AF548E" w:rsidRPr="004736F9" w:rsidRDefault="001A383E" w:rsidP="002C1DDB">
            <w:pPr>
              <w:rPr>
                <w:rFonts w:ascii="Times New Roman" w:hAnsi="Times New Roman" w:cs="Times New Roman"/>
              </w:rPr>
            </w:pPr>
            <w:r w:rsidRPr="004736F9">
              <w:fldChar w:fldCharType="begin">
                <w:ffData>
                  <w:name w:val="Tikrinti8"/>
                  <w:enabled/>
                  <w:calcOnExit w:val="0"/>
                  <w:checkBox>
                    <w:sizeAuto/>
                    <w:default w:val="0"/>
                  </w:checkBox>
                </w:ffData>
              </w:fldChar>
            </w:r>
            <w:r w:rsidR="00AF548E" w:rsidRPr="004736F9">
              <w:rPr>
                <w:rFonts w:ascii="Times New Roman" w:hAnsi="Times New Roman" w:cs="Times New Roman"/>
              </w:rPr>
              <w:instrText xml:space="preserve"> FORMCHECKBOX </w:instrText>
            </w:r>
            <w:r w:rsidR="008F576C">
              <w:fldChar w:fldCharType="separate"/>
            </w:r>
            <w:r w:rsidRPr="004736F9">
              <w:fldChar w:fldCharType="end"/>
            </w:r>
          </w:p>
        </w:tc>
        <w:tc>
          <w:tcPr>
            <w:tcW w:w="9072" w:type="dxa"/>
            <w:gridSpan w:val="3"/>
          </w:tcPr>
          <w:p w:rsidR="00AF548E" w:rsidRPr="004736F9" w:rsidRDefault="00AF548E" w:rsidP="002C1DDB">
            <w:pPr>
              <w:rPr>
                <w:rFonts w:ascii="Times New Roman" w:hAnsi="Times New Roman" w:cs="Times New Roman"/>
              </w:rPr>
            </w:pPr>
            <w:r w:rsidRPr="004736F9">
              <w:rPr>
                <w:rFonts w:ascii="Times New Roman" w:hAnsi="Times New Roman" w:cs="Times New Roman"/>
              </w:rPr>
              <w:t>Mažiausia kaina</w:t>
            </w:r>
          </w:p>
        </w:tc>
      </w:tr>
      <w:tr w:rsidR="00AF548E" w:rsidRPr="004736F9" w:rsidTr="00DD5516">
        <w:trPr>
          <w:trHeight w:val="280"/>
        </w:trPr>
        <w:tc>
          <w:tcPr>
            <w:tcW w:w="534" w:type="dxa"/>
            <w:vMerge/>
          </w:tcPr>
          <w:p w:rsidR="00AF548E" w:rsidRPr="004736F9" w:rsidRDefault="00AF548E" w:rsidP="002C1DDB">
            <w:pPr>
              <w:rPr>
                <w:rFonts w:ascii="Times New Roman" w:hAnsi="Times New Roman" w:cs="Times New Roman"/>
              </w:rPr>
            </w:pPr>
          </w:p>
        </w:tc>
        <w:tc>
          <w:tcPr>
            <w:tcW w:w="567" w:type="dxa"/>
            <w:gridSpan w:val="2"/>
          </w:tcPr>
          <w:p w:rsidR="00AF548E" w:rsidRPr="004736F9" w:rsidRDefault="001A383E" w:rsidP="002C1DDB">
            <w:pPr>
              <w:rPr>
                <w:rFonts w:ascii="Times New Roman" w:hAnsi="Times New Roman" w:cs="Times New Roman"/>
              </w:rPr>
            </w:pPr>
            <w:r w:rsidRPr="004736F9">
              <w:fldChar w:fldCharType="begin">
                <w:ffData>
                  <w:name w:val="Tikrinti8"/>
                  <w:enabled/>
                  <w:calcOnExit w:val="0"/>
                  <w:checkBox>
                    <w:sizeAuto/>
                    <w:default w:val="0"/>
                  </w:checkBox>
                </w:ffData>
              </w:fldChar>
            </w:r>
            <w:r w:rsidR="00AF548E" w:rsidRPr="004736F9">
              <w:rPr>
                <w:rFonts w:ascii="Times New Roman" w:hAnsi="Times New Roman" w:cs="Times New Roman"/>
              </w:rPr>
              <w:instrText xml:space="preserve"> FORMCHECKBOX </w:instrText>
            </w:r>
            <w:r w:rsidR="008F576C">
              <w:fldChar w:fldCharType="separate"/>
            </w:r>
            <w:r w:rsidRPr="004736F9">
              <w:fldChar w:fldCharType="end"/>
            </w:r>
          </w:p>
        </w:tc>
        <w:tc>
          <w:tcPr>
            <w:tcW w:w="9072" w:type="dxa"/>
            <w:gridSpan w:val="3"/>
          </w:tcPr>
          <w:p w:rsidR="00AF548E" w:rsidRPr="004736F9" w:rsidRDefault="00AF548E" w:rsidP="002C1DDB">
            <w:pPr>
              <w:rPr>
                <w:rFonts w:ascii="Times New Roman" w:hAnsi="Times New Roman" w:cs="Times New Roman"/>
              </w:rPr>
            </w:pPr>
            <w:r w:rsidRPr="004736F9">
              <w:rPr>
                <w:rFonts w:ascii="Times New Roman" w:hAnsi="Times New Roman" w:cs="Times New Roman"/>
              </w:rPr>
              <w:t>Ekonominis naudingumas</w:t>
            </w:r>
          </w:p>
        </w:tc>
      </w:tr>
      <w:tr w:rsidR="00AF548E" w:rsidRPr="004736F9" w:rsidTr="00DD5516">
        <w:trPr>
          <w:trHeight w:val="269"/>
        </w:trPr>
        <w:tc>
          <w:tcPr>
            <w:tcW w:w="534" w:type="dxa"/>
            <w:vMerge/>
          </w:tcPr>
          <w:p w:rsidR="00AF548E" w:rsidRPr="004736F9" w:rsidRDefault="00AF548E" w:rsidP="002C1DDB">
            <w:pPr>
              <w:rPr>
                <w:rFonts w:ascii="Times New Roman" w:hAnsi="Times New Roman" w:cs="Times New Roman"/>
              </w:rPr>
            </w:pPr>
          </w:p>
        </w:tc>
        <w:tc>
          <w:tcPr>
            <w:tcW w:w="9639" w:type="dxa"/>
            <w:gridSpan w:val="5"/>
            <w:shd w:val="clear" w:color="auto" w:fill="F2F2F2" w:themeFill="background1" w:themeFillShade="F2"/>
          </w:tcPr>
          <w:p w:rsidR="00AF548E" w:rsidRPr="004736F9" w:rsidRDefault="00AF548E" w:rsidP="002C1DDB">
            <w:pPr>
              <w:rPr>
                <w:rFonts w:ascii="Times New Roman" w:hAnsi="Times New Roman" w:cs="Times New Roman"/>
              </w:rPr>
            </w:pPr>
          </w:p>
          <w:p w:rsidR="00B0397F" w:rsidRPr="004736F9" w:rsidRDefault="00B0397F" w:rsidP="002C1DDB">
            <w:pPr>
              <w:rPr>
                <w:rFonts w:ascii="Times New Roman" w:hAnsi="Times New Roman" w:cs="Times New Roman"/>
              </w:rPr>
            </w:pPr>
          </w:p>
        </w:tc>
      </w:tr>
      <w:tr w:rsidR="00936385" w:rsidRPr="004736F9" w:rsidTr="00DD5516">
        <w:trPr>
          <w:trHeight w:val="373"/>
        </w:trPr>
        <w:tc>
          <w:tcPr>
            <w:tcW w:w="534" w:type="dxa"/>
            <w:vMerge w:val="restart"/>
          </w:tcPr>
          <w:p w:rsidR="00936385" w:rsidRPr="004736F9" w:rsidRDefault="00936385" w:rsidP="002C1DDB">
            <w:pPr>
              <w:rPr>
                <w:rFonts w:ascii="Times New Roman" w:hAnsi="Times New Roman" w:cs="Times New Roman"/>
              </w:rPr>
            </w:pPr>
            <w:r w:rsidRPr="004736F9">
              <w:rPr>
                <w:rFonts w:ascii="Times New Roman" w:hAnsi="Times New Roman" w:cs="Times New Roman"/>
              </w:rPr>
              <w:t xml:space="preserve">7. </w:t>
            </w:r>
          </w:p>
        </w:tc>
        <w:tc>
          <w:tcPr>
            <w:tcW w:w="9639" w:type="dxa"/>
            <w:gridSpan w:val="5"/>
          </w:tcPr>
          <w:p w:rsidR="00936385" w:rsidRPr="004736F9" w:rsidRDefault="00936385" w:rsidP="002C1DDB">
            <w:pPr>
              <w:rPr>
                <w:rFonts w:ascii="Times New Roman" w:hAnsi="Times New Roman" w:cs="Times New Roman"/>
              </w:rPr>
            </w:pPr>
            <w:r w:rsidRPr="004736F9">
              <w:rPr>
                <w:rFonts w:ascii="Times New Roman" w:hAnsi="Times New Roman" w:cs="Times New Roman"/>
              </w:rPr>
              <w:t>PIRKIMAS VYKDOMAS PER CPO</w:t>
            </w:r>
          </w:p>
        </w:tc>
      </w:tr>
      <w:tr w:rsidR="00936385" w:rsidRPr="004736F9" w:rsidTr="00DD5516">
        <w:trPr>
          <w:trHeight w:val="307"/>
        </w:trPr>
        <w:tc>
          <w:tcPr>
            <w:tcW w:w="534" w:type="dxa"/>
            <w:vMerge/>
          </w:tcPr>
          <w:p w:rsidR="00936385" w:rsidRPr="004736F9" w:rsidRDefault="00936385" w:rsidP="002C1DDB">
            <w:pPr>
              <w:rPr>
                <w:rFonts w:ascii="Times New Roman" w:hAnsi="Times New Roman" w:cs="Times New Roman"/>
              </w:rPr>
            </w:pPr>
          </w:p>
        </w:tc>
        <w:tc>
          <w:tcPr>
            <w:tcW w:w="425" w:type="dxa"/>
          </w:tcPr>
          <w:p w:rsidR="00936385" w:rsidRPr="004736F9" w:rsidRDefault="001A383E" w:rsidP="002C1DDB">
            <w:pPr>
              <w:rPr>
                <w:rFonts w:ascii="Times New Roman" w:hAnsi="Times New Roman" w:cs="Times New Roman"/>
              </w:rPr>
            </w:pPr>
            <w:r w:rsidRPr="004736F9">
              <w:fldChar w:fldCharType="begin">
                <w:ffData>
                  <w:name w:val="Tikrinti8"/>
                  <w:enabled/>
                  <w:calcOnExit w:val="0"/>
                  <w:checkBox>
                    <w:sizeAuto/>
                    <w:default w:val="0"/>
                  </w:checkBox>
                </w:ffData>
              </w:fldChar>
            </w:r>
            <w:r w:rsidR="00936385" w:rsidRPr="004736F9">
              <w:rPr>
                <w:rFonts w:ascii="Times New Roman" w:hAnsi="Times New Roman" w:cs="Times New Roman"/>
              </w:rPr>
              <w:instrText xml:space="preserve"> FORMCHECKBOX </w:instrText>
            </w:r>
            <w:r w:rsidR="008F576C">
              <w:fldChar w:fldCharType="separate"/>
            </w:r>
            <w:r w:rsidRPr="004736F9">
              <w:fldChar w:fldCharType="end"/>
            </w:r>
          </w:p>
        </w:tc>
        <w:tc>
          <w:tcPr>
            <w:tcW w:w="9214" w:type="dxa"/>
            <w:gridSpan w:val="4"/>
          </w:tcPr>
          <w:p w:rsidR="00936385" w:rsidRPr="004736F9" w:rsidRDefault="00B155E6" w:rsidP="002C1DDB">
            <w:pPr>
              <w:rPr>
                <w:rFonts w:ascii="Times New Roman" w:hAnsi="Times New Roman" w:cs="Times New Roman"/>
              </w:rPr>
            </w:pPr>
            <w:r w:rsidRPr="004736F9">
              <w:rPr>
                <w:rFonts w:ascii="Times New Roman" w:hAnsi="Times New Roman" w:cs="Times New Roman"/>
              </w:rPr>
              <w:t xml:space="preserve">Prekių, paslaugų ar darbų nėra CPO kataloge </w:t>
            </w:r>
          </w:p>
        </w:tc>
      </w:tr>
      <w:tr w:rsidR="00936385" w:rsidRPr="004736F9" w:rsidTr="00DD5516">
        <w:trPr>
          <w:trHeight w:val="269"/>
        </w:trPr>
        <w:tc>
          <w:tcPr>
            <w:tcW w:w="534" w:type="dxa"/>
            <w:vMerge/>
          </w:tcPr>
          <w:p w:rsidR="00936385" w:rsidRPr="004736F9" w:rsidRDefault="00936385" w:rsidP="002C1DDB">
            <w:pPr>
              <w:rPr>
                <w:rFonts w:ascii="Times New Roman" w:hAnsi="Times New Roman" w:cs="Times New Roman"/>
              </w:rPr>
            </w:pPr>
          </w:p>
        </w:tc>
        <w:tc>
          <w:tcPr>
            <w:tcW w:w="425" w:type="dxa"/>
          </w:tcPr>
          <w:p w:rsidR="00936385" w:rsidRPr="004736F9" w:rsidRDefault="001A383E" w:rsidP="002C1DDB">
            <w:pPr>
              <w:rPr>
                <w:rFonts w:ascii="Times New Roman" w:hAnsi="Times New Roman" w:cs="Times New Roman"/>
              </w:rPr>
            </w:pPr>
            <w:r w:rsidRPr="004736F9">
              <w:fldChar w:fldCharType="begin">
                <w:ffData>
                  <w:name w:val="Tikrinti8"/>
                  <w:enabled/>
                  <w:calcOnExit w:val="0"/>
                  <w:checkBox>
                    <w:sizeAuto/>
                    <w:default w:val="0"/>
                  </w:checkBox>
                </w:ffData>
              </w:fldChar>
            </w:r>
            <w:r w:rsidR="00936385" w:rsidRPr="004736F9">
              <w:rPr>
                <w:rFonts w:ascii="Times New Roman" w:hAnsi="Times New Roman" w:cs="Times New Roman"/>
              </w:rPr>
              <w:instrText xml:space="preserve"> FORMCHECKBOX </w:instrText>
            </w:r>
            <w:r w:rsidR="008F576C">
              <w:fldChar w:fldCharType="separate"/>
            </w:r>
            <w:r w:rsidRPr="004736F9">
              <w:fldChar w:fldCharType="end"/>
            </w:r>
          </w:p>
        </w:tc>
        <w:tc>
          <w:tcPr>
            <w:tcW w:w="9214" w:type="dxa"/>
            <w:gridSpan w:val="4"/>
          </w:tcPr>
          <w:p w:rsidR="00936385" w:rsidRPr="004736F9" w:rsidRDefault="00B155E6" w:rsidP="002C1DDB">
            <w:pPr>
              <w:rPr>
                <w:rFonts w:ascii="Times New Roman" w:hAnsi="Times New Roman" w:cs="Times New Roman"/>
              </w:rPr>
            </w:pPr>
            <w:r w:rsidRPr="004736F9">
              <w:rPr>
                <w:rFonts w:ascii="Times New Roman" w:hAnsi="Times New Roman" w:cs="Times New Roman"/>
              </w:rPr>
              <w:t>Perkama per CPO</w:t>
            </w:r>
          </w:p>
        </w:tc>
      </w:tr>
      <w:tr w:rsidR="00936385" w:rsidRPr="004736F9" w:rsidTr="00DD5516">
        <w:trPr>
          <w:trHeight w:val="233"/>
        </w:trPr>
        <w:tc>
          <w:tcPr>
            <w:tcW w:w="534" w:type="dxa"/>
            <w:vMerge/>
          </w:tcPr>
          <w:p w:rsidR="00936385" w:rsidRPr="004736F9" w:rsidRDefault="00936385" w:rsidP="002C1DDB">
            <w:pPr>
              <w:rPr>
                <w:rFonts w:ascii="Times New Roman" w:hAnsi="Times New Roman" w:cs="Times New Roman"/>
              </w:rPr>
            </w:pPr>
          </w:p>
        </w:tc>
        <w:tc>
          <w:tcPr>
            <w:tcW w:w="425" w:type="dxa"/>
          </w:tcPr>
          <w:p w:rsidR="00936385" w:rsidRPr="004736F9" w:rsidRDefault="001A383E" w:rsidP="002C1DDB">
            <w:pPr>
              <w:rPr>
                <w:rFonts w:ascii="Times New Roman" w:hAnsi="Times New Roman" w:cs="Times New Roman"/>
              </w:rPr>
            </w:pPr>
            <w:r w:rsidRPr="004736F9">
              <w:fldChar w:fldCharType="begin">
                <w:ffData>
                  <w:name w:val="Tikrinti8"/>
                  <w:enabled/>
                  <w:calcOnExit w:val="0"/>
                  <w:checkBox>
                    <w:sizeAuto/>
                    <w:default w:val="0"/>
                  </w:checkBox>
                </w:ffData>
              </w:fldChar>
            </w:r>
            <w:r w:rsidR="00936385" w:rsidRPr="004736F9">
              <w:rPr>
                <w:rFonts w:ascii="Times New Roman" w:hAnsi="Times New Roman" w:cs="Times New Roman"/>
              </w:rPr>
              <w:instrText xml:space="preserve"> FORMCHECKBOX </w:instrText>
            </w:r>
            <w:r w:rsidR="008F576C">
              <w:fldChar w:fldCharType="separate"/>
            </w:r>
            <w:r w:rsidRPr="004736F9">
              <w:fldChar w:fldCharType="end"/>
            </w:r>
          </w:p>
        </w:tc>
        <w:tc>
          <w:tcPr>
            <w:tcW w:w="9214" w:type="dxa"/>
            <w:gridSpan w:val="4"/>
          </w:tcPr>
          <w:p w:rsidR="00936385" w:rsidRPr="004736F9" w:rsidRDefault="00936385" w:rsidP="002C1DDB">
            <w:pPr>
              <w:rPr>
                <w:rFonts w:ascii="Times New Roman" w:hAnsi="Times New Roman" w:cs="Times New Roman"/>
              </w:rPr>
            </w:pPr>
            <w:r w:rsidRPr="004736F9">
              <w:rPr>
                <w:rFonts w:ascii="Times New Roman" w:hAnsi="Times New Roman" w:cs="Times New Roman"/>
              </w:rPr>
              <w:t xml:space="preserve">Prekės, paslaugos ar darbai yra </w:t>
            </w:r>
            <w:r w:rsidR="00CB5B2A" w:rsidRPr="004736F9">
              <w:rPr>
                <w:rFonts w:ascii="Times New Roman" w:hAnsi="Times New Roman" w:cs="Times New Roman"/>
              </w:rPr>
              <w:t xml:space="preserve">CPO </w:t>
            </w:r>
            <w:r w:rsidRPr="004736F9">
              <w:rPr>
                <w:rFonts w:ascii="Times New Roman" w:hAnsi="Times New Roman" w:cs="Times New Roman"/>
              </w:rPr>
              <w:t>kataloge, tačiau neperkama</w:t>
            </w:r>
            <w:r w:rsidR="00284BCC" w:rsidRPr="004736F9">
              <w:rPr>
                <w:rFonts w:ascii="Times New Roman" w:hAnsi="Times New Roman" w:cs="Times New Roman"/>
              </w:rPr>
              <w:t xml:space="preserve"> dėl šių priežasčių</w:t>
            </w:r>
            <w:r w:rsidRPr="004736F9">
              <w:rPr>
                <w:rFonts w:ascii="Times New Roman" w:hAnsi="Times New Roman" w:cs="Times New Roman"/>
              </w:rPr>
              <w:t xml:space="preserve"> </w:t>
            </w:r>
            <w:r w:rsidRPr="004736F9">
              <w:rPr>
                <w:rFonts w:ascii="Times New Roman" w:hAnsi="Times New Roman" w:cs="Times New Roman"/>
                <w:i/>
              </w:rPr>
              <w:t>(nurodyti priežastis)</w:t>
            </w:r>
          </w:p>
        </w:tc>
      </w:tr>
      <w:tr w:rsidR="00936385" w:rsidRPr="004736F9" w:rsidTr="00757820">
        <w:trPr>
          <w:trHeight w:val="232"/>
        </w:trPr>
        <w:tc>
          <w:tcPr>
            <w:tcW w:w="534" w:type="dxa"/>
            <w:vMerge/>
          </w:tcPr>
          <w:p w:rsidR="00936385" w:rsidRPr="004736F9" w:rsidRDefault="00936385" w:rsidP="002C1DDB">
            <w:pPr>
              <w:rPr>
                <w:rFonts w:ascii="Times New Roman" w:hAnsi="Times New Roman" w:cs="Times New Roman"/>
              </w:rPr>
            </w:pPr>
          </w:p>
        </w:tc>
        <w:tc>
          <w:tcPr>
            <w:tcW w:w="9639" w:type="dxa"/>
            <w:gridSpan w:val="5"/>
            <w:shd w:val="clear" w:color="auto" w:fill="F2F2F2" w:themeFill="background1" w:themeFillShade="F2"/>
          </w:tcPr>
          <w:p w:rsidR="00936385" w:rsidRPr="004736F9" w:rsidRDefault="00936385" w:rsidP="002C1DDB">
            <w:pPr>
              <w:rPr>
                <w:rFonts w:ascii="Times New Roman" w:hAnsi="Times New Roman" w:cs="Times New Roman"/>
              </w:rPr>
            </w:pPr>
          </w:p>
          <w:p w:rsidR="006B31EB" w:rsidRPr="004736F9" w:rsidRDefault="006B31EB" w:rsidP="002C1DDB">
            <w:pPr>
              <w:rPr>
                <w:rFonts w:ascii="Times New Roman" w:hAnsi="Times New Roman" w:cs="Times New Roman"/>
              </w:rPr>
            </w:pPr>
          </w:p>
        </w:tc>
      </w:tr>
      <w:tr w:rsidR="00CD782F" w:rsidRPr="004736F9" w:rsidTr="00757820">
        <w:trPr>
          <w:trHeight w:val="555"/>
        </w:trPr>
        <w:tc>
          <w:tcPr>
            <w:tcW w:w="534" w:type="dxa"/>
            <w:vMerge w:val="restart"/>
          </w:tcPr>
          <w:p w:rsidR="00CD782F" w:rsidRPr="004736F9" w:rsidRDefault="00936385" w:rsidP="002C1DDB">
            <w:pPr>
              <w:ind w:hanging="360"/>
              <w:rPr>
                <w:rFonts w:ascii="Times New Roman" w:hAnsi="Times New Roman" w:cs="Times New Roman"/>
              </w:rPr>
            </w:pPr>
            <w:r w:rsidRPr="004736F9">
              <w:rPr>
                <w:rFonts w:ascii="Times New Roman" w:hAnsi="Times New Roman" w:cs="Times New Roman"/>
              </w:rPr>
              <w:t>8</w:t>
            </w:r>
            <w:r w:rsidR="00CD782F" w:rsidRPr="004736F9">
              <w:rPr>
                <w:rFonts w:ascii="Times New Roman" w:hAnsi="Times New Roman" w:cs="Times New Roman"/>
              </w:rPr>
              <w:t xml:space="preserve">. </w:t>
            </w:r>
          </w:p>
        </w:tc>
        <w:tc>
          <w:tcPr>
            <w:tcW w:w="9639" w:type="dxa"/>
            <w:gridSpan w:val="5"/>
          </w:tcPr>
          <w:p w:rsidR="00CD782F" w:rsidRPr="004736F9" w:rsidRDefault="004B5288" w:rsidP="002C1DDB">
            <w:pPr>
              <w:rPr>
                <w:rFonts w:ascii="Times New Roman" w:hAnsi="Times New Roman" w:cs="Times New Roman"/>
                <w:i/>
              </w:rPr>
            </w:pPr>
            <w:r>
              <w:rPr>
                <w:rFonts w:ascii="Times New Roman" w:hAnsi="Times New Roman" w:cs="Times New Roman"/>
              </w:rPr>
              <w:t xml:space="preserve">8. </w:t>
            </w:r>
            <w:r w:rsidR="00CD782F" w:rsidRPr="004736F9">
              <w:rPr>
                <w:rFonts w:ascii="Times New Roman" w:hAnsi="Times New Roman" w:cs="Times New Roman"/>
              </w:rPr>
              <w:t>SIŪLOMŲ TIEKĖJŲ SĄRAŠAS (</w:t>
            </w:r>
            <w:r w:rsidR="00CD782F" w:rsidRPr="004736F9">
              <w:rPr>
                <w:rFonts w:ascii="Times New Roman" w:hAnsi="Times New Roman" w:cs="Times New Roman"/>
                <w:i/>
              </w:rPr>
              <w:t>nurodant jų kontaktinę informaciją)</w:t>
            </w:r>
            <w:r w:rsidR="00876F16" w:rsidRPr="004736F9">
              <w:rPr>
                <w:rFonts w:ascii="Times New Roman" w:hAnsi="Times New Roman" w:cs="Times New Roman"/>
                <w:i/>
              </w:rPr>
              <w:t xml:space="preserve"> </w:t>
            </w:r>
            <w:r w:rsidR="00CD782F" w:rsidRPr="004736F9">
              <w:rPr>
                <w:rFonts w:ascii="Times New Roman" w:hAnsi="Times New Roman" w:cs="Times New Roman"/>
                <w:i/>
              </w:rPr>
              <w:t>(pildoma tik neskelbiamų pirkimų atvejais)</w:t>
            </w:r>
          </w:p>
        </w:tc>
      </w:tr>
      <w:tr w:rsidR="00CD782F" w:rsidRPr="004736F9" w:rsidTr="00757820">
        <w:trPr>
          <w:trHeight w:val="111"/>
        </w:trPr>
        <w:tc>
          <w:tcPr>
            <w:tcW w:w="534" w:type="dxa"/>
            <w:vMerge/>
          </w:tcPr>
          <w:p w:rsidR="00CD782F" w:rsidRPr="004736F9" w:rsidRDefault="00CD782F" w:rsidP="002C1DDB">
            <w:pPr>
              <w:pStyle w:val="Sraopastraipa"/>
              <w:numPr>
                <w:ilvl w:val="0"/>
                <w:numId w:val="10"/>
              </w:numPr>
              <w:suppressAutoHyphens/>
              <w:spacing w:before="0" w:beforeAutospacing="0" w:after="0" w:afterAutospacing="0"/>
              <w:ind w:left="0"/>
              <w:contextualSpacing/>
              <w:rPr>
                <w:rFonts w:ascii="Times New Roman" w:hAnsi="Times New Roman" w:cs="Times New Roman"/>
                <w:u w:val="single"/>
              </w:rPr>
            </w:pPr>
          </w:p>
        </w:tc>
        <w:tc>
          <w:tcPr>
            <w:tcW w:w="604" w:type="dxa"/>
            <w:gridSpan w:val="3"/>
          </w:tcPr>
          <w:p w:rsidR="00CD782F" w:rsidRPr="004736F9" w:rsidRDefault="00CD782F" w:rsidP="00757820">
            <w:pPr>
              <w:pStyle w:val="Sraopastraipa"/>
              <w:numPr>
                <w:ilvl w:val="0"/>
                <w:numId w:val="11"/>
              </w:numPr>
              <w:tabs>
                <w:tab w:val="left" w:pos="231"/>
              </w:tabs>
              <w:suppressAutoHyphens/>
              <w:spacing w:before="0" w:beforeAutospacing="0" w:after="0" w:afterAutospacing="0"/>
              <w:ind w:left="0"/>
              <w:contextualSpacing/>
              <w:jc w:val="right"/>
              <w:rPr>
                <w:rFonts w:ascii="Times New Roman" w:hAnsi="Times New Roman" w:cs="Times New Roman"/>
              </w:rPr>
            </w:pPr>
          </w:p>
        </w:tc>
        <w:tc>
          <w:tcPr>
            <w:tcW w:w="9035" w:type="dxa"/>
            <w:gridSpan w:val="2"/>
            <w:shd w:val="clear" w:color="auto" w:fill="F2F2F2" w:themeFill="background1" w:themeFillShade="F2"/>
          </w:tcPr>
          <w:p w:rsidR="00CD782F" w:rsidRPr="004736F9" w:rsidRDefault="00CD782F" w:rsidP="002C1DDB">
            <w:pPr>
              <w:rPr>
                <w:rFonts w:ascii="Times New Roman" w:hAnsi="Times New Roman" w:cs="Times New Roman"/>
              </w:rPr>
            </w:pPr>
          </w:p>
        </w:tc>
      </w:tr>
      <w:tr w:rsidR="00CD782F" w:rsidRPr="004736F9" w:rsidTr="00757820">
        <w:trPr>
          <w:trHeight w:val="111"/>
        </w:trPr>
        <w:tc>
          <w:tcPr>
            <w:tcW w:w="534" w:type="dxa"/>
            <w:vMerge/>
          </w:tcPr>
          <w:p w:rsidR="00CD782F" w:rsidRPr="004736F9" w:rsidRDefault="00CD782F" w:rsidP="002C1DDB">
            <w:pPr>
              <w:pStyle w:val="Sraopastraipa"/>
              <w:numPr>
                <w:ilvl w:val="0"/>
                <w:numId w:val="10"/>
              </w:numPr>
              <w:suppressAutoHyphens/>
              <w:spacing w:before="0" w:beforeAutospacing="0" w:after="0" w:afterAutospacing="0"/>
              <w:ind w:left="0"/>
              <w:contextualSpacing/>
              <w:rPr>
                <w:rFonts w:ascii="Times New Roman" w:hAnsi="Times New Roman" w:cs="Times New Roman"/>
                <w:u w:val="single"/>
              </w:rPr>
            </w:pPr>
          </w:p>
        </w:tc>
        <w:tc>
          <w:tcPr>
            <w:tcW w:w="604" w:type="dxa"/>
            <w:gridSpan w:val="3"/>
          </w:tcPr>
          <w:p w:rsidR="00CD782F" w:rsidRPr="004736F9" w:rsidRDefault="00CD782F" w:rsidP="00757820">
            <w:pPr>
              <w:pStyle w:val="Sraopastraipa"/>
              <w:numPr>
                <w:ilvl w:val="0"/>
                <w:numId w:val="11"/>
              </w:numPr>
              <w:tabs>
                <w:tab w:val="left" w:pos="231"/>
              </w:tabs>
              <w:suppressAutoHyphens/>
              <w:spacing w:before="0" w:beforeAutospacing="0" w:after="0" w:afterAutospacing="0"/>
              <w:ind w:left="0"/>
              <w:contextualSpacing/>
              <w:jc w:val="right"/>
              <w:rPr>
                <w:rFonts w:ascii="Times New Roman" w:hAnsi="Times New Roman" w:cs="Times New Roman"/>
              </w:rPr>
            </w:pPr>
          </w:p>
        </w:tc>
        <w:tc>
          <w:tcPr>
            <w:tcW w:w="9035" w:type="dxa"/>
            <w:gridSpan w:val="2"/>
            <w:shd w:val="clear" w:color="auto" w:fill="F2F2F2" w:themeFill="background1" w:themeFillShade="F2"/>
          </w:tcPr>
          <w:p w:rsidR="00CD782F" w:rsidRPr="004736F9" w:rsidRDefault="00CD782F" w:rsidP="002C1DDB">
            <w:pPr>
              <w:rPr>
                <w:rFonts w:ascii="Times New Roman" w:hAnsi="Times New Roman" w:cs="Times New Roman"/>
              </w:rPr>
            </w:pPr>
          </w:p>
        </w:tc>
      </w:tr>
      <w:tr w:rsidR="00CD782F" w:rsidRPr="004736F9" w:rsidTr="00757820">
        <w:trPr>
          <w:trHeight w:val="111"/>
        </w:trPr>
        <w:tc>
          <w:tcPr>
            <w:tcW w:w="534" w:type="dxa"/>
            <w:vMerge/>
          </w:tcPr>
          <w:p w:rsidR="00CD782F" w:rsidRPr="004736F9" w:rsidRDefault="00CD782F" w:rsidP="002C1DDB">
            <w:pPr>
              <w:pStyle w:val="Sraopastraipa"/>
              <w:numPr>
                <w:ilvl w:val="0"/>
                <w:numId w:val="10"/>
              </w:numPr>
              <w:suppressAutoHyphens/>
              <w:spacing w:before="0" w:beforeAutospacing="0" w:after="0" w:afterAutospacing="0"/>
              <w:ind w:left="0"/>
              <w:contextualSpacing/>
              <w:rPr>
                <w:rFonts w:ascii="Times New Roman" w:hAnsi="Times New Roman" w:cs="Times New Roman"/>
                <w:u w:val="single"/>
              </w:rPr>
            </w:pPr>
          </w:p>
        </w:tc>
        <w:tc>
          <w:tcPr>
            <w:tcW w:w="604" w:type="dxa"/>
            <w:gridSpan w:val="3"/>
          </w:tcPr>
          <w:p w:rsidR="00CD782F" w:rsidRPr="004736F9" w:rsidRDefault="00CD782F" w:rsidP="00757820">
            <w:pPr>
              <w:pStyle w:val="Sraopastraipa"/>
              <w:numPr>
                <w:ilvl w:val="0"/>
                <w:numId w:val="11"/>
              </w:numPr>
              <w:tabs>
                <w:tab w:val="left" w:pos="231"/>
              </w:tabs>
              <w:suppressAutoHyphens/>
              <w:spacing w:before="0" w:beforeAutospacing="0" w:after="0" w:afterAutospacing="0"/>
              <w:ind w:left="0"/>
              <w:contextualSpacing/>
              <w:jc w:val="right"/>
              <w:rPr>
                <w:rFonts w:ascii="Times New Roman" w:hAnsi="Times New Roman" w:cs="Times New Roman"/>
              </w:rPr>
            </w:pPr>
          </w:p>
        </w:tc>
        <w:tc>
          <w:tcPr>
            <w:tcW w:w="9035" w:type="dxa"/>
            <w:gridSpan w:val="2"/>
            <w:shd w:val="clear" w:color="auto" w:fill="F2F2F2" w:themeFill="background1" w:themeFillShade="F2"/>
          </w:tcPr>
          <w:p w:rsidR="00CD782F" w:rsidRPr="004736F9" w:rsidRDefault="00CD782F" w:rsidP="002C1DDB">
            <w:pPr>
              <w:rPr>
                <w:rFonts w:ascii="Times New Roman" w:hAnsi="Times New Roman" w:cs="Times New Roman"/>
              </w:rPr>
            </w:pPr>
          </w:p>
        </w:tc>
      </w:tr>
      <w:tr w:rsidR="00AA49EE" w:rsidRPr="004736F9" w:rsidTr="00757820">
        <w:trPr>
          <w:trHeight w:val="70"/>
        </w:trPr>
        <w:tc>
          <w:tcPr>
            <w:tcW w:w="534" w:type="dxa"/>
            <w:vMerge/>
          </w:tcPr>
          <w:p w:rsidR="00CD782F" w:rsidRPr="004736F9" w:rsidRDefault="00CD782F" w:rsidP="002C1DDB">
            <w:pPr>
              <w:pStyle w:val="Sraopastraipa"/>
              <w:numPr>
                <w:ilvl w:val="0"/>
                <w:numId w:val="10"/>
              </w:numPr>
              <w:suppressAutoHyphens/>
              <w:spacing w:before="0" w:beforeAutospacing="0" w:after="0" w:afterAutospacing="0"/>
              <w:ind w:left="0"/>
              <w:contextualSpacing/>
              <w:rPr>
                <w:rFonts w:ascii="Times New Roman" w:hAnsi="Times New Roman" w:cs="Times New Roman"/>
                <w:u w:val="single"/>
              </w:rPr>
            </w:pPr>
          </w:p>
        </w:tc>
        <w:tc>
          <w:tcPr>
            <w:tcW w:w="604" w:type="dxa"/>
            <w:gridSpan w:val="3"/>
          </w:tcPr>
          <w:p w:rsidR="00CD782F" w:rsidRPr="004736F9" w:rsidRDefault="00CD782F" w:rsidP="00757820">
            <w:pPr>
              <w:pStyle w:val="Sraopastraipa"/>
              <w:numPr>
                <w:ilvl w:val="0"/>
                <w:numId w:val="11"/>
              </w:numPr>
              <w:tabs>
                <w:tab w:val="left" w:pos="33"/>
              </w:tabs>
              <w:suppressAutoHyphens/>
              <w:spacing w:before="0" w:beforeAutospacing="0" w:after="0" w:afterAutospacing="0"/>
              <w:ind w:left="0"/>
              <w:contextualSpacing/>
              <w:jc w:val="right"/>
              <w:rPr>
                <w:rFonts w:ascii="Times New Roman" w:hAnsi="Times New Roman" w:cs="Times New Roman"/>
              </w:rPr>
            </w:pPr>
          </w:p>
        </w:tc>
        <w:tc>
          <w:tcPr>
            <w:tcW w:w="9035" w:type="dxa"/>
            <w:gridSpan w:val="2"/>
            <w:shd w:val="clear" w:color="auto" w:fill="F2F2F2" w:themeFill="background1" w:themeFillShade="F2"/>
          </w:tcPr>
          <w:p w:rsidR="00CD782F" w:rsidRPr="004736F9" w:rsidRDefault="00CD782F" w:rsidP="002C1DDB">
            <w:pPr>
              <w:rPr>
                <w:rFonts w:ascii="Times New Roman" w:hAnsi="Times New Roman" w:cs="Times New Roman"/>
              </w:rPr>
            </w:pPr>
          </w:p>
          <w:p w:rsidR="006B31EB" w:rsidRPr="004736F9" w:rsidRDefault="006B31EB" w:rsidP="002C1DDB">
            <w:pPr>
              <w:rPr>
                <w:rFonts w:ascii="Times New Roman" w:hAnsi="Times New Roman" w:cs="Times New Roman"/>
              </w:rPr>
            </w:pPr>
          </w:p>
        </w:tc>
      </w:tr>
      <w:tr w:rsidR="006172C9" w:rsidRPr="004736F9" w:rsidTr="00757820">
        <w:trPr>
          <w:trHeight w:val="333"/>
        </w:trPr>
        <w:tc>
          <w:tcPr>
            <w:tcW w:w="534" w:type="dxa"/>
          </w:tcPr>
          <w:p w:rsidR="006172C9" w:rsidRPr="004736F9" w:rsidRDefault="006172C9" w:rsidP="002C1DDB">
            <w:pPr>
              <w:ind w:hanging="360"/>
              <w:rPr>
                <w:rFonts w:ascii="Times New Roman" w:hAnsi="Times New Roman" w:cs="Times New Roman"/>
              </w:rPr>
            </w:pPr>
          </w:p>
        </w:tc>
        <w:tc>
          <w:tcPr>
            <w:tcW w:w="9639" w:type="dxa"/>
            <w:gridSpan w:val="5"/>
          </w:tcPr>
          <w:p w:rsidR="006172C9" w:rsidRPr="004736F9" w:rsidRDefault="003D72B3" w:rsidP="002C1DDB">
            <w:pPr>
              <w:rPr>
                <w:rFonts w:ascii="Times New Roman" w:hAnsi="Times New Roman" w:cs="Times New Roman"/>
              </w:rPr>
            </w:pPr>
            <w:r w:rsidRPr="004736F9">
              <w:rPr>
                <w:rFonts w:ascii="Times New Roman" w:hAnsi="Times New Roman" w:cs="Times New Roman"/>
              </w:rPr>
              <w:t>Jei perkama apklausiant tik vieną tiekėją, privaloma nurodyti to priežastis</w:t>
            </w:r>
            <w:r w:rsidR="003F0C3A" w:rsidRPr="004736F9">
              <w:rPr>
                <w:rFonts w:ascii="Times New Roman" w:hAnsi="Times New Roman" w:cs="Times New Roman"/>
              </w:rPr>
              <w:t>:</w:t>
            </w:r>
          </w:p>
        </w:tc>
      </w:tr>
      <w:tr w:rsidR="003D72B3" w:rsidRPr="004736F9" w:rsidTr="00757820">
        <w:trPr>
          <w:trHeight w:val="289"/>
        </w:trPr>
        <w:tc>
          <w:tcPr>
            <w:tcW w:w="534" w:type="dxa"/>
          </w:tcPr>
          <w:p w:rsidR="003D72B3" w:rsidRPr="004736F9" w:rsidRDefault="003D72B3" w:rsidP="002C1DDB">
            <w:pPr>
              <w:ind w:hanging="360"/>
              <w:rPr>
                <w:rFonts w:ascii="Times New Roman" w:hAnsi="Times New Roman" w:cs="Times New Roman"/>
              </w:rPr>
            </w:pPr>
          </w:p>
        </w:tc>
        <w:tc>
          <w:tcPr>
            <w:tcW w:w="9639" w:type="dxa"/>
            <w:gridSpan w:val="5"/>
            <w:shd w:val="clear" w:color="auto" w:fill="F2F2F2" w:themeFill="background1" w:themeFillShade="F2"/>
          </w:tcPr>
          <w:p w:rsidR="003D72B3" w:rsidRPr="004736F9" w:rsidRDefault="003D72B3" w:rsidP="002C1DDB">
            <w:pPr>
              <w:rPr>
                <w:rFonts w:ascii="Times New Roman" w:hAnsi="Times New Roman" w:cs="Times New Roman"/>
              </w:rPr>
            </w:pPr>
          </w:p>
        </w:tc>
      </w:tr>
      <w:tr w:rsidR="0044670C" w:rsidRPr="004736F9" w:rsidTr="00757820">
        <w:trPr>
          <w:trHeight w:val="332"/>
        </w:trPr>
        <w:tc>
          <w:tcPr>
            <w:tcW w:w="534" w:type="dxa"/>
            <w:vMerge w:val="restart"/>
          </w:tcPr>
          <w:p w:rsidR="0044670C" w:rsidRPr="004736F9" w:rsidRDefault="00A9532D" w:rsidP="002C1DDB">
            <w:pPr>
              <w:ind w:hanging="360"/>
              <w:rPr>
                <w:rFonts w:ascii="Times New Roman" w:hAnsi="Times New Roman" w:cs="Times New Roman"/>
              </w:rPr>
            </w:pPr>
            <w:r w:rsidRPr="004736F9">
              <w:rPr>
                <w:rFonts w:ascii="Times New Roman" w:hAnsi="Times New Roman" w:cs="Times New Roman"/>
              </w:rPr>
              <w:t>9</w:t>
            </w:r>
            <w:r w:rsidR="00E5087D" w:rsidRPr="004736F9">
              <w:rPr>
                <w:rFonts w:ascii="Times New Roman" w:hAnsi="Times New Roman" w:cs="Times New Roman"/>
              </w:rPr>
              <w:t>.</w:t>
            </w:r>
            <w:r w:rsidR="0044670C" w:rsidRPr="004736F9">
              <w:rPr>
                <w:rFonts w:ascii="Times New Roman" w:hAnsi="Times New Roman" w:cs="Times New Roman"/>
              </w:rPr>
              <w:t xml:space="preserve"> </w:t>
            </w:r>
          </w:p>
        </w:tc>
        <w:tc>
          <w:tcPr>
            <w:tcW w:w="9639" w:type="dxa"/>
            <w:gridSpan w:val="5"/>
          </w:tcPr>
          <w:p w:rsidR="0044670C" w:rsidRPr="004736F9" w:rsidRDefault="004B5288" w:rsidP="002C1DDB">
            <w:pPr>
              <w:rPr>
                <w:rFonts w:ascii="Times New Roman" w:hAnsi="Times New Roman" w:cs="Times New Roman"/>
              </w:rPr>
            </w:pPr>
            <w:r>
              <w:rPr>
                <w:rFonts w:ascii="Times New Roman" w:hAnsi="Times New Roman" w:cs="Times New Roman"/>
              </w:rPr>
              <w:t xml:space="preserve">9. </w:t>
            </w:r>
            <w:r w:rsidR="0044670C" w:rsidRPr="004736F9">
              <w:rPr>
                <w:rFonts w:ascii="Times New Roman" w:hAnsi="Times New Roman" w:cs="Times New Roman"/>
              </w:rPr>
              <w:t xml:space="preserve">NUMATYTA GALIMYBĖ PEREITI Į DERYBAS </w:t>
            </w:r>
            <w:r w:rsidR="0044670C" w:rsidRPr="004736F9">
              <w:rPr>
                <w:rFonts w:ascii="Times New Roman" w:hAnsi="Times New Roman" w:cs="Times New Roman"/>
                <w:i/>
              </w:rPr>
              <w:t>(pažymėti)</w:t>
            </w:r>
          </w:p>
        </w:tc>
      </w:tr>
      <w:tr w:rsidR="0044670C" w:rsidRPr="004736F9" w:rsidTr="00757820">
        <w:trPr>
          <w:trHeight w:val="267"/>
        </w:trPr>
        <w:tc>
          <w:tcPr>
            <w:tcW w:w="534" w:type="dxa"/>
            <w:vMerge/>
          </w:tcPr>
          <w:p w:rsidR="0044670C" w:rsidRPr="004736F9" w:rsidRDefault="0044670C" w:rsidP="002C1DDB">
            <w:pPr>
              <w:ind w:hanging="360"/>
              <w:rPr>
                <w:rFonts w:ascii="Times New Roman" w:hAnsi="Times New Roman" w:cs="Times New Roman"/>
              </w:rPr>
            </w:pPr>
          </w:p>
        </w:tc>
        <w:tc>
          <w:tcPr>
            <w:tcW w:w="425" w:type="dxa"/>
          </w:tcPr>
          <w:p w:rsidR="0044670C" w:rsidRPr="004736F9" w:rsidRDefault="001A383E" w:rsidP="002C1DDB">
            <w:pPr>
              <w:rPr>
                <w:rFonts w:ascii="Times New Roman" w:hAnsi="Times New Roman" w:cs="Times New Roman"/>
              </w:rPr>
            </w:pPr>
            <w:r w:rsidRPr="004736F9">
              <w:fldChar w:fldCharType="begin">
                <w:ffData>
                  <w:name w:val="Tikrinti8"/>
                  <w:enabled/>
                  <w:calcOnExit w:val="0"/>
                  <w:checkBox>
                    <w:sizeAuto/>
                    <w:default w:val="0"/>
                  </w:checkBox>
                </w:ffData>
              </w:fldChar>
            </w:r>
            <w:r w:rsidR="0044670C" w:rsidRPr="004736F9">
              <w:rPr>
                <w:rFonts w:ascii="Times New Roman" w:hAnsi="Times New Roman" w:cs="Times New Roman"/>
              </w:rPr>
              <w:instrText xml:space="preserve"> FORMCHECKBOX </w:instrText>
            </w:r>
            <w:r w:rsidR="008F576C">
              <w:fldChar w:fldCharType="separate"/>
            </w:r>
            <w:r w:rsidRPr="004736F9">
              <w:fldChar w:fldCharType="end"/>
            </w:r>
          </w:p>
        </w:tc>
        <w:tc>
          <w:tcPr>
            <w:tcW w:w="9214" w:type="dxa"/>
            <w:gridSpan w:val="4"/>
          </w:tcPr>
          <w:p w:rsidR="0044670C" w:rsidRPr="004736F9" w:rsidRDefault="0044670C" w:rsidP="002C1DDB">
            <w:pPr>
              <w:rPr>
                <w:rFonts w:ascii="Times New Roman" w:hAnsi="Times New Roman" w:cs="Times New Roman"/>
              </w:rPr>
            </w:pPr>
            <w:r w:rsidRPr="004736F9">
              <w:rPr>
                <w:rFonts w:ascii="Times New Roman" w:hAnsi="Times New Roman" w:cs="Times New Roman"/>
              </w:rPr>
              <w:t>Ne</w:t>
            </w:r>
          </w:p>
        </w:tc>
      </w:tr>
      <w:tr w:rsidR="0044670C" w:rsidRPr="004736F9" w:rsidTr="00DD5516">
        <w:trPr>
          <w:trHeight w:val="258"/>
        </w:trPr>
        <w:tc>
          <w:tcPr>
            <w:tcW w:w="534" w:type="dxa"/>
            <w:vMerge/>
          </w:tcPr>
          <w:p w:rsidR="0044670C" w:rsidRPr="004736F9" w:rsidRDefault="0044670C" w:rsidP="002C1DDB">
            <w:pPr>
              <w:ind w:hanging="360"/>
              <w:rPr>
                <w:rFonts w:ascii="Times New Roman" w:hAnsi="Times New Roman" w:cs="Times New Roman"/>
              </w:rPr>
            </w:pPr>
          </w:p>
        </w:tc>
        <w:tc>
          <w:tcPr>
            <w:tcW w:w="425" w:type="dxa"/>
          </w:tcPr>
          <w:p w:rsidR="0044670C" w:rsidRPr="004736F9" w:rsidRDefault="001A383E" w:rsidP="002C1DDB">
            <w:pPr>
              <w:rPr>
                <w:rFonts w:ascii="Times New Roman" w:hAnsi="Times New Roman" w:cs="Times New Roman"/>
              </w:rPr>
            </w:pPr>
            <w:r w:rsidRPr="004736F9">
              <w:fldChar w:fldCharType="begin">
                <w:ffData>
                  <w:name w:val="Tikrinti8"/>
                  <w:enabled/>
                  <w:calcOnExit w:val="0"/>
                  <w:checkBox>
                    <w:sizeAuto/>
                    <w:default w:val="0"/>
                  </w:checkBox>
                </w:ffData>
              </w:fldChar>
            </w:r>
            <w:r w:rsidR="0044670C" w:rsidRPr="004736F9">
              <w:rPr>
                <w:rFonts w:ascii="Times New Roman" w:hAnsi="Times New Roman" w:cs="Times New Roman"/>
              </w:rPr>
              <w:instrText xml:space="preserve"> FORMCHECKBOX </w:instrText>
            </w:r>
            <w:r w:rsidR="008F576C">
              <w:fldChar w:fldCharType="separate"/>
            </w:r>
            <w:r w:rsidRPr="004736F9">
              <w:fldChar w:fldCharType="end"/>
            </w:r>
          </w:p>
        </w:tc>
        <w:tc>
          <w:tcPr>
            <w:tcW w:w="9214" w:type="dxa"/>
            <w:gridSpan w:val="4"/>
          </w:tcPr>
          <w:p w:rsidR="0044670C" w:rsidRPr="004736F9" w:rsidRDefault="0044670C" w:rsidP="002C1DDB">
            <w:pPr>
              <w:rPr>
                <w:rFonts w:ascii="Times New Roman" w:hAnsi="Times New Roman" w:cs="Times New Roman"/>
              </w:rPr>
            </w:pPr>
            <w:r w:rsidRPr="004736F9">
              <w:rPr>
                <w:rFonts w:ascii="Times New Roman" w:hAnsi="Times New Roman" w:cs="Times New Roman"/>
              </w:rPr>
              <w:t xml:space="preserve">Taip </w:t>
            </w:r>
            <w:r w:rsidRPr="004736F9">
              <w:rPr>
                <w:rFonts w:ascii="Times New Roman" w:hAnsi="Times New Roman" w:cs="Times New Roman"/>
                <w:i/>
              </w:rPr>
              <w:t>(nurodomos derėjimosi sąlygos)</w:t>
            </w:r>
          </w:p>
        </w:tc>
      </w:tr>
      <w:tr w:rsidR="0044670C" w:rsidRPr="004736F9" w:rsidTr="00DD5516">
        <w:trPr>
          <w:trHeight w:val="279"/>
        </w:trPr>
        <w:tc>
          <w:tcPr>
            <w:tcW w:w="534" w:type="dxa"/>
          </w:tcPr>
          <w:p w:rsidR="0044670C" w:rsidRPr="004736F9" w:rsidRDefault="0044670C" w:rsidP="002C1DDB">
            <w:pPr>
              <w:ind w:hanging="360"/>
              <w:rPr>
                <w:rFonts w:ascii="Times New Roman" w:hAnsi="Times New Roman" w:cs="Times New Roman"/>
              </w:rPr>
            </w:pPr>
          </w:p>
        </w:tc>
        <w:tc>
          <w:tcPr>
            <w:tcW w:w="9639" w:type="dxa"/>
            <w:gridSpan w:val="5"/>
            <w:shd w:val="clear" w:color="auto" w:fill="F2F2F2" w:themeFill="background1" w:themeFillShade="F2"/>
          </w:tcPr>
          <w:p w:rsidR="0044670C" w:rsidRPr="004736F9" w:rsidRDefault="0044670C" w:rsidP="002C1DDB">
            <w:pPr>
              <w:rPr>
                <w:rFonts w:ascii="Times New Roman" w:hAnsi="Times New Roman" w:cs="Times New Roman"/>
              </w:rPr>
            </w:pPr>
          </w:p>
          <w:p w:rsidR="006B31EB" w:rsidRPr="004736F9" w:rsidRDefault="006B31EB" w:rsidP="002C1DDB">
            <w:pPr>
              <w:rPr>
                <w:rFonts w:ascii="Times New Roman" w:hAnsi="Times New Roman" w:cs="Times New Roman"/>
              </w:rPr>
            </w:pPr>
          </w:p>
        </w:tc>
      </w:tr>
      <w:tr w:rsidR="0052595E" w:rsidRPr="004736F9" w:rsidTr="00DD5516">
        <w:trPr>
          <w:trHeight w:val="544"/>
        </w:trPr>
        <w:tc>
          <w:tcPr>
            <w:tcW w:w="534" w:type="dxa"/>
            <w:vMerge w:val="restart"/>
          </w:tcPr>
          <w:p w:rsidR="0052595E" w:rsidRPr="004736F9" w:rsidRDefault="0052595E" w:rsidP="002C1DDB">
            <w:pPr>
              <w:ind w:hanging="360"/>
              <w:rPr>
                <w:rFonts w:ascii="Times New Roman" w:hAnsi="Times New Roman" w:cs="Times New Roman"/>
              </w:rPr>
            </w:pPr>
            <w:r w:rsidRPr="004736F9">
              <w:rPr>
                <w:rFonts w:ascii="Times New Roman" w:hAnsi="Times New Roman" w:cs="Times New Roman"/>
              </w:rPr>
              <w:t>1</w:t>
            </w:r>
            <w:r w:rsidR="00A9532D" w:rsidRPr="004736F9">
              <w:rPr>
                <w:rFonts w:ascii="Times New Roman" w:hAnsi="Times New Roman" w:cs="Times New Roman"/>
              </w:rPr>
              <w:t>0</w:t>
            </w:r>
          </w:p>
          <w:p w:rsidR="0052595E" w:rsidRPr="004736F9" w:rsidRDefault="0052595E" w:rsidP="002C1DDB">
            <w:pPr>
              <w:rPr>
                <w:rFonts w:ascii="Times New Roman" w:hAnsi="Times New Roman" w:cs="Times New Roman"/>
              </w:rPr>
            </w:pPr>
          </w:p>
          <w:p w:rsidR="0052595E" w:rsidRPr="004736F9" w:rsidRDefault="0052595E" w:rsidP="002C1DDB">
            <w:pPr>
              <w:rPr>
                <w:rFonts w:ascii="Times New Roman" w:hAnsi="Times New Roman" w:cs="Times New Roman"/>
              </w:rPr>
            </w:pPr>
          </w:p>
          <w:p w:rsidR="0052595E" w:rsidRPr="004736F9" w:rsidRDefault="0052595E" w:rsidP="002C1DDB">
            <w:pPr>
              <w:rPr>
                <w:rFonts w:ascii="Times New Roman" w:hAnsi="Times New Roman" w:cs="Times New Roman"/>
              </w:rPr>
            </w:pPr>
          </w:p>
          <w:p w:rsidR="0052595E" w:rsidRPr="004736F9" w:rsidRDefault="0052595E" w:rsidP="002C1DDB">
            <w:pPr>
              <w:rPr>
                <w:rFonts w:ascii="Times New Roman" w:hAnsi="Times New Roman" w:cs="Times New Roman"/>
              </w:rPr>
            </w:pPr>
          </w:p>
          <w:p w:rsidR="0052595E" w:rsidRPr="004736F9" w:rsidRDefault="0052595E" w:rsidP="002C1DDB">
            <w:pPr>
              <w:rPr>
                <w:rFonts w:ascii="Times New Roman" w:hAnsi="Times New Roman" w:cs="Times New Roman"/>
              </w:rPr>
            </w:pPr>
          </w:p>
          <w:p w:rsidR="0052595E" w:rsidRPr="004736F9" w:rsidRDefault="0052595E" w:rsidP="002C1DDB">
            <w:pPr>
              <w:ind w:hanging="360"/>
              <w:rPr>
                <w:rFonts w:ascii="Times New Roman" w:hAnsi="Times New Roman" w:cs="Times New Roman"/>
              </w:rPr>
            </w:pPr>
          </w:p>
          <w:p w:rsidR="0052595E" w:rsidRPr="004736F9" w:rsidRDefault="0052595E" w:rsidP="002C1DDB">
            <w:pPr>
              <w:ind w:hanging="360"/>
              <w:rPr>
                <w:rFonts w:ascii="Times New Roman" w:hAnsi="Times New Roman" w:cs="Times New Roman"/>
              </w:rPr>
            </w:pPr>
          </w:p>
          <w:p w:rsidR="0052595E" w:rsidRPr="004736F9" w:rsidRDefault="0052595E" w:rsidP="002C1DDB">
            <w:pPr>
              <w:rPr>
                <w:rFonts w:ascii="Times New Roman" w:hAnsi="Times New Roman" w:cs="Times New Roman"/>
              </w:rPr>
            </w:pPr>
          </w:p>
        </w:tc>
        <w:tc>
          <w:tcPr>
            <w:tcW w:w="9639" w:type="dxa"/>
            <w:gridSpan w:val="5"/>
          </w:tcPr>
          <w:p w:rsidR="00D01C32" w:rsidRPr="004736F9" w:rsidRDefault="004B5288" w:rsidP="002C1DDB">
            <w:pPr>
              <w:rPr>
                <w:rFonts w:ascii="Times New Roman" w:hAnsi="Times New Roman" w:cs="Times New Roman"/>
              </w:rPr>
            </w:pPr>
            <w:r>
              <w:rPr>
                <w:rFonts w:ascii="Times New Roman" w:hAnsi="Times New Roman" w:cs="Times New Roman"/>
              </w:rPr>
              <w:t xml:space="preserve">10. </w:t>
            </w:r>
            <w:r w:rsidR="0052595E" w:rsidRPr="004736F9">
              <w:rPr>
                <w:rFonts w:ascii="Times New Roman" w:hAnsi="Times New Roman" w:cs="Times New Roman"/>
              </w:rPr>
              <w:t xml:space="preserve">KAINODAROS TAISYKLĖS </w:t>
            </w:r>
            <w:r w:rsidR="0052595E" w:rsidRPr="004736F9">
              <w:rPr>
                <w:rFonts w:ascii="Times New Roman" w:hAnsi="Times New Roman" w:cs="Times New Roman"/>
                <w:i/>
              </w:rPr>
              <w:t>(</w:t>
            </w:r>
            <w:r w:rsidR="00215ED3" w:rsidRPr="004736F9">
              <w:rPr>
                <w:rFonts w:ascii="Times New Roman" w:hAnsi="Times New Roman" w:cs="Times New Roman"/>
                <w:i/>
              </w:rPr>
              <w:t>Vadovaujantis Viešųjų pirkimų tarnybos viešojo pirkimo – pardavimo sutarčių kainodaros taisyklių nustatymo metodika, patvirtinta 2003-02-25</w:t>
            </w:r>
            <w:r w:rsidR="00215ED3" w:rsidRPr="004736F9">
              <w:rPr>
                <w:rFonts w:ascii="Times New Roman" w:hAnsi="Times New Roman" w:cs="Times New Roman"/>
              </w:rPr>
              <w:t xml:space="preserve"> </w:t>
            </w:r>
            <w:r w:rsidR="00215ED3" w:rsidRPr="004736F9">
              <w:rPr>
                <w:rFonts w:ascii="Times New Roman" w:hAnsi="Times New Roman" w:cs="Times New Roman"/>
                <w:i/>
              </w:rPr>
              <w:t>Viešųjų pirkimų tarnybos direktoriaus įsakymu Nr. 1S-21</w:t>
            </w:r>
            <w:r w:rsidR="00C263D4" w:rsidRPr="004736F9">
              <w:rPr>
                <w:rFonts w:ascii="Times New Roman" w:hAnsi="Times New Roman" w:cs="Times New Roman"/>
                <w:i/>
              </w:rPr>
              <w:t xml:space="preserve">; </w:t>
            </w:r>
            <w:r w:rsidR="0052595E" w:rsidRPr="004736F9">
              <w:rPr>
                <w:rFonts w:ascii="Times New Roman" w:hAnsi="Times New Roman" w:cs="Times New Roman"/>
                <w:i/>
              </w:rPr>
              <w:t>pažymėti vieną arba jei taikomi keli kainos apskaičiavimo būdai, pažymėti kelis</w:t>
            </w:r>
            <w:r w:rsidR="0052595E" w:rsidRPr="004736F9">
              <w:rPr>
                <w:rFonts w:ascii="Times New Roman" w:hAnsi="Times New Roman" w:cs="Times New Roman"/>
              </w:rPr>
              <w:t xml:space="preserve">) </w:t>
            </w:r>
          </w:p>
        </w:tc>
      </w:tr>
      <w:tr w:rsidR="00D01C32" w:rsidRPr="004736F9" w:rsidTr="00DD5516">
        <w:trPr>
          <w:trHeight w:val="319"/>
        </w:trPr>
        <w:tc>
          <w:tcPr>
            <w:tcW w:w="534" w:type="dxa"/>
            <w:vMerge/>
          </w:tcPr>
          <w:p w:rsidR="00D01C32" w:rsidRPr="004736F9" w:rsidRDefault="00D01C32" w:rsidP="002C1DDB">
            <w:pPr>
              <w:ind w:hanging="360"/>
              <w:rPr>
                <w:rFonts w:ascii="Times New Roman" w:hAnsi="Times New Roman" w:cs="Times New Roman"/>
              </w:rPr>
            </w:pPr>
          </w:p>
        </w:tc>
        <w:tc>
          <w:tcPr>
            <w:tcW w:w="425" w:type="dxa"/>
            <w:shd w:val="clear" w:color="auto" w:fill="FFFFFF" w:themeFill="background1"/>
          </w:tcPr>
          <w:p w:rsidR="00D01C32" w:rsidRPr="004736F9" w:rsidRDefault="001A383E" w:rsidP="002C1DDB">
            <w:pPr>
              <w:rPr>
                <w:rFonts w:ascii="Times New Roman" w:hAnsi="Times New Roman" w:cs="Times New Roman"/>
              </w:rPr>
            </w:pPr>
            <w:r w:rsidRPr="004736F9">
              <w:fldChar w:fldCharType="begin">
                <w:ffData>
                  <w:name w:val="Tikrinti9"/>
                  <w:enabled/>
                  <w:calcOnExit w:val="0"/>
                  <w:checkBox>
                    <w:sizeAuto/>
                    <w:default w:val="0"/>
                  </w:checkBox>
                </w:ffData>
              </w:fldChar>
            </w:r>
            <w:r w:rsidR="00D01C32" w:rsidRPr="004736F9">
              <w:rPr>
                <w:rFonts w:ascii="Times New Roman" w:hAnsi="Times New Roman" w:cs="Times New Roman"/>
              </w:rPr>
              <w:instrText xml:space="preserve"> FORMCHECKBOX </w:instrText>
            </w:r>
            <w:r w:rsidR="008F576C">
              <w:fldChar w:fldCharType="separate"/>
            </w:r>
            <w:r w:rsidRPr="004736F9">
              <w:fldChar w:fldCharType="end"/>
            </w:r>
          </w:p>
        </w:tc>
        <w:tc>
          <w:tcPr>
            <w:tcW w:w="9214" w:type="dxa"/>
            <w:gridSpan w:val="4"/>
            <w:shd w:val="clear" w:color="auto" w:fill="FFFFFF" w:themeFill="background1"/>
          </w:tcPr>
          <w:p w:rsidR="00D01C32" w:rsidRPr="004736F9" w:rsidRDefault="00D01C32" w:rsidP="002C1DDB">
            <w:pPr>
              <w:rPr>
                <w:rFonts w:ascii="Times New Roman" w:hAnsi="Times New Roman" w:cs="Times New Roman"/>
              </w:rPr>
            </w:pPr>
            <w:r w:rsidRPr="004736F9">
              <w:rPr>
                <w:rFonts w:ascii="Times New Roman" w:hAnsi="Times New Roman" w:cs="Times New Roman"/>
              </w:rPr>
              <w:t>fiksuotos kainos nustatymas</w:t>
            </w:r>
          </w:p>
        </w:tc>
      </w:tr>
      <w:tr w:rsidR="00D01C32" w:rsidRPr="004736F9" w:rsidTr="00DD5516">
        <w:trPr>
          <w:trHeight w:val="319"/>
        </w:trPr>
        <w:tc>
          <w:tcPr>
            <w:tcW w:w="534" w:type="dxa"/>
            <w:vMerge/>
          </w:tcPr>
          <w:p w:rsidR="00D01C32" w:rsidRPr="004736F9" w:rsidRDefault="00D01C32" w:rsidP="002C1DDB">
            <w:pPr>
              <w:ind w:hanging="360"/>
              <w:rPr>
                <w:rFonts w:ascii="Times New Roman" w:hAnsi="Times New Roman" w:cs="Times New Roman"/>
              </w:rPr>
            </w:pPr>
          </w:p>
        </w:tc>
        <w:tc>
          <w:tcPr>
            <w:tcW w:w="425" w:type="dxa"/>
            <w:shd w:val="clear" w:color="auto" w:fill="FFFFFF" w:themeFill="background1"/>
          </w:tcPr>
          <w:p w:rsidR="00D01C32" w:rsidRPr="004736F9" w:rsidRDefault="001A383E" w:rsidP="002C1DDB">
            <w:pPr>
              <w:rPr>
                <w:rFonts w:ascii="Times New Roman" w:hAnsi="Times New Roman" w:cs="Times New Roman"/>
              </w:rPr>
            </w:pPr>
            <w:r w:rsidRPr="004736F9">
              <w:fldChar w:fldCharType="begin">
                <w:ffData>
                  <w:name w:val="Tikrinti9"/>
                  <w:enabled/>
                  <w:calcOnExit w:val="0"/>
                  <w:checkBox>
                    <w:sizeAuto/>
                    <w:default w:val="0"/>
                  </w:checkBox>
                </w:ffData>
              </w:fldChar>
            </w:r>
            <w:r w:rsidR="00D01C32" w:rsidRPr="004736F9">
              <w:rPr>
                <w:rFonts w:ascii="Times New Roman" w:hAnsi="Times New Roman" w:cs="Times New Roman"/>
              </w:rPr>
              <w:instrText xml:space="preserve"> FORMCHECKBOX </w:instrText>
            </w:r>
            <w:r w:rsidR="008F576C">
              <w:fldChar w:fldCharType="separate"/>
            </w:r>
            <w:r w:rsidRPr="004736F9">
              <w:fldChar w:fldCharType="end"/>
            </w:r>
          </w:p>
        </w:tc>
        <w:tc>
          <w:tcPr>
            <w:tcW w:w="7087" w:type="dxa"/>
            <w:gridSpan w:val="3"/>
            <w:shd w:val="clear" w:color="auto" w:fill="FFFFFF" w:themeFill="background1"/>
          </w:tcPr>
          <w:p w:rsidR="00D01C32" w:rsidRPr="004736F9" w:rsidRDefault="00D01C32" w:rsidP="002C1DDB">
            <w:pPr>
              <w:rPr>
                <w:rFonts w:ascii="Times New Roman" w:hAnsi="Times New Roman" w:cs="Times New Roman"/>
              </w:rPr>
            </w:pPr>
            <w:r w:rsidRPr="004736F9">
              <w:rPr>
                <w:rFonts w:ascii="Times New Roman" w:hAnsi="Times New Roman" w:cs="Times New Roman"/>
              </w:rPr>
              <w:t xml:space="preserve">fiksuoto įkainio nustatymas </w:t>
            </w:r>
            <w:r w:rsidRPr="004736F9">
              <w:rPr>
                <w:rFonts w:ascii="Times New Roman" w:hAnsi="Times New Roman" w:cs="Times New Roman"/>
                <w:i/>
              </w:rPr>
              <w:t xml:space="preserve">(nurodyti </w:t>
            </w:r>
            <w:r w:rsidR="003665A5" w:rsidRPr="004736F9">
              <w:rPr>
                <w:rFonts w:ascii="Times New Roman" w:hAnsi="Times New Roman" w:cs="Times New Roman"/>
                <w:i/>
              </w:rPr>
              <w:t>maksimalią</w:t>
            </w:r>
            <w:r w:rsidRPr="004736F9">
              <w:rPr>
                <w:rFonts w:ascii="Times New Roman" w:hAnsi="Times New Roman" w:cs="Times New Roman"/>
                <w:i/>
              </w:rPr>
              <w:t xml:space="preserve"> sutarties kainą per visą </w:t>
            </w:r>
            <w:r w:rsidR="002414A3" w:rsidRPr="004736F9">
              <w:rPr>
                <w:rFonts w:ascii="Times New Roman" w:hAnsi="Times New Roman" w:cs="Times New Roman"/>
                <w:i/>
              </w:rPr>
              <w:t>jos</w:t>
            </w:r>
            <w:r w:rsidRPr="004736F9">
              <w:rPr>
                <w:rFonts w:ascii="Times New Roman" w:hAnsi="Times New Roman" w:cs="Times New Roman"/>
                <w:i/>
              </w:rPr>
              <w:t xml:space="preserve"> galiojimo laikotarpį) </w:t>
            </w:r>
          </w:p>
        </w:tc>
        <w:tc>
          <w:tcPr>
            <w:tcW w:w="2127" w:type="dxa"/>
            <w:shd w:val="clear" w:color="auto" w:fill="F2F2F2" w:themeFill="background1" w:themeFillShade="F2"/>
          </w:tcPr>
          <w:p w:rsidR="00D01C32" w:rsidRPr="004736F9" w:rsidRDefault="00D01C32" w:rsidP="002C1DDB">
            <w:pPr>
              <w:rPr>
                <w:rFonts w:ascii="Times New Roman" w:hAnsi="Times New Roman" w:cs="Times New Roman"/>
              </w:rPr>
            </w:pPr>
          </w:p>
        </w:tc>
      </w:tr>
      <w:tr w:rsidR="00D01C32" w:rsidRPr="004736F9" w:rsidTr="00DD5516">
        <w:trPr>
          <w:trHeight w:val="319"/>
        </w:trPr>
        <w:tc>
          <w:tcPr>
            <w:tcW w:w="534" w:type="dxa"/>
            <w:vMerge/>
          </w:tcPr>
          <w:p w:rsidR="00D01C32" w:rsidRPr="004736F9" w:rsidRDefault="00D01C32" w:rsidP="002C1DDB">
            <w:pPr>
              <w:ind w:hanging="360"/>
              <w:rPr>
                <w:rFonts w:ascii="Times New Roman" w:hAnsi="Times New Roman" w:cs="Times New Roman"/>
              </w:rPr>
            </w:pPr>
          </w:p>
        </w:tc>
        <w:tc>
          <w:tcPr>
            <w:tcW w:w="425" w:type="dxa"/>
            <w:shd w:val="clear" w:color="auto" w:fill="FFFFFF" w:themeFill="background1"/>
          </w:tcPr>
          <w:p w:rsidR="00D01C32" w:rsidRPr="004736F9" w:rsidRDefault="001A383E" w:rsidP="002C1DDB">
            <w:pPr>
              <w:rPr>
                <w:rFonts w:ascii="Times New Roman" w:hAnsi="Times New Roman" w:cs="Times New Roman"/>
              </w:rPr>
            </w:pPr>
            <w:r w:rsidRPr="004736F9">
              <w:fldChar w:fldCharType="begin">
                <w:ffData>
                  <w:name w:val="Tikrinti9"/>
                  <w:enabled/>
                  <w:calcOnExit w:val="0"/>
                  <w:checkBox>
                    <w:sizeAuto/>
                    <w:default w:val="0"/>
                  </w:checkBox>
                </w:ffData>
              </w:fldChar>
            </w:r>
            <w:r w:rsidR="00D01C32" w:rsidRPr="004736F9">
              <w:rPr>
                <w:rFonts w:ascii="Times New Roman" w:hAnsi="Times New Roman" w:cs="Times New Roman"/>
              </w:rPr>
              <w:instrText xml:space="preserve"> FORMCHECKBOX </w:instrText>
            </w:r>
            <w:r w:rsidR="008F576C">
              <w:fldChar w:fldCharType="separate"/>
            </w:r>
            <w:r w:rsidRPr="004736F9">
              <w:fldChar w:fldCharType="end"/>
            </w:r>
          </w:p>
        </w:tc>
        <w:tc>
          <w:tcPr>
            <w:tcW w:w="9214" w:type="dxa"/>
            <w:gridSpan w:val="4"/>
            <w:shd w:val="clear" w:color="auto" w:fill="FFFFFF" w:themeFill="background1"/>
          </w:tcPr>
          <w:p w:rsidR="00D01C32" w:rsidRPr="004736F9" w:rsidRDefault="00D01C32" w:rsidP="002C1DDB">
            <w:pPr>
              <w:rPr>
                <w:rFonts w:ascii="Times New Roman" w:hAnsi="Times New Roman" w:cs="Times New Roman"/>
              </w:rPr>
            </w:pPr>
            <w:r w:rsidRPr="004736F9">
              <w:rPr>
                <w:rFonts w:ascii="Times New Roman" w:hAnsi="Times New Roman" w:cs="Times New Roman"/>
              </w:rPr>
              <w:t xml:space="preserve">įkainio bazės nustatymas </w:t>
            </w:r>
          </w:p>
        </w:tc>
      </w:tr>
      <w:tr w:rsidR="00D01C32" w:rsidRPr="004736F9" w:rsidTr="00DD5516">
        <w:trPr>
          <w:trHeight w:val="371"/>
        </w:trPr>
        <w:tc>
          <w:tcPr>
            <w:tcW w:w="534" w:type="dxa"/>
            <w:vMerge/>
          </w:tcPr>
          <w:p w:rsidR="00D01C32" w:rsidRPr="004736F9" w:rsidRDefault="00D01C32" w:rsidP="002C1DDB">
            <w:pPr>
              <w:ind w:hanging="360"/>
              <w:rPr>
                <w:rFonts w:ascii="Times New Roman" w:hAnsi="Times New Roman" w:cs="Times New Roman"/>
              </w:rPr>
            </w:pPr>
          </w:p>
        </w:tc>
        <w:tc>
          <w:tcPr>
            <w:tcW w:w="425" w:type="dxa"/>
            <w:shd w:val="clear" w:color="auto" w:fill="FFFFFF" w:themeFill="background1"/>
          </w:tcPr>
          <w:p w:rsidR="00D01C32" w:rsidRPr="004736F9" w:rsidRDefault="001A383E" w:rsidP="002C1DDB">
            <w:pPr>
              <w:rPr>
                <w:rFonts w:ascii="Times New Roman" w:hAnsi="Times New Roman" w:cs="Times New Roman"/>
              </w:rPr>
            </w:pPr>
            <w:r w:rsidRPr="004736F9">
              <w:fldChar w:fldCharType="begin">
                <w:ffData>
                  <w:name w:val="Tikrinti9"/>
                  <w:enabled/>
                  <w:calcOnExit w:val="0"/>
                  <w:checkBox>
                    <w:sizeAuto/>
                    <w:default w:val="0"/>
                  </w:checkBox>
                </w:ffData>
              </w:fldChar>
            </w:r>
            <w:r w:rsidR="00DF6D22" w:rsidRPr="004736F9">
              <w:rPr>
                <w:rFonts w:ascii="Times New Roman" w:hAnsi="Times New Roman" w:cs="Times New Roman"/>
              </w:rPr>
              <w:instrText xml:space="preserve"> FORMCHECKBOX </w:instrText>
            </w:r>
            <w:r w:rsidR="008F576C">
              <w:fldChar w:fldCharType="separate"/>
            </w:r>
            <w:r w:rsidRPr="004736F9">
              <w:fldChar w:fldCharType="end"/>
            </w:r>
          </w:p>
        </w:tc>
        <w:tc>
          <w:tcPr>
            <w:tcW w:w="9214" w:type="dxa"/>
            <w:gridSpan w:val="4"/>
            <w:shd w:val="clear" w:color="auto" w:fill="FFFFFF" w:themeFill="background1"/>
          </w:tcPr>
          <w:p w:rsidR="00D01C32" w:rsidRPr="004736F9" w:rsidRDefault="00D01C32" w:rsidP="002C1DDB">
            <w:pPr>
              <w:rPr>
                <w:rFonts w:ascii="Times New Roman" w:hAnsi="Times New Roman" w:cs="Times New Roman"/>
              </w:rPr>
            </w:pPr>
            <w:r w:rsidRPr="004736F9">
              <w:rPr>
                <w:rFonts w:ascii="Times New Roman" w:hAnsi="Times New Roman" w:cs="Times New Roman"/>
              </w:rPr>
              <w:t>dalinis sutarties vykdymo išlaidų padengimas</w:t>
            </w:r>
          </w:p>
        </w:tc>
      </w:tr>
      <w:tr w:rsidR="00D01C32" w:rsidRPr="004736F9" w:rsidTr="00DD5516">
        <w:trPr>
          <w:trHeight w:val="379"/>
        </w:trPr>
        <w:tc>
          <w:tcPr>
            <w:tcW w:w="534" w:type="dxa"/>
            <w:vMerge/>
          </w:tcPr>
          <w:p w:rsidR="00D01C32" w:rsidRPr="004736F9" w:rsidRDefault="00D01C32" w:rsidP="002C1DDB">
            <w:pPr>
              <w:ind w:hanging="360"/>
              <w:rPr>
                <w:rFonts w:ascii="Times New Roman" w:hAnsi="Times New Roman" w:cs="Times New Roman"/>
              </w:rPr>
            </w:pPr>
          </w:p>
        </w:tc>
        <w:tc>
          <w:tcPr>
            <w:tcW w:w="425" w:type="dxa"/>
            <w:shd w:val="clear" w:color="auto" w:fill="FFFFFF" w:themeFill="background1"/>
          </w:tcPr>
          <w:p w:rsidR="00D01C32" w:rsidRPr="004736F9" w:rsidRDefault="001A383E" w:rsidP="002C1DDB">
            <w:pPr>
              <w:rPr>
                <w:rFonts w:ascii="Times New Roman" w:hAnsi="Times New Roman" w:cs="Times New Roman"/>
              </w:rPr>
            </w:pPr>
            <w:r w:rsidRPr="004736F9">
              <w:fldChar w:fldCharType="begin">
                <w:ffData>
                  <w:name w:val=""/>
                  <w:enabled/>
                  <w:calcOnExit w:val="0"/>
                  <w:checkBox>
                    <w:sizeAuto/>
                    <w:default w:val="0"/>
                  </w:checkBox>
                </w:ffData>
              </w:fldChar>
            </w:r>
            <w:r w:rsidR="00D01C32" w:rsidRPr="004736F9">
              <w:rPr>
                <w:rFonts w:ascii="Times New Roman" w:hAnsi="Times New Roman" w:cs="Times New Roman"/>
              </w:rPr>
              <w:instrText xml:space="preserve"> FORMCHECKBOX </w:instrText>
            </w:r>
            <w:r w:rsidR="008F576C">
              <w:fldChar w:fldCharType="separate"/>
            </w:r>
            <w:r w:rsidRPr="004736F9">
              <w:fldChar w:fldCharType="end"/>
            </w:r>
          </w:p>
        </w:tc>
        <w:tc>
          <w:tcPr>
            <w:tcW w:w="9214" w:type="dxa"/>
            <w:gridSpan w:val="4"/>
            <w:shd w:val="clear" w:color="auto" w:fill="FFFFFF" w:themeFill="background1"/>
          </w:tcPr>
          <w:p w:rsidR="00D01C32" w:rsidRPr="004736F9" w:rsidRDefault="00D01C32" w:rsidP="002C1DDB">
            <w:pPr>
              <w:rPr>
                <w:rFonts w:ascii="Times New Roman" w:hAnsi="Times New Roman" w:cs="Times New Roman"/>
              </w:rPr>
            </w:pPr>
            <w:r w:rsidRPr="004736F9">
              <w:rPr>
                <w:rFonts w:ascii="Times New Roman" w:hAnsi="Times New Roman" w:cs="Times New Roman"/>
              </w:rPr>
              <w:t xml:space="preserve">taikomi keli kainos apskaičiavimo būdai </w:t>
            </w:r>
          </w:p>
        </w:tc>
      </w:tr>
      <w:tr w:rsidR="0052595E" w:rsidRPr="004736F9" w:rsidTr="00DD5516">
        <w:trPr>
          <w:trHeight w:val="379"/>
        </w:trPr>
        <w:tc>
          <w:tcPr>
            <w:tcW w:w="534" w:type="dxa"/>
            <w:vMerge/>
          </w:tcPr>
          <w:p w:rsidR="0052595E" w:rsidRPr="004736F9" w:rsidRDefault="0052595E" w:rsidP="002C1DDB">
            <w:pPr>
              <w:ind w:hanging="360"/>
              <w:rPr>
                <w:rFonts w:ascii="Times New Roman" w:hAnsi="Times New Roman" w:cs="Times New Roman"/>
              </w:rPr>
            </w:pPr>
          </w:p>
        </w:tc>
        <w:tc>
          <w:tcPr>
            <w:tcW w:w="9639" w:type="dxa"/>
            <w:gridSpan w:val="5"/>
            <w:shd w:val="clear" w:color="auto" w:fill="F2F2F2" w:themeFill="background1" w:themeFillShade="F2"/>
          </w:tcPr>
          <w:p w:rsidR="0052595E" w:rsidRPr="004736F9" w:rsidRDefault="0052595E" w:rsidP="002C1DDB">
            <w:pPr>
              <w:rPr>
                <w:rFonts w:ascii="Times New Roman" w:hAnsi="Times New Roman" w:cs="Times New Roman"/>
              </w:rPr>
            </w:pPr>
          </w:p>
          <w:p w:rsidR="00B0397F" w:rsidRPr="004736F9" w:rsidRDefault="00B0397F" w:rsidP="002C1DDB">
            <w:pPr>
              <w:rPr>
                <w:rFonts w:ascii="Times New Roman" w:hAnsi="Times New Roman" w:cs="Times New Roman"/>
              </w:rPr>
            </w:pPr>
          </w:p>
        </w:tc>
      </w:tr>
      <w:tr w:rsidR="0044670C" w:rsidRPr="004736F9" w:rsidTr="00DD5516">
        <w:trPr>
          <w:trHeight w:val="331"/>
        </w:trPr>
        <w:tc>
          <w:tcPr>
            <w:tcW w:w="534" w:type="dxa"/>
            <w:vMerge w:val="restart"/>
          </w:tcPr>
          <w:p w:rsidR="0044670C" w:rsidRPr="004736F9" w:rsidRDefault="0044670C" w:rsidP="002C1DDB">
            <w:pPr>
              <w:ind w:hanging="360"/>
              <w:rPr>
                <w:rFonts w:ascii="Times New Roman" w:hAnsi="Times New Roman" w:cs="Times New Roman"/>
              </w:rPr>
            </w:pPr>
            <w:r w:rsidRPr="004736F9">
              <w:rPr>
                <w:rFonts w:ascii="Times New Roman" w:hAnsi="Times New Roman" w:cs="Times New Roman"/>
              </w:rPr>
              <w:t>1</w:t>
            </w:r>
            <w:r w:rsidR="00A9532D" w:rsidRPr="004736F9">
              <w:rPr>
                <w:rFonts w:ascii="Times New Roman" w:hAnsi="Times New Roman" w:cs="Times New Roman"/>
              </w:rPr>
              <w:t>1</w:t>
            </w:r>
          </w:p>
        </w:tc>
        <w:tc>
          <w:tcPr>
            <w:tcW w:w="9639" w:type="dxa"/>
            <w:gridSpan w:val="5"/>
          </w:tcPr>
          <w:p w:rsidR="0044670C" w:rsidRPr="004736F9" w:rsidRDefault="004B5288" w:rsidP="002C1DDB">
            <w:pPr>
              <w:rPr>
                <w:rFonts w:ascii="Times New Roman" w:hAnsi="Times New Roman" w:cs="Times New Roman"/>
              </w:rPr>
            </w:pPr>
            <w:r>
              <w:rPr>
                <w:rFonts w:ascii="Times New Roman" w:hAnsi="Times New Roman" w:cs="Times New Roman"/>
              </w:rPr>
              <w:t xml:space="preserve">11. </w:t>
            </w:r>
            <w:r w:rsidR="0044670C" w:rsidRPr="004736F9">
              <w:rPr>
                <w:rFonts w:ascii="Times New Roman" w:hAnsi="Times New Roman" w:cs="Times New Roman"/>
              </w:rPr>
              <w:t>PIRKIME TAIKOMI APLINKOSAUGOS KRITERIJAI</w:t>
            </w:r>
            <w:r w:rsidR="0044670C" w:rsidRPr="004736F9">
              <w:rPr>
                <w:rFonts w:ascii="Times New Roman" w:hAnsi="Times New Roman" w:cs="Times New Roman"/>
                <w:i/>
              </w:rPr>
              <w:t xml:space="preserve"> (jei taikoma)</w:t>
            </w:r>
          </w:p>
        </w:tc>
      </w:tr>
      <w:tr w:rsidR="0044670C" w:rsidRPr="004736F9" w:rsidTr="00DD5516">
        <w:trPr>
          <w:trHeight w:val="250"/>
        </w:trPr>
        <w:tc>
          <w:tcPr>
            <w:tcW w:w="534" w:type="dxa"/>
            <w:vMerge/>
          </w:tcPr>
          <w:p w:rsidR="0044670C" w:rsidRPr="004736F9" w:rsidRDefault="0044670C" w:rsidP="002C1DDB">
            <w:pPr>
              <w:ind w:hanging="360"/>
              <w:rPr>
                <w:rFonts w:ascii="Times New Roman" w:hAnsi="Times New Roman" w:cs="Times New Roman"/>
              </w:rPr>
            </w:pPr>
          </w:p>
        </w:tc>
        <w:tc>
          <w:tcPr>
            <w:tcW w:w="567" w:type="dxa"/>
            <w:gridSpan w:val="2"/>
          </w:tcPr>
          <w:p w:rsidR="0044670C" w:rsidRPr="004736F9" w:rsidRDefault="001A383E" w:rsidP="002C1DDB">
            <w:pPr>
              <w:rPr>
                <w:rFonts w:ascii="Times New Roman" w:hAnsi="Times New Roman" w:cs="Times New Roman"/>
              </w:rPr>
            </w:pPr>
            <w:r w:rsidRPr="004736F9">
              <w:fldChar w:fldCharType="begin">
                <w:ffData>
                  <w:name w:val="Tikrinti9"/>
                  <w:enabled/>
                  <w:calcOnExit w:val="0"/>
                  <w:checkBox>
                    <w:sizeAuto/>
                    <w:default w:val="0"/>
                  </w:checkBox>
                </w:ffData>
              </w:fldChar>
            </w:r>
            <w:r w:rsidR="0044670C" w:rsidRPr="004736F9">
              <w:rPr>
                <w:rFonts w:ascii="Times New Roman" w:hAnsi="Times New Roman" w:cs="Times New Roman"/>
              </w:rPr>
              <w:instrText xml:space="preserve"> FORMCHECKBOX </w:instrText>
            </w:r>
            <w:r w:rsidR="008F576C">
              <w:fldChar w:fldCharType="separate"/>
            </w:r>
            <w:r w:rsidRPr="004736F9">
              <w:fldChar w:fldCharType="end"/>
            </w:r>
            <w:r w:rsidR="0044670C" w:rsidRPr="004736F9">
              <w:rPr>
                <w:rFonts w:ascii="Times New Roman" w:hAnsi="Times New Roman" w:cs="Times New Roman"/>
              </w:rPr>
              <w:t xml:space="preserve"> </w:t>
            </w:r>
          </w:p>
        </w:tc>
        <w:tc>
          <w:tcPr>
            <w:tcW w:w="9072" w:type="dxa"/>
            <w:gridSpan w:val="3"/>
          </w:tcPr>
          <w:p w:rsidR="0044670C" w:rsidRPr="004736F9" w:rsidRDefault="0044670C" w:rsidP="002C1DDB">
            <w:pPr>
              <w:rPr>
                <w:rFonts w:ascii="Times New Roman" w:hAnsi="Times New Roman" w:cs="Times New Roman"/>
              </w:rPr>
            </w:pPr>
            <w:r w:rsidRPr="004736F9">
              <w:rPr>
                <w:rFonts w:ascii="Times New Roman" w:hAnsi="Times New Roman" w:cs="Times New Roman"/>
              </w:rPr>
              <w:t>Ne</w:t>
            </w:r>
          </w:p>
        </w:tc>
      </w:tr>
      <w:tr w:rsidR="0044670C" w:rsidRPr="004736F9" w:rsidTr="00DD5516">
        <w:trPr>
          <w:trHeight w:val="393"/>
        </w:trPr>
        <w:tc>
          <w:tcPr>
            <w:tcW w:w="534" w:type="dxa"/>
            <w:vMerge/>
          </w:tcPr>
          <w:p w:rsidR="0044670C" w:rsidRPr="004736F9" w:rsidRDefault="0044670C" w:rsidP="002C1DDB">
            <w:pPr>
              <w:ind w:hanging="360"/>
              <w:rPr>
                <w:rFonts w:ascii="Times New Roman" w:hAnsi="Times New Roman" w:cs="Times New Roman"/>
              </w:rPr>
            </w:pPr>
          </w:p>
        </w:tc>
        <w:tc>
          <w:tcPr>
            <w:tcW w:w="567" w:type="dxa"/>
            <w:gridSpan w:val="2"/>
          </w:tcPr>
          <w:p w:rsidR="0044670C" w:rsidRPr="004736F9" w:rsidRDefault="001A383E" w:rsidP="002C1DDB">
            <w:pPr>
              <w:rPr>
                <w:rFonts w:ascii="Times New Roman" w:hAnsi="Times New Roman" w:cs="Times New Roman"/>
              </w:rPr>
            </w:pPr>
            <w:r w:rsidRPr="004736F9">
              <w:fldChar w:fldCharType="begin">
                <w:ffData>
                  <w:name w:val="Tikrinti9"/>
                  <w:enabled/>
                  <w:calcOnExit w:val="0"/>
                  <w:checkBox>
                    <w:sizeAuto/>
                    <w:default w:val="0"/>
                  </w:checkBox>
                </w:ffData>
              </w:fldChar>
            </w:r>
            <w:r w:rsidR="0044670C" w:rsidRPr="004736F9">
              <w:rPr>
                <w:rFonts w:ascii="Times New Roman" w:hAnsi="Times New Roman" w:cs="Times New Roman"/>
              </w:rPr>
              <w:instrText xml:space="preserve"> FORMCHECKBOX </w:instrText>
            </w:r>
            <w:r w:rsidR="008F576C">
              <w:fldChar w:fldCharType="separate"/>
            </w:r>
            <w:r w:rsidRPr="004736F9">
              <w:fldChar w:fldCharType="end"/>
            </w:r>
            <w:r w:rsidR="0044670C" w:rsidRPr="004736F9">
              <w:rPr>
                <w:rFonts w:ascii="Times New Roman" w:hAnsi="Times New Roman" w:cs="Times New Roman"/>
              </w:rPr>
              <w:t xml:space="preserve"> </w:t>
            </w:r>
          </w:p>
        </w:tc>
        <w:tc>
          <w:tcPr>
            <w:tcW w:w="9072" w:type="dxa"/>
            <w:gridSpan w:val="3"/>
          </w:tcPr>
          <w:p w:rsidR="0044670C" w:rsidRPr="004736F9" w:rsidRDefault="0044670C" w:rsidP="002C1DDB">
            <w:pPr>
              <w:rPr>
                <w:rFonts w:ascii="Times New Roman" w:hAnsi="Times New Roman" w:cs="Times New Roman"/>
              </w:rPr>
            </w:pPr>
            <w:r w:rsidRPr="004736F9">
              <w:rPr>
                <w:rFonts w:ascii="Times New Roman" w:hAnsi="Times New Roman" w:cs="Times New Roman"/>
              </w:rPr>
              <w:t>Taip</w:t>
            </w:r>
            <w:r w:rsidR="00E03DA1" w:rsidRPr="004736F9">
              <w:rPr>
                <w:rFonts w:ascii="Times New Roman" w:hAnsi="Times New Roman" w:cs="Times New Roman"/>
              </w:rPr>
              <w:t xml:space="preserve"> </w:t>
            </w:r>
            <w:r w:rsidR="00E03DA1" w:rsidRPr="004736F9">
              <w:rPr>
                <w:rFonts w:ascii="Times New Roman" w:hAnsi="Times New Roman" w:cs="Times New Roman"/>
                <w:i/>
              </w:rPr>
              <w:t>(nurodomi siūlomi aplinkosauginiai kriterijai)</w:t>
            </w:r>
          </w:p>
        </w:tc>
      </w:tr>
      <w:tr w:rsidR="0044670C" w:rsidRPr="004736F9" w:rsidTr="00DD5516">
        <w:trPr>
          <w:trHeight w:val="273"/>
        </w:trPr>
        <w:tc>
          <w:tcPr>
            <w:tcW w:w="534" w:type="dxa"/>
            <w:vMerge/>
          </w:tcPr>
          <w:p w:rsidR="0044670C" w:rsidRPr="004736F9" w:rsidRDefault="0044670C" w:rsidP="002C1DDB">
            <w:pPr>
              <w:ind w:hanging="360"/>
              <w:rPr>
                <w:rFonts w:ascii="Times New Roman" w:hAnsi="Times New Roman" w:cs="Times New Roman"/>
              </w:rPr>
            </w:pPr>
          </w:p>
        </w:tc>
        <w:tc>
          <w:tcPr>
            <w:tcW w:w="9639" w:type="dxa"/>
            <w:gridSpan w:val="5"/>
            <w:shd w:val="clear" w:color="auto" w:fill="F2F2F2" w:themeFill="background1" w:themeFillShade="F2"/>
          </w:tcPr>
          <w:p w:rsidR="0044670C" w:rsidRPr="004736F9" w:rsidRDefault="0044670C" w:rsidP="002C1DDB">
            <w:pPr>
              <w:rPr>
                <w:rFonts w:ascii="Times New Roman" w:hAnsi="Times New Roman" w:cs="Times New Roman"/>
              </w:rPr>
            </w:pPr>
          </w:p>
          <w:p w:rsidR="00B0397F" w:rsidRPr="004736F9" w:rsidRDefault="00B0397F" w:rsidP="002C1DDB">
            <w:pPr>
              <w:rPr>
                <w:rFonts w:ascii="Times New Roman" w:hAnsi="Times New Roman" w:cs="Times New Roman"/>
              </w:rPr>
            </w:pPr>
          </w:p>
        </w:tc>
      </w:tr>
      <w:tr w:rsidR="0044670C" w:rsidRPr="004736F9" w:rsidTr="00DD5516">
        <w:trPr>
          <w:trHeight w:val="798"/>
        </w:trPr>
        <w:tc>
          <w:tcPr>
            <w:tcW w:w="534" w:type="dxa"/>
            <w:vMerge w:val="restart"/>
          </w:tcPr>
          <w:p w:rsidR="0044670C" w:rsidRPr="004736F9" w:rsidRDefault="0044670C" w:rsidP="002C1DDB">
            <w:pPr>
              <w:rPr>
                <w:rFonts w:ascii="Times New Roman" w:hAnsi="Times New Roman" w:cs="Times New Roman"/>
              </w:rPr>
            </w:pPr>
            <w:r w:rsidRPr="004736F9">
              <w:rPr>
                <w:rFonts w:ascii="Times New Roman" w:hAnsi="Times New Roman" w:cs="Times New Roman"/>
              </w:rPr>
              <w:t xml:space="preserve"> </w:t>
            </w:r>
          </w:p>
        </w:tc>
        <w:tc>
          <w:tcPr>
            <w:tcW w:w="9639" w:type="dxa"/>
            <w:gridSpan w:val="5"/>
          </w:tcPr>
          <w:p w:rsidR="0044670C" w:rsidRPr="004736F9" w:rsidRDefault="004B5288" w:rsidP="002C1DDB">
            <w:pPr>
              <w:rPr>
                <w:rFonts w:ascii="Times New Roman" w:hAnsi="Times New Roman" w:cs="Times New Roman"/>
              </w:rPr>
            </w:pPr>
            <w:r>
              <w:rPr>
                <w:rFonts w:ascii="Times New Roman" w:hAnsi="Times New Roman" w:cs="Times New Roman"/>
              </w:rPr>
              <w:t xml:space="preserve">12. </w:t>
            </w:r>
            <w:r w:rsidR="0044670C" w:rsidRPr="004736F9">
              <w:rPr>
                <w:rFonts w:ascii="Times New Roman" w:hAnsi="Times New Roman" w:cs="Times New Roman"/>
              </w:rPr>
              <w:t xml:space="preserve">KITA REIKALINGA INFORMACIJA </w:t>
            </w:r>
            <w:r w:rsidR="0044670C" w:rsidRPr="004736F9">
              <w:rPr>
                <w:rFonts w:ascii="Times New Roman" w:hAnsi="Times New Roman" w:cs="Times New Roman"/>
                <w:i/>
              </w:rPr>
              <w:t>(jei reikalinga pridėti planus, brėžinius ir projektus, nurodyti, pageidaujama apmokėjimo tvarka, nurodyti kokiu Aplinkos apsaugos agentūros supaprastintų viešųjų pirkimų taisyklių punktu remiantis planuojama vykdyti pirkimą ar kitą reikalingą informaciją)</w:t>
            </w:r>
          </w:p>
        </w:tc>
      </w:tr>
      <w:tr w:rsidR="0044670C" w:rsidRPr="004736F9" w:rsidTr="00DD5516">
        <w:trPr>
          <w:trHeight w:val="271"/>
        </w:trPr>
        <w:tc>
          <w:tcPr>
            <w:tcW w:w="534" w:type="dxa"/>
            <w:vMerge/>
          </w:tcPr>
          <w:p w:rsidR="0044670C" w:rsidRPr="004736F9" w:rsidRDefault="0044670C" w:rsidP="002C1DDB">
            <w:pPr>
              <w:rPr>
                <w:rFonts w:ascii="Times New Roman" w:hAnsi="Times New Roman" w:cs="Times New Roman"/>
              </w:rPr>
            </w:pPr>
          </w:p>
        </w:tc>
        <w:tc>
          <w:tcPr>
            <w:tcW w:w="9639" w:type="dxa"/>
            <w:gridSpan w:val="5"/>
            <w:shd w:val="clear" w:color="auto" w:fill="F2F2F2" w:themeFill="background1" w:themeFillShade="F2"/>
          </w:tcPr>
          <w:p w:rsidR="0044670C" w:rsidRPr="004736F9" w:rsidRDefault="0044670C" w:rsidP="002C1DDB">
            <w:pPr>
              <w:rPr>
                <w:rFonts w:ascii="Times New Roman" w:hAnsi="Times New Roman" w:cs="Times New Roman"/>
              </w:rPr>
            </w:pPr>
          </w:p>
          <w:p w:rsidR="00B0397F" w:rsidRPr="004736F9" w:rsidRDefault="00B0397F" w:rsidP="002C1DDB">
            <w:pPr>
              <w:rPr>
                <w:rFonts w:ascii="Times New Roman" w:hAnsi="Times New Roman" w:cs="Times New Roman"/>
              </w:rPr>
            </w:pPr>
          </w:p>
        </w:tc>
      </w:tr>
      <w:tr w:rsidR="0044670C" w:rsidRPr="004736F9" w:rsidTr="00DD5516">
        <w:tc>
          <w:tcPr>
            <w:tcW w:w="534" w:type="dxa"/>
          </w:tcPr>
          <w:p w:rsidR="0044670C" w:rsidRPr="004736F9" w:rsidRDefault="0044670C" w:rsidP="002C1DDB">
            <w:pPr>
              <w:ind w:hanging="360"/>
              <w:rPr>
                <w:rFonts w:ascii="Times New Roman" w:hAnsi="Times New Roman" w:cs="Times New Roman"/>
              </w:rPr>
            </w:pPr>
            <w:r w:rsidRPr="004736F9">
              <w:rPr>
                <w:rFonts w:ascii="Times New Roman" w:hAnsi="Times New Roman" w:cs="Times New Roman"/>
              </w:rPr>
              <w:t>1</w:t>
            </w:r>
            <w:r w:rsidR="00A9532D" w:rsidRPr="004736F9">
              <w:rPr>
                <w:rFonts w:ascii="Times New Roman" w:hAnsi="Times New Roman" w:cs="Times New Roman"/>
              </w:rPr>
              <w:t>3</w:t>
            </w:r>
            <w:r w:rsidRPr="004736F9">
              <w:rPr>
                <w:rFonts w:ascii="Times New Roman" w:hAnsi="Times New Roman" w:cs="Times New Roman"/>
              </w:rPr>
              <w:t xml:space="preserve"> </w:t>
            </w:r>
          </w:p>
        </w:tc>
        <w:tc>
          <w:tcPr>
            <w:tcW w:w="9639" w:type="dxa"/>
            <w:gridSpan w:val="5"/>
          </w:tcPr>
          <w:p w:rsidR="0044670C" w:rsidRPr="004736F9" w:rsidRDefault="004B5288" w:rsidP="002C1DDB">
            <w:pPr>
              <w:rPr>
                <w:rFonts w:ascii="Times New Roman" w:hAnsi="Times New Roman" w:cs="Times New Roman"/>
              </w:rPr>
            </w:pPr>
            <w:r>
              <w:rPr>
                <w:rFonts w:ascii="Times New Roman" w:hAnsi="Times New Roman" w:cs="Times New Roman"/>
              </w:rPr>
              <w:t xml:space="preserve">13. </w:t>
            </w:r>
            <w:bookmarkStart w:id="17" w:name="_GoBack"/>
            <w:bookmarkEnd w:id="17"/>
            <w:r w:rsidR="0044670C" w:rsidRPr="004736F9">
              <w:rPr>
                <w:rFonts w:ascii="Times New Roman" w:hAnsi="Times New Roman" w:cs="Times New Roman"/>
              </w:rPr>
              <w:t xml:space="preserve">FINANSAVIMO ŠALTINIS </w:t>
            </w:r>
            <w:r w:rsidR="0044670C" w:rsidRPr="004736F9">
              <w:rPr>
                <w:rFonts w:ascii="Times New Roman" w:hAnsi="Times New Roman" w:cs="Times New Roman"/>
                <w:i/>
              </w:rPr>
              <w:t>(pažymėti):</w:t>
            </w:r>
          </w:p>
          <w:tbl>
            <w:tblPr>
              <w:tblStyle w:val="Lentelstinklelis"/>
              <w:tblW w:w="12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
              <w:gridCol w:w="4203"/>
              <w:gridCol w:w="4865"/>
              <w:gridCol w:w="2378"/>
              <w:gridCol w:w="792"/>
            </w:tblGrid>
            <w:tr w:rsidR="0044670C" w:rsidRPr="004736F9" w:rsidTr="00421FAD">
              <w:trPr>
                <w:gridAfter w:val="1"/>
                <w:wAfter w:w="792" w:type="dxa"/>
              </w:trPr>
              <w:tc>
                <w:tcPr>
                  <w:tcW w:w="492" w:type="dxa"/>
                </w:tcPr>
                <w:p w:rsidR="0044670C" w:rsidRPr="004736F9" w:rsidRDefault="001A383E" w:rsidP="002C1DDB">
                  <w:pPr>
                    <w:rPr>
                      <w:rFonts w:ascii="Times New Roman" w:hAnsi="Times New Roman" w:cs="Times New Roman"/>
                    </w:rPr>
                  </w:pPr>
                  <w:r w:rsidRPr="004736F9">
                    <w:fldChar w:fldCharType="begin">
                      <w:ffData>
                        <w:name w:val="Tikrinti8"/>
                        <w:enabled/>
                        <w:calcOnExit w:val="0"/>
                        <w:checkBox>
                          <w:sizeAuto/>
                          <w:default w:val="0"/>
                        </w:checkBox>
                      </w:ffData>
                    </w:fldChar>
                  </w:r>
                  <w:r w:rsidR="0044670C" w:rsidRPr="004736F9">
                    <w:rPr>
                      <w:rFonts w:ascii="Times New Roman" w:hAnsi="Times New Roman" w:cs="Times New Roman"/>
                    </w:rPr>
                    <w:instrText xml:space="preserve"> FORMCHECKBOX </w:instrText>
                  </w:r>
                  <w:r w:rsidR="008F576C">
                    <w:fldChar w:fldCharType="separate"/>
                  </w:r>
                  <w:r w:rsidRPr="004736F9">
                    <w:fldChar w:fldCharType="end"/>
                  </w:r>
                </w:p>
              </w:tc>
              <w:tc>
                <w:tcPr>
                  <w:tcW w:w="4203" w:type="dxa"/>
                </w:tcPr>
                <w:p w:rsidR="0044670C" w:rsidRPr="004736F9" w:rsidRDefault="0044670C" w:rsidP="002C1DDB">
                  <w:pPr>
                    <w:rPr>
                      <w:rFonts w:ascii="Times New Roman" w:hAnsi="Times New Roman" w:cs="Times New Roman"/>
                    </w:rPr>
                  </w:pPr>
                  <w:r w:rsidRPr="004736F9">
                    <w:rPr>
                      <w:rFonts w:ascii="Times New Roman" w:hAnsi="Times New Roman" w:cs="Times New Roman"/>
                    </w:rPr>
                    <w:t>Biudžeto lėšos</w:t>
                  </w:r>
                  <w:r w:rsidR="00C667AF" w:rsidRPr="004736F9">
                    <w:rPr>
                      <w:rFonts w:ascii="Times New Roman" w:hAnsi="Times New Roman" w:cs="Times New Roman"/>
                    </w:rPr>
                    <w:t xml:space="preserve"> (</w:t>
                  </w:r>
                  <w:r w:rsidRPr="004736F9">
                    <w:rPr>
                      <w:rFonts w:ascii="Times New Roman" w:hAnsi="Times New Roman" w:cs="Times New Roman"/>
                    </w:rPr>
                    <w:t>Nr. biudžeto programoje</w:t>
                  </w:r>
                  <w:r w:rsidR="00C667AF" w:rsidRPr="004736F9">
                    <w:rPr>
                      <w:rFonts w:ascii="Times New Roman" w:hAnsi="Times New Roman" w:cs="Times New Roman"/>
                    </w:rPr>
                    <w:t>)</w:t>
                  </w:r>
                </w:p>
              </w:tc>
              <w:tc>
                <w:tcPr>
                  <w:tcW w:w="7243" w:type="dxa"/>
                  <w:gridSpan w:val="2"/>
                  <w:shd w:val="clear" w:color="auto" w:fill="F2F2F2" w:themeFill="background1" w:themeFillShade="F2"/>
                </w:tcPr>
                <w:p w:rsidR="0044670C" w:rsidRPr="004736F9" w:rsidRDefault="0044670C" w:rsidP="002C1DDB">
                  <w:pPr>
                    <w:rPr>
                      <w:rFonts w:ascii="Times New Roman" w:hAnsi="Times New Roman" w:cs="Times New Roman"/>
                    </w:rPr>
                  </w:pPr>
                </w:p>
              </w:tc>
            </w:tr>
            <w:tr w:rsidR="0044670C" w:rsidRPr="004736F9" w:rsidTr="000176D3">
              <w:trPr>
                <w:gridAfter w:val="2"/>
                <w:wAfter w:w="3170" w:type="dxa"/>
              </w:trPr>
              <w:tc>
                <w:tcPr>
                  <w:tcW w:w="492" w:type="dxa"/>
                </w:tcPr>
                <w:p w:rsidR="0044670C" w:rsidRPr="004736F9" w:rsidRDefault="001A383E" w:rsidP="002C1DDB">
                  <w:pPr>
                    <w:rPr>
                      <w:rFonts w:ascii="Times New Roman" w:hAnsi="Times New Roman" w:cs="Times New Roman"/>
                    </w:rPr>
                  </w:pPr>
                  <w:r w:rsidRPr="004736F9">
                    <w:fldChar w:fldCharType="begin">
                      <w:ffData>
                        <w:name w:val="Tikrinti7"/>
                        <w:enabled/>
                        <w:calcOnExit w:val="0"/>
                        <w:checkBox>
                          <w:sizeAuto/>
                          <w:default w:val="0"/>
                        </w:checkBox>
                      </w:ffData>
                    </w:fldChar>
                  </w:r>
                  <w:r w:rsidR="0044670C" w:rsidRPr="004736F9">
                    <w:rPr>
                      <w:rFonts w:ascii="Times New Roman" w:hAnsi="Times New Roman" w:cs="Times New Roman"/>
                    </w:rPr>
                    <w:instrText xml:space="preserve"> FORMCHECKBOX </w:instrText>
                  </w:r>
                  <w:r w:rsidR="008F576C">
                    <w:fldChar w:fldCharType="separate"/>
                  </w:r>
                  <w:r w:rsidRPr="004736F9">
                    <w:fldChar w:fldCharType="end"/>
                  </w:r>
                </w:p>
              </w:tc>
              <w:tc>
                <w:tcPr>
                  <w:tcW w:w="4203" w:type="dxa"/>
                </w:tcPr>
                <w:p w:rsidR="0044670C" w:rsidRPr="004736F9" w:rsidRDefault="0044670C" w:rsidP="002C1DDB">
                  <w:pPr>
                    <w:rPr>
                      <w:rFonts w:ascii="Times New Roman" w:hAnsi="Times New Roman" w:cs="Times New Roman"/>
                    </w:rPr>
                  </w:pPr>
                  <w:r w:rsidRPr="004736F9">
                    <w:rPr>
                      <w:rFonts w:ascii="Times New Roman" w:hAnsi="Times New Roman" w:cs="Times New Roman"/>
                    </w:rPr>
                    <w:t xml:space="preserve">Aplinkos apsaugos rėmimo programa          </w:t>
                  </w:r>
                </w:p>
              </w:tc>
              <w:tc>
                <w:tcPr>
                  <w:tcW w:w="4865" w:type="dxa"/>
                  <w:shd w:val="clear" w:color="auto" w:fill="F2F2F2" w:themeFill="background1" w:themeFillShade="F2"/>
                </w:tcPr>
                <w:p w:rsidR="0044670C" w:rsidRPr="004736F9" w:rsidRDefault="0044670C" w:rsidP="002C1DDB">
                  <w:pPr>
                    <w:rPr>
                      <w:rFonts w:ascii="Times New Roman" w:hAnsi="Times New Roman" w:cs="Times New Roman"/>
                    </w:rPr>
                  </w:pPr>
                </w:p>
              </w:tc>
            </w:tr>
            <w:tr w:rsidR="0044670C" w:rsidRPr="004736F9" w:rsidTr="00421FAD">
              <w:tc>
                <w:tcPr>
                  <w:tcW w:w="492" w:type="dxa"/>
                </w:tcPr>
                <w:p w:rsidR="0044670C" w:rsidRPr="004736F9" w:rsidRDefault="001A383E" w:rsidP="002C1DDB">
                  <w:pPr>
                    <w:rPr>
                      <w:rFonts w:ascii="Times New Roman" w:hAnsi="Times New Roman" w:cs="Times New Roman"/>
                    </w:rPr>
                  </w:pPr>
                  <w:r w:rsidRPr="004736F9">
                    <w:fldChar w:fldCharType="begin">
                      <w:ffData>
                        <w:name w:val="Tikrinti6"/>
                        <w:enabled/>
                        <w:calcOnExit w:val="0"/>
                        <w:checkBox>
                          <w:sizeAuto/>
                          <w:default w:val="0"/>
                        </w:checkBox>
                      </w:ffData>
                    </w:fldChar>
                  </w:r>
                  <w:r w:rsidR="0044670C" w:rsidRPr="004736F9">
                    <w:rPr>
                      <w:rFonts w:ascii="Times New Roman" w:hAnsi="Times New Roman" w:cs="Times New Roman"/>
                    </w:rPr>
                    <w:instrText xml:space="preserve"> FORMCHECKBOX </w:instrText>
                  </w:r>
                  <w:r w:rsidR="008F576C">
                    <w:fldChar w:fldCharType="separate"/>
                  </w:r>
                  <w:r w:rsidRPr="004736F9">
                    <w:fldChar w:fldCharType="end"/>
                  </w:r>
                </w:p>
              </w:tc>
              <w:tc>
                <w:tcPr>
                  <w:tcW w:w="4203" w:type="dxa"/>
                </w:tcPr>
                <w:p w:rsidR="0044670C" w:rsidRPr="004736F9" w:rsidRDefault="0044670C" w:rsidP="002C1DDB">
                  <w:pPr>
                    <w:rPr>
                      <w:rFonts w:ascii="Times New Roman" w:hAnsi="Times New Roman" w:cs="Times New Roman"/>
                    </w:rPr>
                  </w:pPr>
                  <w:r w:rsidRPr="004736F9">
                    <w:rPr>
                      <w:rFonts w:ascii="Times New Roman" w:hAnsi="Times New Roman" w:cs="Times New Roman"/>
                    </w:rPr>
                    <w:t>Projektas (projekto pavadinimas, kodas)</w:t>
                  </w:r>
                </w:p>
              </w:tc>
              <w:tc>
                <w:tcPr>
                  <w:tcW w:w="8035" w:type="dxa"/>
                  <w:gridSpan w:val="3"/>
                  <w:shd w:val="clear" w:color="auto" w:fill="F2F2F2" w:themeFill="background1" w:themeFillShade="F2"/>
                </w:tcPr>
                <w:p w:rsidR="0044670C" w:rsidRPr="004736F9" w:rsidRDefault="0044670C" w:rsidP="002C1DDB">
                  <w:pPr>
                    <w:rPr>
                      <w:rFonts w:ascii="Times New Roman" w:hAnsi="Times New Roman" w:cs="Times New Roman"/>
                    </w:rPr>
                  </w:pPr>
                </w:p>
              </w:tc>
            </w:tr>
            <w:tr w:rsidR="0044670C" w:rsidRPr="004736F9" w:rsidTr="00421FAD">
              <w:trPr>
                <w:gridAfter w:val="2"/>
                <w:wAfter w:w="3170" w:type="dxa"/>
              </w:trPr>
              <w:tc>
                <w:tcPr>
                  <w:tcW w:w="492" w:type="dxa"/>
                </w:tcPr>
                <w:p w:rsidR="0044670C" w:rsidRPr="004736F9" w:rsidRDefault="001A383E" w:rsidP="002C1DDB">
                  <w:pPr>
                    <w:rPr>
                      <w:rFonts w:ascii="Times New Roman" w:hAnsi="Times New Roman" w:cs="Times New Roman"/>
                    </w:rPr>
                  </w:pPr>
                  <w:r w:rsidRPr="004736F9">
                    <w:fldChar w:fldCharType="begin">
                      <w:ffData>
                        <w:name w:val="Tikrinti11"/>
                        <w:enabled/>
                        <w:calcOnExit w:val="0"/>
                        <w:checkBox>
                          <w:sizeAuto/>
                          <w:default w:val="0"/>
                        </w:checkBox>
                      </w:ffData>
                    </w:fldChar>
                  </w:r>
                  <w:r w:rsidR="0044670C" w:rsidRPr="004736F9">
                    <w:rPr>
                      <w:rFonts w:ascii="Times New Roman" w:hAnsi="Times New Roman" w:cs="Times New Roman"/>
                    </w:rPr>
                    <w:instrText xml:space="preserve"> FORMCHECKBOX </w:instrText>
                  </w:r>
                  <w:r w:rsidR="008F576C">
                    <w:fldChar w:fldCharType="separate"/>
                  </w:r>
                  <w:r w:rsidRPr="004736F9">
                    <w:fldChar w:fldCharType="end"/>
                  </w:r>
                  <w:r w:rsidR="0044670C" w:rsidRPr="004736F9">
                    <w:rPr>
                      <w:rFonts w:ascii="Times New Roman" w:hAnsi="Times New Roman" w:cs="Times New Roman"/>
                    </w:rPr>
                    <w:t xml:space="preserve">   </w:t>
                  </w:r>
                </w:p>
              </w:tc>
              <w:tc>
                <w:tcPr>
                  <w:tcW w:w="4203" w:type="dxa"/>
                </w:tcPr>
                <w:p w:rsidR="0044670C" w:rsidRPr="004736F9" w:rsidRDefault="0044670C" w:rsidP="002C1DDB">
                  <w:pPr>
                    <w:rPr>
                      <w:rFonts w:ascii="Times New Roman" w:hAnsi="Times New Roman" w:cs="Times New Roman"/>
                    </w:rPr>
                  </w:pPr>
                  <w:r w:rsidRPr="004736F9">
                    <w:rPr>
                      <w:rFonts w:ascii="Times New Roman" w:hAnsi="Times New Roman" w:cs="Times New Roman"/>
                    </w:rPr>
                    <w:t>Kita</w:t>
                  </w:r>
                </w:p>
                <w:p w:rsidR="000176D3" w:rsidRPr="004736F9" w:rsidRDefault="000176D3" w:rsidP="002C1DDB">
                  <w:pPr>
                    <w:rPr>
                      <w:rFonts w:ascii="Times New Roman" w:hAnsi="Times New Roman" w:cs="Times New Roman"/>
                    </w:rPr>
                  </w:pPr>
                </w:p>
              </w:tc>
              <w:tc>
                <w:tcPr>
                  <w:tcW w:w="4865" w:type="dxa"/>
                  <w:shd w:val="clear" w:color="auto" w:fill="F2F2F2" w:themeFill="background1" w:themeFillShade="F2"/>
                </w:tcPr>
                <w:p w:rsidR="0044670C" w:rsidRPr="004736F9" w:rsidRDefault="0044670C" w:rsidP="002C1DDB">
                  <w:pPr>
                    <w:rPr>
                      <w:rFonts w:ascii="Times New Roman" w:hAnsi="Times New Roman" w:cs="Times New Roman"/>
                    </w:rPr>
                  </w:pPr>
                </w:p>
              </w:tc>
            </w:tr>
          </w:tbl>
          <w:p w:rsidR="0044670C" w:rsidRPr="004736F9" w:rsidRDefault="0044670C" w:rsidP="002C1DDB">
            <w:pPr>
              <w:rPr>
                <w:rFonts w:ascii="Times New Roman" w:hAnsi="Times New Roman" w:cs="Times New Roman"/>
              </w:rPr>
            </w:pPr>
          </w:p>
        </w:tc>
      </w:tr>
      <w:tr w:rsidR="0044670C" w:rsidRPr="004736F9" w:rsidTr="00DD5516">
        <w:trPr>
          <w:trHeight w:val="428"/>
        </w:trPr>
        <w:tc>
          <w:tcPr>
            <w:tcW w:w="534" w:type="dxa"/>
            <w:vMerge w:val="restart"/>
          </w:tcPr>
          <w:p w:rsidR="0044670C" w:rsidRPr="004736F9" w:rsidRDefault="0044670C" w:rsidP="002C1DDB">
            <w:pPr>
              <w:ind w:hanging="360"/>
              <w:rPr>
                <w:rFonts w:ascii="Times New Roman" w:hAnsi="Times New Roman" w:cs="Times New Roman"/>
              </w:rPr>
            </w:pPr>
            <w:r w:rsidRPr="004736F9">
              <w:rPr>
                <w:rFonts w:ascii="Times New Roman" w:hAnsi="Times New Roman" w:cs="Times New Roman"/>
              </w:rPr>
              <w:lastRenderedPageBreak/>
              <w:t>1</w:t>
            </w:r>
            <w:r w:rsidR="00A9532D" w:rsidRPr="004736F9">
              <w:rPr>
                <w:rFonts w:ascii="Times New Roman" w:hAnsi="Times New Roman" w:cs="Times New Roman"/>
              </w:rPr>
              <w:t>4</w:t>
            </w:r>
            <w:r w:rsidR="004A1562">
              <w:rPr>
                <w:rFonts w:ascii="Times New Roman" w:hAnsi="Times New Roman" w:cs="Times New Roman"/>
              </w:rPr>
              <w:t>14</w:t>
            </w:r>
            <w:r w:rsidRPr="004736F9">
              <w:rPr>
                <w:rFonts w:ascii="Times New Roman" w:hAnsi="Times New Roman" w:cs="Times New Roman"/>
              </w:rPr>
              <w:t xml:space="preserve">. </w:t>
            </w:r>
          </w:p>
        </w:tc>
        <w:tc>
          <w:tcPr>
            <w:tcW w:w="9639" w:type="dxa"/>
            <w:gridSpan w:val="5"/>
          </w:tcPr>
          <w:p w:rsidR="0044670C" w:rsidRPr="004736F9" w:rsidRDefault="0044670C" w:rsidP="002C1DDB">
            <w:pPr>
              <w:rPr>
                <w:rFonts w:ascii="Times New Roman" w:hAnsi="Times New Roman" w:cs="Times New Roman"/>
              </w:rPr>
            </w:pPr>
            <w:r w:rsidRPr="004736F9">
              <w:rPr>
                <w:rFonts w:ascii="Times New Roman" w:hAnsi="Times New Roman" w:cs="Times New Roman"/>
              </w:rPr>
              <w:t>PREKIŲ, PASLAUGŲ IR DARBŲ UŽSAKYMO REIKALINGUMO PAGRINDIMAS</w:t>
            </w:r>
            <w:r w:rsidRPr="004736F9">
              <w:rPr>
                <w:rFonts w:ascii="Times New Roman" w:hAnsi="Times New Roman" w:cs="Times New Roman"/>
                <w:i/>
              </w:rPr>
              <w:t xml:space="preserve"> (prie paraiškos gali būti pridedami įvairūs priedai, pagrindžiantys prekių, paslaugų arba darbų užsakymo reikalingumą)</w:t>
            </w:r>
          </w:p>
        </w:tc>
      </w:tr>
      <w:tr w:rsidR="0044670C" w:rsidRPr="004736F9" w:rsidTr="00DD5516">
        <w:trPr>
          <w:trHeight w:val="427"/>
        </w:trPr>
        <w:tc>
          <w:tcPr>
            <w:tcW w:w="534" w:type="dxa"/>
            <w:vMerge/>
          </w:tcPr>
          <w:p w:rsidR="0044670C" w:rsidRPr="004736F9" w:rsidRDefault="0044670C" w:rsidP="002C1DDB">
            <w:pPr>
              <w:ind w:hanging="360"/>
              <w:rPr>
                <w:rFonts w:ascii="Times New Roman" w:hAnsi="Times New Roman" w:cs="Times New Roman"/>
              </w:rPr>
            </w:pPr>
          </w:p>
        </w:tc>
        <w:tc>
          <w:tcPr>
            <w:tcW w:w="9639" w:type="dxa"/>
            <w:gridSpan w:val="5"/>
            <w:shd w:val="clear" w:color="auto" w:fill="F2F2F2" w:themeFill="background1" w:themeFillShade="F2"/>
          </w:tcPr>
          <w:p w:rsidR="0044670C" w:rsidRPr="004736F9" w:rsidRDefault="0044670C" w:rsidP="002C1DDB">
            <w:pPr>
              <w:rPr>
                <w:rFonts w:ascii="Times New Roman" w:hAnsi="Times New Roman" w:cs="Times New Roman"/>
              </w:rPr>
            </w:pPr>
          </w:p>
        </w:tc>
      </w:tr>
    </w:tbl>
    <w:p w:rsidR="00CD782F" w:rsidRPr="004736F9" w:rsidRDefault="00CD782F" w:rsidP="002C1DDB"/>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2835"/>
        <w:gridCol w:w="325"/>
        <w:gridCol w:w="2651"/>
        <w:gridCol w:w="284"/>
        <w:gridCol w:w="1417"/>
        <w:gridCol w:w="284"/>
        <w:gridCol w:w="1524"/>
      </w:tblGrid>
      <w:tr w:rsidR="00CD782F" w:rsidRPr="004736F9" w:rsidTr="005B3E45">
        <w:tc>
          <w:tcPr>
            <w:tcW w:w="533" w:type="dxa"/>
          </w:tcPr>
          <w:p w:rsidR="00CD782F" w:rsidRPr="004736F9" w:rsidRDefault="00936385" w:rsidP="002C1DDB">
            <w:pPr>
              <w:ind w:hanging="360"/>
              <w:rPr>
                <w:rFonts w:ascii="Times New Roman" w:hAnsi="Times New Roman" w:cs="Times New Roman"/>
              </w:rPr>
            </w:pPr>
            <w:r w:rsidRPr="004736F9">
              <w:rPr>
                <w:rFonts w:ascii="Times New Roman" w:hAnsi="Times New Roman" w:cs="Times New Roman"/>
              </w:rPr>
              <w:t>1</w:t>
            </w:r>
            <w:r w:rsidR="00A9532D" w:rsidRPr="004736F9">
              <w:rPr>
                <w:rFonts w:ascii="Times New Roman" w:hAnsi="Times New Roman" w:cs="Times New Roman"/>
              </w:rPr>
              <w:t>6</w:t>
            </w:r>
            <w:r w:rsidR="004A1562">
              <w:rPr>
                <w:rFonts w:ascii="Times New Roman" w:hAnsi="Times New Roman" w:cs="Times New Roman"/>
              </w:rPr>
              <w:t>15</w:t>
            </w:r>
            <w:r w:rsidR="00CD782F" w:rsidRPr="004736F9">
              <w:rPr>
                <w:rFonts w:ascii="Times New Roman" w:hAnsi="Times New Roman" w:cs="Times New Roman"/>
              </w:rPr>
              <w:t xml:space="preserve">. </w:t>
            </w:r>
          </w:p>
        </w:tc>
        <w:tc>
          <w:tcPr>
            <w:tcW w:w="2835" w:type="dxa"/>
          </w:tcPr>
          <w:p w:rsidR="00CD782F" w:rsidRPr="004736F9" w:rsidRDefault="00CD782F" w:rsidP="002C1DDB">
            <w:pPr>
              <w:rPr>
                <w:rFonts w:ascii="Times New Roman" w:hAnsi="Times New Roman" w:cs="Times New Roman"/>
              </w:rPr>
            </w:pPr>
            <w:r w:rsidRPr="004736F9">
              <w:rPr>
                <w:rFonts w:ascii="Times New Roman" w:hAnsi="Times New Roman" w:cs="Times New Roman"/>
              </w:rPr>
              <w:t>Pirkimo iniciatorius</w:t>
            </w:r>
          </w:p>
        </w:tc>
        <w:tc>
          <w:tcPr>
            <w:tcW w:w="325" w:type="dxa"/>
          </w:tcPr>
          <w:p w:rsidR="00CD782F" w:rsidRPr="004736F9" w:rsidRDefault="00CD782F" w:rsidP="002C1DDB">
            <w:pPr>
              <w:rPr>
                <w:rFonts w:ascii="Times New Roman" w:hAnsi="Times New Roman" w:cs="Times New Roman"/>
              </w:rPr>
            </w:pPr>
          </w:p>
        </w:tc>
        <w:tc>
          <w:tcPr>
            <w:tcW w:w="2651" w:type="dxa"/>
            <w:shd w:val="clear" w:color="auto" w:fill="F2F2F2" w:themeFill="background1" w:themeFillShade="F2"/>
          </w:tcPr>
          <w:p w:rsidR="00CD782F" w:rsidRPr="005B3E45" w:rsidRDefault="00CD782F" w:rsidP="002C1DDB">
            <w:pPr>
              <w:jc w:val="center"/>
              <w:rPr>
                <w:rFonts w:ascii="Times New Roman" w:hAnsi="Times New Roman" w:cs="Times New Roman"/>
                <w:b/>
              </w:rPr>
            </w:pPr>
          </w:p>
        </w:tc>
        <w:tc>
          <w:tcPr>
            <w:tcW w:w="284" w:type="dxa"/>
          </w:tcPr>
          <w:p w:rsidR="00CD782F" w:rsidRPr="004736F9" w:rsidRDefault="00CD782F" w:rsidP="002C1DDB">
            <w:pPr>
              <w:rPr>
                <w:rFonts w:ascii="Times New Roman" w:hAnsi="Times New Roman" w:cs="Times New Roman"/>
              </w:rPr>
            </w:pPr>
          </w:p>
        </w:tc>
        <w:tc>
          <w:tcPr>
            <w:tcW w:w="1417" w:type="dxa"/>
            <w:shd w:val="clear" w:color="auto" w:fill="F2F2F2" w:themeFill="background1" w:themeFillShade="F2"/>
          </w:tcPr>
          <w:p w:rsidR="00CD782F" w:rsidRPr="004736F9" w:rsidRDefault="00CD782F" w:rsidP="002C1DDB">
            <w:pPr>
              <w:jc w:val="center"/>
              <w:rPr>
                <w:rFonts w:ascii="Times New Roman" w:hAnsi="Times New Roman" w:cs="Times New Roman"/>
              </w:rPr>
            </w:pPr>
          </w:p>
        </w:tc>
        <w:tc>
          <w:tcPr>
            <w:tcW w:w="284" w:type="dxa"/>
          </w:tcPr>
          <w:p w:rsidR="00CD782F" w:rsidRPr="004736F9" w:rsidRDefault="00CD782F" w:rsidP="002C1DDB">
            <w:pPr>
              <w:rPr>
                <w:rFonts w:ascii="Times New Roman" w:hAnsi="Times New Roman" w:cs="Times New Roman"/>
              </w:rPr>
            </w:pPr>
          </w:p>
        </w:tc>
        <w:tc>
          <w:tcPr>
            <w:tcW w:w="1524" w:type="dxa"/>
            <w:shd w:val="clear" w:color="auto" w:fill="F2F2F2" w:themeFill="background1" w:themeFillShade="F2"/>
          </w:tcPr>
          <w:p w:rsidR="00CD782F" w:rsidRPr="004736F9" w:rsidRDefault="00CD782F" w:rsidP="002C1DDB">
            <w:pPr>
              <w:jc w:val="center"/>
              <w:rPr>
                <w:rFonts w:ascii="Times New Roman" w:hAnsi="Times New Roman" w:cs="Times New Roman"/>
              </w:rPr>
            </w:pPr>
          </w:p>
        </w:tc>
      </w:tr>
      <w:tr w:rsidR="00CD782F" w:rsidRPr="004736F9" w:rsidTr="005B3E45">
        <w:tc>
          <w:tcPr>
            <w:tcW w:w="533" w:type="dxa"/>
          </w:tcPr>
          <w:p w:rsidR="00CD782F" w:rsidRPr="004736F9" w:rsidRDefault="00CD782F" w:rsidP="002C1DDB">
            <w:pPr>
              <w:pStyle w:val="Sraopastraipa"/>
              <w:spacing w:before="0" w:beforeAutospacing="0" w:after="0" w:afterAutospacing="0"/>
              <w:rPr>
                <w:rFonts w:ascii="Times New Roman" w:hAnsi="Times New Roman" w:cs="Times New Roman"/>
              </w:rPr>
            </w:pPr>
          </w:p>
        </w:tc>
        <w:tc>
          <w:tcPr>
            <w:tcW w:w="2835" w:type="dxa"/>
          </w:tcPr>
          <w:p w:rsidR="00CD782F" w:rsidRPr="004736F9" w:rsidRDefault="00CD782F" w:rsidP="002C1DDB">
            <w:pPr>
              <w:rPr>
                <w:rFonts w:ascii="Times New Roman" w:hAnsi="Times New Roman" w:cs="Times New Roman"/>
              </w:rPr>
            </w:pPr>
          </w:p>
          <w:p w:rsidR="00CD782F" w:rsidRPr="004736F9" w:rsidRDefault="00CD782F" w:rsidP="002C1DDB">
            <w:pPr>
              <w:rPr>
                <w:rFonts w:ascii="Times New Roman" w:hAnsi="Times New Roman" w:cs="Times New Roman"/>
              </w:rPr>
            </w:pPr>
            <w:r w:rsidRPr="004736F9">
              <w:rPr>
                <w:rFonts w:ascii="Times New Roman" w:hAnsi="Times New Roman" w:cs="Times New Roman"/>
                <w:b/>
              </w:rPr>
              <w:t>Suderinta:</w:t>
            </w:r>
          </w:p>
        </w:tc>
        <w:tc>
          <w:tcPr>
            <w:tcW w:w="325" w:type="dxa"/>
          </w:tcPr>
          <w:p w:rsidR="00CD782F" w:rsidRPr="004736F9" w:rsidRDefault="00CD782F" w:rsidP="002C1DDB">
            <w:pPr>
              <w:rPr>
                <w:rFonts w:ascii="Times New Roman" w:hAnsi="Times New Roman" w:cs="Times New Roman"/>
              </w:rPr>
            </w:pPr>
          </w:p>
        </w:tc>
        <w:tc>
          <w:tcPr>
            <w:tcW w:w="2651" w:type="dxa"/>
          </w:tcPr>
          <w:p w:rsidR="00CD782F" w:rsidRPr="004736F9" w:rsidRDefault="00CD782F" w:rsidP="002C1DDB">
            <w:pPr>
              <w:jc w:val="center"/>
              <w:rPr>
                <w:rFonts w:ascii="Times New Roman" w:hAnsi="Times New Roman" w:cs="Times New Roman"/>
              </w:rPr>
            </w:pPr>
            <w:r w:rsidRPr="004736F9">
              <w:rPr>
                <w:rFonts w:ascii="Times New Roman" w:hAnsi="Times New Roman" w:cs="Times New Roman"/>
                <w:vertAlign w:val="superscript"/>
              </w:rPr>
              <w:t>(vardas, pavardė)</w:t>
            </w:r>
          </w:p>
        </w:tc>
        <w:tc>
          <w:tcPr>
            <w:tcW w:w="284" w:type="dxa"/>
          </w:tcPr>
          <w:p w:rsidR="00CD782F" w:rsidRPr="004736F9" w:rsidRDefault="00CD782F" w:rsidP="002C1DDB">
            <w:pPr>
              <w:rPr>
                <w:rFonts w:ascii="Times New Roman" w:hAnsi="Times New Roman" w:cs="Times New Roman"/>
              </w:rPr>
            </w:pPr>
          </w:p>
        </w:tc>
        <w:tc>
          <w:tcPr>
            <w:tcW w:w="1417" w:type="dxa"/>
          </w:tcPr>
          <w:p w:rsidR="00CD782F" w:rsidRPr="004736F9" w:rsidRDefault="00CD782F" w:rsidP="002C1DDB">
            <w:pPr>
              <w:jc w:val="center"/>
              <w:rPr>
                <w:rFonts w:ascii="Times New Roman" w:hAnsi="Times New Roman" w:cs="Times New Roman"/>
              </w:rPr>
            </w:pPr>
            <w:r w:rsidRPr="004736F9">
              <w:rPr>
                <w:rFonts w:ascii="Times New Roman" w:hAnsi="Times New Roman" w:cs="Times New Roman"/>
                <w:vertAlign w:val="superscript"/>
              </w:rPr>
              <w:t>(parašas)</w:t>
            </w:r>
          </w:p>
        </w:tc>
        <w:tc>
          <w:tcPr>
            <w:tcW w:w="284" w:type="dxa"/>
          </w:tcPr>
          <w:p w:rsidR="00CD782F" w:rsidRPr="004736F9" w:rsidRDefault="00CD782F" w:rsidP="002C1DDB">
            <w:pPr>
              <w:rPr>
                <w:rFonts w:ascii="Times New Roman" w:hAnsi="Times New Roman" w:cs="Times New Roman"/>
              </w:rPr>
            </w:pPr>
          </w:p>
        </w:tc>
        <w:tc>
          <w:tcPr>
            <w:tcW w:w="1524" w:type="dxa"/>
          </w:tcPr>
          <w:p w:rsidR="00CD782F" w:rsidRPr="004736F9" w:rsidRDefault="00CD782F" w:rsidP="002C1DDB">
            <w:pPr>
              <w:jc w:val="center"/>
              <w:rPr>
                <w:rFonts w:ascii="Times New Roman" w:hAnsi="Times New Roman" w:cs="Times New Roman"/>
              </w:rPr>
            </w:pPr>
            <w:r w:rsidRPr="004736F9">
              <w:rPr>
                <w:rFonts w:ascii="Times New Roman" w:hAnsi="Times New Roman" w:cs="Times New Roman"/>
                <w:vertAlign w:val="superscript"/>
              </w:rPr>
              <w:t>(data)</w:t>
            </w:r>
          </w:p>
        </w:tc>
      </w:tr>
      <w:tr w:rsidR="00CD782F" w:rsidRPr="004736F9" w:rsidTr="005B3E45">
        <w:tc>
          <w:tcPr>
            <w:tcW w:w="533" w:type="dxa"/>
          </w:tcPr>
          <w:p w:rsidR="00CD782F" w:rsidRPr="004736F9" w:rsidRDefault="00936385" w:rsidP="002C1DDB">
            <w:pPr>
              <w:ind w:hanging="360"/>
              <w:rPr>
                <w:rFonts w:ascii="Times New Roman" w:hAnsi="Times New Roman" w:cs="Times New Roman"/>
              </w:rPr>
            </w:pPr>
            <w:r w:rsidRPr="004736F9">
              <w:rPr>
                <w:rFonts w:ascii="Times New Roman" w:hAnsi="Times New Roman" w:cs="Times New Roman"/>
              </w:rPr>
              <w:t>1</w:t>
            </w:r>
            <w:r w:rsidR="00A9532D" w:rsidRPr="004736F9">
              <w:rPr>
                <w:rFonts w:ascii="Times New Roman" w:hAnsi="Times New Roman" w:cs="Times New Roman"/>
              </w:rPr>
              <w:t>7</w:t>
            </w:r>
            <w:r w:rsidR="004A1562">
              <w:rPr>
                <w:rFonts w:ascii="Times New Roman" w:hAnsi="Times New Roman" w:cs="Times New Roman"/>
              </w:rPr>
              <w:t>16.</w:t>
            </w:r>
            <w:r w:rsidR="00CD782F" w:rsidRPr="004736F9">
              <w:rPr>
                <w:rFonts w:ascii="Times New Roman" w:hAnsi="Times New Roman" w:cs="Times New Roman"/>
              </w:rPr>
              <w:t xml:space="preserve"> </w:t>
            </w:r>
          </w:p>
        </w:tc>
        <w:tc>
          <w:tcPr>
            <w:tcW w:w="2835" w:type="dxa"/>
          </w:tcPr>
          <w:p w:rsidR="004E7BDE" w:rsidRPr="004736F9" w:rsidRDefault="00CD782F" w:rsidP="004E7BDE">
            <w:pPr>
              <w:rPr>
                <w:rFonts w:ascii="Times New Roman" w:hAnsi="Times New Roman" w:cs="Times New Roman"/>
              </w:rPr>
            </w:pPr>
            <w:r w:rsidRPr="004736F9">
              <w:rPr>
                <w:rFonts w:ascii="Times New Roman" w:hAnsi="Times New Roman" w:cs="Times New Roman"/>
              </w:rPr>
              <w:t>Aplinkos apsaugos agentūros departamento direktorius</w:t>
            </w:r>
            <w:r w:rsidR="00296A79" w:rsidRPr="004736F9">
              <w:rPr>
                <w:rFonts w:ascii="Times New Roman" w:hAnsi="Times New Roman" w:cs="Times New Roman"/>
              </w:rPr>
              <w:t xml:space="preserve"> ar jo įgaliotas</w:t>
            </w:r>
            <w:r w:rsidRPr="004736F9">
              <w:rPr>
                <w:rFonts w:ascii="Times New Roman" w:hAnsi="Times New Roman" w:cs="Times New Roman"/>
              </w:rPr>
              <w:t xml:space="preserve"> </w:t>
            </w:r>
          </w:p>
        </w:tc>
        <w:tc>
          <w:tcPr>
            <w:tcW w:w="325" w:type="dxa"/>
          </w:tcPr>
          <w:p w:rsidR="00CD782F" w:rsidRPr="004736F9" w:rsidRDefault="00CD782F" w:rsidP="002C1DDB">
            <w:pPr>
              <w:rPr>
                <w:rFonts w:ascii="Times New Roman" w:hAnsi="Times New Roman" w:cs="Times New Roman"/>
              </w:rPr>
            </w:pPr>
          </w:p>
        </w:tc>
        <w:tc>
          <w:tcPr>
            <w:tcW w:w="2651" w:type="dxa"/>
            <w:shd w:val="clear" w:color="auto" w:fill="F2F2F2" w:themeFill="background1" w:themeFillShade="F2"/>
            <w:vAlign w:val="bottom"/>
          </w:tcPr>
          <w:p w:rsidR="00CD782F" w:rsidRPr="004736F9" w:rsidRDefault="00CD782F" w:rsidP="002C1DDB">
            <w:pPr>
              <w:jc w:val="center"/>
              <w:rPr>
                <w:rFonts w:ascii="Times New Roman" w:hAnsi="Times New Roman" w:cs="Times New Roman"/>
              </w:rPr>
            </w:pPr>
          </w:p>
        </w:tc>
        <w:tc>
          <w:tcPr>
            <w:tcW w:w="284" w:type="dxa"/>
            <w:vAlign w:val="bottom"/>
          </w:tcPr>
          <w:p w:rsidR="00CD782F" w:rsidRPr="004736F9" w:rsidRDefault="00CD782F" w:rsidP="002C1DDB">
            <w:pPr>
              <w:jc w:val="center"/>
              <w:rPr>
                <w:rFonts w:ascii="Times New Roman" w:hAnsi="Times New Roman" w:cs="Times New Roman"/>
              </w:rPr>
            </w:pPr>
          </w:p>
        </w:tc>
        <w:tc>
          <w:tcPr>
            <w:tcW w:w="1417" w:type="dxa"/>
            <w:shd w:val="clear" w:color="auto" w:fill="F2F2F2" w:themeFill="background1" w:themeFillShade="F2"/>
            <w:vAlign w:val="bottom"/>
          </w:tcPr>
          <w:p w:rsidR="00CD782F" w:rsidRPr="004736F9" w:rsidRDefault="00CD782F" w:rsidP="002C1DDB">
            <w:pPr>
              <w:jc w:val="center"/>
              <w:rPr>
                <w:rFonts w:ascii="Times New Roman" w:hAnsi="Times New Roman" w:cs="Times New Roman"/>
              </w:rPr>
            </w:pPr>
          </w:p>
        </w:tc>
        <w:tc>
          <w:tcPr>
            <w:tcW w:w="284" w:type="dxa"/>
            <w:vAlign w:val="bottom"/>
          </w:tcPr>
          <w:p w:rsidR="00CD782F" w:rsidRPr="004736F9" w:rsidRDefault="00CD782F" w:rsidP="002C1DDB">
            <w:pPr>
              <w:jc w:val="center"/>
              <w:rPr>
                <w:rFonts w:ascii="Times New Roman" w:hAnsi="Times New Roman" w:cs="Times New Roman"/>
              </w:rPr>
            </w:pPr>
          </w:p>
        </w:tc>
        <w:tc>
          <w:tcPr>
            <w:tcW w:w="1524" w:type="dxa"/>
            <w:shd w:val="clear" w:color="auto" w:fill="F2F2F2" w:themeFill="background1" w:themeFillShade="F2"/>
            <w:vAlign w:val="bottom"/>
          </w:tcPr>
          <w:p w:rsidR="00CD782F" w:rsidRPr="004736F9" w:rsidRDefault="00CD782F" w:rsidP="002C1DDB">
            <w:pPr>
              <w:jc w:val="center"/>
              <w:rPr>
                <w:rFonts w:ascii="Times New Roman" w:hAnsi="Times New Roman" w:cs="Times New Roman"/>
              </w:rPr>
            </w:pPr>
          </w:p>
        </w:tc>
      </w:tr>
      <w:tr w:rsidR="005B3E45" w:rsidRPr="004736F9" w:rsidTr="005B3E45">
        <w:tc>
          <w:tcPr>
            <w:tcW w:w="533" w:type="dxa"/>
          </w:tcPr>
          <w:p w:rsidR="005B3E45" w:rsidRDefault="005B3E45" w:rsidP="002C1DDB">
            <w:pPr>
              <w:pStyle w:val="Sraopastraipa"/>
              <w:spacing w:before="0" w:beforeAutospacing="0" w:after="0" w:afterAutospacing="0"/>
            </w:pPr>
          </w:p>
        </w:tc>
        <w:tc>
          <w:tcPr>
            <w:tcW w:w="2835" w:type="dxa"/>
          </w:tcPr>
          <w:p w:rsidR="005B3E45" w:rsidRPr="004736F9" w:rsidRDefault="005B3E45" w:rsidP="002C1DDB"/>
        </w:tc>
        <w:tc>
          <w:tcPr>
            <w:tcW w:w="325" w:type="dxa"/>
          </w:tcPr>
          <w:p w:rsidR="005B3E45" w:rsidRPr="004736F9" w:rsidRDefault="005B3E45" w:rsidP="002C1DDB"/>
        </w:tc>
        <w:tc>
          <w:tcPr>
            <w:tcW w:w="2651" w:type="dxa"/>
          </w:tcPr>
          <w:p w:rsidR="005B3E45" w:rsidRPr="004736F9" w:rsidRDefault="005B3E45" w:rsidP="00305E1F">
            <w:pPr>
              <w:jc w:val="center"/>
              <w:rPr>
                <w:rFonts w:ascii="Times New Roman" w:hAnsi="Times New Roman" w:cs="Times New Roman"/>
              </w:rPr>
            </w:pPr>
            <w:r w:rsidRPr="004736F9">
              <w:rPr>
                <w:rFonts w:ascii="Times New Roman" w:hAnsi="Times New Roman" w:cs="Times New Roman"/>
                <w:vertAlign w:val="superscript"/>
              </w:rPr>
              <w:t>(vardas, pavardė)</w:t>
            </w:r>
          </w:p>
        </w:tc>
        <w:tc>
          <w:tcPr>
            <w:tcW w:w="284" w:type="dxa"/>
          </w:tcPr>
          <w:p w:rsidR="005B3E45" w:rsidRPr="004736F9" w:rsidRDefault="005B3E45" w:rsidP="00305E1F">
            <w:pPr>
              <w:rPr>
                <w:rFonts w:ascii="Times New Roman" w:hAnsi="Times New Roman" w:cs="Times New Roman"/>
              </w:rPr>
            </w:pPr>
          </w:p>
        </w:tc>
        <w:tc>
          <w:tcPr>
            <w:tcW w:w="1417" w:type="dxa"/>
          </w:tcPr>
          <w:p w:rsidR="005B3E45" w:rsidRPr="004736F9" w:rsidRDefault="005B3E45" w:rsidP="00305E1F">
            <w:pPr>
              <w:jc w:val="center"/>
              <w:rPr>
                <w:rFonts w:ascii="Times New Roman" w:hAnsi="Times New Roman" w:cs="Times New Roman"/>
              </w:rPr>
            </w:pPr>
            <w:r w:rsidRPr="004736F9">
              <w:rPr>
                <w:rFonts w:ascii="Times New Roman" w:hAnsi="Times New Roman" w:cs="Times New Roman"/>
                <w:vertAlign w:val="superscript"/>
              </w:rPr>
              <w:t>(parašas)</w:t>
            </w:r>
          </w:p>
        </w:tc>
        <w:tc>
          <w:tcPr>
            <w:tcW w:w="284" w:type="dxa"/>
          </w:tcPr>
          <w:p w:rsidR="005B3E45" w:rsidRPr="004736F9" w:rsidRDefault="005B3E45" w:rsidP="00305E1F">
            <w:pPr>
              <w:rPr>
                <w:rFonts w:ascii="Times New Roman" w:hAnsi="Times New Roman" w:cs="Times New Roman"/>
              </w:rPr>
            </w:pPr>
          </w:p>
        </w:tc>
        <w:tc>
          <w:tcPr>
            <w:tcW w:w="1524" w:type="dxa"/>
          </w:tcPr>
          <w:p w:rsidR="005B3E45" w:rsidRPr="004736F9" w:rsidRDefault="005B3E45" w:rsidP="00305E1F">
            <w:pPr>
              <w:jc w:val="center"/>
              <w:rPr>
                <w:rFonts w:ascii="Times New Roman" w:hAnsi="Times New Roman" w:cs="Times New Roman"/>
              </w:rPr>
            </w:pPr>
            <w:r w:rsidRPr="004736F9">
              <w:rPr>
                <w:rFonts w:ascii="Times New Roman" w:hAnsi="Times New Roman" w:cs="Times New Roman"/>
                <w:vertAlign w:val="superscript"/>
              </w:rPr>
              <w:t>(data)</w:t>
            </w:r>
          </w:p>
        </w:tc>
      </w:tr>
      <w:tr w:rsidR="00CD782F" w:rsidRPr="004736F9" w:rsidTr="005B3E45">
        <w:tc>
          <w:tcPr>
            <w:tcW w:w="533" w:type="dxa"/>
          </w:tcPr>
          <w:p w:rsidR="00CD782F" w:rsidRPr="004736F9" w:rsidRDefault="004A1562" w:rsidP="002C1DDB">
            <w:pPr>
              <w:pStyle w:val="Sraopastraipa"/>
              <w:spacing w:before="0" w:beforeAutospacing="0" w:after="0" w:afterAutospacing="0"/>
              <w:rPr>
                <w:rFonts w:ascii="Times New Roman" w:hAnsi="Times New Roman" w:cs="Times New Roman"/>
              </w:rPr>
            </w:pPr>
            <w:r>
              <w:rPr>
                <w:rFonts w:ascii="Times New Roman" w:hAnsi="Times New Roman" w:cs="Times New Roman"/>
              </w:rPr>
              <w:t>17.</w:t>
            </w:r>
          </w:p>
        </w:tc>
        <w:tc>
          <w:tcPr>
            <w:tcW w:w="2835" w:type="dxa"/>
          </w:tcPr>
          <w:p w:rsidR="00CD782F" w:rsidRPr="004736F9" w:rsidRDefault="00E03ECB" w:rsidP="002C1DDB">
            <w:pPr>
              <w:rPr>
                <w:rFonts w:ascii="Times New Roman" w:hAnsi="Times New Roman" w:cs="Times New Roman"/>
              </w:rPr>
            </w:pPr>
            <w:r w:rsidRPr="004736F9">
              <w:rPr>
                <w:rFonts w:ascii="Times New Roman" w:hAnsi="Times New Roman" w:cs="Times New Roman"/>
              </w:rPr>
              <w:t>Aplinkos apsaugos agentūros Viešųjų pirkimų skyriaus vyr. specialistas</w:t>
            </w:r>
          </w:p>
        </w:tc>
        <w:tc>
          <w:tcPr>
            <w:tcW w:w="325" w:type="dxa"/>
          </w:tcPr>
          <w:p w:rsidR="00CD782F" w:rsidRPr="004736F9" w:rsidRDefault="00CD782F" w:rsidP="002C1DDB">
            <w:pPr>
              <w:rPr>
                <w:rFonts w:ascii="Times New Roman" w:hAnsi="Times New Roman" w:cs="Times New Roman"/>
              </w:rPr>
            </w:pPr>
          </w:p>
        </w:tc>
        <w:tc>
          <w:tcPr>
            <w:tcW w:w="2651" w:type="dxa"/>
            <w:shd w:val="clear" w:color="auto" w:fill="F2F2F2" w:themeFill="background1" w:themeFillShade="F2"/>
          </w:tcPr>
          <w:p w:rsidR="00CD782F" w:rsidRPr="004736F9" w:rsidRDefault="00CD782F" w:rsidP="002C1DDB">
            <w:pPr>
              <w:jc w:val="center"/>
              <w:rPr>
                <w:rFonts w:ascii="Times New Roman" w:hAnsi="Times New Roman" w:cs="Times New Roman"/>
              </w:rPr>
            </w:pPr>
          </w:p>
        </w:tc>
        <w:tc>
          <w:tcPr>
            <w:tcW w:w="284" w:type="dxa"/>
          </w:tcPr>
          <w:p w:rsidR="00CD782F" w:rsidRPr="004736F9" w:rsidRDefault="00CD782F" w:rsidP="002C1DDB">
            <w:pPr>
              <w:rPr>
                <w:rFonts w:ascii="Times New Roman" w:hAnsi="Times New Roman" w:cs="Times New Roman"/>
              </w:rPr>
            </w:pPr>
          </w:p>
        </w:tc>
        <w:tc>
          <w:tcPr>
            <w:tcW w:w="1417" w:type="dxa"/>
            <w:shd w:val="clear" w:color="auto" w:fill="F2F2F2" w:themeFill="background1" w:themeFillShade="F2"/>
          </w:tcPr>
          <w:p w:rsidR="00CD782F" w:rsidRPr="004736F9" w:rsidRDefault="00CD782F" w:rsidP="002C1DDB">
            <w:pPr>
              <w:jc w:val="center"/>
              <w:rPr>
                <w:rFonts w:ascii="Times New Roman" w:hAnsi="Times New Roman" w:cs="Times New Roman"/>
              </w:rPr>
            </w:pPr>
          </w:p>
        </w:tc>
        <w:tc>
          <w:tcPr>
            <w:tcW w:w="284" w:type="dxa"/>
          </w:tcPr>
          <w:p w:rsidR="00CD782F" w:rsidRPr="004736F9" w:rsidRDefault="00CD782F" w:rsidP="002C1DDB">
            <w:pPr>
              <w:rPr>
                <w:rFonts w:ascii="Times New Roman" w:hAnsi="Times New Roman" w:cs="Times New Roman"/>
              </w:rPr>
            </w:pPr>
          </w:p>
        </w:tc>
        <w:tc>
          <w:tcPr>
            <w:tcW w:w="1524" w:type="dxa"/>
            <w:shd w:val="clear" w:color="auto" w:fill="F2F2F2" w:themeFill="background1" w:themeFillShade="F2"/>
          </w:tcPr>
          <w:p w:rsidR="00CD782F" w:rsidRPr="004736F9" w:rsidRDefault="00CD782F" w:rsidP="002C1DDB">
            <w:pPr>
              <w:jc w:val="center"/>
              <w:rPr>
                <w:rFonts w:ascii="Times New Roman" w:hAnsi="Times New Roman" w:cs="Times New Roman"/>
              </w:rPr>
            </w:pPr>
          </w:p>
        </w:tc>
      </w:tr>
      <w:tr w:rsidR="00CD782F" w:rsidRPr="004736F9" w:rsidTr="005B3E45">
        <w:tc>
          <w:tcPr>
            <w:tcW w:w="533" w:type="dxa"/>
          </w:tcPr>
          <w:p w:rsidR="00CD782F" w:rsidRPr="004736F9" w:rsidRDefault="00CD782F" w:rsidP="002C1DDB">
            <w:pPr>
              <w:pStyle w:val="Sraopastraipa"/>
              <w:spacing w:before="0" w:beforeAutospacing="0" w:after="0" w:afterAutospacing="0"/>
              <w:rPr>
                <w:rFonts w:ascii="Times New Roman" w:hAnsi="Times New Roman" w:cs="Times New Roman"/>
              </w:rPr>
            </w:pPr>
          </w:p>
        </w:tc>
        <w:tc>
          <w:tcPr>
            <w:tcW w:w="2835" w:type="dxa"/>
          </w:tcPr>
          <w:p w:rsidR="00CD782F" w:rsidRPr="004736F9" w:rsidRDefault="00CD782F" w:rsidP="002C1DDB">
            <w:pPr>
              <w:rPr>
                <w:rFonts w:ascii="Times New Roman" w:hAnsi="Times New Roman" w:cs="Times New Roman"/>
              </w:rPr>
            </w:pPr>
          </w:p>
        </w:tc>
        <w:tc>
          <w:tcPr>
            <w:tcW w:w="325" w:type="dxa"/>
          </w:tcPr>
          <w:p w:rsidR="00CD782F" w:rsidRPr="004736F9" w:rsidRDefault="00CD782F" w:rsidP="002C1DDB">
            <w:pPr>
              <w:rPr>
                <w:rFonts w:ascii="Times New Roman" w:hAnsi="Times New Roman" w:cs="Times New Roman"/>
              </w:rPr>
            </w:pPr>
          </w:p>
        </w:tc>
        <w:tc>
          <w:tcPr>
            <w:tcW w:w="2651" w:type="dxa"/>
          </w:tcPr>
          <w:p w:rsidR="00CD782F" w:rsidRPr="004736F9" w:rsidRDefault="00CD782F" w:rsidP="002C1DDB">
            <w:pPr>
              <w:jc w:val="center"/>
              <w:rPr>
                <w:rFonts w:ascii="Times New Roman" w:hAnsi="Times New Roman" w:cs="Times New Roman"/>
              </w:rPr>
            </w:pPr>
            <w:r w:rsidRPr="004736F9">
              <w:rPr>
                <w:rFonts w:ascii="Times New Roman" w:hAnsi="Times New Roman" w:cs="Times New Roman"/>
                <w:vertAlign w:val="superscript"/>
              </w:rPr>
              <w:t>(vardas, pavardė)</w:t>
            </w:r>
          </w:p>
        </w:tc>
        <w:tc>
          <w:tcPr>
            <w:tcW w:w="284" w:type="dxa"/>
          </w:tcPr>
          <w:p w:rsidR="00CD782F" w:rsidRPr="004736F9" w:rsidRDefault="00CD782F" w:rsidP="002C1DDB">
            <w:pPr>
              <w:rPr>
                <w:rFonts w:ascii="Times New Roman" w:hAnsi="Times New Roman" w:cs="Times New Roman"/>
              </w:rPr>
            </w:pPr>
          </w:p>
        </w:tc>
        <w:tc>
          <w:tcPr>
            <w:tcW w:w="1417" w:type="dxa"/>
          </w:tcPr>
          <w:p w:rsidR="00CD782F" w:rsidRPr="004736F9" w:rsidRDefault="00CD782F" w:rsidP="002C1DDB">
            <w:pPr>
              <w:jc w:val="center"/>
              <w:rPr>
                <w:rFonts w:ascii="Times New Roman" w:hAnsi="Times New Roman" w:cs="Times New Roman"/>
              </w:rPr>
            </w:pPr>
            <w:r w:rsidRPr="004736F9">
              <w:rPr>
                <w:rFonts w:ascii="Times New Roman" w:hAnsi="Times New Roman" w:cs="Times New Roman"/>
                <w:vertAlign w:val="superscript"/>
              </w:rPr>
              <w:t>(parašas)</w:t>
            </w:r>
          </w:p>
        </w:tc>
        <w:tc>
          <w:tcPr>
            <w:tcW w:w="284" w:type="dxa"/>
          </w:tcPr>
          <w:p w:rsidR="00CD782F" w:rsidRPr="004736F9" w:rsidRDefault="00CD782F" w:rsidP="002C1DDB">
            <w:pPr>
              <w:rPr>
                <w:rFonts w:ascii="Times New Roman" w:hAnsi="Times New Roman" w:cs="Times New Roman"/>
              </w:rPr>
            </w:pPr>
          </w:p>
        </w:tc>
        <w:tc>
          <w:tcPr>
            <w:tcW w:w="1524" w:type="dxa"/>
          </w:tcPr>
          <w:p w:rsidR="00CD782F" w:rsidRPr="004736F9" w:rsidRDefault="00CD782F" w:rsidP="002C1DDB">
            <w:pPr>
              <w:jc w:val="center"/>
              <w:rPr>
                <w:rFonts w:ascii="Times New Roman" w:hAnsi="Times New Roman" w:cs="Times New Roman"/>
              </w:rPr>
            </w:pPr>
            <w:r w:rsidRPr="004736F9">
              <w:rPr>
                <w:rFonts w:ascii="Times New Roman" w:hAnsi="Times New Roman" w:cs="Times New Roman"/>
                <w:vertAlign w:val="superscript"/>
              </w:rPr>
              <w:t>(data)</w:t>
            </w:r>
          </w:p>
        </w:tc>
      </w:tr>
      <w:tr w:rsidR="00D577BE" w:rsidRPr="004736F9" w:rsidTr="005B3E45">
        <w:tc>
          <w:tcPr>
            <w:tcW w:w="533" w:type="dxa"/>
          </w:tcPr>
          <w:p w:rsidR="00D577BE" w:rsidRPr="004736F9" w:rsidRDefault="00A9532D" w:rsidP="002C1DDB">
            <w:pPr>
              <w:pStyle w:val="Sraopastraipa"/>
              <w:spacing w:before="0" w:beforeAutospacing="0" w:after="0" w:afterAutospacing="0"/>
              <w:ind w:hanging="74"/>
              <w:rPr>
                <w:rFonts w:ascii="Times New Roman" w:hAnsi="Times New Roman" w:cs="Times New Roman"/>
              </w:rPr>
            </w:pPr>
            <w:r w:rsidRPr="004736F9">
              <w:rPr>
                <w:rFonts w:ascii="Times New Roman" w:hAnsi="Times New Roman" w:cs="Times New Roman"/>
              </w:rPr>
              <w:t>1</w:t>
            </w:r>
            <w:r w:rsidR="00902E57" w:rsidRPr="004736F9">
              <w:rPr>
                <w:rFonts w:ascii="Times New Roman" w:hAnsi="Times New Roman" w:cs="Times New Roman"/>
              </w:rPr>
              <w:t>8</w:t>
            </w:r>
            <w:r w:rsidR="00D577BE" w:rsidRPr="004736F9">
              <w:rPr>
                <w:rFonts w:ascii="Times New Roman" w:hAnsi="Times New Roman" w:cs="Times New Roman"/>
              </w:rPr>
              <w:t xml:space="preserve">. </w:t>
            </w:r>
          </w:p>
        </w:tc>
        <w:tc>
          <w:tcPr>
            <w:tcW w:w="2835" w:type="dxa"/>
          </w:tcPr>
          <w:p w:rsidR="00D577BE" w:rsidRPr="004736F9" w:rsidRDefault="00414A7A" w:rsidP="002C1DDB">
            <w:pPr>
              <w:rPr>
                <w:rFonts w:ascii="Times New Roman" w:hAnsi="Times New Roman" w:cs="Times New Roman"/>
              </w:rPr>
            </w:pPr>
            <w:r w:rsidRPr="004736F9">
              <w:rPr>
                <w:rFonts w:ascii="Times New Roman" w:hAnsi="Times New Roman" w:cs="Times New Roman"/>
              </w:rPr>
              <w:t xml:space="preserve">Aplinkos apsaugos agentūros </w:t>
            </w:r>
            <w:r w:rsidR="00902E57" w:rsidRPr="004736F9">
              <w:rPr>
                <w:rFonts w:ascii="Times New Roman" w:hAnsi="Times New Roman" w:cs="Times New Roman"/>
              </w:rPr>
              <w:t>V</w:t>
            </w:r>
            <w:r w:rsidR="00D577BE" w:rsidRPr="004736F9">
              <w:rPr>
                <w:rFonts w:ascii="Times New Roman" w:hAnsi="Times New Roman" w:cs="Times New Roman"/>
              </w:rPr>
              <w:t xml:space="preserve">iešųjų pirkimų skyriaus vedėjas </w:t>
            </w:r>
            <w:r w:rsidR="00902E57" w:rsidRPr="004736F9">
              <w:rPr>
                <w:rFonts w:ascii="Times New Roman" w:hAnsi="Times New Roman" w:cs="Times New Roman"/>
                <w:i/>
              </w:rPr>
              <w:t>(arba jo įgaliotas asmuo)</w:t>
            </w:r>
          </w:p>
        </w:tc>
        <w:tc>
          <w:tcPr>
            <w:tcW w:w="325" w:type="dxa"/>
          </w:tcPr>
          <w:p w:rsidR="00D577BE" w:rsidRPr="004736F9" w:rsidRDefault="00D577BE" w:rsidP="002C1DDB">
            <w:pPr>
              <w:rPr>
                <w:rFonts w:ascii="Times New Roman" w:hAnsi="Times New Roman" w:cs="Times New Roman"/>
              </w:rPr>
            </w:pPr>
          </w:p>
        </w:tc>
        <w:tc>
          <w:tcPr>
            <w:tcW w:w="2651" w:type="dxa"/>
            <w:shd w:val="clear" w:color="auto" w:fill="F2F2F2" w:themeFill="background1" w:themeFillShade="F2"/>
          </w:tcPr>
          <w:p w:rsidR="00D577BE" w:rsidRPr="004736F9" w:rsidRDefault="00D577BE" w:rsidP="002C1DDB">
            <w:pPr>
              <w:jc w:val="center"/>
              <w:rPr>
                <w:rFonts w:ascii="Times New Roman" w:hAnsi="Times New Roman" w:cs="Times New Roman"/>
                <w:vertAlign w:val="superscript"/>
              </w:rPr>
            </w:pPr>
          </w:p>
        </w:tc>
        <w:tc>
          <w:tcPr>
            <w:tcW w:w="284" w:type="dxa"/>
          </w:tcPr>
          <w:p w:rsidR="00D577BE" w:rsidRPr="004736F9" w:rsidRDefault="00D577BE" w:rsidP="002C1DDB">
            <w:pPr>
              <w:rPr>
                <w:rFonts w:ascii="Times New Roman" w:hAnsi="Times New Roman" w:cs="Times New Roman"/>
              </w:rPr>
            </w:pPr>
          </w:p>
        </w:tc>
        <w:tc>
          <w:tcPr>
            <w:tcW w:w="1417" w:type="dxa"/>
            <w:shd w:val="clear" w:color="auto" w:fill="F2F2F2" w:themeFill="background1" w:themeFillShade="F2"/>
          </w:tcPr>
          <w:p w:rsidR="00D577BE" w:rsidRPr="004736F9" w:rsidRDefault="00D577BE" w:rsidP="002C1DDB">
            <w:pPr>
              <w:jc w:val="center"/>
              <w:rPr>
                <w:rFonts w:ascii="Times New Roman" w:hAnsi="Times New Roman" w:cs="Times New Roman"/>
                <w:vertAlign w:val="superscript"/>
              </w:rPr>
            </w:pPr>
          </w:p>
        </w:tc>
        <w:tc>
          <w:tcPr>
            <w:tcW w:w="284" w:type="dxa"/>
          </w:tcPr>
          <w:p w:rsidR="00D577BE" w:rsidRPr="004736F9" w:rsidRDefault="00D577BE" w:rsidP="002C1DDB">
            <w:pPr>
              <w:rPr>
                <w:rFonts w:ascii="Times New Roman" w:hAnsi="Times New Roman" w:cs="Times New Roman"/>
              </w:rPr>
            </w:pPr>
          </w:p>
        </w:tc>
        <w:tc>
          <w:tcPr>
            <w:tcW w:w="1524" w:type="dxa"/>
            <w:shd w:val="clear" w:color="auto" w:fill="F2F2F2" w:themeFill="background1" w:themeFillShade="F2"/>
          </w:tcPr>
          <w:p w:rsidR="00D577BE" w:rsidRPr="004736F9" w:rsidRDefault="00D577BE" w:rsidP="002C1DDB">
            <w:pPr>
              <w:jc w:val="center"/>
              <w:rPr>
                <w:rFonts w:ascii="Times New Roman" w:hAnsi="Times New Roman" w:cs="Times New Roman"/>
                <w:vertAlign w:val="superscript"/>
              </w:rPr>
            </w:pPr>
          </w:p>
        </w:tc>
      </w:tr>
      <w:tr w:rsidR="00D577BE" w:rsidRPr="004736F9" w:rsidTr="005B3E45">
        <w:tc>
          <w:tcPr>
            <w:tcW w:w="533" w:type="dxa"/>
          </w:tcPr>
          <w:p w:rsidR="00D577BE" w:rsidRPr="004736F9" w:rsidRDefault="00D577BE" w:rsidP="002C1DDB">
            <w:pPr>
              <w:pStyle w:val="Sraopastraipa"/>
              <w:spacing w:before="0" w:beforeAutospacing="0" w:after="0" w:afterAutospacing="0"/>
              <w:ind w:hanging="74"/>
              <w:rPr>
                <w:rFonts w:ascii="Times New Roman" w:hAnsi="Times New Roman" w:cs="Times New Roman"/>
              </w:rPr>
            </w:pPr>
          </w:p>
        </w:tc>
        <w:tc>
          <w:tcPr>
            <w:tcW w:w="2835" w:type="dxa"/>
          </w:tcPr>
          <w:p w:rsidR="00D577BE" w:rsidRPr="004736F9" w:rsidRDefault="00D577BE" w:rsidP="002C1DDB">
            <w:pPr>
              <w:rPr>
                <w:rFonts w:ascii="Times New Roman" w:hAnsi="Times New Roman" w:cs="Times New Roman"/>
              </w:rPr>
            </w:pPr>
          </w:p>
        </w:tc>
        <w:tc>
          <w:tcPr>
            <w:tcW w:w="325" w:type="dxa"/>
          </w:tcPr>
          <w:p w:rsidR="00D577BE" w:rsidRPr="004736F9" w:rsidRDefault="00D577BE" w:rsidP="002C1DDB">
            <w:pPr>
              <w:rPr>
                <w:rFonts w:ascii="Times New Roman" w:hAnsi="Times New Roman" w:cs="Times New Roman"/>
              </w:rPr>
            </w:pPr>
          </w:p>
        </w:tc>
        <w:tc>
          <w:tcPr>
            <w:tcW w:w="2651" w:type="dxa"/>
          </w:tcPr>
          <w:p w:rsidR="00D577BE" w:rsidRPr="004736F9" w:rsidRDefault="00D577BE" w:rsidP="002C1DDB">
            <w:pPr>
              <w:jc w:val="center"/>
              <w:rPr>
                <w:rFonts w:ascii="Times New Roman" w:hAnsi="Times New Roman" w:cs="Times New Roman"/>
                <w:vertAlign w:val="superscript"/>
              </w:rPr>
            </w:pPr>
            <w:r w:rsidRPr="004736F9">
              <w:rPr>
                <w:rFonts w:ascii="Times New Roman" w:hAnsi="Times New Roman" w:cs="Times New Roman"/>
                <w:vertAlign w:val="superscript"/>
              </w:rPr>
              <w:t>(vardas, pavardė)</w:t>
            </w:r>
          </w:p>
        </w:tc>
        <w:tc>
          <w:tcPr>
            <w:tcW w:w="284" w:type="dxa"/>
          </w:tcPr>
          <w:p w:rsidR="00D577BE" w:rsidRPr="004736F9" w:rsidRDefault="00D577BE" w:rsidP="002C1DDB">
            <w:pPr>
              <w:rPr>
                <w:rFonts w:ascii="Times New Roman" w:hAnsi="Times New Roman" w:cs="Times New Roman"/>
              </w:rPr>
            </w:pPr>
          </w:p>
        </w:tc>
        <w:tc>
          <w:tcPr>
            <w:tcW w:w="1417" w:type="dxa"/>
          </w:tcPr>
          <w:p w:rsidR="00D577BE" w:rsidRPr="004736F9" w:rsidRDefault="00D577BE" w:rsidP="002C1DDB">
            <w:pPr>
              <w:jc w:val="center"/>
              <w:rPr>
                <w:rFonts w:ascii="Times New Roman" w:hAnsi="Times New Roman" w:cs="Times New Roman"/>
                <w:vertAlign w:val="superscript"/>
              </w:rPr>
            </w:pPr>
            <w:r w:rsidRPr="004736F9">
              <w:rPr>
                <w:rFonts w:ascii="Times New Roman" w:hAnsi="Times New Roman" w:cs="Times New Roman"/>
                <w:vertAlign w:val="superscript"/>
              </w:rPr>
              <w:t>(parašas)</w:t>
            </w:r>
          </w:p>
        </w:tc>
        <w:tc>
          <w:tcPr>
            <w:tcW w:w="284" w:type="dxa"/>
          </w:tcPr>
          <w:p w:rsidR="00D577BE" w:rsidRPr="004736F9" w:rsidRDefault="00D577BE" w:rsidP="002C1DDB">
            <w:pPr>
              <w:rPr>
                <w:rFonts w:ascii="Times New Roman" w:hAnsi="Times New Roman" w:cs="Times New Roman"/>
              </w:rPr>
            </w:pPr>
          </w:p>
        </w:tc>
        <w:tc>
          <w:tcPr>
            <w:tcW w:w="1524" w:type="dxa"/>
          </w:tcPr>
          <w:p w:rsidR="00D577BE" w:rsidRPr="004736F9" w:rsidRDefault="00D577BE" w:rsidP="002C1DDB">
            <w:pPr>
              <w:jc w:val="center"/>
              <w:rPr>
                <w:rFonts w:ascii="Times New Roman" w:hAnsi="Times New Roman" w:cs="Times New Roman"/>
                <w:vertAlign w:val="superscript"/>
              </w:rPr>
            </w:pPr>
            <w:r w:rsidRPr="004736F9">
              <w:rPr>
                <w:rFonts w:ascii="Times New Roman" w:hAnsi="Times New Roman" w:cs="Times New Roman"/>
                <w:vertAlign w:val="superscript"/>
              </w:rPr>
              <w:t>(data)</w:t>
            </w:r>
          </w:p>
        </w:tc>
      </w:tr>
      <w:tr w:rsidR="00CD782F" w:rsidRPr="004736F9" w:rsidTr="005B3E45">
        <w:tc>
          <w:tcPr>
            <w:tcW w:w="533" w:type="dxa"/>
          </w:tcPr>
          <w:p w:rsidR="00CD782F" w:rsidRPr="004736F9" w:rsidRDefault="00902E57" w:rsidP="002C1DDB">
            <w:pPr>
              <w:rPr>
                <w:rFonts w:ascii="Times New Roman" w:hAnsi="Times New Roman" w:cs="Times New Roman"/>
              </w:rPr>
            </w:pPr>
            <w:r w:rsidRPr="004736F9">
              <w:rPr>
                <w:rFonts w:ascii="Times New Roman" w:hAnsi="Times New Roman" w:cs="Times New Roman"/>
              </w:rPr>
              <w:t>19</w:t>
            </w:r>
            <w:r w:rsidR="00D577BE" w:rsidRPr="004736F9">
              <w:rPr>
                <w:rFonts w:ascii="Times New Roman" w:hAnsi="Times New Roman" w:cs="Times New Roman"/>
              </w:rPr>
              <w:t xml:space="preserve">. </w:t>
            </w:r>
            <w:r w:rsidR="00CD782F" w:rsidRPr="004736F9">
              <w:rPr>
                <w:rFonts w:ascii="Times New Roman" w:hAnsi="Times New Roman" w:cs="Times New Roman"/>
              </w:rPr>
              <w:t xml:space="preserve"> </w:t>
            </w:r>
          </w:p>
        </w:tc>
        <w:tc>
          <w:tcPr>
            <w:tcW w:w="2835" w:type="dxa"/>
          </w:tcPr>
          <w:p w:rsidR="00CD782F" w:rsidRPr="004736F9" w:rsidRDefault="00414A7A" w:rsidP="002C1DDB">
            <w:pPr>
              <w:rPr>
                <w:rFonts w:ascii="Times New Roman" w:hAnsi="Times New Roman" w:cs="Times New Roman"/>
              </w:rPr>
            </w:pPr>
            <w:r w:rsidRPr="004736F9">
              <w:rPr>
                <w:rFonts w:ascii="Times New Roman" w:hAnsi="Times New Roman" w:cs="Times New Roman"/>
              </w:rPr>
              <w:t xml:space="preserve">Aplinkos apsaugos agentūros </w:t>
            </w:r>
            <w:r w:rsidR="00CD782F" w:rsidRPr="004736F9">
              <w:rPr>
                <w:rFonts w:ascii="Times New Roman" w:hAnsi="Times New Roman" w:cs="Times New Roman"/>
              </w:rPr>
              <w:t>Finansų skyriaus vedėjas</w:t>
            </w:r>
            <w:r w:rsidR="00902E57" w:rsidRPr="004736F9">
              <w:rPr>
                <w:rFonts w:ascii="Times New Roman" w:hAnsi="Times New Roman" w:cs="Times New Roman"/>
              </w:rPr>
              <w:t xml:space="preserve"> </w:t>
            </w:r>
            <w:r w:rsidR="00902E57" w:rsidRPr="004736F9">
              <w:rPr>
                <w:rFonts w:ascii="Times New Roman" w:hAnsi="Times New Roman" w:cs="Times New Roman"/>
                <w:i/>
              </w:rPr>
              <w:t>(arba jo įgaliotas asmuo)</w:t>
            </w:r>
          </w:p>
        </w:tc>
        <w:tc>
          <w:tcPr>
            <w:tcW w:w="325" w:type="dxa"/>
          </w:tcPr>
          <w:p w:rsidR="00CD782F" w:rsidRPr="004736F9" w:rsidRDefault="00CD782F" w:rsidP="002C1DDB">
            <w:pPr>
              <w:rPr>
                <w:rFonts w:ascii="Times New Roman" w:hAnsi="Times New Roman" w:cs="Times New Roman"/>
              </w:rPr>
            </w:pPr>
          </w:p>
        </w:tc>
        <w:tc>
          <w:tcPr>
            <w:tcW w:w="2651" w:type="dxa"/>
            <w:shd w:val="clear" w:color="auto" w:fill="F2F2F2" w:themeFill="background1" w:themeFillShade="F2"/>
            <w:vAlign w:val="bottom"/>
          </w:tcPr>
          <w:p w:rsidR="00CD782F" w:rsidRPr="004736F9" w:rsidRDefault="00CD782F" w:rsidP="002C1DDB">
            <w:pPr>
              <w:jc w:val="center"/>
              <w:rPr>
                <w:rFonts w:ascii="Times New Roman" w:hAnsi="Times New Roman" w:cs="Times New Roman"/>
              </w:rPr>
            </w:pPr>
          </w:p>
        </w:tc>
        <w:tc>
          <w:tcPr>
            <w:tcW w:w="284" w:type="dxa"/>
            <w:vAlign w:val="bottom"/>
          </w:tcPr>
          <w:p w:rsidR="00CD782F" w:rsidRPr="004736F9" w:rsidRDefault="00CD782F" w:rsidP="002C1DDB">
            <w:pPr>
              <w:jc w:val="center"/>
              <w:rPr>
                <w:rFonts w:ascii="Times New Roman" w:hAnsi="Times New Roman" w:cs="Times New Roman"/>
              </w:rPr>
            </w:pPr>
          </w:p>
        </w:tc>
        <w:tc>
          <w:tcPr>
            <w:tcW w:w="1417" w:type="dxa"/>
            <w:shd w:val="clear" w:color="auto" w:fill="F2F2F2" w:themeFill="background1" w:themeFillShade="F2"/>
            <w:vAlign w:val="bottom"/>
          </w:tcPr>
          <w:p w:rsidR="00CD782F" w:rsidRPr="004736F9" w:rsidRDefault="00CD782F" w:rsidP="002C1DDB">
            <w:pPr>
              <w:jc w:val="center"/>
              <w:rPr>
                <w:rFonts w:ascii="Times New Roman" w:hAnsi="Times New Roman" w:cs="Times New Roman"/>
              </w:rPr>
            </w:pPr>
          </w:p>
        </w:tc>
        <w:tc>
          <w:tcPr>
            <w:tcW w:w="284" w:type="dxa"/>
            <w:vAlign w:val="bottom"/>
          </w:tcPr>
          <w:p w:rsidR="00CD782F" w:rsidRPr="004736F9" w:rsidRDefault="00CD782F" w:rsidP="002C1DDB">
            <w:pPr>
              <w:jc w:val="center"/>
              <w:rPr>
                <w:rFonts w:ascii="Times New Roman" w:hAnsi="Times New Roman" w:cs="Times New Roman"/>
              </w:rPr>
            </w:pPr>
          </w:p>
        </w:tc>
        <w:tc>
          <w:tcPr>
            <w:tcW w:w="1524" w:type="dxa"/>
            <w:shd w:val="clear" w:color="auto" w:fill="F2F2F2" w:themeFill="background1" w:themeFillShade="F2"/>
            <w:vAlign w:val="bottom"/>
          </w:tcPr>
          <w:p w:rsidR="00CD782F" w:rsidRPr="004736F9" w:rsidRDefault="00CD782F" w:rsidP="002C1DDB">
            <w:pPr>
              <w:jc w:val="center"/>
              <w:rPr>
                <w:rFonts w:ascii="Times New Roman" w:hAnsi="Times New Roman" w:cs="Times New Roman"/>
              </w:rPr>
            </w:pPr>
          </w:p>
        </w:tc>
      </w:tr>
      <w:tr w:rsidR="00CD782F" w:rsidRPr="004736F9" w:rsidTr="005B3E45">
        <w:tc>
          <w:tcPr>
            <w:tcW w:w="533" w:type="dxa"/>
          </w:tcPr>
          <w:p w:rsidR="00CD782F" w:rsidRPr="004736F9" w:rsidRDefault="00CD782F" w:rsidP="002C1DDB">
            <w:pPr>
              <w:pStyle w:val="Sraopastraipa"/>
              <w:spacing w:before="0" w:beforeAutospacing="0" w:after="0" w:afterAutospacing="0"/>
              <w:rPr>
                <w:rFonts w:ascii="Times New Roman" w:hAnsi="Times New Roman" w:cs="Times New Roman"/>
              </w:rPr>
            </w:pPr>
          </w:p>
        </w:tc>
        <w:tc>
          <w:tcPr>
            <w:tcW w:w="2835" w:type="dxa"/>
          </w:tcPr>
          <w:p w:rsidR="00CD782F" w:rsidRPr="004736F9" w:rsidRDefault="00CD782F" w:rsidP="002C1DDB">
            <w:pPr>
              <w:rPr>
                <w:rFonts w:ascii="Times New Roman" w:hAnsi="Times New Roman" w:cs="Times New Roman"/>
              </w:rPr>
            </w:pPr>
          </w:p>
        </w:tc>
        <w:tc>
          <w:tcPr>
            <w:tcW w:w="325" w:type="dxa"/>
          </w:tcPr>
          <w:p w:rsidR="00CD782F" w:rsidRPr="004736F9" w:rsidRDefault="00CD782F" w:rsidP="002C1DDB">
            <w:pPr>
              <w:rPr>
                <w:rFonts w:ascii="Times New Roman" w:hAnsi="Times New Roman" w:cs="Times New Roman"/>
              </w:rPr>
            </w:pPr>
          </w:p>
        </w:tc>
        <w:tc>
          <w:tcPr>
            <w:tcW w:w="2651" w:type="dxa"/>
          </w:tcPr>
          <w:p w:rsidR="00CD782F" w:rsidRPr="004736F9" w:rsidRDefault="00CD782F" w:rsidP="002C1DDB">
            <w:pPr>
              <w:jc w:val="center"/>
              <w:rPr>
                <w:rFonts w:ascii="Times New Roman" w:hAnsi="Times New Roman" w:cs="Times New Roman"/>
              </w:rPr>
            </w:pPr>
            <w:r w:rsidRPr="004736F9">
              <w:rPr>
                <w:rFonts w:ascii="Times New Roman" w:hAnsi="Times New Roman" w:cs="Times New Roman"/>
                <w:vertAlign w:val="superscript"/>
              </w:rPr>
              <w:t>(vardas, pavardė)</w:t>
            </w:r>
          </w:p>
        </w:tc>
        <w:tc>
          <w:tcPr>
            <w:tcW w:w="284" w:type="dxa"/>
          </w:tcPr>
          <w:p w:rsidR="00CD782F" w:rsidRPr="004736F9" w:rsidRDefault="00CD782F" w:rsidP="002C1DDB">
            <w:pPr>
              <w:rPr>
                <w:rFonts w:ascii="Times New Roman" w:hAnsi="Times New Roman" w:cs="Times New Roman"/>
              </w:rPr>
            </w:pPr>
          </w:p>
        </w:tc>
        <w:tc>
          <w:tcPr>
            <w:tcW w:w="1417" w:type="dxa"/>
          </w:tcPr>
          <w:p w:rsidR="00CD782F" w:rsidRPr="004736F9" w:rsidRDefault="00CD782F" w:rsidP="002C1DDB">
            <w:pPr>
              <w:jc w:val="center"/>
              <w:rPr>
                <w:rFonts w:ascii="Times New Roman" w:hAnsi="Times New Roman" w:cs="Times New Roman"/>
              </w:rPr>
            </w:pPr>
            <w:r w:rsidRPr="004736F9">
              <w:rPr>
                <w:rFonts w:ascii="Times New Roman" w:hAnsi="Times New Roman" w:cs="Times New Roman"/>
                <w:vertAlign w:val="superscript"/>
              </w:rPr>
              <w:t>(parašas)</w:t>
            </w:r>
          </w:p>
        </w:tc>
        <w:tc>
          <w:tcPr>
            <w:tcW w:w="284" w:type="dxa"/>
          </w:tcPr>
          <w:p w:rsidR="00CD782F" w:rsidRPr="004736F9" w:rsidRDefault="00CD782F" w:rsidP="002C1DDB">
            <w:pPr>
              <w:rPr>
                <w:rFonts w:ascii="Times New Roman" w:hAnsi="Times New Roman" w:cs="Times New Roman"/>
              </w:rPr>
            </w:pPr>
          </w:p>
        </w:tc>
        <w:tc>
          <w:tcPr>
            <w:tcW w:w="1524" w:type="dxa"/>
          </w:tcPr>
          <w:p w:rsidR="00CD782F" w:rsidRPr="004736F9" w:rsidRDefault="00CD782F" w:rsidP="002C1DDB">
            <w:pPr>
              <w:jc w:val="center"/>
              <w:rPr>
                <w:rFonts w:ascii="Times New Roman" w:hAnsi="Times New Roman" w:cs="Times New Roman"/>
              </w:rPr>
            </w:pPr>
            <w:r w:rsidRPr="004736F9">
              <w:rPr>
                <w:rFonts w:ascii="Times New Roman" w:hAnsi="Times New Roman" w:cs="Times New Roman"/>
                <w:vertAlign w:val="superscript"/>
              </w:rPr>
              <w:t>(data)</w:t>
            </w:r>
          </w:p>
        </w:tc>
      </w:tr>
      <w:tr w:rsidR="00CD782F" w:rsidRPr="004736F9" w:rsidTr="005B3E45">
        <w:tc>
          <w:tcPr>
            <w:tcW w:w="533" w:type="dxa"/>
          </w:tcPr>
          <w:p w:rsidR="00CD782F" w:rsidRPr="004736F9" w:rsidRDefault="004A1562" w:rsidP="002C1DDB">
            <w:pPr>
              <w:pStyle w:val="Sraopastraipa"/>
              <w:spacing w:before="0" w:beforeAutospacing="0" w:after="0" w:afterAutospacing="0"/>
              <w:rPr>
                <w:rFonts w:ascii="Times New Roman" w:hAnsi="Times New Roman" w:cs="Times New Roman"/>
              </w:rPr>
            </w:pPr>
            <w:r>
              <w:rPr>
                <w:rFonts w:ascii="Times New Roman" w:hAnsi="Times New Roman" w:cs="Times New Roman"/>
              </w:rPr>
              <w:t>20.</w:t>
            </w:r>
          </w:p>
        </w:tc>
        <w:tc>
          <w:tcPr>
            <w:tcW w:w="2835" w:type="dxa"/>
          </w:tcPr>
          <w:p w:rsidR="00CD782F" w:rsidRPr="004736F9" w:rsidRDefault="00CD782F" w:rsidP="002C1DDB">
            <w:pPr>
              <w:rPr>
                <w:rFonts w:ascii="Times New Roman" w:hAnsi="Times New Roman" w:cs="Times New Roman"/>
                <w:b/>
              </w:rPr>
            </w:pPr>
            <w:r w:rsidRPr="004736F9">
              <w:rPr>
                <w:rFonts w:ascii="Times New Roman" w:hAnsi="Times New Roman" w:cs="Times New Roman"/>
                <w:b/>
              </w:rPr>
              <w:t>Leidžiu pradėti pirkimą</w:t>
            </w:r>
          </w:p>
        </w:tc>
        <w:tc>
          <w:tcPr>
            <w:tcW w:w="325" w:type="dxa"/>
          </w:tcPr>
          <w:p w:rsidR="00CD782F" w:rsidRPr="004736F9" w:rsidRDefault="00CD782F" w:rsidP="002C1DDB">
            <w:pPr>
              <w:rPr>
                <w:rFonts w:ascii="Times New Roman" w:hAnsi="Times New Roman" w:cs="Times New Roman"/>
              </w:rPr>
            </w:pPr>
          </w:p>
        </w:tc>
        <w:tc>
          <w:tcPr>
            <w:tcW w:w="2651" w:type="dxa"/>
          </w:tcPr>
          <w:p w:rsidR="00CD782F" w:rsidRPr="004736F9" w:rsidRDefault="00CD782F" w:rsidP="002C1DDB">
            <w:pPr>
              <w:rPr>
                <w:rFonts w:ascii="Times New Roman" w:hAnsi="Times New Roman" w:cs="Times New Roman"/>
              </w:rPr>
            </w:pPr>
          </w:p>
        </w:tc>
        <w:tc>
          <w:tcPr>
            <w:tcW w:w="284" w:type="dxa"/>
          </w:tcPr>
          <w:p w:rsidR="00CD782F" w:rsidRPr="004736F9" w:rsidRDefault="00CD782F" w:rsidP="002C1DDB">
            <w:pPr>
              <w:rPr>
                <w:rFonts w:ascii="Times New Roman" w:hAnsi="Times New Roman" w:cs="Times New Roman"/>
              </w:rPr>
            </w:pPr>
          </w:p>
        </w:tc>
        <w:tc>
          <w:tcPr>
            <w:tcW w:w="1417" w:type="dxa"/>
          </w:tcPr>
          <w:p w:rsidR="00CD782F" w:rsidRPr="004736F9" w:rsidRDefault="00CD782F" w:rsidP="002C1DDB">
            <w:pPr>
              <w:rPr>
                <w:rFonts w:ascii="Times New Roman" w:hAnsi="Times New Roman" w:cs="Times New Roman"/>
              </w:rPr>
            </w:pPr>
          </w:p>
        </w:tc>
        <w:tc>
          <w:tcPr>
            <w:tcW w:w="284" w:type="dxa"/>
          </w:tcPr>
          <w:p w:rsidR="00CD782F" w:rsidRPr="004736F9" w:rsidRDefault="00CD782F" w:rsidP="002C1DDB">
            <w:pPr>
              <w:rPr>
                <w:rFonts w:ascii="Times New Roman" w:hAnsi="Times New Roman" w:cs="Times New Roman"/>
              </w:rPr>
            </w:pPr>
          </w:p>
        </w:tc>
        <w:tc>
          <w:tcPr>
            <w:tcW w:w="1524" w:type="dxa"/>
          </w:tcPr>
          <w:p w:rsidR="00CD782F" w:rsidRPr="004736F9" w:rsidRDefault="00CD782F" w:rsidP="002C1DDB">
            <w:pPr>
              <w:rPr>
                <w:rFonts w:ascii="Times New Roman" w:hAnsi="Times New Roman" w:cs="Times New Roman"/>
              </w:rPr>
            </w:pPr>
          </w:p>
        </w:tc>
      </w:tr>
      <w:tr w:rsidR="00CD782F" w:rsidRPr="004736F9" w:rsidTr="005B3E45">
        <w:tc>
          <w:tcPr>
            <w:tcW w:w="533" w:type="dxa"/>
          </w:tcPr>
          <w:p w:rsidR="00CD782F" w:rsidRPr="004736F9" w:rsidRDefault="00D577BE" w:rsidP="00C618CD">
            <w:pPr>
              <w:ind w:hanging="360"/>
              <w:rPr>
                <w:rFonts w:ascii="Times New Roman" w:hAnsi="Times New Roman" w:cs="Times New Roman"/>
              </w:rPr>
            </w:pPr>
            <w:r w:rsidRPr="004736F9">
              <w:rPr>
                <w:rFonts w:ascii="Times New Roman" w:hAnsi="Times New Roman" w:cs="Times New Roman"/>
              </w:rPr>
              <w:t>2</w:t>
            </w:r>
            <w:r w:rsidR="00902E57" w:rsidRPr="004736F9">
              <w:rPr>
                <w:rFonts w:ascii="Times New Roman" w:hAnsi="Times New Roman" w:cs="Times New Roman"/>
              </w:rPr>
              <w:t>0</w:t>
            </w:r>
            <w:r w:rsidR="00CD782F" w:rsidRPr="004736F9">
              <w:rPr>
                <w:rFonts w:ascii="Times New Roman" w:hAnsi="Times New Roman" w:cs="Times New Roman"/>
              </w:rPr>
              <w:t xml:space="preserve"> </w:t>
            </w:r>
          </w:p>
        </w:tc>
        <w:tc>
          <w:tcPr>
            <w:tcW w:w="2835" w:type="dxa"/>
          </w:tcPr>
          <w:p w:rsidR="00CD782F" w:rsidRPr="004736F9" w:rsidRDefault="00414A7A" w:rsidP="002C1DDB">
            <w:pPr>
              <w:rPr>
                <w:rFonts w:ascii="Times New Roman" w:hAnsi="Times New Roman" w:cs="Times New Roman"/>
                <w:i/>
              </w:rPr>
            </w:pPr>
            <w:r w:rsidRPr="004736F9">
              <w:rPr>
                <w:rFonts w:ascii="Times New Roman" w:hAnsi="Times New Roman" w:cs="Times New Roman"/>
              </w:rPr>
              <w:t xml:space="preserve">Aplinkos apsaugos agentūros </w:t>
            </w:r>
            <w:r w:rsidR="00E03ECB" w:rsidRPr="004736F9">
              <w:rPr>
                <w:rFonts w:ascii="Times New Roman" w:hAnsi="Times New Roman" w:cs="Times New Roman"/>
              </w:rPr>
              <w:t>d</w:t>
            </w:r>
            <w:r w:rsidR="00CD782F" w:rsidRPr="004736F9">
              <w:rPr>
                <w:rFonts w:ascii="Times New Roman" w:hAnsi="Times New Roman" w:cs="Times New Roman"/>
              </w:rPr>
              <w:t xml:space="preserve">irektorius </w:t>
            </w:r>
            <w:r w:rsidR="00CD782F" w:rsidRPr="004736F9">
              <w:rPr>
                <w:rFonts w:ascii="Times New Roman" w:hAnsi="Times New Roman" w:cs="Times New Roman"/>
                <w:i/>
              </w:rPr>
              <w:t>(arba jo įgaliotas asmuo)</w:t>
            </w:r>
            <w:r w:rsidR="00EC6FA0" w:rsidRPr="004736F9">
              <w:rPr>
                <w:rFonts w:ascii="Times New Roman" w:hAnsi="Times New Roman" w:cs="Times New Roman"/>
              </w:rPr>
              <w:t>/</w:t>
            </w:r>
          </w:p>
          <w:p w:rsidR="00EC6FA0" w:rsidRPr="004736F9" w:rsidRDefault="00EC6FA0" w:rsidP="002C1DDB">
            <w:pPr>
              <w:rPr>
                <w:rFonts w:ascii="Times New Roman" w:hAnsi="Times New Roman" w:cs="Times New Roman"/>
              </w:rPr>
            </w:pPr>
          </w:p>
        </w:tc>
        <w:tc>
          <w:tcPr>
            <w:tcW w:w="325" w:type="dxa"/>
          </w:tcPr>
          <w:p w:rsidR="00CD782F" w:rsidRPr="004736F9" w:rsidRDefault="00CD782F" w:rsidP="002C1DDB">
            <w:pPr>
              <w:rPr>
                <w:rFonts w:ascii="Times New Roman" w:hAnsi="Times New Roman" w:cs="Times New Roman"/>
              </w:rPr>
            </w:pPr>
          </w:p>
        </w:tc>
        <w:tc>
          <w:tcPr>
            <w:tcW w:w="2651" w:type="dxa"/>
            <w:shd w:val="clear" w:color="auto" w:fill="F2F2F2" w:themeFill="background1" w:themeFillShade="F2"/>
            <w:vAlign w:val="bottom"/>
          </w:tcPr>
          <w:p w:rsidR="00CD782F" w:rsidRPr="004736F9" w:rsidRDefault="00CD782F" w:rsidP="002C1DDB">
            <w:pPr>
              <w:jc w:val="center"/>
              <w:rPr>
                <w:rFonts w:ascii="Times New Roman" w:hAnsi="Times New Roman" w:cs="Times New Roman"/>
              </w:rPr>
            </w:pPr>
          </w:p>
        </w:tc>
        <w:tc>
          <w:tcPr>
            <w:tcW w:w="284" w:type="dxa"/>
            <w:vAlign w:val="bottom"/>
          </w:tcPr>
          <w:p w:rsidR="00CD782F" w:rsidRPr="004736F9" w:rsidRDefault="00CD782F" w:rsidP="002C1DDB">
            <w:pPr>
              <w:jc w:val="center"/>
              <w:rPr>
                <w:rFonts w:ascii="Times New Roman" w:hAnsi="Times New Roman" w:cs="Times New Roman"/>
              </w:rPr>
            </w:pPr>
          </w:p>
        </w:tc>
        <w:tc>
          <w:tcPr>
            <w:tcW w:w="1417" w:type="dxa"/>
            <w:shd w:val="clear" w:color="auto" w:fill="F2F2F2" w:themeFill="background1" w:themeFillShade="F2"/>
            <w:vAlign w:val="bottom"/>
          </w:tcPr>
          <w:p w:rsidR="00CD782F" w:rsidRPr="004736F9" w:rsidRDefault="00CD782F" w:rsidP="002C1DDB">
            <w:pPr>
              <w:jc w:val="center"/>
              <w:rPr>
                <w:rFonts w:ascii="Times New Roman" w:hAnsi="Times New Roman" w:cs="Times New Roman"/>
              </w:rPr>
            </w:pPr>
          </w:p>
        </w:tc>
        <w:tc>
          <w:tcPr>
            <w:tcW w:w="284" w:type="dxa"/>
            <w:vAlign w:val="bottom"/>
          </w:tcPr>
          <w:p w:rsidR="00CD782F" w:rsidRPr="004736F9" w:rsidRDefault="00CD782F" w:rsidP="002C1DDB">
            <w:pPr>
              <w:jc w:val="center"/>
              <w:rPr>
                <w:rFonts w:ascii="Times New Roman" w:hAnsi="Times New Roman" w:cs="Times New Roman"/>
              </w:rPr>
            </w:pPr>
          </w:p>
        </w:tc>
        <w:tc>
          <w:tcPr>
            <w:tcW w:w="1524" w:type="dxa"/>
            <w:shd w:val="clear" w:color="auto" w:fill="F2F2F2" w:themeFill="background1" w:themeFillShade="F2"/>
            <w:vAlign w:val="bottom"/>
          </w:tcPr>
          <w:p w:rsidR="00CD782F" w:rsidRPr="004736F9" w:rsidRDefault="00CD782F" w:rsidP="002C1DDB">
            <w:pPr>
              <w:jc w:val="center"/>
              <w:rPr>
                <w:rFonts w:ascii="Times New Roman" w:hAnsi="Times New Roman" w:cs="Times New Roman"/>
              </w:rPr>
            </w:pPr>
          </w:p>
        </w:tc>
      </w:tr>
      <w:tr w:rsidR="00CD782F" w:rsidRPr="004736F9" w:rsidTr="005B3E45">
        <w:tc>
          <w:tcPr>
            <w:tcW w:w="533" w:type="dxa"/>
          </w:tcPr>
          <w:p w:rsidR="00CD782F" w:rsidRPr="004736F9" w:rsidRDefault="00CD782F" w:rsidP="002C1DDB">
            <w:pPr>
              <w:pStyle w:val="Sraopastraipa"/>
              <w:spacing w:before="0" w:beforeAutospacing="0" w:after="0" w:afterAutospacing="0"/>
              <w:rPr>
                <w:rFonts w:ascii="Times New Roman" w:hAnsi="Times New Roman" w:cs="Times New Roman"/>
              </w:rPr>
            </w:pPr>
          </w:p>
        </w:tc>
        <w:tc>
          <w:tcPr>
            <w:tcW w:w="2835" w:type="dxa"/>
          </w:tcPr>
          <w:p w:rsidR="00CD782F" w:rsidRPr="004736F9" w:rsidRDefault="00CD782F" w:rsidP="002C1DDB">
            <w:pPr>
              <w:rPr>
                <w:rFonts w:ascii="Times New Roman" w:hAnsi="Times New Roman" w:cs="Times New Roman"/>
              </w:rPr>
            </w:pPr>
          </w:p>
        </w:tc>
        <w:tc>
          <w:tcPr>
            <w:tcW w:w="325" w:type="dxa"/>
          </w:tcPr>
          <w:p w:rsidR="00CD782F" w:rsidRPr="004736F9" w:rsidRDefault="00CD782F" w:rsidP="002C1DDB">
            <w:pPr>
              <w:rPr>
                <w:rFonts w:ascii="Times New Roman" w:hAnsi="Times New Roman" w:cs="Times New Roman"/>
              </w:rPr>
            </w:pPr>
          </w:p>
        </w:tc>
        <w:tc>
          <w:tcPr>
            <w:tcW w:w="2651" w:type="dxa"/>
          </w:tcPr>
          <w:p w:rsidR="00CD782F" w:rsidRPr="004736F9" w:rsidRDefault="00CD782F" w:rsidP="002C1DDB">
            <w:pPr>
              <w:jc w:val="center"/>
              <w:rPr>
                <w:rFonts w:ascii="Times New Roman" w:hAnsi="Times New Roman" w:cs="Times New Roman"/>
              </w:rPr>
            </w:pPr>
            <w:r w:rsidRPr="004736F9">
              <w:rPr>
                <w:rFonts w:ascii="Times New Roman" w:hAnsi="Times New Roman" w:cs="Times New Roman"/>
                <w:vertAlign w:val="superscript"/>
              </w:rPr>
              <w:t>(vardas, pavardė)</w:t>
            </w:r>
          </w:p>
        </w:tc>
        <w:tc>
          <w:tcPr>
            <w:tcW w:w="284" w:type="dxa"/>
          </w:tcPr>
          <w:p w:rsidR="00CD782F" w:rsidRPr="004736F9" w:rsidRDefault="00CD782F" w:rsidP="002C1DDB">
            <w:pPr>
              <w:rPr>
                <w:rFonts w:ascii="Times New Roman" w:hAnsi="Times New Roman" w:cs="Times New Roman"/>
              </w:rPr>
            </w:pPr>
          </w:p>
        </w:tc>
        <w:tc>
          <w:tcPr>
            <w:tcW w:w="1417" w:type="dxa"/>
          </w:tcPr>
          <w:p w:rsidR="00CD782F" w:rsidRPr="004736F9" w:rsidRDefault="00CD782F" w:rsidP="002C1DDB">
            <w:pPr>
              <w:jc w:val="center"/>
              <w:rPr>
                <w:rFonts w:ascii="Times New Roman" w:hAnsi="Times New Roman" w:cs="Times New Roman"/>
              </w:rPr>
            </w:pPr>
            <w:r w:rsidRPr="004736F9">
              <w:rPr>
                <w:rFonts w:ascii="Times New Roman" w:hAnsi="Times New Roman" w:cs="Times New Roman"/>
                <w:vertAlign w:val="superscript"/>
              </w:rPr>
              <w:t>(parašas)</w:t>
            </w:r>
          </w:p>
        </w:tc>
        <w:tc>
          <w:tcPr>
            <w:tcW w:w="284" w:type="dxa"/>
          </w:tcPr>
          <w:p w:rsidR="00CD782F" w:rsidRPr="004736F9" w:rsidRDefault="00CD782F" w:rsidP="002C1DDB">
            <w:pPr>
              <w:rPr>
                <w:rFonts w:ascii="Times New Roman" w:hAnsi="Times New Roman" w:cs="Times New Roman"/>
              </w:rPr>
            </w:pPr>
          </w:p>
        </w:tc>
        <w:tc>
          <w:tcPr>
            <w:tcW w:w="1524" w:type="dxa"/>
          </w:tcPr>
          <w:p w:rsidR="00CD782F" w:rsidRPr="004736F9" w:rsidRDefault="00CD782F" w:rsidP="002C1DDB">
            <w:pPr>
              <w:jc w:val="center"/>
              <w:rPr>
                <w:rFonts w:ascii="Times New Roman" w:hAnsi="Times New Roman" w:cs="Times New Roman"/>
              </w:rPr>
            </w:pPr>
            <w:r w:rsidRPr="004736F9">
              <w:rPr>
                <w:rFonts w:ascii="Times New Roman" w:hAnsi="Times New Roman" w:cs="Times New Roman"/>
                <w:vertAlign w:val="superscript"/>
              </w:rPr>
              <w:t>(data)</w:t>
            </w:r>
          </w:p>
        </w:tc>
      </w:tr>
    </w:tbl>
    <w:p w:rsidR="00CD782F" w:rsidRPr="004736F9" w:rsidRDefault="00CD782F" w:rsidP="002C1DDB"/>
    <w:p w:rsidR="00AF3075" w:rsidRPr="004736F9" w:rsidRDefault="00CD782F" w:rsidP="002C1DDB">
      <w:pPr>
        <w:snapToGrid w:val="0"/>
        <w:rPr>
          <w:b/>
        </w:rPr>
      </w:pPr>
      <w:r w:rsidRPr="004736F9">
        <w:br w:type="page"/>
      </w:r>
    </w:p>
    <w:p w:rsidR="00AF3075" w:rsidRPr="004736F9" w:rsidRDefault="00AF3075" w:rsidP="002C1DDB">
      <w:pPr>
        <w:tabs>
          <w:tab w:val="left" w:pos="5954"/>
        </w:tabs>
        <w:rPr>
          <w:iCs/>
        </w:rPr>
      </w:pPr>
    </w:p>
    <w:p w:rsidR="000A266A" w:rsidRPr="004736F9" w:rsidRDefault="00171220" w:rsidP="00377EBD">
      <w:pPr>
        <w:tabs>
          <w:tab w:val="left" w:pos="5954"/>
        </w:tabs>
        <w:ind w:left="5954"/>
      </w:pPr>
      <w:r w:rsidRPr="004736F9">
        <w:rPr>
          <w:iCs/>
        </w:rPr>
        <w:t>A</w:t>
      </w:r>
      <w:r w:rsidR="000A266A" w:rsidRPr="004736F9">
        <w:rPr>
          <w:iCs/>
        </w:rPr>
        <w:t>plinkos apsaugos agentūros</w:t>
      </w:r>
      <w:r w:rsidR="000A266A" w:rsidRPr="004736F9">
        <w:rPr>
          <w:i/>
          <w:iCs/>
        </w:rPr>
        <w:t xml:space="preserve"> </w:t>
      </w:r>
      <w:r w:rsidR="000A266A" w:rsidRPr="004736F9">
        <w:t>supaprastintų viešųjų pirkimų taisyklių</w:t>
      </w:r>
    </w:p>
    <w:p w:rsidR="000A266A" w:rsidRPr="004736F9" w:rsidRDefault="00377EBD" w:rsidP="00377EBD">
      <w:pPr>
        <w:ind w:left="4658" w:firstLine="1296"/>
      </w:pPr>
      <w:r w:rsidRPr="004736F9">
        <w:t>2</w:t>
      </w:r>
      <w:r w:rsidR="000A266A" w:rsidRPr="004736F9">
        <w:t xml:space="preserve"> priedas </w:t>
      </w:r>
    </w:p>
    <w:p w:rsidR="000A266A" w:rsidRPr="004736F9" w:rsidRDefault="000A266A" w:rsidP="002C1DDB">
      <w:pPr>
        <w:widowControl w:val="0"/>
        <w:tabs>
          <w:tab w:val="left" w:pos="0"/>
        </w:tabs>
        <w:jc w:val="center"/>
        <w:rPr>
          <w:b/>
          <w:bCs/>
          <w:kern w:val="1"/>
        </w:rPr>
      </w:pPr>
      <w:r w:rsidRPr="004736F9">
        <w:rPr>
          <w:b/>
          <w:bCs/>
          <w:kern w:val="1"/>
        </w:rPr>
        <w:t>(</w:t>
      </w:r>
      <w:r w:rsidR="00AD1076">
        <w:rPr>
          <w:b/>
          <w:bCs/>
          <w:kern w:val="1"/>
        </w:rPr>
        <w:t>Tiekėjų apklausos p</w:t>
      </w:r>
      <w:r w:rsidRPr="004736F9">
        <w:rPr>
          <w:b/>
          <w:bCs/>
          <w:kern w:val="1"/>
        </w:rPr>
        <w:t>ažymos</w:t>
      </w:r>
      <w:r w:rsidR="0042489C" w:rsidRPr="004736F9">
        <w:rPr>
          <w:b/>
          <w:bCs/>
          <w:kern w:val="1"/>
        </w:rPr>
        <w:t xml:space="preserve"> formos</w:t>
      </w:r>
      <w:r w:rsidRPr="004736F9">
        <w:rPr>
          <w:b/>
          <w:bCs/>
          <w:kern w:val="1"/>
        </w:rPr>
        <w:t xml:space="preserve"> pavyzdys)</w:t>
      </w:r>
    </w:p>
    <w:p w:rsidR="00A614C6" w:rsidRPr="004736F9" w:rsidRDefault="00A614C6" w:rsidP="002C1DDB">
      <w:pPr>
        <w:tabs>
          <w:tab w:val="left" w:pos="6237"/>
        </w:tabs>
        <w:jc w:val="center"/>
        <w:rPr>
          <w:b/>
          <w:bCs/>
        </w:rPr>
      </w:pPr>
    </w:p>
    <w:p w:rsidR="002F1761" w:rsidRPr="004736F9" w:rsidRDefault="00A614C6" w:rsidP="002C1DDB">
      <w:pPr>
        <w:tabs>
          <w:tab w:val="left" w:pos="6237"/>
        </w:tabs>
        <w:jc w:val="center"/>
        <w:rPr>
          <w:b/>
          <w:bCs/>
        </w:rPr>
      </w:pPr>
      <w:r w:rsidRPr="004736F9">
        <w:rPr>
          <w:b/>
          <w:bCs/>
        </w:rPr>
        <w:t>APLINKOS APSAUGOS AGENTŪRA</w:t>
      </w:r>
    </w:p>
    <w:p w:rsidR="00A614C6" w:rsidRPr="004736F9" w:rsidRDefault="00A614C6" w:rsidP="002C1DDB">
      <w:pPr>
        <w:tabs>
          <w:tab w:val="left" w:pos="6237"/>
        </w:tabs>
        <w:rPr>
          <w:b/>
          <w:bCs/>
        </w:rPr>
      </w:pPr>
    </w:p>
    <w:p w:rsidR="000A266A" w:rsidRPr="004736F9" w:rsidRDefault="00377EBD" w:rsidP="002C1DDB">
      <w:pPr>
        <w:jc w:val="center"/>
        <w:rPr>
          <w:b/>
        </w:rPr>
      </w:pPr>
      <w:r w:rsidRPr="004736F9">
        <w:rPr>
          <w:b/>
        </w:rPr>
        <w:t>TIEKĖJŲ</w:t>
      </w:r>
      <w:r w:rsidR="000A266A" w:rsidRPr="004736F9">
        <w:rPr>
          <w:b/>
        </w:rPr>
        <w:t xml:space="preserve"> APKLAUSOS PAŽYMA</w:t>
      </w:r>
    </w:p>
    <w:p w:rsidR="00363A75" w:rsidRPr="004736F9" w:rsidRDefault="00363A75" w:rsidP="002C1DDB">
      <w:pPr>
        <w:jc w:val="center"/>
        <w:rPr>
          <w:b/>
        </w:rPr>
      </w:pPr>
    </w:p>
    <w:tbl>
      <w:tblPr>
        <w:tblStyle w:val="Lentelstinklelis"/>
        <w:tblW w:w="0" w:type="auto"/>
        <w:tblInd w:w="3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578"/>
        <w:gridCol w:w="576"/>
        <w:gridCol w:w="1547"/>
      </w:tblGrid>
      <w:tr w:rsidR="00363A75" w:rsidRPr="004736F9" w:rsidTr="00363A75">
        <w:tc>
          <w:tcPr>
            <w:tcW w:w="2268" w:type="dxa"/>
            <w:tcBorders>
              <w:bottom w:val="single" w:sz="4" w:space="0" w:color="auto"/>
            </w:tcBorders>
            <w:hideMark/>
          </w:tcPr>
          <w:p w:rsidR="00363A75" w:rsidRPr="004736F9" w:rsidRDefault="00363A75" w:rsidP="002C1DDB">
            <w:pPr>
              <w:jc w:val="center"/>
              <w:rPr>
                <w:rFonts w:ascii="Times New Roman" w:eastAsia="Times New Roman" w:hAnsi="Times New Roman" w:cs="Times New Roman"/>
              </w:rPr>
            </w:pPr>
          </w:p>
        </w:tc>
        <w:tc>
          <w:tcPr>
            <w:tcW w:w="578" w:type="dxa"/>
            <w:hideMark/>
          </w:tcPr>
          <w:p w:rsidR="00363A75" w:rsidRPr="004736F9" w:rsidRDefault="00363A75" w:rsidP="002C1DDB">
            <w:pPr>
              <w:jc w:val="center"/>
              <w:rPr>
                <w:rFonts w:ascii="Times New Roman" w:eastAsia="Times New Roman" w:hAnsi="Times New Roman" w:cs="Times New Roman"/>
              </w:rPr>
            </w:pPr>
            <w:r w:rsidRPr="004736F9">
              <w:rPr>
                <w:rFonts w:ascii="Times New Roman" w:hAnsi="Times New Roman" w:cs="Times New Roman"/>
              </w:rPr>
              <w:t>Nr.</w:t>
            </w:r>
          </w:p>
        </w:tc>
        <w:tc>
          <w:tcPr>
            <w:tcW w:w="576" w:type="dxa"/>
            <w:hideMark/>
          </w:tcPr>
          <w:p w:rsidR="00363A75" w:rsidRPr="004736F9" w:rsidRDefault="00363A75" w:rsidP="002C1DDB">
            <w:pPr>
              <w:jc w:val="center"/>
              <w:rPr>
                <w:rFonts w:ascii="Times New Roman" w:eastAsia="Times New Roman" w:hAnsi="Times New Roman" w:cs="Times New Roman"/>
              </w:rPr>
            </w:pPr>
            <w:r w:rsidRPr="004736F9">
              <w:rPr>
                <w:rFonts w:ascii="Times New Roman" w:hAnsi="Times New Roman" w:cs="Times New Roman"/>
              </w:rPr>
              <w:t>PŽ-</w:t>
            </w:r>
          </w:p>
        </w:tc>
        <w:tc>
          <w:tcPr>
            <w:tcW w:w="1547" w:type="dxa"/>
            <w:tcBorders>
              <w:bottom w:val="single" w:sz="4" w:space="0" w:color="auto"/>
            </w:tcBorders>
            <w:shd w:val="clear" w:color="auto" w:fill="F2F2F2" w:themeFill="background1" w:themeFillShade="F2"/>
          </w:tcPr>
          <w:p w:rsidR="00363A75" w:rsidRPr="004736F9" w:rsidRDefault="00363A75" w:rsidP="002C1DDB">
            <w:pPr>
              <w:jc w:val="center"/>
              <w:rPr>
                <w:rFonts w:ascii="Times New Roman" w:eastAsia="Times New Roman" w:hAnsi="Times New Roman" w:cs="Times New Roman"/>
                <w:b/>
              </w:rPr>
            </w:pPr>
          </w:p>
        </w:tc>
      </w:tr>
      <w:tr w:rsidR="00363A75" w:rsidRPr="004736F9" w:rsidTr="00363A75">
        <w:tc>
          <w:tcPr>
            <w:tcW w:w="2268" w:type="dxa"/>
            <w:tcBorders>
              <w:top w:val="single" w:sz="4" w:space="0" w:color="auto"/>
            </w:tcBorders>
            <w:hideMark/>
          </w:tcPr>
          <w:p w:rsidR="00363A75" w:rsidRPr="004736F9" w:rsidRDefault="00363A75" w:rsidP="002C1DDB">
            <w:pPr>
              <w:ind w:hanging="15"/>
              <w:jc w:val="center"/>
              <w:rPr>
                <w:rFonts w:ascii="Times New Roman" w:eastAsia="Times New Roman" w:hAnsi="Times New Roman" w:cs="Times New Roman"/>
                <w:vertAlign w:val="superscript"/>
              </w:rPr>
            </w:pPr>
            <w:r w:rsidRPr="004736F9">
              <w:rPr>
                <w:rFonts w:ascii="Times New Roman" w:hAnsi="Times New Roman" w:cs="Times New Roman"/>
                <w:vertAlign w:val="superscript"/>
              </w:rPr>
              <w:t>(data)</w:t>
            </w:r>
          </w:p>
        </w:tc>
        <w:tc>
          <w:tcPr>
            <w:tcW w:w="578" w:type="dxa"/>
          </w:tcPr>
          <w:p w:rsidR="00363A75" w:rsidRPr="004736F9" w:rsidRDefault="00363A75" w:rsidP="002C1DDB">
            <w:pPr>
              <w:jc w:val="center"/>
              <w:rPr>
                <w:rFonts w:ascii="Times New Roman" w:eastAsia="Times New Roman" w:hAnsi="Times New Roman" w:cs="Times New Roman"/>
                <w:b/>
              </w:rPr>
            </w:pPr>
          </w:p>
        </w:tc>
        <w:tc>
          <w:tcPr>
            <w:tcW w:w="576" w:type="dxa"/>
          </w:tcPr>
          <w:p w:rsidR="00363A75" w:rsidRPr="004736F9" w:rsidRDefault="00363A75" w:rsidP="002C1DDB">
            <w:pPr>
              <w:jc w:val="center"/>
              <w:rPr>
                <w:rFonts w:ascii="Times New Roman" w:eastAsia="Times New Roman" w:hAnsi="Times New Roman" w:cs="Times New Roman"/>
                <w:b/>
              </w:rPr>
            </w:pPr>
          </w:p>
        </w:tc>
        <w:tc>
          <w:tcPr>
            <w:tcW w:w="1547" w:type="dxa"/>
            <w:tcBorders>
              <w:top w:val="single" w:sz="4" w:space="0" w:color="auto"/>
            </w:tcBorders>
          </w:tcPr>
          <w:p w:rsidR="00363A75" w:rsidRPr="004736F9" w:rsidRDefault="00363A75" w:rsidP="002C1DDB">
            <w:pPr>
              <w:jc w:val="center"/>
              <w:rPr>
                <w:rFonts w:ascii="Times New Roman" w:eastAsia="Times New Roman" w:hAnsi="Times New Roman" w:cs="Times New Roman"/>
                <w:b/>
              </w:rPr>
            </w:pPr>
          </w:p>
        </w:tc>
      </w:tr>
    </w:tbl>
    <w:p w:rsidR="00160B57" w:rsidRPr="004736F9" w:rsidRDefault="00160B57" w:rsidP="002C1DDB">
      <w:pPr>
        <w:tabs>
          <w:tab w:val="left" w:pos="6237"/>
        </w:tabs>
        <w:rPr>
          <w:b/>
          <w:bCs/>
        </w:rPr>
      </w:pPr>
      <w:r w:rsidRPr="004736F9">
        <w:rPr>
          <w:b/>
          <w:bCs/>
        </w:rPr>
        <w:t>1. P</w:t>
      </w:r>
      <w:r w:rsidR="0058641B" w:rsidRPr="004736F9">
        <w:rPr>
          <w:b/>
          <w:bCs/>
        </w:rPr>
        <w:t xml:space="preserve">araiškos – užduoties </w:t>
      </w:r>
      <w:bookmarkStart w:id="18" w:name="OLE_LINK7"/>
      <w:bookmarkStart w:id="19" w:name="OLE_LINK8"/>
      <w:bookmarkStart w:id="20" w:name="OLE_LINK9"/>
      <w:r w:rsidR="0058641B" w:rsidRPr="004736F9">
        <w:rPr>
          <w:b/>
          <w:bCs/>
        </w:rPr>
        <w:t>Nr.</w:t>
      </w:r>
      <w:bookmarkEnd w:id="18"/>
      <w:bookmarkEnd w:id="19"/>
      <w:bookmarkEnd w:id="20"/>
      <w:r w:rsidR="0042489C" w:rsidRPr="004736F9">
        <w:rPr>
          <w:b/>
          <w:bCs/>
        </w:rPr>
        <w:t xml:space="preserve"> PU-</w:t>
      </w:r>
    </w:p>
    <w:p w:rsidR="007B1A4B" w:rsidRPr="004736F9" w:rsidRDefault="007B1A4B" w:rsidP="002C1DDB">
      <w:pPr>
        <w:tabs>
          <w:tab w:val="left" w:pos="6237"/>
        </w:tabs>
        <w:rPr>
          <w:b/>
          <w:bCs/>
        </w:rPr>
      </w:pPr>
    </w:p>
    <w:p w:rsidR="00CC3279" w:rsidRPr="004736F9" w:rsidRDefault="00551886" w:rsidP="002C1DDB">
      <w:pPr>
        <w:jc w:val="both"/>
        <w:rPr>
          <w:bCs/>
        </w:rPr>
      </w:pPr>
      <w:r w:rsidRPr="004736F9">
        <w:rPr>
          <w:b/>
          <w:bCs/>
        </w:rPr>
        <w:t>2</w:t>
      </w:r>
      <w:r w:rsidR="000A266A" w:rsidRPr="004736F9">
        <w:rPr>
          <w:b/>
          <w:bCs/>
        </w:rPr>
        <w:t>. Pirkimą vykdo</w:t>
      </w:r>
      <w:r w:rsidR="00CC3279" w:rsidRPr="004736F9">
        <w:t xml:space="preserve"> Aplinkos apsaugos agentūros direktoriaus 20....-.....-..... įsakymu Nr. ......... paskirtas p</w:t>
      </w:r>
      <w:r w:rsidR="00CC3279" w:rsidRPr="004736F9">
        <w:rPr>
          <w:b/>
          <w:bCs/>
        </w:rPr>
        <w:t>irkimų organizatorius</w:t>
      </w:r>
      <w:r w:rsidR="00CC3279" w:rsidRPr="004736F9">
        <w:rPr>
          <w:bCs/>
        </w:rPr>
        <w:t xml:space="preserve"> </w:t>
      </w:r>
    </w:p>
    <w:p w:rsidR="00CC3279" w:rsidRPr="004736F9" w:rsidRDefault="00CC3279" w:rsidP="002C1DDB">
      <w:pPr>
        <w:jc w:val="center"/>
        <w:rPr>
          <w:bCs/>
          <w:i/>
        </w:rPr>
      </w:pPr>
      <w:r w:rsidRPr="004736F9">
        <w:rPr>
          <w:bCs/>
          <w:i/>
        </w:rPr>
        <w:t>(</w:t>
      </w:r>
      <w:r w:rsidR="00AD1076" w:rsidRPr="004736F9">
        <w:rPr>
          <w:bCs/>
          <w:i/>
        </w:rPr>
        <w:t>įrašom</w:t>
      </w:r>
      <w:r w:rsidR="00AD1076">
        <w:rPr>
          <w:bCs/>
          <w:i/>
        </w:rPr>
        <w:t>a</w:t>
      </w:r>
      <w:r w:rsidR="00AD1076" w:rsidRPr="004736F9">
        <w:rPr>
          <w:bCs/>
          <w:i/>
        </w:rPr>
        <w:t xml:space="preserve"> </w:t>
      </w:r>
      <w:r w:rsidRPr="004736F9">
        <w:rPr>
          <w:bCs/>
          <w:i/>
        </w:rPr>
        <w:t>vardas, pavardė)</w:t>
      </w:r>
    </w:p>
    <w:tbl>
      <w:tblPr>
        <w:tblW w:w="0" w:type="auto"/>
        <w:tblInd w:w="18" w:type="dxa"/>
        <w:tblLayout w:type="fixed"/>
        <w:tblCellMar>
          <w:top w:w="55" w:type="dxa"/>
          <w:left w:w="55" w:type="dxa"/>
          <w:bottom w:w="55" w:type="dxa"/>
          <w:right w:w="55" w:type="dxa"/>
        </w:tblCellMar>
        <w:tblLook w:val="0000" w:firstRow="0" w:lastRow="0" w:firstColumn="0" w:lastColumn="0" w:noHBand="0" w:noVBand="0"/>
      </w:tblPr>
      <w:tblGrid>
        <w:gridCol w:w="3014"/>
        <w:gridCol w:w="851"/>
        <w:gridCol w:w="425"/>
        <w:gridCol w:w="850"/>
        <w:gridCol w:w="426"/>
      </w:tblGrid>
      <w:tr w:rsidR="00363A75" w:rsidRPr="004736F9" w:rsidTr="00A858E4">
        <w:trPr>
          <w:trHeight w:val="292"/>
          <w:tblHeader/>
        </w:trPr>
        <w:tc>
          <w:tcPr>
            <w:tcW w:w="3014" w:type="dxa"/>
          </w:tcPr>
          <w:p w:rsidR="007B1A4B" w:rsidRPr="004736F9" w:rsidRDefault="007B1A4B" w:rsidP="002C1DDB">
            <w:pPr>
              <w:snapToGrid w:val="0"/>
              <w:jc w:val="both"/>
              <w:rPr>
                <w:b/>
                <w:bCs/>
              </w:rPr>
            </w:pPr>
          </w:p>
          <w:p w:rsidR="00363A75" w:rsidRPr="004736F9" w:rsidRDefault="00551886" w:rsidP="002C1DDB">
            <w:pPr>
              <w:snapToGrid w:val="0"/>
              <w:jc w:val="both"/>
              <w:rPr>
                <w:b/>
                <w:bCs/>
              </w:rPr>
            </w:pPr>
            <w:r w:rsidRPr="004736F9">
              <w:rPr>
                <w:b/>
                <w:bCs/>
              </w:rPr>
              <w:t>3</w:t>
            </w:r>
            <w:r w:rsidR="00363A75" w:rsidRPr="004736F9">
              <w:rPr>
                <w:b/>
                <w:bCs/>
              </w:rPr>
              <w:t>. Tiekėjų apklausos būdas:</w:t>
            </w:r>
          </w:p>
        </w:tc>
        <w:tc>
          <w:tcPr>
            <w:tcW w:w="851" w:type="dxa"/>
          </w:tcPr>
          <w:p w:rsidR="007B1A4B" w:rsidRPr="004736F9" w:rsidRDefault="007B1A4B" w:rsidP="002C1DDB">
            <w:pPr>
              <w:pStyle w:val="WW-TableHeading1111"/>
              <w:snapToGrid w:val="0"/>
              <w:spacing w:after="0"/>
              <w:jc w:val="left"/>
              <w:rPr>
                <w:b w:val="0"/>
                <w:bCs w:val="0"/>
                <w:i w:val="0"/>
                <w:iCs w:val="0"/>
              </w:rPr>
            </w:pPr>
          </w:p>
          <w:p w:rsidR="00363A75" w:rsidRPr="004736F9" w:rsidRDefault="007B1A4B" w:rsidP="002C1DDB">
            <w:pPr>
              <w:pStyle w:val="WW-TableHeading1111"/>
              <w:snapToGrid w:val="0"/>
              <w:spacing w:after="0"/>
              <w:jc w:val="left"/>
            </w:pPr>
            <w:r w:rsidRPr="004736F9">
              <w:rPr>
                <w:b w:val="0"/>
                <w:bCs w:val="0"/>
                <w:i w:val="0"/>
                <w:iCs w:val="0"/>
              </w:rPr>
              <w:t>ž</w:t>
            </w:r>
            <w:r w:rsidR="00363A75" w:rsidRPr="004736F9">
              <w:rPr>
                <w:b w:val="0"/>
                <w:bCs w:val="0"/>
                <w:i w:val="0"/>
                <w:iCs w:val="0"/>
              </w:rPr>
              <w:t xml:space="preserve">odžiu </w:t>
            </w:r>
          </w:p>
        </w:tc>
        <w:tc>
          <w:tcPr>
            <w:tcW w:w="425" w:type="dxa"/>
          </w:tcPr>
          <w:p w:rsidR="007B1A4B" w:rsidRPr="004736F9" w:rsidRDefault="007B1A4B" w:rsidP="002C1DDB"/>
          <w:p w:rsidR="00363A75" w:rsidRPr="004736F9" w:rsidRDefault="001A383E" w:rsidP="002C1DDB">
            <w:r w:rsidRPr="004736F9">
              <w:fldChar w:fldCharType="begin">
                <w:ffData>
                  <w:name w:val="Tikrinti7"/>
                  <w:enabled/>
                  <w:calcOnExit w:val="0"/>
                  <w:checkBox>
                    <w:sizeAuto/>
                    <w:default w:val="0"/>
                  </w:checkBox>
                </w:ffData>
              </w:fldChar>
            </w:r>
            <w:r w:rsidR="00363A75" w:rsidRPr="004736F9">
              <w:instrText xml:space="preserve"> FORMCHECKBOX </w:instrText>
            </w:r>
            <w:r w:rsidR="008F576C">
              <w:fldChar w:fldCharType="separate"/>
            </w:r>
            <w:r w:rsidRPr="004736F9">
              <w:fldChar w:fldCharType="end"/>
            </w:r>
          </w:p>
        </w:tc>
        <w:tc>
          <w:tcPr>
            <w:tcW w:w="850" w:type="dxa"/>
          </w:tcPr>
          <w:p w:rsidR="007B1A4B" w:rsidRPr="004736F9" w:rsidRDefault="007B1A4B" w:rsidP="002C1DDB">
            <w:pPr>
              <w:pStyle w:val="WW-TableHeading1111"/>
              <w:snapToGrid w:val="0"/>
              <w:spacing w:after="0"/>
              <w:jc w:val="left"/>
              <w:rPr>
                <w:b w:val="0"/>
                <w:bCs w:val="0"/>
                <w:i w:val="0"/>
                <w:iCs w:val="0"/>
              </w:rPr>
            </w:pPr>
          </w:p>
          <w:p w:rsidR="00363A75" w:rsidRPr="004736F9" w:rsidRDefault="007B1A4B" w:rsidP="002C1DDB">
            <w:pPr>
              <w:pStyle w:val="WW-TableHeading1111"/>
              <w:snapToGrid w:val="0"/>
              <w:spacing w:after="0"/>
              <w:jc w:val="left"/>
            </w:pPr>
            <w:r w:rsidRPr="004736F9">
              <w:rPr>
                <w:b w:val="0"/>
                <w:bCs w:val="0"/>
                <w:i w:val="0"/>
                <w:iCs w:val="0"/>
              </w:rPr>
              <w:t xml:space="preserve">   r</w:t>
            </w:r>
            <w:r w:rsidR="00363A75" w:rsidRPr="004736F9">
              <w:rPr>
                <w:b w:val="0"/>
                <w:bCs w:val="0"/>
                <w:i w:val="0"/>
                <w:iCs w:val="0"/>
              </w:rPr>
              <w:t xml:space="preserve">aštu </w:t>
            </w:r>
          </w:p>
        </w:tc>
        <w:tc>
          <w:tcPr>
            <w:tcW w:w="426" w:type="dxa"/>
          </w:tcPr>
          <w:p w:rsidR="007B1A4B" w:rsidRPr="004736F9" w:rsidRDefault="007B1A4B" w:rsidP="002C1DDB"/>
          <w:p w:rsidR="00363A75" w:rsidRPr="004736F9" w:rsidRDefault="001A383E" w:rsidP="002C1DDB">
            <w:r w:rsidRPr="004736F9">
              <w:fldChar w:fldCharType="begin">
                <w:ffData>
                  <w:name w:val="Tikrinti7"/>
                  <w:enabled/>
                  <w:calcOnExit w:val="0"/>
                  <w:checkBox>
                    <w:sizeAuto/>
                    <w:default w:val="0"/>
                  </w:checkBox>
                </w:ffData>
              </w:fldChar>
            </w:r>
            <w:r w:rsidR="00363A75" w:rsidRPr="004736F9">
              <w:instrText xml:space="preserve"> FORMCHECKBOX </w:instrText>
            </w:r>
            <w:r w:rsidR="008F576C">
              <w:fldChar w:fldCharType="separate"/>
            </w:r>
            <w:r w:rsidRPr="004736F9">
              <w:fldChar w:fldCharType="end"/>
            </w:r>
          </w:p>
        </w:tc>
      </w:tr>
    </w:tbl>
    <w:p w:rsidR="000A266A" w:rsidRPr="004736F9" w:rsidRDefault="00551886" w:rsidP="002C1DDB">
      <w:pPr>
        <w:jc w:val="both"/>
        <w:rPr>
          <w:b/>
          <w:bCs/>
        </w:rPr>
      </w:pPr>
      <w:r w:rsidRPr="004736F9">
        <w:rPr>
          <w:b/>
          <w:bCs/>
        </w:rPr>
        <w:t>4</w:t>
      </w:r>
      <w:r w:rsidR="000A266A" w:rsidRPr="004736F9">
        <w:rPr>
          <w:b/>
          <w:bCs/>
        </w:rPr>
        <w:t xml:space="preserve">. </w:t>
      </w:r>
      <w:r w:rsidR="00DF7F99" w:rsidRPr="004736F9">
        <w:rPr>
          <w:b/>
          <w:bCs/>
        </w:rPr>
        <w:t>Informacija apie tiekėjus ir jų pasiūlymus</w:t>
      </w:r>
      <w:r w:rsidR="000A266A" w:rsidRPr="004736F9">
        <w:rPr>
          <w:b/>
          <w:bCs/>
        </w:rPr>
        <w:t>:</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766"/>
        <w:gridCol w:w="1385"/>
        <w:gridCol w:w="1244"/>
        <w:gridCol w:w="850"/>
        <w:gridCol w:w="1418"/>
        <w:gridCol w:w="850"/>
        <w:gridCol w:w="1276"/>
        <w:gridCol w:w="850"/>
      </w:tblGrid>
      <w:tr w:rsidR="00A7712E" w:rsidRPr="004736F9" w:rsidTr="005B6AB7">
        <w:trPr>
          <w:trHeight w:hRule="exact" w:val="314"/>
        </w:trPr>
        <w:tc>
          <w:tcPr>
            <w:tcW w:w="1766" w:type="dxa"/>
            <w:vMerge w:val="restart"/>
            <w:vAlign w:val="center"/>
          </w:tcPr>
          <w:p w:rsidR="00A7712E" w:rsidRPr="004736F9" w:rsidRDefault="00DF7F99" w:rsidP="002C1DDB">
            <w:pPr>
              <w:pStyle w:val="WW-TableHeading1111"/>
              <w:snapToGrid w:val="0"/>
              <w:spacing w:after="0"/>
              <w:jc w:val="left"/>
            </w:pPr>
            <w:r w:rsidRPr="004736F9">
              <w:rPr>
                <w:b w:val="0"/>
                <w:bCs w:val="0"/>
                <w:i w:val="0"/>
                <w:iCs w:val="0"/>
              </w:rPr>
              <w:t>Tiekėjai, į kuriuos buvo kreiptasi dėl perkamo objekto</w:t>
            </w:r>
          </w:p>
        </w:tc>
        <w:tc>
          <w:tcPr>
            <w:tcW w:w="1385" w:type="dxa"/>
            <w:vMerge w:val="restart"/>
            <w:vAlign w:val="center"/>
          </w:tcPr>
          <w:p w:rsidR="00A7712E" w:rsidRPr="004736F9" w:rsidRDefault="00A7712E" w:rsidP="002C1DDB">
            <w:pPr>
              <w:pStyle w:val="WW-TableHeading1111"/>
              <w:snapToGrid w:val="0"/>
              <w:spacing w:after="0"/>
            </w:pPr>
            <w:r w:rsidRPr="004736F9">
              <w:rPr>
                <w:b w:val="0"/>
                <w:i w:val="0"/>
              </w:rPr>
              <w:t>Tiekėjo pavadinimas</w:t>
            </w:r>
          </w:p>
        </w:tc>
        <w:tc>
          <w:tcPr>
            <w:tcW w:w="2094" w:type="dxa"/>
            <w:gridSpan w:val="2"/>
            <w:vMerge w:val="restart"/>
          </w:tcPr>
          <w:p w:rsidR="00A7712E" w:rsidRPr="004736F9" w:rsidRDefault="00A7712E" w:rsidP="005B6AB7">
            <w:pPr>
              <w:pStyle w:val="WW-TableHeading1111"/>
              <w:snapToGrid w:val="0"/>
              <w:spacing w:after="0"/>
            </w:pPr>
          </w:p>
        </w:tc>
        <w:tc>
          <w:tcPr>
            <w:tcW w:w="2268" w:type="dxa"/>
            <w:gridSpan w:val="2"/>
            <w:vMerge w:val="restart"/>
          </w:tcPr>
          <w:p w:rsidR="00A7712E" w:rsidRPr="004736F9" w:rsidRDefault="00A7712E" w:rsidP="005B6AB7">
            <w:pPr>
              <w:pStyle w:val="WW-TableHeading1111"/>
              <w:snapToGrid w:val="0"/>
              <w:spacing w:after="0"/>
            </w:pPr>
          </w:p>
        </w:tc>
        <w:tc>
          <w:tcPr>
            <w:tcW w:w="2126" w:type="dxa"/>
            <w:gridSpan w:val="2"/>
            <w:vMerge w:val="restart"/>
          </w:tcPr>
          <w:p w:rsidR="00A7712E" w:rsidRPr="004736F9" w:rsidRDefault="00A7712E" w:rsidP="002C1DDB">
            <w:pPr>
              <w:pStyle w:val="WW-TableHeading1111"/>
              <w:snapToGrid w:val="0"/>
              <w:spacing w:after="0"/>
            </w:pPr>
          </w:p>
        </w:tc>
      </w:tr>
      <w:tr w:rsidR="00A7712E" w:rsidRPr="004736F9" w:rsidTr="005B6AB7">
        <w:trPr>
          <w:trHeight w:val="345"/>
        </w:trPr>
        <w:tc>
          <w:tcPr>
            <w:tcW w:w="1766" w:type="dxa"/>
            <w:vMerge/>
            <w:vAlign w:val="center"/>
          </w:tcPr>
          <w:p w:rsidR="00A7712E" w:rsidRPr="004736F9" w:rsidRDefault="00A7712E" w:rsidP="002C1DDB">
            <w:pPr>
              <w:snapToGrid w:val="0"/>
            </w:pPr>
          </w:p>
        </w:tc>
        <w:tc>
          <w:tcPr>
            <w:tcW w:w="1385" w:type="dxa"/>
            <w:vMerge/>
            <w:vAlign w:val="center"/>
          </w:tcPr>
          <w:p w:rsidR="00A7712E" w:rsidRPr="004736F9" w:rsidRDefault="00A7712E" w:rsidP="002C1DDB">
            <w:pPr>
              <w:snapToGrid w:val="0"/>
              <w:jc w:val="center"/>
            </w:pPr>
          </w:p>
        </w:tc>
        <w:tc>
          <w:tcPr>
            <w:tcW w:w="2094" w:type="dxa"/>
            <w:gridSpan w:val="2"/>
            <w:vMerge/>
          </w:tcPr>
          <w:p w:rsidR="00A7712E" w:rsidRPr="004736F9" w:rsidRDefault="00A7712E" w:rsidP="002C1DDB">
            <w:pPr>
              <w:snapToGrid w:val="0"/>
            </w:pPr>
          </w:p>
        </w:tc>
        <w:tc>
          <w:tcPr>
            <w:tcW w:w="2268" w:type="dxa"/>
            <w:gridSpan w:val="2"/>
            <w:vMerge/>
          </w:tcPr>
          <w:p w:rsidR="00A7712E" w:rsidRPr="004736F9" w:rsidRDefault="00A7712E" w:rsidP="002C1DDB">
            <w:pPr>
              <w:snapToGrid w:val="0"/>
            </w:pPr>
          </w:p>
        </w:tc>
        <w:tc>
          <w:tcPr>
            <w:tcW w:w="2126" w:type="dxa"/>
            <w:gridSpan w:val="2"/>
            <w:vMerge/>
          </w:tcPr>
          <w:p w:rsidR="00A7712E" w:rsidRPr="004736F9" w:rsidRDefault="00A7712E" w:rsidP="002C1DDB">
            <w:pPr>
              <w:snapToGrid w:val="0"/>
            </w:pPr>
          </w:p>
        </w:tc>
      </w:tr>
      <w:tr w:rsidR="00A7712E" w:rsidRPr="004736F9" w:rsidTr="005B6AB7">
        <w:trPr>
          <w:trHeight w:val="428"/>
        </w:trPr>
        <w:tc>
          <w:tcPr>
            <w:tcW w:w="1766" w:type="dxa"/>
            <w:vMerge/>
            <w:vAlign w:val="center"/>
          </w:tcPr>
          <w:p w:rsidR="00A7712E" w:rsidRPr="004736F9" w:rsidRDefault="00A7712E" w:rsidP="002C1DDB">
            <w:pPr>
              <w:snapToGrid w:val="0"/>
            </w:pPr>
          </w:p>
        </w:tc>
        <w:tc>
          <w:tcPr>
            <w:tcW w:w="1385" w:type="dxa"/>
            <w:vAlign w:val="center"/>
          </w:tcPr>
          <w:p w:rsidR="00A7712E" w:rsidRPr="004736F9" w:rsidRDefault="00A7712E" w:rsidP="002C1DDB">
            <w:pPr>
              <w:pStyle w:val="WW-TableHeading1111"/>
              <w:snapToGrid w:val="0"/>
              <w:spacing w:after="0"/>
            </w:pPr>
            <w:r w:rsidRPr="004736F9">
              <w:rPr>
                <w:b w:val="0"/>
                <w:bCs w:val="0"/>
                <w:i w:val="0"/>
                <w:iCs w:val="0"/>
              </w:rPr>
              <w:t>Adresas</w:t>
            </w:r>
          </w:p>
        </w:tc>
        <w:tc>
          <w:tcPr>
            <w:tcW w:w="2094" w:type="dxa"/>
            <w:gridSpan w:val="2"/>
          </w:tcPr>
          <w:p w:rsidR="00A7712E" w:rsidRPr="004736F9" w:rsidRDefault="00A7712E" w:rsidP="002C1DDB">
            <w:pPr>
              <w:snapToGrid w:val="0"/>
            </w:pPr>
          </w:p>
        </w:tc>
        <w:tc>
          <w:tcPr>
            <w:tcW w:w="2268" w:type="dxa"/>
            <w:gridSpan w:val="2"/>
          </w:tcPr>
          <w:p w:rsidR="00A7712E" w:rsidRPr="004736F9" w:rsidRDefault="00A7712E" w:rsidP="002C1DDB">
            <w:pPr>
              <w:snapToGrid w:val="0"/>
            </w:pPr>
          </w:p>
        </w:tc>
        <w:tc>
          <w:tcPr>
            <w:tcW w:w="2126" w:type="dxa"/>
            <w:gridSpan w:val="2"/>
          </w:tcPr>
          <w:p w:rsidR="00A7712E" w:rsidRPr="004736F9" w:rsidRDefault="00A7712E" w:rsidP="002C1DDB">
            <w:pPr>
              <w:snapToGrid w:val="0"/>
            </w:pPr>
          </w:p>
        </w:tc>
      </w:tr>
      <w:tr w:rsidR="00A7712E" w:rsidRPr="004736F9" w:rsidTr="005B6AB7">
        <w:trPr>
          <w:trHeight w:val="428"/>
        </w:trPr>
        <w:tc>
          <w:tcPr>
            <w:tcW w:w="1766" w:type="dxa"/>
            <w:vMerge/>
            <w:vAlign w:val="center"/>
          </w:tcPr>
          <w:p w:rsidR="00A7712E" w:rsidRPr="004736F9" w:rsidRDefault="00A7712E" w:rsidP="002C1DDB">
            <w:pPr>
              <w:snapToGrid w:val="0"/>
            </w:pPr>
          </w:p>
        </w:tc>
        <w:tc>
          <w:tcPr>
            <w:tcW w:w="1385" w:type="dxa"/>
            <w:vAlign w:val="center"/>
          </w:tcPr>
          <w:p w:rsidR="00A7712E" w:rsidRPr="004736F9" w:rsidRDefault="00A7712E" w:rsidP="002C1DDB">
            <w:pPr>
              <w:pStyle w:val="WW-TableHeading1111"/>
              <w:snapToGrid w:val="0"/>
              <w:spacing w:after="0"/>
            </w:pPr>
            <w:r w:rsidRPr="004736F9">
              <w:rPr>
                <w:b w:val="0"/>
                <w:bCs w:val="0"/>
                <w:i w:val="0"/>
                <w:iCs w:val="0"/>
              </w:rPr>
              <w:t>Telefonas</w:t>
            </w:r>
          </w:p>
        </w:tc>
        <w:tc>
          <w:tcPr>
            <w:tcW w:w="2094" w:type="dxa"/>
            <w:gridSpan w:val="2"/>
          </w:tcPr>
          <w:p w:rsidR="00A7712E" w:rsidRPr="004736F9" w:rsidRDefault="00A7712E" w:rsidP="002C1DDB">
            <w:pPr>
              <w:snapToGrid w:val="0"/>
            </w:pPr>
          </w:p>
        </w:tc>
        <w:tc>
          <w:tcPr>
            <w:tcW w:w="2268" w:type="dxa"/>
            <w:gridSpan w:val="2"/>
          </w:tcPr>
          <w:p w:rsidR="00A7712E" w:rsidRPr="004736F9" w:rsidRDefault="00A7712E" w:rsidP="002C1DDB">
            <w:pPr>
              <w:snapToGrid w:val="0"/>
            </w:pPr>
          </w:p>
        </w:tc>
        <w:tc>
          <w:tcPr>
            <w:tcW w:w="2126" w:type="dxa"/>
            <w:gridSpan w:val="2"/>
          </w:tcPr>
          <w:p w:rsidR="00A7712E" w:rsidRPr="004736F9" w:rsidRDefault="00A7712E" w:rsidP="002C1DDB">
            <w:pPr>
              <w:snapToGrid w:val="0"/>
            </w:pPr>
          </w:p>
        </w:tc>
      </w:tr>
      <w:tr w:rsidR="00A7712E" w:rsidRPr="004736F9" w:rsidTr="005B6AB7">
        <w:tc>
          <w:tcPr>
            <w:tcW w:w="1766" w:type="dxa"/>
            <w:vMerge/>
            <w:vAlign w:val="center"/>
          </w:tcPr>
          <w:p w:rsidR="00A7712E" w:rsidRPr="004736F9" w:rsidRDefault="00A7712E" w:rsidP="002C1DDB">
            <w:pPr>
              <w:snapToGrid w:val="0"/>
            </w:pPr>
          </w:p>
        </w:tc>
        <w:tc>
          <w:tcPr>
            <w:tcW w:w="1385" w:type="dxa"/>
            <w:vAlign w:val="center"/>
          </w:tcPr>
          <w:p w:rsidR="00A7712E" w:rsidRPr="004736F9" w:rsidRDefault="00A7712E" w:rsidP="002C1DDB">
            <w:pPr>
              <w:pStyle w:val="WW-TableHeading1111"/>
              <w:snapToGrid w:val="0"/>
              <w:spacing w:after="0"/>
            </w:pPr>
            <w:r w:rsidRPr="004736F9">
              <w:rPr>
                <w:b w:val="0"/>
                <w:bCs w:val="0"/>
                <w:i w:val="0"/>
                <w:iCs w:val="0"/>
              </w:rPr>
              <w:t>Pasiūlymą pateikusio asmens pareigos, vardas, pavardė</w:t>
            </w:r>
          </w:p>
        </w:tc>
        <w:tc>
          <w:tcPr>
            <w:tcW w:w="2094" w:type="dxa"/>
            <w:gridSpan w:val="2"/>
          </w:tcPr>
          <w:p w:rsidR="00A7712E" w:rsidRPr="004736F9" w:rsidRDefault="00A7712E" w:rsidP="002C1DDB">
            <w:pPr>
              <w:snapToGrid w:val="0"/>
            </w:pPr>
          </w:p>
        </w:tc>
        <w:tc>
          <w:tcPr>
            <w:tcW w:w="2268" w:type="dxa"/>
            <w:gridSpan w:val="2"/>
          </w:tcPr>
          <w:p w:rsidR="00A7712E" w:rsidRPr="004736F9" w:rsidRDefault="00A7712E" w:rsidP="002C1DDB">
            <w:pPr>
              <w:snapToGrid w:val="0"/>
            </w:pPr>
          </w:p>
        </w:tc>
        <w:tc>
          <w:tcPr>
            <w:tcW w:w="2126" w:type="dxa"/>
            <w:gridSpan w:val="2"/>
          </w:tcPr>
          <w:p w:rsidR="00A7712E" w:rsidRPr="004736F9" w:rsidRDefault="00A7712E" w:rsidP="002C1DDB">
            <w:pPr>
              <w:snapToGrid w:val="0"/>
            </w:pPr>
          </w:p>
        </w:tc>
      </w:tr>
      <w:tr w:rsidR="00A7712E" w:rsidRPr="004736F9" w:rsidTr="005B6AB7">
        <w:tc>
          <w:tcPr>
            <w:tcW w:w="3151" w:type="dxa"/>
            <w:gridSpan w:val="2"/>
          </w:tcPr>
          <w:p w:rsidR="00A7712E" w:rsidRPr="004736F9" w:rsidRDefault="00A7712E" w:rsidP="002C1DDB">
            <w:pPr>
              <w:pStyle w:val="WW-TableContents1111"/>
              <w:snapToGrid w:val="0"/>
              <w:spacing w:after="0"/>
              <w:jc w:val="center"/>
            </w:pPr>
            <w:r w:rsidRPr="004736F9">
              <w:t>Pasiūlymo pateikimo data</w:t>
            </w:r>
          </w:p>
        </w:tc>
        <w:tc>
          <w:tcPr>
            <w:tcW w:w="2094" w:type="dxa"/>
            <w:gridSpan w:val="2"/>
          </w:tcPr>
          <w:p w:rsidR="00A7712E" w:rsidRPr="004736F9" w:rsidRDefault="00A7712E" w:rsidP="002C1DDB">
            <w:pPr>
              <w:pStyle w:val="WW-TableContents1111"/>
              <w:snapToGrid w:val="0"/>
              <w:spacing w:after="0"/>
              <w:jc w:val="both"/>
            </w:pPr>
          </w:p>
        </w:tc>
        <w:tc>
          <w:tcPr>
            <w:tcW w:w="2268" w:type="dxa"/>
            <w:gridSpan w:val="2"/>
          </w:tcPr>
          <w:p w:rsidR="00A7712E" w:rsidRPr="004736F9" w:rsidRDefault="00A7712E" w:rsidP="002C1DDB">
            <w:pPr>
              <w:pStyle w:val="WW-TableContents1111"/>
              <w:snapToGrid w:val="0"/>
              <w:spacing w:after="0"/>
              <w:jc w:val="both"/>
            </w:pPr>
          </w:p>
        </w:tc>
        <w:tc>
          <w:tcPr>
            <w:tcW w:w="2126" w:type="dxa"/>
            <w:gridSpan w:val="2"/>
          </w:tcPr>
          <w:p w:rsidR="00A7712E" w:rsidRPr="004736F9" w:rsidRDefault="00A7712E" w:rsidP="002C1DDB">
            <w:pPr>
              <w:pStyle w:val="WW-TableContents1111"/>
              <w:snapToGrid w:val="0"/>
              <w:spacing w:after="0"/>
              <w:jc w:val="both"/>
            </w:pPr>
          </w:p>
        </w:tc>
      </w:tr>
      <w:tr w:rsidR="00A7712E" w:rsidRPr="004736F9" w:rsidTr="005B6AB7">
        <w:trPr>
          <w:trHeight w:hRule="exact" w:val="951"/>
        </w:trPr>
        <w:tc>
          <w:tcPr>
            <w:tcW w:w="1766" w:type="dxa"/>
            <w:vMerge w:val="restart"/>
            <w:vAlign w:val="center"/>
          </w:tcPr>
          <w:p w:rsidR="00A7712E" w:rsidRPr="004736F9" w:rsidRDefault="00A7712E" w:rsidP="002C1DDB">
            <w:pPr>
              <w:pStyle w:val="WW-TableContents1111"/>
              <w:snapToGrid w:val="0"/>
              <w:spacing w:after="0"/>
              <w:jc w:val="center"/>
            </w:pPr>
            <w:r w:rsidRPr="004736F9">
              <w:t>Prekės paslaugos ar darbų pavadinimas</w:t>
            </w:r>
          </w:p>
          <w:p w:rsidR="00D064B0" w:rsidRPr="004736F9" w:rsidRDefault="00D064B0" w:rsidP="002C1DDB">
            <w:pPr>
              <w:pStyle w:val="WW-TableContents1111"/>
              <w:snapToGrid w:val="0"/>
              <w:spacing w:after="0"/>
              <w:jc w:val="center"/>
            </w:pPr>
            <w:r w:rsidRPr="004736F9">
              <w:rPr>
                <w:i/>
              </w:rPr>
              <w:t>(kai pirkimas skaidomas į pirkimo dalis, nurodyti pirkimo dalies pavadinimą)</w:t>
            </w:r>
          </w:p>
        </w:tc>
        <w:tc>
          <w:tcPr>
            <w:tcW w:w="1385" w:type="dxa"/>
            <w:vMerge w:val="restart"/>
            <w:vAlign w:val="center"/>
          </w:tcPr>
          <w:p w:rsidR="00A7712E" w:rsidRPr="004736F9" w:rsidRDefault="00A7712E" w:rsidP="002C1DDB">
            <w:pPr>
              <w:pStyle w:val="WW-TableContents1111"/>
              <w:snapToGrid w:val="0"/>
              <w:spacing w:after="0"/>
              <w:jc w:val="center"/>
            </w:pPr>
            <w:r w:rsidRPr="004736F9">
              <w:t>Kiekis (vnt.)</w:t>
            </w:r>
          </w:p>
        </w:tc>
        <w:tc>
          <w:tcPr>
            <w:tcW w:w="2094" w:type="dxa"/>
            <w:gridSpan w:val="2"/>
            <w:vAlign w:val="center"/>
          </w:tcPr>
          <w:p w:rsidR="00A7712E" w:rsidRPr="004736F9" w:rsidRDefault="00A7712E" w:rsidP="002C1DDB">
            <w:pPr>
              <w:pStyle w:val="WW-TableContents1111"/>
              <w:snapToGrid w:val="0"/>
              <w:spacing w:after="0"/>
              <w:jc w:val="center"/>
            </w:pPr>
            <w:r w:rsidRPr="004736F9">
              <w:t xml:space="preserve">Pasiūlyta kaina Eur </w:t>
            </w:r>
          </w:p>
          <w:p w:rsidR="00A7712E" w:rsidRPr="004736F9" w:rsidRDefault="00A7712E" w:rsidP="002C1DDB">
            <w:pPr>
              <w:pStyle w:val="WW-TableContents1111"/>
              <w:snapToGrid w:val="0"/>
              <w:spacing w:after="0"/>
              <w:jc w:val="center"/>
            </w:pPr>
            <w:r w:rsidRPr="004736F9">
              <w:t>(su PVM)</w:t>
            </w:r>
            <w:r w:rsidR="00A76B62" w:rsidRPr="004736F9">
              <w:t>*</w:t>
            </w:r>
          </w:p>
        </w:tc>
        <w:tc>
          <w:tcPr>
            <w:tcW w:w="2268" w:type="dxa"/>
            <w:gridSpan w:val="2"/>
            <w:vAlign w:val="center"/>
          </w:tcPr>
          <w:p w:rsidR="00A7712E" w:rsidRPr="004736F9" w:rsidRDefault="00A7712E" w:rsidP="002C1DDB">
            <w:pPr>
              <w:pStyle w:val="WW-TableContents1111"/>
              <w:snapToGrid w:val="0"/>
              <w:spacing w:after="0"/>
              <w:jc w:val="center"/>
            </w:pPr>
            <w:r w:rsidRPr="004736F9">
              <w:t xml:space="preserve">Pasiūlyta kaina Eur </w:t>
            </w:r>
          </w:p>
          <w:p w:rsidR="00A7712E" w:rsidRPr="004736F9" w:rsidRDefault="00A7712E" w:rsidP="002C1DDB">
            <w:pPr>
              <w:pStyle w:val="WW-TableContents1111"/>
              <w:snapToGrid w:val="0"/>
              <w:spacing w:after="0"/>
              <w:jc w:val="center"/>
            </w:pPr>
            <w:r w:rsidRPr="004736F9">
              <w:t>(su PVM)</w:t>
            </w:r>
            <w:r w:rsidR="00A76B62" w:rsidRPr="004736F9">
              <w:t>*</w:t>
            </w:r>
          </w:p>
        </w:tc>
        <w:tc>
          <w:tcPr>
            <w:tcW w:w="2126" w:type="dxa"/>
            <w:gridSpan w:val="2"/>
            <w:vAlign w:val="center"/>
          </w:tcPr>
          <w:p w:rsidR="00A7712E" w:rsidRPr="004736F9" w:rsidRDefault="00A7712E" w:rsidP="002C1DDB">
            <w:pPr>
              <w:pStyle w:val="WW-TableContents1111"/>
              <w:snapToGrid w:val="0"/>
              <w:spacing w:after="0"/>
              <w:jc w:val="center"/>
            </w:pPr>
            <w:r w:rsidRPr="004736F9">
              <w:t>Pasiūlyta kaina Eur</w:t>
            </w:r>
          </w:p>
          <w:p w:rsidR="00A7712E" w:rsidRPr="004736F9" w:rsidRDefault="00A7712E" w:rsidP="002C1DDB">
            <w:pPr>
              <w:pStyle w:val="WW-TableContents1111"/>
              <w:snapToGrid w:val="0"/>
              <w:spacing w:after="0"/>
              <w:jc w:val="center"/>
            </w:pPr>
            <w:r w:rsidRPr="004736F9">
              <w:t xml:space="preserve"> (su PVM)</w:t>
            </w:r>
            <w:r w:rsidR="00A76B62" w:rsidRPr="004736F9">
              <w:t>*</w:t>
            </w:r>
          </w:p>
        </w:tc>
      </w:tr>
      <w:tr w:rsidR="00A7712E" w:rsidRPr="004736F9" w:rsidTr="005B6AB7">
        <w:tc>
          <w:tcPr>
            <w:tcW w:w="1766" w:type="dxa"/>
            <w:vMerge/>
            <w:vAlign w:val="center"/>
          </w:tcPr>
          <w:p w:rsidR="00A7712E" w:rsidRPr="004736F9" w:rsidRDefault="00A7712E" w:rsidP="002C1DDB">
            <w:pPr>
              <w:snapToGrid w:val="0"/>
            </w:pPr>
          </w:p>
        </w:tc>
        <w:tc>
          <w:tcPr>
            <w:tcW w:w="1385" w:type="dxa"/>
            <w:vMerge/>
            <w:vAlign w:val="center"/>
          </w:tcPr>
          <w:p w:rsidR="00A7712E" w:rsidRPr="004736F9" w:rsidRDefault="00A7712E" w:rsidP="002C1DDB">
            <w:pPr>
              <w:snapToGrid w:val="0"/>
            </w:pPr>
          </w:p>
        </w:tc>
        <w:tc>
          <w:tcPr>
            <w:tcW w:w="1244" w:type="dxa"/>
            <w:vAlign w:val="center"/>
          </w:tcPr>
          <w:p w:rsidR="00A7712E" w:rsidRPr="004736F9" w:rsidRDefault="00A7712E" w:rsidP="002C1DDB">
            <w:pPr>
              <w:pStyle w:val="WW-TableContents1111"/>
              <w:snapToGrid w:val="0"/>
              <w:spacing w:after="0"/>
              <w:jc w:val="center"/>
            </w:pPr>
            <w:r w:rsidRPr="004736F9">
              <w:t>Vienetas/</w:t>
            </w:r>
          </w:p>
          <w:p w:rsidR="00A7712E" w:rsidRPr="004736F9" w:rsidRDefault="00A7712E" w:rsidP="002C1DDB">
            <w:pPr>
              <w:pStyle w:val="WW-TableContents1111"/>
              <w:spacing w:after="0"/>
              <w:jc w:val="center"/>
            </w:pPr>
            <w:r w:rsidRPr="004736F9">
              <w:t>kiekis</w:t>
            </w:r>
          </w:p>
        </w:tc>
        <w:tc>
          <w:tcPr>
            <w:tcW w:w="850" w:type="dxa"/>
            <w:vAlign w:val="center"/>
          </w:tcPr>
          <w:p w:rsidR="00A7712E" w:rsidRPr="004736F9" w:rsidRDefault="00A7712E" w:rsidP="002C1DDB">
            <w:pPr>
              <w:pStyle w:val="WW-TableContents1111"/>
              <w:snapToGrid w:val="0"/>
              <w:spacing w:after="0"/>
              <w:jc w:val="center"/>
            </w:pPr>
            <w:r w:rsidRPr="004736F9">
              <w:t>Suma</w:t>
            </w:r>
          </w:p>
        </w:tc>
        <w:tc>
          <w:tcPr>
            <w:tcW w:w="1418" w:type="dxa"/>
            <w:vAlign w:val="center"/>
          </w:tcPr>
          <w:p w:rsidR="00A7712E" w:rsidRPr="004736F9" w:rsidRDefault="00A7712E" w:rsidP="002C1DDB">
            <w:pPr>
              <w:pStyle w:val="WW-TableContents1111"/>
              <w:snapToGrid w:val="0"/>
              <w:spacing w:after="0"/>
              <w:jc w:val="center"/>
            </w:pPr>
            <w:r w:rsidRPr="004736F9">
              <w:t>Vienetas/</w:t>
            </w:r>
          </w:p>
          <w:p w:rsidR="00A7712E" w:rsidRPr="004736F9" w:rsidRDefault="00A7712E" w:rsidP="002C1DDB">
            <w:pPr>
              <w:pStyle w:val="WW-TableContents1111"/>
              <w:spacing w:after="0"/>
              <w:jc w:val="center"/>
            </w:pPr>
            <w:r w:rsidRPr="004736F9">
              <w:t>kiekis</w:t>
            </w:r>
          </w:p>
        </w:tc>
        <w:tc>
          <w:tcPr>
            <w:tcW w:w="850" w:type="dxa"/>
            <w:vAlign w:val="center"/>
          </w:tcPr>
          <w:p w:rsidR="00A7712E" w:rsidRPr="004736F9" w:rsidRDefault="00A7712E" w:rsidP="002C1DDB">
            <w:pPr>
              <w:pStyle w:val="WW-TableContents1111"/>
              <w:snapToGrid w:val="0"/>
              <w:spacing w:after="0"/>
              <w:jc w:val="center"/>
            </w:pPr>
            <w:r w:rsidRPr="004736F9">
              <w:t>Suma</w:t>
            </w:r>
          </w:p>
        </w:tc>
        <w:tc>
          <w:tcPr>
            <w:tcW w:w="1276" w:type="dxa"/>
            <w:vAlign w:val="center"/>
          </w:tcPr>
          <w:p w:rsidR="00A7712E" w:rsidRPr="004736F9" w:rsidRDefault="00A7712E" w:rsidP="002C1DDB">
            <w:pPr>
              <w:pStyle w:val="WW-TableContents1111"/>
              <w:snapToGrid w:val="0"/>
              <w:spacing w:after="0"/>
              <w:jc w:val="center"/>
            </w:pPr>
            <w:r w:rsidRPr="004736F9">
              <w:t>Vienetas/</w:t>
            </w:r>
          </w:p>
          <w:p w:rsidR="00A7712E" w:rsidRPr="004736F9" w:rsidRDefault="00A7712E" w:rsidP="002C1DDB">
            <w:pPr>
              <w:pStyle w:val="WW-TableContents1111"/>
              <w:spacing w:after="0"/>
              <w:jc w:val="center"/>
            </w:pPr>
            <w:r w:rsidRPr="004736F9">
              <w:t>kiekis</w:t>
            </w:r>
          </w:p>
        </w:tc>
        <w:tc>
          <w:tcPr>
            <w:tcW w:w="850" w:type="dxa"/>
            <w:vAlign w:val="center"/>
          </w:tcPr>
          <w:p w:rsidR="00A7712E" w:rsidRPr="004736F9" w:rsidRDefault="00A7712E" w:rsidP="002C1DDB">
            <w:pPr>
              <w:pStyle w:val="WW-TableContents1111"/>
              <w:snapToGrid w:val="0"/>
              <w:spacing w:after="0"/>
              <w:jc w:val="center"/>
            </w:pPr>
            <w:r w:rsidRPr="004736F9">
              <w:t>Suma</w:t>
            </w:r>
          </w:p>
        </w:tc>
      </w:tr>
      <w:tr w:rsidR="00A7712E" w:rsidRPr="004736F9" w:rsidTr="005B6AB7">
        <w:trPr>
          <w:trHeight w:val="156"/>
        </w:trPr>
        <w:tc>
          <w:tcPr>
            <w:tcW w:w="1766" w:type="dxa"/>
          </w:tcPr>
          <w:p w:rsidR="00A7712E" w:rsidRPr="004736F9" w:rsidRDefault="00A7712E" w:rsidP="002C1DDB">
            <w:pPr>
              <w:pStyle w:val="WW-TableContents1111"/>
              <w:snapToGrid w:val="0"/>
              <w:spacing w:after="0"/>
              <w:jc w:val="center"/>
              <w:rPr>
                <w:i/>
              </w:rPr>
            </w:pPr>
          </w:p>
        </w:tc>
        <w:tc>
          <w:tcPr>
            <w:tcW w:w="1385" w:type="dxa"/>
          </w:tcPr>
          <w:p w:rsidR="00A7712E" w:rsidRPr="004736F9" w:rsidRDefault="00A7712E" w:rsidP="002C1DDB">
            <w:pPr>
              <w:pStyle w:val="WW-TableContents1111"/>
              <w:snapToGrid w:val="0"/>
              <w:spacing w:after="0"/>
              <w:jc w:val="center"/>
              <w:rPr>
                <w:i/>
              </w:rPr>
            </w:pPr>
          </w:p>
        </w:tc>
        <w:tc>
          <w:tcPr>
            <w:tcW w:w="1244" w:type="dxa"/>
          </w:tcPr>
          <w:p w:rsidR="00A7712E" w:rsidRPr="004736F9" w:rsidRDefault="00A7712E" w:rsidP="002C1DDB">
            <w:pPr>
              <w:pStyle w:val="WW-TableContents1111"/>
              <w:snapToGrid w:val="0"/>
              <w:spacing w:after="0"/>
              <w:jc w:val="center"/>
              <w:rPr>
                <w:i/>
              </w:rPr>
            </w:pPr>
          </w:p>
        </w:tc>
        <w:tc>
          <w:tcPr>
            <w:tcW w:w="850" w:type="dxa"/>
          </w:tcPr>
          <w:p w:rsidR="00A7712E" w:rsidRPr="004736F9" w:rsidRDefault="00A7712E" w:rsidP="002C1DDB">
            <w:pPr>
              <w:pStyle w:val="WW-TableContents1111"/>
              <w:snapToGrid w:val="0"/>
              <w:spacing w:after="0"/>
              <w:jc w:val="center"/>
              <w:rPr>
                <w:i/>
              </w:rPr>
            </w:pPr>
          </w:p>
        </w:tc>
        <w:tc>
          <w:tcPr>
            <w:tcW w:w="1418" w:type="dxa"/>
          </w:tcPr>
          <w:p w:rsidR="00A7712E" w:rsidRPr="004736F9" w:rsidRDefault="00A7712E" w:rsidP="002C1DDB">
            <w:pPr>
              <w:pStyle w:val="WW-TableContents1111"/>
              <w:snapToGrid w:val="0"/>
              <w:spacing w:after="0"/>
              <w:jc w:val="center"/>
              <w:rPr>
                <w:i/>
              </w:rPr>
            </w:pPr>
          </w:p>
        </w:tc>
        <w:tc>
          <w:tcPr>
            <w:tcW w:w="850" w:type="dxa"/>
          </w:tcPr>
          <w:p w:rsidR="00A7712E" w:rsidRPr="004736F9" w:rsidRDefault="00A7712E" w:rsidP="002C1DDB">
            <w:pPr>
              <w:pStyle w:val="WW-TableContents1111"/>
              <w:snapToGrid w:val="0"/>
              <w:spacing w:after="0"/>
              <w:jc w:val="center"/>
              <w:rPr>
                <w:i/>
              </w:rPr>
            </w:pPr>
          </w:p>
        </w:tc>
        <w:tc>
          <w:tcPr>
            <w:tcW w:w="1276" w:type="dxa"/>
          </w:tcPr>
          <w:p w:rsidR="00A7712E" w:rsidRPr="004736F9" w:rsidRDefault="00A7712E" w:rsidP="002C1DDB">
            <w:pPr>
              <w:pStyle w:val="WW-TableContents1111"/>
              <w:snapToGrid w:val="0"/>
              <w:spacing w:after="0"/>
              <w:jc w:val="center"/>
              <w:rPr>
                <w:i/>
              </w:rPr>
            </w:pPr>
          </w:p>
        </w:tc>
        <w:tc>
          <w:tcPr>
            <w:tcW w:w="850" w:type="dxa"/>
          </w:tcPr>
          <w:p w:rsidR="00A7712E" w:rsidRPr="004736F9" w:rsidRDefault="00A7712E" w:rsidP="002C1DDB">
            <w:pPr>
              <w:pStyle w:val="WW-TableContents1111"/>
              <w:snapToGrid w:val="0"/>
              <w:spacing w:after="0"/>
              <w:jc w:val="center"/>
              <w:rPr>
                <w:i/>
              </w:rPr>
            </w:pPr>
          </w:p>
        </w:tc>
      </w:tr>
      <w:tr w:rsidR="00A7712E" w:rsidRPr="004736F9" w:rsidTr="005B6AB7">
        <w:tc>
          <w:tcPr>
            <w:tcW w:w="1766" w:type="dxa"/>
          </w:tcPr>
          <w:p w:rsidR="00A7712E" w:rsidRPr="004736F9" w:rsidRDefault="00A7712E" w:rsidP="002C1DDB">
            <w:pPr>
              <w:pStyle w:val="WW-TableContents1111"/>
              <w:snapToGrid w:val="0"/>
              <w:spacing w:after="0"/>
              <w:jc w:val="both"/>
            </w:pPr>
          </w:p>
        </w:tc>
        <w:tc>
          <w:tcPr>
            <w:tcW w:w="1385" w:type="dxa"/>
          </w:tcPr>
          <w:p w:rsidR="00A7712E" w:rsidRPr="004736F9" w:rsidRDefault="00A7712E" w:rsidP="002C1DDB">
            <w:pPr>
              <w:pStyle w:val="WW-TableContents1111"/>
              <w:snapToGrid w:val="0"/>
              <w:spacing w:after="0"/>
              <w:jc w:val="both"/>
            </w:pPr>
          </w:p>
        </w:tc>
        <w:tc>
          <w:tcPr>
            <w:tcW w:w="1244" w:type="dxa"/>
          </w:tcPr>
          <w:p w:rsidR="00A7712E" w:rsidRPr="004736F9" w:rsidRDefault="00A7712E" w:rsidP="002C1DDB">
            <w:pPr>
              <w:pStyle w:val="WW-TableContents1111"/>
              <w:snapToGrid w:val="0"/>
              <w:spacing w:after="0"/>
              <w:jc w:val="both"/>
            </w:pPr>
          </w:p>
        </w:tc>
        <w:tc>
          <w:tcPr>
            <w:tcW w:w="850" w:type="dxa"/>
          </w:tcPr>
          <w:p w:rsidR="00A7712E" w:rsidRPr="004736F9" w:rsidRDefault="00A7712E" w:rsidP="002C1DDB">
            <w:pPr>
              <w:pStyle w:val="WW-TableContents1111"/>
              <w:snapToGrid w:val="0"/>
              <w:spacing w:after="0"/>
              <w:jc w:val="both"/>
            </w:pPr>
          </w:p>
        </w:tc>
        <w:tc>
          <w:tcPr>
            <w:tcW w:w="1418" w:type="dxa"/>
          </w:tcPr>
          <w:p w:rsidR="00A7712E" w:rsidRPr="004736F9" w:rsidRDefault="00A7712E" w:rsidP="002C1DDB">
            <w:pPr>
              <w:pStyle w:val="WW-TableContents1111"/>
              <w:snapToGrid w:val="0"/>
              <w:spacing w:after="0"/>
              <w:jc w:val="both"/>
            </w:pPr>
          </w:p>
        </w:tc>
        <w:tc>
          <w:tcPr>
            <w:tcW w:w="850" w:type="dxa"/>
          </w:tcPr>
          <w:p w:rsidR="00A7712E" w:rsidRPr="004736F9" w:rsidRDefault="00A7712E" w:rsidP="002C1DDB">
            <w:pPr>
              <w:pStyle w:val="WW-TableContents1111"/>
              <w:snapToGrid w:val="0"/>
              <w:spacing w:after="0"/>
              <w:jc w:val="both"/>
            </w:pPr>
          </w:p>
        </w:tc>
        <w:tc>
          <w:tcPr>
            <w:tcW w:w="1276" w:type="dxa"/>
          </w:tcPr>
          <w:p w:rsidR="00A7712E" w:rsidRPr="004736F9" w:rsidRDefault="00A7712E" w:rsidP="002C1DDB">
            <w:pPr>
              <w:pStyle w:val="WW-TableContents1111"/>
              <w:snapToGrid w:val="0"/>
              <w:spacing w:after="0"/>
              <w:jc w:val="both"/>
            </w:pPr>
          </w:p>
        </w:tc>
        <w:tc>
          <w:tcPr>
            <w:tcW w:w="850" w:type="dxa"/>
          </w:tcPr>
          <w:p w:rsidR="00A7712E" w:rsidRPr="004736F9" w:rsidRDefault="00A7712E" w:rsidP="002C1DDB">
            <w:pPr>
              <w:pStyle w:val="WW-TableContents1111"/>
              <w:snapToGrid w:val="0"/>
              <w:spacing w:after="0"/>
              <w:jc w:val="both"/>
            </w:pPr>
          </w:p>
        </w:tc>
      </w:tr>
      <w:tr w:rsidR="00A7712E" w:rsidRPr="004736F9" w:rsidTr="005B6AB7">
        <w:tc>
          <w:tcPr>
            <w:tcW w:w="3151" w:type="dxa"/>
            <w:gridSpan w:val="2"/>
          </w:tcPr>
          <w:p w:rsidR="00A7712E" w:rsidRPr="004736F9" w:rsidRDefault="00DF7F99" w:rsidP="002C1DDB">
            <w:pPr>
              <w:pStyle w:val="WW-TableContents1111"/>
              <w:snapToGrid w:val="0"/>
              <w:spacing w:after="0"/>
              <w:jc w:val="center"/>
              <w:rPr>
                <w:b/>
              </w:rPr>
            </w:pPr>
            <w:r w:rsidRPr="004736F9">
              <w:rPr>
                <w:b/>
              </w:rPr>
              <w:lastRenderedPageBreak/>
              <w:t>Pasiūlymo</w:t>
            </w:r>
            <w:r w:rsidR="00A7712E" w:rsidRPr="004736F9">
              <w:rPr>
                <w:b/>
              </w:rPr>
              <w:t xml:space="preserve"> kaina</w:t>
            </w:r>
          </w:p>
        </w:tc>
        <w:tc>
          <w:tcPr>
            <w:tcW w:w="1244" w:type="dxa"/>
          </w:tcPr>
          <w:p w:rsidR="00A7712E" w:rsidRPr="004736F9" w:rsidRDefault="00A7712E" w:rsidP="002C1DDB">
            <w:pPr>
              <w:pStyle w:val="WW-TableContents1111"/>
              <w:snapToGrid w:val="0"/>
              <w:spacing w:after="0"/>
              <w:jc w:val="both"/>
            </w:pPr>
          </w:p>
        </w:tc>
        <w:tc>
          <w:tcPr>
            <w:tcW w:w="850" w:type="dxa"/>
          </w:tcPr>
          <w:p w:rsidR="00A7712E" w:rsidRPr="004736F9" w:rsidRDefault="00A7712E" w:rsidP="002C1DDB">
            <w:pPr>
              <w:pStyle w:val="WW-TableContents1111"/>
              <w:snapToGrid w:val="0"/>
              <w:spacing w:after="0"/>
              <w:jc w:val="both"/>
            </w:pPr>
          </w:p>
        </w:tc>
        <w:tc>
          <w:tcPr>
            <w:tcW w:w="1418" w:type="dxa"/>
          </w:tcPr>
          <w:p w:rsidR="00A7712E" w:rsidRPr="004736F9" w:rsidRDefault="00A7712E" w:rsidP="002C1DDB">
            <w:pPr>
              <w:pStyle w:val="WW-TableContents1111"/>
              <w:snapToGrid w:val="0"/>
              <w:spacing w:after="0"/>
              <w:jc w:val="both"/>
            </w:pPr>
          </w:p>
        </w:tc>
        <w:tc>
          <w:tcPr>
            <w:tcW w:w="850" w:type="dxa"/>
          </w:tcPr>
          <w:p w:rsidR="00A7712E" w:rsidRPr="004736F9" w:rsidRDefault="00A7712E" w:rsidP="002C1DDB">
            <w:pPr>
              <w:pStyle w:val="WW-TableContents1111"/>
              <w:snapToGrid w:val="0"/>
              <w:spacing w:after="0"/>
              <w:jc w:val="both"/>
            </w:pPr>
          </w:p>
        </w:tc>
        <w:tc>
          <w:tcPr>
            <w:tcW w:w="1276" w:type="dxa"/>
          </w:tcPr>
          <w:p w:rsidR="00A7712E" w:rsidRPr="004736F9" w:rsidRDefault="00A7712E" w:rsidP="002C1DDB">
            <w:pPr>
              <w:pStyle w:val="WW-TableContents1111"/>
              <w:snapToGrid w:val="0"/>
              <w:spacing w:after="0"/>
              <w:jc w:val="both"/>
            </w:pPr>
          </w:p>
        </w:tc>
        <w:tc>
          <w:tcPr>
            <w:tcW w:w="850" w:type="dxa"/>
          </w:tcPr>
          <w:p w:rsidR="00A7712E" w:rsidRPr="004736F9" w:rsidRDefault="00A7712E" w:rsidP="002C1DDB">
            <w:pPr>
              <w:pStyle w:val="WW-TableContents1111"/>
              <w:snapToGrid w:val="0"/>
              <w:spacing w:after="0"/>
              <w:jc w:val="both"/>
            </w:pPr>
          </w:p>
        </w:tc>
      </w:tr>
    </w:tbl>
    <w:p w:rsidR="00A76B62" w:rsidRPr="004736F9" w:rsidRDefault="00A76B62" w:rsidP="002C1DDB">
      <w:pPr>
        <w:ind w:firstLine="567"/>
        <w:jc w:val="both"/>
      </w:pPr>
      <w:r w:rsidRPr="004736F9">
        <w:t>*Tais atvejais, kai pagal galiojančius teisės aktus tiekėju</w:t>
      </w:r>
      <w:r w:rsidR="006B1D75" w:rsidRPr="004736F9">
        <w:t>i nereikia mokėti PVM, lentelės skiltyje „Pasiūlyta kaina Eur“ nurod</w:t>
      </w:r>
      <w:r w:rsidR="00BE4EDC" w:rsidRPr="004736F9">
        <w:t>yti</w:t>
      </w:r>
      <w:r w:rsidR="006B1D75" w:rsidRPr="004736F9">
        <w:t xml:space="preserve"> suma be PVM </w:t>
      </w:r>
      <w:r w:rsidRPr="004736F9">
        <w:t>ir prie</w:t>
      </w:r>
      <w:r w:rsidR="006B1D75" w:rsidRPr="004736F9">
        <w:t>žastis, dėl kurių PVM nemokamas</w:t>
      </w:r>
      <w:r w:rsidR="00BE4EDC" w:rsidRPr="004736F9">
        <w:t>:___________________________</w:t>
      </w:r>
      <w:r w:rsidR="00435D9E" w:rsidRPr="004736F9">
        <w:t>__________</w:t>
      </w:r>
      <w:r w:rsidR="00BE4EDC" w:rsidRPr="004736F9">
        <w:t>.</w:t>
      </w:r>
    </w:p>
    <w:p w:rsidR="007B1A4B" w:rsidRPr="004736F9" w:rsidRDefault="007B1A4B" w:rsidP="002C1DDB">
      <w:pPr>
        <w:jc w:val="both"/>
        <w:rPr>
          <w:b/>
        </w:rPr>
      </w:pPr>
      <w:r w:rsidRPr="004736F9">
        <w:rPr>
          <w:b/>
        </w:rPr>
        <w:t>5. Informacija apie subrangovus, subtiekėjus ir subteikėjus:</w:t>
      </w:r>
    </w:p>
    <w:tbl>
      <w:tblPr>
        <w:tblW w:w="0" w:type="auto"/>
        <w:jc w:val="center"/>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914"/>
        <w:gridCol w:w="4626"/>
      </w:tblGrid>
      <w:tr w:rsidR="00055332" w:rsidRPr="004736F9" w:rsidTr="007B1A4B">
        <w:trPr>
          <w:trHeight w:val="651"/>
          <w:tblHeader/>
          <w:jc w:val="center"/>
        </w:trPr>
        <w:tc>
          <w:tcPr>
            <w:tcW w:w="4914" w:type="dxa"/>
          </w:tcPr>
          <w:p w:rsidR="00013DE9" w:rsidRPr="004736F9" w:rsidRDefault="00013DE9" w:rsidP="002C1DDB">
            <w:pPr>
              <w:snapToGrid w:val="0"/>
              <w:jc w:val="both"/>
              <w:rPr>
                <w:b/>
                <w:bCs/>
              </w:rPr>
            </w:pPr>
            <w:r w:rsidRPr="004736F9">
              <w:rPr>
                <w:b/>
                <w:spacing w:val="-4"/>
              </w:rPr>
              <w:t>Subrangovo (-ų), subtiekėjo (-ų) ar subteikėjo (</w:t>
            </w:r>
            <w:r w:rsidRPr="004736F9">
              <w:rPr>
                <w:b/>
                <w:spacing w:val="-4"/>
              </w:rPr>
              <w:noBreakHyphen/>
              <w:t>ų)</w:t>
            </w:r>
            <w:r w:rsidRPr="004736F9">
              <w:rPr>
                <w:b/>
              </w:rPr>
              <w:t xml:space="preserve"> </w:t>
            </w:r>
            <w:r w:rsidRPr="004736F9">
              <w:t>pavadinimas (-ai)</w:t>
            </w:r>
            <w:r w:rsidRPr="004736F9">
              <w:rPr>
                <w:b/>
                <w:bCs/>
              </w:rPr>
              <w:t>:</w:t>
            </w:r>
          </w:p>
        </w:tc>
        <w:tc>
          <w:tcPr>
            <w:tcW w:w="4626" w:type="dxa"/>
          </w:tcPr>
          <w:p w:rsidR="00013DE9" w:rsidRPr="004736F9" w:rsidRDefault="00013DE9" w:rsidP="002C1DDB">
            <w:pPr>
              <w:pStyle w:val="WW-TableContents1111"/>
              <w:snapToGrid w:val="0"/>
              <w:spacing w:after="0"/>
              <w:jc w:val="both"/>
            </w:pPr>
          </w:p>
        </w:tc>
      </w:tr>
      <w:tr w:rsidR="00013DE9" w:rsidRPr="004736F9" w:rsidTr="007B1A4B">
        <w:trPr>
          <w:trHeight w:val="861"/>
          <w:tblHeader/>
          <w:jc w:val="center"/>
        </w:trPr>
        <w:tc>
          <w:tcPr>
            <w:tcW w:w="4914" w:type="dxa"/>
          </w:tcPr>
          <w:p w:rsidR="00013DE9" w:rsidRPr="004736F9" w:rsidRDefault="00B0657E" w:rsidP="00377EBD">
            <w:pPr>
              <w:snapToGrid w:val="0"/>
              <w:rPr>
                <w:b/>
                <w:bCs/>
              </w:rPr>
            </w:pPr>
            <w:r w:rsidRPr="004736F9">
              <w:t>Pirkimo sutarties į</w:t>
            </w:r>
            <w:r w:rsidR="00013DE9" w:rsidRPr="004736F9">
              <w:t>sipareigojimų dalis (procentais), kuriai ketinama pasitelkti subrangovą (-</w:t>
            </w:r>
            <w:proofErr w:type="spellStart"/>
            <w:r w:rsidR="00013DE9" w:rsidRPr="004736F9">
              <w:t>us</w:t>
            </w:r>
            <w:proofErr w:type="spellEnd"/>
            <w:r w:rsidR="00013DE9" w:rsidRPr="004736F9">
              <w:t xml:space="preserve">), </w:t>
            </w:r>
            <w:proofErr w:type="spellStart"/>
            <w:r w:rsidR="00013DE9" w:rsidRPr="004736F9">
              <w:t>subtiekėją</w:t>
            </w:r>
            <w:proofErr w:type="spellEnd"/>
            <w:r w:rsidR="00013DE9" w:rsidRPr="004736F9">
              <w:t xml:space="preserve"> (-</w:t>
            </w:r>
            <w:proofErr w:type="spellStart"/>
            <w:r w:rsidR="00013DE9" w:rsidRPr="004736F9">
              <w:t>us</w:t>
            </w:r>
            <w:proofErr w:type="spellEnd"/>
            <w:r w:rsidR="00013DE9" w:rsidRPr="004736F9">
              <w:t xml:space="preserve">) ar </w:t>
            </w:r>
            <w:proofErr w:type="spellStart"/>
            <w:r w:rsidR="00013DE9" w:rsidRPr="004736F9">
              <w:t>subteikėją</w:t>
            </w:r>
            <w:proofErr w:type="spellEnd"/>
            <w:r w:rsidR="00013DE9" w:rsidRPr="004736F9">
              <w:t xml:space="preserve"> (-</w:t>
            </w:r>
            <w:proofErr w:type="spellStart"/>
            <w:r w:rsidR="00013DE9" w:rsidRPr="004736F9">
              <w:t>us</w:t>
            </w:r>
            <w:proofErr w:type="spellEnd"/>
            <w:r w:rsidR="00013DE9" w:rsidRPr="004736F9">
              <w:t>)</w:t>
            </w:r>
          </w:p>
        </w:tc>
        <w:tc>
          <w:tcPr>
            <w:tcW w:w="4626" w:type="dxa"/>
          </w:tcPr>
          <w:p w:rsidR="00013DE9" w:rsidRPr="004736F9" w:rsidRDefault="00013DE9" w:rsidP="002C1DDB">
            <w:pPr>
              <w:pStyle w:val="WW-TableContents1111"/>
              <w:snapToGrid w:val="0"/>
              <w:spacing w:after="0"/>
              <w:jc w:val="both"/>
            </w:pPr>
          </w:p>
        </w:tc>
      </w:tr>
    </w:tbl>
    <w:p w:rsidR="00013DE9" w:rsidRPr="004736F9" w:rsidRDefault="00013DE9" w:rsidP="002C1DDB">
      <w:pPr>
        <w:jc w:val="both"/>
      </w:pPr>
    </w:p>
    <w:p w:rsidR="007B1A4B" w:rsidRPr="004736F9" w:rsidRDefault="007B1A4B" w:rsidP="002C1DDB">
      <w:pPr>
        <w:jc w:val="both"/>
      </w:pPr>
      <w:r w:rsidRPr="004736F9">
        <w:rPr>
          <w:b/>
          <w:bCs/>
        </w:rPr>
        <w:t xml:space="preserve">6. </w:t>
      </w:r>
      <w:r w:rsidRPr="004736F9">
        <w:rPr>
          <w:b/>
        </w:rPr>
        <w:t>Jei kreiptasi tik į vieną tiekėją,</w:t>
      </w:r>
      <w:r w:rsidRPr="004736F9">
        <w:t xml:space="preserve"> privaloma nurodyti, kad, vadovaujantis Aplinkos apsaugos agentūros direktoriaus 20....-.....-..... įsakymu Nr. ......... patvirtintų Aplinkos apsaugos agentūros supaprastintų viešųjų pirkimų taisyklių ........ punktu (–</w:t>
      </w:r>
      <w:proofErr w:type="spellStart"/>
      <w:r w:rsidRPr="004736F9">
        <w:t>ais</w:t>
      </w:r>
      <w:proofErr w:type="spellEnd"/>
      <w:r w:rsidRPr="004736F9">
        <w:t>), buvo kreiptasi tik į vieną tiekėją (</w:t>
      </w:r>
      <w:r w:rsidRPr="004736F9">
        <w:rPr>
          <w:i/>
        </w:rPr>
        <w:t>nurodomos priežastys/aplinkybės</w:t>
      </w:r>
      <w:r w:rsidRPr="004736F9">
        <w:t>)</w:t>
      </w:r>
    </w:p>
    <w:p w:rsidR="00377EBD" w:rsidRPr="004736F9" w:rsidRDefault="00377EBD" w:rsidP="002C1DDB">
      <w:pPr>
        <w:jc w:val="both"/>
        <w:rPr>
          <w:b/>
          <w:bCs/>
        </w:rPr>
      </w:pPr>
    </w:p>
    <w:p w:rsidR="000A266A" w:rsidRPr="004736F9" w:rsidRDefault="008F576C" w:rsidP="002C1DDB">
      <w:pPr>
        <w:jc w:val="both"/>
      </w:pPr>
      <w:r>
        <w:rPr>
          <w:b/>
          <w:bCs/>
        </w:rPr>
        <w:t>7</w:t>
      </w:r>
      <w:r w:rsidR="000A266A" w:rsidRPr="004736F9">
        <w:rPr>
          <w:b/>
          <w:bCs/>
        </w:rPr>
        <w:t xml:space="preserve">. </w:t>
      </w:r>
      <w:r w:rsidR="00CC3279" w:rsidRPr="004736F9">
        <w:rPr>
          <w:b/>
        </w:rPr>
        <w:t xml:space="preserve">Nutariu pirkimo sutartį sudaryti </w:t>
      </w:r>
      <w:r w:rsidR="00CC3279" w:rsidRPr="004736F9">
        <w:t xml:space="preserve">su </w:t>
      </w:r>
      <w:r w:rsidR="007637FC" w:rsidRPr="004736F9">
        <w:t xml:space="preserve">laimėjusiu </w:t>
      </w:r>
      <w:r w:rsidR="00CC3279" w:rsidRPr="004736F9">
        <w:t>dalyviu</w:t>
      </w:r>
      <w:r w:rsidR="007637FC" w:rsidRPr="004736F9">
        <w:t xml:space="preserve">______________ </w:t>
      </w:r>
      <w:r w:rsidR="00CC3279" w:rsidRPr="004736F9">
        <w:t>(</w:t>
      </w:r>
      <w:r w:rsidR="00CC3279" w:rsidRPr="004736F9">
        <w:rPr>
          <w:i/>
        </w:rPr>
        <w:t>įrašomas pavadinimas</w:t>
      </w:r>
      <w:r w:rsidR="00CC3279" w:rsidRPr="004736F9">
        <w:t>)</w:t>
      </w:r>
      <w:r w:rsidR="007637FC" w:rsidRPr="004736F9">
        <w:t>.</w:t>
      </w:r>
    </w:p>
    <w:p w:rsidR="007B1A4B" w:rsidRPr="004736F9" w:rsidRDefault="007B1A4B" w:rsidP="002C1DDB">
      <w:pPr>
        <w:jc w:val="both"/>
        <w:rPr>
          <w:b/>
          <w:bCs/>
          <w:color w:val="FF000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083"/>
        <w:gridCol w:w="319"/>
        <w:gridCol w:w="2960"/>
        <w:gridCol w:w="387"/>
        <w:gridCol w:w="1521"/>
        <w:gridCol w:w="360"/>
        <w:gridCol w:w="1040"/>
      </w:tblGrid>
      <w:tr w:rsidR="00055332" w:rsidRPr="004736F9" w:rsidTr="0058641B">
        <w:trPr>
          <w:trHeight w:val="423"/>
          <w:tblHeader/>
        </w:trPr>
        <w:tc>
          <w:tcPr>
            <w:tcW w:w="3083" w:type="dxa"/>
            <w:tcBorders>
              <w:bottom w:val="single" w:sz="1" w:space="0" w:color="000000"/>
            </w:tcBorders>
          </w:tcPr>
          <w:p w:rsidR="000A266A" w:rsidRPr="004736F9" w:rsidRDefault="007B1A4B" w:rsidP="002C1DDB">
            <w:pPr>
              <w:pStyle w:val="WW-TableContents1111"/>
              <w:snapToGrid w:val="0"/>
              <w:spacing w:after="0"/>
              <w:jc w:val="both"/>
            </w:pPr>
            <w:r w:rsidRPr="004736F9">
              <w:t>Pirkimo organizatorius</w:t>
            </w:r>
          </w:p>
        </w:tc>
        <w:tc>
          <w:tcPr>
            <w:tcW w:w="319" w:type="dxa"/>
          </w:tcPr>
          <w:p w:rsidR="000A266A" w:rsidRPr="004736F9" w:rsidRDefault="000A266A" w:rsidP="002C1DDB">
            <w:pPr>
              <w:pStyle w:val="WW-TableContents1111"/>
              <w:snapToGrid w:val="0"/>
              <w:spacing w:after="0"/>
              <w:jc w:val="both"/>
            </w:pPr>
          </w:p>
        </w:tc>
        <w:tc>
          <w:tcPr>
            <w:tcW w:w="2960" w:type="dxa"/>
            <w:tcBorders>
              <w:bottom w:val="single" w:sz="1" w:space="0" w:color="000000"/>
            </w:tcBorders>
          </w:tcPr>
          <w:p w:rsidR="000A266A" w:rsidRPr="004736F9" w:rsidRDefault="000A266A" w:rsidP="002C1DDB">
            <w:pPr>
              <w:pStyle w:val="WW-TableContents1111"/>
              <w:snapToGrid w:val="0"/>
              <w:spacing w:after="0"/>
              <w:jc w:val="both"/>
            </w:pPr>
          </w:p>
        </w:tc>
        <w:tc>
          <w:tcPr>
            <w:tcW w:w="387" w:type="dxa"/>
          </w:tcPr>
          <w:p w:rsidR="000A266A" w:rsidRPr="004736F9" w:rsidRDefault="000A266A" w:rsidP="002C1DDB">
            <w:pPr>
              <w:pStyle w:val="WW-TableContents1111"/>
              <w:snapToGrid w:val="0"/>
              <w:spacing w:after="0"/>
              <w:jc w:val="both"/>
            </w:pPr>
          </w:p>
        </w:tc>
        <w:tc>
          <w:tcPr>
            <w:tcW w:w="1521" w:type="dxa"/>
            <w:tcBorders>
              <w:bottom w:val="single" w:sz="1" w:space="0" w:color="000000"/>
            </w:tcBorders>
          </w:tcPr>
          <w:p w:rsidR="000A266A" w:rsidRPr="004736F9" w:rsidRDefault="000A266A" w:rsidP="002C1DDB">
            <w:pPr>
              <w:pStyle w:val="WW-TableContents1111"/>
              <w:snapToGrid w:val="0"/>
              <w:spacing w:after="0"/>
              <w:jc w:val="both"/>
            </w:pPr>
          </w:p>
        </w:tc>
        <w:tc>
          <w:tcPr>
            <w:tcW w:w="360" w:type="dxa"/>
          </w:tcPr>
          <w:p w:rsidR="000A266A" w:rsidRPr="004736F9" w:rsidRDefault="000A266A" w:rsidP="002C1DDB">
            <w:pPr>
              <w:pStyle w:val="WW-TableContents1111"/>
              <w:snapToGrid w:val="0"/>
              <w:spacing w:after="0"/>
              <w:jc w:val="both"/>
            </w:pPr>
          </w:p>
        </w:tc>
        <w:tc>
          <w:tcPr>
            <w:tcW w:w="1040" w:type="dxa"/>
            <w:tcBorders>
              <w:bottom w:val="single" w:sz="1" w:space="0" w:color="000000"/>
            </w:tcBorders>
          </w:tcPr>
          <w:p w:rsidR="000A266A" w:rsidRPr="004736F9" w:rsidRDefault="000A266A" w:rsidP="002C1DDB">
            <w:pPr>
              <w:pStyle w:val="WW-TableContents1111"/>
              <w:snapToGrid w:val="0"/>
              <w:spacing w:after="0"/>
              <w:jc w:val="both"/>
            </w:pPr>
          </w:p>
        </w:tc>
      </w:tr>
      <w:tr w:rsidR="000A266A" w:rsidRPr="004736F9" w:rsidTr="0058641B">
        <w:trPr>
          <w:trHeight w:val="423"/>
        </w:trPr>
        <w:tc>
          <w:tcPr>
            <w:tcW w:w="3083" w:type="dxa"/>
            <w:vAlign w:val="center"/>
          </w:tcPr>
          <w:p w:rsidR="000A266A" w:rsidRPr="004736F9" w:rsidRDefault="000A266A" w:rsidP="002C1DDB">
            <w:pPr>
              <w:pStyle w:val="WW-TableContents1111"/>
              <w:snapToGrid w:val="0"/>
              <w:spacing w:after="0"/>
              <w:jc w:val="center"/>
              <w:rPr>
                <w:vertAlign w:val="superscript"/>
              </w:rPr>
            </w:pPr>
          </w:p>
        </w:tc>
        <w:tc>
          <w:tcPr>
            <w:tcW w:w="319" w:type="dxa"/>
            <w:vAlign w:val="center"/>
          </w:tcPr>
          <w:p w:rsidR="000A266A" w:rsidRPr="004736F9" w:rsidRDefault="000A266A" w:rsidP="002C1DDB">
            <w:pPr>
              <w:pStyle w:val="WW-TableContents1111"/>
              <w:snapToGrid w:val="0"/>
              <w:spacing w:after="0"/>
              <w:jc w:val="center"/>
              <w:rPr>
                <w:vertAlign w:val="superscript"/>
              </w:rPr>
            </w:pPr>
          </w:p>
        </w:tc>
        <w:tc>
          <w:tcPr>
            <w:tcW w:w="2960" w:type="dxa"/>
            <w:vAlign w:val="center"/>
          </w:tcPr>
          <w:p w:rsidR="000A266A" w:rsidRPr="004736F9" w:rsidRDefault="000A266A" w:rsidP="002C1DDB">
            <w:pPr>
              <w:pStyle w:val="WW-TableContents1111"/>
              <w:snapToGrid w:val="0"/>
              <w:spacing w:after="0"/>
              <w:jc w:val="center"/>
              <w:rPr>
                <w:vertAlign w:val="superscript"/>
              </w:rPr>
            </w:pPr>
            <w:r w:rsidRPr="004736F9">
              <w:rPr>
                <w:vertAlign w:val="superscript"/>
              </w:rPr>
              <w:t>(vardas, pavardė)</w:t>
            </w:r>
          </w:p>
        </w:tc>
        <w:tc>
          <w:tcPr>
            <w:tcW w:w="387" w:type="dxa"/>
            <w:vAlign w:val="center"/>
          </w:tcPr>
          <w:p w:rsidR="000A266A" w:rsidRPr="004736F9" w:rsidRDefault="000A266A" w:rsidP="002C1DDB">
            <w:pPr>
              <w:pStyle w:val="WW-TableContents1111"/>
              <w:snapToGrid w:val="0"/>
              <w:spacing w:after="0"/>
              <w:jc w:val="center"/>
              <w:rPr>
                <w:vertAlign w:val="superscript"/>
              </w:rPr>
            </w:pPr>
          </w:p>
        </w:tc>
        <w:tc>
          <w:tcPr>
            <w:tcW w:w="1521" w:type="dxa"/>
            <w:vAlign w:val="center"/>
          </w:tcPr>
          <w:p w:rsidR="000A266A" w:rsidRPr="004736F9" w:rsidRDefault="000A266A" w:rsidP="002C1DDB">
            <w:pPr>
              <w:pStyle w:val="WW-TableContents1111"/>
              <w:snapToGrid w:val="0"/>
              <w:spacing w:after="0"/>
              <w:jc w:val="center"/>
              <w:rPr>
                <w:vertAlign w:val="superscript"/>
              </w:rPr>
            </w:pPr>
            <w:r w:rsidRPr="004736F9">
              <w:rPr>
                <w:vertAlign w:val="superscript"/>
              </w:rPr>
              <w:t>(parašas)</w:t>
            </w:r>
          </w:p>
        </w:tc>
        <w:tc>
          <w:tcPr>
            <w:tcW w:w="360" w:type="dxa"/>
            <w:vAlign w:val="center"/>
          </w:tcPr>
          <w:p w:rsidR="000A266A" w:rsidRPr="004736F9" w:rsidRDefault="000A266A" w:rsidP="002C1DDB">
            <w:pPr>
              <w:pStyle w:val="WW-TableContents1111"/>
              <w:snapToGrid w:val="0"/>
              <w:spacing w:after="0"/>
              <w:jc w:val="center"/>
              <w:rPr>
                <w:vertAlign w:val="superscript"/>
              </w:rPr>
            </w:pPr>
          </w:p>
        </w:tc>
        <w:tc>
          <w:tcPr>
            <w:tcW w:w="1040" w:type="dxa"/>
            <w:vAlign w:val="center"/>
          </w:tcPr>
          <w:p w:rsidR="000A266A" w:rsidRPr="004736F9" w:rsidRDefault="000A266A" w:rsidP="002C1DDB">
            <w:pPr>
              <w:pStyle w:val="WW-TableContents1111"/>
              <w:snapToGrid w:val="0"/>
              <w:spacing w:after="0"/>
              <w:jc w:val="center"/>
              <w:rPr>
                <w:vertAlign w:val="superscript"/>
              </w:rPr>
            </w:pPr>
            <w:r w:rsidRPr="004736F9">
              <w:rPr>
                <w:vertAlign w:val="superscript"/>
              </w:rPr>
              <w:t>(data)</w:t>
            </w:r>
          </w:p>
        </w:tc>
      </w:tr>
    </w:tbl>
    <w:p w:rsidR="000A266A" w:rsidRPr="004736F9" w:rsidRDefault="008F576C" w:rsidP="002C1DDB">
      <w:pPr>
        <w:jc w:val="both"/>
        <w:rPr>
          <w:b/>
          <w:bCs/>
        </w:rPr>
      </w:pPr>
      <w:r>
        <w:rPr>
          <w:b/>
          <w:bCs/>
        </w:rPr>
        <w:t>8</w:t>
      </w:r>
      <w:r w:rsidR="000A266A" w:rsidRPr="004736F9">
        <w:rPr>
          <w:b/>
          <w:bCs/>
        </w:rPr>
        <w:t>. Suderinta:</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261"/>
        <w:gridCol w:w="146"/>
        <w:gridCol w:w="2966"/>
        <w:gridCol w:w="387"/>
        <w:gridCol w:w="1525"/>
        <w:gridCol w:w="359"/>
        <w:gridCol w:w="1042"/>
      </w:tblGrid>
      <w:tr w:rsidR="00055332" w:rsidRPr="004736F9" w:rsidTr="00414A7A">
        <w:trPr>
          <w:trHeight w:val="578"/>
          <w:tblHeader/>
        </w:trPr>
        <w:tc>
          <w:tcPr>
            <w:tcW w:w="3261" w:type="dxa"/>
          </w:tcPr>
          <w:p w:rsidR="000E23CB" w:rsidRPr="004736F9" w:rsidRDefault="008F576C" w:rsidP="002C1DDB">
            <w:pPr>
              <w:snapToGrid w:val="0"/>
            </w:pPr>
            <w:r>
              <w:t>8</w:t>
            </w:r>
            <w:r w:rsidR="000E746C" w:rsidRPr="004736F9">
              <w:t xml:space="preserve">.1. </w:t>
            </w:r>
            <w:r w:rsidR="00471CFA" w:rsidRPr="004736F9">
              <w:t>V</w:t>
            </w:r>
            <w:r w:rsidR="000E23CB" w:rsidRPr="004736F9">
              <w:t xml:space="preserve">iešųjų pirkimų skyriaus </w:t>
            </w:r>
            <w:r w:rsidR="00471CFA" w:rsidRPr="004736F9">
              <w:t>vedėjas</w:t>
            </w:r>
          </w:p>
        </w:tc>
        <w:tc>
          <w:tcPr>
            <w:tcW w:w="141" w:type="dxa"/>
          </w:tcPr>
          <w:p w:rsidR="000E23CB" w:rsidRPr="004736F9" w:rsidRDefault="000E23CB" w:rsidP="002C1DDB">
            <w:pPr>
              <w:pStyle w:val="WW-TableContents1111"/>
              <w:snapToGrid w:val="0"/>
              <w:spacing w:after="0"/>
              <w:jc w:val="both"/>
            </w:pPr>
          </w:p>
        </w:tc>
        <w:tc>
          <w:tcPr>
            <w:tcW w:w="2961" w:type="dxa"/>
            <w:tcBorders>
              <w:bottom w:val="single" w:sz="1" w:space="0" w:color="000000"/>
            </w:tcBorders>
          </w:tcPr>
          <w:p w:rsidR="000E23CB" w:rsidRPr="004736F9" w:rsidRDefault="000E23CB" w:rsidP="002C1DDB">
            <w:pPr>
              <w:pStyle w:val="WW-TableContents1111"/>
              <w:snapToGrid w:val="0"/>
              <w:spacing w:after="0"/>
              <w:jc w:val="both"/>
            </w:pPr>
          </w:p>
        </w:tc>
        <w:tc>
          <w:tcPr>
            <w:tcW w:w="386" w:type="dxa"/>
          </w:tcPr>
          <w:p w:rsidR="000E23CB" w:rsidRPr="004736F9" w:rsidRDefault="000E23CB" w:rsidP="002C1DDB">
            <w:pPr>
              <w:pStyle w:val="WW-TableContents1111"/>
              <w:snapToGrid w:val="0"/>
              <w:spacing w:after="0"/>
              <w:jc w:val="both"/>
            </w:pPr>
          </w:p>
        </w:tc>
        <w:tc>
          <w:tcPr>
            <w:tcW w:w="1522" w:type="dxa"/>
            <w:tcBorders>
              <w:bottom w:val="single" w:sz="1" w:space="0" w:color="000000"/>
            </w:tcBorders>
          </w:tcPr>
          <w:p w:rsidR="000E23CB" w:rsidRPr="004736F9" w:rsidRDefault="000E23CB" w:rsidP="002C1DDB">
            <w:pPr>
              <w:pStyle w:val="WW-TableContents1111"/>
              <w:snapToGrid w:val="0"/>
              <w:spacing w:after="0"/>
              <w:jc w:val="both"/>
            </w:pPr>
          </w:p>
        </w:tc>
        <w:tc>
          <w:tcPr>
            <w:tcW w:w="359" w:type="dxa"/>
          </w:tcPr>
          <w:p w:rsidR="000E23CB" w:rsidRPr="004736F9" w:rsidRDefault="000E23CB" w:rsidP="002C1DDB">
            <w:pPr>
              <w:pStyle w:val="WW-TableContents1111"/>
              <w:snapToGrid w:val="0"/>
              <w:spacing w:after="0"/>
              <w:jc w:val="both"/>
            </w:pPr>
          </w:p>
        </w:tc>
        <w:tc>
          <w:tcPr>
            <w:tcW w:w="1040" w:type="dxa"/>
            <w:tcBorders>
              <w:bottom w:val="single" w:sz="1" w:space="0" w:color="000000"/>
            </w:tcBorders>
          </w:tcPr>
          <w:p w:rsidR="000E23CB" w:rsidRPr="004736F9" w:rsidRDefault="000E23CB" w:rsidP="002C1DDB">
            <w:pPr>
              <w:pStyle w:val="WW-TableContents1111"/>
              <w:snapToGrid w:val="0"/>
              <w:spacing w:after="0"/>
              <w:jc w:val="both"/>
            </w:pPr>
          </w:p>
        </w:tc>
      </w:tr>
      <w:tr w:rsidR="000E23CB" w:rsidRPr="004736F9" w:rsidTr="00414A7A">
        <w:trPr>
          <w:trHeight w:val="290"/>
        </w:trPr>
        <w:tc>
          <w:tcPr>
            <w:tcW w:w="3261" w:type="dxa"/>
            <w:vAlign w:val="center"/>
          </w:tcPr>
          <w:p w:rsidR="000E23CB" w:rsidRPr="004736F9" w:rsidRDefault="000E23CB" w:rsidP="002C1DDB">
            <w:pPr>
              <w:pStyle w:val="WW-TableContents1111"/>
              <w:snapToGrid w:val="0"/>
              <w:spacing w:after="0"/>
              <w:jc w:val="center"/>
            </w:pPr>
          </w:p>
        </w:tc>
        <w:tc>
          <w:tcPr>
            <w:tcW w:w="141" w:type="dxa"/>
            <w:vAlign w:val="center"/>
          </w:tcPr>
          <w:p w:rsidR="000E23CB" w:rsidRPr="004736F9" w:rsidRDefault="000E23CB" w:rsidP="002C1DDB">
            <w:pPr>
              <w:pStyle w:val="WW-TableContents1111"/>
              <w:snapToGrid w:val="0"/>
              <w:spacing w:after="0"/>
              <w:jc w:val="center"/>
            </w:pPr>
          </w:p>
        </w:tc>
        <w:tc>
          <w:tcPr>
            <w:tcW w:w="2961" w:type="dxa"/>
            <w:vAlign w:val="center"/>
          </w:tcPr>
          <w:p w:rsidR="000E23CB" w:rsidRPr="004736F9" w:rsidRDefault="000E23CB" w:rsidP="002C1DDB">
            <w:pPr>
              <w:pStyle w:val="WW-TableContents1111"/>
              <w:snapToGrid w:val="0"/>
              <w:spacing w:after="0"/>
              <w:jc w:val="center"/>
              <w:rPr>
                <w:vertAlign w:val="superscript"/>
              </w:rPr>
            </w:pPr>
            <w:r w:rsidRPr="004736F9">
              <w:rPr>
                <w:vertAlign w:val="superscript"/>
              </w:rPr>
              <w:t>(vardas, pavardė)</w:t>
            </w:r>
          </w:p>
        </w:tc>
        <w:tc>
          <w:tcPr>
            <w:tcW w:w="386" w:type="dxa"/>
            <w:vAlign w:val="center"/>
          </w:tcPr>
          <w:p w:rsidR="000E23CB" w:rsidRPr="004736F9" w:rsidRDefault="000E23CB" w:rsidP="002C1DDB">
            <w:pPr>
              <w:pStyle w:val="WW-TableContents1111"/>
              <w:snapToGrid w:val="0"/>
              <w:spacing w:after="0"/>
              <w:jc w:val="center"/>
              <w:rPr>
                <w:vertAlign w:val="superscript"/>
              </w:rPr>
            </w:pPr>
          </w:p>
        </w:tc>
        <w:tc>
          <w:tcPr>
            <w:tcW w:w="1522" w:type="dxa"/>
            <w:vAlign w:val="center"/>
          </w:tcPr>
          <w:p w:rsidR="000E23CB" w:rsidRPr="004736F9" w:rsidRDefault="000E23CB" w:rsidP="002C1DDB">
            <w:pPr>
              <w:pStyle w:val="WW-TableContents1111"/>
              <w:snapToGrid w:val="0"/>
              <w:spacing w:after="0"/>
              <w:jc w:val="center"/>
              <w:rPr>
                <w:vertAlign w:val="superscript"/>
              </w:rPr>
            </w:pPr>
            <w:r w:rsidRPr="004736F9">
              <w:rPr>
                <w:vertAlign w:val="superscript"/>
              </w:rPr>
              <w:t>(parašas)</w:t>
            </w:r>
          </w:p>
        </w:tc>
        <w:tc>
          <w:tcPr>
            <w:tcW w:w="359" w:type="dxa"/>
            <w:vAlign w:val="center"/>
          </w:tcPr>
          <w:p w:rsidR="000E23CB" w:rsidRPr="004736F9" w:rsidRDefault="000E23CB" w:rsidP="002C1DDB">
            <w:pPr>
              <w:pStyle w:val="WW-TableContents1111"/>
              <w:snapToGrid w:val="0"/>
              <w:spacing w:after="0"/>
              <w:jc w:val="center"/>
              <w:rPr>
                <w:vertAlign w:val="superscript"/>
              </w:rPr>
            </w:pPr>
          </w:p>
        </w:tc>
        <w:tc>
          <w:tcPr>
            <w:tcW w:w="1040" w:type="dxa"/>
            <w:vAlign w:val="center"/>
          </w:tcPr>
          <w:p w:rsidR="000E23CB" w:rsidRPr="004736F9" w:rsidRDefault="000E23CB" w:rsidP="002C1DDB">
            <w:pPr>
              <w:pStyle w:val="WW-TableContents1111"/>
              <w:snapToGrid w:val="0"/>
              <w:spacing w:after="0"/>
              <w:jc w:val="center"/>
              <w:rPr>
                <w:vertAlign w:val="superscript"/>
              </w:rPr>
            </w:pPr>
            <w:r w:rsidRPr="004736F9">
              <w:rPr>
                <w:vertAlign w:val="superscript"/>
              </w:rPr>
              <w:t>(data)</w:t>
            </w:r>
          </w:p>
        </w:tc>
      </w:tr>
      <w:tr w:rsidR="00055332" w:rsidRPr="004736F9" w:rsidTr="00414A7A">
        <w:trPr>
          <w:trHeight w:val="315"/>
        </w:trPr>
        <w:tc>
          <w:tcPr>
            <w:tcW w:w="3261" w:type="dxa"/>
          </w:tcPr>
          <w:p w:rsidR="000A266A" w:rsidRPr="004736F9" w:rsidRDefault="008F576C" w:rsidP="002C1DDB">
            <w:pPr>
              <w:snapToGrid w:val="0"/>
            </w:pPr>
            <w:r>
              <w:t>8</w:t>
            </w:r>
            <w:r w:rsidR="000E746C" w:rsidRPr="004736F9">
              <w:t>.2</w:t>
            </w:r>
            <w:r w:rsidR="00A614C6" w:rsidRPr="004736F9">
              <w:t>.</w:t>
            </w:r>
            <w:r w:rsidR="00414A7A" w:rsidRPr="004736F9">
              <w:rPr>
                <w:i/>
              </w:rPr>
              <w:t xml:space="preserve"> </w:t>
            </w:r>
            <w:r w:rsidR="000A266A" w:rsidRPr="004736F9">
              <w:t>Finansų skyriaus vedėjas</w:t>
            </w:r>
          </w:p>
        </w:tc>
        <w:tc>
          <w:tcPr>
            <w:tcW w:w="146" w:type="dxa"/>
          </w:tcPr>
          <w:p w:rsidR="000A266A" w:rsidRPr="004736F9" w:rsidRDefault="000A266A" w:rsidP="002C1DDB">
            <w:pPr>
              <w:pStyle w:val="WW-TableContents1111"/>
              <w:snapToGrid w:val="0"/>
              <w:spacing w:after="0"/>
              <w:jc w:val="both"/>
            </w:pPr>
          </w:p>
        </w:tc>
        <w:tc>
          <w:tcPr>
            <w:tcW w:w="2966" w:type="dxa"/>
            <w:tcBorders>
              <w:bottom w:val="single" w:sz="1" w:space="0" w:color="000000"/>
            </w:tcBorders>
          </w:tcPr>
          <w:p w:rsidR="000A266A" w:rsidRPr="004736F9" w:rsidRDefault="000A266A" w:rsidP="002C1DDB">
            <w:pPr>
              <w:pStyle w:val="WW-TableContents1111"/>
              <w:snapToGrid w:val="0"/>
              <w:spacing w:after="0"/>
              <w:jc w:val="both"/>
            </w:pPr>
          </w:p>
        </w:tc>
        <w:tc>
          <w:tcPr>
            <w:tcW w:w="387" w:type="dxa"/>
          </w:tcPr>
          <w:p w:rsidR="000A266A" w:rsidRPr="004736F9" w:rsidRDefault="000A266A" w:rsidP="002C1DDB">
            <w:pPr>
              <w:pStyle w:val="WW-TableContents1111"/>
              <w:snapToGrid w:val="0"/>
              <w:spacing w:after="0"/>
              <w:jc w:val="both"/>
            </w:pPr>
          </w:p>
        </w:tc>
        <w:tc>
          <w:tcPr>
            <w:tcW w:w="1525" w:type="dxa"/>
            <w:tcBorders>
              <w:bottom w:val="single" w:sz="1" w:space="0" w:color="000000"/>
            </w:tcBorders>
          </w:tcPr>
          <w:p w:rsidR="000A266A" w:rsidRPr="004736F9" w:rsidRDefault="000A266A" w:rsidP="002C1DDB">
            <w:pPr>
              <w:pStyle w:val="WW-TableContents1111"/>
              <w:snapToGrid w:val="0"/>
              <w:spacing w:after="0"/>
              <w:jc w:val="both"/>
            </w:pPr>
          </w:p>
        </w:tc>
        <w:tc>
          <w:tcPr>
            <w:tcW w:w="359" w:type="dxa"/>
          </w:tcPr>
          <w:p w:rsidR="000A266A" w:rsidRPr="004736F9" w:rsidRDefault="000A266A" w:rsidP="002C1DDB">
            <w:pPr>
              <w:pStyle w:val="WW-TableContents1111"/>
              <w:snapToGrid w:val="0"/>
              <w:spacing w:after="0"/>
              <w:jc w:val="both"/>
            </w:pPr>
          </w:p>
        </w:tc>
        <w:tc>
          <w:tcPr>
            <w:tcW w:w="1042" w:type="dxa"/>
            <w:tcBorders>
              <w:bottom w:val="single" w:sz="1" w:space="0" w:color="000000"/>
            </w:tcBorders>
          </w:tcPr>
          <w:p w:rsidR="000A266A" w:rsidRPr="004736F9" w:rsidRDefault="000A266A" w:rsidP="002C1DDB">
            <w:pPr>
              <w:pStyle w:val="WW-TableContents1111"/>
              <w:snapToGrid w:val="0"/>
              <w:spacing w:after="0"/>
              <w:jc w:val="both"/>
            </w:pPr>
          </w:p>
        </w:tc>
      </w:tr>
      <w:tr w:rsidR="000A266A" w:rsidRPr="004736F9" w:rsidTr="00414A7A">
        <w:trPr>
          <w:trHeight w:val="298"/>
        </w:trPr>
        <w:tc>
          <w:tcPr>
            <w:tcW w:w="3261" w:type="dxa"/>
            <w:vAlign w:val="center"/>
          </w:tcPr>
          <w:p w:rsidR="000A266A" w:rsidRPr="004736F9" w:rsidRDefault="000A266A" w:rsidP="002C1DDB">
            <w:pPr>
              <w:pStyle w:val="WW-TableContents1111"/>
              <w:snapToGrid w:val="0"/>
              <w:spacing w:after="0"/>
              <w:jc w:val="center"/>
            </w:pPr>
          </w:p>
        </w:tc>
        <w:tc>
          <w:tcPr>
            <w:tcW w:w="146" w:type="dxa"/>
            <w:vAlign w:val="center"/>
          </w:tcPr>
          <w:p w:rsidR="000A266A" w:rsidRPr="004736F9" w:rsidRDefault="000A266A" w:rsidP="002C1DDB">
            <w:pPr>
              <w:pStyle w:val="WW-TableContents1111"/>
              <w:snapToGrid w:val="0"/>
              <w:spacing w:after="0"/>
              <w:jc w:val="center"/>
            </w:pPr>
          </w:p>
        </w:tc>
        <w:tc>
          <w:tcPr>
            <w:tcW w:w="2966" w:type="dxa"/>
            <w:vAlign w:val="center"/>
          </w:tcPr>
          <w:p w:rsidR="000A266A" w:rsidRPr="004736F9" w:rsidRDefault="000A266A" w:rsidP="002C1DDB">
            <w:pPr>
              <w:pStyle w:val="WW-TableContents1111"/>
              <w:snapToGrid w:val="0"/>
              <w:spacing w:after="0"/>
              <w:jc w:val="center"/>
              <w:rPr>
                <w:vertAlign w:val="superscript"/>
              </w:rPr>
            </w:pPr>
            <w:r w:rsidRPr="004736F9">
              <w:rPr>
                <w:vertAlign w:val="superscript"/>
              </w:rPr>
              <w:t>(vardas, pavardė)</w:t>
            </w:r>
          </w:p>
        </w:tc>
        <w:tc>
          <w:tcPr>
            <w:tcW w:w="387" w:type="dxa"/>
            <w:vAlign w:val="center"/>
          </w:tcPr>
          <w:p w:rsidR="000A266A" w:rsidRPr="004736F9" w:rsidRDefault="000A266A" w:rsidP="002C1DDB">
            <w:pPr>
              <w:pStyle w:val="WW-TableContents1111"/>
              <w:snapToGrid w:val="0"/>
              <w:spacing w:after="0"/>
              <w:jc w:val="center"/>
              <w:rPr>
                <w:vertAlign w:val="superscript"/>
              </w:rPr>
            </w:pPr>
          </w:p>
        </w:tc>
        <w:tc>
          <w:tcPr>
            <w:tcW w:w="1525" w:type="dxa"/>
            <w:vAlign w:val="center"/>
          </w:tcPr>
          <w:p w:rsidR="000A266A" w:rsidRPr="004736F9" w:rsidRDefault="000A266A" w:rsidP="002C1DDB">
            <w:pPr>
              <w:pStyle w:val="WW-TableContents1111"/>
              <w:snapToGrid w:val="0"/>
              <w:spacing w:after="0"/>
              <w:jc w:val="center"/>
              <w:rPr>
                <w:vertAlign w:val="superscript"/>
              </w:rPr>
            </w:pPr>
            <w:r w:rsidRPr="004736F9">
              <w:rPr>
                <w:vertAlign w:val="superscript"/>
              </w:rPr>
              <w:t>(parašas)</w:t>
            </w:r>
          </w:p>
        </w:tc>
        <w:tc>
          <w:tcPr>
            <w:tcW w:w="359" w:type="dxa"/>
            <w:vAlign w:val="center"/>
          </w:tcPr>
          <w:p w:rsidR="000A266A" w:rsidRPr="004736F9" w:rsidRDefault="000A266A" w:rsidP="002C1DDB">
            <w:pPr>
              <w:pStyle w:val="WW-TableContents1111"/>
              <w:snapToGrid w:val="0"/>
              <w:spacing w:after="0"/>
              <w:jc w:val="center"/>
              <w:rPr>
                <w:vertAlign w:val="superscript"/>
              </w:rPr>
            </w:pPr>
          </w:p>
        </w:tc>
        <w:tc>
          <w:tcPr>
            <w:tcW w:w="1042" w:type="dxa"/>
            <w:vAlign w:val="center"/>
          </w:tcPr>
          <w:p w:rsidR="000A266A" w:rsidRPr="004736F9" w:rsidRDefault="000A266A" w:rsidP="002C1DDB">
            <w:pPr>
              <w:pStyle w:val="WW-TableContents1111"/>
              <w:snapToGrid w:val="0"/>
              <w:spacing w:after="0"/>
              <w:jc w:val="center"/>
              <w:rPr>
                <w:vertAlign w:val="superscript"/>
              </w:rPr>
            </w:pPr>
            <w:r w:rsidRPr="004736F9">
              <w:rPr>
                <w:vertAlign w:val="superscript"/>
              </w:rPr>
              <w:t>(data)</w:t>
            </w:r>
          </w:p>
        </w:tc>
      </w:tr>
    </w:tbl>
    <w:p w:rsidR="000E23CB" w:rsidRPr="004736F9" w:rsidRDefault="000E23CB" w:rsidP="002C1DDB">
      <w:pPr>
        <w:jc w:val="both"/>
        <w:rPr>
          <w:b/>
          <w:bCs/>
        </w:rPr>
      </w:pPr>
    </w:p>
    <w:p w:rsidR="000A266A" w:rsidRPr="004736F9" w:rsidRDefault="008F576C" w:rsidP="002C1DDB">
      <w:pPr>
        <w:jc w:val="both"/>
        <w:rPr>
          <w:b/>
          <w:bCs/>
        </w:rPr>
      </w:pPr>
      <w:r>
        <w:rPr>
          <w:b/>
          <w:bCs/>
        </w:rPr>
        <w:t>9</w:t>
      </w:r>
      <w:r w:rsidR="000A266A" w:rsidRPr="004736F9">
        <w:rPr>
          <w:b/>
          <w:bCs/>
        </w:rPr>
        <w:t xml:space="preserve">. Sprendimą tvirtinu: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261"/>
        <w:gridCol w:w="141"/>
        <w:gridCol w:w="2961"/>
        <w:gridCol w:w="387"/>
        <w:gridCol w:w="1522"/>
        <w:gridCol w:w="359"/>
        <w:gridCol w:w="1047"/>
      </w:tblGrid>
      <w:tr w:rsidR="00055332" w:rsidRPr="004736F9" w:rsidTr="00414A7A">
        <w:trPr>
          <w:trHeight w:val="688"/>
          <w:tblHeader/>
        </w:trPr>
        <w:tc>
          <w:tcPr>
            <w:tcW w:w="3261" w:type="dxa"/>
          </w:tcPr>
          <w:p w:rsidR="000A266A" w:rsidRPr="004736F9" w:rsidRDefault="00414A7A" w:rsidP="002C1DDB">
            <w:pPr>
              <w:pStyle w:val="WW-TableContents1111"/>
              <w:snapToGrid w:val="0"/>
              <w:spacing w:after="0"/>
            </w:pPr>
            <w:r w:rsidRPr="004736F9">
              <w:rPr>
                <w:iCs/>
              </w:rPr>
              <w:t>Aplinkos apsaugos agentūros</w:t>
            </w:r>
            <w:r w:rsidRPr="004736F9">
              <w:rPr>
                <w:i/>
              </w:rPr>
              <w:t xml:space="preserve"> </w:t>
            </w:r>
            <w:r w:rsidR="00A614C6" w:rsidRPr="004736F9">
              <w:t>d</w:t>
            </w:r>
            <w:r w:rsidR="000A266A" w:rsidRPr="004736F9">
              <w:t>irektorius (</w:t>
            </w:r>
            <w:r w:rsidR="000A266A" w:rsidRPr="004736F9">
              <w:rPr>
                <w:i/>
              </w:rPr>
              <w:t>ar jo įgaliotas asmuo</w:t>
            </w:r>
            <w:r w:rsidR="000A266A" w:rsidRPr="004736F9">
              <w:t>)</w:t>
            </w:r>
          </w:p>
        </w:tc>
        <w:tc>
          <w:tcPr>
            <w:tcW w:w="141" w:type="dxa"/>
          </w:tcPr>
          <w:p w:rsidR="000A266A" w:rsidRPr="004736F9" w:rsidRDefault="000A266A" w:rsidP="002C1DDB">
            <w:pPr>
              <w:pStyle w:val="WW-TableContents1111"/>
              <w:snapToGrid w:val="0"/>
              <w:spacing w:after="0"/>
              <w:jc w:val="center"/>
            </w:pPr>
          </w:p>
        </w:tc>
        <w:tc>
          <w:tcPr>
            <w:tcW w:w="2961" w:type="dxa"/>
            <w:tcBorders>
              <w:bottom w:val="single" w:sz="4" w:space="0" w:color="auto"/>
            </w:tcBorders>
          </w:tcPr>
          <w:p w:rsidR="000A266A" w:rsidRPr="004736F9" w:rsidRDefault="000A266A" w:rsidP="002C1DDB">
            <w:pPr>
              <w:pStyle w:val="WW-TableContents1111"/>
              <w:snapToGrid w:val="0"/>
              <w:spacing w:after="0"/>
              <w:jc w:val="center"/>
            </w:pPr>
          </w:p>
        </w:tc>
        <w:tc>
          <w:tcPr>
            <w:tcW w:w="387" w:type="dxa"/>
          </w:tcPr>
          <w:p w:rsidR="000A266A" w:rsidRPr="004736F9" w:rsidRDefault="000A266A" w:rsidP="002C1DDB">
            <w:pPr>
              <w:pStyle w:val="WW-TableContents1111"/>
              <w:snapToGrid w:val="0"/>
              <w:spacing w:after="0"/>
              <w:jc w:val="both"/>
            </w:pPr>
          </w:p>
        </w:tc>
        <w:tc>
          <w:tcPr>
            <w:tcW w:w="1522" w:type="dxa"/>
            <w:tcBorders>
              <w:bottom w:val="single" w:sz="4" w:space="0" w:color="auto"/>
            </w:tcBorders>
          </w:tcPr>
          <w:p w:rsidR="000A266A" w:rsidRPr="004736F9" w:rsidRDefault="000A266A" w:rsidP="002C1DDB">
            <w:pPr>
              <w:pStyle w:val="WW-TableContents1111"/>
              <w:snapToGrid w:val="0"/>
              <w:spacing w:after="0"/>
              <w:jc w:val="both"/>
            </w:pPr>
          </w:p>
        </w:tc>
        <w:tc>
          <w:tcPr>
            <w:tcW w:w="359" w:type="dxa"/>
          </w:tcPr>
          <w:p w:rsidR="000A266A" w:rsidRPr="004736F9" w:rsidRDefault="000A266A" w:rsidP="002C1DDB">
            <w:pPr>
              <w:pStyle w:val="WW-TableContents1111"/>
              <w:snapToGrid w:val="0"/>
              <w:spacing w:after="0"/>
              <w:jc w:val="both"/>
            </w:pPr>
          </w:p>
        </w:tc>
        <w:tc>
          <w:tcPr>
            <w:tcW w:w="1047" w:type="dxa"/>
            <w:tcBorders>
              <w:bottom w:val="single" w:sz="4" w:space="0" w:color="auto"/>
            </w:tcBorders>
          </w:tcPr>
          <w:p w:rsidR="000A266A" w:rsidRPr="004736F9" w:rsidRDefault="000A266A" w:rsidP="002C1DDB">
            <w:pPr>
              <w:pStyle w:val="WW-TableContents1111"/>
              <w:snapToGrid w:val="0"/>
              <w:spacing w:after="0"/>
              <w:jc w:val="both"/>
            </w:pPr>
          </w:p>
        </w:tc>
      </w:tr>
      <w:tr w:rsidR="000A266A" w:rsidRPr="004736F9" w:rsidTr="00414A7A">
        <w:trPr>
          <w:trHeight w:val="430"/>
        </w:trPr>
        <w:tc>
          <w:tcPr>
            <w:tcW w:w="3261" w:type="dxa"/>
            <w:vAlign w:val="center"/>
          </w:tcPr>
          <w:p w:rsidR="000A266A" w:rsidRPr="004736F9" w:rsidRDefault="000A266A" w:rsidP="002C1DDB">
            <w:pPr>
              <w:pStyle w:val="WW-TableContents1111"/>
              <w:snapToGrid w:val="0"/>
              <w:spacing w:after="0"/>
              <w:jc w:val="center"/>
            </w:pPr>
          </w:p>
        </w:tc>
        <w:tc>
          <w:tcPr>
            <w:tcW w:w="141" w:type="dxa"/>
            <w:vAlign w:val="center"/>
          </w:tcPr>
          <w:p w:rsidR="000A266A" w:rsidRPr="004736F9" w:rsidRDefault="000A266A" w:rsidP="002C1DDB">
            <w:pPr>
              <w:pStyle w:val="WW-TableContents1111"/>
              <w:snapToGrid w:val="0"/>
              <w:spacing w:after="0"/>
              <w:jc w:val="center"/>
            </w:pPr>
          </w:p>
        </w:tc>
        <w:tc>
          <w:tcPr>
            <w:tcW w:w="2961" w:type="dxa"/>
            <w:tcBorders>
              <w:top w:val="single" w:sz="4" w:space="0" w:color="auto"/>
            </w:tcBorders>
            <w:vAlign w:val="center"/>
          </w:tcPr>
          <w:p w:rsidR="000A266A" w:rsidRPr="004736F9" w:rsidRDefault="00160559" w:rsidP="002C1DDB">
            <w:pPr>
              <w:pStyle w:val="WW-TableContents1111"/>
              <w:snapToGrid w:val="0"/>
              <w:spacing w:after="0"/>
              <w:jc w:val="center"/>
            </w:pPr>
            <w:r w:rsidRPr="004736F9">
              <w:rPr>
                <w:vertAlign w:val="superscript"/>
              </w:rPr>
              <w:t>(vardas, pavardė)</w:t>
            </w:r>
          </w:p>
        </w:tc>
        <w:tc>
          <w:tcPr>
            <w:tcW w:w="387" w:type="dxa"/>
            <w:vAlign w:val="center"/>
          </w:tcPr>
          <w:p w:rsidR="000A266A" w:rsidRPr="004736F9" w:rsidRDefault="000A266A" w:rsidP="002C1DDB">
            <w:pPr>
              <w:pStyle w:val="WW-TableContents1111"/>
              <w:snapToGrid w:val="0"/>
              <w:spacing w:after="0"/>
              <w:jc w:val="center"/>
            </w:pPr>
          </w:p>
        </w:tc>
        <w:tc>
          <w:tcPr>
            <w:tcW w:w="1522" w:type="dxa"/>
            <w:tcBorders>
              <w:top w:val="single" w:sz="4" w:space="0" w:color="auto"/>
            </w:tcBorders>
            <w:vAlign w:val="center"/>
          </w:tcPr>
          <w:p w:rsidR="000A266A" w:rsidRPr="004736F9" w:rsidRDefault="000A266A" w:rsidP="002C1DDB">
            <w:pPr>
              <w:pStyle w:val="WW-TableContents1111"/>
              <w:snapToGrid w:val="0"/>
              <w:spacing w:after="0"/>
              <w:jc w:val="center"/>
              <w:rPr>
                <w:vertAlign w:val="superscript"/>
              </w:rPr>
            </w:pPr>
            <w:r w:rsidRPr="004736F9">
              <w:rPr>
                <w:vertAlign w:val="superscript"/>
              </w:rPr>
              <w:t>(parašas)</w:t>
            </w:r>
          </w:p>
        </w:tc>
        <w:tc>
          <w:tcPr>
            <w:tcW w:w="359" w:type="dxa"/>
            <w:vAlign w:val="center"/>
          </w:tcPr>
          <w:p w:rsidR="000A266A" w:rsidRPr="004736F9" w:rsidRDefault="000A266A" w:rsidP="002C1DDB">
            <w:pPr>
              <w:pStyle w:val="WW-TableContents1111"/>
              <w:snapToGrid w:val="0"/>
              <w:spacing w:after="0"/>
              <w:jc w:val="center"/>
              <w:rPr>
                <w:vertAlign w:val="superscript"/>
              </w:rPr>
            </w:pPr>
          </w:p>
        </w:tc>
        <w:tc>
          <w:tcPr>
            <w:tcW w:w="1047" w:type="dxa"/>
            <w:tcBorders>
              <w:top w:val="single" w:sz="4" w:space="0" w:color="auto"/>
            </w:tcBorders>
            <w:vAlign w:val="center"/>
          </w:tcPr>
          <w:p w:rsidR="000A266A" w:rsidRPr="004736F9" w:rsidRDefault="000A266A" w:rsidP="002C1DDB">
            <w:pPr>
              <w:pStyle w:val="WW-TableContents1111"/>
              <w:snapToGrid w:val="0"/>
              <w:spacing w:after="0"/>
              <w:jc w:val="center"/>
              <w:rPr>
                <w:vertAlign w:val="superscript"/>
              </w:rPr>
            </w:pPr>
            <w:r w:rsidRPr="004736F9">
              <w:rPr>
                <w:vertAlign w:val="superscript"/>
              </w:rPr>
              <w:t>(data)</w:t>
            </w:r>
          </w:p>
        </w:tc>
      </w:tr>
    </w:tbl>
    <w:p w:rsidR="000E23CB" w:rsidRPr="004736F9" w:rsidRDefault="000E23CB" w:rsidP="002C1DDB">
      <w:pPr>
        <w:jc w:val="right"/>
        <w:rPr>
          <w:iCs/>
        </w:rPr>
      </w:pPr>
    </w:p>
    <w:p w:rsidR="00377EBD" w:rsidRPr="004736F9" w:rsidRDefault="000E23CB" w:rsidP="00377EBD">
      <w:pPr>
        <w:ind w:left="5184"/>
        <w:rPr>
          <w:i/>
        </w:rPr>
      </w:pPr>
      <w:r w:rsidRPr="004736F9">
        <w:rPr>
          <w:iCs/>
        </w:rPr>
        <w:br w:type="page"/>
      </w:r>
      <w:r w:rsidR="000A266A" w:rsidRPr="004736F9">
        <w:rPr>
          <w:iCs/>
        </w:rPr>
        <w:lastRenderedPageBreak/>
        <w:t>Aplinkos apsaugos agentūros</w:t>
      </w:r>
      <w:r w:rsidR="000A266A" w:rsidRPr="004736F9">
        <w:rPr>
          <w:i/>
        </w:rPr>
        <w:t xml:space="preserve"> </w:t>
      </w:r>
    </w:p>
    <w:p w:rsidR="000A266A" w:rsidRPr="004736F9" w:rsidRDefault="000A266A" w:rsidP="00377EBD">
      <w:pPr>
        <w:ind w:left="5184"/>
        <w:rPr>
          <w:i/>
        </w:rPr>
      </w:pPr>
      <w:r w:rsidRPr="004736F9">
        <w:t>supaprastintų viešųjų pirkimų taisyklių</w:t>
      </w:r>
    </w:p>
    <w:p w:rsidR="000A266A" w:rsidRPr="004736F9" w:rsidRDefault="0044368E" w:rsidP="00377EBD">
      <w:pPr>
        <w:ind w:left="3888" w:firstLine="1296"/>
        <w:rPr>
          <w:rFonts w:eastAsia="Arial"/>
        </w:rPr>
      </w:pPr>
      <w:r w:rsidRPr="004736F9">
        <w:rPr>
          <w:rFonts w:eastAsia="Arial"/>
        </w:rPr>
        <w:t>3</w:t>
      </w:r>
      <w:r w:rsidR="000A266A" w:rsidRPr="004736F9">
        <w:rPr>
          <w:rFonts w:eastAsia="Arial"/>
        </w:rPr>
        <w:t xml:space="preserve"> priedas </w:t>
      </w:r>
    </w:p>
    <w:p w:rsidR="000A266A" w:rsidRPr="004736F9" w:rsidRDefault="000A266A" w:rsidP="002C1DDB"/>
    <w:p w:rsidR="000A266A" w:rsidRPr="004736F9" w:rsidRDefault="000A266A" w:rsidP="002C1DDB">
      <w:pPr>
        <w:widowControl w:val="0"/>
        <w:tabs>
          <w:tab w:val="left" w:pos="0"/>
        </w:tabs>
        <w:jc w:val="center"/>
        <w:rPr>
          <w:b/>
          <w:bCs/>
          <w:kern w:val="1"/>
        </w:rPr>
      </w:pPr>
      <w:r w:rsidRPr="004736F9">
        <w:rPr>
          <w:b/>
          <w:bCs/>
          <w:kern w:val="1"/>
        </w:rPr>
        <w:t>(Kvietimo pateikti prekių, paslaugų ar darbų pasiūlymą</w:t>
      </w:r>
      <w:r w:rsidR="00296A79" w:rsidRPr="004736F9">
        <w:rPr>
          <w:b/>
          <w:bCs/>
          <w:kern w:val="1"/>
        </w:rPr>
        <w:t xml:space="preserve"> formos</w:t>
      </w:r>
      <w:r w:rsidRPr="004736F9">
        <w:rPr>
          <w:b/>
          <w:bCs/>
          <w:kern w:val="1"/>
        </w:rPr>
        <w:t xml:space="preserve"> pavyzdys)</w:t>
      </w:r>
    </w:p>
    <w:p w:rsidR="000A266A" w:rsidRPr="004736F9" w:rsidRDefault="000A266A" w:rsidP="002C1DDB">
      <w:pPr>
        <w:jc w:val="center"/>
        <w:rPr>
          <w:b/>
        </w:rPr>
      </w:pPr>
      <w:r w:rsidRPr="004736F9">
        <w:rPr>
          <w:b/>
        </w:rPr>
        <w:t>APLINKOS APSAUGOS AGENTŪRA</w:t>
      </w:r>
    </w:p>
    <w:p w:rsidR="000A266A" w:rsidRPr="004736F9" w:rsidRDefault="000A266A" w:rsidP="002C1DDB">
      <w:pPr>
        <w:jc w:val="center"/>
        <w:rPr>
          <w:b/>
        </w:rPr>
      </w:pPr>
    </w:p>
    <w:p w:rsidR="004D2013" w:rsidRPr="004736F9" w:rsidRDefault="004D2013" w:rsidP="004D2013">
      <w:pPr>
        <w:spacing w:line="276" w:lineRule="auto"/>
      </w:pPr>
      <w:r w:rsidRPr="004736F9">
        <w:t>Tiekėjo vardas ir pavardė arba juridinio asmens pavadinimas</w:t>
      </w:r>
    </w:p>
    <w:p w:rsidR="004D2013" w:rsidRPr="004736F9" w:rsidRDefault="00AD1076" w:rsidP="004D2013">
      <w:pPr>
        <w:spacing w:line="276" w:lineRule="auto"/>
      </w:pPr>
      <w:r>
        <w:t>kontaktiniai duomenys</w:t>
      </w:r>
      <w:r w:rsidR="004D2013" w:rsidRPr="004736F9">
        <w:t xml:space="preserve"> </w:t>
      </w:r>
    </w:p>
    <w:p w:rsidR="004D2013" w:rsidRPr="004736F9" w:rsidRDefault="004D2013" w:rsidP="004D2013">
      <w:pPr>
        <w:spacing w:line="276" w:lineRule="auto"/>
        <w:jc w:val="center"/>
        <w:rPr>
          <w:b/>
        </w:rPr>
      </w:pPr>
    </w:p>
    <w:p w:rsidR="004D2013" w:rsidRPr="004736F9" w:rsidRDefault="004D2013" w:rsidP="004D2013">
      <w:pPr>
        <w:spacing w:line="276" w:lineRule="auto"/>
        <w:jc w:val="center"/>
        <w:rPr>
          <w:b/>
        </w:rPr>
      </w:pPr>
      <w:r w:rsidRPr="004736F9">
        <w:rPr>
          <w:b/>
        </w:rPr>
        <w:t>KVIETIMAS PATEIKTI PREKIŲ, PASLAUGŲ AR DARBŲ PASIŪLYMĄ</w:t>
      </w:r>
    </w:p>
    <w:p w:rsidR="004D2013" w:rsidRPr="004736F9" w:rsidRDefault="004D2013" w:rsidP="004D2013">
      <w:pPr>
        <w:spacing w:line="276" w:lineRule="auto"/>
        <w:jc w:val="center"/>
      </w:pPr>
    </w:p>
    <w:p w:rsidR="004D2013" w:rsidRPr="004736F9" w:rsidRDefault="004D2013" w:rsidP="004D2013">
      <w:pPr>
        <w:spacing w:line="276" w:lineRule="auto"/>
        <w:jc w:val="center"/>
        <w:rPr>
          <w:shd w:val="clear" w:color="auto" w:fill="C0C0C0"/>
        </w:rPr>
      </w:pPr>
      <w:r w:rsidRPr="00745075">
        <w:t>2XXX-XX-XX</w:t>
      </w:r>
    </w:p>
    <w:p w:rsidR="004D2013" w:rsidRPr="004736F9" w:rsidRDefault="004D2013" w:rsidP="004D2013">
      <w:pPr>
        <w:spacing w:line="276" w:lineRule="auto"/>
        <w:jc w:val="center"/>
      </w:pPr>
      <w:r w:rsidRPr="004736F9">
        <w:t>Vilnius</w:t>
      </w:r>
    </w:p>
    <w:p w:rsidR="004D2013" w:rsidRPr="004736F9" w:rsidRDefault="004D2013" w:rsidP="004D2013">
      <w:pPr>
        <w:spacing w:line="276" w:lineRule="auto"/>
        <w:ind w:firstLine="567"/>
        <w:jc w:val="both"/>
      </w:pPr>
      <w:r w:rsidRPr="004736F9">
        <w:t xml:space="preserve">Aplinkos apsaugos agentūra, </w:t>
      </w:r>
      <w:r w:rsidR="00AD1076" w:rsidRPr="004736F9">
        <w:t>vadovau</w:t>
      </w:r>
      <w:r w:rsidR="00AD1076">
        <w:t>damasi</w:t>
      </w:r>
      <w:r w:rsidR="00AD1076" w:rsidRPr="004736F9">
        <w:t xml:space="preserve"> </w:t>
      </w:r>
      <w:r w:rsidRPr="004736F9">
        <w:t xml:space="preserve">Aplinkos apsaugos agentūros direktoriaus įsakymu patvirtintomis Aplinkos apsaugos agentūros supaprastintų viešųjų pirkimų taisyklių (toliau – Taisyklės) nuostatomis, kviečia Jus dalyvauti apklausoje dėl </w:t>
      </w:r>
      <w:r w:rsidRPr="00745075">
        <w:t xml:space="preserve">XXXXXXX </w:t>
      </w:r>
      <w:r w:rsidRPr="00745075">
        <w:rPr>
          <w:i/>
          <w:iCs/>
        </w:rPr>
        <w:t>(nurodyti pirkimo</w:t>
      </w:r>
      <w:r w:rsidRPr="004736F9">
        <w:rPr>
          <w:i/>
          <w:iCs/>
          <w:shd w:val="clear" w:color="auto" w:fill="C0C0C0"/>
        </w:rPr>
        <w:t xml:space="preserve"> </w:t>
      </w:r>
      <w:r w:rsidRPr="00745075">
        <w:rPr>
          <w:i/>
          <w:iCs/>
        </w:rPr>
        <w:t>objektą: prekės, paslaugų ar darbų pavadinimą)</w:t>
      </w:r>
      <w:r w:rsidRPr="004736F9">
        <w:t xml:space="preserve"> ir </w:t>
      </w:r>
      <w:r w:rsidR="00AD1076">
        <w:t xml:space="preserve">prašo </w:t>
      </w:r>
      <w:r w:rsidRPr="004736F9">
        <w:t>pateikti pasiūlymą raštu</w:t>
      </w:r>
      <w:r w:rsidR="00AD1076">
        <w:t xml:space="preserve"> iki </w:t>
      </w:r>
      <w:r w:rsidR="00AD1076" w:rsidRPr="00745075">
        <w:t>(</w:t>
      </w:r>
      <w:r w:rsidR="00AD1076" w:rsidRPr="00745075">
        <w:rPr>
          <w:i/>
        </w:rPr>
        <w:t>nurodyti datą,</w:t>
      </w:r>
      <w:r w:rsidR="00AD1076" w:rsidRPr="004736F9">
        <w:rPr>
          <w:i/>
          <w:shd w:val="clear" w:color="auto" w:fill="C0C0C0"/>
        </w:rPr>
        <w:t xml:space="preserve"> </w:t>
      </w:r>
      <w:r w:rsidR="00AD1076" w:rsidRPr="00745075">
        <w:rPr>
          <w:i/>
        </w:rPr>
        <w:t>valandą ir minutę)</w:t>
      </w:r>
      <w:r w:rsidRPr="00745075">
        <w:t>.</w:t>
      </w:r>
      <w:r w:rsidRPr="004736F9">
        <w:t xml:space="preserve"> </w:t>
      </w:r>
    </w:p>
    <w:p w:rsidR="004D2013" w:rsidRPr="004736F9" w:rsidRDefault="004D2013" w:rsidP="004D2013">
      <w:pPr>
        <w:spacing w:line="276" w:lineRule="auto"/>
        <w:jc w:val="both"/>
      </w:pPr>
    </w:p>
    <w:p w:rsidR="004D2013" w:rsidRPr="004736F9" w:rsidRDefault="004D2013" w:rsidP="004D2013">
      <w:pPr>
        <w:numPr>
          <w:ilvl w:val="0"/>
          <w:numId w:val="20"/>
        </w:numPr>
        <w:spacing w:line="276" w:lineRule="auto"/>
        <w:jc w:val="center"/>
        <w:rPr>
          <w:b/>
          <w:bCs/>
        </w:rPr>
      </w:pPr>
      <w:r w:rsidRPr="004736F9">
        <w:rPr>
          <w:b/>
          <w:bCs/>
        </w:rPr>
        <w:t>PIRKIMO OBJEKTAS</w:t>
      </w:r>
    </w:p>
    <w:p w:rsidR="004D2013" w:rsidRPr="004736F9" w:rsidRDefault="004D2013" w:rsidP="004D2013">
      <w:pPr>
        <w:spacing w:line="276" w:lineRule="auto"/>
        <w:ind w:left="1080"/>
        <w:rPr>
          <w:b/>
          <w:bCs/>
        </w:rPr>
      </w:pPr>
    </w:p>
    <w:p w:rsidR="004D2013" w:rsidRPr="004736F9" w:rsidRDefault="004D2013" w:rsidP="004D2013">
      <w:pPr>
        <w:spacing w:line="276" w:lineRule="auto"/>
        <w:ind w:firstLine="567"/>
        <w:jc w:val="both"/>
        <w:rPr>
          <w:i/>
          <w:shd w:val="clear" w:color="auto" w:fill="C0C0C0"/>
        </w:rPr>
      </w:pPr>
      <w:r w:rsidRPr="004736F9">
        <w:t>Pirkimo objekto pavadinimas.</w:t>
      </w:r>
      <w:r w:rsidRPr="004736F9">
        <w:rPr>
          <w:i/>
          <w:iCs/>
        </w:rPr>
        <w:t xml:space="preserve"> </w:t>
      </w:r>
      <w:r w:rsidRPr="00745075">
        <w:rPr>
          <w:i/>
          <w:iCs/>
        </w:rPr>
        <w:t>Prekių, paslaugų ar darbų</w:t>
      </w:r>
      <w:r w:rsidRPr="004736F9">
        <w:t xml:space="preserve"> savybės nurodytos techninėje specifikacijoje. </w:t>
      </w:r>
      <w:r w:rsidRPr="00745075">
        <w:rPr>
          <w:i/>
        </w:rPr>
        <w:t>(Jeigu techninė specifikacija nerengiama, visa informacija apie pirkimo objektą pateikiama šiame skyriuje.</w:t>
      </w:r>
      <w:r w:rsidRPr="00745075">
        <w:t xml:space="preserve"> </w:t>
      </w:r>
      <w:r w:rsidRPr="00745075">
        <w:rPr>
          <w:i/>
        </w:rPr>
        <w:t xml:space="preserve">Jeigu perkamos prekės, techninėje specifikacijoje turi būti nurodyta, kad siūlomos prekės turi būti naujos ir nenaudotos, turi atitikti teisės aktų reikalavimus. Būtina nurodyti garantijas ir techninės priežiūros sąlygas, jeigu perkamos prekės ar paslaugos, kurias būtina suderinti su jau turimomis prekėmis ar paslaugomis, nurodyti, jog siūlomos prekės ar paslaugos turi būti suderinamos su jau turimomis.) </w:t>
      </w:r>
    </w:p>
    <w:p w:rsidR="004D2013" w:rsidRPr="004736F9" w:rsidRDefault="004D2013" w:rsidP="004D2013">
      <w:pPr>
        <w:spacing w:line="276" w:lineRule="auto"/>
        <w:ind w:firstLine="567"/>
        <w:jc w:val="both"/>
      </w:pPr>
      <w:r w:rsidRPr="00745075">
        <w:rPr>
          <w:i/>
        </w:rPr>
        <w:t>Prekių tiekimo, paslaugų teikimo ar darbų atlikimo (pasirinkti)</w:t>
      </w:r>
      <w:r w:rsidRPr="004736F9">
        <w:rPr>
          <w:i/>
        </w:rPr>
        <w:t xml:space="preserve"> </w:t>
      </w:r>
      <w:r w:rsidRPr="004736F9">
        <w:t>terminas</w:t>
      </w:r>
      <w:r w:rsidRPr="004736F9">
        <w:rPr>
          <w:i/>
        </w:rPr>
        <w:t xml:space="preserve"> </w:t>
      </w:r>
      <w:r w:rsidRPr="00745075">
        <w:rPr>
          <w:i/>
        </w:rPr>
        <w:t xml:space="preserve">– </w:t>
      </w:r>
      <w:r w:rsidRPr="00745075">
        <w:t>XXXXX</w:t>
      </w:r>
      <w:r w:rsidRPr="004736F9">
        <w:t xml:space="preserve"> </w:t>
      </w:r>
      <w:r w:rsidRPr="004736F9">
        <w:rPr>
          <w:i/>
        </w:rPr>
        <w:t xml:space="preserve">(įrašyti terminą) </w:t>
      </w:r>
      <w:r w:rsidRPr="004736F9">
        <w:t>su galimybe pratęsti, bet ne ilgiau kaip 3 meta</w:t>
      </w:r>
      <w:r w:rsidR="00AD1076">
        <w:t>m</w:t>
      </w:r>
      <w:r w:rsidRPr="004736F9">
        <w:t>s (nuo pirkimo sutarties sudarymo momento).</w:t>
      </w:r>
    </w:p>
    <w:p w:rsidR="004D2013" w:rsidRPr="004736F9" w:rsidRDefault="004D2013" w:rsidP="004D2013">
      <w:pPr>
        <w:spacing w:line="276" w:lineRule="auto"/>
        <w:ind w:firstLine="567"/>
        <w:jc w:val="both"/>
      </w:pPr>
    </w:p>
    <w:p w:rsidR="004D2013" w:rsidRPr="004736F9" w:rsidRDefault="004D2013" w:rsidP="004D2013">
      <w:pPr>
        <w:pStyle w:val="TableContents"/>
        <w:numPr>
          <w:ilvl w:val="0"/>
          <w:numId w:val="20"/>
        </w:numPr>
        <w:spacing w:line="276" w:lineRule="auto"/>
        <w:jc w:val="center"/>
        <w:rPr>
          <w:i/>
          <w:shd w:val="clear" w:color="auto" w:fill="C0C0C0"/>
        </w:rPr>
      </w:pPr>
      <w:r w:rsidRPr="00745075">
        <w:rPr>
          <w:b/>
        </w:rPr>
        <w:t xml:space="preserve">MINIMALŪS KVALIFIKACINIAI REIKALAVIMAI </w:t>
      </w:r>
      <w:r w:rsidRPr="00745075">
        <w:rPr>
          <w:i/>
        </w:rPr>
        <w:t>(jei taikomi)</w:t>
      </w:r>
    </w:p>
    <w:p w:rsidR="004D2013" w:rsidRPr="004736F9" w:rsidRDefault="004D2013" w:rsidP="004D2013">
      <w:pPr>
        <w:pStyle w:val="TableContents"/>
        <w:spacing w:line="276" w:lineRule="auto"/>
        <w:ind w:left="1080"/>
        <w:rPr>
          <w:i/>
          <w:shd w:val="clear" w:color="auto" w:fill="C0C0C0"/>
        </w:rPr>
      </w:pPr>
    </w:p>
    <w:p w:rsidR="004D2013" w:rsidRPr="004736F9" w:rsidRDefault="004D2013" w:rsidP="004D2013">
      <w:pPr>
        <w:pStyle w:val="Antrats"/>
        <w:snapToGrid w:val="0"/>
        <w:spacing w:line="276" w:lineRule="auto"/>
        <w:ind w:firstLine="567"/>
        <w:jc w:val="both"/>
      </w:pPr>
      <w:r w:rsidRPr="004736F9">
        <w:t xml:space="preserve">Tiekėjas (fizinis asmuo) ar tiekėjo (juridinio asmens) vadovas ar ūkinės bendrijos tikrasis narys (nariai), turintis (turintys) teisę juridinio asmens vardu sudaryti sandorį, ar buhalteris (buhalteriai) ar kitas (kiti) asmuo (asmenys), turintis (turintys) teisę surašyti ir pasirašyti tiekėjo apskaitos dokumentus, neturi teistumo (arba teistumas yra išnykęs ar panaikintas), ir dėl tiekėjo (juridinio. asmens) per pastaruosius 5 metus nebuvo priimtas ir įsiteisėjęs apkaltinamasis teismo nuosprendis už veikas, nurodytas Viešųjų pirkimų įstatymo 33 str.1 d.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w:t>
      </w:r>
      <w:r w:rsidRPr="004736F9">
        <w:lastRenderedPageBreak/>
        <w:t>aktuose apibrėžtus nusikaltimus.</w:t>
      </w:r>
      <w:r w:rsidRPr="004736F9">
        <w:rPr>
          <w:bCs/>
        </w:rPr>
        <w:t xml:space="preserve"> Tiekėjas turi pateikti i</w:t>
      </w:r>
      <w:r w:rsidRPr="004736F9">
        <w:t xml:space="preserve">šrašą iš teismo sprendimo arba Informatikos ir ryšių departamento prie Vidaus reikalų ministerijos ar valstybės įmonės Registrų centro Lietuvos Respublikos Vyriausybės nustatyta tvarka išduotas dokumentas, patvirtinantį jungtinius kompetentingų institucijų tvarkomus duomenis, arba atitinkamos užsienio šalies institucijos dokumentą (originalas arba tinkamai patvirtinta kopija), išduotas ne anksčiau kaip </w:t>
      </w:r>
      <w:r w:rsidRPr="004736F9">
        <w:rPr>
          <w:i/>
        </w:rPr>
        <w:t xml:space="preserve"> </w:t>
      </w:r>
      <w:r w:rsidRPr="004736F9">
        <w:t>60 dienų</w:t>
      </w:r>
      <w:r w:rsidRPr="004736F9">
        <w:rPr>
          <w:i/>
        </w:rPr>
        <w:t xml:space="preserve">  </w:t>
      </w:r>
      <w:r w:rsidRPr="004736F9">
        <w:t>iki pasiūlymų pateikimo termino pabaigos. Jei dokumentas išduotas anksčiau, tačiau jo galiojimo terminas ilgesnis nei pasiūlymų pateikimo terminas, toks dokumentas yra priimtinas.</w:t>
      </w:r>
    </w:p>
    <w:p w:rsidR="004D2013" w:rsidRPr="004736F9" w:rsidRDefault="004D2013" w:rsidP="004D2013">
      <w:pPr>
        <w:tabs>
          <w:tab w:val="left" w:pos="851"/>
        </w:tabs>
        <w:snapToGrid w:val="0"/>
        <w:spacing w:line="276" w:lineRule="auto"/>
        <w:jc w:val="both"/>
        <w:rPr>
          <w:i/>
          <w:shd w:val="clear" w:color="auto" w:fill="C0C0C0"/>
        </w:rPr>
      </w:pPr>
      <w:r w:rsidRPr="00745075">
        <w:rPr>
          <w:i/>
        </w:rPr>
        <w:t>(Privalomas kvalifikacinis reikalavimas, jeigu atliekamas tiekėjų kvalifikacijos patikrinimas)</w:t>
      </w:r>
    </w:p>
    <w:p w:rsidR="004D2013" w:rsidRPr="004736F9" w:rsidRDefault="004D2013" w:rsidP="004D2013">
      <w:pPr>
        <w:spacing w:line="276" w:lineRule="auto"/>
        <w:jc w:val="center"/>
        <w:rPr>
          <w:b/>
        </w:rPr>
      </w:pPr>
    </w:p>
    <w:p w:rsidR="004D2013" w:rsidRPr="004736F9" w:rsidRDefault="004D2013" w:rsidP="004D2013">
      <w:pPr>
        <w:spacing w:line="276" w:lineRule="auto"/>
        <w:jc w:val="center"/>
        <w:rPr>
          <w:b/>
          <w:shd w:val="clear" w:color="auto" w:fill="C0C0C0"/>
        </w:rPr>
      </w:pPr>
      <w:r w:rsidRPr="00745075">
        <w:rPr>
          <w:b/>
        </w:rPr>
        <w:t>III. KAINODAROS TAISYKLĖS. ATSISKAITYMŲ IR MOKĖJIMO TVARKA</w:t>
      </w:r>
    </w:p>
    <w:p w:rsidR="004D2013" w:rsidRPr="004736F9" w:rsidRDefault="004D2013" w:rsidP="004D2013">
      <w:pPr>
        <w:spacing w:line="276" w:lineRule="auto"/>
        <w:ind w:firstLine="720"/>
        <w:jc w:val="both"/>
      </w:pPr>
    </w:p>
    <w:p w:rsidR="004D2013" w:rsidRPr="004736F9" w:rsidRDefault="004D2013" w:rsidP="004D2013">
      <w:pPr>
        <w:spacing w:line="276" w:lineRule="auto"/>
        <w:jc w:val="center"/>
        <w:rPr>
          <w:shd w:val="clear" w:color="auto" w:fill="C0C0C0"/>
        </w:rPr>
      </w:pPr>
      <w:r w:rsidRPr="00745075">
        <w:rPr>
          <w:b/>
        </w:rPr>
        <w:t xml:space="preserve">IV. APLINKOSAUGINIAI REIKALAVIMAI </w:t>
      </w:r>
      <w:r w:rsidRPr="00745075">
        <w:t>(</w:t>
      </w:r>
      <w:r w:rsidRPr="00745075">
        <w:rPr>
          <w:i/>
          <w:iCs/>
        </w:rPr>
        <w:t>jei taikomi</w:t>
      </w:r>
      <w:r w:rsidRPr="00745075">
        <w:t>)</w:t>
      </w:r>
    </w:p>
    <w:p w:rsidR="004D2013" w:rsidRPr="004736F9" w:rsidRDefault="004D2013" w:rsidP="004D2013">
      <w:pPr>
        <w:spacing w:line="276" w:lineRule="auto"/>
        <w:ind w:firstLine="720"/>
        <w:jc w:val="center"/>
        <w:rPr>
          <w:b/>
        </w:rPr>
      </w:pPr>
    </w:p>
    <w:p w:rsidR="004D2013" w:rsidRPr="004736F9" w:rsidRDefault="004D2013" w:rsidP="004D2013">
      <w:pPr>
        <w:spacing w:line="276" w:lineRule="auto"/>
        <w:ind w:firstLine="720"/>
        <w:jc w:val="center"/>
        <w:rPr>
          <w:b/>
        </w:rPr>
      </w:pPr>
      <w:r w:rsidRPr="004736F9">
        <w:rPr>
          <w:b/>
        </w:rPr>
        <w:t>V. PASIŪLYMŲ RENGIMAS</w:t>
      </w:r>
    </w:p>
    <w:p w:rsidR="004D2013" w:rsidRPr="004736F9" w:rsidRDefault="004D2013" w:rsidP="004D2013">
      <w:pPr>
        <w:spacing w:line="276" w:lineRule="auto"/>
        <w:ind w:firstLine="720"/>
        <w:jc w:val="center"/>
        <w:rPr>
          <w:b/>
        </w:rPr>
      </w:pPr>
    </w:p>
    <w:p w:rsidR="004D2013" w:rsidRPr="004736F9" w:rsidRDefault="004D2013" w:rsidP="004D2013">
      <w:pPr>
        <w:spacing w:line="276" w:lineRule="auto"/>
        <w:ind w:firstLine="567"/>
        <w:jc w:val="both"/>
        <w:rPr>
          <w:i/>
          <w:iCs/>
          <w:shd w:val="clear" w:color="auto" w:fill="C0C0C0"/>
        </w:rPr>
      </w:pPr>
      <w:r w:rsidRPr="004736F9">
        <w:t xml:space="preserve">Pasiūlymas turi būti pateiktas pagal pridedamą pasiūlymo formą (Kvietimo priedas) užklijuotame voke, elektroniniu paštu, faksu ar CVPIS priemonėmis </w:t>
      </w:r>
      <w:r w:rsidRPr="00745075">
        <w:t>(</w:t>
      </w:r>
      <w:r w:rsidRPr="00745075">
        <w:rPr>
          <w:i/>
          <w:iCs/>
        </w:rPr>
        <w:t>nurodyti pateikimo būdą ir atitinkamai adresą/el. pašto adresą/fakso nr.).</w:t>
      </w:r>
    </w:p>
    <w:p w:rsidR="004D2013" w:rsidRPr="004736F9" w:rsidRDefault="004D2013" w:rsidP="004D2013">
      <w:pPr>
        <w:spacing w:line="276" w:lineRule="auto"/>
        <w:ind w:firstLine="720"/>
        <w:jc w:val="center"/>
        <w:rPr>
          <w:b/>
        </w:rPr>
      </w:pPr>
    </w:p>
    <w:p w:rsidR="004D2013" w:rsidRPr="004736F9" w:rsidRDefault="004D2013" w:rsidP="004D2013">
      <w:pPr>
        <w:pStyle w:val="PAVADINIMAI"/>
        <w:numPr>
          <w:ilvl w:val="0"/>
          <w:numId w:val="18"/>
        </w:numPr>
        <w:tabs>
          <w:tab w:val="num" w:pos="851"/>
        </w:tabs>
        <w:spacing w:before="0" w:after="0" w:line="276" w:lineRule="auto"/>
        <w:ind w:left="851" w:firstLine="0"/>
        <w:rPr>
          <w:rFonts w:cs="Times New Roman"/>
          <w:lang w:val="lt-LT"/>
        </w:rPr>
      </w:pPr>
      <w:r w:rsidRPr="004736F9">
        <w:rPr>
          <w:rFonts w:cs="Times New Roman"/>
          <w:lang w:val="lt-LT"/>
        </w:rPr>
        <w:t>PIRKIMO DOKUMENTŲ PAAIŠKINIMAS</w:t>
      </w:r>
    </w:p>
    <w:p w:rsidR="004D2013" w:rsidRPr="004736F9" w:rsidRDefault="004D2013" w:rsidP="004D2013">
      <w:pPr>
        <w:pStyle w:val="PAVADINIMAI"/>
        <w:numPr>
          <w:ilvl w:val="0"/>
          <w:numId w:val="0"/>
        </w:numPr>
        <w:tabs>
          <w:tab w:val="left" w:pos="1296"/>
        </w:tabs>
        <w:spacing w:before="0" w:after="0" w:line="276" w:lineRule="auto"/>
        <w:ind w:left="2307" w:hanging="180"/>
        <w:jc w:val="left"/>
        <w:rPr>
          <w:rFonts w:cs="Times New Roman"/>
          <w:lang w:val="lt-LT"/>
        </w:rPr>
      </w:pPr>
    </w:p>
    <w:p w:rsidR="004D2013" w:rsidRPr="004736F9" w:rsidRDefault="004D2013" w:rsidP="004D2013">
      <w:pPr>
        <w:spacing w:line="276" w:lineRule="auto"/>
        <w:ind w:firstLine="312"/>
        <w:jc w:val="both"/>
        <w:rPr>
          <w:rFonts w:eastAsia="TimesNewRomanPSMT"/>
        </w:rPr>
      </w:pPr>
      <w:r w:rsidRPr="004736F9">
        <w:rPr>
          <w:rFonts w:eastAsia="TimesNewRomanPSMT"/>
        </w:rPr>
        <w:t xml:space="preserve">Tiekėjai turi teisę kreiptis dėl pirkimo dokumentų paaiškinimo likus </w:t>
      </w:r>
      <w:r w:rsidRPr="00745075">
        <w:rPr>
          <w:rFonts w:eastAsia="TimesNewRomanPSMT"/>
        </w:rPr>
        <w:t xml:space="preserve">XXXXX </w:t>
      </w:r>
      <w:r w:rsidRPr="00745075">
        <w:rPr>
          <w:rFonts w:eastAsia="TimesNewRomanPSMT"/>
          <w:i/>
        </w:rPr>
        <w:t>(įrašyti)</w:t>
      </w:r>
      <w:r w:rsidRPr="004736F9">
        <w:rPr>
          <w:rFonts w:eastAsia="TimesNewRomanPSMT"/>
        </w:rPr>
        <w:t xml:space="preserve"> darbo dienoms iki pasiūlymų pateikimo termino pabaigos</w:t>
      </w:r>
      <w:r w:rsidRPr="004736F9">
        <w:rPr>
          <w:i/>
        </w:rPr>
        <w:t xml:space="preserve"> (atliekant mažos vertės pirkimą apklausos būdu (raštu) – likus ne mažiau kaip 2 darbo dienoms iki pasiūlymų pateikimo termino, kitais atvejais – likus ne mažiau kaip 4 darbo dienoms </w:t>
      </w:r>
      <w:r w:rsidRPr="004736F9">
        <w:rPr>
          <w:rFonts w:eastAsia="TimesNewRomanPSMT"/>
          <w:i/>
        </w:rPr>
        <w:t>iki pasiūlymų pateikimo termino pabaigos</w:t>
      </w:r>
      <w:r w:rsidRPr="004736F9">
        <w:rPr>
          <w:i/>
        </w:rPr>
        <w:t>)</w:t>
      </w:r>
      <w:r w:rsidRPr="004736F9">
        <w:rPr>
          <w:rFonts w:eastAsia="TimesNewRomanPSMT"/>
          <w:i/>
        </w:rPr>
        <w:t>.</w:t>
      </w:r>
      <w:r w:rsidRPr="004736F9">
        <w:rPr>
          <w:rFonts w:eastAsia="TimesNewRomanPSMT"/>
        </w:rPr>
        <w:t xml:space="preserve"> </w:t>
      </w:r>
    </w:p>
    <w:p w:rsidR="004D2013" w:rsidRPr="004736F9" w:rsidRDefault="004D2013" w:rsidP="004D2013">
      <w:pPr>
        <w:spacing w:line="276" w:lineRule="auto"/>
        <w:ind w:firstLine="312"/>
        <w:jc w:val="both"/>
        <w:rPr>
          <w:rFonts w:eastAsia="Arial"/>
        </w:rPr>
      </w:pPr>
      <w:r w:rsidRPr="004736F9">
        <w:rPr>
          <w:rFonts w:eastAsia="Arial"/>
        </w:rPr>
        <w:t xml:space="preserve">Agentūra ne vėliau kaip per </w:t>
      </w:r>
      <w:r w:rsidRPr="00745075">
        <w:rPr>
          <w:rFonts w:eastAsia="TimesNewRomanPSMT"/>
        </w:rPr>
        <w:t>XXXXX (įrašyti)</w:t>
      </w:r>
      <w:r w:rsidRPr="004736F9">
        <w:rPr>
          <w:rFonts w:eastAsia="TimesNewRomanPSMT"/>
        </w:rPr>
        <w:t xml:space="preserve"> </w:t>
      </w:r>
      <w:r w:rsidRPr="004736F9">
        <w:rPr>
          <w:rFonts w:eastAsia="Arial"/>
        </w:rPr>
        <w:t xml:space="preserve">darbo dienas </w:t>
      </w:r>
      <w:r w:rsidRPr="004736F9">
        <w:rPr>
          <w:rFonts w:eastAsia="Arial"/>
          <w:i/>
        </w:rPr>
        <w:t>(vykdant mažos vertės pirkimą apklausos būdu (raštu) – ne vėliau kaip per 2 darbo dienas, kitais atvejais – ne vėliau kaip per 3 darbo dienas)</w:t>
      </w:r>
      <w:r w:rsidRPr="004736F9">
        <w:rPr>
          <w:rFonts w:eastAsia="Arial"/>
        </w:rPr>
        <w:t xml:space="preserve"> nuo prašymo gavimo dienos atsako į kiekvieną tiekėjo rašytinį prašymą paaiškinti pirkimo dokumentus, jeigu jis gautas ne vėliau kaip prieš 4 darbo dienas (vykdant mažos vertės pirkimą apklausos būdu (raštu) – 2 darbo dienas) iki pirkimo pasiūlymų pateikimo termino pabaigos. Atsakymas turi būti siunčiamas taip, kad tiekėjas jį gautų ne vėliau kaip likus 1 darbo dienai iki pasiūlymų pateikimo termino pabaigos. Atsakydama tiekėjui, Agentūra kartu siunčia paaiškinimus ir visiems kitiems tiekėjams, kuriems ji pateikė pirkimo dokumentus, bet nenurodo, iš ko gavo prašymą duoti paaiškinimą. Jei pirkimo dokumentai buvo skelbti internete, ten pat paskelbiami pirkimo dokumentų paaiškinimai. </w:t>
      </w:r>
    </w:p>
    <w:p w:rsidR="004D2013" w:rsidRPr="004736F9" w:rsidRDefault="004D2013" w:rsidP="004D2013">
      <w:pPr>
        <w:spacing w:line="276" w:lineRule="auto"/>
        <w:ind w:firstLine="567"/>
        <w:jc w:val="both"/>
      </w:pPr>
      <w:r w:rsidRPr="004736F9">
        <w:t>Nesibaigus pasiūlymų pateikimo terminui, Agentūra savo iniciatyva gali paaiškinti (patikslinti) pirkimo dokumentus. Paaiškinimai turi būti išsiųsti (paskelbti) likus pakankamai laiko iki pasiūlymų pateikimo termino pabaigos.</w:t>
      </w:r>
    </w:p>
    <w:p w:rsidR="004D2013" w:rsidRPr="004736F9" w:rsidRDefault="004D2013" w:rsidP="004D2013">
      <w:pPr>
        <w:spacing w:line="276" w:lineRule="auto"/>
        <w:ind w:firstLine="567"/>
        <w:jc w:val="both"/>
      </w:pPr>
      <w:r w:rsidRPr="004736F9">
        <w:t>Jeigu Agentūra rengia susitikimą su tiekėju, ji surašo šio susitikimo protokolą. Protokole fiksuojami visi šio susitikimo metu pateikti klausimai dėl pirkimo dokumentų ir atsakymai į juos. Protokolo išrašas laikomas pirkimo dokumentų paaiškinimu, kuris turi būti pateiktas tiekėjams aukščiau pateikta nustatyta tvarka.</w:t>
      </w:r>
    </w:p>
    <w:p w:rsidR="004D2013" w:rsidRPr="004736F9" w:rsidRDefault="004D2013" w:rsidP="004D2013">
      <w:pPr>
        <w:spacing w:line="276" w:lineRule="auto"/>
        <w:ind w:firstLine="567"/>
        <w:jc w:val="both"/>
      </w:pPr>
      <w:r w:rsidRPr="004736F9">
        <w:lastRenderedPageBreak/>
        <w:t xml:space="preserve">Jeigu pirkimo dokumentus paaiškinusi (patikslinusi) Agentūra jų negali pateikti aukščiau nurodytais terminais, ji privalo nukelti pasiūlymų pateikimo terminą. Šis terminas nukeliamas protingumo kriterijų atitinkančiam laikui, per kurį tiekėjai, rengdami pirkimo pasiūlymus, galėtų atsižvelgti į šiuos paaiškinimus (patikslinimus) ir tinkamai parengti pasiūlymus. </w:t>
      </w:r>
    </w:p>
    <w:p w:rsidR="004D2013" w:rsidRPr="004736F9" w:rsidRDefault="004D2013" w:rsidP="004D2013">
      <w:pPr>
        <w:spacing w:line="276" w:lineRule="auto"/>
        <w:ind w:firstLine="567"/>
        <w:jc w:val="both"/>
      </w:pPr>
      <w:r w:rsidRPr="004736F9">
        <w:t xml:space="preserve">Pranešimai apie kiekvieną pirkimo pasiūlymų pateikimo termino nukėlimą išsiunčiami visiems tiekėjams, kuriems buvo pateikti pirkimo dokumentai. </w:t>
      </w:r>
    </w:p>
    <w:p w:rsidR="004D2013" w:rsidRPr="004736F9" w:rsidRDefault="004D2013" w:rsidP="004D2013">
      <w:pPr>
        <w:pStyle w:val="TableContents"/>
        <w:spacing w:line="276" w:lineRule="auto"/>
        <w:ind w:firstLine="709"/>
        <w:jc w:val="both"/>
        <w:rPr>
          <w:b/>
          <w:bCs/>
        </w:rPr>
      </w:pPr>
    </w:p>
    <w:p w:rsidR="004D2013" w:rsidRPr="004736F9" w:rsidRDefault="004D2013" w:rsidP="004D2013">
      <w:pPr>
        <w:pStyle w:val="TableContents"/>
        <w:spacing w:line="276" w:lineRule="auto"/>
        <w:ind w:firstLine="709"/>
        <w:jc w:val="center"/>
        <w:rPr>
          <w:b/>
          <w:bCs/>
        </w:rPr>
      </w:pPr>
      <w:r w:rsidRPr="004736F9">
        <w:rPr>
          <w:b/>
          <w:bCs/>
        </w:rPr>
        <w:t>VII. VOKŲ SU PASIŪLYMAIS ATPLĖŠIMO PROCEDŪROS (</w:t>
      </w:r>
      <w:r w:rsidRPr="004736F9">
        <w:rPr>
          <w:b/>
          <w:bCs/>
          <w:i/>
        </w:rPr>
        <w:t>jeigu taikoma</w:t>
      </w:r>
      <w:r w:rsidRPr="004736F9">
        <w:rPr>
          <w:b/>
          <w:bCs/>
        </w:rPr>
        <w:t>)</w:t>
      </w:r>
    </w:p>
    <w:p w:rsidR="004D2013" w:rsidRPr="004736F9" w:rsidRDefault="004D2013" w:rsidP="004D2013">
      <w:pPr>
        <w:pStyle w:val="TableContents"/>
        <w:spacing w:line="276" w:lineRule="auto"/>
        <w:ind w:firstLine="709"/>
        <w:jc w:val="center"/>
        <w:rPr>
          <w:b/>
          <w:bCs/>
        </w:rPr>
      </w:pPr>
    </w:p>
    <w:p w:rsidR="004D2013" w:rsidRPr="004736F9" w:rsidRDefault="004D2013" w:rsidP="004D2013">
      <w:pPr>
        <w:pStyle w:val="TableContents"/>
        <w:spacing w:line="276" w:lineRule="auto"/>
        <w:ind w:firstLine="567"/>
        <w:jc w:val="both"/>
      </w:pPr>
      <w:r w:rsidRPr="004736F9">
        <w:t xml:space="preserve">Vokai su pasiūlymais atplėšiami </w:t>
      </w:r>
      <w:r w:rsidRPr="00745075">
        <w:t>(</w:t>
      </w:r>
      <w:r w:rsidRPr="00745075">
        <w:rPr>
          <w:i/>
        </w:rPr>
        <w:t>nurodyti vietą, datą, valandą ir minutę)</w:t>
      </w:r>
      <w:r w:rsidRPr="00745075">
        <w:t>.</w:t>
      </w:r>
      <w:r w:rsidRPr="004736F9">
        <w:t xml:space="preserve"> Tiekėjai gali dalyvauti vokų plėšimo procedūroje.</w:t>
      </w:r>
    </w:p>
    <w:p w:rsidR="004D2013" w:rsidRPr="004736F9" w:rsidRDefault="004D2013" w:rsidP="004D2013">
      <w:pPr>
        <w:pStyle w:val="TableContents"/>
        <w:spacing w:line="276" w:lineRule="auto"/>
        <w:ind w:firstLine="567"/>
        <w:jc w:val="both"/>
      </w:pPr>
    </w:p>
    <w:p w:rsidR="004D2013" w:rsidRPr="004736F9" w:rsidRDefault="004D2013" w:rsidP="004D2013">
      <w:pPr>
        <w:pStyle w:val="TableContents"/>
        <w:spacing w:line="276" w:lineRule="auto"/>
        <w:jc w:val="center"/>
        <w:rPr>
          <w:b/>
          <w:bCs/>
        </w:rPr>
      </w:pPr>
      <w:r w:rsidRPr="004736F9">
        <w:rPr>
          <w:b/>
          <w:bCs/>
        </w:rPr>
        <w:t>VIII. PASIŪLYMŲ VERTINIMAS</w:t>
      </w:r>
    </w:p>
    <w:p w:rsidR="004D2013" w:rsidRPr="004736F9" w:rsidRDefault="004D2013" w:rsidP="004D2013">
      <w:pPr>
        <w:pStyle w:val="TableContents"/>
        <w:spacing w:line="276" w:lineRule="auto"/>
        <w:jc w:val="center"/>
        <w:rPr>
          <w:b/>
          <w:bCs/>
        </w:rPr>
      </w:pPr>
    </w:p>
    <w:p w:rsidR="004D2013" w:rsidRPr="004736F9" w:rsidRDefault="004D2013" w:rsidP="004D2013">
      <w:pPr>
        <w:pStyle w:val="TableContents"/>
        <w:spacing w:line="276" w:lineRule="auto"/>
        <w:ind w:firstLine="567"/>
        <w:jc w:val="both"/>
        <w:rPr>
          <w:i/>
          <w:iCs/>
          <w:shd w:val="clear" w:color="auto" w:fill="C0C0C0"/>
        </w:rPr>
      </w:pPr>
      <w:r w:rsidRPr="004736F9">
        <w:rPr>
          <w:b/>
          <w:bCs/>
        </w:rPr>
        <w:t xml:space="preserve">Pasiūlymų vertinimo kriterijus: </w:t>
      </w:r>
      <w:r w:rsidRPr="00745075">
        <w:rPr>
          <w:i/>
          <w:iCs/>
        </w:rPr>
        <w:t>nurodyti pasiūlymų vertinimo kriterijų mažiausia kaina ar</w:t>
      </w:r>
      <w:r w:rsidRPr="004736F9">
        <w:rPr>
          <w:i/>
          <w:iCs/>
          <w:shd w:val="clear" w:color="auto" w:fill="C0C0C0"/>
        </w:rPr>
        <w:t xml:space="preserve"> </w:t>
      </w:r>
      <w:r w:rsidRPr="00745075">
        <w:rPr>
          <w:i/>
          <w:iCs/>
        </w:rPr>
        <w:t>ekonominis naudingumas</w:t>
      </w:r>
    </w:p>
    <w:p w:rsidR="004D2013" w:rsidRPr="004736F9" w:rsidRDefault="004D2013" w:rsidP="004D2013">
      <w:pPr>
        <w:pStyle w:val="TableContents"/>
        <w:spacing w:line="276" w:lineRule="auto"/>
        <w:jc w:val="center"/>
        <w:rPr>
          <w:b/>
          <w:bCs/>
        </w:rPr>
      </w:pPr>
      <w:r w:rsidRPr="004736F9">
        <w:rPr>
          <w:b/>
          <w:bCs/>
        </w:rPr>
        <w:t>IX. KITA INFORMACIJA</w:t>
      </w:r>
    </w:p>
    <w:p w:rsidR="004D2013" w:rsidRPr="004736F9" w:rsidRDefault="004D2013" w:rsidP="004D2013">
      <w:pPr>
        <w:pStyle w:val="Antrat4"/>
        <w:numPr>
          <w:ilvl w:val="3"/>
          <w:numId w:val="19"/>
        </w:numPr>
        <w:shd w:val="clear" w:color="auto" w:fill="FFFFFF"/>
        <w:spacing w:line="276" w:lineRule="auto"/>
        <w:ind w:left="-11" w:firstLine="567"/>
        <w:rPr>
          <w:bCs/>
          <w:i/>
          <w:szCs w:val="24"/>
        </w:rPr>
      </w:pPr>
    </w:p>
    <w:p w:rsidR="004D2013" w:rsidRPr="004736F9" w:rsidRDefault="004D2013" w:rsidP="004D2013">
      <w:pPr>
        <w:pStyle w:val="Antrat4"/>
        <w:numPr>
          <w:ilvl w:val="3"/>
          <w:numId w:val="19"/>
        </w:numPr>
        <w:shd w:val="clear" w:color="auto" w:fill="FFFFFF"/>
        <w:spacing w:line="276" w:lineRule="auto"/>
        <w:ind w:left="-11" w:firstLine="567"/>
        <w:rPr>
          <w:bCs/>
          <w:i/>
          <w:szCs w:val="24"/>
        </w:rPr>
      </w:pPr>
      <w:r w:rsidRPr="004736F9">
        <w:rPr>
          <w:bCs/>
          <w:i/>
          <w:szCs w:val="24"/>
        </w:rPr>
        <w:t xml:space="preserve"> </w:t>
      </w:r>
      <w:bookmarkStart w:id="21" w:name="_Toc339984141"/>
      <w:r w:rsidRPr="004736F9">
        <w:rPr>
          <w:bCs/>
          <w:i/>
          <w:szCs w:val="24"/>
        </w:rPr>
        <w:t>(taikoma vykdant mažos vertės viešąjį pirkimą)</w:t>
      </w:r>
      <w:bookmarkEnd w:id="21"/>
    </w:p>
    <w:p w:rsidR="004D2013" w:rsidRPr="004736F9" w:rsidRDefault="004D2013" w:rsidP="004D2013">
      <w:pPr>
        <w:pStyle w:val="Antrat4"/>
        <w:numPr>
          <w:ilvl w:val="3"/>
          <w:numId w:val="19"/>
        </w:numPr>
        <w:shd w:val="clear" w:color="auto" w:fill="FFFFFF"/>
        <w:spacing w:line="276" w:lineRule="auto"/>
        <w:ind w:left="-11" w:firstLine="567"/>
        <w:rPr>
          <w:szCs w:val="24"/>
        </w:rPr>
      </w:pPr>
      <w:bookmarkStart w:id="22" w:name="_Toc339984142"/>
      <w:r w:rsidRPr="004736F9">
        <w:rPr>
          <w:szCs w:val="24"/>
        </w:rPr>
        <w:t>Paslaugos teikėjai apie Agentūros viešųjų pirkimų procedūrų rezultatus bus informuoti raštu. Su dalyviu, kurio pasiūlymas bus pripažintas laimėjusiu, pirkimo sutartis bus sudaryta nedelsiant.</w:t>
      </w:r>
      <w:bookmarkEnd w:id="22"/>
    </w:p>
    <w:p w:rsidR="004D2013" w:rsidRPr="004736F9" w:rsidRDefault="004D2013" w:rsidP="004D2013">
      <w:pPr>
        <w:pStyle w:val="Antrat4"/>
        <w:numPr>
          <w:ilvl w:val="3"/>
          <w:numId w:val="19"/>
        </w:numPr>
        <w:shd w:val="clear" w:color="auto" w:fill="FFFFFF"/>
        <w:spacing w:line="276" w:lineRule="auto"/>
        <w:ind w:left="-11" w:firstLine="567"/>
        <w:rPr>
          <w:bCs/>
          <w:szCs w:val="24"/>
        </w:rPr>
      </w:pPr>
    </w:p>
    <w:p w:rsidR="004D2013" w:rsidRPr="004736F9" w:rsidRDefault="004D2013" w:rsidP="004D2013">
      <w:pPr>
        <w:pStyle w:val="Antrat4"/>
        <w:numPr>
          <w:ilvl w:val="3"/>
          <w:numId w:val="19"/>
        </w:numPr>
        <w:shd w:val="clear" w:color="auto" w:fill="FFFFFF"/>
        <w:spacing w:line="276" w:lineRule="auto"/>
        <w:ind w:left="-11" w:firstLine="567"/>
        <w:rPr>
          <w:bCs/>
          <w:i/>
          <w:szCs w:val="24"/>
        </w:rPr>
      </w:pPr>
      <w:bookmarkStart w:id="23" w:name="_Toc339984143"/>
      <w:r w:rsidRPr="004736F9">
        <w:rPr>
          <w:bCs/>
          <w:i/>
          <w:szCs w:val="24"/>
        </w:rPr>
        <w:t>(taikoma vykdant supaprastintą viešąjį, išskyrus mažos vertės, pirkimą)</w:t>
      </w:r>
      <w:bookmarkEnd w:id="23"/>
    </w:p>
    <w:p w:rsidR="004D2013" w:rsidRPr="004736F9" w:rsidRDefault="004D2013" w:rsidP="004D2013">
      <w:pPr>
        <w:spacing w:line="276" w:lineRule="auto"/>
        <w:ind w:firstLine="567"/>
        <w:jc w:val="both"/>
      </w:pPr>
      <w:r w:rsidRPr="004736F9">
        <w:t xml:space="preserve">Paslaugos teikėjai apie Agentūros viešųjų pirkimų procedūrų rezultatus bus informuoti raštu. Su dalyviu, kurio pasiūlymas bus pripažintas laimėjusiu, pirkimo sutartis bus sudaryta pasibaigus sutarties atidėjimo terminui, t.y. 15 dienų laikotarpiui, kuris prasideda nuo pranešimo apie sprendimą sudaryti pirkimo sutartį išsiuntimo iš </w:t>
      </w:r>
      <w:r w:rsidR="00AD1076">
        <w:t>Agentūros</w:t>
      </w:r>
      <w:r w:rsidRPr="004736F9">
        <w:t xml:space="preserve"> suinteresuotiems kandidatams ir suinteresuotiems dalyviams dienos.</w:t>
      </w:r>
    </w:p>
    <w:p w:rsidR="004D2013" w:rsidRPr="004736F9" w:rsidRDefault="004D2013" w:rsidP="004D2013">
      <w:pPr>
        <w:shd w:val="clear" w:color="auto" w:fill="FFFFFF"/>
        <w:spacing w:line="276" w:lineRule="auto"/>
        <w:ind w:firstLine="567"/>
        <w:jc w:val="both"/>
      </w:pPr>
      <w:r w:rsidRPr="004736F9">
        <w:t>Atidėjimo terminas netaikomas, kai:</w:t>
      </w:r>
    </w:p>
    <w:p w:rsidR="004D2013" w:rsidRPr="004736F9" w:rsidRDefault="004D2013" w:rsidP="004D2013">
      <w:pPr>
        <w:pStyle w:val="Sraopastraipa"/>
        <w:shd w:val="clear" w:color="auto" w:fill="FFFFFF"/>
        <w:spacing w:before="0" w:beforeAutospacing="0" w:after="0" w:afterAutospacing="0" w:line="276" w:lineRule="auto"/>
        <w:ind w:firstLine="567"/>
        <w:jc w:val="both"/>
      </w:pPr>
      <w:r w:rsidRPr="004736F9">
        <w:t>- vienintelis suinteresuotas dalyvis yra tas, su kuriuo sudaroma pirkimo sutartis, ir nėra suinteresuotų kandidatų;</w:t>
      </w:r>
    </w:p>
    <w:p w:rsidR="004D2013" w:rsidRPr="004736F9" w:rsidRDefault="004D2013" w:rsidP="004D2013">
      <w:pPr>
        <w:pStyle w:val="Sraopastraipa"/>
        <w:shd w:val="clear" w:color="auto" w:fill="FFFFFF"/>
        <w:spacing w:before="0" w:beforeAutospacing="0" w:after="0" w:afterAutospacing="0" w:line="276" w:lineRule="auto"/>
        <w:ind w:firstLine="567"/>
        <w:jc w:val="both"/>
      </w:pPr>
      <w:r w:rsidRPr="004736F9">
        <w:t>- Agentūra pirkimo sutartį sudaro preliminariosios sutarties pagrindu;</w:t>
      </w:r>
    </w:p>
    <w:p w:rsidR="004D2013" w:rsidRPr="004736F9" w:rsidRDefault="004D2013" w:rsidP="004D2013">
      <w:pPr>
        <w:spacing w:line="276" w:lineRule="auto"/>
        <w:ind w:firstLine="567"/>
        <w:jc w:val="both"/>
        <w:rPr>
          <w:bCs/>
        </w:rPr>
      </w:pPr>
      <w:r w:rsidRPr="004736F9">
        <w:rPr>
          <w:bCs/>
        </w:rPr>
        <w:t>- supaprastintų pirkimų atveju pirkimo sutarties vertė mažesnė kaip 3000 eurų (be pridėtinės vertės mokesčio).</w:t>
      </w:r>
    </w:p>
    <w:p w:rsidR="004D2013" w:rsidRPr="004736F9" w:rsidRDefault="004D2013" w:rsidP="004D2013">
      <w:pPr>
        <w:spacing w:line="276" w:lineRule="auto"/>
        <w:ind w:firstLine="567"/>
        <w:jc w:val="both"/>
      </w:pPr>
    </w:p>
    <w:p w:rsidR="004D2013" w:rsidRPr="004736F9" w:rsidRDefault="004D2013" w:rsidP="004D2013">
      <w:pPr>
        <w:pStyle w:val="PreformattedText"/>
        <w:spacing w:line="276" w:lineRule="auto"/>
        <w:ind w:firstLine="567"/>
        <w:jc w:val="both"/>
        <w:rPr>
          <w:rFonts w:ascii="Times New Roman" w:hAnsi="Times New Roman" w:cs="Times New Roman"/>
          <w:sz w:val="24"/>
          <w:szCs w:val="24"/>
        </w:rPr>
      </w:pPr>
      <w:r w:rsidRPr="004736F9">
        <w:rPr>
          <w:rFonts w:ascii="Times New Roman" w:hAnsi="Times New Roman" w:cs="Times New Roman"/>
          <w:sz w:val="24"/>
          <w:szCs w:val="24"/>
        </w:rPr>
        <w:t xml:space="preserve"> Pirkimo sutarties sąlygos sutarties galiojimo laikotarpiu negali būti keičiamos, išskyrus tokias pirkimo sutarties sąlygas, kurias pakeitus nebūtų pažeisti Viešųjų pirkimų įstatymo 3 straipsnyje nustatyti principai ir tikslai.</w:t>
      </w:r>
    </w:p>
    <w:p w:rsidR="004D2013" w:rsidRPr="004736F9" w:rsidRDefault="004D2013" w:rsidP="004D2013">
      <w:pPr>
        <w:spacing w:line="276" w:lineRule="auto"/>
        <w:ind w:firstLine="567"/>
        <w:jc w:val="both"/>
      </w:pPr>
      <w:r w:rsidRPr="004736F9">
        <w:t xml:space="preserve">Visi </w:t>
      </w:r>
      <w:r w:rsidR="005A470C">
        <w:t xml:space="preserve">pirkimo </w:t>
      </w:r>
      <w:r w:rsidRPr="004736F9">
        <w:t>sutarties pakeitimai ir papildymai galioja tik tada, kai jie yra surašyti raštu ir patvirtinti šalių ar jų įgaliotų atstovų parašais.</w:t>
      </w:r>
    </w:p>
    <w:p w:rsidR="004D2013" w:rsidRPr="004736F9" w:rsidRDefault="004D2013" w:rsidP="004D2013">
      <w:pPr>
        <w:spacing w:line="276" w:lineRule="auto"/>
        <w:ind w:firstLine="567"/>
        <w:jc w:val="both"/>
      </w:pPr>
      <w:r w:rsidRPr="00745075">
        <w:t xml:space="preserve">Kontaktinis asmuo: </w:t>
      </w:r>
      <w:r w:rsidRPr="00745075">
        <w:rPr>
          <w:i/>
          <w:sz w:val="20"/>
          <w:szCs w:val="20"/>
        </w:rPr>
        <w:t>(nurodyti pareigas, vardą, pavardę)</w:t>
      </w:r>
      <w:r w:rsidRPr="00745075">
        <w:rPr>
          <w:sz w:val="20"/>
          <w:szCs w:val="20"/>
        </w:rPr>
        <w:t>,</w:t>
      </w:r>
      <w:r w:rsidRPr="00745075">
        <w:t xml:space="preserve"> tel. XXXXXX, e</w:t>
      </w:r>
      <w:r w:rsidRPr="004736F9">
        <w:t xml:space="preserve">l. paštas </w:t>
      </w:r>
      <w:hyperlink r:id="rId12" w:history="1">
        <w:r w:rsidRPr="004736F9">
          <w:rPr>
            <w:rStyle w:val="Hipersaitas"/>
          </w:rPr>
          <w:t>XXXX@aaa.am.lt</w:t>
        </w:r>
      </w:hyperlink>
      <w:r w:rsidRPr="004736F9">
        <w:t>.</w:t>
      </w:r>
    </w:p>
    <w:p w:rsidR="004D2013" w:rsidRPr="004736F9" w:rsidRDefault="004D2013" w:rsidP="004D2013">
      <w:pPr>
        <w:spacing w:line="276" w:lineRule="auto"/>
        <w:jc w:val="both"/>
      </w:pPr>
    </w:p>
    <w:p w:rsidR="004D2013" w:rsidRPr="004736F9" w:rsidRDefault="004D2013" w:rsidP="004D2013">
      <w:pPr>
        <w:spacing w:line="276" w:lineRule="auto"/>
        <w:ind w:firstLine="709"/>
        <w:jc w:val="both"/>
      </w:pPr>
      <w:r w:rsidRPr="004736F9">
        <w:t>Pirki</w:t>
      </w:r>
      <w:r w:rsidR="0005551E">
        <w:t>mų organizatorius ar įgaliotas K</w:t>
      </w:r>
      <w:r w:rsidRPr="004736F9">
        <w:t>omisijos narys</w:t>
      </w:r>
      <w:r w:rsidR="0005551E">
        <w:t xml:space="preserve">          </w:t>
      </w:r>
      <w:r w:rsidRPr="004736F9">
        <w:t xml:space="preserve">     </w:t>
      </w:r>
      <w:r w:rsidR="0005551E" w:rsidRPr="0005551E">
        <w:rPr>
          <w:sz w:val="20"/>
          <w:szCs w:val="20"/>
        </w:rPr>
        <w:t>(</w:t>
      </w:r>
      <w:r w:rsidRPr="0005551E">
        <w:rPr>
          <w:sz w:val="20"/>
          <w:szCs w:val="20"/>
        </w:rPr>
        <w:t>parašas</w:t>
      </w:r>
      <w:r w:rsidR="0005551E" w:rsidRPr="0005551E">
        <w:rPr>
          <w:sz w:val="20"/>
          <w:szCs w:val="20"/>
        </w:rPr>
        <w:t>)</w:t>
      </w:r>
      <w:r w:rsidRPr="004736F9">
        <w:t xml:space="preserve">             </w:t>
      </w:r>
      <w:r w:rsidR="0005551E" w:rsidRPr="0005551E">
        <w:rPr>
          <w:sz w:val="20"/>
          <w:szCs w:val="20"/>
        </w:rPr>
        <w:t>(</w:t>
      </w:r>
      <w:r w:rsidRPr="0005551E">
        <w:rPr>
          <w:sz w:val="20"/>
          <w:szCs w:val="20"/>
        </w:rPr>
        <w:t>vardas, pavardė</w:t>
      </w:r>
      <w:r w:rsidR="0005551E" w:rsidRPr="0005551E">
        <w:rPr>
          <w:sz w:val="20"/>
          <w:szCs w:val="20"/>
        </w:rPr>
        <w:t>)</w:t>
      </w:r>
    </w:p>
    <w:p w:rsidR="000A266A" w:rsidRPr="004736F9" w:rsidRDefault="000A266A" w:rsidP="002C1DDB">
      <w:r w:rsidRPr="004736F9">
        <w:tab/>
      </w:r>
      <w:r w:rsidRPr="004736F9">
        <w:tab/>
      </w:r>
      <w:r w:rsidRPr="004736F9">
        <w:tab/>
      </w:r>
      <w:r w:rsidRPr="004736F9">
        <w:tab/>
      </w:r>
    </w:p>
    <w:p w:rsidR="000A266A" w:rsidRPr="004736F9" w:rsidRDefault="00FF41E6" w:rsidP="002B5452">
      <w:pPr>
        <w:jc w:val="right"/>
      </w:pPr>
      <w:r w:rsidRPr="004736F9">
        <w:br w:type="page"/>
      </w:r>
      <w:r w:rsidR="007330EB" w:rsidRPr="004736F9">
        <w:lastRenderedPageBreak/>
        <w:t xml:space="preserve">Kvietimo pateikti prekių, paslaugų, darbų </w:t>
      </w:r>
      <w:r w:rsidR="002B5452" w:rsidRPr="004736F9">
        <w:t>pasiūlymą</w:t>
      </w:r>
    </w:p>
    <w:p w:rsidR="002B5452" w:rsidRPr="004736F9" w:rsidRDefault="005A470C" w:rsidP="00C408F2">
      <w:pPr>
        <w:jc w:val="center"/>
      </w:pPr>
      <w:r>
        <w:t xml:space="preserve">     </w:t>
      </w:r>
      <w:r w:rsidR="002B5452" w:rsidRPr="004736F9">
        <w:t>1 priedas</w:t>
      </w:r>
    </w:p>
    <w:p w:rsidR="000A266A" w:rsidRPr="004736F9" w:rsidRDefault="000A266A" w:rsidP="002C1DDB"/>
    <w:p w:rsidR="000A266A" w:rsidRPr="004736F9" w:rsidRDefault="000A266A" w:rsidP="002C1DDB"/>
    <w:p w:rsidR="000A266A" w:rsidRPr="004736F9" w:rsidRDefault="000A266A" w:rsidP="002C1DDB">
      <w:pPr>
        <w:jc w:val="center"/>
        <w:rPr>
          <w:b/>
          <w:bCs/>
        </w:rPr>
      </w:pPr>
      <w:r w:rsidRPr="004736F9">
        <w:rPr>
          <w:b/>
          <w:bCs/>
        </w:rPr>
        <w:t xml:space="preserve">(Tiekėjo pasiūlymo dėl prekių, paslaugų ar darbų </w:t>
      </w:r>
      <w:r w:rsidR="005A470C">
        <w:rPr>
          <w:b/>
          <w:bCs/>
        </w:rPr>
        <w:t xml:space="preserve">pirkimo formos </w:t>
      </w:r>
      <w:r w:rsidRPr="004736F9">
        <w:rPr>
          <w:b/>
          <w:bCs/>
        </w:rPr>
        <w:t>pavyzdys)</w:t>
      </w:r>
    </w:p>
    <w:p w:rsidR="000A266A" w:rsidRPr="004736F9" w:rsidRDefault="000A266A" w:rsidP="002C1DDB">
      <w:pPr>
        <w:rPr>
          <w:i/>
          <w:lang w:eastAsia="lt-LT" w:bidi="lt-LT"/>
        </w:rPr>
      </w:pPr>
    </w:p>
    <w:p w:rsidR="000A266A" w:rsidRPr="004736F9" w:rsidRDefault="000A266A" w:rsidP="002C1DDB">
      <w:pPr>
        <w:jc w:val="center"/>
        <w:rPr>
          <w:b/>
          <w:caps/>
          <w:u w:val="single"/>
          <w:lang w:eastAsia="lt-LT" w:bidi="lt-LT"/>
        </w:rPr>
      </w:pPr>
      <w:r w:rsidRPr="004736F9">
        <w:rPr>
          <w:b/>
          <w:caps/>
          <w:u w:val="single"/>
          <w:lang w:eastAsia="lt-LT" w:bidi="lt-LT"/>
        </w:rPr>
        <w:t>PASIŪLYMAS</w:t>
      </w:r>
    </w:p>
    <w:p w:rsidR="000A266A" w:rsidRPr="004736F9" w:rsidRDefault="000A266A" w:rsidP="002C1DDB">
      <w:pPr>
        <w:jc w:val="center"/>
        <w:rPr>
          <w:b/>
          <w:bCs/>
          <w:caps/>
          <w:u w:val="single"/>
        </w:rPr>
      </w:pPr>
      <w:r w:rsidRPr="004736F9">
        <w:rPr>
          <w:b/>
          <w:caps/>
          <w:u w:val="single"/>
          <w:lang w:eastAsia="lt-LT" w:bidi="lt-LT"/>
        </w:rPr>
        <w:t>DĖL                                                                      PIRKIMO</w:t>
      </w:r>
      <w:r w:rsidRPr="004736F9">
        <w:rPr>
          <w:b/>
          <w:bCs/>
          <w:caps/>
          <w:u w:val="single"/>
        </w:rPr>
        <w:t xml:space="preserve"> </w:t>
      </w:r>
    </w:p>
    <w:p w:rsidR="00F65E8D" w:rsidRPr="004736F9" w:rsidRDefault="00F65E8D" w:rsidP="002C1DDB">
      <w:pPr>
        <w:jc w:val="center"/>
        <w:rPr>
          <w:b/>
          <w:bCs/>
          <w:caps/>
          <w:vertAlign w:val="superscript"/>
        </w:rPr>
      </w:pPr>
      <w:r w:rsidRPr="004736F9">
        <w:rPr>
          <w:b/>
          <w:bCs/>
          <w:caps/>
          <w:vertAlign w:val="superscript"/>
        </w:rPr>
        <w:t>(</w:t>
      </w:r>
      <w:r w:rsidRPr="004736F9">
        <w:rPr>
          <w:bCs/>
          <w:vertAlign w:val="superscript"/>
        </w:rPr>
        <w:t>viešojo pirkimo pavadinimas</w:t>
      </w:r>
      <w:r w:rsidRPr="004736F9">
        <w:rPr>
          <w:b/>
          <w:bCs/>
          <w:caps/>
          <w:vertAlign w:val="superscript"/>
        </w:rPr>
        <w:t>)</w:t>
      </w:r>
    </w:p>
    <w:p w:rsidR="000A266A" w:rsidRPr="004736F9" w:rsidRDefault="000A266A" w:rsidP="002C1DDB">
      <w:pPr>
        <w:jc w:val="center"/>
        <w:rPr>
          <w:lang w:eastAsia="lt-LT" w:bidi="lt-LT"/>
        </w:rPr>
      </w:pPr>
      <w:r w:rsidRPr="004736F9">
        <w:rPr>
          <w:lang w:eastAsia="lt-LT" w:bidi="lt-LT"/>
        </w:rPr>
        <w:t>_____________</w:t>
      </w:r>
      <w:r w:rsidRPr="004736F9">
        <w:rPr>
          <w:b/>
          <w:bCs/>
          <w:lang w:eastAsia="lt-LT" w:bidi="lt-LT"/>
        </w:rPr>
        <w:t xml:space="preserve"> </w:t>
      </w:r>
      <w:r w:rsidRPr="004736F9">
        <w:rPr>
          <w:lang w:eastAsia="lt-LT" w:bidi="lt-LT"/>
        </w:rPr>
        <w:t>Nr.______</w:t>
      </w:r>
    </w:p>
    <w:p w:rsidR="000A266A" w:rsidRPr="004736F9" w:rsidRDefault="000A266A" w:rsidP="002C1DDB">
      <w:pPr>
        <w:shd w:val="clear" w:color="auto" w:fill="FFFFFF"/>
        <w:jc w:val="center"/>
        <w:rPr>
          <w:vertAlign w:val="superscript"/>
        </w:rPr>
      </w:pPr>
      <w:r w:rsidRPr="004736F9">
        <w:rPr>
          <w:vertAlign w:val="superscript"/>
        </w:rPr>
        <w:t>(Data)</w:t>
      </w:r>
    </w:p>
    <w:p w:rsidR="000A266A" w:rsidRPr="004736F9" w:rsidRDefault="000A266A" w:rsidP="002C1DDB">
      <w:pPr>
        <w:shd w:val="clear" w:color="auto" w:fill="FFFFFF"/>
        <w:jc w:val="center"/>
        <w:rPr>
          <w:bCs/>
          <w:lang w:eastAsia="lt-LT" w:bidi="lt-LT"/>
        </w:rPr>
      </w:pPr>
      <w:r w:rsidRPr="004736F9">
        <w:rPr>
          <w:bCs/>
          <w:lang w:eastAsia="lt-LT" w:bidi="lt-LT"/>
        </w:rPr>
        <w:t>_____________</w:t>
      </w:r>
    </w:p>
    <w:p w:rsidR="000A266A" w:rsidRPr="004736F9" w:rsidRDefault="000A266A" w:rsidP="002C1DDB">
      <w:pPr>
        <w:shd w:val="clear" w:color="auto" w:fill="FFFFFF"/>
        <w:jc w:val="center"/>
        <w:rPr>
          <w:bCs/>
          <w:vertAlign w:val="superscript"/>
          <w:lang w:eastAsia="lt-LT" w:bidi="lt-LT"/>
        </w:rPr>
      </w:pPr>
      <w:r w:rsidRPr="004736F9">
        <w:rPr>
          <w:bCs/>
          <w:vertAlign w:val="superscript"/>
          <w:lang w:eastAsia="lt-LT" w:bidi="lt-LT"/>
        </w:rPr>
        <w:t>(Sudarymo vieta)</w:t>
      </w:r>
    </w:p>
    <w:p w:rsidR="000A266A" w:rsidRPr="004736F9" w:rsidRDefault="000A266A" w:rsidP="002C1DDB">
      <w:pPr>
        <w:rPr>
          <w:lang w:eastAsia="lt-LT" w:bidi="lt-LT"/>
        </w:rPr>
      </w:pPr>
    </w:p>
    <w:tbl>
      <w:tblPr>
        <w:tblW w:w="0" w:type="auto"/>
        <w:tblInd w:w="153" w:type="dxa"/>
        <w:tblLayout w:type="fixed"/>
        <w:tblLook w:val="0000" w:firstRow="0" w:lastRow="0" w:firstColumn="0" w:lastColumn="0" w:noHBand="0" w:noVBand="0"/>
      </w:tblPr>
      <w:tblGrid>
        <w:gridCol w:w="4436"/>
        <w:gridCol w:w="5157"/>
      </w:tblGrid>
      <w:tr w:rsidR="00055332" w:rsidRPr="004736F9">
        <w:tc>
          <w:tcPr>
            <w:tcW w:w="4436" w:type="dxa"/>
            <w:tcBorders>
              <w:top w:val="single" w:sz="1" w:space="0" w:color="000000"/>
              <w:left w:val="single" w:sz="1" w:space="0" w:color="000000"/>
              <w:bottom w:val="single" w:sz="1" w:space="0" w:color="000000"/>
            </w:tcBorders>
          </w:tcPr>
          <w:p w:rsidR="000A266A" w:rsidRPr="004736F9" w:rsidRDefault="000A266A" w:rsidP="002C1DDB">
            <w:pPr>
              <w:tabs>
                <w:tab w:val="right" w:pos="4220"/>
              </w:tabs>
              <w:snapToGrid w:val="0"/>
              <w:jc w:val="both"/>
              <w:rPr>
                <w:lang w:eastAsia="lt-LT" w:bidi="lt-LT"/>
              </w:rPr>
            </w:pPr>
            <w:r w:rsidRPr="004736F9">
              <w:rPr>
                <w:lang w:eastAsia="lt-LT" w:bidi="lt-LT"/>
              </w:rPr>
              <w:t xml:space="preserve">Tiekėjo pavadinimas </w:t>
            </w:r>
            <w:r w:rsidRPr="004736F9">
              <w:rPr>
                <w:i/>
                <w:lang w:eastAsia="lt-LT" w:bidi="lt-LT"/>
              </w:rPr>
              <w:t>/Jeigu dalyvauja ūkio subjektų grupė, surašomi visi dalyvių pavadinimai/</w:t>
            </w:r>
            <w:r w:rsidRPr="004736F9">
              <w:rPr>
                <w:lang w:eastAsia="lt-LT" w:bidi="lt-LT"/>
              </w:rPr>
              <w:tab/>
            </w:r>
          </w:p>
        </w:tc>
        <w:tc>
          <w:tcPr>
            <w:tcW w:w="5157" w:type="dxa"/>
            <w:tcBorders>
              <w:top w:val="single" w:sz="1" w:space="0" w:color="000000"/>
              <w:left w:val="single" w:sz="1" w:space="0" w:color="000000"/>
              <w:bottom w:val="single" w:sz="1" w:space="0" w:color="000000"/>
              <w:right w:val="single" w:sz="1" w:space="0" w:color="000000"/>
            </w:tcBorders>
          </w:tcPr>
          <w:p w:rsidR="000A266A" w:rsidRPr="004736F9" w:rsidRDefault="000A266A" w:rsidP="002C1DDB">
            <w:pPr>
              <w:snapToGrid w:val="0"/>
              <w:jc w:val="both"/>
              <w:rPr>
                <w:lang w:eastAsia="lt-LT" w:bidi="lt-LT"/>
              </w:rPr>
            </w:pPr>
          </w:p>
          <w:p w:rsidR="000A266A" w:rsidRPr="004736F9" w:rsidRDefault="000A266A" w:rsidP="002C1DDB">
            <w:pPr>
              <w:jc w:val="both"/>
              <w:rPr>
                <w:lang w:eastAsia="lt-LT" w:bidi="lt-LT"/>
              </w:rPr>
            </w:pPr>
          </w:p>
        </w:tc>
      </w:tr>
      <w:tr w:rsidR="00055332" w:rsidRPr="004736F9">
        <w:tc>
          <w:tcPr>
            <w:tcW w:w="4436" w:type="dxa"/>
            <w:tcBorders>
              <w:left w:val="single" w:sz="1" w:space="0" w:color="000000"/>
              <w:bottom w:val="single" w:sz="1" w:space="0" w:color="000000"/>
            </w:tcBorders>
          </w:tcPr>
          <w:p w:rsidR="000A266A" w:rsidRPr="004736F9" w:rsidRDefault="000A266A" w:rsidP="002C1DDB">
            <w:pPr>
              <w:tabs>
                <w:tab w:val="center" w:pos="2110"/>
              </w:tabs>
              <w:snapToGrid w:val="0"/>
              <w:jc w:val="both"/>
              <w:rPr>
                <w:i/>
                <w:lang w:eastAsia="lt-LT" w:bidi="lt-LT"/>
              </w:rPr>
            </w:pPr>
            <w:r w:rsidRPr="004736F9">
              <w:rPr>
                <w:lang w:eastAsia="lt-LT" w:bidi="lt-LT"/>
              </w:rPr>
              <w:t xml:space="preserve">Tiekėjo adresas </w:t>
            </w:r>
            <w:r w:rsidRPr="004736F9">
              <w:rPr>
                <w:i/>
                <w:lang w:eastAsia="lt-LT" w:bidi="lt-LT"/>
              </w:rPr>
              <w:t>/Jeigu dalyvauja ūkio subjektų grupė, surašomi visi dalyvių adresai/</w:t>
            </w:r>
          </w:p>
        </w:tc>
        <w:tc>
          <w:tcPr>
            <w:tcW w:w="5157" w:type="dxa"/>
            <w:tcBorders>
              <w:left w:val="single" w:sz="1" w:space="0" w:color="000000"/>
              <w:bottom w:val="single" w:sz="1" w:space="0" w:color="000000"/>
              <w:right w:val="single" w:sz="1" w:space="0" w:color="000000"/>
            </w:tcBorders>
          </w:tcPr>
          <w:p w:rsidR="000A266A" w:rsidRPr="004736F9" w:rsidRDefault="000A266A" w:rsidP="002C1DDB">
            <w:pPr>
              <w:snapToGrid w:val="0"/>
              <w:jc w:val="both"/>
              <w:rPr>
                <w:lang w:eastAsia="lt-LT" w:bidi="lt-LT"/>
              </w:rPr>
            </w:pPr>
          </w:p>
          <w:p w:rsidR="000A266A" w:rsidRPr="004736F9" w:rsidRDefault="000A266A" w:rsidP="002C1DDB">
            <w:pPr>
              <w:jc w:val="both"/>
              <w:rPr>
                <w:lang w:eastAsia="lt-LT" w:bidi="lt-LT"/>
              </w:rPr>
            </w:pPr>
          </w:p>
        </w:tc>
      </w:tr>
      <w:tr w:rsidR="00055332" w:rsidRPr="004736F9" w:rsidTr="00F65E8D">
        <w:trPr>
          <w:trHeight w:hRule="exact" w:val="684"/>
        </w:trPr>
        <w:tc>
          <w:tcPr>
            <w:tcW w:w="4436" w:type="dxa"/>
            <w:tcBorders>
              <w:left w:val="single" w:sz="1" w:space="0" w:color="000000"/>
              <w:bottom w:val="single" w:sz="1" w:space="0" w:color="000000"/>
            </w:tcBorders>
          </w:tcPr>
          <w:p w:rsidR="000A266A" w:rsidRPr="004736F9" w:rsidRDefault="000A266A" w:rsidP="002C1DDB">
            <w:pPr>
              <w:snapToGrid w:val="0"/>
              <w:jc w:val="both"/>
              <w:rPr>
                <w:lang w:eastAsia="lt-LT" w:bidi="lt-LT"/>
              </w:rPr>
            </w:pPr>
            <w:r w:rsidRPr="004736F9">
              <w:rPr>
                <w:lang w:eastAsia="lt-LT" w:bidi="lt-LT"/>
              </w:rPr>
              <w:t>Už pasiūlymą atsakingo asmens vardas, pavardė</w:t>
            </w:r>
          </w:p>
        </w:tc>
        <w:tc>
          <w:tcPr>
            <w:tcW w:w="5157" w:type="dxa"/>
            <w:tcBorders>
              <w:left w:val="single" w:sz="1" w:space="0" w:color="000000"/>
              <w:bottom w:val="single" w:sz="1" w:space="0" w:color="000000"/>
              <w:right w:val="single" w:sz="1" w:space="0" w:color="000000"/>
            </w:tcBorders>
          </w:tcPr>
          <w:p w:rsidR="000A266A" w:rsidRPr="004736F9" w:rsidRDefault="000A266A" w:rsidP="002C1DDB">
            <w:pPr>
              <w:snapToGrid w:val="0"/>
              <w:jc w:val="both"/>
              <w:rPr>
                <w:lang w:eastAsia="lt-LT" w:bidi="lt-LT"/>
              </w:rPr>
            </w:pPr>
          </w:p>
        </w:tc>
      </w:tr>
      <w:tr w:rsidR="00055332" w:rsidRPr="004736F9">
        <w:tc>
          <w:tcPr>
            <w:tcW w:w="4436" w:type="dxa"/>
            <w:tcBorders>
              <w:left w:val="single" w:sz="1" w:space="0" w:color="000000"/>
              <w:bottom w:val="single" w:sz="1" w:space="0" w:color="000000"/>
            </w:tcBorders>
          </w:tcPr>
          <w:p w:rsidR="000A266A" w:rsidRPr="004736F9" w:rsidRDefault="000A266A" w:rsidP="002C1DDB">
            <w:pPr>
              <w:snapToGrid w:val="0"/>
              <w:jc w:val="both"/>
              <w:rPr>
                <w:lang w:eastAsia="lt-LT" w:bidi="lt-LT"/>
              </w:rPr>
            </w:pPr>
            <w:r w:rsidRPr="004736F9">
              <w:rPr>
                <w:lang w:eastAsia="lt-LT" w:bidi="lt-LT"/>
              </w:rPr>
              <w:t>Telefono numeris</w:t>
            </w:r>
          </w:p>
        </w:tc>
        <w:tc>
          <w:tcPr>
            <w:tcW w:w="5157" w:type="dxa"/>
            <w:tcBorders>
              <w:left w:val="single" w:sz="1" w:space="0" w:color="000000"/>
              <w:bottom w:val="single" w:sz="1" w:space="0" w:color="000000"/>
              <w:right w:val="single" w:sz="1" w:space="0" w:color="000000"/>
            </w:tcBorders>
          </w:tcPr>
          <w:p w:rsidR="000A266A" w:rsidRPr="004736F9" w:rsidRDefault="000A266A" w:rsidP="002C1DDB">
            <w:pPr>
              <w:jc w:val="both"/>
              <w:rPr>
                <w:lang w:eastAsia="lt-LT" w:bidi="lt-LT"/>
              </w:rPr>
            </w:pPr>
          </w:p>
        </w:tc>
      </w:tr>
      <w:tr w:rsidR="00055332" w:rsidRPr="004736F9">
        <w:tc>
          <w:tcPr>
            <w:tcW w:w="4436" w:type="dxa"/>
            <w:tcBorders>
              <w:left w:val="single" w:sz="1" w:space="0" w:color="000000"/>
              <w:bottom w:val="single" w:sz="1" w:space="0" w:color="000000"/>
            </w:tcBorders>
          </w:tcPr>
          <w:p w:rsidR="000A266A" w:rsidRPr="004736F9" w:rsidRDefault="000A266A" w:rsidP="002C1DDB">
            <w:pPr>
              <w:snapToGrid w:val="0"/>
              <w:jc w:val="both"/>
              <w:rPr>
                <w:lang w:eastAsia="lt-LT" w:bidi="lt-LT"/>
              </w:rPr>
            </w:pPr>
            <w:r w:rsidRPr="004736F9">
              <w:rPr>
                <w:lang w:eastAsia="lt-LT" w:bidi="lt-LT"/>
              </w:rPr>
              <w:t>Fakso numeris</w:t>
            </w:r>
          </w:p>
        </w:tc>
        <w:tc>
          <w:tcPr>
            <w:tcW w:w="5157" w:type="dxa"/>
            <w:tcBorders>
              <w:left w:val="single" w:sz="1" w:space="0" w:color="000000"/>
              <w:bottom w:val="single" w:sz="1" w:space="0" w:color="000000"/>
              <w:right w:val="single" w:sz="1" w:space="0" w:color="000000"/>
            </w:tcBorders>
          </w:tcPr>
          <w:p w:rsidR="000A266A" w:rsidRPr="004736F9" w:rsidRDefault="000A266A" w:rsidP="002C1DDB">
            <w:pPr>
              <w:jc w:val="both"/>
              <w:rPr>
                <w:lang w:eastAsia="lt-LT" w:bidi="lt-LT"/>
              </w:rPr>
            </w:pPr>
          </w:p>
        </w:tc>
      </w:tr>
      <w:tr w:rsidR="000A266A" w:rsidRPr="004736F9">
        <w:tc>
          <w:tcPr>
            <w:tcW w:w="4436" w:type="dxa"/>
            <w:tcBorders>
              <w:left w:val="single" w:sz="1" w:space="0" w:color="000000"/>
              <w:bottom w:val="single" w:sz="1" w:space="0" w:color="000000"/>
            </w:tcBorders>
          </w:tcPr>
          <w:p w:rsidR="000A266A" w:rsidRPr="004736F9" w:rsidRDefault="000A266A" w:rsidP="002C1DDB">
            <w:pPr>
              <w:snapToGrid w:val="0"/>
              <w:jc w:val="both"/>
              <w:rPr>
                <w:lang w:eastAsia="lt-LT" w:bidi="lt-LT"/>
              </w:rPr>
            </w:pPr>
            <w:r w:rsidRPr="004736F9">
              <w:rPr>
                <w:lang w:eastAsia="lt-LT" w:bidi="lt-LT"/>
              </w:rPr>
              <w:t>El. pašto adresas</w:t>
            </w:r>
          </w:p>
        </w:tc>
        <w:tc>
          <w:tcPr>
            <w:tcW w:w="5157" w:type="dxa"/>
            <w:tcBorders>
              <w:left w:val="single" w:sz="1" w:space="0" w:color="000000"/>
              <w:bottom w:val="single" w:sz="1" w:space="0" w:color="000000"/>
              <w:right w:val="single" w:sz="1" w:space="0" w:color="000000"/>
            </w:tcBorders>
          </w:tcPr>
          <w:p w:rsidR="000A266A" w:rsidRPr="004736F9" w:rsidRDefault="000A266A" w:rsidP="002C1DDB">
            <w:pPr>
              <w:jc w:val="both"/>
              <w:rPr>
                <w:lang w:eastAsia="lt-LT" w:bidi="lt-LT"/>
              </w:rPr>
            </w:pPr>
          </w:p>
        </w:tc>
      </w:tr>
    </w:tbl>
    <w:p w:rsidR="000A266A" w:rsidRPr="004736F9" w:rsidRDefault="000A266A" w:rsidP="002C1DDB">
      <w:pPr>
        <w:jc w:val="both"/>
      </w:pPr>
    </w:p>
    <w:p w:rsidR="004C2B44" w:rsidRPr="004736F9" w:rsidRDefault="004C2B44" w:rsidP="002C1DDB">
      <w:pPr>
        <w:jc w:val="both"/>
        <w:rPr>
          <w:i/>
          <w:spacing w:val="-4"/>
        </w:rPr>
      </w:pPr>
      <w:r w:rsidRPr="004736F9">
        <w:rPr>
          <w:i/>
          <w:spacing w:val="-4"/>
        </w:rPr>
        <w:t>/Pastaba. Pildoma, jei tiekėjas ketina pasitelkti subrangovą (-</w:t>
      </w:r>
      <w:proofErr w:type="spellStart"/>
      <w:r w:rsidRPr="004736F9">
        <w:rPr>
          <w:i/>
          <w:spacing w:val="-4"/>
        </w:rPr>
        <w:t>us</w:t>
      </w:r>
      <w:proofErr w:type="spellEnd"/>
      <w:r w:rsidRPr="004736F9">
        <w:rPr>
          <w:i/>
          <w:spacing w:val="-4"/>
        </w:rPr>
        <w:t xml:space="preserve">), </w:t>
      </w:r>
      <w:proofErr w:type="spellStart"/>
      <w:r w:rsidRPr="004736F9">
        <w:rPr>
          <w:i/>
          <w:spacing w:val="-4"/>
        </w:rPr>
        <w:t>subtiekėją</w:t>
      </w:r>
      <w:proofErr w:type="spellEnd"/>
      <w:r w:rsidRPr="004736F9">
        <w:rPr>
          <w:i/>
          <w:spacing w:val="-4"/>
        </w:rPr>
        <w:t xml:space="preserve"> (-</w:t>
      </w:r>
      <w:proofErr w:type="spellStart"/>
      <w:r w:rsidRPr="004736F9">
        <w:rPr>
          <w:i/>
          <w:spacing w:val="-4"/>
        </w:rPr>
        <w:t>us</w:t>
      </w:r>
      <w:proofErr w:type="spellEnd"/>
      <w:r w:rsidRPr="004736F9">
        <w:rPr>
          <w:i/>
          <w:spacing w:val="-4"/>
        </w:rPr>
        <w:t>)</w:t>
      </w:r>
      <w:r w:rsidRPr="004736F9">
        <w:rPr>
          <w:i/>
          <w:strike/>
          <w:spacing w:val="-4"/>
        </w:rPr>
        <w:t>,</w:t>
      </w:r>
      <w:r w:rsidRPr="004736F9">
        <w:rPr>
          <w:i/>
          <w:spacing w:val="-4"/>
        </w:rPr>
        <w:t xml:space="preserve"> ar </w:t>
      </w:r>
      <w:proofErr w:type="spellStart"/>
      <w:r w:rsidRPr="004736F9">
        <w:rPr>
          <w:i/>
          <w:spacing w:val="-4"/>
        </w:rPr>
        <w:t>subteikėją</w:t>
      </w:r>
      <w:proofErr w:type="spellEnd"/>
      <w:r w:rsidRPr="004736F9">
        <w:rPr>
          <w:i/>
          <w:spacing w:val="-4"/>
        </w:rPr>
        <w:t xml:space="preserve"> (-</w:t>
      </w:r>
      <w:proofErr w:type="spellStart"/>
      <w:r w:rsidRPr="004736F9">
        <w:rPr>
          <w:i/>
          <w:spacing w:val="-4"/>
        </w:rPr>
        <w:t>us</w:t>
      </w:r>
      <w:proofErr w:type="spellEnd"/>
      <w:r w:rsidRPr="004736F9">
        <w:rPr>
          <w:i/>
          <w:spacing w:val="-4"/>
        </w:rPr>
        <w:t>)/</w:t>
      </w:r>
    </w:p>
    <w:tbl>
      <w:tblPr>
        <w:tblW w:w="0" w:type="auto"/>
        <w:tblInd w:w="108" w:type="dxa"/>
        <w:tblLook w:val="0000" w:firstRow="0" w:lastRow="0" w:firstColumn="0" w:lastColumn="0" w:noHBand="0" w:noVBand="0"/>
      </w:tblPr>
      <w:tblGrid>
        <w:gridCol w:w="4536"/>
        <w:gridCol w:w="5103"/>
      </w:tblGrid>
      <w:tr w:rsidR="00055332" w:rsidRPr="004736F9" w:rsidTr="00536490">
        <w:tc>
          <w:tcPr>
            <w:tcW w:w="4536" w:type="dxa"/>
            <w:tcBorders>
              <w:top w:val="single" w:sz="4" w:space="0" w:color="000000"/>
              <w:left w:val="single" w:sz="4" w:space="0" w:color="000000"/>
              <w:bottom w:val="single" w:sz="4" w:space="0" w:color="000000"/>
            </w:tcBorders>
          </w:tcPr>
          <w:p w:rsidR="004C2B44" w:rsidRPr="004736F9" w:rsidRDefault="004C2B44" w:rsidP="002C1DDB">
            <w:pPr>
              <w:snapToGrid w:val="0"/>
              <w:jc w:val="both"/>
            </w:pPr>
            <w:r w:rsidRPr="004736F9">
              <w:rPr>
                <w:spacing w:val="-4"/>
              </w:rPr>
              <w:t>Subrangovo (-ų), subtiekėjo (-ų) ar subteikėjo (</w:t>
            </w:r>
            <w:r w:rsidRPr="004736F9">
              <w:rPr>
                <w:spacing w:val="-4"/>
              </w:rPr>
              <w:noBreakHyphen/>
              <w:t>ų)</w:t>
            </w:r>
            <w:r w:rsidRPr="004736F9">
              <w:t xml:space="preserve"> pavadinimas (-ai) </w:t>
            </w:r>
          </w:p>
        </w:tc>
        <w:tc>
          <w:tcPr>
            <w:tcW w:w="5103" w:type="dxa"/>
            <w:tcBorders>
              <w:top w:val="single" w:sz="4" w:space="0" w:color="000000"/>
              <w:left w:val="single" w:sz="4" w:space="0" w:color="000000"/>
              <w:bottom w:val="single" w:sz="4" w:space="0" w:color="000000"/>
              <w:right w:val="single" w:sz="4" w:space="0" w:color="000000"/>
            </w:tcBorders>
          </w:tcPr>
          <w:p w:rsidR="004C2B44" w:rsidRPr="004736F9" w:rsidRDefault="004C2B44" w:rsidP="002C1DDB">
            <w:pPr>
              <w:snapToGrid w:val="0"/>
              <w:jc w:val="both"/>
            </w:pPr>
          </w:p>
        </w:tc>
      </w:tr>
      <w:tr w:rsidR="00055332" w:rsidRPr="004736F9" w:rsidTr="00536490">
        <w:tc>
          <w:tcPr>
            <w:tcW w:w="4536" w:type="dxa"/>
            <w:tcBorders>
              <w:top w:val="single" w:sz="4" w:space="0" w:color="000000"/>
              <w:left w:val="single" w:sz="4" w:space="0" w:color="000000"/>
              <w:bottom w:val="single" w:sz="4" w:space="0" w:color="000000"/>
            </w:tcBorders>
          </w:tcPr>
          <w:p w:rsidR="004C2B44" w:rsidRPr="004736F9" w:rsidRDefault="004C2B44" w:rsidP="002C1DDB">
            <w:pPr>
              <w:snapToGrid w:val="0"/>
              <w:jc w:val="both"/>
            </w:pPr>
            <w:r w:rsidRPr="004736F9">
              <w:rPr>
                <w:spacing w:val="-4"/>
              </w:rPr>
              <w:t>Subrangovo (-ų), subtiekėjo (-ų) ar subteikėjo (</w:t>
            </w:r>
            <w:r w:rsidRPr="004736F9">
              <w:rPr>
                <w:spacing w:val="-4"/>
              </w:rPr>
              <w:noBreakHyphen/>
              <w:t>ų)</w:t>
            </w:r>
            <w:r w:rsidRPr="004736F9">
              <w:t xml:space="preserve"> adresas (-ai) </w:t>
            </w:r>
          </w:p>
        </w:tc>
        <w:tc>
          <w:tcPr>
            <w:tcW w:w="5103" w:type="dxa"/>
            <w:tcBorders>
              <w:top w:val="single" w:sz="4" w:space="0" w:color="000000"/>
              <w:left w:val="single" w:sz="4" w:space="0" w:color="000000"/>
              <w:bottom w:val="single" w:sz="4" w:space="0" w:color="000000"/>
              <w:right w:val="single" w:sz="4" w:space="0" w:color="000000"/>
            </w:tcBorders>
          </w:tcPr>
          <w:p w:rsidR="004C2B44" w:rsidRPr="004736F9" w:rsidRDefault="004C2B44" w:rsidP="002C1DDB">
            <w:pPr>
              <w:snapToGrid w:val="0"/>
              <w:jc w:val="both"/>
            </w:pPr>
          </w:p>
        </w:tc>
      </w:tr>
      <w:tr w:rsidR="004C2B44" w:rsidRPr="004736F9" w:rsidTr="00536490">
        <w:tc>
          <w:tcPr>
            <w:tcW w:w="4536" w:type="dxa"/>
            <w:tcBorders>
              <w:top w:val="single" w:sz="4" w:space="0" w:color="000000"/>
              <w:left w:val="single" w:sz="4" w:space="0" w:color="000000"/>
              <w:bottom w:val="single" w:sz="4" w:space="0" w:color="000000"/>
            </w:tcBorders>
          </w:tcPr>
          <w:p w:rsidR="004C2B44" w:rsidRPr="004736F9" w:rsidRDefault="004C2B44" w:rsidP="002C1DDB">
            <w:pPr>
              <w:snapToGrid w:val="0"/>
              <w:jc w:val="both"/>
            </w:pPr>
            <w:r w:rsidRPr="004736F9">
              <w:t>Įsipareigojimų dalis (procentais), kuriai ketinama pasitelkti subrangovą (-</w:t>
            </w:r>
            <w:proofErr w:type="spellStart"/>
            <w:r w:rsidRPr="004736F9">
              <w:t>us</w:t>
            </w:r>
            <w:proofErr w:type="spellEnd"/>
            <w:r w:rsidRPr="004736F9">
              <w:t xml:space="preserve">), </w:t>
            </w:r>
            <w:proofErr w:type="spellStart"/>
            <w:r w:rsidRPr="004736F9">
              <w:t>subtiekėją</w:t>
            </w:r>
            <w:proofErr w:type="spellEnd"/>
            <w:r w:rsidRPr="004736F9">
              <w:t xml:space="preserve"> (-</w:t>
            </w:r>
            <w:proofErr w:type="spellStart"/>
            <w:r w:rsidRPr="004736F9">
              <w:t>us</w:t>
            </w:r>
            <w:proofErr w:type="spellEnd"/>
            <w:r w:rsidRPr="004736F9">
              <w:t xml:space="preserve">) ar </w:t>
            </w:r>
            <w:proofErr w:type="spellStart"/>
            <w:r w:rsidRPr="004736F9">
              <w:t>subteikėją</w:t>
            </w:r>
            <w:proofErr w:type="spellEnd"/>
            <w:r w:rsidRPr="004736F9">
              <w:t xml:space="preserve"> (-</w:t>
            </w:r>
            <w:proofErr w:type="spellStart"/>
            <w:r w:rsidRPr="004736F9">
              <w:t>us</w:t>
            </w:r>
            <w:proofErr w:type="spellEnd"/>
            <w:r w:rsidRPr="004736F9">
              <w:t>)</w:t>
            </w:r>
          </w:p>
        </w:tc>
        <w:tc>
          <w:tcPr>
            <w:tcW w:w="5103" w:type="dxa"/>
            <w:tcBorders>
              <w:top w:val="single" w:sz="4" w:space="0" w:color="000000"/>
              <w:left w:val="single" w:sz="4" w:space="0" w:color="000000"/>
              <w:bottom w:val="single" w:sz="4" w:space="0" w:color="000000"/>
              <w:right w:val="single" w:sz="4" w:space="0" w:color="000000"/>
            </w:tcBorders>
          </w:tcPr>
          <w:p w:rsidR="004C2B44" w:rsidRPr="004736F9" w:rsidRDefault="004C2B44" w:rsidP="002C1DDB">
            <w:pPr>
              <w:snapToGrid w:val="0"/>
              <w:jc w:val="both"/>
            </w:pPr>
          </w:p>
        </w:tc>
      </w:tr>
    </w:tbl>
    <w:p w:rsidR="004C2B44" w:rsidRPr="004736F9" w:rsidRDefault="004C2B44" w:rsidP="002C1DDB">
      <w:pPr>
        <w:jc w:val="both"/>
      </w:pPr>
    </w:p>
    <w:p w:rsidR="000A266A" w:rsidRPr="004736F9" w:rsidRDefault="000A266A" w:rsidP="002C1DDB">
      <w:pPr>
        <w:jc w:val="both"/>
        <w:rPr>
          <w:lang w:eastAsia="lt-LT" w:bidi="lt-LT"/>
        </w:rPr>
      </w:pPr>
      <w:r w:rsidRPr="004736F9">
        <w:rPr>
          <w:lang w:eastAsia="lt-LT" w:bidi="lt-LT"/>
        </w:rPr>
        <w:t>Šiuo pasiūlymu pažymime, kad sutinkame su visomis pirkimo sąlygomis, nustatytomis kvietime ir kituose pirkimo dokumentuose (jų paaiškinimuose, papildymuose).</w:t>
      </w:r>
    </w:p>
    <w:p w:rsidR="000A266A" w:rsidRPr="004736F9" w:rsidRDefault="000A266A" w:rsidP="002C1DDB">
      <w:pPr>
        <w:tabs>
          <w:tab w:val="left" w:pos="5985"/>
          <w:tab w:val="left" w:pos="6000"/>
          <w:tab w:val="left" w:pos="6015"/>
          <w:tab w:val="left" w:pos="6030"/>
          <w:tab w:val="left" w:pos="6045"/>
          <w:tab w:val="left" w:pos="6060"/>
          <w:tab w:val="left" w:pos="6075"/>
          <w:tab w:val="left" w:pos="6090"/>
          <w:tab w:val="left" w:pos="6105"/>
          <w:tab w:val="left" w:pos="6120"/>
          <w:tab w:val="left" w:pos="6135"/>
          <w:tab w:val="left" w:pos="6150"/>
          <w:tab w:val="left" w:pos="6165"/>
          <w:tab w:val="left" w:pos="6180"/>
          <w:tab w:val="left" w:pos="6195"/>
          <w:tab w:val="left" w:pos="6210"/>
          <w:tab w:val="left" w:pos="6225"/>
          <w:tab w:val="left" w:pos="6240"/>
          <w:tab w:val="left" w:pos="6255"/>
          <w:tab w:val="left" w:pos="6270"/>
          <w:tab w:val="left" w:pos="6285"/>
          <w:tab w:val="left" w:pos="6300"/>
          <w:tab w:val="left" w:pos="6315"/>
          <w:tab w:val="left" w:pos="6330"/>
          <w:tab w:val="left" w:pos="6345"/>
          <w:tab w:val="left" w:pos="6360"/>
          <w:tab w:val="left" w:pos="6375"/>
          <w:tab w:val="left" w:pos="6390"/>
        </w:tabs>
        <w:jc w:val="both"/>
        <w:rPr>
          <w:lang w:eastAsia="lt-LT" w:bidi="lt-LT"/>
        </w:rPr>
      </w:pPr>
    </w:p>
    <w:p w:rsidR="000A266A" w:rsidRPr="004736F9" w:rsidRDefault="000A266A" w:rsidP="002C1DDB">
      <w:pPr>
        <w:jc w:val="both"/>
        <w:rPr>
          <w:lang w:eastAsia="lt-LT" w:bidi="lt-LT"/>
        </w:rPr>
      </w:pPr>
      <w:r w:rsidRPr="004736F9">
        <w:rPr>
          <w:lang w:eastAsia="lt-LT" w:bidi="lt-LT"/>
        </w:rPr>
        <w:t>Mes siūlome šias prekes</w:t>
      </w:r>
      <w:r w:rsidR="00F65E8D" w:rsidRPr="004736F9">
        <w:rPr>
          <w:lang w:eastAsia="lt-LT" w:bidi="lt-LT"/>
        </w:rPr>
        <w:t>/paslaugas/darbus</w:t>
      </w:r>
      <w:r w:rsidRPr="004736F9">
        <w:rPr>
          <w:lang w:eastAsia="lt-LT" w:bidi="lt-LT"/>
        </w:rPr>
        <w:t>:</w:t>
      </w:r>
    </w:p>
    <w:p w:rsidR="000A266A" w:rsidRPr="004736F9" w:rsidRDefault="000A266A" w:rsidP="002C1DDB">
      <w:pPr>
        <w:rPr>
          <w:b/>
          <w:bCs/>
        </w:rPr>
      </w:pPr>
    </w:p>
    <w:tbl>
      <w:tblPr>
        <w:tblW w:w="9787" w:type="dxa"/>
        <w:tblInd w:w="-40" w:type="dxa"/>
        <w:tblLayout w:type="fixed"/>
        <w:tblLook w:val="0000" w:firstRow="0" w:lastRow="0" w:firstColumn="0" w:lastColumn="0" w:noHBand="0" w:noVBand="0"/>
      </w:tblPr>
      <w:tblGrid>
        <w:gridCol w:w="574"/>
        <w:gridCol w:w="2693"/>
        <w:gridCol w:w="850"/>
        <w:gridCol w:w="709"/>
        <w:gridCol w:w="1134"/>
        <w:gridCol w:w="1378"/>
        <w:gridCol w:w="1275"/>
        <w:gridCol w:w="1174"/>
      </w:tblGrid>
      <w:tr w:rsidR="00055332" w:rsidRPr="004736F9" w:rsidTr="00C408F2">
        <w:tc>
          <w:tcPr>
            <w:tcW w:w="574" w:type="dxa"/>
            <w:tcBorders>
              <w:top w:val="single" w:sz="4" w:space="0" w:color="000000"/>
              <w:left w:val="single" w:sz="4" w:space="0" w:color="000000"/>
              <w:bottom w:val="single" w:sz="4" w:space="0" w:color="000000"/>
            </w:tcBorders>
          </w:tcPr>
          <w:p w:rsidR="000A266A" w:rsidRPr="004736F9" w:rsidRDefault="000A266A" w:rsidP="002C1DDB">
            <w:pPr>
              <w:snapToGrid w:val="0"/>
              <w:jc w:val="center"/>
              <w:rPr>
                <w:lang w:eastAsia="lt-LT" w:bidi="lt-LT"/>
              </w:rPr>
            </w:pPr>
            <w:r w:rsidRPr="004736F9">
              <w:rPr>
                <w:lang w:eastAsia="lt-LT" w:bidi="lt-LT"/>
              </w:rPr>
              <w:t>Eil. Nr.</w:t>
            </w:r>
          </w:p>
        </w:tc>
        <w:tc>
          <w:tcPr>
            <w:tcW w:w="2693" w:type="dxa"/>
            <w:tcBorders>
              <w:top w:val="single" w:sz="4" w:space="0" w:color="000000"/>
              <w:left w:val="single" w:sz="4" w:space="0" w:color="000000"/>
              <w:bottom w:val="single" w:sz="4" w:space="0" w:color="000000"/>
            </w:tcBorders>
          </w:tcPr>
          <w:p w:rsidR="000A266A" w:rsidRPr="004736F9" w:rsidRDefault="000A266A" w:rsidP="002C1DDB">
            <w:pPr>
              <w:snapToGrid w:val="0"/>
              <w:jc w:val="center"/>
              <w:rPr>
                <w:lang w:eastAsia="lt-LT" w:bidi="lt-LT"/>
              </w:rPr>
            </w:pPr>
            <w:r w:rsidRPr="004736F9">
              <w:rPr>
                <w:i/>
                <w:spacing w:val="-4"/>
                <w:lang w:eastAsia="lt-LT" w:bidi="lt-LT"/>
              </w:rPr>
              <w:t>Prekių / paslaugų /</w:t>
            </w:r>
            <w:r w:rsidRPr="004736F9">
              <w:rPr>
                <w:i/>
                <w:lang w:eastAsia="lt-LT" w:bidi="lt-LT"/>
              </w:rPr>
              <w:t> darbų</w:t>
            </w:r>
            <w:r w:rsidRPr="004736F9">
              <w:rPr>
                <w:lang w:eastAsia="lt-LT" w:bidi="lt-LT"/>
              </w:rPr>
              <w:t xml:space="preserve"> pavadinimas</w:t>
            </w:r>
          </w:p>
        </w:tc>
        <w:tc>
          <w:tcPr>
            <w:tcW w:w="850" w:type="dxa"/>
            <w:tcBorders>
              <w:top w:val="single" w:sz="4" w:space="0" w:color="000000"/>
              <w:left w:val="single" w:sz="4" w:space="0" w:color="000000"/>
              <w:bottom w:val="single" w:sz="4" w:space="0" w:color="000000"/>
            </w:tcBorders>
          </w:tcPr>
          <w:p w:rsidR="000A266A" w:rsidRPr="004736F9" w:rsidRDefault="000A266A" w:rsidP="002C1DDB">
            <w:pPr>
              <w:snapToGrid w:val="0"/>
              <w:jc w:val="center"/>
              <w:rPr>
                <w:lang w:eastAsia="lt-LT" w:bidi="lt-LT"/>
              </w:rPr>
            </w:pPr>
            <w:r w:rsidRPr="004736F9">
              <w:rPr>
                <w:lang w:eastAsia="lt-LT" w:bidi="lt-LT"/>
              </w:rPr>
              <w:t>Kiekis</w:t>
            </w:r>
          </w:p>
        </w:tc>
        <w:tc>
          <w:tcPr>
            <w:tcW w:w="709" w:type="dxa"/>
            <w:tcBorders>
              <w:top w:val="single" w:sz="4" w:space="0" w:color="000000"/>
              <w:left w:val="single" w:sz="4" w:space="0" w:color="000000"/>
              <w:bottom w:val="single" w:sz="4" w:space="0" w:color="000000"/>
            </w:tcBorders>
          </w:tcPr>
          <w:p w:rsidR="00F65E8D" w:rsidRPr="004736F9" w:rsidRDefault="000A266A" w:rsidP="002C1DDB">
            <w:pPr>
              <w:snapToGrid w:val="0"/>
              <w:rPr>
                <w:lang w:eastAsia="lt-LT" w:bidi="lt-LT"/>
              </w:rPr>
            </w:pPr>
            <w:r w:rsidRPr="004736F9">
              <w:rPr>
                <w:lang w:eastAsia="lt-LT" w:bidi="lt-LT"/>
              </w:rPr>
              <w:t>Mato</w:t>
            </w:r>
          </w:p>
          <w:p w:rsidR="000A266A" w:rsidRPr="004736F9" w:rsidRDefault="000A266A" w:rsidP="002C1DDB">
            <w:pPr>
              <w:snapToGrid w:val="0"/>
              <w:rPr>
                <w:lang w:eastAsia="lt-LT" w:bidi="lt-LT"/>
              </w:rPr>
            </w:pPr>
            <w:r w:rsidRPr="004736F9">
              <w:rPr>
                <w:lang w:eastAsia="lt-LT" w:bidi="lt-LT"/>
              </w:rPr>
              <w:t>vnt.</w:t>
            </w:r>
          </w:p>
        </w:tc>
        <w:tc>
          <w:tcPr>
            <w:tcW w:w="1134" w:type="dxa"/>
            <w:tcBorders>
              <w:top w:val="single" w:sz="4" w:space="0" w:color="000000"/>
              <w:left w:val="single" w:sz="4" w:space="0" w:color="000000"/>
              <w:bottom w:val="single" w:sz="4" w:space="0" w:color="000000"/>
            </w:tcBorders>
          </w:tcPr>
          <w:p w:rsidR="000A266A" w:rsidRPr="004736F9" w:rsidRDefault="000A266A" w:rsidP="002C1DDB">
            <w:pPr>
              <w:tabs>
                <w:tab w:val="left" w:pos="200"/>
              </w:tabs>
              <w:snapToGrid w:val="0"/>
              <w:jc w:val="center"/>
              <w:rPr>
                <w:lang w:eastAsia="lt-LT" w:bidi="lt-LT"/>
              </w:rPr>
            </w:pPr>
            <w:r w:rsidRPr="004736F9">
              <w:rPr>
                <w:lang w:eastAsia="lt-LT" w:bidi="lt-LT"/>
              </w:rPr>
              <w:t>Vieneto kaina,</w:t>
            </w:r>
          </w:p>
          <w:p w:rsidR="000A266A" w:rsidRPr="004736F9" w:rsidRDefault="002720B8" w:rsidP="002C1DDB">
            <w:pPr>
              <w:tabs>
                <w:tab w:val="left" w:pos="200"/>
              </w:tabs>
              <w:jc w:val="center"/>
              <w:rPr>
                <w:lang w:eastAsia="lt-LT" w:bidi="lt-LT"/>
              </w:rPr>
            </w:pPr>
            <w:r w:rsidRPr="004736F9">
              <w:rPr>
                <w:lang w:eastAsia="lt-LT" w:bidi="lt-LT"/>
              </w:rPr>
              <w:t>Eur</w:t>
            </w:r>
            <w:r w:rsidR="000A266A" w:rsidRPr="004736F9">
              <w:rPr>
                <w:lang w:eastAsia="lt-LT" w:bidi="lt-LT"/>
              </w:rPr>
              <w:t xml:space="preserve"> (be PVM)</w:t>
            </w:r>
          </w:p>
        </w:tc>
        <w:tc>
          <w:tcPr>
            <w:tcW w:w="1378" w:type="dxa"/>
            <w:tcBorders>
              <w:top w:val="single" w:sz="4" w:space="0" w:color="000000"/>
              <w:left w:val="single" w:sz="4" w:space="0" w:color="000000"/>
              <w:bottom w:val="single" w:sz="4" w:space="0" w:color="000000"/>
            </w:tcBorders>
          </w:tcPr>
          <w:p w:rsidR="000A266A" w:rsidRPr="004736F9" w:rsidRDefault="000A266A" w:rsidP="002C1DDB">
            <w:pPr>
              <w:tabs>
                <w:tab w:val="left" w:pos="200"/>
              </w:tabs>
              <w:snapToGrid w:val="0"/>
              <w:jc w:val="center"/>
              <w:rPr>
                <w:lang w:eastAsia="lt-LT" w:bidi="lt-LT"/>
              </w:rPr>
            </w:pPr>
            <w:r w:rsidRPr="004736F9">
              <w:rPr>
                <w:lang w:eastAsia="lt-LT" w:bidi="lt-LT"/>
              </w:rPr>
              <w:t>Vieneto kaina,</w:t>
            </w:r>
          </w:p>
          <w:p w:rsidR="000A266A" w:rsidRPr="004736F9" w:rsidRDefault="002720B8" w:rsidP="002C1DDB">
            <w:pPr>
              <w:jc w:val="center"/>
              <w:rPr>
                <w:lang w:eastAsia="lt-LT" w:bidi="lt-LT"/>
              </w:rPr>
            </w:pPr>
            <w:r w:rsidRPr="004736F9">
              <w:rPr>
                <w:lang w:eastAsia="lt-LT" w:bidi="lt-LT"/>
              </w:rPr>
              <w:t>Eur</w:t>
            </w:r>
            <w:r w:rsidR="000A266A" w:rsidRPr="004736F9">
              <w:rPr>
                <w:lang w:eastAsia="lt-LT" w:bidi="lt-LT"/>
              </w:rPr>
              <w:t xml:space="preserve"> (su PVM)</w:t>
            </w:r>
          </w:p>
        </w:tc>
        <w:tc>
          <w:tcPr>
            <w:tcW w:w="1275" w:type="dxa"/>
            <w:tcBorders>
              <w:top w:val="single" w:sz="4" w:space="0" w:color="000000"/>
              <w:left w:val="single" w:sz="4" w:space="0" w:color="000000"/>
              <w:bottom w:val="single" w:sz="4" w:space="0" w:color="000000"/>
            </w:tcBorders>
          </w:tcPr>
          <w:p w:rsidR="000A266A" w:rsidRPr="004736F9" w:rsidRDefault="00F65E8D" w:rsidP="002C1DDB">
            <w:pPr>
              <w:snapToGrid w:val="0"/>
              <w:jc w:val="center"/>
              <w:rPr>
                <w:lang w:eastAsia="lt-LT" w:bidi="lt-LT"/>
              </w:rPr>
            </w:pPr>
            <w:r w:rsidRPr="004736F9">
              <w:rPr>
                <w:lang w:eastAsia="lt-LT" w:bidi="lt-LT"/>
              </w:rPr>
              <w:t>Viso kaina Eur (</w:t>
            </w:r>
            <w:r w:rsidR="000A266A" w:rsidRPr="004736F9">
              <w:rPr>
                <w:lang w:eastAsia="lt-LT" w:bidi="lt-LT"/>
              </w:rPr>
              <w:t>be PVM</w:t>
            </w:r>
            <w:r w:rsidRPr="004736F9">
              <w:rPr>
                <w:lang w:eastAsia="lt-LT" w:bidi="lt-LT"/>
              </w:rPr>
              <w:t>)</w:t>
            </w:r>
          </w:p>
        </w:tc>
        <w:tc>
          <w:tcPr>
            <w:tcW w:w="1174" w:type="dxa"/>
            <w:tcBorders>
              <w:top w:val="single" w:sz="4" w:space="0" w:color="000000"/>
              <w:left w:val="single" w:sz="4" w:space="0" w:color="000000"/>
              <w:bottom w:val="single" w:sz="4" w:space="0" w:color="000000"/>
              <w:right w:val="single" w:sz="4" w:space="0" w:color="000000"/>
            </w:tcBorders>
          </w:tcPr>
          <w:p w:rsidR="000A266A" w:rsidRPr="004736F9" w:rsidRDefault="00F65E8D" w:rsidP="002C1DDB">
            <w:pPr>
              <w:snapToGrid w:val="0"/>
              <w:jc w:val="center"/>
              <w:rPr>
                <w:lang w:eastAsia="lt-LT" w:bidi="lt-LT"/>
              </w:rPr>
            </w:pPr>
            <w:r w:rsidRPr="004736F9">
              <w:rPr>
                <w:lang w:eastAsia="lt-LT" w:bidi="lt-LT"/>
              </w:rPr>
              <w:t>Viso k</w:t>
            </w:r>
            <w:r w:rsidR="000A266A" w:rsidRPr="004736F9">
              <w:rPr>
                <w:lang w:eastAsia="lt-LT" w:bidi="lt-LT"/>
              </w:rPr>
              <w:t xml:space="preserve">aina </w:t>
            </w:r>
            <w:r w:rsidRPr="004736F9">
              <w:rPr>
                <w:lang w:eastAsia="lt-LT" w:bidi="lt-LT"/>
              </w:rPr>
              <w:t>Eur (</w:t>
            </w:r>
            <w:r w:rsidR="000A266A" w:rsidRPr="004736F9">
              <w:rPr>
                <w:lang w:eastAsia="lt-LT" w:bidi="lt-LT"/>
              </w:rPr>
              <w:t>su PVM</w:t>
            </w:r>
            <w:r w:rsidRPr="004736F9">
              <w:rPr>
                <w:lang w:eastAsia="lt-LT" w:bidi="lt-LT"/>
              </w:rPr>
              <w:t>)</w:t>
            </w:r>
          </w:p>
        </w:tc>
      </w:tr>
      <w:tr w:rsidR="00055332" w:rsidRPr="004736F9" w:rsidTr="00C408F2">
        <w:tc>
          <w:tcPr>
            <w:tcW w:w="574" w:type="dxa"/>
            <w:tcBorders>
              <w:left w:val="single" w:sz="4" w:space="0" w:color="000000"/>
              <w:bottom w:val="single" w:sz="4" w:space="0" w:color="000000"/>
            </w:tcBorders>
          </w:tcPr>
          <w:p w:rsidR="000A266A" w:rsidRPr="004736F9" w:rsidRDefault="000A266A" w:rsidP="002C1DDB">
            <w:pPr>
              <w:snapToGrid w:val="0"/>
              <w:jc w:val="center"/>
              <w:rPr>
                <w:i/>
                <w:lang w:eastAsia="lt-LT" w:bidi="lt-LT"/>
              </w:rPr>
            </w:pPr>
            <w:r w:rsidRPr="004736F9">
              <w:rPr>
                <w:i/>
                <w:lang w:eastAsia="lt-LT" w:bidi="lt-LT"/>
              </w:rPr>
              <w:t>1</w:t>
            </w:r>
          </w:p>
        </w:tc>
        <w:tc>
          <w:tcPr>
            <w:tcW w:w="2693" w:type="dxa"/>
            <w:tcBorders>
              <w:left w:val="single" w:sz="4" w:space="0" w:color="000000"/>
              <w:bottom w:val="single" w:sz="4" w:space="0" w:color="000000"/>
            </w:tcBorders>
          </w:tcPr>
          <w:p w:rsidR="000A266A" w:rsidRPr="004736F9" w:rsidRDefault="000A266A" w:rsidP="002C1DDB">
            <w:pPr>
              <w:snapToGrid w:val="0"/>
              <w:jc w:val="center"/>
              <w:rPr>
                <w:i/>
                <w:lang w:eastAsia="lt-LT" w:bidi="lt-LT"/>
              </w:rPr>
            </w:pPr>
            <w:r w:rsidRPr="004736F9">
              <w:rPr>
                <w:i/>
                <w:lang w:eastAsia="lt-LT" w:bidi="lt-LT"/>
              </w:rPr>
              <w:t>2</w:t>
            </w:r>
          </w:p>
        </w:tc>
        <w:tc>
          <w:tcPr>
            <w:tcW w:w="850" w:type="dxa"/>
            <w:tcBorders>
              <w:left w:val="single" w:sz="4" w:space="0" w:color="000000"/>
              <w:bottom w:val="single" w:sz="4" w:space="0" w:color="000000"/>
            </w:tcBorders>
          </w:tcPr>
          <w:p w:rsidR="000A266A" w:rsidRPr="004736F9" w:rsidRDefault="000A266A" w:rsidP="002C1DDB">
            <w:pPr>
              <w:snapToGrid w:val="0"/>
              <w:jc w:val="center"/>
              <w:rPr>
                <w:i/>
                <w:lang w:eastAsia="lt-LT" w:bidi="lt-LT"/>
              </w:rPr>
            </w:pPr>
            <w:r w:rsidRPr="004736F9">
              <w:rPr>
                <w:i/>
                <w:lang w:eastAsia="lt-LT" w:bidi="lt-LT"/>
              </w:rPr>
              <w:t>3</w:t>
            </w:r>
          </w:p>
        </w:tc>
        <w:tc>
          <w:tcPr>
            <w:tcW w:w="709" w:type="dxa"/>
            <w:tcBorders>
              <w:left w:val="single" w:sz="4" w:space="0" w:color="000000"/>
              <w:bottom w:val="single" w:sz="4" w:space="0" w:color="000000"/>
            </w:tcBorders>
          </w:tcPr>
          <w:p w:rsidR="000A266A" w:rsidRPr="004736F9" w:rsidRDefault="000A266A" w:rsidP="002C1DDB">
            <w:pPr>
              <w:snapToGrid w:val="0"/>
              <w:jc w:val="center"/>
              <w:rPr>
                <w:i/>
                <w:lang w:eastAsia="lt-LT" w:bidi="lt-LT"/>
              </w:rPr>
            </w:pPr>
            <w:r w:rsidRPr="004736F9">
              <w:rPr>
                <w:i/>
                <w:lang w:eastAsia="lt-LT" w:bidi="lt-LT"/>
              </w:rPr>
              <w:t>4</w:t>
            </w:r>
          </w:p>
        </w:tc>
        <w:tc>
          <w:tcPr>
            <w:tcW w:w="1134" w:type="dxa"/>
            <w:tcBorders>
              <w:left w:val="single" w:sz="4" w:space="0" w:color="000000"/>
              <w:bottom w:val="single" w:sz="4" w:space="0" w:color="000000"/>
            </w:tcBorders>
          </w:tcPr>
          <w:p w:rsidR="000A266A" w:rsidRPr="004736F9" w:rsidRDefault="000A266A" w:rsidP="002C1DDB">
            <w:pPr>
              <w:snapToGrid w:val="0"/>
              <w:jc w:val="center"/>
              <w:rPr>
                <w:i/>
                <w:lang w:eastAsia="lt-LT" w:bidi="lt-LT"/>
              </w:rPr>
            </w:pPr>
            <w:r w:rsidRPr="004736F9">
              <w:rPr>
                <w:i/>
                <w:lang w:eastAsia="lt-LT" w:bidi="lt-LT"/>
              </w:rPr>
              <w:t>5</w:t>
            </w:r>
          </w:p>
        </w:tc>
        <w:tc>
          <w:tcPr>
            <w:tcW w:w="1378" w:type="dxa"/>
            <w:tcBorders>
              <w:left w:val="single" w:sz="4" w:space="0" w:color="000000"/>
              <w:bottom w:val="single" w:sz="4" w:space="0" w:color="000000"/>
            </w:tcBorders>
          </w:tcPr>
          <w:p w:rsidR="000A266A" w:rsidRPr="004736F9" w:rsidRDefault="000A266A" w:rsidP="002C1DDB">
            <w:pPr>
              <w:snapToGrid w:val="0"/>
              <w:jc w:val="center"/>
              <w:rPr>
                <w:i/>
                <w:lang w:eastAsia="lt-LT" w:bidi="lt-LT"/>
              </w:rPr>
            </w:pPr>
            <w:r w:rsidRPr="004736F9">
              <w:rPr>
                <w:i/>
                <w:lang w:eastAsia="lt-LT" w:bidi="lt-LT"/>
              </w:rPr>
              <w:t xml:space="preserve">6 </w:t>
            </w:r>
          </w:p>
        </w:tc>
        <w:tc>
          <w:tcPr>
            <w:tcW w:w="1275" w:type="dxa"/>
            <w:tcBorders>
              <w:left w:val="single" w:sz="4" w:space="0" w:color="000000"/>
              <w:bottom w:val="single" w:sz="4" w:space="0" w:color="000000"/>
            </w:tcBorders>
          </w:tcPr>
          <w:p w:rsidR="000A266A" w:rsidRPr="004736F9" w:rsidRDefault="000A266A" w:rsidP="002C1DDB">
            <w:pPr>
              <w:snapToGrid w:val="0"/>
              <w:jc w:val="center"/>
              <w:rPr>
                <w:i/>
                <w:lang w:eastAsia="lt-LT" w:bidi="lt-LT"/>
              </w:rPr>
            </w:pPr>
            <w:r w:rsidRPr="004736F9">
              <w:rPr>
                <w:i/>
                <w:lang w:eastAsia="lt-LT" w:bidi="lt-LT"/>
              </w:rPr>
              <w:t>7</w:t>
            </w:r>
          </w:p>
        </w:tc>
        <w:tc>
          <w:tcPr>
            <w:tcW w:w="1174" w:type="dxa"/>
            <w:tcBorders>
              <w:left w:val="single" w:sz="4" w:space="0" w:color="000000"/>
              <w:bottom w:val="single" w:sz="4" w:space="0" w:color="000000"/>
              <w:right w:val="single" w:sz="4" w:space="0" w:color="000000"/>
            </w:tcBorders>
          </w:tcPr>
          <w:p w:rsidR="000A266A" w:rsidRPr="004736F9" w:rsidRDefault="000A266A" w:rsidP="002C1DDB">
            <w:pPr>
              <w:snapToGrid w:val="0"/>
              <w:jc w:val="center"/>
              <w:rPr>
                <w:i/>
                <w:lang w:eastAsia="lt-LT" w:bidi="lt-LT"/>
              </w:rPr>
            </w:pPr>
            <w:r w:rsidRPr="004736F9">
              <w:rPr>
                <w:i/>
                <w:lang w:eastAsia="lt-LT" w:bidi="lt-LT"/>
              </w:rPr>
              <w:t>8</w:t>
            </w:r>
          </w:p>
        </w:tc>
      </w:tr>
      <w:tr w:rsidR="00055332" w:rsidRPr="004736F9" w:rsidTr="00C408F2">
        <w:tc>
          <w:tcPr>
            <w:tcW w:w="574" w:type="dxa"/>
            <w:tcBorders>
              <w:left w:val="single" w:sz="4" w:space="0" w:color="000000"/>
              <w:bottom w:val="single" w:sz="4" w:space="0" w:color="000000"/>
            </w:tcBorders>
          </w:tcPr>
          <w:p w:rsidR="000A266A" w:rsidRPr="004736F9" w:rsidRDefault="000A266A" w:rsidP="002C1DDB">
            <w:pPr>
              <w:snapToGrid w:val="0"/>
              <w:jc w:val="both"/>
              <w:rPr>
                <w:lang w:eastAsia="lt-LT" w:bidi="lt-LT"/>
              </w:rPr>
            </w:pPr>
            <w:r w:rsidRPr="004736F9">
              <w:rPr>
                <w:lang w:eastAsia="lt-LT" w:bidi="lt-LT"/>
              </w:rPr>
              <w:t xml:space="preserve">1. </w:t>
            </w:r>
          </w:p>
        </w:tc>
        <w:tc>
          <w:tcPr>
            <w:tcW w:w="2693" w:type="dxa"/>
            <w:tcBorders>
              <w:left w:val="single" w:sz="4" w:space="0" w:color="000000"/>
              <w:bottom w:val="single" w:sz="4" w:space="0" w:color="000000"/>
            </w:tcBorders>
          </w:tcPr>
          <w:p w:rsidR="000A266A" w:rsidRPr="004736F9" w:rsidRDefault="000A266A" w:rsidP="002C1DDB">
            <w:pPr>
              <w:snapToGrid w:val="0"/>
              <w:jc w:val="both"/>
              <w:rPr>
                <w:lang w:eastAsia="lt-LT" w:bidi="lt-LT"/>
              </w:rPr>
            </w:pPr>
          </w:p>
        </w:tc>
        <w:tc>
          <w:tcPr>
            <w:tcW w:w="850" w:type="dxa"/>
            <w:tcBorders>
              <w:left w:val="single" w:sz="4" w:space="0" w:color="000000"/>
              <w:bottom w:val="single" w:sz="4" w:space="0" w:color="000000"/>
            </w:tcBorders>
          </w:tcPr>
          <w:p w:rsidR="000A266A" w:rsidRPr="004736F9" w:rsidRDefault="000A266A" w:rsidP="002C1DDB">
            <w:pPr>
              <w:snapToGrid w:val="0"/>
              <w:jc w:val="center"/>
              <w:rPr>
                <w:lang w:eastAsia="lt-LT" w:bidi="lt-LT"/>
              </w:rPr>
            </w:pPr>
          </w:p>
        </w:tc>
        <w:tc>
          <w:tcPr>
            <w:tcW w:w="709" w:type="dxa"/>
            <w:tcBorders>
              <w:left w:val="single" w:sz="4" w:space="0" w:color="000000"/>
              <w:bottom w:val="single" w:sz="4" w:space="0" w:color="000000"/>
            </w:tcBorders>
          </w:tcPr>
          <w:p w:rsidR="000A266A" w:rsidRPr="004736F9" w:rsidRDefault="000A266A" w:rsidP="002C1DDB">
            <w:pPr>
              <w:snapToGrid w:val="0"/>
              <w:jc w:val="center"/>
              <w:rPr>
                <w:lang w:eastAsia="lt-LT" w:bidi="lt-LT"/>
              </w:rPr>
            </w:pPr>
          </w:p>
        </w:tc>
        <w:tc>
          <w:tcPr>
            <w:tcW w:w="1134" w:type="dxa"/>
            <w:tcBorders>
              <w:left w:val="single" w:sz="4" w:space="0" w:color="000000"/>
              <w:bottom w:val="single" w:sz="4" w:space="0" w:color="000000"/>
            </w:tcBorders>
          </w:tcPr>
          <w:p w:rsidR="000A266A" w:rsidRPr="004736F9" w:rsidRDefault="000A266A" w:rsidP="002C1DDB">
            <w:pPr>
              <w:snapToGrid w:val="0"/>
              <w:jc w:val="both"/>
              <w:rPr>
                <w:lang w:eastAsia="lt-LT" w:bidi="lt-LT"/>
              </w:rPr>
            </w:pPr>
          </w:p>
        </w:tc>
        <w:tc>
          <w:tcPr>
            <w:tcW w:w="1378" w:type="dxa"/>
            <w:tcBorders>
              <w:left w:val="single" w:sz="4" w:space="0" w:color="000000"/>
              <w:bottom w:val="single" w:sz="4" w:space="0" w:color="000000"/>
            </w:tcBorders>
          </w:tcPr>
          <w:p w:rsidR="000A266A" w:rsidRPr="004736F9" w:rsidRDefault="000A266A" w:rsidP="002C1DDB">
            <w:pPr>
              <w:snapToGrid w:val="0"/>
              <w:jc w:val="both"/>
              <w:rPr>
                <w:lang w:eastAsia="lt-LT" w:bidi="lt-LT"/>
              </w:rPr>
            </w:pPr>
          </w:p>
        </w:tc>
        <w:tc>
          <w:tcPr>
            <w:tcW w:w="1275" w:type="dxa"/>
            <w:tcBorders>
              <w:left w:val="single" w:sz="4" w:space="0" w:color="000000"/>
              <w:bottom w:val="single" w:sz="4" w:space="0" w:color="000000"/>
            </w:tcBorders>
          </w:tcPr>
          <w:p w:rsidR="000A266A" w:rsidRPr="004736F9" w:rsidRDefault="000A266A" w:rsidP="002C1DDB">
            <w:pPr>
              <w:snapToGrid w:val="0"/>
              <w:jc w:val="both"/>
              <w:rPr>
                <w:lang w:eastAsia="lt-LT" w:bidi="lt-LT"/>
              </w:rPr>
            </w:pPr>
          </w:p>
        </w:tc>
        <w:tc>
          <w:tcPr>
            <w:tcW w:w="1174" w:type="dxa"/>
            <w:tcBorders>
              <w:left w:val="single" w:sz="4" w:space="0" w:color="000000"/>
              <w:bottom w:val="single" w:sz="4" w:space="0" w:color="000000"/>
              <w:right w:val="single" w:sz="4" w:space="0" w:color="000000"/>
            </w:tcBorders>
          </w:tcPr>
          <w:p w:rsidR="000A266A" w:rsidRPr="004736F9" w:rsidRDefault="000A266A" w:rsidP="002C1DDB">
            <w:pPr>
              <w:snapToGrid w:val="0"/>
              <w:jc w:val="both"/>
              <w:rPr>
                <w:lang w:eastAsia="lt-LT" w:bidi="lt-LT"/>
              </w:rPr>
            </w:pPr>
          </w:p>
        </w:tc>
      </w:tr>
      <w:tr w:rsidR="00055332" w:rsidRPr="004736F9" w:rsidTr="00602ED9">
        <w:tc>
          <w:tcPr>
            <w:tcW w:w="574" w:type="dxa"/>
            <w:tcBorders>
              <w:left w:val="single" w:sz="4" w:space="0" w:color="000000"/>
              <w:bottom w:val="single" w:sz="4" w:space="0" w:color="000000"/>
            </w:tcBorders>
          </w:tcPr>
          <w:p w:rsidR="000A266A" w:rsidRPr="004736F9" w:rsidRDefault="000A266A" w:rsidP="002C1DDB">
            <w:pPr>
              <w:snapToGrid w:val="0"/>
              <w:jc w:val="both"/>
              <w:rPr>
                <w:lang w:eastAsia="lt-LT" w:bidi="lt-LT"/>
              </w:rPr>
            </w:pPr>
          </w:p>
        </w:tc>
        <w:tc>
          <w:tcPr>
            <w:tcW w:w="6764" w:type="dxa"/>
            <w:gridSpan w:val="5"/>
            <w:tcBorders>
              <w:left w:val="single" w:sz="4" w:space="0" w:color="000000"/>
              <w:bottom w:val="single" w:sz="4" w:space="0" w:color="000000"/>
            </w:tcBorders>
          </w:tcPr>
          <w:p w:rsidR="000A266A" w:rsidRPr="004736F9" w:rsidRDefault="000A266A" w:rsidP="002C1DDB">
            <w:pPr>
              <w:snapToGrid w:val="0"/>
              <w:jc w:val="right"/>
              <w:rPr>
                <w:lang w:eastAsia="lt-LT" w:bidi="lt-LT"/>
              </w:rPr>
            </w:pPr>
            <w:r w:rsidRPr="004736F9">
              <w:rPr>
                <w:lang w:eastAsia="lt-LT" w:bidi="lt-LT"/>
              </w:rPr>
              <w:t xml:space="preserve">IŠ VISO </w:t>
            </w:r>
          </w:p>
        </w:tc>
        <w:tc>
          <w:tcPr>
            <w:tcW w:w="1275" w:type="dxa"/>
            <w:tcBorders>
              <w:left w:val="single" w:sz="4" w:space="0" w:color="000000"/>
              <w:bottom w:val="single" w:sz="4" w:space="0" w:color="000000"/>
            </w:tcBorders>
          </w:tcPr>
          <w:p w:rsidR="000A266A" w:rsidRPr="004736F9" w:rsidRDefault="000A266A" w:rsidP="002C1DDB">
            <w:pPr>
              <w:snapToGrid w:val="0"/>
              <w:jc w:val="both"/>
              <w:rPr>
                <w:lang w:eastAsia="lt-LT" w:bidi="lt-LT"/>
              </w:rPr>
            </w:pPr>
          </w:p>
        </w:tc>
        <w:tc>
          <w:tcPr>
            <w:tcW w:w="1174" w:type="dxa"/>
            <w:tcBorders>
              <w:left w:val="single" w:sz="4" w:space="0" w:color="000000"/>
              <w:bottom w:val="single" w:sz="4" w:space="0" w:color="000000"/>
              <w:right w:val="single" w:sz="4" w:space="0" w:color="000000"/>
            </w:tcBorders>
          </w:tcPr>
          <w:p w:rsidR="000A266A" w:rsidRPr="004736F9" w:rsidRDefault="000A266A" w:rsidP="002C1DDB">
            <w:pPr>
              <w:snapToGrid w:val="0"/>
              <w:jc w:val="both"/>
              <w:rPr>
                <w:lang w:eastAsia="lt-LT" w:bidi="lt-LT"/>
              </w:rPr>
            </w:pPr>
          </w:p>
        </w:tc>
      </w:tr>
    </w:tbl>
    <w:p w:rsidR="000A266A" w:rsidRPr="004736F9" w:rsidRDefault="000A266A" w:rsidP="002C1DDB"/>
    <w:tbl>
      <w:tblPr>
        <w:tblW w:w="0" w:type="auto"/>
        <w:tblLayout w:type="fixed"/>
        <w:tblLook w:val="0000" w:firstRow="0" w:lastRow="0" w:firstColumn="0" w:lastColumn="0" w:noHBand="0" w:noVBand="0"/>
      </w:tblPr>
      <w:tblGrid>
        <w:gridCol w:w="3652"/>
        <w:gridCol w:w="6237"/>
      </w:tblGrid>
      <w:tr w:rsidR="00055332" w:rsidRPr="004736F9">
        <w:tc>
          <w:tcPr>
            <w:tcW w:w="3652" w:type="dxa"/>
          </w:tcPr>
          <w:p w:rsidR="000A266A" w:rsidRPr="004736F9" w:rsidRDefault="000A266A" w:rsidP="002C1DDB">
            <w:pPr>
              <w:snapToGrid w:val="0"/>
              <w:jc w:val="both"/>
              <w:rPr>
                <w:lang w:eastAsia="lt-LT" w:bidi="lt-LT"/>
              </w:rPr>
            </w:pPr>
            <w:r w:rsidRPr="004736F9">
              <w:rPr>
                <w:lang w:eastAsia="lt-LT" w:bidi="lt-LT"/>
              </w:rPr>
              <w:lastRenderedPageBreak/>
              <w:t>Bendra pasiūlymo kaina su PVM –</w:t>
            </w:r>
          </w:p>
        </w:tc>
        <w:tc>
          <w:tcPr>
            <w:tcW w:w="6237" w:type="dxa"/>
          </w:tcPr>
          <w:p w:rsidR="000A266A" w:rsidRPr="004736F9" w:rsidRDefault="00D76E94" w:rsidP="002C1DDB">
            <w:pPr>
              <w:snapToGrid w:val="0"/>
              <w:jc w:val="both"/>
              <w:rPr>
                <w:lang w:eastAsia="lt-LT" w:bidi="lt-LT"/>
              </w:rPr>
            </w:pPr>
            <w:r w:rsidRPr="004736F9">
              <w:rPr>
                <w:lang w:eastAsia="lt-LT" w:bidi="lt-LT"/>
              </w:rPr>
              <w:t>Eur</w:t>
            </w:r>
            <w:r w:rsidR="001A2EA6" w:rsidRPr="004736F9">
              <w:rPr>
                <w:lang w:eastAsia="lt-LT" w:bidi="lt-LT"/>
              </w:rPr>
              <w:t xml:space="preserve"> (</w:t>
            </w:r>
            <w:r w:rsidR="008F7085" w:rsidRPr="004736F9">
              <w:rPr>
                <w:lang w:eastAsia="lt-LT" w:bidi="lt-LT"/>
              </w:rPr>
              <w:t>_______________________________</w:t>
            </w:r>
            <w:r w:rsidR="001A2EA6" w:rsidRPr="004736F9">
              <w:rPr>
                <w:lang w:eastAsia="lt-LT" w:bidi="lt-LT"/>
              </w:rPr>
              <w:t>suma žodžiais</w:t>
            </w:r>
            <w:r w:rsidR="008F7085" w:rsidRPr="004736F9">
              <w:rPr>
                <w:lang w:eastAsia="lt-LT" w:bidi="lt-LT"/>
              </w:rPr>
              <w:t>)</w:t>
            </w:r>
          </w:p>
          <w:p w:rsidR="00F65E8D" w:rsidRPr="004736F9" w:rsidRDefault="00F65E8D" w:rsidP="002C1DDB">
            <w:pPr>
              <w:snapToGrid w:val="0"/>
              <w:jc w:val="both"/>
              <w:rPr>
                <w:lang w:eastAsia="lt-LT" w:bidi="lt-LT"/>
              </w:rPr>
            </w:pPr>
          </w:p>
        </w:tc>
      </w:tr>
    </w:tbl>
    <w:p w:rsidR="000A266A" w:rsidRPr="004736F9" w:rsidRDefault="000A266A" w:rsidP="002C1DDB">
      <w:pPr>
        <w:jc w:val="both"/>
        <w:rPr>
          <w:b/>
          <w:bCs/>
          <w:lang w:eastAsia="lt-LT" w:bidi="lt-LT"/>
        </w:rPr>
      </w:pPr>
      <w:r w:rsidRPr="004736F9">
        <w:rPr>
          <w:b/>
          <w:bCs/>
          <w:lang w:eastAsia="lt-LT" w:bidi="lt-LT"/>
        </w:rPr>
        <w:t>Tais atvejais, kai pagal galiojančius teisės aktus tiekėjui nereikia mokėti PVM, jis lentelės 6 ir 8 skilčių nepildo</w:t>
      </w:r>
      <w:r w:rsidR="00F65E8D" w:rsidRPr="004736F9">
        <w:rPr>
          <w:b/>
          <w:bCs/>
          <w:lang w:eastAsia="lt-LT" w:bidi="lt-LT"/>
        </w:rPr>
        <w:t>,</w:t>
      </w:r>
      <w:r w:rsidRPr="004736F9">
        <w:rPr>
          <w:b/>
          <w:bCs/>
          <w:lang w:eastAsia="lt-LT" w:bidi="lt-LT"/>
        </w:rPr>
        <w:t xml:space="preserve"> ir nurodo priežastis, dėl kurių PVM nemoka.</w:t>
      </w:r>
    </w:p>
    <w:p w:rsidR="000A266A" w:rsidRPr="004736F9" w:rsidRDefault="000A266A" w:rsidP="002C1DDB">
      <w:pPr>
        <w:jc w:val="both"/>
        <w:rPr>
          <w:lang w:eastAsia="lt-LT" w:bidi="lt-LT"/>
        </w:rPr>
      </w:pPr>
      <w:r w:rsidRPr="004736F9">
        <w:rPr>
          <w:lang w:eastAsia="lt-LT" w:bidi="lt-LT"/>
        </w:rPr>
        <w:t>Siūlomos prekės</w:t>
      </w:r>
      <w:r w:rsidR="00F65E8D" w:rsidRPr="004736F9">
        <w:rPr>
          <w:lang w:eastAsia="lt-LT" w:bidi="lt-LT"/>
        </w:rPr>
        <w:t>/paslaugos/darbai</w:t>
      </w:r>
      <w:r w:rsidRPr="004736F9">
        <w:rPr>
          <w:lang w:eastAsia="lt-LT" w:bidi="lt-LT"/>
        </w:rPr>
        <w:t xml:space="preserve"> visiškai atitinka pirkimo dokumentuose nurodytus reikalavimus. </w:t>
      </w:r>
    </w:p>
    <w:p w:rsidR="000A266A" w:rsidRPr="004736F9" w:rsidRDefault="000A266A" w:rsidP="002C1DDB">
      <w:pPr>
        <w:jc w:val="both"/>
        <w:rPr>
          <w:lang w:eastAsia="lt-LT" w:bidi="lt-LT"/>
        </w:rPr>
      </w:pPr>
    </w:p>
    <w:p w:rsidR="000A266A" w:rsidRPr="004736F9" w:rsidRDefault="000A266A" w:rsidP="002C1DDB">
      <w:pPr>
        <w:jc w:val="both"/>
        <w:rPr>
          <w:lang w:eastAsia="lt-LT" w:bidi="lt-LT"/>
        </w:rPr>
      </w:pPr>
      <w:r w:rsidRPr="004736F9">
        <w:rPr>
          <w:lang w:eastAsia="lt-LT" w:bidi="lt-LT"/>
        </w:rPr>
        <w:t>Kartu su pasiūlymu pateikiami šie dokumentai:</w:t>
      </w:r>
    </w:p>
    <w:tbl>
      <w:tblPr>
        <w:tblW w:w="0" w:type="auto"/>
        <w:tblInd w:w="109" w:type="dxa"/>
        <w:tblLayout w:type="fixed"/>
        <w:tblLook w:val="0000" w:firstRow="0" w:lastRow="0" w:firstColumn="0" w:lastColumn="0" w:noHBand="0" w:noVBand="0"/>
      </w:tblPr>
      <w:tblGrid>
        <w:gridCol w:w="768"/>
        <w:gridCol w:w="6260"/>
        <w:gridCol w:w="2610"/>
      </w:tblGrid>
      <w:tr w:rsidR="00055332" w:rsidRPr="004736F9">
        <w:tc>
          <w:tcPr>
            <w:tcW w:w="768" w:type="dxa"/>
            <w:tcBorders>
              <w:top w:val="single" w:sz="1" w:space="0" w:color="000000"/>
              <w:left w:val="single" w:sz="1" w:space="0" w:color="000000"/>
              <w:bottom w:val="single" w:sz="1" w:space="0" w:color="000000"/>
            </w:tcBorders>
          </w:tcPr>
          <w:p w:rsidR="000A266A" w:rsidRPr="004736F9" w:rsidRDefault="000A266A" w:rsidP="002C1DDB">
            <w:pPr>
              <w:snapToGrid w:val="0"/>
              <w:jc w:val="center"/>
              <w:rPr>
                <w:lang w:eastAsia="lt-LT" w:bidi="lt-LT"/>
              </w:rPr>
            </w:pPr>
            <w:r w:rsidRPr="004736F9">
              <w:rPr>
                <w:lang w:eastAsia="lt-LT" w:bidi="lt-LT"/>
              </w:rPr>
              <w:t>Eil.</w:t>
            </w:r>
          </w:p>
          <w:p w:rsidR="000A266A" w:rsidRPr="004736F9" w:rsidRDefault="000A266A" w:rsidP="002C1DDB">
            <w:pPr>
              <w:snapToGrid w:val="0"/>
              <w:jc w:val="center"/>
              <w:rPr>
                <w:lang w:eastAsia="lt-LT" w:bidi="lt-LT"/>
              </w:rPr>
            </w:pPr>
            <w:r w:rsidRPr="004736F9">
              <w:rPr>
                <w:lang w:eastAsia="lt-LT" w:bidi="lt-LT"/>
              </w:rPr>
              <w:t>Nr.</w:t>
            </w:r>
          </w:p>
        </w:tc>
        <w:tc>
          <w:tcPr>
            <w:tcW w:w="6260" w:type="dxa"/>
            <w:tcBorders>
              <w:top w:val="single" w:sz="1" w:space="0" w:color="000000"/>
              <w:left w:val="single" w:sz="1" w:space="0" w:color="000000"/>
              <w:bottom w:val="single" w:sz="1" w:space="0" w:color="000000"/>
            </w:tcBorders>
          </w:tcPr>
          <w:p w:rsidR="000A266A" w:rsidRPr="004736F9" w:rsidRDefault="000A266A" w:rsidP="002C1DDB">
            <w:pPr>
              <w:snapToGrid w:val="0"/>
              <w:jc w:val="center"/>
              <w:rPr>
                <w:lang w:eastAsia="lt-LT" w:bidi="lt-LT"/>
              </w:rPr>
            </w:pPr>
            <w:r w:rsidRPr="004736F9">
              <w:rPr>
                <w:lang w:eastAsia="lt-LT" w:bidi="lt-LT"/>
              </w:rPr>
              <w:t>Pateiktų dokumentų pavadinimas</w:t>
            </w:r>
          </w:p>
        </w:tc>
        <w:tc>
          <w:tcPr>
            <w:tcW w:w="2610" w:type="dxa"/>
            <w:tcBorders>
              <w:top w:val="single" w:sz="1" w:space="0" w:color="000000"/>
              <w:left w:val="single" w:sz="1" w:space="0" w:color="000000"/>
              <w:bottom w:val="single" w:sz="1" w:space="0" w:color="000000"/>
              <w:right w:val="single" w:sz="1" w:space="0" w:color="000000"/>
            </w:tcBorders>
          </w:tcPr>
          <w:p w:rsidR="000A266A" w:rsidRPr="004736F9" w:rsidRDefault="000A266A" w:rsidP="002C1DDB">
            <w:pPr>
              <w:snapToGrid w:val="0"/>
              <w:jc w:val="center"/>
              <w:rPr>
                <w:lang w:eastAsia="lt-LT" w:bidi="lt-LT"/>
              </w:rPr>
            </w:pPr>
            <w:r w:rsidRPr="004736F9">
              <w:rPr>
                <w:lang w:eastAsia="lt-LT" w:bidi="lt-LT"/>
              </w:rPr>
              <w:t>Dokumento puslapių skaičius</w:t>
            </w:r>
          </w:p>
        </w:tc>
      </w:tr>
      <w:tr w:rsidR="00055332" w:rsidRPr="004736F9">
        <w:tc>
          <w:tcPr>
            <w:tcW w:w="768" w:type="dxa"/>
            <w:tcBorders>
              <w:left w:val="single" w:sz="1" w:space="0" w:color="000000"/>
              <w:bottom w:val="single" w:sz="1" w:space="0" w:color="000000"/>
            </w:tcBorders>
          </w:tcPr>
          <w:p w:rsidR="000A266A" w:rsidRPr="004736F9" w:rsidRDefault="000A266A" w:rsidP="002C1DDB">
            <w:pPr>
              <w:snapToGrid w:val="0"/>
              <w:jc w:val="both"/>
              <w:rPr>
                <w:lang w:eastAsia="lt-LT" w:bidi="lt-LT"/>
              </w:rPr>
            </w:pPr>
          </w:p>
        </w:tc>
        <w:tc>
          <w:tcPr>
            <w:tcW w:w="6260" w:type="dxa"/>
            <w:tcBorders>
              <w:left w:val="single" w:sz="1" w:space="0" w:color="000000"/>
              <w:bottom w:val="single" w:sz="1" w:space="0" w:color="000000"/>
            </w:tcBorders>
          </w:tcPr>
          <w:p w:rsidR="000A266A" w:rsidRPr="004736F9" w:rsidRDefault="000A266A" w:rsidP="002C1DDB">
            <w:pPr>
              <w:snapToGrid w:val="0"/>
              <w:jc w:val="both"/>
              <w:rPr>
                <w:lang w:eastAsia="lt-LT" w:bidi="lt-LT"/>
              </w:rPr>
            </w:pPr>
          </w:p>
        </w:tc>
        <w:tc>
          <w:tcPr>
            <w:tcW w:w="2610" w:type="dxa"/>
            <w:tcBorders>
              <w:left w:val="single" w:sz="1" w:space="0" w:color="000000"/>
              <w:bottom w:val="single" w:sz="1" w:space="0" w:color="000000"/>
              <w:right w:val="single" w:sz="1" w:space="0" w:color="000000"/>
            </w:tcBorders>
          </w:tcPr>
          <w:p w:rsidR="000A266A" w:rsidRPr="004736F9" w:rsidRDefault="000A266A" w:rsidP="002C1DDB">
            <w:pPr>
              <w:snapToGrid w:val="0"/>
              <w:jc w:val="both"/>
              <w:rPr>
                <w:lang w:eastAsia="lt-LT" w:bidi="lt-LT"/>
              </w:rPr>
            </w:pPr>
          </w:p>
        </w:tc>
      </w:tr>
      <w:tr w:rsidR="000A266A" w:rsidRPr="004736F9">
        <w:tc>
          <w:tcPr>
            <w:tcW w:w="768" w:type="dxa"/>
            <w:tcBorders>
              <w:left w:val="single" w:sz="1" w:space="0" w:color="000000"/>
              <w:bottom w:val="single" w:sz="1" w:space="0" w:color="000000"/>
            </w:tcBorders>
          </w:tcPr>
          <w:p w:rsidR="000A266A" w:rsidRPr="004736F9" w:rsidRDefault="000A266A" w:rsidP="002C1DDB">
            <w:pPr>
              <w:snapToGrid w:val="0"/>
              <w:jc w:val="both"/>
              <w:rPr>
                <w:lang w:eastAsia="lt-LT" w:bidi="lt-LT"/>
              </w:rPr>
            </w:pPr>
          </w:p>
        </w:tc>
        <w:tc>
          <w:tcPr>
            <w:tcW w:w="6260" w:type="dxa"/>
            <w:tcBorders>
              <w:left w:val="single" w:sz="1" w:space="0" w:color="000000"/>
              <w:bottom w:val="single" w:sz="1" w:space="0" w:color="000000"/>
            </w:tcBorders>
          </w:tcPr>
          <w:p w:rsidR="000A266A" w:rsidRPr="004736F9" w:rsidRDefault="000A266A" w:rsidP="002C1DDB">
            <w:pPr>
              <w:pStyle w:val="Antrats"/>
              <w:tabs>
                <w:tab w:val="clear" w:pos="4819"/>
                <w:tab w:val="clear" w:pos="9638"/>
              </w:tabs>
              <w:snapToGrid w:val="0"/>
              <w:rPr>
                <w:lang w:eastAsia="lt-LT" w:bidi="lt-LT"/>
              </w:rPr>
            </w:pPr>
          </w:p>
        </w:tc>
        <w:tc>
          <w:tcPr>
            <w:tcW w:w="2610" w:type="dxa"/>
            <w:tcBorders>
              <w:left w:val="single" w:sz="1" w:space="0" w:color="000000"/>
              <w:bottom w:val="single" w:sz="1" w:space="0" w:color="000000"/>
              <w:right w:val="single" w:sz="1" w:space="0" w:color="000000"/>
            </w:tcBorders>
          </w:tcPr>
          <w:p w:rsidR="000A266A" w:rsidRPr="004736F9" w:rsidRDefault="000A266A" w:rsidP="002C1DDB">
            <w:pPr>
              <w:snapToGrid w:val="0"/>
              <w:jc w:val="both"/>
              <w:rPr>
                <w:lang w:eastAsia="lt-LT" w:bidi="lt-LT"/>
              </w:rPr>
            </w:pPr>
          </w:p>
        </w:tc>
      </w:tr>
    </w:tbl>
    <w:p w:rsidR="000A266A" w:rsidRPr="004736F9" w:rsidRDefault="000A266A" w:rsidP="002C1DDB">
      <w:pPr>
        <w:jc w:val="both"/>
      </w:pPr>
    </w:p>
    <w:tbl>
      <w:tblPr>
        <w:tblW w:w="9747" w:type="dxa"/>
        <w:tblLayout w:type="fixed"/>
        <w:tblLook w:val="0000" w:firstRow="0" w:lastRow="0" w:firstColumn="0" w:lastColumn="0" w:noHBand="0" w:noVBand="0"/>
      </w:tblPr>
      <w:tblGrid>
        <w:gridCol w:w="9747"/>
      </w:tblGrid>
      <w:tr w:rsidR="00055332" w:rsidRPr="004736F9" w:rsidTr="00F65E8D">
        <w:trPr>
          <w:trHeight w:val="324"/>
        </w:trPr>
        <w:tc>
          <w:tcPr>
            <w:tcW w:w="9747" w:type="dxa"/>
          </w:tcPr>
          <w:p w:rsidR="00F65E8D" w:rsidRPr="004736F9" w:rsidRDefault="00F65E8D" w:rsidP="002C1DDB">
            <w:pPr>
              <w:jc w:val="both"/>
              <w:rPr>
                <w:rFonts w:eastAsia="Calibri"/>
              </w:rPr>
            </w:pPr>
            <w:r w:rsidRPr="004736F9">
              <w:rPr>
                <w:rFonts w:eastAsia="Calibri"/>
              </w:rPr>
              <w:t xml:space="preserve">Ši pasiūlyme nurodyta informacija yra konfidenciali </w:t>
            </w:r>
            <w:r w:rsidRPr="004736F9">
              <w:rPr>
                <w:rFonts w:eastAsia="Calibri"/>
                <w:i/>
              </w:rPr>
              <w:t>/perkančioji organizacija šios informacijos negali atskleisti tretiesiems asmenims/</w:t>
            </w:r>
            <w:r w:rsidRPr="004736F9">
              <w:rPr>
                <w:rFonts w:eastAsia="Calibri"/>
              </w:rPr>
              <w:t>:</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8651"/>
            </w:tblGrid>
            <w:tr w:rsidR="00055332" w:rsidRPr="004736F9" w:rsidTr="00F65E8D">
              <w:trPr>
                <w:trHeight w:val="724"/>
              </w:trPr>
              <w:tc>
                <w:tcPr>
                  <w:tcW w:w="988" w:type="dxa"/>
                </w:tcPr>
                <w:p w:rsidR="00F65E8D" w:rsidRPr="004736F9" w:rsidRDefault="00F65E8D" w:rsidP="002C1DDB">
                  <w:pPr>
                    <w:snapToGrid w:val="0"/>
                    <w:jc w:val="both"/>
                    <w:rPr>
                      <w:rFonts w:eastAsia="Calibri"/>
                    </w:rPr>
                  </w:pPr>
                  <w:r w:rsidRPr="004736F9">
                    <w:rPr>
                      <w:rFonts w:eastAsia="Calibri"/>
                    </w:rPr>
                    <w:t>Eil.Nr.</w:t>
                  </w:r>
                </w:p>
              </w:tc>
              <w:tc>
                <w:tcPr>
                  <w:tcW w:w="8651" w:type="dxa"/>
                </w:tcPr>
                <w:p w:rsidR="00F65E8D" w:rsidRPr="004736F9" w:rsidRDefault="00F65E8D" w:rsidP="002C1DDB">
                  <w:pPr>
                    <w:snapToGrid w:val="0"/>
                    <w:jc w:val="center"/>
                    <w:rPr>
                      <w:rFonts w:eastAsia="Calibri"/>
                      <w:bCs/>
                    </w:rPr>
                  </w:pPr>
                  <w:r w:rsidRPr="004736F9">
                    <w:rPr>
                      <w:rFonts w:eastAsia="Calibri"/>
                    </w:rPr>
                    <w:t>Pateikto dokumento pavadinimas (rekomenduojama pavadinime vartoti žodį „Konfidencialu“)</w:t>
                  </w:r>
                </w:p>
              </w:tc>
            </w:tr>
            <w:tr w:rsidR="00055332" w:rsidRPr="004736F9" w:rsidTr="00F65E8D">
              <w:trPr>
                <w:trHeight w:val="239"/>
              </w:trPr>
              <w:tc>
                <w:tcPr>
                  <w:tcW w:w="988" w:type="dxa"/>
                </w:tcPr>
                <w:p w:rsidR="00F65E8D" w:rsidRPr="004736F9" w:rsidRDefault="00F65E8D" w:rsidP="002C1DDB">
                  <w:pPr>
                    <w:snapToGrid w:val="0"/>
                    <w:jc w:val="both"/>
                    <w:rPr>
                      <w:rFonts w:eastAsia="Calibri"/>
                      <w:strike/>
                      <w:vertAlign w:val="subscript"/>
                    </w:rPr>
                  </w:pPr>
                </w:p>
              </w:tc>
              <w:tc>
                <w:tcPr>
                  <w:tcW w:w="8651" w:type="dxa"/>
                </w:tcPr>
                <w:p w:rsidR="00F65E8D" w:rsidRPr="004736F9" w:rsidRDefault="00F65E8D" w:rsidP="002C1DDB">
                  <w:pPr>
                    <w:snapToGrid w:val="0"/>
                    <w:jc w:val="both"/>
                    <w:rPr>
                      <w:rFonts w:eastAsia="Calibri"/>
                      <w:strike/>
                      <w:vertAlign w:val="subscript"/>
                    </w:rPr>
                  </w:pPr>
                </w:p>
              </w:tc>
            </w:tr>
            <w:tr w:rsidR="00055332" w:rsidRPr="004736F9" w:rsidTr="00F65E8D">
              <w:trPr>
                <w:trHeight w:val="229"/>
              </w:trPr>
              <w:tc>
                <w:tcPr>
                  <w:tcW w:w="988" w:type="dxa"/>
                </w:tcPr>
                <w:p w:rsidR="00F65E8D" w:rsidRPr="004736F9" w:rsidRDefault="00F65E8D" w:rsidP="002C1DDB">
                  <w:pPr>
                    <w:snapToGrid w:val="0"/>
                    <w:jc w:val="both"/>
                    <w:rPr>
                      <w:rFonts w:eastAsia="Calibri"/>
                      <w:strike/>
                      <w:vertAlign w:val="subscript"/>
                    </w:rPr>
                  </w:pPr>
                </w:p>
              </w:tc>
              <w:tc>
                <w:tcPr>
                  <w:tcW w:w="8651" w:type="dxa"/>
                </w:tcPr>
                <w:p w:rsidR="00F65E8D" w:rsidRPr="004736F9" w:rsidRDefault="00F65E8D" w:rsidP="002C1DDB">
                  <w:pPr>
                    <w:snapToGrid w:val="0"/>
                    <w:jc w:val="both"/>
                    <w:rPr>
                      <w:rFonts w:eastAsia="Calibri"/>
                      <w:strike/>
                      <w:vertAlign w:val="subscript"/>
                    </w:rPr>
                  </w:pPr>
                </w:p>
              </w:tc>
            </w:tr>
          </w:tbl>
          <w:p w:rsidR="00F65E8D" w:rsidRPr="004736F9" w:rsidRDefault="00F65E8D" w:rsidP="002C1DDB">
            <w:pPr>
              <w:rPr>
                <w:rFonts w:eastAsia="Calibri"/>
              </w:rPr>
            </w:pPr>
          </w:p>
        </w:tc>
      </w:tr>
    </w:tbl>
    <w:p w:rsidR="00F65E8D" w:rsidRPr="004736F9" w:rsidRDefault="00F65E8D" w:rsidP="002C1DDB">
      <w:pPr>
        <w:tabs>
          <w:tab w:val="left" w:pos="0"/>
        </w:tabs>
        <w:jc w:val="both"/>
        <w:rPr>
          <w:rFonts w:eastAsia="Calibri"/>
          <w:i/>
        </w:rPr>
      </w:pPr>
      <w:r w:rsidRPr="004736F9">
        <w:rPr>
          <w:rFonts w:eastAsia="Calibri"/>
          <w:b/>
          <w:i/>
        </w:rPr>
        <w:t>Pastaba</w:t>
      </w:r>
      <w:r w:rsidRPr="004736F9">
        <w:rPr>
          <w:rFonts w:eastAsia="Calibri"/>
          <w:i/>
        </w:rPr>
        <w:t xml:space="preserve">. Tiekėjui nenurodžius, kokia informacija yra konfidenciali, laikoma, kad konfidencialios informacijos pasiūlyme nėra. </w:t>
      </w:r>
    </w:p>
    <w:p w:rsidR="00F65E8D" w:rsidRPr="004736F9" w:rsidRDefault="00F65E8D" w:rsidP="002C1DDB">
      <w:pPr>
        <w:jc w:val="both"/>
      </w:pPr>
    </w:p>
    <w:tbl>
      <w:tblPr>
        <w:tblW w:w="0" w:type="auto"/>
        <w:tblLayout w:type="fixed"/>
        <w:tblLook w:val="0000" w:firstRow="0" w:lastRow="0" w:firstColumn="0" w:lastColumn="0" w:noHBand="0" w:noVBand="0"/>
      </w:tblPr>
      <w:tblGrid>
        <w:gridCol w:w="5388"/>
        <w:gridCol w:w="4440"/>
      </w:tblGrid>
      <w:tr w:rsidR="00055332" w:rsidRPr="004736F9">
        <w:tc>
          <w:tcPr>
            <w:tcW w:w="5388" w:type="dxa"/>
          </w:tcPr>
          <w:p w:rsidR="000A266A" w:rsidRPr="004736F9" w:rsidRDefault="000A266A" w:rsidP="002C1DDB">
            <w:pPr>
              <w:snapToGrid w:val="0"/>
              <w:jc w:val="both"/>
              <w:rPr>
                <w:lang w:eastAsia="lt-LT" w:bidi="lt-LT"/>
              </w:rPr>
            </w:pPr>
            <w:r w:rsidRPr="004736F9">
              <w:rPr>
                <w:lang w:eastAsia="lt-LT" w:bidi="lt-LT"/>
              </w:rPr>
              <w:t>Pasiūlymo galiojimo užtikrinimui pateikiame</w:t>
            </w:r>
          </w:p>
        </w:tc>
        <w:tc>
          <w:tcPr>
            <w:tcW w:w="4440" w:type="dxa"/>
          </w:tcPr>
          <w:p w:rsidR="000A266A" w:rsidRPr="004736F9" w:rsidRDefault="000A266A" w:rsidP="002C1DDB">
            <w:pPr>
              <w:snapToGrid w:val="0"/>
              <w:jc w:val="both"/>
              <w:rPr>
                <w:lang w:eastAsia="lt-LT" w:bidi="lt-LT"/>
              </w:rPr>
            </w:pPr>
            <w:r w:rsidRPr="004736F9">
              <w:rPr>
                <w:lang w:eastAsia="lt-LT" w:bidi="lt-LT"/>
              </w:rPr>
              <w:t>___________________________________</w:t>
            </w:r>
          </w:p>
        </w:tc>
      </w:tr>
      <w:tr w:rsidR="00055332" w:rsidRPr="004736F9">
        <w:tc>
          <w:tcPr>
            <w:tcW w:w="9828" w:type="dxa"/>
            <w:gridSpan w:val="2"/>
          </w:tcPr>
          <w:p w:rsidR="000A266A" w:rsidRPr="004736F9" w:rsidRDefault="000A266A" w:rsidP="002C1DDB">
            <w:pPr>
              <w:snapToGrid w:val="0"/>
              <w:jc w:val="both"/>
              <w:rPr>
                <w:lang w:eastAsia="lt-LT" w:bidi="lt-LT"/>
              </w:rPr>
            </w:pPr>
            <w:r w:rsidRPr="004736F9">
              <w:rPr>
                <w:lang w:eastAsia="lt-LT" w:bidi="lt-LT"/>
              </w:rPr>
              <w:t>_______________________________________________________________________________ .</w:t>
            </w:r>
          </w:p>
        </w:tc>
      </w:tr>
      <w:tr w:rsidR="00055332" w:rsidRPr="004736F9">
        <w:tc>
          <w:tcPr>
            <w:tcW w:w="9828" w:type="dxa"/>
            <w:gridSpan w:val="2"/>
          </w:tcPr>
          <w:p w:rsidR="000A266A" w:rsidRPr="004736F9" w:rsidRDefault="000A266A" w:rsidP="002C1DDB">
            <w:pPr>
              <w:snapToGrid w:val="0"/>
              <w:jc w:val="center"/>
              <w:rPr>
                <w:lang w:eastAsia="lt-LT" w:bidi="lt-LT"/>
              </w:rPr>
            </w:pPr>
            <w:r w:rsidRPr="004736F9">
              <w:rPr>
                <w:lang w:eastAsia="lt-LT" w:bidi="lt-LT"/>
              </w:rPr>
              <w:t>(nurodyti užtikrinimo būdą, dydį, dokumentus ir garantą ar laiduotoją)</w:t>
            </w:r>
          </w:p>
        </w:tc>
      </w:tr>
    </w:tbl>
    <w:p w:rsidR="000A266A" w:rsidRPr="004736F9" w:rsidRDefault="004167C3" w:rsidP="002C1DDB">
      <w:pPr>
        <w:jc w:val="both"/>
        <w:rPr>
          <w:lang w:eastAsia="lt-LT" w:bidi="lt-LT"/>
        </w:rPr>
      </w:pPr>
      <w:r>
        <w:rPr>
          <w:noProof/>
          <w:lang w:eastAsia="lt-LT"/>
        </w:rPr>
        <mc:AlternateContent>
          <mc:Choice Requires="wps">
            <w:drawing>
              <wp:anchor distT="0" distB="0" distL="114935" distR="114935" simplePos="0" relativeHeight="251657728" behindDoc="0" locked="0" layoutInCell="1" allowOverlap="1">
                <wp:simplePos x="0" y="0"/>
                <wp:positionH relativeFrom="column">
                  <wp:posOffset>0</wp:posOffset>
                </wp:positionH>
                <wp:positionV relativeFrom="paragraph">
                  <wp:posOffset>158115</wp:posOffset>
                </wp:positionV>
                <wp:extent cx="6139815" cy="3886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9815" cy="3886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576C" w:rsidRDefault="008F576C">
                            <w:pPr>
                              <w:ind w:firstLine="4962"/>
                              <w:rPr>
                                <w:lang w:eastAsia="lt-LT" w:bidi="lt-L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12.45pt;width:483.45pt;height:30.6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" stroked="f">
                <v:fill opacity="0"/>
                <v:textbox inset="0,0,0,0">
                  <w:txbxContent>
                    <w:p w:rsidR="008F576C" w:rsidRDefault="008F576C">
                      <w:pPr>
                        <w:ind w:firstLine="4962"/>
                        <w:rPr>
                          <w:lang w:eastAsia="lt-LT" w:bidi="lt-LT"/>
                        </w:rPr>
                      </w:pPr>
                    </w:p>
                  </w:txbxContent>
                </v:textbox>
              </v:shape>
            </w:pict>
          </mc:Fallback>
        </mc:AlternateContent>
      </w:r>
    </w:p>
    <w:p w:rsidR="000A266A" w:rsidRPr="004736F9" w:rsidRDefault="000A266A" w:rsidP="002C1DDB">
      <w:pPr>
        <w:jc w:val="both"/>
        <w:rPr>
          <w:lang w:eastAsia="lt-LT" w:bidi="lt-LT"/>
        </w:rPr>
      </w:pPr>
      <w:r w:rsidRPr="004736F9">
        <w:rPr>
          <w:lang w:eastAsia="lt-LT" w:bidi="lt-LT"/>
        </w:rPr>
        <w:t>Sutarties įvykdymo užtikrinimui pateiksime_____________________________________</w:t>
      </w:r>
    </w:p>
    <w:p w:rsidR="000A266A" w:rsidRPr="004736F9" w:rsidRDefault="000A266A" w:rsidP="002C1DDB">
      <w:pPr>
        <w:tabs>
          <w:tab w:val="right" w:leader="underscore" w:pos="9639"/>
        </w:tabs>
        <w:jc w:val="both"/>
        <w:rPr>
          <w:lang w:eastAsia="lt-LT" w:bidi="lt-LT"/>
        </w:rPr>
      </w:pPr>
      <w:r w:rsidRPr="004736F9">
        <w:rPr>
          <w:lang w:eastAsia="lt-LT" w:bidi="lt-LT"/>
        </w:rPr>
        <w:tab/>
      </w:r>
    </w:p>
    <w:p w:rsidR="000A266A" w:rsidRPr="004736F9" w:rsidRDefault="000A266A" w:rsidP="002C1DDB">
      <w:pPr>
        <w:tabs>
          <w:tab w:val="right" w:leader="underscore" w:pos="9639"/>
        </w:tabs>
        <w:jc w:val="center"/>
        <w:rPr>
          <w:lang w:eastAsia="lt-LT" w:bidi="lt-LT"/>
        </w:rPr>
      </w:pPr>
      <w:r w:rsidRPr="004736F9">
        <w:rPr>
          <w:lang w:eastAsia="lt-LT" w:bidi="lt-LT"/>
        </w:rPr>
        <w:t>(nurodyti užtikrinimo būdą, dydį, dokumentus ir garantą ar laiduotoją)</w:t>
      </w:r>
    </w:p>
    <w:p w:rsidR="000A266A" w:rsidRPr="004736F9" w:rsidRDefault="000A266A" w:rsidP="002C1DDB">
      <w:pPr>
        <w:jc w:val="both"/>
        <w:rPr>
          <w:lang w:eastAsia="lt-LT" w:bidi="lt-LT"/>
        </w:rPr>
      </w:pPr>
    </w:p>
    <w:p w:rsidR="000A266A" w:rsidRPr="004736F9" w:rsidRDefault="000A266A" w:rsidP="002C1DDB">
      <w:pPr>
        <w:jc w:val="both"/>
        <w:rPr>
          <w:lang w:eastAsia="lt-LT" w:bidi="lt-LT"/>
        </w:rPr>
      </w:pPr>
      <w:r w:rsidRPr="004736F9">
        <w:rPr>
          <w:lang w:eastAsia="lt-LT" w:bidi="lt-LT"/>
        </w:rPr>
        <w:t>Pasiūlymas galioja iki 20</w:t>
      </w:r>
      <w:r w:rsidR="00F65E8D" w:rsidRPr="004736F9">
        <w:rPr>
          <w:lang w:eastAsia="lt-LT" w:bidi="lt-LT"/>
        </w:rPr>
        <w:t xml:space="preserve">   ______________ d.</w:t>
      </w:r>
    </w:p>
    <w:p w:rsidR="000A266A" w:rsidRPr="004736F9" w:rsidRDefault="000A266A" w:rsidP="002C1DDB">
      <w:pPr>
        <w:jc w:val="both"/>
        <w:rPr>
          <w:lang w:eastAsia="lt-LT" w:bidi="lt-LT"/>
        </w:rPr>
      </w:pPr>
    </w:p>
    <w:tbl>
      <w:tblPr>
        <w:tblW w:w="0" w:type="auto"/>
        <w:tblLayout w:type="fixed"/>
        <w:tblLook w:val="0000" w:firstRow="0" w:lastRow="0" w:firstColumn="0" w:lastColumn="0" w:noHBand="0" w:noVBand="0"/>
      </w:tblPr>
      <w:tblGrid>
        <w:gridCol w:w="3284"/>
        <w:gridCol w:w="604"/>
        <w:gridCol w:w="1980"/>
        <w:gridCol w:w="701"/>
        <w:gridCol w:w="2611"/>
      </w:tblGrid>
      <w:tr w:rsidR="00055332" w:rsidRPr="004736F9">
        <w:trPr>
          <w:trHeight w:val="285"/>
        </w:trPr>
        <w:tc>
          <w:tcPr>
            <w:tcW w:w="3284" w:type="dxa"/>
            <w:tcBorders>
              <w:bottom w:val="single" w:sz="4" w:space="0" w:color="000000"/>
            </w:tcBorders>
          </w:tcPr>
          <w:p w:rsidR="000A266A" w:rsidRPr="004736F9" w:rsidRDefault="000A266A" w:rsidP="002C1DDB">
            <w:pPr>
              <w:snapToGrid w:val="0"/>
              <w:rPr>
                <w:lang w:eastAsia="lt-LT" w:bidi="lt-LT"/>
              </w:rPr>
            </w:pPr>
          </w:p>
        </w:tc>
        <w:tc>
          <w:tcPr>
            <w:tcW w:w="604" w:type="dxa"/>
          </w:tcPr>
          <w:p w:rsidR="000A266A" w:rsidRPr="004736F9" w:rsidRDefault="000A266A" w:rsidP="002C1DDB">
            <w:pPr>
              <w:snapToGrid w:val="0"/>
              <w:jc w:val="center"/>
              <w:rPr>
                <w:lang w:eastAsia="lt-LT" w:bidi="lt-LT"/>
              </w:rPr>
            </w:pPr>
          </w:p>
        </w:tc>
        <w:tc>
          <w:tcPr>
            <w:tcW w:w="1980" w:type="dxa"/>
            <w:tcBorders>
              <w:bottom w:val="single" w:sz="4" w:space="0" w:color="000000"/>
            </w:tcBorders>
          </w:tcPr>
          <w:p w:rsidR="000A266A" w:rsidRPr="004736F9" w:rsidRDefault="000A266A" w:rsidP="002C1DDB">
            <w:pPr>
              <w:snapToGrid w:val="0"/>
              <w:jc w:val="center"/>
              <w:rPr>
                <w:lang w:eastAsia="lt-LT" w:bidi="lt-LT"/>
              </w:rPr>
            </w:pPr>
          </w:p>
        </w:tc>
        <w:tc>
          <w:tcPr>
            <w:tcW w:w="701" w:type="dxa"/>
          </w:tcPr>
          <w:p w:rsidR="000A266A" w:rsidRPr="004736F9" w:rsidRDefault="000A266A" w:rsidP="002C1DDB">
            <w:pPr>
              <w:snapToGrid w:val="0"/>
              <w:jc w:val="center"/>
              <w:rPr>
                <w:lang w:eastAsia="lt-LT" w:bidi="lt-LT"/>
              </w:rPr>
            </w:pPr>
          </w:p>
        </w:tc>
        <w:tc>
          <w:tcPr>
            <w:tcW w:w="2611" w:type="dxa"/>
            <w:tcBorders>
              <w:bottom w:val="single" w:sz="4" w:space="0" w:color="000000"/>
            </w:tcBorders>
          </w:tcPr>
          <w:p w:rsidR="000A266A" w:rsidRPr="004736F9" w:rsidRDefault="000A266A" w:rsidP="002C1DDB">
            <w:pPr>
              <w:snapToGrid w:val="0"/>
              <w:jc w:val="right"/>
              <w:rPr>
                <w:lang w:eastAsia="lt-LT" w:bidi="lt-LT"/>
              </w:rPr>
            </w:pPr>
          </w:p>
        </w:tc>
      </w:tr>
      <w:tr w:rsidR="00055332" w:rsidRPr="004736F9">
        <w:trPr>
          <w:trHeight w:val="186"/>
        </w:trPr>
        <w:tc>
          <w:tcPr>
            <w:tcW w:w="3284" w:type="dxa"/>
          </w:tcPr>
          <w:p w:rsidR="000A266A" w:rsidRPr="004736F9" w:rsidRDefault="000A266A" w:rsidP="00A64851">
            <w:pPr>
              <w:pStyle w:val="Pagrindinistekstas1"/>
              <w:snapToGrid w:val="0"/>
              <w:spacing w:line="240" w:lineRule="auto"/>
              <w:ind w:firstLine="0"/>
              <w:rPr>
                <w:rFonts w:eastAsia="TimesLT"/>
                <w:position w:val="4"/>
                <w:sz w:val="24"/>
                <w:szCs w:val="24"/>
                <w:vertAlign w:val="superscript"/>
                <w:lang w:val="lt-LT" w:eastAsia="lt-LT" w:bidi="lt-LT"/>
              </w:rPr>
            </w:pPr>
            <w:r w:rsidRPr="004736F9">
              <w:rPr>
                <w:rFonts w:eastAsia="TimesLT"/>
                <w:position w:val="4"/>
                <w:sz w:val="24"/>
                <w:szCs w:val="24"/>
                <w:vertAlign w:val="superscript"/>
                <w:lang w:val="lt-LT" w:eastAsia="lt-LT" w:bidi="lt-LT"/>
              </w:rPr>
              <w:t>(Tiekėjo arba jo įgalioto asmens pareigų pavadinimas)</w:t>
            </w:r>
          </w:p>
        </w:tc>
        <w:tc>
          <w:tcPr>
            <w:tcW w:w="604" w:type="dxa"/>
          </w:tcPr>
          <w:p w:rsidR="000A266A" w:rsidRPr="004736F9" w:rsidRDefault="000A266A" w:rsidP="00A64851">
            <w:pPr>
              <w:snapToGrid w:val="0"/>
              <w:jc w:val="center"/>
              <w:rPr>
                <w:lang w:eastAsia="lt-LT" w:bidi="lt-LT"/>
              </w:rPr>
            </w:pPr>
          </w:p>
        </w:tc>
        <w:tc>
          <w:tcPr>
            <w:tcW w:w="1980" w:type="dxa"/>
          </w:tcPr>
          <w:p w:rsidR="000A266A" w:rsidRPr="004736F9" w:rsidRDefault="000A266A" w:rsidP="00A64851">
            <w:pPr>
              <w:snapToGrid w:val="0"/>
              <w:jc w:val="center"/>
              <w:rPr>
                <w:i/>
                <w:vertAlign w:val="superscript"/>
                <w:lang w:eastAsia="lt-LT" w:bidi="lt-LT"/>
              </w:rPr>
            </w:pPr>
            <w:r w:rsidRPr="004736F9">
              <w:rPr>
                <w:position w:val="6"/>
                <w:vertAlign w:val="superscript"/>
                <w:lang w:eastAsia="lt-LT" w:bidi="lt-LT"/>
              </w:rPr>
              <w:t>(Parašas)</w:t>
            </w:r>
            <w:r w:rsidRPr="004736F9">
              <w:rPr>
                <w:i/>
                <w:vertAlign w:val="superscript"/>
                <w:lang w:eastAsia="lt-LT" w:bidi="lt-LT"/>
              </w:rPr>
              <w:t xml:space="preserve"> </w:t>
            </w:r>
          </w:p>
        </w:tc>
        <w:tc>
          <w:tcPr>
            <w:tcW w:w="701" w:type="dxa"/>
          </w:tcPr>
          <w:p w:rsidR="000A266A" w:rsidRPr="004736F9" w:rsidRDefault="000A266A" w:rsidP="00A64851">
            <w:pPr>
              <w:snapToGrid w:val="0"/>
              <w:jc w:val="center"/>
              <w:rPr>
                <w:lang w:eastAsia="lt-LT" w:bidi="lt-LT"/>
              </w:rPr>
            </w:pPr>
          </w:p>
        </w:tc>
        <w:tc>
          <w:tcPr>
            <w:tcW w:w="2611" w:type="dxa"/>
          </w:tcPr>
          <w:p w:rsidR="000A266A" w:rsidRPr="004736F9" w:rsidRDefault="000A266A" w:rsidP="00A64851">
            <w:pPr>
              <w:snapToGrid w:val="0"/>
              <w:jc w:val="center"/>
              <w:rPr>
                <w:i/>
                <w:vertAlign w:val="superscript"/>
                <w:lang w:eastAsia="lt-LT" w:bidi="lt-LT"/>
              </w:rPr>
            </w:pPr>
            <w:r w:rsidRPr="004736F9">
              <w:rPr>
                <w:position w:val="6"/>
                <w:vertAlign w:val="superscript"/>
                <w:lang w:eastAsia="lt-LT" w:bidi="lt-LT"/>
              </w:rPr>
              <w:t>(Vardas ir pavardė)</w:t>
            </w:r>
            <w:r w:rsidRPr="004736F9">
              <w:rPr>
                <w:i/>
                <w:vertAlign w:val="superscript"/>
                <w:lang w:eastAsia="lt-LT" w:bidi="lt-LT"/>
              </w:rPr>
              <w:t xml:space="preserve"> </w:t>
            </w:r>
          </w:p>
        </w:tc>
      </w:tr>
    </w:tbl>
    <w:p w:rsidR="000A266A" w:rsidRPr="004736F9" w:rsidRDefault="000A266A" w:rsidP="007637FC">
      <w:pPr>
        <w:tabs>
          <w:tab w:val="left" w:pos="5780"/>
        </w:tabs>
      </w:pPr>
      <w:r w:rsidRPr="004736F9">
        <w:rPr>
          <w:lang w:eastAsia="lt-LT" w:bidi="lt-LT"/>
        </w:rPr>
        <w:tab/>
      </w:r>
      <w:r w:rsidRPr="004736F9">
        <w:rPr>
          <w:lang w:eastAsia="lt-LT" w:bidi="lt-LT"/>
        </w:rPr>
        <w:tab/>
      </w:r>
      <w:r w:rsidRPr="004736F9">
        <w:rPr>
          <w:lang w:eastAsia="lt-LT" w:bidi="lt-LT"/>
        </w:rPr>
        <w:tab/>
      </w:r>
      <w:r w:rsidRPr="004736F9">
        <w:rPr>
          <w:lang w:eastAsia="lt-LT" w:bidi="lt-LT"/>
        </w:rPr>
        <w:tab/>
      </w:r>
      <w:r w:rsidRPr="004736F9">
        <w:rPr>
          <w:lang w:eastAsia="lt-LT" w:bidi="lt-LT"/>
        </w:rPr>
        <w:tab/>
      </w:r>
    </w:p>
    <w:sectPr w:rsidR="000A266A" w:rsidRPr="004736F9" w:rsidSect="00FD31FC">
      <w:headerReference w:type="even" r:id="rId13"/>
      <w:headerReference w:type="default" r:id="rId14"/>
      <w:footerReference w:type="even" r:id="rId15"/>
      <w:footerReference w:type="default" r:id="rId16"/>
      <w:headerReference w:type="first" r:id="rId17"/>
      <w:footerReference w:type="first" r:id="rId18"/>
      <w:pgSz w:w="11905" w:h="16837"/>
      <w:pgMar w:top="1134" w:right="567" w:bottom="1134" w:left="1701" w:header="1134" w:footer="1134"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BEA" w:rsidRDefault="000C4BEA">
      <w:r>
        <w:separator/>
      </w:r>
    </w:p>
  </w:endnote>
  <w:endnote w:type="continuationSeparator" w:id="0">
    <w:p w:rsidR="000C4BEA" w:rsidRDefault="000C4BEA">
      <w:r>
        <w:continuationSeparator/>
      </w:r>
    </w:p>
  </w:endnote>
  <w:endnote w:type="continuationNotice" w:id="1">
    <w:p w:rsidR="000C4BEA" w:rsidRDefault="000C4B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DejaVu Sans">
    <w:panose1 w:val="020B0603030804020204"/>
    <w:charset w:val="BA"/>
    <w:family w:val="swiss"/>
    <w:pitch w:val="variable"/>
    <w:sig w:usb0="E7002EFF" w:usb1="D200FDFF" w:usb2="0A246029" w:usb3="00000000" w:csb0="000001FF" w:csb1="00000000"/>
  </w:font>
  <w:font w:name="Time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NewRomanPSMT">
    <w:altName w:val="Times New Roman"/>
    <w:charset w:val="EE"/>
    <w:family w:val="auto"/>
    <w:pitch w:val="default"/>
    <w:sig w:usb0="00000005" w:usb1="00000000" w:usb2="00000000" w:usb3="00000000" w:csb0="00000002" w:csb1="00000000"/>
  </w:font>
  <w:font w:name="TimesLT">
    <w:altName w:val="Times New Roman"/>
    <w:charset w:val="BA"/>
    <w:family w:val="roman"/>
    <w:pitch w:val="variable"/>
    <w:sig w:usb0="00000003"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76C" w:rsidRDefault="008F576C">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76C" w:rsidRDefault="008F576C">
    <w:pPr>
      <w:pStyle w:val="Pora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76C" w:rsidRDefault="008F576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BEA" w:rsidRDefault="000C4BEA">
      <w:r>
        <w:separator/>
      </w:r>
    </w:p>
  </w:footnote>
  <w:footnote w:type="continuationSeparator" w:id="0">
    <w:p w:rsidR="000C4BEA" w:rsidRDefault="000C4BEA">
      <w:r>
        <w:continuationSeparator/>
      </w:r>
    </w:p>
  </w:footnote>
  <w:footnote w:type="continuationNotice" w:id="1">
    <w:p w:rsidR="000C4BEA" w:rsidRDefault="000C4BE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76C" w:rsidRDefault="008F576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5738033"/>
      <w:docPartObj>
        <w:docPartGallery w:val="Page Numbers (Top of Page)"/>
        <w:docPartUnique/>
      </w:docPartObj>
    </w:sdtPr>
    <w:sdtContent>
      <w:p w:rsidR="008F576C" w:rsidRDefault="008F576C">
        <w:pPr>
          <w:pStyle w:val="Antrats"/>
          <w:jc w:val="center"/>
        </w:pPr>
        <w:r>
          <w:fldChar w:fldCharType="begin"/>
        </w:r>
        <w:r>
          <w:instrText>PAGE   \* MERGEFORMAT</w:instrText>
        </w:r>
        <w:r>
          <w:fldChar w:fldCharType="separate"/>
        </w:r>
        <w:r w:rsidR="004B5288">
          <w:rPr>
            <w:noProof/>
          </w:rPr>
          <w:t>36</w:t>
        </w:r>
        <w:r>
          <w:rPr>
            <w:noProof/>
          </w:rPr>
          <w:fldChar w:fldCharType="end"/>
        </w:r>
      </w:p>
    </w:sdtContent>
  </w:sdt>
  <w:p w:rsidR="008F576C" w:rsidRDefault="008F576C">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76C" w:rsidRDefault="008F576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pStyle w:val="Antrat2"/>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1"/>
    <w:lvl w:ilvl="0">
      <w:start w:val="1"/>
      <w:numFmt w:val="upperRoman"/>
      <w:pStyle w:val="PAVADINIMAI"/>
      <w:lvlText w:val="%1."/>
      <w:lvlJc w:val="left"/>
      <w:pPr>
        <w:tabs>
          <w:tab w:val="num" w:pos="2307"/>
        </w:tabs>
        <w:ind w:left="2307" w:hanging="180"/>
      </w:pPr>
    </w:lvl>
    <w:lvl w:ilvl="1">
      <w:start w:val="1"/>
      <w:numFmt w:val="none"/>
      <w:lvlText w:val=""/>
      <w:lvlJc w:val="left"/>
      <w:pPr>
        <w:tabs>
          <w:tab w:val="num" w:pos="2703"/>
        </w:tabs>
        <w:ind w:left="2703" w:hanging="576"/>
      </w:pPr>
    </w:lvl>
    <w:lvl w:ilvl="2">
      <w:start w:val="1"/>
      <w:numFmt w:val="none"/>
      <w:lvlText w:val=""/>
      <w:lvlJc w:val="left"/>
      <w:pPr>
        <w:tabs>
          <w:tab w:val="num" w:pos="2847"/>
        </w:tabs>
        <w:ind w:left="2847" w:hanging="720"/>
      </w:pPr>
    </w:lvl>
    <w:lvl w:ilvl="3">
      <w:start w:val="1"/>
      <w:numFmt w:val="none"/>
      <w:lvlText w:val=""/>
      <w:lvlJc w:val="left"/>
      <w:pPr>
        <w:tabs>
          <w:tab w:val="num" w:pos="2991"/>
        </w:tabs>
        <w:ind w:left="2991" w:hanging="864"/>
      </w:pPr>
    </w:lvl>
    <w:lvl w:ilvl="4">
      <w:start w:val="1"/>
      <w:numFmt w:val="none"/>
      <w:lvlText w:val=""/>
      <w:lvlJc w:val="left"/>
      <w:pPr>
        <w:tabs>
          <w:tab w:val="num" w:pos="3135"/>
        </w:tabs>
        <w:ind w:left="3135" w:hanging="1008"/>
      </w:pPr>
    </w:lvl>
    <w:lvl w:ilvl="5">
      <w:start w:val="1"/>
      <w:numFmt w:val="none"/>
      <w:lvlText w:val=""/>
      <w:lvlJc w:val="left"/>
      <w:pPr>
        <w:tabs>
          <w:tab w:val="num" w:pos="3279"/>
        </w:tabs>
        <w:ind w:left="3279" w:hanging="1152"/>
      </w:pPr>
    </w:lvl>
    <w:lvl w:ilvl="6">
      <w:start w:val="1"/>
      <w:numFmt w:val="none"/>
      <w:lvlText w:val=""/>
      <w:lvlJc w:val="left"/>
      <w:pPr>
        <w:tabs>
          <w:tab w:val="num" w:pos="3423"/>
        </w:tabs>
        <w:ind w:left="3423" w:hanging="1296"/>
      </w:pPr>
    </w:lvl>
    <w:lvl w:ilvl="7">
      <w:start w:val="1"/>
      <w:numFmt w:val="none"/>
      <w:lvlText w:val=""/>
      <w:lvlJc w:val="left"/>
      <w:pPr>
        <w:tabs>
          <w:tab w:val="num" w:pos="3567"/>
        </w:tabs>
        <w:ind w:left="3567" w:hanging="1440"/>
      </w:pPr>
    </w:lvl>
    <w:lvl w:ilvl="8">
      <w:start w:val="1"/>
      <w:numFmt w:val="none"/>
      <w:lvlText w:val=""/>
      <w:lvlJc w:val="left"/>
      <w:pPr>
        <w:tabs>
          <w:tab w:val="num" w:pos="3711"/>
        </w:tabs>
        <w:ind w:left="3711" w:hanging="1584"/>
      </w:pPr>
    </w:lvl>
  </w:abstractNum>
  <w:abstractNum w:abstractNumId="2">
    <w:nsid w:val="00000003"/>
    <w:multiLevelType w:val="singleLevel"/>
    <w:tmpl w:val="B8B69164"/>
    <w:name w:val="WW8Num3"/>
    <w:lvl w:ilvl="0">
      <w:start w:val="1"/>
      <w:numFmt w:val="upperRoman"/>
      <w:lvlText w:val="%1."/>
      <w:lvlJc w:val="left"/>
      <w:pPr>
        <w:tabs>
          <w:tab w:val="num" w:pos="0"/>
        </w:tabs>
        <w:ind w:left="1080" w:hanging="720"/>
      </w:pPr>
      <w:rPr>
        <w:b/>
        <w:i w:val="0"/>
      </w:rPr>
    </w:lvl>
  </w:abstractNum>
  <w:abstractNum w:abstractNumId="3">
    <w:nsid w:val="00000004"/>
    <w:multiLevelType w:val="singleLevel"/>
    <w:tmpl w:val="00000004"/>
    <w:name w:val="WW8Num6"/>
    <w:lvl w:ilvl="0">
      <w:start w:val="1"/>
      <w:numFmt w:val="bullet"/>
      <w:lvlText w:val="-"/>
      <w:lvlJc w:val="left"/>
      <w:pPr>
        <w:tabs>
          <w:tab w:val="num" w:pos="1032"/>
        </w:tabs>
        <w:ind w:left="1032" w:hanging="360"/>
      </w:pPr>
      <w:rPr>
        <w:rFonts w:ascii="Times New Roman" w:hAnsi="Times New Roman" w:cs="Times New Roman"/>
      </w:rPr>
    </w:lvl>
  </w:abstractNum>
  <w:abstractNum w:abstractNumId="4">
    <w:nsid w:val="00002CD6"/>
    <w:multiLevelType w:val="hybridMultilevel"/>
    <w:tmpl w:val="000072AE"/>
    <w:lvl w:ilvl="0" w:tplc="00006952">
      <w:start w:val="9"/>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49F7"/>
    <w:multiLevelType w:val="hybridMultilevel"/>
    <w:tmpl w:val="0000442B"/>
    <w:lvl w:ilvl="0" w:tplc="00005078">
      <w:start w:val="7"/>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132F24C5"/>
    <w:multiLevelType w:val="hybridMultilevel"/>
    <w:tmpl w:val="11DEC690"/>
    <w:lvl w:ilvl="0" w:tplc="0CD82B1A">
      <w:start w:val="1"/>
      <w:numFmt w:val="decimal"/>
      <w:lvlText w:val="%1."/>
      <w:lvlJc w:val="left"/>
      <w:pPr>
        <w:ind w:left="150" w:hanging="360"/>
      </w:pPr>
      <w:rPr>
        <w:rFonts w:hint="default"/>
        <w:i w:val="0"/>
      </w:rPr>
    </w:lvl>
    <w:lvl w:ilvl="1" w:tplc="04270019" w:tentative="1">
      <w:start w:val="1"/>
      <w:numFmt w:val="lowerLetter"/>
      <w:lvlText w:val="%2."/>
      <w:lvlJc w:val="left"/>
      <w:pPr>
        <w:ind w:left="870" w:hanging="360"/>
      </w:pPr>
    </w:lvl>
    <w:lvl w:ilvl="2" w:tplc="0427001B" w:tentative="1">
      <w:start w:val="1"/>
      <w:numFmt w:val="lowerRoman"/>
      <w:lvlText w:val="%3."/>
      <w:lvlJc w:val="right"/>
      <w:pPr>
        <w:ind w:left="1590" w:hanging="180"/>
      </w:pPr>
    </w:lvl>
    <w:lvl w:ilvl="3" w:tplc="0427000F" w:tentative="1">
      <w:start w:val="1"/>
      <w:numFmt w:val="decimal"/>
      <w:lvlText w:val="%4."/>
      <w:lvlJc w:val="left"/>
      <w:pPr>
        <w:ind w:left="2310" w:hanging="360"/>
      </w:pPr>
    </w:lvl>
    <w:lvl w:ilvl="4" w:tplc="04270019" w:tentative="1">
      <w:start w:val="1"/>
      <w:numFmt w:val="lowerLetter"/>
      <w:lvlText w:val="%5."/>
      <w:lvlJc w:val="left"/>
      <w:pPr>
        <w:ind w:left="3030" w:hanging="360"/>
      </w:pPr>
    </w:lvl>
    <w:lvl w:ilvl="5" w:tplc="0427001B" w:tentative="1">
      <w:start w:val="1"/>
      <w:numFmt w:val="lowerRoman"/>
      <w:lvlText w:val="%6."/>
      <w:lvlJc w:val="right"/>
      <w:pPr>
        <w:ind w:left="3750" w:hanging="180"/>
      </w:pPr>
    </w:lvl>
    <w:lvl w:ilvl="6" w:tplc="0427000F" w:tentative="1">
      <w:start w:val="1"/>
      <w:numFmt w:val="decimal"/>
      <w:lvlText w:val="%7."/>
      <w:lvlJc w:val="left"/>
      <w:pPr>
        <w:ind w:left="4470" w:hanging="360"/>
      </w:pPr>
    </w:lvl>
    <w:lvl w:ilvl="7" w:tplc="04270019" w:tentative="1">
      <w:start w:val="1"/>
      <w:numFmt w:val="lowerLetter"/>
      <w:lvlText w:val="%8."/>
      <w:lvlJc w:val="left"/>
      <w:pPr>
        <w:ind w:left="5190" w:hanging="360"/>
      </w:pPr>
    </w:lvl>
    <w:lvl w:ilvl="8" w:tplc="0427001B" w:tentative="1">
      <w:start w:val="1"/>
      <w:numFmt w:val="lowerRoman"/>
      <w:lvlText w:val="%9."/>
      <w:lvlJc w:val="right"/>
      <w:pPr>
        <w:ind w:left="5910" w:hanging="180"/>
      </w:pPr>
    </w:lvl>
  </w:abstractNum>
  <w:abstractNum w:abstractNumId="7">
    <w:nsid w:val="1A16711D"/>
    <w:multiLevelType w:val="hybridMultilevel"/>
    <w:tmpl w:val="7D2A4E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33864AC5"/>
    <w:multiLevelType w:val="hybridMultilevel"/>
    <w:tmpl w:val="BB46ECEC"/>
    <w:lvl w:ilvl="0" w:tplc="A352EA50">
      <w:start w:val="1"/>
      <w:numFmt w:val="decimal"/>
      <w:lvlText w:val="%1."/>
      <w:lvlJc w:val="left"/>
      <w:pPr>
        <w:ind w:left="912" w:hanging="60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9">
    <w:nsid w:val="344C0D2F"/>
    <w:multiLevelType w:val="hybridMultilevel"/>
    <w:tmpl w:val="B55879D4"/>
    <w:lvl w:ilvl="0" w:tplc="72163452">
      <w:start w:val="20"/>
      <w:numFmt w:val="decimal"/>
      <w:lvlText w:val="%1."/>
      <w:lvlJc w:val="left"/>
      <w:pPr>
        <w:ind w:left="1647" w:hanging="360"/>
      </w:pPr>
      <w:rPr>
        <w:rFonts w:hint="default"/>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0">
    <w:nsid w:val="41D70EF5"/>
    <w:multiLevelType w:val="hybridMultilevel"/>
    <w:tmpl w:val="6DCA5236"/>
    <w:lvl w:ilvl="0" w:tplc="FBE897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4C8373B6"/>
    <w:multiLevelType w:val="hybridMultilevel"/>
    <w:tmpl w:val="5BB0E8C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4FCF0FE1"/>
    <w:multiLevelType w:val="hybridMultilevel"/>
    <w:tmpl w:val="10D622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57F62EA1"/>
    <w:multiLevelType w:val="hybridMultilevel"/>
    <w:tmpl w:val="402061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5EBE5C44"/>
    <w:multiLevelType w:val="hybridMultilevel"/>
    <w:tmpl w:val="6C127CDA"/>
    <w:lvl w:ilvl="0" w:tplc="502ADA90">
      <w:start w:val="1"/>
      <w:numFmt w:val="decimal"/>
      <w:lvlText w:val="%1."/>
      <w:lvlJc w:val="left"/>
      <w:pPr>
        <w:ind w:left="912" w:hanging="60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15">
    <w:nsid w:val="61511C0D"/>
    <w:multiLevelType w:val="hybridMultilevel"/>
    <w:tmpl w:val="DDFE0C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70E66ED8"/>
    <w:multiLevelType w:val="hybridMultilevel"/>
    <w:tmpl w:val="B6FED99E"/>
    <w:lvl w:ilvl="0" w:tplc="3086DC2A">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nsid w:val="7AEF795D"/>
    <w:multiLevelType w:val="multilevel"/>
    <w:tmpl w:val="6E38C4A8"/>
    <w:lvl w:ilvl="0">
      <w:start w:val="1"/>
      <w:numFmt w:val="none"/>
      <w:suff w:val="space"/>
      <w:lvlText w:val="%1"/>
      <w:lvlJc w:val="left"/>
      <w:pPr>
        <w:ind w:left="0" w:firstLine="0"/>
      </w:pPr>
      <w:rPr>
        <w:rFonts w:hint="default"/>
      </w:rPr>
    </w:lvl>
    <w:lvl w:ilvl="1">
      <w:start w:val="1"/>
      <w:numFmt w:val="upperRoman"/>
      <w:lvlRestart w:val="0"/>
      <w:suff w:val="space"/>
      <w:lvlText w:val="%2."/>
      <w:lvlJc w:val="left"/>
      <w:pPr>
        <w:ind w:left="1296" w:hanging="576"/>
      </w:pPr>
      <w:rPr>
        <w:rFonts w:ascii="Times New Roman" w:hAnsi="Times New Roman" w:hint="default"/>
        <w:b/>
        <w:i w:val="0"/>
        <w:sz w:val="24"/>
      </w:rPr>
    </w:lvl>
    <w:lvl w:ilvl="2">
      <w:start w:val="1"/>
      <w:numFmt w:val="decimal"/>
      <w:lvlRestart w:val="0"/>
      <w:suff w:val="space"/>
      <w:lvlText w:val="%3."/>
      <w:lvlJc w:val="left"/>
      <w:pPr>
        <w:ind w:left="-294" w:firstLine="720"/>
      </w:pPr>
      <w:rPr>
        <w:rFonts w:ascii="Times New Roman" w:hAnsi="Times New Roman" w:hint="default"/>
        <w:b w:val="0"/>
        <w:i w:val="0"/>
        <w:sz w:val="24"/>
      </w:rPr>
    </w:lvl>
    <w:lvl w:ilvl="3">
      <w:start w:val="1"/>
      <w:numFmt w:val="decimal"/>
      <w:suff w:val="space"/>
      <w:lvlText w:val="%1%3.%4."/>
      <w:lvlJc w:val="left"/>
      <w:pPr>
        <w:ind w:left="1584" w:hanging="864"/>
      </w:pPr>
      <w:rPr>
        <w:rFonts w:hint="default"/>
        <w:b w:val="0"/>
        <w:i w:val="0"/>
        <w:sz w:val="24"/>
        <w:szCs w:val="24"/>
      </w:rPr>
    </w:lvl>
    <w:lvl w:ilvl="4">
      <w:start w:val="1"/>
      <w:numFmt w:val="decimal"/>
      <w:suff w:val="space"/>
      <w:lvlText w:val="%1%3.%4.%5."/>
      <w:lvlJc w:val="left"/>
      <w:pPr>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1"/>
  </w:num>
  <w:num w:numId="10">
    <w:abstractNumId w:val="10"/>
  </w:num>
  <w:num w:numId="11">
    <w:abstractNumId w:val="13"/>
  </w:num>
  <w:num w:numId="12">
    <w:abstractNumId w:val="12"/>
  </w:num>
  <w:num w:numId="13">
    <w:abstractNumId w:val="16"/>
  </w:num>
  <w:num w:numId="14">
    <w:abstractNumId w:val="8"/>
  </w:num>
  <w:num w:numId="15">
    <w:abstractNumId w:val="14"/>
  </w:num>
  <w:num w:numId="16">
    <w:abstractNumId w:val="17"/>
  </w:num>
  <w:num w:numId="17">
    <w:abstractNumId w:val="9"/>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7AC"/>
    <w:rsid w:val="00001F7B"/>
    <w:rsid w:val="00003AE9"/>
    <w:rsid w:val="0000412B"/>
    <w:rsid w:val="0000446A"/>
    <w:rsid w:val="0000624D"/>
    <w:rsid w:val="000071C8"/>
    <w:rsid w:val="00007F00"/>
    <w:rsid w:val="00010F6A"/>
    <w:rsid w:val="000114F7"/>
    <w:rsid w:val="0001371D"/>
    <w:rsid w:val="00013DE9"/>
    <w:rsid w:val="000159BC"/>
    <w:rsid w:val="00015E63"/>
    <w:rsid w:val="000168B7"/>
    <w:rsid w:val="000168F1"/>
    <w:rsid w:val="000170EC"/>
    <w:rsid w:val="000176D3"/>
    <w:rsid w:val="00020BEA"/>
    <w:rsid w:val="00022530"/>
    <w:rsid w:val="00022DD3"/>
    <w:rsid w:val="00023086"/>
    <w:rsid w:val="000237D2"/>
    <w:rsid w:val="00024DF2"/>
    <w:rsid w:val="00025AA5"/>
    <w:rsid w:val="0002626D"/>
    <w:rsid w:val="00026BB1"/>
    <w:rsid w:val="000275C3"/>
    <w:rsid w:val="00027BB0"/>
    <w:rsid w:val="00030BA0"/>
    <w:rsid w:val="000311A6"/>
    <w:rsid w:val="00032B57"/>
    <w:rsid w:val="000363A9"/>
    <w:rsid w:val="000363DA"/>
    <w:rsid w:val="00036752"/>
    <w:rsid w:val="0003690E"/>
    <w:rsid w:val="00042055"/>
    <w:rsid w:val="00045264"/>
    <w:rsid w:val="00045B06"/>
    <w:rsid w:val="00046C3A"/>
    <w:rsid w:val="00046CBA"/>
    <w:rsid w:val="00050C86"/>
    <w:rsid w:val="00051203"/>
    <w:rsid w:val="00052029"/>
    <w:rsid w:val="00052EB2"/>
    <w:rsid w:val="00055332"/>
    <w:rsid w:val="0005551E"/>
    <w:rsid w:val="00055A50"/>
    <w:rsid w:val="00060A45"/>
    <w:rsid w:val="00063950"/>
    <w:rsid w:val="00064A1E"/>
    <w:rsid w:val="000654BF"/>
    <w:rsid w:val="00065D11"/>
    <w:rsid w:val="000664BC"/>
    <w:rsid w:val="000664C9"/>
    <w:rsid w:val="000730F4"/>
    <w:rsid w:val="00074606"/>
    <w:rsid w:val="00077B80"/>
    <w:rsid w:val="00081754"/>
    <w:rsid w:val="00082962"/>
    <w:rsid w:val="00086357"/>
    <w:rsid w:val="000939DB"/>
    <w:rsid w:val="00095937"/>
    <w:rsid w:val="000977FB"/>
    <w:rsid w:val="000A266A"/>
    <w:rsid w:val="000A322E"/>
    <w:rsid w:val="000A329C"/>
    <w:rsid w:val="000A43EF"/>
    <w:rsid w:val="000A6ADC"/>
    <w:rsid w:val="000B1FF5"/>
    <w:rsid w:val="000B39E2"/>
    <w:rsid w:val="000B6E6D"/>
    <w:rsid w:val="000B7744"/>
    <w:rsid w:val="000C00DE"/>
    <w:rsid w:val="000C0557"/>
    <w:rsid w:val="000C0B28"/>
    <w:rsid w:val="000C162C"/>
    <w:rsid w:val="000C1A4D"/>
    <w:rsid w:val="000C1CD2"/>
    <w:rsid w:val="000C26A6"/>
    <w:rsid w:val="000C31C0"/>
    <w:rsid w:val="000C4BEA"/>
    <w:rsid w:val="000C6B4D"/>
    <w:rsid w:val="000C7295"/>
    <w:rsid w:val="000C747D"/>
    <w:rsid w:val="000D174B"/>
    <w:rsid w:val="000D2965"/>
    <w:rsid w:val="000D3975"/>
    <w:rsid w:val="000D425B"/>
    <w:rsid w:val="000D757B"/>
    <w:rsid w:val="000E23CB"/>
    <w:rsid w:val="000E25D5"/>
    <w:rsid w:val="000E417D"/>
    <w:rsid w:val="000E746C"/>
    <w:rsid w:val="000F0724"/>
    <w:rsid w:val="000F2D8D"/>
    <w:rsid w:val="000F4282"/>
    <w:rsid w:val="000F5178"/>
    <w:rsid w:val="000F58DA"/>
    <w:rsid w:val="000F76AC"/>
    <w:rsid w:val="00103C6E"/>
    <w:rsid w:val="00105174"/>
    <w:rsid w:val="00105F59"/>
    <w:rsid w:val="001063F1"/>
    <w:rsid w:val="0010680C"/>
    <w:rsid w:val="0010702C"/>
    <w:rsid w:val="00111143"/>
    <w:rsid w:val="0011286E"/>
    <w:rsid w:val="00114338"/>
    <w:rsid w:val="0011459E"/>
    <w:rsid w:val="00115148"/>
    <w:rsid w:val="00115E7C"/>
    <w:rsid w:val="00116690"/>
    <w:rsid w:val="00116E91"/>
    <w:rsid w:val="00116FC2"/>
    <w:rsid w:val="00122327"/>
    <w:rsid w:val="0012571B"/>
    <w:rsid w:val="00126CD6"/>
    <w:rsid w:val="00132A0B"/>
    <w:rsid w:val="00134EA0"/>
    <w:rsid w:val="001371D8"/>
    <w:rsid w:val="001374BA"/>
    <w:rsid w:val="00137B2E"/>
    <w:rsid w:val="00140519"/>
    <w:rsid w:val="00140974"/>
    <w:rsid w:val="001409D1"/>
    <w:rsid w:val="001411DE"/>
    <w:rsid w:val="00143189"/>
    <w:rsid w:val="00144701"/>
    <w:rsid w:val="00146BD2"/>
    <w:rsid w:val="00146D02"/>
    <w:rsid w:val="00150C86"/>
    <w:rsid w:val="00150D0E"/>
    <w:rsid w:val="0015587F"/>
    <w:rsid w:val="00157E23"/>
    <w:rsid w:val="001603C0"/>
    <w:rsid w:val="00160559"/>
    <w:rsid w:val="00160B57"/>
    <w:rsid w:val="001631E0"/>
    <w:rsid w:val="00163264"/>
    <w:rsid w:val="00163CCE"/>
    <w:rsid w:val="001676A0"/>
    <w:rsid w:val="00167CFA"/>
    <w:rsid w:val="001708E4"/>
    <w:rsid w:val="00171220"/>
    <w:rsid w:val="00171568"/>
    <w:rsid w:val="00171629"/>
    <w:rsid w:val="00172010"/>
    <w:rsid w:val="00172877"/>
    <w:rsid w:val="00173E29"/>
    <w:rsid w:val="00174F16"/>
    <w:rsid w:val="00176070"/>
    <w:rsid w:val="00176EE4"/>
    <w:rsid w:val="00180949"/>
    <w:rsid w:val="00181018"/>
    <w:rsid w:val="001811E6"/>
    <w:rsid w:val="00183708"/>
    <w:rsid w:val="00184161"/>
    <w:rsid w:val="00184AA0"/>
    <w:rsid w:val="00186A6F"/>
    <w:rsid w:val="001930E7"/>
    <w:rsid w:val="00193CFF"/>
    <w:rsid w:val="00193E5E"/>
    <w:rsid w:val="00197305"/>
    <w:rsid w:val="001A00F4"/>
    <w:rsid w:val="001A2EA6"/>
    <w:rsid w:val="001A383E"/>
    <w:rsid w:val="001A3B17"/>
    <w:rsid w:val="001A5D3C"/>
    <w:rsid w:val="001A6999"/>
    <w:rsid w:val="001A6AFA"/>
    <w:rsid w:val="001B2A15"/>
    <w:rsid w:val="001B2C32"/>
    <w:rsid w:val="001B3D94"/>
    <w:rsid w:val="001B444E"/>
    <w:rsid w:val="001B4852"/>
    <w:rsid w:val="001B51FA"/>
    <w:rsid w:val="001B63CD"/>
    <w:rsid w:val="001B7114"/>
    <w:rsid w:val="001B7293"/>
    <w:rsid w:val="001C02BA"/>
    <w:rsid w:val="001C0445"/>
    <w:rsid w:val="001C1B1B"/>
    <w:rsid w:val="001C37A4"/>
    <w:rsid w:val="001C42E6"/>
    <w:rsid w:val="001C59D5"/>
    <w:rsid w:val="001C77A9"/>
    <w:rsid w:val="001C7BDD"/>
    <w:rsid w:val="001D387E"/>
    <w:rsid w:val="001D532B"/>
    <w:rsid w:val="001D5E13"/>
    <w:rsid w:val="001D7590"/>
    <w:rsid w:val="001D7DCF"/>
    <w:rsid w:val="001E0712"/>
    <w:rsid w:val="001E1E68"/>
    <w:rsid w:val="001E6D2E"/>
    <w:rsid w:val="001E71AF"/>
    <w:rsid w:val="001E7439"/>
    <w:rsid w:val="001F079D"/>
    <w:rsid w:val="001F12BD"/>
    <w:rsid w:val="001F13F7"/>
    <w:rsid w:val="001F2377"/>
    <w:rsid w:val="001F2CD2"/>
    <w:rsid w:val="001F33A9"/>
    <w:rsid w:val="001F3F7E"/>
    <w:rsid w:val="001F4D30"/>
    <w:rsid w:val="001F4D69"/>
    <w:rsid w:val="001F518E"/>
    <w:rsid w:val="001F5E42"/>
    <w:rsid w:val="00201914"/>
    <w:rsid w:val="00202297"/>
    <w:rsid w:val="002029B3"/>
    <w:rsid w:val="00202A48"/>
    <w:rsid w:val="00202FC6"/>
    <w:rsid w:val="00203141"/>
    <w:rsid w:val="002035DC"/>
    <w:rsid w:val="002044BD"/>
    <w:rsid w:val="00207807"/>
    <w:rsid w:val="002079D0"/>
    <w:rsid w:val="00207A98"/>
    <w:rsid w:val="00207BD0"/>
    <w:rsid w:val="002103D1"/>
    <w:rsid w:val="00215ED3"/>
    <w:rsid w:val="00216C89"/>
    <w:rsid w:val="002263E1"/>
    <w:rsid w:val="00232E5B"/>
    <w:rsid w:val="00233D2E"/>
    <w:rsid w:val="002348D6"/>
    <w:rsid w:val="00236101"/>
    <w:rsid w:val="002367F4"/>
    <w:rsid w:val="00236F07"/>
    <w:rsid w:val="002375D6"/>
    <w:rsid w:val="002414A3"/>
    <w:rsid w:val="0024456F"/>
    <w:rsid w:val="00244842"/>
    <w:rsid w:val="002448D6"/>
    <w:rsid w:val="00251096"/>
    <w:rsid w:val="00252DCE"/>
    <w:rsid w:val="00254A4F"/>
    <w:rsid w:val="002550AB"/>
    <w:rsid w:val="002557AC"/>
    <w:rsid w:val="00256BC6"/>
    <w:rsid w:val="0025765C"/>
    <w:rsid w:val="00262647"/>
    <w:rsid w:val="0026297A"/>
    <w:rsid w:val="00262C10"/>
    <w:rsid w:val="00262EE2"/>
    <w:rsid w:val="00264E8C"/>
    <w:rsid w:val="0027051A"/>
    <w:rsid w:val="002719E5"/>
    <w:rsid w:val="00271F0C"/>
    <w:rsid w:val="002720B8"/>
    <w:rsid w:val="0027218D"/>
    <w:rsid w:val="002723F8"/>
    <w:rsid w:val="00272BCD"/>
    <w:rsid w:val="00273C02"/>
    <w:rsid w:val="00274F4F"/>
    <w:rsid w:val="00280A23"/>
    <w:rsid w:val="00281638"/>
    <w:rsid w:val="002836DF"/>
    <w:rsid w:val="00284BCC"/>
    <w:rsid w:val="00284BFA"/>
    <w:rsid w:val="0028618A"/>
    <w:rsid w:val="0028641D"/>
    <w:rsid w:val="00290A1F"/>
    <w:rsid w:val="00291E09"/>
    <w:rsid w:val="00293431"/>
    <w:rsid w:val="002935A8"/>
    <w:rsid w:val="00295C20"/>
    <w:rsid w:val="00296A79"/>
    <w:rsid w:val="00296F9B"/>
    <w:rsid w:val="002974BB"/>
    <w:rsid w:val="002A0FD2"/>
    <w:rsid w:val="002A28B5"/>
    <w:rsid w:val="002A449C"/>
    <w:rsid w:val="002A4A18"/>
    <w:rsid w:val="002A63E6"/>
    <w:rsid w:val="002A7A00"/>
    <w:rsid w:val="002B1A9D"/>
    <w:rsid w:val="002B47FF"/>
    <w:rsid w:val="002B4EAA"/>
    <w:rsid w:val="002B5452"/>
    <w:rsid w:val="002B64BB"/>
    <w:rsid w:val="002B696F"/>
    <w:rsid w:val="002B7CDE"/>
    <w:rsid w:val="002C1DDB"/>
    <w:rsid w:val="002C5150"/>
    <w:rsid w:val="002C54CA"/>
    <w:rsid w:val="002C619C"/>
    <w:rsid w:val="002C76A0"/>
    <w:rsid w:val="002D0CA4"/>
    <w:rsid w:val="002D282F"/>
    <w:rsid w:val="002D3344"/>
    <w:rsid w:val="002D49AF"/>
    <w:rsid w:val="002D5D44"/>
    <w:rsid w:val="002D5DE6"/>
    <w:rsid w:val="002D6018"/>
    <w:rsid w:val="002D649E"/>
    <w:rsid w:val="002D6ACF"/>
    <w:rsid w:val="002D753F"/>
    <w:rsid w:val="002D7855"/>
    <w:rsid w:val="002E3658"/>
    <w:rsid w:val="002F1761"/>
    <w:rsid w:val="002F20FC"/>
    <w:rsid w:val="002F3685"/>
    <w:rsid w:val="002F5418"/>
    <w:rsid w:val="002F7BDF"/>
    <w:rsid w:val="002F7CE9"/>
    <w:rsid w:val="003013C0"/>
    <w:rsid w:val="003021CC"/>
    <w:rsid w:val="003040D2"/>
    <w:rsid w:val="00304775"/>
    <w:rsid w:val="00305986"/>
    <w:rsid w:val="00305E1F"/>
    <w:rsid w:val="00305F96"/>
    <w:rsid w:val="00306951"/>
    <w:rsid w:val="00312036"/>
    <w:rsid w:val="003128B7"/>
    <w:rsid w:val="00314224"/>
    <w:rsid w:val="00315125"/>
    <w:rsid w:val="003153E1"/>
    <w:rsid w:val="003154EB"/>
    <w:rsid w:val="00317BD8"/>
    <w:rsid w:val="00322157"/>
    <w:rsid w:val="00322AF4"/>
    <w:rsid w:val="00322BE9"/>
    <w:rsid w:val="003247D3"/>
    <w:rsid w:val="00326B6D"/>
    <w:rsid w:val="00326E6B"/>
    <w:rsid w:val="0032751C"/>
    <w:rsid w:val="00331EC5"/>
    <w:rsid w:val="0033243C"/>
    <w:rsid w:val="003343E4"/>
    <w:rsid w:val="00336AB1"/>
    <w:rsid w:val="00336C5B"/>
    <w:rsid w:val="00343061"/>
    <w:rsid w:val="003452DC"/>
    <w:rsid w:val="003454F8"/>
    <w:rsid w:val="00345C0D"/>
    <w:rsid w:val="003472EE"/>
    <w:rsid w:val="003504FE"/>
    <w:rsid w:val="00352786"/>
    <w:rsid w:val="003548EC"/>
    <w:rsid w:val="003550AA"/>
    <w:rsid w:val="003553B1"/>
    <w:rsid w:val="0035606E"/>
    <w:rsid w:val="00357502"/>
    <w:rsid w:val="00361A5C"/>
    <w:rsid w:val="00363A71"/>
    <w:rsid w:val="00363A75"/>
    <w:rsid w:val="00364A1C"/>
    <w:rsid w:val="00366442"/>
    <w:rsid w:val="003665A5"/>
    <w:rsid w:val="00370755"/>
    <w:rsid w:val="00374B18"/>
    <w:rsid w:val="003753DC"/>
    <w:rsid w:val="00375D8B"/>
    <w:rsid w:val="00375E9C"/>
    <w:rsid w:val="0037761C"/>
    <w:rsid w:val="00377EBD"/>
    <w:rsid w:val="00380F75"/>
    <w:rsid w:val="0038158F"/>
    <w:rsid w:val="00382A71"/>
    <w:rsid w:val="00382CF3"/>
    <w:rsid w:val="00383A90"/>
    <w:rsid w:val="0039024E"/>
    <w:rsid w:val="00392990"/>
    <w:rsid w:val="003931A9"/>
    <w:rsid w:val="003933B5"/>
    <w:rsid w:val="0039700D"/>
    <w:rsid w:val="003A0170"/>
    <w:rsid w:val="003A05C0"/>
    <w:rsid w:val="003A0CD7"/>
    <w:rsid w:val="003A1D2C"/>
    <w:rsid w:val="003A2326"/>
    <w:rsid w:val="003A2BA5"/>
    <w:rsid w:val="003A4155"/>
    <w:rsid w:val="003B071E"/>
    <w:rsid w:val="003B079C"/>
    <w:rsid w:val="003B14CF"/>
    <w:rsid w:val="003B2E99"/>
    <w:rsid w:val="003B4976"/>
    <w:rsid w:val="003B57EA"/>
    <w:rsid w:val="003C6D4D"/>
    <w:rsid w:val="003C71E7"/>
    <w:rsid w:val="003C7C68"/>
    <w:rsid w:val="003D01A0"/>
    <w:rsid w:val="003D32DA"/>
    <w:rsid w:val="003D3B08"/>
    <w:rsid w:val="003D4B08"/>
    <w:rsid w:val="003D6779"/>
    <w:rsid w:val="003D72B3"/>
    <w:rsid w:val="003E0D91"/>
    <w:rsid w:val="003E0DE9"/>
    <w:rsid w:val="003E131D"/>
    <w:rsid w:val="003E18AB"/>
    <w:rsid w:val="003E1E21"/>
    <w:rsid w:val="003E2730"/>
    <w:rsid w:val="003E56CA"/>
    <w:rsid w:val="003E68D5"/>
    <w:rsid w:val="003E6EE6"/>
    <w:rsid w:val="003F0C3A"/>
    <w:rsid w:val="003F140D"/>
    <w:rsid w:val="003F158D"/>
    <w:rsid w:val="003F2862"/>
    <w:rsid w:val="003F2F91"/>
    <w:rsid w:val="003F3445"/>
    <w:rsid w:val="003F3FD2"/>
    <w:rsid w:val="003F4182"/>
    <w:rsid w:val="003F4D84"/>
    <w:rsid w:val="00401543"/>
    <w:rsid w:val="004015D6"/>
    <w:rsid w:val="0040215C"/>
    <w:rsid w:val="004048AD"/>
    <w:rsid w:val="00404FC9"/>
    <w:rsid w:val="00405B2A"/>
    <w:rsid w:val="00405E87"/>
    <w:rsid w:val="00406962"/>
    <w:rsid w:val="0040770C"/>
    <w:rsid w:val="00412B8A"/>
    <w:rsid w:val="00413FBE"/>
    <w:rsid w:val="00414A7A"/>
    <w:rsid w:val="004167C3"/>
    <w:rsid w:val="00420462"/>
    <w:rsid w:val="00421FAD"/>
    <w:rsid w:val="00422C26"/>
    <w:rsid w:val="004236CB"/>
    <w:rsid w:val="0042450D"/>
    <w:rsid w:val="0042489C"/>
    <w:rsid w:val="00424A10"/>
    <w:rsid w:val="00424CDF"/>
    <w:rsid w:val="004255B4"/>
    <w:rsid w:val="00425684"/>
    <w:rsid w:val="0042697C"/>
    <w:rsid w:val="00427214"/>
    <w:rsid w:val="0042763B"/>
    <w:rsid w:val="004277F9"/>
    <w:rsid w:val="00430158"/>
    <w:rsid w:val="00430C97"/>
    <w:rsid w:val="004313EF"/>
    <w:rsid w:val="00432610"/>
    <w:rsid w:val="00432766"/>
    <w:rsid w:val="00433BB1"/>
    <w:rsid w:val="0043408C"/>
    <w:rsid w:val="00434691"/>
    <w:rsid w:val="00435937"/>
    <w:rsid w:val="00435D9E"/>
    <w:rsid w:val="00436D0C"/>
    <w:rsid w:val="00440E02"/>
    <w:rsid w:val="00440ECB"/>
    <w:rsid w:val="004414F9"/>
    <w:rsid w:val="004416EE"/>
    <w:rsid w:val="00441A2F"/>
    <w:rsid w:val="00442E75"/>
    <w:rsid w:val="00443086"/>
    <w:rsid w:val="004431AE"/>
    <w:rsid w:val="0044368E"/>
    <w:rsid w:val="0044384D"/>
    <w:rsid w:val="00443E03"/>
    <w:rsid w:val="004452B7"/>
    <w:rsid w:val="00445374"/>
    <w:rsid w:val="00445562"/>
    <w:rsid w:val="0044670C"/>
    <w:rsid w:val="00446AA5"/>
    <w:rsid w:val="00451556"/>
    <w:rsid w:val="00451CFC"/>
    <w:rsid w:val="0045303D"/>
    <w:rsid w:val="004561FB"/>
    <w:rsid w:val="0045699A"/>
    <w:rsid w:val="00461A16"/>
    <w:rsid w:val="00463F22"/>
    <w:rsid w:val="00464173"/>
    <w:rsid w:val="00464412"/>
    <w:rsid w:val="00464F49"/>
    <w:rsid w:val="00466073"/>
    <w:rsid w:val="00466F0D"/>
    <w:rsid w:val="00467C6F"/>
    <w:rsid w:val="00467E7C"/>
    <w:rsid w:val="0047016E"/>
    <w:rsid w:val="004709BE"/>
    <w:rsid w:val="00471CFA"/>
    <w:rsid w:val="00471FC2"/>
    <w:rsid w:val="004725C2"/>
    <w:rsid w:val="00472ADC"/>
    <w:rsid w:val="004736F9"/>
    <w:rsid w:val="00473969"/>
    <w:rsid w:val="00474C79"/>
    <w:rsid w:val="00476FAC"/>
    <w:rsid w:val="00476FB5"/>
    <w:rsid w:val="00484BF4"/>
    <w:rsid w:val="00485488"/>
    <w:rsid w:val="00485761"/>
    <w:rsid w:val="00486090"/>
    <w:rsid w:val="004861A1"/>
    <w:rsid w:val="00494027"/>
    <w:rsid w:val="004957D5"/>
    <w:rsid w:val="00497BE6"/>
    <w:rsid w:val="004A0E59"/>
    <w:rsid w:val="004A1562"/>
    <w:rsid w:val="004A15BA"/>
    <w:rsid w:val="004A1935"/>
    <w:rsid w:val="004A33CF"/>
    <w:rsid w:val="004A3D7C"/>
    <w:rsid w:val="004A7BD9"/>
    <w:rsid w:val="004B118E"/>
    <w:rsid w:val="004B1D8E"/>
    <w:rsid w:val="004B2C8E"/>
    <w:rsid w:val="004B4629"/>
    <w:rsid w:val="004B468E"/>
    <w:rsid w:val="004B5288"/>
    <w:rsid w:val="004B5EB5"/>
    <w:rsid w:val="004B6C12"/>
    <w:rsid w:val="004B6D7C"/>
    <w:rsid w:val="004B7447"/>
    <w:rsid w:val="004B7F4A"/>
    <w:rsid w:val="004C113F"/>
    <w:rsid w:val="004C1D50"/>
    <w:rsid w:val="004C277F"/>
    <w:rsid w:val="004C2B44"/>
    <w:rsid w:val="004C3661"/>
    <w:rsid w:val="004C42B6"/>
    <w:rsid w:val="004C53A8"/>
    <w:rsid w:val="004C70C8"/>
    <w:rsid w:val="004D186D"/>
    <w:rsid w:val="004D19FB"/>
    <w:rsid w:val="004D2013"/>
    <w:rsid w:val="004D2529"/>
    <w:rsid w:val="004D3111"/>
    <w:rsid w:val="004D432D"/>
    <w:rsid w:val="004D4DC7"/>
    <w:rsid w:val="004E0D45"/>
    <w:rsid w:val="004E1242"/>
    <w:rsid w:val="004E1E66"/>
    <w:rsid w:val="004E3B95"/>
    <w:rsid w:val="004E523A"/>
    <w:rsid w:val="004E5DA8"/>
    <w:rsid w:val="004E6794"/>
    <w:rsid w:val="004E7656"/>
    <w:rsid w:val="004E7BDE"/>
    <w:rsid w:val="004F003E"/>
    <w:rsid w:val="004F0EC1"/>
    <w:rsid w:val="004F1027"/>
    <w:rsid w:val="004F200F"/>
    <w:rsid w:val="004F7FC0"/>
    <w:rsid w:val="005033E8"/>
    <w:rsid w:val="00504590"/>
    <w:rsid w:val="0050649B"/>
    <w:rsid w:val="005070C3"/>
    <w:rsid w:val="0050737E"/>
    <w:rsid w:val="00507E14"/>
    <w:rsid w:val="00511C70"/>
    <w:rsid w:val="00513232"/>
    <w:rsid w:val="00513E31"/>
    <w:rsid w:val="00514DA6"/>
    <w:rsid w:val="005154FE"/>
    <w:rsid w:val="0051616B"/>
    <w:rsid w:val="00517628"/>
    <w:rsid w:val="005176BD"/>
    <w:rsid w:val="00520D42"/>
    <w:rsid w:val="0052170E"/>
    <w:rsid w:val="00521C94"/>
    <w:rsid w:val="00522A3B"/>
    <w:rsid w:val="00522C68"/>
    <w:rsid w:val="00523000"/>
    <w:rsid w:val="0052521F"/>
    <w:rsid w:val="0052595E"/>
    <w:rsid w:val="00527A8D"/>
    <w:rsid w:val="00534EC8"/>
    <w:rsid w:val="00535901"/>
    <w:rsid w:val="00535979"/>
    <w:rsid w:val="00536490"/>
    <w:rsid w:val="00542D1D"/>
    <w:rsid w:val="00544716"/>
    <w:rsid w:val="00545D0E"/>
    <w:rsid w:val="005467DC"/>
    <w:rsid w:val="00551886"/>
    <w:rsid w:val="00552864"/>
    <w:rsid w:val="00553382"/>
    <w:rsid w:val="00555983"/>
    <w:rsid w:val="005563F1"/>
    <w:rsid w:val="00556B81"/>
    <w:rsid w:val="005578B5"/>
    <w:rsid w:val="005603D7"/>
    <w:rsid w:val="00560EF7"/>
    <w:rsid w:val="00561767"/>
    <w:rsid w:val="00562BB0"/>
    <w:rsid w:val="00562FE9"/>
    <w:rsid w:val="005677E1"/>
    <w:rsid w:val="00570BDA"/>
    <w:rsid w:val="00573020"/>
    <w:rsid w:val="00575DCB"/>
    <w:rsid w:val="00577AA5"/>
    <w:rsid w:val="00581F4F"/>
    <w:rsid w:val="00583076"/>
    <w:rsid w:val="0058641B"/>
    <w:rsid w:val="00586A92"/>
    <w:rsid w:val="00587DF6"/>
    <w:rsid w:val="00592B97"/>
    <w:rsid w:val="005945C8"/>
    <w:rsid w:val="00597869"/>
    <w:rsid w:val="005A1EF4"/>
    <w:rsid w:val="005A3D99"/>
    <w:rsid w:val="005A470C"/>
    <w:rsid w:val="005A4C04"/>
    <w:rsid w:val="005A63F3"/>
    <w:rsid w:val="005A7BC9"/>
    <w:rsid w:val="005B13D5"/>
    <w:rsid w:val="005B1ADF"/>
    <w:rsid w:val="005B1B45"/>
    <w:rsid w:val="005B23AD"/>
    <w:rsid w:val="005B3E45"/>
    <w:rsid w:val="005B5274"/>
    <w:rsid w:val="005B535A"/>
    <w:rsid w:val="005B59FD"/>
    <w:rsid w:val="005B6AB7"/>
    <w:rsid w:val="005C1F2A"/>
    <w:rsid w:val="005C618C"/>
    <w:rsid w:val="005D06DD"/>
    <w:rsid w:val="005D2105"/>
    <w:rsid w:val="005D350B"/>
    <w:rsid w:val="005D4BEE"/>
    <w:rsid w:val="005D6B7E"/>
    <w:rsid w:val="005D6DC5"/>
    <w:rsid w:val="005D78A8"/>
    <w:rsid w:val="005E0741"/>
    <w:rsid w:val="005E0CBD"/>
    <w:rsid w:val="005E2E11"/>
    <w:rsid w:val="005E4709"/>
    <w:rsid w:val="005E7443"/>
    <w:rsid w:val="005F0D78"/>
    <w:rsid w:val="005F2B18"/>
    <w:rsid w:val="005F41E4"/>
    <w:rsid w:val="005F547C"/>
    <w:rsid w:val="006026B8"/>
    <w:rsid w:val="00602ED9"/>
    <w:rsid w:val="0060468A"/>
    <w:rsid w:val="00605A97"/>
    <w:rsid w:val="006060EE"/>
    <w:rsid w:val="006064C0"/>
    <w:rsid w:val="00611043"/>
    <w:rsid w:val="00611C9A"/>
    <w:rsid w:val="00611CE0"/>
    <w:rsid w:val="006120C8"/>
    <w:rsid w:val="00613BDE"/>
    <w:rsid w:val="00613C6A"/>
    <w:rsid w:val="0061475D"/>
    <w:rsid w:val="00614B34"/>
    <w:rsid w:val="006152DC"/>
    <w:rsid w:val="00615F42"/>
    <w:rsid w:val="00616604"/>
    <w:rsid w:val="00616CA7"/>
    <w:rsid w:val="006172C9"/>
    <w:rsid w:val="00620DCB"/>
    <w:rsid w:val="006239EF"/>
    <w:rsid w:val="00624745"/>
    <w:rsid w:val="006258EB"/>
    <w:rsid w:val="0062684D"/>
    <w:rsid w:val="00626CFB"/>
    <w:rsid w:val="00626DD6"/>
    <w:rsid w:val="00627D27"/>
    <w:rsid w:val="00630FF8"/>
    <w:rsid w:val="0063116E"/>
    <w:rsid w:val="006314A5"/>
    <w:rsid w:val="006331F0"/>
    <w:rsid w:val="0063370D"/>
    <w:rsid w:val="00634BFA"/>
    <w:rsid w:val="00634E91"/>
    <w:rsid w:val="006358A1"/>
    <w:rsid w:val="00636557"/>
    <w:rsid w:val="00637FE2"/>
    <w:rsid w:val="006413DD"/>
    <w:rsid w:val="006472B6"/>
    <w:rsid w:val="00651BE7"/>
    <w:rsid w:val="00651E58"/>
    <w:rsid w:val="00652A6B"/>
    <w:rsid w:val="00652B56"/>
    <w:rsid w:val="00652EE5"/>
    <w:rsid w:val="0065390E"/>
    <w:rsid w:val="00653E3B"/>
    <w:rsid w:val="00655E63"/>
    <w:rsid w:val="00657DED"/>
    <w:rsid w:val="00657F8C"/>
    <w:rsid w:val="00664251"/>
    <w:rsid w:val="00665548"/>
    <w:rsid w:val="00676219"/>
    <w:rsid w:val="0067625F"/>
    <w:rsid w:val="00676DF4"/>
    <w:rsid w:val="00677196"/>
    <w:rsid w:val="006779B8"/>
    <w:rsid w:val="00677C8A"/>
    <w:rsid w:val="00680721"/>
    <w:rsid w:val="0068129A"/>
    <w:rsid w:val="00682765"/>
    <w:rsid w:val="006850A6"/>
    <w:rsid w:val="006851B4"/>
    <w:rsid w:val="00686795"/>
    <w:rsid w:val="00686BCF"/>
    <w:rsid w:val="00693E33"/>
    <w:rsid w:val="00695D6E"/>
    <w:rsid w:val="00697461"/>
    <w:rsid w:val="006A0128"/>
    <w:rsid w:val="006A05D3"/>
    <w:rsid w:val="006A1013"/>
    <w:rsid w:val="006A38B5"/>
    <w:rsid w:val="006A3E0D"/>
    <w:rsid w:val="006A555E"/>
    <w:rsid w:val="006A61DF"/>
    <w:rsid w:val="006A74E9"/>
    <w:rsid w:val="006A7DAB"/>
    <w:rsid w:val="006B04E6"/>
    <w:rsid w:val="006B1D75"/>
    <w:rsid w:val="006B2179"/>
    <w:rsid w:val="006B2B53"/>
    <w:rsid w:val="006B31EB"/>
    <w:rsid w:val="006B5E77"/>
    <w:rsid w:val="006B6898"/>
    <w:rsid w:val="006C290E"/>
    <w:rsid w:val="006C2E52"/>
    <w:rsid w:val="006C3C2C"/>
    <w:rsid w:val="006D0D79"/>
    <w:rsid w:val="006D1EDE"/>
    <w:rsid w:val="006D1FA5"/>
    <w:rsid w:val="006D3C16"/>
    <w:rsid w:val="006D5E19"/>
    <w:rsid w:val="006D7C27"/>
    <w:rsid w:val="006E0920"/>
    <w:rsid w:val="006E1A78"/>
    <w:rsid w:val="006E6846"/>
    <w:rsid w:val="006E76DC"/>
    <w:rsid w:val="006F1879"/>
    <w:rsid w:val="006F2484"/>
    <w:rsid w:val="006F4C40"/>
    <w:rsid w:val="006F55A0"/>
    <w:rsid w:val="00700353"/>
    <w:rsid w:val="0070177E"/>
    <w:rsid w:val="00701818"/>
    <w:rsid w:val="007018CD"/>
    <w:rsid w:val="0070196D"/>
    <w:rsid w:val="0070429F"/>
    <w:rsid w:val="00706419"/>
    <w:rsid w:val="00706DEC"/>
    <w:rsid w:val="00714340"/>
    <w:rsid w:val="00716771"/>
    <w:rsid w:val="00720A5A"/>
    <w:rsid w:val="00720DA7"/>
    <w:rsid w:val="00721D85"/>
    <w:rsid w:val="007227A8"/>
    <w:rsid w:val="007238BC"/>
    <w:rsid w:val="00725AF5"/>
    <w:rsid w:val="007273FF"/>
    <w:rsid w:val="007308DE"/>
    <w:rsid w:val="007330EB"/>
    <w:rsid w:val="0073329A"/>
    <w:rsid w:val="007333E0"/>
    <w:rsid w:val="0073388C"/>
    <w:rsid w:val="00734A49"/>
    <w:rsid w:val="00735D1F"/>
    <w:rsid w:val="007368E1"/>
    <w:rsid w:val="007370D8"/>
    <w:rsid w:val="00740CEA"/>
    <w:rsid w:val="007419BF"/>
    <w:rsid w:val="00741F06"/>
    <w:rsid w:val="0074243D"/>
    <w:rsid w:val="0074254D"/>
    <w:rsid w:val="00742DF3"/>
    <w:rsid w:val="00745075"/>
    <w:rsid w:val="007469F8"/>
    <w:rsid w:val="00747746"/>
    <w:rsid w:val="00747F70"/>
    <w:rsid w:val="007520D8"/>
    <w:rsid w:val="0075414B"/>
    <w:rsid w:val="00754B66"/>
    <w:rsid w:val="00754CD6"/>
    <w:rsid w:val="00756C98"/>
    <w:rsid w:val="00757820"/>
    <w:rsid w:val="00761773"/>
    <w:rsid w:val="007624E4"/>
    <w:rsid w:val="007637FC"/>
    <w:rsid w:val="0076426C"/>
    <w:rsid w:val="00764287"/>
    <w:rsid w:val="007655C4"/>
    <w:rsid w:val="00767D87"/>
    <w:rsid w:val="0077151E"/>
    <w:rsid w:val="00771749"/>
    <w:rsid w:val="00772024"/>
    <w:rsid w:val="00774161"/>
    <w:rsid w:val="00776BA0"/>
    <w:rsid w:val="0077713E"/>
    <w:rsid w:val="00777A09"/>
    <w:rsid w:val="00777A35"/>
    <w:rsid w:val="00782649"/>
    <w:rsid w:val="00782B98"/>
    <w:rsid w:val="00784372"/>
    <w:rsid w:val="0078480C"/>
    <w:rsid w:val="00784E34"/>
    <w:rsid w:val="007866F3"/>
    <w:rsid w:val="007879F9"/>
    <w:rsid w:val="0079050B"/>
    <w:rsid w:val="007946EF"/>
    <w:rsid w:val="007A0AA8"/>
    <w:rsid w:val="007A484D"/>
    <w:rsid w:val="007A53B8"/>
    <w:rsid w:val="007A731A"/>
    <w:rsid w:val="007A7929"/>
    <w:rsid w:val="007B1A4B"/>
    <w:rsid w:val="007B638D"/>
    <w:rsid w:val="007B7D6A"/>
    <w:rsid w:val="007C24C6"/>
    <w:rsid w:val="007C4A2B"/>
    <w:rsid w:val="007C5B1B"/>
    <w:rsid w:val="007C7C53"/>
    <w:rsid w:val="007D3026"/>
    <w:rsid w:val="007D30E0"/>
    <w:rsid w:val="007E749A"/>
    <w:rsid w:val="007F031C"/>
    <w:rsid w:val="007F0EAA"/>
    <w:rsid w:val="007F20E7"/>
    <w:rsid w:val="007F502C"/>
    <w:rsid w:val="007F6209"/>
    <w:rsid w:val="007F7EA8"/>
    <w:rsid w:val="00800633"/>
    <w:rsid w:val="0080117E"/>
    <w:rsid w:val="00802D60"/>
    <w:rsid w:val="00806FAF"/>
    <w:rsid w:val="00812A6C"/>
    <w:rsid w:val="00816238"/>
    <w:rsid w:val="00822A70"/>
    <w:rsid w:val="0082374D"/>
    <w:rsid w:val="008243B9"/>
    <w:rsid w:val="00824B0B"/>
    <w:rsid w:val="008276DC"/>
    <w:rsid w:val="00827964"/>
    <w:rsid w:val="008315CA"/>
    <w:rsid w:val="00831D80"/>
    <w:rsid w:val="00832AE8"/>
    <w:rsid w:val="0083610C"/>
    <w:rsid w:val="0083687B"/>
    <w:rsid w:val="00841135"/>
    <w:rsid w:val="0084169D"/>
    <w:rsid w:val="00842E5F"/>
    <w:rsid w:val="00843E29"/>
    <w:rsid w:val="008441BC"/>
    <w:rsid w:val="008451FD"/>
    <w:rsid w:val="00845514"/>
    <w:rsid w:val="008502F5"/>
    <w:rsid w:val="0085154E"/>
    <w:rsid w:val="008517AB"/>
    <w:rsid w:val="0085363C"/>
    <w:rsid w:val="00854137"/>
    <w:rsid w:val="008560C6"/>
    <w:rsid w:val="00856339"/>
    <w:rsid w:val="0085705D"/>
    <w:rsid w:val="00860545"/>
    <w:rsid w:val="0086245B"/>
    <w:rsid w:val="008639D5"/>
    <w:rsid w:val="00865305"/>
    <w:rsid w:val="00866F93"/>
    <w:rsid w:val="008707B1"/>
    <w:rsid w:val="00871D95"/>
    <w:rsid w:val="008728C5"/>
    <w:rsid w:val="00872A53"/>
    <w:rsid w:val="00873A80"/>
    <w:rsid w:val="00874B11"/>
    <w:rsid w:val="00874FCE"/>
    <w:rsid w:val="00876F16"/>
    <w:rsid w:val="00877DDD"/>
    <w:rsid w:val="00880DBD"/>
    <w:rsid w:val="00880E0A"/>
    <w:rsid w:val="00882D71"/>
    <w:rsid w:val="00884405"/>
    <w:rsid w:val="00885115"/>
    <w:rsid w:val="00885D55"/>
    <w:rsid w:val="008860E2"/>
    <w:rsid w:val="00891B47"/>
    <w:rsid w:val="00894CF2"/>
    <w:rsid w:val="00896D93"/>
    <w:rsid w:val="00897357"/>
    <w:rsid w:val="008A0686"/>
    <w:rsid w:val="008A1055"/>
    <w:rsid w:val="008A1DFD"/>
    <w:rsid w:val="008A2457"/>
    <w:rsid w:val="008A342B"/>
    <w:rsid w:val="008A382C"/>
    <w:rsid w:val="008A4FE2"/>
    <w:rsid w:val="008B0473"/>
    <w:rsid w:val="008B132E"/>
    <w:rsid w:val="008B31DB"/>
    <w:rsid w:val="008B38EA"/>
    <w:rsid w:val="008B6AA4"/>
    <w:rsid w:val="008B759E"/>
    <w:rsid w:val="008C0079"/>
    <w:rsid w:val="008C0687"/>
    <w:rsid w:val="008C0C7F"/>
    <w:rsid w:val="008C1506"/>
    <w:rsid w:val="008C41E6"/>
    <w:rsid w:val="008C654A"/>
    <w:rsid w:val="008C7CAA"/>
    <w:rsid w:val="008D0CEC"/>
    <w:rsid w:val="008D19CC"/>
    <w:rsid w:val="008D1D3A"/>
    <w:rsid w:val="008D2BAF"/>
    <w:rsid w:val="008D5381"/>
    <w:rsid w:val="008E1AE2"/>
    <w:rsid w:val="008E40F9"/>
    <w:rsid w:val="008E5D9F"/>
    <w:rsid w:val="008E60C1"/>
    <w:rsid w:val="008E68B5"/>
    <w:rsid w:val="008E718F"/>
    <w:rsid w:val="008E798F"/>
    <w:rsid w:val="008F07CF"/>
    <w:rsid w:val="008F0DC2"/>
    <w:rsid w:val="008F54F0"/>
    <w:rsid w:val="008F576C"/>
    <w:rsid w:val="008F629D"/>
    <w:rsid w:val="008F6FFB"/>
    <w:rsid w:val="008F7085"/>
    <w:rsid w:val="009007EB"/>
    <w:rsid w:val="00901BFF"/>
    <w:rsid w:val="00902E57"/>
    <w:rsid w:val="009058DE"/>
    <w:rsid w:val="009058FF"/>
    <w:rsid w:val="00907367"/>
    <w:rsid w:val="0091047B"/>
    <w:rsid w:val="00912E42"/>
    <w:rsid w:val="00914A73"/>
    <w:rsid w:val="00915A55"/>
    <w:rsid w:val="00916DB8"/>
    <w:rsid w:val="00920DE0"/>
    <w:rsid w:val="00921203"/>
    <w:rsid w:val="0092243D"/>
    <w:rsid w:val="009235AA"/>
    <w:rsid w:val="00923614"/>
    <w:rsid w:val="00926E84"/>
    <w:rsid w:val="00930650"/>
    <w:rsid w:val="00931A91"/>
    <w:rsid w:val="00934663"/>
    <w:rsid w:val="00934C84"/>
    <w:rsid w:val="00935501"/>
    <w:rsid w:val="00936385"/>
    <w:rsid w:val="0093694B"/>
    <w:rsid w:val="00937EF3"/>
    <w:rsid w:val="00941784"/>
    <w:rsid w:val="009430DF"/>
    <w:rsid w:val="00945C14"/>
    <w:rsid w:val="009507C4"/>
    <w:rsid w:val="009519EB"/>
    <w:rsid w:val="0095444B"/>
    <w:rsid w:val="00954752"/>
    <w:rsid w:val="0095523D"/>
    <w:rsid w:val="0095762C"/>
    <w:rsid w:val="009576C8"/>
    <w:rsid w:val="0096137B"/>
    <w:rsid w:val="00965D01"/>
    <w:rsid w:val="00974208"/>
    <w:rsid w:val="009746BF"/>
    <w:rsid w:val="00976130"/>
    <w:rsid w:val="00976C26"/>
    <w:rsid w:val="009774C4"/>
    <w:rsid w:val="0098062F"/>
    <w:rsid w:val="00982923"/>
    <w:rsid w:val="009850DF"/>
    <w:rsid w:val="00985F53"/>
    <w:rsid w:val="00986B7A"/>
    <w:rsid w:val="00986D0A"/>
    <w:rsid w:val="009877F0"/>
    <w:rsid w:val="00994619"/>
    <w:rsid w:val="00995C9A"/>
    <w:rsid w:val="00996BCD"/>
    <w:rsid w:val="00996F17"/>
    <w:rsid w:val="009972CD"/>
    <w:rsid w:val="00997FB2"/>
    <w:rsid w:val="009A03E0"/>
    <w:rsid w:val="009A08AF"/>
    <w:rsid w:val="009A1A5D"/>
    <w:rsid w:val="009A205C"/>
    <w:rsid w:val="009A235C"/>
    <w:rsid w:val="009A26C4"/>
    <w:rsid w:val="009A2750"/>
    <w:rsid w:val="009A5E51"/>
    <w:rsid w:val="009B208E"/>
    <w:rsid w:val="009B4E9D"/>
    <w:rsid w:val="009B4F58"/>
    <w:rsid w:val="009B60B9"/>
    <w:rsid w:val="009B6B24"/>
    <w:rsid w:val="009C2F58"/>
    <w:rsid w:val="009C322A"/>
    <w:rsid w:val="009C3475"/>
    <w:rsid w:val="009C36E8"/>
    <w:rsid w:val="009C3707"/>
    <w:rsid w:val="009C66A3"/>
    <w:rsid w:val="009C671D"/>
    <w:rsid w:val="009D010A"/>
    <w:rsid w:val="009D132F"/>
    <w:rsid w:val="009D2E37"/>
    <w:rsid w:val="009D6376"/>
    <w:rsid w:val="009D6BB6"/>
    <w:rsid w:val="009E0786"/>
    <w:rsid w:val="009E2822"/>
    <w:rsid w:val="009E28DD"/>
    <w:rsid w:val="009E310B"/>
    <w:rsid w:val="009E4DE4"/>
    <w:rsid w:val="009E55BF"/>
    <w:rsid w:val="009E5B26"/>
    <w:rsid w:val="009E5DB6"/>
    <w:rsid w:val="009E627E"/>
    <w:rsid w:val="009E6317"/>
    <w:rsid w:val="009E6A05"/>
    <w:rsid w:val="009E76AC"/>
    <w:rsid w:val="009E7F92"/>
    <w:rsid w:val="009F3048"/>
    <w:rsid w:val="009F7F1F"/>
    <w:rsid w:val="00A004FE"/>
    <w:rsid w:val="00A00B85"/>
    <w:rsid w:val="00A0107F"/>
    <w:rsid w:val="00A012E1"/>
    <w:rsid w:val="00A10A1E"/>
    <w:rsid w:val="00A11757"/>
    <w:rsid w:val="00A120BB"/>
    <w:rsid w:val="00A128D9"/>
    <w:rsid w:val="00A149F0"/>
    <w:rsid w:val="00A14B64"/>
    <w:rsid w:val="00A1640C"/>
    <w:rsid w:val="00A172FA"/>
    <w:rsid w:val="00A20880"/>
    <w:rsid w:val="00A2170B"/>
    <w:rsid w:val="00A22DED"/>
    <w:rsid w:val="00A26829"/>
    <w:rsid w:val="00A339CF"/>
    <w:rsid w:val="00A368FA"/>
    <w:rsid w:val="00A37D26"/>
    <w:rsid w:val="00A414E7"/>
    <w:rsid w:val="00A41948"/>
    <w:rsid w:val="00A42080"/>
    <w:rsid w:val="00A4220D"/>
    <w:rsid w:val="00A43EBA"/>
    <w:rsid w:val="00A44AA6"/>
    <w:rsid w:val="00A44C5F"/>
    <w:rsid w:val="00A45270"/>
    <w:rsid w:val="00A4583D"/>
    <w:rsid w:val="00A4611E"/>
    <w:rsid w:val="00A47798"/>
    <w:rsid w:val="00A47AAC"/>
    <w:rsid w:val="00A47D8B"/>
    <w:rsid w:val="00A519FC"/>
    <w:rsid w:val="00A51CF3"/>
    <w:rsid w:val="00A523AE"/>
    <w:rsid w:val="00A52B74"/>
    <w:rsid w:val="00A5523A"/>
    <w:rsid w:val="00A561EA"/>
    <w:rsid w:val="00A564C7"/>
    <w:rsid w:val="00A60964"/>
    <w:rsid w:val="00A614C6"/>
    <w:rsid w:val="00A61CD9"/>
    <w:rsid w:val="00A627DB"/>
    <w:rsid w:val="00A62D12"/>
    <w:rsid w:val="00A62F19"/>
    <w:rsid w:val="00A64851"/>
    <w:rsid w:val="00A67344"/>
    <w:rsid w:val="00A67E9E"/>
    <w:rsid w:val="00A70BBE"/>
    <w:rsid w:val="00A7125B"/>
    <w:rsid w:val="00A71D6D"/>
    <w:rsid w:val="00A73413"/>
    <w:rsid w:val="00A74997"/>
    <w:rsid w:val="00A749C1"/>
    <w:rsid w:val="00A76B62"/>
    <w:rsid w:val="00A7712E"/>
    <w:rsid w:val="00A77579"/>
    <w:rsid w:val="00A84A93"/>
    <w:rsid w:val="00A858E4"/>
    <w:rsid w:val="00A905F9"/>
    <w:rsid w:val="00A90FED"/>
    <w:rsid w:val="00A92152"/>
    <w:rsid w:val="00A93E1F"/>
    <w:rsid w:val="00A9532D"/>
    <w:rsid w:val="00A9639D"/>
    <w:rsid w:val="00A966E8"/>
    <w:rsid w:val="00AA1CAB"/>
    <w:rsid w:val="00AA1E2F"/>
    <w:rsid w:val="00AA2DB2"/>
    <w:rsid w:val="00AA2FB3"/>
    <w:rsid w:val="00AA3F54"/>
    <w:rsid w:val="00AA472E"/>
    <w:rsid w:val="00AA49EE"/>
    <w:rsid w:val="00AB1686"/>
    <w:rsid w:val="00AB1943"/>
    <w:rsid w:val="00AB3674"/>
    <w:rsid w:val="00AB4796"/>
    <w:rsid w:val="00AC0E62"/>
    <w:rsid w:val="00AC37D2"/>
    <w:rsid w:val="00AC493B"/>
    <w:rsid w:val="00AC6E5C"/>
    <w:rsid w:val="00AC7C69"/>
    <w:rsid w:val="00AD044F"/>
    <w:rsid w:val="00AD06FE"/>
    <w:rsid w:val="00AD0B1A"/>
    <w:rsid w:val="00AD1076"/>
    <w:rsid w:val="00AD1E2B"/>
    <w:rsid w:val="00AD27C2"/>
    <w:rsid w:val="00AD2C59"/>
    <w:rsid w:val="00AD3BB5"/>
    <w:rsid w:val="00AE76FF"/>
    <w:rsid w:val="00AF0005"/>
    <w:rsid w:val="00AF08D5"/>
    <w:rsid w:val="00AF3075"/>
    <w:rsid w:val="00AF36B8"/>
    <w:rsid w:val="00AF44A6"/>
    <w:rsid w:val="00AF4AA7"/>
    <w:rsid w:val="00AF548E"/>
    <w:rsid w:val="00AF6FE0"/>
    <w:rsid w:val="00B02BA5"/>
    <w:rsid w:val="00B0397F"/>
    <w:rsid w:val="00B03FEB"/>
    <w:rsid w:val="00B05BDB"/>
    <w:rsid w:val="00B0657E"/>
    <w:rsid w:val="00B065C5"/>
    <w:rsid w:val="00B073FE"/>
    <w:rsid w:val="00B0787D"/>
    <w:rsid w:val="00B10164"/>
    <w:rsid w:val="00B1053D"/>
    <w:rsid w:val="00B11E12"/>
    <w:rsid w:val="00B1324E"/>
    <w:rsid w:val="00B139A9"/>
    <w:rsid w:val="00B13A44"/>
    <w:rsid w:val="00B14376"/>
    <w:rsid w:val="00B155E6"/>
    <w:rsid w:val="00B15BD0"/>
    <w:rsid w:val="00B17818"/>
    <w:rsid w:val="00B2018A"/>
    <w:rsid w:val="00B21634"/>
    <w:rsid w:val="00B21B3F"/>
    <w:rsid w:val="00B227CF"/>
    <w:rsid w:val="00B24714"/>
    <w:rsid w:val="00B24846"/>
    <w:rsid w:val="00B273B2"/>
    <w:rsid w:val="00B3088E"/>
    <w:rsid w:val="00B30D50"/>
    <w:rsid w:val="00B30E29"/>
    <w:rsid w:val="00B31E90"/>
    <w:rsid w:val="00B34545"/>
    <w:rsid w:val="00B35792"/>
    <w:rsid w:val="00B35E91"/>
    <w:rsid w:val="00B37D65"/>
    <w:rsid w:val="00B40D82"/>
    <w:rsid w:val="00B416DE"/>
    <w:rsid w:val="00B44A31"/>
    <w:rsid w:val="00B47035"/>
    <w:rsid w:val="00B47737"/>
    <w:rsid w:val="00B5082C"/>
    <w:rsid w:val="00B50AD2"/>
    <w:rsid w:val="00B54076"/>
    <w:rsid w:val="00B63212"/>
    <w:rsid w:val="00B67BE6"/>
    <w:rsid w:val="00B72641"/>
    <w:rsid w:val="00B7376C"/>
    <w:rsid w:val="00B75122"/>
    <w:rsid w:val="00B76414"/>
    <w:rsid w:val="00B76A59"/>
    <w:rsid w:val="00B76C34"/>
    <w:rsid w:val="00B76D25"/>
    <w:rsid w:val="00B7712E"/>
    <w:rsid w:val="00B80009"/>
    <w:rsid w:val="00B80490"/>
    <w:rsid w:val="00B81463"/>
    <w:rsid w:val="00B8169B"/>
    <w:rsid w:val="00B81E49"/>
    <w:rsid w:val="00B83D6D"/>
    <w:rsid w:val="00B8641D"/>
    <w:rsid w:val="00B864B4"/>
    <w:rsid w:val="00B924D1"/>
    <w:rsid w:val="00B92B7A"/>
    <w:rsid w:val="00B92CD1"/>
    <w:rsid w:val="00B95CBB"/>
    <w:rsid w:val="00B9791C"/>
    <w:rsid w:val="00BA138F"/>
    <w:rsid w:val="00BA29ED"/>
    <w:rsid w:val="00BA4476"/>
    <w:rsid w:val="00BA6144"/>
    <w:rsid w:val="00BA637C"/>
    <w:rsid w:val="00BA7A5B"/>
    <w:rsid w:val="00BB0050"/>
    <w:rsid w:val="00BB2977"/>
    <w:rsid w:val="00BB6579"/>
    <w:rsid w:val="00BB6755"/>
    <w:rsid w:val="00BB6BDA"/>
    <w:rsid w:val="00BB6EE8"/>
    <w:rsid w:val="00BB7390"/>
    <w:rsid w:val="00BC03D7"/>
    <w:rsid w:val="00BC164A"/>
    <w:rsid w:val="00BC5A44"/>
    <w:rsid w:val="00BC5EBE"/>
    <w:rsid w:val="00BD036C"/>
    <w:rsid w:val="00BD0CE9"/>
    <w:rsid w:val="00BD0D54"/>
    <w:rsid w:val="00BD127B"/>
    <w:rsid w:val="00BD2F7B"/>
    <w:rsid w:val="00BE02E8"/>
    <w:rsid w:val="00BE0D12"/>
    <w:rsid w:val="00BE1BC4"/>
    <w:rsid w:val="00BE4DF8"/>
    <w:rsid w:val="00BE4EDC"/>
    <w:rsid w:val="00BE4F19"/>
    <w:rsid w:val="00BE5426"/>
    <w:rsid w:val="00BE700C"/>
    <w:rsid w:val="00BF0F2A"/>
    <w:rsid w:val="00BF20E5"/>
    <w:rsid w:val="00BF4D20"/>
    <w:rsid w:val="00BF783D"/>
    <w:rsid w:val="00C003EE"/>
    <w:rsid w:val="00C0121E"/>
    <w:rsid w:val="00C03D34"/>
    <w:rsid w:val="00C04436"/>
    <w:rsid w:val="00C06C4D"/>
    <w:rsid w:val="00C07DD9"/>
    <w:rsid w:val="00C11355"/>
    <w:rsid w:val="00C121C4"/>
    <w:rsid w:val="00C1301D"/>
    <w:rsid w:val="00C13722"/>
    <w:rsid w:val="00C13D4A"/>
    <w:rsid w:val="00C13E86"/>
    <w:rsid w:val="00C14C78"/>
    <w:rsid w:val="00C14EC8"/>
    <w:rsid w:val="00C16A72"/>
    <w:rsid w:val="00C16D55"/>
    <w:rsid w:val="00C1718F"/>
    <w:rsid w:val="00C17F3D"/>
    <w:rsid w:val="00C202CF"/>
    <w:rsid w:val="00C216E3"/>
    <w:rsid w:val="00C2312C"/>
    <w:rsid w:val="00C263D4"/>
    <w:rsid w:val="00C27E36"/>
    <w:rsid w:val="00C32950"/>
    <w:rsid w:val="00C33117"/>
    <w:rsid w:val="00C33F04"/>
    <w:rsid w:val="00C34A3A"/>
    <w:rsid w:val="00C35A65"/>
    <w:rsid w:val="00C36446"/>
    <w:rsid w:val="00C401F1"/>
    <w:rsid w:val="00C402C9"/>
    <w:rsid w:val="00C408F2"/>
    <w:rsid w:val="00C41774"/>
    <w:rsid w:val="00C4549F"/>
    <w:rsid w:val="00C4791D"/>
    <w:rsid w:val="00C52180"/>
    <w:rsid w:val="00C53150"/>
    <w:rsid w:val="00C54FF4"/>
    <w:rsid w:val="00C5588A"/>
    <w:rsid w:val="00C55F31"/>
    <w:rsid w:val="00C565A6"/>
    <w:rsid w:val="00C56E78"/>
    <w:rsid w:val="00C60889"/>
    <w:rsid w:val="00C6160F"/>
    <w:rsid w:val="00C618CD"/>
    <w:rsid w:val="00C62A4C"/>
    <w:rsid w:val="00C63AC7"/>
    <w:rsid w:val="00C64635"/>
    <w:rsid w:val="00C65506"/>
    <w:rsid w:val="00C667AF"/>
    <w:rsid w:val="00C6770F"/>
    <w:rsid w:val="00C70085"/>
    <w:rsid w:val="00C70FD7"/>
    <w:rsid w:val="00C71ABE"/>
    <w:rsid w:val="00C72985"/>
    <w:rsid w:val="00C738C0"/>
    <w:rsid w:val="00C738F7"/>
    <w:rsid w:val="00C73C90"/>
    <w:rsid w:val="00C74049"/>
    <w:rsid w:val="00C80A55"/>
    <w:rsid w:val="00C81635"/>
    <w:rsid w:val="00C826B0"/>
    <w:rsid w:val="00C83972"/>
    <w:rsid w:val="00C851EE"/>
    <w:rsid w:val="00C85E55"/>
    <w:rsid w:val="00C91BF5"/>
    <w:rsid w:val="00C94C15"/>
    <w:rsid w:val="00C94E95"/>
    <w:rsid w:val="00C95C5F"/>
    <w:rsid w:val="00C95C89"/>
    <w:rsid w:val="00CA14F2"/>
    <w:rsid w:val="00CA152B"/>
    <w:rsid w:val="00CA1B07"/>
    <w:rsid w:val="00CA261D"/>
    <w:rsid w:val="00CA2960"/>
    <w:rsid w:val="00CA388C"/>
    <w:rsid w:val="00CA3D26"/>
    <w:rsid w:val="00CA4D1F"/>
    <w:rsid w:val="00CA536D"/>
    <w:rsid w:val="00CA78BD"/>
    <w:rsid w:val="00CA7AD6"/>
    <w:rsid w:val="00CB3147"/>
    <w:rsid w:val="00CB4494"/>
    <w:rsid w:val="00CB4B46"/>
    <w:rsid w:val="00CB5B2A"/>
    <w:rsid w:val="00CB7D2D"/>
    <w:rsid w:val="00CB7D2F"/>
    <w:rsid w:val="00CC3279"/>
    <w:rsid w:val="00CC4152"/>
    <w:rsid w:val="00CC482A"/>
    <w:rsid w:val="00CC55EA"/>
    <w:rsid w:val="00CC59C9"/>
    <w:rsid w:val="00CC5EC8"/>
    <w:rsid w:val="00CD2B61"/>
    <w:rsid w:val="00CD5E1B"/>
    <w:rsid w:val="00CD679C"/>
    <w:rsid w:val="00CD782F"/>
    <w:rsid w:val="00CE5095"/>
    <w:rsid w:val="00CE5A00"/>
    <w:rsid w:val="00CE5C47"/>
    <w:rsid w:val="00CE7606"/>
    <w:rsid w:val="00CE7C23"/>
    <w:rsid w:val="00CF0191"/>
    <w:rsid w:val="00CF14BF"/>
    <w:rsid w:val="00CF1654"/>
    <w:rsid w:val="00CF2D8B"/>
    <w:rsid w:val="00CF34C3"/>
    <w:rsid w:val="00CF4114"/>
    <w:rsid w:val="00CF6061"/>
    <w:rsid w:val="00CF6762"/>
    <w:rsid w:val="00CF6F74"/>
    <w:rsid w:val="00CF7D85"/>
    <w:rsid w:val="00D01726"/>
    <w:rsid w:val="00D01C32"/>
    <w:rsid w:val="00D024B3"/>
    <w:rsid w:val="00D0344E"/>
    <w:rsid w:val="00D04133"/>
    <w:rsid w:val="00D049E4"/>
    <w:rsid w:val="00D05091"/>
    <w:rsid w:val="00D05486"/>
    <w:rsid w:val="00D05FA1"/>
    <w:rsid w:val="00D064B0"/>
    <w:rsid w:val="00D07FD1"/>
    <w:rsid w:val="00D1023E"/>
    <w:rsid w:val="00D10628"/>
    <w:rsid w:val="00D10D90"/>
    <w:rsid w:val="00D15858"/>
    <w:rsid w:val="00D1612B"/>
    <w:rsid w:val="00D16ACB"/>
    <w:rsid w:val="00D17890"/>
    <w:rsid w:val="00D17DEB"/>
    <w:rsid w:val="00D20FF7"/>
    <w:rsid w:val="00D2191D"/>
    <w:rsid w:val="00D2343D"/>
    <w:rsid w:val="00D2372D"/>
    <w:rsid w:val="00D2402E"/>
    <w:rsid w:val="00D329BC"/>
    <w:rsid w:val="00D35A50"/>
    <w:rsid w:val="00D36D17"/>
    <w:rsid w:val="00D40297"/>
    <w:rsid w:val="00D40709"/>
    <w:rsid w:val="00D41165"/>
    <w:rsid w:val="00D44608"/>
    <w:rsid w:val="00D45B1A"/>
    <w:rsid w:val="00D463E2"/>
    <w:rsid w:val="00D46D73"/>
    <w:rsid w:val="00D520BC"/>
    <w:rsid w:val="00D5225B"/>
    <w:rsid w:val="00D53C81"/>
    <w:rsid w:val="00D554CD"/>
    <w:rsid w:val="00D577BE"/>
    <w:rsid w:val="00D600D3"/>
    <w:rsid w:val="00D64951"/>
    <w:rsid w:val="00D64E36"/>
    <w:rsid w:val="00D659D3"/>
    <w:rsid w:val="00D663B4"/>
    <w:rsid w:val="00D70126"/>
    <w:rsid w:val="00D72A59"/>
    <w:rsid w:val="00D76564"/>
    <w:rsid w:val="00D76E94"/>
    <w:rsid w:val="00D77345"/>
    <w:rsid w:val="00D77D79"/>
    <w:rsid w:val="00D80D41"/>
    <w:rsid w:val="00D82F6F"/>
    <w:rsid w:val="00D83ACB"/>
    <w:rsid w:val="00D83B8D"/>
    <w:rsid w:val="00D85991"/>
    <w:rsid w:val="00D85ED2"/>
    <w:rsid w:val="00D8746C"/>
    <w:rsid w:val="00D879A2"/>
    <w:rsid w:val="00D87AAF"/>
    <w:rsid w:val="00D927FB"/>
    <w:rsid w:val="00D940DA"/>
    <w:rsid w:val="00D95EEA"/>
    <w:rsid w:val="00D963DD"/>
    <w:rsid w:val="00DA2F30"/>
    <w:rsid w:val="00DA312A"/>
    <w:rsid w:val="00DA3E61"/>
    <w:rsid w:val="00DA3FF6"/>
    <w:rsid w:val="00DA539D"/>
    <w:rsid w:val="00DB20AF"/>
    <w:rsid w:val="00DB3D25"/>
    <w:rsid w:val="00DB572B"/>
    <w:rsid w:val="00DC2103"/>
    <w:rsid w:val="00DC380C"/>
    <w:rsid w:val="00DC5744"/>
    <w:rsid w:val="00DD00C4"/>
    <w:rsid w:val="00DD0874"/>
    <w:rsid w:val="00DD12AC"/>
    <w:rsid w:val="00DD1F76"/>
    <w:rsid w:val="00DD2ED0"/>
    <w:rsid w:val="00DD4C1E"/>
    <w:rsid w:val="00DD5516"/>
    <w:rsid w:val="00DD570C"/>
    <w:rsid w:val="00DD5865"/>
    <w:rsid w:val="00DE05C7"/>
    <w:rsid w:val="00DE33C6"/>
    <w:rsid w:val="00DE359E"/>
    <w:rsid w:val="00DE3971"/>
    <w:rsid w:val="00DE5203"/>
    <w:rsid w:val="00DF4D64"/>
    <w:rsid w:val="00DF57E8"/>
    <w:rsid w:val="00DF6CA8"/>
    <w:rsid w:val="00DF6D22"/>
    <w:rsid w:val="00DF7CE0"/>
    <w:rsid w:val="00DF7F99"/>
    <w:rsid w:val="00E0340A"/>
    <w:rsid w:val="00E03DA1"/>
    <w:rsid w:val="00E03ECB"/>
    <w:rsid w:val="00E03F49"/>
    <w:rsid w:val="00E04CDE"/>
    <w:rsid w:val="00E10B69"/>
    <w:rsid w:val="00E10F91"/>
    <w:rsid w:val="00E11501"/>
    <w:rsid w:val="00E12D07"/>
    <w:rsid w:val="00E13940"/>
    <w:rsid w:val="00E16DDC"/>
    <w:rsid w:val="00E20C03"/>
    <w:rsid w:val="00E2172B"/>
    <w:rsid w:val="00E318DE"/>
    <w:rsid w:val="00E33554"/>
    <w:rsid w:val="00E3793F"/>
    <w:rsid w:val="00E37F53"/>
    <w:rsid w:val="00E4148F"/>
    <w:rsid w:val="00E41941"/>
    <w:rsid w:val="00E42410"/>
    <w:rsid w:val="00E42EFE"/>
    <w:rsid w:val="00E459F5"/>
    <w:rsid w:val="00E4680F"/>
    <w:rsid w:val="00E469A4"/>
    <w:rsid w:val="00E46F28"/>
    <w:rsid w:val="00E50152"/>
    <w:rsid w:val="00E5087D"/>
    <w:rsid w:val="00E51D9C"/>
    <w:rsid w:val="00E52844"/>
    <w:rsid w:val="00E5382C"/>
    <w:rsid w:val="00E5411B"/>
    <w:rsid w:val="00E5560F"/>
    <w:rsid w:val="00E5662B"/>
    <w:rsid w:val="00E60814"/>
    <w:rsid w:val="00E60A7C"/>
    <w:rsid w:val="00E62720"/>
    <w:rsid w:val="00E63013"/>
    <w:rsid w:val="00E644E4"/>
    <w:rsid w:val="00E649A0"/>
    <w:rsid w:val="00E66B48"/>
    <w:rsid w:val="00E674E7"/>
    <w:rsid w:val="00E67DA5"/>
    <w:rsid w:val="00E707A8"/>
    <w:rsid w:val="00E71048"/>
    <w:rsid w:val="00E718BA"/>
    <w:rsid w:val="00E71E67"/>
    <w:rsid w:val="00E74A60"/>
    <w:rsid w:val="00E76218"/>
    <w:rsid w:val="00E814AE"/>
    <w:rsid w:val="00E81E75"/>
    <w:rsid w:val="00E81F54"/>
    <w:rsid w:val="00E833BF"/>
    <w:rsid w:val="00E83D5A"/>
    <w:rsid w:val="00E850C7"/>
    <w:rsid w:val="00E85443"/>
    <w:rsid w:val="00E85AF5"/>
    <w:rsid w:val="00E9174A"/>
    <w:rsid w:val="00E919FB"/>
    <w:rsid w:val="00E93FED"/>
    <w:rsid w:val="00E975BA"/>
    <w:rsid w:val="00EA13F9"/>
    <w:rsid w:val="00EA2971"/>
    <w:rsid w:val="00EA3774"/>
    <w:rsid w:val="00EA4309"/>
    <w:rsid w:val="00EA6549"/>
    <w:rsid w:val="00EA73CA"/>
    <w:rsid w:val="00EB2B0E"/>
    <w:rsid w:val="00EB3553"/>
    <w:rsid w:val="00EB45F8"/>
    <w:rsid w:val="00EB57A2"/>
    <w:rsid w:val="00EB6171"/>
    <w:rsid w:val="00EC0403"/>
    <w:rsid w:val="00EC2099"/>
    <w:rsid w:val="00EC6FA0"/>
    <w:rsid w:val="00ED09F7"/>
    <w:rsid w:val="00ED4A59"/>
    <w:rsid w:val="00ED4EC6"/>
    <w:rsid w:val="00ED60B8"/>
    <w:rsid w:val="00ED680F"/>
    <w:rsid w:val="00ED7AFC"/>
    <w:rsid w:val="00EE1069"/>
    <w:rsid w:val="00EE278B"/>
    <w:rsid w:val="00EE59B2"/>
    <w:rsid w:val="00EE74D2"/>
    <w:rsid w:val="00EF04FA"/>
    <w:rsid w:val="00EF0968"/>
    <w:rsid w:val="00EF0C76"/>
    <w:rsid w:val="00EF5926"/>
    <w:rsid w:val="00EF79AA"/>
    <w:rsid w:val="00F00F3D"/>
    <w:rsid w:val="00F026B3"/>
    <w:rsid w:val="00F119C7"/>
    <w:rsid w:val="00F12745"/>
    <w:rsid w:val="00F129B1"/>
    <w:rsid w:val="00F156FE"/>
    <w:rsid w:val="00F16885"/>
    <w:rsid w:val="00F16CD6"/>
    <w:rsid w:val="00F171D2"/>
    <w:rsid w:val="00F21A1A"/>
    <w:rsid w:val="00F22920"/>
    <w:rsid w:val="00F22C93"/>
    <w:rsid w:val="00F23BBD"/>
    <w:rsid w:val="00F253D0"/>
    <w:rsid w:val="00F26116"/>
    <w:rsid w:val="00F3083C"/>
    <w:rsid w:val="00F312B2"/>
    <w:rsid w:val="00F3258F"/>
    <w:rsid w:val="00F3391D"/>
    <w:rsid w:val="00F3499C"/>
    <w:rsid w:val="00F40426"/>
    <w:rsid w:val="00F408DA"/>
    <w:rsid w:val="00F42BE2"/>
    <w:rsid w:val="00F45FF7"/>
    <w:rsid w:val="00F4653A"/>
    <w:rsid w:val="00F522EE"/>
    <w:rsid w:val="00F5289E"/>
    <w:rsid w:val="00F531B2"/>
    <w:rsid w:val="00F545B4"/>
    <w:rsid w:val="00F55730"/>
    <w:rsid w:val="00F572C3"/>
    <w:rsid w:val="00F6011B"/>
    <w:rsid w:val="00F60564"/>
    <w:rsid w:val="00F63886"/>
    <w:rsid w:val="00F6456E"/>
    <w:rsid w:val="00F65C47"/>
    <w:rsid w:val="00F65E8D"/>
    <w:rsid w:val="00F66D48"/>
    <w:rsid w:val="00F700EF"/>
    <w:rsid w:val="00F7176A"/>
    <w:rsid w:val="00F7231F"/>
    <w:rsid w:val="00F72D9F"/>
    <w:rsid w:val="00F739BD"/>
    <w:rsid w:val="00F75E88"/>
    <w:rsid w:val="00F761A0"/>
    <w:rsid w:val="00F7695E"/>
    <w:rsid w:val="00F77521"/>
    <w:rsid w:val="00F77F1B"/>
    <w:rsid w:val="00F80D9C"/>
    <w:rsid w:val="00F80FBE"/>
    <w:rsid w:val="00F811B7"/>
    <w:rsid w:val="00F81C8D"/>
    <w:rsid w:val="00F83D71"/>
    <w:rsid w:val="00F84E91"/>
    <w:rsid w:val="00F85042"/>
    <w:rsid w:val="00F85BCD"/>
    <w:rsid w:val="00F86133"/>
    <w:rsid w:val="00FA3CD2"/>
    <w:rsid w:val="00FA4530"/>
    <w:rsid w:val="00FA7587"/>
    <w:rsid w:val="00FB0F27"/>
    <w:rsid w:val="00FB1A3E"/>
    <w:rsid w:val="00FB39FA"/>
    <w:rsid w:val="00FB6330"/>
    <w:rsid w:val="00FB6485"/>
    <w:rsid w:val="00FB7994"/>
    <w:rsid w:val="00FC19F8"/>
    <w:rsid w:val="00FC33F3"/>
    <w:rsid w:val="00FC455D"/>
    <w:rsid w:val="00FC5607"/>
    <w:rsid w:val="00FC59FF"/>
    <w:rsid w:val="00FC7270"/>
    <w:rsid w:val="00FD09FE"/>
    <w:rsid w:val="00FD1213"/>
    <w:rsid w:val="00FD1625"/>
    <w:rsid w:val="00FD2335"/>
    <w:rsid w:val="00FD247F"/>
    <w:rsid w:val="00FD31FC"/>
    <w:rsid w:val="00FD440E"/>
    <w:rsid w:val="00FD46D8"/>
    <w:rsid w:val="00FD51AF"/>
    <w:rsid w:val="00FD561A"/>
    <w:rsid w:val="00FD5D03"/>
    <w:rsid w:val="00FD6D18"/>
    <w:rsid w:val="00FD79C3"/>
    <w:rsid w:val="00FE06CC"/>
    <w:rsid w:val="00FE0B43"/>
    <w:rsid w:val="00FE26CF"/>
    <w:rsid w:val="00FE2B7E"/>
    <w:rsid w:val="00FE5F97"/>
    <w:rsid w:val="00FF07E0"/>
    <w:rsid w:val="00FF41E6"/>
    <w:rsid w:val="00FF4A5A"/>
    <w:rsid w:val="00FF4A68"/>
    <w:rsid w:val="00FF4AF6"/>
    <w:rsid w:val="00FF7080"/>
    <w:rsid w:val="00FF7232"/>
    <w:rsid w:val="00FF7C0F"/>
    <w:rsid w:val="00FF7C2E"/>
    <w:rsid w:val="00FF7EC6"/>
    <w:rsid w:val="00FF7F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39"/>
    <w:lsdException w:name="toc 5" w:uiPriority="0"/>
    <w:lsdException w:name="toc 6" w:uiPriority="0"/>
    <w:lsdException w:name="toc 7" w:uiPriority="0"/>
    <w:lsdException w:name="toc 8" w:uiPriority="0"/>
    <w:lsdException w:name="toc 9" w:uiPriority="0"/>
    <w:lsdException w:name="annotation text" w:uiPriority="0"/>
    <w:lsdException w:name="caption" w:semiHidden="0" w:uiPriority="0" w:unhideWhenUsed="0"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63A75"/>
    <w:pPr>
      <w:suppressAutoHyphens/>
    </w:pPr>
    <w:rPr>
      <w:sz w:val="24"/>
      <w:szCs w:val="24"/>
      <w:lang w:eastAsia="ar-SA"/>
    </w:rPr>
  </w:style>
  <w:style w:type="paragraph" w:styleId="Antrat1">
    <w:name w:val="heading 1"/>
    <w:basedOn w:val="prastasis"/>
    <w:next w:val="prastasis"/>
    <w:qFormat/>
    <w:pPr>
      <w:keepNext/>
      <w:numPr>
        <w:numId w:val="1"/>
      </w:numPr>
      <w:spacing w:before="240" w:after="60"/>
      <w:outlineLvl w:val="0"/>
    </w:pPr>
    <w:rPr>
      <w:rFonts w:ascii="Arial" w:hAnsi="Arial" w:cs="Arial"/>
      <w:b/>
      <w:bCs/>
      <w:kern w:val="1"/>
      <w:sz w:val="32"/>
      <w:szCs w:val="32"/>
    </w:rPr>
  </w:style>
  <w:style w:type="paragraph" w:styleId="Antrat2">
    <w:name w:val="heading 2"/>
    <w:basedOn w:val="prastasis"/>
    <w:next w:val="prastasis"/>
    <w:qFormat/>
    <w:pPr>
      <w:keepNext/>
      <w:numPr>
        <w:ilvl w:val="1"/>
        <w:numId w:val="1"/>
      </w:numPr>
      <w:spacing w:before="240" w:after="60"/>
      <w:outlineLvl w:val="1"/>
    </w:pPr>
    <w:rPr>
      <w:rFonts w:ascii="Arial" w:hAnsi="Arial" w:cs="Arial"/>
      <w:b/>
      <w:bCs/>
      <w:i/>
      <w:iCs/>
      <w:sz w:val="28"/>
      <w:szCs w:val="28"/>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agrindinistekstas"/>
    <w:link w:val="Antrat4Diagrama"/>
    <w:qFormat/>
    <w:pPr>
      <w:numPr>
        <w:ilvl w:val="3"/>
        <w:numId w:val="1"/>
      </w:numPr>
      <w:ind w:left="-11" w:firstLine="720"/>
      <w:jc w:val="both"/>
      <w:outlineLvl w:val="3"/>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Absatz-Standardschriftart">
    <w:name w:val="Absatz-Standardschriftart"/>
  </w:style>
  <w:style w:type="character" w:customStyle="1" w:styleId="WW-DefaultParagraphFont">
    <w:name w:val="WW-Default Paragraph Fon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DefaultParagraphFont1">
    <w:name w:val="WW-Default Paragraph Font1"/>
  </w:style>
  <w:style w:type="character" w:customStyle="1" w:styleId="WW-Absatz-Standardschriftart1111">
    <w:name w:val="WW-Absatz-Standardschriftart1111"/>
  </w:style>
  <w:style w:type="character" w:customStyle="1" w:styleId="WW-DefaultParagraphFont11">
    <w:name w:val="WW-Default Paragraph Font11"/>
  </w:style>
  <w:style w:type="character" w:styleId="Komentaronuoroda">
    <w:name w:val="annotation reference"/>
    <w:rPr>
      <w:sz w:val="16"/>
      <w:szCs w:val="16"/>
    </w:rPr>
  </w:style>
  <w:style w:type="character" w:styleId="Puslapionumeris">
    <w:name w:val="page number"/>
    <w:basedOn w:val="WW-DefaultParagraphFont11"/>
  </w:style>
  <w:style w:type="character" w:styleId="Hipersaitas">
    <w:name w:val="Hyperlink"/>
    <w:uiPriority w:val="99"/>
    <w:rPr>
      <w:color w:val="0000FF"/>
      <w:u w:val="single"/>
    </w:rPr>
  </w:style>
  <w:style w:type="character" w:customStyle="1" w:styleId="NumberingSymbols">
    <w:name w:val="Numbering Symbols"/>
  </w:style>
  <w:style w:type="character" w:customStyle="1" w:styleId="apple-style-span">
    <w:name w:val="apple-style-span"/>
    <w:basedOn w:val="Numatytasispastraiposriftas"/>
  </w:style>
  <w:style w:type="character" w:customStyle="1" w:styleId="apple-converted-space">
    <w:name w:val="apple-converted-space"/>
    <w:basedOn w:val="Numatytasispastraiposriftas"/>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pPr>
      <w:spacing w:after="120"/>
    </w:pPr>
  </w:style>
  <w:style w:type="paragraph" w:styleId="Sraas">
    <w:name w:val="List"/>
    <w:basedOn w:val="Pagrindinistekstas"/>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eading">
    <w:name w:val="Heading"/>
    <w:basedOn w:val="prastasis"/>
    <w:next w:val="Pagrindinistekstas"/>
    <w:pPr>
      <w:keepNext/>
      <w:spacing w:before="240" w:after="120"/>
    </w:pPr>
    <w:rPr>
      <w:rFonts w:eastAsia="Lucida Sans Unicode" w:cs="Tahoma"/>
      <w:sz w:val="28"/>
      <w:szCs w:val="28"/>
    </w:rPr>
  </w:style>
  <w:style w:type="paragraph" w:styleId="Pavadinimas">
    <w:name w:val="Title"/>
    <w:basedOn w:val="prastasis"/>
    <w:next w:val="Pagrindinistekstas"/>
    <w:qFormat/>
    <w:pPr>
      <w:keepNext/>
      <w:spacing w:before="240" w:after="120"/>
    </w:pPr>
    <w:rPr>
      <w:rFonts w:ascii="Arial" w:eastAsia="DejaVu Sans" w:hAnsi="Arial" w:cs="DejaVu Sans"/>
      <w:sz w:val="28"/>
      <w:szCs w:val="28"/>
    </w:rPr>
  </w:style>
  <w:style w:type="paragraph" w:styleId="Antrinispavadinimas">
    <w:name w:val="Subtitle"/>
    <w:basedOn w:val="Pavadinimas"/>
    <w:next w:val="Pagrindinistekstas"/>
    <w:qFormat/>
    <w:pPr>
      <w:jc w:val="center"/>
    </w:pPr>
    <w:rPr>
      <w:i/>
      <w:iCs/>
    </w:rPr>
  </w:style>
  <w:style w:type="paragraph" w:styleId="Antrat">
    <w:name w:val="caption"/>
    <w:basedOn w:val="prastasis"/>
    <w:qFormat/>
    <w:pPr>
      <w:suppressLineNumbers/>
      <w:spacing w:before="120" w:after="120"/>
    </w:pPr>
    <w:rPr>
      <w:rFonts w:cs="Tahoma"/>
      <w:i/>
      <w:iCs/>
      <w:sz w:val="20"/>
      <w:szCs w:val="20"/>
    </w:rPr>
  </w:style>
  <w:style w:type="paragraph" w:customStyle="1" w:styleId="Index">
    <w:name w:val="Index"/>
    <w:basedOn w:val="prastasis"/>
    <w:pPr>
      <w:suppressLineNumbers/>
    </w:pPr>
    <w:rPr>
      <w:rFonts w:cs="Tahoma"/>
    </w:rPr>
  </w:style>
  <w:style w:type="paragraph" w:customStyle="1" w:styleId="Noparagraphstyle">
    <w:name w:val="[No paragraph style]"/>
    <w:pPr>
      <w:suppressAutoHyphens/>
      <w:autoSpaceDE w:val="0"/>
      <w:spacing w:line="288" w:lineRule="auto"/>
      <w:textAlignment w:val="center"/>
    </w:pPr>
    <w:rPr>
      <w:rFonts w:ascii="Times" w:eastAsia="Arial" w:hAnsi="Times" w:cs="Times"/>
      <w:color w:val="000000"/>
      <w:sz w:val="24"/>
      <w:szCs w:val="24"/>
      <w:lang w:val="en-US" w:eastAsia="ar-SA"/>
    </w:rPr>
  </w:style>
  <w:style w:type="paragraph" w:customStyle="1" w:styleId="ISTATYMAS">
    <w:name w:val="ISTATYMAS"/>
    <w:basedOn w:val="Noparagraphstyle"/>
    <w:pPr>
      <w:keepLines/>
      <w:jc w:val="center"/>
    </w:pPr>
    <w:rPr>
      <w:rFonts w:ascii="Times New Roman" w:hAnsi="Times New Roman" w:cs="Times New Roman"/>
      <w:sz w:val="20"/>
      <w:szCs w:val="20"/>
    </w:rPr>
  </w:style>
  <w:style w:type="paragraph" w:customStyle="1" w:styleId="Pagrindinistekstas1">
    <w:name w:val="Pagrindinis tekstas1"/>
    <w:basedOn w:val="Noparagraphstyle"/>
    <w:pPr>
      <w:ind w:firstLine="312"/>
      <w:jc w:val="both"/>
    </w:pPr>
    <w:rPr>
      <w:rFonts w:ascii="Times New Roman" w:hAnsi="Times New Roman" w:cs="Times New Roman"/>
      <w:sz w:val="20"/>
      <w:szCs w:val="20"/>
    </w:rPr>
  </w:style>
  <w:style w:type="paragraph" w:customStyle="1" w:styleId="Prezidentas">
    <w:name w:val="Prezidentas"/>
    <w:basedOn w:val="Noparagraphstyle"/>
    <w:pPr>
      <w:tabs>
        <w:tab w:val="right" w:pos="9808"/>
      </w:tabs>
    </w:pPr>
    <w:rPr>
      <w:rFonts w:ascii="Times New Roman" w:hAnsi="Times New Roman" w:cs="Times New Roman"/>
      <w:caps/>
      <w:sz w:val="20"/>
      <w:szCs w:val="20"/>
    </w:rPr>
  </w:style>
  <w:style w:type="paragraph" w:customStyle="1" w:styleId="MAZAS">
    <w:name w:val="MAZAS"/>
    <w:basedOn w:val="Noparagraphstyle"/>
    <w:pPr>
      <w:ind w:firstLine="312"/>
      <w:jc w:val="both"/>
    </w:pPr>
    <w:rPr>
      <w:rFonts w:ascii="Times New Roman" w:hAnsi="Times New Roman" w:cs="Times New Roman"/>
      <w:sz w:val="8"/>
      <w:szCs w:val="8"/>
    </w:rPr>
  </w:style>
  <w:style w:type="paragraph" w:customStyle="1" w:styleId="Linija">
    <w:name w:val="Linija"/>
    <w:basedOn w:val="MAZAS"/>
    <w:pPr>
      <w:ind w:firstLine="0"/>
      <w:jc w:val="center"/>
    </w:pPr>
    <w:rPr>
      <w:sz w:val="12"/>
      <w:szCs w:val="12"/>
    </w:rPr>
  </w:style>
  <w:style w:type="paragraph" w:customStyle="1" w:styleId="Patvirtinta">
    <w:name w:val="Patvirtinta"/>
    <w:basedOn w:val="Noparagraphstyle"/>
    <w:pPr>
      <w:keepLines/>
      <w:tabs>
        <w:tab w:val="left" w:pos="25116"/>
        <w:tab w:val="left" w:pos="25269"/>
        <w:tab w:val="left" w:pos="25416"/>
        <w:tab w:val="left" w:pos="25569"/>
      </w:tabs>
      <w:ind w:left="5953"/>
    </w:pPr>
    <w:rPr>
      <w:rFonts w:ascii="Times New Roman" w:hAnsi="Times New Roman" w:cs="Times New Roman"/>
      <w:sz w:val="20"/>
      <w:szCs w:val="20"/>
    </w:rPr>
  </w:style>
  <w:style w:type="paragraph" w:customStyle="1" w:styleId="CentrBold">
    <w:name w:val="CentrBold"/>
    <w:basedOn w:val="Noparagraphstyle"/>
    <w:pPr>
      <w:keepLines/>
      <w:jc w:val="center"/>
    </w:pPr>
    <w:rPr>
      <w:rFonts w:ascii="Times New Roman" w:hAnsi="Times New Roman" w:cs="Times New Roman"/>
      <w:b/>
      <w:bCs/>
      <w:caps/>
      <w:sz w:val="20"/>
      <w:szCs w:val="20"/>
    </w:rPr>
  </w:style>
  <w:style w:type="paragraph" w:customStyle="1" w:styleId="bodytext">
    <w:name w:val="bodytext"/>
    <w:basedOn w:val="prastasis"/>
    <w:pPr>
      <w:spacing w:before="280" w:after="280"/>
    </w:pPr>
    <w:rPr>
      <w:lang w:val="en-US"/>
    </w:rPr>
  </w:style>
  <w:style w:type="paragraph" w:styleId="Komentarotekstas">
    <w:name w:val="annotation text"/>
    <w:basedOn w:val="prastasis"/>
    <w:link w:val="KomentarotekstasDiagrama"/>
    <w:rPr>
      <w:sz w:val="20"/>
      <w:szCs w:val="20"/>
    </w:rPr>
  </w:style>
  <w:style w:type="paragraph" w:styleId="Komentarotema">
    <w:name w:val="annotation subject"/>
    <w:basedOn w:val="Komentarotekstas"/>
    <w:next w:val="Komentarotekstas"/>
    <w:rPr>
      <w:b/>
      <w:bCs/>
    </w:rPr>
  </w:style>
  <w:style w:type="paragraph" w:styleId="Debesliotekstas">
    <w:name w:val="Balloon Text"/>
    <w:basedOn w:val="prastasis"/>
    <w:rPr>
      <w:rFonts w:ascii="Tahoma" w:hAnsi="Tahoma" w:cs="Tahoma"/>
      <w:sz w:val="16"/>
      <w:szCs w:val="16"/>
    </w:rPr>
  </w:style>
  <w:style w:type="paragraph" w:styleId="Porat">
    <w:name w:val="footer"/>
    <w:basedOn w:val="prastasis"/>
    <w:link w:val="PoratDiagrama"/>
    <w:uiPriority w:val="99"/>
    <w:pPr>
      <w:tabs>
        <w:tab w:val="center" w:pos="4819"/>
        <w:tab w:val="right" w:pos="9638"/>
      </w:tabs>
    </w:pPr>
  </w:style>
  <w:style w:type="paragraph" w:styleId="Antrats">
    <w:name w:val="header"/>
    <w:basedOn w:val="prastasis"/>
    <w:link w:val="AntratsDiagrama"/>
    <w:uiPriority w:val="99"/>
    <w:pPr>
      <w:tabs>
        <w:tab w:val="center" w:pos="4819"/>
        <w:tab w:val="right" w:pos="9638"/>
      </w:tabs>
    </w:pPr>
  </w:style>
  <w:style w:type="paragraph" w:customStyle="1" w:styleId="PAVADINIMAI">
    <w:name w:val="PAVADINIMAI"/>
    <w:basedOn w:val="Antrat1"/>
    <w:pPr>
      <w:numPr>
        <w:numId w:val="2"/>
      </w:numPr>
      <w:spacing w:before="360" w:after="240"/>
      <w:jc w:val="center"/>
    </w:pPr>
    <w:rPr>
      <w:rFonts w:ascii="Times New Roman" w:hAnsi="Times New Roman"/>
      <w:sz w:val="24"/>
      <w:szCs w:val="24"/>
      <w:lang w:val="sv-SE"/>
    </w:rPr>
  </w:style>
  <w:style w:type="paragraph" w:customStyle="1" w:styleId="Hyperlink1">
    <w:name w:val="Hyperlink1"/>
    <w:basedOn w:val="Noparagraphstyle"/>
    <w:pPr>
      <w:ind w:firstLine="312"/>
      <w:jc w:val="both"/>
    </w:pPr>
    <w:rPr>
      <w:rFonts w:ascii="Times New Roman" w:hAnsi="Times New Roman" w:cs="Times New Roman"/>
      <w:sz w:val="20"/>
      <w:szCs w:val="20"/>
    </w:rPr>
  </w:style>
  <w:style w:type="paragraph" w:styleId="Turinys1">
    <w:name w:val="toc 1"/>
    <w:basedOn w:val="prastasis"/>
    <w:next w:val="prastasis"/>
    <w:uiPriority w:val="39"/>
    <w:pPr>
      <w:spacing w:before="120"/>
    </w:pPr>
  </w:style>
  <w:style w:type="paragraph" w:styleId="Turinys2">
    <w:name w:val="toc 2"/>
    <w:basedOn w:val="Index"/>
    <w:pPr>
      <w:tabs>
        <w:tab w:val="right" w:leader="dot" w:pos="10486"/>
      </w:tabs>
      <w:ind w:left="283"/>
    </w:pPr>
  </w:style>
  <w:style w:type="paragraph" w:styleId="Turinys3">
    <w:name w:val="toc 3"/>
    <w:basedOn w:val="Index"/>
    <w:pPr>
      <w:tabs>
        <w:tab w:val="right" w:leader="dot" w:pos="11335"/>
      </w:tabs>
      <w:ind w:left="566"/>
    </w:pPr>
  </w:style>
  <w:style w:type="paragraph" w:styleId="Turinys4">
    <w:name w:val="toc 4"/>
    <w:basedOn w:val="Index"/>
    <w:uiPriority w:val="39"/>
    <w:pPr>
      <w:tabs>
        <w:tab w:val="right" w:leader="dot" w:pos="12184"/>
      </w:tabs>
      <w:ind w:left="849"/>
    </w:pPr>
  </w:style>
  <w:style w:type="paragraph" w:styleId="Turinys5">
    <w:name w:val="toc 5"/>
    <w:basedOn w:val="Index"/>
    <w:pPr>
      <w:tabs>
        <w:tab w:val="right" w:leader="dot" w:pos="13033"/>
      </w:tabs>
      <w:ind w:left="1132"/>
    </w:pPr>
  </w:style>
  <w:style w:type="paragraph" w:styleId="Turinys6">
    <w:name w:val="toc 6"/>
    <w:basedOn w:val="Index"/>
    <w:pPr>
      <w:tabs>
        <w:tab w:val="right" w:leader="dot" w:pos="13882"/>
      </w:tabs>
      <w:ind w:left="1415"/>
    </w:pPr>
  </w:style>
  <w:style w:type="paragraph" w:styleId="Turinys7">
    <w:name w:val="toc 7"/>
    <w:basedOn w:val="Index"/>
    <w:pPr>
      <w:tabs>
        <w:tab w:val="right" w:leader="dot" w:pos="14731"/>
      </w:tabs>
      <w:ind w:left="1698"/>
    </w:pPr>
  </w:style>
  <w:style w:type="paragraph" w:styleId="Turinys8">
    <w:name w:val="toc 8"/>
    <w:basedOn w:val="Index"/>
    <w:pPr>
      <w:tabs>
        <w:tab w:val="right" w:leader="dot" w:pos="15580"/>
      </w:tabs>
      <w:ind w:left="1981"/>
    </w:pPr>
  </w:style>
  <w:style w:type="paragraph" w:styleId="Turinys9">
    <w:name w:val="toc 9"/>
    <w:basedOn w:val="Index"/>
    <w:pPr>
      <w:tabs>
        <w:tab w:val="right" w:leader="dot" w:pos="16429"/>
      </w:tabs>
      <w:ind w:left="2264"/>
    </w:pPr>
  </w:style>
  <w:style w:type="paragraph" w:customStyle="1" w:styleId="Contents10">
    <w:name w:val="Contents 10"/>
    <w:basedOn w:val="Index"/>
    <w:pPr>
      <w:tabs>
        <w:tab w:val="right" w:leader="dot" w:pos="12184"/>
      </w:tabs>
      <w:ind w:left="2547"/>
    </w:p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i/>
      <w:iCs/>
    </w:rPr>
  </w:style>
  <w:style w:type="paragraph" w:customStyle="1" w:styleId="Framecontents">
    <w:name w:val="Frame contents"/>
    <w:basedOn w:val="Pagrindinistekstas"/>
  </w:style>
  <w:style w:type="paragraph" w:customStyle="1" w:styleId="WW-TableContents1111">
    <w:name w:val="WW-Table Contents1111"/>
    <w:basedOn w:val="Pagrindinistekstas"/>
    <w:pPr>
      <w:suppressLineNumbers/>
    </w:pPr>
  </w:style>
  <w:style w:type="paragraph" w:customStyle="1" w:styleId="WW-TableHeading1111">
    <w:name w:val="WW-Table Heading1111"/>
    <w:basedOn w:val="WW-TableContents1111"/>
    <w:pPr>
      <w:jc w:val="center"/>
    </w:pPr>
    <w:rPr>
      <w:b/>
      <w:bCs/>
      <w:i/>
      <w:iCs/>
    </w:rPr>
  </w:style>
  <w:style w:type="paragraph" w:customStyle="1" w:styleId="PreformattedText">
    <w:name w:val="Preformatted Text"/>
    <w:basedOn w:val="prastasis"/>
    <w:rPr>
      <w:rFonts w:ascii="Courier New" w:eastAsia="Courier New" w:hAnsi="Courier New" w:cs="Courier New"/>
      <w:sz w:val="20"/>
      <w:szCs w:val="20"/>
    </w:rPr>
  </w:style>
  <w:style w:type="paragraph" w:styleId="prastasistinklapis">
    <w:name w:val="Normal (Web)"/>
    <w:basedOn w:val="prastasis"/>
    <w:uiPriority w:val="99"/>
    <w:pPr>
      <w:suppressAutoHyphens w:val="0"/>
      <w:spacing w:before="280" w:after="280"/>
    </w:pPr>
  </w:style>
  <w:style w:type="paragraph" w:customStyle="1" w:styleId="Char">
    <w:name w:val="Char"/>
    <w:basedOn w:val="prastasis"/>
    <w:pPr>
      <w:suppressAutoHyphens w:val="0"/>
      <w:spacing w:after="160" w:line="240" w:lineRule="exact"/>
    </w:pPr>
    <w:rPr>
      <w:rFonts w:ascii="Tahoma" w:hAnsi="Tahoma"/>
      <w:sz w:val="20"/>
      <w:szCs w:val="20"/>
    </w:rPr>
  </w:style>
  <w:style w:type="paragraph" w:customStyle="1" w:styleId="Turinys10">
    <w:name w:val="Turinys 10"/>
    <w:basedOn w:val="Rodykl"/>
    <w:pPr>
      <w:tabs>
        <w:tab w:val="right" w:leader="dot" w:pos="7090"/>
      </w:tabs>
      <w:ind w:left="2547"/>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Kadroturinys">
    <w:name w:val="Kadro turinys"/>
    <w:basedOn w:val="Pagrindinistekstas"/>
  </w:style>
  <w:style w:type="paragraph" w:styleId="Sraopastraipa">
    <w:name w:val="List Paragraph"/>
    <w:basedOn w:val="prastasis"/>
    <w:uiPriority w:val="34"/>
    <w:qFormat/>
    <w:rsid w:val="00FF41E6"/>
    <w:pPr>
      <w:suppressAutoHyphens w:val="0"/>
      <w:spacing w:before="100" w:beforeAutospacing="1" w:after="100" w:afterAutospacing="1"/>
    </w:pPr>
    <w:rPr>
      <w:lang w:eastAsia="lt-LT"/>
    </w:rPr>
  </w:style>
  <w:style w:type="paragraph" w:customStyle="1" w:styleId="Default">
    <w:name w:val="Default"/>
    <w:rsid w:val="000237D2"/>
    <w:pPr>
      <w:autoSpaceDE w:val="0"/>
      <w:autoSpaceDN w:val="0"/>
      <w:adjustRightInd w:val="0"/>
    </w:pPr>
    <w:rPr>
      <w:color w:val="000000"/>
      <w:sz w:val="24"/>
      <w:szCs w:val="24"/>
    </w:rPr>
  </w:style>
  <w:style w:type="paragraph" w:styleId="HTMLiankstoformatuotas">
    <w:name w:val="HTML Preformatted"/>
    <w:basedOn w:val="prastasis"/>
    <w:link w:val="HTMLiankstoformatuotasDiagrama"/>
    <w:uiPriority w:val="99"/>
    <w:semiHidden/>
    <w:unhideWhenUsed/>
    <w:rsid w:val="00716771"/>
    <w:rPr>
      <w:rFonts w:ascii="Courier New" w:hAnsi="Courier New" w:cs="Courier New"/>
      <w:sz w:val="20"/>
      <w:szCs w:val="20"/>
    </w:rPr>
  </w:style>
  <w:style w:type="character" w:customStyle="1" w:styleId="HTMLiankstoformatuotasDiagrama">
    <w:name w:val="HTML iš anksto formatuotas Diagrama"/>
    <w:link w:val="HTMLiankstoformatuotas"/>
    <w:uiPriority w:val="99"/>
    <w:semiHidden/>
    <w:rsid w:val="00716771"/>
    <w:rPr>
      <w:rFonts w:ascii="Courier New" w:hAnsi="Courier New" w:cs="Courier New"/>
      <w:lang w:eastAsia="ar-SA"/>
    </w:rPr>
  </w:style>
  <w:style w:type="paragraph" w:styleId="Pataisymai">
    <w:name w:val="Revision"/>
    <w:hidden/>
    <w:uiPriority w:val="99"/>
    <w:semiHidden/>
    <w:rsid w:val="00677196"/>
    <w:rPr>
      <w:sz w:val="24"/>
      <w:szCs w:val="24"/>
      <w:lang w:eastAsia="ar-SA"/>
    </w:rPr>
  </w:style>
  <w:style w:type="character" w:customStyle="1" w:styleId="tableentry">
    <w:name w:val="tableentry"/>
    <w:basedOn w:val="Numatytasispastraiposriftas"/>
    <w:rsid w:val="00445374"/>
  </w:style>
  <w:style w:type="table" w:styleId="Lentelstinklelis">
    <w:name w:val="Table Grid"/>
    <w:basedOn w:val="prastojilentel"/>
    <w:uiPriority w:val="59"/>
    <w:rsid w:val="00CD782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atDiagrama">
    <w:name w:val="Poraštė Diagrama"/>
    <w:basedOn w:val="Numatytasispastraiposriftas"/>
    <w:link w:val="Porat"/>
    <w:uiPriority w:val="99"/>
    <w:rsid w:val="00965D01"/>
    <w:rPr>
      <w:sz w:val="24"/>
      <w:szCs w:val="24"/>
      <w:lang w:eastAsia="ar-SA"/>
    </w:rPr>
  </w:style>
  <w:style w:type="paragraph" w:styleId="Pagrindiniotekstotrauka">
    <w:name w:val="Body Text Indent"/>
    <w:basedOn w:val="prastasis"/>
    <w:link w:val="PagrindiniotekstotraukaDiagrama"/>
    <w:uiPriority w:val="99"/>
    <w:semiHidden/>
    <w:unhideWhenUsed/>
    <w:rsid w:val="004C1D5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4C1D50"/>
    <w:rPr>
      <w:sz w:val="24"/>
      <w:szCs w:val="24"/>
      <w:lang w:eastAsia="ar-SA"/>
    </w:rPr>
  </w:style>
  <w:style w:type="character" w:customStyle="1" w:styleId="KomentarotekstasDiagrama">
    <w:name w:val="Komentaro tekstas Diagrama"/>
    <w:basedOn w:val="Numatytasispastraiposriftas"/>
    <w:link w:val="Komentarotekstas"/>
    <w:rsid w:val="00AF08D5"/>
    <w:rPr>
      <w:lang w:eastAsia="ar-SA"/>
    </w:rPr>
  </w:style>
  <w:style w:type="character" w:customStyle="1" w:styleId="Antrat4Diagrama">
    <w:name w:val="Antraštė 4 Diagrama"/>
    <w:basedOn w:val="Numatytasispastraiposriftas"/>
    <w:link w:val="Antrat4"/>
    <w:rsid w:val="004D2013"/>
    <w:rPr>
      <w:sz w:val="24"/>
      <w:lang w:eastAsia="ar-SA"/>
    </w:rPr>
  </w:style>
  <w:style w:type="character" w:customStyle="1" w:styleId="AntratsDiagrama">
    <w:name w:val="Antraštės Diagrama"/>
    <w:basedOn w:val="Numatytasispastraiposriftas"/>
    <w:link w:val="Antrats"/>
    <w:uiPriority w:val="99"/>
    <w:rsid w:val="004D2013"/>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39"/>
    <w:lsdException w:name="toc 5" w:uiPriority="0"/>
    <w:lsdException w:name="toc 6" w:uiPriority="0"/>
    <w:lsdException w:name="toc 7" w:uiPriority="0"/>
    <w:lsdException w:name="toc 8" w:uiPriority="0"/>
    <w:lsdException w:name="toc 9" w:uiPriority="0"/>
    <w:lsdException w:name="annotation text" w:uiPriority="0"/>
    <w:lsdException w:name="caption" w:semiHidden="0" w:uiPriority="0" w:unhideWhenUsed="0"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63A75"/>
    <w:pPr>
      <w:suppressAutoHyphens/>
    </w:pPr>
    <w:rPr>
      <w:sz w:val="24"/>
      <w:szCs w:val="24"/>
      <w:lang w:eastAsia="ar-SA"/>
    </w:rPr>
  </w:style>
  <w:style w:type="paragraph" w:styleId="Antrat1">
    <w:name w:val="heading 1"/>
    <w:basedOn w:val="prastasis"/>
    <w:next w:val="prastasis"/>
    <w:qFormat/>
    <w:pPr>
      <w:keepNext/>
      <w:numPr>
        <w:numId w:val="1"/>
      </w:numPr>
      <w:spacing w:before="240" w:after="60"/>
      <w:outlineLvl w:val="0"/>
    </w:pPr>
    <w:rPr>
      <w:rFonts w:ascii="Arial" w:hAnsi="Arial" w:cs="Arial"/>
      <w:b/>
      <w:bCs/>
      <w:kern w:val="1"/>
      <w:sz w:val="32"/>
      <w:szCs w:val="32"/>
    </w:rPr>
  </w:style>
  <w:style w:type="paragraph" w:styleId="Antrat2">
    <w:name w:val="heading 2"/>
    <w:basedOn w:val="prastasis"/>
    <w:next w:val="prastasis"/>
    <w:qFormat/>
    <w:pPr>
      <w:keepNext/>
      <w:numPr>
        <w:ilvl w:val="1"/>
        <w:numId w:val="1"/>
      </w:numPr>
      <w:spacing w:before="240" w:after="60"/>
      <w:outlineLvl w:val="1"/>
    </w:pPr>
    <w:rPr>
      <w:rFonts w:ascii="Arial" w:hAnsi="Arial" w:cs="Arial"/>
      <w:b/>
      <w:bCs/>
      <w:i/>
      <w:iCs/>
      <w:sz w:val="28"/>
      <w:szCs w:val="28"/>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agrindinistekstas"/>
    <w:link w:val="Antrat4Diagrama"/>
    <w:qFormat/>
    <w:pPr>
      <w:numPr>
        <w:ilvl w:val="3"/>
        <w:numId w:val="1"/>
      </w:numPr>
      <w:ind w:left="-11" w:firstLine="720"/>
      <w:jc w:val="both"/>
      <w:outlineLvl w:val="3"/>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Absatz-Standardschriftart">
    <w:name w:val="Absatz-Standardschriftart"/>
  </w:style>
  <w:style w:type="character" w:customStyle="1" w:styleId="WW-DefaultParagraphFont">
    <w:name w:val="WW-Default Paragraph Fon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DefaultParagraphFont1">
    <w:name w:val="WW-Default Paragraph Font1"/>
  </w:style>
  <w:style w:type="character" w:customStyle="1" w:styleId="WW-Absatz-Standardschriftart1111">
    <w:name w:val="WW-Absatz-Standardschriftart1111"/>
  </w:style>
  <w:style w:type="character" w:customStyle="1" w:styleId="WW-DefaultParagraphFont11">
    <w:name w:val="WW-Default Paragraph Font11"/>
  </w:style>
  <w:style w:type="character" w:styleId="Komentaronuoroda">
    <w:name w:val="annotation reference"/>
    <w:rPr>
      <w:sz w:val="16"/>
      <w:szCs w:val="16"/>
    </w:rPr>
  </w:style>
  <w:style w:type="character" w:styleId="Puslapionumeris">
    <w:name w:val="page number"/>
    <w:basedOn w:val="WW-DefaultParagraphFont11"/>
  </w:style>
  <w:style w:type="character" w:styleId="Hipersaitas">
    <w:name w:val="Hyperlink"/>
    <w:uiPriority w:val="99"/>
    <w:rPr>
      <w:color w:val="0000FF"/>
      <w:u w:val="single"/>
    </w:rPr>
  </w:style>
  <w:style w:type="character" w:customStyle="1" w:styleId="NumberingSymbols">
    <w:name w:val="Numbering Symbols"/>
  </w:style>
  <w:style w:type="character" w:customStyle="1" w:styleId="apple-style-span">
    <w:name w:val="apple-style-span"/>
    <w:basedOn w:val="Numatytasispastraiposriftas"/>
  </w:style>
  <w:style w:type="character" w:customStyle="1" w:styleId="apple-converted-space">
    <w:name w:val="apple-converted-space"/>
    <w:basedOn w:val="Numatytasispastraiposriftas"/>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pPr>
      <w:spacing w:after="120"/>
    </w:pPr>
  </w:style>
  <w:style w:type="paragraph" w:styleId="Sraas">
    <w:name w:val="List"/>
    <w:basedOn w:val="Pagrindinistekstas"/>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eading">
    <w:name w:val="Heading"/>
    <w:basedOn w:val="prastasis"/>
    <w:next w:val="Pagrindinistekstas"/>
    <w:pPr>
      <w:keepNext/>
      <w:spacing w:before="240" w:after="120"/>
    </w:pPr>
    <w:rPr>
      <w:rFonts w:eastAsia="Lucida Sans Unicode" w:cs="Tahoma"/>
      <w:sz w:val="28"/>
      <w:szCs w:val="28"/>
    </w:rPr>
  </w:style>
  <w:style w:type="paragraph" w:styleId="Pavadinimas">
    <w:name w:val="Title"/>
    <w:basedOn w:val="prastasis"/>
    <w:next w:val="Pagrindinistekstas"/>
    <w:qFormat/>
    <w:pPr>
      <w:keepNext/>
      <w:spacing w:before="240" w:after="120"/>
    </w:pPr>
    <w:rPr>
      <w:rFonts w:ascii="Arial" w:eastAsia="DejaVu Sans" w:hAnsi="Arial" w:cs="DejaVu Sans"/>
      <w:sz w:val="28"/>
      <w:szCs w:val="28"/>
    </w:rPr>
  </w:style>
  <w:style w:type="paragraph" w:styleId="Antrinispavadinimas">
    <w:name w:val="Subtitle"/>
    <w:basedOn w:val="Pavadinimas"/>
    <w:next w:val="Pagrindinistekstas"/>
    <w:qFormat/>
    <w:pPr>
      <w:jc w:val="center"/>
    </w:pPr>
    <w:rPr>
      <w:i/>
      <w:iCs/>
    </w:rPr>
  </w:style>
  <w:style w:type="paragraph" w:styleId="Antrat">
    <w:name w:val="caption"/>
    <w:basedOn w:val="prastasis"/>
    <w:qFormat/>
    <w:pPr>
      <w:suppressLineNumbers/>
      <w:spacing w:before="120" w:after="120"/>
    </w:pPr>
    <w:rPr>
      <w:rFonts w:cs="Tahoma"/>
      <w:i/>
      <w:iCs/>
      <w:sz w:val="20"/>
      <w:szCs w:val="20"/>
    </w:rPr>
  </w:style>
  <w:style w:type="paragraph" w:customStyle="1" w:styleId="Index">
    <w:name w:val="Index"/>
    <w:basedOn w:val="prastasis"/>
    <w:pPr>
      <w:suppressLineNumbers/>
    </w:pPr>
    <w:rPr>
      <w:rFonts w:cs="Tahoma"/>
    </w:rPr>
  </w:style>
  <w:style w:type="paragraph" w:customStyle="1" w:styleId="Noparagraphstyle">
    <w:name w:val="[No paragraph style]"/>
    <w:pPr>
      <w:suppressAutoHyphens/>
      <w:autoSpaceDE w:val="0"/>
      <w:spacing w:line="288" w:lineRule="auto"/>
      <w:textAlignment w:val="center"/>
    </w:pPr>
    <w:rPr>
      <w:rFonts w:ascii="Times" w:eastAsia="Arial" w:hAnsi="Times" w:cs="Times"/>
      <w:color w:val="000000"/>
      <w:sz w:val="24"/>
      <w:szCs w:val="24"/>
      <w:lang w:val="en-US" w:eastAsia="ar-SA"/>
    </w:rPr>
  </w:style>
  <w:style w:type="paragraph" w:customStyle="1" w:styleId="ISTATYMAS">
    <w:name w:val="ISTATYMAS"/>
    <w:basedOn w:val="Noparagraphstyle"/>
    <w:pPr>
      <w:keepLines/>
      <w:jc w:val="center"/>
    </w:pPr>
    <w:rPr>
      <w:rFonts w:ascii="Times New Roman" w:hAnsi="Times New Roman" w:cs="Times New Roman"/>
      <w:sz w:val="20"/>
      <w:szCs w:val="20"/>
    </w:rPr>
  </w:style>
  <w:style w:type="paragraph" w:customStyle="1" w:styleId="Pagrindinistekstas1">
    <w:name w:val="Pagrindinis tekstas1"/>
    <w:basedOn w:val="Noparagraphstyle"/>
    <w:pPr>
      <w:ind w:firstLine="312"/>
      <w:jc w:val="both"/>
    </w:pPr>
    <w:rPr>
      <w:rFonts w:ascii="Times New Roman" w:hAnsi="Times New Roman" w:cs="Times New Roman"/>
      <w:sz w:val="20"/>
      <w:szCs w:val="20"/>
    </w:rPr>
  </w:style>
  <w:style w:type="paragraph" w:customStyle="1" w:styleId="Prezidentas">
    <w:name w:val="Prezidentas"/>
    <w:basedOn w:val="Noparagraphstyle"/>
    <w:pPr>
      <w:tabs>
        <w:tab w:val="right" w:pos="9808"/>
      </w:tabs>
    </w:pPr>
    <w:rPr>
      <w:rFonts w:ascii="Times New Roman" w:hAnsi="Times New Roman" w:cs="Times New Roman"/>
      <w:caps/>
      <w:sz w:val="20"/>
      <w:szCs w:val="20"/>
    </w:rPr>
  </w:style>
  <w:style w:type="paragraph" w:customStyle="1" w:styleId="MAZAS">
    <w:name w:val="MAZAS"/>
    <w:basedOn w:val="Noparagraphstyle"/>
    <w:pPr>
      <w:ind w:firstLine="312"/>
      <w:jc w:val="both"/>
    </w:pPr>
    <w:rPr>
      <w:rFonts w:ascii="Times New Roman" w:hAnsi="Times New Roman" w:cs="Times New Roman"/>
      <w:sz w:val="8"/>
      <w:szCs w:val="8"/>
    </w:rPr>
  </w:style>
  <w:style w:type="paragraph" w:customStyle="1" w:styleId="Linija">
    <w:name w:val="Linija"/>
    <w:basedOn w:val="MAZAS"/>
    <w:pPr>
      <w:ind w:firstLine="0"/>
      <w:jc w:val="center"/>
    </w:pPr>
    <w:rPr>
      <w:sz w:val="12"/>
      <w:szCs w:val="12"/>
    </w:rPr>
  </w:style>
  <w:style w:type="paragraph" w:customStyle="1" w:styleId="Patvirtinta">
    <w:name w:val="Patvirtinta"/>
    <w:basedOn w:val="Noparagraphstyle"/>
    <w:pPr>
      <w:keepLines/>
      <w:tabs>
        <w:tab w:val="left" w:pos="25116"/>
        <w:tab w:val="left" w:pos="25269"/>
        <w:tab w:val="left" w:pos="25416"/>
        <w:tab w:val="left" w:pos="25569"/>
      </w:tabs>
      <w:ind w:left="5953"/>
    </w:pPr>
    <w:rPr>
      <w:rFonts w:ascii="Times New Roman" w:hAnsi="Times New Roman" w:cs="Times New Roman"/>
      <w:sz w:val="20"/>
      <w:szCs w:val="20"/>
    </w:rPr>
  </w:style>
  <w:style w:type="paragraph" w:customStyle="1" w:styleId="CentrBold">
    <w:name w:val="CentrBold"/>
    <w:basedOn w:val="Noparagraphstyle"/>
    <w:pPr>
      <w:keepLines/>
      <w:jc w:val="center"/>
    </w:pPr>
    <w:rPr>
      <w:rFonts w:ascii="Times New Roman" w:hAnsi="Times New Roman" w:cs="Times New Roman"/>
      <w:b/>
      <w:bCs/>
      <w:caps/>
      <w:sz w:val="20"/>
      <w:szCs w:val="20"/>
    </w:rPr>
  </w:style>
  <w:style w:type="paragraph" w:customStyle="1" w:styleId="bodytext">
    <w:name w:val="bodytext"/>
    <w:basedOn w:val="prastasis"/>
    <w:pPr>
      <w:spacing w:before="280" w:after="280"/>
    </w:pPr>
    <w:rPr>
      <w:lang w:val="en-US"/>
    </w:rPr>
  </w:style>
  <w:style w:type="paragraph" w:styleId="Komentarotekstas">
    <w:name w:val="annotation text"/>
    <w:basedOn w:val="prastasis"/>
    <w:link w:val="KomentarotekstasDiagrama"/>
    <w:rPr>
      <w:sz w:val="20"/>
      <w:szCs w:val="20"/>
    </w:rPr>
  </w:style>
  <w:style w:type="paragraph" w:styleId="Komentarotema">
    <w:name w:val="annotation subject"/>
    <w:basedOn w:val="Komentarotekstas"/>
    <w:next w:val="Komentarotekstas"/>
    <w:rPr>
      <w:b/>
      <w:bCs/>
    </w:rPr>
  </w:style>
  <w:style w:type="paragraph" w:styleId="Debesliotekstas">
    <w:name w:val="Balloon Text"/>
    <w:basedOn w:val="prastasis"/>
    <w:rPr>
      <w:rFonts w:ascii="Tahoma" w:hAnsi="Tahoma" w:cs="Tahoma"/>
      <w:sz w:val="16"/>
      <w:szCs w:val="16"/>
    </w:rPr>
  </w:style>
  <w:style w:type="paragraph" w:styleId="Porat">
    <w:name w:val="footer"/>
    <w:basedOn w:val="prastasis"/>
    <w:link w:val="PoratDiagrama"/>
    <w:uiPriority w:val="99"/>
    <w:pPr>
      <w:tabs>
        <w:tab w:val="center" w:pos="4819"/>
        <w:tab w:val="right" w:pos="9638"/>
      </w:tabs>
    </w:pPr>
  </w:style>
  <w:style w:type="paragraph" w:styleId="Antrats">
    <w:name w:val="header"/>
    <w:basedOn w:val="prastasis"/>
    <w:link w:val="AntratsDiagrama"/>
    <w:uiPriority w:val="99"/>
    <w:pPr>
      <w:tabs>
        <w:tab w:val="center" w:pos="4819"/>
        <w:tab w:val="right" w:pos="9638"/>
      </w:tabs>
    </w:pPr>
  </w:style>
  <w:style w:type="paragraph" w:customStyle="1" w:styleId="PAVADINIMAI">
    <w:name w:val="PAVADINIMAI"/>
    <w:basedOn w:val="Antrat1"/>
    <w:pPr>
      <w:numPr>
        <w:numId w:val="2"/>
      </w:numPr>
      <w:spacing w:before="360" w:after="240"/>
      <w:jc w:val="center"/>
    </w:pPr>
    <w:rPr>
      <w:rFonts w:ascii="Times New Roman" w:hAnsi="Times New Roman"/>
      <w:sz w:val="24"/>
      <w:szCs w:val="24"/>
      <w:lang w:val="sv-SE"/>
    </w:rPr>
  </w:style>
  <w:style w:type="paragraph" w:customStyle="1" w:styleId="Hyperlink1">
    <w:name w:val="Hyperlink1"/>
    <w:basedOn w:val="Noparagraphstyle"/>
    <w:pPr>
      <w:ind w:firstLine="312"/>
      <w:jc w:val="both"/>
    </w:pPr>
    <w:rPr>
      <w:rFonts w:ascii="Times New Roman" w:hAnsi="Times New Roman" w:cs="Times New Roman"/>
      <w:sz w:val="20"/>
      <w:szCs w:val="20"/>
    </w:rPr>
  </w:style>
  <w:style w:type="paragraph" w:styleId="Turinys1">
    <w:name w:val="toc 1"/>
    <w:basedOn w:val="prastasis"/>
    <w:next w:val="prastasis"/>
    <w:uiPriority w:val="39"/>
    <w:pPr>
      <w:spacing w:before="120"/>
    </w:pPr>
  </w:style>
  <w:style w:type="paragraph" w:styleId="Turinys2">
    <w:name w:val="toc 2"/>
    <w:basedOn w:val="Index"/>
    <w:pPr>
      <w:tabs>
        <w:tab w:val="right" w:leader="dot" w:pos="10486"/>
      </w:tabs>
      <w:ind w:left="283"/>
    </w:pPr>
  </w:style>
  <w:style w:type="paragraph" w:styleId="Turinys3">
    <w:name w:val="toc 3"/>
    <w:basedOn w:val="Index"/>
    <w:pPr>
      <w:tabs>
        <w:tab w:val="right" w:leader="dot" w:pos="11335"/>
      </w:tabs>
      <w:ind w:left="566"/>
    </w:pPr>
  </w:style>
  <w:style w:type="paragraph" w:styleId="Turinys4">
    <w:name w:val="toc 4"/>
    <w:basedOn w:val="Index"/>
    <w:uiPriority w:val="39"/>
    <w:pPr>
      <w:tabs>
        <w:tab w:val="right" w:leader="dot" w:pos="12184"/>
      </w:tabs>
      <w:ind w:left="849"/>
    </w:pPr>
  </w:style>
  <w:style w:type="paragraph" w:styleId="Turinys5">
    <w:name w:val="toc 5"/>
    <w:basedOn w:val="Index"/>
    <w:pPr>
      <w:tabs>
        <w:tab w:val="right" w:leader="dot" w:pos="13033"/>
      </w:tabs>
      <w:ind w:left="1132"/>
    </w:pPr>
  </w:style>
  <w:style w:type="paragraph" w:styleId="Turinys6">
    <w:name w:val="toc 6"/>
    <w:basedOn w:val="Index"/>
    <w:pPr>
      <w:tabs>
        <w:tab w:val="right" w:leader="dot" w:pos="13882"/>
      </w:tabs>
      <w:ind w:left="1415"/>
    </w:pPr>
  </w:style>
  <w:style w:type="paragraph" w:styleId="Turinys7">
    <w:name w:val="toc 7"/>
    <w:basedOn w:val="Index"/>
    <w:pPr>
      <w:tabs>
        <w:tab w:val="right" w:leader="dot" w:pos="14731"/>
      </w:tabs>
      <w:ind w:left="1698"/>
    </w:pPr>
  </w:style>
  <w:style w:type="paragraph" w:styleId="Turinys8">
    <w:name w:val="toc 8"/>
    <w:basedOn w:val="Index"/>
    <w:pPr>
      <w:tabs>
        <w:tab w:val="right" w:leader="dot" w:pos="15580"/>
      </w:tabs>
      <w:ind w:left="1981"/>
    </w:pPr>
  </w:style>
  <w:style w:type="paragraph" w:styleId="Turinys9">
    <w:name w:val="toc 9"/>
    <w:basedOn w:val="Index"/>
    <w:pPr>
      <w:tabs>
        <w:tab w:val="right" w:leader="dot" w:pos="16429"/>
      </w:tabs>
      <w:ind w:left="2264"/>
    </w:pPr>
  </w:style>
  <w:style w:type="paragraph" w:customStyle="1" w:styleId="Contents10">
    <w:name w:val="Contents 10"/>
    <w:basedOn w:val="Index"/>
    <w:pPr>
      <w:tabs>
        <w:tab w:val="right" w:leader="dot" w:pos="12184"/>
      </w:tabs>
      <w:ind w:left="2547"/>
    </w:p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i/>
      <w:iCs/>
    </w:rPr>
  </w:style>
  <w:style w:type="paragraph" w:customStyle="1" w:styleId="Framecontents">
    <w:name w:val="Frame contents"/>
    <w:basedOn w:val="Pagrindinistekstas"/>
  </w:style>
  <w:style w:type="paragraph" w:customStyle="1" w:styleId="WW-TableContents1111">
    <w:name w:val="WW-Table Contents1111"/>
    <w:basedOn w:val="Pagrindinistekstas"/>
    <w:pPr>
      <w:suppressLineNumbers/>
    </w:pPr>
  </w:style>
  <w:style w:type="paragraph" w:customStyle="1" w:styleId="WW-TableHeading1111">
    <w:name w:val="WW-Table Heading1111"/>
    <w:basedOn w:val="WW-TableContents1111"/>
    <w:pPr>
      <w:jc w:val="center"/>
    </w:pPr>
    <w:rPr>
      <w:b/>
      <w:bCs/>
      <w:i/>
      <w:iCs/>
    </w:rPr>
  </w:style>
  <w:style w:type="paragraph" w:customStyle="1" w:styleId="PreformattedText">
    <w:name w:val="Preformatted Text"/>
    <w:basedOn w:val="prastasis"/>
    <w:rPr>
      <w:rFonts w:ascii="Courier New" w:eastAsia="Courier New" w:hAnsi="Courier New" w:cs="Courier New"/>
      <w:sz w:val="20"/>
      <w:szCs w:val="20"/>
    </w:rPr>
  </w:style>
  <w:style w:type="paragraph" w:styleId="prastasistinklapis">
    <w:name w:val="Normal (Web)"/>
    <w:basedOn w:val="prastasis"/>
    <w:uiPriority w:val="99"/>
    <w:pPr>
      <w:suppressAutoHyphens w:val="0"/>
      <w:spacing w:before="280" w:after="280"/>
    </w:pPr>
  </w:style>
  <w:style w:type="paragraph" w:customStyle="1" w:styleId="Char">
    <w:name w:val="Char"/>
    <w:basedOn w:val="prastasis"/>
    <w:pPr>
      <w:suppressAutoHyphens w:val="0"/>
      <w:spacing w:after="160" w:line="240" w:lineRule="exact"/>
    </w:pPr>
    <w:rPr>
      <w:rFonts w:ascii="Tahoma" w:hAnsi="Tahoma"/>
      <w:sz w:val="20"/>
      <w:szCs w:val="20"/>
    </w:rPr>
  </w:style>
  <w:style w:type="paragraph" w:customStyle="1" w:styleId="Turinys10">
    <w:name w:val="Turinys 10"/>
    <w:basedOn w:val="Rodykl"/>
    <w:pPr>
      <w:tabs>
        <w:tab w:val="right" w:leader="dot" w:pos="7090"/>
      </w:tabs>
      <w:ind w:left="2547"/>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Kadroturinys">
    <w:name w:val="Kadro turinys"/>
    <w:basedOn w:val="Pagrindinistekstas"/>
  </w:style>
  <w:style w:type="paragraph" w:styleId="Sraopastraipa">
    <w:name w:val="List Paragraph"/>
    <w:basedOn w:val="prastasis"/>
    <w:uiPriority w:val="34"/>
    <w:qFormat/>
    <w:rsid w:val="00FF41E6"/>
    <w:pPr>
      <w:suppressAutoHyphens w:val="0"/>
      <w:spacing w:before="100" w:beforeAutospacing="1" w:after="100" w:afterAutospacing="1"/>
    </w:pPr>
    <w:rPr>
      <w:lang w:eastAsia="lt-LT"/>
    </w:rPr>
  </w:style>
  <w:style w:type="paragraph" w:customStyle="1" w:styleId="Default">
    <w:name w:val="Default"/>
    <w:rsid w:val="000237D2"/>
    <w:pPr>
      <w:autoSpaceDE w:val="0"/>
      <w:autoSpaceDN w:val="0"/>
      <w:adjustRightInd w:val="0"/>
    </w:pPr>
    <w:rPr>
      <w:color w:val="000000"/>
      <w:sz w:val="24"/>
      <w:szCs w:val="24"/>
    </w:rPr>
  </w:style>
  <w:style w:type="paragraph" w:styleId="HTMLiankstoformatuotas">
    <w:name w:val="HTML Preformatted"/>
    <w:basedOn w:val="prastasis"/>
    <w:link w:val="HTMLiankstoformatuotasDiagrama"/>
    <w:uiPriority w:val="99"/>
    <w:semiHidden/>
    <w:unhideWhenUsed/>
    <w:rsid w:val="00716771"/>
    <w:rPr>
      <w:rFonts w:ascii="Courier New" w:hAnsi="Courier New" w:cs="Courier New"/>
      <w:sz w:val="20"/>
      <w:szCs w:val="20"/>
    </w:rPr>
  </w:style>
  <w:style w:type="character" w:customStyle="1" w:styleId="HTMLiankstoformatuotasDiagrama">
    <w:name w:val="HTML iš anksto formatuotas Diagrama"/>
    <w:link w:val="HTMLiankstoformatuotas"/>
    <w:uiPriority w:val="99"/>
    <w:semiHidden/>
    <w:rsid w:val="00716771"/>
    <w:rPr>
      <w:rFonts w:ascii="Courier New" w:hAnsi="Courier New" w:cs="Courier New"/>
      <w:lang w:eastAsia="ar-SA"/>
    </w:rPr>
  </w:style>
  <w:style w:type="paragraph" w:styleId="Pataisymai">
    <w:name w:val="Revision"/>
    <w:hidden/>
    <w:uiPriority w:val="99"/>
    <w:semiHidden/>
    <w:rsid w:val="00677196"/>
    <w:rPr>
      <w:sz w:val="24"/>
      <w:szCs w:val="24"/>
      <w:lang w:eastAsia="ar-SA"/>
    </w:rPr>
  </w:style>
  <w:style w:type="character" w:customStyle="1" w:styleId="tableentry">
    <w:name w:val="tableentry"/>
    <w:basedOn w:val="Numatytasispastraiposriftas"/>
    <w:rsid w:val="00445374"/>
  </w:style>
  <w:style w:type="table" w:styleId="Lentelstinklelis">
    <w:name w:val="Table Grid"/>
    <w:basedOn w:val="prastojilentel"/>
    <w:uiPriority w:val="59"/>
    <w:rsid w:val="00CD782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atDiagrama">
    <w:name w:val="Poraštė Diagrama"/>
    <w:basedOn w:val="Numatytasispastraiposriftas"/>
    <w:link w:val="Porat"/>
    <w:uiPriority w:val="99"/>
    <w:rsid w:val="00965D01"/>
    <w:rPr>
      <w:sz w:val="24"/>
      <w:szCs w:val="24"/>
      <w:lang w:eastAsia="ar-SA"/>
    </w:rPr>
  </w:style>
  <w:style w:type="paragraph" w:styleId="Pagrindiniotekstotrauka">
    <w:name w:val="Body Text Indent"/>
    <w:basedOn w:val="prastasis"/>
    <w:link w:val="PagrindiniotekstotraukaDiagrama"/>
    <w:uiPriority w:val="99"/>
    <w:semiHidden/>
    <w:unhideWhenUsed/>
    <w:rsid w:val="004C1D5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4C1D50"/>
    <w:rPr>
      <w:sz w:val="24"/>
      <w:szCs w:val="24"/>
      <w:lang w:eastAsia="ar-SA"/>
    </w:rPr>
  </w:style>
  <w:style w:type="character" w:customStyle="1" w:styleId="KomentarotekstasDiagrama">
    <w:name w:val="Komentaro tekstas Diagrama"/>
    <w:basedOn w:val="Numatytasispastraiposriftas"/>
    <w:link w:val="Komentarotekstas"/>
    <w:rsid w:val="00AF08D5"/>
    <w:rPr>
      <w:lang w:eastAsia="ar-SA"/>
    </w:rPr>
  </w:style>
  <w:style w:type="character" w:customStyle="1" w:styleId="Antrat4Diagrama">
    <w:name w:val="Antraštė 4 Diagrama"/>
    <w:basedOn w:val="Numatytasispastraiposriftas"/>
    <w:link w:val="Antrat4"/>
    <w:rsid w:val="004D2013"/>
    <w:rPr>
      <w:sz w:val="24"/>
      <w:lang w:eastAsia="ar-SA"/>
    </w:rPr>
  </w:style>
  <w:style w:type="character" w:customStyle="1" w:styleId="AntratsDiagrama">
    <w:name w:val="Antraštės Diagrama"/>
    <w:basedOn w:val="Numatytasispastraiposriftas"/>
    <w:link w:val="Antrats"/>
    <w:uiPriority w:val="99"/>
    <w:rsid w:val="004D2013"/>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892273">
      <w:bodyDiv w:val="1"/>
      <w:marLeft w:val="0"/>
      <w:marRight w:val="0"/>
      <w:marTop w:val="0"/>
      <w:marBottom w:val="0"/>
      <w:divBdr>
        <w:top w:val="none" w:sz="0" w:space="0" w:color="auto"/>
        <w:left w:val="none" w:sz="0" w:space="0" w:color="auto"/>
        <w:bottom w:val="none" w:sz="0" w:space="0" w:color="auto"/>
        <w:right w:val="none" w:sz="0" w:space="0" w:color="auto"/>
      </w:divBdr>
    </w:div>
    <w:div w:id="170026976">
      <w:bodyDiv w:val="1"/>
      <w:marLeft w:val="0"/>
      <w:marRight w:val="0"/>
      <w:marTop w:val="0"/>
      <w:marBottom w:val="0"/>
      <w:divBdr>
        <w:top w:val="none" w:sz="0" w:space="0" w:color="auto"/>
        <w:left w:val="none" w:sz="0" w:space="0" w:color="auto"/>
        <w:bottom w:val="none" w:sz="0" w:space="0" w:color="auto"/>
        <w:right w:val="none" w:sz="0" w:space="0" w:color="auto"/>
      </w:divBdr>
    </w:div>
    <w:div w:id="182911463">
      <w:bodyDiv w:val="1"/>
      <w:marLeft w:val="0"/>
      <w:marRight w:val="0"/>
      <w:marTop w:val="0"/>
      <w:marBottom w:val="0"/>
      <w:divBdr>
        <w:top w:val="none" w:sz="0" w:space="0" w:color="auto"/>
        <w:left w:val="none" w:sz="0" w:space="0" w:color="auto"/>
        <w:bottom w:val="none" w:sz="0" w:space="0" w:color="auto"/>
        <w:right w:val="none" w:sz="0" w:space="0" w:color="auto"/>
      </w:divBdr>
    </w:div>
    <w:div w:id="194004268">
      <w:bodyDiv w:val="1"/>
      <w:marLeft w:val="0"/>
      <w:marRight w:val="0"/>
      <w:marTop w:val="0"/>
      <w:marBottom w:val="0"/>
      <w:divBdr>
        <w:top w:val="none" w:sz="0" w:space="0" w:color="auto"/>
        <w:left w:val="none" w:sz="0" w:space="0" w:color="auto"/>
        <w:bottom w:val="none" w:sz="0" w:space="0" w:color="auto"/>
        <w:right w:val="none" w:sz="0" w:space="0" w:color="auto"/>
      </w:divBdr>
    </w:div>
    <w:div w:id="329260276">
      <w:bodyDiv w:val="1"/>
      <w:marLeft w:val="0"/>
      <w:marRight w:val="0"/>
      <w:marTop w:val="0"/>
      <w:marBottom w:val="0"/>
      <w:divBdr>
        <w:top w:val="none" w:sz="0" w:space="0" w:color="auto"/>
        <w:left w:val="none" w:sz="0" w:space="0" w:color="auto"/>
        <w:bottom w:val="none" w:sz="0" w:space="0" w:color="auto"/>
        <w:right w:val="none" w:sz="0" w:space="0" w:color="auto"/>
      </w:divBdr>
    </w:div>
    <w:div w:id="348603483">
      <w:bodyDiv w:val="1"/>
      <w:marLeft w:val="0"/>
      <w:marRight w:val="0"/>
      <w:marTop w:val="0"/>
      <w:marBottom w:val="0"/>
      <w:divBdr>
        <w:top w:val="none" w:sz="0" w:space="0" w:color="auto"/>
        <w:left w:val="none" w:sz="0" w:space="0" w:color="auto"/>
        <w:bottom w:val="none" w:sz="0" w:space="0" w:color="auto"/>
        <w:right w:val="none" w:sz="0" w:space="0" w:color="auto"/>
      </w:divBdr>
    </w:div>
    <w:div w:id="353768536">
      <w:bodyDiv w:val="1"/>
      <w:marLeft w:val="0"/>
      <w:marRight w:val="0"/>
      <w:marTop w:val="0"/>
      <w:marBottom w:val="0"/>
      <w:divBdr>
        <w:top w:val="none" w:sz="0" w:space="0" w:color="auto"/>
        <w:left w:val="none" w:sz="0" w:space="0" w:color="auto"/>
        <w:bottom w:val="none" w:sz="0" w:space="0" w:color="auto"/>
        <w:right w:val="none" w:sz="0" w:space="0" w:color="auto"/>
      </w:divBdr>
    </w:div>
    <w:div w:id="627979555">
      <w:bodyDiv w:val="1"/>
      <w:marLeft w:val="0"/>
      <w:marRight w:val="0"/>
      <w:marTop w:val="0"/>
      <w:marBottom w:val="0"/>
      <w:divBdr>
        <w:top w:val="none" w:sz="0" w:space="0" w:color="auto"/>
        <w:left w:val="none" w:sz="0" w:space="0" w:color="auto"/>
        <w:bottom w:val="none" w:sz="0" w:space="0" w:color="auto"/>
        <w:right w:val="none" w:sz="0" w:space="0" w:color="auto"/>
      </w:divBdr>
    </w:div>
    <w:div w:id="698551236">
      <w:bodyDiv w:val="1"/>
      <w:marLeft w:val="0"/>
      <w:marRight w:val="0"/>
      <w:marTop w:val="0"/>
      <w:marBottom w:val="0"/>
      <w:divBdr>
        <w:top w:val="none" w:sz="0" w:space="0" w:color="auto"/>
        <w:left w:val="none" w:sz="0" w:space="0" w:color="auto"/>
        <w:bottom w:val="none" w:sz="0" w:space="0" w:color="auto"/>
        <w:right w:val="none" w:sz="0" w:space="0" w:color="auto"/>
      </w:divBdr>
    </w:div>
    <w:div w:id="961618556">
      <w:bodyDiv w:val="1"/>
      <w:marLeft w:val="0"/>
      <w:marRight w:val="0"/>
      <w:marTop w:val="0"/>
      <w:marBottom w:val="0"/>
      <w:divBdr>
        <w:top w:val="none" w:sz="0" w:space="0" w:color="auto"/>
        <w:left w:val="none" w:sz="0" w:space="0" w:color="auto"/>
        <w:bottom w:val="none" w:sz="0" w:space="0" w:color="auto"/>
        <w:right w:val="none" w:sz="0" w:space="0" w:color="auto"/>
      </w:divBdr>
    </w:div>
    <w:div w:id="961688041">
      <w:bodyDiv w:val="1"/>
      <w:marLeft w:val="225"/>
      <w:marRight w:val="225"/>
      <w:marTop w:val="0"/>
      <w:marBottom w:val="0"/>
      <w:divBdr>
        <w:top w:val="none" w:sz="0" w:space="0" w:color="auto"/>
        <w:left w:val="none" w:sz="0" w:space="0" w:color="auto"/>
        <w:bottom w:val="none" w:sz="0" w:space="0" w:color="auto"/>
        <w:right w:val="none" w:sz="0" w:space="0" w:color="auto"/>
      </w:divBdr>
      <w:divsChild>
        <w:div w:id="1134368197">
          <w:marLeft w:val="0"/>
          <w:marRight w:val="0"/>
          <w:marTop w:val="0"/>
          <w:marBottom w:val="0"/>
          <w:divBdr>
            <w:top w:val="none" w:sz="0" w:space="0" w:color="auto"/>
            <w:left w:val="none" w:sz="0" w:space="0" w:color="auto"/>
            <w:bottom w:val="none" w:sz="0" w:space="0" w:color="auto"/>
            <w:right w:val="none" w:sz="0" w:space="0" w:color="auto"/>
          </w:divBdr>
        </w:div>
      </w:divsChild>
    </w:div>
    <w:div w:id="1006254339">
      <w:bodyDiv w:val="1"/>
      <w:marLeft w:val="0"/>
      <w:marRight w:val="0"/>
      <w:marTop w:val="0"/>
      <w:marBottom w:val="0"/>
      <w:divBdr>
        <w:top w:val="none" w:sz="0" w:space="0" w:color="auto"/>
        <w:left w:val="none" w:sz="0" w:space="0" w:color="auto"/>
        <w:bottom w:val="none" w:sz="0" w:space="0" w:color="auto"/>
        <w:right w:val="none" w:sz="0" w:space="0" w:color="auto"/>
      </w:divBdr>
      <w:divsChild>
        <w:div w:id="666447733">
          <w:marLeft w:val="0"/>
          <w:marRight w:val="0"/>
          <w:marTop w:val="0"/>
          <w:marBottom w:val="0"/>
          <w:divBdr>
            <w:top w:val="none" w:sz="0" w:space="0" w:color="auto"/>
            <w:left w:val="none" w:sz="0" w:space="0" w:color="auto"/>
            <w:bottom w:val="none" w:sz="0" w:space="0" w:color="auto"/>
            <w:right w:val="none" w:sz="0" w:space="0" w:color="auto"/>
          </w:divBdr>
        </w:div>
        <w:div w:id="924073202">
          <w:marLeft w:val="0"/>
          <w:marRight w:val="0"/>
          <w:marTop w:val="0"/>
          <w:marBottom w:val="0"/>
          <w:divBdr>
            <w:top w:val="none" w:sz="0" w:space="0" w:color="auto"/>
            <w:left w:val="none" w:sz="0" w:space="0" w:color="auto"/>
            <w:bottom w:val="none" w:sz="0" w:space="0" w:color="auto"/>
            <w:right w:val="none" w:sz="0" w:space="0" w:color="auto"/>
          </w:divBdr>
        </w:div>
        <w:div w:id="509419302">
          <w:marLeft w:val="0"/>
          <w:marRight w:val="0"/>
          <w:marTop w:val="0"/>
          <w:marBottom w:val="0"/>
          <w:divBdr>
            <w:top w:val="none" w:sz="0" w:space="0" w:color="auto"/>
            <w:left w:val="none" w:sz="0" w:space="0" w:color="auto"/>
            <w:bottom w:val="none" w:sz="0" w:space="0" w:color="auto"/>
            <w:right w:val="none" w:sz="0" w:space="0" w:color="auto"/>
          </w:divBdr>
        </w:div>
        <w:div w:id="2069256410">
          <w:marLeft w:val="0"/>
          <w:marRight w:val="0"/>
          <w:marTop w:val="0"/>
          <w:marBottom w:val="0"/>
          <w:divBdr>
            <w:top w:val="none" w:sz="0" w:space="0" w:color="auto"/>
            <w:left w:val="none" w:sz="0" w:space="0" w:color="auto"/>
            <w:bottom w:val="none" w:sz="0" w:space="0" w:color="auto"/>
            <w:right w:val="none" w:sz="0" w:space="0" w:color="auto"/>
          </w:divBdr>
        </w:div>
        <w:div w:id="1000233540">
          <w:marLeft w:val="0"/>
          <w:marRight w:val="0"/>
          <w:marTop w:val="0"/>
          <w:marBottom w:val="0"/>
          <w:divBdr>
            <w:top w:val="none" w:sz="0" w:space="0" w:color="auto"/>
            <w:left w:val="none" w:sz="0" w:space="0" w:color="auto"/>
            <w:bottom w:val="none" w:sz="0" w:space="0" w:color="auto"/>
            <w:right w:val="none" w:sz="0" w:space="0" w:color="auto"/>
          </w:divBdr>
        </w:div>
        <w:div w:id="2039743977">
          <w:marLeft w:val="0"/>
          <w:marRight w:val="0"/>
          <w:marTop w:val="0"/>
          <w:marBottom w:val="0"/>
          <w:divBdr>
            <w:top w:val="none" w:sz="0" w:space="0" w:color="auto"/>
            <w:left w:val="none" w:sz="0" w:space="0" w:color="auto"/>
            <w:bottom w:val="none" w:sz="0" w:space="0" w:color="auto"/>
            <w:right w:val="none" w:sz="0" w:space="0" w:color="auto"/>
          </w:divBdr>
        </w:div>
        <w:div w:id="1105884982">
          <w:marLeft w:val="0"/>
          <w:marRight w:val="0"/>
          <w:marTop w:val="0"/>
          <w:marBottom w:val="0"/>
          <w:divBdr>
            <w:top w:val="none" w:sz="0" w:space="0" w:color="auto"/>
            <w:left w:val="none" w:sz="0" w:space="0" w:color="auto"/>
            <w:bottom w:val="none" w:sz="0" w:space="0" w:color="auto"/>
            <w:right w:val="none" w:sz="0" w:space="0" w:color="auto"/>
          </w:divBdr>
        </w:div>
        <w:div w:id="66654188">
          <w:marLeft w:val="0"/>
          <w:marRight w:val="0"/>
          <w:marTop w:val="0"/>
          <w:marBottom w:val="0"/>
          <w:divBdr>
            <w:top w:val="none" w:sz="0" w:space="0" w:color="auto"/>
            <w:left w:val="none" w:sz="0" w:space="0" w:color="auto"/>
            <w:bottom w:val="none" w:sz="0" w:space="0" w:color="auto"/>
            <w:right w:val="none" w:sz="0" w:space="0" w:color="auto"/>
          </w:divBdr>
        </w:div>
        <w:div w:id="1857424737">
          <w:marLeft w:val="0"/>
          <w:marRight w:val="0"/>
          <w:marTop w:val="0"/>
          <w:marBottom w:val="0"/>
          <w:divBdr>
            <w:top w:val="none" w:sz="0" w:space="0" w:color="auto"/>
            <w:left w:val="none" w:sz="0" w:space="0" w:color="auto"/>
            <w:bottom w:val="none" w:sz="0" w:space="0" w:color="auto"/>
            <w:right w:val="none" w:sz="0" w:space="0" w:color="auto"/>
          </w:divBdr>
        </w:div>
        <w:div w:id="1583368298">
          <w:marLeft w:val="0"/>
          <w:marRight w:val="0"/>
          <w:marTop w:val="0"/>
          <w:marBottom w:val="0"/>
          <w:divBdr>
            <w:top w:val="none" w:sz="0" w:space="0" w:color="auto"/>
            <w:left w:val="none" w:sz="0" w:space="0" w:color="auto"/>
            <w:bottom w:val="none" w:sz="0" w:space="0" w:color="auto"/>
            <w:right w:val="none" w:sz="0" w:space="0" w:color="auto"/>
          </w:divBdr>
        </w:div>
        <w:div w:id="883953735">
          <w:marLeft w:val="0"/>
          <w:marRight w:val="0"/>
          <w:marTop w:val="0"/>
          <w:marBottom w:val="0"/>
          <w:divBdr>
            <w:top w:val="none" w:sz="0" w:space="0" w:color="auto"/>
            <w:left w:val="none" w:sz="0" w:space="0" w:color="auto"/>
            <w:bottom w:val="none" w:sz="0" w:space="0" w:color="auto"/>
            <w:right w:val="none" w:sz="0" w:space="0" w:color="auto"/>
          </w:divBdr>
        </w:div>
        <w:div w:id="1588990">
          <w:marLeft w:val="0"/>
          <w:marRight w:val="0"/>
          <w:marTop w:val="0"/>
          <w:marBottom w:val="0"/>
          <w:divBdr>
            <w:top w:val="none" w:sz="0" w:space="0" w:color="auto"/>
            <w:left w:val="none" w:sz="0" w:space="0" w:color="auto"/>
            <w:bottom w:val="none" w:sz="0" w:space="0" w:color="auto"/>
            <w:right w:val="none" w:sz="0" w:space="0" w:color="auto"/>
          </w:divBdr>
        </w:div>
        <w:div w:id="966663500">
          <w:marLeft w:val="0"/>
          <w:marRight w:val="0"/>
          <w:marTop w:val="0"/>
          <w:marBottom w:val="0"/>
          <w:divBdr>
            <w:top w:val="none" w:sz="0" w:space="0" w:color="auto"/>
            <w:left w:val="none" w:sz="0" w:space="0" w:color="auto"/>
            <w:bottom w:val="none" w:sz="0" w:space="0" w:color="auto"/>
            <w:right w:val="none" w:sz="0" w:space="0" w:color="auto"/>
          </w:divBdr>
        </w:div>
        <w:div w:id="1918972166">
          <w:marLeft w:val="0"/>
          <w:marRight w:val="0"/>
          <w:marTop w:val="0"/>
          <w:marBottom w:val="0"/>
          <w:divBdr>
            <w:top w:val="none" w:sz="0" w:space="0" w:color="auto"/>
            <w:left w:val="none" w:sz="0" w:space="0" w:color="auto"/>
            <w:bottom w:val="none" w:sz="0" w:space="0" w:color="auto"/>
            <w:right w:val="none" w:sz="0" w:space="0" w:color="auto"/>
          </w:divBdr>
        </w:div>
        <w:div w:id="1166163334">
          <w:marLeft w:val="0"/>
          <w:marRight w:val="0"/>
          <w:marTop w:val="0"/>
          <w:marBottom w:val="0"/>
          <w:divBdr>
            <w:top w:val="none" w:sz="0" w:space="0" w:color="auto"/>
            <w:left w:val="none" w:sz="0" w:space="0" w:color="auto"/>
            <w:bottom w:val="none" w:sz="0" w:space="0" w:color="auto"/>
            <w:right w:val="none" w:sz="0" w:space="0" w:color="auto"/>
          </w:divBdr>
        </w:div>
        <w:div w:id="1494756448">
          <w:marLeft w:val="0"/>
          <w:marRight w:val="0"/>
          <w:marTop w:val="0"/>
          <w:marBottom w:val="0"/>
          <w:divBdr>
            <w:top w:val="none" w:sz="0" w:space="0" w:color="auto"/>
            <w:left w:val="none" w:sz="0" w:space="0" w:color="auto"/>
            <w:bottom w:val="none" w:sz="0" w:space="0" w:color="auto"/>
            <w:right w:val="none" w:sz="0" w:space="0" w:color="auto"/>
          </w:divBdr>
        </w:div>
        <w:div w:id="1719477332">
          <w:marLeft w:val="0"/>
          <w:marRight w:val="0"/>
          <w:marTop w:val="0"/>
          <w:marBottom w:val="0"/>
          <w:divBdr>
            <w:top w:val="none" w:sz="0" w:space="0" w:color="auto"/>
            <w:left w:val="none" w:sz="0" w:space="0" w:color="auto"/>
            <w:bottom w:val="none" w:sz="0" w:space="0" w:color="auto"/>
            <w:right w:val="none" w:sz="0" w:space="0" w:color="auto"/>
          </w:divBdr>
        </w:div>
        <w:div w:id="1194224888">
          <w:marLeft w:val="0"/>
          <w:marRight w:val="0"/>
          <w:marTop w:val="0"/>
          <w:marBottom w:val="0"/>
          <w:divBdr>
            <w:top w:val="none" w:sz="0" w:space="0" w:color="auto"/>
            <w:left w:val="none" w:sz="0" w:space="0" w:color="auto"/>
            <w:bottom w:val="none" w:sz="0" w:space="0" w:color="auto"/>
            <w:right w:val="none" w:sz="0" w:space="0" w:color="auto"/>
          </w:divBdr>
        </w:div>
        <w:div w:id="493958793">
          <w:marLeft w:val="0"/>
          <w:marRight w:val="0"/>
          <w:marTop w:val="0"/>
          <w:marBottom w:val="0"/>
          <w:divBdr>
            <w:top w:val="none" w:sz="0" w:space="0" w:color="auto"/>
            <w:left w:val="none" w:sz="0" w:space="0" w:color="auto"/>
            <w:bottom w:val="none" w:sz="0" w:space="0" w:color="auto"/>
            <w:right w:val="none" w:sz="0" w:space="0" w:color="auto"/>
          </w:divBdr>
        </w:div>
        <w:div w:id="1189752962">
          <w:marLeft w:val="0"/>
          <w:marRight w:val="0"/>
          <w:marTop w:val="0"/>
          <w:marBottom w:val="0"/>
          <w:divBdr>
            <w:top w:val="none" w:sz="0" w:space="0" w:color="auto"/>
            <w:left w:val="none" w:sz="0" w:space="0" w:color="auto"/>
            <w:bottom w:val="none" w:sz="0" w:space="0" w:color="auto"/>
            <w:right w:val="none" w:sz="0" w:space="0" w:color="auto"/>
          </w:divBdr>
        </w:div>
        <w:div w:id="1882790704">
          <w:marLeft w:val="0"/>
          <w:marRight w:val="0"/>
          <w:marTop w:val="0"/>
          <w:marBottom w:val="0"/>
          <w:divBdr>
            <w:top w:val="none" w:sz="0" w:space="0" w:color="auto"/>
            <w:left w:val="none" w:sz="0" w:space="0" w:color="auto"/>
            <w:bottom w:val="none" w:sz="0" w:space="0" w:color="auto"/>
            <w:right w:val="none" w:sz="0" w:space="0" w:color="auto"/>
          </w:divBdr>
        </w:div>
        <w:div w:id="193275081">
          <w:marLeft w:val="0"/>
          <w:marRight w:val="0"/>
          <w:marTop w:val="0"/>
          <w:marBottom w:val="0"/>
          <w:divBdr>
            <w:top w:val="none" w:sz="0" w:space="0" w:color="auto"/>
            <w:left w:val="none" w:sz="0" w:space="0" w:color="auto"/>
            <w:bottom w:val="none" w:sz="0" w:space="0" w:color="auto"/>
            <w:right w:val="none" w:sz="0" w:space="0" w:color="auto"/>
          </w:divBdr>
        </w:div>
        <w:div w:id="1279608281">
          <w:marLeft w:val="0"/>
          <w:marRight w:val="0"/>
          <w:marTop w:val="0"/>
          <w:marBottom w:val="0"/>
          <w:divBdr>
            <w:top w:val="none" w:sz="0" w:space="0" w:color="auto"/>
            <w:left w:val="none" w:sz="0" w:space="0" w:color="auto"/>
            <w:bottom w:val="none" w:sz="0" w:space="0" w:color="auto"/>
            <w:right w:val="none" w:sz="0" w:space="0" w:color="auto"/>
          </w:divBdr>
        </w:div>
      </w:divsChild>
    </w:div>
    <w:div w:id="1139497437">
      <w:bodyDiv w:val="1"/>
      <w:marLeft w:val="0"/>
      <w:marRight w:val="0"/>
      <w:marTop w:val="0"/>
      <w:marBottom w:val="0"/>
      <w:divBdr>
        <w:top w:val="none" w:sz="0" w:space="0" w:color="auto"/>
        <w:left w:val="none" w:sz="0" w:space="0" w:color="auto"/>
        <w:bottom w:val="none" w:sz="0" w:space="0" w:color="auto"/>
        <w:right w:val="none" w:sz="0" w:space="0" w:color="auto"/>
      </w:divBdr>
    </w:div>
    <w:div w:id="1221526222">
      <w:bodyDiv w:val="1"/>
      <w:marLeft w:val="0"/>
      <w:marRight w:val="0"/>
      <w:marTop w:val="0"/>
      <w:marBottom w:val="0"/>
      <w:divBdr>
        <w:top w:val="none" w:sz="0" w:space="0" w:color="auto"/>
        <w:left w:val="none" w:sz="0" w:space="0" w:color="auto"/>
        <w:bottom w:val="none" w:sz="0" w:space="0" w:color="auto"/>
        <w:right w:val="none" w:sz="0" w:space="0" w:color="auto"/>
      </w:divBdr>
    </w:div>
    <w:div w:id="1287153683">
      <w:bodyDiv w:val="1"/>
      <w:marLeft w:val="0"/>
      <w:marRight w:val="0"/>
      <w:marTop w:val="0"/>
      <w:marBottom w:val="0"/>
      <w:divBdr>
        <w:top w:val="none" w:sz="0" w:space="0" w:color="auto"/>
        <w:left w:val="none" w:sz="0" w:space="0" w:color="auto"/>
        <w:bottom w:val="none" w:sz="0" w:space="0" w:color="auto"/>
        <w:right w:val="none" w:sz="0" w:space="0" w:color="auto"/>
      </w:divBdr>
    </w:div>
    <w:div w:id="1396509324">
      <w:bodyDiv w:val="1"/>
      <w:marLeft w:val="0"/>
      <w:marRight w:val="0"/>
      <w:marTop w:val="0"/>
      <w:marBottom w:val="0"/>
      <w:divBdr>
        <w:top w:val="none" w:sz="0" w:space="0" w:color="auto"/>
        <w:left w:val="none" w:sz="0" w:space="0" w:color="auto"/>
        <w:bottom w:val="none" w:sz="0" w:space="0" w:color="auto"/>
        <w:right w:val="none" w:sz="0" w:space="0" w:color="auto"/>
      </w:divBdr>
    </w:div>
    <w:div w:id="1572812522">
      <w:bodyDiv w:val="1"/>
      <w:marLeft w:val="225"/>
      <w:marRight w:val="225"/>
      <w:marTop w:val="0"/>
      <w:marBottom w:val="0"/>
      <w:divBdr>
        <w:top w:val="none" w:sz="0" w:space="0" w:color="auto"/>
        <w:left w:val="none" w:sz="0" w:space="0" w:color="auto"/>
        <w:bottom w:val="none" w:sz="0" w:space="0" w:color="auto"/>
        <w:right w:val="none" w:sz="0" w:space="0" w:color="auto"/>
      </w:divBdr>
      <w:divsChild>
        <w:div w:id="678122304">
          <w:marLeft w:val="0"/>
          <w:marRight w:val="0"/>
          <w:marTop w:val="0"/>
          <w:marBottom w:val="0"/>
          <w:divBdr>
            <w:top w:val="none" w:sz="0" w:space="0" w:color="auto"/>
            <w:left w:val="none" w:sz="0" w:space="0" w:color="auto"/>
            <w:bottom w:val="none" w:sz="0" w:space="0" w:color="auto"/>
            <w:right w:val="none" w:sz="0" w:space="0" w:color="auto"/>
          </w:divBdr>
        </w:div>
      </w:divsChild>
    </w:div>
    <w:div w:id="202547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XXXX@aaa.am.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amta.lt"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http://www.gamta.lt"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C8AF7-EDC5-4F05-B1CC-8B5A9AB7C5D7}">
  <ds:schemaRefs>
    <ds:schemaRef ds:uri="http://schemas.openxmlformats.org/officeDocument/2006/bibliography"/>
  </ds:schemaRefs>
</ds:datastoreItem>
</file>

<file path=customXml/itemProps2.xml><?xml version="1.0" encoding="utf-8"?>
<ds:datastoreItem xmlns:ds="http://schemas.openxmlformats.org/officeDocument/2006/customXml" ds:itemID="{597E3F99-6A76-4188-B7B7-C36F618F8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36</Pages>
  <Words>66228</Words>
  <Characters>37751</Characters>
  <Application>Microsoft Office Word</Application>
  <DocSecurity>0</DocSecurity>
  <Lines>314</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VIEŠŲJŲ PIRKIMŲ TARNYBOS</vt:lpstr>
      <vt:lpstr>VIEŠŲJŲ PIRKIMŲ TARNYBOS</vt:lpstr>
    </vt:vector>
  </TitlesOfParts>
  <Company>AAA</Company>
  <LinksUpToDate>false</LinksUpToDate>
  <CharactersWithSpaces>103772</CharactersWithSpaces>
  <SharedDoc>false</SharedDoc>
  <HLinks>
    <vt:vector size="132" baseType="variant">
      <vt:variant>
        <vt:i4>7077893</vt:i4>
      </vt:variant>
      <vt:variant>
        <vt:i4>129</vt:i4>
      </vt:variant>
      <vt:variant>
        <vt:i4>0</vt:i4>
      </vt:variant>
      <vt:variant>
        <vt:i4>5</vt:i4>
      </vt:variant>
      <vt:variant>
        <vt:lpwstr>mailto:XXXX@aaa.am.lt</vt:lpwstr>
      </vt:variant>
      <vt:variant>
        <vt:lpwstr/>
      </vt:variant>
      <vt:variant>
        <vt:i4>1900595</vt:i4>
      </vt:variant>
      <vt:variant>
        <vt:i4>122</vt:i4>
      </vt:variant>
      <vt:variant>
        <vt:i4>0</vt:i4>
      </vt:variant>
      <vt:variant>
        <vt:i4>5</vt:i4>
      </vt:variant>
      <vt:variant>
        <vt:lpwstr/>
      </vt:variant>
      <vt:variant>
        <vt:lpwstr>_Toc339984140</vt:lpwstr>
      </vt:variant>
      <vt:variant>
        <vt:i4>1703987</vt:i4>
      </vt:variant>
      <vt:variant>
        <vt:i4>116</vt:i4>
      </vt:variant>
      <vt:variant>
        <vt:i4>0</vt:i4>
      </vt:variant>
      <vt:variant>
        <vt:i4>5</vt:i4>
      </vt:variant>
      <vt:variant>
        <vt:lpwstr/>
      </vt:variant>
      <vt:variant>
        <vt:lpwstr>_Toc339984139</vt:lpwstr>
      </vt:variant>
      <vt:variant>
        <vt:i4>1703987</vt:i4>
      </vt:variant>
      <vt:variant>
        <vt:i4>110</vt:i4>
      </vt:variant>
      <vt:variant>
        <vt:i4>0</vt:i4>
      </vt:variant>
      <vt:variant>
        <vt:i4>5</vt:i4>
      </vt:variant>
      <vt:variant>
        <vt:lpwstr/>
      </vt:variant>
      <vt:variant>
        <vt:lpwstr>_Toc339984138</vt:lpwstr>
      </vt:variant>
      <vt:variant>
        <vt:i4>1703987</vt:i4>
      </vt:variant>
      <vt:variant>
        <vt:i4>104</vt:i4>
      </vt:variant>
      <vt:variant>
        <vt:i4>0</vt:i4>
      </vt:variant>
      <vt:variant>
        <vt:i4>5</vt:i4>
      </vt:variant>
      <vt:variant>
        <vt:lpwstr/>
      </vt:variant>
      <vt:variant>
        <vt:lpwstr>_Toc339984137</vt:lpwstr>
      </vt:variant>
      <vt:variant>
        <vt:i4>1703987</vt:i4>
      </vt:variant>
      <vt:variant>
        <vt:i4>98</vt:i4>
      </vt:variant>
      <vt:variant>
        <vt:i4>0</vt:i4>
      </vt:variant>
      <vt:variant>
        <vt:i4>5</vt:i4>
      </vt:variant>
      <vt:variant>
        <vt:lpwstr/>
      </vt:variant>
      <vt:variant>
        <vt:lpwstr>_Toc339984136</vt:lpwstr>
      </vt:variant>
      <vt:variant>
        <vt:i4>1703987</vt:i4>
      </vt:variant>
      <vt:variant>
        <vt:i4>92</vt:i4>
      </vt:variant>
      <vt:variant>
        <vt:i4>0</vt:i4>
      </vt:variant>
      <vt:variant>
        <vt:i4>5</vt:i4>
      </vt:variant>
      <vt:variant>
        <vt:lpwstr/>
      </vt:variant>
      <vt:variant>
        <vt:lpwstr>_Toc339984135</vt:lpwstr>
      </vt:variant>
      <vt:variant>
        <vt:i4>1703987</vt:i4>
      </vt:variant>
      <vt:variant>
        <vt:i4>86</vt:i4>
      </vt:variant>
      <vt:variant>
        <vt:i4>0</vt:i4>
      </vt:variant>
      <vt:variant>
        <vt:i4>5</vt:i4>
      </vt:variant>
      <vt:variant>
        <vt:lpwstr/>
      </vt:variant>
      <vt:variant>
        <vt:lpwstr>_Toc339984134</vt:lpwstr>
      </vt:variant>
      <vt:variant>
        <vt:i4>1703987</vt:i4>
      </vt:variant>
      <vt:variant>
        <vt:i4>80</vt:i4>
      </vt:variant>
      <vt:variant>
        <vt:i4>0</vt:i4>
      </vt:variant>
      <vt:variant>
        <vt:i4>5</vt:i4>
      </vt:variant>
      <vt:variant>
        <vt:lpwstr/>
      </vt:variant>
      <vt:variant>
        <vt:lpwstr>_Toc339984133</vt:lpwstr>
      </vt:variant>
      <vt:variant>
        <vt:i4>1703987</vt:i4>
      </vt:variant>
      <vt:variant>
        <vt:i4>74</vt:i4>
      </vt:variant>
      <vt:variant>
        <vt:i4>0</vt:i4>
      </vt:variant>
      <vt:variant>
        <vt:i4>5</vt:i4>
      </vt:variant>
      <vt:variant>
        <vt:lpwstr/>
      </vt:variant>
      <vt:variant>
        <vt:lpwstr>_Toc339984132</vt:lpwstr>
      </vt:variant>
      <vt:variant>
        <vt:i4>1703987</vt:i4>
      </vt:variant>
      <vt:variant>
        <vt:i4>68</vt:i4>
      </vt:variant>
      <vt:variant>
        <vt:i4>0</vt:i4>
      </vt:variant>
      <vt:variant>
        <vt:i4>5</vt:i4>
      </vt:variant>
      <vt:variant>
        <vt:lpwstr/>
      </vt:variant>
      <vt:variant>
        <vt:lpwstr>_Toc339984131</vt:lpwstr>
      </vt:variant>
      <vt:variant>
        <vt:i4>1703987</vt:i4>
      </vt:variant>
      <vt:variant>
        <vt:i4>62</vt:i4>
      </vt:variant>
      <vt:variant>
        <vt:i4>0</vt:i4>
      </vt:variant>
      <vt:variant>
        <vt:i4>5</vt:i4>
      </vt:variant>
      <vt:variant>
        <vt:lpwstr/>
      </vt:variant>
      <vt:variant>
        <vt:lpwstr>_Toc339984130</vt:lpwstr>
      </vt:variant>
      <vt:variant>
        <vt:i4>1769523</vt:i4>
      </vt:variant>
      <vt:variant>
        <vt:i4>56</vt:i4>
      </vt:variant>
      <vt:variant>
        <vt:i4>0</vt:i4>
      </vt:variant>
      <vt:variant>
        <vt:i4>5</vt:i4>
      </vt:variant>
      <vt:variant>
        <vt:lpwstr/>
      </vt:variant>
      <vt:variant>
        <vt:lpwstr>_Toc339984129</vt:lpwstr>
      </vt:variant>
      <vt:variant>
        <vt:i4>1769523</vt:i4>
      </vt:variant>
      <vt:variant>
        <vt:i4>50</vt:i4>
      </vt:variant>
      <vt:variant>
        <vt:i4>0</vt:i4>
      </vt:variant>
      <vt:variant>
        <vt:i4>5</vt:i4>
      </vt:variant>
      <vt:variant>
        <vt:lpwstr/>
      </vt:variant>
      <vt:variant>
        <vt:lpwstr>_Toc339984128</vt:lpwstr>
      </vt:variant>
      <vt:variant>
        <vt:i4>1769523</vt:i4>
      </vt:variant>
      <vt:variant>
        <vt:i4>44</vt:i4>
      </vt:variant>
      <vt:variant>
        <vt:i4>0</vt:i4>
      </vt:variant>
      <vt:variant>
        <vt:i4>5</vt:i4>
      </vt:variant>
      <vt:variant>
        <vt:lpwstr/>
      </vt:variant>
      <vt:variant>
        <vt:lpwstr>_Toc339984127</vt:lpwstr>
      </vt:variant>
      <vt:variant>
        <vt:i4>1769523</vt:i4>
      </vt:variant>
      <vt:variant>
        <vt:i4>38</vt:i4>
      </vt:variant>
      <vt:variant>
        <vt:i4>0</vt:i4>
      </vt:variant>
      <vt:variant>
        <vt:i4>5</vt:i4>
      </vt:variant>
      <vt:variant>
        <vt:lpwstr/>
      </vt:variant>
      <vt:variant>
        <vt:lpwstr>_Toc339984126</vt:lpwstr>
      </vt:variant>
      <vt:variant>
        <vt:i4>1769523</vt:i4>
      </vt:variant>
      <vt:variant>
        <vt:i4>32</vt:i4>
      </vt:variant>
      <vt:variant>
        <vt:i4>0</vt:i4>
      </vt:variant>
      <vt:variant>
        <vt:i4>5</vt:i4>
      </vt:variant>
      <vt:variant>
        <vt:lpwstr/>
      </vt:variant>
      <vt:variant>
        <vt:lpwstr>_Toc339984125</vt:lpwstr>
      </vt:variant>
      <vt:variant>
        <vt:i4>1769523</vt:i4>
      </vt:variant>
      <vt:variant>
        <vt:i4>26</vt:i4>
      </vt:variant>
      <vt:variant>
        <vt:i4>0</vt:i4>
      </vt:variant>
      <vt:variant>
        <vt:i4>5</vt:i4>
      </vt:variant>
      <vt:variant>
        <vt:lpwstr/>
      </vt:variant>
      <vt:variant>
        <vt:lpwstr>_Toc339984124</vt:lpwstr>
      </vt:variant>
      <vt:variant>
        <vt:i4>1769523</vt:i4>
      </vt:variant>
      <vt:variant>
        <vt:i4>20</vt:i4>
      </vt:variant>
      <vt:variant>
        <vt:i4>0</vt:i4>
      </vt:variant>
      <vt:variant>
        <vt:i4>5</vt:i4>
      </vt:variant>
      <vt:variant>
        <vt:lpwstr/>
      </vt:variant>
      <vt:variant>
        <vt:lpwstr>_Toc339984123</vt:lpwstr>
      </vt:variant>
      <vt:variant>
        <vt:i4>1769523</vt:i4>
      </vt:variant>
      <vt:variant>
        <vt:i4>14</vt:i4>
      </vt:variant>
      <vt:variant>
        <vt:i4>0</vt:i4>
      </vt:variant>
      <vt:variant>
        <vt:i4>5</vt:i4>
      </vt:variant>
      <vt:variant>
        <vt:lpwstr/>
      </vt:variant>
      <vt:variant>
        <vt:lpwstr>_Toc339984122</vt:lpwstr>
      </vt:variant>
      <vt:variant>
        <vt:i4>1769523</vt:i4>
      </vt:variant>
      <vt:variant>
        <vt:i4>8</vt:i4>
      </vt:variant>
      <vt:variant>
        <vt:i4>0</vt:i4>
      </vt:variant>
      <vt:variant>
        <vt:i4>5</vt:i4>
      </vt:variant>
      <vt:variant>
        <vt:lpwstr/>
      </vt:variant>
      <vt:variant>
        <vt:lpwstr>_Toc339984121</vt:lpwstr>
      </vt:variant>
      <vt:variant>
        <vt:i4>1769523</vt:i4>
      </vt:variant>
      <vt:variant>
        <vt:i4>2</vt:i4>
      </vt:variant>
      <vt:variant>
        <vt:i4>0</vt:i4>
      </vt:variant>
      <vt:variant>
        <vt:i4>5</vt:i4>
      </vt:variant>
      <vt:variant>
        <vt:lpwstr/>
      </vt:variant>
      <vt:variant>
        <vt:lpwstr>_Toc339984120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VIEŠŲJŲ PIRKIMŲ TARNYBOS</dc:title>
  <dc:creator>Vidma</dc:creator>
  <cp:lastModifiedBy>Inita Gražulevičienė</cp:lastModifiedBy>
  <cp:revision>4</cp:revision>
  <cp:lastPrinted>2016-10-04T04:53:00Z</cp:lastPrinted>
  <dcterms:created xsi:type="dcterms:W3CDTF">2016-11-02T08:21:00Z</dcterms:created>
  <dcterms:modified xsi:type="dcterms:W3CDTF">2016-11-02T12:34:00Z</dcterms:modified>
</cp:coreProperties>
</file>