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A8B" w:rsidRPr="009975B1" w:rsidRDefault="00DD3A8B" w:rsidP="00DD3A8B">
      <w:pPr>
        <w:spacing w:after="0" w:line="240" w:lineRule="auto"/>
        <w:jc w:val="center"/>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object w:dxaOrig="4620" w:dyaOrig="5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39.75pt" o:ole="" fillcolor="window">
            <v:imagedata r:id="rId7" o:title=""/>
          </v:shape>
          <o:OLEObject Type="Embed" ProgID="PBrush" ShapeID="_x0000_i1025" DrawAspect="Content" ObjectID="_1479586423" r:id="rId8"/>
        </w:object>
      </w: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rPr>
          <w:rFonts w:ascii="Times New Roman" w:eastAsia="Times New Roman" w:hAnsi="Times New Roman" w:cs="Times New Roman"/>
          <w:noProof/>
          <w:sz w:val="24"/>
          <w:szCs w:val="24"/>
          <w:lang w:val="lt-LT"/>
        </w:rPr>
      </w:pPr>
    </w:p>
    <w:p w:rsidR="00DD3A8B" w:rsidRPr="009975B1" w:rsidRDefault="00DD3A8B" w:rsidP="00DD3A8B">
      <w:pPr>
        <w:spacing w:after="0" w:line="240" w:lineRule="auto"/>
        <w:jc w:val="center"/>
        <w:rPr>
          <w:rFonts w:ascii="Times New Roman" w:eastAsia="Times New Roman" w:hAnsi="Times New Roman" w:cs="Times New Roman"/>
          <w:noProof/>
          <w:sz w:val="24"/>
          <w:szCs w:val="24"/>
          <w:lang w:val="lt-LT"/>
        </w:rPr>
      </w:pPr>
      <w:bookmarkStart w:id="0" w:name="_Toc355215035"/>
      <w:r w:rsidRPr="009975B1">
        <w:rPr>
          <w:rFonts w:ascii="Times New Roman" w:eastAsia="Times New Roman" w:hAnsi="Times New Roman" w:cs="Times New Roman"/>
          <w:b/>
          <w:noProof/>
          <w:sz w:val="24"/>
          <w:szCs w:val="24"/>
          <w:lang w:val="lt-LT"/>
        </w:rPr>
        <w:t>INFORMACINĖS VISUOMENĖS PLĖTROS KOMITETO</w:t>
      </w:r>
      <w:bookmarkEnd w:id="0"/>
    </w:p>
    <w:p w:rsidR="00DD3A8B" w:rsidRPr="009975B1" w:rsidRDefault="00DD3A8B" w:rsidP="00DD3A8B">
      <w:pPr>
        <w:spacing w:after="0" w:line="240" w:lineRule="auto"/>
        <w:jc w:val="center"/>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b/>
          <w:noProof/>
          <w:sz w:val="24"/>
          <w:szCs w:val="24"/>
          <w:lang w:val="lt-LT"/>
        </w:rPr>
        <w:t>PRIE SUSISIEKIMO MINISTERIJOS</w:t>
      </w:r>
    </w:p>
    <w:p w:rsidR="00DD3A8B" w:rsidRPr="009975B1" w:rsidRDefault="00DD3A8B" w:rsidP="00DD3A8B">
      <w:pPr>
        <w:spacing w:after="0" w:line="240" w:lineRule="auto"/>
        <w:jc w:val="center"/>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b/>
          <w:noProof/>
          <w:sz w:val="24"/>
          <w:szCs w:val="24"/>
          <w:lang w:val="lt-LT"/>
        </w:rPr>
        <w:t>DIREKTORIUS</w:t>
      </w:r>
    </w:p>
    <w:p w:rsidR="00DD3A8B" w:rsidRPr="009975B1" w:rsidRDefault="00DD3A8B" w:rsidP="00DD3A8B">
      <w:pPr>
        <w:spacing w:after="0" w:line="240" w:lineRule="auto"/>
        <w:jc w:val="center"/>
        <w:rPr>
          <w:rFonts w:ascii="Times New Roman" w:eastAsia="Times New Roman" w:hAnsi="Times New Roman" w:cs="Times New Roman"/>
          <w:b/>
          <w:noProof/>
          <w:sz w:val="24"/>
          <w:szCs w:val="24"/>
          <w:lang w:val="lt-LT"/>
        </w:rPr>
      </w:pPr>
    </w:p>
    <w:p w:rsidR="00DD3A8B" w:rsidRPr="009975B1" w:rsidRDefault="00DD3A8B" w:rsidP="00DD3A8B">
      <w:pPr>
        <w:spacing w:after="0" w:line="240" w:lineRule="auto"/>
        <w:jc w:val="center"/>
        <w:rPr>
          <w:rFonts w:ascii="Times New Roman" w:eastAsia="Times New Roman" w:hAnsi="Times New Roman" w:cs="Times New Roman"/>
          <w:b/>
          <w:noProof/>
          <w:sz w:val="24"/>
          <w:szCs w:val="24"/>
          <w:lang w:val="lt-LT"/>
        </w:rPr>
      </w:pPr>
      <w:bookmarkStart w:id="1" w:name="_Toc355215036"/>
      <w:r w:rsidRPr="009975B1">
        <w:rPr>
          <w:rFonts w:ascii="Times New Roman" w:eastAsia="Times New Roman" w:hAnsi="Times New Roman" w:cs="Times New Roman"/>
          <w:b/>
          <w:noProof/>
          <w:sz w:val="24"/>
          <w:szCs w:val="24"/>
          <w:lang w:val="lt-LT"/>
        </w:rPr>
        <w:t>ĮSAKYMAS</w:t>
      </w:r>
      <w:bookmarkEnd w:id="1"/>
    </w:p>
    <w:p w:rsidR="00DD3A8B" w:rsidRPr="009975B1" w:rsidRDefault="00DD3A8B" w:rsidP="00DD3A8B">
      <w:pPr>
        <w:tabs>
          <w:tab w:val="left" w:pos="567"/>
          <w:tab w:val="left" w:pos="851"/>
          <w:tab w:val="left" w:pos="1134"/>
          <w:tab w:val="left" w:pos="1418"/>
          <w:tab w:val="left" w:pos="1701"/>
          <w:tab w:val="left" w:pos="1843"/>
          <w:tab w:val="left" w:pos="2268"/>
          <w:tab w:val="left" w:pos="2410"/>
        </w:tabs>
        <w:autoSpaceDE w:val="0"/>
        <w:autoSpaceDN w:val="0"/>
        <w:adjustRightInd w:val="0"/>
        <w:spacing w:after="0" w:line="240" w:lineRule="auto"/>
        <w:jc w:val="center"/>
        <w:rPr>
          <w:rFonts w:ascii="Times New Roman" w:eastAsia="Times New Roman" w:hAnsi="Times New Roman" w:cs="Times New Roman"/>
          <w:b/>
          <w:noProof/>
          <w:sz w:val="24"/>
          <w:szCs w:val="24"/>
          <w:lang w:val="lt-LT"/>
        </w:rPr>
      </w:pPr>
      <w:r w:rsidRPr="009975B1">
        <w:rPr>
          <w:rFonts w:ascii="Times-Bold" w:eastAsia="Times New Roman" w:hAnsi="Times-Bold" w:cs="Times-Bold"/>
          <w:b/>
          <w:bCs/>
          <w:noProof/>
          <w:sz w:val="24"/>
          <w:szCs w:val="24"/>
          <w:lang w:val="lt-LT" w:eastAsia="lt-LT"/>
        </w:rPr>
        <w:t xml:space="preserve">DĖL </w:t>
      </w:r>
      <w:r w:rsidRPr="009975B1">
        <w:rPr>
          <w:rFonts w:ascii="Times New Roman" w:eastAsia="Times New Roman" w:hAnsi="Times New Roman" w:cs="Times New Roman"/>
          <w:b/>
          <w:noProof/>
          <w:sz w:val="24"/>
          <w:szCs w:val="24"/>
          <w:lang w:val="lt-LT"/>
        </w:rPr>
        <w:t>INFORMACINĖS VISUOMENĖS PLĖTROS KOMITETO</w:t>
      </w:r>
    </w:p>
    <w:p w:rsidR="00DD3A8B" w:rsidRPr="009975B1" w:rsidRDefault="00DD3A8B" w:rsidP="00DD3A8B">
      <w:pPr>
        <w:tabs>
          <w:tab w:val="left" w:pos="567"/>
          <w:tab w:val="left" w:pos="851"/>
          <w:tab w:val="left" w:pos="1134"/>
          <w:tab w:val="left" w:pos="1418"/>
          <w:tab w:val="left" w:pos="1701"/>
          <w:tab w:val="left" w:pos="1843"/>
          <w:tab w:val="left" w:pos="2268"/>
          <w:tab w:val="left" w:pos="2410"/>
        </w:tabs>
        <w:autoSpaceDE w:val="0"/>
        <w:autoSpaceDN w:val="0"/>
        <w:adjustRightInd w:val="0"/>
        <w:spacing w:after="0" w:line="240" w:lineRule="auto"/>
        <w:jc w:val="center"/>
        <w:rPr>
          <w:rFonts w:ascii="Times-Bold" w:eastAsia="Times New Roman" w:hAnsi="Times-Bold" w:cs="Times-Bold"/>
          <w:noProof/>
          <w:sz w:val="24"/>
          <w:szCs w:val="24"/>
          <w:lang w:val="lt-LT" w:eastAsia="lt-LT"/>
        </w:rPr>
      </w:pPr>
      <w:r w:rsidRPr="009975B1">
        <w:rPr>
          <w:rFonts w:ascii="Times New Roman" w:eastAsia="Times New Roman" w:hAnsi="Times New Roman" w:cs="Times New Roman"/>
          <w:b/>
          <w:noProof/>
          <w:sz w:val="24"/>
          <w:szCs w:val="24"/>
          <w:lang w:val="lt-LT"/>
        </w:rPr>
        <w:t>PRIE LIETUVOS RESPUBLIKOS VYRIAUSYBĖS DIREKTORIAUS 2008 M. SPALIO 7 D. ĮSAKYMO NR. T-181 „DĖL INFORMACINĖS VISUOMENĖS PLĖTROS KOMITETO PRIE SUSISIEKIMO MINISTERIJOS SUPAPRASTINTŲ VIEŠŲJŲ PIRKIMŲ TAISYKLIŲ</w:t>
      </w:r>
      <w:r w:rsidRPr="009975B1" w:rsidDel="00BD4EB7">
        <w:rPr>
          <w:rFonts w:ascii="Times New Roman" w:eastAsia="Times New Roman" w:hAnsi="Times New Roman" w:cs="Times New Roman"/>
          <w:b/>
          <w:noProof/>
          <w:sz w:val="24"/>
          <w:szCs w:val="24"/>
          <w:lang w:val="lt-LT"/>
        </w:rPr>
        <w:t xml:space="preserve"> </w:t>
      </w:r>
      <w:r w:rsidRPr="009975B1">
        <w:rPr>
          <w:rFonts w:ascii="Times New Roman" w:eastAsia="Times New Roman" w:hAnsi="Times New Roman" w:cs="Times New Roman"/>
          <w:b/>
          <w:noProof/>
          <w:sz w:val="24"/>
          <w:szCs w:val="24"/>
          <w:lang w:val="lt-LT"/>
        </w:rPr>
        <w:t xml:space="preserve">PATVIRTINIMO“ PAKEITIMO </w:t>
      </w: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center"/>
        <w:rPr>
          <w:rFonts w:ascii="Times New Roman" w:eastAsia="Times New Roman" w:hAnsi="Times New Roman" w:cs="Times New Roman"/>
          <w:b/>
          <w:bCs/>
          <w:noProof/>
          <w:sz w:val="24"/>
          <w:szCs w:val="24"/>
          <w:lang w:val="lt-LT"/>
        </w:rPr>
      </w:pPr>
      <w:r w:rsidRPr="009975B1" w:rsidDel="00503DFD">
        <w:rPr>
          <w:rFonts w:ascii="Times New Roman" w:eastAsia="Times New Roman" w:hAnsi="Times New Roman" w:cs="Times New Roman"/>
          <w:b/>
          <w:bCs/>
          <w:noProof/>
          <w:sz w:val="24"/>
          <w:szCs w:val="24"/>
          <w:lang w:val="lt-LT"/>
        </w:rPr>
        <w:t xml:space="preserve"> </w:t>
      </w: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center"/>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201</w:t>
      </w:r>
      <w:r w:rsidR="00D264DE">
        <w:rPr>
          <w:rFonts w:ascii="Times New Roman" w:eastAsia="Times New Roman" w:hAnsi="Times New Roman" w:cs="Times New Roman"/>
          <w:noProof/>
          <w:sz w:val="24"/>
          <w:szCs w:val="24"/>
          <w:lang w:val="lt-LT"/>
        </w:rPr>
        <w:t>4</w:t>
      </w:r>
      <w:r w:rsidRPr="009975B1">
        <w:rPr>
          <w:rFonts w:ascii="Times New Roman" w:eastAsia="Times New Roman" w:hAnsi="Times New Roman" w:cs="Times New Roman"/>
          <w:noProof/>
          <w:sz w:val="24"/>
          <w:szCs w:val="24"/>
          <w:lang w:val="lt-LT"/>
        </w:rPr>
        <w:t xml:space="preserve"> m. gruodžio </w:t>
      </w:r>
      <w:r w:rsidR="00FF248E">
        <w:rPr>
          <w:rFonts w:ascii="Times New Roman" w:eastAsia="Times New Roman" w:hAnsi="Times New Roman" w:cs="Times New Roman"/>
          <w:noProof/>
          <w:sz w:val="24"/>
          <w:szCs w:val="24"/>
          <w:lang w:val="lt-LT"/>
        </w:rPr>
        <w:t>2</w:t>
      </w:r>
      <w:r w:rsidR="008F3196">
        <w:rPr>
          <w:rFonts w:ascii="Times New Roman" w:eastAsia="Times New Roman" w:hAnsi="Times New Roman" w:cs="Times New Roman"/>
          <w:noProof/>
          <w:sz w:val="24"/>
          <w:szCs w:val="24"/>
          <w:lang w:val="lt-LT"/>
        </w:rPr>
        <w:t xml:space="preserve"> d. Nr. T-</w:t>
      </w:r>
      <w:r w:rsidR="00FF248E">
        <w:rPr>
          <w:rFonts w:ascii="Times New Roman" w:eastAsia="Times New Roman" w:hAnsi="Times New Roman" w:cs="Times New Roman"/>
          <w:noProof/>
          <w:sz w:val="24"/>
          <w:szCs w:val="24"/>
          <w:lang w:val="lt-LT"/>
        </w:rPr>
        <w:t>169</w:t>
      </w:r>
      <w:r w:rsidR="007526E1">
        <w:rPr>
          <w:rFonts w:ascii="Times New Roman" w:eastAsia="Times New Roman" w:hAnsi="Times New Roman" w:cs="Times New Roman"/>
          <w:noProof/>
          <w:sz w:val="24"/>
          <w:szCs w:val="24"/>
          <w:lang w:val="lt-LT"/>
        </w:rPr>
        <w:t xml:space="preserve">   </w:t>
      </w: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center"/>
        <w:rPr>
          <w:rFonts w:ascii="Times New Roman" w:eastAsia="Times New Roman" w:hAnsi="Times New Roman" w:cs="Times New Roman"/>
          <w:noProof/>
          <w:sz w:val="24"/>
          <w:szCs w:val="24"/>
          <w:lang w:val="lt-LT"/>
        </w:rPr>
      </w:pPr>
      <w:smartTag w:uri="urn:schemas-tilde-lv/tildestengine" w:element="firmas">
        <w:r w:rsidRPr="009975B1">
          <w:rPr>
            <w:rFonts w:ascii="Times New Roman" w:eastAsia="Times New Roman" w:hAnsi="Times New Roman" w:cs="Times New Roman"/>
            <w:noProof/>
            <w:sz w:val="24"/>
            <w:szCs w:val="24"/>
            <w:lang w:val="lt-LT"/>
          </w:rPr>
          <w:t>Vilnius</w:t>
        </w:r>
      </w:smartTag>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firstLine="720"/>
        <w:jc w:val="center"/>
        <w:rPr>
          <w:rFonts w:ascii="Times New Roman" w:eastAsia="Times New Roman" w:hAnsi="Times New Roman" w:cs="Times New Roman"/>
          <w:noProof/>
          <w:sz w:val="24"/>
          <w:szCs w:val="24"/>
          <w:lang w:val="lt-LT"/>
        </w:rPr>
      </w:pPr>
    </w:p>
    <w:p w:rsidR="00DD3A8B" w:rsidRPr="009975B1" w:rsidRDefault="00DD3A8B" w:rsidP="00152392">
      <w:pPr>
        <w:numPr>
          <w:ilvl w:val="0"/>
          <w:numId w:val="1"/>
        </w:num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left="0" w:firstLine="851"/>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 xml:space="preserve">P a k e i č i u Informacinės visuomenės plėtros komiteto prie Susisiekimo ministerijos supaprastintų viešųjų pirkimų taisykles, patvirtintas Informacinės visuomenės plėtros komiteto prie Lietuvos Respublikos Vyriausybės direktoriaus 2008 m. spalio 7 d. įsakymu Nr. T-181 „Dėl Informacinės visuomenės plėtros komiteto prie Susisiekimo ministerijos supaprastintų viešųjų </w:t>
      </w:r>
      <w:r w:rsidR="00720086">
        <w:rPr>
          <w:rFonts w:ascii="Times New Roman" w:eastAsia="Times New Roman" w:hAnsi="Times New Roman" w:cs="Times New Roman"/>
          <w:noProof/>
          <w:sz w:val="24"/>
          <w:szCs w:val="24"/>
          <w:lang w:val="lt-LT"/>
        </w:rPr>
        <w:t>pirkimų taisyklių patvirtinimo“</w:t>
      </w:r>
      <w:r w:rsidRPr="009975B1">
        <w:rPr>
          <w:rFonts w:ascii="Times New Roman" w:eastAsia="Times New Roman" w:hAnsi="Times New Roman" w:cs="Times New Roman"/>
          <w:noProof/>
          <w:sz w:val="24"/>
          <w:szCs w:val="24"/>
          <w:lang w:val="lt-LT"/>
        </w:rPr>
        <w:t xml:space="preserve"> (kartu su 2010 m. liepos 2 d. įsakymo Nr. T-177, 2011 m. gruodžio 21 d. įsakymo Nr. T-229</w:t>
      </w:r>
      <w:r w:rsidR="00D264DE">
        <w:rPr>
          <w:rFonts w:ascii="Times New Roman" w:eastAsia="Times New Roman" w:hAnsi="Times New Roman" w:cs="Times New Roman"/>
          <w:noProof/>
          <w:sz w:val="24"/>
          <w:szCs w:val="24"/>
          <w:lang w:val="lt-LT"/>
        </w:rPr>
        <w:t xml:space="preserve">, </w:t>
      </w:r>
      <w:r w:rsidRPr="009975B1">
        <w:rPr>
          <w:rFonts w:ascii="Times New Roman" w:eastAsia="Times New Roman" w:hAnsi="Times New Roman" w:cs="Times New Roman"/>
          <w:noProof/>
          <w:sz w:val="24"/>
          <w:szCs w:val="24"/>
          <w:lang w:val="lt-LT"/>
        </w:rPr>
        <w:t>2013 m. balandžio 29 d. įsakymo Nr. T-53</w:t>
      </w:r>
      <w:r w:rsidR="00D264DE">
        <w:rPr>
          <w:rFonts w:ascii="Times New Roman" w:eastAsia="Times New Roman" w:hAnsi="Times New Roman" w:cs="Times New Roman"/>
          <w:noProof/>
          <w:sz w:val="24"/>
          <w:szCs w:val="24"/>
          <w:lang w:val="lt-LT"/>
        </w:rPr>
        <w:t xml:space="preserve"> ir </w:t>
      </w:r>
      <w:r w:rsidR="00D264DE" w:rsidRPr="009975B1">
        <w:rPr>
          <w:rFonts w:ascii="Times New Roman" w:eastAsia="Times New Roman" w:hAnsi="Times New Roman" w:cs="Times New Roman"/>
          <w:noProof/>
          <w:sz w:val="24"/>
          <w:szCs w:val="24"/>
          <w:lang w:val="lt-LT"/>
        </w:rPr>
        <w:t xml:space="preserve">2013 m. </w:t>
      </w:r>
      <w:r w:rsidR="00D264DE">
        <w:rPr>
          <w:rFonts w:ascii="Times New Roman" w:eastAsia="Times New Roman" w:hAnsi="Times New Roman" w:cs="Times New Roman"/>
          <w:noProof/>
          <w:sz w:val="24"/>
          <w:szCs w:val="24"/>
          <w:lang w:val="lt-LT"/>
        </w:rPr>
        <w:t>gruodžio</w:t>
      </w:r>
      <w:r w:rsidR="00D264DE" w:rsidRPr="009975B1">
        <w:rPr>
          <w:rFonts w:ascii="Times New Roman" w:eastAsia="Times New Roman" w:hAnsi="Times New Roman" w:cs="Times New Roman"/>
          <w:noProof/>
          <w:sz w:val="24"/>
          <w:szCs w:val="24"/>
          <w:lang w:val="lt-LT"/>
        </w:rPr>
        <w:t xml:space="preserve"> </w:t>
      </w:r>
      <w:r w:rsidR="00D264DE">
        <w:rPr>
          <w:rFonts w:ascii="Times New Roman" w:eastAsia="Times New Roman" w:hAnsi="Times New Roman" w:cs="Times New Roman"/>
          <w:noProof/>
          <w:sz w:val="24"/>
          <w:szCs w:val="24"/>
          <w:lang w:val="lt-LT"/>
        </w:rPr>
        <w:t>30</w:t>
      </w:r>
      <w:r w:rsidR="00D264DE" w:rsidRPr="009975B1">
        <w:rPr>
          <w:rFonts w:ascii="Times New Roman" w:eastAsia="Times New Roman" w:hAnsi="Times New Roman" w:cs="Times New Roman"/>
          <w:noProof/>
          <w:sz w:val="24"/>
          <w:szCs w:val="24"/>
          <w:lang w:val="lt-LT"/>
        </w:rPr>
        <w:t xml:space="preserve"> d. įsakymo Nr. T-</w:t>
      </w:r>
      <w:r w:rsidR="00D264DE">
        <w:rPr>
          <w:rFonts w:ascii="Times New Roman" w:eastAsia="Times New Roman" w:hAnsi="Times New Roman" w:cs="Times New Roman"/>
          <w:noProof/>
          <w:sz w:val="24"/>
          <w:szCs w:val="24"/>
          <w:lang w:val="lt-LT"/>
        </w:rPr>
        <w:t>1</w:t>
      </w:r>
      <w:r w:rsidR="00D264DE" w:rsidRPr="009975B1">
        <w:rPr>
          <w:rFonts w:ascii="Times New Roman" w:eastAsia="Times New Roman" w:hAnsi="Times New Roman" w:cs="Times New Roman"/>
          <w:noProof/>
          <w:sz w:val="24"/>
          <w:szCs w:val="24"/>
          <w:lang w:val="lt-LT"/>
        </w:rPr>
        <w:t xml:space="preserve">53 </w:t>
      </w:r>
      <w:r w:rsidRPr="009975B1">
        <w:rPr>
          <w:rFonts w:ascii="Times New Roman" w:eastAsia="Times New Roman" w:hAnsi="Times New Roman" w:cs="Times New Roman"/>
          <w:noProof/>
          <w:sz w:val="24"/>
          <w:szCs w:val="24"/>
          <w:lang w:val="lt-LT"/>
        </w:rPr>
        <w:t>pakeitimais):</w:t>
      </w:r>
    </w:p>
    <w:p w:rsidR="00DD3A8B" w:rsidRPr="009975B1" w:rsidRDefault="00DD3A8B" w:rsidP="00152392">
      <w:pPr>
        <w:numPr>
          <w:ilvl w:val="1"/>
          <w:numId w:val="1"/>
        </w:num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left="0" w:firstLine="851"/>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 xml:space="preserve">pakeičiu </w:t>
      </w:r>
      <w:r w:rsidR="00D264DE">
        <w:rPr>
          <w:rFonts w:ascii="Times New Roman" w:eastAsia="Times New Roman" w:hAnsi="Times New Roman" w:cs="Times New Roman"/>
          <w:noProof/>
          <w:sz w:val="24"/>
          <w:szCs w:val="24"/>
          <w:lang w:val="lt-LT"/>
        </w:rPr>
        <w:t>12</w:t>
      </w:r>
      <w:r w:rsidRPr="009975B1">
        <w:rPr>
          <w:rFonts w:ascii="Times New Roman" w:eastAsia="Times New Roman" w:hAnsi="Times New Roman" w:cs="Times New Roman"/>
          <w:noProof/>
          <w:sz w:val="24"/>
          <w:szCs w:val="24"/>
          <w:lang w:val="lt-LT"/>
        </w:rPr>
        <w:t xml:space="preserve"> punktą ir išdėstau jį taip:</w:t>
      </w:r>
    </w:p>
    <w:p w:rsidR="00D264DE" w:rsidRPr="00D264DE" w:rsidRDefault="00DD3A8B" w:rsidP="00D264DE">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firstLine="851"/>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w:t>
      </w:r>
      <w:r w:rsidR="00D264DE" w:rsidRPr="00D264DE">
        <w:rPr>
          <w:rFonts w:ascii="Times New Roman" w:eastAsia="Times New Roman" w:hAnsi="Times New Roman" w:cs="Times New Roman"/>
          <w:noProof/>
          <w:sz w:val="24"/>
          <w:szCs w:val="24"/>
          <w:lang w:val="lt-LT"/>
        </w:rPr>
        <w:t>12.</w:t>
      </w:r>
      <w:r w:rsidR="00D264DE" w:rsidRPr="00D264DE">
        <w:rPr>
          <w:rFonts w:ascii="Times New Roman" w:eastAsia="Times New Roman" w:hAnsi="Times New Roman" w:cs="Times New Roman"/>
          <w:noProof/>
          <w:sz w:val="24"/>
          <w:szCs w:val="24"/>
          <w:lang w:val="lt-LT"/>
        </w:rPr>
        <w:tab/>
        <w:t>Mažos vertės pirkimus vykdo Komisija, kai:</w:t>
      </w:r>
    </w:p>
    <w:p w:rsidR="00D264DE" w:rsidRPr="00D264DE" w:rsidRDefault="00D264DE" w:rsidP="00D264DE">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firstLine="851"/>
        <w:jc w:val="both"/>
        <w:rPr>
          <w:rFonts w:ascii="Times New Roman" w:eastAsia="Times New Roman" w:hAnsi="Times New Roman" w:cs="Times New Roman"/>
          <w:noProof/>
          <w:sz w:val="24"/>
          <w:szCs w:val="24"/>
          <w:lang w:val="lt-LT"/>
        </w:rPr>
      </w:pPr>
      <w:r w:rsidRPr="00D264DE">
        <w:rPr>
          <w:rFonts w:ascii="Times New Roman" w:eastAsia="Times New Roman" w:hAnsi="Times New Roman" w:cs="Times New Roman"/>
          <w:noProof/>
          <w:sz w:val="24"/>
          <w:szCs w:val="24"/>
          <w:lang w:val="lt-LT"/>
        </w:rPr>
        <w:t>12.1.</w:t>
      </w:r>
      <w:r w:rsidRPr="00D264DE">
        <w:rPr>
          <w:rFonts w:ascii="Times New Roman" w:eastAsia="Times New Roman" w:hAnsi="Times New Roman" w:cs="Times New Roman"/>
          <w:noProof/>
          <w:sz w:val="24"/>
          <w:szCs w:val="24"/>
          <w:lang w:val="lt-LT"/>
        </w:rPr>
        <w:tab/>
        <w:t xml:space="preserve"> prekių ar paslaugų pirkimo sutarties vertė viršija 6 000 Eur (be pridėtinės vertės mokesčio);</w:t>
      </w:r>
    </w:p>
    <w:p w:rsidR="00DD3A8B" w:rsidRDefault="00D264DE" w:rsidP="00D264DE">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firstLine="851"/>
        <w:jc w:val="both"/>
        <w:rPr>
          <w:rFonts w:ascii="Times New Roman" w:eastAsia="Times New Roman" w:hAnsi="Times New Roman" w:cs="Times New Roman"/>
          <w:noProof/>
          <w:sz w:val="24"/>
          <w:szCs w:val="24"/>
          <w:lang w:val="lt-LT"/>
        </w:rPr>
      </w:pPr>
      <w:r w:rsidRPr="00D264DE">
        <w:rPr>
          <w:rFonts w:ascii="Times New Roman" w:eastAsia="Times New Roman" w:hAnsi="Times New Roman" w:cs="Times New Roman"/>
          <w:noProof/>
          <w:sz w:val="24"/>
          <w:szCs w:val="24"/>
          <w:lang w:val="lt-LT"/>
        </w:rPr>
        <w:t>12.2.</w:t>
      </w:r>
      <w:r w:rsidRPr="00D264DE">
        <w:rPr>
          <w:rFonts w:ascii="Times New Roman" w:eastAsia="Times New Roman" w:hAnsi="Times New Roman" w:cs="Times New Roman"/>
          <w:noProof/>
          <w:sz w:val="24"/>
          <w:szCs w:val="24"/>
          <w:lang w:val="lt-LT"/>
        </w:rPr>
        <w:tab/>
        <w:t xml:space="preserve"> darbų pirkimo sutarties vertė viršija 15 000 Eur (be pridėtinės vertės mokesčio).</w:t>
      </w:r>
      <w:r w:rsidR="00DD3A8B" w:rsidRPr="009975B1">
        <w:rPr>
          <w:rFonts w:ascii="Times New Roman" w:eastAsia="Times New Roman" w:hAnsi="Times New Roman" w:cs="Times New Roman"/>
          <w:noProof/>
          <w:sz w:val="24"/>
          <w:szCs w:val="24"/>
          <w:lang w:val="lt-LT"/>
        </w:rPr>
        <w:t>“;</w:t>
      </w:r>
    </w:p>
    <w:p w:rsidR="00264FEE" w:rsidRPr="009975B1" w:rsidRDefault="00264FEE" w:rsidP="00264FEE">
      <w:pPr>
        <w:numPr>
          <w:ilvl w:val="1"/>
          <w:numId w:val="1"/>
        </w:num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left="0" w:firstLine="851"/>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 xml:space="preserve">pakeičiu </w:t>
      </w:r>
      <w:r>
        <w:rPr>
          <w:rFonts w:ascii="Times New Roman" w:eastAsia="Times New Roman" w:hAnsi="Times New Roman" w:cs="Times New Roman"/>
          <w:noProof/>
          <w:sz w:val="24"/>
          <w:szCs w:val="24"/>
          <w:lang w:val="lt-LT"/>
        </w:rPr>
        <w:t>29.</w:t>
      </w:r>
      <w:r w:rsidR="00743F17">
        <w:rPr>
          <w:rFonts w:ascii="Times New Roman" w:eastAsia="Times New Roman" w:hAnsi="Times New Roman" w:cs="Times New Roman"/>
          <w:noProof/>
          <w:sz w:val="24"/>
          <w:szCs w:val="24"/>
          <w:lang w:val="lt-LT"/>
        </w:rPr>
        <w:t>1</w:t>
      </w:r>
      <w:r>
        <w:rPr>
          <w:rFonts w:ascii="Times New Roman" w:eastAsia="Times New Roman" w:hAnsi="Times New Roman" w:cs="Times New Roman"/>
          <w:noProof/>
          <w:sz w:val="24"/>
          <w:szCs w:val="24"/>
          <w:lang w:val="lt-LT"/>
        </w:rPr>
        <w:t>4</w:t>
      </w:r>
      <w:r w:rsidRPr="009975B1">
        <w:rPr>
          <w:rFonts w:ascii="Times New Roman" w:eastAsia="Times New Roman" w:hAnsi="Times New Roman" w:cs="Times New Roman"/>
          <w:noProof/>
          <w:sz w:val="24"/>
          <w:szCs w:val="24"/>
          <w:lang w:val="lt-LT"/>
        </w:rPr>
        <w:t xml:space="preserve"> </w:t>
      </w:r>
      <w:r>
        <w:rPr>
          <w:rFonts w:ascii="Times New Roman" w:eastAsia="Times New Roman" w:hAnsi="Times New Roman" w:cs="Times New Roman"/>
          <w:noProof/>
          <w:sz w:val="24"/>
          <w:szCs w:val="24"/>
          <w:lang w:val="lt-LT"/>
        </w:rPr>
        <w:t>pa</w:t>
      </w:r>
      <w:r w:rsidRPr="009975B1">
        <w:rPr>
          <w:rFonts w:ascii="Times New Roman" w:eastAsia="Times New Roman" w:hAnsi="Times New Roman" w:cs="Times New Roman"/>
          <w:noProof/>
          <w:sz w:val="24"/>
          <w:szCs w:val="24"/>
          <w:lang w:val="lt-LT"/>
        </w:rPr>
        <w:t>punkt</w:t>
      </w:r>
      <w:r>
        <w:rPr>
          <w:rFonts w:ascii="Times New Roman" w:eastAsia="Times New Roman" w:hAnsi="Times New Roman" w:cs="Times New Roman"/>
          <w:noProof/>
          <w:sz w:val="24"/>
          <w:szCs w:val="24"/>
          <w:lang w:val="lt-LT"/>
        </w:rPr>
        <w:t>į</w:t>
      </w:r>
      <w:r w:rsidRPr="009975B1">
        <w:rPr>
          <w:rFonts w:ascii="Times New Roman" w:eastAsia="Times New Roman" w:hAnsi="Times New Roman" w:cs="Times New Roman"/>
          <w:noProof/>
          <w:sz w:val="24"/>
          <w:szCs w:val="24"/>
          <w:lang w:val="lt-LT"/>
        </w:rPr>
        <w:t xml:space="preserve"> ir išdėstau jį taip:</w:t>
      </w:r>
    </w:p>
    <w:p w:rsidR="00264FEE" w:rsidRDefault="00264FEE" w:rsidP="00264FEE">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firstLine="851"/>
        <w:jc w:val="both"/>
        <w:rPr>
          <w:rFonts w:ascii="Times New Roman" w:eastAsia="Times New Roman" w:hAnsi="Times New Roman" w:cs="Times New Roman"/>
          <w:iCs/>
          <w:noProof/>
          <w:sz w:val="24"/>
          <w:szCs w:val="24"/>
          <w:lang w:val="lt-LT"/>
        </w:rPr>
      </w:pPr>
      <w:r w:rsidRPr="009975B1">
        <w:rPr>
          <w:rFonts w:ascii="Times New Roman" w:eastAsia="Times New Roman" w:hAnsi="Times New Roman" w:cs="Times New Roman"/>
          <w:noProof/>
          <w:sz w:val="24"/>
          <w:szCs w:val="24"/>
          <w:lang w:val="lt-LT"/>
        </w:rPr>
        <w:t>„</w:t>
      </w:r>
      <w:r w:rsidR="00743F17" w:rsidRPr="00743F17">
        <w:rPr>
          <w:rFonts w:ascii="Times New Roman" w:eastAsia="Times New Roman" w:hAnsi="Times New Roman" w:cs="Times New Roman"/>
          <w:noProof/>
          <w:sz w:val="24"/>
          <w:szCs w:val="24"/>
          <w:lang w:val="lt-LT"/>
        </w:rPr>
        <w:t>29.14.</w:t>
      </w:r>
      <w:r w:rsidR="00743F17" w:rsidRPr="00743F17">
        <w:rPr>
          <w:rFonts w:ascii="Times New Roman" w:eastAsia="Times New Roman" w:hAnsi="Times New Roman" w:cs="Times New Roman"/>
          <w:noProof/>
          <w:sz w:val="24"/>
          <w:szCs w:val="24"/>
          <w:lang w:val="lt-LT"/>
        </w:rPr>
        <w:tab/>
        <w:t>informacija, kad pasiūlymai bus vertinami eurais. Jeigu pasiūlymuose kainos nurodytos užsienio valiuta, jos bus perskaičiuojamos eurais pagal Europos centrinio banko skelbiamą orientacinį euro ir užsienio valiutos santykį, o tais atvejais, kai orientacinio euro ir užsienio valiutos santykio Europos centrinis bankas neskelbia, – pagal Lietuvos banko nustatomą ir skelbiamą orientacinį euro ir užsienio valiutos santykį paskutinę pasiūlymų pateikimo termino dieną;</w:t>
      </w:r>
      <w:r w:rsidRPr="009975B1">
        <w:rPr>
          <w:rFonts w:ascii="Times New Roman" w:eastAsia="Times New Roman" w:hAnsi="Times New Roman" w:cs="Times New Roman"/>
          <w:iCs/>
          <w:noProof/>
          <w:sz w:val="24"/>
          <w:szCs w:val="24"/>
          <w:lang w:val="lt-LT"/>
        </w:rPr>
        <w:t>“;</w:t>
      </w:r>
    </w:p>
    <w:p w:rsidR="00DD3A8B" w:rsidRPr="009975B1" w:rsidRDefault="00DD3A8B" w:rsidP="00152392">
      <w:pPr>
        <w:numPr>
          <w:ilvl w:val="1"/>
          <w:numId w:val="1"/>
        </w:num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left="0" w:firstLine="851"/>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 xml:space="preserve">pakeičiu </w:t>
      </w:r>
      <w:r w:rsidR="00621567">
        <w:rPr>
          <w:rFonts w:ascii="Times New Roman" w:eastAsia="Times New Roman" w:hAnsi="Times New Roman" w:cs="Times New Roman"/>
          <w:noProof/>
          <w:sz w:val="24"/>
          <w:szCs w:val="24"/>
          <w:lang w:val="lt-LT"/>
        </w:rPr>
        <w:t>72.4</w:t>
      </w:r>
      <w:r w:rsidRPr="009975B1">
        <w:rPr>
          <w:rFonts w:ascii="Times New Roman" w:eastAsia="Times New Roman" w:hAnsi="Times New Roman" w:cs="Times New Roman"/>
          <w:noProof/>
          <w:sz w:val="24"/>
          <w:szCs w:val="24"/>
          <w:lang w:val="lt-LT"/>
        </w:rPr>
        <w:t xml:space="preserve"> </w:t>
      </w:r>
      <w:r w:rsidR="00621567">
        <w:rPr>
          <w:rFonts w:ascii="Times New Roman" w:eastAsia="Times New Roman" w:hAnsi="Times New Roman" w:cs="Times New Roman"/>
          <w:noProof/>
          <w:sz w:val="24"/>
          <w:szCs w:val="24"/>
          <w:lang w:val="lt-LT"/>
        </w:rPr>
        <w:t>pa</w:t>
      </w:r>
      <w:r w:rsidRPr="009975B1">
        <w:rPr>
          <w:rFonts w:ascii="Times New Roman" w:eastAsia="Times New Roman" w:hAnsi="Times New Roman" w:cs="Times New Roman"/>
          <w:noProof/>
          <w:sz w:val="24"/>
          <w:szCs w:val="24"/>
          <w:lang w:val="lt-LT"/>
        </w:rPr>
        <w:t>punkt</w:t>
      </w:r>
      <w:r w:rsidR="00621567">
        <w:rPr>
          <w:rFonts w:ascii="Times New Roman" w:eastAsia="Times New Roman" w:hAnsi="Times New Roman" w:cs="Times New Roman"/>
          <w:noProof/>
          <w:sz w:val="24"/>
          <w:szCs w:val="24"/>
          <w:lang w:val="lt-LT"/>
        </w:rPr>
        <w:t>į</w:t>
      </w:r>
      <w:r w:rsidRPr="009975B1">
        <w:rPr>
          <w:rFonts w:ascii="Times New Roman" w:eastAsia="Times New Roman" w:hAnsi="Times New Roman" w:cs="Times New Roman"/>
          <w:noProof/>
          <w:sz w:val="24"/>
          <w:szCs w:val="24"/>
          <w:lang w:val="lt-LT"/>
        </w:rPr>
        <w:t xml:space="preserve"> ir išdėstau jį taip:</w:t>
      </w:r>
    </w:p>
    <w:p w:rsidR="00DD3A8B" w:rsidRDefault="00DD3A8B" w:rsidP="00152392">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firstLine="851"/>
        <w:jc w:val="both"/>
        <w:rPr>
          <w:rFonts w:ascii="Times New Roman" w:eastAsia="Times New Roman" w:hAnsi="Times New Roman" w:cs="Times New Roman"/>
          <w:iCs/>
          <w:noProof/>
          <w:sz w:val="24"/>
          <w:szCs w:val="24"/>
          <w:lang w:val="lt-LT"/>
        </w:rPr>
      </w:pPr>
      <w:r w:rsidRPr="009975B1">
        <w:rPr>
          <w:rFonts w:ascii="Times New Roman" w:eastAsia="Times New Roman" w:hAnsi="Times New Roman" w:cs="Times New Roman"/>
          <w:noProof/>
          <w:sz w:val="24"/>
          <w:szCs w:val="24"/>
          <w:lang w:val="lt-LT"/>
        </w:rPr>
        <w:t>„</w:t>
      </w:r>
      <w:r w:rsidR="00621567" w:rsidRPr="00621567">
        <w:rPr>
          <w:rFonts w:ascii="Times New Roman" w:eastAsia="Times New Roman" w:hAnsi="Times New Roman" w:cs="Times New Roman"/>
          <w:noProof/>
          <w:sz w:val="24"/>
          <w:szCs w:val="24"/>
          <w:lang w:val="lt-LT"/>
        </w:rPr>
        <w:t>72.4.</w:t>
      </w:r>
      <w:r w:rsidR="00621567" w:rsidRPr="00621567">
        <w:rPr>
          <w:rFonts w:ascii="Times New Roman" w:eastAsia="Times New Roman" w:hAnsi="Times New Roman" w:cs="Times New Roman"/>
          <w:noProof/>
          <w:sz w:val="24"/>
          <w:szCs w:val="24"/>
          <w:lang w:val="lt-LT"/>
        </w:rPr>
        <w:tab/>
        <w:t>kai pirkimo sutarties vertė mažesnė kaip 3 000 Eur (be pridėtinės vertės mokesčio);</w:t>
      </w:r>
      <w:r w:rsidRPr="009975B1">
        <w:rPr>
          <w:rFonts w:ascii="Times New Roman" w:eastAsia="Times New Roman" w:hAnsi="Times New Roman" w:cs="Times New Roman"/>
          <w:iCs/>
          <w:noProof/>
          <w:sz w:val="24"/>
          <w:szCs w:val="24"/>
          <w:lang w:val="lt-LT"/>
        </w:rPr>
        <w:t>“;</w:t>
      </w:r>
    </w:p>
    <w:p w:rsidR="00DD3A8B" w:rsidRPr="009975B1" w:rsidRDefault="00DD3A8B" w:rsidP="00152392">
      <w:pPr>
        <w:numPr>
          <w:ilvl w:val="1"/>
          <w:numId w:val="1"/>
        </w:num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left="0" w:firstLine="851"/>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 xml:space="preserve">pakeičiu </w:t>
      </w:r>
      <w:r w:rsidR="00D523DB">
        <w:rPr>
          <w:rFonts w:ascii="Times New Roman" w:eastAsia="Times New Roman" w:hAnsi="Times New Roman" w:cs="Times New Roman"/>
          <w:noProof/>
          <w:sz w:val="24"/>
          <w:szCs w:val="24"/>
          <w:lang w:val="lt-LT"/>
        </w:rPr>
        <w:t>78</w:t>
      </w:r>
      <w:r w:rsidRPr="009975B1">
        <w:rPr>
          <w:rFonts w:ascii="Times New Roman" w:eastAsia="Times New Roman" w:hAnsi="Times New Roman" w:cs="Times New Roman"/>
          <w:noProof/>
          <w:sz w:val="24"/>
          <w:szCs w:val="24"/>
          <w:lang w:val="lt-LT"/>
        </w:rPr>
        <w:t xml:space="preserve"> </w:t>
      </w:r>
      <w:r w:rsidR="00D523DB" w:rsidRPr="009975B1">
        <w:rPr>
          <w:rFonts w:ascii="Times New Roman" w:eastAsia="Times New Roman" w:hAnsi="Times New Roman" w:cs="Times New Roman"/>
          <w:noProof/>
          <w:sz w:val="24"/>
          <w:szCs w:val="24"/>
          <w:lang w:val="lt-LT"/>
        </w:rPr>
        <w:t xml:space="preserve">punktą </w:t>
      </w:r>
      <w:r w:rsidRPr="009975B1">
        <w:rPr>
          <w:rFonts w:ascii="Times New Roman" w:eastAsia="Times New Roman" w:hAnsi="Times New Roman" w:cs="Times New Roman"/>
          <w:noProof/>
          <w:sz w:val="24"/>
          <w:szCs w:val="24"/>
          <w:lang w:val="lt-LT"/>
        </w:rPr>
        <w:t>ir išdėstau jį taip:</w:t>
      </w:r>
    </w:p>
    <w:p w:rsidR="00DD3A8B" w:rsidRDefault="00DD3A8B" w:rsidP="00152392">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firstLine="851"/>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w:t>
      </w:r>
      <w:r w:rsidR="00D523DB" w:rsidRPr="00D523DB">
        <w:rPr>
          <w:rFonts w:ascii="Times New Roman" w:eastAsia="Times New Roman" w:hAnsi="Times New Roman" w:cs="Times New Roman"/>
          <w:noProof/>
          <w:sz w:val="24"/>
          <w:szCs w:val="24"/>
          <w:lang w:val="lt-LT"/>
        </w:rPr>
        <w:t>78.</w:t>
      </w:r>
      <w:r w:rsidR="00D523DB" w:rsidRPr="00D523DB">
        <w:rPr>
          <w:rFonts w:ascii="Times New Roman" w:eastAsia="Times New Roman" w:hAnsi="Times New Roman" w:cs="Times New Roman"/>
          <w:noProof/>
          <w:sz w:val="24"/>
          <w:szCs w:val="24"/>
          <w:lang w:val="lt-LT"/>
        </w:rPr>
        <w:tab/>
        <w:t>Pirkimo sutartis gali būti sudaroma žodžiu, kai prekių ar paslaugų pirkimo sutarties vertė yra mažesnė kaip 3 000 Eur (be pridėtinės vertės mokesčio).</w:t>
      </w:r>
      <w:r w:rsidRPr="009975B1">
        <w:rPr>
          <w:rFonts w:ascii="Times New Roman" w:eastAsia="Times New Roman" w:hAnsi="Times New Roman" w:cs="Times New Roman"/>
          <w:noProof/>
          <w:sz w:val="24"/>
          <w:szCs w:val="24"/>
          <w:lang w:val="lt-LT"/>
        </w:rPr>
        <w:t>“</w:t>
      </w:r>
      <w:r w:rsidR="005A3FA8">
        <w:rPr>
          <w:rFonts w:ascii="Times New Roman" w:eastAsia="Times New Roman" w:hAnsi="Times New Roman" w:cs="Times New Roman"/>
          <w:noProof/>
          <w:sz w:val="24"/>
          <w:szCs w:val="24"/>
          <w:lang w:val="lt-LT"/>
        </w:rPr>
        <w:t>;</w:t>
      </w:r>
    </w:p>
    <w:p w:rsidR="00D523DB" w:rsidRPr="009975B1" w:rsidRDefault="00D523DB" w:rsidP="00D523DB">
      <w:pPr>
        <w:numPr>
          <w:ilvl w:val="1"/>
          <w:numId w:val="1"/>
        </w:num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left="0" w:firstLine="851"/>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 xml:space="preserve">pakeičiu </w:t>
      </w:r>
      <w:r>
        <w:rPr>
          <w:rFonts w:ascii="Times New Roman" w:eastAsia="Times New Roman" w:hAnsi="Times New Roman" w:cs="Times New Roman"/>
          <w:noProof/>
          <w:sz w:val="24"/>
          <w:szCs w:val="24"/>
          <w:lang w:val="lt-LT"/>
        </w:rPr>
        <w:t>79</w:t>
      </w:r>
      <w:r w:rsidRPr="009975B1">
        <w:rPr>
          <w:rFonts w:ascii="Times New Roman" w:eastAsia="Times New Roman" w:hAnsi="Times New Roman" w:cs="Times New Roman"/>
          <w:noProof/>
          <w:sz w:val="24"/>
          <w:szCs w:val="24"/>
          <w:lang w:val="lt-LT"/>
        </w:rPr>
        <w:t xml:space="preserve"> punktą ir išdėstau jį taip:</w:t>
      </w:r>
    </w:p>
    <w:p w:rsidR="00D523DB" w:rsidRDefault="00D523DB" w:rsidP="00D523D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firstLine="851"/>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w:t>
      </w:r>
      <w:r w:rsidRPr="00D523DB">
        <w:rPr>
          <w:rFonts w:ascii="Times New Roman" w:eastAsia="Times New Roman" w:hAnsi="Times New Roman" w:cs="Times New Roman"/>
          <w:noProof/>
          <w:sz w:val="24"/>
          <w:szCs w:val="24"/>
          <w:lang w:val="lt-LT"/>
        </w:rPr>
        <w:t>79.</w:t>
      </w:r>
      <w:r w:rsidRPr="00D523DB">
        <w:rPr>
          <w:rFonts w:ascii="Times New Roman" w:eastAsia="Times New Roman" w:hAnsi="Times New Roman" w:cs="Times New Roman"/>
          <w:noProof/>
          <w:sz w:val="24"/>
          <w:szCs w:val="24"/>
          <w:lang w:val="lt-LT"/>
        </w:rPr>
        <w:tab/>
        <w:t xml:space="preserve">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Viešųjų pirkimų tarnybos sutikimas. Viešųjų pirkimų tarnybos sutikimo nereikalaujama, kai atlikus </w:t>
      </w:r>
      <w:r w:rsidRPr="00D523DB">
        <w:rPr>
          <w:rFonts w:ascii="Times New Roman" w:eastAsia="Times New Roman" w:hAnsi="Times New Roman" w:cs="Times New Roman"/>
          <w:noProof/>
          <w:sz w:val="24"/>
          <w:szCs w:val="24"/>
          <w:lang w:val="lt-LT"/>
        </w:rPr>
        <w:lastRenderedPageBreak/>
        <w:t>supaprastintą pirkimą sudarytos sutarties vertė yra mažesnė kaip 3 000 Eur (be pridėtinės vertės mokesčio) arba kai pirkimo sutartis sudaryta atlikus mažos vertės pirkimą. Komitetas, norėdamas keisti pirkimo sutarties sąlygas, atsižvelgia į Viešojo pirkimo-pardavimo sutarčių sąlygų keitimo rekomendacijas, patvirtintas Viešųjų pirkimų tarnybos direktoriaus 2009 m.</w:t>
      </w:r>
      <w:r>
        <w:rPr>
          <w:rFonts w:ascii="Times New Roman" w:eastAsia="Times New Roman" w:hAnsi="Times New Roman" w:cs="Times New Roman"/>
          <w:noProof/>
          <w:sz w:val="24"/>
          <w:szCs w:val="24"/>
          <w:lang w:val="lt-LT"/>
        </w:rPr>
        <w:t xml:space="preserve"> gegužės 5 d. įsakymu Nr. 1S-43</w:t>
      </w:r>
      <w:r w:rsidRPr="00D523DB">
        <w:rPr>
          <w:rFonts w:ascii="Times New Roman" w:eastAsia="Times New Roman" w:hAnsi="Times New Roman" w:cs="Times New Roman"/>
          <w:noProof/>
          <w:sz w:val="24"/>
          <w:szCs w:val="24"/>
          <w:lang w:val="lt-LT"/>
        </w:rPr>
        <w:t>.</w:t>
      </w:r>
      <w:r w:rsidRPr="009975B1">
        <w:rPr>
          <w:rFonts w:ascii="Times New Roman" w:eastAsia="Times New Roman" w:hAnsi="Times New Roman" w:cs="Times New Roman"/>
          <w:noProof/>
          <w:sz w:val="24"/>
          <w:szCs w:val="24"/>
          <w:lang w:val="lt-LT"/>
        </w:rPr>
        <w:t>“</w:t>
      </w:r>
      <w:r w:rsidR="005A3FA8">
        <w:rPr>
          <w:rFonts w:ascii="Times New Roman" w:eastAsia="Times New Roman" w:hAnsi="Times New Roman" w:cs="Times New Roman"/>
          <w:noProof/>
          <w:sz w:val="24"/>
          <w:szCs w:val="24"/>
          <w:lang w:val="lt-LT"/>
        </w:rPr>
        <w:t>;</w:t>
      </w:r>
    </w:p>
    <w:p w:rsidR="00D523DB" w:rsidRPr="009975B1" w:rsidRDefault="00D523DB" w:rsidP="00D523DB">
      <w:pPr>
        <w:numPr>
          <w:ilvl w:val="1"/>
          <w:numId w:val="1"/>
        </w:num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left="0" w:firstLine="851"/>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 xml:space="preserve">pakeičiu </w:t>
      </w:r>
      <w:r>
        <w:rPr>
          <w:rFonts w:ascii="Times New Roman" w:eastAsia="Times New Roman" w:hAnsi="Times New Roman" w:cs="Times New Roman"/>
          <w:noProof/>
          <w:sz w:val="24"/>
          <w:szCs w:val="24"/>
          <w:lang w:val="lt-LT"/>
        </w:rPr>
        <w:t>81</w:t>
      </w:r>
      <w:r w:rsidRPr="009975B1">
        <w:rPr>
          <w:rFonts w:ascii="Times New Roman" w:eastAsia="Times New Roman" w:hAnsi="Times New Roman" w:cs="Times New Roman"/>
          <w:noProof/>
          <w:sz w:val="24"/>
          <w:szCs w:val="24"/>
          <w:lang w:val="lt-LT"/>
        </w:rPr>
        <w:t xml:space="preserve"> punktą ir išdėstau jį taip:</w:t>
      </w:r>
    </w:p>
    <w:p w:rsidR="00D523DB" w:rsidRDefault="00D523DB" w:rsidP="00D523D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firstLine="851"/>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w:t>
      </w:r>
      <w:r w:rsidRPr="00D523DB">
        <w:rPr>
          <w:rFonts w:ascii="Times New Roman" w:eastAsia="Times New Roman" w:hAnsi="Times New Roman" w:cs="Times New Roman"/>
          <w:noProof/>
          <w:sz w:val="24"/>
          <w:szCs w:val="24"/>
          <w:lang w:val="lt-LT"/>
        </w:rPr>
        <w:t>81.</w:t>
      </w:r>
      <w:r w:rsidRPr="00D523DB">
        <w:rPr>
          <w:rFonts w:ascii="Times New Roman" w:eastAsia="Times New Roman" w:hAnsi="Times New Roman" w:cs="Times New Roman"/>
          <w:noProof/>
          <w:sz w:val="24"/>
          <w:szCs w:val="24"/>
          <w:lang w:val="lt-LT"/>
        </w:rPr>
        <w:tab/>
        <w:t>Preliminarioji sutartis gali būti sudaroma tik raštu, ne ilgesniam kaip 4 metų laikotarpiui. Preliminariosios sutarties pagrindu sudaroma pagrindinė sutartis, atliekant prekių ir paslaugų pirkimus, kurių pirkimo sutarties vertė yra mažesnė kaip 3 000 Eur (be pridėtinės vertės mokesčio), gali būti sudaroma žodžiu. Tuo atveju, kai pagrindinė sutartis sudaroma žodžiu, Taisyklių 84-88 punktuose nustatytas bendravimas su tiekėjais gali būti vykdomas žodžiu.</w:t>
      </w:r>
      <w:r w:rsidRPr="009975B1">
        <w:rPr>
          <w:rFonts w:ascii="Times New Roman" w:eastAsia="Times New Roman" w:hAnsi="Times New Roman" w:cs="Times New Roman"/>
          <w:noProof/>
          <w:sz w:val="24"/>
          <w:szCs w:val="24"/>
          <w:lang w:val="lt-LT"/>
        </w:rPr>
        <w:t>“</w:t>
      </w:r>
      <w:r w:rsidR="005A3FA8">
        <w:rPr>
          <w:rFonts w:ascii="Times New Roman" w:eastAsia="Times New Roman" w:hAnsi="Times New Roman" w:cs="Times New Roman"/>
          <w:noProof/>
          <w:sz w:val="24"/>
          <w:szCs w:val="24"/>
          <w:lang w:val="lt-LT"/>
        </w:rPr>
        <w:t>;</w:t>
      </w:r>
    </w:p>
    <w:p w:rsidR="00D523DB" w:rsidRPr="009975B1" w:rsidRDefault="00D523DB" w:rsidP="00D523DB">
      <w:pPr>
        <w:numPr>
          <w:ilvl w:val="1"/>
          <w:numId w:val="1"/>
        </w:num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left="0" w:firstLine="851"/>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 xml:space="preserve">pakeičiu </w:t>
      </w:r>
      <w:r>
        <w:rPr>
          <w:rFonts w:ascii="Times New Roman" w:eastAsia="Times New Roman" w:hAnsi="Times New Roman" w:cs="Times New Roman"/>
          <w:noProof/>
          <w:sz w:val="24"/>
          <w:szCs w:val="24"/>
          <w:lang w:val="lt-LT"/>
        </w:rPr>
        <w:t>125.1.4.1</w:t>
      </w:r>
      <w:r w:rsidRPr="009975B1">
        <w:rPr>
          <w:rFonts w:ascii="Times New Roman" w:eastAsia="Times New Roman" w:hAnsi="Times New Roman" w:cs="Times New Roman"/>
          <w:noProof/>
          <w:sz w:val="24"/>
          <w:szCs w:val="24"/>
          <w:lang w:val="lt-LT"/>
        </w:rPr>
        <w:t xml:space="preserve"> </w:t>
      </w:r>
      <w:r>
        <w:rPr>
          <w:rFonts w:ascii="Times New Roman" w:eastAsia="Times New Roman" w:hAnsi="Times New Roman" w:cs="Times New Roman"/>
          <w:noProof/>
          <w:sz w:val="24"/>
          <w:szCs w:val="24"/>
          <w:lang w:val="lt-LT"/>
        </w:rPr>
        <w:t>pa</w:t>
      </w:r>
      <w:r w:rsidRPr="009975B1">
        <w:rPr>
          <w:rFonts w:ascii="Times New Roman" w:eastAsia="Times New Roman" w:hAnsi="Times New Roman" w:cs="Times New Roman"/>
          <w:noProof/>
          <w:sz w:val="24"/>
          <w:szCs w:val="24"/>
          <w:lang w:val="lt-LT"/>
        </w:rPr>
        <w:t>punkt</w:t>
      </w:r>
      <w:r>
        <w:rPr>
          <w:rFonts w:ascii="Times New Roman" w:eastAsia="Times New Roman" w:hAnsi="Times New Roman" w:cs="Times New Roman"/>
          <w:noProof/>
          <w:sz w:val="24"/>
          <w:szCs w:val="24"/>
          <w:lang w:val="lt-LT"/>
        </w:rPr>
        <w:t>į</w:t>
      </w:r>
      <w:r w:rsidRPr="009975B1">
        <w:rPr>
          <w:rFonts w:ascii="Times New Roman" w:eastAsia="Times New Roman" w:hAnsi="Times New Roman" w:cs="Times New Roman"/>
          <w:noProof/>
          <w:sz w:val="24"/>
          <w:szCs w:val="24"/>
          <w:lang w:val="lt-LT"/>
        </w:rPr>
        <w:t xml:space="preserve"> ir išdėstau jį taip:</w:t>
      </w:r>
    </w:p>
    <w:p w:rsidR="00D523DB" w:rsidRDefault="00D523DB" w:rsidP="00D523D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firstLine="851"/>
        <w:jc w:val="both"/>
        <w:rPr>
          <w:rFonts w:ascii="Times New Roman" w:eastAsia="Times New Roman" w:hAnsi="Times New Roman" w:cs="Times New Roman"/>
          <w:iCs/>
          <w:noProof/>
          <w:sz w:val="24"/>
          <w:szCs w:val="24"/>
          <w:lang w:val="lt-LT"/>
        </w:rPr>
      </w:pPr>
      <w:r w:rsidRPr="009975B1">
        <w:rPr>
          <w:rFonts w:ascii="Times New Roman" w:eastAsia="Times New Roman" w:hAnsi="Times New Roman" w:cs="Times New Roman"/>
          <w:noProof/>
          <w:sz w:val="24"/>
          <w:szCs w:val="24"/>
          <w:lang w:val="lt-LT"/>
        </w:rPr>
        <w:t>„</w:t>
      </w:r>
      <w:r w:rsidRPr="00D523DB">
        <w:rPr>
          <w:rFonts w:ascii="Times New Roman" w:eastAsia="Times New Roman" w:hAnsi="Times New Roman" w:cs="Times New Roman"/>
          <w:noProof/>
          <w:sz w:val="24"/>
          <w:szCs w:val="24"/>
          <w:lang w:val="lt-LT"/>
        </w:rPr>
        <w:t>125.1.4.1.</w:t>
      </w:r>
      <w:r w:rsidR="005A3FA8">
        <w:rPr>
          <w:rFonts w:ascii="Times New Roman" w:eastAsia="Times New Roman" w:hAnsi="Times New Roman" w:cs="Times New Roman"/>
          <w:noProof/>
          <w:sz w:val="24"/>
          <w:szCs w:val="24"/>
          <w:lang w:val="lt-LT"/>
        </w:rPr>
        <w:t xml:space="preserve"> </w:t>
      </w:r>
      <w:r w:rsidRPr="00D523DB">
        <w:rPr>
          <w:rFonts w:ascii="Times New Roman" w:eastAsia="Times New Roman" w:hAnsi="Times New Roman" w:cs="Times New Roman"/>
          <w:noProof/>
          <w:sz w:val="24"/>
          <w:szCs w:val="24"/>
          <w:lang w:val="lt-LT"/>
        </w:rPr>
        <w:t xml:space="preserve">numatomos sudaryti prekių ar paslaugų pirkimo sutarties vertė neviršija 15 000 Eur (be pridėtinės vertės mokesčio), darbų pirkimo sutarties vertė – 30 000 Eur </w:t>
      </w:r>
      <w:r>
        <w:rPr>
          <w:rFonts w:ascii="Times New Roman" w:eastAsia="Times New Roman" w:hAnsi="Times New Roman" w:cs="Times New Roman"/>
          <w:noProof/>
          <w:sz w:val="24"/>
          <w:szCs w:val="24"/>
          <w:lang w:val="lt-LT"/>
        </w:rPr>
        <w:t>(be pridėtinės vertės mokesčio);“;</w:t>
      </w:r>
    </w:p>
    <w:p w:rsidR="00D523DB" w:rsidRPr="009975B1" w:rsidRDefault="00D523DB" w:rsidP="00D523DB">
      <w:pPr>
        <w:numPr>
          <w:ilvl w:val="1"/>
          <w:numId w:val="1"/>
        </w:num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left="0" w:firstLine="851"/>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 xml:space="preserve">pakeičiu </w:t>
      </w:r>
      <w:r>
        <w:rPr>
          <w:rFonts w:ascii="Times New Roman" w:eastAsia="Times New Roman" w:hAnsi="Times New Roman" w:cs="Times New Roman"/>
          <w:noProof/>
          <w:sz w:val="24"/>
          <w:szCs w:val="24"/>
          <w:lang w:val="lt-LT"/>
        </w:rPr>
        <w:t>129.1</w:t>
      </w:r>
      <w:r w:rsidRPr="009975B1">
        <w:rPr>
          <w:rFonts w:ascii="Times New Roman" w:eastAsia="Times New Roman" w:hAnsi="Times New Roman" w:cs="Times New Roman"/>
          <w:noProof/>
          <w:sz w:val="24"/>
          <w:szCs w:val="24"/>
          <w:lang w:val="lt-LT"/>
        </w:rPr>
        <w:t xml:space="preserve"> </w:t>
      </w:r>
      <w:r>
        <w:rPr>
          <w:rFonts w:ascii="Times New Roman" w:eastAsia="Times New Roman" w:hAnsi="Times New Roman" w:cs="Times New Roman"/>
          <w:noProof/>
          <w:sz w:val="24"/>
          <w:szCs w:val="24"/>
          <w:lang w:val="lt-LT"/>
        </w:rPr>
        <w:t>pa</w:t>
      </w:r>
      <w:r w:rsidRPr="009975B1">
        <w:rPr>
          <w:rFonts w:ascii="Times New Roman" w:eastAsia="Times New Roman" w:hAnsi="Times New Roman" w:cs="Times New Roman"/>
          <w:noProof/>
          <w:sz w:val="24"/>
          <w:szCs w:val="24"/>
          <w:lang w:val="lt-LT"/>
        </w:rPr>
        <w:t>punkt</w:t>
      </w:r>
      <w:r>
        <w:rPr>
          <w:rFonts w:ascii="Times New Roman" w:eastAsia="Times New Roman" w:hAnsi="Times New Roman" w:cs="Times New Roman"/>
          <w:noProof/>
          <w:sz w:val="24"/>
          <w:szCs w:val="24"/>
          <w:lang w:val="lt-LT"/>
        </w:rPr>
        <w:t>į</w:t>
      </w:r>
      <w:r w:rsidRPr="009975B1">
        <w:rPr>
          <w:rFonts w:ascii="Times New Roman" w:eastAsia="Times New Roman" w:hAnsi="Times New Roman" w:cs="Times New Roman"/>
          <w:noProof/>
          <w:sz w:val="24"/>
          <w:szCs w:val="24"/>
          <w:lang w:val="lt-LT"/>
        </w:rPr>
        <w:t xml:space="preserve"> ir išdėstau jį taip:</w:t>
      </w:r>
    </w:p>
    <w:p w:rsidR="00D523DB" w:rsidRDefault="00D523DB" w:rsidP="00D523D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firstLine="851"/>
        <w:jc w:val="both"/>
        <w:rPr>
          <w:rFonts w:ascii="Times New Roman" w:eastAsia="Times New Roman" w:hAnsi="Times New Roman" w:cs="Times New Roman"/>
          <w:iCs/>
          <w:noProof/>
          <w:sz w:val="24"/>
          <w:szCs w:val="24"/>
          <w:lang w:val="lt-LT"/>
        </w:rPr>
      </w:pPr>
      <w:r w:rsidRPr="009975B1">
        <w:rPr>
          <w:rFonts w:ascii="Times New Roman" w:eastAsia="Times New Roman" w:hAnsi="Times New Roman" w:cs="Times New Roman"/>
          <w:noProof/>
          <w:sz w:val="24"/>
          <w:szCs w:val="24"/>
          <w:lang w:val="lt-LT"/>
        </w:rPr>
        <w:t>„</w:t>
      </w:r>
      <w:r w:rsidRPr="00D523DB">
        <w:rPr>
          <w:rFonts w:ascii="Times New Roman" w:eastAsia="Times New Roman" w:hAnsi="Times New Roman" w:cs="Times New Roman"/>
          <w:noProof/>
          <w:sz w:val="24"/>
          <w:szCs w:val="24"/>
          <w:lang w:val="lt-LT"/>
        </w:rPr>
        <w:t>129.1.</w:t>
      </w:r>
      <w:r w:rsidR="005A3FA8">
        <w:rPr>
          <w:rFonts w:ascii="Times New Roman" w:eastAsia="Times New Roman" w:hAnsi="Times New Roman" w:cs="Times New Roman"/>
          <w:noProof/>
          <w:sz w:val="24"/>
          <w:szCs w:val="24"/>
          <w:lang w:val="lt-LT"/>
        </w:rPr>
        <w:t xml:space="preserve"> </w:t>
      </w:r>
      <w:r w:rsidRPr="00D523DB">
        <w:rPr>
          <w:rFonts w:ascii="Times New Roman" w:eastAsia="Times New Roman" w:hAnsi="Times New Roman" w:cs="Times New Roman"/>
          <w:noProof/>
          <w:sz w:val="24"/>
          <w:szCs w:val="24"/>
          <w:lang w:val="lt-LT"/>
        </w:rPr>
        <w:t xml:space="preserve">atliekant mažos vertės pirkimus vadovaujantis Taisyklių 125.1.4.1 </w:t>
      </w:r>
      <w:r>
        <w:rPr>
          <w:rFonts w:ascii="Times New Roman" w:eastAsia="Times New Roman" w:hAnsi="Times New Roman" w:cs="Times New Roman"/>
          <w:noProof/>
          <w:sz w:val="24"/>
          <w:szCs w:val="24"/>
          <w:lang w:val="lt-LT"/>
        </w:rPr>
        <w:t>pa</w:t>
      </w:r>
      <w:r w:rsidRPr="00D523DB">
        <w:rPr>
          <w:rFonts w:ascii="Times New Roman" w:eastAsia="Times New Roman" w:hAnsi="Times New Roman" w:cs="Times New Roman"/>
          <w:noProof/>
          <w:sz w:val="24"/>
          <w:szCs w:val="24"/>
          <w:lang w:val="lt-LT"/>
        </w:rPr>
        <w:t>punk</w:t>
      </w:r>
      <w:r>
        <w:rPr>
          <w:rFonts w:ascii="Times New Roman" w:eastAsia="Times New Roman" w:hAnsi="Times New Roman" w:cs="Times New Roman"/>
          <w:noProof/>
          <w:sz w:val="24"/>
          <w:szCs w:val="24"/>
          <w:lang w:val="lt-LT"/>
        </w:rPr>
        <w:t>čiu</w:t>
      </w:r>
      <w:r w:rsidRPr="00D523DB">
        <w:rPr>
          <w:rFonts w:ascii="Times New Roman" w:eastAsia="Times New Roman" w:hAnsi="Times New Roman" w:cs="Times New Roman"/>
          <w:noProof/>
          <w:sz w:val="24"/>
          <w:szCs w:val="24"/>
          <w:lang w:val="lt-LT"/>
        </w:rPr>
        <w:t>, darbų pirkimo sutarties vertė viršija 3 000 Eur (be pridėtinės vertės mokesčio)</w:t>
      </w:r>
      <w:r>
        <w:rPr>
          <w:rFonts w:ascii="Times New Roman" w:eastAsia="Times New Roman" w:hAnsi="Times New Roman" w:cs="Times New Roman"/>
          <w:noProof/>
          <w:sz w:val="24"/>
          <w:szCs w:val="24"/>
          <w:lang w:val="lt-LT"/>
        </w:rPr>
        <w:t>;“;</w:t>
      </w:r>
    </w:p>
    <w:p w:rsidR="00D523DB" w:rsidRPr="009975B1" w:rsidRDefault="00D523DB" w:rsidP="00D523DB">
      <w:pPr>
        <w:numPr>
          <w:ilvl w:val="1"/>
          <w:numId w:val="1"/>
        </w:num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left="0" w:firstLine="851"/>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 xml:space="preserve">pakeičiu </w:t>
      </w:r>
      <w:r>
        <w:rPr>
          <w:rFonts w:ascii="Times New Roman" w:eastAsia="Times New Roman" w:hAnsi="Times New Roman" w:cs="Times New Roman"/>
          <w:noProof/>
          <w:sz w:val="24"/>
          <w:szCs w:val="24"/>
          <w:lang w:val="lt-LT"/>
        </w:rPr>
        <w:t>129.2</w:t>
      </w:r>
      <w:r w:rsidRPr="009975B1">
        <w:rPr>
          <w:rFonts w:ascii="Times New Roman" w:eastAsia="Times New Roman" w:hAnsi="Times New Roman" w:cs="Times New Roman"/>
          <w:noProof/>
          <w:sz w:val="24"/>
          <w:szCs w:val="24"/>
          <w:lang w:val="lt-LT"/>
        </w:rPr>
        <w:t xml:space="preserve"> </w:t>
      </w:r>
      <w:r>
        <w:rPr>
          <w:rFonts w:ascii="Times New Roman" w:eastAsia="Times New Roman" w:hAnsi="Times New Roman" w:cs="Times New Roman"/>
          <w:noProof/>
          <w:sz w:val="24"/>
          <w:szCs w:val="24"/>
          <w:lang w:val="lt-LT"/>
        </w:rPr>
        <w:t>pa</w:t>
      </w:r>
      <w:r w:rsidRPr="009975B1">
        <w:rPr>
          <w:rFonts w:ascii="Times New Roman" w:eastAsia="Times New Roman" w:hAnsi="Times New Roman" w:cs="Times New Roman"/>
          <w:noProof/>
          <w:sz w:val="24"/>
          <w:szCs w:val="24"/>
          <w:lang w:val="lt-LT"/>
        </w:rPr>
        <w:t>punkt</w:t>
      </w:r>
      <w:r>
        <w:rPr>
          <w:rFonts w:ascii="Times New Roman" w:eastAsia="Times New Roman" w:hAnsi="Times New Roman" w:cs="Times New Roman"/>
          <w:noProof/>
          <w:sz w:val="24"/>
          <w:szCs w:val="24"/>
          <w:lang w:val="lt-LT"/>
        </w:rPr>
        <w:t>į</w:t>
      </w:r>
      <w:r w:rsidRPr="009975B1">
        <w:rPr>
          <w:rFonts w:ascii="Times New Roman" w:eastAsia="Times New Roman" w:hAnsi="Times New Roman" w:cs="Times New Roman"/>
          <w:noProof/>
          <w:sz w:val="24"/>
          <w:szCs w:val="24"/>
          <w:lang w:val="lt-LT"/>
        </w:rPr>
        <w:t xml:space="preserve"> ir išdėstau jį taip:</w:t>
      </w:r>
    </w:p>
    <w:p w:rsidR="00D523DB" w:rsidRDefault="00D523DB" w:rsidP="00D523D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firstLine="851"/>
        <w:jc w:val="both"/>
        <w:rPr>
          <w:rFonts w:ascii="Times New Roman" w:eastAsia="Times New Roman" w:hAnsi="Times New Roman" w:cs="Times New Roman"/>
          <w:iCs/>
          <w:noProof/>
          <w:sz w:val="24"/>
          <w:szCs w:val="24"/>
          <w:lang w:val="lt-LT"/>
        </w:rPr>
      </w:pPr>
      <w:r w:rsidRPr="009975B1">
        <w:rPr>
          <w:rFonts w:ascii="Times New Roman" w:eastAsia="Times New Roman" w:hAnsi="Times New Roman" w:cs="Times New Roman"/>
          <w:noProof/>
          <w:sz w:val="24"/>
          <w:szCs w:val="24"/>
          <w:lang w:val="lt-LT"/>
        </w:rPr>
        <w:t>„</w:t>
      </w:r>
      <w:r w:rsidR="00264FEE" w:rsidRPr="00264FEE">
        <w:rPr>
          <w:rFonts w:ascii="Times New Roman" w:eastAsia="Times New Roman" w:hAnsi="Times New Roman" w:cs="Times New Roman"/>
          <w:noProof/>
          <w:sz w:val="24"/>
          <w:szCs w:val="24"/>
          <w:lang w:val="lt-LT"/>
        </w:rPr>
        <w:t>129.2.</w:t>
      </w:r>
      <w:r w:rsidR="005A3FA8">
        <w:rPr>
          <w:rFonts w:ascii="Times New Roman" w:eastAsia="Times New Roman" w:hAnsi="Times New Roman" w:cs="Times New Roman"/>
          <w:noProof/>
          <w:sz w:val="24"/>
          <w:szCs w:val="24"/>
          <w:lang w:val="lt-LT"/>
        </w:rPr>
        <w:t xml:space="preserve"> </w:t>
      </w:r>
      <w:r w:rsidR="00264FEE" w:rsidRPr="00264FEE">
        <w:rPr>
          <w:rFonts w:ascii="Times New Roman" w:eastAsia="Times New Roman" w:hAnsi="Times New Roman" w:cs="Times New Roman"/>
          <w:noProof/>
          <w:sz w:val="24"/>
          <w:szCs w:val="24"/>
          <w:lang w:val="lt-LT"/>
        </w:rPr>
        <w:t>pirkimo sutarties vertė viršija 3 000 Eur (be pridėtinės vertės mokesčio) ir:</w:t>
      </w:r>
      <w:r>
        <w:rPr>
          <w:rFonts w:ascii="Times New Roman" w:eastAsia="Times New Roman" w:hAnsi="Times New Roman" w:cs="Times New Roman"/>
          <w:noProof/>
          <w:sz w:val="24"/>
          <w:szCs w:val="24"/>
          <w:lang w:val="lt-LT"/>
        </w:rPr>
        <w:t>“;</w:t>
      </w:r>
    </w:p>
    <w:p w:rsidR="00264FEE" w:rsidRPr="009975B1" w:rsidRDefault="00264FEE" w:rsidP="00264FEE">
      <w:pPr>
        <w:numPr>
          <w:ilvl w:val="1"/>
          <w:numId w:val="1"/>
        </w:num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left="0" w:firstLine="851"/>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 xml:space="preserve">pakeičiu </w:t>
      </w:r>
      <w:r>
        <w:rPr>
          <w:rFonts w:ascii="Times New Roman" w:eastAsia="Times New Roman" w:hAnsi="Times New Roman" w:cs="Times New Roman"/>
          <w:noProof/>
          <w:sz w:val="24"/>
          <w:szCs w:val="24"/>
          <w:lang w:val="lt-LT"/>
        </w:rPr>
        <w:t>156.1</w:t>
      </w:r>
      <w:r w:rsidRPr="009975B1">
        <w:rPr>
          <w:rFonts w:ascii="Times New Roman" w:eastAsia="Times New Roman" w:hAnsi="Times New Roman" w:cs="Times New Roman"/>
          <w:noProof/>
          <w:sz w:val="24"/>
          <w:szCs w:val="24"/>
          <w:lang w:val="lt-LT"/>
        </w:rPr>
        <w:t xml:space="preserve"> </w:t>
      </w:r>
      <w:r>
        <w:rPr>
          <w:rFonts w:ascii="Times New Roman" w:eastAsia="Times New Roman" w:hAnsi="Times New Roman" w:cs="Times New Roman"/>
          <w:noProof/>
          <w:sz w:val="24"/>
          <w:szCs w:val="24"/>
          <w:lang w:val="lt-LT"/>
        </w:rPr>
        <w:t>pa</w:t>
      </w:r>
      <w:r w:rsidRPr="009975B1">
        <w:rPr>
          <w:rFonts w:ascii="Times New Roman" w:eastAsia="Times New Roman" w:hAnsi="Times New Roman" w:cs="Times New Roman"/>
          <w:noProof/>
          <w:sz w:val="24"/>
          <w:szCs w:val="24"/>
          <w:lang w:val="lt-LT"/>
        </w:rPr>
        <w:t>punkt</w:t>
      </w:r>
      <w:r>
        <w:rPr>
          <w:rFonts w:ascii="Times New Roman" w:eastAsia="Times New Roman" w:hAnsi="Times New Roman" w:cs="Times New Roman"/>
          <w:noProof/>
          <w:sz w:val="24"/>
          <w:szCs w:val="24"/>
          <w:lang w:val="lt-LT"/>
        </w:rPr>
        <w:t>į</w:t>
      </w:r>
      <w:r w:rsidRPr="009975B1">
        <w:rPr>
          <w:rFonts w:ascii="Times New Roman" w:eastAsia="Times New Roman" w:hAnsi="Times New Roman" w:cs="Times New Roman"/>
          <w:noProof/>
          <w:sz w:val="24"/>
          <w:szCs w:val="24"/>
          <w:lang w:val="lt-LT"/>
        </w:rPr>
        <w:t xml:space="preserve"> ir išdėstau jį taip:</w:t>
      </w:r>
    </w:p>
    <w:p w:rsidR="00264FEE" w:rsidRDefault="00264FEE" w:rsidP="00264FEE">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firstLine="851"/>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w:t>
      </w:r>
      <w:r w:rsidRPr="00264FEE">
        <w:rPr>
          <w:rFonts w:ascii="Times New Roman" w:eastAsia="Times New Roman" w:hAnsi="Times New Roman" w:cs="Times New Roman"/>
          <w:noProof/>
          <w:sz w:val="24"/>
          <w:szCs w:val="24"/>
          <w:lang w:val="lt-LT"/>
        </w:rPr>
        <w:t>156.1.</w:t>
      </w:r>
      <w:r w:rsidR="005A3FA8">
        <w:rPr>
          <w:rFonts w:ascii="Times New Roman" w:eastAsia="Times New Roman" w:hAnsi="Times New Roman" w:cs="Times New Roman"/>
          <w:noProof/>
          <w:sz w:val="24"/>
          <w:szCs w:val="24"/>
          <w:lang w:val="lt-LT"/>
        </w:rPr>
        <w:t xml:space="preserve"> </w:t>
      </w:r>
      <w:r w:rsidRPr="00264FEE">
        <w:rPr>
          <w:rFonts w:ascii="Times New Roman" w:eastAsia="Times New Roman" w:hAnsi="Times New Roman" w:cs="Times New Roman"/>
          <w:noProof/>
          <w:sz w:val="24"/>
          <w:szCs w:val="24"/>
          <w:lang w:val="lt-LT"/>
        </w:rPr>
        <w:t>pirkimo sutarties vertė neviršija 3 000 Eur (be pridėtinės vertės mokesčio</w:t>
      </w:r>
      <w:r>
        <w:rPr>
          <w:rFonts w:ascii="Times New Roman" w:eastAsia="Times New Roman" w:hAnsi="Times New Roman" w:cs="Times New Roman"/>
          <w:noProof/>
          <w:sz w:val="24"/>
          <w:szCs w:val="24"/>
          <w:lang w:val="lt-LT"/>
        </w:rPr>
        <w:t>);“;</w:t>
      </w:r>
    </w:p>
    <w:p w:rsidR="00264FEE" w:rsidRPr="009975B1" w:rsidRDefault="00264FEE" w:rsidP="00264FEE">
      <w:pPr>
        <w:numPr>
          <w:ilvl w:val="1"/>
          <w:numId w:val="1"/>
        </w:num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left="0" w:firstLine="851"/>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 xml:space="preserve">pakeičiu </w:t>
      </w:r>
      <w:r>
        <w:rPr>
          <w:rFonts w:ascii="Times New Roman" w:eastAsia="Times New Roman" w:hAnsi="Times New Roman" w:cs="Times New Roman"/>
          <w:noProof/>
          <w:sz w:val="24"/>
          <w:szCs w:val="24"/>
          <w:lang w:val="lt-LT"/>
        </w:rPr>
        <w:t>159</w:t>
      </w:r>
      <w:r w:rsidRPr="009975B1">
        <w:rPr>
          <w:rFonts w:ascii="Times New Roman" w:eastAsia="Times New Roman" w:hAnsi="Times New Roman" w:cs="Times New Roman"/>
          <w:noProof/>
          <w:sz w:val="24"/>
          <w:szCs w:val="24"/>
          <w:lang w:val="lt-LT"/>
        </w:rPr>
        <w:t xml:space="preserve"> punktą ir išdėstau jį taip:</w:t>
      </w:r>
    </w:p>
    <w:p w:rsidR="00264FEE" w:rsidRDefault="00264FEE" w:rsidP="00264FEE">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firstLine="851"/>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w:t>
      </w:r>
      <w:r w:rsidRPr="00264FEE">
        <w:rPr>
          <w:rFonts w:ascii="Times New Roman" w:eastAsia="Times New Roman" w:hAnsi="Times New Roman" w:cs="Times New Roman"/>
          <w:noProof/>
          <w:sz w:val="24"/>
          <w:szCs w:val="24"/>
          <w:lang w:val="lt-LT"/>
        </w:rPr>
        <w:t>159.</w:t>
      </w:r>
      <w:r w:rsidRPr="00264FEE">
        <w:rPr>
          <w:rFonts w:ascii="Times New Roman" w:eastAsia="Times New Roman" w:hAnsi="Times New Roman" w:cs="Times New Roman"/>
          <w:noProof/>
          <w:sz w:val="24"/>
          <w:szCs w:val="24"/>
          <w:lang w:val="lt-LT"/>
        </w:rPr>
        <w:tab/>
        <w:t>Vykdydamas mažos vertės pirkimus Komitetas neprivalo vadovautis Taisyklių 29, 35, 40, 45, 46, 55, 56, 57, 58, 59, 60, 61, 65, 74, 76, 83, 84, 85, 86, 87, 88, 10</w:t>
      </w:r>
      <w:r>
        <w:rPr>
          <w:rFonts w:ascii="Times New Roman" w:eastAsia="Times New Roman" w:hAnsi="Times New Roman" w:cs="Times New Roman"/>
          <w:noProof/>
          <w:sz w:val="24"/>
          <w:szCs w:val="24"/>
          <w:lang w:val="lt-LT"/>
        </w:rPr>
        <w:t>6.3 ir 127 punktų reikalavimais</w:t>
      </w:r>
      <w:r w:rsidRPr="00264FEE">
        <w:rPr>
          <w:rFonts w:ascii="Times New Roman" w:eastAsia="Times New Roman" w:hAnsi="Times New Roman" w:cs="Times New Roman"/>
          <w:noProof/>
          <w:sz w:val="24"/>
          <w:szCs w:val="24"/>
          <w:lang w:val="lt-LT"/>
        </w:rPr>
        <w:t>.</w:t>
      </w:r>
      <w:r w:rsidRPr="009975B1">
        <w:rPr>
          <w:rFonts w:ascii="Times New Roman" w:eastAsia="Times New Roman" w:hAnsi="Times New Roman" w:cs="Times New Roman"/>
          <w:noProof/>
          <w:sz w:val="24"/>
          <w:szCs w:val="24"/>
          <w:lang w:val="lt-LT"/>
        </w:rPr>
        <w:t>“</w:t>
      </w:r>
      <w:r w:rsidR="005A3FA8">
        <w:rPr>
          <w:rFonts w:ascii="Times New Roman" w:eastAsia="Times New Roman" w:hAnsi="Times New Roman" w:cs="Times New Roman"/>
          <w:noProof/>
          <w:sz w:val="24"/>
          <w:szCs w:val="24"/>
          <w:lang w:val="lt-LT"/>
        </w:rPr>
        <w:t>;</w:t>
      </w:r>
    </w:p>
    <w:p w:rsidR="00264FEE" w:rsidRPr="009975B1" w:rsidRDefault="00264FEE" w:rsidP="00264FEE">
      <w:pPr>
        <w:numPr>
          <w:ilvl w:val="1"/>
          <w:numId w:val="1"/>
        </w:num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left="0" w:firstLine="851"/>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 xml:space="preserve">pakeičiu </w:t>
      </w:r>
      <w:r>
        <w:rPr>
          <w:rFonts w:ascii="Times New Roman" w:eastAsia="Times New Roman" w:hAnsi="Times New Roman" w:cs="Times New Roman"/>
          <w:noProof/>
          <w:sz w:val="24"/>
          <w:szCs w:val="24"/>
          <w:lang w:val="lt-LT"/>
        </w:rPr>
        <w:t>166</w:t>
      </w:r>
      <w:r w:rsidRPr="009975B1">
        <w:rPr>
          <w:rFonts w:ascii="Times New Roman" w:eastAsia="Times New Roman" w:hAnsi="Times New Roman" w:cs="Times New Roman"/>
          <w:noProof/>
          <w:sz w:val="24"/>
          <w:szCs w:val="24"/>
          <w:lang w:val="lt-LT"/>
        </w:rPr>
        <w:t xml:space="preserve"> punkt</w:t>
      </w:r>
      <w:r w:rsidR="00743F17">
        <w:rPr>
          <w:rFonts w:ascii="Times New Roman" w:eastAsia="Times New Roman" w:hAnsi="Times New Roman" w:cs="Times New Roman"/>
          <w:noProof/>
          <w:sz w:val="24"/>
          <w:szCs w:val="24"/>
          <w:lang w:val="lt-LT"/>
        </w:rPr>
        <w:t>o pirmąją pastraipą</w:t>
      </w:r>
      <w:r w:rsidRPr="009975B1">
        <w:rPr>
          <w:rFonts w:ascii="Times New Roman" w:eastAsia="Times New Roman" w:hAnsi="Times New Roman" w:cs="Times New Roman"/>
          <w:noProof/>
          <w:sz w:val="24"/>
          <w:szCs w:val="24"/>
          <w:lang w:val="lt-LT"/>
        </w:rPr>
        <w:t xml:space="preserve"> ir išdėstau j</w:t>
      </w:r>
      <w:r w:rsidR="00743F17">
        <w:rPr>
          <w:rFonts w:ascii="Times New Roman" w:eastAsia="Times New Roman" w:hAnsi="Times New Roman" w:cs="Times New Roman"/>
          <w:noProof/>
          <w:sz w:val="24"/>
          <w:szCs w:val="24"/>
          <w:lang w:val="lt-LT"/>
        </w:rPr>
        <w:t>ą</w:t>
      </w:r>
      <w:r w:rsidRPr="009975B1">
        <w:rPr>
          <w:rFonts w:ascii="Times New Roman" w:eastAsia="Times New Roman" w:hAnsi="Times New Roman" w:cs="Times New Roman"/>
          <w:noProof/>
          <w:sz w:val="24"/>
          <w:szCs w:val="24"/>
          <w:lang w:val="lt-LT"/>
        </w:rPr>
        <w:t xml:space="preserve"> taip:</w:t>
      </w:r>
    </w:p>
    <w:p w:rsidR="00264FEE" w:rsidRDefault="00264FEE" w:rsidP="00264FEE">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firstLine="851"/>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w:t>
      </w:r>
      <w:r w:rsidRPr="00264FEE">
        <w:rPr>
          <w:rFonts w:ascii="Times New Roman" w:eastAsia="Times New Roman" w:hAnsi="Times New Roman" w:cs="Times New Roman"/>
          <w:noProof/>
          <w:sz w:val="24"/>
          <w:szCs w:val="24"/>
          <w:lang w:val="lt-LT"/>
        </w:rPr>
        <w:t>166.</w:t>
      </w:r>
      <w:r w:rsidRPr="00264FEE">
        <w:rPr>
          <w:rFonts w:ascii="Times New Roman" w:eastAsia="Times New Roman" w:hAnsi="Times New Roman" w:cs="Times New Roman"/>
          <w:noProof/>
          <w:sz w:val="24"/>
          <w:szCs w:val="24"/>
          <w:lang w:val="lt-LT"/>
        </w:rPr>
        <w:tab/>
        <w:t>Komitetas suinteresuotiems kandidatams ir suinteresuotiems dalyviams, išskyrus atvejus, kai supaprastinto pirkimo sutarties vertė mažesnė kaip 3 000 Eur (be pridėtinės vertės mokesčio), ne vėliau kaip per 5 darbo dienas faksu arba elektroniniu paštu, kitomis elektroninėmis priemonėmis praneša apie:</w:t>
      </w:r>
      <w:r w:rsidRPr="009975B1">
        <w:rPr>
          <w:rFonts w:ascii="Times New Roman" w:eastAsia="Times New Roman" w:hAnsi="Times New Roman" w:cs="Times New Roman"/>
          <w:noProof/>
          <w:sz w:val="24"/>
          <w:szCs w:val="24"/>
          <w:lang w:val="lt-LT"/>
        </w:rPr>
        <w:t>“</w:t>
      </w:r>
      <w:r w:rsidR="005A3FA8">
        <w:rPr>
          <w:rFonts w:ascii="Times New Roman" w:eastAsia="Times New Roman" w:hAnsi="Times New Roman" w:cs="Times New Roman"/>
          <w:noProof/>
          <w:sz w:val="24"/>
          <w:szCs w:val="24"/>
          <w:lang w:val="lt-LT"/>
        </w:rPr>
        <w:t>.</w:t>
      </w:r>
    </w:p>
    <w:p w:rsidR="00DD3A8B" w:rsidRPr="009975B1" w:rsidRDefault="00DD3A8B" w:rsidP="00152392">
      <w:pPr>
        <w:numPr>
          <w:ilvl w:val="0"/>
          <w:numId w:val="1"/>
        </w:num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left="0" w:firstLine="851"/>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pacing w:val="80"/>
          <w:sz w:val="24"/>
          <w:szCs w:val="24"/>
          <w:lang w:val="lt-LT"/>
        </w:rPr>
        <w:t>Nustata</w:t>
      </w:r>
      <w:r w:rsidR="00AA1959">
        <w:rPr>
          <w:rFonts w:ascii="Times New Roman" w:eastAsia="Times New Roman" w:hAnsi="Times New Roman" w:cs="Times New Roman"/>
          <w:noProof/>
          <w:sz w:val="24"/>
          <w:szCs w:val="24"/>
          <w:lang w:val="lt-LT"/>
        </w:rPr>
        <w:t>u, kad šio</w:t>
      </w:r>
      <w:bookmarkStart w:id="2" w:name="_GoBack"/>
      <w:bookmarkEnd w:id="2"/>
      <w:r w:rsidRPr="009975B1">
        <w:rPr>
          <w:rFonts w:ascii="Times New Roman" w:eastAsia="Times New Roman" w:hAnsi="Times New Roman" w:cs="Times New Roman"/>
          <w:noProof/>
          <w:sz w:val="24"/>
          <w:szCs w:val="24"/>
          <w:lang w:val="lt-LT"/>
        </w:rPr>
        <w:t xml:space="preserve"> įsakym</w:t>
      </w:r>
      <w:r w:rsidR="00720086">
        <w:rPr>
          <w:rFonts w:ascii="Times New Roman" w:eastAsia="Times New Roman" w:hAnsi="Times New Roman" w:cs="Times New Roman"/>
          <w:noProof/>
          <w:sz w:val="24"/>
          <w:szCs w:val="24"/>
          <w:lang w:val="lt-LT"/>
        </w:rPr>
        <w:t>o 1.1-1.10 ir 1.12</w:t>
      </w:r>
      <w:r w:rsidRPr="009975B1">
        <w:rPr>
          <w:rFonts w:ascii="Times New Roman" w:eastAsia="Times New Roman" w:hAnsi="Times New Roman" w:cs="Times New Roman"/>
          <w:noProof/>
          <w:sz w:val="24"/>
          <w:szCs w:val="24"/>
          <w:lang w:val="lt-LT"/>
        </w:rPr>
        <w:t xml:space="preserve"> </w:t>
      </w:r>
      <w:r w:rsidR="00720086">
        <w:rPr>
          <w:rFonts w:ascii="Times New Roman" w:eastAsia="Times New Roman" w:hAnsi="Times New Roman" w:cs="Times New Roman"/>
          <w:noProof/>
          <w:sz w:val="24"/>
          <w:szCs w:val="24"/>
          <w:lang w:val="lt-LT"/>
        </w:rPr>
        <w:t xml:space="preserve">papunkčiai </w:t>
      </w:r>
      <w:r w:rsidRPr="009975B1">
        <w:rPr>
          <w:rFonts w:ascii="Times New Roman" w:eastAsia="Times New Roman" w:hAnsi="Times New Roman" w:cs="Times New Roman"/>
          <w:noProof/>
          <w:sz w:val="24"/>
          <w:szCs w:val="24"/>
          <w:lang w:val="lt-LT"/>
        </w:rPr>
        <w:t>įsigalioja nuo 201</w:t>
      </w:r>
      <w:r w:rsidR="005A3FA8">
        <w:rPr>
          <w:rFonts w:ascii="Times New Roman" w:eastAsia="Times New Roman" w:hAnsi="Times New Roman" w:cs="Times New Roman"/>
          <w:noProof/>
          <w:sz w:val="24"/>
          <w:szCs w:val="24"/>
          <w:lang w:val="lt-LT"/>
        </w:rPr>
        <w:t>5</w:t>
      </w:r>
      <w:r w:rsidRPr="009975B1">
        <w:rPr>
          <w:rFonts w:ascii="Times New Roman" w:eastAsia="Times New Roman" w:hAnsi="Times New Roman" w:cs="Times New Roman"/>
          <w:noProof/>
          <w:sz w:val="24"/>
          <w:szCs w:val="24"/>
          <w:lang w:val="lt-LT"/>
        </w:rPr>
        <w:t xml:space="preserve"> m. sausio 1 d.</w:t>
      </w: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firstLine="720"/>
        <w:jc w:val="both"/>
        <w:rPr>
          <w:rFonts w:ascii="Times New Roman" w:eastAsia="Times New Roman" w:hAnsi="Times New Roman" w:cs="Times New Roman"/>
          <w:noProof/>
          <w:sz w:val="24"/>
          <w:szCs w:val="24"/>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7"/>
      </w:tblGrid>
      <w:tr w:rsidR="00DD3A8B" w:rsidRPr="009975B1" w:rsidTr="004D6FF5">
        <w:tc>
          <w:tcPr>
            <w:tcW w:w="4927" w:type="dxa"/>
          </w:tcPr>
          <w:p w:rsidR="00DD3A8B" w:rsidRDefault="00DD3A8B" w:rsidP="004D6FF5">
            <w:pPr>
              <w:tabs>
                <w:tab w:val="left" w:pos="567"/>
                <w:tab w:val="left" w:pos="851"/>
                <w:tab w:val="left" w:pos="1134"/>
                <w:tab w:val="left" w:pos="1418"/>
                <w:tab w:val="left" w:pos="1701"/>
                <w:tab w:val="left" w:pos="1843"/>
                <w:tab w:val="left" w:pos="2268"/>
                <w:tab w:val="left" w:pos="2410"/>
                <w:tab w:val="center" w:pos="4819"/>
                <w:tab w:val="right" w:pos="9638"/>
              </w:tabs>
              <w:spacing w:line="276" w:lineRule="auto"/>
              <w:jc w:val="both"/>
              <w:rPr>
                <w:noProof/>
                <w:sz w:val="24"/>
                <w:szCs w:val="24"/>
              </w:rPr>
            </w:pPr>
            <w:r w:rsidRPr="009975B1">
              <w:rPr>
                <w:noProof/>
                <w:sz w:val="24"/>
                <w:szCs w:val="24"/>
              </w:rPr>
              <w:t>Direktori</w:t>
            </w:r>
            <w:r w:rsidR="00743F17">
              <w:rPr>
                <w:noProof/>
                <w:sz w:val="24"/>
                <w:szCs w:val="24"/>
              </w:rPr>
              <w:t>a</w:t>
            </w:r>
            <w:r w:rsidRPr="009975B1">
              <w:rPr>
                <w:noProof/>
                <w:sz w:val="24"/>
                <w:szCs w:val="24"/>
              </w:rPr>
              <w:t>us</w:t>
            </w:r>
            <w:r w:rsidR="00743F17">
              <w:rPr>
                <w:noProof/>
                <w:sz w:val="24"/>
                <w:szCs w:val="24"/>
              </w:rPr>
              <w:t xml:space="preserve"> pavaduotojas,</w:t>
            </w:r>
          </w:p>
          <w:p w:rsidR="00743F17" w:rsidRPr="009975B1" w:rsidRDefault="000952B9" w:rsidP="004D6FF5">
            <w:pPr>
              <w:tabs>
                <w:tab w:val="left" w:pos="567"/>
                <w:tab w:val="left" w:pos="851"/>
                <w:tab w:val="left" w:pos="1134"/>
                <w:tab w:val="left" w:pos="1418"/>
                <w:tab w:val="left" w:pos="1701"/>
                <w:tab w:val="left" w:pos="1843"/>
                <w:tab w:val="left" w:pos="2268"/>
                <w:tab w:val="left" w:pos="2410"/>
                <w:tab w:val="center" w:pos="4819"/>
                <w:tab w:val="right" w:pos="9638"/>
              </w:tabs>
              <w:spacing w:line="276" w:lineRule="auto"/>
              <w:jc w:val="both"/>
              <w:rPr>
                <w:noProof/>
                <w:sz w:val="24"/>
                <w:szCs w:val="24"/>
              </w:rPr>
            </w:pPr>
            <w:r>
              <w:rPr>
                <w:noProof/>
                <w:sz w:val="24"/>
                <w:szCs w:val="24"/>
              </w:rPr>
              <w:t>p</w:t>
            </w:r>
            <w:r w:rsidR="00743F17">
              <w:rPr>
                <w:noProof/>
                <w:sz w:val="24"/>
                <w:szCs w:val="24"/>
              </w:rPr>
              <w:t>avaduojantis direktorių</w:t>
            </w:r>
          </w:p>
        </w:tc>
        <w:tc>
          <w:tcPr>
            <w:tcW w:w="4927" w:type="dxa"/>
          </w:tcPr>
          <w:p w:rsidR="00DD3A8B" w:rsidRDefault="00DD3A8B" w:rsidP="004D6FF5">
            <w:pPr>
              <w:tabs>
                <w:tab w:val="left" w:pos="567"/>
                <w:tab w:val="left" w:pos="851"/>
                <w:tab w:val="left" w:pos="1134"/>
                <w:tab w:val="left" w:pos="1418"/>
                <w:tab w:val="left" w:pos="1701"/>
                <w:tab w:val="left" w:pos="1843"/>
                <w:tab w:val="left" w:pos="2268"/>
                <w:tab w:val="left" w:pos="2410"/>
                <w:tab w:val="center" w:pos="4819"/>
                <w:tab w:val="right" w:pos="9638"/>
              </w:tabs>
              <w:spacing w:line="276" w:lineRule="auto"/>
              <w:jc w:val="right"/>
              <w:rPr>
                <w:noProof/>
                <w:sz w:val="24"/>
                <w:szCs w:val="24"/>
              </w:rPr>
            </w:pPr>
          </w:p>
          <w:p w:rsidR="00743F17" w:rsidRPr="009975B1" w:rsidRDefault="00743F17" w:rsidP="004D6FF5">
            <w:pPr>
              <w:tabs>
                <w:tab w:val="left" w:pos="567"/>
                <w:tab w:val="left" w:pos="851"/>
                <w:tab w:val="left" w:pos="1134"/>
                <w:tab w:val="left" w:pos="1418"/>
                <w:tab w:val="left" w:pos="1701"/>
                <w:tab w:val="left" w:pos="1843"/>
                <w:tab w:val="left" w:pos="2268"/>
                <w:tab w:val="left" w:pos="2410"/>
                <w:tab w:val="center" w:pos="4819"/>
                <w:tab w:val="right" w:pos="9638"/>
              </w:tabs>
              <w:spacing w:line="276" w:lineRule="auto"/>
              <w:jc w:val="right"/>
              <w:rPr>
                <w:noProof/>
                <w:sz w:val="24"/>
                <w:szCs w:val="24"/>
              </w:rPr>
            </w:pPr>
            <w:r>
              <w:rPr>
                <w:noProof/>
                <w:sz w:val="24"/>
                <w:szCs w:val="24"/>
              </w:rPr>
              <w:t>Rytis Kalinauskas</w:t>
            </w:r>
          </w:p>
        </w:tc>
      </w:tr>
    </w:tbl>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DD3A8B"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720086" w:rsidRPr="009975B1" w:rsidRDefault="00720086"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Parengė</w:t>
      </w: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0F7E47" w:rsidRDefault="00DD3A8B" w:rsidP="00720086">
      <w:pPr>
        <w:tabs>
          <w:tab w:val="left" w:pos="567"/>
          <w:tab w:val="left" w:pos="851"/>
          <w:tab w:val="left" w:pos="1134"/>
          <w:tab w:val="left" w:pos="1418"/>
          <w:tab w:val="left" w:pos="1701"/>
          <w:tab w:val="left" w:pos="1843"/>
          <w:tab w:val="left" w:pos="2268"/>
          <w:tab w:val="left" w:pos="2410"/>
        </w:tabs>
        <w:overflowPunct w:val="0"/>
        <w:spacing w:after="0" w:line="276" w:lineRule="auto"/>
        <w:jc w:val="both"/>
      </w:pPr>
      <w:r w:rsidRPr="009975B1">
        <w:rPr>
          <w:rFonts w:ascii="Times New Roman" w:eastAsia="Times New Roman" w:hAnsi="Times New Roman" w:cs="Times New Roman"/>
          <w:noProof/>
          <w:color w:val="000000"/>
          <w:sz w:val="24"/>
          <w:szCs w:val="24"/>
          <w:lang w:val="lt-LT"/>
        </w:rPr>
        <w:t>Romualdas Urnikas</w:t>
      </w:r>
    </w:p>
    <w:sectPr w:rsidR="000F7E47" w:rsidSect="003F023B">
      <w:headerReference w:type="even" r:id="rId9"/>
      <w:headerReference w:type="default" r:id="rId10"/>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532" w:rsidRDefault="00E53532">
      <w:pPr>
        <w:spacing w:after="0" w:line="240" w:lineRule="auto"/>
      </w:pPr>
      <w:r>
        <w:separator/>
      </w:r>
    </w:p>
  </w:endnote>
  <w:endnote w:type="continuationSeparator" w:id="0">
    <w:p w:rsidR="00E53532" w:rsidRDefault="00E53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Bold">
    <w:altName w:val="Times New Roman"/>
    <w:panose1 w:val="00000000000000000000"/>
    <w:charset w:val="EE"/>
    <w:family w:val="roman"/>
    <w:notTrueType/>
    <w:pitch w:val="default"/>
    <w:sig w:usb0="00000005" w:usb1="00000000" w:usb2="00000000" w:usb3="00000000" w:csb0="00000082" w:csb1="00000000"/>
  </w:font>
  <w:font w:name="11">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532" w:rsidRDefault="00E53532">
      <w:pPr>
        <w:spacing w:after="0" w:line="240" w:lineRule="auto"/>
      </w:pPr>
      <w:r>
        <w:separator/>
      </w:r>
    </w:p>
  </w:footnote>
  <w:footnote w:type="continuationSeparator" w:id="0">
    <w:p w:rsidR="00E53532" w:rsidRDefault="00E535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729" w:rsidRDefault="00DD3A8B" w:rsidP="006D7F9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74729" w:rsidRDefault="00E5353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729" w:rsidRPr="00720086" w:rsidRDefault="00DD3A8B" w:rsidP="009151BE">
    <w:pPr>
      <w:pStyle w:val="Antrats"/>
      <w:framePr w:wrap="around" w:vAnchor="text" w:hAnchor="margin" w:xAlign="center" w:y="-183"/>
      <w:rPr>
        <w:rStyle w:val="Puslapionumeris"/>
        <w:rFonts w:ascii="11" w:hAnsi="11"/>
      </w:rPr>
    </w:pPr>
    <w:r w:rsidRPr="00720086">
      <w:rPr>
        <w:rStyle w:val="Puslapionumeris"/>
        <w:rFonts w:ascii="11" w:hAnsi="11"/>
      </w:rPr>
      <w:fldChar w:fldCharType="begin"/>
    </w:r>
    <w:r w:rsidRPr="00720086">
      <w:rPr>
        <w:rStyle w:val="Puslapionumeris"/>
        <w:rFonts w:ascii="11" w:hAnsi="11"/>
      </w:rPr>
      <w:instrText xml:space="preserve">PAGE  </w:instrText>
    </w:r>
    <w:r w:rsidRPr="00720086">
      <w:rPr>
        <w:rStyle w:val="Puslapionumeris"/>
        <w:rFonts w:ascii="11" w:hAnsi="11"/>
      </w:rPr>
      <w:fldChar w:fldCharType="separate"/>
    </w:r>
    <w:r w:rsidR="00AA1959">
      <w:rPr>
        <w:rStyle w:val="Puslapionumeris"/>
        <w:rFonts w:ascii="11" w:hAnsi="11"/>
        <w:noProof/>
      </w:rPr>
      <w:t>2</w:t>
    </w:r>
    <w:r w:rsidRPr="00720086">
      <w:rPr>
        <w:rStyle w:val="Puslapionumeris"/>
        <w:rFonts w:ascii="11" w:hAnsi="11"/>
      </w:rPr>
      <w:fldChar w:fldCharType="end"/>
    </w:r>
  </w:p>
  <w:p w:rsidR="00A74729" w:rsidRDefault="00E5353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DE22D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712"/>
    <w:rsid w:val="000952B9"/>
    <w:rsid w:val="000F7E47"/>
    <w:rsid w:val="00152392"/>
    <w:rsid w:val="00264FEE"/>
    <w:rsid w:val="002C2A41"/>
    <w:rsid w:val="002F1EBC"/>
    <w:rsid w:val="003D6A37"/>
    <w:rsid w:val="00487712"/>
    <w:rsid w:val="00531C1A"/>
    <w:rsid w:val="005A3FA8"/>
    <w:rsid w:val="00621567"/>
    <w:rsid w:val="00720086"/>
    <w:rsid w:val="00743F17"/>
    <w:rsid w:val="007526E1"/>
    <w:rsid w:val="008F3196"/>
    <w:rsid w:val="00AA1959"/>
    <w:rsid w:val="00B8048C"/>
    <w:rsid w:val="00D264DE"/>
    <w:rsid w:val="00D523DB"/>
    <w:rsid w:val="00DD3A8B"/>
    <w:rsid w:val="00E53532"/>
    <w:rsid w:val="00FF2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5:chartTrackingRefBased/>
  <w15:docId w15:val="{BA194B7E-CF6F-4B12-B88C-2965F582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3A8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8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D3A8B"/>
  </w:style>
  <w:style w:type="character" w:styleId="Puslapionumeris">
    <w:name w:val="page number"/>
    <w:basedOn w:val="Numatytasispastraiposriftas"/>
    <w:rsid w:val="00DD3A8B"/>
  </w:style>
  <w:style w:type="table" w:styleId="Lentelstinklelis">
    <w:name w:val="Table Grid"/>
    <w:basedOn w:val="prastojilentel"/>
    <w:uiPriority w:val="59"/>
    <w:rsid w:val="00DD3A8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720086"/>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720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603</Words>
  <Characters>4422</Characters>
  <Application>Microsoft Office Word</Application>
  <DocSecurity>0</DocSecurity>
  <Lines>98</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Romas Urnikas</dc:creator>
  <cp:keywords/>
  <dc:description/>
  <cp:lastModifiedBy>Romas Urnikas</cp:lastModifiedBy>
  <cp:revision>13</cp:revision>
  <cp:lastPrinted>2014-12-08T21:17:00Z</cp:lastPrinted>
  <dcterms:created xsi:type="dcterms:W3CDTF">2013-12-30T13:35:00Z</dcterms:created>
  <dcterms:modified xsi:type="dcterms:W3CDTF">2014-12-08T21:18:00Z</dcterms:modified>
</cp:coreProperties>
</file>