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9.75pt" o:ole="" fillcolor="window">
            <v:imagedata r:id="rId7" o:title=""/>
          </v:shape>
          <o:OLEObject Type="Embed" ProgID="PBrush" ShapeID="_x0000_i1025" DrawAspect="Content" ObjectID="_1513426533" r:id="rId8"/>
        </w:objec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rPr>
          <w:rFonts w:ascii="Times New Roman" w:eastAsia="Times New Roman" w:hAnsi="Times New Roman" w:cs="Times New Roman"/>
          <w:noProof/>
          <w:sz w:val="24"/>
          <w:szCs w:val="24"/>
          <w:lang w:val="lt-LT"/>
        </w:rPr>
      </w:pPr>
    </w:p>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bookmarkStart w:id="0" w:name="_Toc355215035"/>
      <w:r w:rsidRPr="009975B1">
        <w:rPr>
          <w:rFonts w:ascii="Times New Roman" w:eastAsia="Times New Roman" w:hAnsi="Times New Roman" w:cs="Times New Roman"/>
          <w:b/>
          <w:noProof/>
          <w:sz w:val="24"/>
          <w:szCs w:val="24"/>
          <w:lang w:val="lt-LT"/>
        </w:rPr>
        <w:t>INFORMACINĖS VISUOMENĖS PLĖTROS KOMITETO</w:t>
      </w:r>
      <w:bookmarkEnd w:id="0"/>
    </w:p>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b/>
          <w:noProof/>
          <w:sz w:val="24"/>
          <w:szCs w:val="24"/>
          <w:lang w:val="lt-LT"/>
        </w:rPr>
        <w:t>PRIE SUSISIEKIMO MINISTERIJOS</w:t>
      </w:r>
    </w:p>
    <w:p w:rsidR="00DD3A8B" w:rsidRPr="009975B1" w:rsidRDefault="00DD3A8B" w:rsidP="00DD3A8B">
      <w:pPr>
        <w:spacing w:after="0" w:line="240" w:lineRule="auto"/>
        <w:jc w:val="center"/>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b/>
          <w:noProof/>
          <w:sz w:val="24"/>
          <w:szCs w:val="24"/>
          <w:lang w:val="lt-LT"/>
        </w:rPr>
        <w:t>DIREKTORIUS</w:t>
      </w:r>
    </w:p>
    <w:p w:rsidR="00DD3A8B" w:rsidRPr="009975B1" w:rsidRDefault="00DD3A8B" w:rsidP="00DD3A8B">
      <w:pPr>
        <w:spacing w:after="0" w:line="240" w:lineRule="auto"/>
        <w:jc w:val="center"/>
        <w:rPr>
          <w:rFonts w:ascii="Times New Roman" w:eastAsia="Times New Roman" w:hAnsi="Times New Roman" w:cs="Times New Roman"/>
          <w:b/>
          <w:noProof/>
          <w:sz w:val="24"/>
          <w:szCs w:val="24"/>
          <w:lang w:val="lt-LT"/>
        </w:rPr>
      </w:pPr>
    </w:p>
    <w:p w:rsidR="00DD3A8B" w:rsidRPr="009975B1" w:rsidRDefault="00DD3A8B" w:rsidP="00DD3A8B">
      <w:pPr>
        <w:spacing w:after="0" w:line="240" w:lineRule="auto"/>
        <w:jc w:val="center"/>
        <w:rPr>
          <w:rFonts w:ascii="Times New Roman" w:eastAsia="Times New Roman" w:hAnsi="Times New Roman" w:cs="Times New Roman"/>
          <w:b/>
          <w:noProof/>
          <w:sz w:val="24"/>
          <w:szCs w:val="24"/>
          <w:lang w:val="lt-LT"/>
        </w:rPr>
      </w:pPr>
      <w:bookmarkStart w:id="1" w:name="_Toc355215036"/>
      <w:r w:rsidRPr="009975B1">
        <w:rPr>
          <w:rFonts w:ascii="Times New Roman" w:eastAsia="Times New Roman" w:hAnsi="Times New Roman" w:cs="Times New Roman"/>
          <w:b/>
          <w:noProof/>
          <w:sz w:val="24"/>
          <w:szCs w:val="24"/>
          <w:lang w:val="lt-LT"/>
        </w:rPr>
        <w:t>ĮSAKYMAS</w:t>
      </w:r>
      <w:bookmarkEnd w:id="1"/>
    </w:p>
    <w:p w:rsidR="00DD3A8B" w:rsidRPr="009975B1" w:rsidRDefault="00DD3A8B" w:rsidP="00DD3A8B">
      <w:pPr>
        <w:tabs>
          <w:tab w:val="left" w:pos="567"/>
          <w:tab w:val="left" w:pos="851"/>
          <w:tab w:val="left" w:pos="1134"/>
          <w:tab w:val="left" w:pos="1418"/>
          <w:tab w:val="left" w:pos="1701"/>
          <w:tab w:val="left" w:pos="1843"/>
          <w:tab w:val="left" w:pos="2268"/>
          <w:tab w:val="left" w:pos="2410"/>
        </w:tabs>
        <w:autoSpaceDE w:val="0"/>
        <w:autoSpaceDN w:val="0"/>
        <w:adjustRightInd w:val="0"/>
        <w:spacing w:after="0" w:line="240" w:lineRule="auto"/>
        <w:jc w:val="center"/>
        <w:rPr>
          <w:rFonts w:ascii="Times New Roman" w:eastAsia="Times New Roman" w:hAnsi="Times New Roman" w:cs="Times New Roman"/>
          <w:b/>
          <w:noProof/>
          <w:sz w:val="24"/>
          <w:szCs w:val="24"/>
          <w:lang w:val="lt-LT"/>
        </w:rPr>
      </w:pPr>
      <w:r w:rsidRPr="009975B1">
        <w:rPr>
          <w:rFonts w:ascii="Times-Bold" w:eastAsia="Times New Roman" w:hAnsi="Times-Bold" w:cs="Times-Bold"/>
          <w:b/>
          <w:bCs/>
          <w:noProof/>
          <w:sz w:val="24"/>
          <w:szCs w:val="24"/>
          <w:lang w:val="lt-LT" w:eastAsia="lt-LT"/>
        </w:rPr>
        <w:t xml:space="preserve">DĖL </w:t>
      </w:r>
      <w:r w:rsidRPr="009975B1">
        <w:rPr>
          <w:rFonts w:ascii="Times New Roman" w:eastAsia="Times New Roman" w:hAnsi="Times New Roman" w:cs="Times New Roman"/>
          <w:b/>
          <w:noProof/>
          <w:sz w:val="24"/>
          <w:szCs w:val="24"/>
          <w:lang w:val="lt-LT"/>
        </w:rPr>
        <w:t>INFORMACINĖS VISUOMENĖS PLĖTROS KOMITETO</w:t>
      </w:r>
    </w:p>
    <w:p w:rsidR="00DD3A8B" w:rsidRPr="009975B1" w:rsidRDefault="00DD3A8B" w:rsidP="00DD3A8B">
      <w:pPr>
        <w:tabs>
          <w:tab w:val="left" w:pos="567"/>
          <w:tab w:val="left" w:pos="851"/>
          <w:tab w:val="left" w:pos="1134"/>
          <w:tab w:val="left" w:pos="1418"/>
          <w:tab w:val="left" w:pos="1701"/>
          <w:tab w:val="left" w:pos="1843"/>
          <w:tab w:val="left" w:pos="2268"/>
          <w:tab w:val="left" w:pos="2410"/>
        </w:tabs>
        <w:autoSpaceDE w:val="0"/>
        <w:autoSpaceDN w:val="0"/>
        <w:adjustRightInd w:val="0"/>
        <w:spacing w:after="0" w:line="240" w:lineRule="auto"/>
        <w:jc w:val="center"/>
        <w:rPr>
          <w:rFonts w:ascii="Times-Bold" w:eastAsia="Times New Roman" w:hAnsi="Times-Bold" w:cs="Times-Bold"/>
          <w:noProof/>
          <w:sz w:val="24"/>
          <w:szCs w:val="24"/>
          <w:lang w:val="lt-LT" w:eastAsia="lt-LT"/>
        </w:rPr>
      </w:pPr>
      <w:r w:rsidRPr="009975B1">
        <w:rPr>
          <w:rFonts w:ascii="Times New Roman" w:eastAsia="Times New Roman" w:hAnsi="Times New Roman" w:cs="Times New Roman"/>
          <w:b/>
          <w:noProof/>
          <w:sz w:val="24"/>
          <w:szCs w:val="24"/>
          <w:lang w:val="lt-LT"/>
        </w:rPr>
        <w:t>PRIE LIETUVOS RESPUBLIKOS VYRIAUSYBĖS DIREKTORIAUS 2008 M. SPALIO 7 D. ĮSAKYMO NR. T-181 „DĖL INFORMACINĖS VISUOMENĖS PLĖTROS KOMITETO PRIE SUSISIEKIMO MINISTERIJOS SUPAPRASTINTŲ VIEŠŲJŲ PIRKIMŲ TAISYKLIŲ</w:t>
      </w:r>
      <w:r w:rsidRPr="009975B1" w:rsidDel="00BD4EB7">
        <w:rPr>
          <w:rFonts w:ascii="Times New Roman" w:eastAsia="Times New Roman" w:hAnsi="Times New Roman" w:cs="Times New Roman"/>
          <w:b/>
          <w:noProof/>
          <w:sz w:val="24"/>
          <w:szCs w:val="24"/>
          <w:lang w:val="lt-LT"/>
        </w:rPr>
        <w:t xml:space="preserve"> </w:t>
      </w:r>
      <w:r w:rsidRPr="009975B1">
        <w:rPr>
          <w:rFonts w:ascii="Times New Roman" w:eastAsia="Times New Roman" w:hAnsi="Times New Roman" w:cs="Times New Roman"/>
          <w:b/>
          <w:noProof/>
          <w:sz w:val="24"/>
          <w:szCs w:val="24"/>
          <w:lang w:val="lt-LT"/>
        </w:rPr>
        <w:t xml:space="preserve">PATVIRTINIMO“ PAKEITIMO </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center"/>
        <w:rPr>
          <w:rFonts w:ascii="Times New Roman" w:eastAsia="Times New Roman" w:hAnsi="Times New Roman" w:cs="Times New Roman"/>
          <w:b/>
          <w:bCs/>
          <w:noProof/>
          <w:sz w:val="24"/>
          <w:szCs w:val="24"/>
          <w:lang w:val="lt-LT"/>
        </w:rPr>
      </w:pPr>
      <w:r w:rsidRPr="009975B1" w:rsidDel="00503DFD">
        <w:rPr>
          <w:rFonts w:ascii="Times New Roman" w:eastAsia="Times New Roman" w:hAnsi="Times New Roman" w:cs="Times New Roman"/>
          <w:b/>
          <w:bCs/>
          <w:noProof/>
          <w:sz w:val="24"/>
          <w:szCs w:val="24"/>
          <w:lang w:val="lt-LT"/>
        </w:rPr>
        <w:t xml:space="preserve"> </w:t>
      </w:r>
    </w:p>
    <w:p w:rsidR="00DD3A8B" w:rsidRPr="009975B1" w:rsidRDefault="00BA5926"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center"/>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2015</w:t>
      </w:r>
      <w:r w:rsidR="00DD3A8B" w:rsidRPr="009975B1">
        <w:rPr>
          <w:rFonts w:ascii="Times New Roman" w:eastAsia="Times New Roman" w:hAnsi="Times New Roman" w:cs="Times New Roman"/>
          <w:noProof/>
          <w:sz w:val="24"/>
          <w:szCs w:val="24"/>
          <w:lang w:val="lt-LT"/>
        </w:rPr>
        <w:t xml:space="preserve"> m. gruodžio </w:t>
      </w:r>
      <w:r w:rsidR="00777A7A">
        <w:rPr>
          <w:rFonts w:ascii="Times New Roman" w:eastAsia="Times New Roman" w:hAnsi="Times New Roman" w:cs="Times New Roman"/>
          <w:noProof/>
          <w:sz w:val="24"/>
          <w:szCs w:val="24"/>
          <w:lang w:val="lt-LT"/>
        </w:rPr>
        <w:t>30</w:t>
      </w:r>
      <w:r w:rsidR="00BB0AFF">
        <w:rPr>
          <w:rFonts w:ascii="Times New Roman" w:eastAsia="Times New Roman" w:hAnsi="Times New Roman" w:cs="Times New Roman"/>
          <w:noProof/>
          <w:sz w:val="24"/>
          <w:szCs w:val="24"/>
          <w:lang w:val="lt-LT"/>
        </w:rPr>
        <w:t xml:space="preserve"> </w:t>
      </w:r>
      <w:r w:rsidR="008F3196">
        <w:rPr>
          <w:rFonts w:ascii="Times New Roman" w:eastAsia="Times New Roman" w:hAnsi="Times New Roman" w:cs="Times New Roman"/>
          <w:noProof/>
          <w:sz w:val="24"/>
          <w:szCs w:val="24"/>
          <w:lang w:val="lt-LT"/>
        </w:rPr>
        <w:t>d. Nr. T-</w:t>
      </w:r>
      <w:r w:rsidR="00777A7A">
        <w:rPr>
          <w:rFonts w:ascii="Times New Roman" w:eastAsia="Times New Roman" w:hAnsi="Times New Roman" w:cs="Times New Roman"/>
          <w:noProof/>
          <w:sz w:val="24"/>
          <w:szCs w:val="24"/>
          <w:lang w:val="lt-LT"/>
        </w:rPr>
        <w:t>310</w:t>
      </w:r>
      <w:bookmarkStart w:id="2" w:name="_GoBack"/>
      <w:bookmarkEnd w:id="2"/>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center"/>
        <w:rPr>
          <w:rFonts w:ascii="Times New Roman" w:eastAsia="Times New Roman" w:hAnsi="Times New Roman" w:cs="Times New Roman"/>
          <w:noProof/>
          <w:sz w:val="24"/>
          <w:szCs w:val="24"/>
          <w:lang w:val="lt-LT"/>
        </w:rPr>
      </w:pPr>
      <w:smartTag w:uri="urn:schemas-tilde-lv/tildestengine" w:element="firmas">
        <w:r w:rsidRPr="009975B1">
          <w:rPr>
            <w:rFonts w:ascii="Times New Roman" w:eastAsia="Times New Roman" w:hAnsi="Times New Roman" w:cs="Times New Roman"/>
            <w:noProof/>
            <w:sz w:val="24"/>
            <w:szCs w:val="24"/>
            <w:lang w:val="lt-LT"/>
          </w:rPr>
          <w:t>Vilnius</w:t>
        </w:r>
      </w:smartTag>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720"/>
        <w:jc w:val="center"/>
        <w:rPr>
          <w:rFonts w:ascii="Times New Roman" w:eastAsia="Times New Roman" w:hAnsi="Times New Roman" w:cs="Times New Roman"/>
          <w:noProof/>
          <w:sz w:val="24"/>
          <w:szCs w:val="24"/>
          <w:lang w:val="lt-LT"/>
        </w:rPr>
      </w:pPr>
    </w:p>
    <w:p w:rsidR="00DD3A8B" w:rsidRPr="009975B1" w:rsidRDefault="00DD3A8B"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 a k e i č i u Informacinės visuomenės plėtros komiteto prie Susisiekimo ministerijos supaprastintų viešųjų pirkimų taisykles, patvirtintas Informacinės visuomenės plėtros komiteto prie Lietuvos Respublikos Vyriausybės direktoriaus 2008 m. spalio 7 d. įsakymu Nr. T-181 „Dėl Informacinės visuomenės plėtros komiteto prie Susisiekimo ministerijos supaprastintų viešųjų </w:t>
      </w:r>
      <w:r w:rsidR="00720086">
        <w:rPr>
          <w:rFonts w:ascii="Times New Roman" w:eastAsia="Times New Roman" w:hAnsi="Times New Roman" w:cs="Times New Roman"/>
          <w:noProof/>
          <w:sz w:val="24"/>
          <w:szCs w:val="24"/>
          <w:lang w:val="lt-LT"/>
        </w:rPr>
        <w:t>pirkimų taisyklių patvirtinimo“</w:t>
      </w:r>
      <w:r w:rsidRPr="009975B1">
        <w:rPr>
          <w:rFonts w:ascii="Times New Roman" w:eastAsia="Times New Roman" w:hAnsi="Times New Roman" w:cs="Times New Roman"/>
          <w:noProof/>
          <w:sz w:val="24"/>
          <w:szCs w:val="24"/>
          <w:lang w:val="lt-LT"/>
        </w:rPr>
        <w:t xml:space="preserve"> (kartu su 2010 m. liepos 2 d. įsakymo Nr. T-177, 2011 m. gruodžio 21 d. įsakymo Nr. T-229</w:t>
      </w:r>
      <w:r w:rsidR="00D264DE">
        <w:rPr>
          <w:rFonts w:ascii="Times New Roman" w:eastAsia="Times New Roman" w:hAnsi="Times New Roman" w:cs="Times New Roman"/>
          <w:noProof/>
          <w:sz w:val="24"/>
          <w:szCs w:val="24"/>
          <w:lang w:val="lt-LT"/>
        </w:rPr>
        <w:t xml:space="preserve">, </w:t>
      </w:r>
      <w:r w:rsidRPr="009975B1">
        <w:rPr>
          <w:rFonts w:ascii="Times New Roman" w:eastAsia="Times New Roman" w:hAnsi="Times New Roman" w:cs="Times New Roman"/>
          <w:noProof/>
          <w:sz w:val="24"/>
          <w:szCs w:val="24"/>
          <w:lang w:val="lt-LT"/>
        </w:rPr>
        <w:t>2013 m. balandžio 29 d. įsakymo Nr. T-53</w:t>
      </w:r>
      <w:r w:rsidR="0035363F">
        <w:rPr>
          <w:rFonts w:ascii="Times New Roman" w:eastAsia="Times New Roman" w:hAnsi="Times New Roman" w:cs="Times New Roman"/>
          <w:noProof/>
          <w:sz w:val="24"/>
          <w:szCs w:val="24"/>
          <w:lang w:val="lt-LT"/>
        </w:rPr>
        <w:t xml:space="preserve">, </w:t>
      </w:r>
      <w:r w:rsidR="00D264DE" w:rsidRPr="009975B1">
        <w:rPr>
          <w:rFonts w:ascii="Times New Roman" w:eastAsia="Times New Roman" w:hAnsi="Times New Roman" w:cs="Times New Roman"/>
          <w:noProof/>
          <w:sz w:val="24"/>
          <w:szCs w:val="24"/>
          <w:lang w:val="lt-LT"/>
        </w:rPr>
        <w:t xml:space="preserve">2013 m. </w:t>
      </w:r>
      <w:r w:rsidR="00D264DE">
        <w:rPr>
          <w:rFonts w:ascii="Times New Roman" w:eastAsia="Times New Roman" w:hAnsi="Times New Roman" w:cs="Times New Roman"/>
          <w:noProof/>
          <w:sz w:val="24"/>
          <w:szCs w:val="24"/>
          <w:lang w:val="lt-LT"/>
        </w:rPr>
        <w:t>gruodžio</w:t>
      </w:r>
      <w:r w:rsidR="00D264DE" w:rsidRPr="009975B1">
        <w:rPr>
          <w:rFonts w:ascii="Times New Roman" w:eastAsia="Times New Roman" w:hAnsi="Times New Roman" w:cs="Times New Roman"/>
          <w:noProof/>
          <w:sz w:val="24"/>
          <w:szCs w:val="24"/>
          <w:lang w:val="lt-LT"/>
        </w:rPr>
        <w:t xml:space="preserve"> </w:t>
      </w:r>
      <w:r w:rsidR="00D264DE">
        <w:rPr>
          <w:rFonts w:ascii="Times New Roman" w:eastAsia="Times New Roman" w:hAnsi="Times New Roman" w:cs="Times New Roman"/>
          <w:noProof/>
          <w:sz w:val="24"/>
          <w:szCs w:val="24"/>
          <w:lang w:val="lt-LT"/>
        </w:rPr>
        <w:t>30</w:t>
      </w:r>
      <w:r w:rsidR="00D264DE" w:rsidRPr="009975B1">
        <w:rPr>
          <w:rFonts w:ascii="Times New Roman" w:eastAsia="Times New Roman" w:hAnsi="Times New Roman" w:cs="Times New Roman"/>
          <w:noProof/>
          <w:sz w:val="24"/>
          <w:szCs w:val="24"/>
          <w:lang w:val="lt-LT"/>
        </w:rPr>
        <w:t xml:space="preserve"> d. įsakymo Nr. T-</w:t>
      </w:r>
      <w:r w:rsidR="00D264DE">
        <w:rPr>
          <w:rFonts w:ascii="Times New Roman" w:eastAsia="Times New Roman" w:hAnsi="Times New Roman" w:cs="Times New Roman"/>
          <w:noProof/>
          <w:sz w:val="24"/>
          <w:szCs w:val="24"/>
          <w:lang w:val="lt-LT"/>
        </w:rPr>
        <w:t>1</w:t>
      </w:r>
      <w:r w:rsidR="00D264DE" w:rsidRPr="009975B1">
        <w:rPr>
          <w:rFonts w:ascii="Times New Roman" w:eastAsia="Times New Roman" w:hAnsi="Times New Roman" w:cs="Times New Roman"/>
          <w:noProof/>
          <w:sz w:val="24"/>
          <w:szCs w:val="24"/>
          <w:lang w:val="lt-LT"/>
        </w:rPr>
        <w:t xml:space="preserve">53 </w:t>
      </w:r>
      <w:r w:rsidR="0035363F">
        <w:rPr>
          <w:rFonts w:ascii="Times New Roman" w:eastAsia="Times New Roman" w:hAnsi="Times New Roman" w:cs="Times New Roman"/>
          <w:noProof/>
          <w:sz w:val="24"/>
          <w:szCs w:val="24"/>
          <w:lang w:val="lt-LT"/>
        </w:rPr>
        <w:t xml:space="preserve">ir 2014 m. gruodžio 2 d. įsakymo Nr. T-169 </w:t>
      </w:r>
      <w:r w:rsidRPr="009975B1">
        <w:rPr>
          <w:rFonts w:ascii="Times New Roman" w:eastAsia="Times New Roman" w:hAnsi="Times New Roman" w:cs="Times New Roman"/>
          <w:noProof/>
          <w:sz w:val="24"/>
          <w:szCs w:val="24"/>
          <w:lang w:val="lt-LT"/>
        </w:rPr>
        <w:t>pakeitimais):</w:t>
      </w:r>
    </w:p>
    <w:p w:rsidR="00DD3A8B" w:rsidRPr="009975B1" w:rsidRDefault="004B6CE0" w:rsidP="00BA5926">
      <w:pPr>
        <w:numPr>
          <w:ilvl w:val="0"/>
          <w:numId w:val="1"/>
        </w:num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sidR="006908C4">
        <w:rPr>
          <w:rFonts w:ascii="Times New Roman" w:eastAsia="Times New Roman" w:hAnsi="Times New Roman" w:cs="Times New Roman"/>
          <w:noProof/>
          <w:sz w:val="24"/>
          <w:szCs w:val="24"/>
          <w:lang w:val="lt-LT"/>
        </w:rPr>
        <w:t>8</w:t>
      </w:r>
      <w:r w:rsidR="00DD3A8B" w:rsidRPr="009975B1">
        <w:rPr>
          <w:rFonts w:ascii="Times New Roman" w:eastAsia="Times New Roman" w:hAnsi="Times New Roman" w:cs="Times New Roman"/>
          <w:noProof/>
          <w:sz w:val="24"/>
          <w:szCs w:val="24"/>
          <w:lang w:val="lt-LT"/>
        </w:rPr>
        <w:t xml:space="preserve"> punktą ir išdėstau jį taip:</w:t>
      </w:r>
    </w:p>
    <w:p w:rsidR="00D264DE" w:rsidRPr="00D264DE" w:rsidRDefault="00DD3A8B"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w:t>
      </w:r>
      <w:r w:rsidR="006908C4">
        <w:rPr>
          <w:rFonts w:ascii="Times New Roman" w:eastAsia="Times New Roman" w:hAnsi="Times New Roman" w:cs="Times New Roman"/>
          <w:noProof/>
          <w:sz w:val="24"/>
          <w:szCs w:val="24"/>
          <w:lang w:val="lt-LT"/>
        </w:rPr>
        <w:t>8</w:t>
      </w:r>
      <w:r w:rsidR="00D264DE" w:rsidRPr="00D264DE">
        <w:rPr>
          <w:rFonts w:ascii="Times New Roman" w:eastAsia="Times New Roman" w:hAnsi="Times New Roman" w:cs="Times New Roman"/>
          <w:noProof/>
          <w:sz w:val="24"/>
          <w:szCs w:val="24"/>
          <w:lang w:val="lt-LT"/>
        </w:rPr>
        <w:t>.</w:t>
      </w:r>
      <w:r w:rsidR="00D264DE" w:rsidRPr="00D264DE">
        <w:rPr>
          <w:rFonts w:ascii="Times New Roman" w:eastAsia="Times New Roman" w:hAnsi="Times New Roman" w:cs="Times New Roman"/>
          <w:noProof/>
          <w:sz w:val="24"/>
          <w:szCs w:val="24"/>
          <w:lang w:val="lt-LT"/>
        </w:rPr>
        <w:tab/>
      </w:r>
      <w:r w:rsidR="006908C4" w:rsidRPr="006908C4">
        <w:rPr>
          <w:rFonts w:ascii="Times New Roman" w:eastAsia="Times New Roman" w:hAnsi="Times New Roman" w:cs="Times New Roman"/>
          <w:noProof/>
          <w:sz w:val="24"/>
          <w:szCs w:val="24"/>
          <w:lang w:val="lt-LT"/>
        </w:rPr>
        <w:t>Atlikdamas supaprastintus pirkimus, Komitetas, kaip nustatyta Viešųjų pirkimų įstatyme ir kituose viešųjų pirkimų tvarką reglamentuojančiuose teisės aktuose, atsižvelgia į visuomenės poreikius socialinėje srityje, energijos vartojimo efektyvumo ir aplinkos apsaugos reikalavimus</w:t>
      </w:r>
      <w:r w:rsidR="006908C4">
        <w:rPr>
          <w:rFonts w:ascii="Times New Roman" w:eastAsia="Times New Roman" w:hAnsi="Times New Roman" w:cs="Times New Roman"/>
          <w:noProof/>
          <w:sz w:val="24"/>
          <w:szCs w:val="24"/>
          <w:lang w:val="lt-LT"/>
        </w:rPr>
        <w:t>.“</w:t>
      </w:r>
    </w:p>
    <w:p w:rsidR="00264FEE" w:rsidRPr="009975B1" w:rsidRDefault="004B6CE0" w:rsidP="00BA5926">
      <w:pPr>
        <w:numPr>
          <w:ilvl w:val="0"/>
          <w:numId w:val="1"/>
        </w:num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P</w:t>
      </w:r>
      <w:r w:rsidRPr="009975B1">
        <w:rPr>
          <w:rFonts w:ascii="Times New Roman" w:eastAsia="Times New Roman" w:hAnsi="Times New Roman" w:cs="Times New Roman"/>
          <w:noProof/>
          <w:sz w:val="24"/>
          <w:szCs w:val="24"/>
          <w:lang w:val="lt-LT"/>
        </w:rPr>
        <w:t xml:space="preserve">akeičiu </w:t>
      </w:r>
      <w:r w:rsidR="004C3758">
        <w:rPr>
          <w:rFonts w:ascii="Times New Roman" w:eastAsia="Times New Roman" w:hAnsi="Times New Roman" w:cs="Times New Roman"/>
          <w:noProof/>
          <w:sz w:val="24"/>
          <w:szCs w:val="24"/>
          <w:lang w:val="lt-LT"/>
        </w:rPr>
        <w:t>66</w:t>
      </w:r>
      <w:r w:rsidR="00264FEE" w:rsidRPr="009975B1">
        <w:rPr>
          <w:rFonts w:ascii="Times New Roman" w:eastAsia="Times New Roman" w:hAnsi="Times New Roman" w:cs="Times New Roman"/>
          <w:noProof/>
          <w:sz w:val="24"/>
          <w:szCs w:val="24"/>
          <w:lang w:val="lt-LT"/>
        </w:rPr>
        <w:t xml:space="preserve"> </w:t>
      </w:r>
      <w:r w:rsidR="006908C4">
        <w:rPr>
          <w:rFonts w:ascii="Times New Roman" w:eastAsia="Times New Roman" w:hAnsi="Times New Roman" w:cs="Times New Roman"/>
          <w:noProof/>
          <w:sz w:val="24"/>
          <w:szCs w:val="24"/>
          <w:lang w:val="lt-LT"/>
        </w:rPr>
        <w:t>punktą</w:t>
      </w:r>
      <w:r w:rsidR="00264FEE" w:rsidRPr="009975B1">
        <w:rPr>
          <w:rFonts w:ascii="Times New Roman" w:eastAsia="Times New Roman" w:hAnsi="Times New Roman" w:cs="Times New Roman"/>
          <w:noProof/>
          <w:sz w:val="24"/>
          <w:szCs w:val="24"/>
          <w:lang w:val="lt-LT"/>
        </w:rPr>
        <w:t xml:space="preserve"> ir išdėstau jį taip:</w:t>
      </w:r>
    </w:p>
    <w:p w:rsidR="004C3758" w:rsidRPr="004C3758" w:rsidRDefault="00264FEE"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w:t>
      </w:r>
      <w:r w:rsidR="004C3758" w:rsidRPr="004C3758">
        <w:rPr>
          <w:rFonts w:ascii="Times New Roman" w:eastAsia="Times New Roman" w:hAnsi="Times New Roman" w:cs="Times New Roman"/>
          <w:noProof/>
          <w:sz w:val="24"/>
          <w:szCs w:val="24"/>
          <w:lang w:val="lt-LT"/>
        </w:rPr>
        <w:t>66.</w:t>
      </w:r>
      <w:r w:rsidR="004C3758" w:rsidRPr="004C3758">
        <w:rPr>
          <w:rFonts w:ascii="Times New Roman" w:eastAsia="Times New Roman" w:hAnsi="Times New Roman" w:cs="Times New Roman"/>
          <w:noProof/>
          <w:sz w:val="24"/>
          <w:szCs w:val="24"/>
          <w:lang w:val="lt-LT"/>
        </w:rPr>
        <w:tab/>
        <w:t>Komitetas atmeta pasiūlymą, jeigu:</w:t>
      </w:r>
    </w:p>
    <w:p w:rsidR="004C3758" w:rsidRPr="004C3758" w:rsidRDefault="004C3758"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4C3758">
        <w:rPr>
          <w:rFonts w:ascii="Times New Roman" w:eastAsia="Times New Roman" w:hAnsi="Times New Roman" w:cs="Times New Roman"/>
          <w:noProof/>
          <w:sz w:val="24"/>
          <w:szCs w:val="24"/>
          <w:lang w:val="lt-LT"/>
        </w:rPr>
        <w:t>66.1.</w:t>
      </w:r>
      <w:r w:rsidRPr="004C3758">
        <w:rPr>
          <w:rFonts w:ascii="Times New Roman" w:eastAsia="Times New Roman" w:hAnsi="Times New Roman" w:cs="Times New Roman"/>
          <w:noProof/>
          <w:sz w:val="24"/>
          <w:szCs w:val="24"/>
          <w:lang w:val="lt-LT"/>
        </w:rPr>
        <w:tab/>
        <w:t>tiekėjas neatitiko minimalių kvalifikacijos reikalavimų;</w:t>
      </w:r>
    </w:p>
    <w:p w:rsidR="004C3758" w:rsidRPr="004C3758" w:rsidRDefault="004C3758"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4C3758">
        <w:rPr>
          <w:rFonts w:ascii="Times New Roman" w:eastAsia="Times New Roman" w:hAnsi="Times New Roman" w:cs="Times New Roman"/>
          <w:noProof/>
          <w:sz w:val="24"/>
          <w:szCs w:val="24"/>
          <w:lang w:val="lt-LT"/>
        </w:rPr>
        <w:t>66.2.</w:t>
      </w:r>
      <w:r w:rsidRPr="004C3758">
        <w:rPr>
          <w:rFonts w:ascii="Times New Roman" w:eastAsia="Times New Roman" w:hAnsi="Times New Roman" w:cs="Times New Roman"/>
          <w:noProof/>
          <w:sz w:val="24"/>
          <w:szCs w:val="24"/>
          <w:lang w:val="lt-LT"/>
        </w:rPr>
        <w:tab/>
        <w:t>tiekėjas savo pasiūlyme pateikė netikslius ar neišsamius duomenis apie savo kvalifikaciją ir, Komitetui prašant, nepatikslino jų;</w:t>
      </w:r>
    </w:p>
    <w:p w:rsidR="004C3758" w:rsidRPr="004C3758" w:rsidRDefault="004C3758"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4C3758">
        <w:rPr>
          <w:rFonts w:ascii="Times New Roman" w:eastAsia="Times New Roman" w:hAnsi="Times New Roman" w:cs="Times New Roman"/>
          <w:noProof/>
          <w:sz w:val="24"/>
          <w:szCs w:val="24"/>
          <w:lang w:val="lt-LT"/>
        </w:rPr>
        <w:t>66.3.</w:t>
      </w:r>
      <w:r w:rsidRPr="004C3758">
        <w:rPr>
          <w:rFonts w:ascii="Times New Roman" w:eastAsia="Times New Roman" w:hAnsi="Times New Roman" w:cs="Times New Roman"/>
          <w:noProof/>
          <w:sz w:val="24"/>
          <w:szCs w:val="24"/>
          <w:lang w:val="lt-LT"/>
        </w:rPr>
        <w:tab/>
        <w:t>pasiūlymas neatitiko pirkimo dokumentuose nustatytų reikalavimų (pasiūlymo pateikimo reikalavimų, techninėje specifikacijoje nustatytų reikalavimų pirkimo objektui) ir (ar) tiekėjas per nustatytą terminą, kaip nurodyta Taisyklių 65.2 papunktyje, nepatikslino, nepapildė ar nepateikė pirkimo dokumentuose nurodytų kartu su pasiūlymu teikiamų dokumentų – tiekėjo įgaliojimo asmeniui pasirašyti paraišką ar pasiūlymą, jungtinės veiklos sutarties, pasiūlymo galiojimo užtikrinimą patvirtinančio dokumento;</w:t>
      </w:r>
    </w:p>
    <w:p w:rsidR="004C3758" w:rsidRPr="004C3758" w:rsidRDefault="004C3758"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4C3758">
        <w:rPr>
          <w:rFonts w:ascii="Times New Roman" w:eastAsia="Times New Roman" w:hAnsi="Times New Roman" w:cs="Times New Roman"/>
          <w:noProof/>
          <w:sz w:val="24"/>
          <w:szCs w:val="24"/>
          <w:lang w:val="lt-LT"/>
        </w:rPr>
        <w:t>66.4.</w:t>
      </w:r>
      <w:r w:rsidRPr="004C3758">
        <w:rPr>
          <w:rFonts w:ascii="Times New Roman" w:eastAsia="Times New Roman" w:hAnsi="Times New Roman" w:cs="Times New Roman"/>
          <w:noProof/>
          <w:sz w:val="24"/>
          <w:szCs w:val="24"/>
          <w:lang w:val="lt-LT"/>
        </w:rPr>
        <w:tab/>
        <w:t>buvo pasiūlyta neįprastai maža kaina (derybų atveju – galutinė kaina) ir tiekėjas Komiteto prašymu nepateikė raštiško kainos sudėtinių dalių pagrindimo arba kitaip nepagrindė neįprastai mažos kainos</w:t>
      </w:r>
      <w:r>
        <w:rPr>
          <w:rFonts w:ascii="Times New Roman" w:eastAsia="Times New Roman" w:hAnsi="Times New Roman" w:cs="Times New Roman"/>
          <w:noProof/>
          <w:sz w:val="24"/>
          <w:szCs w:val="24"/>
          <w:lang w:val="lt-LT"/>
        </w:rPr>
        <w:t xml:space="preserve"> </w:t>
      </w:r>
      <w:r w:rsidRPr="004C3758">
        <w:rPr>
          <w:rFonts w:ascii="Times New Roman" w:eastAsia="Times New Roman" w:hAnsi="Times New Roman" w:cs="Times New Roman"/>
          <w:noProof/>
          <w:sz w:val="24"/>
          <w:szCs w:val="24"/>
          <w:lang w:val="lt-LT"/>
        </w:rPr>
        <w:t>(jei taikoma);</w:t>
      </w:r>
    </w:p>
    <w:p w:rsidR="004C3758" w:rsidRPr="004C3758" w:rsidRDefault="004C3758"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4C3758">
        <w:rPr>
          <w:rFonts w:ascii="Times New Roman" w:eastAsia="Times New Roman" w:hAnsi="Times New Roman" w:cs="Times New Roman"/>
          <w:noProof/>
          <w:sz w:val="24"/>
          <w:szCs w:val="24"/>
          <w:lang w:val="lt-LT"/>
        </w:rPr>
        <w:t>66.5.</w:t>
      </w:r>
      <w:r w:rsidRPr="004C3758">
        <w:rPr>
          <w:rFonts w:ascii="Times New Roman" w:eastAsia="Times New Roman" w:hAnsi="Times New Roman" w:cs="Times New Roman"/>
          <w:noProof/>
          <w:sz w:val="24"/>
          <w:szCs w:val="24"/>
          <w:lang w:val="lt-LT"/>
        </w:rPr>
        <w:tab/>
        <w:t>tiekėjas per perkančiosios organizacijos nurodytą terminą neištaisė jo pasiūlyme esančių aritmetinių klaidų ir (ar) nepaaiškino pasiūlymo;</w:t>
      </w:r>
    </w:p>
    <w:p w:rsidR="004C3758" w:rsidRPr="004C3758" w:rsidRDefault="004C3758"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4C3758">
        <w:rPr>
          <w:rFonts w:ascii="Times New Roman" w:eastAsia="Times New Roman" w:hAnsi="Times New Roman" w:cs="Times New Roman"/>
          <w:noProof/>
          <w:sz w:val="24"/>
          <w:szCs w:val="24"/>
          <w:lang w:val="lt-LT"/>
        </w:rPr>
        <w:lastRenderedPageBreak/>
        <w:t>66.6.</w:t>
      </w:r>
      <w:r w:rsidRPr="004C3758">
        <w:rPr>
          <w:rFonts w:ascii="Times New Roman" w:eastAsia="Times New Roman" w:hAnsi="Times New Roman" w:cs="Times New Roman"/>
          <w:noProof/>
          <w:sz w:val="24"/>
          <w:szCs w:val="24"/>
          <w:lang w:val="lt-LT"/>
        </w:rPr>
        <w:tab/>
        <w:t>tiekėjas apie nustatytų reikalavimų atitikimą, yra pateikęs melagingą informaciją, kurią perkančioji organizacija gali įrodyti bet kokiomis teisėtomis priemonėmis;</w:t>
      </w:r>
    </w:p>
    <w:p w:rsidR="004C3758" w:rsidRPr="004C3758" w:rsidRDefault="004C3758"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4C3758">
        <w:rPr>
          <w:rFonts w:ascii="Times New Roman" w:eastAsia="Times New Roman" w:hAnsi="Times New Roman" w:cs="Times New Roman"/>
          <w:noProof/>
          <w:sz w:val="24"/>
          <w:szCs w:val="24"/>
          <w:lang w:val="lt-LT"/>
        </w:rPr>
        <w:t>66.7.</w:t>
      </w:r>
      <w:r w:rsidRPr="004C3758">
        <w:rPr>
          <w:rFonts w:ascii="Times New Roman" w:eastAsia="Times New Roman" w:hAnsi="Times New Roman" w:cs="Times New Roman"/>
          <w:noProof/>
          <w:sz w:val="24"/>
          <w:szCs w:val="24"/>
          <w:lang w:val="lt-LT"/>
        </w:rPr>
        <w:tab/>
        <w:t>visų tiekėjų, kurių pasiūlymai neatmesti dėl kitų priežasčių, buvo pasiūlytos per didelės, Komitetui nepriimtinos kainos;</w:t>
      </w:r>
    </w:p>
    <w:p w:rsidR="00264FEE" w:rsidRDefault="004C3758"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iCs/>
          <w:noProof/>
          <w:sz w:val="24"/>
          <w:szCs w:val="24"/>
          <w:lang w:val="lt-LT"/>
        </w:rPr>
      </w:pPr>
      <w:r w:rsidRPr="004C3758">
        <w:rPr>
          <w:rFonts w:ascii="Times New Roman" w:eastAsia="Times New Roman" w:hAnsi="Times New Roman" w:cs="Times New Roman"/>
          <w:noProof/>
          <w:sz w:val="24"/>
          <w:szCs w:val="24"/>
          <w:lang w:val="lt-LT"/>
        </w:rPr>
        <w:t>66.8.</w:t>
      </w:r>
      <w:r w:rsidRPr="004C3758">
        <w:rPr>
          <w:rFonts w:ascii="Times New Roman" w:eastAsia="Times New Roman" w:hAnsi="Times New Roman" w:cs="Times New Roman"/>
          <w:noProof/>
          <w:sz w:val="24"/>
          <w:szCs w:val="24"/>
          <w:lang w:val="lt-LT"/>
        </w:rPr>
        <w:tab/>
        <w:t>esant kitiems Taisyklėse nustatytiems pagrindams.</w:t>
      </w:r>
      <w:r w:rsidR="0020539E">
        <w:rPr>
          <w:rFonts w:ascii="Times New Roman" w:eastAsia="Times New Roman" w:hAnsi="Times New Roman" w:cs="Times New Roman"/>
          <w:iCs/>
          <w:noProof/>
          <w:sz w:val="24"/>
          <w:szCs w:val="24"/>
          <w:lang w:val="lt-LT"/>
        </w:rPr>
        <w:t>“</w:t>
      </w:r>
    </w:p>
    <w:p w:rsidR="00DD3A8B" w:rsidRPr="009975B1" w:rsidRDefault="004B6CE0" w:rsidP="00BA5926">
      <w:pPr>
        <w:numPr>
          <w:ilvl w:val="0"/>
          <w:numId w:val="1"/>
        </w:num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 xml:space="preserve">Pripažįstu </w:t>
      </w:r>
      <w:r w:rsidR="00C81530">
        <w:rPr>
          <w:rFonts w:ascii="Times New Roman" w:eastAsia="Times New Roman" w:hAnsi="Times New Roman" w:cs="Times New Roman"/>
          <w:noProof/>
          <w:sz w:val="24"/>
          <w:szCs w:val="24"/>
          <w:lang w:val="lt-LT"/>
        </w:rPr>
        <w:t>netekusiu galios</w:t>
      </w:r>
      <w:r w:rsidR="00DD3A8B" w:rsidRPr="009975B1">
        <w:rPr>
          <w:rFonts w:ascii="Times New Roman" w:eastAsia="Times New Roman" w:hAnsi="Times New Roman" w:cs="Times New Roman"/>
          <w:noProof/>
          <w:sz w:val="24"/>
          <w:szCs w:val="24"/>
          <w:lang w:val="lt-LT"/>
        </w:rPr>
        <w:t xml:space="preserve"> </w:t>
      </w:r>
      <w:r w:rsidR="00621567">
        <w:rPr>
          <w:rFonts w:ascii="Times New Roman" w:eastAsia="Times New Roman" w:hAnsi="Times New Roman" w:cs="Times New Roman"/>
          <w:noProof/>
          <w:sz w:val="24"/>
          <w:szCs w:val="24"/>
          <w:lang w:val="lt-LT"/>
        </w:rPr>
        <w:t>7</w:t>
      </w:r>
      <w:r w:rsidR="00C81530">
        <w:rPr>
          <w:rFonts w:ascii="Times New Roman" w:eastAsia="Times New Roman" w:hAnsi="Times New Roman" w:cs="Times New Roman"/>
          <w:noProof/>
          <w:sz w:val="24"/>
          <w:szCs w:val="24"/>
          <w:lang w:val="lt-LT"/>
        </w:rPr>
        <w:t>4</w:t>
      </w:r>
      <w:r w:rsidR="00621567">
        <w:rPr>
          <w:rFonts w:ascii="Times New Roman" w:eastAsia="Times New Roman" w:hAnsi="Times New Roman" w:cs="Times New Roman"/>
          <w:noProof/>
          <w:sz w:val="24"/>
          <w:szCs w:val="24"/>
          <w:lang w:val="lt-LT"/>
        </w:rPr>
        <w:t>.</w:t>
      </w:r>
      <w:r w:rsidR="00C81530">
        <w:rPr>
          <w:rFonts w:ascii="Times New Roman" w:eastAsia="Times New Roman" w:hAnsi="Times New Roman" w:cs="Times New Roman"/>
          <w:noProof/>
          <w:sz w:val="24"/>
          <w:szCs w:val="24"/>
          <w:lang w:val="lt-LT"/>
        </w:rPr>
        <w:t>5</w:t>
      </w:r>
      <w:r w:rsidR="00DD3A8B" w:rsidRPr="009975B1">
        <w:rPr>
          <w:rFonts w:ascii="Times New Roman" w:eastAsia="Times New Roman" w:hAnsi="Times New Roman" w:cs="Times New Roman"/>
          <w:noProof/>
          <w:sz w:val="24"/>
          <w:szCs w:val="24"/>
          <w:lang w:val="lt-LT"/>
        </w:rPr>
        <w:t xml:space="preserve"> </w:t>
      </w:r>
      <w:r w:rsidR="00621567">
        <w:rPr>
          <w:rFonts w:ascii="Times New Roman" w:eastAsia="Times New Roman" w:hAnsi="Times New Roman" w:cs="Times New Roman"/>
          <w:noProof/>
          <w:sz w:val="24"/>
          <w:szCs w:val="24"/>
          <w:lang w:val="lt-LT"/>
        </w:rPr>
        <w:t>pa</w:t>
      </w:r>
      <w:r w:rsidR="00DD3A8B" w:rsidRPr="009975B1">
        <w:rPr>
          <w:rFonts w:ascii="Times New Roman" w:eastAsia="Times New Roman" w:hAnsi="Times New Roman" w:cs="Times New Roman"/>
          <w:noProof/>
          <w:sz w:val="24"/>
          <w:szCs w:val="24"/>
          <w:lang w:val="lt-LT"/>
        </w:rPr>
        <w:t>punkt</w:t>
      </w:r>
      <w:r w:rsidR="00621567">
        <w:rPr>
          <w:rFonts w:ascii="Times New Roman" w:eastAsia="Times New Roman" w:hAnsi="Times New Roman" w:cs="Times New Roman"/>
          <w:noProof/>
          <w:sz w:val="24"/>
          <w:szCs w:val="24"/>
          <w:lang w:val="lt-LT"/>
        </w:rPr>
        <w:t>į</w:t>
      </w:r>
      <w:r w:rsidR="0020539E">
        <w:rPr>
          <w:rFonts w:ascii="Times New Roman" w:eastAsia="Times New Roman" w:hAnsi="Times New Roman" w:cs="Times New Roman"/>
          <w:noProof/>
          <w:sz w:val="24"/>
          <w:szCs w:val="24"/>
          <w:lang w:val="lt-LT"/>
        </w:rPr>
        <w:t>.</w:t>
      </w:r>
    </w:p>
    <w:p w:rsidR="00DD3A8B" w:rsidRPr="009975B1" w:rsidRDefault="004B6CE0" w:rsidP="00BA5926">
      <w:pPr>
        <w:numPr>
          <w:ilvl w:val="0"/>
          <w:numId w:val="1"/>
        </w:num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left="0"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 xml:space="preserve">Pakeičiu </w:t>
      </w:r>
      <w:r w:rsidR="00C81530">
        <w:rPr>
          <w:rFonts w:ascii="Times New Roman" w:eastAsia="Times New Roman" w:hAnsi="Times New Roman" w:cs="Times New Roman"/>
          <w:noProof/>
          <w:sz w:val="24"/>
          <w:szCs w:val="24"/>
          <w:lang w:val="lt-LT"/>
        </w:rPr>
        <w:t>161</w:t>
      </w:r>
      <w:r w:rsidR="00DD3A8B" w:rsidRPr="009975B1">
        <w:rPr>
          <w:rFonts w:ascii="Times New Roman" w:eastAsia="Times New Roman" w:hAnsi="Times New Roman" w:cs="Times New Roman"/>
          <w:noProof/>
          <w:sz w:val="24"/>
          <w:szCs w:val="24"/>
          <w:lang w:val="lt-LT"/>
        </w:rPr>
        <w:t xml:space="preserve"> </w:t>
      </w:r>
      <w:r w:rsidR="00D523DB" w:rsidRPr="009975B1">
        <w:rPr>
          <w:rFonts w:ascii="Times New Roman" w:eastAsia="Times New Roman" w:hAnsi="Times New Roman" w:cs="Times New Roman"/>
          <w:noProof/>
          <w:sz w:val="24"/>
          <w:szCs w:val="24"/>
          <w:lang w:val="lt-LT"/>
        </w:rPr>
        <w:t xml:space="preserve">punktą </w:t>
      </w:r>
      <w:r w:rsidR="00DD3A8B" w:rsidRPr="009975B1">
        <w:rPr>
          <w:rFonts w:ascii="Times New Roman" w:eastAsia="Times New Roman" w:hAnsi="Times New Roman" w:cs="Times New Roman"/>
          <w:noProof/>
          <w:sz w:val="24"/>
          <w:szCs w:val="24"/>
          <w:lang w:val="lt-LT"/>
        </w:rPr>
        <w:t>ir išdėstau jį taip:</w:t>
      </w:r>
    </w:p>
    <w:p w:rsidR="00DD3A8B" w:rsidRDefault="00DD3A8B" w:rsidP="00BA5926">
      <w:pPr>
        <w:tabs>
          <w:tab w:val="left" w:pos="567"/>
          <w:tab w:val="left" w:pos="1134"/>
          <w:tab w:val="left" w:pos="1276"/>
          <w:tab w:val="left" w:pos="1418"/>
          <w:tab w:val="left" w:pos="1701"/>
          <w:tab w:val="left" w:pos="1843"/>
          <w:tab w:val="left" w:pos="2268"/>
          <w:tab w:val="left" w:pos="2410"/>
          <w:tab w:val="center" w:pos="4819"/>
          <w:tab w:val="right" w:pos="9638"/>
        </w:tabs>
        <w:spacing w:after="0" w:line="276" w:lineRule="auto"/>
        <w:ind w:firstLine="851"/>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w:t>
      </w:r>
      <w:r w:rsidR="00C81530">
        <w:rPr>
          <w:rFonts w:ascii="Times New Roman" w:eastAsia="Times New Roman" w:hAnsi="Times New Roman" w:cs="Times New Roman"/>
          <w:noProof/>
          <w:sz w:val="24"/>
          <w:szCs w:val="24"/>
          <w:lang w:val="lt-LT"/>
        </w:rPr>
        <w:t>161</w:t>
      </w:r>
      <w:r w:rsidR="00D523DB" w:rsidRPr="00D523DB">
        <w:rPr>
          <w:rFonts w:ascii="Times New Roman" w:eastAsia="Times New Roman" w:hAnsi="Times New Roman" w:cs="Times New Roman"/>
          <w:noProof/>
          <w:sz w:val="24"/>
          <w:szCs w:val="24"/>
          <w:lang w:val="lt-LT"/>
        </w:rPr>
        <w:t>.</w:t>
      </w:r>
      <w:r w:rsidR="00D523DB" w:rsidRPr="00D523DB">
        <w:rPr>
          <w:rFonts w:ascii="Times New Roman" w:eastAsia="Times New Roman" w:hAnsi="Times New Roman" w:cs="Times New Roman"/>
          <w:noProof/>
          <w:sz w:val="24"/>
          <w:szCs w:val="24"/>
          <w:lang w:val="lt-LT"/>
        </w:rPr>
        <w:tab/>
      </w:r>
      <w:r w:rsidR="00C81530" w:rsidRPr="00C81530">
        <w:rPr>
          <w:rFonts w:ascii="Times New Roman" w:eastAsia="Times New Roman" w:hAnsi="Times New Roman" w:cs="Times New Roman"/>
          <w:noProof/>
          <w:sz w:val="24"/>
          <w:szCs w:val="24"/>
          <w:lang w:val="lt-LT"/>
        </w:rPr>
        <w:t>Kai pirkimą vykdo Komisija, kiekvienas jos sprendimas protokoluojamas. Kai pirkimą vykdo Pirkimo organizatorius, pildoma supaprastinto pirkimo pažyma</w:t>
      </w:r>
      <w:r w:rsidR="00C81530">
        <w:rPr>
          <w:rFonts w:ascii="Times New Roman" w:eastAsia="Times New Roman" w:hAnsi="Times New Roman" w:cs="Times New Roman"/>
          <w:noProof/>
          <w:sz w:val="24"/>
          <w:szCs w:val="24"/>
          <w:lang w:val="lt-LT"/>
        </w:rPr>
        <w:t>.“</w:t>
      </w:r>
    </w:p>
    <w:p w:rsidR="00DD3A8B"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720"/>
        <w:jc w:val="both"/>
        <w:rPr>
          <w:rFonts w:ascii="Times New Roman" w:eastAsia="Times New Roman" w:hAnsi="Times New Roman" w:cs="Times New Roman"/>
          <w:noProof/>
          <w:sz w:val="24"/>
          <w:szCs w:val="24"/>
          <w:lang w:val="lt-LT"/>
        </w:rPr>
      </w:pPr>
    </w:p>
    <w:p w:rsidR="00BA5926" w:rsidRPr="009975B1" w:rsidRDefault="00BA5926"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ind w:firstLine="720"/>
        <w:jc w:val="both"/>
        <w:rPr>
          <w:rFonts w:ascii="Times New Roman" w:eastAsia="Times New Roman" w:hAnsi="Times New Roman" w:cs="Times New Roman"/>
          <w:noProof/>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7"/>
      </w:tblGrid>
      <w:tr w:rsidR="00DD3A8B" w:rsidRPr="009975B1" w:rsidTr="004D6FF5">
        <w:tc>
          <w:tcPr>
            <w:tcW w:w="4927" w:type="dxa"/>
          </w:tcPr>
          <w:p w:rsidR="00DD3A8B" w:rsidRDefault="00DD3A8B" w:rsidP="004D6FF5">
            <w:pPr>
              <w:tabs>
                <w:tab w:val="left" w:pos="567"/>
                <w:tab w:val="left" w:pos="851"/>
                <w:tab w:val="left" w:pos="1134"/>
                <w:tab w:val="left" w:pos="1418"/>
                <w:tab w:val="left" w:pos="1701"/>
                <w:tab w:val="left" w:pos="1843"/>
                <w:tab w:val="left" w:pos="2268"/>
                <w:tab w:val="left" w:pos="2410"/>
                <w:tab w:val="center" w:pos="4819"/>
                <w:tab w:val="right" w:pos="9638"/>
              </w:tabs>
              <w:spacing w:line="276" w:lineRule="auto"/>
              <w:jc w:val="both"/>
              <w:rPr>
                <w:noProof/>
                <w:sz w:val="24"/>
                <w:szCs w:val="24"/>
              </w:rPr>
            </w:pPr>
            <w:r w:rsidRPr="009975B1">
              <w:rPr>
                <w:noProof/>
                <w:sz w:val="24"/>
                <w:szCs w:val="24"/>
              </w:rPr>
              <w:t>Direktori</w:t>
            </w:r>
            <w:r w:rsidR="00743F17">
              <w:rPr>
                <w:noProof/>
                <w:sz w:val="24"/>
                <w:szCs w:val="24"/>
              </w:rPr>
              <w:t>a</w:t>
            </w:r>
            <w:r w:rsidRPr="009975B1">
              <w:rPr>
                <w:noProof/>
                <w:sz w:val="24"/>
                <w:szCs w:val="24"/>
              </w:rPr>
              <w:t>us</w:t>
            </w:r>
            <w:r w:rsidR="00743F17">
              <w:rPr>
                <w:noProof/>
                <w:sz w:val="24"/>
                <w:szCs w:val="24"/>
              </w:rPr>
              <w:t xml:space="preserve"> pavaduotojas,</w:t>
            </w:r>
          </w:p>
          <w:p w:rsidR="00743F17" w:rsidRPr="009975B1" w:rsidRDefault="000952B9" w:rsidP="004D6FF5">
            <w:pPr>
              <w:tabs>
                <w:tab w:val="left" w:pos="567"/>
                <w:tab w:val="left" w:pos="851"/>
                <w:tab w:val="left" w:pos="1134"/>
                <w:tab w:val="left" w:pos="1418"/>
                <w:tab w:val="left" w:pos="1701"/>
                <w:tab w:val="left" w:pos="1843"/>
                <w:tab w:val="left" w:pos="2268"/>
                <w:tab w:val="left" w:pos="2410"/>
                <w:tab w:val="center" w:pos="4819"/>
                <w:tab w:val="right" w:pos="9638"/>
              </w:tabs>
              <w:spacing w:line="276" w:lineRule="auto"/>
              <w:jc w:val="both"/>
              <w:rPr>
                <w:noProof/>
                <w:sz w:val="24"/>
                <w:szCs w:val="24"/>
              </w:rPr>
            </w:pPr>
            <w:r>
              <w:rPr>
                <w:noProof/>
                <w:sz w:val="24"/>
                <w:szCs w:val="24"/>
              </w:rPr>
              <w:t>p</w:t>
            </w:r>
            <w:r w:rsidR="00743F17">
              <w:rPr>
                <w:noProof/>
                <w:sz w:val="24"/>
                <w:szCs w:val="24"/>
              </w:rPr>
              <w:t>avaduojantis direktorių</w:t>
            </w:r>
          </w:p>
        </w:tc>
        <w:tc>
          <w:tcPr>
            <w:tcW w:w="4927" w:type="dxa"/>
          </w:tcPr>
          <w:p w:rsidR="00DD3A8B" w:rsidRDefault="00DD3A8B" w:rsidP="004D6FF5">
            <w:pPr>
              <w:tabs>
                <w:tab w:val="left" w:pos="567"/>
                <w:tab w:val="left" w:pos="851"/>
                <w:tab w:val="left" w:pos="1134"/>
                <w:tab w:val="left" w:pos="1418"/>
                <w:tab w:val="left" w:pos="1701"/>
                <w:tab w:val="left" w:pos="1843"/>
                <w:tab w:val="left" w:pos="2268"/>
                <w:tab w:val="left" w:pos="2410"/>
                <w:tab w:val="center" w:pos="4819"/>
                <w:tab w:val="right" w:pos="9638"/>
              </w:tabs>
              <w:spacing w:line="276" w:lineRule="auto"/>
              <w:jc w:val="right"/>
              <w:rPr>
                <w:noProof/>
                <w:sz w:val="24"/>
                <w:szCs w:val="24"/>
              </w:rPr>
            </w:pPr>
          </w:p>
          <w:p w:rsidR="00743F17" w:rsidRPr="009975B1" w:rsidRDefault="00743F17" w:rsidP="004D6FF5">
            <w:pPr>
              <w:tabs>
                <w:tab w:val="left" w:pos="567"/>
                <w:tab w:val="left" w:pos="851"/>
                <w:tab w:val="left" w:pos="1134"/>
                <w:tab w:val="left" w:pos="1418"/>
                <w:tab w:val="left" w:pos="1701"/>
                <w:tab w:val="left" w:pos="1843"/>
                <w:tab w:val="left" w:pos="2268"/>
                <w:tab w:val="left" w:pos="2410"/>
                <w:tab w:val="center" w:pos="4819"/>
                <w:tab w:val="right" w:pos="9638"/>
              </w:tabs>
              <w:spacing w:line="276" w:lineRule="auto"/>
              <w:jc w:val="right"/>
              <w:rPr>
                <w:noProof/>
                <w:sz w:val="24"/>
                <w:szCs w:val="24"/>
              </w:rPr>
            </w:pPr>
            <w:r>
              <w:rPr>
                <w:noProof/>
                <w:sz w:val="24"/>
                <w:szCs w:val="24"/>
              </w:rPr>
              <w:t>Rytis Kalinauskas</w:t>
            </w:r>
          </w:p>
        </w:tc>
      </w:tr>
    </w:tbl>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720086" w:rsidRPr="009975B1" w:rsidRDefault="00720086"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4B6CE0" w:rsidRPr="009975B1" w:rsidRDefault="004B6CE0"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r w:rsidRPr="009975B1">
        <w:rPr>
          <w:rFonts w:ascii="Times New Roman" w:eastAsia="Times New Roman" w:hAnsi="Times New Roman" w:cs="Times New Roman"/>
          <w:noProof/>
          <w:sz w:val="24"/>
          <w:szCs w:val="24"/>
          <w:lang w:val="lt-LT"/>
        </w:rPr>
        <w:t>Parengė</w:t>
      </w: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DD3A8B" w:rsidRPr="009975B1" w:rsidRDefault="00DD3A8B" w:rsidP="00DD3A8B">
      <w:pPr>
        <w:tabs>
          <w:tab w:val="left" w:pos="567"/>
          <w:tab w:val="left" w:pos="851"/>
          <w:tab w:val="left" w:pos="1134"/>
          <w:tab w:val="left" w:pos="1418"/>
          <w:tab w:val="left" w:pos="1701"/>
          <w:tab w:val="left" w:pos="1843"/>
          <w:tab w:val="left" w:pos="2268"/>
          <w:tab w:val="left" w:pos="2410"/>
          <w:tab w:val="center" w:pos="4819"/>
          <w:tab w:val="right" w:pos="9638"/>
        </w:tabs>
        <w:spacing w:after="0" w:line="276" w:lineRule="auto"/>
        <w:jc w:val="both"/>
        <w:rPr>
          <w:rFonts w:ascii="Times New Roman" w:eastAsia="Times New Roman" w:hAnsi="Times New Roman" w:cs="Times New Roman"/>
          <w:noProof/>
          <w:sz w:val="24"/>
          <w:szCs w:val="24"/>
          <w:lang w:val="lt-LT"/>
        </w:rPr>
      </w:pPr>
    </w:p>
    <w:p w:rsidR="000F7E47" w:rsidRDefault="00DD3A8B" w:rsidP="00720086">
      <w:pPr>
        <w:tabs>
          <w:tab w:val="left" w:pos="567"/>
          <w:tab w:val="left" w:pos="851"/>
          <w:tab w:val="left" w:pos="1134"/>
          <w:tab w:val="left" w:pos="1418"/>
          <w:tab w:val="left" w:pos="1701"/>
          <w:tab w:val="left" w:pos="1843"/>
          <w:tab w:val="left" w:pos="2268"/>
          <w:tab w:val="left" w:pos="2410"/>
        </w:tabs>
        <w:overflowPunct w:val="0"/>
        <w:spacing w:after="0" w:line="276" w:lineRule="auto"/>
        <w:jc w:val="both"/>
      </w:pPr>
      <w:r w:rsidRPr="009975B1">
        <w:rPr>
          <w:rFonts w:ascii="Times New Roman" w:eastAsia="Times New Roman" w:hAnsi="Times New Roman" w:cs="Times New Roman"/>
          <w:noProof/>
          <w:color w:val="000000"/>
          <w:sz w:val="24"/>
          <w:szCs w:val="24"/>
          <w:lang w:val="lt-LT"/>
        </w:rPr>
        <w:t>Romualdas Urnikas</w:t>
      </w:r>
    </w:p>
    <w:sectPr w:rsidR="000F7E47" w:rsidSect="003F023B">
      <w:headerReference w:type="even" r:id="rId9"/>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688" w:rsidRDefault="00C93688">
      <w:pPr>
        <w:spacing w:after="0" w:line="240" w:lineRule="auto"/>
      </w:pPr>
      <w:r>
        <w:separator/>
      </w:r>
    </w:p>
  </w:endnote>
  <w:endnote w:type="continuationSeparator" w:id="0">
    <w:p w:rsidR="00C93688" w:rsidRDefault="00C9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EE"/>
    <w:family w:val="roman"/>
    <w:notTrueType/>
    <w:pitch w:val="default"/>
    <w:sig w:usb0="00000005" w:usb1="00000000" w:usb2="00000000" w:usb3="00000000" w:csb0="00000082" w:csb1="00000000"/>
  </w:font>
  <w:font w:name="11">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688" w:rsidRDefault="00C93688">
      <w:pPr>
        <w:spacing w:after="0" w:line="240" w:lineRule="auto"/>
      </w:pPr>
      <w:r>
        <w:separator/>
      </w:r>
    </w:p>
  </w:footnote>
  <w:footnote w:type="continuationSeparator" w:id="0">
    <w:p w:rsidR="00C93688" w:rsidRDefault="00C9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29" w:rsidRDefault="00DD3A8B" w:rsidP="006D7F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74729" w:rsidRDefault="00C936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29" w:rsidRPr="00720086" w:rsidRDefault="00DD3A8B" w:rsidP="009151BE">
    <w:pPr>
      <w:pStyle w:val="Antrats"/>
      <w:framePr w:wrap="around" w:vAnchor="text" w:hAnchor="margin" w:xAlign="center" w:y="-183"/>
      <w:rPr>
        <w:rStyle w:val="Puslapionumeris"/>
        <w:rFonts w:ascii="11" w:hAnsi="11"/>
      </w:rPr>
    </w:pPr>
    <w:r w:rsidRPr="00720086">
      <w:rPr>
        <w:rStyle w:val="Puslapionumeris"/>
        <w:rFonts w:ascii="11" w:hAnsi="11"/>
      </w:rPr>
      <w:fldChar w:fldCharType="begin"/>
    </w:r>
    <w:r w:rsidRPr="00720086">
      <w:rPr>
        <w:rStyle w:val="Puslapionumeris"/>
        <w:rFonts w:ascii="11" w:hAnsi="11"/>
      </w:rPr>
      <w:instrText xml:space="preserve">PAGE  </w:instrText>
    </w:r>
    <w:r w:rsidRPr="00720086">
      <w:rPr>
        <w:rStyle w:val="Puslapionumeris"/>
        <w:rFonts w:ascii="11" w:hAnsi="11"/>
      </w:rPr>
      <w:fldChar w:fldCharType="separate"/>
    </w:r>
    <w:r w:rsidR="00777A7A">
      <w:rPr>
        <w:rStyle w:val="Puslapionumeris"/>
        <w:rFonts w:ascii="11" w:hAnsi="11"/>
        <w:noProof/>
      </w:rPr>
      <w:t>2</w:t>
    </w:r>
    <w:r w:rsidRPr="00720086">
      <w:rPr>
        <w:rStyle w:val="Puslapionumeris"/>
        <w:rFonts w:ascii="11" w:hAnsi="11"/>
      </w:rPr>
      <w:fldChar w:fldCharType="end"/>
    </w:r>
  </w:p>
  <w:p w:rsidR="00A74729" w:rsidRDefault="00C936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E22D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12"/>
    <w:rsid w:val="000952B9"/>
    <w:rsid w:val="000F7E47"/>
    <w:rsid w:val="00152392"/>
    <w:rsid w:val="0020539E"/>
    <w:rsid w:val="00264FEE"/>
    <w:rsid w:val="002C2A41"/>
    <w:rsid w:val="002F1EBC"/>
    <w:rsid w:val="0035363F"/>
    <w:rsid w:val="003D6A37"/>
    <w:rsid w:val="00487712"/>
    <w:rsid w:val="004B6CE0"/>
    <w:rsid w:val="004C3758"/>
    <w:rsid w:val="00531C1A"/>
    <w:rsid w:val="005A3FA8"/>
    <w:rsid w:val="00621567"/>
    <w:rsid w:val="006908C4"/>
    <w:rsid w:val="00720086"/>
    <w:rsid w:val="00743F17"/>
    <w:rsid w:val="007526E1"/>
    <w:rsid w:val="00777A7A"/>
    <w:rsid w:val="007D1669"/>
    <w:rsid w:val="008F3196"/>
    <w:rsid w:val="00AA1959"/>
    <w:rsid w:val="00B8048C"/>
    <w:rsid w:val="00BA5926"/>
    <w:rsid w:val="00BB0AFF"/>
    <w:rsid w:val="00C81530"/>
    <w:rsid w:val="00C93688"/>
    <w:rsid w:val="00D264DE"/>
    <w:rsid w:val="00D523DB"/>
    <w:rsid w:val="00DC5A12"/>
    <w:rsid w:val="00DD3A8B"/>
    <w:rsid w:val="00E53532"/>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775011D9"/>
  <w15:chartTrackingRefBased/>
  <w15:docId w15:val="{BA194B7E-CF6F-4B12-B88C-2965F582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A8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8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D3A8B"/>
  </w:style>
  <w:style w:type="character" w:styleId="Puslapionumeris">
    <w:name w:val="page number"/>
    <w:basedOn w:val="Numatytasispastraiposriftas"/>
    <w:rsid w:val="00DD3A8B"/>
  </w:style>
  <w:style w:type="table" w:styleId="Lentelstinklelis">
    <w:name w:val="Table Grid"/>
    <w:basedOn w:val="prastojilentel"/>
    <w:uiPriority w:val="59"/>
    <w:rsid w:val="00DD3A8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2008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20086"/>
  </w:style>
  <w:style w:type="paragraph" w:styleId="Debesliotekstas">
    <w:name w:val="Balloon Text"/>
    <w:basedOn w:val="prastasis"/>
    <w:link w:val="DebesliotekstasDiagrama"/>
    <w:uiPriority w:val="99"/>
    <w:semiHidden/>
    <w:unhideWhenUsed/>
    <w:rsid w:val="002053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2080</Words>
  <Characters>1187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Urnikas</dc:creator>
  <cp:keywords/>
  <dc:description/>
  <cp:lastModifiedBy>Romualdas Urnikas</cp:lastModifiedBy>
  <cp:revision>17</cp:revision>
  <cp:lastPrinted>2015-12-31T08:34:00Z</cp:lastPrinted>
  <dcterms:created xsi:type="dcterms:W3CDTF">2013-12-30T13:35:00Z</dcterms:created>
  <dcterms:modified xsi:type="dcterms:W3CDTF">2016-01-04T13:29:00Z</dcterms:modified>
</cp:coreProperties>
</file>