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8F" w:rsidRPr="00054156" w:rsidRDefault="0045608F" w:rsidP="0045608F">
      <w:pPr>
        <w:pStyle w:val="Heading1"/>
        <w:spacing w:before="0" w:after="0"/>
        <w:ind w:left="4394"/>
        <w:jc w:val="left"/>
        <w:rPr>
          <w:lang w:eastAsia="lt-LT"/>
        </w:rPr>
      </w:pPr>
      <w:r w:rsidRPr="00054156">
        <w:rPr>
          <w:lang w:eastAsia="lt-LT"/>
        </w:rPr>
        <w:t>PATVIRTINTA</w:t>
      </w:r>
    </w:p>
    <w:p w:rsidR="0045608F" w:rsidRDefault="0045608F"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201</w:t>
      </w:r>
      <w:r w:rsidR="00AD094F">
        <w:rPr>
          <w:rFonts w:ascii="Times New Roman" w:hAnsi="Times New Roman" w:cs="Times New Roman"/>
          <w:spacing w:val="-4"/>
          <w:sz w:val="24"/>
          <w:szCs w:val="24"/>
        </w:rPr>
        <w:t>5</w:t>
      </w:r>
      <w:r w:rsidRPr="00054156">
        <w:rPr>
          <w:rFonts w:ascii="Times New Roman" w:hAnsi="Times New Roman" w:cs="Times New Roman"/>
          <w:spacing w:val="-4"/>
          <w:sz w:val="24"/>
          <w:szCs w:val="24"/>
        </w:rPr>
        <w:t xml:space="preserve"> m. </w:t>
      </w:r>
      <w:r w:rsidR="00AD094F">
        <w:rPr>
          <w:rFonts w:ascii="Times New Roman" w:hAnsi="Times New Roman" w:cs="Times New Roman"/>
          <w:spacing w:val="-4"/>
          <w:sz w:val="24"/>
          <w:szCs w:val="24"/>
        </w:rPr>
        <w:t>liepos</w:t>
      </w:r>
      <w:r w:rsidRPr="00054156">
        <w:rPr>
          <w:rFonts w:ascii="Times New Roman" w:hAnsi="Times New Roman" w:cs="Times New Roman"/>
          <w:spacing w:val="-4"/>
          <w:sz w:val="24"/>
          <w:szCs w:val="24"/>
        </w:rPr>
        <w:t xml:space="preserve">  </w:t>
      </w:r>
      <w:r w:rsidR="00163E0B">
        <w:rPr>
          <w:rFonts w:ascii="Times New Roman" w:hAnsi="Times New Roman" w:cs="Times New Roman"/>
          <w:spacing w:val="-4"/>
          <w:sz w:val="24"/>
          <w:szCs w:val="24"/>
        </w:rPr>
        <w:t xml:space="preserve">8 </w:t>
      </w:r>
      <w:r w:rsidR="00D95AFF">
        <w:rPr>
          <w:rFonts w:ascii="Times New Roman" w:hAnsi="Times New Roman" w:cs="Times New Roman"/>
          <w:spacing w:val="-4"/>
          <w:sz w:val="24"/>
          <w:szCs w:val="24"/>
        </w:rPr>
        <w:t xml:space="preserve"> </w:t>
      </w:r>
      <w:r w:rsidRPr="00054156">
        <w:rPr>
          <w:rFonts w:ascii="Times New Roman" w:hAnsi="Times New Roman" w:cs="Times New Roman"/>
          <w:spacing w:val="-4"/>
          <w:sz w:val="24"/>
          <w:szCs w:val="24"/>
        </w:rPr>
        <w:t>d. įsakymu Nr. 5-</w:t>
      </w:r>
      <w:r w:rsidR="00163E0B">
        <w:rPr>
          <w:rFonts w:ascii="Times New Roman" w:hAnsi="Times New Roman" w:cs="Times New Roman"/>
          <w:spacing w:val="-4"/>
          <w:sz w:val="24"/>
          <w:szCs w:val="24"/>
        </w:rPr>
        <w:t>648</w:t>
      </w:r>
    </w:p>
    <w:p w:rsidR="005623AD" w:rsidRPr="00054156" w:rsidRDefault="005623AD"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Pr>
          <w:rFonts w:ascii="Times New Roman" w:hAnsi="Times New Roman" w:cs="Times New Roman"/>
          <w:spacing w:val="-4"/>
          <w:sz w:val="24"/>
          <w:szCs w:val="24"/>
        </w:rPr>
        <w:t>(aktuali redakcija)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45608F" w:rsidRPr="00054156" w:rsidRDefault="0045608F" w:rsidP="0045608F">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45608F" w:rsidRPr="00054156" w:rsidRDefault="0045608F" w:rsidP="0045608F">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45608F" w:rsidRPr="00054156" w:rsidRDefault="0045608F" w:rsidP="0045608F">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45608F" w:rsidRPr="00054156" w:rsidRDefault="0045608F" w:rsidP="0045608F">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b/>
          <w:bCs/>
          <w:caps/>
          <w:color w:val="000000"/>
          <w:sz w:val="24"/>
          <w:szCs w:val="24"/>
          <w:lang w:eastAsia="lt-LT"/>
        </w:rPr>
        <w:lastRenderedPageBreak/>
        <w:t>I. BENDROSIOS NUOSTATOS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lastRenderedPageBreak/>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45608F" w:rsidRPr="00054156" w:rsidRDefault="0045608F" w:rsidP="0045608F">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45608F" w:rsidRPr="00054156" w:rsidRDefault="0045608F" w:rsidP="0045608F">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45608F" w:rsidRPr="00054156" w:rsidRDefault="0045608F" w:rsidP="0045608F">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Pasikeitus Taisyklėse minimiems teisės aktams ar rekomendacinio pobūdžio dokumentams, taikomos aktualios tų teisės aktų ar rekomendacinio pobūdžio dokumentų redakcijos nuostatos.</w:t>
      </w:r>
    </w:p>
    <w:p w:rsidR="0045608F" w:rsidRPr="00054156" w:rsidRDefault="0045608F" w:rsidP="0045608F">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45608F" w:rsidRPr="00054156" w:rsidRDefault="0045608F" w:rsidP="0045608F">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45608F" w:rsidRPr="00054156" w:rsidRDefault="0045608F" w:rsidP="0045608F">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Komisija dirba pagal Perkančiosios organizacijos vadovo patvirtintą Komisijos darbo reglamentą (3 priedas). Komisijos darbo reglamentas kiekvienam atskiram pirkimui gali būti skirtingas. Komisijai turi būti nustatytos užduotys ir suteikti visi užduotims vykdyti reikalingi </w:t>
      </w:r>
      <w:r w:rsidRPr="00054156">
        <w:rPr>
          <w:rFonts w:ascii="Times New Roman" w:hAnsi="Times New Roman" w:cs="Times New Roman"/>
          <w:sz w:val="24"/>
          <w:szCs w:val="24"/>
        </w:rPr>
        <w:lastRenderedPageBreak/>
        <w:t>įgaliojimai. Komisija sprendimus priima savarankiškai. Prieš pradėdami supaprastintą pirkimą, Komisijos nariai ir pirkimo organizatoriai turi pasirašyti nešališkumo deklaraciją ir konfidencialumo pasižadėjimą (4 priedas).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45608F" w:rsidRPr="00054156" w:rsidRDefault="0045608F" w:rsidP="0045608F">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45608F" w:rsidRPr="00054156" w:rsidRDefault="0045608F" w:rsidP="0045608F">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r w:rsidRPr="00D432FB">
        <w:rPr>
          <w:rFonts w:ascii="Times New Roman" w:hAnsi="Times New Roman" w:cs="Times New Roman"/>
          <w:i/>
          <w:iCs/>
          <w:color w:val="000000"/>
          <w:sz w:val="24"/>
          <w:szCs w:val="24"/>
          <w:lang w:eastAsia="lt-LT"/>
        </w:rPr>
        <w:t>ex ante</w:t>
      </w:r>
      <w:r w:rsidRPr="00D432FB">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w:t>
      </w:r>
      <w:r w:rsidRPr="00054156">
        <w:rPr>
          <w:rFonts w:ascii="Times New Roman" w:hAnsi="Times New Roman" w:cs="Times New Roman"/>
          <w:color w:val="000000"/>
          <w:sz w:val="24"/>
          <w:szCs w:val="24"/>
          <w:lang w:eastAsia="lt-LT"/>
        </w:rPr>
        <w:lastRenderedPageBreak/>
        <w:t xml:space="preserve">išsiųstas Europos Sąjungos oficialiųjų leidinių biurui ir (ar) paskelbtas CVP IS, informuoja savo tinklalapyje bei leidinio „Valstybės žinios“ priede „Informaciniai pranešimai“ (mažos vertės pirkimų atveju – tik savo tinklalapyje) nurodydama: </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45608F" w:rsidRPr="00054156" w:rsidRDefault="0045608F" w:rsidP="0045608F">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45608F" w:rsidRPr="00054156" w:rsidRDefault="0045608F" w:rsidP="0045608F">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w:t>
      </w:r>
      <w:r w:rsidRPr="00054156">
        <w:rPr>
          <w:rFonts w:ascii="Times New Roman" w:hAnsi="Times New Roman" w:cs="Times New Roman"/>
          <w:color w:val="000000"/>
          <w:sz w:val="24"/>
          <w:szCs w:val="24"/>
          <w:lang w:eastAsia="lt-LT"/>
        </w:rPr>
        <w:lastRenderedPageBreak/>
        <w:t>paraiškoms pateikti elektroniniu būdu, taip pat informacija, kad elektroninis pasiūlymas turi būti pateiktas pasirašytas  saugiu elektroniniu parašu, atitinkančiu teisės aktų reikalavimus;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informacija, kad pasiūlymai bus vertinami </w:t>
      </w:r>
      <w:r w:rsidR="00D73F5F">
        <w:rPr>
          <w:rFonts w:ascii="Times New Roman" w:hAnsi="Times New Roman" w:cs="Times New Roman"/>
          <w:color w:val="000000"/>
          <w:sz w:val="24"/>
          <w:szCs w:val="24"/>
          <w:lang w:eastAsia="lt-LT"/>
        </w:rPr>
        <w:t>eurais</w:t>
      </w:r>
      <w:r w:rsidRPr="00054156">
        <w:rPr>
          <w:rFonts w:ascii="Times New Roman" w:hAnsi="Times New Roman" w:cs="Times New Roman"/>
          <w:color w:val="000000"/>
          <w:sz w:val="24"/>
          <w:szCs w:val="24"/>
          <w:lang w:eastAsia="lt-LT"/>
        </w:rPr>
        <w:t>. Jeigu pasiūlymuose kainos nurodytos užsienio val</w:t>
      </w:r>
      <w:r w:rsidR="00D73F5F">
        <w:rPr>
          <w:rFonts w:ascii="Times New Roman" w:hAnsi="Times New Roman" w:cs="Times New Roman"/>
          <w:color w:val="000000"/>
          <w:sz w:val="24"/>
          <w:szCs w:val="24"/>
          <w:lang w:eastAsia="lt-LT"/>
        </w:rPr>
        <w:t>iuta, jos bus perskaičiuojamos eurais</w:t>
      </w:r>
      <w:r w:rsidRPr="00054156">
        <w:rPr>
          <w:rFonts w:ascii="Times New Roman" w:hAnsi="Times New Roman" w:cs="Times New Roman"/>
          <w:color w:val="000000"/>
          <w:sz w:val="24"/>
          <w:szCs w:val="24"/>
          <w:lang w:eastAsia="lt-LT"/>
        </w:rPr>
        <w:t xml:space="preserve"> pagal Lietuvos banko nustatytą ir paskelbtą </w:t>
      </w:r>
      <w:r w:rsidR="00D73F5F">
        <w:rPr>
          <w:rFonts w:ascii="Times New Roman" w:hAnsi="Times New Roman" w:cs="Times New Roman"/>
          <w:color w:val="000000"/>
          <w:sz w:val="24"/>
          <w:szCs w:val="24"/>
          <w:lang w:eastAsia="lt-LT"/>
        </w:rPr>
        <w:t>euro</w:t>
      </w:r>
      <w:r w:rsidRPr="00054156">
        <w:rPr>
          <w:rFonts w:ascii="Times New Roman" w:hAnsi="Times New Roman" w:cs="Times New Roman"/>
          <w:color w:val="000000"/>
          <w:sz w:val="24"/>
          <w:szCs w:val="24"/>
          <w:lang w:eastAsia="lt-LT"/>
        </w:rPr>
        <w:t xml:space="preserve"> ir užsienio valiutos santykį paskutinę pasiūlymų pateikimo termino dieną;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 xml:space="preserve">Mažos vertės pirkimo atveju, taip pat kai apklausos metu pasiūlymą pateikti kviečiamas tik vienas tiekėjas, pirkimo dokumentuose gali būti pateikiama ne visa Taisyklių </w:t>
      </w:r>
      <w:r w:rsidR="00804D9F">
        <w:rPr>
          <w:rFonts w:ascii="Times New Roman" w:hAnsi="Times New Roman" w:cs="Times New Roman"/>
          <w:color w:val="000000"/>
          <w:spacing w:val="-2"/>
          <w:sz w:val="24"/>
          <w:szCs w:val="24"/>
          <w:lang w:eastAsia="lt-LT"/>
        </w:rPr>
        <w:lastRenderedPageBreak/>
        <w:t>30</w:t>
      </w:r>
      <w:bookmarkStart w:id="0" w:name="_GoBack"/>
      <w:bookmarkEnd w:id="0"/>
      <w:r w:rsidRPr="00054156">
        <w:rPr>
          <w:rFonts w:ascii="Times New Roman" w:hAnsi="Times New Roman" w:cs="Times New Roman"/>
          <w:color w:val="000000"/>
          <w:spacing w:val="-2"/>
          <w:sz w:val="24"/>
          <w:szCs w:val="24"/>
          <w:lang w:eastAsia="lt-LT"/>
        </w:rPr>
        <w:t> punkte nurodyta informacija, jeigu Perkančioji organizacija mano, kad informacija yra nereikalinga.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w:t>
      </w:r>
      <w:r w:rsidRPr="00054156">
        <w:rPr>
          <w:rFonts w:ascii="Times New Roman" w:hAnsi="Times New Roman" w:cs="Times New Roman"/>
          <w:color w:val="000000"/>
          <w:spacing w:val="-4"/>
          <w:sz w:val="24"/>
          <w:szCs w:val="24"/>
          <w:lang w:eastAsia="lt-LT"/>
        </w:rPr>
        <w:lastRenderedPageBreak/>
        <w:t>nukėlimą galima neskelbti, jeigu nekeičiama kita skelbime apie supaprastintą pirkimą paskelbta informacija ir jeigu nepaskelbus apie pasiūlymų pateikimo termino nukėlimą nebus pažeisti pirkimų principai.</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45608F" w:rsidRPr="00054156" w:rsidRDefault="0045608F" w:rsidP="0045608F">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5608F" w:rsidRPr="00054156" w:rsidRDefault="0045608F" w:rsidP="0045608F">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45608F" w:rsidRPr="00054156" w:rsidRDefault="0045608F" w:rsidP="0045608F">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r w:rsidRPr="00D432FB">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xml:space="preserve">), bei Viešųjų pirkimų tarnybos direktoriaus 2010 balandžio 15 d. įsakymą </w:t>
      </w:r>
      <w:r w:rsidRPr="00054156">
        <w:rPr>
          <w:rFonts w:ascii="Times New Roman" w:hAnsi="Times New Roman" w:cs="Times New Roman"/>
          <w:sz w:val="24"/>
          <w:szCs w:val="24"/>
          <w:lang w:eastAsia="lt-LT"/>
        </w:rPr>
        <w:lastRenderedPageBreak/>
        <w:t>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45608F" w:rsidRPr="00054156" w:rsidRDefault="0045608F" w:rsidP="0045608F">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D432FB"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D432FB">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literatūros, mokslo ir meno kūrinių autorių, atlikėjų ar jų kolektyvo paslaugos, taip pat mokslo, kultūros ir meno sričių projektų vertinimo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054156" w:rsidRDefault="0045608F" w:rsidP="0045608F">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D432FB" w:rsidRDefault="0045608F" w:rsidP="00D432FB">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pasiūlymų slaptumo vokuose pateikti pasiūlymai nepriimami ir grąžinami juos pateikusiems tiekėjams.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w:t>
      </w:r>
      <w:r w:rsidRPr="00054156">
        <w:rPr>
          <w:rFonts w:ascii="Times New Roman" w:hAnsi="Times New Roman" w:cs="Times New Roman"/>
          <w:color w:val="000000"/>
          <w:sz w:val="24"/>
          <w:szCs w:val="24"/>
          <w:lang w:eastAsia="lt-LT"/>
        </w:rPr>
        <w:lastRenderedPageBreak/>
        <w:t>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r w:rsidRPr="00D432FB">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 pasiūlymai pateikiami elektroninėmis priemonėmis – ar pasiūlymas pateiktas Perkančiosios organizacijos nurodytomis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r w:rsidRPr="00D432FB">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w:t>
      </w:r>
      <w:r w:rsidR="00ED6E53">
        <w:rPr>
          <w:rFonts w:ascii="Times New Roman" w:hAnsi="Times New Roman" w:cs="Times New Roman"/>
          <w:color w:val="000000"/>
          <w:sz w:val="24"/>
          <w:szCs w:val="24"/>
          <w:lang w:eastAsia="lt-LT"/>
        </w:rPr>
        <w:t>21</w:t>
      </w:r>
      <w:r w:rsidRPr="00054156">
        <w:rPr>
          <w:rFonts w:ascii="Times New Roman" w:hAnsi="Times New Roman" w:cs="Times New Roman"/>
          <w:color w:val="000000"/>
          <w:sz w:val="24"/>
          <w:szCs w:val="24"/>
          <w:lang w:eastAsia="lt-LT"/>
        </w:rPr>
        <w:t>.1.2 punkte nurodytu atveju;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w:t>
      </w:r>
      <w:r w:rsidRPr="00054156">
        <w:rPr>
          <w:rFonts w:ascii="Times New Roman" w:hAnsi="Times New Roman" w:cs="Times New Roman"/>
          <w:color w:val="000000"/>
          <w:sz w:val="24"/>
          <w:szCs w:val="24"/>
          <w:lang w:eastAsia="lt-LT"/>
        </w:rPr>
        <w:lastRenderedPageBreak/>
        <w:t>klaidų ir (ar) nepaaiškina pasiūlymo, jo pasiūlymas laikomas neatitinkančiu Pirkimo dokumentuose nustatytų reikalavimų;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w:t>
      </w:r>
      <w:r w:rsidRPr="00054156">
        <w:rPr>
          <w:rFonts w:ascii="Times New Roman" w:hAnsi="Times New Roman" w:cs="Times New Roman"/>
          <w:color w:val="000000"/>
          <w:sz w:val="24"/>
          <w:szCs w:val="24"/>
          <w:lang w:eastAsia="lt-LT"/>
        </w:rPr>
        <w:lastRenderedPageBreak/>
        <w:t>nepateikė nė vieno jo kvalifikaciją įrodančio dokumento, kurį tiekėjas turėjo pateikti kartu su pasiūlymu;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45608F" w:rsidRPr="00D432FB"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sutartis turi būti sudaroma nedelsiant, bet ne anksčiau negu pasibaigė Viešųjų pirkimų įstatyme nustatytas pirkimo sutarties sudarymo atidėjimo terminas.  Atidėjimo terminas gali būti netaikomas, kai: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supaprastintų pirkimų atveju pirkimo sutarties vertė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 arba kai pirkimo sutartis sudaroma atliekant mažos vertės pirkimą.</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r w:rsidRPr="00D432FB">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gali būti sudaroma žodžiu, kai pirkimo sutarties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w:t>
      </w:r>
    </w:p>
    <w:p w:rsidR="0045608F"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r w:rsidRPr="00D432FB">
        <w:rPr>
          <w:rFonts w:ascii="Times New Roman" w:hAnsi="Times New Roman" w:cs="Times New Roman"/>
          <w:color w:val="000000"/>
          <w:sz w:val="24"/>
          <w:szCs w:val="24"/>
          <w:lang w:eastAsia="lt-LT"/>
        </w:rPr>
        <w:t xml:space="preserve">gautas Viešųjų pirkimų tarnybos sutikimas. Viešųjų pirkimų tarnybos sutikimo nereikalaujama, kai atlikus pirkimą sudarytos sutarties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00C12A9C">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(be pridėtinės vertės mokesčio)arba kai pirkimo sutartis sudaryta atlikus mažos vertės pirkimą.</w:t>
      </w:r>
      <w:r w:rsidR="008D45FE">
        <w:rPr>
          <w:rFonts w:ascii="Times New Roman" w:hAnsi="Times New Roman" w:cs="Times New Roman"/>
          <w:color w:val="000000"/>
          <w:sz w:val="24"/>
          <w:szCs w:val="24"/>
          <w:lang w:eastAsia="lt-LT"/>
        </w:rPr>
        <w:t xml:space="preserve"> </w:t>
      </w:r>
      <w:r w:rsidR="008D45FE" w:rsidRPr="008D45FE">
        <w:rPr>
          <w:rFonts w:ascii="Times New Roman" w:hAnsi="Times New Roman" w:cs="Times New Roman"/>
          <w:color w:val="000000"/>
          <w:sz w:val="24"/>
          <w:szCs w:val="24"/>
          <w:lang w:eastAsia="lt-LT"/>
        </w:rPr>
        <w:t>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Viešojo pirkimo–pardavimo sutarčių sąlygų keitimo rekomendacijų patvirtinimo“</w:t>
      </w:r>
      <w:r w:rsidR="008D45FE">
        <w:rPr>
          <w:rFonts w:ascii="Times New Roman" w:hAnsi="Times New Roman" w:cs="Times New Roman"/>
          <w:color w:val="000000"/>
          <w:sz w:val="24"/>
          <w:szCs w:val="24"/>
          <w:lang w:eastAsia="lt-LT"/>
        </w:rPr>
        <w:t>.</w:t>
      </w:r>
    </w:p>
    <w:p w:rsidR="00D57509" w:rsidRPr="00D432FB" w:rsidRDefault="00D57509"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57509">
        <w:rPr>
          <w:rFonts w:ascii="Times New Roman" w:hAnsi="Times New Roman" w:cs="Times New Roman"/>
          <w:color w:val="000000"/>
          <w:sz w:val="24"/>
          <w:szCs w:val="24"/>
          <w:lang w:eastAsia="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Preliminarioji sutartis gali būti sudaroma tik raštu, ne ilgesniam kaip 4 metų laikotarpiui. Preliminariosios sutarties pagrindu sudaroma pagrindinė sutartis, kurios vertė yra mažesnė kaip </w:t>
      </w:r>
      <w:r w:rsidR="00C12A9C">
        <w:rPr>
          <w:rFonts w:ascii="Times New Roman" w:hAnsi="Times New Roman" w:cs="Times New Roman"/>
          <w:color w:val="000000"/>
          <w:sz w:val="24"/>
          <w:szCs w:val="24"/>
          <w:lang w:eastAsia="lt-LT"/>
        </w:rPr>
        <w:t>3 000 Eu</w:t>
      </w:r>
      <w:r w:rsidR="00C0406B">
        <w:rPr>
          <w:rFonts w:ascii="Times New Roman" w:hAnsi="Times New Roman" w:cs="Times New Roman"/>
          <w:color w:val="000000"/>
          <w:sz w:val="24"/>
          <w:szCs w:val="24"/>
          <w:lang w:eastAsia="lt-LT"/>
        </w:rPr>
        <w:t>r</w:t>
      </w:r>
      <w:r w:rsidRPr="00054156">
        <w:rPr>
          <w:rFonts w:ascii="Times New Roman" w:hAnsi="Times New Roman" w:cs="Times New Roman"/>
          <w:color w:val="000000"/>
          <w:sz w:val="24"/>
          <w:szCs w:val="24"/>
          <w:lang w:eastAsia="lt-LT"/>
        </w:rPr>
        <w:t xml:space="preserve"> (be pridėtinės vertės mokesčio), gali būti sudaroma žodžiu. Tuo atveju, kai pagrindinė sutartis sudaroma žodžiu, Taisyklių 9</w:t>
      </w:r>
      <w:r w:rsidR="00C00DDA">
        <w:rPr>
          <w:rFonts w:ascii="Times New Roman" w:hAnsi="Times New Roman" w:cs="Times New Roman"/>
          <w:color w:val="000000"/>
          <w:sz w:val="24"/>
          <w:szCs w:val="24"/>
          <w:lang w:eastAsia="lt-LT"/>
        </w:rPr>
        <w:t>1</w:t>
      </w:r>
      <w:r w:rsidRPr="00054156">
        <w:rPr>
          <w:rFonts w:ascii="Times New Roman" w:hAnsi="Times New Roman" w:cs="Times New Roman"/>
          <w:color w:val="000000"/>
          <w:sz w:val="24"/>
          <w:szCs w:val="24"/>
          <w:lang w:eastAsia="lt-LT"/>
        </w:rPr>
        <w:t> ir 9</w:t>
      </w:r>
      <w:r w:rsidR="00C00DDA">
        <w:rPr>
          <w:rFonts w:ascii="Times New Roman" w:hAnsi="Times New Roman" w:cs="Times New Roman"/>
          <w:color w:val="000000"/>
          <w:sz w:val="24"/>
          <w:szCs w:val="24"/>
          <w:lang w:eastAsia="lt-LT"/>
        </w:rPr>
        <w:t>2</w:t>
      </w:r>
      <w:r w:rsidRPr="00054156">
        <w:rPr>
          <w:rFonts w:ascii="Times New Roman" w:hAnsi="Times New Roman" w:cs="Times New Roman"/>
          <w:color w:val="000000"/>
          <w:sz w:val="24"/>
          <w:szCs w:val="24"/>
          <w:lang w:eastAsia="lt-LT"/>
        </w:rPr>
        <w:t> punktuose nustatytas bendravimas su tiekėjais gali būti vykdomas žodžiu.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w:t>
      </w:r>
      <w:r w:rsidRPr="00054156">
        <w:rPr>
          <w:rFonts w:ascii="Times New Roman" w:hAnsi="Times New Roman" w:cs="Times New Roman"/>
          <w:color w:val="000000"/>
          <w:sz w:val="24"/>
          <w:szCs w:val="24"/>
          <w:lang w:eastAsia="lt-LT"/>
        </w:rPr>
        <w:lastRenderedPageBreak/>
        <w:t>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išrenka geriausią pasiūlymą pateikusį tiekėją, vadovaudamasi preliminariojoje sutartyje nustatytais pasiūlymų vertinimo kriterijais, ir su šį pasiūlymą pateikusiu tiekėju sudaro pagrindinę sutartį.</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XIi. SUPAPRASTINTAS ATVIRAS KONKURSAS</w:t>
      </w:r>
    </w:p>
    <w:p w:rsidR="005E65F0" w:rsidRPr="00054156" w:rsidRDefault="005E65F0"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5E65F0" w:rsidRDefault="00AA483D"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AA483D">
        <w:rPr>
          <w:rFonts w:ascii="Times New Roman" w:hAnsi="Times New Roman" w:cs="Times New Roman"/>
          <w:color w:val="000000"/>
          <w:sz w:val="24"/>
          <w:szCs w:val="24"/>
          <w:lang w:eastAsia="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w:t>
      </w:r>
      <w:r w:rsidRPr="00AA483D">
        <w:rPr>
          <w:rFonts w:ascii="Times New Roman" w:hAnsi="Times New Roman" w:cs="Times New Roman"/>
          <w:color w:val="000000"/>
          <w:sz w:val="24"/>
          <w:szCs w:val="24"/>
          <w:vertAlign w:val="superscript"/>
          <w:lang w:eastAsia="lt-LT"/>
        </w:rPr>
        <w:t>TM</w:t>
      </w:r>
      <w:r w:rsidRPr="00AA483D">
        <w:rPr>
          <w:rFonts w:ascii="Times New Roman" w:hAnsi="Times New Roman" w:cs="Times New Roman"/>
          <w:color w:val="000000"/>
          <w:sz w:val="24"/>
          <w:szCs w:val="24"/>
          <w:lang w:eastAsia="lt-LT"/>
        </w:rP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w:t>
      </w:r>
      <w:r>
        <w:rPr>
          <w:rFonts w:ascii="Times New Roman" w:hAnsi="Times New Roman" w:cs="Times New Roman"/>
          <w:color w:val="000000"/>
          <w:sz w:val="24"/>
          <w:szCs w:val="24"/>
          <w:lang w:eastAsia="lt-LT"/>
        </w:rPr>
        <w:t>1 straipsnyje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XIIi. SUPAPRASTINTAS RIBOTAS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Pasiūlymų pateikimo terminas negali būti trumpesnis kaip 7 darbo dienos nuo kvietimų pateikti pasiūlymus išsiuntimo tiekėjams dienos, mažos vertės pirkimo atveju – 3 darbo dienos nuo kvietimų pateikti pasiūlymus išsiuntimo tiekėjams dienos.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XIv. SUPAPRASTINTOS SKELBIAMOS DERYBOS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w:t>
      </w:r>
      <w:r w:rsidR="00C00DDA">
        <w:rPr>
          <w:rFonts w:ascii="Times New Roman" w:hAnsi="Times New Roman" w:cs="Times New Roman"/>
          <w:color w:val="000000"/>
          <w:sz w:val="24"/>
          <w:szCs w:val="24"/>
          <w:lang w:eastAsia="lt-LT"/>
        </w:rPr>
        <w:t>8</w:t>
      </w:r>
      <w:r w:rsidRPr="00054156">
        <w:rPr>
          <w:rFonts w:ascii="Times New Roman" w:hAnsi="Times New Roman" w:cs="Times New Roman"/>
          <w:color w:val="000000"/>
          <w:sz w:val="24"/>
          <w:szCs w:val="24"/>
          <w:lang w:eastAsia="lt-LT"/>
        </w:rPr>
        <w:t> ir 10</w:t>
      </w:r>
      <w:r w:rsidR="00C00DDA">
        <w:rPr>
          <w:rFonts w:ascii="Times New Roman" w:hAnsi="Times New Roman" w:cs="Times New Roman"/>
          <w:color w:val="000000"/>
          <w:sz w:val="24"/>
          <w:szCs w:val="24"/>
          <w:lang w:eastAsia="lt-LT"/>
        </w:rPr>
        <w:t>9</w:t>
      </w:r>
      <w:r w:rsidRPr="00054156">
        <w:rPr>
          <w:rFonts w:ascii="Times New Roman" w:hAnsi="Times New Roman" w:cs="Times New Roman"/>
          <w:color w:val="000000"/>
          <w:sz w:val="24"/>
          <w:szCs w:val="24"/>
          <w:lang w:eastAsia="lt-LT"/>
        </w:rPr>
        <w:t> punktuose;</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paraiškų pateikimo terminas negali būti trumpesnis nei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45608F" w:rsidRPr="00054156" w:rsidRDefault="0045608F" w:rsidP="0045608F">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visiems dalyviams turi būti taikomi vienodi reikalavimai, suteikiamos vienodos galimybės ir pateikiama vienoda informacija; teikdama informaciją Perkančioji organizacija neturi diskriminuoti vienų tiekėjų kitų naudai;</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45608F" w:rsidRPr="00054156" w:rsidRDefault="0045608F" w:rsidP="00020D4D">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atliekamas mažos vertės pirkimas esant bent vienai iš šių sąlygų: </w:t>
      </w:r>
    </w:p>
    <w:p w:rsidR="0045608F" w:rsidRPr="00054156" w:rsidRDefault="0045608F"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45608F" w:rsidRPr="00054156" w:rsidRDefault="00020D4D"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20D4D">
        <w:rPr>
          <w:rFonts w:ascii="Times New Roman" w:hAnsi="Times New Roman" w:cs="Times New Roman"/>
          <w:sz w:val="24"/>
          <w:szCs w:val="24"/>
        </w:rPr>
        <w:t xml:space="preserve">sudaromos prekių ar paslaugų pirkimo sutarties vertė be pridėtinės vertės mokesčio neviršija </w:t>
      </w:r>
      <w:r w:rsidR="00D73F5F">
        <w:rPr>
          <w:rFonts w:ascii="Times New Roman" w:hAnsi="Times New Roman" w:cs="Times New Roman"/>
          <w:sz w:val="24"/>
          <w:szCs w:val="24"/>
        </w:rPr>
        <w:t>58 000 eurų</w:t>
      </w:r>
      <w:r w:rsidRPr="00020D4D">
        <w:rPr>
          <w:rFonts w:ascii="Times New Roman" w:hAnsi="Times New Roman" w:cs="Times New Roman"/>
          <w:sz w:val="24"/>
          <w:szCs w:val="24"/>
        </w:rPr>
        <w:t xml:space="preserve">, o darbų pirkimo sutarties vertės be pridėtinės vertės mokesčio neviršija </w:t>
      </w:r>
      <w:r w:rsidR="00D73F5F">
        <w:rPr>
          <w:rFonts w:ascii="Times New Roman" w:hAnsi="Times New Roman" w:cs="Times New Roman"/>
          <w:sz w:val="24"/>
          <w:szCs w:val="24"/>
        </w:rPr>
        <w:t>145 000 eurų</w:t>
      </w:r>
      <w:r w:rsidR="0045608F" w:rsidRPr="00054156">
        <w:rPr>
          <w:rFonts w:ascii="Times New Roman" w:hAnsi="Times New Roman" w:cs="Times New Roman"/>
          <w:sz w:val="24"/>
          <w:szCs w:val="24"/>
        </w:rPr>
        <w:t xml:space="preserv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sąlygoms, nustatytoms Taisyklių 1</w:t>
      </w:r>
      <w:r w:rsidR="00D73F5F">
        <w:rPr>
          <w:rFonts w:ascii="Times New Roman" w:hAnsi="Times New Roman" w:cs="Times New Roman"/>
          <w:sz w:val="24"/>
          <w:szCs w:val="24"/>
        </w:rPr>
        <w:t>20</w:t>
      </w:r>
      <w:r w:rsidRPr="00054156">
        <w:rPr>
          <w:rFonts w:ascii="Times New Roman" w:hAnsi="Times New Roman" w:cs="Times New Roman"/>
          <w:sz w:val="24"/>
          <w:szCs w:val="24"/>
        </w:rPr>
        <w:t>.1.1, 1</w:t>
      </w:r>
      <w:r w:rsidR="00D73F5F">
        <w:rPr>
          <w:rFonts w:ascii="Times New Roman" w:hAnsi="Times New Roman" w:cs="Times New Roman"/>
          <w:sz w:val="24"/>
          <w:szCs w:val="24"/>
        </w:rPr>
        <w:t>20.1.2, 120.1.5, 120.2, 120.3, 120.4 ir 120</w:t>
      </w:r>
      <w:r w:rsidRPr="00054156">
        <w:rPr>
          <w:rFonts w:ascii="Times New Roman" w:hAnsi="Times New Roman" w:cs="Times New Roman"/>
          <w:sz w:val="24"/>
          <w:szCs w:val="24"/>
        </w:rPr>
        <w:t xml:space="preserve">.5 punktuose;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dėl techninių, meninių priežasčių ar dėl objektyvių aplinkybių tik konkretus tiekėjas gali patiekti reikalingas prekes, pateikti paslaugas ar atlikti darbus ir nėra jokios kitos alternatyvos;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teisėjų, prokurorų, profesinės karo tarnybos karių, Perkančiosios organizacijos valstybės tarnautojų ir (ar) pagal darbo sutartį dirbančių darbuotojų mokymo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prašydama pateikti pasiūlymus, privalo kreiptis į 3 (jei yra pakankamai tiekėjų) ar daugiau tiekėjų, kai: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atliekant mažos vertės pirkimą pirkimo sutarties vertė viršija </w:t>
      </w:r>
      <w:r w:rsidR="00C0406B">
        <w:rPr>
          <w:rFonts w:ascii="Times New Roman" w:hAnsi="Times New Roman" w:cs="Times New Roman"/>
          <w:color w:val="000000"/>
          <w:spacing w:val="2"/>
          <w:sz w:val="24"/>
          <w:szCs w:val="24"/>
          <w:lang w:eastAsia="lt-LT"/>
        </w:rPr>
        <w:t>6 000 Eur</w:t>
      </w:r>
      <w:r w:rsidRPr="00054156">
        <w:rPr>
          <w:rFonts w:ascii="Times New Roman" w:hAnsi="Times New Roman" w:cs="Times New Roman"/>
          <w:color w:val="000000"/>
          <w:spacing w:val="2"/>
          <w:sz w:val="24"/>
          <w:szCs w:val="24"/>
          <w:lang w:eastAsia="lt-LT"/>
        </w:rPr>
        <w:t xml:space="preserve"> (be pridėtinės vertės mokesčio);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vertė viršija </w:t>
      </w:r>
      <w:r w:rsidR="00C0406B">
        <w:rPr>
          <w:rFonts w:ascii="Times New Roman" w:hAnsi="Times New Roman" w:cs="Times New Roman"/>
          <w:color w:val="000000"/>
          <w:sz w:val="24"/>
          <w:szCs w:val="24"/>
          <w:lang w:eastAsia="lt-LT"/>
        </w:rPr>
        <w:t>6 000 Eur</w:t>
      </w:r>
      <w:r w:rsidRPr="00054156">
        <w:rPr>
          <w:rFonts w:ascii="Times New Roman" w:hAnsi="Times New Roman" w:cs="Times New Roman"/>
          <w:color w:val="000000"/>
          <w:sz w:val="24"/>
          <w:szCs w:val="24"/>
          <w:lang w:eastAsia="lt-LT"/>
        </w:rPr>
        <w:t xml:space="preserve"> (be pridėtinės vertės mokesčio) ir:</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45608F" w:rsidRPr="00D432FB"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r w:rsidRPr="00D432FB">
        <w:rPr>
          <w:rFonts w:ascii="Times New Roman" w:hAnsi="Times New Roman" w:cs="Times New Roman"/>
          <w:color w:val="000000"/>
          <w:spacing w:val="4"/>
          <w:sz w:val="24"/>
          <w:szCs w:val="24"/>
          <w:lang w:eastAsia="lt-LT"/>
        </w:rPr>
        <w:t xml:space="preserve">išskirtinėmis savybėmis, ir Perkančiajai organizacijai naudingiau vykdyti kelių tiekėjų apklausą. </w:t>
      </w:r>
      <w:r w:rsidRPr="00D432FB">
        <w:rPr>
          <w:rFonts w:ascii="Times New Roman" w:hAnsi="Times New Roman" w:cs="Times New Roman"/>
          <w:color w:val="000000"/>
          <w:spacing w:val="4"/>
          <w:sz w:val="24"/>
          <w:szCs w:val="24"/>
          <w:lang w:eastAsia="lt-LT"/>
        </w:rPr>
        <w:lastRenderedPageBreak/>
        <w:t>Neatsižvelgiant į tai, kad perkamas objektas nepasižymi meninėmis ar išskirtinėmis savybėmis, Perkančioji organizacija turi teisę kreiptis į vieną tiekėją, kai pirkimas turi būti įvykdytas skubiai;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w:t>
      </w:r>
      <w:r>
        <w:rPr>
          <w:rFonts w:ascii="Times New Roman" w:hAnsi="Times New Roman" w:cs="Times New Roman"/>
          <w:sz w:val="24"/>
          <w:szCs w:val="24"/>
        </w:rPr>
        <w:t>12</w:t>
      </w:r>
      <w:r w:rsidR="00534921">
        <w:rPr>
          <w:rFonts w:ascii="Times New Roman" w:hAnsi="Times New Roman" w:cs="Times New Roman"/>
          <w:sz w:val="24"/>
          <w:szCs w:val="24"/>
        </w:rPr>
        <w:t>3</w:t>
      </w:r>
      <w:r>
        <w:rPr>
          <w:rFonts w:ascii="Times New Roman" w:hAnsi="Times New Roman" w:cs="Times New Roman"/>
          <w:sz w:val="24"/>
          <w:szCs w:val="24"/>
        </w:rPr>
        <w:t xml:space="preserve"> ir </w:t>
      </w:r>
      <w:r w:rsidRPr="00054156">
        <w:rPr>
          <w:rFonts w:ascii="Times New Roman" w:hAnsi="Times New Roman" w:cs="Times New Roman"/>
          <w:sz w:val="24"/>
          <w:szCs w:val="24"/>
        </w:rPr>
        <w:t>12</w:t>
      </w:r>
      <w:r w:rsidR="00534921">
        <w:rPr>
          <w:rFonts w:ascii="Times New Roman" w:hAnsi="Times New Roman" w:cs="Times New Roman"/>
          <w:sz w:val="24"/>
          <w:szCs w:val="24"/>
        </w:rPr>
        <w:t>4</w:t>
      </w:r>
      <w:r w:rsidRPr="00054156">
        <w:rPr>
          <w:rFonts w:ascii="Times New Roman" w:hAnsi="Times New Roman" w:cs="Times New Roman"/>
          <w:sz w:val="24"/>
          <w:szCs w:val="24"/>
        </w:rPr>
        <w:t> punkt</w:t>
      </w:r>
      <w:r>
        <w:rPr>
          <w:rFonts w:ascii="Times New Roman" w:hAnsi="Times New Roman" w:cs="Times New Roman"/>
          <w:sz w:val="24"/>
          <w:szCs w:val="24"/>
        </w:rPr>
        <w:t>uose</w:t>
      </w:r>
      <w:r w:rsidRPr="00054156">
        <w:rPr>
          <w:rFonts w:ascii="Times New Roman" w:hAnsi="Times New Roman" w:cs="Times New Roman"/>
          <w:sz w:val="24"/>
          <w:szCs w:val="24"/>
        </w:rPr>
        <w:t xml:space="preserv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 SUPAPRASTINTAS PROJEKTO KONKURSAS</w:t>
      </w:r>
    </w:p>
    <w:p w:rsidR="0045608F" w:rsidRPr="00054156" w:rsidRDefault="0045608F" w:rsidP="0045608F">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Projektų pateikimo terminas supaprastinto atviro projekto konkursui negali būti trumpesnis kaip 10 darbo dienų nuo skelbimo paskelbimo CVP IS dienos, mažos vertės pirkimo atveju – 7 darbo dienos nuo paskelbimo CVP IS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nustatydama kvalifikacinės atrankos kriterijus, privalo laikytis Taisyklių </w:t>
      </w:r>
      <w:r w:rsidR="00534921">
        <w:rPr>
          <w:rFonts w:ascii="Times New Roman" w:hAnsi="Times New Roman" w:cs="Times New Roman"/>
          <w:color w:val="000000"/>
          <w:sz w:val="24"/>
          <w:szCs w:val="24"/>
          <w:lang w:eastAsia="lt-LT"/>
        </w:rPr>
        <w:t>109</w:t>
      </w:r>
      <w:r w:rsidRPr="00054156">
        <w:rPr>
          <w:rFonts w:ascii="Times New Roman" w:hAnsi="Times New Roman" w:cs="Times New Roman"/>
          <w:color w:val="000000"/>
          <w:sz w:val="24"/>
          <w:szCs w:val="24"/>
          <w:lang w:eastAsia="lt-LT"/>
        </w:rPr>
        <w:t> punkte nustatytų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w:t>
      </w:r>
      <w:r w:rsidRPr="00054156">
        <w:rPr>
          <w:rFonts w:ascii="Times New Roman" w:hAnsi="Times New Roman" w:cs="Times New Roman"/>
          <w:color w:val="000000"/>
          <w:sz w:val="24"/>
          <w:szCs w:val="24"/>
          <w:lang w:eastAsia="lt-LT"/>
        </w:rPr>
        <w:lastRenderedPageBreak/>
        <w:t>kvalifikaciją tikrina jiems nedalyvaujant. Prireikus kandidatai ir dalyviai gali būti kviečiami atsakyti į pastabas, kurias Komisija yra pateikusi protokole.</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45608F" w:rsidRPr="00D432FB"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r w:rsidRPr="00D432FB">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45608F" w:rsidRPr="00D432FB"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r w:rsidRPr="00D432FB">
        <w:rPr>
          <w:rFonts w:ascii="Times New Roman" w:hAnsi="Times New Roman" w:cs="Times New Roman"/>
          <w:sz w:val="24"/>
          <w:szCs w:val="24"/>
        </w:rPr>
        <w:t xml:space="preserve">spaudoje ar kitose masinės informacijos priemonėse. </w:t>
      </w:r>
      <w:r w:rsidRPr="00D432FB">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vertė neviršija </w:t>
      </w:r>
      <w:r w:rsidR="00C0406B">
        <w:rPr>
          <w:rFonts w:ascii="Times New Roman" w:hAnsi="Times New Roman" w:cs="Times New Roman"/>
          <w:color w:val="000000"/>
          <w:sz w:val="24"/>
          <w:szCs w:val="24"/>
          <w:lang w:eastAsia="lt-LT"/>
        </w:rPr>
        <w:t>3 000 Eur</w:t>
      </w:r>
      <w:r w:rsidRPr="00054156">
        <w:rPr>
          <w:rFonts w:ascii="Times New Roman" w:hAnsi="Times New Roman" w:cs="Times New Roman"/>
          <w:color w:val="000000"/>
          <w:sz w:val="24"/>
          <w:szCs w:val="24"/>
          <w:lang w:eastAsia="lt-LT"/>
        </w:rPr>
        <w:t xml:space="preserve"> (be pridėtinės vertės mokesčio);</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45608F" w:rsidRPr="00054156" w:rsidRDefault="0045608F" w:rsidP="0045608F">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5608F" w:rsidRPr="00054156" w:rsidRDefault="0045608F" w:rsidP="00D432FB">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45608F" w:rsidRPr="003A5C9C" w:rsidRDefault="0045608F" w:rsidP="003A5C9C">
      <w:pPr>
        <w:pStyle w:val="ListParagraph"/>
        <w:numPr>
          <w:ilvl w:val="0"/>
          <w:numId w:val="4"/>
        </w:numPr>
        <w:tabs>
          <w:tab w:val="left" w:pos="851"/>
          <w:tab w:val="left" w:pos="1560"/>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r w:rsidRPr="003A5C9C">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45608F" w:rsidRDefault="00D432FB" w:rsidP="003A5C9C">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432FB">
        <w:rPr>
          <w:rFonts w:ascii="Times New Roman" w:hAnsi="Times New Roman" w:cs="Times New Roman"/>
          <w:color w:val="000000"/>
          <w:sz w:val="24"/>
          <w:szCs w:val="24"/>
          <w:lang w:eastAsia="lt-LT"/>
        </w:rPr>
        <w:t xml:space="preserve">Vykdydama mažos vertės pirkimus Perkančioji organizacija neprivalo vadovautis Taisyklių 13, 30, 36, 41, 48, 49, 59-64, 68, 81, 82, </w:t>
      </w:r>
      <w:r w:rsidR="0020333F">
        <w:rPr>
          <w:rFonts w:ascii="Times New Roman" w:hAnsi="Times New Roman" w:cs="Times New Roman"/>
          <w:color w:val="000000"/>
          <w:sz w:val="24"/>
          <w:szCs w:val="24"/>
          <w:lang w:eastAsia="lt-LT"/>
        </w:rPr>
        <w:t>90</w:t>
      </w:r>
      <w:r w:rsidRPr="00D432FB">
        <w:rPr>
          <w:rFonts w:ascii="Times New Roman" w:hAnsi="Times New Roman" w:cs="Times New Roman"/>
          <w:color w:val="000000"/>
          <w:sz w:val="24"/>
          <w:szCs w:val="24"/>
          <w:lang w:eastAsia="lt-LT"/>
        </w:rPr>
        <w:t>-9</w:t>
      </w:r>
      <w:r w:rsidR="0020333F">
        <w:rPr>
          <w:rFonts w:ascii="Times New Roman" w:hAnsi="Times New Roman" w:cs="Times New Roman"/>
          <w:color w:val="000000"/>
          <w:sz w:val="24"/>
          <w:szCs w:val="24"/>
          <w:lang w:eastAsia="lt-LT"/>
        </w:rPr>
        <w:t>5</w:t>
      </w:r>
      <w:r w:rsidRPr="00D432FB">
        <w:rPr>
          <w:rFonts w:ascii="Times New Roman" w:hAnsi="Times New Roman" w:cs="Times New Roman"/>
          <w:color w:val="000000"/>
          <w:sz w:val="24"/>
          <w:szCs w:val="24"/>
          <w:lang w:eastAsia="lt-LT"/>
        </w:rPr>
        <w:t>, 1</w:t>
      </w:r>
      <w:r w:rsidR="003A5C9C">
        <w:rPr>
          <w:rFonts w:ascii="Times New Roman" w:hAnsi="Times New Roman" w:cs="Times New Roman"/>
          <w:color w:val="000000"/>
          <w:sz w:val="24"/>
          <w:szCs w:val="24"/>
          <w:lang w:eastAsia="lt-LT"/>
        </w:rPr>
        <w:t>20</w:t>
      </w:r>
      <w:r w:rsidRPr="00D432FB">
        <w:rPr>
          <w:rFonts w:ascii="Times New Roman" w:hAnsi="Times New Roman" w:cs="Times New Roman"/>
          <w:color w:val="000000"/>
          <w:sz w:val="24"/>
          <w:szCs w:val="24"/>
          <w:lang w:eastAsia="lt-LT"/>
        </w:rPr>
        <w:t>.4. punktų reikalavimais.</w:t>
      </w:r>
    </w:p>
    <w:p w:rsidR="00D432FB" w:rsidRPr="00054156" w:rsidRDefault="00D432FB"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45608F" w:rsidRPr="00054156" w:rsidRDefault="0045608F" w:rsidP="0045608F">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3A5C9C">
      <w:pPr>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Komisija ar pirkimo organizatorius suinteresuotiems kandidatams ir suinteresuotiems dalyviams, išskyrus atvejus, kai supaprastinto pirkimo sutarties vertė mažesnė kaip </w:t>
      </w:r>
      <w:r w:rsidR="00C0406B">
        <w:rPr>
          <w:rFonts w:ascii="Times New Roman" w:hAnsi="Times New Roman" w:cs="Times New Roman"/>
          <w:color w:val="000000"/>
          <w:spacing w:val="-1"/>
          <w:sz w:val="24"/>
          <w:szCs w:val="24"/>
          <w:lang w:eastAsia="lt-LT"/>
        </w:rPr>
        <w:t>3 000 Eur</w:t>
      </w:r>
      <w:r w:rsidRPr="00054156">
        <w:rPr>
          <w:rFonts w:ascii="Times New Roman" w:hAnsi="Times New Roman" w:cs="Times New Roman"/>
          <w:color w:val="000000"/>
          <w:spacing w:val="-1"/>
          <w:sz w:val="24"/>
          <w:szCs w:val="24"/>
          <w:lang w:eastAsia="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15</w:t>
      </w:r>
      <w:r w:rsidR="003A5C9C">
        <w:rPr>
          <w:rFonts w:ascii="Times New Roman" w:hAnsi="Times New Roman" w:cs="Times New Roman"/>
          <w:color w:val="000000"/>
          <w:spacing w:val="-1"/>
          <w:sz w:val="24"/>
          <w:szCs w:val="24"/>
          <w:lang w:eastAsia="lt-LT"/>
        </w:rPr>
        <w:t>8</w:t>
      </w:r>
      <w:r w:rsidRPr="00054156">
        <w:rPr>
          <w:rFonts w:ascii="Times New Roman" w:hAnsi="Times New Roman" w:cs="Times New Roman"/>
          <w:color w:val="000000"/>
          <w:spacing w:val="-1"/>
          <w:sz w:val="24"/>
          <w:szCs w:val="24"/>
          <w:lang w:eastAsia="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5608F" w:rsidRPr="00054156" w:rsidRDefault="0045608F" w:rsidP="003A5C9C">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dalyviui, kurio pasiūlymas buvo atmestas, pasiūlymo atmetimo priežastis, tarp jų ir nurodytas Viešųjų pirkimų įstatymo 25 straipsnio 4 ir 5 dalyse, taip pat priežastis, dėl kurių priimtas </w:t>
      </w:r>
      <w:r w:rsidRPr="00054156">
        <w:rPr>
          <w:rFonts w:ascii="Times New Roman" w:hAnsi="Times New Roman" w:cs="Times New Roman"/>
          <w:color w:val="000000"/>
          <w:spacing w:val="-1"/>
          <w:sz w:val="24"/>
          <w:szCs w:val="24"/>
          <w:lang w:eastAsia="lt-LT"/>
        </w:rPr>
        <w:lastRenderedPageBreak/>
        <w:t>sprendimas dėl nelygiavertiškumo arba sprendimas, kad prekės, paslaugos ar darbai neatitinka rezultatų apibūdinimo ar funkcinių reikalavimų.</w:t>
      </w:r>
    </w:p>
    <w:p w:rsidR="0045608F" w:rsidRPr="00054156" w:rsidRDefault="0045608F" w:rsidP="0045608F">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5608F" w:rsidRPr="00054156" w:rsidRDefault="0045608F" w:rsidP="003A5C9C">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Xix. GINČŲ NAGRINĖJIMAS</w:t>
      </w:r>
    </w:p>
    <w:p w:rsidR="0045608F" w:rsidRPr="00054156" w:rsidRDefault="0045608F" w:rsidP="00D432FB">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3A5C9C">
      <w:pPr>
        <w:keepNext/>
        <w:numPr>
          <w:ilvl w:val="0"/>
          <w:numId w:val="4"/>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Bendrijos teisės pažeidimų nagrinėjimas atliekamas vadovaujantis Viešųjų pirkimų įstatymo V skyriaus nuostatomis.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45608F" w:rsidRPr="00054156" w:rsidRDefault="0045608F" w:rsidP="0045608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45608F" w:rsidRPr="00054156" w:rsidRDefault="0045608F" w:rsidP="0045608F">
      <w:pPr>
        <w:spacing w:after="0" w:line="240" w:lineRule="auto"/>
        <w:outlineLvl w:val="0"/>
        <w:rPr>
          <w:rFonts w:ascii="Times New Roman" w:hAnsi="Times New Roman" w:cs="Times New Roman"/>
          <w:color w:val="000000"/>
          <w:sz w:val="24"/>
          <w:szCs w:val="24"/>
          <w:lang w:eastAsia="lt-LT"/>
        </w:rPr>
      </w:pPr>
    </w:p>
    <w:p w:rsidR="0045608F" w:rsidRPr="00054156" w:rsidRDefault="0045608F" w:rsidP="0045608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45608F" w:rsidRPr="00054156" w:rsidRDefault="0045608F" w:rsidP="0045608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45608F" w:rsidRPr="00054156" w:rsidRDefault="0045608F" w:rsidP="0045608F">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Planuojama sutarties vertė, </w:t>
            </w:r>
            <w:r w:rsidR="00C0406B">
              <w:rPr>
                <w:rFonts w:ascii="Times New Roman" w:hAnsi="Times New Roman" w:cs="Times New Roman"/>
                <w:sz w:val="24"/>
                <w:szCs w:val="24"/>
              </w:rPr>
              <w:t xml:space="preserve">Eur </w:t>
            </w:r>
            <w:r w:rsidRPr="00054156">
              <w:rPr>
                <w:rFonts w:ascii="Times New Roman" w:hAnsi="Times New Roman" w:cs="Times New Roman"/>
                <w:sz w:val="24"/>
                <w:szCs w:val="24"/>
              </w:rPr>
              <w:t>su PVM</w:t>
            </w:r>
          </w:p>
          <w:p w:rsidR="0045608F" w:rsidRPr="00054156" w:rsidRDefault="0045608F" w:rsidP="00C12A9C">
            <w:pPr>
              <w:spacing w:after="0" w:line="240" w:lineRule="auto"/>
              <w:jc w:val="both"/>
              <w:rPr>
                <w:rFonts w:ascii="Times New Roman" w:hAnsi="Times New Roman" w:cs="Times New Roman"/>
                <w:sz w:val="24"/>
                <w:szCs w:val="24"/>
              </w:rPr>
            </w:pP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c>
          <w:tcPr>
            <w:tcW w:w="5353" w:type="dxa"/>
          </w:tcPr>
          <w:p w:rsidR="0045608F" w:rsidRPr="00054156" w:rsidDel="00941735"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45608F" w:rsidRPr="00054156" w:rsidRDefault="0045608F" w:rsidP="00C12A9C">
            <w:pPr>
              <w:spacing w:after="0" w:line="240" w:lineRule="auto"/>
              <w:jc w:val="both"/>
              <w:rPr>
                <w:rFonts w:ascii="Times New Roman" w:hAnsi="Times New Roman" w:cs="Times New Roman"/>
                <w:sz w:val="24"/>
                <w:szCs w:val="24"/>
              </w:rPr>
            </w:pPr>
          </w:p>
        </w:tc>
      </w:tr>
      <w:tr w:rsidR="0045608F" w:rsidRPr="00054156" w:rsidTr="00C12A9C">
        <w:trPr>
          <w:cantSplit/>
          <w:trHeight w:val="453"/>
        </w:trPr>
        <w:tc>
          <w:tcPr>
            <w:tcW w:w="9828" w:type="dxa"/>
            <w:gridSpan w:val="2"/>
          </w:tcPr>
          <w:p w:rsidR="0045608F" w:rsidRPr="00054156" w:rsidRDefault="0045608F" w:rsidP="00C12A9C">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45608F" w:rsidRPr="00054156" w:rsidRDefault="0045608F" w:rsidP="00C12A9C">
            <w:pPr>
              <w:spacing w:after="0" w:line="240" w:lineRule="auto"/>
              <w:jc w:val="both"/>
              <w:rPr>
                <w:rFonts w:ascii="Times New Roman" w:hAnsi="Times New Roman" w:cs="Times New Roman"/>
                <w:sz w:val="24"/>
                <w:szCs w:val="24"/>
              </w:rPr>
            </w:pPr>
          </w:p>
        </w:tc>
      </w:tr>
    </w:tbl>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28820A8B" wp14:editId="1FDB3A15">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p>
    <w:p w:rsidR="0045608F" w:rsidRPr="00054156" w:rsidRDefault="0045608F" w:rsidP="0045608F">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45608F" w:rsidRPr="00054156" w:rsidRDefault="0045608F" w:rsidP="0045608F">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9264" behindDoc="0" locked="0" layoutInCell="1" allowOverlap="1" wp14:anchorId="38500B53" wp14:editId="71CF44DE">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45608F" w:rsidRPr="00054156" w:rsidRDefault="0045608F" w:rsidP="0045608F">
      <w:pPr>
        <w:suppressAutoHyphens/>
        <w:spacing w:after="0" w:line="240" w:lineRule="auto"/>
        <w:rPr>
          <w:rFonts w:ascii="Times New Roman" w:hAnsi="Times New Roman" w:cs="Times New Roman"/>
          <w:sz w:val="24"/>
          <w:szCs w:val="24"/>
          <w:lang w:eastAsia="ja-JP"/>
        </w:rPr>
      </w:pPr>
    </w:p>
    <w:p w:rsidR="0045608F" w:rsidRPr="00054156" w:rsidRDefault="0045608F" w:rsidP="0045608F">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45608F" w:rsidRPr="00054156" w:rsidTr="00C12A9C">
        <w:trPr>
          <w:trHeight w:val="445"/>
        </w:trPr>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45608F" w:rsidRPr="00054156" w:rsidRDefault="0045608F" w:rsidP="00C12A9C">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45608F" w:rsidRPr="00054156" w:rsidRDefault="0045608F" w:rsidP="00C0406B">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 xml:space="preserve">ė, </w:t>
            </w:r>
            <w:r w:rsidR="00C0406B">
              <w:rPr>
                <w:rFonts w:ascii="Times New Roman" w:hAnsi="Times New Roman" w:cs="Times New Roman"/>
                <w:sz w:val="24"/>
                <w:szCs w:val="24"/>
              </w:rPr>
              <w:t xml:space="preserve">Eur </w:t>
            </w:r>
            <w:r w:rsidRPr="00054156">
              <w:rPr>
                <w:rFonts w:ascii="Times New Roman" w:hAnsi="Times New Roman" w:cs="Times New Roman"/>
                <w:sz w:val="24"/>
                <w:szCs w:val="24"/>
              </w:rPr>
              <w:t>su PVM</w:t>
            </w:r>
          </w:p>
        </w:tc>
      </w:tr>
      <w:tr w:rsidR="0045608F" w:rsidRPr="00054156" w:rsidTr="00C12A9C">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3"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C12A9C">
            <w:pPr>
              <w:suppressAutoHyphens/>
              <w:spacing w:after="0" w:line="240" w:lineRule="auto"/>
              <w:rPr>
                <w:rFonts w:ascii="Times New Roman" w:hAnsi="Times New Roman" w:cs="Times New Roman"/>
                <w:sz w:val="24"/>
                <w:szCs w:val="24"/>
                <w:lang w:eastAsia="ar-SA"/>
              </w:rPr>
            </w:pPr>
          </w:p>
        </w:tc>
      </w:tr>
    </w:tbl>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45608F" w:rsidRPr="00054156" w:rsidRDefault="0045608F" w:rsidP="0045608F">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hd w:val="clear" w:color="auto" w:fill="FFFFFF"/>
        <w:suppressAutoHyphens/>
        <w:spacing w:after="0" w:line="240" w:lineRule="auto"/>
        <w:rPr>
          <w:rFonts w:ascii="Times New Roman" w:eastAsia="MS Mincho" w:hAnsi="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45608F" w:rsidRPr="00054156" w:rsidRDefault="0045608F" w:rsidP="0045608F">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45608F" w:rsidRPr="00054156" w:rsidRDefault="0045608F" w:rsidP="0045608F">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 Komisija, vykdydama jai pavestas užduotis, turi teisę:</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45608F" w:rsidRPr="00054156" w:rsidRDefault="002F510A" w:rsidP="0045608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8.5.</w:t>
      </w:r>
      <w:r w:rsidR="0045608F" w:rsidRPr="00054156">
        <w:rPr>
          <w:rFonts w:ascii="Times New Roman" w:hAnsi="Times New Roman" w:cs="Times New Roman"/>
          <w:sz w:val="24"/>
          <w:szCs w:val="24"/>
          <w:lang w:eastAsia="lt-LT"/>
        </w:rPr>
        <w:t xml:space="preserve"> Komisija turi kitas Viešųjų pirkimų įstatyme ir kituose viešuosius pirkimus reglamentuojančiuose teisės aktuose įtvirtintas teises.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45608F" w:rsidRPr="00054156" w:rsidRDefault="0045608F" w:rsidP="0045608F">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45608F" w:rsidRPr="00054156" w:rsidRDefault="0045608F" w:rsidP="0045608F">
      <w:pPr>
        <w:rPr>
          <w:rFonts w:ascii="Times New Roman" w:hAnsi="Times New Roman" w:cs="Times New Roman"/>
          <w:sz w:val="24"/>
          <w:szCs w:val="24"/>
        </w:rPr>
      </w:pPr>
      <w:r w:rsidRPr="00054156">
        <w:rPr>
          <w:rFonts w:ascii="Times New Roman" w:hAnsi="Times New Roman" w:cs="Times New Roman"/>
          <w:sz w:val="24"/>
          <w:szCs w:val="24"/>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both"/>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rPr>
          <w:rFonts w:ascii="Times New Roman" w:hAnsi="Times New Roman" w:cs="Times New Roman"/>
          <w:sz w:val="24"/>
          <w:szCs w:val="24"/>
        </w:rPr>
        <w:sectPr w:rsidR="0045608F" w:rsidRPr="00054156" w:rsidSect="00C12A9C">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rPr>
          <w:rFonts w:ascii="Times New Roman" w:hAnsi="Times New Roman" w:cs="Times New Roman"/>
          <w:sz w:val="24"/>
          <w:szCs w:val="24"/>
        </w:rPr>
      </w:pP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45608F" w:rsidRPr="00054156" w:rsidRDefault="0045608F" w:rsidP="0045608F">
      <w:pPr>
        <w:spacing w:after="0" w:line="240" w:lineRule="auto"/>
        <w:jc w:val="center"/>
        <w:rPr>
          <w:rFonts w:ascii="Times New Roman" w:hAnsi="Times New Roman" w:cs="Times New Roman"/>
          <w:sz w:val="20"/>
          <w:szCs w:val="20"/>
          <w:lang w:eastAsia="lt-LT"/>
        </w:rPr>
      </w:pPr>
    </w:p>
    <w:p w:rsidR="0045608F" w:rsidRPr="00054156" w:rsidRDefault="0045608F" w:rsidP="0045608F">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45608F" w:rsidRPr="00054156" w:rsidRDefault="0045608F" w:rsidP="0045608F">
      <w:pPr>
        <w:spacing w:after="0" w:line="240" w:lineRule="auto"/>
        <w:jc w:val="center"/>
        <w:rPr>
          <w:rFonts w:ascii="Times New Roman" w:hAnsi="Times New Roman" w:cs="Times New Roman"/>
          <w:b/>
          <w:bCs/>
          <w:caps/>
          <w:sz w:val="20"/>
          <w:szCs w:val="20"/>
          <w:lang w:eastAsia="lt-LT"/>
        </w:rPr>
      </w:pPr>
    </w:p>
    <w:p w:rsidR="0045608F" w:rsidRPr="00054156" w:rsidRDefault="0045608F" w:rsidP="0045608F">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45608F" w:rsidRPr="00054156" w:rsidRDefault="0045608F" w:rsidP="0045608F">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45608F" w:rsidRPr="00054156" w:rsidTr="00C12A9C">
        <w:trPr>
          <w:cantSplit/>
          <w:trHeight w:val="3328"/>
        </w:trPr>
        <w:tc>
          <w:tcPr>
            <w:tcW w:w="572"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45608F" w:rsidRPr="00054156" w:rsidRDefault="0045608F" w:rsidP="00C12A9C">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45608F" w:rsidRPr="00054156" w:rsidRDefault="0045608F" w:rsidP="00C0406B">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Sutarties vertė, </w:t>
            </w:r>
            <w:r w:rsidR="00C0406B">
              <w:rPr>
                <w:rFonts w:ascii="Times New Roman" w:hAnsi="Times New Roman" w:cs="Times New Roman"/>
                <w:sz w:val="20"/>
                <w:szCs w:val="20"/>
                <w:lang w:eastAsia="lt-LT"/>
              </w:rPr>
              <w:t xml:space="preserve">Eur </w:t>
            </w:r>
            <w:r w:rsidRPr="00054156">
              <w:rPr>
                <w:rFonts w:ascii="Times New Roman" w:hAnsi="Times New Roman" w:cs="Times New Roman"/>
                <w:sz w:val="20"/>
                <w:szCs w:val="20"/>
                <w:lang w:eastAsia="lt-LT"/>
              </w:rPr>
              <w:t>(atsižvelgus į numatytus sutarties pratęsimus su visais privalomais mokesčiais)</w:t>
            </w:r>
          </w:p>
        </w:tc>
        <w:tc>
          <w:tcPr>
            <w:tcW w:w="2126" w:type="dxa"/>
            <w:tcBorders>
              <w:bottom w:val="single" w:sz="4" w:space="0" w:color="auto"/>
            </w:tcBorders>
            <w:textDirection w:val="btLr"/>
          </w:tcPr>
          <w:p w:rsidR="0045608F" w:rsidRPr="00054156" w:rsidRDefault="0045608F" w:rsidP="00C12A9C">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45608F" w:rsidRPr="00054156" w:rsidTr="00C12A9C">
        <w:trPr>
          <w:cantSplit/>
          <w:trHeight w:val="1134"/>
        </w:trPr>
        <w:tc>
          <w:tcPr>
            <w:tcW w:w="572"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45608F" w:rsidRPr="00054156" w:rsidRDefault="0045608F" w:rsidP="00C12A9C">
            <w:pPr>
              <w:spacing w:after="0" w:line="240" w:lineRule="auto"/>
              <w:rPr>
                <w:rFonts w:ascii="Times New Roman" w:hAnsi="Times New Roman" w:cs="Times New Roman"/>
                <w:sz w:val="20"/>
                <w:szCs w:val="20"/>
                <w:lang w:eastAsia="lt-LT"/>
              </w:rPr>
            </w:pPr>
          </w:p>
        </w:tc>
      </w:tr>
    </w:tbl>
    <w:p w:rsidR="0045608F" w:rsidRPr="00054156" w:rsidRDefault="0045608F" w:rsidP="0045608F">
      <w:pPr>
        <w:rPr>
          <w:rFonts w:ascii="Times New Roman" w:hAnsi="Times New Roman" w:cs="Times New Roman"/>
          <w:sz w:val="20"/>
          <w:szCs w:val="20"/>
          <w:lang w:eastAsia="lt-LT"/>
        </w:rPr>
      </w:pPr>
    </w:p>
    <w:p w:rsidR="0045608F" w:rsidRPr="00054156" w:rsidRDefault="0045608F" w:rsidP="0045608F">
      <w:pPr>
        <w:rPr>
          <w:rFonts w:ascii="Times New Roman" w:hAnsi="Times New Roman" w:cs="Times New Roman"/>
          <w:sz w:val="24"/>
          <w:szCs w:val="24"/>
        </w:rPr>
        <w:sectPr w:rsidR="0045608F" w:rsidRPr="00054156" w:rsidSect="00C12A9C">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45608F" w:rsidRPr="00054156" w:rsidRDefault="0045608F" w:rsidP="0045608F">
      <w:pPr>
        <w:spacing w:after="0" w:line="240" w:lineRule="auto"/>
        <w:ind w:left="4111"/>
        <w:rPr>
          <w:rFonts w:ascii="Times New Roman" w:hAnsi="Times New Roman" w:cs="Times New Roman"/>
          <w:color w:val="000000"/>
          <w:sz w:val="24"/>
          <w:szCs w:val="24"/>
          <w:lang w:eastAsia="lt-LT"/>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45608F" w:rsidRPr="00054156" w:rsidRDefault="0045608F" w:rsidP="0045608F">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45608F" w:rsidRPr="00054156" w:rsidTr="00C12A9C">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45608F" w:rsidRPr="00054156" w:rsidRDefault="0045608F" w:rsidP="00C12A9C">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45608F" w:rsidRPr="00054156" w:rsidTr="00C12A9C">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45608F" w:rsidRPr="00054156" w:rsidRDefault="0045608F" w:rsidP="00C12A9C">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45608F" w:rsidRPr="00054156" w:rsidTr="00C12A9C">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45608F" w:rsidRPr="00054156" w:rsidTr="00C12A9C">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C12A9C">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45608F" w:rsidRPr="00054156" w:rsidTr="00C12A9C">
        <w:trPr>
          <w:cantSplit/>
          <w:trHeight w:val="295"/>
        </w:trPr>
        <w:tc>
          <w:tcPr>
            <w:tcW w:w="907" w:type="dxa"/>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45608F" w:rsidRPr="00054156" w:rsidRDefault="0045608F" w:rsidP="00C0406B">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w:t>
            </w:r>
            <w:r w:rsidR="00C0406B">
              <w:rPr>
                <w:rFonts w:ascii="Times New Roman" w:hAnsi="Times New Roman" w:cs="Times New Roman"/>
                <w:color w:val="000000"/>
                <w:spacing w:val="5"/>
                <w:sz w:val="24"/>
                <w:szCs w:val="24"/>
              </w:rPr>
              <w:t xml:space="preserve">Eur </w:t>
            </w:r>
            <w:r w:rsidRPr="00054156">
              <w:rPr>
                <w:rFonts w:ascii="Times New Roman" w:hAnsi="Times New Roman" w:cs="Times New Roman"/>
                <w:color w:val="000000"/>
                <w:spacing w:val="5"/>
                <w:sz w:val="24"/>
                <w:szCs w:val="24"/>
              </w:rPr>
              <w:t>su PVM), kita svarbi informacija</w:t>
            </w: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C12A9C">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C12A9C">
            <w:pPr>
              <w:shd w:val="clear" w:color="auto" w:fill="FFFFFF"/>
              <w:spacing w:after="0" w:line="240" w:lineRule="auto"/>
              <w:jc w:val="center"/>
              <w:rPr>
                <w:rFonts w:ascii="Times New Roman" w:hAnsi="Times New Roman" w:cs="Times New Roman"/>
                <w:color w:val="000000"/>
                <w:sz w:val="24"/>
                <w:szCs w:val="24"/>
              </w:rPr>
            </w:pPr>
          </w:p>
        </w:tc>
      </w:tr>
    </w:tbl>
    <w:p w:rsidR="0045608F" w:rsidRPr="00054156" w:rsidRDefault="0045608F" w:rsidP="0045608F">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45608F" w:rsidRPr="00054156" w:rsidRDefault="0045608F" w:rsidP="0045608F">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45608F" w:rsidRPr="00054156" w:rsidRDefault="0045608F" w:rsidP="0045608F">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45608F" w:rsidRPr="00054156" w:rsidRDefault="0045608F" w:rsidP="0045608F">
      <w:pPr>
        <w:shd w:val="clear" w:color="auto" w:fill="FFFFFF"/>
        <w:spacing w:after="0" w:line="240" w:lineRule="auto"/>
        <w:rPr>
          <w:rFonts w:ascii="Times New Roman" w:hAnsi="Times New Roman" w:cs="Times New Roman"/>
          <w:b/>
          <w:bCs/>
          <w:color w:val="000000"/>
          <w:sz w:val="24"/>
          <w:szCs w:val="24"/>
        </w:rPr>
      </w:pP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45608F" w:rsidRPr="00054156" w:rsidRDefault="0045608F" w:rsidP="00C0406B">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w:t>
            </w:r>
            <w:r w:rsidR="00C0406B">
              <w:rPr>
                <w:rFonts w:ascii="Times New Roman" w:hAnsi="Times New Roman" w:cs="Times New Roman"/>
                <w:color w:val="000000"/>
                <w:sz w:val="24"/>
                <w:szCs w:val="24"/>
              </w:rPr>
              <w:t>Eur</w:t>
            </w:r>
            <w:r w:rsidRPr="00054156">
              <w:rPr>
                <w:rFonts w:ascii="Times New Roman" w:hAnsi="Times New Roman" w:cs="Times New Roman"/>
                <w:color w:val="000000"/>
                <w:sz w:val="24"/>
                <w:szCs w:val="24"/>
              </w:rPr>
              <w:t xml:space="preserve"> su PVM)</w:t>
            </w: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C12A9C">
        <w:tc>
          <w:tcPr>
            <w:tcW w:w="99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C12A9C">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45608F" w:rsidRPr="00054156" w:rsidRDefault="0045608F" w:rsidP="0045608F">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45608F" w:rsidRPr="00054156" w:rsidRDefault="0045608F" w:rsidP="0045608F">
      <w:pPr>
        <w:spacing w:after="0" w:line="240" w:lineRule="auto"/>
        <w:ind w:left="4111"/>
        <w:rPr>
          <w:rFonts w:ascii="Times New Roman" w:hAnsi="Times New Roman" w:cs="Times New Roman"/>
          <w:sz w:val="24"/>
          <w:szCs w:val="24"/>
        </w:rPr>
      </w:pPr>
    </w:p>
    <w:p w:rsidR="00A05BAE" w:rsidRDefault="00A05BAE"/>
    <w:sectPr w:rsidR="00A05BAE" w:rsidSect="00C12A9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1211"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8F"/>
    <w:rsid w:val="00020D4D"/>
    <w:rsid w:val="00163E0B"/>
    <w:rsid w:val="0020333F"/>
    <w:rsid w:val="002F510A"/>
    <w:rsid w:val="003A5C9C"/>
    <w:rsid w:val="0045608F"/>
    <w:rsid w:val="00534921"/>
    <w:rsid w:val="005623AD"/>
    <w:rsid w:val="005E65F0"/>
    <w:rsid w:val="007C3CC3"/>
    <w:rsid w:val="00804D9F"/>
    <w:rsid w:val="008D45FE"/>
    <w:rsid w:val="00904DFC"/>
    <w:rsid w:val="00A05BAE"/>
    <w:rsid w:val="00AA483D"/>
    <w:rsid w:val="00AD094F"/>
    <w:rsid w:val="00C00DDA"/>
    <w:rsid w:val="00C0406B"/>
    <w:rsid w:val="00C12A9C"/>
    <w:rsid w:val="00D432FB"/>
    <w:rsid w:val="00D57509"/>
    <w:rsid w:val="00D73F5F"/>
    <w:rsid w:val="00D95AFF"/>
    <w:rsid w:val="00ED6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70007</Words>
  <Characters>39905</Characters>
  <Application>Microsoft Office Word</Application>
  <DocSecurity>4</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Aušra Stankienė</cp:lastModifiedBy>
  <cp:revision>2</cp:revision>
  <cp:lastPrinted>2015-07-07T13:30:00Z</cp:lastPrinted>
  <dcterms:created xsi:type="dcterms:W3CDTF">2016-11-23T12:27:00Z</dcterms:created>
  <dcterms:modified xsi:type="dcterms:W3CDTF">2016-11-23T12:27:00Z</dcterms:modified>
</cp:coreProperties>
</file>