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tblGrid>
      <w:tr w:rsidR="004B2A43" w:rsidRPr="007860E4" w:rsidTr="00652064">
        <w:tc>
          <w:tcPr>
            <w:tcW w:w="4346" w:type="dxa"/>
            <w:tcBorders>
              <w:top w:val="nil"/>
              <w:left w:val="nil"/>
              <w:bottom w:val="nil"/>
              <w:right w:val="nil"/>
            </w:tcBorders>
            <w:shd w:val="clear" w:color="auto" w:fill="auto"/>
          </w:tcPr>
          <w:p w:rsidR="004B2A43" w:rsidRPr="00BF205E" w:rsidRDefault="004B2A43" w:rsidP="00652064">
            <w:pPr>
              <w:overflowPunct w:val="0"/>
              <w:autoSpaceDE w:val="0"/>
              <w:autoSpaceDN w:val="0"/>
              <w:adjustRightInd w:val="0"/>
              <w:textAlignment w:val="baseline"/>
              <w:rPr>
                <w:spacing w:val="-1"/>
                <w:lang w:val="lt-LT"/>
              </w:rPr>
            </w:pPr>
            <w:r w:rsidRPr="00BF205E">
              <w:rPr>
                <w:spacing w:val="-1"/>
                <w:lang w:val="lt-LT"/>
              </w:rPr>
              <w:t xml:space="preserve">PATVIRTINTA </w:t>
            </w:r>
          </w:p>
          <w:p w:rsidR="004B2A43" w:rsidRPr="00BF205E" w:rsidRDefault="004B2A43" w:rsidP="00652064">
            <w:pPr>
              <w:overflowPunct w:val="0"/>
              <w:autoSpaceDE w:val="0"/>
              <w:autoSpaceDN w:val="0"/>
              <w:adjustRightInd w:val="0"/>
              <w:textAlignment w:val="baseline"/>
              <w:rPr>
                <w:spacing w:val="-1"/>
                <w:lang w:val="lt-LT"/>
              </w:rPr>
            </w:pPr>
            <w:r w:rsidRPr="00BF205E">
              <w:rPr>
                <w:spacing w:val="-1"/>
                <w:lang w:val="lt-LT"/>
              </w:rPr>
              <w:t>Trakų r. Senųjų Trakų Andžejaus Stelmachovskio pagrindinės mokyklos</w:t>
            </w:r>
          </w:p>
          <w:p w:rsidR="00D27358" w:rsidRPr="00D27358" w:rsidRDefault="00D27358" w:rsidP="00652064">
            <w:pPr>
              <w:overflowPunct w:val="0"/>
              <w:autoSpaceDE w:val="0"/>
              <w:autoSpaceDN w:val="0"/>
              <w:adjustRightInd w:val="0"/>
              <w:textAlignment w:val="baseline"/>
              <w:rPr>
                <w:spacing w:val="-1"/>
                <w:lang w:val="lt-LT"/>
              </w:rPr>
            </w:pPr>
            <w:r w:rsidRPr="00D27358">
              <w:rPr>
                <w:spacing w:val="-1"/>
                <w:lang w:val="lt-LT"/>
              </w:rPr>
              <w:t xml:space="preserve">direktoriaus 2014-03-20 įsakymu </w:t>
            </w:r>
          </w:p>
          <w:p w:rsidR="004B2A43" w:rsidRPr="007860E4" w:rsidRDefault="00D27358" w:rsidP="00652064">
            <w:pPr>
              <w:overflowPunct w:val="0"/>
              <w:autoSpaceDE w:val="0"/>
              <w:autoSpaceDN w:val="0"/>
              <w:adjustRightInd w:val="0"/>
              <w:textAlignment w:val="baseline"/>
              <w:rPr>
                <w:spacing w:val="-1"/>
                <w:lang w:val="lt-LT"/>
              </w:rPr>
            </w:pPr>
            <w:r w:rsidRPr="00D27358">
              <w:rPr>
                <w:spacing w:val="-1"/>
                <w:lang w:val="lt-LT"/>
              </w:rPr>
              <w:t>Nr.1.3-23 V</w:t>
            </w:r>
          </w:p>
        </w:tc>
      </w:tr>
    </w:tbl>
    <w:p w:rsidR="004B2A43" w:rsidRPr="007860E4" w:rsidRDefault="004B2A43" w:rsidP="004B2A43">
      <w:pPr>
        <w:shd w:val="clear" w:color="auto" w:fill="FFFFFF"/>
        <w:ind w:left="4536"/>
        <w:rPr>
          <w:spacing w:val="-1"/>
          <w:lang w:val="lt-LT"/>
        </w:rPr>
      </w:pPr>
      <w:r w:rsidRPr="007860E4">
        <w:rPr>
          <w:spacing w:val="-1"/>
          <w:lang w:val="lt-LT"/>
        </w:rPr>
        <w:tab/>
      </w:r>
      <w:r w:rsidRPr="007860E4">
        <w:rPr>
          <w:spacing w:val="-1"/>
          <w:lang w:val="lt-LT"/>
        </w:rPr>
        <w:tab/>
      </w:r>
    </w:p>
    <w:p w:rsidR="004B2A43" w:rsidRPr="007860E4" w:rsidRDefault="004B2A43" w:rsidP="004B2A43">
      <w:pPr>
        <w:ind w:firstLine="360"/>
        <w:jc w:val="center"/>
        <w:rPr>
          <w:b/>
          <w:color w:val="000000"/>
          <w:lang w:val="lt-LT"/>
        </w:rPr>
      </w:pPr>
    </w:p>
    <w:p w:rsidR="00660F8E" w:rsidRDefault="004B2A43" w:rsidP="004B2A43">
      <w:pPr>
        <w:ind w:left="312"/>
        <w:jc w:val="center"/>
        <w:rPr>
          <w:b/>
          <w:color w:val="000000"/>
          <w:lang w:val="lt-LT"/>
        </w:rPr>
      </w:pPr>
      <w:r>
        <w:rPr>
          <w:b/>
          <w:color w:val="000000"/>
          <w:lang w:val="lt-LT"/>
        </w:rPr>
        <w:t xml:space="preserve">TRAKŲ R. SENŲJŲ TRAKŲ ANDŽEJAUS STELMACHOVSKIO PAGRINDINĖS MOKYKLOS </w:t>
      </w:r>
      <w:r w:rsidR="00660F8E">
        <w:rPr>
          <w:b/>
          <w:color w:val="000000"/>
          <w:lang w:val="lt-LT"/>
        </w:rPr>
        <w:t>MAŽOS VERTĖS  PIRKIMŲ TAISYKLĖS</w:t>
      </w:r>
    </w:p>
    <w:p w:rsidR="00660F8E" w:rsidRDefault="00660F8E" w:rsidP="009C6954">
      <w:pPr>
        <w:rPr>
          <w:b/>
          <w:color w:val="000000"/>
          <w:lang w:val="lt-LT"/>
        </w:rPr>
      </w:pPr>
    </w:p>
    <w:p w:rsidR="00660F8E" w:rsidRDefault="00660F8E" w:rsidP="00660F8E">
      <w:pPr>
        <w:pStyle w:val="Heading2"/>
      </w:pPr>
      <w:r>
        <w:t>I.BENDROSIOS NUOSTATOS</w:t>
      </w:r>
    </w:p>
    <w:p w:rsidR="00660F8E" w:rsidRDefault="00660F8E" w:rsidP="008D10FF">
      <w:pPr>
        <w:ind w:left="570" w:right="4" w:hanging="570"/>
        <w:jc w:val="right"/>
        <w:rPr>
          <w:color w:val="FF0000"/>
          <w:lang w:val="lt-LT"/>
        </w:rPr>
      </w:pPr>
    </w:p>
    <w:p w:rsidR="00660F8E" w:rsidRDefault="00660F8E" w:rsidP="00660F8E">
      <w:pPr>
        <w:pStyle w:val="BodyText1"/>
        <w:ind w:right="4"/>
        <w:rPr>
          <w:rFonts w:ascii="Times New Roman" w:hAnsi="Times New Roman"/>
          <w:sz w:val="24"/>
          <w:szCs w:val="24"/>
          <w:lang w:val="lt-LT"/>
        </w:rPr>
      </w:pPr>
      <w:r>
        <w:rPr>
          <w:rFonts w:ascii="Times New Roman" w:hAnsi="Times New Roman"/>
          <w:sz w:val="24"/>
          <w:szCs w:val="24"/>
          <w:lang w:val="lt-LT"/>
        </w:rPr>
        <w:t xml:space="preserve">1. </w:t>
      </w:r>
      <w:r w:rsidR="004B2A43">
        <w:rPr>
          <w:rFonts w:ascii="Times New Roman" w:hAnsi="Times New Roman"/>
          <w:sz w:val="24"/>
          <w:lang w:val="lt-LT"/>
        </w:rPr>
        <w:t xml:space="preserve">Trakų r. </w:t>
      </w:r>
      <w:r w:rsidR="004B2A43" w:rsidRPr="00BF205E">
        <w:rPr>
          <w:rFonts w:ascii="Times New Roman" w:hAnsi="Times New Roman"/>
          <w:spacing w:val="-1"/>
          <w:sz w:val="24"/>
          <w:szCs w:val="24"/>
          <w:lang w:val="lt-LT"/>
        </w:rPr>
        <w:t>Senųjų Trakų Andžejaus Ste</w:t>
      </w:r>
      <w:r w:rsidR="004B2A43">
        <w:rPr>
          <w:rFonts w:ascii="Times New Roman" w:hAnsi="Times New Roman"/>
          <w:spacing w:val="-1"/>
          <w:sz w:val="24"/>
          <w:szCs w:val="24"/>
          <w:lang w:val="lt-LT"/>
        </w:rPr>
        <w:t>lmachovskio pagrindinės mokyklos</w:t>
      </w:r>
      <w:r>
        <w:rPr>
          <w:rFonts w:ascii="Times New Roman" w:hAnsi="Times New Roman"/>
          <w:sz w:val="24"/>
          <w:lang w:val="lt-LT"/>
        </w:rPr>
        <w:t xml:space="preserve"> (toliau –</w:t>
      </w:r>
      <w:r>
        <w:rPr>
          <w:rFonts w:ascii="Times New Roman" w:hAnsi="Times New Roman"/>
          <w:sz w:val="24"/>
          <w:szCs w:val="24"/>
          <w:lang w:val="lt-LT"/>
        </w:rPr>
        <w:t xml:space="preserve"> perkančioji organizacija) mažos vertės</w:t>
      </w:r>
      <w:r>
        <w:rPr>
          <w:rFonts w:ascii="Times New Roman" w:hAnsi="Times New Roman"/>
          <w:sz w:val="24"/>
          <w:lang w:val="lt-LT"/>
        </w:rPr>
        <w:t xml:space="preserve"> pirkimų taisyklės</w:t>
      </w:r>
      <w:r>
        <w:rPr>
          <w:rFonts w:ascii="Times New Roman" w:hAnsi="Times New Roman"/>
          <w:sz w:val="24"/>
          <w:szCs w:val="24"/>
          <w:lang w:val="lt-LT"/>
        </w:rPr>
        <w:t xml:space="preserve"> (toliau – Taisyklės) parengtos vadovaujantis Lietuvos Respublikos viešųjų pirkimų įstatymu (</w:t>
      </w:r>
      <w:r w:rsidR="00B603E5" w:rsidRPr="00B603E5">
        <w:rPr>
          <w:rFonts w:ascii="Times New Roman" w:hAnsi="Times New Roman"/>
          <w:sz w:val="24"/>
          <w:szCs w:val="24"/>
          <w:lang w:val="lt-LT"/>
        </w:rPr>
        <w:t>Žin., 1996, Nr. 84-2000; 2006, Nr. 4-102; 2007, Nr. 114-4630; 2008, Nr. 81-3179; 2009, Nr. 93-3986; 2010, Nr. 25-1174, 25-1175, Nr. 139-7109; 2011, Nr. 2-36, Nr. 85-4137, Nr. 123-5813, Nr. 139-6548; 2012, Nr. 39-1921, Nr. 82-4264; 2013, Nr. 112-5575</w:t>
      </w:r>
      <w:r>
        <w:rPr>
          <w:rFonts w:ascii="Times New Roman" w:hAnsi="Times New Roman"/>
          <w:sz w:val="24"/>
          <w:szCs w:val="24"/>
          <w:lang w:val="lt-LT"/>
        </w:rPr>
        <w:t xml:space="preserve">) (toliau – Viešųjų pirkimų įstatymas), kitais viešuosius pirkimus (toliau – pirkimai) reglamentuojančiais teisės aktais. </w:t>
      </w:r>
    </w:p>
    <w:p w:rsidR="00660F8E" w:rsidRDefault="00660F8E" w:rsidP="00660F8E">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2. Pagal šias Taisykles </w:t>
      </w:r>
      <w:r>
        <w:rPr>
          <w:rStyle w:val="BodytextDiagrama"/>
          <w:rFonts w:ascii="Times New Roman" w:hAnsi="Times New Roman"/>
          <w:b w:val="0"/>
          <w:bCs w:val="0"/>
          <w:caps w:val="0"/>
          <w:color w:val="000000"/>
          <w:sz w:val="24"/>
          <w:lang w:val="lt-LT"/>
        </w:rPr>
        <w:t>perkančioji organizacija</w:t>
      </w:r>
      <w:r>
        <w:rPr>
          <w:rFonts w:ascii="Times New Roman" w:hAnsi="Times New Roman"/>
          <w:color w:val="000000"/>
          <w:sz w:val="24"/>
          <w:szCs w:val="24"/>
          <w:lang w:val="lt-LT"/>
        </w:rPr>
        <w:t xml:space="preserve"> </w:t>
      </w:r>
      <w:r>
        <w:rPr>
          <w:rFonts w:ascii="Times New Roman" w:hAnsi="Times New Roman"/>
          <w:b w:val="0"/>
          <w:caps w:val="0"/>
          <w:color w:val="000000"/>
          <w:sz w:val="24"/>
          <w:szCs w:val="24"/>
          <w:lang w:val="lt-LT"/>
        </w:rPr>
        <w:t xml:space="preserve">atlieka prekių, paslaugų ir darbų pirkimus, kai prekių ar paslaugų pirkimo vertė yra mažesnė </w:t>
      </w:r>
      <w:r w:rsidRPr="0055467A">
        <w:rPr>
          <w:rFonts w:ascii="Times New Roman" w:hAnsi="Times New Roman"/>
          <w:b w:val="0"/>
          <w:caps w:val="0"/>
          <w:sz w:val="24"/>
          <w:szCs w:val="24"/>
          <w:lang w:val="lt-LT"/>
        </w:rPr>
        <w:t xml:space="preserve">kaip </w:t>
      </w:r>
      <w:r w:rsidR="00502438" w:rsidRPr="0055467A">
        <w:rPr>
          <w:rFonts w:ascii="Times New Roman" w:hAnsi="Times New Roman"/>
          <w:b w:val="0"/>
          <w:caps w:val="0"/>
          <w:sz w:val="24"/>
          <w:szCs w:val="24"/>
          <w:lang w:val="lt-LT"/>
        </w:rPr>
        <w:t>200</w:t>
      </w:r>
      <w:r w:rsidRPr="0055467A">
        <w:rPr>
          <w:rFonts w:ascii="Times New Roman" w:hAnsi="Times New Roman"/>
          <w:b w:val="0"/>
          <w:caps w:val="0"/>
          <w:sz w:val="24"/>
          <w:szCs w:val="24"/>
          <w:lang w:val="lt-LT"/>
        </w:rPr>
        <w:t xml:space="preserve"> tūkst. Lt, o darbų – mažesnė kaip </w:t>
      </w:r>
      <w:r w:rsidR="0055467A" w:rsidRPr="00D27358">
        <w:rPr>
          <w:rFonts w:ascii="Times New Roman" w:hAnsi="Times New Roman"/>
          <w:b w:val="0"/>
          <w:caps w:val="0"/>
          <w:sz w:val="24"/>
          <w:szCs w:val="24"/>
          <w:lang w:val="lt-LT"/>
        </w:rPr>
        <w:t>5</w:t>
      </w:r>
      <w:r w:rsidR="00502438" w:rsidRPr="0055467A">
        <w:rPr>
          <w:rFonts w:ascii="Times New Roman" w:hAnsi="Times New Roman"/>
          <w:b w:val="0"/>
          <w:caps w:val="0"/>
          <w:sz w:val="24"/>
          <w:szCs w:val="24"/>
          <w:lang w:val="lt-LT"/>
        </w:rPr>
        <w:t>00</w:t>
      </w:r>
      <w:r w:rsidR="00502438" w:rsidRPr="00502438">
        <w:rPr>
          <w:rFonts w:ascii="Times New Roman" w:hAnsi="Times New Roman"/>
          <w:b w:val="0"/>
          <w:caps w:val="0"/>
          <w:color w:val="FF0000"/>
          <w:sz w:val="24"/>
          <w:szCs w:val="24"/>
          <w:lang w:val="lt-LT"/>
        </w:rPr>
        <w:t xml:space="preserve"> </w:t>
      </w:r>
      <w:r>
        <w:rPr>
          <w:rFonts w:ascii="Times New Roman" w:hAnsi="Times New Roman"/>
          <w:b w:val="0"/>
          <w:caps w:val="0"/>
          <w:color w:val="000000"/>
          <w:sz w:val="24"/>
          <w:szCs w:val="24"/>
          <w:lang w:val="lt-LT"/>
        </w:rPr>
        <w:t>tūkst. Lt. be pridėtinės vertės mokesčio (toliau – PVM) (Mažos vertės pirkimai).</w:t>
      </w:r>
    </w:p>
    <w:p w:rsidR="00660F8E" w:rsidRDefault="00660F8E" w:rsidP="00660F8E">
      <w:pPr>
        <w:pStyle w:val="BodyText1"/>
        <w:ind w:right="4"/>
        <w:rPr>
          <w:rFonts w:ascii="Times New Roman" w:hAnsi="Times New Roman"/>
          <w:sz w:val="24"/>
          <w:szCs w:val="24"/>
          <w:lang w:val="lt-LT"/>
        </w:rPr>
      </w:pPr>
      <w:r>
        <w:rPr>
          <w:rFonts w:ascii="Times New Roman" w:hAnsi="Times New Roman"/>
          <w:sz w:val="24"/>
          <w:lang w:val="lt-LT"/>
        </w:rPr>
        <w:t xml:space="preserve">3. Taisyklės nustato perkančiosios organizacijos </w:t>
      </w:r>
      <w:r>
        <w:rPr>
          <w:rFonts w:ascii="Times New Roman" w:hAnsi="Times New Roman"/>
          <w:sz w:val="24"/>
          <w:szCs w:val="24"/>
          <w:lang w:val="lt-LT"/>
        </w:rPr>
        <w:t>pirkimų atlikimo asmenis, pirkimo būdą ir jos atlikimo, ginčų nagrinėjimo procedūras, pirkimo dokumentų rengimo ir teikimo teikėjams reikalavimus.</w:t>
      </w:r>
    </w:p>
    <w:p w:rsidR="00660F8E" w:rsidRDefault="00660F8E" w:rsidP="00660F8E">
      <w:pPr>
        <w:pStyle w:val="BodyText1"/>
        <w:ind w:right="4"/>
        <w:rPr>
          <w:rFonts w:ascii="Times New Roman" w:hAnsi="Times New Roman"/>
          <w:sz w:val="24"/>
          <w:szCs w:val="24"/>
          <w:lang w:val="lt-LT"/>
        </w:rPr>
      </w:pPr>
      <w:r>
        <w:rPr>
          <w:rFonts w:ascii="Times New Roman" w:hAnsi="Times New Roman"/>
          <w:sz w:val="24"/>
          <w:lang w:val="lt-LT"/>
        </w:rPr>
        <w:t xml:space="preserve">4. </w:t>
      </w:r>
      <w:r>
        <w:rPr>
          <w:rFonts w:ascii="Times New Roman" w:hAnsi="Times New Roman"/>
          <w:color w:val="000000"/>
          <w:sz w:val="24"/>
          <w:szCs w:val="24"/>
          <w:lang w:val="lt-LT"/>
        </w:rPr>
        <w:t>Pirkimai atliekami laikantis lygiateisiškumo, nediskriminavimo, skaidrumo, abipusio pripažinimo ir</w:t>
      </w:r>
      <w:r>
        <w:rPr>
          <w:rFonts w:ascii="Times New Roman" w:hAnsi="Times New Roman"/>
          <w:sz w:val="24"/>
          <w:szCs w:val="24"/>
          <w:lang w:val="lt-LT"/>
        </w:rPr>
        <w:t xml:space="preserve"> proporcingumo, konfidencialumo ir nešališkumo principų. Priimant sprendimus dėl pirkimo dokumentų sąlygų, vadovaujamasi racionalumo principu.</w:t>
      </w:r>
    </w:p>
    <w:p w:rsidR="00660F8E" w:rsidRDefault="00660F8E" w:rsidP="00660F8E">
      <w:pPr>
        <w:pStyle w:val="BodyText1"/>
        <w:ind w:right="4"/>
        <w:rPr>
          <w:rFonts w:ascii="Times New Roman" w:hAnsi="Times New Roman"/>
          <w:sz w:val="24"/>
          <w:szCs w:val="24"/>
          <w:lang w:val="lt-LT"/>
        </w:rPr>
      </w:pPr>
      <w:r>
        <w:rPr>
          <w:rFonts w:ascii="Times New Roman" w:hAnsi="Times New Roman"/>
          <w:sz w:val="24"/>
          <w:szCs w:val="24"/>
          <w:lang w:val="lt-LT"/>
        </w:rPr>
        <w:t>5. Perkančiosios organizacijos vykdomuose pirkimuose turi teisę dalyvauti fiziniai ir juridiniai asmenys ar tokių asmenų grupė. Pasiūlymui pateikti ūkio subjekto grupė neprivalo įsteigti juridinio asmens.</w:t>
      </w:r>
    </w:p>
    <w:p w:rsidR="00660F8E" w:rsidRDefault="00660F8E" w:rsidP="00660F8E">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6. Taisyklėse naudojamos sąvokos:</w:t>
      </w:r>
    </w:p>
    <w:p w:rsidR="00660F8E" w:rsidRDefault="00660F8E" w:rsidP="00660F8E">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bCs w:val="0"/>
          <w:caps w:val="0"/>
          <w:sz w:val="24"/>
          <w:szCs w:val="22"/>
          <w:lang w:val="lt-LT"/>
        </w:rPr>
        <w:t>6.1.</w:t>
      </w:r>
      <w:r>
        <w:rPr>
          <w:rFonts w:ascii="Times New Roman" w:hAnsi="Times New Roman"/>
          <w:caps w:val="0"/>
          <w:sz w:val="24"/>
          <w:szCs w:val="22"/>
          <w:lang w:val="lt-LT"/>
        </w:rPr>
        <w:t xml:space="preserve"> </w:t>
      </w:r>
      <w:r>
        <w:rPr>
          <w:rStyle w:val="BodytextDiagrama"/>
          <w:rFonts w:ascii="Times New Roman" w:hAnsi="Times New Roman"/>
          <w:b w:val="0"/>
          <w:bCs w:val="0"/>
          <w:caps w:val="0"/>
          <w:color w:val="000000"/>
          <w:sz w:val="24"/>
          <w:lang w:val="lt-LT"/>
        </w:rPr>
        <w:t>Pirkimų organizatorius –</w:t>
      </w:r>
      <w:r>
        <w:rPr>
          <w:rFonts w:ascii="Times New Roman" w:hAnsi="Times New Roman"/>
          <w:sz w:val="24"/>
          <w:lang w:val="lt-LT"/>
        </w:rPr>
        <w:t xml:space="preserve"> </w:t>
      </w:r>
      <w:r w:rsidR="004B2A43">
        <w:rPr>
          <w:rFonts w:ascii="Times New Roman" w:hAnsi="Times New Roman"/>
          <w:b w:val="0"/>
          <w:caps w:val="0"/>
          <w:sz w:val="24"/>
          <w:lang w:val="lt-LT"/>
        </w:rPr>
        <w:t>T</w:t>
      </w:r>
      <w:r w:rsidR="004B2A43" w:rsidRPr="004B2A43">
        <w:rPr>
          <w:rFonts w:ascii="Times New Roman" w:hAnsi="Times New Roman"/>
          <w:b w:val="0"/>
          <w:caps w:val="0"/>
          <w:sz w:val="24"/>
          <w:lang w:val="lt-LT"/>
        </w:rPr>
        <w:t xml:space="preserve">rakų r. </w:t>
      </w:r>
      <w:r w:rsidR="004B2A43">
        <w:rPr>
          <w:rFonts w:ascii="Times New Roman" w:hAnsi="Times New Roman"/>
          <w:b w:val="0"/>
          <w:caps w:val="0"/>
          <w:spacing w:val="-1"/>
          <w:sz w:val="24"/>
          <w:szCs w:val="24"/>
          <w:lang w:val="lt-LT"/>
        </w:rPr>
        <w:t>Senųjų Trakų A</w:t>
      </w:r>
      <w:r w:rsidR="004B2A43" w:rsidRPr="004B2A43">
        <w:rPr>
          <w:rFonts w:ascii="Times New Roman" w:hAnsi="Times New Roman"/>
          <w:b w:val="0"/>
          <w:caps w:val="0"/>
          <w:spacing w:val="-1"/>
          <w:sz w:val="24"/>
          <w:szCs w:val="24"/>
          <w:lang w:val="lt-LT"/>
        </w:rPr>
        <w:t xml:space="preserve">ndžejaus </w:t>
      </w:r>
      <w:r w:rsidR="004B2A43">
        <w:rPr>
          <w:rFonts w:ascii="Times New Roman" w:hAnsi="Times New Roman"/>
          <w:b w:val="0"/>
          <w:caps w:val="0"/>
          <w:spacing w:val="-1"/>
          <w:sz w:val="24"/>
          <w:szCs w:val="24"/>
          <w:lang w:val="lt-LT"/>
        </w:rPr>
        <w:t>S</w:t>
      </w:r>
      <w:r w:rsidR="004B2A43" w:rsidRPr="004B2A43">
        <w:rPr>
          <w:rFonts w:ascii="Times New Roman" w:hAnsi="Times New Roman"/>
          <w:b w:val="0"/>
          <w:caps w:val="0"/>
          <w:spacing w:val="-1"/>
          <w:sz w:val="24"/>
          <w:szCs w:val="24"/>
          <w:lang w:val="lt-LT"/>
        </w:rPr>
        <w:t>telmachovskio pagrindinės mokyklos</w:t>
      </w:r>
      <w:r w:rsidR="004B2A43">
        <w:rPr>
          <w:rFonts w:ascii="Times New Roman" w:hAnsi="Times New Roman"/>
          <w:caps w:val="0"/>
          <w:sz w:val="24"/>
          <w:lang w:val="lt-LT"/>
        </w:rPr>
        <w:t xml:space="preserve"> </w:t>
      </w:r>
      <w:r>
        <w:rPr>
          <w:rStyle w:val="BodytextDiagrama"/>
          <w:rFonts w:ascii="Times New Roman" w:hAnsi="Times New Roman"/>
          <w:b w:val="0"/>
          <w:bCs w:val="0"/>
          <w:caps w:val="0"/>
          <w:color w:val="000000"/>
          <w:sz w:val="24"/>
          <w:lang w:val="lt-LT"/>
        </w:rPr>
        <w:t xml:space="preserve">direktoriaus įsakymu paskirtas darbuotojas, kuris šių Taisyklių nustatyta tvarka organizuoja pirkimus ir juos atlieka, </w:t>
      </w:r>
      <w:r>
        <w:rPr>
          <w:rFonts w:ascii="Times New Roman" w:hAnsi="Times New Roman"/>
          <w:b w:val="0"/>
          <w:caps w:val="0"/>
          <w:color w:val="000000"/>
          <w:sz w:val="24"/>
          <w:szCs w:val="24"/>
          <w:lang w:val="lt-LT"/>
        </w:rPr>
        <w:t>kai tokiems pirkimams atlikti nesudaroma viešojo pirkimo komisija.</w:t>
      </w:r>
    </w:p>
    <w:p w:rsidR="00660F8E" w:rsidRDefault="00660F8E" w:rsidP="00660F8E">
      <w:pPr>
        <w:pStyle w:val="CentrBold"/>
        <w:ind w:right="4" w:firstLine="312"/>
        <w:jc w:val="both"/>
        <w:rPr>
          <w:rStyle w:val="BodytextDiagrama"/>
          <w:rFonts w:ascii="Times New Roman" w:hAnsi="Times New Roman"/>
          <w:bCs w:val="0"/>
          <w:lang w:val="lt-LT"/>
        </w:rPr>
      </w:pPr>
      <w:r>
        <w:rPr>
          <w:rFonts w:ascii="Times New Roman" w:hAnsi="Times New Roman"/>
          <w:b w:val="0"/>
          <w:caps w:val="0"/>
          <w:color w:val="000000"/>
          <w:sz w:val="24"/>
          <w:szCs w:val="24"/>
          <w:lang w:val="lt-LT"/>
        </w:rPr>
        <w:t>6.2.</w:t>
      </w:r>
      <w:r>
        <w:rPr>
          <w:rFonts w:ascii="Times New Roman" w:hAnsi="Times New Roman"/>
          <w:color w:val="000000"/>
          <w:sz w:val="24"/>
          <w:szCs w:val="24"/>
          <w:lang w:val="lt-LT"/>
        </w:rPr>
        <w:t xml:space="preserve"> </w:t>
      </w:r>
      <w:r>
        <w:rPr>
          <w:rStyle w:val="BodytextDiagrama"/>
          <w:rFonts w:ascii="Times New Roman" w:hAnsi="Times New Roman"/>
          <w:b w:val="0"/>
          <w:bCs w:val="0"/>
          <w:caps w:val="0"/>
          <w:color w:val="000000"/>
          <w:sz w:val="24"/>
          <w:lang w:val="lt-LT"/>
        </w:rPr>
        <w:t xml:space="preserve">Pirkimo komisija – </w:t>
      </w:r>
      <w:r w:rsidR="008C5F24">
        <w:rPr>
          <w:rFonts w:ascii="Times New Roman" w:hAnsi="Times New Roman"/>
          <w:b w:val="0"/>
          <w:caps w:val="0"/>
          <w:sz w:val="24"/>
          <w:lang w:val="lt-LT"/>
        </w:rPr>
        <w:t>T</w:t>
      </w:r>
      <w:r w:rsidR="008C5F24" w:rsidRPr="004B2A43">
        <w:rPr>
          <w:rFonts w:ascii="Times New Roman" w:hAnsi="Times New Roman"/>
          <w:b w:val="0"/>
          <w:caps w:val="0"/>
          <w:sz w:val="24"/>
          <w:lang w:val="lt-LT"/>
        </w:rPr>
        <w:t xml:space="preserve">rakų r. </w:t>
      </w:r>
      <w:r w:rsidR="008C5F24">
        <w:rPr>
          <w:rFonts w:ascii="Times New Roman" w:hAnsi="Times New Roman"/>
          <w:b w:val="0"/>
          <w:caps w:val="0"/>
          <w:spacing w:val="-1"/>
          <w:sz w:val="24"/>
          <w:szCs w:val="24"/>
          <w:lang w:val="lt-LT"/>
        </w:rPr>
        <w:t>Senųjų Trakų A</w:t>
      </w:r>
      <w:r w:rsidR="008C5F24" w:rsidRPr="004B2A43">
        <w:rPr>
          <w:rFonts w:ascii="Times New Roman" w:hAnsi="Times New Roman"/>
          <w:b w:val="0"/>
          <w:caps w:val="0"/>
          <w:spacing w:val="-1"/>
          <w:sz w:val="24"/>
          <w:szCs w:val="24"/>
          <w:lang w:val="lt-LT"/>
        </w:rPr>
        <w:t xml:space="preserve">ndžejaus </w:t>
      </w:r>
      <w:r w:rsidR="008C5F24">
        <w:rPr>
          <w:rFonts w:ascii="Times New Roman" w:hAnsi="Times New Roman"/>
          <w:b w:val="0"/>
          <w:caps w:val="0"/>
          <w:spacing w:val="-1"/>
          <w:sz w:val="24"/>
          <w:szCs w:val="24"/>
          <w:lang w:val="lt-LT"/>
        </w:rPr>
        <w:t>S</w:t>
      </w:r>
      <w:r w:rsidR="008C5F24" w:rsidRPr="004B2A43">
        <w:rPr>
          <w:rFonts w:ascii="Times New Roman" w:hAnsi="Times New Roman"/>
          <w:b w:val="0"/>
          <w:caps w:val="0"/>
          <w:spacing w:val="-1"/>
          <w:sz w:val="24"/>
          <w:szCs w:val="24"/>
          <w:lang w:val="lt-LT"/>
        </w:rPr>
        <w:t>telmachovskio pagrindinės mokyklos</w:t>
      </w:r>
      <w:r w:rsidR="008C5F24">
        <w:rPr>
          <w:rFonts w:ascii="Times New Roman" w:hAnsi="Times New Roman"/>
          <w:caps w:val="0"/>
          <w:sz w:val="24"/>
          <w:lang w:val="lt-LT"/>
        </w:rPr>
        <w:t xml:space="preserve"> </w:t>
      </w:r>
      <w:r>
        <w:rPr>
          <w:rStyle w:val="BodytextDiagrama"/>
          <w:rFonts w:ascii="Times New Roman" w:hAnsi="Times New Roman"/>
          <w:b w:val="0"/>
          <w:bCs w:val="0"/>
          <w:caps w:val="0"/>
          <w:color w:val="000000"/>
          <w:sz w:val="24"/>
          <w:lang w:val="lt-LT"/>
        </w:rPr>
        <w:t>direktoriaus įsakymu sudaryta  komisija, kuri šių Taisyklių nustatyta tvarka organizuoja pirkimus ir juos atlieka.</w:t>
      </w:r>
    </w:p>
    <w:p w:rsidR="00660F8E" w:rsidRPr="0055467A" w:rsidRDefault="00660F8E" w:rsidP="00660F8E">
      <w:pPr>
        <w:pStyle w:val="CentrBold"/>
        <w:ind w:right="4" w:firstLine="312"/>
        <w:jc w:val="both"/>
        <w:rPr>
          <w:szCs w:val="24"/>
          <w:lang w:val="lt-LT"/>
        </w:rPr>
      </w:pPr>
      <w:r w:rsidRPr="0055467A">
        <w:rPr>
          <w:rFonts w:ascii="Times New Roman" w:hAnsi="Times New Roman"/>
          <w:b w:val="0"/>
          <w:caps w:val="0"/>
          <w:sz w:val="24"/>
          <w:szCs w:val="24"/>
          <w:lang w:val="lt-LT"/>
        </w:rPr>
        <w:t>6.3.</w:t>
      </w:r>
      <w:r w:rsidRPr="0055467A">
        <w:rPr>
          <w:rFonts w:ascii="Times New Roman" w:hAnsi="Times New Roman"/>
          <w:caps w:val="0"/>
          <w:sz w:val="24"/>
          <w:szCs w:val="24"/>
          <w:lang w:val="lt-LT"/>
        </w:rPr>
        <w:t xml:space="preserve"> </w:t>
      </w:r>
      <w:r w:rsidRPr="0055467A">
        <w:rPr>
          <w:rFonts w:ascii="Times New Roman" w:hAnsi="Times New Roman"/>
          <w:b w:val="0"/>
          <w:caps w:val="0"/>
          <w:sz w:val="24"/>
          <w:szCs w:val="24"/>
          <w:lang w:val="lt-LT"/>
        </w:rPr>
        <w:t>Apklausa – pirkimo būdas, kai pirkimo organizatorius arba pirkimo komisija raštu arba žodžiu kviečia tiekėjus pateikti siūlymus ir perka prekes, paslaugas ar darbus iš mažiausią kainą pasiūliusio ar ekonomiškiausią pasiūlymą pateikusio tiekėjo.</w:t>
      </w:r>
    </w:p>
    <w:p w:rsidR="00660F8E" w:rsidRDefault="00660F8E" w:rsidP="00660F8E">
      <w:pPr>
        <w:ind w:right="4" w:firstLine="312"/>
        <w:jc w:val="both"/>
        <w:rPr>
          <w:lang w:val="lt-LT"/>
        </w:rPr>
      </w:pPr>
      <w:r>
        <w:rPr>
          <w:lang w:val="lt-LT"/>
        </w:rPr>
        <w:t>6.4. Numatoma pirkimų vertė (toliau – pirkimų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660F8E" w:rsidRDefault="00660F8E" w:rsidP="00660F8E">
      <w:pPr>
        <w:pStyle w:val="CentrBold"/>
        <w:ind w:right="4" w:firstLine="312"/>
        <w:jc w:val="both"/>
        <w:rPr>
          <w:rStyle w:val="BodytextDiagrama"/>
          <w:rFonts w:ascii="Times New Roman" w:hAnsi="Times New Roman"/>
          <w:b w:val="0"/>
          <w:bCs w:val="0"/>
          <w:caps w:val="0"/>
          <w:color w:val="000000"/>
          <w:sz w:val="24"/>
          <w:lang w:val="lt-LT"/>
        </w:rPr>
      </w:pPr>
      <w:r>
        <w:rPr>
          <w:rFonts w:ascii="Times New Roman" w:hAnsi="Times New Roman"/>
          <w:b w:val="0"/>
          <w:caps w:val="0"/>
          <w:color w:val="000000"/>
          <w:sz w:val="24"/>
          <w:szCs w:val="24"/>
          <w:lang w:val="lt-LT"/>
        </w:rPr>
        <w:t xml:space="preserve">6.5. Pasiūlymas – </w:t>
      </w:r>
      <w:r>
        <w:rPr>
          <w:rStyle w:val="BodytextDiagrama"/>
          <w:rFonts w:ascii="Times New Roman" w:hAnsi="Times New Roman"/>
          <w:b w:val="0"/>
          <w:bCs w:val="0"/>
          <w:caps w:val="0"/>
          <w:color w:val="000000"/>
          <w:sz w:val="24"/>
          <w:lang w:val="lt-LT"/>
        </w:rPr>
        <w:t>tiekėjo Perkančiajai organizacijai žodžiu pateikta informacija arba raštu pateikti dokumentai, kuriais siūloma tiekti prekes, teikti paslaugas arba atlikti darbus, arba viešai (internete, reklaminėje medžiagoje ir kt.) pateikiama informacija apie pirkimo objektą ir pardavimo sąlygas.</w:t>
      </w:r>
    </w:p>
    <w:p w:rsidR="00660F8E" w:rsidRDefault="00660F8E" w:rsidP="00660F8E">
      <w:pPr>
        <w:pStyle w:val="CentrBold"/>
        <w:ind w:right="4" w:firstLine="312"/>
        <w:jc w:val="both"/>
        <w:rPr>
          <w:rStyle w:val="BodytextDiagrama"/>
          <w:rFonts w:ascii="Times New Roman" w:hAnsi="Times New Roman"/>
          <w:b w:val="0"/>
          <w:bCs w:val="0"/>
          <w:caps w:val="0"/>
          <w:color w:val="000000"/>
          <w:sz w:val="24"/>
          <w:lang w:val="lt-LT"/>
        </w:rPr>
      </w:pPr>
      <w:r>
        <w:rPr>
          <w:rFonts w:ascii="Times New Roman" w:hAnsi="Times New Roman"/>
          <w:b w:val="0"/>
          <w:caps w:val="0"/>
          <w:color w:val="000000"/>
          <w:sz w:val="24"/>
          <w:szCs w:val="24"/>
          <w:lang w:val="lt-LT"/>
        </w:rPr>
        <w:t>7. Taisyklėse vartojamos k</w:t>
      </w:r>
      <w:r>
        <w:rPr>
          <w:rStyle w:val="BodytextDiagrama"/>
          <w:rFonts w:ascii="Times New Roman" w:hAnsi="Times New Roman"/>
          <w:b w:val="0"/>
          <w:bCs w:val="0"/>
          <w:caps w:val="0"/>
          <w:color w:val="000000"/>
          <w:sz w:val="24"/>
          <w:lang w:val="lt-LT"/>
        </w:rPr>
        <w:t>itos sąvokos atitinka Viešųjų pirkimų įstatyme apibrėžtas sąvokas.</w:t>
      </w:r>
    </w:p>
    <w:p w:rsidR="00660F8E" w:rsidRPr="009C6954" w:rsidRDefault="00660F8E" w:rsidP="009C6954">
      <w:pPr>
        <w:pStyle w:val="CentrBold"/>
        <w:ind w:right="4" w:firstLine="312"/>
        <w:jc w:val="both"/>
        <w:rPr>
          <w:rStyle w:val="BodytextDiagrama"/>
          <w:szCs w:val="24"/>
          <w:lang w:val="lt-LT"/>
        </w:rPr>
      </w:pPr>
      <w:r>
        <w:rPr>
          <w:rFonts w:ascii="Times New Roman" w:hAnsi="Times New Roman"/>
          <w:b w:val="0"/>
          <w:caps w:val="0"/>
          <w:color w:val="000000"/>
          <w:sz w:val="24"/>
          <w:szCs w:val="24"/>
          <w:lang w:val="lt-LT"/>
        </w:rPr>
        <w:lastRenderedPageBreak/>
        <w:t xml:space="preserve">8. Kai planuojamų pirkti prekių ar paslaugų vertė </w:t>
      </w:r>
      <w:r w:rsidR="0055467A" w:rsidRPr="0055467A">
        <w:rPr>
          <w:rFonts w:ascii="Times New Roman" w:hAnsi="Times New Roman"/>
          <w:b w:val="0"/>
          <w:caps w:val="0"/>
          <w:sz w:val="24"/>
          <w:szCs w:val="24"/>
          <w:lang w:val="lt-LT"/>
        </w:rPr>
        <w:t>ne</w:t>
      </w:r>
      <w:r w:rsidRPr="0055467A">
        <w:rPr>
          <w:rFonts w:ascii="Times New Roman" w:hAnsi="Times New Roman"/>
          <w:b w:val="0"/>
          <w:caps w:val="0"/>
          <w:sz w:val="24"/>
          <w:szCs w:val="24"/>
          <w:lang w:val="lt-LT"/>
        </w:rPr>
        <w:t xml:space="preserve">viršija </w:t>
      </w:r>
      <w:r w:rsidR="0055467A" w:rsidRPr="0055467A">
        <w:rPr>
          <w:rFonts w:ascii="Times New Roman" w:hAnsi="Times New Roman"/>
          <w:b w:val="0"/>
          <w:caps w:val="0"/>
          <w:sz w:val="24"/>
          <w:szCs w:val="24"/>
          <w:lang w:val="lt-LT"/>
        </w:rPr>
        <w:t>200 tūkst. Lt., o darbų – 5</w:t>
      </w:r>
      <w:r w:rsidRPr="0055467A">
        <w:rPr>
          <w:rFonts w:ascii="Times New Roman" w:hAnsi="Times New Roman"/>
          <w:b w:val="0"/>
          <w:caps w:val="0"/>
          <w:sz w:val="24"/>
          <w:szCs w:val="24"/>
          <w:lang w:val="lt-LT"/>
        </w:rPr>
        <w:t>00 tūkst. Lt.</w:t>
      </w:r>
      <w:r w:rsidRPr="00502438">
        <w:rPr>
          <w:rFonts w:ascii="Times New Roman" w:hAnsi="Times New Roman"/>
          <w:b w:val="0"/>
          <w:caps w:val="0"/>
          <w:color w:val="FF0000"/>
          <w:sz w:val="24"/>
          <w:szCs w:val="24"/>
          <w:lang w:val="lt-LT"/>
        </w:rPr>
        <w:t xml:space="preserve"> </w:t>
      </w:r>
      <w:r>
        <w:rPr>
          <w:rFonts w:ascii="Times New Roman" w:hAnsi="Times New Roman"/>
          <w:b w:val="0"/>
          <w:caps w:val="0"/>
          <w:color w:val="000000"/>
          <w:sz w:val="24"/>
          <w:szCs w:val="24"/>
          <w:lang w:val="lt-LT"/>
        </w:rPr>
        <w:t xml:space="preserve">be PVM, mokykla pasitvirtina supaprastintų viešųjų pirkimų taisykles ir pirkimus atlieka vadovaujantis jomis. </w:t>
      </w:r>
    </w:p>
    <w:p w:rsidR="00660F8E" w:rsidRPr="00660F8E" w:rsidRDefault="00660F8E" w:rsidP="00660F8E">
      <w:pPr>
        <w:pStyle w:val="CentrBold"/>
        <w:ind w:left="570" w:right="4" w:firstLine="1653"/>
        <w:rPr>
          <w:szCs w:val="24"/>
          <w:lang w:val="lt-LT"/>
        </w:rPr>
      </w:pPr>
    </w:p>
    <w:p w:rsidR="00660F8E" w:rsidRDefault="00660F8E" w:rsidP="00660F8E">
      <w:pPr>
        <w:pStyle w:val="CentrBold"/>
        <w:ind w:left="570" w:right="4" w:firstLine="1653"/>
        <w:jc w:val="left"/>
        <w:rPr>
          <w:rFonts w:ascii="Times New Roman" w:hAnsi="Times New Roman"/>
          <w:sz w:val="24"/>
          <w:szCs w:val="24"/>
          <w:lang w:val="lt-LT"/>
        </w:rPr>
      </w:pPr>
    </w:p>
    <w:p w:rsidR="00660F8E" w:rsidRDefault="00660F8E" w:rsidP="00A332B9">
      <w:pPr>
        <w:pStyle w:val="CentrBold"/>
        <w:ind w:right="4"/>
        <w:rPr>
          <w:rFonts w:ascii="Times New Roman" w:hAnsi="Times New Roman"/>
          <w:sz w:val="24"/>
          <w:szCs w:val="24"/>
          <w:lang w:val="lt-LT"/>
        </w:rPr>
      </w:pPr>
      <w:r>
        <w:rPr>
          <w:rFonts w:ascii="Times New Roman" w:hAnsi="Times New Roman"/>
          <w:sz w:val="24"/>
          <w:szCs w:val="24"/>
          <w:lang w:val="lt-LT"/>
        </w:rPr>
        <w:t>II. PIRKIMUS ATLIEKANTYS ASMENYS</w:t>
      </w:r>
    </w:p>
    <w:p w:rsidR="00660F8E" w:rsidRDefault="00660F8E" w:rsidP="00660F8E">
      <w:pPr>
        <w:pStyle w:val="CentrBold"/>
        <w:ind w:left="570" w:right="4" w:hanging="570"/>
        <w:rPr>
          <w:rFonts w:ascii="Times New Roman" w:hAnsi="Times New Roman"/>
          <w:sz w:val="24"/>
          <w:szCs w:val="24"/>
          <w:lang w:val="lt-LT"/>
        </w:rPr>
      </w:pPr>
    </w:p>
    <w:p w:rsidR="00660F8E" w:rsidRDefault="00660F8E" w:rsidP="00660F8E">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9. Pirkimus atlieka pirkimų organizatorius arba pirkimo komisija. </w:t>
      </w:r>
    </w:p>
    <w:p w:rsidR="00660F8E" w:rsidRDefault="00660F8E" w:rsidP="00660F8E">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10. Pirkimų organizatorius vykdo pirkimus, kai:</w:t>
      </w:r>
    </w:p>
    <w:p w:rsidR="00660F8E" w:rsidRDefault="00660F8E" w:rsidP="00660F8E">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10.1. prekių ar pa</w:t>
      </w:r>
      <w:r w:rsidR="0055467A">
        <w:rPr>
          <w:rFonts w:ascii="Times New Roman" w:hAnsi="Times New Roman"/>
          <w:b w:val="0"/>
          <w:caps w:val="0"/>
          <w:color w:val="000000"/>
          <w:sz w:val="24"/>
          <w:szCs w:val="24"/>
          <w:lang w:val="lt-LT"/>
        </w:rPr>
        <w:t>slaugų pirkimo vertė neviršija 5</w:t>
      </w:r>
      <w:r>
        <w:rPr>
          <w:rFonts w:ascii="Times New Roman" w:hAnsi="Times New Roman"/>
          <w:b w:val="0"/>
          <w:caps w:val="0"/>
          <w:color w:val="000000"/>
          <w:sz w:val="24"/>
          <w:szCs w:val="24"/>
          <w:lang w:val="lt-LT"/>
        </w:rPr>
        <w:t>0 tūkst. Lt be PVM;</w:t>
      </w:r>
    </w:p>
    <w:p w:rsidR="00660F8E" w:rsidRDefault="00660F8E" w:rsidP="00660F8E">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10.2. darbų pirkimo vertė </w:t>
      </w:r>
      <w:r w:rsidR="0055467A">
        <w:rPr>
          <w:rFonts w:ascii="Times New Roman" w:hAnsi="Times New Roman"/>
          <w:b w:val="0"/>
          <w:caps w:val="0"/>
          <w:color w:val="000000"/>
          <w:sz w:val="24"/>
          <w:szCs w:val="24"/>
          <w:lang w:val="lt-LT"/>
        </w:rPr>
        <w:t>neviršija 150</w:t>
      </w:r>
      <w:r>
        <w:rPr>
          <w:rFonts w:ascii="Times New Roman" w:hAnsi="Times New Roman"/>
          <w:b w:val="0"/>
          <w:caps w:val="0"/>
          <w:color w:val="000000"/>
          <w:sz w:val="24"/>
          <w:szCs w:val="24"/>
          <w:lang w:val="lt-LT"/>
        </w:rPr>
        <w:t xml:space="preserve"> tūkst. Lt. be PVM.</w:t>
      </w:r>
    </w:p>
    <w:p w:rsidR="005A5F24" w:rsidRPr="0055467A" w:rsidRDefault="00660F8E" w:rsidP="005A5F24">
      <w:pPr>
        <w:tabs>
          <w:tab w:val="left" w:pos="540"/>
        </w:tabs>
        <w:ind w:firstLine="360"/>
        <w:jc w:val="both"/>
        <w:rPr>
          <w:lang w:val="lt-LT"/>
        </w:rPr>
      </w:pPr>
      <w:r w:rsidRPr="0055467A">
        <w:rPr>
          <w:caps/>
          <w:lang w:val="lt-LT"/>
        </w:rPr>
        <w:tab/>
        <w:t xml:space="preserve">11. </w:t>
      </w:r>
      <w:r w:rsidR="005A5F24" w:rsidRPr="0055467A">
        <w:rPr>
          <w:iCs/>
          <w:lang w:val="lt-LT"/>
        </w:rPr>
        <w:t>Mažos vertės pirkimus vykdo Komisija, kai:</w:t>
      </w:r>
    </w:p>
    <w:p w:rsidR="005A5F24" w:rsidRPr="0055467A" w:rsidRDefault="00660F8E" w:rsidP="005A5F24">
      <w:pPr>
        <w:tabs>
          <w:tab w:val="left" w:pos="540"/>
        </w:tabs>
        <w:ind w:firstLine="360"/>
        <w:jc w:val="both"/>
        <w:rPr>
          <w:iCs/>
          <w:lang w:val="lt-LT"/>
        </w:rPr>
      </w:pPr>
      <w:r w:rsidRPr="0055467A">
        <w:rPr>
          <w:lang w:val="lt-LT"/>
        </w:rPr>
        <w:tab/>
        <w:t xml:space="preserve">11.1. </w:t>
      </w:r>
      <w:r w:rsidR="005A5F24" w:rsidRPr="0055467A">
        <w:rPr>
          <w:iCs/>
          <w:lang w:val="lt-LT"/>
        </w:rPr>
        <w:t> prekių ar paslaugų pirkimo sutarties vertė viršija 50 tūkst. Lt be PVM;</w:t>
      </w:r>
    </w:p>
    <w:p w:rsidR="005A5F24" w:rsidRPr="0055467A" w:rsidRDefault="005A5F24" w:rsidP="005A5F24">
      <w:pPr>
        <w:tabs>
          <w:tab w:val="left" w:pos="540"/>
        </w:tabs>
        <w:ind w:left="570" w:right="4" w:hanging="570"/>
        <w:jc w:val="both"/>
        <w:rPr>
          <w:b/>
          <w:caps/>
          <w:lang w:val="lt-LT"/>
        </w:rPr>
      </w:pPr>
      <w:r w:rsidRPr="0055467A">
        <w:rPr>
          <w:iCs/>
          <w:lang w:val="lt-LT"/>
        </w:rPr>
        <w:tab/>
      </w:r>
      <w:r w:rsidR="00660F8E" w:rsidRPr="0055467A">
        <w:rPr>
          <w:iCs/>
          <w:lang w:val="lt-LT"/>
        </w:rPr>
        <w:t xml:space="preserve">11.2. </w:t>
      </w:r>
      <w:r w:rsidRPr="0055467A">
        <w:rPr>
          <w:iCs/>
          <w:lang w:val="lt-LT"/>
        </w:rPr>
        <w:t>darbų pirkimo sutarties vertė viršija 150 tūkst. Lt be PVM. </w:t>
      </w:r>
    </w:p>
    <w:p w:rsidR="00660F8E" w:rsidRPr="005A5F24" w:rsidRDefault="005A5F24" w:rsidP="005A5F24">
      <w:pPr>
        <w:tabs>
          <w:tab w:val="left" w:pos="540"/>
        </w:tabs>
        <w:ind w:right="4"/>
        <w:jc w:val="both"/>
        <w:rPr>
          <w:color w:val="FF0000"/>
          <w:lang w:val="lt-LT"/>
        </w:rPr>
      </w:pPr>
      <w:r w:rsidRPr="0055467A">
        <w:rPr>
          <w:lang w:val="lt-LT"/>
        </w:rPr>
        <w:tab/>
      </w:r>
      <w:r w:rsidR="00660F8E" w:rsidRPr="0055467A">
        <w:rPr>
          <w:lang w:val="lt-LT"/>
        </w:rPr>
        <w:t xml:space="preserve">12. </w:t>
      </w:r>
      <w:r w:rsidRPr="0055467A">
        <w:rPr>
          <w:iCs/>
          <w:lang w:val="lt-LT"/>
        </w:rPr>
        <w:t>Perkančiosios organizacijos vadovas turi teisę priimti sprendimą pavesti supaprastintą pirkimą vykdyti Pirkimo organizatoriui arba Komisijai</w:t>
      </w:r>
      <w:r w:rsidR="000F10E4">
        <w:rPr>
          <w:iCs/>
          <w:lang w:val="lt-LT"/>
        </w:rPr>
        <w:t xml:space="preserve"> neatsižvelgdamas į Taisyklių 11.1 ir 11</w:t>
      </w:r>
      <w:r w:rsidRPr="0055467A">
        <w:rPr>
          <w:iCs/>
          <w:lang w:val="lt-LT"/>
        </w:rPr>
        <w:t xml:space="preserve">.2 punktuose nustatytas aplinkybes. </w:t>
      </w:r>
      <w:r w:rsidR="00660F8E" w:rsidRPr="0055467A">
        <w:rPr>
          <w:lang w:val="lt-LT"/>
        </w:rPr>
        <w:t>Tuo pačiu metu atliekamiems keliems pirkimams</w:t>
      </w:r>
      <w:r w:rsidR="00660F8E">
        <w:rPr>
          <w:color w:val="000000"/>
          <w:lang w:val="lt-LT"/>
        </w:rPr>
        <w:t xml:space="preserve"> gali būti paskirti keli Pirkimo organizatoriai arba sudarytos kelios Komisijos.</w:t>
      </w:r>
    </w:p>
    <w:p w:rsidR="00660F8E" w:rsidRDefault="00660F8E" w:rsidP="00660F8E">
      <w:pPr>
        <w:pStyle w:val="CentrBold"/>
        <w:ind w:right="4" w:firstLine="570"/>
        <w:jc w:val="both"/>
        <w:rPr>
          <w:rFonts w:ascii="Times New Roman" w:hAnsi="Times New Roman"/>
          <w:b w:val="0"/>
          <w:iCs/>
          <w:caps w:val="0"/>
          <w:color w:val="000000"/>
          <w:sz w:val="24"/>
          <w:szCs w:val="24"/>
          <w:lang w:val="lt-LT"/>
        </w:rPr>
      </w:pPr>
      <w:r>
        <w:rPr>
          <w:rFonts w:ascii="Times New Roman" w:hAnsi="Times New Roman"/>
          <w:b w:val="0"/>
          <w:caps w:val="0"/>
          <w:color w:val="000000"/>
          <w:sz w:val="24"/>
          <w:szCs w:val="24"/>
          <w:lang w:val="lt-LT"/>
        </w:rPr>
        <w:t xml:space="preserve">13. </w:t>
      </w:r>
      <w:r>
        <w:rPr>
          <w:rStyle w:val="BodytextDiagrama"/>
          <w:rFonts w:ascii="Times New Roman" w:hAnsi="Times New Roman"/>
          <w:b w:val="0"/>
          <w:bCs w:val="0"/>
          <w:caps w:val="0"/>
          <w:color w:val="000000"/>
          <w:sz w:val="24"/>
          <w:lang w:val="lt-LT"/>
        </w:rPr>
        <w:t>Pirkimų organizatorius ir Pirkimo komisijos nariai prieš pradėdami pirkimus turi pasirašyti nešališkumo deklaraciją ir konfidencialumo pasižadėjimą</w:t>
      </w:r>
      <w:r>
        <w:rPr>
          <w:rFonts w:ascii="Times New Roman" w:hAnsi="Times New Roman"/>
          <w:color w:val="000000"/>
          <w:sz w:val="24"/>
          <w:szCs w:val="24"/>
          <w:lang w:val="lt-LT"/>
        </w:rPr>
        <w:t>.</w:t>
      </w:r>
      <w:r>
        <w:rPr>
          <w:rFonts w:ascii="Times New Roman" w:hAnsi="Times New Roman"/>
          <w:b w:val="0"/>
          <w:iCs/>
          <w:caps w:val="0"/>
          <w:color w:val="000000"/>
          <w:sz w:val="24"/>
          <w:szCs w:val="24"/>
          <w:lang w:val="lt-LT"/>
        </w:rPr>
        <w:t xml:space="preserve"> </w:t>
      </w:r>
      <w:r>
        <w:rPr>
          <w:rFonts w:ascii="Times New Roman" w:hAnsi="Times New Roman"/>
          <w:b w:val="0"/>
          <w:caps w:val="0"/>
          <w:color w:val="000000"/>
          <w:sz w:val="24"/>
          <w:szCs w:val="24"/>
          <w:lang w:val="lt-LT"/>
        </w:rPr>
        <w:t xml:space="preserve">Nešališkumo deklaracija bei konfidencialumo pasižadėjimas gali būti pasirašomi vieną kartą ir galioja nepriklausomai nuo to, keliuose pirkimuose dalyvauja pirkimų organizatorius ar komisijos narys. </w:t>
      </w:r>
    </w:p>
    <w:p w:rsidR="00660F8E" w:rsidRPr="0097170D" w:rsidRDefault="00660F8E" w:rsidP="00660F8E">
      <w:pPr>
        <w:pStyle w:val="BodyText1"/>
        <w:ind w:right="4" w:firstLine="570"/>
        <w:rPr>
          <w:rFonts w:ascii="Times New Roman" w:hAnsi="Times New Roman"/>
          <w:sz w:val="24"/>
          <w:szCs w:val="24"/>
          <w:lang w:val="lt-LT"/>
        </w:rPr>
      </w:pPr>
      <w:r>
        <w:rPr>
          <w:rFonts w:ascii="Times New Roman" w:hAnsi="Times New Roman"/>
          <w:color w:val="000000"/>
          <w:sz w:val="24"/>
          <w:lang w:val="lt-LT"/>
        </w:rPr>
        <w:t>14.</w:t>
      </w:r>
      <w:r>
        <w:rPr>
          <w:rFonts w:ascii="Times New Roman" w:hAnsi="Times New Roman"/>
          <w:b/>
          <w:iCs/>
          <w:caps/>
          <w:color w:val="000000"/>
          <w:sz w:val="24"/>
          <w:szCs w:val="24"/>
          <w:lang w:val="lt-LT"/>
        </w:rPr>
        <w:t xml:space="preserve"> </w:t>
      </w:r>
      <w:r>
        <w:rPr>
          <w:rFonts w:ascii="Times New Roman" w:hAnsi="Times New Roman"/>
          <w:color w:val="000000"/>
          <w:sz w:val="24"/>
          <w:szCs w:val="24"/>
          <w:lang w:val="lt-LT"/>
        </w:rPr>
        <w:t xml:space="preserve">Pirkimo komisija dirba </w:t>
      </w:r>
      <w:r w:rsidRPr="0097170D">
        <w:rPr>
          <w:rFonts w:ascii="Times New Roman" w:hAnsi="Times New Roman"/>
          <w:sz w:val="24"/>
          <w:szCs w:val="24"/>
          <w:lang w:val="lt-LT"/>
        </w:rPr>
        <w:t xml:space="preserve">pagal </w:t>
      </w:r>
      <w:r w:rsidR="008C5F24" w:rsidRPr="0097170D">
        <w:rPr>
          <w:rFonts w:ascii="Times New Roman" w:hAnsi="Times New Roman"/>
          <w:sz w:val="24"/>
          <w:szCs w:val="24"/>
          <w:lang w:val="lt-LT"/>
        </w:rPr>
        <w:t>T</w:t>
      </w:r>
      <w:r w:rsidR="008C5F24" w:rsidRPr="0097170D">
        <w:rPr>
          <w:rFonts w:ascii="Times New Roman" w:hAnsi="Times New Roman"/>
          <w:sz w:val="24"/>
          <w:lang w:val="lt-LT"/>
        </w:rPr>
        <w:t xml:space="preserve">rakų r. </w:t>
      </w:r>
      <w:r w:rsidR="008C5F24" w:rsidRPr="0097170D">
        <w:rPr>
          <w:rFonts w:ascii="Times New Roman" w:hAnsi="Times New Roman"/>
          <w:spacing w:val="-1"/>
          <w:sz w:val="24"/>
          <w:szCs w:val="24"/>
          <w:lang w:val="lt-LT"/>
        </w:rPr>
        <w:t>Senųjų T</w:t>
      </w:r>
      <w:r w:rsidR="0097170D" w:rsidRPr="0097170D">
        <w:rPr>
          <w:rFonts w:ascii="Times New Roman" w:hAnsi="Times New Roman"/>
          <w:spacing w:val="-1"/>
          <w:sz w:val="24"/>
          <w:szCs w:val="24"/>
          <w:lang w:val="lt-LT"/>
        </w:rPr>
        <w:t>rakų A</w:t>
      </w:r>
      <w:r w:rsidR="008C5F24" w:rsidRPr="0097170D">
        <w:rPr>
          <w:rFonts w:ascii="Times New Roman" w:hAnsi="Times New Roman"/>
          <w:spacing w:val="-1"/>
          <w:sz w:val="24"/>
          <w:szCs w:val="24"/>
          <w:lang w:val="lt-LT"/>
        </w:rPr>
        <w:t>ndžejaus Stelmachovskio pagrindinės mokyklos</w:t>
      </w:r>
      <w:r w:rsidR="008C5F24" w:rsidRPr="0097170D">
        <w:rPr>
          <w:rFonts w:ascii="Times New Roman" w:hAnsi="Times New Roman"/>
          <w:sz w:val="24"/>
          <w:lang w:val="lt-LT"/>
        </w:rPr>
        <w:t xml:space="preserve"> </w:t>
      </w:r>
      <w:r w:rsidRPr="0097170D">
        <w:rPr>
          <w:rFonts w:ascii="Times New Roman" w:hAnsi="Times New Roman"/>
          <w:sz w:val="24"/>
          <w:szCs w:val="24"/>
          <w:lang w:val="lt-LT"/>
        </w:rPr>
        <w:t>direktoriaus patvirtintą Pirkimo komisijos darbo reglamentą.</w:t>
      </w:r>
    </w:p>
    <w:p w:rsidR="00660F8E" w:rsidRDefault="00660F8E" w:rsidP="00660F8E">
      <w:pPr>
        <w:pStyle w:val="CentrBold"/>
        <w:ind w:right="4" w:firstLine="570"/>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15. Mokyklos direktorius turi teisę nutraukti pirkimą, jeigu atsirado aplinkybių, kurių nebuvo galima numatyti (perkamos paslaugos, prekės ar darbai tapo nereikalingi, nėra lėšų už juos apmokėti ir pan.). Sprendimą dėl pirkimo nutraukimo priima mokyklos direktorius pirkimų organizatoriaus arba pirkimo komisijos teikimu.</w:t>
      </w:r>
    </w:p>
    <w:p w:rsidR="00660F8E" w:rsidRDefault="00660F8E" w:rsidP="00660F8E">
      <w:pPr>
        <w:pStyle w:val="CentrBold"/>
        <w:ind w:right="4" w:firstLine="570"/>
        <w:jc w:val="both"/>
        <w:rPr>
          <w:rFonts w:ascii="Times New Roman" w:hAnsi="Times New Roman"/>
          <w:b w:val="0"/>
          <w:caps w:val="0"/>
          <w:color w:val="000000"/>
          <w:sz w:val="24"/>
          <w:szCs w:val="24"/>
          <w:lang w:val="lt-LT"/>
        </w:rPr>
      </w:pPr>
    </w:p>
    <w:p w:rsidR="00660F8E" w:rsidRDefault="00660F8E" w:rsidP="00660F8E">
      <w:pPr>
        <w:pStyle w:val="CentrBold"/>
        <w:ind w:left="570" w:right="4" w:hanging="570"/>
        <w:rPr>
          <w:rFonts w:ascii="Times New Roman" w:hAnsi="Times New Roman"/>
          <w:caps w:val="0"/>
          <w:color w:val="000000"/>
          <w:sz w:val="24"/>
          <w:szCs w:val="24"/>
          <w:lang w:val="lt-LT"/>
        </w:rPr>
      </w:pPr>
      <w:r>
        <w:rPr>
          <w:rFonts w:ascii="Times New Roman" w:hAnsi="Times New Roman"/>
          <w:caps w:val="0"/>
          <w:color w:val="000000"/>
          <w:sz w:val="24"/>
          <w:szCs w:val="24"/>
          <w:lang w:val="lt-LT"/>
        </w:rPr>
        <w:t>III. PIRKIMŲ PASKELBIMAS</w:t>
      </w:r>
    </w:p>
    <w:p w:rsidR="00660F8E" w:rsidRDefault="00660F8E" w:rsidP="00660F8E">
      <w:pPr>
        <w:pStyle w:val="CentrBold"/>
        <w:ind w:left="570" w:right="4" w:hanging="570"/>
        <w:rPr>
          <w:rFonts w:ascii="Times New Roman" w:hAnsi="Times New Roman"/>
          <w:caps w:val="0"/>
          <w:color w:val="000000"/>
          <w:sz w:val="24"/>
          <w:szCs w:val="24"/>
          <w:lang w:val="lt-LT"/>
        </w:rPr>
      </w:pPr>
    </w:p>
    <w:p w:rsidR="00660F8E" w:rsidRDefault="00660F8E" w:rsidP="00660F8E">
      <w:pPr>
        <w:ind w:right="4" w:firstLine="570"/>
        <w:jc w:val="both"/>
        <w:rPr>
          <w:lang w:val="lt-LT"/>
        </w:rPr>
      </w:pPr>
      <w:r>
        <w:rPr>
          <w:lang w:val="lt-LT"/>
        </w:rPr>
        <w:t xml:space="preserve">16. Atliekant mažos vertės pirkimus apie pirkimą galima paskelbti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660F8E" w:rsidRDefault="00660F8E" w:rsidP="00660F8E">
      <w:pPr>
        <w:ind w:right="4" w:firstLine="570"/>
        <w:rPr>
          <w:lang w:val="lt-LT"/>
        </w:rPr>
      </w:pPr>
    </w:p>
    <w:p w:rsidR="00660F8E" w:rsidRDefault="00660F8E" w:rsidP="00660F8E">
      <w:pPr>
        <w:pStyle w:val="CentrBold"/>
        <w:ind w:left="570" w:right="4" w:hanging="570"/>
        <w:rPr>
          <w:rFonts w:ascii="Times New Roman" w:hAnsi="Times New Roman"/>
          <w:sz w:val="24"/>
          <w:szCs w:val="24"/>
          <w:lang w:val="lt-LT"/>
        </w:rPr>
      </w:pPr>
      <w:r>
        <w:rPr>
          <w:rFonts w:ascii="Times New Roman" w:hAnsi="Times New Roman"/>
          <w:sz w:val="24"/>
          <w:szCs w:val="24"/>
          <w:lang w:val="lt-LT"/>
        </w:rPr>
        <w:t>IV. PIRKIMŲ PLANAVIMAS IR ORGANIZAVIMAS</w:t>
      </w:r>
    </w:p>
    <w:p w:rsidR="00660F8E" w:rsidRDefault="00660F8E" w:rsidP="00660F8E">
      <w:pPr>
        <w:ind w:right="4"/>
        <w:jc w:val="both"/>
        <w:rPr>
          <w:lang w:val="lt-LT"/>
        </w:rPr>
      </w:pPr>
    </w:p>
    <w:p w:rsidR="00660F8E" w:rsidRDefault="00660F8E" w:rsidP="00660F8E">
      <w:pPr>
        <w:ind w:right="4" w:firstLine="570"/>
        <w:jc w:val="both"/>
        <w:rPr>
          <w:lang w:val="lt-LT"/>
        </w:rPr>
      </w:pPr>
      <w:r>
        <w:rPr>
          <w:lang w:val="lt-LT"/>
        </w:rPr>
        <w:t>17.</w:t>
      </w:r>
      <w:r>
        <w:rPr>
          <w:caps/>
          <w:color w:val="000000"/>
          <w:lang w:val="lt-LT"/>
        </w:rPr>
        <w:t xml:space="preserve"> p</w:t>
      </w:r>
      <w:r>
        <w:rPr>
          <w:color w:val="000000"/>
          <w:lang w:val="lt-LT"/>
        </w:rPr>
        <w:t xml:space="preserve">erkančioji organizacija rengia ir tvirtina planuojamų vykdyti einamaisiais biudžetiniais metais viešųjų pirkimų planą ir kasmet, bet ne vėliau kaip iki kovo 15 dienos, o šį planą patikslinusi – nedelsdama Centrinėje viešųjų pirkimų informacinėje sistemoje ir perkančiosios organizacijos interneto svetainėje skelbia tais metais planuojamų vykdyti viešųjų pirkimų suvestinę, kurioje nurodo perkančiosios organizacijos pavadinimą, adresą, kontaktinius duomenis, pirkimo objekto pavadinimą, kodą, numatomą kiekį ar apimtį (jeigu įmanoma), numatomą pirkimo pradžią, pirkimo būdą ir ketinamos sudaryti pirkimo sutarties trukmę. </w:t>
      </w:r>
    </w:p>
    <w:p w:rsidR="00660F8E" w:rsidRDefault="00660F8E" w:rsidP="00660F8E">
      <w:pPr>
        <w:tabs>
          <w:tab w:val="left" w:pos="540"/>
        </w:tabs>
        <w:ind w:right="4"/>
        <w:jc w:val="both"/>
        <w:rPr>
          <w:iCs/>
          <w:color w:val="000000"/>
          <w:lang w:val="lt-LT"/>
        </w:rPr>
      </w:pPr>
      <w:r>
        <w:rPr>
          <w:lang w:val="lt-LT"/>
        </w:rPr>
        <w:tab/>
        <w:t xml:space="preserve">18. Pirkimų organizatorius prieš pirkimo organizavimą </w:t>
      </w:r>
      <w:r>
        <w:rPr>
          <w:iCs/>
          <w:color w:val="000000"/>
          <w:lang w:val="lt-LT"/>
        </w:rPr>
        <w:t xml:space="preserve">išsiaiškina kokias reikalingas prekes, paslaugas ar darbus pirkti, jų kiekius ar apimtis, technines, eksploatacines, kokybės ir kt. savybes, kitą informaciją, reikalingą pirkimo sąlygoms parengti. </w:t>
      </w:r>
    </w:p>
    <w:p w:rsidR="00660F8E" w:rsidRPr="0097170D" w:rsidRDefault="00660F8E" w:rsidP="0097170D">
      <w:pPr>
        <w:pStyle w:val="BodyText2"/>
        <w:ind w:right="4"/>
        <w:rPr>
          <w:b w:val="0"/>
          <w:bCs w:val="0"/>
          <w:i/>
          <w:iCs/>
        </w:rPr>
      </w:pPr>
      <w:r>
        <w:tab/>
      </w:r>
      <w:r>
        <w:rPr>
          <w:b w:val="0"/>
        </w:rPr>
        <w:t xml:space="preserve">19. Pirkimą vykdo pagal kompetenciją Pirkimų organizatorius arba Pirkimo komisija. </w:t>
      </w:r>
    </w:p>
    <w:p w:rsidR="00660F8E" w:rsidRDefault="00660F8E" w:rsidP="00660F8E">
      <w:pPr>
        <w:pStyle w:val="BodyText1"/>
        <w:ind w:right="4" w:firstLine="0"/>
        <w:rPr>
          <w:rFonts w:ascii="Times New Roman" w:hAnsi="Times New Roman"/>
          <w:sz w:val="24"/>
          <w:szCs w:val="24"/>
          <w:lang w:val="lt-LT"/>
        </w:rPr>
      </w:pPr>
    </w:p>
    <w:p w:rsidR="00660F8E" w:rsidRDefault="00660F8E" w:rsidP="00660F8E">
      <w:pPr>
        <w:pStyle w:val="CentrBold"/>
        <w:ind w:left="570" w:right="4" w:hanging="570"/>
        <w:rPr>
          <w:rFonts w:ascii="Times New Roman" w:hAnsi="Times New Roman"/>
          <w:caps w:val="0"/>
          <w:color w:val="000000"/>
          <w:sz w:val="24"/>
          <w:szCs w:val="24"/>
          <w:lang w:val="lt-LT"/>
        </w:rPr>
      </w:pPr>
      <w:r>
        <w:rPr>
          <w:rFonts w:ascii="Times New Roman" w:hAnsi="Times New Roman"/>
          <w:caps w:val="0"/>
          <w:color w:val="000000"/>
          <w:sz w:val="24"/>
          <w:szCs w:val="24"/>
          <w:lang w:val="lt-LT"/>
        </w:rPr>
        <w:lastRenderedPageBreak/>
        <w:t xml:space="preserve">V. PIRKIMO DOKUMENTŲ RENGIMAS, PAAIŠKINIMAI, TEIKIMAS </w:t>
      </w:r>
    </w:p>
    <w:p w:rsidR="00660F8E" w:rsidRDefault="00660F8E" w:rsidP="00660F8E">
      <w:pPr>
        <w:pStyle w:val="CentrBold"/>
        <w:ind w:left="570" w:right="4" w:hanging="570"/>
        <w:rPr>
          <w:rFonts w:ascii="Times New Roman" w:hAnsi="Times New Roman"/>
          <w:caps w:val="0"/>
          <w:color w:val="000000"/>
          <w:sz w:val="24"/>
          <w:szCs w:val="24"/>
          <w:lang w:val="lt-LT"/>
        </w:rPr>
      </w:pPr>
    </w:p>
    <w:p w:rsidR="00660F8E" w:rsidRDefault="00660F8E" w:rsidP="00660F8E">
      <w:pPr>
        <w:pStyle w:val="BodyTextIndent3"/>
        <w:ind w:left="0" w:right="4" w:firstLine="570"/>
      </w:pPr>
      <w:r>
        <w:t xml:space="preserve">20. </w:t>
      </w:r>
      <w:r>
        <w:rPr>
          <w:iCs/>
          <w:color w:val="000000"/>
        </w:rPr>
        <w:t xml:space="preserve">Pirkimų organizatorius arba </w:t>
      </w:r>
      <w:r>
        <w:t>Pirkimo komisija</w:t>
      </w:r>
      <w:r>
        <w:rPr>
          <w:iCs/>
          <w:color w:val="000000"/>
        </w:rPr>
        <w:t xml:space="preserve"> rengia </w:t>
      </w:r>
      <w:r>
        <w:t xml:space="preserve">pirkimo dokumentus. </w:t>
      </w:r>
    </w:p>
    <w:p w:rsidR="00660F8E" w:rsidRDefault="00660F8E" w:rsidP="00660F8E">
      <w:pPr>
        <w:pStyle w:val="BodyTextIndent3"/>
        <w:ind w:left="0" w:right="4" w:firstLine="570"/>
      </w:pPr>
      <w:r>
        <w:t xml:space="preserve">21. Pirkimo dokumentai (kvietimas pateikti pasiūlymą, pirkimo sąlygos, tiekėjų pasiūlymai) gali būti nerengiami, kai pirkimas atliekamas apklausos būdu žodžiu. </w:t>
      </w:r>
    </w:p>
    <w:p w:rsidR="00660F8E" w:rsidRDefault="00660F8E" w:rsidP="00660F8E">
      <w:pPr>
        <w:ind w:left="570" w:right="4"/>
        <w:jc w:val="both"/>
        <w:rPr>
          <w:lang w:val="lt-LT"/>
        </w:rPr>
      </w:pPr>
      <w:r>
        <w:rPr>
          <w:lang w:val="lt-LT"/>
        </w:rPr>
        <w:t xml:space="preserve">22. Pirkimo dokumentai rengiami lietuvių kalba. </w:t>
      </w:r>
    </w:p>
    <w:p w:rsidR="00660F8E" w:rsidRDefault="00660F8E" w:rsidP="00660F8E">
      <w:pPr>
        <w:ind w:right="4" w:firstLine="570"/>
        <w:jc w:val="both"/>
        <w:rPr>
          <w:lang w:val="lt-LT"/>
        </w:rPr>
      </w:pPr>
      <w:r>
        <w:rPr>
          <w:lang w:val="lt-LT"/>
        </w:rPr>
        <w:t>23. Pirkimo  dokumentai  turi  būti  tikslūs,  aiškūs,  be dviprasmybių, kad  tiekėjai  galėtų  pateikti  pasiūlymus,  o perkančioji organizacija nupirkti tai, ko reikia.</w:t>
      </w:r>
    </w:p>
    <w:p w:rsidR="00660F8E" w:rsidRDefault="00660F8E" w:rsidP="00660F8E">
      <w:pPr>
        <w:ind w:right="4" w:firstLine="570"/>
        <w:jc w:val="both"/>
        <w:rPr>
          <w:lang w:val="lt-LT"/>
        </w:rPr>
      </w:pPr>
      <w:r>
        <w:rPr>
          <w:lang w:val="lt-LT"/>
        </w:rPr>
        <w:t>24. Pirkimo  dokumentuose  nustatyti  reikalavimai  negali dirbtinai  riboti  tiekėjų galimybių  dalyvauti   pirkime ar sudaryti sąlygas dalyvauti tik konkretiems tiekėjams.</w:t>
      </w:r>
    </w:p>
    <w:p w:rsidR="00660F8E" w:rsidRDefault="00660F8E" w:rsidP="00660F8E">
      <w:pPr>
        <w:ind w:right="4" w:firstLine="570"/>
        <w:jc w:val="both"/>
        <w:rPr>
          <w:lang w:val="lt-LT"/>
        </w:rPr>
      </w:pPr>
      <w:r>
        <w:rPr>
          <w:lang w:val="lt-LT"/>
        </w:rPr>
        <w:t>25. Pirkimo  dokumentuose pasiūlymams parengti pateikiama ši informacija:</w:t>
      </w:r>
    </w:p>
    <w:p w:rsidR="00660F8E" w:rsidRDefault="00660F8E" w:rsidP="00660F8E">
      <w:pPr>
        <w:ind w:right="4" w:firstLine="570"/>
        <w:jc w:val="both"/>
        <w:rPr>
          <w:lang w:val="lt-LT"/>
        </w:rPr>
      </w:pPr>
      <w:r>
        <w:rPr>
          <w:lang w:val="lt-LT"/>
        </w:rPr>
        <w:t>25.1. kad tiekėjas gali pateikti tik vieną pasiūlymą arba po vieną pasiūlymą kiekvienai pirkimo daliai, kad pateikti alternatyvius pasiūlymus negalima;</w:t>
      </w:r>
    </w:p>
    <w:p w:rsidR="00660F8E" w:rsidRDefault="00660F8E" w:rsidP="00660F8E">
      <w:pPr>
        <w:ind w:right="4" w:firstLine="570"/>
        <w:jc w:val="both"/>
        <w:rPr>
          <w:lang w:val="lt-LT"/>
        </w:rPr>
      </w:pPr>
      <w:r>
        <w:rPr>
          <w:lang w:val="lt-LT"/>
        </w:rPr>
        <w:t>25.2. kad pasiūlymai bus vertinami litais;</w:t>
      </w:r>
    </w:p>
    <w:p w:rsidR="00660F8E" w:rsidRDefault="00660F8E" w:rsidP="00660F8E">
      <w:pPr>
        <w:ind w:right="4" w:firstLine="570"/>
        <w:jc w:val="both"/>
        <w:rPr>
          <w:lang w:val="lt-LT"/>
        </w:rPr>
      </w:pPr>
      <w:r>
        <w:rPr>
          <w:lang w:val="lt-LT"/>
        </w:rPr>
        <w:t>25.3. pasiūlymo rengimo ir įforminimo reikalavimai (raštu pasiūlymus gali būti prašoma  pateikti faksu, elektroniniu  paštu, CVP IS priemonėmis ar vokuose, pasiūlymas turi būti pasirašytas tiekėjo ar jo įgalioto atstovo, išskyrus elektroninėmis  priemonėmis pateikiamus pasiūlymus);</w:t>
      </w:r>
    </w:p>
    <w:p w:rsidR="00660F8E" w:rsidRDefault="00660F8E" w:rsidP="00660F8E">
      <w:pPr>
        <w:ind w:right="4" w:firstLine="570"/>
        <w:jc w:val="both"/>
        <w:rPr>
          <w:lang w:val="lt-LT"/>
        </w:rPr>
      </w:pPr>
      <w:r>
        <w:rPr>
          <w:lang w:val="lt-LT"/>
        </w:rPr>
        <w:t>25.4. raštu atliekamos apklausos siūlymų pateikimo terminas turi būti ne trumpesnis kaip 3 darbo dienos nuo kvietimo dalyvauti pirkime išsiuntimo tiekėjams dienos. Šis terminas netaikomas, jei apklausa atliekama žodžiu;</w:t>
      </w:r>
    </w:p>
    <w:p w:rsidR="00660F8E" w:rsidRDefault="00660F8E" w:rsidP="00660F8E">
      <w:pPr>
        <w:ind w:right="4" w:firstLine="570"/>
        <w:jc w:val="both"/>
        <w:rPr>
          <w:lang w:val="lt-LT"/>
        </w:rPr>
      </w:pPr>
      <w:r>
        <w:rPr>
          <w:lang w:val="lt-LT"/>
        </w:rPr>
        <w:t>25.5. pirkimo objekto apibūdinimas;</w:t>
      </w:r>
    </w:p>
    <w:p w:rsidR="00660F8E" w:rsidRDefault="00660F8E" w:rsidP="00660F8E">
      <w:pPr>
        <w:ind w:right="4" w:firstLine="570"/>
        <w:jc w:val="both"/>
        <w:rPr>
          <w:lang w:val="lt-LT"/>
        </w:rPr>
      </w:pPr>
      <w:r>
        <w:rPr>
          <w:lang w:val="lt-LT"/>
        </w:rPr>
        <w:t>25.6. informacija apie pasiūlymų vertinimą (pasiūlymų vertinimo kriterijus – mažiausia kaina ar ekonomiškai naudingiausiais pasiūlymas (nustatomi kriterijai,  susiję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660F8E" w:rsidRDefault="00660F8E" w:rsidP="00660F8E">
      <w:pPr>
        <w:ind w:right="4" w:firstLine="570"/>
        <w:jc w:val="both"/>
        <w:rPr>
          <w:lang w:val="lt-LT"/>
        </w:rPr>
      </w:pPr>
      <w:r>
        <w:rPr>
          <w:lang w:val="lt-LT"/>
        </w:rPr>
        <w:t xml:space="preserve">25.7. informacija apie pagrindines pirkimo sutarties sąlygas: prekių pateikimo, paslaugų ar darbų  atlikimo terminus,  kainodaros  taisykles, atsiskaitymo  tvarką,   pirkimo sutarties  įvykdymo užtikrinimo reikalavimus (jei keliami),   jei reikalinga  -  kitas  sąlygas; </w:t>
      </w:r>
    </w:p>
    <w:p w:rsidR="00660F8E" w:rsidRDefault="00660F8E" w:rsidP="00660F8E">
      <w:pPr>
        <w:ind w:right="4" w:firstLine="570"/>
        <w:jc w:val="both"/>
        <w:rPr>
          <w:lang w:val="lt-LT"/>
        </w:rPr>
      </w:pPr>
      <w:r>
        <w:rPr>
          <w:lang w:val="lt-LT"/>
        </w:rPr>
        <w:t>25.8. kvalifikacijos reikalavimai ir juos įrodantys dokumentai (jei kvalifikacijos reikalavimai keliami);</w:t>
      </w:r>
    </w:p>
    <w:p w:rsidR="00660F8E" w:rsidRDefault="00660F8E" w:rsidP="00660F8E">
      <w:pPr>
        <w:ind w:right="4" w:firstLine="570"/>
        <w:jc w:val="both"/>
        <w:rPr>
          <w:lang w:val="lt-LT"/>
        </w:rPr>
      </w:pPr>
      <w:r>
        <w:rPr>
          <w:lang w:val="lt-LT"/>
        </w:rPr>
        <w:t>25.9. informacija apie derybas dėl pasiūlymo  sąlygų (nurodoma,  ar bus deramasi  arba  kokiais  atvejais bus deramasi,  ir  derėjimosi tvarka);</w:t>
      </w:r>
    </w:p>
    <w:p w:rsidR="00660F8E" w:rsidRDefault="00660F8E" w:rsidP="00660F8E">
      <w:pPr>
        <w:ind w:right="4" w:firstLine="570"/>
        <w:jc w:val="both"/>
        <w:rPr>
          <w:lang w:val="lt-LT"/>
        </w:rPr>
      </w:pPr>
      <w:r>
        <w:rPr>
          <w:lang w:val="lt-LT"/>
        </w:rPr>
        <w:t>25.10. kontaktinė informacija dėl galimybės kreiptis pirkimo dokumentų paaiškinimų (įgalioto asmens pareigos, vardas, pavardė, adresas, telefono ir fakso numeriai).</w:t>
      </w:r>
    </w:p>
    <w:p w:rsidR="00660F8E" w:rsidRDefault="00660F8E" w:rsidP="00660F8E">
      <w:pPr>
        <w:ind w:right="4" w:firstLine="570"/>
        <w:jc w:val="both"/>
        <w:rPr>
          <w:lang w:val="lt-LT"/>
        </w:rPr>
      </w:pPr>
      <w:r>
        <w:rPr>
          <w:lang w:val="lt-LT"/>
        </w:rPr>
        <w:t>26. Kai apklausos metu kviečiamas tik vienas tiekėjas, pirkimo dokumentuose gali būti pat</w:t>
      </w:r>
      <w:r w:rsidR="00016771">
        <w:rPr>
          <w:lang w:val="lt-LT"/>
        </w:rPr>
        <w:t>eikiama ne visa šių Taisyklių 25</w:t>
      </w:r>
      <w:r>
        <w:rPr>
          <w:lang w:val="lt-LT"/>
        </w:rPr>
        <w:t xml:space="preserve"> punkte nurodyta informacija, jeigu Perkančioji organizacija mano, kad informacija yra nereikalinga.</w:t>
      </w:r>
    </w:p>
    <w:p w:rsidR="00660F8E" w:rsidRDefault="00660F8E" w:rsidP="00660F8E">
      <w:pPr>
        <w:ind w:right="4" w:firstLine="570"/>
        <w:jc w:val="both"/>
        <w:rPr>
          <w:lang w:val="lt-LT"/>
        </w:rPr>
      </w:pPr>
      <w:r>
        <w:rPr>
          <w:lang w:val="lt-LT"/>
        </w:rPr>
        <w:t>27. Pirkimo dokumentai, tarp jų ir kvietimai, pranešimai, paaiškinimai, papildymai,  tiekėjams  pateikiami asmeniškai, siunčiami registruotu  laišku,</w:t>
      </w:r>
      <w:r w:rsidR="0097170D">
        <w:rPr>
          <w:lang w:val="lt-LT"/>
        </w:rPr>
        <w:t xml:space="preserve">  faksu,  elektroniniu  paštu i</w:t>
      </w:r>
      <w:r>
        <w:rPr>
          <w:lang w:val="lt-LT"/>
        </w:rPr>
        <w:t xml:space="preserve">r skelbiami   interneto svetainėje  (CVP IS, perkančiosios organizacijos  interneto svetainėje), kaip  perkančioji organizacija nurodo skelbime apie pirkimą (apklausos metu - kvietime pateikti pasiūlymus, jei su kvietimu pirkimo dokumentai nepridedami).  </w:t>
      </w:r>
    </w:p>
    <w:p w:rsidR="00660F8E" w:rsidRDefault="00660F8E" w:rsidP="00660F8E">
      <w:pPr>
        <w:ind w:right="4" w:firstLine="570"/>
        <w:jc w:val="both"/>
        <w:rPr>
          <w:lang w:val="lt-LT"/>
        </w:rPr>
      </w:pPr>
      <w:r>
        <w:rPr>
          <w:lang w:val="lt-LT"/>
        </w:rPr>
        <w:t xml:space="preserve">28. Skelbime apie pirkimą (apklausos metu - kvietime pateikti  pasiūlymus) nurodomas interneto adresas, jei pirkimo dokumentai skelbiami internete. </w:t>
      </w:r>
    </w:p>
    <w:p w:rsidR="00660F8E" w:rsidRDefault="00660F8E" w:rsidP="00660F8E">
      <w:pPr>
        <w:ind w:right="4" w:firstLine="570"/>
        <w:jc w:val="both"/>
        <w:rPr>
          <w:lang w:val="lt-LT"/>
        </w:rPr>
      </w:pPr>
      <w:r>
        <w:rPr>
          <w:lang w:val="lt-LT"/>
        </w:rPr>
        <w:t>29. Pirkimo dokumentai negali būti teikiami (skelbiami) anksčiau nei apie pirkimą paskelbta,  apklausos  atveju  -  pateikti  kvietimai   dalyvauti pirkimo procedūrose.</w:t>
      </w:r>
    </w:p>
    <w:p w:rsidR="00660F8E" w:rsidRDefault="00660F8E" w:rsidP="00660F8E">
      <w:pPr>
        <w:ind w:right="4" w:firstLine="570"/>
        <w:jc w:val="both"/>
        <w:rPr>
          <w:lang w:val="lt-LT"/>
        </w:rPr>
      </w:pPr>
      <w:r>
        <w:rPr>
          <w:lang w:val="lt-LT"/>
        </w:rPr>
        <w:t>30.  Pirkimo  dokumentai  tiekėjams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interneto  svetainėje, papildomai jie neteikiami.</w:t>
      </w:r>
    </w:p>
    <w:p w:rsidR="00660F8E" w:rsidRDefault="00660F8E" w:rsidP="00660F8E">
      <w:pPr>
        <w:ind w:right="4" w:firstLine="570"/>
        <w:jc w:val="both"/>
        <w:rPr>
          <w:lang w:val="lt-LT"/>
        </w:rPr>
      </w:pPr>
      <w:r>
        <w:rPr>
          <w:lang w:val="lt-LT"/>
        </w:rPr>
        <w:lastRenderedPageBreak/>
        <w:t xml:space="preserve">31. Už pirkimo dokumentus perkančioji organizacija iš visų tiekėjų gali imti vienodo dydžio užmokestį, kurį sudaro dokumentų kopijavimo ir pateikimo tiekėjams faktinės išlaidos. Pirkimo dokumentus iš lietuvių kalbos į užsienio kalbą tiekėjai verčia patys. </w:t>
      </w:r>
    </w:p>
    <w:p w:rsidR="00660F8E" w:rsidRDefault="00660F8E" w:rsidP="00660F8E">
      <w:pPr>
        <w:ind w:right="4" w:firstLine="570"/>
        <w:jc w:val="both"/>
        <w:rPr>
          <w:lang w:val="lt-LT"/>
        </w:rPr>
      </w:pPr>
      <w:r>
        <w:rPr>
          <w:lang w:val="lt-LT"/>
        </w:rPr>
        <w:t>32. Nesibaigus  pasiūlymų pateikimo  terminui,   perkančioji organizacija  gali  paaiškinti (patikslinti) pirkimo dokumentus,  tikslinant  ir  paskelbtą   informaciją. Paaiškinimai   siunčiami (skelbiami)  likus   pakankamai laiko iki pasiūlymų pateikimo termino pabaigos.</w:t>
      </w:r>
    </w:p>
    <w:p w:rsidR="00660F8E" w:rsidRDefault="00660F8E" w:rsidP="00660F8E">
      <w:pPr>
        <w:ind w:right="4" w:firstLine="570"/>
        <w:jc w:val="both"/>
        <w:rPr>
          <w:lang w:val="lt-LT"/>
        </w:rPr>
      </w:pPr>
      <w:r>
        <w:rPr>
          <w:lang w:val="lt-LT"/>
        </w:rPr>
        <w:t xml:space="preserve">33. Jeigu  pirkimo  dokumentų  paaiškinimų   (patikslinimų) negalima pateikti šių Taisyklių 33 punkte  nustatytu  terminu, pasiūlymų pateikimo  terminas nukeliamas. </w:t>
      </w:r>
    </w:p>
    <w:p w:rsidR="00660F8E" w:rsidRDefault="00660F8E" w:rsidP="00660F8E">
      <w:pPr>
        <w:ind w:right="4" w:firstLine="570"/>
        <w:jc w:val="both"/>
        <w:rPr>
          <w:lang w:val="lt-LT"/>
        </w:rPr>
      </w:pPr>
      <w:r>
        <w:rPr>
          <w:lang w:val="lt-LT"/>
        </w:rPr>
        <w:t xml:space="preserve">34. Pranešimai  apie kiekvieną pirkimo pasiūlymų pateikimo termino  nukėlimą  išsiunčiami visiems tiekėjams,  kuriems  buvo pateikti  pirkimo  dokumentai. Jei pirkimo dokumentai   skelbiami internete,  ten  pat  paskelbiama  apie  termino  nukėlimą.   </w:t>
      </w:r>
    </w:p>
    <w:p w:rsidR="00660F8E" w:rsidRDefault="00660F8E" w:rsidP="00660F8E">
      <w:pPr>
        <w:ind w:right="4" w:firstLine="570"/>
        <w:jc w:val="both"/>
        <w:rPr>
          <w:lang w:val="lt-LT"/>
        </w:rPr>
      </w:pPr>
    </w:p>
    <w:p w:rsidR="00660F8E" w:rsidRDefault="00660F8E" w:rsidP="00660F8E">
      <w:pPr>
        <w:pStyle w:val="CentrBold"/>
        <w:ind w:left="570" w:right="4" w:hanging="570"/>
        <w:rPr>
          <w:rFonts w:ascii="Times New Roman" w:hAnsi="Times New Roman"/>
          <w:sz w:val="24"/>
          <w:szCs w:val="24"/>
          <w:lang w:val="lt-LT"/>
        </w:rPr>
      </w:pPr>
      <w:r>
        <w:rPr>
          <w:rFonts w:ascii="Times New Roman" w:hAnsi="Times New Roman"/>
          <w:sz w:val="24"/>
          <w:szCs w:val="24"/>
          <w:lang w:val="lt-LT"/>
        </w:rPr>
        <w:t>VI. TIEKĖJŲ APKLAUSA</w:t>
      </w:r>
    </w:p>
    <w:p w:rsidR="00660F8E" w:rsidRDefault="00660F8E" w:rsidP="00660F8E">
      <w:pPr>
        <w:pStyle w:val="BodyText1"/>
        <w:ind w:left="570" w:right="4" w:hanging="570"/>
        <w:rPr>
          <w:rFonts w:ascii="Times New Roman" w:hAnsi="Times New Roman"/>
          <w:sz w:val="24"/>
          <w:szCs w:val="24"/>
          <w:lang w:val="lt-LT"/>
        </w:rPr>
      </w:pPr>
    </w:p>
    <w:p w:rsidR="00660F8E" w:rsidRDefault="00660F8E" w:rsidP="00660F8E">
      <w:pPr>
        <w:ind w:right="4"/>
        <w:jc w:val="both"/>
        <w:rPr>
          <w:lang w:val="lt-LT"/>
        </w:rPr>
      </w:pPr>
      <w:r>
        <w:rPr>
          <w:lang w:val="lt-LT"/>
        </w:rPr>
        <w:t xml:space="preserve">         35. Bendravimas su tiekėjais gali vykti žodžiu arba raštu. </w:t>
      </w:r>
    </w:p>
    <w:p w:rsidR="00660F8E" w:rsidRDefault="00660F8E" w:rsidP="00660F8E">
      <w:pPr>
        <w:ind w:right="4" w:firstLine="360"/>
        <w:jc w:val="both"/>
        <w:rPr>
          <w:lang w:val="lt-LT"/>
        </w:rPr>
      </w:pPr>
      <w:r>
        <w:rPr>
          <w:lang w:val="lt-LT"/>
        </w:rPr>
        <w:t xml:space="preserve">   36. Apklausa gali būti vykdoma  žodžiu  (kreipiamasi į tiekėjus, pateikiami pasiūlymai), kai pirkimas vykdomas apklausos būdu ir:</w:t>
      </w:r>
    </w:p>
    <w:p w:rsidR="00660F8E" w:rsidRDefault="00660F8E" w:rsidP="00660F8E">
      <w:pPr>
        <w:ind w:right="4" w:hanging="57"/>
        <w:jc w:val="both"/>
        <w:rPr>
          <w:lang w:val="lt-LT"/>
        </w:rPr>
      </w:pPr>
      <w:r>
        <w:rPr>
          <w:lang w:val="lt-LT" w:eastAsia="lt-LT"/>
        </w:rPr>
        <w:t xml:space="preserve">          36.1. </w:t>
      </w:r>
      <w:r>
        <w:rPr>
          <w:lang w:val="lt-LT"/>
        </w:rPr>
        <w:t>prekių,  paslaugų ar darbų pirkimo vertė (sutarties vertė) yra mažesnė  kaip 10 000 Lt.</w:t>
      </w:r>
      <w:r>
        <w:rPr>
          <w:color w:val="FFFFFF"/>
          <w:lang w:val="lt-LT"/>
        </w:rPr>
        <w:t xml:space="preserve"> </w:t>
      </w:r>
      <w:r>
        <w:rPr>
          <w:lang w:val="lt-LT"/>
        </w:rPr>
        <w:t>(be pridėtinės vertės mokesčio);</w:t>
      </w:r>
    </w:p>
    <w:p w:rsidR="00660F8E" w:rsidRDefault="00660F8E" w:rsidP="00660F8E">
      <w:pPr>
        <w:ind w:right="4" w:firstLine="360"/>
        <w:jc w:val="both"/>
        <w:rPr>
          <w:lang w:val="lt-LT"/>
        </w:rPr>
      </w:pPr>
      <w:r>
        <w:rPr>
          <w:lang w:val="lt-LT" w:eastAsia="lt-LT"/>
        </w:rPr>
        <w:t xml:space="preserve">   36.2. </w:t>
      </w:r>
      <w:r>
        <w:rPr>
          <w:lang w:val="lt-LT"/>
        </w:rPr>
        <w:t xml:space="preserve">dėl įvykių, kurių perkančioji organizacija negalėjo iš anksto numatyti, būtina skubiai įsigyti reikalingų prekių, paslaugų ar darbų, o vykdant apklausą prekių, paslaugų ar darbų nepavyktų įsigyti laiku. </w:t>
      </w:r>
    </w:p>
    <w:p w:rsidR="00660F8E" w:rsidRDefault="00660F8E" w:rsidP="00660F8E">
      <w:pPr>
        <w:ind w:right="4" w:firstLine="360"/>
        <w:jc w:val="both"/>
        <w:rPr>
          <w:lang w:val="lt-LT"/>
        </w:rPr>
      </w:pPr>
      <w:r>
        <w:rPr>
          <w:lang w:val="lt-LT"/>
        </w:rPr>
        <w:t xml:space="preserve">   37. Pirkimų organizatorius arba Pirkimų komisija, atlikdama mažos vertės pirkimą, turi teisę kreiptis į vieną tiekėją su prašymu pateikti pasiūlymą, kai: </w:t>
      </w:r>
    </w:p>
    <w:p w:rsidR="00660F8E" w:rsidRPr="0055467A" w:rsidRDefault="00660F8E" w:rsidP="0055467A">
      <w:pPr>
        <w:widowControl w:val="0"/>
        <w:suppressAutoHyphens/>
        <w:ind w:firstLine="567"/>
        <w:jc w:val="both"/>
        <w:rPr>
          <w:color w:val="000000"/>
          <w:lang w:val="lt-LT"/>
        </w:rPr>
      </w:pPr>
      <w:r>
        <w:rPr>
          <w:lang w:val="lt-LT"/>
        </w:rPr>
        <w:t xml:space="preserve">37.1. </w:t>
      </w:r>
      <w:bookmarkStart w:id="0" w:name="X3f57246eae36461d8292254c244d853b"/>
      <w:bookmarkStart w:id="1" w:name="X0818a6df3231416fa595117382ce35de"/>
      <w:bookmarkStart w:id="2" w:name="Xfa3f19b016284b159b32c712492c0bee"/>
      <w:r w:rsidR="0055467A">
        <w:rPr>
          <w:lang w:val="lt-LT"/>
        </w:rPr>
        <w:t xml:space="preserve">Mažos vertės pirkimo atveju numatoma konkretaus prekių, paslaugų ar darbų pirkinimo vertė (sutarties vertė) yra mažesnė kaip </w:t>
      </w:r>
      <w:r w:rsidR="0055467A" w:rsidRPr="0055467A">
        <w:rPr>
          <w:lang w:val="lt-LT"/>
        </w:rPr>
        <w:t xml:space="preserve">50 </w:t>
      </w:r>
      <w:r w:rsidR="0055467A">
        <w:rPr>
          <w:lang w:val="lt-LT"/>
        </w:rPr>
        <w:t>000 Lt (be pridėtinės vertės mokesčio)</w:t>
      </w:r>
      <w:bookmarkEnd w:id="0"/>
      <w:bookmarkEnd w:id="1"/>
      <w:bookmarkEnd w:id="2"/>
      <w:r>
        <w:rPr>
          <w:lang w:val="lt-LT"/>
        </w:rPr>
        <w:t xml:space="preserve">; </w:t>
      </w:r>
    </w:p>
    <w:p w:rsidR="00660F8E" w:rsidRDefault="00660F8E" w:rsidP="00660F8E">
      <w:pPr>
        <w:pStyle w:val="BodyTextIndent2"/>
        <w:ind w:right="4" w:firstLine="360"/>
      </w:pPr>
      <w:r>
        <w:t xml:space="preserve">   37.2. dėl susidariusių ypatingų aplinkybių (avarija, stichinė nelaimė, epidemija, ar kitoks nenugalimos jėgos poveikis) ar kitų nenumatytų aplinkybių iškyla skubus prekių, paslaugų ar darbų poreikis; </w:t>
      </w:r>
    </w:p>
    <w:p w:rsidR="00660F8E" w:rsidRDefault="00660F8E" w:rsidP="00660F8E">
      <w:pPr>
        <w:pStyle w:val="BodyTextIndent2"/>
        <w:ind w:right="4" w:firstLine="360"/>
      </w:pPr>
      <w:r>
        <w:t xml:space="preserve">   37.3. dėl techninių, meninių priežasčių ar dėl objektyvių aplinkybių tik konkretus tiekėjas gali patiekti reikalingas prekes, pateikti paslaugas ar atlikti darbus ir kai nėra jokios kitos alternatyvos;</w:t>
      </w:r>
    </w:p>
    <w:p w:rsidR="00660F8E" w:rsidRDefault="00660F8E" w:rsidP="00660F8E">
      <w:pPr>
        <w:ind w:right="4" w:firstLine="360"/>
        <w:jc w:val="both"/>
        <w:rPr>
          <w:lang w:val="lt-LT"/>
        </w:rPr>
      </w:pPr>
      <w:r>
        <w:rPr>
          <w:lang w:val="lt-LT"/>
        </w:rPr>
        <w:t xml:space="preserve">   37.4. iš socialinių įmonių, taip pat įmonių, kuriose dirba daugiau kaip 50 procentų nuteistųjų, įmonių, kuriose dirba daugiau kaip 50 procentų neįgaliųjų ir kurių veikla nėra įtraukta į neremtinų veiklos rūšių sąrašą bei įmonių prie sveikatos priežiūros įstaigų, kuriose darbo terapijos pagrindais dirba ne mažiau kaip 50 procentų pacientų, perkamos jų pagamintos prekės, teikiamos paslaugos ar atliekami darbai;</w:t>
      </w:r>
    </w:p>
    <w:p w:rsidR="00660F8E" w:rsidRDefault="00660F8E" w:rsidP="00660F8E">
      <w:pPr>
        <w:pStyle w:val="BodyTextIndent2"/>
        <w:ind w:right="4" w:firstLine="360"/>
      </w:pPr>
      <w:r>
        <w:t xml:space="preserve">   37.5. perkamos prekės gaminamos tik techninio tobulinimo tikslais, nesiekiant padengti tobulinimo išlaidų;</w:t>
      </w:r>
    </w:p>
    <w:p w:rsidR="00660F8E" w:rsidRDefault="00660F8E" w:rsidP="00660F8E">
      <w:pPr>
        <w:ind w:left="-57" w:right="4" w:firstLine="417"/>
        <w:jc w:val="both"/>
        <w:rPr>
          <w:lang w:val="lt-LT"/>
        </w:rPr>
      </w:pPr>
      <w:r>
        <w:rPr>
          <w:lang w:val="lt-LT"/>
        </w:rPr>
        <w:t xml:space="preserve">   37.6. yra prenumeruojami laikraščiai ir žurnalai, perkamos licencijos naudotis  duomenų (informacinėmis) bazėmis, perkamos konsultacinės paslaugos;</w:t>
      </w:r>
    </w:p>
    <w:p w:rsidR="00660F8E" w:rsidRDefault="00660F8E" w:rsidP="00660F8E">
      <w:pPr>
        <w:ind w:left="-57" w:right="4" w:firstLine="417"/>
        <w:jc w:val="both"/>
        <w:rPr>
          <w:lang w:val="lt-LT"/>
        </w:rPr>
      </w:pPr>
      <w:r>
        <w:rPr>
          <w:lang w:val="lt-LT"/>
        </w:rPr>
        <w:t xml:space="preserve">   37.7. perkamos ekspertų teikiamos nematerialaus pobūdžio (intelektinės) paslaugos;</w:t>
      </w:r>
    </w:p>
    <w:p w:rsidR="00660F8E" w:rsidRDefault="00660F8E" w:rsidP="00660F8E">
      <w:pPr>
        <w:ind w:left="-57" w:right="4" w:firstLine="417"/>
        <w:jc w:val="both"/>
        <w:rPr>
          <w:lang w:val="lt-LT"/>
        </w:rPr>
      </w:pPr>
      <w:r>
        <w:rPr>
          <w:lang w:val="lt-LT"/>
        </w:rPr>
        <w:t xml:space="preserve">   37.8. perkamos advokatų, notarų, antstolių teikiamos paslaugos;</w:t>
      </w:r>
    </w:p>
    <w:p w:rsidR="00660F8E" w:rsidRDefault="00660F8E" w:rsidP="00660F8E">
      <w:pPr>
        <w:ind w:right="4" w:firstLine="360"/>
        <w:jc w:val="both"/>
        <w:rPr>
          <w:lang w:val="lt-LT"/>
        </w:rPr>
      </w:pPr>
      <w:r>
        <w:rPr>
          <w:lang w:val="lt-LT"/>
        </w:rPr>
        <w:t xml:space="preserve">   37.9. ypač palankiomis sąlygomis perkama iš bankrutuojančių, likviduojamų, restruktūrizuojamų ar sustabdžiusių veiklą ūkio subjektų; iš savivaldybių įmonių, iš akcinių bendrovių, kuriose savivaldybė turi daugiau kaip 50 procentų įstatinio kapitalo arba akcijų;</w:t>
      </w:r>
    </w:p>
    <w:p w:rsidR="00660F8E" w:rsidRDefault="00660F8E" w:rsidP="00660F8E">
      <w:pPr>
        <w:ind w:right="4" w:firstLine="360"/>
        <w:jc w:val="both"/>
        <w:rPr>
          <w:lang w:val="lt-LT"/>
        </w:rPr>
      </w:pPr>
      <w:r>
        <w:rPr>
          <w:lang w:val="lt-LT"/>
        </w:rPr>
        <w:t xml:space="preserve">   37.10.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50 procentų pradinės pirkimo sutarties kainos;</w:t>
      </w:r>
    </w:p>
    <w:p w:rsidR="00660F8E" w:rsidRDefault="00660F8E" w:rsidP="00660F8E">
      <w:pPr>
        <w:ind w:right="4" w:firstLine="360"/>
        <w:jc w:val="both"/>
        <w:rPr>
          <w:lang w:val="lt-LT"/>
        </w:rPr>
      </w:pPr>
      <w:r>
        <w:rPr>
          <w:lang w:val="lt-LT"/>
        </w:rPr>
        <w:t xml:space="preserve">   37.11. perkant iš esamo tiekėjo naujas prekes, paslaugas ar darbus, tokius pat, kokie buvo pirkti pagal ankstesnę pirkimo sutartį, su sąlyga, kad visi minimi pirkimai skirti tam pačiam </w:t>
      </w:r>
      <w:r>
        <w:rPr>
          <w:lang w:val="lt-LT"/>
        </w:rPr>
        <w:lastRenderedPageBreak/>
        <w:t>projektui vykdyti. Papildomų pirkimų metu sudaromų pirkimo sutarčių trukmė negali būti ilgesnė kaip 3 metai skaičiuojant nuo pradinės pirkimo sutarties sudarymo momento.</w:t>
      </w:r>
    </w:p>
    <w:p w:rsidR="00660F8E" w:rsidRDefault="00660F8E" w:rsidP="00660F8E">
      <w:pPr>
        <w:pStyle w:val="BodyText1"/>
        <w:ind w:right="4" w:firstLine="360"/>
        <w:rPr>
          <w:rFonts w:ascii="Times New Roman" w:hAnsi="Times New Roman"/>
          <w:color w:val="FF0000"/>
          <w:sz w:val="24"/>
          <w:lang w:val="lt-LT"/>
        </w:rPr>
      </w:pPr>
      <w:r>
        <w:rPr>
          <w:rFonts w:ascii="Times New Roman" w:hAnsi="Times New Roman"/>
          <w:sz w:val="24"/>
          <w:lang w:val="lt-LT"/>
        </w:rPr>
        <w:t xml:space="preserve">37.12. yra kitos objektyvios pateisinamos aplinkybės, dėl kurių neįmanoma apklausti daugiau Tiekėjų. Šios aplinkybės privalo būti nurodytos ir negali priklausyti nuo </w:t>
      </w:r>
      <w:r>
        <w:rPr>
          <w:rFonts w:ascii="Times New Roman" w:hAnsi="Times New Roman"/>
          <w:iCs/>
          <w:color w:val="000000"/>
          <w:sz w:val="24"/>
          <w:lang w:val="lt-LT"/>
        </w:rPr>
        <w:t>Perkančiosios organizacijos</w:t>
      </w:r>
      <w:r>
        <w:rPr>
          <w:rFonts w:ascii="Times New Roman" w:hAnsi="Times New Roman"/>
          <w:color w:val="000000"/>
          <w:sz w:val="24"/>
          <w:lang w:val="lt-LT"/>
        </w:rPr>
        <w:t xml:space="preserve"> darbuotojų</w:t>
      </w:r>
      <w:r>
        <w:rPr>
          <w:rFonts w:ascii="Times New Roman" w:hAnsi="Times New Roman"/>
          <w:sz w:val="24"/>
          <w:lang w:val="lt-LT"/>
        </w:rPr>
        <w:t xml:space="preserve"> delsimo arba neveiklumo; </w:t>
      </w:r>
    </w:p>
    <w:p w:rsidR="00660F8E" w:rsidRDefault="00660F8E" w:rsidP="00660F8E">
      <w:pPr>
        <w:pStyle w:val="numeracija"/>
      </w:pPr>
      <w:r>
        <w:t xml:space="preserve">      37.13. egzistuoja trumpalaikės aplinkybės, suteikiančios galimybę reikalingas prekes ar paslaugas įsigyti už mažesnę nei rinkos kainą (šventinės nuolaidos, išpardavimai, specialūs pasiūlymai ir kt.);</w:t>
      </w:r>
    </w:p>
    <w:p w:rsidR="00660F8E" w:rsidRDefault="00660F8E" w:rsidP="00660F8E">
      <w:pPr>
        <w:pStyle w:val="BodyText1"/>
        <w:ind w:right="4"/>
        <w:rPr>
          <w:rFonts w:ascii="Times New Roman" w:hAnsi="Times New Roman"/>
          <w:color w:val="000000"/>
          <w:sz w:val="24"/>
          <w:szCs w:val="24"/>
          <w:lang w:val="lt-LT"/>
        </w:rPr>
      </w:pPr>
      <w:r>
        <w:rPr>
          <w:rFonts w:ascii="Times New Roman" w:hAnsi="Times New Roman"/>
          <w:color w:val="000000"/>
          <w:sz w:val="24"/>
          <w:szCs w:val="24"/>
          <w:lang w:val="lt-LT"/>
        </w:rPr>
        <w:t>37.14. skelbiami skelbimai, pranešimai ir užsakomieji straipsniai spaudoje, perkami statistikos, standartų, teisiniai, finansiniai ir kiti informaciniai  leidiniai (knygos).</w:t>
      </w:r>
    </w:p>
    <w:p w:rsidR="00660F8E" w:rsidRDefault="00660F8E" w:rsidP="00660F8E">
      <w:pPr>
        <w:pStyle w:val="numeracija"/>
      </w:pPr>
      <w:r>
        <w:t xml:space="preserve">     37.15.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60F8E" w:rsidRDefault="00660F8E" w:rsidP="00660F8E">
      <w:pPr>
        <w:pStyle w:val="numeracija"/>
      </w:pPr>
      <w:r>
        <w:t xml:space="preserve">     37.16. už prekes atsiskaitoma pagal patvirtintus tarifus (pvz., šaltas vanduo, dujos, elektra ir pan.).</w:t>
      </w:r>
    </w:p>
    <w:p w:rsidR="00660F8E" w:rsidRDefault="00660F8E" w:rsidP="00660F8E">
      <w:pPr>
        <w:pStyle w:val="numeracija"/>
      </w:pPr>
      <w:r>
        <w:t xml:space="preserve">     37.17. prekės, paslaugos yra perkamos naudojant reprezentacinėms išlaidoms skirtas lėšas;</w:t>
      </w:r>
    </w:p>
    <w:p w:rsidR="00660F8E" w:rsidRDefault="00660F8E" w:rsidP="00660F8E">
      <w:pPr>
        <w:pStyle w:val="numeracija"/>
      </w:pPr>
      <w:r>
        <w:t xml:space="preserve">     37.18. perkamos Perkančiosios organizacijos darbuotojų mokymo (kvalifikacijos kėlimo) paslaugos, perkami bilietai į tarptautines, nacionalines ir kitas parodas; teminė literatūra, platinama parodose, konferencijose, kursuose;</w:t>
      </w:r>
    </w:p>
    <w:p w:rsidR="00660F8E" w:rsidRDefault="00660F8E" w:rsidP="00660F8E">
      <w:pPr>
        <w:pStyle w:val="BodyText1"/>
        <w:ind w:right="4"/>
        <w:rPr>
          <w:rFonts w:ascii="Times New Roman" w:hAnsi="Times New Roman"/>
          <w:color w:val="000000"/>
          <w:sz w:val="24"/>
          <w:szCs w:val="24"/>
          <w:lang w:val="lt-LT"/>
        </w:rPr>
      </w:pPr>
      <w:r>
        <w:rPr>
          <w:rFonts w:ascii="Times New Roman" w:hAnsi="Times New Roman"/>
          <w:color w:val="000000"/>
          <w:sz w:val="24"/>
          <w:szCs w:val="24"/>
          <w:lang w:val="lt-LT"/>
        </w:rPr>
        <w:t>37.19. perkamos pašto paslaugos;</w:t>
      </w:r>
    </w:p>
    <w:p w:rsidR="00660F8E" w:rsidRDefault="00660F8E" w:rsidP="00660F8E">
      <w:pPr>
        <w:pStyle w:val="BodyText1"/>
        <w:ind w:right="4"/>
        <w:rPr>
          <w:rFonts w:ascii="Times New Roman" w:hAnsi="Times New Roman"/>
          <w:color w:val="000000"/>
          <w:sz w:val="24"/>
          <w:szCs w:val="24"/>
          <w:lang w:val="lt-LT"/>
        </w:rPr>
      </w:pPr>
      <w:r>
        <w:rPr>
          <w:rFonts w:ascii="Times New Roman" w:hAnsi="Times New Roman"/>
          <w:color w:val="000000"/>
          <w:sz w:val="24"/>
          <w:szCs w:val="24"/>
          <w:lang w:val="lt-LT"/>
        </w:rPr>
        <w:t>37.20. perkamos automobilių stovėjimo aikštelių paslaugos, automobilių registravimo ir techninių apžiūrų paslaugos;</w:t>
      </w:r>
    </w:p>
    <w:p w:rsidR="00660F8E" w:rsidRDefault="00660F8E" w:rsidP="00660F8E">
      <w:pPr>
        <w:pStyle w:val="BodyText1"/>
        <w:ind w:right="4"/>
        <w:rPr>
          <w:rFonts w:ascii="Times New Roman" w:hAnsi="Times New Roman"/>
          <w:color w:val="000000"/>
          <w:sz w:val="24"/>
          <w:szCs w:val="24"/>
          <w:lang w:val="lt-LT"/>
        </w:rPr>
      </w:pPr>
      <w:r>
        <w:rPr>
          <w:rFonts w:ascii="Times New Roman" w:hAnsi="Times New Roman"/>
          <w:color w:val="000000"/>
          <w:sz w:val="24"/>
          <w:szCs w:val="24"/>
          <w:lang w:val="lt-LT"/>
        </w:rPr>
        <w:t>37.21. perkamos privalomo periodinio darbuotojų sveikatos tikrinimo paslaugos;</w:t>
      </w:r>
    </w:p>
    <w:p w:rsidR="00660F8E" w:rsidRDefault="00660F8E" w:rsidP="00660F8E">
      <w:pPr>
        <w:pStyle w:val="BodyText1"/>
        <w:ind w:right="4"/>
        <w:rPr>
          <w:rFonts w:ascii="Times New Roman" w:hAnsi="Times New Roman"/>
          <w:color w:val="000000"/>
          <w:sz w:val="24"/>
          <w:szCs w:val="24"/>
          <w:lang w:val="lt-LT"/>
        </w:rPr>
      </w:pPr>
      <w:r>
        <w:rPr>
          <w:rFonts w:ascii="Times New Roman" w:hAnsi="Times New Roman"/>
          <w:color w:val="000000"/>
          <w:sz w:val="24"/>
          <w:szCs w:val="24"/>
          <w:lang w:val="lt-LT"/>
        </w:rPr>
        <w:t>37.22. perkamos maitinimo paslaugos.</w:t>
      </w:r>
    </w:p>
    <w:p w:rsidR="00660F8E" w:rsidRPr="0055467A" w:rsidRDefault="00660F8E" w:rsidP="00660F8E">
      <w:pPr>
        <w:pStyle w:val="BodyText1"/>
        <w:ind w:right="4"/>
        <w:rPr>
          <w:rFonts w:ascii="Times New Roman" w:hAnsi="Times New Roman"/>
          <w:sz w:val="24"/>
          <w:szCs w:val="24"/>
          <w:lang w:val="lt-LT"/>
        </w:rPr>
      </w:pPr>
      <w:r w:rsidRPr="0055467A">
        <w:rPr>
          <w:rFonts w:ascii="Times New Roman" w:hAnsi="Times New Roman"/>
          <w:sz w:val="24"/>
          <w:lang w:val="lt-LT"/>
        </w:rPr>
        <w:t>38. Pirkimų organizatorius arba Pirkimų komisija, atlikdama pirkimą, prašydama pateikti pasiūlymą, kreipiasi į 3 ar daugiau tiekėjų k</w:t>
      </w:r>
      <w:r w:rsidR="008B3383" w:rsidRPr="0055467A">
        <w:rPr>
          <w:rFonts w:ascii="Times New Roman" w:hAnsi="Times New Roman"/>
          <w:sz w:val="24"/>
          <w:lang w:val="lt-LT"/>
        </w:rPr>
        <w:t>itais, išskyrus šių Taisyklių 37</w:t>
      </w:r>
      <w:r w:rsidR="0097170D" w:rsidRPr="0055467A">
        <w:rPr>
          <w:rFonts w:ascii="Times New Roman" w:hAnsi="Times New Roman"/>
          <w:sz w:val="24"/>
          <w:lang w:val="lt-LT"/>
        </w:rPr>
        <w:t xml:space="preserve"> punktą, atvejais</w:t>
      </w:r>
      <w:r w:rsidRPr="0055467A">
        <w:rPr>
          <w:rFonts w:ascii="Times New Roman" w:hAnsi="Times New Roman"/>
          <w:sz w:val="24"/>
          <w:lang w:val="lt-LT"/>
        </w:rPr>
        <w:t>.</w:t>
      </w:r>
    </w:p>
    <w:p w:rsidR="00660F8E" w:rsidRDefault="00660F8E" w:rsidP="00660F8E">
      <w:pPr>
        <w:pStyle w:val="BodyText1"/>
        <w:ind w:right="4"/>
        <w:rPr>
          <w:rFonts w:ascii="Times New Roman" w:hAnsi="Times New Roman"/>
          <w:b/>
          <w:bCs/>
          <w:sz w:val="24"/>
          <w:szCs w:val="24"/>
          <w:lang w:val="lt-LT"/>
        </w:rPr>
      </w:pPr>
    </w:p>
    <w:p w:rsidR="00660F8E" w:rsidRDefault="00660F8E" w:rsidP="00660F8E">
      <w:pPr>
        <w:pStyle w:val="Heading1"/>
        <w:ind w:left="570" w:right="4" w:hanging="570"/>
      </w:pPr>
      <w:r>
        <w:t>VII. PASIŪLYMŲ NAGRINĖJIMAS IR VERTINIMAS</w:t>
      </w:r>
    </w:p>
    <w:p w:rsidR="00660F8E" w:rsidRDefault="00660F8E" w:rsidP="00660F8E">
      <w:pPr>
        <w:pStyle w:val="BodyText1"/>
        <w:ind w:left="399" w:right="4" w:firstLine="0"/>
        <w:rPr>
          <w:rFonts w:ascii="Times New Roman" w:hAnsi="Times New Roman"/>
          <w:sz w:val="24"/>
          <w:szCs w:val="24"/>
          <w:lang w:val="lt-LT"/>
        </w:rPr>
      </w:pPr>
    </w:p>
    <w:p w:rsidR="00660F8E" w:rsidRDefault="00660F8E" w:rsidP="00660F8E">
      <w:pPr>
        <w:pStyle w:val="BodyText1"/>
        <w:ind w:right="4"/>
        <w:rPr>
          <w:rFonts w:ascii="Times New Roman" w:hAnsi="Times New Roman"/>
          <w:iCs/>
          <w:sz w:val="24"/>
          <w:szCs w:val="24"/>
          <w:lang w:val="lt-LT"/>
        </w:rPr>
      </w:pPr>
      <w:r>
        <w:rPr>
          <w:rFonts w:ascii="Times New Roman" w:hAnsi="Times New Roman"/>
          <w:sz w:val="24"/>
          <w:szCs w:val="24"/>
          <w:lang w:val="lt-LT"/>
        </w:rPr>
        <w:t>39.</w:t>
      </w:r>
      <w:r w:rsidR="00A938D4">
        <w:rPr>
          <w:rFonts w:ascii="Times New Roman" w:hAnsi="Times New Roman"/>
          <w:sz w:val="24"/>
          <w:szCs w:val="24"/>
          <w:lang w:val="lt-LT"/>
        </w:rPr>
        <w:t xml:space="preserve"> </w:t>
      </w:r>
      <w:r>
        <w:rPr>
          <w:rFonts w:ascii="Times New Roman" w:hAnsi="Times New Roman"/>
          <w:sz w:val="24"/>
          <w:szCs w:val="24"/>
          <w:lang w:val="lt-LT"/>
        </w:rPr>
        <w:t xml:space="preserve">Tiekėjo pasiūlymo tikrinimo tikslas – įsitikinti, ar pasiūlymas atitinka </w:t>
      </w:r>
      <w:r>
        <w:rPr>
          <w:rFonts w:ascii="Times New Roman" w:hAnsi="Times New Roman"/>
          <w:iCs/>
          <w:sz w:val="24"/>
          <w:szCs w:val="24"/>
          <w:lang w:val="lt-LT"/>
        </w:rPr>
        <w:t>Perkančiosios organizacijos</w:t>
      </w:r>
      <w:r>
        <w:rPr>
          <w:rFonts w:ascii="Times New Roman" w:hAnsi="Times New Roman"/>
          <w:sz w:val="24"/>
          <w:szCs w:val="24"/>
          <w:lang w:val="lt-LT"/>
        </w:rPr>
        <w:t xml:space="preserve"> poreikius ir iškeltus reikalavimus, o Tiekėjų pasiūlymų vertinimo tikslas – išrinkti geriausią pasiūlymą, kurį pateikusiam Tiekėjui </w:t>
      </w:r>
      <w:r>
        <w:rPr>
          <w:rFonts w:ascii="Times New Roman" w:hAnsi="Times New Roman"/>
          <w:iCs/>
          <w:sz w:val="24"/>
          <w:szCs w:val="24"/>
          <w:lang w:val="lt-LT"/>
        </w:rPr>
        <w:t>Perkančioji organizacija</w:t>
      </w:r>
      <w:r>
        <w:rPr>
          <w:rFonts w:ascii="Times New Roman" w:hAnsi="Times New Roman"/>
          <w:sz w:val="24"/>
          <w:szCs w:val="24"/>
          <w:lang w:val="lt-LT"/>
        </w:rPr>
        <w:t xml:space="preserve"> siūlys sudaryti pirkimo sutartį.</w:t>
      </w:r>
    </w:p>
    <w:p w:rsidR="00660F8E" w:rsidRDefault="00660F8E" w:rsidP="00660F8E">
      <w:pPr>
        <w:pStyle w:val="BodyText1"/>
        <w:ind w:left="312" w:right="4" w:firstLine="0"/>
        <w:rPr>
          <w:rFonts w:ascii="Times New Roman" w:hAnsi="Times New Roman"/>
          <w:color w:val="000000"/>
          <w:sz w:val="24"/>
          <w:szCs w:val="24"/>
          <w:lang w:val="lt-LT"/>
        </w:rPr>
      </w:pPr>
      <w:r>
        <w:rPr>
          <w:rFonts w:ascii="Times New Roman" w:hAnsi="Times New Roman"/>
          <w:sz w:val="24"/>
          <w:szCs w:val="24"/>
          <w:lang w:val="lt-LT"/>
        </w:rPr>
        <w:t xml:space="preserve">  </w:t>
      </w:r>
      <w:r>
        <w:rPr>
          <w:rFonts w:ascii="Times New Roman" w:hAnsi="Times New Roman"/>
          <w:color w:val="000000"/>
          <w:sz w:val="24"/>
          <w:szCs w:val="24"/>
          <w:lang w:val="lt-LT"/>
        </w:rPr>
        <w:t>40.</w:t>
      </w:r>
      <w:r>
        <w:rPr>
          <w:rFonts w:ascii="Times New Roman" w:hAnsi="Times New Roman"/>
          <w:color w:val="000000"/>
          <w:sz w:val="24"/>
          <w:lang w:val="lt-LT"/>
        </w:rPr>
        <w:t xml:space="preserve"> Tiekėjų pasiūlymus nagrinėja ir vertina pirkimų organizatorius arba pirkimo komisija</w:t>
      </w:r>
      <w:r>
        <w:rPr>
          <w:rFonts w:ascii="Times New Roman" w:hAnsi="Times New Roman"/>
          <w:color w:val="000000"/>
          <w:sz w:val="24"/>
          <w:szCs w:val="24"/>
          <w:lang w:val="lt-LT"/>
        </w:rPr>
        <w:t>.</w:t>
      </w:r>
    </w:p>
    <w:p w:rsidR="00660F8E" w:rsidRDefault="00660F8E" w:rsidP="00660F8E">
      <w:pPr>
        <w:ind w:right="4" w:firstLine="312"/>
        <w:jc w:val="both"/>
        <w:rPr>
          <w:lang w:val="lt-LT"/>
        </w:rPr>
      </w:pPr>
      <w:r>
        <w:rPr>
          <w:lang w:val="lt-LT"/>
        </w:rPr>
        <w:t xml:space="preserve">  41. Kai pirkimą vykdo pirkimo komisija, kiekvienas jos sprendimas protokoluojamas.  Kai  pirkimą  vykdo  pirkimo organizatorius, pildoma apklausos pažyma (priedas Nr. 1). Visi pirkimai registruojami pirkimų žurnale. Žurnale turi būti šie rekvizitai: pirkimo pavadinimas; prekių, paslaugų ar darbų kodai pagal BVPŽ; apklausos forma; pagrindimas, kodėl kreiptasi į vieną tiekėją; tiekėjo pavadinimas, adresas; sutarties vertė; sudarymo data; pastabos. </w:t>
      </w:r>
    </w:p>
    <w:p w:rsidR="001271F3" w:rsidRPr="000F10E4" w:rsidRDefault="000F10E4" w:rsidP="00660F8E">
      <w:pPr>
        <w:ind w:right="4" w:firstLine="312"/>
        <w:jc w:val="both"/>
        <w:rPr>
          <w:iCs/>
          <w:lang w:val="lt-LT"/>
        </w:rPr>
      </w:pPr>
      <w:r>
        <w:rPr>
          <w:iCs/>
          <w:lang w:val="lt-LT"/>
        </w:rPr>
        <w:t xml:space="preserve"> </w:t>
      </w:r>
      <w:r w:rsidR="001271F3" w:rsidRPr="000F10E4">
        <w:rPr>
          <w:iCs/>
          <w:lang w:val="lt-LT"/>
        </w:rPr>
        <w:t xml:space="preserve">42. </w:t>
      </w:r>
      <w:r w:rsidR="0055467A" w:rsidRPr="000F10E4">
        <w:rPr>
          <w:iCs/>
          <w:lang w:val="lt-LT"/>
        </w:rPr>
        <w:t>Perkančiosios organizacijos vadovas gali nustatyti, kad pirkimas gali būti neregistruojamas pirkimų žurnale, jeigu vykdomas mažos vertės pirkimas apklausos būdu, o pirkimo suma neviršija 100 Lt (be pridėtinės vertės mokesčio).</w:t>
      </w:r>
    </w:p>
    <w:p w:rsidR="00660F8E" w:rsidRDefault="00660F8E" w:rsidP="00660F8E">
      <w:pPr>
        <w:pStyle w:val="numeracija"/>
      </w:pPr>
      <w:r>
        <w:t xml:space="preserve">       4</w:t>
      </w:r>
      <w:r w:rsidR="000F10E4">
        <w:t>3</w:t>
      </w:r>
      <w:r>
        <w:t>. Pateiktų pasiūlymų nagrinėjimo, vertinimo ir palyginimo procedūras pirkimų  komisija atlieka pasiūlymus pateikusiems Tiekėjams nedalyvaujant.</w:t>
      </w:r>
    </w:p>
    <w:p w:rsidR="00660F8E" w:rsidRDefault="000F10E4" w:rsidP="00660F8E">
      <w:pPr>
        <w:pStyle w:val="numeracija"/>
      </w:pPr>
      <w:r>
        <w:t xml:space="preserve">       44</w:t>
      </w:r>
      <w:r w:rsidR="00660F8E">
        <w:t>. Pasiūlymas atmetamas, jeigu pasiūlymą pateikęs Tiekėjas neatitinka pirkimo dokumentuose nustatytų minimalių kvalifikacijos reikalavimų (jeigu jie buvo keliami), ar pasiūlymas neatitinka pirkimo dokumentuose nustatytų reikalavimų.</w:t>
      </w:r>
    </w:p>
    <w:p w:rsidR="00660F8E" w:rsidRDefault="000F10E4" w:rsidP="00660F8E">
      <w:pPr>
        <w:ind w:left="570" w:right="4" w:hanging="570"/>
        <w:jc w:val="both"/>
        <w:rPr>
          <w:lang w:val="lt-LT"/>
        </w:rPr>
      </w:pPr>
      <w:r>
        <w:rPr>
          <w:lang w:val="lt-LT"/>
        </w:rPr>
        <w:t xml:space="preserve">       45</w:t>
      </w:r>
      <w:r w:rsidR="00660F8E">
        <w:rPr>
          <w:lang w:val="lt-LT"/>
        </w:rPr>
        <w:t xml:space="preserve">. Neatmesti pasiūlymai vertinami pagal Tiekėjams nurodytus kriterijus.  </w:t>
      </w:r>
    </w:p>
    <w:p w:rsidR="00660F8E" w:rsidRDefault="00660F8E" w:rsidP="00660F8E">
      <w:pPr>
        <w:pStyle w:val="numeracija"/>
      </w:pPr>
      <w:r>
        <w:t xml:space="preserve">       4</w:t>
      </w:r>
      <w:r w:rsidR="000F10E4">
        <w:t>6</w:t>
      </w:r>
      <w:r>
        <w:t xml:space="preserve">. Kai Tiekėjai apklausiami raštu, Perkančioji organizacija nedelsdama turi raštu pranešti kiekvienam pasiūlymą pateikusiam dalyviui apie pirkimo laimėtoją, o dalyviui, kurio pasiūlymas atmestas, – ir jo pasiūlymo atmetimo priežastis. Šis reikalavimas netaikomas, kai apklausa vykdoma </w:t>
      </w:r>
      <w:r>
        <w:lastRenderedPageBreak/>
        <w:t>žodžiu.</w:t>
      </w:r>
    </w:p>
    <w:p w:rsidR="00660F8E" w:rsidRDefault="000F10E4" w:rsidP="00660F8E">
      <w:pPr>
        <w:ind w:right="4"/>
        <w:jc w:val="both"/>
        <w:rPr>
          <w:lang w:val="lt-LT"/>
        </w:rPr>
      </w:pPr>
      <w:r>
        <w:rPr>
          <w:lang w:val="lt-LT"/>
        </w:rPr>
        <w:t xml:space="preserve">       47</w:t>
      </w:r>
      <w:r w:rsidR="00660F8E">
        <w:rPr>
          <w:lang w:val="lt-LT"/>
        </w:rPr>
        <w:t>. Tais  atvejais, kai pasiūlymą pateikti  kviečiamas   tik vienas  tiekėjas arba pasiūlymą pateikia tik vienas tiekėjas,  jo pasiūlymas  laikomas  laimėjusiu, jeigu jis neatmestas.</w:t>
      </w:r>
    </w:p>
    <w:p w:rsidR="00660F8E" w:rsidRDefault="00660F8E" w:rsidP="00660F8E">
      <w:pPr>
        <w:pStyle w:val="CentrBold"/>
        <w:ind w:right="4"/>
        <w:jc w:val="left"/>
        <w:rPr>
          <w:rFonts w:ascii="Times New Roman" w:hAnsi="Times New Roman"/>
          <w:sz w:val="24"/>
          <w:szCs w:val="24"/>
          <w:lang w:val="lt-LT"/>
        </w:rPr>
      </w:pPr>
    </w:p>
    <w:p w:rsidR="00660F8E" w:rsidRDefault="00660F8E" w:rsidP="00660F8E">
      <w:pPr>
        <w:pStyle w:val="CentrBold"/>
        <w:ind w:left="570" w:right="4" w:hanging="570"/>
        <w:rPr>
          <w:rFonts w:ascii="Times New Roman" w:hAnsi="Times New Roman"/>
          <w:sz w:val="24"/>
          <w:szCs w:val="24"/>
          <w:lang w:val="lt-LT"/>
        </w:rPr>
      </w:pPr>
      <w:r>
        <w:rPr>
          <w:rFonts w:ascii="Times New Roman" w:hAnsi="Times New Roman"/>
          <w:sz w:val="24"/>
          <w:szCs w:val="24"/>
          <w:lang w:val="lt-LT"/>
        </w:rPr>
        <w:t>VII. PIRKIMO SUTARTIS</w:t>
      </w:r>
    </w:p>
    <w:p w:rsidR="00660F8E" w:rsidRDefault="00660F8E" w:rsidP="00660F8E">
      <w:pPr>
        <w:pStyle w:val="CentrBold"/>
        <w:ind w:left="570" w:right="4" w:hanging="570"/>
        <w:jc w:val="both"/>
        <w:rPr>
          <w:rFonts w:ascii="Times New Roman" w:hAnsi="Times New Roman"/>
          <w:sz w:val="24"/>
          <w:szCs w:val="24"/>
          <w:lang w:val="lt-LT"/>
        </w:rPr>
      </w:pPr>
    </w:p>
    <w:p w:rsidR="00660F8E" w:rsidRDefault="000F10E4" w:rsidP="00660F8E">
      <w:pPr>
        <w:pStyle w:val="CentrBold"/>
        <w:ind w:right="4" w:firstLine="360"/>
        <w:jc w:val="both"/>
        <w:rPr>
          <w:rFonts w:ascii="Times New Roman" w:hAnsi="Times New Roman"/>
          <w:b w:val="0"/>
          <w:bCs w:val="0"/>
          <w:iCs/>
          <w:caps w:val="0"/>
          <w:color w:val="000000"/>
          <w:sz w:val="24"/>
          <w:szCs w:val="24"/>
          <w:lang w:val="lt-LT"/>
        </w:rPr>
      </w:pPr>
      <w:r>
        <w:rPr>
          <w:rFonts w:ascii="Times New Roman" w:hAnsi="Times New Roman"/>
          <w:b w:val="0"/>
          <w:bCs w:val="0"/>
          <w:sz w:val="24"/>
          <w:lang w:val="lt-LT"/>
        </w:rPr>
        <w:t xml:space="preserve">  48</w:t>
      </w:r>
      <w:r w:rsidR="00660F8E">
        <w:rPr>
          <w:rFonts w:ascii="Times New Roman" w:hAnsi="Times New Roman"/>
          <w:b w:val="0"/>
          <w:bCs w:val="0"/>
          <w:sz w:val="24"/>
          <w:lang w:val="lt-LT"/>
        </w:rPr>
        <w:t>. P</w:t>
      </w:r>
      <w:r w:rsidR="00660F8E">
        <w:rPr>
          <w:rFonts w:ascii="Times New Roman" w:hAnsi="Times New Roman"/>
          <w:b w:val="0"/>
          <w:bCs w:val="0"/>
          <w:caps w:val="0"/>
          <w:sz w:val="24"/>
          <w:lang w:val="lt-LT"/>
        </w:rPr>
        <w:t>irkimų organizatorius ar Pirkimų komisija įvykdžius pirkimo procedūras, parengia</w:t>
      </w:r>
      <w:r w:rsidR="00660F8E">
        <w:rPr>
          <w:rFonts w:ascii="Times New Roman" w:hAnsi="Times New Roman"/>
          <w:b w:val="0"/>
          <w:bCs w:val="0"/>
          <w:sz w:val="24"/>
          <w:lang w:val="lt-LT"/>
        </w:rPr>
        <w:t xml:space="preserve"> </w:t>
      </w:r>
      <w:r w:rsidR="00660F8E">
        <w:rPr>
          <w:rFonts w:ascii="Times New Roman" w:hAnsi="Times New Roman"/>
          <w:b w:val="0"/>
          <w:bCs w:val="0"/>
          <w:caps w:val="0"/>
          <w:sz w:val="24"/>
          <w:lang w:val="lt-LT"/>
        </w:rPr>
        <w:t>pirkimo sutarties p</w:t>
      </w:r>
      <w:r w:rsidR="00660F8E">
        <w:rPr>
          <w:rFonts w:ascii="Times New Roman" w:hAnsi="Times New Roman"/>
          <w:b w:val="0"/>
          <w:bCs w:val="0"/>
          <w:iCs/>
          <w:caps w:val="0"/>
          <w:color w:val="000000"/>
          <w:sz w:val="24"/>
          <w:szCs w:val="24"/>
          <w:lang w:val="lt-LT"/>
        </w:rPr>
        <w:t xml:space="preserve">rojektą, jeigu jis nebuvo parengtas kaip pirkimo dokumentų sudėtinė dalis, suderina su </w:t>
      </w:r>
      <w:r w:rsidR="00BB373C">
        <w:rPr>
          <w:rFonts w:ascii="Times New Roman" w:hAnsi="Times New Roman"/>
          <w:b w:val="0"/>
          <w:bCs w:val="0"/>
          <w:iCs/>
          <w:caps w:val="0"/>
          <w:color w:val="000000"/>
          <w:sz w:val="24"/>
          <w:szCs w:val="24"/>
          <w:lang w:val="lt-LT"/>
        </w:rPr>
        <w:t>Trakų r. Senųjų Trakų Andžejaus Stelmachovskio pagrindinės mokyklos</w:t>
      </w:r>
      <w:r w:rsidR="00660F8E">
        <w:rPr>
          <w:rFonts w:ascii="Times New Roman" w:hAnsi="Times New Roman"/>
          <w:b w:val="0"/>
          <w:bCs w:val="0"/>
          <w:iCs/>
          <w:caps w:val="0"/>
          <w:color w:val="000000"/>
          <w:sz w:val="24"/>
          <w:szCs w:val="24"/>
          <w:lang w:val="lt-LT"/>
        </w:rPr>
        <w:t xml:space="preserve"> direktoriumi ir organizuoja pirkimo sutarties pasirašymą. </w:t>
      </w:r>
    </w:p>
    <w:p w:rsidR="00660F8E" w:rsidRDefault="000F10E4" w:rsidP="00660F8E">
      <w:pPr>
        <w:ind w:right="4"/>
        <w:jc w:val="both"/>
        <w:rPr>
          <w:bCs/>
          <w:lang w:val="lt-LT"/>
        </w:rPr>
      </w:pPr>
      <w:r>
        <w:rPr>
          <w:lang w:val="lt-LT"/>
        </w:rPr>
        <w:t xml:space="preserve">        49</w:t>
      </w:r>
      <w:r w:rsidR="00660F8E">
        <w:rPr>
          <w:lang w:val="lt-LT"/>
        </w:rPr>
        <w:t xml:space="preserve">. Perkančioji organizacija sudaryti pirkimo sutartį siūlo tam dalyviui, kurio pasiūlymas pripažintas laimėjusiu. Tiekėjas sudaryti pirkimo sutarties kviečiamas raštu (išskyrus atvejus, kai pirkimo sutartis sudaroma žodžiu). </w:t>
      </w:r>
    </w:p>
    <w:p w:rsidR="00660F8E" w:rsidRDefault="000F10E4" w:rsidP="00660F8E">
      <w:pPr>
        <w:tabs>
          <w:tab w:val="left" w:pos="540"/>
        </w:tabs>
        <w:ind w:right="4"/>
        <w:jc w:val="both"/>
        <w:rPr>
          <w:lang w:val="lt-LT"/>
        </w:rPr>
      </w:pPr>
      <w:r>
        <w:rPr>
          <w:lang w:val="lt-LT"/>
        </w:rPr>
        <w:t xml:space="preserve">        50</w:t>
      </w:r>
      <w:r w:rsidR="00660F8E">
        <w:rPr>
          <w:lang w:val="lt-LT"/>
        </w:rPr>
        <w:t>. Sudarant pirkimo sutartį negali būti keičiama laimėjusio Tiekėjo pasiūlymo kaina ar derybų protokole užfiksuota galutinė derybų kaina ir pirkimo dokumentuose bei pasiūlyme nustatytos sąlygos.</w:t>
      </w:r>
    </w:p>
    <w:p w:rsidR="00660F8E" w:rsidRDefault="000F10E4" w:rsidP="00660F8E">
      <w:pPr>
        <w:ind w:right="4"/>
        <w:jc w:val="both"/>
        <w:rPr>
          <w:lang w:val="lt-LT"/>
        </w:rPr>
      </w:pPr>
      <w:r>
        <w:rPr>
          <w:lang w:val="lt-LT"/>
        </w:rPr>
        <w:t xml:space="preserve">        51</w:t>
      </w:r>
      <w:r w:rsidR="00660F8E">
        <w:rPr>
          <w:lang w:val="lt-LT"/>
        </w:rPr>
        <w:t xml:space="preserve">. Pirkimo sutartis sudaroma raštu, išskyrus atvejus, kai pirkimo sutartis gali būti sudaroma žodžiu.     </w:t>
      </w:r>
    </w:p>
    <w:p w:rsidR="00660F8E" w:rsidRDefault="000F10E4" w:rsidP="00660F8E">
      <w:pPr>
        <w:ind w:right="4"/>
        <w:jc w:val="both"/>
        <w:rPr>
          <w:lang w:val="lt-LT"/>
        </w:rPr>
      </w:pPr>
      <w:r>
        <w:rPr>
          <w:lang w:val="lt-LT"/>
        </w:rPr>
        <w:t xml:space="preserve">        52</w:t>
      </w:r>
      <w:r w:rsidR="00660F8E">
        <w:rPr>
          <w:lang w:val="lt-LT"/>
        </w:rPr>
        <w:t xml:space="preserve">. Pirkimo sutartis gali būti sudaroma žodžiu, kai prekių, paslaugų ar darbų pirkimo sutarties vertė yra mažesnė kaip 10 tūkst. Lt ir sutartinių   įsipareigojimų   vykdymas  nėra  užtikrinamas  CK nustatytais prievolių įvykdymo užtikrinimo būdais. </w:t>
      </w:r>
    </w:p>
    <w:p w:rsidR="00660F8E" w:rsidRDefault="000F10E4" w:rsidP="00660F8E">
      <w:pPr>
        <w:ind w:right="4"/>
        <w:jc w:val="both"/>
        <w:rPr>
          <w:lang w:val="lt-LT"/>
        </w:rPr>
      </w:pPr>
      <w:r>
        <w:rPr>
          <w:lang w:val="lt-LT"/>
        </w:rPr>
        <w:t xml:space="preserve">        53</w:t>
      </w:r>
      <w:r w:rsidR="00660F8E">
        <w:rPr>
          <w:lang w:val="lt-LT"/>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660F8E" w:rsidRDefault="000F10E4" w:rsidP="00660F8E">
      <w:pPr>
        <w:pStyle w:val="BodyText1"/>
        <w:ind w:right="4" w:firstLine="0"/>
        <w:rPr>
          <w:rFonts w:ascii="Times New Roman" w:hAnsi="Times New Roman"/>
          <w:sz w:val="24"/>
          <w:szCs w:val="24"/>
          <w:lang w:val="lt-LT"/>
        </w:rPr>
      </w:pPr>
      <w:r>
        <w:rPr>
          <w:rFonts w:ascii="Times New Roman" w:hAnsi="Times New Roman"/>
          <w:sz w:val="24"/>
          <w:szCs w:val="24"/>
          <w:lang w:val="lt-LT"/>
        </w:rPr>
        <w:t xml:space="preserve">        54</w:t>
      </w:r>
      <w:r w:rsidR="00660F8E">
        <w:rPr>
          <w:rFonts w:ascii="Times New Roman" w:hAnsi="Times New Roman"/>
          <w:sz w:val="24"/>
          <w:szCs w:val="24"/>
          <w:lang w:val="lt-LT"/>
        </w:rPr>
        <w:t xml:space="preserve">. Sutartį su tiekėju pasirašo </w:t>
      </w:r>
      <w:r w:rsidR="00BB373C">
        <w:rPr>
          <w:rFonts w:ascii="Times New Roman" w:hAnsi="Times New Roman"/>
          <w:sz w:val="24"/>
          <w:szCs w:val="24"/>
          <w:lang w:val="lt-LT"/>
        </w:rPr>
        <w:t>Trakų r. Senųjų Trakų Andžejaus Stelmachovskio pagrindinės mokyklos</w:t>
      </w:r>
      <w:r w:rsidR="00660F8E">
        <w:rPr>
          <w:rFonts w:ascii="Times New Roman" w:hAnsi="Times New Roman"/>
          <w:sz w:val="24"/>
          <w:szCs w:val="24"/>
          <w:lang w:val="lt-LT"/>
        </w:rPr>
        <w:t xml:space="preserve">  direktorius ar jo įgaliotas asmuo.</w:t>
      </w:r>
    </w:p>
    <w:p w:rsidR="000F10E4" w:rsidRPr="000F10E4" w:rsidRDefault="000F10E4" w:rsidP="000F10E4">
      <w:pPr>
        <w:widowControl w:val="0"/>
        <w:suppressAutoHyphens/>
        <w:jc w:val="both"/>
      </w:pPr>
      <w:r>
        <w:rPr>
          <w:lang w:val="lt-LT"/>
        </w:rPr>
        <w:t xml:space="preserve">        </w:t>
      </w:r>
      <w:r w:rsidRPr="000F10E4">
        <w:rPr>
          <w:lang w:val="lt-LT"/>
        </w:rPr>
        <w:t>55</w:t>
      </w:r>
      <w:r w:rsidR="00660F8E" w:rsidRPr="000F10E4">
        <w:rPr>
          <w:lang w:val="lt-LT"/>
        </w:rPr>
        <w:t xml:space="preserve">. </w:t>
      </w:r>
      <w:r w:rsidRPr="000F10E4">
        <w:rPr>
          <w:lang w:val="lt-LT"/>
        </w:rPr>
        <w:t xml:space="preserve">Pirkimo sutartis turi būti sudaroma nedelsiant, bet ne anksčiau negu pasibaigė Viešųjų pirkimų įstatyme nustatytas pirkimo sutarties sudarymo atidėjimo terminas. </w:t>
      </w:r>
      <w:proofErr w:type="spellStart"/>
      <w:r w:rsidRPr="000F10E4">
        <w:t>Atidėjimo</w:t>
      </w:r>
      <w:proofErr w:type="spellEnd"/>
      <w:r w:rsidRPr="000F10E4">
        <w:t xml:space="preserve"> </w:t>
      </w:r>
      <w:proofErr w:type="spellStart"/>
      <w:r w:rsidRPr="000F10E4">
        <w:t>terminas</w:t>
      </w:r>
      <w:proofErr w:type="spellEnd"/>
      <w:r w:rsidRPr="000F10E4">
        <w:t xml:space="preserve"> </w:t>
      </w:r>
      <w:proofErr w:type="spellStart"/>
      <w:r w:rsidRPr="000F10E4">
        <w:t>gali</w:t>
      </w:r>
      <w:proofErr w:type="spellEnd"/>
      <w:r w:rsidRPr="000F10E4">
        <w:t xml:space="preserve"> </w:t>
      </w:r>
      <w:proofErr w:type="spellStart"/>
      <w:r w:rsidRPr="000F10E4">
        <w:t>būti</w:t>
      </w:r>
      <w:proofErr w:type="spellEnd"/>
      <w:r w:rsidRPr="000F10E4">
        <w:t xml:space="preserve"> </w:t>
      </w:r>
      <w:proofErr w:type="spellStart"/>
      <w:r w:rsidRPr="000F10E4">
        <w:t>netaikomas</w:t>
      </w:r>
      <w:proofErr w:type="spellEnd"/>
      <w:r w:rsidRPr="000F10E4">
        <w:t>:</w:t>
      </w:r>
    </w:p>
    <w:p w:rsidR="000F10E4" w:rsidRPr="000F10E4" w:rsidRDefault="000F10E4" w:rsidP="000F10E4">
      <w:pPr>
        <w:widowControl w:val="0"/>
        <w:suppressAutoHyphens/>
        <w:jc w:val="both"/>
      </w:pPr>
      <w:bookmarkStart w:id="3" w:name="X2fc5636bfe7847c5ac2788eb8542782a"/>
      <w:r>
        <w:t xml:space="preserve">        55</w:t>
      </w:r>
      <w:r w:rsidRPr="000F10E4">
        <w:t xml:space="preserve">.1. </w:t>
      </w:r>
      <w:proofErr w:type="spellStart"/>
      <w:proofErr w:type="gramStart"/>
      <w:r w:rsidRPr="000F10E4">
        <w:t>kai</w:t>
      </w:r>
      <w:proofErr w:type="spellEnd"/>
      <w:proofErr w:type="gramEnd"/>
      <w:r w:rsidRPr="000F10E4">
        <w:t xml:space="preserve"> </w:t>
      </w:r>
      <w:proofErr w:type="spellStart"/>
      <w:r w:rsidRPr="000F10E4">
        <w:t>pagrindinė</w:t>
      </w:r>
      <w:proofErr w:type="spellEnd"/>
      <w:r w:rsidRPr="000F10E4">
        <w:t xml:space="preserve"> </w:t>
      </w:r>
      <w:proofErr w:type="spellStart"/>
      <w:r w:rsidRPr="000F10E4">
        <w:t>pirkimo</w:t>
      </w:r>
      <w:proofErr w:type="spellEnd"/>
      <w:r w:rsidRPr="000F10E4">
        <w:t xml:space="preserve"> </w:t>
      </w:r>
      <w:proofErr w:type="spellStart"/>
      <w:r w:rsidRPr="000F10E4">
        <w:t>sutartis</w:t>
      </w:r>
      <w:proofErr w:type="spellEnd"/>
      <w:r w:rsidRPr="000F10E4">
        <w:t xml:space="preserve"> </w:t>
      </w:r>
      <w:proofErr w:type="spellStart"/>
      <w:r w:rsidRPr="000F10E4">
        <w:t>sudaroma</w:t>
      </w:r>
      <w:proofErr w:type="spellEnd"/>
      <w:r w:rsidRPr="000F10E4">
        <w:t xml:space="preserve"> </w:t>
      </w:r>
      <w:proofErr w:type="spellStart"/>
      <w:r w:rsidRPr="000F10E4">
        <w:t>preliminariosios</w:t>
      </w:r>
      <w:proofErr w:type="spellEnd"/>
      <w:r w:rsidRPr="000F10E4">
        <w:t xml:space="preserve"> </w:t>
      </w:r>
      <w:proofErr w:type="spellStart"/>
      <w:r w:rsidRPr="000F10E4">
        <w:t>sutarties</w:t>
      </w:r>
      <w:proofErr w:type="spellEnd"/>
      <w:r w:rsidRPr="000F10E4">
        <w:t xml:space="preserve"> </w:t>
      </w:r>
      <w:proofErr w:type="spellStart"/>
      <w:r w:rsidRPr="000F10E4">
        <w:t>pagrindu</w:t>
      </w:r>
      <w:proofErr w:type="spellEnd"/>
      <w:r w:rsidRPr="000F10E4">
        <w:t xml:space="preserve"> </w:t>
      </w:r>
      <w:proofErr w:type="spellStart"/>
      <w:r w:rsidRPr="000F10E4">
        <w:t>arba</w:t>
      </w:r>
      <w:proofErr w:type="spellEnd"/>
      <w:r w:rsidRPr="000F10E4">
        <w:t xml:space="preserve"> </w:t>
      </w:r>
      <w:proofErr w:type="spellStart"/>
      <w:r w:rsidRPr="000F10E4">
        <w:t>taikant</w:t>
      </w:r>
      <w:proofErr w:type="spellEnd"/>
      <w:r w:rsidRPr="000F10E4">
        <w:t xml:space="preserve"> </w:t>
      </w:r>
      <w:proofErr w:type="spellStart"/>
      <w:r w:rsidRPr="000F10E4">
        <w:t>dinaminę</w:t>
      </w:r>
      <w:proofErr w:type="spellEnd"/>
      <w:r w:rsidRPr="000F10E4">
        <w:t xml:space="preserve"> </w:t>
      </w:r>
      <w:proofErr w:type="spellStart"/>
      <w:r w:rsidRPr="000F10E4">
        <w:t>pirkimo</w:t>
      </w:r>
      <w:proofErr w:type="spellEnd"/>
      <w:r w:rsidRPr="000F10E4">
        <w:t xml:space="preserve"> </w:t>
      </w:r>
      <w:proofErr w:type="spellStart"/>
      <w:r w:rsidRPr="000F10E4">
        <w:t>sistemą</w:t>
      </w:r>
      <w:proofErr w:type="spellEnd"/>
      <w:r w:rsidRPr="000F10E4">
        <w:t>;</w:t>
      </w:r>
    </w:p>
    <w:p w:rsidR="000F10E4" w:rsidRPr="000F10E4" w:rsidRDefault="000F10E4" w:rsidP="000F10E4">
      <w:pPr>
        <w:widowControl w:val="0"/>
        <w:suppressAutoHyphens/>
        <w:jc w:val="both"/>
      </w:pPr>
      <w:bookmarkStart w:id="4" w:name="X716a8178a9a24cf1b20bf5fb0a60368c"/>
      <w:bookmarkEnd w:id="3"/>
      <w:r>
        <w:t xml:space="preserve">        55</w:t>
      </w:r>
      <w:r w:rsidRPr="000F10E4">
        <w:t xml:space="preserve">.2. </w:t>
      </w:r>
      <w:proofErr w:type="spellStart"/>
      <w:proofErr w:type="gramStart"/>
      <w:r w:rsidRPr="000F10E4">
        <w:t>vienintelis</w:t>
      </w:r>
      <w:proofErr w:type="spellEnd"/>
      <w:proofErr w:type="gramEnd"/>
      <w:r w:rsidRPr="000F10E4">
        <w:t xml:space="preserve"> </w:t>
      </w:r>
      <w:proofErr w:type="spellStart"/>
      <w:r w:rsidRPr="000F10E4">
        <w:t>suinteresuotas</w:t>
      </w:r>
      <w:proofErr w:type="spellEnd"/>
      <w:r w:rsidRPr="000F10E4">
        <w:t xml:space="preserve"> </w:t>
      </w:r>
      <w:proofErr w:type="spellStart"/>
      <w:r w:rsidRPr="000F10E4">
        <w:t>dalyvis</w:t>
      </w:r>
      <w:proofErr w:type="spellEnd"/>
      <w:r w:rsidRPr="000F10E4">
        <w:t xml:space="preserve"> </w:t>
      </w:r>
      <w:proofErr w:type="spellStart"/>
      <w:r w:rsidRPr="000F10E4">
        <w:t>yra</w:t>
      </w:r>
      <w:proofErr w:type="spellEnd"/>
      <w:r w:rsidRPr="000F10E4">
        <w:t xml:space="preserve"> </w:t>
      </w:r>
      <w:proofErr w:type="spellStart"/>
      <w:r w:rsidRPr="000F10E4">
        <w:t>tas</w:t>
      </w:r>
      <w:proofErr w:type="spellEnd"/>
      <w:r w:rsidRPr="000F10E4">
        <w:t xml:space="preserve">, </w:t>
      </w:r>
      <w:proofErr w:type="spellStart"/>
      <w:r w:rsidRPr="000F10E4">
        <w:t>su</w:t>
      </w:r>
      <w:proofErr w:type="spellEnd"/>
      <w:r w:rsidRPr="000F10E4">
        <w:t xml:space="preserve"> </w:t>
      </w:r>
      <w:proofErr w:type="spellStart"/>
      <w:r w:rsidRPr="000F10E4">
        <w:t>kuriuo</w:t>
      </w:r>
      <w:proofErr w:type="spellEnd"/>
      <w:r w:rsidRPr="000F10E4">
        <w:t xml:space="preserve"> </w:t>
      </w:r>
      <w:proofErr w:type="spellStart"/>
      <w:r w:rsidRPr="000F10E4">
        <w:t>sudaroma</w:t>
      </w:r>
      <w:proofErr w:type="spellEnd"/>
      <w:r w:rsidRPr="000F10E4">
        <w:t xml:space="preserve"> </w:t>
      </w:r>
      <w:proofErr w:type="spellStart"/>
      <w:r w:rsidRPr="000F10E4">
        <w:t>pirkimo</w:t>
      </w:r>
      <w:proofErr w:type="spellEnd"/>
      <w:r w:rsidRPr="000F10E4">
        <w:t xml:space="preserve"> </w:t>
      </w:r>
      <w:proofErr w:type="spellStart"/>
      <w:r w:rsidRPr="000F10E4">
        <w:t>sutartis</w:t>
      </w:r>
      <w:proofErr w:type="spellEnd"/>
      <w:r w:rsidRPr="000F10E4">
        <w:t xml:space="preserve">, </w:t>
      </w:r>
      <w:proofErr w:type="spellStart"/>
      <w:r w:rsidRPr="000F10E4">
        <w:t>ir</w:t>
      </w:r>
      <w:proofErr w:type="spellEnd"/>
      <w:r w:rsidRPr="000F10E4">
        <w:t xml:space="preserve"> </w:t>
      </w:r>
      <w:proofErr w:type="spellStart"/>
      <w:r w:rsidRPr="000F10E4">
        <w:t>nėra</w:t>
      </w:r>
      <w:proofErr w:type="spellEnd"/>
      <w:r w:rsidRPr="000F10E4">
        <w:t xml:space="preserve"> </w:t>
      </w:r>
      <w:proofErr w:type="spellStart"/>
      <w:r w:rsidRPr="000F10E4">
        <w:t>suinteresuotų</w:t>
      </w:r>
      <w:proofErr w:type="spellEnd"/>
      <w:r w:rsidRPr="000F10E4">
        <w:t xml:space="preserve"> </w:t>
      </w:r>
      <w:proofErr w:type="spellStart"/>
      <w:r w:rsidRPr="000F10E4">
        <w:t>kandidatų</w:t>
      </w:r>
      <w:proofErr w:type="spellEnd"/>
      <w:r w:rsidRPr="000F10E4">
        <w:t>;</w:t>
      </w:r>
    </w:p>
    <w:bookmarkEnd w:id="4"/>
    <w:p w:rsidR="00660F8E" w:rsidRDefault="000F10E4" w:rsidP="000F10E4">
      <w:pPr>
        <w:pStyle w:val="BodyText1"/>
        <w:ind w:right="4" w:firstLine="0"/>
        <w:rPr>
          <w:rFonts w:ascii="Times New Roman" w:hAnsi="Times New Roman"/>
          <w:sz w:val="24"/>
          <w:szCs w:val="24"/>
        </w:rPr>
      </w:pPr>
      <w:r w:rsidRPr="000F10E4">
        <w:rPr>
          <w:rFonts w:ascii="Times New Roman" w:hAnsi="Times New Roman"/>
          <w:sz w:val="24"/>
          <w:szCs w:val="24"/>
        </w:rPr>
        <w:t xml:space="preserve">        </w:t>
      </w:r>
      <w:r>
        <w:rPr>
          <w:rFonts w:ascii="Times New Roman" w:hAnsi="Times New Roman"/>
          <w:sz w:val="24"/>
          <w:szCs w:val="24"/>
        </w:rPr>
        <w:t>55</w:t>
      </w:r>
      <w:r w:rsidRPr="000F10E4">
        <w:rPr>
          <w:rFonts w:ascii="Times New Roman" w:hAnsi="Times New Roman"/>
          <w:sz w:val="24"/>
          <w:szCs w:val="24"/>
        </w:rPr>
        <w:t xml:space="preserve">.3. </w:t>
      </w:r>
      <w:proofErr w:type="spellStart"/>
      <w:proofErr w:type="gramStart"/>
      <w:r w:rsidRPr="000F10E4">
        <w:rPr>
          <w:rFonts w:ascii="Times New Roman" w:hAnsi="Times New Roman"/>
          <w:sz w:val="24"/>
          <w:szCs w:val="24"/>
        </w:rPr>
        <w:t>kai</w:t>
      </w:r>
      <w:proofErr w:type="spellEnd"/>
      <w:proofErr w:type="gramEnd"/>
      <w:r w:rsidRPr="000F10E4">
        <w:rPr>
          <w:rFonts w:ascii="Times New Roman" w:hAnsi="Times New Roman"/>
          <w:sz w:val="24"/>
          <w:szCs w:val="24"/>
        </w:rPr>
        <w:t xml:space="preserve"> </w:t>
      </w:r>
      <w:proofErr w:type="spellStart"/>
      <w:r w:rsidRPr="000F10E4">
        <w:rPr>
          <w:rFonts w:ascii="Times New Roman" w:hAnsi="Times New Roman"/>
          <w:sz w:val="24"/>
          <w:szCs w:val="24"/>
        </w:rPr>
        <w:t>pirkimo</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sutarties</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vertė</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color w:val="000000"/>
          <w:sz w:val="24"/>
          <w:szCs w:val="24"/>
        </w:rPr>
        <w:t>mažesnė</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color w:val="000000"/>
          <w:sz w:val="24"/>
          <w:szCs w:val="24"/>
        </w:rPr>
        <w:t>kaip</w:t>
      </w:r>
      <w:proofErr w:type="spellEnd"/>
      <w:r w:rsidRPr="000F10E4">
        <w:rPr>
          <w:rFonts w:ascii="Times New Roman" w:hAnsi="Times New Roman"/>
          <w:color w:val="000000"/>
          <w:sz w:val="24"/>
          <w:szCs w:val="24"/>
        </w:rPr>
        <w:t xml:space="preserve"> 10 000 Lt (be </w:t>
      </w:r>
      <w:proofErr w:type="spellStart"/>
      <w:r w:rsidRPr="000F10E4">
        <w:rPr>
          <w:rFonts w:ascii="Times New Roman" w:hAnsi="Times New Roman"/>
          <w:color w:val="000000"/>
          <w:sz w:val="24"/>
          <w:szCs w:val="24"/>
        </w:rPr>
        <w:t>pridėtinės</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color w:val="000000"/>
          <w:sz w:val="24"/>
          <w:szCs w:val="24"/>
        </w:rPr>
        <w:t>vertės</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color w:val="000000"/>
          <w:sz w:val="24"/>
          <w:szCs w:val="24"/>
        </w:rPr>
        <w:t>mokesčio</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color w:val="000000"/>
          <w:sz w:val="24"/>
          <w:szCs w:val="24"/>
        </w:rPr>
        <w:t>arba</w:t>
      </w:r>
      <w:proofErr w:type="spellEnd"/>
      <w:r w:rsidRPr="000F10E4">
        <w:rPr>
          <w:rFonts w:ascii="Times New Roman" w:hAnsi="Times New Roman"/>
          <w:color w:val="000000"/>
          <w:sz w:val="24"/>
          <w:szCs w:val="24"/>
        </w:rPr>
        <w:t xml:space="preserve"> </w:t>
      </w:r>
      <w:proofErr w:type="spellStart"/>
      <w:r w:rsidRPr="000F10E4">
        <w:rPr>
          <w:rFonts w:ascii="Times New Roman" w:hAnsi="Times New Roman"/>
          <w:sz w:val="24"/>
          <w:szCs w:val="24"/>
        </w:rPr>
        <w:t>kai</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pirkimo</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sutartis</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sudaroma</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atliekant</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mažos</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vertės</w:t>
      </w:r>
      <w:proofErr w:type="spellEnd"/>
      <w:r w:rsidRPr="000F10E4">
        <w:rPr>
          <w:rFonts w:ascii="Times New Roman" w:hAnsi="Times New Roman"/>
          <w:sz w:val="24"/>
          <w:szCs w:val="24"/>
        </w:rPr>
        <w:t xml:space="preserve"> </w:t>
      </w:r>
      <w:proofErr w:type="spellStart"/>
      <w:r w:rsidRPr="000F10E4">
        <w:rPr>
          <w:rFonts w:ascii="Times New Roman" w:hAnsi="Times New Roman"/>
          <w:sz w:val="24"/>
          <w:szCs w:val="24"/>
        </w:rPr>
        <w:t>pirkimą</w:t>
      </w:r>
      <w:proofErr w:type="spellEnd"/>
    </w:p>
    <w:p w:rsidR="000F10E4" w:rsidRPr="000F10E4" w:rsidRDefault="000F10E4" w:rsidP="000F10E4">
      <w:pPr>
        <w:pStyle w:val="BodyText1"/>
        <w:ind w:right="4" w:firstLine="0"/>
        <w:rPr>
          <w:rFonts w:ascii="Times New Roman" w:hAnsi="Times New Roman"/>
          <w:color w:val="FF0000"/>
          <w:sz w:val="24"/>
          <w:szCs w:val="24"/>
          <w:lang w:val="lt-LT"/>
        </w:rPr>
      </w:pPr>
    </w:p>
    <w:p w:rsidR="00660F8E" w:rsidRDefault="00660F8E" w:rsidP="00660F8E">
      <w:pPr>
        <w:pStyle w:val="CentrBold"/>
        <w:ind w:left="570" w:right="4" w:hanging="570"/>
        <w:rPr>
          <w:rFonts w:ascii="Times New Roman" w:hAnsi="Times New Roman"/>
          <w:sz w:val="24"/>
          <w:szCs w:val="24"/>
          <w:lang w:val="lt-LT"/>
        </w:rPr>
      </w:pPr>
      <w:r>
        <w:rPr>
          <w:rFonts w:ascii="Times New Roman" w:hAnsi="Times New Roman"/>
          <w:sz w:val="24"/>
          <w:szCs w:val="24"/>
          <w:lang w:val="lt-LT"/>
        </w:rPr>
        <w:t>VIII . PIRKIMŲ DOKUMENTAVIMAS IR ATASKAITŲ PATEIKIMAS</w:t>
      </w:r>
    </w:p>
    <w:p w:rsidR="00660F8E" w:rsidRDefault="00660F8E" w:rsidP="00660F8E">
      <w:pPr>
        <w:pStyle w:val="CentrBold"/>
        <w:ind w:left="570" w:right="4" w:hanging="570"/>
        <w:jc w:val="both"/>
        <w:rPr>
          <w:rFonts w:ascii="Times New Roman" w:hAnsi="Times New Roman"/>
          <w:sz w:val="24"/>
          <w:szCs w:val="24"/>
          <w:lang w:val="lt-LT"/>
        </w:rPr>
      </w:pPr>
    </w:p>
    <w:p w:rsidR="00660F8E" w:rsidRDefault="000F10E4" w:rsidP="00660F8E">
      <w:pPr>
        <w:ind w:right="4"/>
        <w:jc w:val="both"/>
        <w:rPr>
          <w:lang w:val="lt-LT"/>
        </w:rPr>
      </w:pPr>
      <w:r>
        <w:rPr>
          <w:lang w:val="lt-LT"/>
        </w:rPr>
        <w:t xml:space="preserve">         56</w:t>
      </w:r>
      <w:r w:rsidR="00660F8E">
        <w:rPr>
          <w:lang w:val="lt-LT"/>
        </w:rPr>
        <w:t xml:space="preserve">. Įvykdžius pirkimą,  Pirkimo organizatorius ar Pirkimų  komisija perduoda  visus  su  pirkimu  susijusius  dokumentus mokyklos darbuotojui, atsakingam už visų su  pirkimu  susijusių dokumentų saugojimą. Mokėjimo dokumentai perduodami </w:t>
      </w:r>
      <w:r w:rsidR="001F3BFF">
        <w:rPr>
          <w:lang w:val="lt-LT"/>
        </w:rPr>
        <w:t xml:space="preserve">Trakų r. Senųjų Trakų Andžejaus Stelmachovskio pagrindinės mokyklos Viešųjų pirkimų komisijos pirmininkui. </w:t>
      </w:r>
    </w:p>
    <w:p w:rsidR="00660F8E" w:rsidRPr="00F349D8" w:rsidRDefault="000F10E4" w:rsidP="00660F8E">
      <w:pPr>
        <w:ind w:right="4"/>
        <w:jc w:val="both"/>
        <w:rPr>
          <w:color w:val="C00000"/>
          <w:lang w:val="lt-LT"/>
        </w:rPr>
      </w:pPr>
      <w:r>
        <w:rPr>
          <w:lang w:val="lt-LT"/>
        </w:rPr>
        <w:t xml:space="preserve">         57</w:t>
      </w:r>
      <w:r w:rsidR="00660F8E">
        <w:rPr>
          <w:lang w:val="lt-LT"/>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w:t>
      </w:r>
      <w:r w:rsidR="00660F8E" w:rsidRPr="000F10E4">
        <w:rPr>
          <w:lang w:val="lt-LT"/>
        </w:rPr>
        <w:t>4 metus nuo pirkimo pabaigos.</w:t>
      </w:r>
      <w:r w:rsidR="00F349D8">
        <w:rPr>
          <w:lang w:val="lt-LT"/>
        </w:rPr>
        <w:t xml:space="preserve"> </w:t>
      </w:r>
    </w:p>
    <w:p w:rsidR="00660F8E" w:rsidRPr="000F10E4" w:rsidRDefault="000F10E4" w:rsidP="00660F8E">
      <w:pPr>
        <w:ind w:right="4" w:firstLine="570"/>
        <w:jc w:val="both"/>
        <w:rPr>
          <w:lang w:val="lt-LT"/>
        </w:rPr>
      </w:pPr>
      <w:r w:rsidRPr="000F10E4">
        <w:rPr>
          <w:lang w:val="lt-LT"/>
        </w:rPr>
        <w:t>58</w:t>
      </w:r>
      <w:r w:rsidR="00660F8E" w:rsidRPr="000F10E4">
        <w:rPr>
          <w:lang w:val="lt-LT"/>
        </w:rPr>
        <w:t xml:space="preserve">. Pagal kiekvieną pirkimą, kai atliekamas mažos vertės pirkimas, pirkimo procedūrų ataskaita Viešųjų pirkimų tarnybai neteikiama. Kiekvienais metais Perkančioji organizacija privalo </w:t>
      </w:r>
      <w:r w:rsidR="00660F8E" w:rsidRPr="000F10E4">
        <w:rPr>
          <w:lang w:val="lt-LT"/>
        </w:rPr>
        <w:lastRenderedPageBreak/>
        <w:t>Viešųjų  pirkimų tarnybai  pagal  jos nustatytas formas ir reikalavimus pateikti visų per finansinius metus atliktų mažos vertės pirkimų ataskaitą.</w:t>
      </w:r>
    </w:p>
    <w:p w:rsidR="00660F8E" w:rsidRPr="00F349D8" w:rsidRDefault="00660F8E" w:rsidP="00660F8E">
      <w:pPr>
        <w:ind w:right="4" w:firstLine="570"/>
        <w:jc w:val="both"/>
        <w:rPr>
          <w:color w:val="C00000"/>
          <w:lang w:val="lt-LT"/>
        </w:rPr>
      </w:pPr>
    </w:p>
    <w:p w:rsidR="00660F8E" w:rsidRDefault="00660F8E" w:rsidP="00660F8E">
      <w:pPr>
        <w:pStyle w:val="Heading1"/>
        <w:ind w:left="570" w:right="4" w:hanging="570"/>
      </w:pPr>
      <w:r>
        <w:t>IX. INFORMACIJOS APIE PIRKIMUS TEIKIMAS</w:t>
      </w:r>
    </w:p>
    <w:p w:rsidR="00660F8E" w:rsidRDefault="00660F8E" w:rsidP="00660F8E">
      <w:pPr>
        <w:ind w:right="4" w:firstLine="570"/>
        <w:jc w:val="both"/>
        <w:rPr>
          <w:lang w:val="lt-LT"/>
        </w:rPr>
      </w:pPr>
    </w:p>
    <w:p w:rsidR="00660F8E" w:rsidRDefault="000F10E4" w:rsidP="00660F8E">
      <w:pPr>
        <w:pStyle w:val="hyperlink1"/>
        <w:spacing w:before="0" w:beforeAutospacing="0" w:after="0" w:afterAutospacing="0"/>
        <w:ind w:right="4" w:firstLine="570"/>
        <w:jc w:val="both"/>
        <w:rPr>
          <w:szCs w:val="20"/>
          <w:lang w:val="lt-LT"/>
        </w:rPr>
      </w:pPr>
      <w:r>
        <w:rPr>
          <w:szCs w:val="22"/>
          <w:lang w:val="lt-LT"/>
        </w:rPr>
        <w:t>59</w:t>
      </w:r>
      <w:r w:rsidR="00660F8E">
        <w:rPr>
          <w:szCs w:val="22"/>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60F8E" w:rsidRDefault="000F10E4" w:rsidP="00660F8E">
      <w:pPr>
        <w:pStyle w:val="hyperlink1"/>
        <w:spacing w:before="0" w:beforeAutospacing="0" w:after="0" w:afterAutospacing="0"/>
        <w:ind w:right="4" w:firstLine="570"/>
        <w:jc w:val="both"/>
        <w:rPr>
          <w:szCs w:val="20"/>
          <w:lang w:val="lt-LT"/>
        </w:rPr>
      </w:pPr>
      <w:r>
        <w:rPr>
          <w:lang w:val="lt-LT"/>
        </w:rPr>
        <w:t>60</w:t>
      </w:r>
      <w:r w:rsidR="00660F8E">
        <w:rPr>
          <w:lang w:val="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8E6035" w:rsidRDefault="008E6035" w:rsidP="00660F8E">
      <w:pPr>
        <w:pStyle w:val="CentrBold"/>
        <w:ind w:left="570" w:right="4" w:hanging="570"/>
        <w:rPr>
          <w:rFonts w:ascii="Times New Roman" w:hAnsi="Times New Roman"/>
          <w:sz w:val="24"/>
          <w:szCs w:val="24"/>
          <w:lang w:val="lt-LT"/>
        </w:rPr>
      </w:pPr>
    </w:p>
    <w:p w:rsidR="00660F8E" w:rsidRDefault="00660F8E" w:rsidP="00660F8E">
      <w:pPr>
        <w:pStyle w:val="CentrBold"/>
        <w:ind w:left="570" w:right="4" w:hanging="570"/>
        <w:rPr>
          <w:rFonts w:ascii="Times New Roman" w:hAnsi="Times New Roman"/>
          <w:sz w:val="24"/>
          <w:szCs w:val="24"/>
          <w:lang w:val="lt-LT"/>
        </w:rPr>
      </w:pPr>
      <w:r>
        <w:rPr>
          <w:rFonts w:ascii="Times New Roman" w:hAnsi="Times New Roman"/>
          <w:sz w:val="24"/>
          <w:szCs w:val="24"/>
          <w:lang w:val="lt-LT"/>
        </w:rPr>
        <w:t>X. GINČŲ NAGRINĖJIMAS</w:t>
      </w:r>
    </w:p>
    <w:p w:rsidR="00660F8E" w:rsidRDefault="00660F8E" w:rsidP="00660F8E">
      <w:pPr>
        <w:pStyle w:val="CentrBold"/>
        <w:ind w:left="570" w:right="4" w:hanging="570"/>
        <w:rPr>
          <w:rFonts w:ascii="Times New Roman" w:hAnsi="Times New Roman"/>
          <w:sz w:val="24"/>
          <w:szCs w:val="24"/>
          <w:lang w:val="lt-LT"/>
        </w:rPr>
      </w:pPr>
    </w:p>
    <w:p w:rsidR="00660F8E" w:rsidRDefault="000F10E4" w:rsidP="00660F8E">
      <w:pPr>
        <w:ind w:right="4" w:firstLine="570"/>
        <w:jc w:val="both"/>
        <w:rPr>
          <w:lang w:val="lt-LT"/>
        </w:rPr>
      </w:pPr>
      <w:r>
        <w:rPr>
          <w:lang w:val="lt-LT"/>
        </w:rPr>
        <w:t>61</w:t>
      </w:r>
      <w:r w:rsidR="00660F8E">
        <w:rPr>
          <w:lang w:val="lt-LT"/>
        </w:rPr>
        <w:t xml:space="preserve">. Visi  tiekėjai turi  teisę  pateikti perkančiajai organizacijai pretenziją dėl pirkimo dokumentų, pirkimo   procedūrų,   su   pirkimu  susijusių perkančiosios organizacijos veiksmų ar neveikimo, jeigu mano, kad tai  pažeidžia  jų teises ar teisėtus interesus. Esant tiekėjo pageidavimui,  jis  turi būti žodžiu ar raštu supažindintas su pretenzijos pateikimo ir nagrinėjimo tvarka.  </w:t>
      </w:r>
    </w:p>
    <w:p w:rsidR="00660F8E" w:rsidRPr="000F10E4" w:rsidRDefault="000F10E4" w:rsidP="00660F8E">
      <w:pPr>
        <w:ind w:right="4" w:firstLine="570"/>
        <w:jc w:val="both"/>
        <w:rPr>
          <w:lang w:val="lt-LT"/>
        </w:rPr>
      </w:pPr>
      <w:r w:rsidRPr="000F10E4">
        <w:rPr>
          <w:lang w:val="lt-LT"/>
        </w:rPr>
        <w:t>62</w:t>
      </w:r>
      <w:r w:rsidR="00660F8E" w:rsidRPr="000F10E4">
        <w:rPr>
          <w:lang w:val="lt-LT"/>
        </w:rPr>
        <w:t>. Pretenzijos pateikiamos raštu per 15  dienų nuo pranešimo apie priimtą sprendimą išsiuntimo tiekėjams dienos.</w:t>
      </w:r>
    </w:p>
    <w:p w:rsidR="00660F8E" w:rsidRPr="000F10E4" w:rsidRDefault="000F10E4" w:rsidP="00660F8E">
      <w:pPr>
        <w:ind w:right="4" w:firstLine="570"/>
        <w:jc w:val="both"/>
        <w:rPr>
          <w:lang w:val="lt-LT"/>
        </w:rPr>
      </w:pPr>
      <w:r w:rsidRPr="000F10E4">
        <w:rPr>
          <w:lang w:val="lt-LT"/>
        </w:rPr>
        <w:t>63</w:t>
      </w:r>
      <w:r w:rsidR="00660F8E" w:rsidRPr="000F10E4">
        <w:rPr>
          <w:lang w:val="lt-LT"/>
        </w:rPr>
        <w:t>. Nagrinėjamos  visos  tiekėjų pretenzijos,  gautos  iki pirkimo sutarties sudarymo.</w:t>
      </w:r>
    </w:p>
    <w:p w:rsidR="00660F8E" w:rsidRPr="000F10E4" w:rsidRDefault="000F10E4" w:rsidP="00660F8E">
      <w:pPr>
        <w:ind w:right="4" w:firstLine="570"/>
        <w:jc w:val="both"/>
        <w:rPr>
          <w:lang w:val="lt-LT"/>
        </w:rPr>
      </w:pPr>
      <w:r w:rsidRPr="000F10E4">
        <w:rPr>
          <w:lang w:val="lt-LT"/>
        </w:rPr>
        <w:t>64</w:t>
      </w:r>
      <w:r w:rsidR="00660F8E" w:rsidRPr="000F10E4">
        <w:rPr>
          <w:lang w:val="lt-LT"/>
        </w:rPr>
        <w:t xml:space="preserve">. Gavus tiekėjo rašytinę pretenziją, pretenzijos nagrinėjimo laikotarpiu  pirkimo procedūros yra sustabdomos, o atskirų procedūrų vykdymo terminai  atidedami, kol  šios pretenzijos  bus  išnagrinėtos ir priimtas sprendimas. </w:t>
      </w:r>
    </w:p>
    <w:p w:rsidR="00660F8E" w:rsidRPr="000F10E4" w:rsidRDefault="000F10E4" w:rsidP="00660F8E">
      <w:pPr>
        <w:ind w:right="4" w:firstLine="570"/>
        <w:jc w:val="both"/>
        <w:rPr>
          <w:lang w:val="lt-LT"/>
        </w:rPr>
      </w:pPr>
      <w:r w:rsidRPr="000F10E4">
        <w:rPr>
          <w:lang w:val="lt-LT"/>
        </w:rPr>
        <w:t>65</w:t>
      </w:r>
      <w:r w:rsidR="00660F8E" w:rsidRPr="000F10E4">
        <w:rPr>
          <w:lang w:val="lt-LT"/>
        </w:rPr>
        <w:t>. Pirkimo procedūros nestabdomos, jeigu jas sustabdžius perkančioji organizacija ar tiekėjas patirtų daug didesnių nuostolių už tuos, kuriuos galėtų patirti pretenziją pateikęs tiekėjas, ir tik gavus Viešųjų pirkimų tarnybos sutikimą.</w:t>
      </w:r>
    </w:p>
    <w:p w:rsidR="00660F8E" w:rsidRPr="000F10E4" w:rsidRDefault="000F10E4" w:rsidP="00660F8E">
      <w:pPr>
        <w:ind w:right="4" w:firstLine="570"/>
        <w:jc w:val="both"/>
        <w:rPr>
          <w:lang w:val="lt-LT"/>
        </w:rPr>
      </w:pPr>
      <w:r w:rsidRPr="000F10E4">
        <w:rPr>
          <w:lang w:val="lt-LT"/>
        </w:rPr>
        <w:t>66</w:t>
      </w:r>
      <w:r w:rsidR="00660F8E" w:rsidRPr="000F10E4">
        <w:rPr>
          <w:lang w:val="lt-LT"/>
        </w:rPr>
        <w:t>.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660F8E" w:rsidRPr="000F10E4" w:rsidRDefault="000F10E4" w:rsidP="00660F8E">
      <w:pPr>
        <w:ind w:right="4" w:firstLine="570"/>
        <w:jc w:val="both"/>
        <w:rPr>
          <w:lang w:val="lt-LT"/>
        </w:rPr>
      </w:pPr>
      <w:r w:rsidRPr="000F10E4">
        <w:rPr>
          <w:lang w:val="lt-LT"/>
        </w:rPr>
        <w:t>67</w:t>
      </w:r>
      <w:r w:rsidR="00660F8E" w:rsidRPr="000F10E4">
        <w:rPr>
          <w:lang w:val="lt-LT"/>
        </w:rPr>
        <w:t xml:space="preserve">. Pirkimo procedūrų terminai tęsiami pirkimo procedūrų sustabdymo laikui. </w:t>
      </w:r>
    </w:p>
    <w:p w:rsidR="00660F8E" w:rsidRPr="000F10E4" w:rsidRDefault="000F10E4" w:rsidP="00660F8E">
      <w:pPr>
        <w:ind w:right="4" w:firstLine="570"/>
        <w:jc w:val="both"/>
        <w:rPr>
          <w:lang w:val="lt-LT"/>
        </w:rPr>
      </w:pPr>
      <w:r w:rsidRPr="000F10E4">
        <w:rPr>
          <w:lang w:val="lt-LT"/>
        </w:rPr>
        <w:t>68</w:t>
      </w:r>
      <w:r w:rsidR="00660F8E" w:rsidRPr="000F10E4">
        <w:rPr>
          <w:lang w:val="lt-LT"/>
        </w:rPr>
        <w:t>.  Pretenzija  turi  būti  išnagrinėta  ir  motyvuotas sprendimas  priimtas ne vėliau kaip per 5 dienas nuo  pretenzijos gavimo dienos.</w:t>
      </w:r>
    </w:p>
    <w:p w:rsidR="00660F8E" w:rsidRPr="000F10E4" w:rsidRDefault="000F10E4" w:rsidP="00660F8E">
      <w:pPr>
        <w:ind w:right="4" w:firstLine="570"/>
        <w:jc w:val="both"/>
        <w:rPr>
          <w:lang w:val="lt-LT"/>
        </w:rPr>
      </w:pPr>
      <w:r w:rsidRPr="000F10E4">
        <w:rPr>
          <w:lang w:val="lt-LT"/>
        </w:rPr>
        <w:t>69</w:t>
      </w:r>
      <w:r w:rsidR="00660F8E" w:rsidRPr="000F10E4">
        <w:rPr>
          <w:lang w:val="lt-LT"/>
        </w:rPr>
        <w:t>. Apie priimtą sprendimą ne vėliau kaip kitą darbo dieną turi būti išsiųstas pranešimas pretenziją pateikusiam tiekėjui.</w:t>
      </w:r>
    </w:p>
    <w:p w:rsidR="00660F8E" w:rsidRPr="000F10E4" w:rsidRDefault="000F10E4" w:rsidP="00660F8E">
      <w:pPr>
        <w:ind w:right="4" w:firstLine="570"/>
        <w:jc w:val="both"/>
        <w:rPr>
          <w:lang w:val="lt-LT"/>
        </w:rPr>
      </w:pPr>
      <w:r w:rsidRPr="000F10E4">
        <w:rPr>
          <w:lang w:val="lt-LT"/>
        </w:rPr>
        <w:t>70</w:t>
      </w:r>
      <w:r w:rsidR="00660F8E" w:rsidRPr="000F10E4">
        <w:rPr>
          <w:lang w:val="lt-LT"/>
        </w:rPr>
        <w:t>. Jeigu nagrinėjama pretenzija dėl pirkimo dokumentų reikalavimų iki pasiūlymų pateikimo termino, pripažinus pretenziją pagrįsta ir ją patenkinus, nukeliamas pasiūlymų pateikimo  terminas,  apie  tai informuojant visus pareiškusius norą dalyvauti pirkime dalyvius.</w:t>
      </w:r>
    </w:p>
    <w:p w:rsidR="00660F8E" w:rsidRPr="000F10E4" w:rsidRDefault="000F10E4" w:rsidP="00660F8E">
      <w:pPr>
        <w:ind w:right="4" w:firstLine="570"/>
        <w:jc w:val="both"/>
        <w:rPr>
          <w:lang w:val="lt-LT"/>
        </w:rPr>
      </w:pPr>
      <w:r w:rsidRPr="000F10E4">
        <w:rPr>
          <w:lang w:val="lt-LT"/>
        </w:rPr>
        <w:t>71</w:t>
      </w:r>
      <w:r w:rsidR="00660F8E" w:rsidRPr="000F10E4">
        <w:rPr>
          <w:lang w:val="lt-LT"/>
        </w:rPr>
        <w:t xml:space="preserve">. Tiekėjų pretenzijas nagrinėja </w:t>
      </w:r>
      <w:r w:rsidR="007959B1" w:rsidRPr="000F10E4">
        <w:rPr>
          <w:lang w:val="lt-LT"/>
        </w:rPr>
        <w:t>Trakų r. Senųjų Trakų Andžejaus Stelmachovskio pagrindinės mokyklos</w:t>
      </w:r>
      <w:r w:rsidR="00660F8E" w:rsidRPr="000F10E4">
        <w:rPr>
          <w:lang w:val="lt-LT"/>
        </w:rPr>
        <w:t xml:space="preserve"> direktoriaus  paskirtas darbuotojas, Pirkimų organizatorius, ar Pirkimų komisija.  Sprendimą dėl pretenzijos, remdamasis paskirto darbuotojo išvadomis, Pirkimo organizatoriaus ar Pirkimų komisijos   pirmininko   paaiškinimais,  priima  </w:t>
      </w:r>
      <w:r w:rsidR="007959B1" w:rsidRPr="000F10E4">
        <w:rPr>
          <w:lang w:val="lt-LT"/>
        </w:rPr>
        <w:t>Trakų r. Senųjų Trakų Andžejaus Stelmachovskio pagrindinės mokyklos</w:t>
      </w:r>
      <w:r w:rsidR="00660F8E" w:rsidRPr="000F10E4">
        <w:rPr>
          <w:lang w:val="lt-LT"/>
        </w:rPr>
        <w:t xml:space="preserve"> direktorius.</w:t>
      </w:r>
    </w:p>
    <w:p w:rsidR="00660F8E" w:rsidRDefault="000F10E4" w:rsidP="000F19C4">
      <w:pPr>
        <w:ind w:right="4" w:firstLine="570"/>
        <w:jc w:val="both"/>
        <w:rPr>
          <w:lang w:val="lt-LT"/>
        </w:rPr>
      </w:pPr>
      <w:r w:rsidRPr="000F10E4">
        <w:rPr>
          <w:lang w:val="lt-LT"/>
        </w:rPr>
        <w:t>72. Tiekėjas, kuris mano, kad perkančioji organizacija nesilaikė šio įstatymo reikalavimų ir tuo pažeidė ar pažeis jo teisėtus interesus, gali kreiptis į apygardos teismą, kaip pirmosios instancijos teismą.</w:t>
      </w:r>
    </w:p>
    <w:p w:rsidR="00660F8E" w:rsidRPr="00241229" w:rsidRDefault="00957CF1" w:rsidP="00F16BE6">
      <w:pPr>
        <w:pStyle w:val="Patvirtinta"/>
        <w:ind w:left="0"/>
        <w:jc w:val="both"/>
        <w:rPr>
          <w:rFonts w:ascii="Times New Roman" w:hAnsi="Times New Roman"/>
          <w:sz w:val="24"/>
          <w:szCs w:val="24"/>
          <w:lang w:val="lt-LT"/>
        </w:rPr>
      </w:pPr>
      <w:r>
        <w:rPr>
          <w:noProof/>
        </w:rPr>
        <w:pict>
          <v:line id="Straight Connector 1" o:spid="_x0000_s1026" style="position:absolute;left:0;text-align:left;z-index:251658240;visibility:visible" from="151.05pt,12.65pt" to="310.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L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ms8W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"/>
        </w:pict>
      </w:r>
    </w:p>
    <w:p w:rsidR="00EF60AB" w:rsidRPr="007860E4" w:rsidRDefault="00EF60AB" w:rsidP="00EF60AB">
      <w:pPr>
        <w:ind w:left="5520"/>
        <w:rPr>
          <w:lang w:val="lt-LT"/>
        </w:rPr>
      </w:pPr>
      <w:r>
        <w:rPr>
          <w:lang w:val="lt-LT"/>
        </w:rPr>
        <w:lastRenderedPageBreak/>
        <w:t>Trakų r. Senųjų Trakų Andžejaus Stelmachovskio pagrindinės mokyklos</w:t>
      </w:r>
      <w:r w:rsidRPr="007860E4">
        <w:rPr>
          <w:lang w:val="lt-LT"/>
        </w:rPr>
        <w:t xml:space="preserve"> </w:t>
      </w:r>
      <w:r w:rsidR="00241229">
        <w:rPr>
          <w:lang w:val="lt-LT"/>
        </w:rPr>
        <w:t>mažos vertės</w:t>
      </w:r>
      <w:r>
        <w:rPr>
          <w:lang w:val="lt-LT"/>
        </w:rPr>
        <w:t xml:space="preserve"> </w:t>
      </w:r>
      <w:r w:rsidRPr="007860E4">
        <w:rPr>
          <w:lang w:val="lt-LT"/>
        </w:rPr>
        <w:t>pirkimų taisyklių</w:t>
      </w:r>
    </w:p>
    <w:p w:rsidR="00EF60AB" w:rsidRPr="007860E4" w:rsidRDefault="00EF60AB" w:rsidP="00EF60AB">
      <w:pPr>
        <w:ind w:left="4800" w:firstLine="720"/>
        <w:rPr>
          <w:lang w:val="lt-LT"/>
        </w:rPr>
      </w:pPr>
      <w:r w:rsidRPr="007860E4">
        <w:rPr>
          <w:lang w:val="lt-LT"/>
        </w:rPr>
        <w:t>1 priedas</w:t>
      </w:r>
    </w:p>
    <w:p w:rsidR="00EF60AB" w:rsidRPr="007860E4" w:rsidRDefault="00EF60AB" w:rsidP="00EF60AB">
      <w:pPr>
        <w:ind w:left="5040" w:firstLine="1339"/>
        <w:rPr>
          <w:lang w:val="lt-LT"/>
        </w:rPr>
      </w:pPr>
    </w:p>
    <w:p w:rsidR="00894926" w:rsidRPr="00894926" w:rsidRDefault="00894926" w:rsidP="00894926">
      <w:pPr>
        <w:ind w:left="1440"/>
        <w:rPr>
          <w:lang w:val="lt-LT"/>
        </w:rPr>
      </w:pPr>
      <w:r w:rsidRPr="00894926">
        <w:rPr>
          <w:color w:val="000000"/>
          <w:lang w:val="lt-LT"/>
        </w:rPr>
        <w:t>____________________________________________________________________</w:t>
      </w:r>
      <w:r w:rsidRPr="00894926">
        <w:rPr>
          <w:i/>
          <w:iCs/>
          <w:color w:val="000000"/>
          <w:lang w:val="lt-LT"/>
        </w:rPr>
        <w:t>(perkančiosios organizacijos pavadinimas)</w:t>
      </w:r>
    </w:p>
    <w:p w:rsidR="00894926" w:rsidRPr="00894926" w:rsidRDefault="00894926" w:rsidP="00894926">
      <w:pPr>
        <w:rPr>
          <w:lang w:val="lt-LT"/>
        </w:rPr>
      </w:pPr>
    </w:p>
    <w:p w:rsidR="00894926" w:rsidRPr="00894926" w:rsidRDefault="00894926" w:rsidP="00894926">
      <w:pPr>
        <w:rPr>
          <w:lang w:val="lt-LT"/>
        </w:rPr>
      </w:pPr>
      <w:r w:rsidRPr="00894926">
        <w:rPr>
          <w:lang w:val="lt-LT"/>
        </w:rPr>
        <w:t xml:space="preserve">Trakų r. Senųjų Trakų Andžejaus Stelmachovskio </w:t>
      </w:r>
    </w:p>
    <w:p w:rsidR="00894926" w:rsidRDefault="00894926" w:rsidP="00894926">
      <w:proofErr w:type="spellStart"/>
      <w:proofErr w:type="gramStart"/>
      <w:r>
        <w:t>pagrindinės</w:t>
      </w:r>
      <w:proofErr w:type="spellEnd"/>
      <w:proofErr w:type="gramEnd"/>
      <w:r>
        <w:t xml:space="preserve"> </w:t>
      </w:r>
      <w:proofErr w:type="spellStart"/>
      <w:r>
        <w:t>mokyklos</w:t>
      </w:r>
      <w:proofErr w:type="spellEnd"/>
      <w:r>
        <w:t xml:space="preserve"> </w:t>
      </w:r>
      <w:proofErr w:type="spellStart"/>
      <w:r>
        <w:t>direktoriui</w:t>
      </w:r>
      <w:proofErr w:type="spellEnd"/>
    </w:p>
    <w:tbl>
      <w:tblPr>
        <w:tblW w:w="0" w:type="auto"/>
        <w:tblInd w:w="6345" w:type="dxa"/>
        <w:tblLook w:val="04A0" w:firstRow="1" w:lastRow="0" w:firstColumn="1" w:lastColumn="0" w:noHBand="0" w:noVBand="1"/>
      </w:tblPr>
      <w:tblGrid>
        <w:gridCol w:w="3509"/>
      </w:tblGrid>
      <w:tr w:rsidR="00894926" w:rsidTr="00334FA1">
        <w:tc>
          <w:tcPr>
            <w:tcW w:w="3509" w:type="dxa"/>
          </w:tcPr>
          <w:p w:rsidR="00894926" w:rsidRDefault="00894926" w:rsidP="00334FA1">
            <w:pPr>
              <w:pStyle w:val="Patvirtinta"/>
              <w:ind w:left="0"/>
              <w:rPr>
                <w:i/>
                <w:sz w:val="24"/>
                <w:szCs w:val="24"/>
                <w:lang w:val="lt-LT"/>
              </w:rPr>
            </w:pPr>
          </w:p>
          <w:p w:rsidR="00894926" w:rsidRDefault="00894926" w:rsidP="00334FA1">
            <w:pPr>
              <w:pStyle w:val="Patvirtinta"/>
              <w:ind w:left="0"/>
              <w:rPr>
                <w:i/>
                <w:sz w:val="24"/>
                <w:szCs w:val="24"/>
                <w:lang w:val="lt-LT"/>
              </w:rPr>
            </w:pPr>
            <w:r>
              <w:rPr>
                <w:i/>
                <w:sz w:val="24"/>
                <w:szCs w:val="24"/>
                <w:lang w:val="lt-LT"/>
              </w:rPr>
              <w:t>LEIDŽIU ATLIKTI PIRKIMĄ</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r>
              <w:rPr>
                <w:i/>
                <w:lang w:val="lt-LT"/>
              </w:rPr>
              <w:t>direktorius</w:t>
            </w: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(perkančiosios organizacijos vadovo arba jo įgalioto asmens pareigų pavadinimas)</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(parašas)</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r>
              <w:rPr>
                <w:i/>
                <w:lang w:val="lt-LT"/>
              </w:rPr>
              <w:t>Romuald Gžybovski</w:t>
            </w: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(vardas ir pavardė)</w:t>
            </w:r>
          </w:p>
        </w:tc>
      </w:tr>
    </w:tbl>
    <w:p w:rsidR="00894926" w:rsidRDefault="00894926" w:rsidP="00894926">
      <w:pPr>
        <w:rPr>
          <w:b/>
        </w:rPr>
      </w:pPr>
    </w:p>
    <w:p w:rsidR="00894926" w:rsidRDefault="00894926" w:rsidP="00894926">
      <w:pPr>
        <w:jc w:val="center"/>
        <w:rPr>
          <w:b/>
          <w:bCs/>
          <w:spacing w:val="3"/>
        </w:rPr>
      </w:pPr>
      <w:r>
        <w:rPr>
          <w:b/>
          <w:bCs/>
          <w:spacing w:val="3"/>
        </w:rPr>
        <w:t>PIRKIMO PARAIŠKA–UŽDUOTIS</w:t>
      </w:r>
    </w:p>
    <w:p w:rsidR="00894926" w:rsidRDefault="00894926" w:rsidP="00894926">
      <w:pPr>
        <w:rPr>
          <w:b/>
          <w:bCs/>
          <w:spacing w:val="3"/>
        </w:rPr>
      </w:pP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20__ m._____________ d. Nr. ______</w:t>
      </w: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__________________________</w:t>
      </w: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(vietovės pavadinimas)</w:t>
      </w:r>
    </w:p>
    <w:p w:rsidR="00894926" w:rsidRDefault="00894926" w:rsidP="00894926">
      <w:pPr>
        <w:jc w:val="center"/>
        <w:rPr>
          <w:sz w:val="22"/>
          <w:szCs w:val="22"/>
        </w:rPr>
      </w:pPr>
    </w:p>
    <w:p w:rsidR="00894926" w:rsidRDefault="00894926" w:rsidP="00894926">
      <w:pPr>
        <w:rPr>
          <w:sz w:val="4"/>
          <w:szCs w:val="4"/>
        </w:rPr>
      </w:pPr>
    </w:p>
    <w:tbl>
      <w:tblPr>
        <w:tblW w:w="0" w:type="auto"/>
        <w:tblLook w:val="01E0" w:firstRow="1" w:lastRow="1" w:firstColumn="1" w:lastColumn="1" w:noHBand="0" w:noVBand="0"/>
      </w:tblPr>
      <w:tblGrid>
        <w:gridCol w:w="4548"/>
        <w:gridCol w:w="5022"/>
      </w:tblGrid>
      <w:tr w:rsidR="00894926" w:rsidTr="00334FA1">
        <w:trPr>
          <w:trHeight w:val="70"/>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Atsakingas</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asmuo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iniciatorius</w:t>
            </w:r>
            <w:proofErr w:type="spellEnd"/>
            <w:r>
              <w:rPr>
                <w:sz w:val="22"/>
                <w:szCs w:val="22"/>
              </w:rPr>
              <w:t xml:space="preserve">) </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pPr>
              <w:ind w:right="98"/>
              <w:jc w:val="both"/>
            </w:pPr>
          </w:p>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Pirkimo</w:t>
            </w:r>
            <w:proofErr w:type="spellEnd"/>
            <w:r>
              <w:rPr>
                <w:sz w:val="22"/>
                <w:szCs w:val="22"/>
              </w:rPr>
              <w:t xml:space="preserve"> </w:t>
            </w:r>
            <w:proofErr w:type="spellStart"/>
            <w:r>
              <w:rPr>
                <w:sz w:val="22"/>
                <w:szCs w:val="22"/>
              </w:rPr>
              <w:t>objekto</w:t>
            </w:r>
            <w:proofErr w:type="spellEnd"/>
            <w:r>
              <w:rPr>
                <w:sz w:val="22"/>
                <w:szCs w:val="22"/>
              </w:rPr>
              <w:t xml:space="preserve"> </w:t>
            </w:r>
            <w:proofErr w:type="spellStart"/>
            <w:r>
              <w:rPr>
                <w:sz w:val="22"/>
                <w:szCs w:val="22"/>
              </w:rPr>
              <w:t>pavadinimas</w:t>
            </w:r>
            <w:proofErr w:type="spellEnd"/>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RPr="00C0799E" w:rsidTr="00334FA1">
        <w:tc>
          <w:tcPr>
            <w:tcW w:w="4548" w:type="dxa"/>
            <w:tcBorders>
              <w:top w:val="single" w:sz="4" w:space="0" w:color="auto"/>
              <w:left w:val="single" w:sz="4" w:space="0" w:color="auto"/>
              <w:bottom w:val="single" w:sz="4" w:space="0" w:color="auto"/>
              <w:right w:val="single" w:sz="4" w:space="0" w:color="auto"/>
            </w:tcBorders>
            <w:hideMark/>
          </w:tcPr>
          <w:p w:rsidR="00894926" w:rsidRPr="00894926" w:rsidRDefault="00894926" w:rsidP="00334FA1">
            <w:pPr>
              <w:jc w:val="both"/>
              <w:rPr>
                <w:lang w:val="pl-PL"/>
              </w:rPr>
            </w:pPr>
            <w:r w:rsidRPr="00894926">
              <w:rPr>
                <w:color w:val="000000"/>
                <w:sz w:val="22"/>
                <w:szCs w:val="22"/>
                <w:lang w:val="pl-PL"/>
              </w:rPr>
              <w:t>Pirkimo objekto BVPŽ kodas (kategorija)</w:t>
            </w:r>
          </w:p>
        </w:tc>
        <w:tc>
          <w:tcPr>
            <w:tcW w:w="502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lang w:val="pl-PL"/>
              </w:rPr>
            </w:pPr>
          </w:p>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Trumpas</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aprašymas</w:t>
            </w:r>
            <w:proofErr w:type="spellEnd"/>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Prekių</w:t>
            </w:r>
            <w:proofErr w:type="spellEnd"/>
            <w:r>
              <w:rPr>
                <w:sz w:val="22"/>
                <w:szCs w:val="22"/>
              </w:rPr>
              <w:t xml:space="preserve"> </w:t>
            </w:r>
            <w:proofErr w:type="spellStart"/>
            <w:r>
              <w:rPr>
                <w:sz w:val="22"/>
                <w:szCs w:val="22"/>
              </w:rPr>
              <w:t>kiekis</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apimtys</w:t>
            </w:r>
            <w:proofErr w:type="spellEnd"/>
            <w:r>
              <w:rPr>
                <w:sz w:val="22"/>
                <w:szCs w:val="22"/>
              </w:rPr>
              <w:t xml:space="preserve"> (</w:t>
            </w:r>
            <w:proofErr w:type="spellStart"/>
            <w:r>
              <w:rPr>
                <w:sz w:val="22"/>
                <w:szCs w:val="22"/>
              </w:rPr>
              <w:t>techninė</w:t>
            </w:r>
            <w:proofErr w:type="spellEnd"/>
            <w:r>
              <w:rPr>
                <w:sz w:val="22"/>
                <w:szCs w:val="22"/>
              </w:rPr>
              <w:t xml:space="preserve"> </w:t>
            </w:r>
            <w:proofErr w:type="spellStart"/>
            <w:r>
              <w:rPr>
                <w:sz w:val="22"/>
                <w:szCs w:val="22"/>
              </w:rPr>
              <w:t>specifikacija</w:t>
            </w:r>
            <w:proofErr w:type="spellEnd"/>
            <w:r>
              <w:rPr>
                <w:sz w:val="22"/>
                <w:szCs w:val="22"/>
              </w:rPr>
              <w:t>)</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pPr>
              <w:jc w:val="both"/>
            </w:pPr>
          </w:p>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Planuojama</w:t>
            </w:r>
            <w:proofErr w:type="spellEnd"/>
            <w:r>
              <w:rPr>
                <w:sz w:val="22"/>
                <w:szCs w:val="22"/>
              </w:rPr>
              <w:t xml:space="preserve"> </w:t>
            </w:r>
            <w:proofErr w:type="spellStart"/>
            <w:r>
              <w:rPr>
                <w:sz w:val="22"/>
                <w:szCs w:val="22"/>
              </w:rPr>
              <w:t>maksimali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vertė</w:t>
            </w:r>
            <w:proofErr w:type="spellEnd"/>
            <w:r>
              <w:rPr>
                <w:sz w:val="22"/>
                <w:szCs w:val="22"/>
              </w:rPr>
              <w:t xml:space="preserve">, </w:t>
            </w:r>
            <w:proofErr w:type="spellStart"/>
            <w:r>
              <w:rPr>
                <w:sz w:val="22"/>
                <w:szCs w:val="22"/>
              </w:rPr>
              <w:t>lėšų</w:t>
            </w:r>
            <w:proofErr w:type="spellEnd"/>
            <w:r>
              <w:rPr>
                <w:sz w:val="22"/>
                <w:szCs w:val="22"/>
              </w:rPr>
              <w:t xml:space="preserve"> </w:t>
            </w:r>
            <w:proofErr w:type="spellStart"/>
            <w:r>
              <w:rPr>
                <w:sz w:val="22"/>
                <w:szCs w:val="22"/>
              </w:rPr>
              <w:t>šaltinis</w:t>
            </w:r>
            <w:proofErr w:type="spellEnd"/>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pPr>
              <w:jc w:val="both"/>
            </w:pPr>
          </w:p>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t>Prekių</w:t>
            </w:r>
            <w:proofErr w:type="spellEnd"/>
            <w:r>
              <w:rPr>
                <w:sz w:val="22"/>
                <w:szCs w:val="22"/>
              </w:rPr>
              <w:t xml:space="preserve"> </w:t>
            </w:r>
            <w:proofErr w:type="spellStart"/>
            <w:r>
              <w:rPr>
                <w:sz w:val="22"/>
                <w:szCs w:val="22"/>
              </w:rPr>
              <w:t>pristatymo</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atlikimo</w:t>
            </w:r>
            <w:proofErr w:type="spellEnd"/>
            <w:r>
              <w:rPr>
                <w:sz w:val="22"/>
                <w:szCs w:val="22"/>
              </w:rPr>
              <w:t xml:space="preserve"> </w:t>
            </w:r>
            <w:proofErr w:type="spellStart"/>
            <w:r>
              <w:rPr>
                <w:sz w:val="22"/>
                <w:szCs w:val="22"/>
              </w:rPr>
              <w:t>vieta</w:t>
            </w:r>
            <w:proofErr w:type="spellEnd"/>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RPr="00C0799E" w:rsidTr="00334FA1">
        <w:trPr>
          <w:trHeight w:val="218"/>
        </w:trPr>
        <w:tc>
          <w:tcPr>
            <w:tcW w:w="4548" w:type="dxa"/>
            <w:tcBorders>
              <w:top w:val="single" w:sz="4" w:space="0" w:color="auto"/>
              <w:left w:val="single" w:sz="4" w:space="0" w:color="auto"/>
              <w:bottom w:val="single" w:sz="4" w:space="0" w:color="auto"/>
              <w:right w:val="single" w:sz="4" w:space="0" w:color="auto"/>
            </w:tcBorders>
            <w:hideMark/>
          </w:tcPr>
          <w:p w:rsidR="00894926" w:rsidRPr="00894926" w:rsidRDefault="00894926" w:rsidP="00334FA1">
            <w:pPr>
              <w:jc w:val="both"/>
              <w:rPr>
                <w:lang w:val="pl-PL"/>
              </w:rPr>
            </w:pPr>
            <w:r w:rsidRPr="00894926">
              <w:rPr>
                <w:sz w:val="22"/>
                <w:szCs w:val="22"/>
                <w:lang w:val="pl-PL"/>
              </w:rPr>
              <w:t>Prekių pristatymo ar paslaugų, darbų atlikimo terminas</w:t>
            </w:r>
          </w:p>
        </w:tc>
        <w:tc>
          <w:tcPr>
            <w:tcW w:w="502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lang w:val="pl-PL"/>
              </w:rPr>
            </w:pPr>
          </w:p>
        </w:tc>
      </w:tr>
      <w:tr w:rsidR="00894926" w:rsidTr="00334FA1">
        <w:trPr>
          <w:trHeight w:val="444"/>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sz w:val="22"/>
                <w:szCs w:val="22"/>
              </w:rPr>
            </w:pPr>
            <w:r>
              <w:rPr>
                <w:sz w:val="22"/>
                <w:szCs w:val="22"/>
              </w:rPr>
              <w:t>Minimalūs tiekėjų kvalifikacijos reikalavimai</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rPr>
          <w:trHeight w:val="444"/>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sz w:val="22"/>
                <w:szCs w:val="22"/>
              </w:rPr>
            </w:pPr>
            <w:r>
              <w:rPr>
                <w:sz w:val="22"/>
                <w:szCs w:val="22"/>
              </w:rPr>
              <w:t>Argumentuotas siūlomų kviesti tiekėjų sąrašas (jei pirkimas numatomas vykdyti apklausos būdu)</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rPr>
          <w:trHeight w:val="382"/>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sz w:val="22"/>
                <w:szCs w:val="22"/>
              </w:rPr>
            </w:pPr>
            <w:r>
              <w:rPr>
                <w:sz w:val="22"/>
                <w:szCs w:val="22"/>
              </w:rPr>
              <w:t>Pasiūlymų vertinimo kriterijai: mažiausia kaina ar ekonomiškai naudingiausias pasiūlymas (kai siūloma vertinti ekonomiškai naudingiausio pasiūlymo kriterijumi – ekonominio naudingumo vertinimo kriterijai ir parametrai, jų lyginamieji svoriai ir vertinimo tvarka)</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rPr>
          <w:trHeight w:val="203"/>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color w:val="000000"/>
                <w:spacing w:val="-6"/>
                <w:sz w:val="22"/>
                <w:szCs w:val="22"/>
              </w:rPr>
            </w:pPr>
            <w:r>
              <w:rPr>
                <w:color w:val="000000"/>
                <w:spacing w:val="-6"/>
                <w:sz w:val="22"/>
                <w:szCs w:val="22"/>
              </w:rPr>
              <w:t>Galimybės pirkime taikyti aplinkosaugos kriterijus</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rPr>
          <w:trHeight w:val="203"/>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sz w:val="22"/>
                <w:szCs w:val="22"/>
              </w:rPr>
            </w:pPr>
            <w:r>
              <w:rPr>
                <w:color w:val="000000"/>
                <w:spacing w:val="-6"/>
                <w:sz w:val="22"/>
                <w:szCs w:val="22"/>
              </w:rPr>
              <w:t>Priežastys, dėl kurių pirkimas vykdomas neplanine tvarka (jei reikia)</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rPr>
          <w:trHeight w:val="203"/>
        </w:trPr>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pStyle w:val="BodyText3"/>
              <w:spacing w:after="0"/>
              <w:jc w:val="both"/>
              <w:rPr>
                <w:color w:val="000000"/>
                <w:spacing w:val="-6"/>
                <w:sz w:val="22"/>
                <w:szCs w:val="22"/>
              </w:rPr>
            </w:pPr>
            <w:r>
              <w:rPr>
                <w:color w:val="000000"/>
                <w:spacing w:val="-6"/>
                <w:sz w:val="22"/>
                <w:szCs w:val="22"/>
              </w:rPr>
              <w:t>Numatomas pirkimo būdas</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proofErr w:type="spellStart"/>
            <w:r>
              <w:rPr>
                <w:sz w:val="22"/>
                <w:szCs w:val="22"/>
              </w:rPr>
              <w:lastRenderedPageBreak/>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straipsnis</w:t>
            </w:r>
            <w:proofErr w:type="spellEnd"/>
            <w:r>
              <w:rPr>
                <w:sz w:val="22"/>
                <w:szCs w:val="22"/>
              </w:rPr>
              <w:t xml:space="preserve">, </w:t>
            </w:r>
            <w:proofErr w:type="spellStart"/>
            <w:r>
              <w:rPr>
                <w:sz w:val="22"/>
                <w:szCs w:val="22"/>
              </w:rPr>
              <w:t>dali</w:t>
            </w:r>
            <w:proofErr w:type="spellEnd"/>
            <w:r>
              <w:rPr>
                <w:sz w:val="22"/>
                <w:szCs w:val="22"/>
              </w:rPr>
              <w:t xml:space="preserve">, </w:t>
            </w:r>
            <w:proofErr w:type="spellStart"/>
            <w:r>
              <w:rPr>
                <w:sz w:val="22"/>
                <w:szCs w:val="22"/>
              </w:rPr>
              <w:t>punktas</w:t>
            </w:r>
            <w:proofErr w:type="spellEnd"/>
            <w:r>
              <w:rPr>
                <w:sz w:val="22"/>
                <w:szCs w:val="22"/>
              </w:rPr>
              <w:t xml:space="preserve"> (</w:t>
            </w:r>
            <w:proofErr w:type="spellStart"/>
            <w:r>
              <w:rPr>
                <w:sz w:val="22"/>
                <w:szCs w:val="22"/>
              </w:rPr>
              <w:t>papunktis</w:t>
            </w:r>
            <w:proofErr w:type="spellEnd"/>
            <w:r>
              <w:rPr>
                <w:sz w:val="22"/>
                <w:szCs w:val="22"/>
              </w:rPr>
              <w:t xml:space="preserve">), </w:t>
            </w:r>
            <w:proofErr w:type="spellStart"/>
            <w:r>
              <w:rPr>
                <w:sz w:val="22"/>
                <w:szCs w:val="22"/>
              </w:rPr>
              <w:t>kuriuo</w:t>
            </w:r>
            <w:proofErr w:type="spellEnd"/>
            <w:r>
              <w:rPr>
                <w:sz w:val="22"/>
                <w:szCs w:val="22"/>
              </w:rPr>
              <w:t xml:space="preserve"> </w:t>
            </w:r>
            <w:proofErr w:type="spellStart"/>
            <w:r>
              <w:rPr>
                <w:sz w:val="22"/>
                <w:szCs w:val="22"/>
              </w:rPr>
              <w:t>vadovaujantis</w:t>
            </w:r>
            <w:proofErr w:type="spellEnd"/>
            <w:r>
              <w:rPr>
                <w:sz w:val="22"/>
                <w:szCs w:val="22"/>
              </w:rPr>
              <w:t xml:space="preserve"> </w:t>
            </w:r>
            <w:proofErr w:type="spellStart"/>
            <w:r>
              <w:rPr>
                <w:sz w:val="22"/>
                <w:szCs w:val="22"/>
              </w:rPr>
              <w:t>atlikta</w:t>
            </w:r>
            <w:proofErr w:type="spellEnd"/>
            <w:r>
              <w:rPr>
                <w:sz w:val="22"/>
                <w:szCs w:val="22"/>
              </w:rPr>
              <w:t xml:space="preserve"> </w:t>
            </w:r>
            <w:proofErr w:type="spellStart"/>
            <w:r>
              <w:rPr>
                <w:sz w:val="22"/>
                <w:szCs w:val="22"/>
              </w:rPr>
              <w:t>apklausa</w:t>
            </w:r>
            <w:proofErr w:type="spellEnd"/>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r w:rsidR="00894926" w:rsidTr="00334FA1">
        <w:tc>
          <w:tcPr>
            <w:tcW w:w="4548" w:type="dxa"/>
            <w:tcBorders>
              <w:top w:val="single" w:sz="4" w:space="0" w:color="auto"/>
              <w:left w:val="single" w:sz="4" w:space="0" w:color="auto"/>
              <w:bottom w:val="single" w:sz="4" w:space="0" w:color="auto"/>
              <w:right w:val="single" w:sz="4" w:space="0" w:color="auto"/>
            </w:tcBorders>
            <w:hideMark/>
          </w:tcPr>
          <w:p w:rsidR="00894926" w:rsidRDefault="00894926" w:rsidP="00334FA1">
            <w:pPr>
              <w:jc w:val="both"/>
            </w:pPr>
            <w:r>
              <w:rPr>
                <w:color w:val="000000"/>
                <w:spacing w:val="-6"/>
                <w:sz w:val="22"/>
                <w:szCs w:val="22"/>
              </w:rPr>
              <w:t xml:space="preserve">Kita </w:t>
            </w:r>
            <w:proofErr w:type="spellStart"/>
            <w:r>
              <w:rPr>
                <w:color w:val="000000"/>
                <w:spacing w:val="-6"/>
                <w:sz w:val="22"/>
                <w:szCs w:val="22"/>
              </w:rPr>
              <w:t>reikalinga</w:t>
            </w:r>
            <w:proofErr w:type="spellEnd"/>
            <w:r>
              <w:rPr>
                <w:color w:val="000000"/>
                <w:spacing w:val="-6"/>
                <w:sz w:val="22"/>
                <w:szCs w:val="22"/>
              </w:rPr>
              <w:t xml:space="preserve"> </w:t>
            </w:r>
            <w:proofErr w:type="spellStart"/>
            <w:r>
              <w:rPr>
                <w:color w:val="000000"/>
                <w:spacing w:val="-6"/>
                <w:sz w:val="22"/>
                <w:szCs w:val="22"/>
              </w:rPr>
              <w:t>informacija</w:t>
            </w:r>
            <w:proofErr w:type="spellEnd"/>
            <w:r>
              <w:rPr>
                <w:color w:val="000000"/>
                <w:spacing w:val="-6"/>
                <w:sz w:val="22"/>
                <w:szCs w:val="22"/>
              </w:rPr>
              <w:t xml:space="preserve">: </w:t>
            </w:r>
            <w:proofErr w:type="spellStart"/>
            <w:r>
              <w:rPr>
                <w:sz w:val="22"/>
                <w:szCs w:val="22"/>
              </w:rPr>
              <w:t>planai</w:t>
            </w:r>
            <w:proofErr w:type="spellEnd"/>
            <w:r>
              <w:rPr>
                <w:sz w:val="22"/>
                <w:szCs w:val="22"/>
              </w:rPr>
              <w:t xml:space="preserve">, </w:t>
            </w:r>
            <w:proofErr w:type="spellStart"/>
            <w:r>
              <w:rPr>
                <w:sz w:val="22"/>
                <w:szCs w:val="22"/>
              </w:rPr>
              <w:t>brėžiniai</w:t>
            </w:r>
            <w:proofErr w:type="spellEnd"/>
            <w:r>
              <w:rPr>
                <w:sz w:val="22"/>
                <w:szCs w:val="22"/>
              </w:rPr>
              <w:t xml:space="preserve">, </w:t>
            </w:r>
            <w:proofErr w:type="spellStart"/>
            <w:r>
              <w:rPr>
                <w:sz w:val="22"/>
                <w:szCs w:val="22"/>
              </w:rPr>
              <w:t>projektai</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kiekių</w:t>
            </w:r>
            <w:proofErr w:type="spellEnd"/>
            <w:r>
              <w:rPr>
                <w:sz w:val="22"/>
                <w:szCs w:val="22"/>
              </w:rPr>
              <w:t xml:space="preserve"> </w:t>
            </w:r>
            <w:proofErr w:type="spellStart"/>
            <w:r>
              <w:rPr>
                <w:sz w:val="22"/>
                <w:szCs w:val="22"/>
              </w:rPr>
              <w:t>žiniaraščiai</w:t>
            </w:r>
            <w:proofErr w:type="spellEnd"/>
            <w:r>
              <w:rPr>
                <w:sz w:val="22"/>
                <w:szCs w:val="22"/>
              </w:rPr>
              <w:t xml:space="preserve"> </w:t>
            </w:r>
            <w:proofErr w:type="spellStart"/>
            <w:r>
              <w:rPr>
                <w:sz w:val="22"/>
                <w:szCs w:val="22"/>
              </w:rPr>
              <w:t>pridedami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reikia</w:t>
            </w:r>
            <w:proofErr w:type="spellEnd"/>
            <w:r>
              <w:rPr>
                <w:sz w:val="22"/>
                <w:szCs w:val="22"/>
              </w:rPr>
              <w:t>)</w:t>
            </w:r>
          </w:p>
        </w:tc>
        <w:tc>
          <w:tcPr>
            <w:tcW w:w="5022" w:type="dxa"/>
            <w:tcBorders>
              <w:top w:val="single" w:sz="4" w:space="0" w:color="auto"/>
              <w:left w:val="single" w:sz="4" w:space="0" w:color="auto"/>
              <w:bottom w:val="single" w:sz="4" w:space="0" w:color="auto"/>
              <w:right w:val="single" w:sz="4" w:space="0" w:color="auto"/>
            </w:tcBorders>
          </w:tcPr>
          <w:p w:rsidR="00894926" w:rsidRDefault="00894926" w:rsidP="00334FA1"/>
        </w:tc>
      </w:tr>
    </w:tbl>
    <w:p w:rsidR="00894926" w:rsidRDefault="00894926" w:rsidP="00894926"/>
    <w:p w:rsidR="00894926" w:rsidRDefault="00894926" w:rsidP="00894926">
      <w:proofErr w:type="spellStart"/>
      <w:r>
        <w:t>Prašome</w:t>
      </w:r>
      <w:proofErr w:type="spellEnd"/>
      <w:r>
        <w:t xml:space="preserve"> </w:t>
      </w:r>
      <w:proofErr w:type="spellStart"/>
      <w:r>
        <w:t>pavesti</w:t>
      </w:r>
      <w:proofErr w:type="spellEnd"/>
      <w:r>
        <w:t xml:space="preserve"> </w:t>
      </w:r>
      <w:proofErr w:type="spellStart"/>
      <w:r>
        <w:t>pirkimą</w:t>
      </w:r>
      <w:proofErr w:type="spellEnd"/>
      <w:r>
        <w:t xml:space="preserve"> </w:t>
      </w:r>
      <w:proofErr w:type="spellStart"/>
      <w:r>
        <w:t>vykdyti</w:t>
      </w:r>
      <w:proofErr w:type="spellEnd"/>
      <w:r>
        <w:tab/>
        <w:t>_______________________________________________</w:t>
      </w:r>
    </w:p>
    <w:p w:rsidR="00894926" w:rsidRDefault="00894926" w:rsidP="00894926">
      <w:pPr>
        <w:ind w:left="2880" w:firstLine="720"/>
        <w:jc w:val="both"/>
        <w:rPr>
          <w:i/>
        </w:rPr>
      </w:pPr>
      <w:r>
        <w:rPr>
          <w:i/>
        </w:rPr>
        <w:t>(</w:t>
      </w:r>
      <w:proofErr w:type="spellStart"/>
      <w:r>
        <w:rPr>
          <w:i/>
        </w:rPr>
        <w:t>Pirkimo</w:t>
      </w:r>
      <w:proofErr w:type="spellEnd"/>
      <w:r>
        <w:rPr>
          <w:i/>
        </w:rPr>
        <w:t xml:space="preserve"> </w:t>
      </w:r>
      <w:proofErr w:type="spellStart"/>
      <w:r>
        <w:rPr>
          <w:i/>
        </w:rPr>
        <w:t>organizatoriui</w:t>
      </w:r>
      <w:proofErr w:type="spellEnd"/>
      <w:r>
        <w:rPr>
          <w:i/>
        </w:rPr>
        <w:t xml:space="preserve">, </w:t>
      </w:r>
      <w:proofErr w:type="spellStart"/>
      <w:r>
        <w:rPr>
          <w:i/>
        </w:rPr>
        <w:t>Viešųjų</w:t>
      </w:r>
      <w:proofErr w:type="spellEnd"/>
      <w:r>
        <w:rPr>
          <w:i/>
        </w:rPr>
        <w:t xml:space="preserve"> </w:t>
      </w:r>
      <w:proofErr w:type="spellStart"/>
      <w:r>
        <w:rPr>
          <w:i/>
        </w:rPr>
        <w:t>pirkimų</w:t>
      </w:r>
      <w:proofErr w:type="spellEnd"/>
      <w:r>
        <w:rPr>
          <w:i/>
        </w:rPr>
        <w:t xml:space="preserve"> </w:t>
      </w:r>
      <w:proofErr w:type="spellStart"/>
      <w:r>
        <w:rPr>
          <w:i/>
        </w:rPr>
        <w:t>komisijai</w:t>
      </w:r>
      <w:proofErr w:type="spellEnd"/>
      <w:r>
        <w:rPr>
          <w:i/>
        </w:rPr>
        <w:t>)</w:t>
      </w:r>
    </w:p>
    <w:p w:rsidR="00894926" w:rsidRDefault="00894926" w:rsidP="00894926">
      <w:pPr>
        <w:ind w:left="2880" w:firstLine="720"/>
        <w:jc w:val="both"/>
        <w:rPr>
          <w:i/>
        </w:rPr>
      </w:pPr>
    </w:p>
    <w:p w:rsidR="00894926" w:rsidRDefault="00894926" w:rsidP="00894926">
      <w:pPr>
        <w:ind w:left="2880" w:firstLine="720"/>
        <w:jc w:val="both"/>
        <w:rPr>
          <w:i/>
        </w:rPr>
      </w:pPr>
    </w:p>
    <w:tbl>
      <w:tblPr>
        <w:tblW w:w="0" w:type="auto"/>
        <w:tblCellMar>
          <w:left w:w="0" w:type="dxa"/>
          <w:right w:w="0" w:type="dxa"/>
        </w:tblCellMar>
        <w:tblLook w:val="04A0" w:firstRow="1" w:lastRow="0" w:firstColumn="1" w:lastColumn="0" w:noHBand="0" w:noVBand="1"/>
      </w:tblPr>
      <w:tblGrid>
        <w:gridCol w:w="3228"/>
        <w:gridCol w:w="462"/>
        <w:gridCol w:w="1995"/>
        <w:gridCol w:w="670"/>
        <w:gridCol w:w="2821"/>
      </w:tblGrid>
      <w:tr w:rsidR="00894926" w:rsidTr="00334FA1">
        <w:tc>
          <w:tcPr>
            <w:tcW w:w="3228" w:type="dxa"/>
            <w:tcBorders>
              <w:top w:val="single" w:sz="8" w:space="0" w:color="auto"/>
              <w:left w:val="nil"/>
              <w:bottom w:val="nil"/>
              <w:right w:val="nil"/>
            </w:tcBorders>
            <w:tcMar>
              <w:top w:w="0" w:type="dxa"/>
              <w:left w:w="108" w:type="dxa"/>
              <w:bottom w:w="0" w:type="dxa"/>
              <w:right w:w="108" w:type="dxa"/>
            </w:tcMar>
            <w:hideMark/>
          </w:tcPr>
          <w:p w:rsidR="00894926" w:rsidRDefault="00894926" w:rsidP="00334FA1">
            <w:pPr>
              <w:spacing w:before="100" w:beforeAutospacing="1" w:after="100" w:afterAutospacing="1"/>
            </w:pPr>
            <w:r>
              <w:rPr>
                <w:i/>
                <w:iCs/>
                <w:sz w:val="22"/>
                <w:szCs w:val="22"/>
              </w:rPr>
              <w:t>(</w:t>
            </w:r>
            <w:proofErr w:type="spellStart"/>
            <w:r>
              <w:rPr>
                <w:i/>
                <w:iCs/>
                <w:sz w:val="22"/>
                <w:szCs w:val="22"/>
              </w:rPr>
              <w:t>pirkimo</w:t>
            </w:r>
            <w:proofErr w:type="spellEnd"/>
            <w:r>
              <w:rPr>
                <w:i/>
                <w:iCs/>
                <w:sz w:val="22"/>
                <w:szCs w:val="22"/>
              </w:rPr>
              <w:t xml:space="preserve"> </w:t>
            </w:r>
            <w:proofErr w:type="spellStart"/>
            <w:r>
              <w:rPr>
                <w:i/>
                <w:iCs/>
                <w:sz w:val="22"/>
                <w:szCs w:val="22"/>
              </w:rPr>
              <w:t>iniciatoriaus</w:t>
            </w:r>
            <w:proofErr w:type="spellEnd"/>
            <w:r>
              <w:rPr>
                <w:i/>
                <w:iCs/>
                <w:sz w:val="22"/>
                <w:szCs w:val="22"/>
              </w:rPr>
              <w:t xml:space="preserve"> </w:t>
            </w:r>
            <w:proofErr w:type="spellStart"/>
            <w:r>
              <w:rPr>
                <w:i/>
                <w:iCs/>
                <w:sz w:val="22"/>
                <w:szCs w:val="22"/>
              </w:rPr>
              <w:t>pareigos</w:t>
            </w:r>
            <w:proofErr w:type="spellEnd"/>
            <w:r>
              <w:rPr>
                <w:i/>
                <w:iCs/>
                <w:sz w:val="22"/>
                <w:szCs w:val="22"/>
              </w:rPr>
              <w:t>)</w:t>
            </w:r>
          </w:p>
        </w:tc>
        <w:tc>
          <w:tcPr>
            <w:tcW w:w="462" w:type="dxa"/>
            <w:tcMar>
              <w:top w:w="0" w:type="dxa"/>
              <w:left w:w="108" w:type="dxa"/>
              <w:bottom w:w="0" w:type="dxa"/>
              <w:right w:w="108" w:type="dxa"/>
            </w:tcMar>
            <w:hideMark/>
          </w:tcPr>
          <w:p w:rsidR="00894926" w:rsidRDefault="00894926" w:rsidP="00334FA1">
            <w:pPr>
              <w:spacing w:before="100" w:beforeAutospacing="1" w:after="100" w:afterAutospacing="1"/>
              <w:ind w:firstLine="567"/>
              <w:jc w:val="center"/>
            </w:pPr>
            <w:r>
              <w:rPr>
                <w:i/>
                <w:iCs/>
                <w:sz w:val="22"/>
                <w:szCs w:val="22"/>
              </w:rPr>
              <w:t> </w:t>
            </w:r>
          </w:p>
        </w:tc>
        <w:tc>
          <w:tcPr>
            <w:tcW w:w="1995" w:type="dxa"/>
            <w:tcBorders>
              <w:top w:val="single" w:sz="8" w:space="0" w:color="auto"/>
              <w:left w:val="nil"/>
              <w:bottom w:val="nil"/>
              <w:right w:val="nil"/>
            </w:tcBorders>
            <w:tcMar>
              <w:top w:w="0" w:type="dxa"/>
              <w:left w:w="108" w:type="dxa"/>
              <w:bottom w:w="0" w:type="dxa"/>
              <w:right w:w="108" w:type="dxa"/>
            </w:tcMar>
            <w:hideMark/>
          </w:tcPr>
          <w:p w:rsidR="00894926" w:rsidRDefault="00894926" w:rsidP="00334FA1">
            <w:pPr>
              <w:spacing w:before="100" w:beforeAutospacing="1" w:after="100" w:afterAutospacing="1"/>
              <w:jc w:val="center"/>
            </w:pPr>
            <w:r>
              <w:rPr>
                <w:i/>
                <w:iCs/>
                <w:sz w:val="22"/>
                <w:szCs w:val="22"/>
              </w:rPr>
              <w:t>(</w:t>
            </w:r>
            <w:proofErr w:type="spellStart"/>
            <w:r>
              <w:rPr>
                <w:i/>
                <w:iCs/>
                <w:sz w:val="22"/>
                <w:szCs w:val="22"/>
              </w:rPr>
              <w:t>parašas</w:t>
            </w:r>
            <w:proofErr w:type="spellEnd"/>
            <w:r>
              <w:rPr>
                <w:i/>
                <w:iCs/>
                <w:sz w:val="22"/>
                <w:szCs w:val="22"/>
              </w:rPr>
              <w:t>)</w:t>
            </w:r>
          </w:p>
        </w:tc>
        <w:tc>
          <w:tcPr>
            <w:tcW w:w="670" w:type="dxa"/>
            <w:tcMar>
              <w:top w:w="0" w:type="dxa"/>
              <w:left w:w="108" w:type="dxa"/>
              <w:bottom w:w="0" w:type="dxa"/>
              <w:right w:w="108" w:type="dxa"/>
            </w:tcMar>
            <w:hideMark/>
          </w:tcPr>
          <w:p w:rsidR="00894926" w:rsidRDefault="00894926" w:rsidP="00334FA1">
            <w:pPr>
              <w:spacing w:before="100" w:beforeAutospacing="1" w:after="100" w:afterAutospacing="1"/>
              <w:jc w:val="center"/>
            </w:pPr>
            <w:r>
              <w:rPr>
                <w:i/>
                <w:iCs/>
                <w:sz w:val="22"/>
                <w:szCs w:val="22"/>
              </w:rPr>
              <w:t> </w:t>
            </w:r>
          </w:p>
        </w:tc>
        <w:tc>
          <w:tcPr>
            <w:tcW w:w="2821" w:type="dxa"/>
            <w:tcBorders>
              <w:top w:val="single" w:sz="8" w:space="0" w:color="auto"/>
              <w:left w:val="nil"/>
              <w:bottom w:val="nil"/>
              <w:right w:val="nil"/>
            </w:tcBorders>
            <w:tcMar>
              <w:top w:w="0" w:type="dxa"/>
              <w:left w:w="108" w:type="dxa"/>
              <w:bottom w:w="0" w:type="dxa"/>
              <w:right w:w="108" w:type="dxa"/>
            </w:tcMar>
            <w:hideMark/>
          </w:tcPr>
          <w:p w:rsidR="00894926" w:rsidRDefault="00894926" w:rsidP="00334FA1">
            <w:pPr>
              <w:spacing w:before="100" w:beforeAutospacing="1" w:after="100" w:afterAutospacing="1"/>
              <w:jc w:val="center"/>
            </w:pPr>
            <w:r>
              <w:rPr>
                <w:i/>
                <w:iCs/>
                <w:sz w:val="22"/>
                <w:szCs w:val="22"/>
              </w:rPr>
              <w:t>(</w:t>
            </w:r>
            <w:proofErr w:type="spellStart"/>
            <w:r>
              <w:rPr>
                <w:i/>
                <w:iCs/>
                <w:sz w:val="22"/>
                <w:szCs w:val="22"/>
              </w:rPr>
              <w:t>vardas</w:t>
            </w:r>
            <w:proofErr w:type="spellEnd"/>
            <w:r>
              <w:rPr>
                <w:i/>
                <w:iCs/>
                <w:sz w:val="22"/>
                <w:szCs w:val="22"/>
              </w:rPr>
              <w:t xml:space="preserve"> </w:t>
            </w:r>
            <w:proofErr w:type="spellStart"/>
            <w:r>
              <w:rPr>
                <w:i/>
                <w:iCs/>
                <w:sz w:val="22"/>
                <w:szCs w:val="22"/>
              </w:rPr>
              <w:t>ir</w:t>
            </w:r>
            <w:proofErr w:type="spellEnd"/>
            <w:r>
              <w:rPr>
                <w:i/>
                <w:iCs/>
                <w:sz w:val="22"/>
                <w:szCs w:val="22"/>
              </w:rPr>
              <w:t xml:space="preserve"> </w:t>
            </w:r>
            <w:proofErr w:type="spellStart"/>
            <w:r>
              <w:rPr>
                <w:i/>
                <w:iCs/>
                <w:sz w:val="22"/>
                <w:szCs w:val="22"/>
              </w:rPr>
              <w:t>pavardė</w:t>
            </w:r>
            <w:proofErr w:type="spellEnd"/>
            <w:r>
              <w:rPr>
                <w:i/>
                <w:iCs/>
                <w:sz w:val="22"/>
                <w:szCs w:val="22"/>
              </w:rPr>
              <w:t>)</w:t>
            </w:r>
          </w:p>
        </w:tc>
      </w:tr>
    </w:tbl>
    <w:p w:rsidR="00894926" w:rsidRDefault="00894926" w:rsidP="00894926"/>
    <w:p w:rsidR="00894926" w:rsidRDefault="00894926" w:rsidP="00894926">
      <w:proofErr w:type="spellStart"/>
      <w:r>
        <w:t>Paraiška</w:t>
      </w:r>
      <w:proofErr w:type="spellEnd"/>
      <w:r>
        <w:t>–</w:t>
      </w:r>
      <w:proofErr w:type="spellStart"/>
      <w:r>
        <w:t>užduotis</w:t>
      </w:r>
      <w:proofErr w:type="spellEnd"/>
      <w:r>
        <w:t xml:space="preserve"> </w:t>
      </w:r>
      <w:proofErr w:type="spellStart"/>
      <w:r>
        <w:t>pirkimui</w:t>
      </w:r>
      <w:proofErr w:type="spellEnd"/>
      <w:r>
        <w:t xml:space="preserve"> </w:t>
      </w:r>
      <w:proofErr w:type="spellStart"/>
      <w:r>
        <w:t>suderinta</w:t>
      </w:r>
      <w:proofErr w:type="spellEnd"/>
      <w:r>
        <w:t>:</w:t>
      </w:r>
    </w:p>
    <w:p w:rsidR="00894926" w:rsidRDefault="00894926" w:rsidP="00894926"/>
    <w:tbl>
      <w:tblPr>
        <w:tblW w:w="0" w:type="auto"/>
        <w:tblLook w:val="04A0" w:firstRow="1" w:lastRow="0" w:firstColumn="1" w:lastColumn="0" w:noHBand="0" w:noVBand="1"/>
      </w:tblPr>
      <w:tblGrid>
        <w:gridCol w:w="2802"/>
      </w:tblGrid>
      <w:tr w:rsidR="00894926" w:rsidTr="00334FA1">
        <w:tc>
          <w:tcPr>
            <w:tcW w:w="2802" w:type="dxa"/>
          </w:tcPr>
          <w:p w:rsidR="00894926" w:rsidRDefault="00894926" w:rsidP="00334FA1">
            <w:pPr>
              <w:rPr>
                <w:color w:val="000000"/>
              </w:rPr>
            </w:pP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perkančiosios</w:t>
            </w:r>
            <w:proofErr w:type="spellEnd"/>
            <w:r>
              <w:rPr>
                <w:i/>
                <w:color w:val="000000"/>
              </w:rPr>
              <w:t xml:space="preserve"> </w:t>
            </w:r>
            <w:proofErr w:type="spellStart"/>
            <w:r>
              <w:rPr>
                <w:i/>
                <w:color w:val="000000"/>
              </w:rPr>
              <w:t>organizacijos</w:t>
            </w:r>
            <w:proofErr w:type="spellEnd"/>
            <w:r>
              <w:rPr>
                <w:i/>
                <w:color w:val="000000"/>
              </w:rPr>
              <w:t xml:space="preserve"> </w:t>
            </w:r>
            <w:proofErr w:type="spellStart"/>
            <w:r>
              <w:rPr>
                <w:i/>
                <w:color w:val="000000"/>
              </w:rPr>
              <w:t>finansininko</w:t>
            </w:r>
            <w:proofErr w:type="spellEnd"/>
            <w:r>
              <w:rPr>
                <w:i/>
                <w:color w:val="000000"/>
              </w:rPr>
              <w:t xml:space="preserve"> </w:t>
            </w:r>
            <w:proofErr w:type="spellStart"/>
            <w:r>
              <w:rPr>
                <w:i/>
                <w:color w:val="000000"/>
              </w:rPr>
              <w:t>pareigos</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parašas</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vardas</w:t>
            </w:r>
            <w:proofErr w:type="spellEnd"/>
            <w:r>
              <w:rPr>
                <w:i/>
                <w:color w:val="000000"/>
              </w:rPr>
              <w:t xml:space="preserve"> </w:t>
            </w:r>
            <w:proofErr w:type="spellStart"/>
            <w:r>
              <w:rPr>
                <w:i/>
                <w:color w:val="000000"/>
              </w:rPr>
              <w:t>ir</w:t>
            </w:r>
            <w:proofErr w:type="spellEnd"/>
            <w:r>
              <w:rPr>
                <w:i/>
                <w:color w:val="000000"/>
              </w:rPr>
              <w:t xml:space="preserve"> </w:t>
            </w:r>
            <w:proofErr w:type="spellStart"/>
            <w:r>
              <w:rPr>
                <w:i/>
                <w:color w:val="000000"/>
              </w:rPr>
              <w:t>pavardė</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(data)</w:t>
            </w:r>
          </w:p>
        </w:tc>
      </w:tr>
    </w:tbl>
    <w:p w:rsidR="00894926" w:rsidRDefault="00894926" w:rsidP="00894926">
      <w:pPr>
        <w:pStyle w:val="Linija"/>
        <w:spacing w:line="240" w:lineRule="auto"/>
        <w:jc w:val="left"/>
        <w:rPr>
          <w:sz w:val="24"/>
          <w:szCs w:val="24"/>
          <w:lang w:val="lt-LT"/>
        </w:rPr>
      </w:pPr>
    </w:p>
    <w:p w:rsidR="00894926" w:rsidRDefault="00894926" w:rsidP="00894926">
      <w:pPr>
        <w:pStyle w:val="Linija"/>
        <w:spacing w:line="240" w:lineRule="auto"/>
        <w:ind w:left="6237"/>
        <w:jc w:val="right"/>
        <w:rPr>
          <w:sz w:val="24"/>
          <w:szCs w:val="24"/>
          <w:lang w:val="lt-LT"/>
        </w:rPr>
      </w:pPr>
      <w:r>
        <w:br w:type="page"/>
      </w:r>
    </w:p>
    <w:p w:rsidR="00894926" w:rsidRPr="007860E4" w:rsidRDefault="00894926" w:rsidP="00894926">
      <w:pPr>
        <w:ind w:left="5520"/>
        <w:rPr>
          <w:lang w:val="lt-LT"/>
        </w:rPr>
      </w:pPr>
      <w:r>
        <w:rPr>
          <w:lang w:val="lt-LT"/>
        </w:rPr>
        <w:lastRenderedPageBreak/>
        <w:t>Trakų r. Senųjų Trakų Andžejaus Stelmachovskio pagrindinės mokyklos</w:t>
      </w:r>
      <w:r w:rsidRPr="007860E4">
        <w:rPr>
          <w:lang w:val="lt-LT"/>
        </w:rPr>
        <w:t xml:space="preserve"> </w:t>
      </w:r>
      <w:r w:rsidR="00241229">
        <w:rPr>
          <w:lang w:val="lt-LT"/>
        </w:rPr>
        <w:t>mažos vertės</w:t>
      </w:r>
      <w:r>
        <w:rPr>
          <w:lang w:val="lt-LT"/>
        </w:rPr>
        <w:t xml:space="preserve"> </w:t>
      </w:r>
      <w:bookmarkStart w:id="5" w:name="_GoBack"/>
      <w:bookmarkEnd w:id="5"/>
      <w:r w:rsidRPr="007860E4">
        <w:rPr>
          <w:lang w:val="lt-LT"/>
        </w:rPr>
        <w:t>pirkimų taisyklių</w:t>
      </w:r>
    </w:p>
    <w:p w:rsidR="00894926" w:rsidRDefault="002308D3" w:rsidP="00894926">
      <w:pPr>
        <w:ind w:left="4800" w:firstLine="720"/>
        <w:rPr>
          <w:lang w:val="lt-LT"/>
        </w:rPr>
      </w:pPr>
      <w:r>
        <w:rPr>
          <w:lang w:val="lt-LT"/>
        </w:rPr>
        <w:t>2</w:t>
      </w:r>
      <w:r w:rsidR="00894926" w:rsidRPr="007860E4">
        <w:rPr>
          <w:lang w:val="lt-LT"/>
        </w:rPr>
        <w:t xml:space="preserve"> priedas</w:t>
      </w:r>
    </w:p>
    <w:p w:rsidR="00894926" w:rsidRPr="007860E4" w:rsidRDefault="00894926" w:rsidP="00894926">
      <w:pPr>
        <w:ind w:left="4800" w:firstLine="720"/>
        <w:rPr>
          <w:lang w:val="lt-LT"/>
        </w:rPr>
      </w:pPr>
    </w:p>
    <w:p w:rsidR="00894926" w:rsidRDefault="00894926" w:rsidP="00894926">
      <w:pPr>
        <w:pStyle w:val="CentrBoldm"/>
        <w:rPr>
          <w:rFonts w:ascii="Times New Roman" w:hAnsi="Times New Roman"/>
          <w:color w:val="000000"/>
          <w:sz w:val="24"/>
          <w:szCs w:val="24"/>
          <w:lang w:val="lt-LT"/>
        </w:rPr>
      </w:pPr>
      <w:r>
        <w:rPr>
          <w:rFonts w:ascii="Times New Roman" w:hAnsi="Times New Roman"/>
          <w:b w:val="0"/>
          <w:bCs w:val="0"/>
          <w:color w:val="000000"/>
          <w:sz w:val="24"/>
          <w:szCs w:val="24"/>
          <w:lang w:val="lt-LT"/>
        </w:rPr>
        <w:t>______________________________________________________</w:t>
      </w: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(perkančiosios organizacijos pavadinimas)</w:t>
      </w:r>
    </w:p>
    <w:tbl>
      <w:tblPr>
        <w:tblW w:w="0" w:type="auto"/>
        <w:tblInd w:w="6345" w:type="dxa"/>
        <w:tblLook w:val="04A0" w:firstRow="1" w:lastRow="0" w:firstColumn="1" w:lastColumn="0" w:noHBand="0" w:noVBand="1"/>
      </w:tblPr>
      <w:tblGrid>
        <w:gridCol w:w="3509"/>
      </w:tblGrid>
      <w:tr w:rsidR="00894926" w:rsidTr="00334FA1">
        <w:tc>
          <w:tcPr>
            <w:tcW w:w="3509" w:type="dxa"/>
          </w:tcPr>
          <w:p w:rsidR="00894926" w:rsidRDefault="00894926" w:rsidP="00334FA1">
            <w:pPr>
              <w:pStyle w:val="Patvirtinta"/>
              <w:ind w:left="0"/>
              <w:rPr>
                <w:i/>
                <w:sz w:val="24"/>
                <w:szCs w:val="24"/>
                <w:lang w:val="lt-LT"/>
              </w:rPr>
            </w:pPr>
          </w:p>
          <w:p w:rsidR="00894926" w:rsidRDefault="00894926" w:rsidP="00334FA1">
            <w:pPr>
              <w:pStyle w:val="Patvirtinta"/>
              <w:ind w:left="0"/>
              <w:rPr>
                <w:i/>
                <w:sz w:val="24"/>
                <w:szCs w:val="24"/>
                <w:lang w:val="lt-LT"/>
              </w:rPr>
            </w:pPr>
            <w:r>
              <w:rPr>
                <w:i/>
                <w:sz w:val="24"/>
                <w:szCs w:val="24"/>
                <w:lang w:val="lt-LT"/>
              </w:rPr>
              <w:t>TVIRTINU</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(perkančiosios organizacijos vadovo arba jo įgalioto asmens pareigų pavadinimas)</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(parašas)</w:t>
            </w:r>
          </w:p>
        </w:tc>
      </w:tr>
      <w:tr w:rsidR="00894926" w:rsidTr="00334FA1">
        <w:tc>
          <w:tcPr>
            <w:tcW w:w="3509" w:type="dxa"/>
            <w:tcBorders>
              <w:top w:val="nil"/>
              <w:left w:val="nil"/>
              <w:bottom w:val="single" w:sz="4" w:space="0" w:color="auto"/>
              <w:right w:val="nil"/>
            </w:tcBorders>
          </w:tcPr>
          <w:p w:rsidR="00894926" w:rsidRDefault="00894926" w:rsidP="00334FA1">
            <w:pPr>
              <w:pStyle w:val="Patvirtinta"/>
              <w:ind w:left="0"/>
              <w:rPr>
                <w:i/>
                <w:lang w:val="lt-LT"/>
              </w:rPr>
            </w:pPr>
          </w:p>
        </w:tc>
      </w:tr>
      <w:tr w:rsidR="00894926" w:rsidTr="00334FA1">
        <w:tc>
          <w:tcPr>
            <w:tcW w:w="3509" w:type="dxa"/>
            <w:tcBorders>
              <w:top w:val="single" w:sz="4" w:space="0" w:color="auto"/>
              <w:left w:val="nil"/>
              <w:bottom w:val="nil"/>
              <w:right w:val="nil"/>
            </w:tcBorders>
            <w:hideMark/>
          </w:tcPr>
          <w:p w:rsidR="00894926" w:rsidRDefault="00894926" w:rsidP="00334FA1">
            <w:pPr>
              <w:pStyle w:val="Patvirtinta"/>
              <w:ind w:left="0"/>
              <w:rPr>
                <w:i/>
                <w:lang w:val="lt-LT"/>
              </w:rPr>
            </w:pPr>
            <w:r>
              <w:rPr>
                <w:i/>
                <w:lang w:val="lt-LT"/>
              </w:rPr>
              <w:t>(vardas ir pavardė)</w:t>
            </w:r>
          </w:p>
        </w:tc>
      </w:tr>
    </w:tbl>
    <w:p w:rsidR="00894926" w:rsidRDefault="00894926" w:rsidP="00894926">
      <w:pPr>
        <w:jc w:val="center"/>
        <w:rPr>
          <w:b/>
          <w:color w:val="000000"/>
        </w:rPr>
      </w:pPr>
    </w:p>
    <w:p w:rsidR="00894926" w:rsidRDefault="00894926" w:rsidP="00894926">
      <w:pPr>
        <w:jc w:val="center"/>
        <w:rPr>
          <w:b/>
          <w:color w:val="000000"/>
        </w:rPr>
      </w:pPr>
    </w:p>
    <w:p w:rsidR="00894926" w:rsidRDefault="00894926" w:rsidP="00894926">
      <w:pPr>
        <w:jc w:val="center"/>
        <w:rPr>
          <w:b/>
          <w:color w:val="000000"/>
        </w:rPr>
      </w:pPr>
      <w:r>
        <w:rPr>
          <w:b/>
          <w:color w:val="000000"/>
        </w:rPr>
        <w:t>MAŽOS VERTĖS VIEŠOJO PIRKIMO PAŽYMA</w:t>
      </w:r>
    </w:p>
    <w:p w:rsidR="00894926" w:rsidRDefault="00894926" w:rsidP="00894926">
      <w:pPr>
        <w:pStyle w:val="CentrBoldm"/>
        <w:rPr>
          <w:rFonts w:ascii="Times New Roman" w:hAnsi="Times New Roman"/>
          <w:b w:val="0"/>
          <w:bCs w:val="0"/>
          <w:color w:val="000000"/>
          <w:sz w:val="24"/>
          <w:szCs w:val="24"/>
          <w:lang w:val="lt-LT"/>
        </w:rPr>
      </w:pP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20__ m._____________ d. Nr. ______</w:t>
      </w: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color w:val="000000"/>
          <w:sz w:val="24"/>
          <w:szCs w:val="24"/>
          <w:lang w:val="lt-LT"/>
        </w:rPr>
        <w:t>__________________________</w:t>
      </w:r>
    </w:p>
    <w:p w:rsidR="00894926" w:rsidRDefault="00894926" w:rsidP="00894926">
      <w:pPr>
        <w:pStyle w:val="CentrBoldm"/>
        <w:rPr>
          <w:rFonts w:ascii="Times New Roman" w:hAnsi="Times New Roman"/>
          <w:b w:val="0"/>
          <w:bCs w:val="0"/>
          <w:color w:val="000000"/>
          <w:sz w:val="24"/>
          <w:szCs w:val="24"/>
          <w:lang w:val="lt-LT"/>
        </w:rPr>
      </w:pPr>
      <w:r>
        <w:rPr>
          <w:rFonts w:ascii="Times New Roman" w:hAnsi="Times New Roman"/>
          <w:b w:val="0"/>
          <w:bCs w:val="0"/>
          <w:i/>
          <w:iCs/>
          <w:color w:val="000000"/>
          <w:sz w:val="24"/>
          <w:szCs w:val="24"/>
          <w:lang w:val="lt-LT"/>
        </w:rPr>
        <w:t>(vietovės pavadinimas)</w:t>
      </w:r>
    </w:p>
    <w:p w:rsidR="00894926" w:rsidRDefault="00894926" w:rsidP="00894926">
      <w:pPr>
        <w:jc w:val="center"/>
        <w:rPr>
          <w:b/>
          <w:color w:val="000000"/>
        </w:rPr>
      </w:pPr>
    </w:p>
    <w:p w:rsidR="00894926" w:rsidRDefault="00894926" w:rsidP="00894926">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94926" w:rsidTr="00334FA1">
        <w:tc>
          <w:tcPr>
            <w:tcW w:w="9854"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roofErr w:type="spellStart"/>
            <w:r>
              <w:rPr>
                <w:color w:val="000000"/>
              </w:rPr>
              <w:t>Pirkimo</w:t>
            </w:r>
            <w:proofErr w:type="spellEnd"/>
            <w:r>
              <w:rPr>
                <w:color w:val="000000"/>
              </w:rPr>
              <w:t xml:space="preserve"> </w:t>
            </w:r>
            <w:proofErr w:type="spellStart"/>
            <w:r>
              <w:rPr>
                <w:color w:val="000000"/>
              </w:rPr>
              <w:t>objekto</w:t>
            </w:r>
            <w:proofErr w:type="spellEnd"/>
            <w:r>
              <w:rPr>
                <w:color w:val="000000"/>
              </w:rPr>
              <w:t xml:space="preserve"> </w:t>
            </w:r>
            <w:proofErr w:type="spellStart"/>
            <w:r>
              <w:rPr>
                <w:color w:val="000000"/>
              </w:rPr>
              <w:t>pavadinimas</w:t>
            </w:r>
            <w:proofErr w:type="spellEnd"/>
            <w:r>
              <w:rPr>
                <w:color w:val="000000"/>
              </w:rPr>
              <w:t>:</w:t>
            </w:r>
          </w:p>
          <w:p w:rsidR="00894926" w:rsidRDefault="00894926" w:rsidP="00334FA1">
            <w:pPr>
              <w:rPr>
                <w:color w:val="000000"/>
              </w:rPr>
            </w:pPr>
          </w:p>
          <w:p w:rsidR="00894926" w:rsidRDefault="00894926" w:rsidP="00334FA1">
            <w:pPr>
              <w:rPr>
                <w:color w:val="000000"/>
              </w:rPr>
            </w:pPr>
          </w:p>
          <w:p w:rsidR="00894926" w:rsidRDefault="00894926" w:rsidP="00334FA1">
            <w:pPr>
              <w:rPr>
                <w:color w:val="000000"/>
              </w:rPr>
            </w:pPr>
          </w:p>
          <w:p w:rsidR="00894926" w:rsidRDefault="00894926" w:rsidP="00334FA1">
            <w:pPr>
              <w:rPr>
                <w:color w:val="000000"/>
              </w:rPr>
            </w:pPr>
          </w:p>
        </w:tc>
      </w:tr>
      <w:tr w:rsidR="00894926" w:rsidTr="00334FA1">
        <w:tc>
          <w:tcPr>
            <w:tcW w:w="9854"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roofErr w:type="spellStart"/>
            <w:r>
              <w:rPr>
                <w:color w:val="000000"/>
              </w:rPr>
              <w:t>Pirkimo</w:t>
            </w:r>
            <w:proofErr w:type="spellEnd"/>
            <w:r>
              <w:rPr>
                <w:color w:val="000000"/>
              </w:rPr>
              <w:t xml:space="preserve"> </w:t>
            </w:r>
            <w:proofErr w:type="spellStart"/>
            <w:r>
              <w:rPr>
                <w:color w:val="000000"/>
              </w:rPr>
              <w:t>būdas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jo</w:t>
            </w:r>
            <w:proofErr w:type="spellEnd"/>
            <w:r>
              <w:rPr>
                <w:color w:val="000000"/>
              </w:rPr>
              <w:t xml:space="preserve"> </w:t>
            </w:r>
            <w:proofErr w:type="spellStart"/>
            <w:r>
              <w:rPr>
                <w:color w:val="000000"/>
              </w:rPr>
              <w:t>pasirinkimo</w:t>
            </w:r>
            <w:proofErr w:type="spellEnd"/>
            <w:r>
              <w:rPr>
                <w:color w:val="000000"/>
              </w:rPr>
              <w:t xml:space="preserve"> </w:t>
            </w:r>
            <w:proofErr w:type="spellStart"/>
            <w:r>
              <w:rPr>
                <w:color w:val="000000"/>
              </w:rPr>
              <w:t>pagrindas</w:t>
            </w:r>
            <w:proofErr w:type="spellEnd"/>
            <w:r>
              <w:rPr>
                <w:color w:val="000000"/>
              </w:rPr>
              <w:t xml:space="preserve"> </w:t>
            </w:r>
            <w:r>
              <w:rPr>
                <w:i/>
                <w:color w:val="000000"/>
              </w:rPr>
              <w:t>(</w:t>
            </w:r>
            <w:proofErr w:type="spellStart"/>
            <w:r>
              <w:rPr>
                <w:i/>
                <w:color w:val="000000"/>
              </w:rPr>
              <w:t>nustatytas</w:t>
            </w:r>
            <w:proofErr w:type="spellEnd"/>
            <w:r>
              <w:rPr>
                <w:i/>
                <w:color w:val="000000"/>
              </w:rPr>
              <w:t xml:space="preserve">, </w:t>
            </w:r>
            <w:proofErr w:type="spellStart"/>
            <w:r>
              <w:rPr>
                <w:i/>
                <w:color w:val="000000"/>
              </w:rPr>
              <w:t>vadovaujantis</w:t>
            </w:r>
            <w:proofErr w:type="spellEnd"/>
            <w:r>
              <w:rPr>
                <w:i/>
                <w:color w:val="000000"/>
              </w:rPr>
              <w:t xml:space="preserve"> </w:t>
            </w:r>
            <w:proofErr w:type="spellStart"/>
            <w:r>
              <w:rPr>
                <w:i/>
                <w:color w:val="000000"/>
              </w:rPr>
              <w:t>perkančiosios</w:t>
            </w:r>
            <w:proofErr w:type="spellEnd"/>
            <w:r>
              <w:rPr>
                <w:i/>
                <w:color w:val="000000"/>
              </w:rPr>
              <w:t xml:space="preserve"> </w:t>
            </w:r>
            <w:proofErr w:type="spellStart"/>
            <w:r>
              <w:rPr>
                <w:i/>
                <w:color w:val="000000"/>
              </w:rPr>
              <w:t>organizacijos</w:t>
            </w:r>
            <w:proofErr w:type="spellEnd"/>
            <w:r>
              <w:rPr>
                <w:i/>
                <w:color w:val="000000"/>
              </w:rPr>
              <w:t xml:space="preserve"> </w:t>
            </w:r>
            <w:proofErr w:type="spellStart"/>
            <w:r>
              <w:rPr>
                <w:i/>
                <w:color w:val="000000"/>
              </w:rPr>
              <w:t>supaprastintų</w:t>
            </w:r>
            <w:proofErr w:type="spellEnd"/>
            <w:r>
              <w:rPr>
                <w:i/>
                <w:color w:val="000000"/>
              </w:rPr>
              <w:t xml:space="preserve"> </w:t>
            </w:r>
            <w:proofErr w:type="spellStart"/>
            <w:r>
              <w:rPr>
                <w:i/>
                <w:color w:val="000000"/>
              </w:rPr>
              <w:t>pirkimų</w:t>
            </w:r>
            <w:proofErr w:type="spellEnd"/>
            <w:r>
              <w:rPr>
                <w:i/>
                <w:color w:val="000000"/>
              </w:rPr>
              <w:t xml:space="preserve"> </w:t>
            </w:r>
            <w:proofErr w:type="spellStart"/>
            <w:r>
              <w:rPr>
                <w:i/>
                <w:color w:val="000000"/>
              </w:rPr>
              <w:t>taisyklėmis</w:t>
            </w:r>
            <w:proofErr w:type="spellEnd"/>
            <w:r>
              <w:rPr>
                <w:i/>
                <w:color w:val="000000"/>
              </w:rPr>
              <w:t>)</w:t>
            </w:r>
            <w:r>
              <w:rPr>
                <w:color w:val="000000"/>
              </w:rPr>
              <w:t>:</w:t>
            </w:r>
          </w:p>
          <w:p w:rsidR="00894926" w:rsidRDefault="00894926" w:rsidP="00334FA1">
            <w:pPr>
              <w:rPr>
                <w:color w:val="000000"/>
              </w:rPr>
            </w:pPr>
          </w:p>
          <w:p w:rsidR="00894926" w:rsidRDefault="00894926" w:rsidP="00334FA1">
            <w:pPr>
              <w:rPr>
                <w:color w:val="000000"/>
              </w:rPr>
            </w:pPr>
          </w:p>
          <w:p w:rsidR="00894926" w:rsidRDefault="00894926" w:rsidP="00334FA1">
            <w:pPr>
              <w:rPr>
                <w:color w:val="000000"/>
              </w:rPr>
            </w:pPr>
          </w:p>
          <w:p w:rsidR="00894926" w:rsidRDefault="00894926" w:rsidP="00334FA1">
            <w:pPr>
              <w:rPr>
                <w:color w:val="000000"/>
              </w:rPr>
            </w:pPr>
          </w:p>
        </w:tc>
      </w:tr>
      <w:tr w:rsidR="00894926" w:rsidTr="00334FA1">
        <w:tc>
          <w:tcPr>
            <w:tcW w:w="9854"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roofErr w:type="spellStart"/>
            <w:r>
              <w:rPr>
                <w:color w:val="000000"/>
              </w:rPr>
              <w:t>Pirkimo</w:t>
            </w:r>
            <w:proofErr w:type="spellEnd"/>
            <w:r>
              <w:rPr>
                <w:color w:val="000000"/>
              </w:rPr>
              <w:t xml:space="preserve"> </w:t>
            </w:r>
            <w:proofErr w:type="spellStart"/>
            <w:r>
              <w:rPr>
                <w:color w:val="000000"/>
              </w:rPr>
              <w:t>objekto</w:t>
            </w:r>
            <w:proofErr w:type="spellEnd"/>
            <w:r>
              <w:rPr>
                <w:color w:val="000000"/>
              </w:rPr>
              <w:t xml:space="preserve"> </w:t>
            </w:r>
            <w:proofErr w:type="spellStart"/>
            <w:r>
              <w:rPr>
                <w:color w:val="000000"/>
              </w:rPr>
              <w:t>aprašymas</w:t>
            </w:r>
            <w:proofErr w:type="spellEnd"/>
            <w:r>
              <w:rPr>
                <w:color w:val="000000"/>
              </w:rPr>
              <w:t xml:space="preserve"> (</w:t>
            </w:r>
            <w:proofErr w:type="spellStart"/>
            <w:r>
              <w:rPr>
                <w:color w:val="000000"/>
              </w:rPr>
              <w:t>pagrindiniai</w:t>
            </w:r>
            <w:proofErr w:type="spellEnd"/>
            <w:r>
              <w:rPr>
                <w:color w:val="000000"/>
              </w:rPr>
              <w:t xml:space="preserve"> </w:t>
            </w:r>
            <w:proofErr w:type="spellStart"/>
            <w:r>
              <w:rPr>
                <w:color w:val="000000"/>
              </w:rPr>
              <w:t>kiekybiniai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kokybiniai</w:t>
            </w:r>
            <w:proofErr w:type="spellEnd"/>
            <w:r>
              <w:rPr>
                <w:color w:val="000000"/>
              </w:rPr>
              <w:t xml:space="preserve"> </w:t>
            </w:r>
            <w:proofErr w:type="spellStart"/>
            <w:r>
              <w:rPr>
                <w:color w:val="000000"/>
              </w:rPr>
              <w:t>reikalavimai</w:t>
            </w:r>
            <w:proofErr w:type="spellEnd"/>
            <w:r>
              <w:rPr>
                <w:color w:val="000000"/>
              </w:rPr>
              <w:t>):</w:t>
            </w:r>
          </w:p>
          <w:p w:rsidR="00894926" w:rsidRDefault="00894926" w:rsidP="00334FA1">
            <w:pPr>
              <w:pStyle w:val="ListParagraph"/>
              <w:ind w:firstLine="0"/>
              <w:jc w:val="left"/>
              <w:rPr>
                <w:color w:val="000000"/>
                <w:sz w:val="24"/>
                <w:szCs w:val="24"/>
              </w:rPr>
            </w:pPr>
          </w:p>
          <w:p w:rsidR="00894926" w:rsidRDefault="00894926" w:rsidP="00334FA1">
            <w:pPr>
              <w:pStyle w:val="ListParagraph"/>
              <w:ind w:firstLine="0"/>
              <w:jc w:val="left"/>
              <w:rPr>
                <w:color w:val="000000"/>
                <w:sz w:val="24"/>
                <w:szCs w:val="24"/>
              </w:rPr>
            </w:pPr>
          </w:p>
          <w:p w:rsidR="00894926" w:rsidRDefault="00894926" w:rsidP="00334FA1">
            <w:pPr>
              <w:pStyle w:val="ListParagraph"/>
              <w:ind w:firstLine="0"/>
              <w:jc w:val="left"/>
              <w:rPr>
                <w:color w:val="000000"/>
                <w:sz w:val="24"/>
                <w:szCs w:val="24"/>
              </w:rPr>
            </w:pPr>
          </w:p>
          <w:p w:rsidR="00894926" w:rsidRDefault="00894926" w:rsidP="00334FA1">
            <w:pPr>
              <w:rPr>
                <w:color w:val="000000"/>
              </w:rPr>
            </w:pPr>
          </w:p>
        </w:tc>
      </w:tr>
      <w:tr w:rsidR="00894926" w:rsidTr="00334FA1">
        <w:tc>
          <w:tcPr>
            <w:tcW w:w="9854" w:type="dxa"/>
            <w:tcBorders>
              <w:top w:val="single" w:sz="4" w:space="0" w:color="auto"/>
              <w:left w:val="single" w:sz="4" w:space="0" w:color="auto"/>
              <w:bottom w:val="single" w:sz="4" w:space="0" w:color="auto"/>
              <w:right w:val="single" w:sz="4" w:space="0" w:color="auto"/>
            </w:tcBorders>
            <w:hideMark/>
          </w:tcPr>
          <w:p w:rsidR="00894926" w:rsidRDefault="00894926" w:rsidP="00334FA1">
            <w:pPr>
              <w:rPr>
                <w:color w:val="000000"/>
              </w:rPr>
            </w:pPr>
            <w:r>
              <w:rPr>
                <w:color w:val="000000"/>
              </w:rPr>
              <w:t xml:space="preserve">BVPŽ </w:t>
            </w:r>
            <w:proofErr w:type="spellStart"/>
            <w:r>
              <w:rPr>
                <w:color w:val="000000"/>
              </w:rPr>
              <w:t>kodas</w:t>
            </w:r>
            <w:proofErr w:type="spellEnd"/>
            <w:r>
              <w:rPr>
                <w:color w:val="000000"/>
              </w:rPr>
              <w:t xml:space="preserve">: </w:t>
            </w:r>
          </w:p>
        </w:tc>
      </w:tr>
      <w:tr w:rsidR="00894926" w:rsidTr="00334FA1">
        <w:tc>
          <w:tcPr>
            <w:tcW w:w="9854" w:type="dxa"/>
            <w:tcBorders>
              <w:top w:val="single" w:sz="4" w:space="0" w:color="auto"/>
              <w:left w:val="single" w:sz="4" w:space="0" w:color="auto"/>
              <w:bottom w:val="single" w:sz="4" w:space="0" w:color="auto"/>
              <w:right w:val="single" w:sz="4" w:space="0" w:color="auto"/>
            </w:tcBorders>
            <w:hideMark/>
          </w:tcPr>
          <w:p w:rsidR="00894926" w:rsidRDefault="00894926" w:rsidP="00334FA1">
            <w:pPr>
              <w:rPr>
                <w:color w:val="000000"/>
              </w:rPr>
            </w:pPr>
            <w:proofErr w:type="spellStart"/>
            <w:r>
              <w:rPr>
                <w:color w:val="000000"/>
              </w:rPr>
              <w:t>Pasiūlymų</w:t>
            </w:r>
            <w:proofErr w:type="spellEnd"/>
            <w:r>
              <w:rPr>
                <w:color w:val="000000"/>
              </w:rPr>
              <w:t xml:space="preserve"> </w:t>
            </w:r>
            <w:proofErr w:type="spellStart"/>
            <w:r>
              <w:rPr>
                <w:color w:val="000000"/>
              </w:rPr>
              <w:t>vertinimo</w:t>
            </w:r>
            <w:proofErr w:type="spellEnd"/>
            <w:r>
              <w:rPr>
                <w:color w:val="000000"/>
              </w:rPr>
              <w:t xml:space="preserve"> </w:t>
            </w:r>
            <w:proofErr w:type="spellStart"/>
            <w:r>
              <w:rPr>
                <w:color w:val="000000"/>
              </w:rPr>
              <w:t>kriterijus</w:t>
            </w:r>
            <w:proofErr w:type="spellEnd"/>
            <w:r>
              <w:rPr>
                <w:color w:val="000000"/>
              </w:rPr>
              <w:t>:</w:t>
            </w:r>
          </w:p>
        </w:tc>
      </w:tr>
    </w:tbl>
    <w:p w:rsidR="00894926" w:rsidRDefault="00894926" w:rsidP="00894926">
      <w:pPr>
        <w:rPr>
          <w:b/>
          <w:color w:val="000000"/>
        </w:rPr>
      </w:pPr>
    </w:p>
    <w:tbl>
      <w:tblPr>
        <w:tblW w:w="9889" w:type="dxa"/>
        <w:tblLook w:val="04A0" w:firstRow="1" w:lastRow="0" w:firstColumn="1" w:lastColumn="0" w:noHBand="0" w:noVBand="1"/>
      </w:tblPr>
      <w:tblGrid>
        <w:gridCol w:w="4361"/>
        <w:gridCol w:w="709"/>
        <w:gridCol w:w="283"/>
        <w:gridCol w:w="567"/>
        <w:gridCol w:w="284"/>
        <w:gridCol w:w="3685"/>
      </w:tblGrid>
      <w:tr w:rsidR="00894926" w:rsidTr="00334FA1">
        <w:tc>
          <w:tcPr>
            <w:tcW w:w="4361" w:type="dxa"/>
            <w:hideMark/>
          </w:tcPr>
          <w:p w:rsidR="00894926" w:rsidRDefault="00894926" w:rsidP="00334FA1">
            <w:pPr>
              <w:rPr>
                <w:color w:val="000000"/>
              </w:rPr>
            </w:pPr>
            <w:proofErr w:type="spellStart"/>
            <w:r>
              <w:rPr>
                <w:color w:val="000000"/>
              </w:rPr>
              <w:t>Pirkimas</w:t>
            </w:r>
            <w:proofErr w:type="spellEnd"/>
            <w:r>
              <w:rPr>
                <w:color w:val="000000"/>
              </w:rPr>
              <w:t xml:space="preserve"> </w:t>
            </w:r>
            <w:proofErr w:type="spellStart"/>
            <w:r>
              <w:rPr>
                <w:color w:val="000000"/>
              </w:rPr>
              <w:t>vykdomas</w:t>
            </w:r>
            <w:proofErr w:type="spellEnd"/>
            <w:r>
              <w:rPr>
                <w:color w:val="000000"/>
              </w:rPr>
              <w:t xml:space="preserve"> CVP IS </w:t>
            </w:r>
            <w:proofErr w:type="spellStart"/>
            <w:r>
              <w:rPr>
                <w:color w:val="000000"/>
              </w:rPr>
              <w:t>priemonėmis</w:t>
            </w:r>
            <w:proofErr w:type="spellEnd"/>
            <w:r>
              <w:rPr>
                <w:color w:val="000000"/>
              </w:rPr>
              <w:t xml:space="preserve">:  </w:t>
            </w:r>
          </w:p>
        </w:tc>
        <w:tc>
          <w:tcPr>
            <w:tcW w:w="709" w:type="dxa"/>
            <w:tcBorders>
              <w:top w:val="nil"/>
              <w:left w:val="nil"/>
              <w:bottom w:val="nil"/>
              <w:right w:val="single" w:sz="12" w:space="0" w:color="auto"/>
            </w:tcBorders>
            <w:hideMark/>
          </w:tcPr>
          <w:p w:rsidR="00894926" w:rsidRDefault="00894926" w:rsidP="00334FA1">
            <w:pPr>
              <w:rPr>
                <w:color w:val="000000"/>
              </w:rPr>
            </w:pPr>
            <w:proofErr w:type="spellStart"/>
            <w:r>
              <w:rPr>
                <w:color w:val="000000"/>
              </w:rPr>
              <w:t>taip</w:t>
            </w:r>
            <w:proofErr w:type="spellEnd"/>
          </w:p>
        </w:tc>
        <w:tc>
          <w:tcPr>
            <w:tcW w:w="283" w:type="dxa"/>
            <w:tcBorders>
              <w:top w:val="single" w:sz="12" w:space="0" w:color="auto"/>
              <w:left w:val="single" w:sz="12" w:space="0" w:color="auto"/>
              <w:bottom w:val="single" w:sz="12" w:space="0" w:color="auto"/>
              <w:right w:val="single" w:sz="12" w:space="0" w:color="auto"/>
            </w:tcBorders>
          </w:tcPr>
          <w:p w:rsidR="00894926" w:rsidRDefault="00894926" w:rsidP="00334FA1">
            <w:pPr>
              <w:rPr>
                <w:color w:val="000000"/>
              </w:rPr>
            </w:pPr>
          </w:p>
        </w:tc>
        <w:tc>
          <w:tcPr>
            <w:tcW w:w="567" w:type="dxa"/>
            <w:tcBorders>
              <w:top w:val="nil"/>
              <w:left w:val="single" w:sz="12" w:space="0" w:color="auto"/>
              <w:bottom w:val="nil"/>
              <w:right w:val="single" w:sz="12" w:space="0" w:color="auto"/>
            </w:tcBorders>
            <w:hideMark/>
          </w:tcPr>
          <w:p w:rsidR="00894926" w:rsidRDefault="00894926" w:rsidP="00334FA1">
            <w:pPr>
              <w:rPr>
                <w:color w:val="000000"/>
              </w:rPr>
            </w:pPr>
            <w:r>
              <w:rPr>
                <w:color w:val="000000"/>
              </w:rPr>
              <w:t>ne</w:t>
            </w:r>
          </w:p>
        </w:tc>
        <w:tc>
          <w:tcPr>
            <w:tcW w:w="284" w:type="dxa"/>
            <w:tcBorders>
              <w:top w:val="single" w:sz="12" w:space="0" w:color="auto"/>
              <w:left w:val="single" w:sz="12" w:space="0" w:color="auto"/>
              <w:bottom w:val="single" w:sz="12" w:space="0" w:color="auto"/>
              <w:right w:val="single" w:sz="12" w:space="0" w:color="auto"/>
            </w:tcBorders>
          </w:tcPr>
          <w:p w:rsidR="00894926" w:rsidRDefault="00894926" w:rsidP="00334FA1">
            <w:pPr>
              <w:rPr>
                <w:color w:val="000000"/>
              </w:rPr>
            </w:pPr>
          </w:p>
        </w:tc>
        <w:tc>
          <w:tcPr>
            <w:tcW w:w="3685" w:type="dxa"/>
            <w:tcBorders>
              <w:top w:val="nil"/>
              <w:left w:val="single" w:sz="12" w:space="0" w:color="auto"/>
              <w:bottom w:val="nil"/>
              <w:right w:val="nil"/>
            </w:tcBorders>
          </w:tcPr>
          <w:p w:rsidR="00894926" w:rsidRDefault="00894926" w:rsidP="00334FA1">
            <w:pPr>
              <w:rPr>
                <w:color w:val="000000"/>
              </w:rPr>
            </w:pPr>
          </w:p>
        </w:tc>
      </w:tr>
    </w:tbl>
    <w:p w:rsidR="00894926" w:rsidRDefault="00894926" w:rsidP="00894926">
      <w:pPr>
        <w:rPr>
          <w:b/>
          <w:color w:val="000000"/>
        </w:rPr>
      </w:pPr>
    </w:p>
    <w:tbl>
      <w:tblPr>
        <w:tblW w:w="9889" w:type="dxa"/>
        <w:tblLook w:val="04A0" w:firstRow="1" w:lastRow="0" w:firstColumn="1" w:lastColumn="0" w:noHBand="0" w:noVBand="1"/>
      </w:tblPr>
      <w:tblGrid>
        <w:gridCol w:w="3652"/>
        <w:gridCol w:w="284"/>
        <w:gridCol w:w="708"/>
        <w:gridCol w:w="284"/>
        <w:gridCol w:w="3969"/>
        <w:gridCol w:w="992"/>
      </w:tblGrid>
      <w:tr w:rsidR="00894926" w:rsidTr="00334FA1">
        <w:tc>
          <w:tcPr>
            <w:tcW w:w="3652" w:type="dxa"/>
            <w:tcBorders>
              <w:top w:val="nil"/>
              <w:left w:val="nil"/>
              <w:bottom w:val="nil"/>
              <w:right w:val="single" w:sz="12" w:space="0" w:color="auto"/>
            </w:tcBorders>
            <w:hideMark/>
          </w:tcPr>
          <w:p w:rsidR="00894926" w:rsidRDefault="00894926" w:rsidP="00334FA1">
            <w:pPr>
              <w:rPr>
                <w:b/>
                <w:color w:val="000000"/>
              </w:rPr>
            </w:pPr>
            <w:proofErr w:type="spellStart"/>
            <w:r>
              <w:rPr>
                <w:color w:val="000000"/>
              </w:rPr>
              <w:t>Vykdomas</w:t>
            </w:r>
            <w:proofErr w:type="spellEnd"/>
            <w:r>
              <w:rPr>
                <w:color w:val="000000"/>
              </w:rPr>
              <w:t xml:space="preserve"> </w:t>
            </w:r>
            <w:proofErr w:type="spellStart"/>
            <w:r>
              <w:rPr>
                <w:color w:val="000000"/>
              </w:rPr>
              <w:t>skelbiamas</w:t>
            </w:r>
            <w:proofErr w:type="spellEnd"/>
            <w:r>
              <w:rPr>
                <w:color w:val="000000"/>
              </w:rPr>
              <w:t xml:space="preserve"> </w:t>
            </w:r>
            <w:proofErr w:type="spellStart"/>
            <w:r>
              <w:rPr>
                <w:color w:val="000000"/>
              </w:rPr>
              <w:t>pirkimas</w:t>
            </w:r>
            <w:proofErr w:type="spellEnd"/>
            <w:r>
              <w:rPr>
                <w:color w:val="000000"/>
              </w:rPr>
              <w:t xml:space="preserve">:  </w:t>
            </w:r>
          </w:p>
        </w:tc>
        <w:tc>
          <w:tcPr>
            <w:tcW w:w="284" w:type="dxa"/>
            <w:tcBorders>
              <w:top w:val="single" w:sz="12" w:space="0" w:color="auto"/>
              <w:left w:val="single" w:sz="12" w:space="0" w:color="auto"/>
              <w:bottom w:val="single" w:sz="12" w:space="0" w:color="auto"/>
              <w:right w:val="single" w:sz="12" w:space="0" w:color="auto"/>
            </w:tcBorders>
          </w:tcPr>
          <w:p w:rsidR="00894926" w:rsidRDefault="00894926" w:rsidP="00334FA1">
            <w:pPr>
              <w:rPr>
                <w:b/>
                <w:color w:val="000000"/>
              </w:rPr>
            </w:pPr>
          </w:p>
        </w:tc>
        <w:tc>
          <w:tcPr>
            <w:tcW w:w="708" w:type="dxa"/>
            <w:tcBorders>
              <w:top w:val="nil"/>
              <w:left w:val="single" w:sz="12" w:space="0" w:color="auto"/>
              <w:bottom w:val="nil"/>
              <w:right w:val="nil"/>
            </w:tcBorders>
          </w:tcPr>
          <w:p w:rsidR="00894926" w:rsidRDefault="00894926" w:rsidP="00334FA1">
            <w:pPr>
              <w:rPr>
                <w:b/>
                <w:color w:val="000000"/>
              </w:rPr>
            </w:pPr>
          </w:p>
        </w:tc>
        <w:tc>
          <w:tcPr>
            <w:tcW w:w="284" w:type="dxa"/>
          </w:tcPr>
          <w:p w:rsidR="00894926" w:rsidRDefault="00894926" w:rsidP="00334FA1">
            <w:pPr>
              <w:rPr>
                <w:color w:val="000000"/>
              </w:rPr>
            </w:pPr>
          </w:p>
        </w:tc>
        <w:tc>
          <w:tcPr>
            <w:tcW w:w="3969" w:type="dxa"/>
            <w:tcBorders>
              <w:top w:val="nil"/>
              <w:left w:val="nil"/>
              <w:bottom w:val="nil"/>
              <w:right w:val="single" w:sz="12" w:space="0" w:color="auto"/>
            </w:tcBorders>
            <w:hideMark/>
          </w:tcPr>
          <w:p w:rsidR="00894926" w:rsidRDefault="00894926" w:rsidP="00334FA1">
            <w:pPr>
              <w:rPr>
                <w:color w:val="000000"/>
              </w:rPr>
            </w:pPr>
            <w:r>
              <w:rPr>
                <w:color w:val="000000"/>
              </w:rPr>
              <w:t xml:space="preserve">    </w:t>
            </w:r>
            <w:proofErr w:type="spellStart"/>
            <w:r>
              <w:rPr>
                <w:color w:val="000000"/>
              </w:rPr>
              <w:t>Skelbimo</w:t>
            </w:r>
            <w:proofErr w:type="spellEnd"/>
            <w:r>
              <w:rPr>
                <w:color w:val="000000"/>
              </w:rPr>
              <w:t xml:space="preserve"> </w:t>
            </w:r>
            <w:proofErr w:type="spellStart"/>
            <w:r>
              <w:rPr>
                <w:color w:val="000000"/>
              </w:rPr>
              <w:t>paskelbimo</w:t>
            </w:r>
            <w:proofErr w:type="spellEnd"/>
            <w:r>
              <w:rPr>
                <w:color w:val="000000"/>
              </w:rPr>
              <w:t xml:space="preserve"> data:</w:t>
            </w:r>
          </w:p>
        </w:tc>
        <w:tc>
          <w:tcPr>
            <w:tcW w:w="992" w:type="dxa"/>
            <w:tcBorders>
              <w:top w:val="single" w:sz="12" w:space="0" w:color="auto"/>
              <w:left w:val="single" w:sz="12" w:space="0" w:color="auto"/>
              <w:bottom w:val="single" w:sz="12" w:space="0" w:color="auto"/>
              <w:right w:val="single" w:sz="12" w:space="0" w:color="auto"/>
            </w:tcBorders>
          </w:tcPr>
          <w:p w:rsidR="00894926" w:rsidRDefault="00894926" w:rsidP="00334FA1">
            <w:pPr>
              <w:rPr>
                <w:color w:val="000000"/>
              </w:rPr>
            </w:pPr>
          </w:p>
        </w:tc>
      </w:tr>
      <w:tr w:rsidR="00894926" w:rsidTr="00334FA1">
        <w:tc>
          <w:tcPr>
            <w:tcW w:w="3652" w:type="dxa"/>
          </w:tcPr>
          <w:p w:rsidR="00894926" w:rsidRDefault="00894926" w:rsidP="00334FA1">
            <w:pPr>
              <w:rPr>
                <w:b/>
                <w:color w:val="000000"/>
              </w:rPr>
            </w:pPr>
          </w:p>
        </w:tc>
        <w:tc>
          <w:tcPr>
            <w:tcW w:w="284" w:type="dxa"/>
            <w:tcBorders>
              <w:top w:val="single" w:sz="12" w:space="0" w:color="auto"/>
              <w:left w:val="nil"/>
              <w:bottom w:val="single" w:sz="12" w:space="0" w:color="auto"/>
              <w:right w:val="nil"/>
            </w:tcBorders>
          </w:tcPr>
          <w:p w:rsidR="00894926" w:rsidRDefault="00894926" w:rsidP="00334FA1">
            <w:pPr>
              <w:rPr>
                <w:b/>
                <w:color w:val="000000"/>
              </w:rPr>
            </w:pPr>
          </w:p>
        </w:tc>
        <w:tc>
          <w:tcPr>
            <w:tcW w:w="708" w:type="dxa"/>
          </w:tcPr>
          <w:p w:rsidR="00894926" w:rsidRDefault="00894926" w:rsidP="00334FA1">
            <w:pPr>
              <w:rPr>
                <w:b/>
                <w:color w:val="000000"/>
              </w:rPr>
            </w:pPr>
          </w:p>
        </w:tc>
        <w:tc>
          <w:tcPr>
            <w:tcW w:w="284" w:type="dxa"/>
          </w:tcPr>
          <w:p w:rsidR="00894926" w:rsidRDefault="00894926" w:rsidP="00334FA1">
            <w:pPr>
              <w:rPr>
                <w:b/>
                <w:color w:val="000000"/>
              </w:rPr>
            </w:pPr>
          </w:p>
        </w:tc>
        <w:tc>
          <w:tcPr>
            <w:tcW w:w="3969" w:type="dxa"/>
          </w:tcPr>
          <w:p w:rsidR="00894926" w:rsidRDefault="00894926" w:rsidP="00334FA1">
            <w:pPr>
              <w:rPr>
                <w:b/>
                <w:color w:val="000000"/>
              </w:rPr>
            </w:pPr>
          </w:p>
        </w:tc>
        <w:tc>
          <w:tcPr>
            <w:tcW w:w="992" w:type="dxa"/>
            <w:tcBorders>
              <w:top w:val="single" w:sz="12" w:space="0" w:color="auto"/>
              <w:left w:val="nil"/>
              <w:bottom w:val="single" w:sz="12" w:space="0" w:color="auto"/>
              <w:right w:val="nil"/>
            </w:tcBorders>
          </w:tcPr>
          <w:p w:rsidR="00894926" w:rsidRDefault="00894926" w:rsidP="00334FA1">
            <w:pPr>
              <w:rPr>
                <w:b/>
                <w:color w:val="000000"/>
              </w:rPr>
            </w:pPr>
          </w:p>
        </w:tc>
      </w:tr>
      <w:tr w:rsidR="00894926" w:rsidTr="00334FA1">
        <w:tc>
          <w:tcPr>
            <w:tcW w:w="3652" w:type="dxa"/>
            <w:tcBorders>
              <w:top w:val="nil"/>
              <w:left w:val="nil"/>
              <w:bottom w:val="nil"/>
              <w:right w:val="single" w:sz="12" w:space="0" w:color="auto"/>
            </w:tcBorders>
            <w:hideMark/>
          </w:tcPr>
          <w:p w:rsidR="00894926" w:rsidRDefault="00894926" w:rsidP="00334FA1">
            <w:pPr>
              <w:rPr>
                <w:b/>
                <w:color w:val="000000"/>
              </w:rPr>
            </w:pPr>
            <w:proofErr w:type="spellStart"/>
            <w:r>
              <w:rPr>
                <w:color w:val="000000"/>
              </w:rPr>
              <w:t>Vykdytas</w:t>
            </w:r>
            <w:proofErr w:type="spellEnd"/>
            <w:r>
              <w:rPr>
                <w:color w:val="000000"/>
              </w:rPr>
              <w:t xml:space="preserve"> </w:t>
            </w:r>
            <w:proofErr w:type="spellStart"/>
            <w:r>
              <w:rPr>
                <w:color w:val="000000"/>
              </w:rPr>
              <w:t>neskelbiamas</w:t>
            </w:r>
            <w:proofErr w:type="spellEnd"/>
            <w:r>
              <w:rPr>
                <w:color w:val="000000"/>
              </w:rPr>
              <w:t xml:space="preserve"> </w:t>
            </w:r>
            <w:proofErr w:type="spellStart"/>
            <w:r>
              <w:rPr>
                <w:color w:val="000000"/>
              </w:rPr>
              <w:t>pirkimas</w:t>
            </w:r>
            <w:proofErr w:type="spellEnd"/>
            <w:r>
              <w:rPr>
                <w:color w:val="000000"/>
              </w:rPr>
              <w:t>:</w:t>
            </w:r>
          </w:p>
        </w:tc>
        <w:tc>
          <w:tcPr>
            <w:tcW w:w="284" w:type="dxa"/>
            <w:tcBorders>
              <w:top w:val="single" w:sz="12" w:space="0" w:color="auto"/>
              <w:left w:val="single" w:sz="12" w:space="0" w:color="auto"/>
              <w:bottom w:val="single" w:sz="12" w:space="0" w:color="auto"/>
              <w:right w:val="single" w:sz="12" w:space="0" w:color="auto"/>
            </w:tcBorders>
          </w:tcPr>
          <w:p w:rsidR="00894926" w:rsidRDefault="00894926" w:rsidP="00334FA1">
            <w:pPr>
              <w:rPr>
                <w:b/>
                <w:color w:val="000000"/>
              </w:rPr>
            </w:pPr>
          </w:p>
        </w:tc>
        <w:tc>
          <w:tcPr>
            <w:tcW w:w="708" w:type="dxa"/>
            <w:tcBorders>
              <w:top w:val="nil"/>
              <w:left w:val="single" w:sz="12" w:space="0" w:color="auto"/>
              <w:bottom w:val="nil"/>
              <w:right w:val="nil"/>
            </w:tcBorders>
          </w:tcPr>
          <w:p w:rsidR="00894926" w:rsidRDefault="00894926" w:rsidP="00334FA1">
            <w:pPr>
              <w:rPr>
                <w:b/>
                <w:color w:val="000000"/>
              </w:rPr>
            </w:pPr>
          </w:p>
        </w:tc>
        <w:tc>
          <w:tcPr>
            <w:tcW w:w="284" w:type="dxa"/>
          </w:tcPr>
          <w:p w:rsidR="00894926" w:rsidRDefault="00894926" w:rsidP="00334FA1">
            <w:pPr>
              <w:rPr>
                <w:b/>
                <w:color w:val="000000"/>
              </w:rPr>
            </w:pPr>
          </w:p>
        </w:tc>
        <w:tc>
          <w:tcPr>
            <w:tcW w:w="3969" w:type="dxa"/>
            <w:tcBorders>
              <w:top w:val="nil"/>
              <w:left w:val="nil"/>
              <w:bottom w:val="nil"/>
              <w:right w:val="single" w:sz="12" w:space="0" w:color="auto"/>
            </w:tcBorders>
            <w:hideMark/>
          </w:tcPr>
          <w:p w:rsidR="00894926" w:rsidRDefault="00894926" w:rsidP="00334FA1">
            <w:pPr>
              <w:rPr>
                <w:color w:val="000000"/>
              </w:rPr>
            </w:pPr>
            <w:r>
              <w:rPr>
                <w:color w:val="000000"/>
              </w:rPr>
              <w:t xml:space="preserve">     </w:t>
            </w:r>
            <w:proofErr w:type="spellStart"/>
            <w:r>
              <w:rPr>
                <w:color w:val="000000"/>
              </w:rPr>
              <w:t>Kvietimo</w:t>
            </w:r>
            <w:proofErr w:type="spellEnd"/>
            <w:r>
              <w:rPr>
                <w:color w:val="000000"/>
              </w:rPr>
              <w:t xml:space="preserve"> </w:t>
            </w:r>
            <w:proofErr w:type="spellStart"/>
            <w:r>
              <w:rPr>
                <w:color w:val="000000"/>
              </w:rPr>
              <w:t>išsiuntimo</w:t>
            </w:r>
            <w:proofErr w:type="spellEnd"/>
            <w:r>
              <w:rPr>
                <w:color w:val="000000"/>
              </w:rPr>
              <w:t xml:space="preserve"> data:</w:t>
            </w:r>
          </w:p>
        </w:tc>
        <w:tc>
          <w:tcPr>
            <w:tcW w:w="992" w:type="dxa"/>
            <w:tcBorders>
              <w:top w:val="single" w:sz="12" w:space="0" w:color="auto"/>
              <w:left w:val="single" w:sz="12" w:space="0" w:color="auto"/>
              <w:bottom w:val="single" w:sz="12" w:space="0" w:color="auto"/>
              <w:right w:val="single" w:sz="12" w:space="0" w:color="auto"/>
            </w:tcBorders>
          </w:tcPr>
          <w:p w:rsidR="00894926" w:rsidRDefault="00894926" w:rsidP="00334FA1">
            <w:pPr>
              <w:rPr>
                <w:b/>
                <w:color w:val="000000"/>
              </w:rPr>
            </w:pPr>
          </w:p>
        </w:tc>
      </w:tr>
      <w:tr w:rsidR="00894926" w:rsidTr="00334FA1">
        <w:tc>
          <w:tcPr>
            <w:tcW w:w="3652" w:type="dxa"/>
          </w:tcPr>
          <w:p w:rsidR="00894926" w:rsidRDefault="00894926" w:rsidP="00334FA1">
            <w:pPr>
              <w:rPr>
                <w:b/>
                <w:color w:val="000000"/>
              </w:rPr>
            </w:pPr>
          </w:p>
        </w:tc>
        <w:tc>
          <w:tcPr>
            <w:tcW w:w="284" w:type="dxa"/>
            <w:tcBorders>
              <w:top w:val="single" w:sz="12" w:space="0" w:color="auto"/>
              <w:left w:val="nil"/>
              <w:bottom w:val="single" w:sz="12" w:space="0" w:color="auto"/>
              <w:right w:val="nil"/>
            </w:tcBorders>
          </w:tcPr>
          <w:p w:rsidR="00894926" w:rsidRDefault="00894926" w:rsidP="00334FA1">
            <w:pPr>
              <w:rPr>
                <w:b/>
                <w:color w:val="000000"/>
              </w:rPr>
            </w:pPr>
          </w:p>
        </w:tc>
        <w:tc>
          <w:tcPr>
            <w:tcW w:w="708" w:type="dxa"/>
          </w:tcPr>
          <w:p w:rsidR="00894926" w:rsidRDefault="00894926" w:rsidP="00334FA1">
            <w:pPr>
              <w:rPr>
                <w:b/>
                <w:color w:val="000000"/>
              </w:rPr>
            </w:pPr>
          </w:p>
        </w:tc>
        <w:tc>
          <w:tcPr>
            <w:tcW w:w="284" w:type="dxa"/>
            <w:tcBorders>
              <w:top w:val="nil"/>
              <w:left w:val="nil"/>
              <w:bottom w:val="single" w:sz="12" w:space="0" w:color="auto"/>
              <w:right w:val="nil"/>
            </w:tcBorders>
          </w:tcPr>
          <w:p w:rsidR="00894926" w:rsidRDefault="00894926" w:rsidP="00334FA1">
            <w:pPr>
              <w:rPr>
                <w:b/>
                <w:color w:val="000000"/>
              </w:rPr>
            </w:pPr>
          </w:p>
        </w:tc>
        <w:tc>
          <w:tcPr>
            <w:tcW w:w="3969" w:type="dxa"/>
          </w:tcPr>
          <w:p w:rsidR="00894926" w:rsidRDefault="00894926" w:rsidP="00334FA1">
            <w:pPr>
              <w:rPr>
                <w:b/>
                <w:color w:val="000000"/>
              </w:rPr>
            </w:pPr>
          </w:p>
        </w:tc>
        <w:tc>
          <w:tcPr>
            <w:tcW w:w="992" w:type="dxa"/>
            <w:tcBorders>
              <w:top w:val="single" w:sz="12" w:space="0" w:color="auto"/>
              <w:left w:val="nil"/>
              <w:bottom w:val="nil"/>
              <w:right w:val="nil"/>
            </w:tcBorders>
          </w:tcPr>
          <w:p w:rsidR="00894926" w:rsidRDefault="00894926" w:rsidP="00334FA1">
            <w:pPr>
              <w:rPr>
                <w:b/>
                <w:color w:val="000000"/>
              </w:rPr>
            </w:pPr>
          </w:p>
        </w:tc>
      </w:tr>
      <w:tr w:rsidR="00894926" w:rsidTr="00334FA1">
        <w:tc>
          <w:tcPr>
            <w:tcW w:w="3652" w:type="dxa"/>
            <w:tcBorders>
              <w:top w:val="nil"/>
              <w:left w:val="nil"/>
              <w:bottom w:val="nil"/>
              <w:right w:val="single" w:sz="12" w:space="0" w:color="auto"/>
            </w:tcBorders>
            <w:hideMark/>
          </w:tcPr>
          <w:p w:rsidR="00894926" w:rsidRDefault="00894926" w:rsidP="00334FA1">
            <w:pPr>
              <w:rPr>
                <w:b/>
                <w:color w:val="000000"/>
              </w:rPr>
            </w:pPr>
            <w:proofErr w:type="spellStart"/>
            <w:r>
              <w:rPr>
                <w:color w:val="000000"/>
              </w:rPr>
              <w:t>Tiekėjai</w:t>
            </w:r>
            <w:proofErr w:type="spellEnd"/>
            <w:r>
              <w:rPr>
                <w:color w:val="000000"/>
              </w:rPr>
              <w:t xml:space="preserve"> </w:t>
            </w:r>
            <w:proofErr w:type="spellStart"/>
            <w:r>
              <w:rPr>
                <w:color w:val="000000"/>
              </w:rPr>
              <w:t>apklausti</w:t>
            </w:r>
            <w:proofErr w:type="spellEnd"/>
            <w:r>
              <w:rPr>
                <w:color w:val="000000"/>
              </w:rPr>
              <w:t xml:space="preserve">:             </w:t>
            </w:r>
            <w:proofErr w:type="spellStart"/>
            <w:r>
              <w:rPr>
                <w:color w:val="000000"/>
              </w:rPr>
              <w:t>žodžiu</w:t>
            </w:r>
            <w:proofErr w:type="spellEnd"/>
          </w:p>
        </w:tc>
        <w:tc>
          <w:tcPr>
            <w:tcW w:w="284" w:type="dxa"/>
            <w:tcBorders>
              <w:top w:val="single" w:sz="12" w:space="0" w:color="auto"/>
              <w:left w:val="single" w:sz="12" w:space="0" w:color="auto"/>
              <w:bottom w:val="single" w:sz="12" w:space="0" w:color="auto"/>
              <w:right w:val="single" w:sz="12" w:space="0" w:color="auto"/>
            </w:tcBorders>
          </w:tcPr>
          <w:p w:rsidR="00894926" w:rsidRDefault="00894926" w:rsidP="00334FA1">
            <w:pPr>
              <w:rPr>
                <w:b/>
                <w:color w:val="000000"/>
              </w:rPr>
            </w:pPr>
          </w:p>
        </w:tc>
        <w:tc>
          <w:tcPr>
            <w:tcW w:w="708" w:type="dxa"/>
            <w:tcBorders>
              <w:top w:val="nil"/>
              <w:left w:val="single" w:sz="12" w:space="0" w:color="auto"/>
              <w:bottom w:val="nil"/>
              <w:right w:val="single" w:sz="12" w:space="0" w:color="auto"/>
            </w:tcBorders>
            <w:hideMark/>
          </w:tcPr>
          <w:p w:rsidR="00894926" w:rsidRDefault="00894926" w:rsidP="00334FA1">
            <w:pPr>
              <w:rPr>
                <w:b/>
                <w:color w:val="000000"/>
              </w:rPr>
            </w:pPr>
            <w:proofErr w:type="spellStart"/>
            <w:r>
              <w:rPr>
                <w:color w:val="000000"/>
              </w:rPr>
              <w:t>raštu</w:t>
            </w:r>
            <w:proofErr w:type="spellEnd"/>
          </w:p>
        </w:tc>
        <w:tc>
          <w:tcPr>
            <w:tcW w:w="284" w:type="dxa"/>
            <w:tcBorders>
              <w:top w:val="single" w:sz="12" w:space="0" w:color="auto"/>
              <w:left w:val="single" w:sz="12" w:space="0" w:color="auto"/>
              <w:bottom w:val="single" w:sz="12" w:space="0" w:color="auto"/>
              <w:right w:val="single" w:sz="12" w:space="0" w:color="auto"/>
            </w:tcBorders>
          </w:tcPr>
          <w:p w:rsidR="00894926" w:rsidRDefault="00894926" w:rsidP="00334FA1">
            <w:pPr>
              <w:rPr>
                <w:b/>
                <w:color w:val="000000"/>
              </w:rPr>
            </w:pPr>
          </w:p>
        </w:tc>
        <w:tc>
          <w:tcPr>
            <w:tcW w:w="3969" w:type="dxa"/>
            <w:tcBorders>
              <w:top w:val="nil"/>
              <w:left w:val="single" w:sz="12" w:space="0" w:color="auto"/>
              <w:bottom w:val="nil"/>
              <w:right w:val="nil"/>
            </w:tcBorders>
          </w:tcPr>
          <w:p w:rsidR="00894926" w:rsidRDefault="00894926" w:rsidP="00334FA1">
            <w:pPr>
              <w:rPr>
                <w:b/>
                <w:color w:val="000000"/>
              </w:rPr>
            </w:pPr>
          </w:p>
        </w:tc>
        <w:tc>
          <w:tcPr>
            <w:tcW w:w="992" w:type="dxa"/>
          </w:tcPr>
          <w:p w:rsidR="00894926" w:rsidRDefault="00894926" w:rsidP="00334FA1">
            <w:pPr>
              <w:rPr>
                <w:b/>
                <w:color w:val="000000"/>
              </w:rPr>
            </w:pPr>
          </w:p>
        </w:tc>
      </w:tr>
    </w:tbl>
    <w:p w:rsidR="00894926" w:rsidRDefault="00894926" w:rsidP="00894926">
      <w:pPr>
        <w:rPr>
          <w:b/>
          <w:color w:val="000000"/>
        </w:rPr>
      </w:pPr>
    </w:p>
    <w:p w:rsidR="00894926" w:rsidRDefault="00894926" w:rsidP="00894926">
      <w:pPr>
        <w:rPr>
          <w:b/>
          <w:color w:val="000000"/>
        </w:rPr>
      </w:pPr>
      <w:proofErr w:type="spellStart"/>
      <w:r>
        <w:rPr>
          <w:b/>
          <w:color w:val="000000"/>
        </w:rPr>
        <w:t>Apklausti</w:t>
      </w:r>
      <w:proofErr w:type="spellEnd"/>
      <w:r>
        <w:rPr>
          <w:b/>
          <w:color w:val="000000"/>
        </w:rPr>
        <w:t>/</w:t>
      </w:r>
      <w:proofErr w:type="spellStart"/>
      <w:r>
        <w:rPr>
          <w:b/>
          <w:color w:val="000000"/>
        </w:rPr>
        <w:t>pateikę</w:t>
      </w:r>
      <w:proofErr w:type="spellEnd"/>
      <w:r>
        <w:rPr>
          <w:b/>
          <w:color w:val="000000"/>
        </w:rPr>
        <w:t xml:space="preserve"> </w:t>
      </w:r>
      <w:proofErr w:type="spellStart"/>
      <w:r>
        <w:rPr>
          <w:b/>
          <w:color w:val="000000"/>
        </w:rPr>
        <w:t>pasiūlymus</w:t>
      </w:r>
      <w:proofErr w:type="spellEnd"/>
      <w:r>
        <w:rPr>
          <w:b/>
          <w:color w:val="000000"/>
        </w:rPr>
        <w:t xml:space="preserve"> </w:t>
      </w:r>
      <w:proofErr w:type="spellStart"/>
      <w:r>
        <w:rPr>
          <w:b/>
          <w:color w:val="000000"/>
        </w:rPr>
        <w:t>tiekėjai</w:t>
      </w:r>
      <w:proofErr w:type="spellEnd"/>
      <w:r>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894926" w:rsidTr="00334FA1">
        <w:tc>
          <w:tcPr>
            <w:tcW w:w="556" w:type="dxa"/>
            <w:tcBorders>
              <w:top w:val="single" w:sz="12" w:space="0" w:color="auto"/>
              <w:left w:val="single" w:sz="12" w:space="0" w:color="auto"/>
              <w:bottom w:val="single" w:sz="12" w:space="0" w:color="auto"/>
              <w:right w:val="single" w:sz="4" w:space="0" w:color="auto"/>
            </w:tcBorders>
            <w:vAlign w:val="center"/>
            <w:hideMark/>
          </w:tcPr>
          <w:p w:rsidR="00894926" w:rsidRDefault="00894926" w:rsidP="00334FA1">
            <w:pPr>
              <w:jc w:val="center"/>
              <w:rPr>
                <w:color w:val="000000"/>
              </w:rPr>
            </w:pPr>
            <w:proofErr w:type="spellStart"/>
            <w:r>
              <w:rPr>
                <w:color w:val="000000"/>
              </w:rPr>
              <w:t>Eil</w:t>
            </w:r>
            <w:proofErr w:type="spellEnd"/>
            <w:r>
              <w:rPr>
                <w:color w:val="000000"/>
              </w:rPr>
              <w:t>. Nr.</w:t>
            </w:r>
          </w:p>
        </w:tc>
        <w:tc>
          <w:tcPr>
            <w:tcW w:w="2246" w:type="dxa"/>
            <w:tcBorders>
              <w:top w:val="single" w:sz="12" w:space="0" w:color="auto"/>
              <w:left w:val="single" w:sz="4" w:space="0" w:color="auto"/>
              <w:bottom w:val="single" w:sz="12" w:space="0" w:color="auto"/>
              <w:right w:val="single" w:sz="4" w:space="0" w:color="auto"/>
            </w:tcBorders>
            <w:vAlign w:val="center"/>
            <w:hideMark/>
          </w:tcPr>
          <w:p w:rsidR="00894926" w:rsidRDefault="00894926" w:rsidP="00334FA1">
            <w:pPr>
              <w:jc w:val="center"/>
              <w:rPr>
                <w:color w:val="000000"/>
              </w:rPr>
            </w:pPr>
            <w:proofErr w:type="spellStart"/>
            <w:r>
              <w:rPr>
                <w:color w:val="000000"/>
              </w:rPr>
              <w:t>Pavadinimas</w:t>
            </w:r>
            <w:proofErr w:type="spellEnd"/>
          </w:p>
        </w:tc>
        <w:tc>
          <w:tcPr>
            <w:tcW w:w="1701" w:type="dxa"/>
            <w:tcBorders>
              <w:top w:val="single" w:sz="12" w:space="0" w:color="auto"/>
              <w:left w:val="single" w:sz="4" w:space="0" w:color="auto"/>
              <w:bottom w:val="single" w:sz="12" w:space="0" w:color="auto"/>
              <w:right w:val="single" w:sz="4" w:space="0" w:color="auto"/>
            </w:tcBorders>
            <w:vAlign w:val="center"/>
            <w:hideMark/>
          </w:tcPr>
          <w:p w:rsidR="00894926" w:rsidRDefault="00894926" w:rsidP="00334FA1">
            <w:pPr>
              <w:jc w:val="center"/>
              <w:rPr>
                <w:color w:val="000000"/>
              </w:rPr>
            </w:pPr>
            <w:proofErr w:type="spellStart"/>
            <w:r>
              <w:rPr>
                <w:color w:val="000000"/>
              </w:rPr>
              <w:t>Tiekėjo</w:t>
            </w:r>
            <w:proofErr w:type="spellEnd"/>
            <w:r>
              <w:rPr>
                <w:color w:val="000000"/>
              </w:rPr>
              <w:t xml:space="preserve"> </w:t>
            </w:r>
            <w:proofErr w:type="spellStart"/>
            <w:r>
              <w:rPr>
                <w:color w:val="000000"/>
              </w:rPr>
              <w:t>kodas</w:t>
            </w:r>
            <w:proofErr w:type="spellEnd"/>
          </w:p>
        </w:tc>
        <w:tc>
          <w:tcPr>
            <w:tcW w:w="2551" w:type="dxa"/>
            <w:tcBorders>
              <w:top w:val="single" w:sz="12" w:space="0" w:color="auto"/>
              <w:left w:val="single" w:sz="4" w:space="0" w:color="auto"/>
              <w:bottom w:val="single" w:sz="12" w:space="0" w:color="auto"/>
              <w:right w:val="single" w:sz="4" w:space="0" w:color="auto"/>
            </w:tcBorders>
            <w:vAlign w:val="center"/>
            <w:hideMark/>
          </w:tcPr>
          <w:p w:rsidR="00894926" w:rsidRDefault="00894926" w:rsidP="00334FA1">
            <w:pPr>
              <w:jc w:val="center"/>
              <w:rPr>
                <w:color w:val="000000"/>
              </w:rPr>
            </w:pPr>
            <w:proofErr w:type="spellStart"/>
            <w:r>
              <w:rPr>
                <w:color w:val="000000"/>
              </w:rPr>
              <w:t>Adresas</w:t>
            </w:r>
            <w:proofErr w:type="spellEnd"/>
            <w:r>
              <w:rPr>
                <w:color w:val="000000"/>
              </w:rPr>
              <w:t xml:space="preserve">, </w:t>
            </w:r>
            <w:proofErr w:type="spellStart"/>
            <w:r>
              <w:rPr>
                <w:color w:val="000000"/>
              </w:rPr>
              <w:t>interneto</w:t>
            </w:r>
            <w:proofErr w:type="spellEnd"/>
            <w:r>
              <w:rPr>
                <w:color w:val="000000"/>
              </w:rPr>
              <w:t xml:space="preserve"> </w:t>
            </w:r>
            <w:proofErr w:type="spellStart"/>
            <w:r>
              <w:rPr>
                <w:color w:val="000000"/>
              </w:rPr>
              <w:t>svetainės</w:t>
            </w:r>
            <w:proofErr w:type="spellEnd"/>
            <w:r>
              <w:rPr>
                <w:color w:val="000000"/>
              </w:rPr>
              <w:t xml:space="preserve">, el. </w:t>
            </w:r>
            <w:proofErr w:type="spellStart"/>
            <w:r>
              <w:rPr>
                <w:color w:val="000000"/>
              </w:rPr>
              <w:t>pašto</w:t>
            </w:r>
            <w:proofErr w:type="spellEnd"/>
            <w:r>
              <w:rPr>
                <w:color w:val="000000"/>
              </w:rPr>
              <w:t xml:space="preserve"> </w:t>
            </w:r>
            <w:proofErr w:type="spellStart"/>
            <w:r>
              <w:rPr>
                <w:color w:val="000000"/>
              </w:rPr>
              <w:t>adresas</w:t>
            </w:r>
            <w:proofErr w:type="spellEnd"/>
            <w:r>
              <w:rPr>
                <w:color w:val="000000"/>
              </w:rPr>
              <w:t xml:space="preserve">, </w:t>
            </w:r>
            <w:proofErr w:type="spellStart"/>
            <w:r>
              <w:rPr>
                <w:color w:val="000000"/>
              </w:rPr>
              <w:t>telefono</w:t>
            </w:r>
            <w:proofErr w:type="spellEnd"/>
            <w:r>
              <w:rPr>
                <w:color w:val="000000"/>
              </w:rPr>
              <w:t xml:space="preserve">, </w:t>
            </w:r>
            <w:proofErr w:type="spellStart"/>
            <w:r>
              <w:rPr>
                <w:color w:val="000000"/>
              </w:rPr>
              <w:t>fakso</w:t>
            </w:r>
            <w:proofErr w:type="spellEnd"/>
            <w:r>
              <w:rPr>
                <w:color w:val="000000"/>
              </w:rPr>
              <w:t xml:space="preserve"> </w:t>
            </w:r>
            <w:proofErr w:type="spellStart"/>
            <w:r>
              <w:rPr>
                <w:color w:val="000000"/>
              </w:rPr>
              <w:t>numeris</w:t>
            </w:r>
            <w:proofErr w:type="spellEnd"/>
            <w:r>
              <w:rPr>
                <w:color w:val="000000"/>
              </w:rPr>
              <w:t xml:space="preserve"> </w:t>
            </w:r>
            <w:proofErr w:type="spellStart"/>
            <w:r>
              <w:rPr>
                <w:color w:val="000000"/>
              </w:rPr>
              <w:t>ir</w:t>
            </w:r>
            <w:proofErr w:type="spellEnd"/>
            <w:r>
              <w:rPr>
                <w:color w:val="000000"/>
              </w:rPr>
              <w:t xml:space="preserve"> kt.</w:t>
            </w:r>
          </w:p>
        </w:tc>
        <w:tc>
          <w:tcPr>
            <w:tcW w:w="2800" w:type="dxa"/>
            <w:tcBorders>
              <w:top w:val="single" w:sz="12" w:space="0" w:color="auto"/>
              <w:left w:val="single" w:sz="4" w:space="0" w:color="auto"/>
              <w:bottom w:val="single" w:sz="12" w:space="0" w:color="auto"/>
              <w:right w:val="single" w:sz="12" w:space="0" w:color="auto"/>
            </w:tcBorders>
            <w:vAlign w:val="center"/>
            <w:hideMark/>
          </w:tcPr>
          <w:p w:rsidR="00894926" w:rsidRDefault="00894926" w:rsidP="00334FA1">
            <w:pPr>
              <w:jc w:val="center"/>
              <w:rPr>
                <w:color w:val="000000"/>
              </w:rPr>
            </w:pPr>
            <w:proofErr w:type="spellStart"/>
            <w:r>
              <w:rPr>
                <w:color w:val="000000"/>
              </w:rPr>
              <w:t>Pasiūlymą</w:t>
            </w:r>
            <w:proofErr w:type="spellEnd"/>
            <w:r>
              <w:rPr>
                <w:color w:val="000000"/>
              </w:rPr>
              <w:t xml:space="preserve"> </w:t>
            </w:r>
            <w:proofErr w:type="spellStart"/>
            <w:r>
              <w:rPr>
                <w:color w:val="000000"/>
                <w:spacing w:val="1"/>
              </w:rPr>
              <w:t>pateikusio</w:t>
            </w:r>
            <w:proofErr w:type="spellEnd"/>
            <w:r>
              <w:rPr>
                <w:color w:val="000000"/>
                <w:spacing w:val="1"/>
              </w:rPr>
              <w:t xml:space="preserve"> </w:t>
            </w:r>
            <w:proofErr w:type="spellStart"/>
            <w:r>
              <w:rPr>
                <w:color w:val="000000"/>
                <w:spacing w:val="-1"/>
              </w:rPr>
              <w:t>asmens</w:t>
            </w:r>
            <w:proofErr w:type="spellEnd"/>
            <w:r>
              <w:rPr>
                <w:color w:val="000000"/>
                <w:spacing w:val="-1"/>
              </w:rPr>
              <w:t xml:space="preserve"> </w:t>
            </w:r>
            <w:proofErr w:type="spellStart"/>
            <w:r>
              <w:rPr>
                <w:color w:val="000000"/>
                <w:spacing w:val="-1"/>
              </w:rPr>
              <w:t>pareigos</w:t>
            </w:r>
            <w:proofErr w:type="spellEnd"/>
            <w:r>
              <w:rPr>
                <w:color w:val="000000"/>
                <w:spacing w:val="-1"/>
              </w:rPr>
              <w:t xml:space="preserve">, </w:t>
            </w:r>
            <w:proofErr w:type="spellStart"/>
            <w:r>
              <w:rPr>
                <w:color w:val="000000"/>
                <w:spacing w:val="-1"/>
              </w:rPr>
              <w:t>vardas</w:t>
            </w:r>
            <w:proofErr w:type="spellEnd"/>
            <w:r>
              <w:rPr>
                <w:color w:val="000000"/>
                <w:spacing w:val="-1"/>
              </w:rPr>
              <w:t xml:space="preserve">, </w:t>
            </w:r>
            <w:proofErr w:type="spellStart"/>
            <w:r>
              <w:rPr>
                <w:color w:val="000000"/>
                <w:spacing w:val="5"/>
              </w:rPr>
              <w:t>pavardė</w:t>
            </w:r>
            <w:proofErr w:type="spellEnd"/>
          </w:p>
        </w:tc>
      </w:tr>
      <w:tr w:rsidR="00894926" w:rsidTr="00334FA1">
        <w:tc>
          <w:tcPr>
            <w:tcW w:w="556" w:type="dxa"/>
            <w:tcBorders>
              <w:top w:val="single" w:sz="12"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246" w:type="dxa"/>
            <w:tcBorders>
              <w:top w:val="single" w:sz="12"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1701" w:type="dxa"/>
            <w:tcBorders>
              <w:top w:val="single" w:sz="12" w:space="0" w:color="auto"/>
              <w:left w:val="single" w:sz="4" w:space="0" w:color="auto"/>
              <w:bottom w:val="single" w:sz="4" w:space="0" w:color="auto"/>
              <w:right w:val="single" w:sz="4" w:space="0" w:color="auto"/>
            </w:tcBorders>
          </w:tcPr>
          <w:p w:rsidR="00894926" w:rsidRDefault="00894926" w:rsidP="00334FA1">
            <w:pPr>
              <w:jc w:val="center"/>
              <w:rPr>
                <w:color w:val="000000"/>
              </w:rPr>
            </w:pPr>
          </w:p>
        </w:tc>
        <w:tc>
          <w:tcPr>
            <w:tcW w:w="2551" w:type="dxa"/>
            <w:tcBorders>
              <w:top w:val="single" w:sz="12"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800" w:type="dxa"/>
            <w:tcBorders>
              <w:top w:val="single" w:sz="12" w:space="0" w:color="auto"/>
              <w:left w:val="single" w:sz="4" w:space="0" w:color="auto"/>
              <w:bottom w:val="single" w:sz="4" w:space="0" w:color="auto"/>
              <w:right w:val="single" w:sz="4" w:space="0" w:color="auto"/>
            </w:tcBorders>
          </w:tcPr>
          <w:p w:rsidR="00894926" w:rsidRDefault="00894926" w:rsidP="00334FA1">
            <w:pPr>
              <w:rPr>
                <w:color w:val="000000"/>
              </w:rPr>
            </w:pPr>
          </w:p>
        </w:tc>
      </w:tr>
      <w:tr w:rsidR="00894926" w:rsidTr="00334FA1">
        <w:tc>
          <w:tcPr>
            <w:tcW w:w="55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r>
      <w:tr w:rsidR="00894926" w:rsidTr="00334FA1">
        <w:tc>
          <w:tcPr>
            <w:tcW w:w="55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r>
      <w:tr w:rsidR="00894926" w:rsidTr="00334FA1">
        <w:tc>
          <w:tcPr>
            <w:tcW w:w="55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r>
      <w:tr w:rsidR="00894926" w:rsidTr="00334FA1">
        <w:tc>
          <w:tcPr>
            <w:tcW w:w="55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246"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170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551"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c>
          <w:tcPr>
            <w:tcW w:w="2800" w:type="dxa"/>
            <w:tcBorders>
              <w:top w:val="single" w:sz="4" w:space="0" w:color="auto"/>
              <w:left w:val="single" w:sz="4" w:space="0" w:color="auto"/>
              <w:bottom w:val="single" w:sz="4" w:space="0" w:color="auto"/>
              <w:right w:val="single" w:sz="4" w:space="0" w:color="auto"/>
            </w:tcBorders>
          </w:tcPr>
          <w:p w:rsidR="00894926" w:rsidRDefault="00894926" w:rsidP="00334FA1">
            <w:pPr>
              <w:rPr>
                <w:color w:val="000000"/>
              </w:rPr>
            </w:pPr>
          </w:p>
        </w:tc>
      </w:tr>
    </w:tbl>
    <w:p w:rsidR="00894926" w:rsidRDefault="00894926" w:rsidP="00894926">
      <w:pPr>
        <w:rPr>
          <w:b/>
          <w:color w:val="000000"/>
        </w:rPr>
      </w:pPr>
    </w:p>
    <w:p w:rsidR="00894926" w:rsidRDefault="00894926" w:rsidP="00894926">
      <w:pPr>
        <w:rPr>
          <w:b/>
          <w:color w:val="000000"/>
        </w:rPr>
      </w:pPr>
      <w:proofErr w:type="spellStart"/>
      <w:r>
        <w:rPr>
          <w:b/>
          <w:color w:val="000000"/>
        </w:rPr>
        <w:t>Tiekėjų</w:t>
      </w:r>
      <w:proofErr w:type="spellEnd"/>
      <w:r>
        <w:rPr>
          <w:b/>
          <w:color w:val="000000"/>
        </w:rPr>
        <w:t xml:space="preserve"> </w:t>
      </w:r>
      <w:proofErr w:type="spellStart"/>
      <w:r>
        <w:rPr>
          <w:b/>
          <w:color w:val="000000"/>
        </w:rPr>
        <w:t>siūlymai</w:t>
      </w:r>
      <w:proofErr w:type="spellEnd"/>
      <w:r>
        <w:rPr>
          <w:b/>
          <w:color w:val="000000"/>
        </w:rPr>
        <w: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392"/>
      </w:tblGrid>
      <w:tr w:rsidR="00894926" w:rsidRPr="00C0799E" w:rsidTr="00334FA1">
        <w:tc>
          <w:tcPr>
            <w:tcW w:w="556" w:type="dxa"/>
            <w:vMerge w:val="restart"/>
            <w:tcBorders>
              <w:top w:val="single" w:sz="12" w:space="0" w:color="auto"/>
              <w:left w:val="single" w:sz="12" w:space="0" w:color="auto"/>
              <w:bottom w:val="single" w:sz="12" w:space="0" w:color="auto"/>
              <w:right w:val="single" w:sz="4" w:space="0" w:color="auto"/>
            </w:tcBorders>
            <w:hideMark/>
          </w:tcPr>
          <w:p w:rsidR="00894926" w:rsidRDefault="00894926" w:rsidP="00334FA1">
            <w:pPr>
              <w:rPr>
                <w:color w:val="000000"/>
              </w:rPr>
            </w:pPr>
            <w:proofErr w:type="spellStart"/>
            <w:r>
              <w:rPr>
                <w:color w:val="000000"/>
              </w:rPr>
              <w:t>Eil</w:t>
            </w:r>
            <w:proofErr w:type="spellEnd"/>
            <w:r>
              <w:rPr>
                <w:color w:val="000000"/>
              </w:rPr>
              <w:t>. Nr.</w:t>
            </w:r>
          </w:p>
        </w:tc>
        <w:tc>
          <w:tcPr>
            <w:tcW w:w="2246" w:type="dxa"/>
            <w:vMerge w:val="restart"/>
            <w:tcBorders>
              <w:top w:val="single" w:sz="12" w:space="0" w:color="auto"/>
              <w:left w:val="single" w:sz="4" w:space="0" w:color="auto"/>
              <w:bottom w:val="single" w:sz="12" w:space="0" w:color="auto"/>
              <w:right w:val="single" w:sz="4" w:space="0" w:color="auto"/>
            </w:tcBorders>
            <w:vAlign w:val="center"/>
            <w:hideMark/>
          </w:tcPr>
          <w:p w:rsidR="00894926" w:rsidRDefault="00894926" w:rsidP="00334FA1">
            <w:pPr>
              <w:jc w:val="center"/>
              <w:rPr>
                <w:color w:val="000000"/>
              </w:rPr>
            </w:pPr>
            <w:proofErr w:type="spellStart"/>
            <w:r>
              <w:rPr>
                <w:color w:val="000000"/>
              </w:rPr>
              <w:t>Pavadinimas</w:t>
            </w:r>
            <w:proofErr w:type="spellEnd"/>
          </w:p>
        </w:tc>
        <w:tc>
          <w:tcPr>
            <w:tcW w:w="6786" w:type="dxa"/>
            <w:gridSpan w:val="3"/>
            <w:tcBorders>
              <w:top w:val="single" w:sz="12" w:space="0" w:color="auto"/>
              <w:left w:val="single" w:sz="4" w:space="0" w:color="auto"/>
              <w:bottom w:val="single" w:sz="4" w:space="0" w:color="auto"/>
              <w:right w:val="single" w:sz="12" w:space="0" w:color="auto"/>
            </w:tcBorders>
            <w:vAlign w:val="center"/>
            <w:hideMark/>
          </w:tcPr>
          <w:p w:rsidR="00894926" w:rsidRPr="00894926" w:rsidRDefault="00894926" w:rsidP="00334FA1">
            <w:pPr>
              <w:jc w:val="center"/>
              <w:rPr>
                <w:color w:val="000000"/>
                <w:lang w:val="pl-PL"/>
              </w:rPr>
            </w:pPr>
            <w:r w:rsidRPr="00894926">
              <w:rPr>
                <w:color w:val="000000"/>
                <w:lang w:val="pl-PL"/>
              </w:rPr>
              <w:t>Pasiūlymo kaina ir kitos charakteristikos</w:t>
            </w:r>
          </w:p>
          <w:p w:rsidR="00894926" w:rsidRPr="00894926" w:rsidRDefault="00894926" w:rsidP="00334FA1">
            <w:pPr>
              <w:jc w:val="center"/>
              <w:rPr>
                <w:i/>
                <w:color w:val="000000"/>
                <w:lang w:val="pl-PL"/>
              </w:rPr>
            </w:pPr>
            <w:r w:rsidRPr="00894926">
              <w:rPr>
                <w:i/>
                <w:color w:val="000000"/>
                <w:lang w:val="pl-PL"/>
              </w:rPr>
              <w:t>(nurodyti)</w:t>
            </w:r>
          </w:p>
        </w:tc>
      </w:tr>
      <w:tr w:rsidR="00894926" w:rsidRPr="00C0799E" w:rsidTr="00334FA1">
        <w:tc>
          <w:tcPr>
            <w:tcW w:w="0" w:type="auto"/>
            <w:vMerge/>
            <w:tcBorders>
              <w:top w:val="single" w:sz="12" w:space="0" w:color="auto"/>
              <w:left w:val="single" w:sz="12" w:space="0" w:color="auto"/>
              <w:bottom w:val="single" w:sz="12" w:space="0" w:color="auto"/>
              <w:right w:val="single" w:sz="4" w:space="0" w:color="auto"/>
            </w:tcBorders>
            <w:vAlign w:val="center"/>
            <w:hideMark/>
          </w:tcPr>
          <w:p w:rsidR="00894926" w:rsidRPr="00894926" w:rsidRDefault="00894926" w:rsidP="00334FA1">
            <w:pPr>
              <w:rPr>
                <w:color w:val="000000"/>
                <w:lang w:val="pl-PL"/>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94926" w:rsidRPr="00894926" w:rsidRDefault="00894926" w:rsidP="00334FA1">
            <w:pPr>
              <w:rPr>
                <w:color w:val="000000"/>
                <w:lang w:val="pl-PL"/>
              </w:rPr>
            </w:pPr>
          </w:p>
        </w:tc>
        <w:tc>
          <w:tcPr>
            <w:tcW w:w="2409" w:type="dxa"/>
            <w:tcBorders>
              <w:top w:val="single" w:sz="4" w:space="0" w:color="auto"/>
              <w:left w:val="single" w:sz="4" w:space="0" w:color="auto"/>
              <w:bottom w:val="single" w:sz="12" w:space="0" w:color="auto"/>
              <w:right w:val="single" w:sz="4" w:space="0" w:color="auto"/>
            </w:tcBorders>
          </w:tcPr>
          <w:p w:rsidR="00894926" w:rsidRPr="00894926" w:rsidRDefault="00894926" w:rsidP="00334FA1">
            <w:pPr>
              <w:rPr>
                <w:color w:val="000000"/>
                <w:lang w:val="pl-PL"/>
              </w:rPr>
            </w:pPr>
          </w:p>
        </w:tc>
        <w:tc>
          <w:tcPr>
            <w:tcW w:w="1985" w:type="dxa"/>
            <w:tcBorders>
              <w:top w:val="single" w:sz="4" w:space="0" w:color="auto"/>
              <w:left w:val="single" w:sz="4" w:space="0" w:color="auto"/>
              <w:bottom w:val="single" w:sz="12" w:space="0" w:color="auto"/>
              <w:right w:val="single" w:sz="4" w:space="0" w:color="auto"/>
            </w:tcBorders>
          </w:tcPr>
          <w:p w:rsidR="00894926" w:rsidRPr="00894926" w:rsidRDefault="00894926" w:rsidP="00334FA1">
            <w:pPr>
              <w:rPr>
                <w:color w:val="000000"/>
                <w:lang w:val="pl-PL"/>
              </w:rPr>
            </w:pPr>
          </w:p>
        </w:tc>
        <w:tc>
          <w:tcPr>
            <w:tcW w:w="2392" w:type="dxa"/>
            <w:tcBorders>
              <w:top w:val="single" w:sz="4" w:space="0" w:color="auto"/>
              <w:left w:val="single" w:sz="4" w:space="0" w:color="auto"/>
              <w:bottom w:val="single" w:sz="12" w:space="0" w:color="auto"/>
              <w:right w:val="single" w:sz="12" w:space="0" w:color="auto"/>
            </w:tcBorders>
          </w:tcPr>
          <w:p w:rsidR="00894926" w:rsidRPr="00894926" w:rsidRDefault="00894926" w:rsidP="00334FA1">
            <w:pPr>
              <w:rPr>
                <w:color w:val="000000"/>
                <w:lang w:val="pl-PL"/>
              </w:rPr>
            </w:pPr>
          </w:p>
        </w:tc>
      </w:tr>
      <w:tr w:rsidR="00894926" w:rsidRPr="00C0799E" w:rsidTr="00334FA1">
        <w:tc>
          <w:tcPr>
            <w:tcW w:w="556" w:type="dxa"/>
            <w:tcBorders>
              <w:top w:val="single" w:sz="12"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246" w:type="dxa"/>
            <w:tcBorders>
              <w:top w:val="single" w:sz="12"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409" w:type="dxa"/>
            <w:tcBorders>
              <w:top w:val="single" w:sz="12"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1985" w:type="dxa"/>
            <w:tcBorders>
              <w:top w:val="single" w:sz="12"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392" w:type="dxa"/>
            <w:tcBorders>
              <w:top w:val="single" w:sz="12"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r>
      <w:tr w:rsidR="00894926" w:rsidRPr="00C0799E" w:rsidTr="00334FA1">
        <w:tc>
          <w:tcPr>
            <w:tcW w:w="55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24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409"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1985"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39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r>
      <w:tr w:rsidR="00894926" w:rsidRPr="00C0799E" w:rsidTr="00334FA1">
        <w:tc>
          <w:tcPr>
            <w:tcW w:w="55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24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409"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1985"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39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r>
      <w:tr w:rsidR="00894926" w:rsidRPr="00C0799E" w:rsidTr="00334FA1">
        <w:tc>
          <w:tcPr>
            <w:tcW w:w="55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24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409"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1985"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39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r>
      <w:tr w:rsidR="00894926" w:rsidRPr="00C0799E" w:rsidTr="00334FA1">
        <w:tc>
          <w:tcPr>
            <w:tcW w:w="55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246"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409"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1985"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c>
          <w:tcPr>
            <w:tcW w:w="2392" w:type="dxa"/>
            <w:tcBorders>
              <w:top w:val="single" w:sz="4" w:space="0" w:color="auto"/>
              <w:left w:val="single" w:sz="4" w:space="0" w:color="auto"/>
              <w:bottom w:val="single" w:sz="4" w:space="0" w:color="auto"/>
              <w:right w:val="single" w:sz="4" w:space="0" w:color="auto"/>
            </w:tcBorders>
          </w:tcPr>
          <w:p w:rsidR="00894926" w:rsidRPr="00894926" w:rsidRDefault="00894926" w:rsidP="00334FA1">
            <w:pPr>
              <w:rPr>
                <w:color w:val="000000"/>
                <w:lang w:val="pl-PL"/>
              </w:rPr>
            </w:pPr>
          </w:p>
        </w:tc>
      </w:tr>
    </w:tbl>
    <w:p w:rsidR="00894926" w:rsidRPr="00894926" w:rsidRDefault="00894926" w:rsidP="00894926">
      <w:pPr>
        <w:rPr>
          <w:color w:val="00000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94926" w:rsidTr="00334FA1">
        <w:tc>
          <w:tcPr>
            <w:tcW w:w="9854" w:type="dxa"/>
            <w:tcBorders>
              <w:top w:val="single" w:sz="4" w:space="0" w:color="auto"/>
              <w:left w:val="single" w:sz="4" w:space="0" w:color="auto"/>
              <w:bottom w:val="single" w:sz="4" w:space="0" w:color="auto"/>
              <w:right w:val="single" w:sz="4" w:space="0" w:color="auto"/>
            </w:tcBorders>
          </w:tcPr>
          <w:p w:rsidR="00894926" w:rsidRDefault="00894926" w:rsidP="00334FA1">
            <w:pPr>
              <w:shd w:val="clear" w:color="auto" w:fill="FFFFFF"/>
              <w:tabs>
                <w:tab w:val="center" w:pos="8647"/>
              </w:tabs>
              <w:rPr>
                <w:color w:val="000000"/>
                <w:spacing w:val="-6"/>
              </w:rPr>
            </w:pPr>
            <w:proofErr w:type="spellStart"/>
            <w:r>
              <w:rPr>
                <w:b/>
                <w:color w:val="000000"/>
                <w:spacing w:val="-6"/>
              </w:rPr>
              <w:t>Tinkamiausiu</w:t>
            </w:r>
            <w:proofErr w:type="spellEnd"/>
            <w:r>
              <w:rPr>
                <w:b/>
                <w:color w:val="000000"/>
                <w:spacing w:val="-6"/>
              </w:rPr>
              <w:t xml:space="preserve"> </w:t>
            </w:r>
            <w:proofErr w:type="spellStart"/>
            <w:r>
              <w:rPr>
                <w:b/>
                <w:color w:val="000000"/>
                <w:spacing w:val="-6"/>
              </w:rPr>
              <w:t>pripažintas</w:t>
            </w:r>
            <w:proofErr w:type="spellEnd"/>
            <w:r>
              <w:rPr>
                <w:b/>
                <w:color w:val="000000"/>
                <w:spacing w:val="-6"/>
              </w:rPr>
              <w:t xml:space="preserve"> </w:t>
            </w:r>
            <w:proofErr w:type="spellStart"/>
            <w:r>
              <w:rPr>
                <w:b/>
                <w:color w:val="000000"/>
                <w:spacing w:val="-6"/>
              </w:rPr>
              <w:t>tiekėjas</w:t>
            </w:r>
            <w:proofErr w:type="spellEnd"/>
            <w:r>
              <w:rPr>
                <w:color w:val="000000"/>
                <w:spacing w:val="-6"/>
              </w:rPr>
              <w:t xml:space="preserve">: </w:t>
            </w:r>
            <w:proofErr w:type="spellStart"/>
            <w:r>
              <w:rPr>
                <w:i/>
                <w:color w:val="000000"/>
                <w:spacing w:val="-6"/>
              </w:rPr>
              <w:t>tiekėjo</w:t>
            </w:r>
            <w:proofErr w:type="spellEnd"/>
            <w:r>
              <w:rPr>
                <w:i/>
                <w:color w:val="000000"/>
                <w:spacing w:val="-6"/>
              </w:rPr>
              <w:t xml:space="preserve"> </w:t>
            </w:r>
            <w:proofErr w:type="spellStart"/>
            <w:r>
              <w:rPr>
                <w:i/>
                <w:color w:val="000000"/>
                <w:spacing w:val="-6"/>
              </w:rPr>
              <w:t>pavadinimas</w:t>
            </w:r>
            <w:proofErr w:type="spellEnd"/>
            <w:r>
              <w:rPr>
                <w:color w:val="000000"/>
                <w:spacing w:val="-6"/>
              </w:rPr>
              <w:t xml:space="preserve"> </w:t>
            </w:r>
          </w:p>
          <w:p w:rsidR="00894926" w:rsidRDefault="00894926" w:rsidP="00334FA1">
            <w:pPr>
              <w:shd w:val="clear" w:color="auto" w:fill="FFFFFF"/>
              <w:tabs>
                <w:tab w:val="center" w:pos="8647"/>
              </w:tabs>
              <w:rPr>
                <w:color w:val="000000"/>
                <w:spacing w:val="-6"/>
              </w:rPr>
            </w:pPr>
          </w:p>
          <w:p w:rsidR="00894926" w:rsidRDefault="00894926" w:rsidP="00334FA1">
            <w:pPr>
              <w:shd w:val="clear" w:color="auto" w:fill="FFFFFF"/>
              <w:tabs>
                <w:tab w:val="center" w:pos="8647"/>
              </w:tabs>
              <w:rPr>
                <w:color w:val="000000"/>
                <w:spacing w:val="-6"/>
              </w:rPr>
            </w:pPr>
          </w:p>
          <w:p w:rsidR="00894926" w:rsidRDefault="00894926" w:rsidP="00334FA1">
            <w:pPr>
              <w:shd w:val="clear" w:color="auto" w:fill="FFFFFF"/>
              <w:tabs>
                <w:tab w:val="center" w:pos="8647"/>
              </w:tabs>
              <w:rPr>
                <w:color w:val="000000"/>
              </w:rPr>
            </w:pPr>
          </w:p>
        </w:tc>
      </w:tr>
      <w:tr w:rsidR="00894926" w:rsidTr="00334FA1">
        <w:tc>
          <w:tcPr>
            <w:tcW w:w="9854" w:type="dxa"/>
            <w:tcBorders>
              <w:top w:val="single" w:sz="4" w:space="0" w:color="auto"/>
              <w:left w:val="single" w:sz="4" w:space="0" w:color="auto"/>
              <w:bottom w:val="single" w:sz="4" w:space="0" w:color="auto"/>
              <w:right w:val="single" w:sz="4" w:space="0" w:color="auto"/>
            </w:tcBorders>
          </w:tcPr>
          <w:p w:rsidR="00894926" w:rsidRDefault="00894926" w:rsidP="00334FA1">
            <w:pPr>
              <w:rPr>
                <w:b/>
                <w:color w:val="000000"/>
              </w:rPr>
            </w:pPr>
            <w:proofErr w:type="spellStart"/>
            <w:r>
              <w:rPr>
                <w:b/>
                <w:color w:val="000000"/>
              </w:rPr>
              <w:t>Pastabos</w:t>
            </w:r>
            <w:proofErr w:type="spellEnd"/>
            <w:r>
              <w:rPr>
                <w:b/>
                <w:color w:val="000000"/>
              </w:rPr>
              <w:t xml:space="preserve"> </w:t>
            </w:r>
            <w:r>
              <w:rPr>
                <w:i/>
                <w:color w:val="000000"/>
              </w:rPr>
              <w:t>(</w:t>
            </w:r>
            <w:proofErr w:type="spellStart"/>
            <w:r>
              <w:rPr>
                <w:i/>
                <w:color w:val="000000"/>
              </w:rPr>
              <w:t>nurodyti</w:t>
            </w:r>
            <w:proofErr w:type="spellEnd"/>
            <w:r>
              <w:rPr>
                <w:i/>
                <w:color w:val="000000"/>
              </w:rPr>
              <w:t xml:space="preserve">, </w:t>
            </w:r>
            <w:proofErr w:type="spellStart"/>
            <w:r>
              <w:rPr>
                <w:i/>
                <w:color w:val="000000"/>
              </w:rPr>
              <w:t>ar</w:t>
            </w:r>
            <w:proofErr w:type="spellEnd"/>
            <w:r>
              <w:rPr>
                <w:i/>
                <w:color w:val="000000"/>
              </w:rPr>
              <w:t xml:space="preserve">: </w:t>
            </w:r>
            <w:proofErr w:type="spellStart"/>
            <w:r>
              <w:rPr>
                <w:i/>
                <w:color w:val="000000"/>
              </w:rPr>
              <w:t>sudaryta</w:t>
            </w:r>
            <w:proofErr w:type="spellEnd"/>
            <w:r>
              <w:rPr>
                <w:i/>
                <w:color w:val="000000"/>
              </w:rPr>
              <w:t xml:space="preserve"> </w:t>
            </w:r>
            <w:proofErr w:type="spellStart"/>
            <w:r>
              <w:rPr>
                <w:i/>
                <w:color w:val="000000"/>
              </w:rPr>
              <w:t>pasiūlymų</w:t>
            </w:r>
            <w:proofErr w:type="spellEnd"/>
            <w:r>
              <w:rPr>
                <w:i/>
                <w:color w:val="000000"/>
              </w:rPr>
              <w:t xml:space="preserve"> </w:t>
            </w:r>
            <w:proofErr w:type="spellStart"/>
            <w:r>
              <w:rPr>
                <w:i/>
                <w:color w:val="000000"/>
              </w:rPr>
              <w:t>eilė</w:t>
            </w:r>
            <w:proofErr w:type="spellEnd"/>
            <w:r>
              <w:rPr>
                <w:i/>
                <w:color w:val="000000"/>
              </w:rPr>
              <w:t xml:space="preserve">, </w:t>
            </w:r>
            <w:proofErr w:type="spellStart"/>
            <w:r>
              <w:rPr>
                <w:i/>
                <w:color w:val="000000"/>
              </w:rPr>
              <w:t>taikytas</w:t>
            </w:r>
            <w:proofErr w:type="spellEnd"/>
            <w:r>
              <w:rPr>
                <w:i/>
                <w:color w:val="000000"/>
              </w:rPr>
              <w:t xml:space="preserve"> </w:t>
            </w:r>
            <w:proofErr w:type="spellStart"/>
            <w:r>
              <w:rPr>
                <w:i/>
                <w:color w:val="000000"/>
              </w:rPr>
              <w:t>atidėjimo</w:t>
            </w:r>
            <w:proofErr w:type="spellEnd"/>
            <w:r>
              <w:rPr>
                <w:i/>
                <w:color w:val="000000"/>
              </w:rPr>
              <w:t xml:space="preserve"> </w:t>
            </w:r>
            <w:proofErr w:type="spellStart"/>
            <w:r>
              <w:rPr>
                <w:i/>
                <w:color w:val="000000"/>
              </w:rPr>
              <w:t>terminas</w:t>
            </w:r>
            <w:proofErr w:type="spellEnd"/>
            <w:r>
              <w:rPr>
                <w:i/>
                <w:color w:val="000000"/>
              </w:rPr>
              <w:t xml:space="preserve">, </w:t>
            </w:r>
            <w:proofErr w:type="spellStart"/>
            <w:r>
              <w:rPr>
                <w:i/>
                <w:color w:val="000000"/>
              </w:rPr>
              <w:t>tiekėjai</w:t>
            </w:r>
            <w:proofErr w:type="spellEnd"/>
            <w:r>
              <w:rPr>
                <w:i/>
                <w:color w:val="000000"/>
              </w:rPr>
              <w:t xml:space="preserve"> </w:t>
            </w:r>
            <w:proofErr w:type="spellStart"/>
            <w:r>
              <w:rPr>
                <w:i/>
                <w:color w:val="000000"/>
              </w:rPr>
              <w:t>informuoti</w:t>
            </w:r>
            <w:proofErr w:type="spellEnd"/>
            <w:r>
              <w:rPr>
                <w:i/>
                <w:color w:val="000000"/>
              </w:rPr>
              <w:t xml:space="preserve"> </w:t>
            </w:r>
            <w:proofErr w:type="spellStart"/>
            <w:r>
              <w:rPr>
                <w:i/>
                <w:color w:val="000000"/>
              </w:rPr>
              <w:t>apie</w:t>
            </w:r>
            <w:proofErr w:type="spellEnd"/>
            <w:r>
              <w:rPr>
                <w:i/>
                <w:color w:val="000000"/>
              </w:rPr>
              <w:t xml:space="preserve"> </w:t>
            </w:r>
            <w:proofErr w:type="spellStart"/>
            <w:r>
              <w:rPr>
                <w:i/>
                <w:color w:val="000000"/>
              </w:rPr>
              <w:t>pirkimo</w:t>
            </w:r>
            <w:proofErr w:type="spellEnd"/>
            <w:r>
              <w:rPr>
                <w:i/>
                <w:color w:val="000000"/>
              </w:rPr>
              <w:t xml:space="preserve"> </w:t>
            </w:r>
            <w:proofErr w:type="spellStart"/>
            <w:r>
              <w:rPr>
                <w:i/>
                <w:color w:val="000000"/>
              </w:rPr>
              <w:t>rezultatus</w:t>
            </w:r>
            <w:proofErr w:type="spellEnd"/>
            <w:r>
              <w:rPr>
                <w:i/>
                <w:color w:val="000000"/>
              </w:rPr>
              <w:t xml:space="preserve">, </w:t>
            </w:r>
            <w:proofErr w:type="spellStart"/>
            <w:r>
              <w:rPr>
                <w:i/>
                <w:color w:val="000000"/>
              </w:rPr>
              <w:t>gautos</w:t>
            </w:r>
            <w:proofErr w:type="spellEnd"/>
            <w:r>
              <w:rPr>
                <w:i/>
                <w:color w:val="000000"/>
              </w:rPr>
              <w:t xml:space="preserve"> </w:t>
            </w:r>
            <w:proofErr w:type="spellStart"/>
            <w:r>
              <w:rPr>
                <w:i/>
                <w:color w:val="000000"/>
              </w:rPr>
              <w:t>pretenzijos</w:t>
            </w:r>
            <w:proofErr w:type="spellEnd"/>
            <w:r>
              <w:rPr>
                <w:i/>
                <w:color w:val="000000"/>
              </w:rPr>
              <w:t xml:space="preserve"> </w:t>
            </w:r>
            <w:proofErr w:type="spellStart"/>
            <w:r>
              <w:rPr>
                <w:i/>
                <w:color w:val="000000"/>
              </w:rPr>
              <w:t>ir</w:t>
            </w:r>
            <w:proofErr w:type="spellEnd"/>
            <w:r>
              <w:rPr>
                <w:i/>
                <w:color w:val="000000"/>
              </w:rPr>
              <w:t xml:space="preserve"> į </w:t>
            </w:r>
            <w:proofErr w:type="spellStart"/>
            <w:r>
              <w:rPr>
                <w:i/>
                <w:color w:val="000000"/>
              </w:rPr>
              <w:t>jas</w:t>
            </w:r>
            <w:proofErr w:type="spellEnd"/>
            <w:r>
              <w:rPr>
                <w:i/>
                <w:color w:val="000000"/>
              </w:rPr>
              <w:t xml:space="preserve"> </w:t>
            </w:r>
            <w:proofErr w:type="spellStart"/>
            <w:r>
              <w:rPr>
                <w:i/>
                <w:color w:val="000000"/>
              </w:rPr>
              <w:t>atsakyta</w:t>
            </w:r>
            <w:proofErr w:type="spellEnd"/>
            <w:r>
              <w:rPr>
                <w:i/>
                <w:color w:val="000000"/>
              </w:rPr>
              <w:t>)</w:t>
            </w:r>
          </w:p>
          <w:p w:rsidR="00894926" w:rsidRDefault="00894926" w:rsidP="00334FA1">
            <w:pPr>
              <w:rPr>
                <w:b/>
                <w:color w:val="000000"/>
              </w:rPr>
            </w:pPr>
          </w:p>
          <w:p w:rsidR="00894926" w:rsidRDefault="00894926" w:rsidP="00334FA1">
            <w:pPr>
              <w:rPr>
                <w:b/>
                <w:color w:val="000000"/>
              </w:rPr>
            </w:pPr>
          </w:p>
          <w:p w:rsidR="00894926" w:rsidRDefault="00894926" w:rsidP="00334FA1">
            <w:pPr>
              <w:rPr>
                <w:b/>
                <w:color w:val="000000"/>
              </w:rPr>
            </w:pPr>
          </w:p>
          <w:p w:rsidR="00894926" w:rsidRDefault="00894926" w:rsidP="00334FA1">
            <w:pPr>
              <w:rPr>
                <w:color w:val="000000"/>
              </w:rPr>
            </w:pPr>
          </w:p>
        </w:tc>
      </w:tr>
    </w:tbl>
    <w:p w:rsidR="00894926" w:rsidRDefault="00894926" w:rsidP="00894926">
      <w:pPr>
        <w:rPr>
          <w:color w:val="000000"/>
        </w:rPr>
      </w:pPr>
    </w:p>
    <w:p w:rsidR="00894926" w:rsidRDefault="00894926" w:rsidP="00894926">
      <w:pPr>
        <w:rPr>
          <w:color w:val="000000"/>
        </w:rPr>
      </w:pPr>
    </w:p>
    <w:tbl>
      <w:tblPr>
        <w:tblW w:w="0" w:type="auto"/>
        <w:tblLook w:val="04A0" w:firstRow="1" w:lastRow="0" w:firstColumn="1" w:lastColumn="0" w:noHBand="0" w:noVBand="1"/>
      </w:tblPr>
      <w:tblGrid>
        <w:gridCol w:w="2802"/>
        <w:gridCol w:w="482"/>
        <w:gridCol w:w="2778"/>
        <w:gridCol w:w="709"/>
        <w:gridCol w:w="2976"/>
      </w:tblGrid>
      <w:tr w:rsidR="00894926" w:rsidTr="00334FA1">
        <w:tc>
          <w:tcPr>
            <w:tcW w:w="2802" w:type="dxa"/>
            <w:tcBorders>
              <w:top w:val="single" w:sz="4" w:space="0" w:color="auto"/>
              <w:left w:val="nil"/>
              <w:bottom w:val="nil"/>
              <w:right w:val="nil"/>
            </w:tcBorders>
            <w:hideMark/>
          </w:tcPr>
          <w:p w:rsidR="00894926" w:rsidRDefault="00894926" w:rsidP="00334FA1">
            <w:pPr>
              <w:rPr>
                <w:i/>
                <w:color w:val="000000"/>
              </w:rPr>
            </w:pPr>
            <w:r>
              <w:rPr>
                <w:i/>
                <w:color w:val="000000"/>
              </w:rPr>
              <w:t>(</w:t>
            </w:r>
            <w:proofErr w:type="spellStart"/>
            <w:r>
              <w:rPr>
                <w:i/>
                <w:color w:val="000000"/>
              </w:rPr>
              <w:t>pirkimo</w:t>
            </w:r>
            <w:proofErr w:type="spellEnd"/>
            <w:r>
              <w:rPr>
                <w:i/>
                <w:color w:val="000000"/>
              </w:rPr>
              <w:t xml:space="preserve"> </w:t>
            </w:r>
            <w:proofErr w:type="spellStart"/>
            <w:r>
              <w:rPr>
                <w:i/>
                <w:color w:val="000000"/>
              </w:rPr>
              <w:t>organizatoriaus</w:t>
            </w:r>
            <w:proofErr w:type="spellEnd"/>
            <w:r>
              <w:rPr>
                <w:i/>
                <w:color w:val="000000"/>
              </w:rPr>
              <w:t xml:space="preserve"> </w:t>
            </w:r>
            <w:proofErr w:type="spellStart"/>
            <w:r>
              <w:rPr>
                <w:i/>
                <w:color w:val="000000"/>
              </w:rPr>
              <w:t>pareigos</w:t>
            </w:r>
            <w:proofErr w:type="spellEnd"/>
            <w:r>
              <w:rPr>
                <w:i/>
                <w:color w:val="000000"/>
              </w:rPr>
              <w:t>)</w:t>
            </w:r>
          </w:p>
        </w:tc>
        <w:tc>
          <w:tcPr>
            <w:tcW w:w="482" w:type="dxa"/>
          </w:tcPr>
          <w:p w:rsidR="00894926" w:rsidRDefault="00894926" w:rsidP="00334FA1">
            <w:pPr>
              <w:jc w:val="center"/>
              <w:rPr>
                <w:i/>
                <w:color w:val="000000"/>
              </w:rPr>
            </w:pPr>
          </w:p>
        </w:tc>
        <w:tc>
          <w:tcPr>
            <w:tcW w:w="2778" w:type="dxa"/>
            <w:tcBorders>
              <w:top w:val="single" w:sz="4" w:space="0" w:color="auto"/>
              <w:left w:val="nil"/>
              <w:bottom w:val="nil"/>
              <w:right w:val="nil"/>
            </w:tcBorders>
            <w:hideMark/>
          </w:tcPr>
          <w:p w:rsidR="00894926" w:rsidRDefault="00894926" w:rsidP="00334FA1">
            <w:pPr>
              <w:jc w:val="center"/>
              <w:rPr>
                <w:i/>
                <w:color w:val="000000"/>
              </w:rPr>
            </w:pPr>
            <w:r>
              <w:rPr>
                <w:i/>
                <w:color w:val="000000"/>
              </w:rPr>
              <w:t>(</w:t>
            </w:r>
            <w:proofErr w:type="spellStart"/>
            <w:r>
              <w:rPr>
                <w:i/>
                <w:color w:val="000000"/>
              </w:rPr>
              <w:t>parašas</w:t>
            </w:r>
            <w:proofErr w:type="spellEnd"/>
            <w:r>
              <w:rPr>
                <w:i/>
                <w:color w:val="000000"/>
              </w:rPr>
              <w:t>)</w:t>
            </w:r>
          </w:p>
        </w:tc>
        <w:tc>
          <w:tcPr>
            <w:tcW w:w="709" w:type="dxa"/>
          </w:tcPr>
          <w:p w:rsidR="00894926" w:rsidRDefault="00894926" w:rsidP="00334FA1">
            <w:pPr>
              <w:jc w:val="center"/>
              <w:rPr>
                <w:i/>
                <w:color w:val="000000"/>
              </w:rPr>
            </w:pPr>
          </w:p>
        </w:tc>
        <w:tc>
          <w:tcPr>
            <w:tcW w:w="2976" w:type="dxa"/>
            <w:tcBorders>
              <w:top w:val="single" w:sz="4" w:space="0" w:color="auto"/>
              <w:left w:val="nil"/>
              <w:bottom w:val="nil"/>
              <w:right w:val="nil"/>
            </w:tcBorders>
            <w:hideMark/>
          </w:tcPr>
          <w:p w:rsidR="00894926" w:rsidRDefault="00894926" w:rsidP="00334FA1">
            <w:pPr>
              <w:jc w:val="center"/>
              <w:rPr>
                <w:i/>
                <w:color w:val="000000"/>
              </w:rPr>
            </w:pPr>
            <w:r>
              <w:rPr>
                <w:i/>
                <w:color w:val="000000"/>
              </w:rPr>
              <w:t>(</w:t>
            </w:r>
            <w:proofErr w:type="spellStart"/>
            <w:r>
              <w:rPr>
                <w:i/>
                <w:color w:val="000000"/>
              </w:rPr>
              <w:t>vardas</w:t>
            </w:r>
            <w:proofErr w:type="spellEnd"/>
            <w:r>
              <w:rPr>
                <w:i/>
                <w:color w:val="000000"/>
              </w:rPr>
              <w:t xml:space="preserve"> </w:t>
            </w:r>
            <w:proofErr w:type="spellStart"/>
            <w:r>
              <w:rPr>
                <w:i/>
                <w:color w:val="000000"/>
              </w:rPr>
              <w:t>ir</w:t>
            </w:r>
            <w:proofErr w:type="spellEnd"/>
            <w:r>
              <w:rPr>
                <w:i/>
                <w:color w:val="000000"/>
              </w:rPr>
              <w:t xml:space="preserve"> </w:t>
            </w:r>
            <w:proofErr w:type="spellStart"/>
            <w:r>
              <w:rPr>
                <w:i/>
                <w:color w:val="000000"/>
              </w:rPr>
              <w:t>pavardė</w:t>
            </w:r>
            <w:proofErr w:type="spellEnd"/>
            <w:r>
              <w:rPr>
                <w:i/>
                <w:color w:val="000000"/>
              </w:rPr>
              <w:t>)</w:t>
            </w:r>
          </w:p>
        </w:tc>
      </w:tr>
    </w:tbl>
    <w:p w:rsidR="00894926" w:rsidRDefault="00894926" w:rsidP="00894926">
      <w:pPr>
        <w:rPr>
          <w:color w:val="000000"/>
        </w:rPr>
      </w:pPr>
    </w:p>
    <w:tbl>
      <w:tblPr>
        <w:tblW w:w="0" w:type="auto"/>
        <w:tblLook w:val="04A0" w:firstRow="1" w:lastRow="0" w:firstColumn="1" w:lastColumn="0" w:noHBand="0" w:noVBand="1"/>
      </w:tblPr>
      <w:tblGrid>
        <w:gridCol w:w="2802"/>
      </w:tblGrid>
      <w:tr w:rsidR="00894926" w:rsidTr="00334FA1">
        <w:tc>
          <w:tcPr>
            <w:tcW w:w="2802" w:type="dxa"/>
          </w:tcPr>
          <w:p w:rsidR="00894926" w:rsidRDefault="00894926" w:rsidP="00334FA1">
            <w:pPr>
              <w:rPr>
                <w:color w:val="000000"/>
              </w:rPr>
            </w:pP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perkančiosios</w:t>
            </w:r>
            <w:proofErr w:type="spellEnd"/>
            <w:r>
              <w:rPr>
                <w:i/>
                <w:color w:val="000000"/>
              </w:rPr>
              <w:t xml:space="preserve"> </w:t>
            </w:r>
            <w:proofErr w:type="spellStart"/>
            <w:r>
              <w:rPr>
                <w:i/>
                <w:color w:val="000000"/>
              </w:rPr>
              <w:t>organizacijos</w:t>
            </w:r>
            <w:proofErr w:type="spellEnd"/>
            <w:r>
              <w:rPr>
                <w:i/>
                <w:color w:val="000000"/>
              </w:rPr>
              <w:t xml:space="preserve"> </w:t>
            </w:r>
            <w:proofErr w:type="spellStart"/>
            <w:r>
              <w:rPr>
                <w:i/>
                <w:color w:val="000000"/>
              </w:rPr>
              <w:t>finansininko</w:t>
            </w:r>
            <w:proofErr w:type="spellEnd"/>
            <w:r>
              <w:rPr>
                <w:i/>
                <w:color w:val="000000"/>
              </w:rPr>
              <w:t xml:space="preserve"> </w:t>
            </w:r>
            <w:proofErr w:type="spellStart"/>
            <w:r>
              <w:rPr>
                <w:i/>
                <w:color w:val="000000"/>
              </w:rPr>
              <w:t>pareigos</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parašas</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w:t>
            </w:r>
            <w:proofErr w:type="spellStart"/>
            <w:r>
              <w:rPr>
                <w:i/>
                <w:color w:val="000000"/>
              </w:rPr>
              <w:t>vardas</w:t>
            </w:r>
            <w:proofErr w:type="spellEnd"/>
            <w:r>
              <w:rPr>
                <w:i/>
                <w:color w:val="000000"/>
              </w:rPr>
              <w:t xml:space="preserve"> </w:t>
            </w:r>
            <w:proofErr w:type="spellStart"/>
            <w:r>
              <w:rPr>
                <w:i/>
                <w:color w:val="000000"/>
              </w:rPr>
              <w:t>ir</w:t>
            </w:r>
            <w:proofErr w:type="spellEnd"/>
            <w:r>
              <w:rPr>
                <w:i/>
                <w:color w:val="000000"/>
              </w:rPr>
              <w:t xml:space="preserve"> </w:t>
            </w:r>
            <w:proofErr w:type="spellStart"/>
            <w:r>
              <w:rPr>
                <w:i/>
                <w:color w:val="000000"/>
              </w:rPr>
              <w:t>pavardė</w:t>
            </w:r>
            <w:proofErr w:type="spellEnd"/>
            <w:r>
              <w:rPr>
                <w:i/>
                <w:color w:val="000000"/>
              </w:rPr>
              <w:t>)</w:t>
            </w:r>
          </w:p>
        </w:tc>
      </w:tr>
      <w:tr w:rsidR="00894926" w:rsidTr="00334FA1">
        <w:tc>
          <w:tcPr>
            <w:tcW w:w="2802" w:type="dxa"/>
            <w:tcBorders>
              <w:top w:val="nil"/>
              <w:left w:val="nil"/>
              <w:bottom w:val="single" w:sz="4" w:space="0" w:color="auto"/>
              <w:right w:val="nil"/>
            </w:tcBorders>
          </w:tcPr>
          <w:p w:rsidR="00894926" w:rsidRDefault="00894926" w:rsidP="00334FA1">
            <w:pPr>
              <w:rPr>
                <w:color w:val="000000"/>
              </w:rPr>
            </w:pPr>
          </w:p>
        </w:tc>
      </w:tr>
      <w:tr w:rsidR="00894926" w:rsidTr="00334FA1">
        <w:tc>
          <w:tcPr>
            <w:tcW w:w="2802" w:type="dxa"/>
            <w:tcBorders>
              <w:top w:val="single" w:sz="4" w:space="0" w:color="auto"/>
              <w:left w:val="nil"/>
              <w:bottom w:val="nil"/>
              <w:right w:val="nil"/>
            </w:tcBorders>
            <w:hideMark/>
          </w:tcPr>
          <w:p w:rsidR="00894926" w:rsidRDefault="00894926" w:rsidP="00334FA1">
            <w:pPr>
              <w:rPr>
                <w:color w:val="000000"/>
              </w:rPr>
            </w:pPr>
            <w:r>
              <w:rPr>
                <w:i/>
                <w:color w:val="000000"/>
              </w:rPr>
              <w:t>(data)</w:t>
            </w:r>
          </w:p>
        </w:tc>
      </w:tr>
    </w:tbl>
    <w:p w:rsidR="00894926" w:rsidRDefault="00894926" w:rsidP="00894926">
      <w:pPr>
        <w:rPr>
          <w:color w:val="000000"/>
        </w:rPr>
      </w:pPr>
    </w:p>
    <w:p w:rsidR="00894926" w:rsidRDefault="00894926" w:rsidP="00894926">
      <w:pPr>
        <w:rPr>
          <w:color w:val="000000"/>
        </w:rPr>
      </w:pPr>
    </w:p>
    <w:p w:rsidR="00894926" w:rsidRDefault="00894926" w:rsidP="00894926"/>
    <w:sectPr w:rsidR="00894926" w:rsidSect="00894926">
      <w:headerReference w:type="even" r:id="rId8"/>
      <w:footerReference w:type="even" r:id="rId9"/>
      <w:footerReference w:type="default" r:id="rId1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F1" w:rsidRDefault="00957CF1">
      <w:r>
        <w:separator/>
      </w:r>
    </w:p>
  </w:endnote>
  <w:endnote w:type="continuationSeparator" w:id="0">
    <w:p w:rsidR="00957CF1" w:rsidRDefault="0095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F" w:rsidRDefault="002308D3" w:rsidP="008E2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2B7F" w:rsidRDefault="00957CF1" w:rsidP="008E2B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F" w:rsidRDefault="00957CF1" w:rsidP="008E2B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F1" w:rsidRDefault="00957CF1">
      <w:r>
        <w:separator/>
      </w:r>
    </w:p>
  </w:footnote>
  <w:footnote w:type="continuationSeparator" w:id="0">
    <w:p w:rsidR="00957CF1" w:rsidRDefault="0095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F" w:rsidRDefault="002308D3" w:rsidP="008E2B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8E2B7F" w:rsidRDefault="0095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317BA"/>
    <w:multiLevelType w:val="hybridMultilevel"/>
    <w:tmpl w:val="2A8EE0A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2812"/>
    <w:rsid w:val="00016771"/>
    <w:rsid w:val="00077023"/>
    <w:rsid w:val="00094481"/>
    <w:rsid w:val="000F10E4"/>
    <w:rsid w:val="000F19C4"/>
    <w:rsid w:val="00100734"/>
    <w:rsid w:val="00106778"/>
    <w:rsid w:val="001271F3"/>
    <w:rsid w:val="00142812"/>
    <w:rsid w:val="001B497E"/>
    <w:rsid w:val="001F3BFF"/>
    <w:rsid w:val="002308D3"/>
    <w:rsid w:val="00241229"/>
    <w:rsid w:val="00250DDB"/>
    <w:rsid w:val="00270A9D"/>
    <w:rsid w:val="002856DC"/>
    <w:rsid w:val="002971A7"/>
    <w:rsid w:val="00390871"/>
    <w:rsid w:val="00472D24"/>
    <w:rsid w:val="00496947"/>
    <w:rsid w:val="004B2A43"/>
    <w:rsid w:val="004B72B4"/>
    <w:rsid w:val="004C7A58"/>
    <w:rsid w:val="00502438"/>
    <w:rsid w:val="00502CB3"/>
    <w:rsid w:val="00516DA7"/>
    <w:rsid w:val="0055467A"/>
    <w:rsid w:val="005736A2"/>
    <w:rsid w:val="005A5F24"/>
    <w:rsid w:val="005B2E52"/>
    <w:rsid w:val="00627EF5"/>
    <w:rsid w:val="00660F8E"/>
    <w:rsid w:val="007017F2"/>
    <w:rsid w:val="007959B1"/>
    <w:rsid w:val="007B60DD"/>
    <w:rsid w:val="00844331"/>
    <w:rsid w:val="00894926"/>
    <w:rsid w:val="008B3383"/>
    <w:rsid w:val="008C5F24"/>
    <w:rsid w:val="008D10FF"/>
    <w:rsid w:val="008E6035"/>
    <w:rsid w:val="00957CF1"/>
    <w:rsid w:val="0097170D"/>
    <w:rsid w:val="009C6954"/>
    <w:rsid w:val="00A332B9"/>
    <w:rsid w:val="00A938D4"/>
    <w:rsid w:val="00AF2263"/>
    <w:rsid w:val="00B603E5"/>
    <w:rsid w:val="00BB373C"/>
    <w:rsid w:val="00C0799E"/>
    <w:rsid w:val="00C1400B"/>
    <w:rsid w:val="00C555FD"/>
    <w:rsid w:val="00D27358"/>
    <w:rsid w:val="00E64CC3"/>
    <w:rsid w:val="00EB128C"/>
    <w:rsid w:val="00EF60AB"/>
    <w:rsid w:val="00F16BE6"/>
    <w:rsid w:val="00F349D8"/>
    <w:rsid w:val="00F67A15"/>
    <w:rsid w:val="00F748F3"/>
    <w:rsid w:val="00FC0036"/>
    <w:rsid w:val="00FF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8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60F8E"/>
    <w:pPr>
      <w:keepNext/>
      <w:jc w:val="center"/>
      <w:outlineLvl w:val="0"/>
    </w:pPr>
    <w:rPr>
      <w:b/>
      <w:bCs/>
      <w:lang w:val="lt-LT"/>
    </w:rPr>
  </w:style>
  <w:style w:type="paragraph" w:styleId="Heading2">
    <w:name w:val="heading 2"/>
    <w:basedOn w:val="Normal"/>
    <w:next w:val="Normal"/>
    <w:link w:val="Heading2Char"/>
    <w:semiHidden/>
    <w:unhideWhenUsed/>
    <w:qFormat/>
    <w:rsid w:val="00660F8E"/>
    <w:pPr>
      <w:keepNext/>
      <w:ind w:left="312"/>
      <w:jc w:val="center"/>
      <w:outlineLvl w:val="1"/>
    </w:pPr>
    <w:rPr>
      <w:b/>
      <w:color w:val="00000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F8E"/>
    <w:rPr>
      <w:rFonts w:ascii="Times New Roman" w:eastAsia="Times New Roman" w:hAnsi="Times New Roman" w:cs="Times New Roman"/>
      <w:b/>
      <w:bCs/>
      <w:sz w:val="24"/>
      <w:szCs w:val="24"/>
      <w:lang w:val="lt-LT"/>
    </w:rPr>
  </w:style>
  <w:style w:type="character" w:customStyle="1" w:styleId="Heading2Char">
    <w:name w:val="Heading 2 Char"/>
    <w:basedOn w:val="DefaultParagraphFont"/>
    <w:link w:val="Heading2"/>
    <w:semiHidden/>
    <w:rsid w:val="00660F8E"/>
    <w:rPr>
      <w:rFonts w:ascii="Times New Roman" w:eastAsia="Times New Roman" w:hAnsi="Times New Roman" w:cs="Times New Roman"/>
      <w:b/>
      <w:color w:val="000000"/>
      <w:sz w:val="24"/>
      <w:szCs w:val="24"/>
      <w:lang w:val="lt-LT"/>
    </w:rPr>
  </w:style>
  <w:style w:type="character" w:styleId="Hyperlink">
    <w:name w:val="Hyperlink"/>
    <w:basedOn w:val="DefaultParagraphFont"/>
    <w:semiHidden/>
    <w:unhideWhenUsed/>
    <w:rsid w:val="00660F8E"/>
    <w:rPr>
      <w:color w:val="0000FF"/>
      <w:u w:val="single"/>
    </w:rPr>
  </w:style>
  <w:style w:type="paragraph" w:styleId="BodyText">
    <w:name w:val="Body Text"/>
    <w:basedOn w:val="Normal"/>
    <w:link w:val="BodyTextChar"/>
    <w:unhideWhenUsed/>
    <w:rsid w:val="00660F8E"/>
    <w:pPr>
      <w:tabs>
        <w:tab w:val="left" w:pos="741"/>
      </w:tabs>
      <w:ind w:right="459"/>
      <w:jc w:val="both"/>
    </w:pPr>
    <w:rPr>
      <w:iCs/>
      <w:color w:val="000000"/>
      <w:lang w:val="lt-LT"/>
    </w:rPr>
  </w:style>
  <w:style w:type="character" w:customStyle="1" w:styleId="BodyTextChar">
    <w:name w:val="Body Text Char"/>
    <w:basedOn w:val="DefaultParagraphFont"/>
    <w:link w:val="BodyText"/>
    <w:rsid w:val="00660F8E"/>
    <w:rPr>
      <w:rFonts w:ascii="Times New Roman" w:eastAsia="Times New Roman" w:hAnsi="Times New Roman" w:cs="Times New Roman"/>
      <w:iCs/>
      <w:color w:val="000000"/>
      <w:sz w:val="24"/>
      <w:szCs w:val="24"/>
      <w:lang w:val="lt-LT"/>
    </w:rPr>
  </w:style>
  <w:style w:type="paragraph" w:styleId="BodyText2">
    <w:name w:val="Body Text 2"/>
    <w:basedOn w:val="Normal"/>
    <w:link w:val="BodyText2Char"/>
    <w:unhideWhenUsed/>
    <w:rsid w:val="00660F8E"/>
    <w:pPr>
      <w:tabs>
        <w:tab w:val="left" w:pos="540"/>
      </w:tabs>
      <w:ind w:right="459"/>
      <w:jc w:val="both"/>
    </w:pPr>
    <w:rPr>
      <w:b/>
      <w:bCs/>
      <w:lang w:val="lt-LT"/>
    </w:rPr>
  </w:style>
  <w:style w:type="character" w:customStyle="1" w:styleId="BodyText2Char">
    <w:name w:val="Body Text 2 Char"/>
    <w:basedOn w:val="DefaultParagraphFont"/>
    <w:link w:val="BodyText2"/>
    <w:rsid w:val="00660F8E"/>
    <w:rPr>
      <w:rFonts w:ascii="Times New Roman" w:eastAsia="Times New Roman" w:hAnsi="Times New Roman" w:cs="Times New Roman"/>
      <w:b/>
      <w:bCs/>
      <w:sz w:val="24"/>
      <w:szCs w:val="24"/>
      <w:lang w:val="lt-LT"/>
    </w:rPr>
  </w:style>
  <w:style w:type="paragraph" w:styleId="BodyTextIndent2">
    <w:name w:val="Body Text Indent 2"/>
    <w:basedOn w:val="Normal"/>
    <w:link w:val="BodyTextIndent2Char"/>
    <w:semiHidden/>
    <w:unhideWhenUsed/>
    <w:rsid w:val="00660F8E"/>
    <w:pPr>
      <w:ind w:firstLine="399"/>
      <w:jc w:val="both"/>
    </w:pPr>
    <w:rPr>
      <w:lang w:val="lt-LT"/>
    </w:rPr>
  </w:style>
  <w:style w:type="character" w:customStyle="1" w:styleId="BodyTextIndent2Char">
    <w:name w:val="Body Text Indent 2 Char"/>
    <w:basedOn w:val="DefaultParagraphFont"/>
    <w:link w:val="BodyTextIndent2"/>
    <w:semiHidden/>
    <w:rsid w:val="00660F8E"/>
    <w:rPr>
      <w:rFonts w:ascii="Times New Roman" w:eastAsia="Times New Roman" w:hAnsi="Times New Roman" w:cs="Times New Roman"/>
      <w:sz w:val="24"/>
      <w:szCs w:val="24"/>
      <w:lang w:val="lt-LT"/>
    </w:rPr>
  </w:style>
  <w:style w:type="paragraph" w:styleId="BodyTextIndent3">
    <w:name w:val="Body Text Indent 3"/>
    <w:basedOn w:val="Normal"/>
    <w:link w:val="BodyTextIndent3Char"/>
    <w:semiHidden/>
    <w:unhideWhenUsed/>
    <w:rsid w:val="00660F8E"/>
    <w:pPr>
      <w:ind w:left="399" w:hanging="399"/>
      <w:jc w:val="both"/>
    </w:pPr>
    <w:rPr>
      <w:lang w:val="lt-LT"/>
    </w:rPr>
  </w:style>
  <w:style w:type="character" w:customStyle="1" w:styleId="BodyTextIndent3Char">
    <w:name w:val="Body Text Indent 3 Char"/>
    <w:basedOn w:val="DefaultParagraphFont"/>
    <w:link w:val="BodyTextIndent3"/>
    <w:semiHidden/>
    <w:rsid w:val="00660F8E"/>
    <w:rPr>
      <w:rFonts w:ascii="Times New Roman" w:eastAsia="Times New Roman" w:hAnsi="Times New Roman" w:cs="Times New Roman"/>
      <w:sz w:val="24"/>
      <w:szCs w:val="24"/>
      <w:lang w:val="lt-LT"/>
    </w:rPr>
  </w:style>
  <w:style w:type="paragraph" w:customStyle="1" w:styleId="Patvirtinta">
    <w:name w:val="Patvirtinta"/>
    <w:rsid w:val="00660F8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660F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660F8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eracija">
    <w:name w:val="numeracija"/>
    <w:basedOn w:val="List"/>
    <w:autoRedefine/>
    <w:rsid w:val="00660F8E"/>
    <w:pPr>
      <w:widowControl w:val="0"/>
      <w:tabs>
        <w:tab w:val="left" w:pos="570"/>
      </w:tabs>
      <w:autoSpaceDE w:val="0"/>
      <w:autoSpaceDN w:val="0"/>
      <w:adjustRightInd w:val="0"/>
      <w:spacing w:before="60"/>
      <w:ind w:left="0" w:right="4" w:firstLine="0"/>
      <w:contextualSpacing w:val="0"/>
      <w:jc w:val="both"/>
    </w:pPr>
    <w:rPr>
      <w:bCs/>
      <w:lang w:val="lt-LT"/>
    </w:rPr>
  </w:style>
  <w:style w:type="paragraph" w:customStyle="1" w:styleId="hyperlink1">
    <w:name w:val="hyperlink1"/>
    <w:basedOn w:val="Normal"/>
    <w:rsid w:val="00660F8E"/>
    <w:pPr>
      <w:spacing w:before="100" w:beforeAutospacing="1" w:after="100" w:afterAutospacing="1"/>
    </w:pPr>
  </w:style>
  <w:style w:type="character" w:customStyle="1" w:styleId="BodytextDiagrama">
    <w:name w:val="Body text Diagrama"/>
    <w:basedOn w:val="DefaultParagraphFont"/>
    <w:rsid w:val="00660F8E"/>
    <w:rPr>
      <w:rFonts w:ascii="TimesLT" w:hAnsi="TimesLT" w:hint="default"/>
      <w:lang w:val="en-US" w:eastAsia="en-US" w:bidi="ar-SA"/>
    </w:rPr>
  </w:style>
  <w:style w:type="paragraph" w:styleId="List">
    <w:name w:val="List"/>
    <w:basedOn w:val="Normal"/>
    <w:uiPriority w:val="99"/>
    <w:semiHidden/>
    <w:unhideWhenUsed/>
    <w:rsid w:val="00660F8E"/>
    <w:pPr>
      <w:ind w:left="283" w:hanging="283"/>
      <w:contextualSpacing/>
    </w:pPr>
  </w:style>
  <w:style w:type="paragraph" w:customStyle="1" w:styleId="BodyText20">
    <w:name w:val="Body Text2"/>
    <w:basedOn w:val="Normal"/>
    <w:rsid w:val="00C1400B"/>
    <w:pPr>
      <w:suppressAutoHyphens/>
      <w:autoSpaceDE w:val="0"/>
      <w:autoSpaceDN w:val="0"/>
      <w:adjustRightInd w:val="0"/>
      <w:spacing w:line="297" w:lineRule="auto"/>
      <w:ind w:firstLine="312"/>
      <w:jc w:val="both"/>
    </w:pPr>
    <w:rPr>
      <w:color w:val="000000"/>
      <w:sz w:val="20"/>
      <w:szCs w:val="20"/>
      <w:lang w:val="en-US" w:eastAsia="lt-LT"/>
    </w:rPr>
  </w:style>
  <w:style w:type="character" w:styleId="CommentReference">
    <w:name w:val="annotation reference"/>
    <w:basedOn w:val="DefaultParagraphFont"/>
    <w:uiPriority w:val="99"/>
    <w:semiHidden/>
    <w:unhideWhenUsed/>
    <w:rsid w:val="00EB128C"/>
    <w:rPr>
      <w:sz w:val="16"/>
      <w:szCs w:val="16"/>
    </w:rPr>
  </w:style>
  <w:style w:type="paragraph" w:styleId="CommentText">
    <w:name w:val="annotation text"/>
    <w:basedOn w:val="Normal"/>
    <w:link w:val="CommentTextChar"/>
    <w:uiPriority w:val="99"/>
    <w:semiHidden/>
    <w:unhideWhenUsed/>
    <w:rsid w:val="00EB128C"/>
    <w:rPr>
      <w:sz w:val="20"/>
      <w:szCs w:val="20"/>
    </w:rPr>
  </w:style>
  <w:style w:type="character" w:customStyle="1" w:styleId="CommentTextChar">
    <w:name w:val="Comment Text Char"/>
    <w:basedOn w:val="DefaultParagraphFont"/>
    <w:link w:val="CommentText"/>
    <w:uiPriority w:val="99"/>
    <w:semiHidden/>
    <w:rsid w:val="00EB128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128C"/>
    <w:rPr>
      <w:b/>
      <w:bCs/>
    </w:rPr>
  </w:style>
  <w:style w:type="character" w:customStyle="1" w:styleId="CommentSubjectChar">
    <w:name w:val="Comment Subject Char"/>
    <w:basedOn w:val="CommentTextChar"/>
    <w:link w:val="CommentSubject"/>
    <w:uiPriority w:val="99"/>
    <w:semiHidden/>
    <w:rsid w:val="00EB128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B128C"/>
    <w:rPr>
      <w:rFonts w:ascii="Tahoma" w:hAnsi="Tahoma" w:cs="Tahoma"/>
      <w:sz w:val="16"/>
      <w:szCs w:val="16"/>
    </w:rPr>
  </w:style>
  <w:style w:type="character" w:customStyle="1" w:styleId="BalloonTextChar">
    <w:name w:val="Balloon Text Char"/>
    <w:basedOn w:val="DefaultParagraphFont"/>
    <w:link w:val="BalloonText"/>
    <w:uiPriority w:val="99"/>
    <w:semiHidden/>
    <w:rsid w:val="00EB128C"/>
    <w:rPr>
      <w:rFonts w:ascii="Tahoma" w:eastAsia="Times New Roman" w:hAnsi="Tahoma" w:cs="Tahoma"/>
      <w:sz w:val="16"/>
      <w:szCs w:val="16"/>
      <w:lang w:val="en-GB"/>
    </w:rPr>
  </w:style>
  <w:style w:type="paragraph" w:styleId="Header">
    <w:name w:val="header"/>
    <w:basedOn w:val="Normal"/>
    <w:link w:val="HeaderChar"/>
    <w:uiPriority w:val="99"/>
    <w:rsid w:val="00EF60AB"/>
    <w:pPr>
      <w:tabs>
        <w:tab w:val="center" w:pos="4153"/>
        <w:tab w:val="right" w:pos="8306"/>
      </w:tabs>
    </w:pPr>
    <w:rPr>
      <w:sz w:val="20"/>
      <w:szCs w:val="20"/>
      <w:lang w:val="lt-LT"/>
    </w:rPr>
  </w:style>
  <w:style w:type="character" w:customStyle="1" w:styleId="HeaderChar">
    <w:name w:val="Header Char"/>
    <w:basedOn w:val="DefaultParagraphFont"/>
    <w:link w:val="Header"/>
    <w:uiPriority w:val="99"/>
    <w:rsid w:val="00EF60AB"/>
    <w:rPr>
      <w:rFonts w:ascii="Times New Roman" w:eastAsia="Times New Roman" w:hAnsi="Times New Roman" w:cs="Times New Roman"/>
      <w:sz w:val="20"/>
      <w:szCs w:val="20"/>
      <w:lang w:val="lt-LT"/>
    </w:rPr>
  </w:style>
  <w:style w:type="paragraph" w:styleId="Footer">
    <w:name w:val="footer"/>
    <w:basedOn w:val="Normal"/>
    <w:link w:val="FooterChar"/>
    <w:rsid w:val="00EF60AB"/>
    <w:pPr>
      <w:tabs>
        <w:tab w:val="center" w:pos="4819"/>
        <w:tab w:val="right" w:pos="9638"/>
      </w:tabs>
    </w:pPr>
    <w:rPr>
      <w:sz w:val="20"/>
      <w:szCs w:val="20"/>
      <w:lang w:val="lt-LT"/>
    </w:rPr>
  </w:style>
  <w:style w:type="character" w:customStyle="1" w:styleId="FooterChar">
    <w:name w:val="Footer Char"/>
    <w:basedOn w:val="DefaultParagraphFont"/>
    <w:link w:val="Footer"/>
    <w:rsid w:val="00EF60AB"/>
    <w:rPr>
      <w:rFonts w:ascii="Times New Roman" w:eastAsia="Times New Roman" w:hAnsi="Times New Roman" w:cs="Times New Roman"/>
      <w:sz w:val="20"/>
      <w:szCs w:val="20"/>
      <w:lang w:val="lt-LT"/>
    </w:rPr>
  </w:style>
  <w:style w:type="character" w:styleId="PageNumber">
    <w:name w:val="page number"/>
    <w:basedOn w:val="DefaultParagraphFont"/>
    <w:rsid w:val="00EF60AB"/>
  </w:style>
  <w:style w:type="paragraph" w:styleId="BodyText3">
    <w:name w:val="Body Text 3"/>
    <w:basedOn w:val="Normal"/>
    <w:link w:val="BodyText3Char"/>
    <w:unhideWhenUsed/>
    <w:rsid w:val="00894926"/>
    <w:pPr>
      <w:spacing w:after="120"/>
    </w:pPr>
    <w:rPr>
      <w:sz w:val="16"/>
      <w:szCs w:val="16"/>
      <w:lang w:val="lt-LT"/>
    </w:rPr>
  </w:style>
  <w:style w:type="character" w:customStyle="1" w:styleId="BodyText3Char">
    <w:name w:val="Body Text 3 Char"/>
    <w:basedOn w:val="DefaultParagraphFont"/>
    <w:link w:val="BodyText3"/>
    <w:rsid w:val="00894926"/>
    <w:rPr>
      <w:rFonts w:ascii="Times New Roman" w:eastAsia="Times New Roman" w:hAnsi="Times New Roman" w:cs="Times New Roman"/>
      <w:sz w:val="16"/>
      <w:szCs w:val="16"/>
      <w:lang w:val="lt-LT"/>
    </w:rPr>
  </w:style>
  <w:style w:type="paragraph" w:styleId="ListParagraph">
    <w:name w:val="List Paragraph"/>
    <w:basedOn w:val="Normal"/>
    <w:qFormat/>
    <w:rsid w:val="00894926"/>
    <w:pPr>
      <w:ind w:left="720" w:firstLine="720"/>
      <w:contextualSpacing/>
      <w:jc w:val="both"/>
    </w:pPr>
    <w:rPr>
      <w:sz w:val="20"/>
      <w:szCs w:val="20"/>
      <w:lang w:val="lt-LT"/>
    </w:rPr>
  </w:style>
  <w:style w:type="paragraph" w:customStyle="1" w:styleId="Linija">
    <w:name w:val="Linija"/>
    <w:basedOn w:val="Normal"/>
    <w:rsid w:val="00894926"/>
    <w:pPr>
      <w:suppressAutoHyphens/>
      <w:autoSpaceDE w:val="0"/>
      <w:autoSpaceDN w:val="0"/>
      <w:adjustRightInd w:val="0"/>
      <w:spacing w:line="297" w:lineRule="auto"/>
      <w:jc w:val="center"/>
    </w:pPr>
    <w:rPr>
      <w:color w:val="000000"/>
      <w:sz w:val="12"/>
      <w:szCs w:val="12"/>
      <w:lang w:val="en-US" w:eastAsia="lt-LT"/>
    </w:rPr>
  </w:style>
  <w:style w:type="paragraph" w:customStyle="1" w:styleId="CentrBoldm">
    <w:name w:val="CentrBoldm"/>
    <w:basedOn w:val="Normal"/>
    <w:rsid w:val="00894926"/>
    <w:pPr>
      <w:autoSpaceDE w:val="0"/>
      <w:autoSpaceDN w:val="0"/>
      <w:adjustRightInd w:val="0"/>
      <w:jc w:val="center"/>
    </w:pPr>
    <w:rPr>
      <w:rFonts w:ascii="TimesLT" w:hAnsi="TimesLT"/>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8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60F8E"/>
    <w:pPr>
      <w:keepNext/>
      <w:jc w:val="center"/>
      <w:outlineLvl w:val="0"/>
    </w:pPr>
    <w:rPr>
      <w:b/>
      <w:bCs/>
      <w:lang w:val="lt-LT"/>
    </w:rPr>
  </w:style>
  <w:style w:type="paragraph" w:styleId="Heading2">
    <w:name w:val="heading 2"/>
    <w:basedOn w:val="Normal"/>
    <w:next w:val="Normal"/>
    <w:link w:val="Heading2Char"/>
    <w:semiHidden/>
    <w:unhideWhenUsed/>
    <w:qFormat/>
    <w:rsid w:val="00660F8E"/>
    <w:pPr>
      <w:keepNext/>
      <w:ind w:left="312"/>
      <w:jc w:val="center"/>
      <w:outlineLvl w:val="1"/>
    </w:pPr>
    <w:rPr>
      <w:b/>
      <w:color w:val="00000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F8E"/>
    <w:rPr>
      <w:rFonts w:ascii="Times New Roman" w:eastAsia="Times New Roman" w:hAnsi="Times New Roman" w:cs="Times New Roman"/>
      <w:b/>
      <w:bCs/>
      <w:sz w:val="24"/>
      <w:szCs w:val="24"/>
      <w:lang w:val="lt-LT"/>
    </w:rPr>
  </w:style>
  <w:style w:type="character" w:customStyle="1" w:styleId="Heading2Char">
    <w:name w:val="Heading 2 Char"/>
    <w:basedOn w:val="DefaultParagraphFont"/>
    <w:link w:val="Heading2"/>
    <w:semiHidden/>
    <w:rsid w:val="00660F8E"/>
    <w:rPr>
      <w:rFonts w:ascii="Times New Roman" w:eastAsia="Times New Roman" w:hAnsi="Times New Roman" w:cs="Times New Roman"/>
      <w:b/>
      <w:color w:val="000000"/>
      <w:sz w:val="24"/>
      <w:szCs w:val="24"/>
      <w:lang w:val="lt-LT"/>
    </w:rPr>
  </w:style>
  <w:style w:type="character" w:styleId="Hyperlink">
    <w:name w:val="Hyperlink"/>
    <w:basedOn w:val="DefaultParagraphFont"/>
    <w:semiHidden/>
    <w:unhideWhenUsed/>
    <w:rsid w:val="00660F8E"/>
    <w:rPr>
      <w:color w:val="0000FF"/>
      <w:u w:val="single"/>
    </w:rPr>
  </w:style>
  <w:style w:type="paragraph" w:styleId="BodyText">
    <w:name w:val="Body Text"/>
    <w:basedOn w:val="Normal"/>
    <w:link w:val="BodyTextChar"/>
    <w:unhideWhenUsed/>
    <w:rsid w:val="00660F8E"/>
    <w:pPr>
      <w:tabs>
        <w:tab w:val="left" w:pos="741"/>
      </w:tabs>
      <w:ind w:right="459"/>
      <w:jc w:val="both"/>
    </w:pPr>
    <w:rPr>
      <w:iCs/>
      <w:color w:val="000000"/>
      <w:lang w:val="lt-LT"/>
    </w:rPr>
  </w:style>
  <w:style w:type="character" w:customStyle="1" w:styleId="BodyTextChar">
    <w:name w:val="Body Text Char"/>
    <w:basedOn w:val="DefaultParagraphFont"/>
    <w:link w:val="BodyText"/>
    <w:rsid w:val="00660F8E"/>
    <w:rPr>
      <w:rFonts w:ascii="Times New Roman" w:eastAsia="Times New Roman" w:hAnsi="Times New Roman" w:cs="Times New Roman"/>
      <w:iCs/>
      <w:color w:val="000000"/>
      <w:sz w:val="24"/>
      <w:szCs w:val="24"/>
      <w:lang w:val="lt-LT"/>
    </w:rPr>
  </w:style>
  <w:style w:type="paragraph" w:styleId="BodyText2">
    <w:name w:val="Body Text 2"/>
    <w:basedOn w:val="Normal"/>
    <w:link w:val="BodyText2Char"/>
    <w:unhideWhenUsed/>
    <w:rsid w:val="00660F8E"/>
    <w:pPr>
      <w:tabs>
        <w:tab w:val="left" w:pos="540"/>
      </w:tabs>
      <w:ind w:right="459"/>
      <w:jc w:val="both"/>
    </w:pPr>
    <w:rPr>
      <w:b/>
      <w:bCs/>
      <w:lang w:val="lt-LT"/>
    </w:rPr>
  </w:style>
  <w:style w:type="character" w:customStyle="1" w:styleId="BodyText2Char">
    <w:name w:val="Body Text 2 Char"/>
    <w:basedOn w:val="DefaultParagraphFont"/>
    <w:link w:val="BodyText2"/>
    <w:rsid w:val="00660F8E"/>
    <w:rPr>
      <w:rFonts w:ascii="Times New Roman" w:eastAsia="Times New Roman" w:hAnsi="Times New Roman" w:cs="Times New Roman"/>
      <w:b/>
      <w:bCs/>
      <w:sz w:val="24"/>
      <w:szCs w:val="24"/>
      <w:lang w:val="lt-LT"/>
    </w:rPr>
  </w:style>
  <w:style w:type="paragraph" w:styleId="BodyTextIndent2">
    <w:name w:val="Body Text Indent 2"/>
    <w:basedOn w:val="Normal"/>
    <w:link w:val="BodyTextIndent2Char"/>
    <w:semiHidden/>
    <w:unhideWhenUsed/>
    <w:rsid w:val="00660F8E"/>
    <w:pPr>
      <w:ind w:firstLine="399"/>
      <w:jc w:val="both"/>
    </w:pPr>
    <w:rPr>
      <w:lang w:val="lt-LT"/>
    </w:rPr>
  </w:style>
  <w:style w:type="character" w:customStyle="1" w:styleId="BodyTextIndent2Char">
    <w:name w:val="Body Text Indent 2 Char"/>
    <w:basedOn w:val="DefaultParagraphFont"/>
    <w:link w:val="BodyTextIndent2"/>
    <w:semiHidden/>
    <w:rsid w:val="00660F8E"/>
    <w:rPr>
      <w:rFonts w:ascii="Times New Roman" w:eastAsia="Times New Roman" w:hAnsi="Times New Roman" w:cs="Times New Roman"/>
      <w:sz w:val="24"/>
      <w:szCs w:val="24"/>
      <w:lang w:val="lt-LT"/>
    </w:rPr>
  </w:style>
  <w:style w:type="paragraph" w:styleId="BodyTextIndent3">
    <w:name w:val="Body Text Indent 3"/>
    <w:basedOn w:val="Normal"/>
    <w:link w:val="BodyTextIndent3Char"/>
    <w:semiHidden/>
    <w:unhideWhenUsed/>
    <w:rsid w:val="00660F8E"/>
    <w:pPr>
      <w:ind w:left="399" w:hanging="399"/>
      <w:jc w:val="both"/>
    </w:pPr>
    <w:rPr>
      <w:lang w:val="lt-LT"/>
    </w:rPr>
  </w:style>
  <w:style w:type="character" w:customStyle="1" w:styleId="BodyTextIndent3Char">
    <w:name w:val="Body Text Indent 3 Char"/>
    <w:basedOn w:val="DefaultParagraphFont"/>
    <w:link w:val="BodyTextIndent3"/>
    <w:semiHidden/>
    <w:rsid w:val="00660F8E"/>
    <w:rPr>
      <w:rFonts w:ascii="Times New Roman" w:eastAsia="Times New Roman" w:hAnsi="Times New Roman" w:cs="Times New Roman"/>
      <w:sz w:val="24"/>
      <w:szCs w:val="24"/>
      <w:lang w:val="lt-LT"/>
    </w:rPr>
  </w:style>
  <w:style w:type="paragraph" w:customStyle="1" w:styleId="Patvirtinta">
    <w:name w:val="Patvirtinta"/>
    <w:rsid w:val="00660F8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660F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660F8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eracija">
    <w:name w:val="numeracija"/>
    <w:basedOn w:val="List"/>
    <w:autoRedefine/>
    <w:rsid w:val="00660F8E"/>
    <w:pPr>
      <w:widowControl w:val="0"/>
      <w:tabs>
        <w:tab w:val="left" w:pos="570"/>
      </w:tabs>
      <w:autoSpaceDE w:val="0"/>
      <w:autoSpaceDN w:val="0"/>
      <w:adjustRightInd w:val="0"/>
      <w:spacing w:before="60"/>
      <w:ind w:left="0" w:right="4" w:firstLine="0"/>
      <w:contextualSpacing w:val="0"/>
      <w:jc w:val="both"/>
    </w:pPr>
    <w:rPr>
      <w:bCs/>
      <w:lang w:val="lt-LT"/>
    </w:rPr>
  </w:style>
  <w:style w:type="paragraph" w:customStyle="1" w:styleId="hyperlink1">
    <w:name w:val="hyperlink1"/>
    <w:basedOn w:val="Normal"/>
    <w:rsid w:val="00660F8E"/>
    <w:pPr>
      <w:spacing w:before="100" w:beforeAutospacing="1" w:after="100" w:afterAutospacing="1"/>
    </w:pPr>
  </w:style>
  <w:style w:type="character" w:customStyle="1" w:styleId="BodytextDiagrama">
    <w:name w:val="Body text Diagrama"/>
    <w:basedOn w:val="DefaultParagraphFont"/>
    <w:rsid w:val="00660F8E"/>
    <w:rPr>
      <w:rFonts w:ascii="TimesLT" w:hAnsi="TimesLT" w:hint="default"/>
      <w:lang w:val="en-US" w:eastAsia="en-US" w:bidi="ar-SA"/>
    </w:rPr>
  </w:style>
  <w:style w:type="paragraph" w:styleId="List">
    <w:name w:val="List"/>
    <w:basedOn w:val="Normal"/>
    <w:uiPriority w:val="99"/>
    <w:semiHidden/>
    <w:unhideWhenUsed/>
    <w:rsid w:val="00660F8E"/>
    <w:pPr>
      <w:ind w:left="283" w:hanging="283"/>
      <w:contextualSpacing/>
    </w:pPr>
  </w:style>
  <w:style w:type="paragraph" w:customStyle="1" w:styleId="BodyText20">
    <w:name w:val="Body Text2"/>
    <w:basedOn w:val="Normal"/>
    <w:rsid w:val="00C1400B"/>
    <w:pPr>
      <w:suppressAutoHyphens/>
      <w:autoSpaceDE w:val="0"/>
      <w:autoSpaceDN w:val="0"/>
      <w:adjustRightInd w:val="0"/>
      <w:spacing w:line="297" w:lineRule="auto"/>
      <w:ind w:firstLine="312"/>
      <w:jc w:val="both"/>
    </w:pPr>
    <w:rPr>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69636">
      <w:bodyDiv w:val="1"/>
      <w:marLeft w:val="0"/>
      <w:marRight w:val="0"/>
      <w:marTop w:val="0"/>
      <w:marBottom w:val="0"/>
      <w:divBdr>
        <w:top w:val="none" w:sz="0" w:space="0" w:color="auto"/>
        <w:left w:val="none" w:sz="0" w:space="0" w:color="auto"/>
        <w:bottom w:val="none" w:sz="0" w:space="0" w:color="auto"/>
        <w:right w:val="none" w:sz="0" w:space="0" w:color="auto"/>
      </w:divBdr>
    </w:div>
    <w:div w:id="371808297">
      <w:bodyDiv w:val="1"/>
      <w:marLeft w:val="0"/>
      <w:marRight w:val="0"/>
      <w:marTop w:val="0"/>
      <w:marBottom w:val="0"/>
      <w:divBdr>
        <w:top w:val="none" w:sz="0" w:space="0" w:color="auto"/>
        <w:left w:val="none" w:sz="0" w:space="0" w:color="auto"/>
        <w:bottom w:val="none" w:sz="0" w:space="0" w:color="auto"/>
        <w:right w:val="none" w:sz="0" w:space="0" w:color="auto"/>
      </w:divBdr>
    </w:div>
    <w:div w:id="395013053">
      <w:bodyDiv w:val="1"/>
      <w:marLeft w:val="0"/>
      <w:marRight w:val="0"/>
      <w:marTop w:val="0"/>
      <w:marBottom w:val="0"/>
      <w:divBdr>
        <w:top w:val="none" w:sz="0" w:space="0" w:color="auto"/>
        <w:left w:val="none" w:sz="0" w:space="0" w:color="auto"/>
        <w:bottom w:val="none" w:sz="0" w:space="0" w:color="auto"/>
        <w:right w:val="none" w:sz="0" w:space="0" w:color="auto"/>
      </w:divBdr>
    </w:div>
    <w:div w:id="1406075039">
      <w:bodyDiv w:val="1"/>
      <w:marLeft w:val="0"/>
      <w:marRight w:val="0"/>
      <w:marTop w:val="0"/>
      <w:marBottom w:val="0"/>
      <w:divBdr>
        <w:top w:val="none" w:sz="0" w:space="0" w:color="auto"/>
        <w:left w:val="none" w:sz="0" w:space="0" w:color="auto"/>
        <w:bottom w:val="none" w:sz="0" w:space="0" w:color="auto"/>
        <w:right w:val="none" w:sz="0" w:space="0" w:color="auto"/>
      </w:divBdr>
    </w:div>
    <w:div w:id="1625962293">
      <w:bodyDiv w:val="1"/>
      <w:marLeft w:val="0"/>
      <w:marRight w:val="0"/>
      <w:marTop w:val="0"/>
      <w:marBottom w:val="0"/>
      <w:divBdr>
        <w:top w:val="none" w:sz="0" w:space="0" w:color="auto"/>
        <w:left w:val="none" w:sz="0" w:space="0" w:color="auto"/>
        <w:bottom w:val="none" w:sz="0" w:space="0" w:color="auto"/>
        <w:right w:val="none" w:sz="0" w:space="0" w:color="auto"/>
      </w:divBdr>
    </w:div>
    <w:div w:id="18531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NowyDyrektora</cp:lastModifiedBy>
  <cp:revision>17</cp:revision>
  <dcterms:created xsi:type="dcterms:W3CDTF">2014-03-17T16:22:00Z</dcterms:created>
  <dcterms:modified xsi:type="dcterms:W3CDTF">2014-03-20T13:55:00Z</dcterms:modified>
</cp:coreProperties>
</file>