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9F9" w:rsidRPr="007A0A8A" w:rsidRDefault="000B79F9" w:rsidP="006B47E6">
      <w:pPr>
        <w:tabs>
          <w:tab w:val="left" w:pos="5387"/>
        </w:tabs>
        <w:spacing w:line="276" w:lineRule="auto"/>
        <w:ind w:left="4962" w:firstLine="12"/>
      </w:pPr>
      <w:r w:rsidRPr="007A0A8A">
        <w:t xml:space="preserve">PATVIRTINTA </w:t>
      </w:r>
    </w:p>
    <w:p w:rsidR="000B79F9" w:rsidRPr="007A0A8A" w:rsidRDefault="000B79F9" w:rsidP="009E2244">
      <w:pPr>
        <w:tabs>
          <w:tab w:val="left" w:pos="567"/>
          <w:tab w:val="left" w:pos="851"/>
          <w:tab w:val="left" w:pos="5387"/>
        </w:tabs>
        <w:spacing w:line="276" w:lineRule="auto"/>
        <w:ind w:left="4962" w:firstLine="12"/>
        <w:rPr>
          <w:rFonts w:ascii="Times New Roman" w:hAnsi="Times New Roman" w:cs="Times New Roman"/>
          <w:color w:val="000000"/>
          <w:spacing w:val="1"/>
          <w:sz w:val="24"/>
          <w:szCs w:val="24"/>
        </w:rPr>
      </w:pPr>
      <w:r w:rsidRPr="007A0A8A">
        <w:rPr>
          <w:rFonts w:ascii="Times New Roman" w:hAnsi="Times New Roman" w:cs="Times New Roman"/>
          <w:color w:val="000000"/>
          <w:spacing w:val="-4"/>
          <w:sz w:val="24"/>
          <w:szCs w:val="24"/>
        </w:rPr>
        <w:t>Vilniaus apygardos  teismo pirmininko</w:t>
      </w:r>
      <w:r>
        <w:rPr>
          <w:rFonts w:ascii="Times New Roman" w:hAnsi="Times New Roman" w:cs="Times New Roman"/>
          <w:color w:val="000000"/>
          <w:spacing w:val="-4"/>
          <w:sz w:val="24"/>
          <w:szCs w:val="24"/>
        </w:rPr>
        <w:t xml:space="preserve"> </w:t>
      </w:r>
      <w:r>
        <w:rPr>
          <w:rFonts w:ascii="Times New Roman" w:hAnsi="Times New Roman" w:cs="Times New Roman"/>
          <w:color w:val="000000"/>
          <w:spacing w:val="-4"/>
          <w:sz w:val="24"/>
          <w:szCs w:val="24"/>
        </w:rPr>
        <w:br/>
      </w:r>
      <w:r w:rsidRPr="00573D2A">
        <w:rPr>
          <w:rFonts w:ascii="Times New Roman" w:hAnsi="Times New Roman" w:cs="Times New Roman"/>
          <w:color w:val="000000"/>
          <w:spacing w:val="1"/>
          <w:sz w:val="24"/>
          <w:szCs w:val="24"/>
        </w:rPr>
        <w:t xml:space="preserve">2012 m. </w:t>
      </w:r>
      <w:r>
        <w:rPr>
          <w:rFonts w:ascii="Times New Roman" w:hAnsi="Times New Roman" w:cs="Times New Roman"/>
          <w:color w:val="000000"/>
          <w:spacing w:val="1"/>
          <w:sz w:val="24"/>
          <w:szCs w:val="24"/>
        </w:rPr>
        <w:t>liepos 9</w:t>
      </w:r>
      <w:r w:rsidRPr="00573D2A">
        <w:rPr>
          <w:rFonts w:ascii="Times New Roman" w:hAnsi="Times New Roman" w:cs="Times New Roman"/>
          <w:color w:val="000000"/>
          <w:spacing w:val="1"/>
          <w:sz w:val="24"/>
          <w:szCs w:val="24"/>
        </w:rPr>
        <w:t xml:space="preserve"> d. įsakymu Nr. V- </w:t>
      </w:r>
      <w:r>
        <w:rPr>
          <w:rFonts w:ascii="Times New Roman" w:hAnsi="Times New Roman" w:cs="Times New Roman"/>
          <w:color w:val="000000"/>
          <w:spacing w:val="1"/>
          <w:sz w:val="24"/>
          <w:szCs w:val="24"/>
        </w:rPr>
        <w:t>76</w:t>
      </w:r>
      <w:bookmarkStart w:id="0" w:name="_GoBack"/>
      <w:bookmarkEnd w:id="0"/>
    </w:p>
    <w:p w:rsidR="000B79F9" w:rsidRDefault="000B79F9" w:rsidP="007A0A8A">
      <w:pPr>
        <w:pStyle w:val="CentrBold"/>
        <w:spacing w:line="276" w:lineRule="auto"/>
        <w:ind w:firstLine="851"/>
        <w:rPr>
          <w:rFonts w:ascii="Times New Roman" w:hAnsi="Times New Roman"/>
          <w:b w:val="0"/>
          <w:sz w:val="24"/>
          <w:szCs w:val="24"/>
          <w:lang w:val="lt-LT"/>
        </w:rPr>
      </w:pPr>
    </w:p>
    <w:p w:rsidR="000B79F9" w:rsidRDefault="000B79F9" w:rsidP="00AA74D9">
      <w:pPr>
        <w:tabs>
          <w:tab w:val="left" w:pos="567"/>
          <w:tab w:val="left" w:pos="851"/>
          <w:tab w:val="left" w:pos="5387"/>
        </w:tabs>
        <w:spacing w:line="276" w:lineRule="auto"/>
        <w:ind w:left="4962" w:firstLine="12"/>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Aktuali redakcija nuo 2015 m. vasario 5 d.</w:t>
      </w:r>
    </w:p>
    <w:p w:rsidR="000B79F9" w:rsidRPr="004949E6" w:rsidRDefault="000B79F9" w:rsidP="00AA74D9">
      <w:pPr>
        <w:tabs>
          <w:tab w:val="left" w:pos="567"/>
          <w:tab w:val="left" w:pos="851"/>
          <w:tab w:val="left" w:pos="5387"/>
        </w:tabs>
        <w:spacing w:line="276" w:lineRule="auto"/>
        <w:ind w:left="4962" w:firstLine="12"/>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w:t>
      </w:r>
      <w:r w:rsidRPr="004949E6">
        <w:rPr>
          <w:rFonts w:ascii="Times New Roman" w:hAnsi="Times New Roman" w:cs="Times New Roman"/>
          <w:color w:val="000000"/>
          <w:spacing w:val="1"/>
          <w:sz w:val="24"/>
          <w:szCs w:val="24"/>
        </w:rPr>
        <w:t>Patvirtint</w:t>
      </w:r>
      <w:r>
        <w:rPr>
          <w:rFonts w:ascii="Times New Roman" w:hAnsi="Times New Roman" w:cs="Times New Roman"/>
          <w:color w:val="000000"/>
          <w:spacing w:val="1"/>
          <w:sz w:val="24"/>
          <w:szCs w:val="24"/>
        </w:rPr>
        <w:t>a Teismo pirmininko 2015 m. vasario 5</w:t>
      </w:r>
      <w:r w:rsidRPr="004949E6">
        <w:rPr>
          <w:rFonts w:ascii="Times New Roman" w:hAnsi="Times New Roman" w:cs="Times New Roman"/>
          <w:color w:val="000000"/>
          <w:spacing w:val="1"/>
          <w:sz w:val="24"/>
          <w:szCs w:val="24"/>
        </w:rPr>
        <w:t xml:space="preserve"> d. įsakymu Nr. V-</w:t>
      </w:r>
      <w:r>
        <w:rPr>
          <w:rFonts w:ascii="Times New Roman" w:hAnsi="Times New Roman" w:cs="Times New Roman"/>
          <w:color w:val="000000"/>
          <w:spacing w:val="1"/>
          <w:sz w:val="24"/>
          <w:szCs w:val="24"/>
        </w:rPr>
        <w:t>20)</w:t>
      </w:r>
    </w:p>
    <w:p w:rsidR="000B79F9" w:rsidRPr="00145AB8" w:rsidRDefault="000B79F9" w:rsidP="007A0A8A">
      <w:pPr>
        <w:pStyle w:val="CentrBold"/>
        <w:spacing w:line="276" w:lineRule="auto"/>
        <w:ind w:firstLine="851"/>
        <w:rPr>
          <w:rFonts w:ascii="Times New Roman" w:hAnsi="Times New Roman"/>
          <w:b w:val="0"/>
          <w:sz w:val="24"/>
          <w:szCs w:val="24"/>
          <w:lang w:val="lt-LT"/>
        </w:rPr>
      </w:pPr>
    </w:p>
    <w:p w:rsidR="000B79F9" w:rsidRDefault="000B79F9" w:rsidP="00756029">
      <w:pPr>
        <w:spacing w:line="276" w:lineRule="auto"/>
        <w:ind w:firstLine="0"/>
        <w:jc w:val="center"/>
        <w:rPr>
          <w:rFonts w:ascii="Times New Roman" w:hAnsi="Times New Roman" w:cs="Times New Roman"/>
          <w:b/>
          <w:sz w:val="24"/>
          <w:szCs w:val="24"/>
        </w:rPr>
      </w:pPr>
    </w:p>
    <w:p w:rsidR="000B79F9" w:rsidRDefault="000B79F9" w:rsidP="00756029">
      <w:pPr>
        <w:spacing w:line="276" w:lineRule="auto"/>
        <w:ind w:firstLine="0"/>
        <w:jc w:val="center"/>
        <w:rPr>
          <w:rFonts w:ascii="Times New Roman" w:hAnsi="Times New Roman" w:cs="Times New Roman"/>
          <w:b/>
          <w:sz w:val="24"/>
          <w:szCs w:val="24"/>
        </w:rPr>
      </w:pPr>
    </w:p>
    <w:p w:rsidR="000B79F9" w:rsidRDefault="000B79F9" w:rsidP="00756029">
      <w:pPr>
        <w:spacing w:line="276" w:lineRule="auto"/>
        <w:ind w:firstLine="0"/>
        <w:jc w:val="center"/>
        <w:rPr>
          <w:rFonts w:ascii="Times New Roman" w:hAnsi="Times New Roman" w:cs="Times New Roman"/>
          <w:b/>
          <w:sz w:val="24"/>
          <w:szCs w:val="24"/>
        </w:rPr>
      </w:pPr>
      <w:r w:rsidRPr="00145AB8">
        <w:rPr>
          <w:rFonts w:ascii="Times New Roman" w:hAnsi="Times New Roman" w:cs="Times New Roman"/>
          <w:b/>
          <w:sz w:val="24"/>
          <w:szCs w:val="24"/>
        </w:rPr>
        <w:t xml:space="preserve">VILNIAUS APYGARDOS TEISMO SUPAPRASTINTŲ VIEŠŲJŲ PIRKIMŲ </w:t>
      </w:r>
      <w:r>
        <w:rPr>
          <w:rFonts w:ascii="Times New Roman" w:hAnsi="Times New Roman" w:cs="Times New Roman"/>
          <w:b/>
          <w:sz w:val="24"/>
          <w:szCs w:val="24"/>
        </w:rPr>
        <w:t xml:space="preserve">ORGANIZAVIMO </w:t>
      </w:r>
      <w:r w:rsidRPr="00145AB8">
        <w:rPr>
          <w:rFonts w:ascii="Times New Roman" w:hAnsi="Times New Roman" w:cs="Times New Roman"/>
          <w:b/>
          <w:sz w:val="24"/>
          <w:szCs w:val="24"/>
        </w:rPr>
        <w:t xml:space="preserve">TAISYKLĖS </w:t>
      </w:r>
    </w:p>
    <w:p w:rsidR="000B79F9" w:rsidRDefault="000B79F9" w:rsidP="00756029">
      <w:pPr>
        <w:spacing w:line="276" w:lineRule="auto"/>
        <w:ind w:firstLine="0"/>
        <w:jc w:val="center"/>
        <w:rPr>
          <w:rFonts w:ascii="Times New Roman" w:hAnsi="Times New Roman" w:cs="Times New Roman"/>
          <w:b/>
          <w:sz w:val="24"/>
          <w:szCs w:val="24"/>
        </w:rPr>
      </w:pPr>
    </w:p>
    <w:p w:rsidR="000B79F9" w:rsidRDefault="000B79F9" w:rsidP="00756029">
      <w:pPr>
        <w:spacing w:line="276" w:lineRule="auto"/>
        <w:ind w:firstLine="0"/>
        <w:jc w:val="center"/>
        <w:rPr>
          <w:rFonts w:ascii="Times New Roman" w:hAnsi="Times New Roman" w:cs="Times New Roman"/>
          <w:b/>
          <w:sz w:val="24"/>
          <w:szCs w:val="24"/>
        </w:rPr>
      </w:pPr>
      <w:r>
        <w:rPr>
          <w:rFonts w:ascii="Times New Roman" w:hAnsi="Times New Roman" w:cs="Times New Roman"/>
          <w:b/>
          <w:sz w:val="24"/>
          <w:szCs w:val="24"/>
        </w:rPr>
        <w:t>TURINYS</w:t>
      </w:r>
    </w:p>
    <w:p w:rsidR="000B79F9" w:rsidRDefault="000B79F9" w:rsidP="00756029">
      <w:pPr>
        <w:spacing w:line="276" w:lineRule="auto"/>
        <w:ind w:firstLine="0"/>
        <w:jc w:val="center"/>
        <w:rPr>
          <w:rFonts w:ascii="Times New Roman" w:hAnsi="Times New Roman" w:cs="Times New Roman"/>
          <w:b/>
          <w:sz w:val="24"/>
          <w:szCs w:val="24"/>
        </w:rPr>
      </w:pPr>
    </w:p>
    <w:p w:rsidR="000B79F9" w:rsidRDefault="000B79F9" w:rsidP="007A0A8A">
      <w:pPr>
        <w:spacing w:line="276" w:lineRule="auto"/>
        <w:ind w:firstLine="0"/>
        <w:jc w:val="center"/>
        <w:rPr>
          <w:rFonts w:ascii="Times New Roman" w:hAnsi="Times New Roman" w:cs="Times New Roman"/>
          <w:b/>
          <w:sz w:val="24"/>
          <w:szCs w:val="24"/>
        </w:rPr>
      </w:pPr>
    </w:p>
    <w:p w:rsidR="000B79F9" w:rsidRPr="00F63CDE" w:rsidRDefault="000B79F9" w:rsidP="00F63CDE">
      <w:pPr>
        <w:pStyle w:val="TOC1"/>
        <w:tabs>
          <w:tab w:val="right" w:leader="dot" w:pos="9629"/>
        </w:tabs>
        <w:spacing w:line="480" w:lineRule="auto"/>
        <w:rPr>
          <w:rFonts w:ascii="Times New Roman" w:hAnsi="Times New Roman"/>
          <w:noProof/>
          <w:sz w:val="24"/>
        </w:rPr>
      </w:pPr>
      <w:r w:rsidRPr="00F63CDE">
        <w:rPr>
          <w:rFonts w:ascii="Times New Roman" w:hAnsi="Times New Roman"/>
          <w:sz w:val="24"/>
        </w:rPr>
        <w:fldChar w:fldCharType="begin"/>
      </w:r>
      <w:r w:rsidRPr="00F63CDE">
        <w:rPr>
          <w:rFonts w:ascii="Times New Roman" w:hAnsi="Times New Roman"/>
          <w:sz w:val="24"/>
        </w:rPr>
        <w:instrText xml:space="preserve"> TOC \o "1-3" \h \z \u </w:instrText>
      </w:r>
      <w:r w:rsidRPr="00F63CDE">
        <w:rPr>
          <w:rFonts w:ascii="Times New Roman" w:hAnsi="Times New Roman"/>
          <w:sz w:val="24"/>
        </w:rPr>
        <w:fldChar w:fldCharType="separate"/>
      </w:r>
      <w:hyperlink w:anchor="_Toc329182004" w:history="1">
        <w:r w:rsidRPr="00F63CDE">
          <w:rPr>
            <w:rStyle w:val="Hyperlink"/>
            <w:rFonts w:ascii="Times New Roman" w:hAnsi="Times New Roman" w:cs="Arial"/>
            <w:noProof/>
            <w:sz w:val="24"/>
          </w:rPr>
          <w:t>I. BENDROSIOS NUOSTATOS</w:t>
        </w:r>
        <w:r w:rsidRPr="00F63CDE">
          <w:rPr>
            <w:rFonts w:ascii="Times New Roman" w:hAnsi="Times New Roman"/>
            <w:noProof/>
            <w:webHidden/>
            <w:sz w:val="24"/>
          </w:rPr>
          <w:tab/>
        </w:r>
        <w:r w:rsidRPr="00F63CDE">
          <w:rPr>
            <w:rFonts w:ascii="Times New Roman" w:hAnsi="Times New Roman"/>
            <w:noProof/>
            <w:webHidden/>
            <w:sz w:val="24"/>
          </w:rPr>
          <w:fldChar w:fldCharType="begin"/>
        </w:r>
        <w:r w:rsidRPr="00F63CDE">
          <w:rPr>
            <w:rFonts w:ascii="Times New Roman" w:hAnsi="Times New Roman"/>
            <w:noProof/>
            <w:webHidden/>
            <w:sz w:val="24"/>
          </w:rPr>
          <w:instrText xml:space="preserve"> PAGEREF _Toc329182004 \h </w:instrText>
        </w:r>
        <w:r w:rsidRPr="00F63CDE">
          <w:rPr>
            <w:rFonts w:ascii="Times New Roman" w:hAnsi="Times New Roman"/>
            <w:noProof/>
            <w:webHidden/>
            <w:sz w:val="24"/>
          </w:rPr>
        </w:r>
        <w:r w:rsidRPr="00F63CDE">
          <w:rPr>
            <w:rFonts w:ascii="Times New Roman" w:hAnsi="Times New Roman"/>
            <w:noProof/>
            <w:webHidden/>
            <w:sz w:val="24"/>
          </w:rPr>
          <w:fldChar w:fldCharType="separate"/>
        </w:r>
        <w:r>
          <w:rPr>
            <w:rFonts w:ascii="Times New Roman" w:hAnsi="Times New Roman"/>
            <w:noProof/>
            <w:webHidden/>
            <w:sz w:val="24"/>
          </w:rPr>
          <w:t>2</w:t>
        </w:r>
        <w:r w:rsidRPr="00F63CDE">
          <w:rPr>
            <w:rFonts w:ascii="Times New Roman" w:hAnsi="Times New Roman"/>
            <w:noProof/>
            <w:webHidden/>
            <w:sz w:val="24"/>
          </w:rPr>
          <w:fldChar w:fldCharType="end"/>
        </w:r>
      </w:hyperlink>
    </w:p>
    <w:p w:rsidR="000B79F9" w:rsidRPr="00F63CDE" w:rsidRDefault="000B79F9" w:rsidP="00F63CDE">
      <w:pPr>
        <w:pStyle w:val="TOC1"/>
        <w:tabs>
          <w:tab w:val="right" w:leader="dot" w:pos="9629"/>
        </w:tabs>
        <w:spacing w:line="480" w:lineRule="auto"/>
        <w:rPr>
          <w:rFonts w:ascii="Times New Roman" w:hAnsi="Times New Roman"/>
          <w:noProof/>
          <w:sz w:val="24"/>
        </w:rPr>
      </w:pPr>
      <w:hyperlink w:anchor="_Toc329182005" w:history="1">
        <w:r w:rsidRPr="00F63CDE">
          <w:rPr>
            <w:rStyle w:val="Hyperlink"/>
            <w:rFonts w:ascii="Times New Roman" w:hAnsi="Times New Roman" w:cs="Arial"/>
            <w:noProof/>
            <w:sz w:val="24"/>
          </w:rPr>
          <w:t>II. SUPAPRASTINTŲ PIRKIMŲ PLANAVIMAS</w:t>
        </w:r>
        <w:r w:rsidRPr="00F63CDE">
          <w:rPr>
            <w:rFonts w:ascii="Times New Roman" w:hAnsi="Times New Roman"/>
            <w:noProof/>
            <w:webHidden/>
            <w:sz w:val="24"/>
          </w:rPr>
          <w:tab/>
        </w:r>
        <w:r w:rsidRPr="00F63CDE">
          <w:rPr>
            <w:rFonts w:ascii="Times New Roman" w:hAnsi="Times New Roman"/>
            <w:noProof/>
            <w:webHidden/>
            <w:sz w:val="24"/>
          </w:rPr>
          <w:fldChar w:fldCharType="begin"/>
        </w:r>
        <w:r w:rsidRPr="00F63CDE">
          <w:rPr>
            <w:rFonts w:ascii="Times New Roman" w:hAnsi="Times New Roman"/>
            <w:noProof/>
            <w:webHidden/>
            <w:sz w:val="24"/>
          </w:rPr>
          <w:instrText xml:space="preserve"> PAGEREF _Toc329182005 \h </w:instrText>
        </w:r>
        <w:r w:rsidRPr="00F63CDE">
          <w:rPr>
            <w:rFonts w:ascii="Times New Roman" w:hAnsi="Times New Roman"/>
            <w:noProof/>
            <w:webHidden/>
            <w:sz w:val="24"/>
          </w:rPr>
        </w:r>
        <w:r w:rsidRPr="00F63CDE">
          <w:rPr>
            <w:rFonts w:ascii="Times New Roman" w:hAnsi="Times New Roman"/>
            <w:noProof/>
            <w:webHidden/>
            <w:sz w:val="24"/>
          </w:rPr>
          <w:fldChar w:fldCharType="separate"/>
        </w:r>
        <w:r>
          <w:rPr>
            <w:rFonts w:ascii="Times New Roman" w:hAnsi="Times New Roman"/>
            <w:noProof/>
            <w:webHidden/>
            <w:sz w:val="24"/>
          </w:rPr>
          <w:t>3</w:t>
        </w:r>
        <w:r w:rsidRPr="00F63CDE">
          <w:rPr>
            <w:rFonts w:ascii="Times New Roman" w:hAnsi="Times New Roman"/>
            <w:noProof/>
            <w:webHidden/>
            <w:sz w:val="24"/>
          </w:rPr>
          <w:fldChar w:fldCharType="end"/>
        </w:r>
      </w:hyperlink>
    </w:p>
    <w:p w:rsidR="000B79F9" w:rsidRPr="00F63CDE" w:rsidRDefault="000B79F9" w:rsidP="00F63CDE">
      <w:pPr>
        <w:pStyle w:val="TOC1"/>
        <w:tabs>
          <w:tab w:val="right" w:leader="dot" w:pos="9629"/>
        </w:tabs>
        <w:spacing w:line="480" w:lineRule="auto"/>
        <w:rPr>
          <w:rFonts w:ascii="Times New Roman" w:hAnsi="Times New Roman"/>
          <w:noProof/>
          <w:sz w:val="24"/>
        </w:rPr>
      </w:pPr>
      <w:hyperlink w:anchor="_Toc329182006" w:history="1">
        <w:r w:rsidRPr="00F63CDE">
          <w:rPr>
            <w:rStyle w:val="Hyperlink"/>
            <w:rFonts w:ascii="Times New Roman" w:hAnsi="Times New Roman" w:cs="Arial"/>
            <w:noProof/>
            <w:sz w:val="24"/>
          </w:rPr>
          <w:t>III. SUPAPRASTINTŲ PIRKIMŲ ORGANIZAVIMAS</w:t>
        </w:r>
        <w:r w:rsidRPr="00F63CDE">
          <w:rPr>
            <w:rFonts w:ascii="Times New Roman" w:hAnsi="Times New Roman"/>
            <w:noProof/>
            <w:webHidden/>
            <w:sz w:val="24"/>
          </w:rPr>
          <w:tab/>
        </w:r>
        <w:r>
          <w:rPr>
            <w:rFonts w:ascii="Times New Roman" w:hAnsi="Times New Roman"/>
            <w:noProof/>
            <w:webHidden/>
            <w:sz w:val="24"/>
          </w:rPr>
          <w:t>5</w:t>
        </w:r>
      </w:hyperlink>
    </w:p>
    <w:p w:rsidR="000B79F9" w:rsidRPr="00F63CDE" w:rsidRDefault="000B79F9" w:rsidP="00F63CDE">
      <w:pPr>
        <w:pStyle w:val="TOC1"/>
        <w:tabs>
          <w:tab w:val="right" w:leader="dot" w:pos="9629"/>
        </w:tabs>
        <w:spacing w:line="480" w:lineRule="auto"/>
        <w:rPr>
          <w:rFonts w:ascii="Times New Roman" w:hAnsi="Times New Roman"/>
          <w:noProof/>
          <w:sz w:val="24"/>
        </w:rPr>
      </w:pPr>
      <w:hyperlink w:anchor="_Toc329182007" w:history="1">
        <w:r w:rsidRPr="00F63CDE">
          <w:rPr>
            <w:rStyle w:val="Hyperlink"/>
            <w:rFonts w:ascii="Times New Roman" w:hAnsi="Times New Roman" w:cs="Arial"/>
            <w:noProof/>
            <w:sz w:val="24"/>
          </w:rPr>
          <w:t>IV. PIRKIMO SUTARČIŲ VYKDYMAS</w:t>
        </w:r>
        <w:r w:rsidRPr="00F63CDE">
          <w:rPr>
            <w:rFonts w:ascii="Times New Roman" w:hAnsi="Times New Roman"/>
            <w:noProof/>
            <w:webHidden/>
            <w:sz w:val="24"/>
          </w:rPr>
          <w:tab/>
        </w:r>
        <w:r>
          <w:rPr>
            <w:rFonts w:ascii="Times New Roman" w:hAnsi="Times New Roman"/>
            <w:noProof/>
            <w:webHidden/>
            <w:sz w:val="24"/>
          </w:rPr>
          <w:t>7</w:t>
        </w:r>
      </w:hyperlink>
    </w:p>
    <w:p w:rsidR="000B79F9" w:rsidRPr="00F63CDE" w:rsidRDefault="000B79F9" w:rsidP="00F63CDE">
      <w:pPr>
        <w:pStyle w:val="TOC1"/>
        <w:tabs>
          <w:tab w:val="right" w:leader="dot" w:pos="9629"/>
        </w:tabs>
        <w:spacing w:line="480" w:lineRule="auto"/>
        <w:rPr>
          <w:rFonts w:ascii="Times New Roman" w:hAnsi="Times New Roman"/>
          <w:noProof/>
          <w:sz w:val="24"/>
        </w:rPr>
      </w:pPr>
      <w:hyperlink w:anchor="_Toc329182008" w:history="1">
        <w:r w:rsidRPr="00F63CDE">
          <w:rPr>
            <w:rStyle w:val="Hyperlink"/>
            <w:rFonts w:ascii="Times New Roman" w:hAnsi="Times New Roman" w:cs="Arial"/>
            <w:noProof/>
            <w:sz w:val="24"/>
          </w:rPr>
          <w:t>V. BAIGIAMOSIOS NUOSTATOS</w:t>
        </w:r>
        <w:r w:rsidRPr="00F63CDE">
          <w:rPr>
            <w:rFonts w:ascii="Times New Roman" w:hAnsi="Times New Roman"/>
            <w:noProof/>
            <w:webHidden/>
            <w:sz w:val="24"/>
          </w:rPr>
          <w:tab/>
        </w:r>
        <w:r>
          <w:rPr>
            <w:rFonts w:ascii="Times New Roman" w:hAnsi="Times New Roman"/>
            <w:noProof/>
            <w:webHidden/>
            <w:sz w:val="24"/>
          </w:rPr>
          <w:t>8</w:t>
        </w:r>
      </w:hyperlink>
    </w:p>
    <w:p w:rsidR="000B79F9" w:rsidRDefault="000B79F9" w:rsidP="00F63CDE">
      <w:pPr>
        <w:spacing w:line="480" w:lineRule="auto"/>
        <w:rPr>
          <w:rFonts w:ascii="Times New Roman" w:hAnsi="Times New Roman" w:cs="Times New Roman"/>
          <w:b/>
          <w:sz w:val="24"/>
          <w:szCs w:val="24"/>
        </w:rPr>
      </w:pPr>
      <w:r w:rsidRPr="00F63CDE">
        <w:rPr>
          <w:rFonts w:ascii="Times New Roman" w:hAnsi="Times New Roman"/>
          <w:sz w:val="24"/>
        </w:rPr>
        <w:fldChar w:fldCharType="end"/>
      </w:r>
    </w:p>
    <w:p w:rsidR="000B79F9" w:rsidRDefault="000B79F9" w:rsidP="009535E7">
      <w:pPr>
        <w:pStyle w:val="Heading1"/>
        <w:jc w:val="center"/>
      </w:pPr>
      <w:bookmarkStart w:id="1" w:name="_Toc329182004"/>
      <w:r>
        <w:br w:type="page"/>
      </w:r>
      <w:r w:rsidRPr="00145AB8">
        <w:t xml:space="preserve">I. </w:t>
      </w:r>
      <w:r w:rsidRPr="00DF0625">
        <w:t>BENDROSIOS</w:t>
      </w:r>
      <w:r w:rsidRPr="00145AB8">
        <w:t xml:space="preserve"> NUOSTATOS</w:t>
      </w:r>
      <w:bookmarkEnd w:id="1"/>
    </w:p>
    <w:p w:rsidR="000B79F9" w:rsidRPr="009535E7" w:rsidRDefault="000B79F9" w:rsidP="009535E7"/>
    <w:p w:rsidR="000B79F9" w:rsidRPr="00145AB8" w:rsidRDefault="000B79F9" w:rsidP="006F14B7">
      <w:pPr>
        <w:pStyle w:val="Pagrindinistekstas1"/>
        <w:rPr>
          <w:sz w:val="24"/>
          <w:szCs w:val="24"/>
        </w:rPr>
      </w:pPr>
      <w:r w:rsidRPr="00145AB8">
        <w:rPr>
          <w:sz w:val="24"/>
          <w:szCs w:val="24"/>
        </w:rPr>
        <w:t>1. Vilniaus apygardos teismo (toliau – Teism</w:t>
      </w:r>
      <w:r>
        <w:rPr>
          <w:sz w:val="24"/>
          <w:szCs w:val="24"/>
        </w:rPr>
        <w:t>o</w:t>
      </w:r>
      <w:r w:rsidRPr="00145AB8">
        <w:rPr>
          <w:sz w:val="24"/>
          <w:szCs w:val="24"/>
        </w:rPr>
        <w:t>) supaprastintų viešųjų pirkimų organizavimo taisyklės (toliau – Taisyklės) parengtos vadovaujantis Lietuvos Respublikos viešųjų pi</w:t>
      </w:r>
      <w:r>
        <w:rPr>
          <w:sz w:val="24"/>
          <w:szCs w:val="24"/>
        </w:rPr>
        <w:t>rkimų įstatymu (Žin., 1996, Nr. 84-2000</w:t>
      </w:r>
      <w:r w:rsidRPr="00145AB8">
        <w:rPr>
          <w:sz w:val="24"/>
          <w:szCs w:val="24"/>
        </w:rPr>
        <w:t xml:space="preserve">; </w:t>
      </w:r>
      <w:r>
        <w:rPr>
          <w:sz w:val="24"/>
          <w:szCs w:val="24"/>
        </w:rPr>
        <w:t xml:space="preserve">Žin., </w:t>
      </w:r>
      <w:r w:rsidRPr="003D6BFB">
        <w:rPr>
          <w:sz w:val="24"/>
          <w:szCs w:val="24"/>
        </w:rPr>
        <w:t>201</w:t>
      </w:r>
      <w:r>
        <w:rPr>
          <w:sz w:val="24"/>
          <w:szCs w:val="24"/>
        </w:rPr>
        <w:t>3</w:t>
      </w:r>
      <w:r w:rsidRPr="003D6BFB">
        <w:rPr>
          <w:sz w:val="24"/>
          <w:szCs w:val="24"/>
        </w:rPr>
        <w:t xml:space="preserve">, </w:t>
      </w:r>
      <w:r w:rsidRPr="00BD1D8F">
        <w:rPr>
          <w:sz w:val="24"/>
          <w:szCs w:val="24"/>
        </w:rPr>
        <w:t>112-5575</w:t>
      </w:r>
      <w:r w:rsidRPr="00145AB8">
        <w:rPr>
          <w:sz w:val="24"/>
          <w:szCs w:val="24"/>
        </w:rPr>
        <w:t>) (toliau – Viešųjų pirkimų įstatym</w:t>
      </w:r>
      <w:r>
        <w:rPr>
          <w:sz w:val="24"/>
          <w:szCs w:val="24"/>
        </w:rPr>
        <w:t>u</w:t>
      </w:r>
      <w:r w:rsidRPr="00145AB8">
        <w:rPr>
          <w:sz w:val="24"/>
          <w:szCs w:val="24"/>
        </w:rPr>
        <w:t>),</w:t>
      </w:r>
      <w:r w:rsidRPr="00145AB8">
        <w:rPr>
          <w:b/>
          <w:bCs/>
          <w:sz w:val="24"/>
          <w:szCs w:val="24"/>
        </w:rPr>
        <w:t xml:space="preserve"> </w:t>
      </w:r>
      <w:r w:rsidRPr="00145AB8">
        <w:rPr>
          <w:sz w:val="24"/>
          <w:szCs w:val="24"/>
        </w:rPr>
        <w:t>kitais viešuosius pirkimus reglamentuojančiais teisės aktais.</w:t>
      </w:r>
    </w:p>
    <w:p w:rsidR="000B79F9" w:rsidRPr="00145AB8" w:rsidRDefault="000B79F9" w:rsidP="006F14B7">
      <w:pPr>
        <w:pStyle w:val="Pagrindinistekstas1"/>
        <w:rPr>
          <w:i/>
          <w:iCs/>
          <w:sz w:val="24"/>
          <w:szCs w:val="24"/>
        </w:rPr>
      </w:pPr>
      <w:r w:rsidRPr="00145AB8">
        <w:rPr>
          <w:sz w:val="24"/>
          <w:szCs w:val="24"/>
        </w:rPr>
        <w:t>2. Taisyklės nustato Teismo</w:t>
      </w:r>
      <w:r>
        <w:rPr>
          <w:sz w:val="24"/>
          <w:szCs w:val="24"/>
        </w:rPr>
        <w:t xml:space="preserve"> supaprastintų viešųjų pirkimų </w:t>
      </w:r>
      <w:r w:rsidRPr="00145AB8">
        <w:rPr>
          <w:sz w:val="24"/>
          <w:szCs w:val="24"/>
        </w:rPr>
        <w:t xml:space="preserve">organizavimo tvarką </w:t>
      </w:r>
      <w:r>
        <w:rPr>
          <w:sz w:val="24"/>
          <w:szCs w:val="24"/>
        </w:rPr>
        <w:t>nuo pirkimų</w:t>
      </w:r>
      <w:r w:rsidRPr="00145AB8">
        <w:rPr>
          <w:sz w:val="24"/>
          <w:szCs w:val="24"/>
        </w:rPr>
        <w:t xml:space="preserve"> planavimo </w:t>
      </w:r>
      <w:r>
        <w:rPr>
          <w:sz w:val="24"/>
          <w:szCs w:val="24"/>
        </w:rPr>
        <w:t xml:space="preserve">iki pirkimų sutarčių įvykdymo bei </w:t>
      </w:r>
      <w:r w:rsidRPr="00145AB8">
        <w:rPr>
          <w:sz w:val="24"/>
          <w:szCs w:val="24"/>
        </w:rPr>
        <w:t>atsakingus asmenis</w:t>
      </w:r>
      <w:r w:rsidRPr="00145AB8">
        <w:rPr>
          <w:i/>
          <w:iCs/>
          <w:sz w:val="24"/>
          <w:szCs w:val="24"/>
        </w:rPr>
        <w:t>.</w:t>
      </w:r>
    </w:p>
    <w:p w:rsidR="000B79F9" w:rsidRDefault="000B79F9" w:rsidP="006F14B7">
      <w:pPr>
        <w:pStyle w:val="Pagrindinistekstas1"/>
        <w:rPr>
          <w:sz w:val="24"/>
          <w:szCs w:val="24"/>
        </w:rPr>
      </w:pPr>
      <w:r w:rsidRPr="00145AB8">
        <w:rPr>
          <w:sz w:val="24"/>
          <w:szCs w:val="24"/>
        </w:rPr>
        <w:t xml:space="preserve">3. Pirkimus planuoja, organizuoja ir atlieka </w:t>
      </w:r>
      <w:r>
        <w:rPr>
          <w:sz w:val="24"/>
          <w:szCs w:val="24"/>
        </w:rPr>
        <w:t>Teismo kanclerio</w:t>
      </w:r>
      <w:r w:rsidRPr="00145AB8">
        <w:rPr>
          <w:sz w:val="24"/>
          <w:szCs w:val="24"/>
        </w:rPr>
        <w:t xml:space="preserve"> įsakym</w:t>
      </w:r>
      <w:r>
        <w:rPr>
          <w:sz w:val="24"/>
          <w:szCs w:val="24"/>
        </w:rPr>
        <w:t xml:space="preserve">u arba pagal pareiginius nuostatus </w:t>
      </w:r>
      <w:r w:rsidRPr="00145AB8">
        <w:rPr>
          <w:sz w:val="24"/>
          <w:szCs w:val="24"/>
        </w:rPr>
        <w:t>paskirti asmenys, jie atsako už paskirtų funkcijų atlikimą tinkamai ir laiku.</w:t>
      </w:r>
      <w:r>
        <w:rPr>
          <w:sz w:val="24"/>
          <w:szCs w:val="24"/>
        </w:rPr>
        <w:t xml:space="preserve"> </w:t>
      </w:r>
    </w:p>
    <w:p w:rsidR="000B79F9" w:rsidRDefault="000B79F9" w:rsidP="006F14B7">
      <w:pPr>
        <w:pStyle w:val="Pagrindinistekstas1"/>
        <w:rPr>
          <w:sz w:val="24"/>
          <w:szCs w:val="24"/>
        </w:rPr>
      </w:pPr>
      <w:r w:rsidRPr="00145AB8">
        <w:rPr>
          <w:sz w:val="24"/>
          <w:szCs w:val="24"/>
        </w:rPr>
        <w:t xml:space="preserve">4. Planuodami, organizuodami ir atlikdamas pirkimus, vykdydami pirkimo sutartis, Teismo atsakingi asmenys vadovaujasi Lietuvos Respublikos viešųjų pirkimų įstatymu ir įstatymo įgyvendinamaisiais teisės aktais, </w:t>
      </w:r>
      <w:r>
        <w:rPr>
          <w:sz w:val="24"/>
          <w:szCs w:val="24"/>
        </w:rPr>
        <w:t xml:space="preserve">Teismo </w:t>
      </w:r>
      <w:r w:rsidRPr="00145AB8">
        <w:rPr>
          <w:sz w:val="24"/>
          <w:szCs w:val="24"/>
        </w:rPr>
        <w:t xml:space="preserve">supaprastintų viešųjų pirkimų taisyklėmis, šiomis Taisyklėmis ir kitais Teismo </w:t>
      </w:r>
      <w:r>
        <w:rPr>
          <w:sz w:val="24"/>
          <w:szCs w:val="24"/>
        </w:rPr>
        <w:t>vidaus</w:t>
      </w:r>
      <w:r w:rsidRPr="00145AB8">
        <w:rPr>
          <w:sz w:val="24"/>
          <w:szCs w:val="24"/>
        </w:rPr>
        <w:t xml:space="preserve"> teisės aktais. </w:t>
      </w:r>
    </w:p>
    <w:p w:rsidR="000B79F9" w:rsidRDefault="000B79F9" w:rsidP="006F14B7">
      <w:pPr>
        <w:pStyle w:val="Pagrindinistekstas1"/>
        <w:rPr>
          <w:sz w:val="24"/>
          <w:szCs w:val="24"/>
        </w:rPr>
      </w:pPr>
      <w:r>
        <w:rPr>
          <w:sz w:val="24"/>
          <w:szCs w:val="24"/>
        </w:rPr>
        <w:t>5. Organizuojant ir vykdant pirkimus turi būti laikomasi lygiateisiškumo, nediskriminavimo, skaidrumo, abipusio pripažinimo, proporcingumo ir racionalumo principų, konfidencialumo ir nešališkumo reikalavimų.</w:t>
      </w:r>
    </w:p>
    <w:p w:rsidR="000B79F9" w:rsidRPr="00145AB8" w:rsidRDefault="000B79F9" w:rsidP="006F14B7">
      <w:pPr>
        <w:pStyle w:val="Pagrindinistekstas1"/>
        <w:rPr>
          <w:sz w:val="24"/>
          <w:szCs w:val="24"/>
        </w:rPr>
      </w:pPr>
      <w:r>
        <w:rPr>
          <w:spacing w:val="-2"/>
          <w:sz w:val="24"/>
          <w:szCs w:val="24"/>
        </w:rPr>
        <w:t>6</w:t>
      </w:r>
      <w:r w:rsidRPr="00145AB8">
        <w:rPr>
          <w:spacing w:val="-2"/>
          <w:sz w:val="24"/>
          <w:szCs w:val="24"/>
        </w:rPr>
        <w:t xml:space="preserve">. </w:t>
      </w:r>
      <w:r w:rsidRPr="00145AB8">
        <w:rPr>
          <w:sz w:val="24"/>
          <w:szCs w:val="24"/>
        </w:rPr>
        <w:t>Taisyklėse vartojamos sąvokos:</w:t>
      </w:r>
    </w:p>
    <w:p w:rsidR="000B79F9" w:rsidRPr="00C65CD9" w:rsidRDefault="000B79F9" w:rsidP="006F14B7">
      <w:pPr>
        <w:pStyle w:val="Pagrindinistekstas1"/>
        <w:rPr>
          <w:bCs/>
          <w:sz w:val="24"/>
          <w:szCs w:val="24"/>
        </w:rPr>
      </w:pPr>
      <w:r>
        <w:rPr>
          <w:bCs/>
          <w:sz w:val="24"/>
          <w:szCs w:val="24"/>
        </w:rPr>
        <w:t>6</w:t>
      </w:r>
      <w:r w:rsidRPr="00145AB8">
        <w:rPr>
          <w:bCs/>
          <w:sz w:val="24"/>
          <w:szCs w:val="24"/>
        </w:rPr>
        <w:t>.1.</w:t>
      </w:r>
      <w:r w:rsidRPr="00145AB8">
        <w:rPr>
          <w:b/>
          <w:bCs/>
          <w:sz w:val="24"/>
          <w:szCs w:val="24"/>
        </w:rPr>
        <w:t xml:space="preserve"> </w:t>
      </w:r>
      <w:r>
        <w:rPr>
          <w:b/>
          <w:bCs/>
          <w:sz w:val="24"/>
          <w:szCs w:val="24"/>
        </w:rPr>
        <w:t xml:space="preserve">mažos vertės pirkimų pažyma – </w:t>
      </w:r>
      <w:r w:rsidRPr="00C65CD9">
        <w:rPr>
          <w:bCs/>
          <w:sz w:val="24"/>
          <w:szCs w:val="24"/>
        </w:rPr>
        <w:t>Teismo nustatytos formos dokumentas mažos vertės pirkim</w:t>
      </w:r>
      <w:r>
        <w:rPr>
          <w:bCs/>
          <w:sz w:val="24"/>
          <w:szCs w:val="24"/>
        </w:rPr>
        <w:t>ų</w:t>
      </w:r>
      <w:r w:rsidRPr="00C65CD9">
        <w:rPr>
          <w:bCs/>
          <w:sz w:val="24"/>
          <w:szCs w:val="24"/>
        </w:rPr>
        <w:t xml:space="preserve"> atvejais pildomas pirkim</w:t>
      </w:r>
      <w:r>
        <w:rPr>
          <w:bCs/>
          <w:sz w:val="24"/>
          <w:szCs w:val="24"/>
        </w:rPr>
        <w:t>ų</w:t>
      </w:r>
      <w:r w:rsidRPr="00C65CD9">
        <w:rPr>
          <w:bCs/>
          <w:sz w:val="24"/>
          <w:szCs w:val="24"/>
        </w:rPr>
        <w:t xml:space="preserve"> organizatoriaus ir pagrindžiantis jo priimtų sprendimų atitiktį Viešųjų pirkimų įstatymo ir kitų pirkimus reglamentuojančių teisės aktų reikalavimams</w:t>
      </w:r>
      <w:r>
        <w:rPr>
          <w:bCs/>
          <w:sz w:val="24"/>
          <w:szCs w:val="24"/>
        </w:rPr>
        <w:t>;</w:t>
      </w:r>
      <w:r w:rsidRPr="00C65CD9">
        <w:rPr>
          <w:bCs/>
          <w:sz w:val="24"/>
          <w:szCs w:val="24"/>
        </w:rPr>
        <w:t xml:space="preserve"> </w:t>
      </w:r>
    </w:p>
    <w:p w:rsidR="000B79F9" w:rsidRPr="00145AB8" w:rsidRDefault="000B79F9" w:rsidP="006F14B7">
      <w:pPr>
        <w:pStyle w:val="Pagrindinistekstas1"/>
        <w:rPr>
          <w:sz w:val="24"/>
          <w:szCs w:val="24"/>
        </w:rPr>
      </w:pPr>
      <w:r w:rsidRPr="00C65CD9">
        <w:rPr>
          <w:bCs/>
          <w:sz w:val="24"/>
          <w:szCs w:val="24"/>
        </w:rPr>
        <w:t>6.2.</w:t>
      </w:r>
      <w:r>
        <w:rPr>
          <w:b/>
          <w:bCs/>
          <w:sz w:val="24"/>
          <w:szCs w:val="24"/>
        </w:rPr>
        <w:t xml:space="preserve"> pirkimų</w:t>
      </w:r>
      <w:r w:rsidRPr="00145AB8">
        <w:rPr>
          <w:b/>
          <w:bCs/>
          <w:sz w:val="24"/>
          <w:szCs w:val="24"/>
        </w:rPr>
        <w:t xml:space="preserve"> iniciatori</w:t>
      </w:r>
      <w:r>
        <w:rPr>
          <w:b/>
          <w:bCs/>
          <w:sz w:val="24"/>
          <w:szCs w:val="24"/>
        </w:rPr>
        <w:t>us</w:t>
      </w:r>
      <w:r w:rsidRPr="00145AB8">
        <w:rPr>
          <w:sz w:val="24"/>
          <w:szCs w:val="24"/>
        </w:rPr>
        <w:t xml:space="preserve"> – Teismo </w:t>
      </w:r>
      <w:r>
        <w:rPr>
          <w:sz w:val="24"/>
          <w:szCs w:val="24"/>
        </w:rPr>
        <w:t xml:space="preserve">kanclerio įsakymu patvirtinti </w:t>
      </w:r>
      <w:r w:rsidRPr="00145AB8">
        <w:rPr>
          <w:sz w:val="24"/>
          <w:szCs w:val="24"/>
        </w:rPr>
        <w:t>skyri</w:t>
      </w:r>
      <w:r>
        <w:rPr>
          <w:sz w:val="24"/>
          <w:szCs w:val="24"/>
        </w:rPr>
        <w:t>ai</w:t>
      </w:r>
      <w:r w:rsidRPr="00145AB8">
        <w:rPr>
          <w:sz w:val="24"/>
          <w:szCs w:val="24"/>
        </w:rPr>
        <w:t xml:space="preserve"> ar kitok</w:t>
      </w:r>
      <w:r>
        <w:rPr>
          <w:sz w:val="24"/>
          <w:szCs w:val="24"/>
        </w:rPr>
        <w:t>ie</w:t>
      </w:r>
      <w:r w:rsidRPr="00145AB8">
        <w:rPr>
          <w:sz w:val="24"/>
          <w:szCs w:val="24"/>
        </w:rPr>
        <w:t xml:space="preserve"> struktūrini</w:t>
      </w:r>
      <w:r>
        <w:rPr>
          <w:sz w:val="24"/>
          <w:szCs w:val="24"/>
        </w:rPr>
        <w:t>ai padaliniai</w:t>
      </w:r>
      <w:r w:rsidRPr="00145AB8">
        <w:rPr>
          <w:sz w:val="24"/>
          <w:szCs w:val="24"/>
        </w:rPr>
        <w:t>, valstybės tarnautoja</w:t>
      </w:r>
      <w:r>
        <w:rPr>
          <w:sz w:val="24"/>
          <w:szCs w:val="24"/>
        </w:rPr>
        <w:t>i ar darbuotojai</w:t>
      </w:r>
      <w:r w:rsidRPr="00145AB8">
        <w:rPr>
          <w:sz w:val="24"/>
          <w:szCs w:val="24"/>
        </w:rPr>
        <w:t>, kuri</w:t>
      </w:r>
      <w:r>
        <w:rPr>
          <w:sz w:val="24"/>
          <w:szCs w:val="24"/>
        </w:rPr>
        <w:t>e</w:t>
      </w:r>
      <w:r w:rsidRPr="00145AB8">
        <w:rPr>
          <w:sz w:val="24"/>
          <w:szCs w:val="24"/>
        </w:rPr>
        <w:t xml:space="preserve"> nurodė poreikį įsigyti reikaling</w:t>
      </w:r>
      <w:r>
        <w:rPr>
          <w:sz w:val="24"/>
          <w:szCs w:val="24"/>
        </w:rPr>
        <w:t>ų</w:t>
      </w:r>
      <w:r w:rsidRPr="00145AB8">
        <w:rPr>
          <w:sz w:val="24"/>
          <w:szCs w:val="24"/>
        </w:rPr>
        <w:t xml:space="preserve"> prek</w:t>
      </w:r>
      <w:r>
        <w:rPr>
          <w:sz w:val="24"/>
          <w:szCs w:val="24"/>
        </w:rPr>
        <w:t>ių</w:t>
      </w:r>
      <w:r w:rsidRPr="00145AB8">
        <w:rPr>
          <w:sz w:val="24"/>
          <w:szCs w:val="24"/>
        </w:rPr>
        <w:t>, paslaug</w:t>
      </w:r>
      <w:r>
        <w:rPr>
          <w:sz w:val="24"/>
          <w:szCs w:val="24"/>
        </w:rPr>
        <w:t>ų</w:t>
      </w:r>
      <w:r w:rsidRPr="00145AB8">
        <w:rPr>
          <w:sz w:val="24"/>
          <w:szCs w:val="24"/>
        </w:rPr>
        <w:t xml:space="preserve"> ar darb</w:t>
      </w:r>
      <w:r>
        <w:rPr>
          <w:sz w:val="24"/>
          <w:szCs w:val="24"/>
        </w:rPr>
        <w:t>ų</w:t>
      </w:r>
      <w:r w:rsidRPr="00145AB8">
        <w:rPr>
          <w:sz w:val="24"/>
          <w:szCs w:val="24"/>
        </w:rPr>
        <w:t>;</w:t>
      </w:r>
    </w:p>
    <w:p w:rsidR="000B79F9" w:rsidRDefault="000B79F9" w:rsidP="006F14B7">
      <w:pPr>
        <w:pStyle w:val="Pagrindinistekstas1"/>
        <w:rPr>
          <w:sz w:val="24"/>
          <w:szCs w:val="24"/>
        </w:rPr>
      </w:pPr>
      <w:r>
        <w:rPr>
          <w:bCs/>
          <w:sz w:val="24"/>
          <w:szCs w:val="24"/>
        </w:rPr>
        <w:t>6.3</w:t>
      </w:r>
      <w:r w:rsidRPr="00145AB8">
        <w:rPr>
          <w:bCs/>
          <w:sz w:val="24"/>
          <w:szCs w:val="24"/>
        </w:rPr>
        <w:t>.</w:t>
      </w:r>
      <w:r w:rsidRPr="00145AB8">
        <w:rPr>
          <w:b/>
          <w:bCs/>
          <w:sz w:val="24"/>
          <w:szCs w:val="24"/>
        </w:rPr>
        <w:t xml:space="preserve"> </w:t>
      </w:r>
      <w:r>
        <w:rPr>
          <w:b/>
          <w:bCs/>
          <w:sz w:val="24"/>
          <w:szCs w:val="24"/>
        </w:rPr>
        <w:t>pirkimų</w:t>
      </w:r>
      <w:r w:rsidRPr="00145AB8">
        <w:rPr>
          <w:b/>
          <w:bCs/>
          <w:sz w:val="24"/>
          <w:szCs w:val="24"/>
        </w:rPr>
        <w:t xml:space="preserve"> organizatorius</w:t>
      </w:r>
      <w:r w:rsidRPr="00145AB8">
        <w:rPr>
          <w:sz w:val="24"/>
          <w:szCs w:val="24"/>
        </w:rPr>
        <w:t xml:space="preserve"> –</w:t>
      </w:r>
      <w:r>
        <w:rPr>
          <w:sz w:val="24"/>
          <w:szCs w:val="24"/>
        </w:rPr>
        <w:t xml:space="preserve"> </w:t>
      </w:r>
      <w:r w:rsidRPr="00145AB8">
        <w:rPr>
          <w:sz w:val="24"/>
          <w:szCs w:val="24"/>
        </w:rPr>
        <w:t xml:space="preserve">Teismo </w:t>
      </w:r>
      <w:r>
        <w:rPr>
          <w:sz w:val="24"/>
          <w:szCs w:val="24"/>
        </w:rPr>
        <w:t xml:space="preserve">kanclerio įsakymu paskirtas </w:t>
      </w:r>
      <w:r w:rsidRPr="00145AB8">
        <w:rPr>
          <w:sz w:val="24"/>
          <w:szCs w:val="24"/>
        </w:rPr>
        <w:t xml:space="preserve">valstybės tarnautojas ar darbuotojas, kuris organizuoja ir atlieka mažos vertės pirkimus, kai tokiems pirkimams atlikti nesudaroma Viešojo pirkimo komisija (toliau </w:t>
      </w:r>
      <w:r>
        <w:rPr>
          <w:sz w:val="24"/>
          <w:szCs w:val="24"/>
        </w:rPr>
        <w:t>– Komisija);</w:t>
      </w:r>
    </w:p>
    <w:p w:rsidR="000B79F9" w:rsidRDefault="000B79F9" w:rsidP="006F14B7">
      <w:pPr>
        <w:pStyle w:val="Pagrindinistekstas1"/>
        <w:rPr>
          <w:sz w:val="24"/>
          <w:szCs w:val="24"/>
        </w:rPr>
      </w:pPr>
      <w:r>
        <w:rPr>
          <w:sz w:val="24"/>
          <w:szCs w:val="24"/>
        </w:rPr>
        <w:t xml:space="preserve">6.4. </w:t>
      </w:r>
      <w:r w:rsidRPr="00042568">
        <w:rPr>
          <w:b/>
          <w:sz w:val="24"/>
          <w:szCs w:val="24"/>
        </w:rPr>
        <w:t>pirkimų planas</w:t>
      </w:r>
      <w:r>
        <w:rPr>
          <w:sz w:val="24"/>
          <w:szCs w:val="24"/>
        </w:rPr>
        <w:t xml:space="preserve"> – Teismo parengtas ir patvirtintas einamaisiais biudžetiniais metais planuojamų vykdyti prekių, paslaugų ir darbų pirkimų sąrašas;</w:t>
      </w:r>
    </w:p>
    <w:p w:rsidR="000B79F9" w:rsidRDefault="000B79F9" w:rsidP="006F14B7">
      <w:pPr>
        <w:pStyle w:val="Pagrindinistekstas1"/>
        <w:rPr>
          <w:sz w:val="24"/>
          <w:szCs w:val="24"/>
        </w:rPr>
      </w:pPr>
      <w:r>
        <w:rPr>
          <w:sz w:val="24"/>
          <w:szCs w:val="24"/>
        </w:rPr>
        <w:t xml:space="preserve">6.5. </w:t>
      </w:r>
      <w:r w:rsidRPr="00042568">
        <w:rPr>
          <w:b/>
          <w:sz w:val="24"/>
          <w:szCs w:val="24"/>
        </w:rPr>
        <w:t>pirkimų suvestinė</w:t>
      </w:r>
      <w:r>
        <w:rPr>
          <w:sz w:val="24"/>
          <w:szCs w:val="24"/>
        </w:rPr>
        <w:t xml:space="preserve"> – Teismo parengta informacija apie visus biudžetiniais metais planuojamus vykdyti pirkimus, įskaitant mažos vertės pirkimus, kuri privalo būti skelbiama Viešųjų pirkimų įstatymo nustatyta tvarka;</w:t>
      </w:r>
    </w:p>
    <w:p w:rsidR="000B79F9" w:rsidRDefault="000B79F9" w:rsidP="006F14B7">
      <w:pPr>
        <w:pStyle w:val="Pagrindinistekstas1"/>
        <w:rPr>
          <w:sz w:val="24"/>
          <w:szCs w:val="24"/>
        </w:rPr>
      </w:pPr>
      <w:r>
        <w:rPr>
          <w:sz w:val="24"/>
          <w:szCs w:val="24"/>
        </w:rPr>
        <w:t xml:space="preserve">6.6. </w:t>
      </w:r>
      <w:r w:rsidRPr="000337CE">
        <w:rPr>
          <w:b/>
          <w:sz w:val="24"/>
          <w:szCs w:val="24"/>
        </w:rPr>
        <w:t>pirkimų žurnalas</w:t>
      </w:r>
      <w:r>
        <w:rPr>
          <w:sz w:val="24"/>
          <w:szCs w:val="24"/>
        </w:rPr>
        <w:t xml:space="preserve"> – Teismo nustatytos formos dokumentas (popieriuje ar skaitmeninėje laikmenoje), skirtas registruoti Teismo atliktus pirkimus;</w:t>
      </w:r>
    </w:p>
    <w:p w:rsidR="000B79F9" w:rsidRDefault="000B79F9" w:rsidP="006F14B7">
      <w:pPr>
        <w:pStyle w:val="Pagrindinistekstas1"/>
        <w:rPr>
          <w:sz w:val="24"/>
          <w:szCs w:val="24"/>
        </w:rPr>
      </w:pPr>
      <w:r>
        <w:rPr>
          <w:sz w:val="24"/>
          <w:szCs w:val="24"/>
        </w:rPr>
        <w:t xml:space="preserve">6.7. </w:t>
      </w:r>
      <w:r w:rsidRPr="00E565C5">
        <w:rPr>
          <w:b/>
          <w:sz w:val="24"/>
          <w:szCs w:val="24"/>
        </w:rPr>
        <w:t>už pirkim</w:t>
      </w:r>
      <w:r>
        <w:rPr>
          <w:b/>
          <w:sz w:val="24"/>
          <w:szCs w:val="24"/>
        </w:rPr>
        <w:t xml:space="preserve">us </w:t>
      </w:r>
      <w:r w:rsidRPr="00E565C5">
        <w:rPr>
          <w:b/>
          <w:sz w:val="24"/>
          <w:szCs w:val="24"/>
        </w:rPr>
        <w:t>atsakingas asmuo</w:t>
      </w:r>
      <w:r>
        <w:rPr>
          <w:sz w:val="24"/>
          <w:szCs w:val="24"/>
        </w:rPr>
        <w:t xml:space="preserve"> – Teismo valstybės tarnautojas ar darbuotojas, kuris pagal pareiginius nuostatus yra atsakingas už biudžetiniais metais numatomų pirkti Teismo reikmėms reikalingų prekių, paslaugų ir darbų plano sudarymą ir jo paskelbimą, visų per kalendorinius metus atliktų pirkimų, kai pagal preliminariąsias pirkimų sutartis sudaromos pagrindinės sutartys, visų per kalendorinius metus atliktų mažos vertės pirkimų, kiekvienos įvykdytos ar nutrauktos pirkimo sutarties (preliminariosios sutarties) ataskaitų rengimą, teikimą Viešųjų pirkimų tarnybai ir skelbimą, nuolatinę viešuosius prikimus reglamentuojančių teisės aktų stebėseną, taip pat kitų su pirkimais susijusių funkcijų vykdymą arba kuriam šios funkcijos yra priskirtos Teismo kanclerio įsakymu.</w:t>
      </w:r>
    </w:p>
    <w:p w:rsidR="000B79F9" w:rsidRDefault="000B79F9" w:rsidP="006F14B7">
      <w:pPr>
        <w:pStyle w:val="Pagrindinistekstas1"/>
        <w:rPr>
          <w:sz w:val="24"/>
          <w:szCs w:val="24"/>
        </w:rPr>
      </w:pPr>
      <w:r>
        <w:rPr>
          <w:sz w:val="24"/>
          <w:szCs w:val="24"/>
        </w:rPr>
        <w:t>7</w:t>
      </w:r>
      <w:r w:rsidRPr="00145AB8">
        <w:rPr>
          <w:sz w:val="24"/>
          <w:szCs w:val="24"/>
        </w:rPr>
        <w:t>. Kitos Taisyklėse vartojamos pagrindinės sąvokos yra apibrėžtos Viešųjų pirkimų įstatyme, kituose viešuosius pirkimus reglamentuojančiuose teisės aktuose.</w:t>
      </w:r>
    </w:p>
    <w:p w:rsidR="000B79F9" w:rsidRPr="00D3641A" w:rsidRDefault="000B79F9" w:rsidP="00232D08">
      <w:pPr>
        <w:pStyle w:val="Pagrindinistekstas1"/>
        <w:rPr>
          <w:sz w:val="24"/>
          <w:szCs w:val="24"/>
        </w:rPr>
      </w:pPr>
      <w:r>
        <w:rPr>
          <w:sz w:val="24"/>
          <w:szCs w:val="24"/>
        </w:rPr>
        <w:t>8. Teismo</w:t>
      </w:r>
      <w:r w:rsidRPr="00145AB8">
        <w:rPr>
          <w:sz w:val="24"/>
          <w:szCs w:val="24"/>
        </w:rPr>
        <w:t xml:space="preserve"> pirkimus vykdo vadovaujantis Viešųj</w:t>
      </w:r>
      <w:r>
        <w:rPr>
          <w:sz w:val="24"/>
          <w:szCs w:val="24"/>
        </w:rPr>
        <w:t>ų pirkimų įstatymo 16 straipsniu</w:t>
      </w:r>
      <w:r w:rsidRPr="00145AB8">
        <w:rPr>
          <w:sz w:val="24"/>
          <w:szCs w:val="24"/>
        </w:rPr>
        <w:t xml:space="preserve"> sudaryta Komisija. Mažos vertės pirkimus vykdo Komisija arba pirkimų organizatorius.</w:t>
      </w:r>
      <w:r>
        <w:rPr>
          <w:sz w:val="24"/>
          <w:szCs w:val="24"/>
        </w:rPr>
        <w:t xml:space="preserve"> </w:t>
      </w:r>
      <w:r w:rsidRPr="00145AB8">
        <w:rPr>
          <w:sz w:val="24"/>
          <w:szCs w:val="24"/>
        </w:rPr>
        <w:t>Komisijos pirmininku, jos nariais, pirkimų organizatoriumi skiriami nepriekaištingos reputacijos asmenys</w:t>
      </w:r>
      <w:r>
        <w:rPr>
          <w:sz w:val="24"/>
          <w:szCs w:val="24"/>
        </w:rPr>
        <w:t>.</w:t>
      </w:r>
    </w:p>
    <w:p w:rsidR="000B79F9" w:rsidRPr="00145AB8" w:rsidRDefault="000B79F9" w:rsidP="00232D08">
      <w:pPr>
        <w:pStyle w:val="Pagrindinistekstas1"/>
        <w:rPr>
          <w:sz w:val="24"/>
          <w:szCs w:val="24"/>
        </w:rPr>
      </w:pPr>
      <w:r>
        <w:rPr>
          <w:sz w:val="24"/>
          <w:szCs w:val="24"/>
        </w:rPr>
        <w:t>9</w:t>
      </w:r>
      <w:r w:rsidRPr="00145AB8">
        <w:rPr>
          <w:sz w:val="24"/>
          <w:szCs w:val="24"/>
        </w:rPr>
        <w:t>. Mažos vertės pirkimus vykdo Komisija, kai:</w:t>
      </w:r>
    </w:p>
    <w:p w:rsidR="000B79F9" w:rsidRPr="00145AB8" w:rsidRDefault="000B79F9" w:rsidP="00232D08">
      <w:pPr>
        <w:pStyle w:val="Pagrindinistekstas1"/>
        <w:rPr>
          <w:sz w:val="24"/>
          <w:szCs w:val="24"/>
        </w:rPr>
      </w:pPr>
      <w:r>
        <w:rPr>
          <w:sz w:val="24"/>
          <w:szCs w:val="24"/>
        </w:rPr>
        <w:t>9</w:t>
      </w:r>
      <w:r w:rsidRPr="00145AB8">
        <w:rPr>
          <w:sz w:val="24"/>
          <w:szCs w:val="24"/>
        </w:rPr>
        <w:t xml:space="preserve">.1. prekių ar paslaugų pirkimo sutarties vertė viršija </w:t>
      </w:r>
      <w:r>
        <w:rPr>
          <w:sz w:val="24"/>
          <w:szCs w:val="24"/>
        </w:rPr>
        <w:t>14 500 Eur</w:t>
      </w:r>
      <w:r w:rsidRPr="00145AB8">
        <w:rPr>
          <w:sz w:val="24"/>
          <w:szCs w:val="24"/>
        </w:rPr>
        <w:t xml:space="preserve"> (be pridėtinės vertės mokesčio);</w:t>
      </w:r>
    </w:p>
    <w:p w:rsidR="000B79F9" w:rsidRPr="00145AB8" w:rsidRDefault="000B79F9" w:rsidP="00232D08">
      <w:pPr>
        <w:pStyle w:val="Pagrindinistekstas1"/>
        <w:rPr>
          <w:sz w:val="24"/>
          <w:szCs w:val="24"/>
        </w:rPr>
      </w:pPr>
      <w:r>
        <w:rPr>
          <w:sz w:val="24"/>
          <w:szCs w:val="24"/>
        </w:rPr>
        <w:t>9</w:t>
      </w:r>
      <w:r w:rsidRPr="00145AB8">
        <w:rPr>
          <w:sz w:val="24"/>
          <w:szCs w:val="24"/>
        </w:rPr>
        <w:t xml:space="preserve">.2. darbų pirkimo sutarties vertė viršija </w:t>
      </w:r>
      <w:r>
        <w:rPr>
          <w:sz w:val="24"/>
          <w:szCs w:val="24"/>
        </w:rPr>
        <w:t>43 500 Eur</w:t>
      </w:r>
      <w:r w:rsidRPr="007A2966">
        <w:rPr>
          <w:sz w:val="24"/>
          <w:szCs w:val="24"/>
        </w:rPr>
        <w:t xml:space="preserve"> (be</w:t>
      </w:r>
      <w:r w:rsidRPr="00145AB8">
        <w:rPr>
          <w:sz w:val="24"/>
          <w:szCs w:val="24"/>
        </w:rPr>
        <w:t xml:space="preserve"> pridėtinės vertės mokesčio).</w:t>
      </w:r>
    </w:p>
    <w:p w:rsidR="000B79F9" w:rsidRPr="00145AB8" w:rsidRDefault="000B79F9" w:rsidP="00232D08">
      <w:pPr>
        <w:pStyle w:val="Pagrindinistekstas1"/>
        <w:rPr>
          <w:sz w:val="24"/>
          <w:szCs w:val="24"/>
        </w:rPr>
      </w:pPr>
      <w:r>
        <w:rPr>
          <w:sz w:val="24"/>
          <w:szCs w:val="24"/>
        </w:rPr>
        <w:t>10</w:t>
      </w:r>
      <w:r w:rsidRPr="00145AB8">
        <w:rPr>
          <w:sz w:val="24"/>
          <w:szCs w:val="24"/>
        </w:rPr>
        <w:t xml:space="preserve">. </w:t>
      </w:r>
      <w:r w:rsidRPr="003A6D62">
        <w:rPr>
          <w:sz w:val="24"/>
          <w:szCs w:val="24"/>
        </w:rPr>
        <w:t xml:space="preserve">Teismo </w:t>
      </w:r>
      <w:r>
        <w:rPr>
          <w:sz w:val="24"/>
          <w:szCs w:val="24"/>
        </w:rPr>
        <w:t>kancleris</w:t>
      </w:r>
      <w:r w:rsidRPr="00145AB8">
        <w:rPr>
          <w:sz w:val="24"/>
          <w:szCs w:val="24"/>
        </w:rPr>
        <w:t xml:space="preserve"> turi teisę priimti sprendimą pavesti mažos vertės pirkim</w:t>
      </w:r>
      <w:r>
        <w:rPr>
          <w:sz w:val="24"/>
          <w:szCs w:val="24"/>
        </w:rPr>
        <w:t>ą vykdyti Komisijai arba pirkimų</w:t>
      </w:r>
      <w:r w:rsidRPr="00145AB8">
        <w:rPr>
          <w:sz w:val="24"/>
          <w:szCs w:val="24"/>
        </w:rPr>
        <w:t xml:space="preserve"> organizatoriui neatsižvelgdamas į Taisyklių </w:t>
      </w:r>
      <w:r>
        <w:rPr>
          <w:sz w:val="24"/>
          <w:szCs w:val="24"/>
        </w:rPr>
        <w:t>9</w:t>
      </w:r>
      <w:r w:rsidRPr="00145AB8">
        <w:rPr>
          <w:sz w:val="24"/>
          <w:szCs w:val="24"/>
        </w:rPr>
        <w:t xml:space="preserve"> punkte nustatytas pirkimo sutarties vertės ribas.</w:t>
      </w:r>
      <w:r>
        <w:rPr>
          <w:sz w:val="24"/>
          <w:szCs w:val="24"/>
        </w:rPr>
        <w:t xml:space="preserve"> </w:t>
      </w:r>
      <w:r w:rsidRPr="00145AB8">
        <w:rPr>
          <w:sz w:val="24"/>
          <w:szCs w:val="24"/>
        </w:rPr>
        <w:t>Atsižvelgiant į pirkimų apimtį ir nomenklatūrą, Komisija gali būti sudaroma vienam pirkimui, keliems tam tikros rūšies pirkimams, atliekamiems tam tikru laikotarpiu arba nuolatiniams pirkimams. Tuo pačiu metu atliekamiems keliems pirkimams gali būti paskirti keli pirkimų organ</w:t>
      </w:r>
      <w:r>
        <w:rPr>
          <w:sz w:val="24"/>
          <w:szCs w:val="24"/>
        </w:rPr>
        <w:t>izatoriai. Komisija arba pirkimų</w:t>
      </w:r>
      <w:r w:rsidRPr="00145AB8">
        <w:rPr>
          <w:sz w:val="24"/>
          <w:szCs w:val="24"/>
        </w:rPr>
        <w:t xml:space="preserve"> organizatorius turi teisę kviesti ekspertus.</w:t>
      </w:r>
    </w:p>
    <w:p w:rsidR="000B79F9" w:rsidRPr="00145AB8" w:rsidRDefault="000B79F9" w:rsidP="00232D08">
      <w:pPr>
        <w:pStyle w:val="Pagrindinistekstas1"/>
        <w:rPr>
          <w:spacing w:val="-1"/>
          <w:sz w:val="24"/>
          <w:szCs w:val="24"/>
        </w:rPr>
      </w:pPr>
      <w:r>
        <w:rPr>
          <w:sz w:val="24"/>
          <w:szCs w:val="24"/>
        </w:rPr>
        <w:t>11</w:t>
      </w:r>
      <w:r w:rsidRPr="00145AB8">
        <w:rPr>
          <w:sz w:val="24"/>
          <w:szCs w:val="24"/>
        </w:rPr>
        <w:t xml:space="preserve">. </w:t>
      </w:r>
      <w:r w:rsidRPr="00145AB8">
        <w:rPr>
          <w:spacing w:val="-1"/>
          <w:sz w:val="24"/>
          <w:szCs w:val="24"/>
        </w:rPr>
        <w:t xml:space="preserve">Komisija veikia Teismo vardu pagal jai suteiktus įgaliojimus. Komisija dirba pagal Teismo </w:t>
      </w:r>
      <w:r>
        <w:rPr>
          <w:spacing w:val="-1"/>
          <w:sz w:val="24"/>
          <w:szCs w:val="24"/>
        </w:rPr>
        <w:t xml:space="preserve">kanclerio </w:t>
      </w:r>
      <w:r w:rsidRPr="00145AB8">
        <w:rPr>
          <w:spacing w:val="-1"/>
          <w:sz w:val="24"/>
          <w:szCs w:val="24"/>
        </w:rPr>
        <w:t xml:space="preserve">įsakymu patvirtintą darbo reglamentą ir yra atskaitinga Teismo </w:t>
      </w:r>
      <w:r>
        <w:rPr>
          <w:spacing w:val="-1"/>
          <w:sz w:val="24"/>
          <w:szCs w:val="24"/>
        </w:rPr>
        <w:t>kancleriui</w:t>
      </w:r>
      <w:r w:rsidRPr="00145AB8">
        <w:rPr>
          <w:spacing w:val="-1"/>
          <w:sz w:val="24"/>
          <w:szCs w:val="24"/>
        </w:rPr>
        <w:t xml:space="preserve">. Komisijos posėdžiuose stebėtojo teisėmis gali dalyvauti </w:t>
      </w:r>
      <w:r>
        <w:rPr>
          <w:spacing w:val="-1"/>
          <w:sz w:val="24"/>
          <w:szCs w:val="24"/>
        </w:rPr>
        <w:t>Teismo valstybės tarnautojas ar darbuotojas</w:t>
      </w:r>
      <w:r w:rsidRPr="003A6D62">
        <w:rPr>
          <w:spacing w:val="-1"/>
          <w:sz w:val="24"/>
          <w:szCs w:val="24"/>
        </w:rPr>
        <w:t xml:space="preserve">, Teismo </w:t>
      </w:r>
      <w:r>
        <w:rPr>
          <w:spacing w:val="-1"/>
          <w:sz w:val="24"/>
          <w:szCs w:val="24"/>
        </w:rPr>
        <w:t>kanclerio</w:t>
      </w:r>
      <w:r w:rsidRPr="003A6D62">
        <w:rPr>
          <w:spacing w:val="-1"/>
          <w:sz w:val="24"/>
          <w:szCs w:val="24"/>
        </w:rPr>
        <w:t xml:space="preserve"> įsakymu paskirtas atlikti prevencinę pirkimų kontrolę, kuris </w:t>
      </w:r>
      <w:r>
        <w:rPr>
          <w:spacing w:val="-1"/>
          <w:sz w:val="24"/>
          <w:szCs w:val="24"/>
        </w:rPr>
        <w:t xml:space="preserve">informuoja </w:t>
      </w:r>
      <w:r w:rsidRPr="003A6D62">
        <w:rPr>
          <w:spacing w:val="-1"/>
          <w:sz w:val="24"/>
          <w:szCs w:val="24"/>
        </w:rPr>
        <w:t xml:space="preserve">Teismo </w:t>
      </w:r>
      <w:r>
        <w:rPr>
          <w:spacing w:val="-1"/>
          <w:sz w:val="24"/>
          <w:szCs w:val="24"/>
        </w:rPr>
        <w:t>kanclerį</w:t>
      </w:r>
      <w:r w:rsidRPr="00145AB8">
        <w:rPr>
          <w:spacing w:val="-1"/>
          <w:sz w:val="24"/>
          <w:szCs w:val="24"/>
        </w:rPr>
        <w:t xml:space="preserve"> apie pirkim</w:t>
      </w:r>
      <w:r>
        <w:rPr>
          <w:spacing w:val="-1"/>
          <w:sz w:val="24"/>
          <w:szCs w:val="24"/>
        </w:rPr>
        <w:t xml:space="preserve">ų procesų procedūras, </w:t>
      </w:r>
      <w:r w:rsidRPr="00145AB8">
        <w:rPr>
          <w:spacing w:val="-1"/>
          <w:sz w:val="24"/>
          <w:szCs w:val="24"/>
        </w:rPr>
        <w:t xml:space="preserve">pastebėtus trūkumus ir </w:t>
      </w:r>
      <w:r>
        <w:rPr>
          <w:spacing w:val="-1"/>
          <w:sz w:val="24"/>
          <w:szCs w:val="24"/>
        </w:rPr>
        <w:t xml:space="preserve">teikia </w:t>
      </w:r>
      <w:r w:rsidRPr="00145AB8">
        <w:rPr>
          <w:spacing w:val="-1"/>
          <w:sz w:val="24"/>
          <w:szCs w:val="24"/>
        </w:rPr>
        <w:t>siūlymus jiems šalinti.</w:t>
      </w:r>
    </w:p>
    <w:p w:rsidR="000B79F9" w:rsidRDefault="000B79F9" w:rsidP="00232D08">
      <w:pPr>
        <w:pStyle w:val="Pagrindinistekstas1"/>
        <w:rPr>
          <w:sz w:val="24"/>
          <w:szCs w:val="24"/>
        </w:rPr>
      </w:pPr>
      <w:r>
        <w:rPr>
          <w:sz w:val="24"/>
          <w:szCs w:val="24"/>
        </w:rPr>
        <w:t>12</w:t>
      </w:r>
      <w:r w:rsidRPr="00145AB8">
        <w:rPr>
          <w:sz w:val="24"/>
          <w:szCs w:val="24"/>
        </w:rPr>
        <w:t xml:space="preserve">. Prieš pradėdami darbą, Komisijos nariai, ekspertai, pirkimų organizatorius, </w:t>
      </w:r>
      <w:r>
        <w:rPr>
          <w:sz w:val="24"/>
          <w:szCs w:val="24"/>
        </w:rPr>
        <w:t>už pirkimus atsakingas asmuo</w:t>
      </w:r>
      <w:r w:rsidRPr="00145AB8">
        <w:rPr>
          <w:sz w:val="24"/>
          <w:szCs w:val="24"/>
        </w:rPr>
        <w:t xml:space="preserve">, prevencinę pirkimų kontrolę atliekantis asmuo turi pasirašyti nešališkumo deklaraciją ir konfidencialumo pasižadėjimą, kurių </w:t>
      </w:r>
      <w:r w:rsidRPr="00C117A9">
        <w:rPr>
          <w:sz w:val="24"/>
          <w:szCs w:val="24"/>
        </w:rPr>
        <w:t>formos pateiktos Taisyklių 1 ir 2 prieduose</w:t>
      </w:r>
      <w:r w:rsidRPr="00C117A9">
        <w:rPr>
          <w:spacing w:val="-1"/>
          <w:sz w:val="24"/>
          <w:szCs w:val="24"/>
        </w:rPr>
        <w:t xml:space="preserve">. </w:t>
      </w:r>
      <w:r w:rsidRPr="00C117A9">
        <w:rPr>
          <w:sz w:val="24"/>
          <w:szCs w:val="24"/>
        </w:rPr>
        <w:t>Taip</w:t>
      </w:r>
      <w:r w:rsidRPr="00145AB8">
        <w:rPr>
          <w:sz w:val="24"/>
          <w:szCs w:val="24"/>
        </w:rPr>
        <w:t xml:space="preserve"> pat šie asmenys turi susipažinti su Etiško elgesio viešuosiuose pirkimuose mokomąja priemone, patvirtinta Viešųjų pirkimų tarnybos direktoriaus 2010 m. rugsėjo 7 d. įsakymu Nr. 1S-135 ir paskelbta Viešųjų pirkimų tarnybos interneto svetainėje www.vpt.lt, taip pat Centriniame viešųjų pirkimų portale </w:t>
      </w:r>
      <w:hyperlink r:id="rId7" w:history="1">
        <w:r w:rsidRPr="004C712E">
          <w:rPr>
            <w:rStyle w:val="Hyperlink"/>
            <w:rFonts w:cs="Arial"/>
            <w:sz w:val="24"/>
            <w:szCs w:val="24"/>
          </w:rPr>
          <w:t>www.cvpp.lt</w:t>
        </w:r>
      </w:hyperlink>
      <w:r w:rsidRPr="00145AB8">
        <w:rPr>
          <w:sz w:val="24"/>
          <w:szCs w:val="24"/>
        </w:rPr>
        <w:t>.</w:t>
      </w:r>
    </w:p>
    <w:p w:rsidR="000B79F9" w:rsidRPr="00145AB8" w:rsidRDefault="000B79F9" w:rsidP="00232D08">
      <w:pPr>
        <w:pStyle w:val="Pagrindinistekstas1"/>
        <w:rPr>
          <w:sz w:val="24"/>
          <w:szCs w:val="24"/>
        </w:rPr>
      </w:pPr>
      <w:r>
        <w:rPr>
          <w:sz w:val="24"/>
          <w:szCs w:val="24"/>
        </w:rPr>
        <w:t xml:space="preserve">13. </w:t>
      </w:r>
      <w:r w:rsidRPr="00145AB8">
        <w:rPr>
          <w:sz w:val="24"/>
          <w:szCs w:val="24"/>
        </w:rPr>
        <w:t>Teismas viešojo pirkimo procedūroms iki pirkimo sutarties sudarymo atlikti gali įgalioti kitą perkančiąją organizaciją (toliau – įgaliotoji organizacija). Įgaliotajai organizacijai Teismas nustato užduotis ir Lietuvos Respublikos civilinio kodekso nustatyta tvarka suteikia visus įgaliojimus toms užduotims vykdyti.</w:t>
      </w:r>
    </w:p>
    <w:p w:rsidR="000B79F9" w:rsidRDefault="000B79F9" w:rsidP="00232D08">
      <w:pPr>
        <w:pStyle w:val="Pagrindinistekstas1"/>
        <w:rPr>
          <w:sz w:val="24"/>
          <w:szCs w:val="24"/>
        </w:rPr>
      </w:pPr>
      <w:r>
        <w:rPr>
          <w:sz w:val="24"/>
          <w:szCs w:val="24"/>
        </w:rPr>
        <w:t>14</w:t>
      </w:r>
      <w:r w:rsidRPr="00145AB8">
        <w:rPr>
          <w:sz w:val="24"/>
          <w:szCs w:val="24"/>
        </w:rPr>
        <w:t xml:space="preserve">. Teismas </w:t>
      </w:r>
      <w:r w:rsidRPr="00C91296">
        <w:rPr>
          <w:sz w:val="24"/>
          <w:szCs w:val="24"/>
        </w:rPr>
        <w:t>privalo įsigyti prekes, paslaugas ir darbus iš viešosios įstaigos CPO LT, atliekančios centrinės perkančiosios organizacijos funkcijas, elektroninio katalogo CPO.lt (toliau – elektroninis katalogas), kai elektroniniame kataloge siūlomos prekės, paslaugos ar darbai atit</w:t>
      </w:r>
      <w:r>
        <w:rPr>
          <w:sz w:val="24"/>
          <w:szCs w:val="24"/>
        </w:rPr>
        <w:t>inka Teismo</w:t>
      </w:r>
      <w:r w:rsidRPr="00C91296">
        <w:rPr>
          <w:sz w:val="24"/>
          <w:szCs w:val="24"/>
        </w:rPr>
        <w:t xml:space="preserve"> porei</w:t>
      </w:r>
      <w:r>
        <w:rPr>
          <w:sz w:val="24"/>
          <w:szCs w:val="24"/>
        </w:rPr>
        <w:t>kius ir Teismas</w:t>
      </w:r>
      <w:r w:rsidRPr="00C91296">
        <w:rPr>
          <w:sz w:val="24"/>
          <w:szCs w:val="24"/>
        </w:rPr>
        <w:t xml:space="preserve"> negali jų atlikti efektyvesniu būdu racionaliai naudodama</w:t>
      </w:r>
      <w:r>
        <w:rPr>
          <w:sz w:val="24"/>
          <w:szCs w:val="24"/>
        </w:rPr>
        <w:t>s</w:t>
      </w:r>
      <w:r w:rsidRPr="00C91296">
        <w:rPr>
          <w:sz w:val="24"/>
          <w:szCs w:val="24"/>
        </w:rPr>
        <w:t xml:space="preserve"> tam skirtas lėšas.</w:t>
      </w:r>
    </w:p>
    <w:p w:rsidR="000B79F9" w:rsidRPr="00145AB8" w:rsidRDefault="000B79F9" w:rsidP="0041704E">
      <w:pPr>
        <w:pStyle w:val="Pagrindinistekstas1"/>
        <w:rPr>
          <w:sz w:val="24"/>
          <w:szCs w:val="24"/>
        </w:rPr>
      </w:pPr>
      <w:r>
        <w:rPr>
          <w:sz w:val="24"/>
          <w:szCs w:val="24"/>
        </w:rPr>
        <w:t>15. Siūlymą pirkimą atlikti per CPO, įgalioti kitą perkančiąją organizaciją atlikti pirkimo procedūras Teismo kancleriui gali teikti pirkimų iniciatorius, už pirkimus atsakingas asmuo, Komisija ar pirkimų organizatorius.</w:t>
      </w:r>
    </w:p>
    <w:p w:rsidR="000B79F9" w:rsidRDefault="000B79F9" w:rsidP="009535E7">
      <w:pPr>
        <w:pStyle w:val="Heading1"/>
        <w:jc w:val="center"/>
      </w:pPr>
      <w:bookmarkStart w:id="2" w:name="_Toc329182005"/>
      <w:r>
        <w:t xml:space="preserve">II. </w:t>
      </w:r>
      <w:r w:rsidRPr="00145AB8">
        <w:t>SUPAPRASTINTŲ PIRKIMŲ PLANAVIMAS</w:t>
      </w:r>
      <w:bookmarkEnd w:id="2"/>
    </w:p>
    <w:p w:rsidR="000B79F9" w:rsidRPr="009535E7" w:rsidRDefault="000B79F9" w:rsidP="009535E7"/>
    <w:p w:rsidR="000B79F9" w:rsidRDefault="000B79F9" w:rsidP="0022680D">
      <w:pPr>
        <w:pStyle w:val="Pagrindinistekstas1"/>
        <w:rPr>
          <w:sz w:val="24"/>
          <w:szCs w:val="24"/>
        </w:rPr>
      </w:pPr>
      <w:r>
        <w:rPr>
          <w:sz w:val="24"/>
          <w:szCs w:val="24"/>
        </w:rPr>
        <w:t>16</w:t>
      </w:r>
      <w:r w:rsidRPr="00145AB8">
        <w:rPr>
          <w:sz w:val="24"/>
          <w:szCs w:val="24"/>
        </w:rPr>
        <w:t xml:space="preserve">. </w:t>
      </w:r>
      <w:r>
        <w:rPr>
          <w:sz w:val="24"/>
          <w:szCs w:val="24"/>
        </w:rPr>
        <w:t>Už pirkimus atsakingas asmuo ateinantiems biudžetiniams metams numatomus pirkimus planuoti pradeda kiekvienų metų ketvirtą ketvirtį. Pirkimų</w:t>
      </w:r>
      <w:r w:rsidRPr="00145AB8">
        <w:rPr>
          <w:sz w:val="24"/>
          <w:szCs w:val="24"/>
        </w:rPr>
        <w:t xml:space="preserve"> iniciato</w:t>
      </w:r>
      <w:r>
        <w:rPr>
          <w:sz w:val="24"/>
          <w:szCs w:val="24"/>
        </w:rPr>
        <w:t>rius</w:t>
      </w:r>
      <w:r w:rsidRPr="00145AB8">
        <w:rPr>
          <w:sz w:val="24"/>
          <w:szCs w:val="24"/>
        </w:rPr>
        <w:t xml:space="preserve"> iki kiekvienų metų </w:t>
      </w:r>
      <w:r w:rsidRPr="003A10C4">
        <w:rPr>
          <w:sz w:val="24"/>
          <w:szCs w:val="24"/>
        </w:rPr>
        <w:t>gruodžio 15 d.</w:t>
      </w:r>
      <w:r w:rsidRPr="00145AB8">
        <w:rPr>
          <w:sz w:val="24"/>
          <w:szCs w:val="24"/>
        </w:rPr>
        <w:t xml:space="preserve"> elektroniniu paštu pateikia </w:t>
      </w:r>
      <w:r w:rsidRPr="009D1849">
        <w:rPr>
          <w:sz w:val="24"/>
          <w:szCs w:val="24"/>
        </w:rPr>
        <w:t>už pirkim</w:t>
      </w:r>
      <w:r>
        <w:rPr>
          <w:sz w:val="24"/>
          <w:szCs w:val="24"/>
        </w:rPr>
        <w:t>us</w:t>
      </w:r>
      <w:r w:rsidRPr="009D1849">
        <w:rPr>
          <w:sz w:val="24"/>
          <w:szCs w:val="24"/>
        </w:rPr>
        <w:t xml:space="preserve"> atsakingam asmeniui</w:t>
      </w:r>
      <w:r w:rsidRPr="00145AB8">
        <w:rPr>
          <w:sz w:val="24"/>
          <w:szCs w:val="24"/>
        </w:rPr>
        <w:t xml:space="preserve"> pagal Taisyklių </w:t>
      </w:r>
      <w:r w:rsidRPr="007C7376">
        <w:rPr>
          <w:sz w:val="24"/>
          <w:szCs w:val="24"/>
        </w:rPr>
        <w:t xml:space="preserve">3 priede pateiktą formą parengtą informaciją apie ateinančiais biudžetiniais metais Teismo reikmėms reikalingas pirkti prekes, paslaugas </w:t>
      </w:r>
      <w:r>
        <w:rPr>
          <w:sz w:val="24"/>
          <w:szCs w:val="24"/>
        </w:rPr>
        <w:t>a</w:t>
      </w:r>
      <w:r w:rsidRPr="007C7376">
        <w:rPr>
          <w:sz w:val="24"/>
          <w:szCs w:val="24"/>
        </w:rPr>
        <w:t>r darbus</w:t>
      </w:r>
      <w:r w:rsidRPr="009D1849">
        <w:rPr>
          <w:sz w:val="24"/>
          <w:szCs w:val="24"/>
        </w:rPr>
        <w:t>.</w:t>
      </w:r>
      <w:r>
        <w:rPr>
          <w:sz w:val="24"/>
          <w:szCs w:val="24"/>
        </w:rPr>
        <w:t xml:space="preserve"> Pateikdamas informaciją, jis nurodo konkrečias prekes, paslaugas ir darbus, kuriuos planuojama įsigyti, planuojamą pirkimo vertę, numatomą kiekį ir apimtį, pirkimo pradžią. </w:t>
      </w:r>
    </w:p>
    <w:p w:rsidR="000B79F9" w:rsidRDefault="000B79F9" w:rsidP="003B5A9D">
      <w:pPr>
        <w:pStyle w:val="Pagrindinistekstas1"/>
        <w:rPr>
          <w:color w:val="auto"/>
          <w:sz w:val="24"/>
          <w:szCs w:val="24"/>
        </w:rPr>
      </w:pPr>
      <w:r>
        <w:rPr>
          <w:sz w:val="24"/>
          <w:szCs w:val="24"/>
        </w:rPr>
        <w:t>17</w:t>
      </w:r>
      <w:r w:rsidRPr="00145AB8">
        <w:rPr>
          <w:sz w:val="24"/>
          <w:szCs w:val="24"/>
        </w:rPr>
        <w:t xml:space="preserve">. </w:t>
      </w:r>
      <w:r w:rsidRPr="009D1849">
        <w:rPr>
          <w:sz w:val="24"/>
          <w:szCs w:val="24"/>
        </w:rPr>
        <w:t>Už pirkim</w:t>
      </w:r>
      <w:r>
        <w:rPr>
          <w:sz w:val="24"/>
          <w:szCs w:val="24"/>
        </w:rPr>
        <w:t>us</w:t>
      </w:r>
      <w:r w:rsidRPr="009D1849">
        <w:rPr>
          <w:sz w:val="24"/>
          <w:szCs w:val="24"/>
        </w:rPr>
        <w:t xml:space="preserve"> atsakingas asmuo</w:t>
      </w:r>
      <w:r>
        <w:rPr>
          <w:sz w:val="24"/>
          <w:szCs w:val="24"/>
        </w:rPr>
        <w:t>, gavęs iš pirkimų</w:t>
      </w:r>
      <w:r w:rsidRPr="009D1849">
        <w:rPr>
          <w:sz w:val="24"/>
          <w:szCs w:val="24"/>
        </w:rPr>
        <w:t xml:space="preserve"> iniciatoriaus Taisyklių 1</w:t>
      </w:r>
      <w:r>
        <w:rPr>
          <w:sz w:val="24"/>
          <w:szCs w:val="24"/>
        </w:rPr>
        <w:t>6</w:t>
      </w:r>
      <w:r w:rsidRPr="009D1849">
        <w:rPr>
          <w:sz w:val="24"/>
          <w:szCs w:val="24"/>
        </w:rPr>
        <w:t xml:space="preserve"> punkte nurodytą informaciją, ją patikrina ir</w:t>
      </w:r>
      <w:r w:rsidRPr="009D1849">
        <w:rPr>
          <w:color w:val="auto"/>
          <w:sz w:val="24"/>
          <w:szCs w:val="24"/>
        </w:rPr>
        <w:t>:</w:t>
      </w:r>
    </w:p>
    <w:p w:rsidR="000B79F9" w:rsidRPr="00145AB8" w:rsidRDefault="000B79F9" w:rsidP="003B5A9D">
      <w:pPr>
        <w:pStyle w:val="Pagrindinistekstas1"/>
        <w:rPr>
          <w:sz w:val="24"/>
          <w:szCs w:val="24"/>
        </w:rPr>
      </w:pPr>
      <w:r>
        <w:rPr>
          <w:sz w:val="24"/>
          <w:szCs w:val="24"/>
        </w:rPr>
        <w:t>17.1. pirkimų iniciatoriaus</w:t>
      </w:r>
      <w:r w:rsidRPr="00145AB8">
        <w:rPr>
          <w:sz w:val="24"/>
          <w:szCs w:val="24"/>
        </w:rPr>
        <w:t xml:space="preserve"> pateiktoje informacijoje nurodytiems prekėms</w:t>
      </w:r>
      <w:r>
        <w:rPr>
          <w:sz w:val="24"/>
          <w:szCs w:val="24"/>
        </w:rPr>
        <w:t>,</w:t>
      </w:r>
      <w:r w:rsidRPr="00145AB8">
        <w:rPr>
          <w:sz w:val="24"/>
          <w:szCs w:val="24"/>
        </w:rPr>
        <w:t xml:space="preserve"> paslaugoms</w:t>
      </w:r>
      <w:r>
        <w:rPr>
          <w:sz w:val="24"/>
          <w:szCs w:val="24"/>
        </w:rPr>
        <w:t xml:space="preserve"> ir darbams</w:t>
      </w:r>
      <w:r w:rsidRPr="00145AB8">
        <w:rPr>
          <w:sz w:val="24"/>
          <w:szCs w:val="24"/>
        </w:rPr>
        <w:t xml:space="preserve"> priskiria Bendrajame </w:t>
      </w:r>
      <w:r>
        <w:rPr>
          <w:sz w:val="24"/>
          <w:szCs w:val="24"/>
        </w:rPr>
        <w:t>Viešųjų</w:t>
      </w:r>
      <w:r w:rsidRPr="00145AB8">
        <w:rPr>
          <w:sz w:val="24"/>
          <w:szCs w:val="24"/>
        </w:rPr>
        <w:t xml:space="preserve"> pirkimų žodyne, patvirtintame Europos Parlamento ir Tarybos 2002 m. lapkričio 5 d. reglamentu (EB) Nr. 2195/2002 dėl bendro </w:t>
      </w:r>
      <w:r>
        <w:rPr>
          <w:sz w:val="24"/>
          <w:szCs w:val="24"/>
        </w:rPr>
        <w:t>Viešųjų</w:t>
      </w:r>
      <w:r w:rsidRPr="00145AB8">
        <w:rPr>
          <w:sz w:val="24"/>
          <w:szCs w:val="24"/>
        </w:rPr>
        <w:t xml:space="preserve"> pirkimų žodyno (OL </w:t>
      </w:r>
      <w:r w:rsidRPr="00145AB8">
        <w:rPr>
          <w:i/>
          <w:iCs/>
          <w:sz w:val="24"/>
          <w:szCs w:val="24"/>
        </w:rPr>
        <w:t xml:space="preserve">2002 m. specialusis leidimas, </w:t>
      </w:r>
      <w:r w:rsidRPr="00145AB8">
        <w:rPr>
          <w:sz w:val="24"/>
          <w:szCs w:val="24"/>
        </w:rPr>
        <w:t xml:space="preserve">6 skyrius, 5 tomas, p. 1) (su paskutiniais pakeitimais, padarytais Komisijos 2007 m. lapkričio 28 d. reglamento (EB) Nr. 213/2008, iš dalies keičiančio Europos Parlamento ir Tarybos reglamentą (EB) Nr. 2195/2002 dėl bendro </w:t>
      </w:r>
      <w:r>
        <w:rPr>
          <w:sz w:val="24"/>
          <w:szCs w:val="24"/>
        </w:rPr>
        <w:t>Viešųjų</w:t>
      </w:r>
      <w:r w:rsidRPr="00145AB8">
        <w:rPr>
          <w:sz w:val="24"/>
          <w:szCs w:val="24"/>
        </w:rPr>
        <w:t xml:space="preserve"> pirkimų žodyno (CVP) ir Europos Parlamento ir Tarybos direktyvas 2004/17/EB ir 2004/18/EB dėl </w:t>
      </w:r>
      <w:r>
        <w:rPr>
          <w:sz w:val="24"/>
          <w:szCs w:val="24"/>
        </w:rPr>
        <w:t>Viešųjų</w:t>
      </w:r>
      <w:r w:rsidRPr="00145AB8">
        <w:rPr>
          <w:sz w:val="24"/>
          <w:szCs w:val="24"/>
        </w:rPr>
        <w:t xml:space="preserve"> pirkimų tvarkos, kad CPV būtų</w:t>
      </w:r>
      <w:r w:rsidRPr="00145AB8">
        <w:rPr>
          <w:b/>
          <w:bCs/>
          <w:sz w:val="24"/>
          <w:szCs w:val="24"/>
        </w:rPr>
        <w:t xml:space="preserve"> </w:t>
      </w:r>
      <w:r w:rsidRPr="00145AB8">
        <w:rPr>
          <w:sz w:val="24"/>
          <w:szCs w:val="24"/>
        </w:rPr>
        <w:t>atnaujintas (OL 2008 L 74, p. 1), (toliau – BVPŽ) nurodytus kodus, o paslaugoms papildomai priskiria Viešųjų pirkimų įstatymo 2 priedėlyje nurodytas paslaugų kategorijas;</w:t>
      </w:r>
    </w:p>
    <w:p w:rsidR="000B79F9" w:rsidRPr="00145AB8" w:rsidRDefault="000B79F9" w:rsidP="003B5A9D">
      <w:pPr>
        <w:pStyle w:val="Pagrindinistekstas1"/>
        <w:rPr>
          <w:sz w:val="24"/>
          <w:szCs w:val="24"/>
        </w:rPr>
      </w:pPr>
      <w:r>
        <w:rPr>
          <w:sz w:val="24"/>
          <w:szCs w:val="24"/>
        </w:rPr>
        <w:t>17</w:t>
      </w:r>
      <w:r w:rsidRPr="00145AB8">
        <w:rPr>
          <w:sz w:val="24"/>
          <w:szCs w:val="24"/>
        </w:rPr>
        <w:t>.</w:t>
      </w:r>
      <w:r>
        <w:rPr>
          <w:sz w:val="24"/>
          <w:szCs w:val="24"/>
        </w:rPr>
        <w:t>2</w:t>
      </w:r>
      <w:r w:rsidRPr="00145AB8">
        <w:rPr>
          <w:sz w:val="24"/>
          <w:szCs w:val="24"/>
        </w:rPr>
        <w:t xml:space="preserve">. gavęs </w:t>
      </w:r>
      <w:r w:rsidRPr="001B5997">
        <w:rPr>
          <w:sz w:val="24"/>
          <w:szCs w:val="24"/>
        </w:rPr>
        <w:t>iš Teismo kanclerio informaciją</w:t>
      </w:r>
      <w:r w:rsidRPr="00145AB8">
        <w:rPr>
          <w:sz w:val="24"/>
          <w:szCs w:val="24"/>
        </w:rPr>
        <w:t xml:space="preserve"> apie </w:t>
      </w:r>
      <w:r>
        <w:rPr>
          <w:sz w:val="24"/>
          <w:szCs w:val="24"/>
        </w:rPr>
        <w:t>ateinantiems biudžetiniams</w:t>
      </w:r>
      <w:r w:rsidRPr="00145AB8">
        <w:rPr>
          <w:sz w:val="24"/>
          <w:szCs w:val="24"/>
        </w:rPr>
        <w:t xml:space="preserve"> metams galimus skirti maksimalius asignavimus, suderina su Teismo ka</w:t>
      </w:r>
      <w:r>
        <w:rPr>
          <w:sz w:val="24"/>
          <w:szCs w:val="24"/>
        </w:rPr>
        <w:t>n</w:t>
      </w:r>
      <w:r w:rsidRPr="00145AB8">
        <w:rPr>
          <w:sz w:val="24"/>
          <w:szCs w:val="24"/>
        </w:rPr>
        <w:t>cleriu būtinų lėšų Teismo pirkimams poreikį ir vadovaudamasis Viešųjų pirkimų įstatymo ir Numatomo viešojo pirkimo vertės nustatymo metodikos, patvirtintos Viešųjų pirkimų tarnybos prie Lietuvos Respublikos Vyriausybės direktoriaus 2003 m. vasario 26 d. įsakymu Nr. 1S-26 (Žin., 2003, Nr. </w:t>
      </w:r>
      <w:hyperlink r:id="rId8" w:history="1">
        <w:r w:rsidRPr="00145AB8">
          <w:rPr>
            <w:rStyle w:val="Hyperlink"/>
            <w:sz w:val="24"/>
            <w:szCs w:val="24"/>
          </w:rPr>
          <w:t>22-949</w:t>
        </w:r>
      </w:hyperlink>
      <w:r w:rsidRPr="00145AB8">
        <w:rPr>
          <w:sz w:val="24"/>
          <w:szCs w:val="24"/>
        </w:rPr>
        <w:t xml:space="preserve">; </w:t>
      </w:r>
      <w:r w:rsidRPr="00BD1D8F">
        <w:rPr>
          <w:sz w:val="24"/>
          <w:szCs w:val="24"/>
        </w:rPr>
        <w:t>2013, Nr. 135-6910</w:t>
      </w:r>
      <w:r w:rsidRPr="00145AB8">
        <w:rPr>
          <w:sz w:val="24"/>
          <w:szCs w:val="24"/>
        </w:rPr>
        <w:t>), (toliau – Numatomo pirkimo vertės nustatymo metodika) nuostatomis, apskaičiuoja numatomų pirkimų vertes;</w:t>
      </w:r>
    </w:p>
    <w:p w:rsidR="000B79F9" w:rsidRDefault="000B79F9" w:rsidP="003B5A9D">
      <w:pPr>
        <w:pStyle w:val="Pagrindinistekstas1"/>
        <w:rPr>
          <w:sz w:val="24"/>
          <w:szCs w:val="24"/>
        </w:rPr>
      </w:pPr>
      <w:r>
        <w:rPr>
          <w:sz w:val="24"/>
          <w:szCs w:val="24"/>
        </w:rPr>
        <w:t>17</w:t>
      </w:r>
      <w:r w:rsidRPr="00145AB8">
        <w:rPr>
          <w:sz w:val="24"/>
          <w:szCs w:val="24"/>
        </w:rPr>
        <w:t>.</w:t>
      </w:r>
      <w:r>
        <w:rPr>
          <w:sz w:val="24"/>
          <w:szCs w:val="24"/>
        </w:rPr>
        <w:t>3</w:t>
      </w:r>
      <w:r w:rsidRPr="00145AB8">
        <w:rPr>
          <w:sz w:val="24"/>
          <w:szCs w:val="24"/>
        </w:rPr>
        <w:t xml:space="preserve">. pagal Taisyklių </w:t>
      </w:r>
      <w:r w:rsidRPr="00D63031">
        <w:rPr>
          <w:sz w:val="24"/>
          <w:szCs w:val="24"/>
        </w:rPr>
        <w:t>4 priede pateiktą formą reng</w:t>
      </w:r>
      <w:r w:rsidRPr="00145AB8">
        <w:rPr>
          <w:sz w:val="24"/>
          <w:szCs w:val="24"/>
        </w:rPr>
        <w:t>ia</w:t>
      </w:r>
      <w:r>
        <w:rPr>
          <w:sz w:val="24"/>
          <w:szCs w:val="24"/>
        </w:rPr>
        <w:t xml:space="preserve"> ir su</w:t>
      </w:r>
      <w:r w:rsidRPr="00145AB8">
        <w:rPr>
          <w:sz w:val="24"/>
          <w:szCs w:val="24"/>
        </w:rPr>
        <w:t>derin</w:t>
      </w:r>
      <w:r>
        <w:rPr>
          <w:sz w:val="24"/>
          <w:szCs w:val="24"/>
        </w:rPr>
        <w:t>ęs</w:t>
      </w:r>
      <w:r w:rsidRPr="00145AB8">
        <w:rPr>
          <w:sz w:val="24"/>
          <w:szCs w:val="24"/>
        </w:rPr>
        <w:t xml:space="preserve"> </w:t>
      </w:r>
      <w:r w:rsidRPr="009D1849">
        <w:rPr>
          <w:sz w:val="24"/>
          <w:szCs w:val="24"/>
        </w:rPr>
        <w:t xml:space="preserve">su Teismo </w:t>
      </w:r>
      <w:r>
        <w:rPr>
          <w:sz w:val="24"/>
          <w:szCs w:val="24"/>
        </w:rPr>
        <w:t>finansininku</w:t>
      </w:r>
      <w:r w:rsidRPr="009D1849">
        <w:rPr>
          <w:sz w:val="24"/>
          <w:szCs w:val="24"/>
        </w:rPr>
        <w:t xml:space="preserve"> bei pirkim</w:t>
      </w:r>
      <w:r>
        <w:rPr>
          <w:sz w:val="24"/>
          <w:szCs w:val="24"/>
        </w:rPr>
        <w:t>ų</w:t>
      </w:r>
      <w:r w:rsidRPr="009D1849">
        <w:rPr>
          <w:sz w:val="24"/>
          <w:szCs w:val="24"/>
        </w:rPr>
        <w:t xml:space="preserve"> iniciatori</w:t>
      </w:r>
      <w:r>
        <w:rPr>
          <w:sz w:val="24"/>
          <w:szCs w:val="24"/>
        </w:rPr>
        <w:t>umi</w:t>
      </w:r>
      <w:r w:rsidRPr="009D1849">
        <w:rPr>
          <w:sz w:val="24"/>
          <w:szCs w:val="24"/>
        </w:rPr>
        <w:t xml:space="preserve">, </w:t>
      </w:r>
      <w:r w:rsidRPr="00CC6CAD">
        <w:rPr>
          <w:sz w:val="24"/>
          <w:szCs w:val="24"/>
        </w:rPr>
        <w:t xml:space="preserve">Teismo </w:t>
      </w:r>
      <w:r>
        <w:rPr>
          <w:sz w:val="24"/>
          <w:szCs w:val="24"/>
        </w:rPr>
        <w:t>kancleriui</w:t>
      </w:r>
      <w:r w:rsidRPr="00145AB8">
        <w:rPr>
          <w:sz w:val="24"/>
          <w:szCs w:val="24"/>
        </w:rPr>
        <w:t xml:space="preserve"> </w:t>
      </w:r>
      <w:r>
        <w:rPr>
          <w:sz w:val="24"/>
          <w:szCs w:val="24"/>
        </w:rPr>
        <w:t xml:space="preserve">teikia </w:t>
      </w:r>
      <w:r w:rsidRPr="00145AB8">
        <w:rPr>
          <w:sz w:val="24"/>
          <w:szCs w:val="24"/>
        </w:rPr>
        <w:t xml:space="preserve">įsakymu tvirtinti ateinančiais </w:t>
      </w:r>
      <w:r>
        <w:rPr>
          <w:sz w:val="24"/>
          <w:szCs w:val="24"/>
        </w:rPr>
        <w:t>biudžetiniais</w:t>
      </w:r>
      <w:r w:rsidRPr="00145AB8">
        <w:rPr>
          <w:sz w:val="24"/>
          <w:szCs w:val="24"/>
        </w:rPr>
        <w:t xml:space="preserve"> metais numatomų pirkti Teismo reikmėms reikalingų </w:t>
      </w:r>
      <w:r w:rsidRPr="00D63031">
        <w:rPr>
          <w:sz w:val="24"/>
          <w:szCs w:val="24"/>
        </w:rPr>
        <w:t>darbų, prekių ir paslaugų planą (toliau – pirkimų planas);</w:t>
      </w:r>
    </w:p>
    <w:p w:rsidR="000B79F9" w:rsidRDefault="000B79F9" w:rsidP="003B5A9D">
      <w:pPr>
        <w:pStyle w:val="Pagrindinistekstas1"/>
        <w:rPr>
          <w:spacing w:val="-2"/>
          <w:sz w:val="24"/>
          <w:szCs w:val="24"/>
        </w:rPr>
      </w:pPr>
      <w:r>
        <w:rPr>
          <w:sz w:val="24"/>
          <w:szCs w:val="24"/>
        </w:rPr>
        <w:t xml:space="preserve">17.4. Teismo kancleriui patvirtinus pirkimų planą, </w:t>
      </w:r>
      <w:r w:rsidRPr="00145AB8">
        <w:rPr>
          <w:sz w:val="24"/>
          <w:szCs w:val="24"/>
        </w:rPr>
        <w:t>rengia ir ne vėliau kaip iki kovo 15 d.</w:t>
      </w:r>
      <w:r w:rsidRPr="00145AB8">
        <w:rPr>
          <w:spacing w:val="-2"/>
          <w:sz w:val="24"/>
          <w:szCs w:val="24"/>
        </w:rPr>
        <w:t xml:space="preserve"> CVP IS ir papildomai Teismo interneto tinklalapyje skelbia tais metais planuojamų vykdyti visų, tarp jų ir mažos vertės, </w:t>
      </w:r>
      <w:r>
        <w:rPr>
          <w:spacing w:val="-2"/>
          <w:sz w:val="24"/>
          <w:szCs w:val="24"/>
        </w:rPr>
        <w:t>Viešųjų</w:t>
      </w:r>
      <w:r w:rsidRPr="00145AB8">
        <w:rPr>
          <w:spacing w:val="-2"/>
          <w:sz w:val="24"/>
          <w:szCs w:val="24"/>
        </w:rPr>
        <w:t xml:space="preserve"> pirkimų suvestinę (toliau – suvestinė). Suvestinėje informacija nurodoma ir suvestinė skelbiama, vadovaujantis I</w:t>
      </w:r>
      <w:r w:rsidRPr="00145AB8">
        <w:rPr>
          <w:sz w:val="24"/>
          <w:szCs w:val="24"/>
        </w:rPr>
        <w:t xml:space="preserve">nformacijos apie planuojamus vykdyti viešuosius pirkimus skelbimo Centrinėje viešųjų pirkimų informacinėje sistemoje tvarkos aprašu, patvirtintu </w:t>
      </w:r>
      <w:r w:rsidRPr="00145AB8">
        <w:rPr>
          <w:spacing w:val="-2"/>
          <w:sz w:val="24"/>
          <w:szCs w:val="24"/>
        </w:rPr>
        <w:t>Viešųjų pirkimų tarnybos prie Lietuvos Respublikos Vyriausybės direktoriaus 2011</w:t>
      </w:r>
      <w:r w:rsidRPr="00145AB8">
        <w:rPr>
          <w:sz w:val="24"/>
          <w:szCs w:val="24"/>
        </w:rPr>
        <w:t> m. gruodžio 12 d. įsakymu Nr. 1S-</w:t>
      </w:r>
      <w:r>
        <w:rPr>
          <w:sz w:val="24"/>
          <w:szCs w:val="24"/>
        </w:rPr>
        <w:t>49</w:t>
      </w:r>
      <w:r w:rsidRPr="00145AB8">
        <w:rPr>
          <w:spacing w:val="-2"/>
          <w:sz w:val="24"/>
          <w:szCs w:val="24"/>
        </w:rPr>
        <w:t xml:space="preserve"> (Žin., </w:t>
      </w:r>
      <w:r w:rsidRPr="00145AB8">
        <w:rPr>
          <w:sz w:val="24"/>
          <w:szCs w:val="24"/>
        </w:rPr>
        <w:t>2011, Nr. 157-7462</w:t>
      </w:r>
      <w:r w:rsidRPr="00145AB8">
        <w:rPr>
          <w:spacing w:val="-2"/>
          <w:sz w:val="24"/>
          <w:szCs w:val="24"/>
        </w:rPr>
        <w:t>) (toliau – I</w:t>
      </w:r>
      <w:r w:rsidRPr="00145AB8">
        <w:rPr>
          <w:sz w:val="24"/>
          <w:szCs w:val="24"/>
        </w:rPr>
        <w:t>nformacijos apie planuojamus vykdyti pirkimus skelbimo CVP IS tvarkos aprašas</w:t>
      </w:r>
      <w:r>
        <w:rPr>
          <w:spacing w:val="-2"/>
          <w:sz w:val="24"/>
          <w:szCs w:val="24"/>
        </w:rPr>
        <w:t>);</w:t>
      </w:r>
    </w:p>
    <w:p w:rsidR="000B79F9" w:rsidRDefault="000B79F9" w:rsidP="00E34761">
      <w:pPr>
        <w:pStyle w:val="Pagrindinistekstas1"/>
        <w:rPr>
          <w:sz w:val="24"/>
          <w:szCs w:val="24"/>
          <w:lang w:val="sv-SE"/>
        </w:rPr>
      </w:pPr>
      <w:r>
        <w:rPr>
          <w:spacing w:val="-2"/>
          <w:sz w:val="24"/>
          <w:szCs w:val="24"/>
        </w:rPr>
        <w:t xml:space="preserve">18. </w:t>
      </w:r>
      <w:r>
        <w:rPr>
          <w:sz w:val="24"/>
          <w:szCs w:val="24"/>
          <w:lang w:val="sv-SE"/>
        </w:rPr>
        <w:t>Atsiradus poreikiui einamaisiais biudžetiniais metais tikslinti pirkimų planą, pirkimų iniciatorius rengia tarnybinį pranešimą dėl prekių, paslaugų ir darbų įtraukimo į pirkimų planą, kuriame pateikiama Taisyklių 16 punkte nurodyta informacija, ir suderinęs su Teismo finansininku, jį teikia Teismo kancleriui tvirtinti.</w:t>
      </w:r>
    </w:p>
    <w:p w:rsidR="000B79F9" w:rsidRDefault="000B79F9" w:rsidP="00E34761">
      <w:pPr>
        <w:pStyle w:val="Pagrindinistekstas1"/>
        <w:rPr>
          <w:sz w:val="24"/>
          <w:szCs w:val="24"/>
        </w:rPr>
      </w:pPr>
      <w:r>
        <w:rPr>
          <w:sz w:val="24"/>
          <w:szCs w:val="24"/>
          <w:lang w:val="sv-SE"/>
        </w:rPr>
        <w:t xml:space="preserve">19. Suderintas ir patvirtintas tarnybinis pranešimas teikiamas už pirkimus atsakingam asmeniui pirkimo plano ir suvestinės pakeitimams atlikti. Už pirkimus atsakingas asmuo tarnybinį pranešimą dėl prekių, paslaugų ir darbų įtraukimo į pirkimų planą gali rengti savo iniciatyva. </w:t>
      </w:r>
      <w:r w:rsidRPr="00145AB8">
        <w:rPr>
          <w:sz w:val="24"/>
          <w:szCs w:val="24"/>
        </w:rPr>
        <w:t xml:space="preserve">Pirkimo plano tikslinti </w:t>
      </w:r>
      <w:r>
        <w:rPr>
          <w:sz w:val="24"/>
          <w:szCs w:val="24"/>
        </w:rPr>
        <w:t>bei</w:t>
      </w:r>
      <w:r w:rsidRPr="00145AB8">
        <w:rPr>
          <w:sz w:val="24"/>
          <w:szCs w:val="24"/>
        </w:rPr>
        <w:t xml:space="preserve"> suvestinės keisti nereikia, jeigu dėl Teismo nenumatytų aplinkybių iškyla poreikis ypač skubiai vykdyti suvestinėje nenurodytą pirkimą arba kai konkretaus pirkimo metu keičiasi informacija, kuri apie šį pirkimą nurodyta pirkimo plane arba suvestinėje. Technines ar gramatines klaidos pirkimo plane ir suvestinėje gali būti taisomos visais atvejais užtikrinant, kad šie pakeitimai nepakeis informacijos turinio. </w:t>
      </w:r>
    </w:p>
    <w:p w:rsidR="000B79F9" w:rsidRPr="009A5A2D" w:rsidRDefault="000B79F9" w:rsidP="00E34761">
      <w:pPr>
        <w:pStyle w:val="Pagrindinistekstas1"/>
        <w:rPr>
          <w:color w:val="auto"/>
          <w:sz w:val="24"/>
          <w:szCs w:val="24"/>
        </w:rPr>
      </w:pPr>
      <w:r>
        <w:rPr>
          <w:sz w:val="24"/>
          <w:szCs w:val="24"/>
        </w:rPr>
        <w:t>20</w:t>
      </w:r>
      <w:r w:rsidRPr="0067200E">
        <w:rPr>
          <w:sz w:val="24"/>
          <w:szCs w:val="24"/>
        </w:rPr>
        <w:t xml:space="preserve">. </w:t>
      </w:r>
      <w:r w:rsidRPr="0067200E">
        <w:rPr>
          <w:color w:val="auto"/>
          <w:sz w:val="24"/>
          <w:szCs w:val="24"/>
        </w:rPr>
        <w:t>Už pirkim</w:t>
      </w:r>
      <w:r>
        <w:rPr>
          <w:color w:val="auto"/>
          <w:sz w:val="24"/>
          <w:szCs w:val="24"/>
        </w:rPr>
        <w:t>us</w:t>
      </w:r>
      <w:r w:rsidRPr="0067200E">
        <w:rPr>
          <w:color w:val="auto"/>
          <w:sz w:val="24"/>
          <w:szCs w:val="24"/>
        </w:rPr>
        <w:t xml:space="preserve"> atsakingas asmuo</w:t>
      </w:r>
      <w:r w:rsidRPr="009A5A2D">
        <w:rPr>
          <w:color w:val="auto"/>
          <w:sz w:val="24"/>
          <w:szCs w:val="24"/>
        </w:rPr>
        <w:t xml:space="preserve"> CVP IS pildo Viešųjų pirkimų įstatymo 19 straipsnio 4 dalyje nurodytą visų per kalendorinius metus atliktų pirkimų, kai pagal preliminariąsias pirkimų sutartis sudaromos pagrindinės sutartys, ir visų per kalendorinius metus atliktų mažos vertės pirkimų ataskaitą, ir, </w:t>
      </w:r>
      <w:r>
        <w:rPr>
          <w:color w:val="auto"/>
          <w:sz w:val="24"/>
          <w:szCs w:val="24"/>
        </w:rPr>
        <w:t xml:space="preserve">ją </w:t>
      </w:r>
      <w:r w:rsidRPr="009A5A2D">
        <w:rPr>
          <w:color w:val="auto"/>
          <w:sz w:val="24"/>
          <w:szCs w:val="24"/>
        </w:rPr>
        <w:t xml:space="preserve">pasirašius Teismo </w:t>
      </w:r>
      <w:r>
        <w:rPr>
          <w:color w:val="auto"/>
          <w:sz w:val="24"/>
          <w:szCs w:val="24"/>
        </w:rPr>
        <w:t>kancleriui</w:t>
      </w:r>
      <w:r w:rsidRPr="009A5A2D">
        <w:rPr>
          <w:color w:val="auto"/>
          <w:sz w:val="24"/>
          <w:szCs w:val="24"/>
        </w:rPr>
        <w:t>, teikia Viešųjų pirkimų tarnybai ir skelbia Teism</w:t>
      </w:r>
      <w:r>
        <w:rPr>
          <w:color w:val="auto"/>
          <w:sz w:val="24"/>
          <w:szCs w:val="24"/>
        </w:rPr>
        <w:t xml:space="preserve">o interneto tinklapyje. </w:t>
      </w:r>
      <w:r w:rsidRPr="00DC33D4">
        <w:rPr>
          <w:color w:val="auto"/>
          <w:sz w:val="24"/>
          <w:szCs w:val="24"/>
        </w:rPr>
        <w:t>Už pirkim</w:t>
      </w:r>
      <w:r>
        <w:rPr>
          <w:color w:val="auto"/>
          <w:sz w:val="24"/>
          <w:szCs w:val="24"/>
        </w:rPr>
        <w:t>us</w:t>
      </w:r>
      <w:r w:rsidRPr="00DC33D4">
        <w:rPr>
          <w:color w:val="auto"/>
          <w:sz w:val="24"/>
          <w:szCs w:val="24"/>
        </w:rPr>
        <w:t xml:space="preserve"> atsakingas </w:t>
      </w:r>
      <w:r w:rsidRPr="000F262F">
        <w:rPr>
          <w:color w:val="auto"/>
          <w:sz w:val="24"/>
          <w:szCs w:val="24"/>
        </w:rPr>
        <w:t>asmuo tvarko šių ataskaitų registrą.</w:t>
      </w:r>
    </w:p>
    <w:p w:rsidR="000B79F9" w:rsidRDefault="000B79F9" w:rsidP="009535E7">
      <w:pPr>
        <w:pStyle w:val="Heading1"/>
        <w:jc w:val="center"/>
      </w:pPr>
      <w:bookmarkStart w:id="3" w:name="_Toc329182006"/>
      <w:r w:rsidRPr="00145AB8">
        <w:t>III. SUPAPRASTINTŲ PIRKIMŲ ORGANIZAVIMAS</w:t>
      </w:r>
      <w:bookmarkEnd w:id="3"/>
    </w:p>
    <w:p w:rsidR="000B79F9" w:rsidRPr="009535E7" w:rsidRDefault="000B79F9" w:rsidP="009535E7"/>
    <w:p w:rsidR="000B79F9" w:rsidRPr="00145AB8" w:rsidRDefault="000B79F9" w:rsidP="00833621">
      <w:pPr>
        <w:pStyle w:val="Pagrindinistekstas1"/>
        <w:rPr>
          <w:sz w:val="24"/>
          <w:szCs w:val="24"/>
        </w:rPr>
      </w:pPr>
      <w:r>
        <w:rPr>
          <w:sz w:val="24"/>
          <w:szCs w:val="24"/>
        </w:rPr>
        <w:t>21</w:t>
      </w:r>
      <w:r w:rsidRPr="00145AB8">
        <w:rPr>
          <w:sz w:val="24"/>
          <w:szCs w:val="24"/>
        </w:rPr>
        <w:t xml:space="preserve">. </w:t>
      </w:r>
      <w:r>
        <w:rPr>
          <w:sz w:val="24"/>
          <w:szCs w:val="24"/>
        </w:rPr>
        <w:t>Pirkimų</w:t>
      </w:r>
      <w:r w:rsidRPr="009964C3">
        <w:rPr>
          <w:sz w:val="24"/>
          <w:szCs w:val="24"/>
        </w:rPr>
        <w:t xml:space="preserve"> ini</w:t>
      </w:r>
      <w:r>
        <w:rPr>
          <w:sz w:val="24"/>
          <w:szCs w:val="24"/>
        </w:rPr>
        <w:t xml:space="preserve">ciatorius </w:t>
      </w:r>
      <w:r w:rsidRPr="009964C3">
        <w:rPr>
          <w:sz w:val="24"/>
          <w:szCs w:val="24"/>
        </w:rPr>
        <w:t>dėl</w:t>
      </w:r>
      <w:r w:rsidRPr="00145AB8">
        <w:rPr>
          <w:sz w:val="24"/>
          <w:szCs w:val="24"/>
        </w:rPr>
        <w:t xml:space="preserve"> kiekvieno pirkimo</w:t>
      </w:r>
      <w:r>
        <w:rPr>
          <w:sz w:val="24"/>
          <w:szCs w:val="24"/>
        </w:rPr>
        <w:t>, išskyrus mažos vertės iki 29 Eur (dvidešimt devynių eurų) pirkimus,</w:t>
      </w:r>
      <w:r w:rsidRPr="00145AB8">
        <w:rPr>
          <w:sz w:val="24"/>
          <w:szCs w:val="24"/>
        </w:rPr>
        <w:t xml:space="preserve"> </w:t>
      </w:r>
      <w:r w:rsidRPr="0007529B">
        <w:rPr>
          <w:sz w:val="24"/>
          <w:szCs w:val="24"/>
        </w:rPr>
        <w:t>parengia paraišką pagal Taisyklių 5 priede pateiktą formą, kurioje turi nurodyti šią informaciją ir pridėti reikalingus dokumentus:</w:t>
      </w:r>
    </w:p>
    <w:p w:rsidR="000B79F9" w:rsidRPr="00145AB8" w:rsidRDefault="000B79F9" w:rsidP="00833621">
      <w:pPr>
        <w:pStyle w:val="Pagrindinistekstas1"/>
        <w:rPr>
          <w:sz w:val="24"/>
          <w:szCs w:val="24"/>
        </w:rPr>
      </w:pPr>
      <w:r>
        <w:rPr>
          <w:sz w:val="24"/>
          <w:szCs w:val="24"/>
        </w:rPr>
        <w:t>21</w:t>
      </w:r>
      <w:r w:rsidRPr="00145AB8">
        <w:rPr>
          <w:sz w:val="24"/>
          <w:szCs w:val="24"/>
        </w:rPr>
        <w:t>.1. pirkimo objekto pavadinimą ir jo apibūdinimą, perkamų prekių, paslaugų ar darbų reikalingą kiekį ar apimtis, atsižvelgiant į visą pirkimo sutarties trukmę su galimais pratęsimais;</w:t>
      </w:r>
    </w:p>
    <w:p w:rsidR="000B79F9" w:rsidRPr="00145AB8" w:rsidRDefault="000B79F9" w:rsidP="00833621">
      <w:pPr>
        <w:pStyle w:val="Pagrindinistekstas1"/>
        <w:rPr>
          <w:sz w:val="24"/>
          <w:szCs w:val="24"/>
        </w:rPr>
      </w:pPr>
      <w:r>
        <w:rPr>
          <w:sz w:val="24"/>
          <w:szCs w:val="24"/>
        </w:rPr>
        <w:t>21</w:t>
      </w:r>
      <w:r w:rsidRPr="00145AB8">
        <w:rPr>
          <w:sz w:val="24"/>
          <w:szCs w:val="24"/>
        </w:rPr>
        <w:t>.2. maksimalią planuojamos sudaryti pirkimo sutarties vertę;</w:t>
      </w:r>
    </w:p>
    <w:p w:rsidR="000B79F9" w:rsidRPr="00145AB8" w:rsidRDefault="000B79F9" w:rsidP="00833621">
      <w:pPr>
        <w:pStyle w:val="Pagrindinistekstas1"/>
        <w:rPr>
          <w:sz w:val="24"/>
          <w:szCs w:val="24"/>
        </w:rPr>
      </w:pPr>
      <w:r>
        <w:rPr>
          <w:sz w:val="24"/>
          <w:szCs w:val="24"/>
        </w:rPr>
        <w:t>21</w:t>
      </w:r>
      <w:r w:rsidRPr="00145AB8">
        <w:rPr>
          <w:sz w:val="24"/>
          <w:szCs w:val="24"/>
        </w:rPr>
        <w:t xml:space="preserve">.3. </w:t>
      </w:r>
      <w:r>
        <w:rPr>
          <w:sz w:val="24"/>
          <w:szCs w:val="24"/>
        </w:rPr>
        <w:t xml:space="preserve">jeigu reikia, </w:t>
      </w:r>
      <w:r w:rsidRPr="00145AB8">
        <w:rPr>
          <w:sz w:val="24"/>
          <w:szCs w:val="24"/>
        </w:rPr>
        <w:t>siūlomus minimalius tiekėjų kvalifikacijos reikalavimus;</w:t>
      </w:r>
    </w:p>
    <w:p w:rsidR="000B79F9" w:rsidRPr="00145AB8" w:rsidRDefault="000B79F9" w:rsidP="00833621">
      <w:pPr>
        <w:pStyle w:val="Pagrindinistekstas1"/>
        <w:rPr>
          <w:sz w:val="24"/>
          <w:szCs w:val="24"/>
        </w:rPr>
      </w:pPr>
      <w:r>
        <w:rPr>
          <w:sz w:val="24"/>
          <w:szCs w:val="24"/>
        </w:rPr>
        <w:t>21</w:t>
      </w:r>
      <w:r w:rsidRPr="00145AB8">
        <w:rPr>
          <w:sz w:val="24"/>
          <w:szCs w:val="24"/>
        </w:rPr>
        <w:t>.4. siūlymus dėl pasiūlymų vertinimo kriterijų, o kai siūloma vertinti ekonomiškai naudingiausio pasiūlymo kriterijumi – ekonominio naudingumo vertinimo kriterijus ir parametrus;</w:t>
      </w:r>
    </w:p>
    <w:p w:rsidR="000B79F9" w:rsidRPr="00145AB8" w:rsidRDefault="000B79F9" w:rsidP="00833621">
      <w:pPr>
        <w:pStyle w:val="Pagrindinistekstas1"/>
        <w:rPr>
          <w:sz w:val="24"/>
          <w:szCs w:val="24"/>
        </w:rPr>
      </w:pPr>
      <w:r>
        <w:rPr>
          <w:sz w:val="24"/>
          <w:szCs w:val="24"/>
        </w:rPr>
        <w:t>21</w:t>
      </w:r>
      <w:r w:rsidRPr="00145AB8">
        <w:rPr>
          <w:sz w:val="24"/>
          <w:szCs w:val="24"/>
        </w:rPr>
        <w:t>.5. prekių pristatymo ar paslaugų ir darbų atlikimo terminus, pirkimo sutarties trukmę;</w:t>
      </w:r>
    </w:p>
    <w:p w:rsidR="000B79F9" w:rsidRPr="00145AB8" w:rsidRDefault="000B79F9" w:rsidP="00833621">
      <w:pPr>
        <w:pStyle w:val="Pagrindinistekstas1"/>
        <w:rPr>
          <w:sz w:val="24"/>
          <w:szCs w:val="24"/>
        </w:rPr>
      </w:pPr>
      <w:r>
        <w:rPr>
          <w:sz w:val="24"/>
          <w:szCs w:val="24"/>
        </w:rPr>
        <w:t>21</w:t>
      </w:r>
      <w:r w:rsidRPr="00145AB8">
        <w:rPr>
          <w:sz w:val="24"/>
          <w:szCs w:val="24"/>
        </w:rPr>
        <w:t>.6. jeigu paraiška paduodama dėl papildomo pirkimo, motyvuotą specialisto išvadą ir Teismo kanclerio patvirtintą apžiūros aktą dėl reikalingų papildomų darbų objekte;</w:t>
      </w:r>
    </w:p>
    <w:p w:rsidR="000B79F9" w:rsidRPr="00145AB8" w:rsidRDefault="000B79F9" w:rsidP="00833621">
      <w:pPr>
        <w:pStyle w:val="Pagrindinistekstas1"/>
        <w:rPr>
          <w:sz w:val="24"/>
          <w:szCs w:val="24"/>
        </w:rPr>
      </w:pPr>
      <w:r>
        <w:rPr>
          <w:sz w:val="24"/>
          <w:szCs w:val="24"/>
        </w:rPr>
        <w:t>21</w:t>
      </w:r>
      <w:r w:rsidRPr="00145AB8">
        <w:rPr>
          <w:sz w:val="24"/>
          <w:szCs w:val="24"/>
        </w:rPr>
        <w:t>.</w:t>
      </w:r>
      <w:r>
        <w:rPr>
          <w:sz w:val="24"/>
          <w:szCs w:val="24"/>
        </w:rPr>
        <w:t>7</w:t>
      </w:r>
      <w:r w:rsidRPr="00145AB8">
        <w:rPr>
          <w:sz w:val="24"/>
          <w:szCs w:val="24"/>
        </w:rPr>
        <w:t>. kitą reikalingą informaciją.</w:t>
      </w:r>
    </w:p>
    <w:p w:rsidR="000B79F9" w:rsidRPr="00145AB8" w:rsidRDefault="000B79F9" w:rsidP="00635179">
      <w:pPr>
        <w:pStyle w:val="Pagrindinistekstas1"/>
        <w:rPr>
          <w:sz w:val="24"/>
          <w:szCs w:val="24"/>
        </w:rPr>
      </w:pPr>
      <w:r>
        <w:rPr>
          <w:sz w:val="24"/>
          <w:szCs w:val="24"/>
        </w:rPr>
        <w:t>22</w:t>
      </w:r>
      <w:r w:rsidRPr="00145AB8">
        <w:rPr>
          <w:sz w:val="24"/>
          <w:szCs w:val="24"/>
        </w:rPr>
        <w:t xml:space="preserve">. </w:t>
      </w:r>
      <w:r>
        <w:rPr>
          <w:sz w:val="24"/>
          <w:szCs w:val="24"/>
        </w:rPr>
        <w:t xml:space="preserve">Su Teismo finansininku suderinta paraiška teikiama </w:t>
      </w:r>
      <w:r w:rsidRPr="000F262F">
        <w:rPr>
          <w:sz w:val="24"/>
          <w:szCs w:val="24"/>
        </w:rPr>
        <w:t xml:space="preserve">Teismo </w:t>
      </w:r>
      <w:r>
        <w:rPr>
          <w:sz w:val="24"/>
          <w:szCs w:val="24"/>
        </w:rPr>
        <w:t>ka</w:t>
      </w:r>
      <w:r w:rsidRPr="000F262F">
        <w:rPr>
          <w:sz w:val="24"/>
          <w:szCs w:val="24"/>
        </w:rPr>
        <w:t>ncleriui tvirtinti</w:t>
      </w:r>
      <w:r w:rsidRPr="00145AB8">
        <w:rPr>
          <w:sz w:val="24"/>
          <w:szCs w:val="24"/>
        </w:rPr>
        <w:t xml:space="preserve">, kuris </w:t>
      </w:r>
      <w:r>
        <w:rPr>
          <w:sz w:val="24"/>
          <w:szCs w:val="24"/>
        </w:rPr>
        <w:t>priima sprendimą dėl leidimo vykdyti pirkimą. S</w:t>
      </w:r>
      <w:r w:rsidRPr="00145AB8">
        <w:rPr>
          <w:sz w:val="24"/>
          <w:szCs w:val="24"/>
        </w:rPr>
        <w:t>prendim</w:t>
      </w:r>
      <w:r>
        <w:rPr>
          <w:sz w:val="24"/>
          <w:szCs w:val="24"/>
        </w:rPr>
        <w:t>e dėl leidimo vykdyti pirkimą, įformintame rezoliucija, gali būti nurodyta:</w:t>
      </w:r>
      <w:r w:rsidRPr="00145AB8">
        <w:rPr>
          <w:sz w:val="24"/>
          <w:szCs w:val="24"/>
        </w:rPr>
        <w:t xml:space="preserve"> </w:t>
      </w:r>
      <w:r>
        <w:rPr>
          <w:sz w:val="24"/>
          <w:szCs w:val="24"/>
        </w:rPr>
        <w:t>suformuoti Komisiją, patvirtinti jos sudėtį ir pavesti jai atlikti pirkimo procedūrą (pavesti jau suformuotai Komisijai atlikti pirkimo procedūrą), pavesti pirkimo organizatoriui atlikti mažos vertės pirkimo procedūrą</w:t>
      </w:r>
      <w:r w:rsidRPr="000F262F">
        <w:rPr>
          <w:sz w:val="24"/>
          <w:szCs w:val="24"/>
        </w:rPr>
        <w:t>.</w:t>
      </w:r>
      <w:r>
        <w:rPr>
          <w:sz w:val="24"/>
          <w:szCs w:val="24"/>
        </w:rPr>
        <w:t xml:space="preserve"> </w:t>
      </w:r>
    </w:p>
    <w:p w:rsidR="000B79F9" w:rsidRPr="00145AB8" w:rsidRDefault="000B79F9" w:rsidP="00833621">
      <w:pPr>
        <w:pStyle w:val="Pagrindinistekstas1"/>
        <w:rPr>
          <w:sz w:val="24"/>
          <w:szCs w:val="24"/>
        </w:rPr>
      </w:pPr>
      <w:r>
        <w:rPr>
          <w:sz w:val="24"/>
          <w:szCs w:val="24"/>
        </w:rPr>
        <w:t>23</w:t>
      </w:r>
      <w:r w:rsidRPr="00145AB8">
        <w:rPr>
          <w:sz w:val="24"/>
          <w:szCs w:val="24"/>
        </w:rPr>
        <w:t xml:space="preserve">. </w:t>
      </w:r>
      <w:r w:rsidRPr="00D1192E">
        <w:rPr>
          <w:sz w:val="24"/>
          <w:szCs w:val="24"/>
        </w:rPr>
        <w:t xml:space="preserve">Teismo kancleriui </w:t>
      </w:r>
      <w:r>
        <w:rPr>
          <w:sz w:val="24"/>
          <w:szCs w:val="24"/>
        </w:rPr>
        <w:t>patvirtinus paraišką</w:t>
      </w:r>
      <w:r w:rsidRPr="00145AB8">
        <w:rPr>
          <w:sz w:val="24"/>
          <w:szCs w:val="24"/>
        </w:rPr>
        <w:t xml:space="preserve"> </w:t>
      </w:r>
      <w:r>
        <w:rPr>
          <w:sz w:val="24"/>
          <w:szCs w:val="24"/>
        </w:rPr>
        <w:t xml:space="preserve">ir leidus </w:t>
      </w:r>
      <w:r w:rsidRPr="00145AB8">
        <w:rPr>
          <w:sz w:val="24"/>
          <w:szCs w:val="24"/>
        </w:rPr>
        <w:t xml:space="preserve">vykdyti pirkimą, </w:t>
      </w:r>
      <w:r w:rsidRPr="00D1192E">
        <w:rPr>
          <w:sz w:val="24"/>
          <w:szCs w:val="24"/>
        </w:rPr>
        <w:t>pirkimų iniciatorius</w:t>
      </w:r>
      <w:r>
        <w:rPr>
          <w:sz w:val="24"/>
          <w:szCs w:val="24"/>
        </w:rPr>
        <w:t xml:space="preserve"> arba Teismo kanclerio įsakymu paskirtas Teismo valstybės tarnautojas ar darbuotojas</w:t>
      </w:r>
      <w:r w:rsidRPr="00D1192E">
        <w:rPr>
          <w:sz w:val="24"/>
          <w:szCs w:val="24"/>
        </w:rPr>
        <w:t xml:space="preserve"> Teismo</w:t>
      </w:r>
      <w:r>
        <w:rPr>
          <w:sz w:val="24"/>
          <w:szCs w:val="24"/>
        </w:rPr>
        <w:t xml:space="preserve"> supaprastintų viešųjų pirkimų taisyklių nustatytais atvejais rengia pirkimo techninės specifikacijos projektą, jį</w:t>
      </w:r>
      <w:r w:rsidRPr="00145AB8">
        <w:rPr>
          <w:sz w:val="24"/>
          <w:szCs w:val="24"/>
        </w:rPr>
        <w:t xml:space="preserve"> </w:t>
      </w:r>
      <w:r>
        <w:rPr>
          <w:sz w:val="24"/>
          <w:szCs w:val="24"/>
        </w:rPr>
        <w:t xml:space="preserve">perduoda už pirkimus atsakingam asmeniui </w:t>
      </w:r>
      <w:r w:rsidRPr="00145AB8">
        <w:rPr>
          <w:sz w:val="24"/>
          <w:szCs w:val="24"/>
        </w:rPr>
        <w:t>ne vėliau kaip prieš 10 kalendorinių dienų iki numatomo pirkimo pradžios paskelb</w:t>
      </w:r>
      <w:r>
        <w:rPr>
          <w:sz w:val="24"/>
          <w:szCs w:val="24"/>
        </w:rPr>
        <w:t>ti</w:t>
      </w:r>
      <w:r w:rsidRPr="00145AB8">
        <w:rPr>
          <w:sz w:val="24"/>
          <w:szCs w:val="24"/>
        </w:rPr>
        <w:t xml:space="preserve"> </w:t>
      </w:r>
      <w:r w:rsidRPr="00145AB8">
        <w:rPr>
          <w:spacing w:val="-2"/>
          <w:sz w:val="24"/>
          <w:szCs w:val="24"/>
        </w:rPr>
        <w:t>I</w:t>
      </w:r>
      <w:r w:rsidRPr="00145AB8">
        <w:rPr>
          <w:sz w:val="24"/>
          <w:szCs w:val="24"/>
        </w:rPr>
        <w:t xml:space="preserve">nformacijos apie planuojamus vykdyti pirkimus skelbimo CVP IS tvarkos apraše nustatyta tvarka. </w:t>
      </w:r>
    </w:p>
    <w:p w:rsidR="000B79F9" w:rsidRPr="00F41E9B" w:rsidRDefault="000B79F9" w:rsidP="00833621">
      <w:pPr>
        <w:pStyle w:val="Pagrindinistekstas1"/>
        <w:rPr>
          <w:color w:val="auto"/>
          <w:sz w:val="24"/>
          <w:szCs w:val="24"/>
        </w:rPr>
      </w:pPr>
      <w:r w:rsidRPr="00F41E9B">
        <w:rPr>
          <w:color w:val="auto"/>
          <w:sz w:val="24"/>
          <w:szCs w:val="24"/>
        </w:rPr>
        <w:t>2</w:t>
      </w:r>
      <w:r>
        <w:rPr>
          <w:color w:val="auto"/>
          <w:sz w:val="24"/>
          <w:szCs w:val="24"/>
        </w:rPr>
        <w:t>4</w:t>
      </w:r>
      <w:r w:rsidRPr="00F41E9B">
        <w:rPr>
          <w:color w:val="auto"/>
          <w:sz w:val="24"/>
          <w:szCs w:val="24"/>
        </w:rPr>
        <w:t xml:space="preserve">. Tiekėjų pastabas ir pasiūlymus dėl pirkimo techninės specifikacijos projekto nagrinėja ir išvadas rengia </w:t>
      </w:r>
      <w:r>
        <w:rPr>
          <w:sz w:val="24"/>
          <w:szCs w:val="24"/>
        </w:rPr>
        <w:t>pirkimo techninės specifikacijos projektą parengęs pirkimų iniciatorius arba Teismo kanclerio įsakymu paskirtas Teismo valstybės tarnautojas ar darbuotojas</w:t>
      </w:r>
      <w:r w:rsidRPr="00F41E9B">
        <w:rPr>
          <w:color w:val="auto"/>
          <w:sz w:val="24"/>
          <w:szCs w:val="24"/>
        </w:rPr>
        <w:t xml:space="preserve">. Sprendimą dėl tiekėjų pastabų ir pasiūlymų Teismo kancleris priima ne vėliau kaip iki pirkimo pradžios. Apie priimtą sprendimą </w:t>
      </w:r>
      <w:r>
        <w:rPr>
          <w:color w:val="auto"/>
          <w:sz w:val="24"/>
          <w:szCs w:val="24"/>
        </w:rPr>
        <w:t>Komisija ar pirkimų organizatorius privalo nedelsiant</w:t>
      </w:r>
      <w:r w:rsidRPr="00F41E9B">
        <w:rPr>
          <w:color w:val="auto"/>
          <w:sz w:val="24"/>
          <w:szCs w:val="24"/>
        </w:rPr>
        <w:t xml:space="preserve"> raštu informuoti pastabas ir pasiūlymus pateikusius tiekėjus.</w:t>
      </w:r>
    </w:p>
    <w:p w:rsidR="000B79F9" w:rsidRDefault="000B79F9" w:rsidP="00833621">
      <w:pPr>
        <w:pStyle w:val="Pagrindinistekstas1"/>
        <w:rPr>
          <w:sz w:val="24"/>
          <w:szCs w:val="24"/>
        </w:rPr>
      </w:pPr>
      <w:r>
        <w:rPr>
          <w:sz w:val="24"/>
          <w:szCs w:val="24"/>
        </w:rPr>
        <w:t>25</w:t>
      </w:r>
      <w:r w:rsidRPr="00026CE5">
        <w:rPr>
          <w:color w:val="auto"/>
          <w:sz w:val="24"/>
          <w:szCs w:val="24"/>
        </w:rPr>
        <w:t>.</w:t>
      </w:r>
      <w:r w:rsidRPr="001275CD">
        <w:rPr>
          <w:color w:val="FF6600"/>
          <w:sz w:val="24"/>
          <w:szCs w:val="24"/>
        </w:rPr>
        <w:t xml:space="preserve"> </w:t>
      </w:r>
      <w:r w:rsidRPr="003F3BCB">
        <w:rPr>
          <w:color w:val="auto"/>
          <w:sz w:val="24"/>
          <w:szCs w:val="24"/>
        </w:rPr>
        <w:t>Komisija ar pirkimų organizatorius</w:t>
      </w:r>
      <w:r>
        <w:rPr>
          <w:color w:val="auto"/>
          <w:sz w:val="24"/>
          <w:szCs w:val="24"/>
        </w:rPr>
        <w:t>, priklausomai nuo to, kas atlieka pirkimą,</w:t>
      </w:r>
      <w:r w:rsidRPr="003F3BCB">
        <w:rPr>
          <w:sz w:val="24"/>
          <w:szCs w:val="24"/>
        </w:rPr>
        <w:t xml:space="preserve"> pagal Teismo kanclerio</w:t>
      </w:r>
      <w:r>
        <w:rPr>
          <w:sz w:val="24"/>
          <w:szCs w:val="24"/>
        </w:rPr>
        <w:t xml:space="preserve"> </w:t>
      </w:r>
      <w:r w:rsidRPr="00145AB8">
        <w:rPr>
          <w:sz w:val="24"/>
          <w:szCs w:val="24"/>
        </w:rPr>
        <w:t xml:space="preserve">patvirtintą paraišką </w:t>
      </w:r>
      <w:r>
        <w:rPr>
          <w:sz w:val="24"/>
          <w:szCs w:val="24"/>
        </w:rPr>
        <w:t>parenka pirkimo būdą ir pa</w:t>
      </w:r>
      <w:r w:rsidRPr="00145AB8">
        <w:rPr>
          <w:sz w:val="24"/>
          <w:szCs w:val="24"/>
        </w:rPr>
        <w:t xml:space="preserve">rengia </w:t>
      </w:r>
      <w:r>
        <w:rPr>
          <w:sz w:val="24"/>
          <w:szCs w:val="24"/>
        </w:rPr>
        <w:t xml:space="preserve">pirkimo dokumentus. </w:t>
      </w:r>
    </w:p>
    <w:p w:rsidR="000B79F9" w:rsidRDefault="000B79F9" w:rsidP="00833621">
      <w:pPr>
        <w:pStyle w:val="Pagrindinistekstas1"/>
        <w:rPr>
          <w:sz w:val="24"/>
          <w:szCs w:val="24"/>
        </w:rPr>
      </w:pPr>
      <w:r>
        <w:rPr>
          <w:sz w:val="24"/>
          <w:szCs w:val="24"/>
        </w:rPr>
        <w:t>26</w:t>
      </w:r>
      <w:r w:rsidRPr="0044563C">
        <w:rPr>
          <w:sz w:val="24"/>
          <w:szCs w:val="24"/>
        </w:rPr>
        <w:t>. Komisija ar pirkimų organizatorius, rengdami</w:t>
      </w:r>
      <w:r w:rsidRPr="00145AB8">
        <w:rPr>
          <w:sz w:val="24"/>
          <w:szCs w:val="24"/>
        </w:rPr>
        <w:t xml:space="preserve"> pirkimo dokumentus, turi teisę gauti iš Teismo valstybės tarnautojų ar darbuotojų visą informaciją, reikalingą pirkimo dokumentams parengti</w:t>
      </w:r>
      <w:r>
        <w:rPr>
          <w:sz w:val="24"/>
          <w:szCs w:val="24"/>
        </w:rPr>
        <w:t xml:space="preserve"> ir pirkimo procedūroms atlikti. </w:t>
      </w:r>
    </w:p>
    <w:p w:rsidR="000B79F9" w:rsidRDefault="000B79F9" w:rsidP="0005268D">
      <w:pPr>
        <w:pStyle w:val="Pagrindinistekstas1"/>
        <w:rPr>
          <w:sz w:val="24"/>
          <w:szCs w:val="24"/>
        </w:rPr>
      </w:pPr>
      <w:r>
        <w:rPr>
          <w:sz w:val="24"/>
          <w:szCs w:val="24"/>
        </w:rPr>
        <w:t xml:space="preserve">27. </w:t>
      </w:r>
      <w:r w:rsidRPr="009850D1">
        <w:rPr>
          <w:sz w:val="24"/>
          <w:szCs w:val="24"/>
        </w:rPr>
        <w:t>Komisija ar pirkimų organizatorius, parengtus</w:t>
      </w:r>
      <w:r>
        <w:rPr>
          <w:sz w:val="24"/>
          <w:szCs w:val="24"/>
        </w:rPr>
        <w:t xml:space="preserve"> ir</w:t>
      </w:r>
      <w:r w:rsidRPr="009850D1">
        <w:rPr>
          <w:sz w:val="24"/>
          <w:szCs w:val="24"/>
        </w:rPr>
        <w:t xml:space="preserve"> su pirkimo iniciatoriumi suderintus pirkimo dokumentus tekia Teismo </w:t>
      </w:r>
      <w:r>
        <w:rPr>
          <w:sz w:val="24"/>
          <w:szCs w:val="24"/>
        </w:rPr>
        <w:t>kancleriui</w:t>
      </w:r>
      <w:r w:rsidRPr="009850D1">
        <w:rPr>
          <w:sz w:val="24"/>
          <w:szCs w:val="24"/>
        </w:rPr>
        <w:t xml:space="preserve"> tvirtinti.</w:t>
      </w:r>
    </w:p>
    <w:p w:rsidR="000B79F9" w:rsidRDefault="000B79F9" w:rsidP="001275CD">
      <w:pPr>
        <w:pStyle w:val="Pagrindinistekstas1"/>
        <w:rPr>
          <w:sz w:val="24"/>
          <w:szCs w:val="24"/>
        </w:rPr>
      </w:pPr>
      <w:r>
        <w:rPr>
          <w:sz w:val="24"/>
          <w:szCs w:val="24"/>
        </w:rPr>
        <w:t xml:space="preserve">28. </w:t>
      </w:r>
      <w:r w:rsidRPr="0079475E">
        <w:rPr>
          <w:sz w:val="24"/>
          <w:szCs w:val="24"/>
        </w:rPr>
        <w:t xml:space="preserve">Jei vykdomas skelbiamas pirkimas, Teismo kancleriui patvirtinus pirkimo dokumentus, </w:t>
      </w:r>
      <w:r w:rsidRPr="0079475E">
        <w:rPr>
          <w:color w:val="auto"/>
          <w:sz w:val="24"/>
          <w:szCs w:val="24"/>
        </w:rPr>
        <w:t>Komisija ar pirkimų organizatorius</w:t>
      </w:r>
      <w:r w:rsidRPr="0079475E">
        <w:rPr>
          <w:color w:val="FF6600"/>
          <w:sz w:val="24"/>
          <w:szCs w:val="24"/>
        </w:rPr>
        <w:t xml:space="preserve"> </w:t>
      </w:r>
      <w:r w:rsidRPr="0079475E">
        <w:rPr>
          <w:color w:val="auto"/>
          <w:sz w:val="24"/>
          <w:szCs w:val="24"/>
        </w:rPr>
        <w:t>pirkimo dokumentus</w:t>
      </w:r>
      <w:r w:rsidRPr="0079475E">
        <w:rPr>
          <w:color w:val="FF6600"/>
          <w:sz w:val="24"/>
          <w:szCs w:val="24"/>
        </w:rPr>
        <w:t xml:space="preserve"> </w:t>
      </w:r>
      <w:r w:rsidRPr="0079475E">
        <w:rPr>
          <w:sz w:val="24"/>
          <w:szCs w:val="24"/>
        </w:rPr>
        <w:t>kartu su skelbimu apie pirkimą skelbia CVP IS ir Teismo tinklapyje Viešųjų pirkimų įstatyme nustatyta tvarka, prireikus taiso Viešųjų pirkimų tarnybos nurodytus netikslumus ir pirkimo dokumentus.</w:t>
      </w:r>
      <w:r>
        <w:rPr>
          <w:sz w:val="24"/>
          <w:szCs w:val="24"/>
        </w:rPr>
        <w:t xml:space="preserve"> </w:t>
      </w:r>
    </w:p>
    <w:p w:rsidR="000B79F9" w:rsidRPr="0007529B" w:rsidRDefault="000B79F9" w:rsidP="001546AC">
      <w:pPr>
        <w:pStyle w:val="Pagrindinistekstas1"/>
        <w:rPr>
          <w:color w:val="auto"/>
          <w:sz w:val="24"/>
          <w:szCs w:val="24"/>
        </w:rPr>
      </w:pPr>
      <w:r>
        <w:rPr>
          <w:sz w:val="24"/>
          <w:szCs w:val="24"/>
        </w:rPr>
        <w:t xml:space="preserve">29. </w:t>
      </w:r>
      <w:r w:rsidRPr="0007529B">
        <w:rPr>
          <w:color w:val="auto"/>
          <w:sz w:val="24"/>
          <w:szCs w:val="24"/>
        </w:rPr>
        <w:t>Komisija</w:t>
      </w:r>
      <w:r>
        <w:rPr>
          <w:color w:val="auto"/>
          <w:sz w:val="24"/>
          <w:szCs w:val="24"/>
        </w:rPr>
        <w:t xml:space="preserve"> ar už pirkimus atsakingas asmuo</w:t>
      </w:r>
      <w:r w:rsidRPr="0007529B">
        <w:rPr>
          <w:color w:val="auto"/>
          <w:sz w:val="24"/>
          <w:szCs w:val="24"/>
        </w:rPr>
        <w:t xml:space="preserve"> visais supaprastintų pirkimų atvejais,</w:t>
      </w:r>
      <w:r>
        <w:rPr>
          <w:color w:val="auto"/>
          <w:sz w:val="24"/>
          <w:szCs w:val="24"/>
        </w:rPr>
        <w:t xml:space="preserve"> </w:t>
      </w:r>
      <w:r w:rsidRPr="0007529B">
        <w:rPr>
          <w:color w:val="auto"/>
          <w:sz w:val="24"/>
          <w:szCs w:val="24"/>
        </w:rPr>
        <w:t>nedels</w:t>
      </w:r>
      <w:r>
        <w:rPr>
          <w:color w:val="auto"/>
          <w:sz w:val="24"/>
          <w:szCs w:val="24"/>
        </w:rPr>
        <w:t>iant</w:t>
      </w:r>
      <w:r w:rsidRPr="0007529B">
        <w:rPr>
          <w:color w:val="auto"/>
          <w:sz w:val="24"/>
          <w:szCs w:val="24"/>
        </w:rPr>
        <w:t xml:space="preserve"> informuoja leidinio „Valstybės žinios“ priede „Informaciniai pranešimai“ ir Teismo tinklapyje</w:t>
      </w:r>
      <w:r>
        <w:rPr>
          <w:color w:val="auto"/>
          <w:sz w:val="24"/>
          <w:szCs w:val="24"/>
        </w:rPr>
        <w:t xml:space="preserve"> (</w:t>
      </w:r>
      <w:r w:rsidRPr="0007529B">
        <w:rPr>
          <w:color w:val="auto"/>
          <w:sz w:val="24"/>
          <w:szCs w:val="24"/>
        </w:rPr>
        <w:t>mažos vertės pirkim</w:t>
      </w:r>
      <w:r>
        <w:rPr>
          <w:color w:val="auto"/>
          <w:sz w:val="24"/>
          <w:szCs w:val="24"/>
        </w:rPr>
        <w:t>ų atveju – tik Teismo tinklalapyje)</w:t>
      </w:r>
      <w:r w:rsidRPr="0007529B">
        <w:rPr>
          <w:color w:val="auto"/>
          <w:sz w:val="24"/>
          <w:szCs w:val="24"/>
        </w:rPr>
        <w:t xml:space="preserve">, apie pradedamą </w:t>
      </w:r>
      <w:r>
        <w:rPr>
          <w:color w:val="auto"/>
          <w:sz w:val="24"/>
          <w:szCs w:val="24"/>
        </w:rPr>
        <w:t xml:space="preserve">bet kurį </w:t>
      </w:r>
      <w:r w:rsidRPr="0007529B">
        <w:rPr>
          <w:color w:val="auto"/>
          <w:sz w:val="24"/>
          <w:szCs w:val="24"/>
        </w:rPr>
        <w:t>pirkimą, nurodydama pirkimo objektą, pirkimo būdą ir jo pasirinkimo priežastis.</w:t>
      </w:r>
    </w:p>
    <w:p w:rsidR="000B79F9" w:rsidRPr="00145AB8" w:rsidRDefault="000B79F9" w:rsidP="00CB4961">
      <w:pPr>
        <w:pStyle w:val="Pagrindinistekstas1"/>
        <w:rPr>
          <w:sz w:val="24"/>
          <w:szCs w:val="24"/>
        </w:rPr>
      </w:pPr>
      <w:r>
        <w:rPr>
          <w:sz w:val="24"/>
          <w:szCs w:val="24"/>
        </w:rPr>
        <w:t xml:space="preserve">30. Pirkimų procedūrų vykdymo metu atsiradus aplinkybėms, kurių nebuvo galima numatyti, Komisija ar pirkimų organizatorius gali inicijuoti pirkimo procedūrų nutraukimą. Sprendimą dėl mažos vertės pirkimo ir neskelbiamų derybų būdu atliekamo pirkimo procedūrų nutraukimo </w:t>
      </w:r>
      <w:r w:rsidRPr="00AB0814">
        <w:rPr>
          <w:sz w:val="24"/>
          <w:szCs w:val="24"/>
        </w:rPr>
        <w:t>priima Teismo kancleris.</w:t>
      </w:r>
      <w:r>
        <w:rPr>
          <w:sz w:val="24"/>
          <w:szCs w:val="24"/>
        </w:rPr>
        <w:t xml:space="preserve"> Kitais supaprastintų pirkimų atvejais Komisija parengia prašymo Viešųjų pirkimų tarnybai dėl sutikimo nutraukti viešojo pirkimo procedūras projektą ir teikia jį </w:t>
      </w:r>
      <w:r w:rsidRPr="00AB0814">
        <w:rPr>
          <w:sz w:val="24"/>
          <w:szCs w:val="24"/>
        </w:rPr>
        <w:t xml:space="preserve">Teismo kancleriui </w:t>
      </w:r>
      <w:r>
        <w:rPr>
          <w:sz w:val="24"/>
          <w:szCs w:val="24"/>
        </w:rPr>
        <w:t>pasirašyti. Viešųjų pirkimų tarnybai priėmus atitinkamą sprendimą, Komisija nutraukia arba tęsia pirkimo procedūras.</w:t>
      </w:r>
    </w:p>
    <w:p w:rsidR="000B79F9" w:rsidRPr="00DB2A15" w:rsidRDefault="000B79F9" w:rsidP="001275CD">
      <w:pPr>
        <w:pStyle w:val="Pagrindinistekstas1"/>
        <w:rPr>
          <w:color w:val="auto"/>
          <w:sz w:val="24"/>
          <w:szCs w:val="24"/>
        </w:rPr>
      </w:pPr>
      <w:r>
        <w:rPr>
          <w:color w:val="auto"/>
          <w:sz w:val="24"/>
          <w:szCs w:val="24"/>
        </w:rPr>
        <w:t>31</w:t>
      </w:r>
      <w:r w:rsidRPr="00637848">
        <w:rPr>
          <w:color w:val="auto"/>
          <w:sz w:val="24"/>
          <w:szCs w:val="24"/>
        </w:rPr>
        <w:t xml:space="preserve">. </w:t>
      </w:r>
      <w:r>
        <w:rPr>
          <w:color w:val="auto"/>
          <w:sz w:val="24"/>
          <w:szCs w:val="24"/>
        </w:rPr>
        <w:t>Kai pirkimą vykdo Komisija, kiekvienas jos sprendimas protokoluojamas. Kai p</w:t>
      </w:r>
      <w:r w:rsidRPr="00637848">
        <w:rPr>
          <w:color w:val="auto"/>
          <w:sz w:val="24"/>
          <w:szCs w:val="24"/>
        </w:rPr>
        <w:t>irkim</w:t>
      </w:r>
      <w:r>
        <w:rPr>
          <w:color w:val="auto"/>
          <w:sz w:val="24"/>
          <w:szCs w:val="24"/>
        </w:rPr>
        <w:t>ą vykdo pirkimų</w:t>
      </w:r>
      <w:r w:rsidRPr="00637848">
        <w:rPr>
          <w:color w:val="auto"/>
          <w:sz w:val="24"/>
          <w:szCs w:val="24"/>
        </w:rPr>
        <w:t xml:space="preserve"> organizatorius, </w:t>
      </w:r>
      <w:r>
        <w:rPr>
          <w:color w:val="auto"/>
          <w:sz w:val="24"/>
          <w:szCs w:val="24"/>
        </w:rPr>
        <w:t xml:space="preserve">jis </w:t>
      </w:r>
      <w:r w:rsidRPr="00637848">
        <w:rPr>
          <w:color w:val="auto"/>
          <w:sz w:val="24"/>
          <w:szCs w:val="24"/>
        </w:rPr>
        <w:t>pildo mažos vertės pirkimo pažymą pagal Taisyklių 6 priede pateiktą formą ir teikia ją Teismo kancleriui tvirtinti.</w:t>
      </w:r>
    </w:p>
    <w:p w:rsidR="000B79F9" w:rsidRPr="00DB2A15" w:rsidRDefault="000B79F9" w:rsidP="00833621">
      <w:pPr>
        <w:pStyle w:val="Pagrindinistekstas1"/>
        <w:rPr>
          <w:color w:val="auto"/>
          <w:sz w:val="24"/>
          <w:szCs w:val="24"/>
        </w:rPr>
      </w:pPr>
      <w:r>
        <w:rPr>
          <w:color w:val="auto"/>
          <w:sz w:val="24"/>
          <w:szCs w:val="24"/>
        </w:rPr>
        <w:t>32</w:t>
      </w:r>
      <w:r w:rsidRPr="00637848">
        <w:rPr>
          <w:color w:val="auto"/>
          <w:sz w:val="24"/>
          <w:szCs w:val="24"/>
        </w:rPr>
        <w:t xml:space="preserve">. Teismo kancleris </w:t>
      </w:r>
      <w:r>
        <w:rPr>
          <w:color w:val="auto"/>
          <w:sz w:val="24"/>
          <w:szCs w:val="24"/>
        </w:rPr>
        <w:t>tvirtina Komisijos ar pirkimų</w:t>
      </w:r>
      <w:r w:rsidRPr="00637848">
        <w:rPr>
          <w:color w:val="auto"/>
          <w:sz w:val="24"/>
          <w:szCs w:val="24"/>
        </w:rPr>
        <w:t xml:space="preserve"> organizatoriaus sprendimą dėl pirkimo sutarties sudarymo.</w:t>
      </w:r>
    </w:p>
    <w:p w:rsidR="000B79F9" w:rsidRDefault="000B79F9" w:rsidP="00833621">
      <w:pPr>
        <w:pStyle w:val="Pagrindinistekstas1"/>
        <w:rPr>
          <w:sz w:val="24"/>
          <w:szCs w:val="24"/>
        </w:rPr>
      </w:pPr>
      <w:r>
        <w:rPr>
          <w:sz w:val="24"/>
          <w:szCs w:val="24"/>
        </w:rPr>
        <w:t>33</w:t>
      </w:r>
      <w:r w:rsidRPr="00145AB8">
        <w:rPr>
          <w:sz w:val="24"/>
          <w:szCs w:val="24"/>
        </w:rPr>
        <w:t xml:space="preserve">. </w:t>
      </w:r>
      <w:r>
        <w:rPr>
          <w:sz w:val="24"/>
          <w:szCs w:val="24"/>
        </w:rPr>
        <w:t>Atlikus pirkimo procedūras ir priėmus sprendimą sudaryti pirkimo sutartį, Komisija visais supaprastintų pirkimų atvejais privalo:</w:t>
      </w:r>
    </w:p>
    <w:p w:rsidR="000B79F9" w:rsidRPr="0087050C" w:rsidRDefault="000B79F9" w:rsidP="00833621">
      <w:pPr>
        <w:pStyle w:val="Pagrindinistekstas1"/>
        <w:rPr>
          <w:color w:val="auto"/>
          <w:sz w:val="24"/>
          <w:szCs w:val="24"/>
        </w:rPr>
      </w:pPr>
      <w:r w:rsidRPr="0087050C">
        <w:rPr>
          <w:color w:val="auto"/>
          <w:sz w:val="24"/>
          <w:szCs w:val="24"/>
        </w:rPr>
        <w:t>3</w:t>
      </w:r>
      <w:r>
        <w:rPr>
          <w:color w:val="auto"/>
          <w:sz w:val="24"/>
          <w:szCs w:val="24"/>
        </w:rPr>
        <w:t>3</w:t>
      </w:r>
      <w:r w:rsidRPr="0087050C">
        <w:rPr>
          <w:color w:val="auto"/>
          <w:sz w:val="24"/>
          <w:szCs w:val="24"/>
        </w:rPr>
        <w:t>.1. nedelsdama informuoti Teismo tinklapyje</w:t>
      </w:r>
      <w:r>
        <w:rPr>
          <w:color w:val="auto"/>
          <w:sz w:val="24"/>
          <w:szCs w:val="24"/>
        </w:rPr>
        <w:t xml:space="preserve"> </w:t>
      </w:r>
      <w:r w:rsidRPr="0087050C">
        <w:rPr>
          <w:color w:val="auto"/>
          <w:sz w:val="24"/>
          <w:szCs w:val="24"/>
        </w:rPr>
        <w:t>ir leidinio „Valstybės žinios“ priede „Informaciniai pranešimai“</w:t>
      </w:r>
      <w:r w:rsidRPr="00B430BE">
        <w:rPr>
          <w:sz w:val="24"/>
          <w:szCs w:val="24"/>
        </w:rPr>
        <w:t xml:space="preserve"> </w:t>
      </w:r>
      <w:r>
        <w:rPr>
          <w:sz w:val="24"/>
          <w:szCs w:val="24"/>
        </w:rPr>
        <w:t>(</w:t>
      </w:r>
      <w:r w:rsidRPr="0007529B">
        <w:rPr>
          <w:color w:val="auto"/>
          <w:sz w:val="24"/>
          <w:szCs w:val="24"/>
        </w:rPr>
        <w:t>mažos vertės pirkim</w:t>
      </w:r>
      <w:r>
        <w:rPr>
          <w:color w:val="auto"/>
          <w:sz w:val="24"/>
          <w:szCs w:val="24"/>
        </w:rPr>
        <w:t>ų atveju – tik Teismo tinklalapyje)</w:t>
      </w:r>
      <w:r w:rsidRPr="0007529B">
        <w:rPr>
          <w:color w:val="auto"/>
          <w:sz w:val="24"/>
          <w:szCs w:val="24"/>
        </w:rPr>
        <w:t>,</w:t>
      </w:r>
      <w:r>
        <w:rPr>
          <w:color w:val="auto"/>
          <w:sz w:val="24"/>
          <w:szCs w:val="24"/>
        </w:rPr>
        <w:t xml:space="preserve"> </w:t>
      </w:r>
      <w:r w:rsidRPr="0087050C">
        <w:rPr>
          <w:color w:val="auto"/>
          <w:sz w:val="24"/>
          <w:szCs w:val="24"/>
        </w:rPr>
        <w:t xml:space="preserve">apie nustatytą laimėtoją ir ketinamą sudaryti pirkimo sutartį – </w:t>
      </w:r>
      <w:r>
        <w:rPr>
          <w:color w:val="auto"/>
          <w:sz w:val="24"/>
          <w:szCs w:val="24"/>
        </w:rPr>
        <w:t xml:space="preserve">pirkimo objektą, </w:t>
      </w:r>
      <w:r w:rsidRPr="0087050C">
        <w:rPr>
          <w:color w:val="auto"/>
          <w:sz w:val="24"/>
          <w:szCs w:val="24"/>
        </w:rPr>
        <w:t>numatomą</w:t>
      </w:r>
      <w:r>
        <w:rPr>
          <w:color w:val="auto"/>
          <w:sz w:val="24"/>
          <w:szCs w:val="24"/>
        </w:rPr>
        <w:t xml:space="preserve"> pirkimo</w:t>
      </w:r>
      <w:r w:rsidRPr="0087050C">
        <w:rPr>
          <w:color w:val="auto"/>
          <w:sz w:val="24"/>
          <w:szCs w:val="24"/>
        </w:rPr>
        <w:t xml:space="preserve"> sutarties kainą, laimėjusio dalyvio pavadinimą, jo pasirinkimo priežastis ir, jeigu žinoma, pirkimo sutarties įsipareigojimų dalį, kuriai laimėtojas ketina pasitelkti </w:t>
      </w:r>
      <w:r>
        <w:rPr>
          <w:color w:val="auto"/>
          <w:sz w:val="24"/>
          <w:szCs w:val="24"/>
        </w:rPr>
        <w:t xml:space="preserve">subrangovus, subtiekėjus ar suteikėjus; taip pat apie sudarytą pirkimo sutartį – pirkimo objektą, pirkimo sutarties kainą, laimėjusio dalyvio pavadinimą, ir jeigu žinoma, pirkimo sutarties įsipareigojimų dalį, kuriai laimėtojas ketina pasitelkti subrangovus, subtiekėjųs ar subteikėjus; </w:t>
      </w:r>
    </w:p>
    <w:p w:rsidR="000B79F9" w:rsidRDefault="000B79F9" w:rsidP="00833621">
      <w:pPr>
        <w:pStyle w:val="Pagrindinistekstas1"/>
        <w:rPr>
          <w:sz w:val="24"/>
          <w:szCs w:val="24"/>
        </w:rPr>
      </w:pPr>
      <w:r w:rsidRPr="0087050C">
        <w:rPr>
          <w:color w:val="auto"/>
          <w:sz w:val="24"/>
          <w:szCs w:val="24"/>
        </w:rPr>
        <w:t>3</w:t>
      </w:r>
      <w:r>
        <w:rPr>
          <w:color w:val="auto"/>
          <w:sz w:val="24"/>
          <w:szCs w:val="24"/>
        </w:rPr>
        <w:t>3</w:t>
      </w:r>
      <w:r w:rsidRPr="0087050C">
        <w:rPr>
          <w:color w:val="auto"/>
          <w:sz w:val="24"/>
          <w:szCs w:val="24"/>
        </w:rPr>
        <w:t>.2. V</w:t>
      </w:r>
      <w:r>
        <w:rPr>
          <w:sz w:val="24"/>
          <w:szCs w:val="24"/>
        </w:rPr>
        <w:t xml:space="preserve">iešųjų pirkimų įstatymo ir </w:t>
      </w:r>
      <w:r w:rsidRPr="00145AB8">
        <w:rPr>
          <w:sz w:val="24"/>
          <w:szCs w:val="24"/>
        </w:rPr>
        <w:t>Teismo supaprastintų viešųjų pirkimų taisyklių</w:t>
      </w:r>
      <w:r>
        <w:rPr>
          <w:sz w:val="24"/>
          <w:szCs w:val="24"/>
        </w:rPr>
        <w:t xml:space="preserve"> atvejais skelbia pranešimą dėl savanoriško </w:t>
      </w:r>
      <w:r w:rsidRPr="0077271C">
        <w:rPr>
          <w:i/>
          <w:sz w:val="24"/>
          <w:szCs w:val="24"/>
        </w:rPr>
        <w:t>ex ante</w:t>
      </w:r>
      <w:r>
        <w:rPr>
          <w:sz w:val="24"/>
          <w:szCs w:val="24"/>
        </w:rPr>
        <w:t xml:space="preserve"> skaidrumo Europos Sąjungos oficialiame leidinyje, CVP IS ir savo tinklapyje.</w:t>
      </w:r>
    </w:p>
    <w:p w:rsidR="000B79F9" w:rsidRDefault="000B79F9" w:rsidP="00B17E6F">
      <w:pPr>
        <w:pStyle w:val="Pagrindinistekstas1"/>
        <w:rPr>
          <w:color w:val="auto"/>
          <w:sz w:val="24"/>
          <w:szCs w:val="24"/>
        </w:rPr>
      </w:pPr>
      <w:r>
        <w:rPr>
          <w:sz w:val="24"/>
          <w:szCs w:val="24"/>
        </w:rPr>
        <w:t>34. Atlikus pirkimo procedūras ir priėmus sprendimą sudaryti pirkimo sutartį,</w:t>
      </w:r>
      <w:r w:rsidRPr="0077586E">
        <w:rPr>
          <w:color w:val="FF6600"/>
          <w:sz w:val="24"/>
          <w:szCs w:val="24"/>
        </w:rPr>
        <w:t xml:space="preserve"> </w:t>
      </w:r>
      <w:r w:rsidRPr="0087050C">
        <w:rPr>
          <w:color w:val="auto"/>
          <w:sz w:val="24"/>
          <w:szCs w:val="24"/>
        </w:rPr>
        <w:t xml:space="preserve">jei vykdomas supaprastintas neskelbiamas pirkimas, Komisija ar pirkimų organizatorius Viešųjų pirkimų įstatymo ir Teismo supaprastintų viešųjų pirkimų taisyklių atvejais skelbia informacinį pranešimą apie ketinimą sudaryti sutartį CVP IS ir </w:t>
      </w:r>
      <w:r>
        <w:rPr>
          <w:color w:val="auto"/>
          <w:sz w:val="24"/>
          <w:szCs w:val="24"/>
        </w:rPr>
        <w:t>Teismo</w:t>
      </w:r>
      <w:r w:rsidRPr="0087050C">
        <w:rPr>
          <w:color w:val="auto"/>
          <w:sz w:val="24"/>
          <w:szCs w:val="24"/>
        </w:rPr>
        <w:t xml:space="preserve"> tinklapyje;</w:t>
      </w:r>
    </w:p>
    <w:p w:rsidR="000B79F9" w:rsidRPr="0087050C" w:rsidRDefault="000B79F9" w:rsidP="00B17E6F">
      <w:pPr>
        <w:pStyle w:val="Pagrindinistekstas1"/>
        <w:rPr>
          <w:color w:val="auto"/>
          <w:sz w:val="24"/>
          <w:szCs w:val="24"/>
        </w:rPr>
      </w:pPr>
      <w:r>
        <w:rPr>
          <w:color w:val="auto"/>
          <w:sz w:val="24"/>
          <w:szCs w:val="24"/>
        </w:rPr>
        <w:t>34</w:t>
      </w:r>
      <w:r w:rsidRPr="00CE3622">
        <w:rPr>
          <w:color w:val="auto"/>
          <w:sz w:val="24"/>
          <w:szCs w:val="24"/>
          <w:vertAlign w:val="superscript"/>
        </w:rPr>
        <w:t>1</w:t>
      </w:r>
      <w:r>
        <w:rPr>
          <w:color w:val="auto"/>
          <w:sz w:val="24"/>
          <w:szCs w:val="24"/>
        </w:rPr>
        <w:t xml:space="preserve">. </w:t>
      </w:r>
      <w:r>
        <w:rPr>
          <w:sz w:val="24"/>
          <w:szCs w:val="24"/>
        </w:rPr>
        <w:t>Teismas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CVP IS.</w:t>
      </w:r>
    </w:p>
    <w:p w:rsidR="000B79F9" w:rsidRDefault="000B79F9" w:rsidP="00833621">
      <w:pPr>
        <w:pStyle w:val="Pagrindinistekstas1"/>
        <w:rPr>
          <w:sz w:val="24"/>
          <w:szCs w:val="24"/>
        </w:rPr>
      </w:pPr>
      <w:r>
        <w:rPr>
          <w:sz w:val="24"/>
          <w:szCs w:val="24"/>
        </w:rPr>
        <w:t>35. Galutinį pirkimo sutarties projektą arba pagrindines pirkimo sutarties sąlygas, išskyrus, kai pirkimo sutarties sudaroma žodžiu, rengia</w:t>
      </w:r>
      <w:r w:rsidRPr="00145AB8">
        <w:rPr>
          <w:sz w:val="24"/>
          <w:szCs w:val="24"/>
        </w:rPr>
        <w:t xml:space="preserve"> Komis</w:t>
      </w:r>
      <w:r>
        <w:rPr>
          <w:sz w:val="24"/>
          <w:szCs w:val="24"/>
        </w:rPr>
        <w:t>ija ar pirkimų organizatorius. Pirkimo sutarties projektas teikiamas Teismo kancleriui pasirašyti. Teismo kancleris gali pavesti pirkimo procedūrose dalyvaujantiems asmenims pateikti detalesnę informaciją ir paaiškinimus dėl pirkimo sutarties.</w:t>
      </w:r>
    </w:p>
    <w:p w:rsidR="000B79F9" w:rsidRDefault="000B79F9" w:rsidP="0080071D">
      <w:pPr>
        <w:pStyle w:val="Pagrindinistekstas1"/>
        <w:rPr>
          <w:sz w:val="24"/>
          <w:szCs w:val="24"/>
        </w:rPr>
      </w:pPr>
      <w:r>
        <w:rPr>
          <w:sz w:val="24"/>
          <w:szCs w:val="24"/>
        </w:rPr>
        <w:t>36. Jei pirkimo sutartis sudaroma žodžiu, Teismas turi turėti išlaidas pagrindžiančius dokumentus, kuriuos pasirašo pirkimų organizatorius ir juose įrašo prekių, paslaugų ar darbų kodą pagal BVPŽ ir T</w:t>
      </w:r>
      <w:r w:rsidRPr="00145AB8">
        <w:rPr>
          <w:sz w:val="24"/>
          <w:szCs w:val="24"/>
        </w:rPr>
        <w:t>eismo supaprastintų viešųjų pirkimų taisykl</w:t>
      </w:r>
      <w:r>
        <w:rPr>
          <w:sz w:val="24"/>
          <w:szCs w:val="24"/>
        </w:rPr>
        <w:t xml:space="preserve">ių punktą, kuriuo vadovaujantis pasirinktas pirkimo būdas. </w:t>
      </w:r>
    </w:p>
    <w:p w:rsidR="000B79F9" w:rsidRDefault="000B79F9" w:rsidP="00833621">
      <w:pPr>
        <w:pStyle w:val="Pagrindinistekstas1"/>
        <w:rPr>
          <w:sz w:val="24"/>
          <w:szCs w:val="24"/>
        </w:rPr>
      </w:pPr>
      <w:r w:rsidRPr="00CC70EA">
        <w:rPr>
          <w:sz w:val="24"/>
          <w:szCs w:val="24"/>
        </w:rPr>
        <w:t>3</w:t>
      </w:r>
      <w:r>
        <w:rPr>
          <w:sz w:val="24"/>
          <w:szCs w:val="24"/>
        </w:rPr>
        <w:t>7</w:t>
      </w:r>
      <w:r w:rsidRPr="00CC70EA">
        <w:rPr>
          <w:sz w:val="24"/>
          <w:szCs w:val="24"/>
        </w:rPr>
        <w:t>. Komisija ar pirkimų organizatorius kiekvieną atliktą pirkimą registruoja pirkimų žurnale (toliau – Žurnalas) pagal Taisyklių 7 priede pateiktą formą</w:t>
      </w:r>
      <w:r w:rsidRPr="00145AB8">
        <w:rPr>
          <w:sz w:val="24"/>
          <w:szCs w:val="24"/>
        </w:rPr>
        <w:t>. Žurnale turi būti šie rekvizitai: pirkimo pavadinimas, prekių, paslaugų ar darbų kodai pagal BVPŽ, pirkimo sutarties arba sąskaitos faktūros numeris ir sudarymo data bei prikimo sutarties trukmė (pildoma, kai sudaryta pirkimo sutartis), tiekėjo pavadinimas, Viešųjų pirkimų įstatymo straipsnis, dalis, punktas ir (ar) Teismo supaprastintų viešųjų pirkimų taisyklių punktas, kuriuo vadovaujantis pasirinktas pirkimo būdas, informacija, ar pirkimas atliktas pagal Viešųjų pirkimų įstatymo 91 </w:t>
      </w:r>
      <w:r>
        <w:rPr>
          <w:sz w:val="24"/>
          <w:szCs w:val="24"/>
        </w:rPr>
        <w:t>straipsnio reikalavimus, pirkimų</w:t>
      </w:r>
      <w:r w:rsidRPr="00145AB8">
        <w:rPr>
          <w:sz w:val="24"/>
          <w:szCs w:val="24"/>
        </w:rPr>
        <w:t xml:space="preserve"> iniciatorius, pirkim</w:t>
      </w:r>
      <w:r>
        <w:rPr>
          <w:sz w:val="24"/>
          <w:szCs w:val="24"/>
        </w:rPr>
        <w:t>ų</w:t>
      </w:r>
      <w:r w:rsidRPr="00145AB8">
        <w:rPr>
          <w:sz w:val="24"/>
          <w:szCs w:val="24"/>
        </w:rPr>
        <w:t xml:space="preserve"> organizatorius ir, jei reikia, kita su pirkimu susijusi informacija.</w:t>
      </w:r>
      <w:r>
        <w:rPr>
          <w:sz w:val="24"/>
          <w:szCs w:val="24"/>
        </w:rPr>
        <w:t xml:space="preserve"> </w:t>
      </w:r>
    </w:p>
    <w:p w:rsidR="000B79F9" w:rsidRPr="00A021CE" w:rsidRDefault="000B79F9" w:rsidP="00232D08">
      <w:pPr>
        <w:pStyle w:val="Pagrindinistekstas1"/>
        <w:rPr>
          <w:color w:val="auto"/>
          <w:sz w:val="24"/>
          <w:szCs w:val="24"/>
        </w:rPr>
      </w:pPr>
      <w:r w:rsidRPr="00A021CE">
        <w:rPr>
          <w:bCs/>
          <w:caps/>
          <w:color w:val="auto"/>
          <w:sz w:val="24"/>
          <w:szCs w:val="24"/>
          <w:lang w:val="en-US"/>
        </w:rPr>
        <w:t>3</w:t>
      </w:r>
      <w:r>
        <w:rPr>
          <w:bCs/>
          <w:caps/>
          <w:color w:val="auto"/>
          <w:sz w:val="24"/>
          <w:szCs w:val="24"/>
          <w:lang w:val="en-US"/>
        </w:rPr>
        <w:t>8</w:t>
      </w:r>
      <w:r w:rsidRPr="00A021CE">
        <w:rPr>
          <w:bCs/>
          <w:caps/>
          <w:color w:val="auto"/>
          <w:sz w:val="24"/>
          <w:szCs w:val="24"/>
          <w:lang w:val="en-US"/>
        </w:rPr>
        <w:t>.</w:t>
      </w:r>
      <w:r w:rsidRPr="00A021CE">
        <w:rPr>
          <w:b/>
          <w:bCs/>
          <w:caps/>
          <w:color w:val="auto"/>
          <w:sz w:val="24"/>
          <w:szCs w:val="24"/>
          <w:lang w:val="en-US"/>
        </w:rPr>
        <w:t xml:space="preserve"> </w:t>
      </w:r>
      <w:r w:rsidRPr="00A021CE">
        <w:rPr>
          <w:color w:val="auto"/>
          <w:sz w:val="24"/>
          <w:szCs w:val="24"/>
        </w:rPr>
        <w:t xml:space="preserve">Komisija ar pirkimų organizatorius teikia Viešųjų pirkimų tarnybai pagal Viešųjų pirkimų tarnybos direktoriaus patvirtintas formas ir reikalavimus </w:t>
      </w:r>
      <w:r w:rsidRPr="00CC70EA">
        <w:rPr>
          <w:color w:val="auto"/>
          <w:sz w:val="24"/>
          <w:szCs w:val="24"/>
        </w:rPr>
        <w:t xml:space="preserve">Teismo kanclerio </w:t>
      </w:r>
      <w:r w:rsidRPr="00A021CE">
        <w:rPr>
          <w:color w:val="auto"/>
          <w:sz w:val="24"/>
          <w:szCs w:val="24"/>
        </w:rPr>
        <w:t>pasirašytą Viešųjų pirkimų įstatymo 19, 22, 86 straipsniuose ir 92 straipsnio 2 dalyje (išskyrus Viešųjų pirkimų įstatymo 19 straipsnio 4 ir</w:t>
      </w:r>
      <w:r>
        <w:rPr>
          <w:color w:val="auto"/>
          <w:sz w:val="24"/>
          <w:szCs w:val="24"/>
        </w:rPr>
        <w:t xml:space="preserve"> 5 dalyse nurodytas ataskaitas</w:t>
      </w:r>
      <w:r w:rsidRPr="00A021CE">
        <w:rPr>
          <w:color w:val="auto"/>
          <w:sz w:val="24"/>
          <w:szCs w:val="24"/>
        </w:rPr>
        <w:t>) nurodytą informaciją Viešųjų pirkimų tarnybai.</w:t>
      </w:r>
    </w:p>
    <w:p w:rsidR="000B79F9" w:rsidRDefault="000B79F9" w:rsidP="00232D08">
      <w:pPr>
        <w:pStyle w:val="Pagrindinistekstas1"/>
        <w:rPr>
          <w:sz w:val="24"/>
          <w:szCs w:val="24"/>
        </w:rPr>
      </w:pPr>
      <w:r w:rsidRPr="00145AB8">
        <w:rPr>
          <w:sz w:val="24"/>
          <w:szCs w:val="24"/>
        </w:rPr>
        <w:t>3</w:t>
      </w:r>
      <w:r>
        <w:rPr>
          <w:sz w:val="24"/>
          <w:szCs w:val="24"/>
        </w:rPr>
        <w:t>9</w:t>
      </w:r>
      <w:r w:rsidRPr="00145AB8">
        <w:rPr>
          <w:sz w:val="24"/>
          <w:szCs w:val="24"/>
        </w:rPr>
        <w:t xml:space="preserve">. </w:t>
      </w:r>
      <w:r w:rsidRPr="00622048">
        <w:rPr>
          <w:sz w:val="24"/>
          <w:szCs w:val="24"/>
        </w:rPr>
        <w:t>Tiekėjų pretenzijas nagrinėja ir sprendimus dėl tiekėjų pretenzijų priima Komisija ar</w:t>
      </w:r>
      <w:r>
        <w:rPr>
          <w:sz w:val="24"/>
          <w:szCs w:val="24"/>
        </w:rPr>
        <w:t>ba</w:t>
      </w:r>
      <w:r w:rsidRPr="00622048">
        <w:rPr>
          <w:sz w:val="24"/>
          <w:szCs w:val="24"/>
        </w:rPr>
        <w:t xml:space="preserve"> pirkimų organizatorius.</w:t>
      </w:r>
    </w:p>
    <w:p w:rsidR="000B79F9" w:rsidRPr="00145AB8" w:rsidRDefault="000B79F9" w:rsidP="00232D08">
      <w:pPr>
        <w:pStyle w:val="Pagrindinistekstas1"/>
        <w:rPr>
          <w:sz w:val="24"/>
          <w:szCs w:val="24"/>
        </w:rPr>
      </w:pPr>
      <w:r>
        <w:rPr>
          <w:sz w:val="24"/>
          <w:szCs w:val="24"/>
        </w:rPr>
        <w:t xml:space="preserve">40. Įvykdžius pirkimą, Komisija ar pirkimų organizatorius perduoda visus su pirkimu susijusius dokumentus saugoti už pirkimus atsakingam asmeniui. </w:t>
      </w:r>
    </w:p>
    <w:p w:rsidR="000B79F9" w:rsidRDefault="000B79F9" w:rsidP="00232D08">
      <w:pPr>
        <w:pStyle w:val="Pagrindinistekstas1"/>
        <w:rPr>
          <w:sz w:val="24"/>
          <w:szCs w:val="24"/>
        </w:rPr>
      </w:pPr>
      <w:r>
        <w:rPr>
          <w:sz w:val="24"/>
          <w:szCs w:val="24"/>
        </w:rPr>
        <w:t xml:space="preserve">41. </w:t>
      </w:r>
      <w:r w:rsidRPr="00112B56">
        <w:rPr>
          <w:sz w:val="24"/>
          <w:szCs w:val="24"/>
        </w:rPr>
        <w:t>Už pirkim</w:t>
      </w:r>
      <w:r>
        <w:rPr>
          <w:sz w:val="24"/>
          <w:szCs w:val="24"/>
        </w:rPr>
        <w:t>us</w:t>
      </w:r>
      <w:r w:rsidRPr="00112B56">
        <w:rPr>
          <w:sz w:val="24"/>
          <w:szCs w:val="24"/>
        </w:rPr>
        <w:t xml:space="preserve"> atsakingas asmuo atlieka nuolatinę viešuosius pirkimus reglamentuojančių teisės aktų stebėseną, rengia Teismo supaprastintų viešųjų pirkimų taisykles ir kitus su pirkimais susijusius Teismo vidaus dokumentus, tikrina šių dokumentų atitiktį galiojantiems aktams, ir esant poreikiui, rengia jų pakeitimus ir teikia tvirtinti Teismo pirmininkui</w:t>
      </w:r>
      <w:r>
        <w:rPr>
          <w:sz w:val="24"/>
          <w:szCs w:val="24"/>
        </w:rPr>
        <w:t xml:space="preserve"> arba Teismo kancleriui</w:t>
      </w:r>
      <w:r w:rsidRPr="00112B56">
        <w:rPr>
          <w:sz w:val="24"/>
          <w:szCs w:val="24"/>
        </w:rPr>
        <w:t>, Teismo pirmininko patvirtintas Teismo supaprastintų pirkimų taisykles ir jų pakeitimus skelbia Viešųjų pirkimų įstatymo 85 straipsnio 2 dalyje nustatyta tvarka ir vykdo kitų Teismo dokumentų, privalomų skelbti Viešųjų pirkimų įstatymo nustatyta tvarka, paskelbimo priežiūrą.</w:t>
      </w:r>
    </w:p>
    <w:p w:rsidR="000B79F9" w:rsidRDefault="000B79F9" w:rsidP="009535E7">
      <w:pPr>
        <w:pStyle w:val="Heading1"/>
        <w:jc w:val="center"/>
      </w:pPr>
      <w:bookmarkStart w:id="4" w:name="_Toc329182007"/>
      <w:r w:rsidRPr="00E7634B">
        <w:t>IV. PIRKIMO SUTARČIŲ VYKDYMAS</w:t>
      </w:r>
      <w:bookmarkEnd w:id="4"/>
    </w:p>
    <w:p w:rsidR="000B79F9" w:rsidRPr="009535E7" w:rsidRDefault="000B79F9" w:rsidP="009535E7"/>
    <w:p w:rsidR="000B79F9" w:rsidRPr="00C22FAB" w:rsidRDefault="000B79F9" w:rsidP="00792C9B">
      <w:pPr>
        <w:pStyle w:val="Pagrindinistekstas1"/>
        <w:rPr>
          <w:color w:val="auto"/>
          <w:sz w:val="24"/>
          <w:szCs w:val="24"/>
        </w:rPr>
      </w:pPr>
      <w:r w:rsidRPr="00C22FAB">
        <w:rPr>
          <w:color w:val="auto"/>
          <w:sz w:val="24"/>
          <w:szCs w:val="24"/>
        </w:rPr>
        <w:t>4</w:t>
      </w:r>
      <w:r>
        <w:rPr>
          <w:color w:val="auto"/>
          <w:sz w:val="24"/>
          <w:szCs w:val="24"/>
        </w:rPr>
        <w:t>2</w:t>
      </w:r>
      <w:r w:rsidRPr="00C22FAB">
        <w:rPr>
          <w:color w:val="auto"/>
          <w:sz w:val="24"/>
          <w:szCs w:val="24"/>
        </w:rPr>
        <w:t>. Pirkimo sutarčių vykdymą (organizuoja Teismo įsipareigojimų vykdymą, kontroliuoja pristatymo (atlikimo, teikimo), terminus, prekių, paslaugų ir darbų atitiktį sutartyse numatytiems kokybiniams ir kitiems reikalavimams, tiekėjo finansinių įsipareigojimų (baudos, netesybos) vykdymą kontroliuoja ir koordinuoja</w:t>
      </w:r>
      <w:r>
        <w:rPr>
          <w:color w:val="auto"/>
          <w:sz w:val="24"/>
          <w:szCs w:val="24"/>
        </w:rPr>
        <w:t xml:space="preserve"> </w:t>
      </w:r>
      <w:r w:rsidRPr="00145AB8">
        <w:rPr>
          <w:sz w:val="24"/>
          <w:szCs w:val="24"/>
        </w:rPr>
        <w:t xml:space="preserve">Teismo </w:t>
      </w:r>
      <w:r>
        <w:rPr>
          <w:sz w:val="24"/>
          <w:szCs w:val="24"/>
        </w:rPr>
        <w:t xml:space="preserve">kanclerio įsakymu patvirtinti Teismo </w:t>
      </w:r>
      <w:r w:rsidRPr="00145AB8">
        <w:rPr>
          <w:sz w:val="24"/>
          <w:szCs w:val="24"/>
        </w:rPr>
        <w:t>skyri</w:t>
      </w:r>
      <w:r>
        <w:rPr>
          <w:sz w:val="24"/>
          <w:szCs w:val="24"/>
        </w:rPr>
        <w:t>ai</w:t>
      </w:r>
      <w:r w:rsidRPr="00145AB8">
        <w:rPr>
          <w:sz w:val="24"/>
          <w:szCs w:val="24"/>
        </w:rPr>
        <w:t xml:space="preserve"> ar kitok</w:t>
      </w:r>
      <w:r>
        <w:rPr>
          <w:sz w:val="24"/>
          <w:szCs w:val="24"/>
        </w:rPr>
        <w:t>ie</w:t>
      </w:r>
      <w:r w:rsidRPr="00145AB8">
        <w:rPr>
          <w:sz w:val="24"/>
          <w:szCs w:val="24"/>
        </w:rPr>
        <w:t xml:space="preserve"> struktūrini</w:t>
      </w:r>
      <w:r>
        <w:rPr>
          <w:sz w:val="24"/>
          <w:szCs w:val="24"/>
        </w:rPr>
        <w:t>ai padaliniai</w:t>
      </w:r>
      <w:r w:rsidRPr="00145AB8">
        <w:rPr>
          <w:sz w:val="24"/>
          <w:szCs w:val="24"/>
        </w:rPr>
        <w:t>, valstybės tarnautoja</w:t>
      </w:r>
      <w:r>
        <w:rPr>
          <w:sz w:val="24"/>
          <w:szCs w:val="24"/>
        </w:rPr>
        <w:t>i ar darbuotojai. Jie</w:t>
      </w:r>
      <w:r w:rsidRPr="00C22FAB">
        <w:rPr>
          <w:color w:val="auto"/>
          <w:sz w:val="24"/>
          <w:szCs w:val="24"/>
        </w:rPr>
        <w:t xml:space="preserve"> kreipd</w:t>
      </w:r>
      <w:r>
        <w:rPr>
          <w:color w:val="auto"/>
          <w:sz w:val="24"/>
          <w:szCs w:val="24"/>
        </w:rPr>
        <w:t>amie</w:t>
      </w:r>
      <w:r w:rsidRPr="00C22FAB">
        <w:rPr>
          <w:color w:val="auto"/>
          <w:sz w:val="24"/>
          <w:szCs w:val="24"/>
        </w:rPr>
        <w:t>si raštu į Teismo kanclerį inicijuoja siūlymus dėl pirkimo sutarčių pratęsimo, keitimo ar nutraukimo jose numatytais pagrindais, pirkimo sutartyje numatytų prievolių užtikrinimo būdų taikymo kontrahentui.</w:t>
      </w:r>
    </w:p>
    <w:p w:rsidR="000B79F9" w:rsidRPr="00C22FAB" w:rsidRDefault="000B79F9" w:rsidP="000C491B">
      <w:pPr>
        <w:pStyle w:val="Pagrindinistekstas1"/>
        <w:rPr>
          <w:color w:val="auto"/>
          <w:sz w:val="24"/>
          <w:szCs w:val="24"/>
        </w:rPr>
      </w:pPr>
      <w:r w:rsidRPr="00C22FAB">
        <w:rPr>
          <w:color w:val="auto"/>
          <w:sz w:val="24"/>
          <w:szCs w:val="24"/>
        </w:rPr>
        <w:t>4</w:t>
      </w:r>
      <w:r>
        <w:rPr>
          <w:color w:val="auto"/>
          <w:sz w:val="24"/>
          <w:szCs w:val="24"/>
        </w:rPr>
        <w:t>3</w:t>
      </w:r>
      <w:r w:rsidRPr="00C22FAB">
        <w:rPr>
          <w:color w:val="auto"/>
          <w:sz w:val="24"/>
          <w:szCs w:val="24"/>
        </w:rPr>
        <w:t xml:space="preserve">. Už pirkimus atsakingas asmuo teikia Viešųjų pirkimų tarnybai pagal Viešųjų pirkimų tarnybos direktoriaus patvirtintą formą ir reikalavimus ir skelbia Teismo interneto tinklapyje Teismo kanclerio pasirašytą Viešųjų pirkimų įstatymo 19 straipsnio 5 dalyje nurodytą kiekvienos įvykdytos ar nutrauktos pirkimo sutarties (preliminariosios sutarties) ataskaitą. </w:t>
      </w:r>
      <w:r>
        <w:rPr>
          <w:color w:val="auto"/>
          <w:sz w:val="24"/>
          <w:szCs w:val="24"/>
        </w:rPr>
        <w:t>Už pirkimus atsakingas asmuo</w:t>
      </w:r>
      <w:r w:rsidRPr="00C22FAB">
        <w:rPr>
          <w:color w:val="auto"/>
          <w:sz w:val="24"/>
          <w:szCs w:val="24"/>
        </w:rPr>
        <w:t xml:space="preserve"> tvarko šių ataskaitų registrą. </w:t>
      </w:r>
    </w:p>
    <w:p w:rsidR="000B79F9" w:rsidRPr="00EF10E2" w:rsidRDefault="000B79F9" w:rsidP="00792C9B">
      <w:pPr>
        <w:pStyle w:val="Pagrindinistekstas1"/>
        <w:rPr>
          <w:color w:val="auto"/>
          <w:sz w:val="24"/>
          <w:szCs w:val="24"/>
        </w:rPr>
      </w:pPr>
      <w:r>
        <w:rPr>
          <w:color w:val="auto"/>
          <w:sz w:val="24"/>
          <w:szCs w:val="24"/>
        </w:rPr>
        <w:t>44</w:t>
      </w:r>
      <w:r w:rsidRPr="00EF10E2">
        <w:rPr>
          <w:color w:val="auto"/>
          <w:sz w:val="24"/>
          <w:szCs w:val="24"/>
        </w:rPr>
        <w:t xml:space="preserve">. </w:t>
      </w:r>
      <w:r>
        <w:rPr>
          <w:color w:val="auto"/>
          <w:sz w:val="24"/>
          <w:szCs w:val="24"/>
        </w:rPr>
        <w:t xml:space="preserve">Teismo finansų skyrius </w:t>
      </w:r>
      <w:r w:rsidRPr="00EF10E2">
        <w:rPr>
          <w:color w:val="auto"/>
          <w:sz w:val="24"/>
          <w:szCs w:val="24"/>
        </w:rPr>
        <w:t xml:space="preserve">tvarko </w:t>
      </w:r>
      <w:r>
        <w:rPr>
          <w:color w:val="auto"/>
          <w:sz w:val="24"/>
          <w:szCs w:val="24"/>
        </w:rPr>
        <w:t>galiojančių pirkimo sutarčių registrą</w:t>
      </w:r>
      <w:r w:rsidRPr="00EF10E2">
        <w:rPr>
          <w:color w:val="auto"/>
          <w:sz w:val="24"/>
          <w:szCs w:val="24"/>
        </w:rPr>
        <w:t>.</w:t>
      </w:r>
    </w:p>
    <w:p w:rsidR="000B79F9" w:rsidRPr="00217507" w:rsidRDefault="000B79F9" w:rsidP="00792C9B">
      <w:pPr>
        <w:pStyle w:val="Pagrindinistekstas1"/>
        <w:rPr>
          <w:color w:val="auto"/>
          <w:sz w:val="24"/>
          <w:szCs w:val="24"/>
        </w:rPr>
      </w:pPr>
      <w:r w:rsidRPr="00217507">
        <w:rPr>
          <w:color w:val="auto"/>
          <w:sz w:val="24"/>
          <w:szCs w:val="24"/>
        </w:rPr>
        <w:t>4</w:t>
      </w:r>
      <w:r>
        <w:rPr>
          <w:color w:val="auto"/>
          <w:sz w:val="24"/>
          <w:szCs w:val="24"/>
        </w:rPr>
        <w:t>5</w:t>
      </w:r>
      <w:r w:rsidRPr="00217507">
        <w:rPr>
          <w:color w:val="auto"/>
          <w:sz w:val="24"/>
          <w:szCs w:val="24"/>
        </w:rPr>
        <w:t xml:space="preserve">. Jei pateiktoms prekėms, suteiktoms paslaugoms ar atliktiems darbams priimti turi būti sudaroma komisija, įsakymų projektai dėl prekių ar paslaugų ar darbų priėmimo komisijų sudarymo rengiami </w:t>
      </w:r>
      <w:r>
        <w:rPr>
          <w:color w:val="auto"/>
          <w:sz w:val="24"/>
          <w:szCs w:val="24"/>
        </w:rPr>
        <w:t>už pirkimus atsakingo asmens iniciatyva</w:t>
      </w:r>
      <w:r w:rsidRPr="00217507">
        <w:rPr>
          <w:color w:val="auto"/>
          <w:sz w:val="24"/>
          <w:szCs w:val="24"/>
        </w:rPr>
        <w:t>.</w:t>
      </w:r>
    </w:p>
    <w:p w:rsidR="000B79F9" w:rsidRPr="00217507" w:rsidRDefault="000B79F9" w:rsidP="00792C9B">
      <w:pPr>
        <w:pStyle w:val="Pagrindinistekstas1"/>
        <w:rPr>
          <w:color w:val="auto"/>
          <w:sz w:val="24"/>
          <w:szCs w:val="24"/>
        </w:rPr>
      </w:pPr>
      <w:r>
        <w:rPr>
          <w:color w:val="auto"/>
          <w:sz w:val="24"/>
          <w:szCs w:val="24"/>
        </w:rPr>
        <w:t>46</w:t>
      </w:r>
      <w:r w:rsidRPr="00217507">
        <w:rPr>
          <w:color w:val="auto"/>
          <w:sz w:val="24"/>
          <w:szCs w:val="24"/>
        </w:rPr>
        <w:t>. Prekių, paslaugų ar darbų priėmimo</w:t>
      </w:r>
      <w:r>
        <w:rPr>
          <w:color w:val="auto"/>
          <w:sz w:val="24"/>
          <w:szCs w:val="24"/>
        </w:rPr>
        <w:t>-perdavimo aktą pasirašo pirkimų</w:t>
      </w:r>
      <w:r w:rsidRPr="00217507">
        <w:rPr>
          <w:color w:val="auto"/>
          <w:sz w:val="24"/>
          <w:szCs w:val="24"/>
        </w:rPr>
        <w:t xml:space="preserve"> iniciatorius arba prekių pristatymo, paslaugų ar darbų priėmimo komisija.</w:t>
      </w:r>
    </w:p>
    <w:p w:rsidR="000B79F9" w:rsidRPr="00217507" w:rsidRDefault="000B79F9" w:rsidP="00792C9B">
      <w:pPr>
        <w:pStyle w:val="Pagrindinistekstas1"/>
        <w:rPr>
          <w:color w:val="auto"/>
          <w:sz w:val="24"/>
          <w:szCs w:val="24"/>
        </w:rPr>
      </w:pPr>
      <w:r w:rsidRPr="00217507">
        <w:rPr>
          <w:color w:val="auto"/>
          <w:sz w:val="24"/>
          <w:szCs w:val="24"/>
        </w:rPr>
        <w:t>4</w:t>
      </w:r>
      <w:r>
        <w:rPr>
          <w:color w:val="auto"/>
          <w:sz w:val="24"/>
          <w:szCs w:val="24"/>
        </w:rPr>
        <w:t>7</w:t>
      </w:r>
      <w:r w:rsidRPr="00217507">
        <w:rPr>
          <w:color w:val="auto"/>
          <w:sz w:val="24"/>
          <w:szCs w:val="24"/>
        </w:rPr>
        <w:t xml:space="preserve">. Teismo kancleris pagal poreikį paveda </w:t>
      </w:r>
      <w:r>
        <w:rPr>
          <w:color w:val="auto"/>
          <w:sz w:val="24"/>
          <w:szCs w:val="24"/>
        </w:rPr>
        <w:t xml:space="preserve">Taisyklių 42 punkte nurodytiems subjektams </w:t>
      </w:r>
      <w:r w:rsidRPr="00217507">
        <w:rPr>
          <w:color w:val="auto"/>
          <w:sz w:val="24"/>
          <w:szCs w:val="24"/>
        </w:rPr>
        <w:t xml:space="preserve">sutarties vykdymo laikotarpiu teikti detalią informaciją apie </w:t>
      </w:r>
      <w:r>
        <w:rPr>
          <w:color w:val="auto"/>
          <w:sz w:val="24"/>
          <w:szCs w:val="24"/>
        </w:rPr>
        <w:t>jų</w:t>
      </w:r>
      <w:r w:rsidRPr="00217507">
        <w:rPr>
          <w:color w:val="auto"/>
          <w:sz w:val="24"/>
          <w:szCs w:val="24"/>
        </w:rPr>
        <w:t xml:space="preserve"> kuruojamos pirkimo sutarties vykdymą: </w:t>
      </w:r>
    </w:p>
    <w:p w:rsidR="000B79F9" w:rsidRPr="00145AB8" w:rsidRDefault="000B79F9" w:rsidP="00792C9B">
      <w:pPr>
        <w:pStyle w:val="Pagrindinistekstas1"/>
        <w:rPr>
          <w:sz w:val="24"/>
          <w:szCs w:val="24"/>
        </w:rPr>
      </w:pPr>
      <w:r>
        <w:rPr>
          <w:sz w:val="24"/>
          <w:szCs w:val="24"/>
        </w:rPr>
        <w:t>47</w:t>
      </w:r>
      <w:r w:rsidRPr="00145AB8">
        <w:rPr>
          <w:sz w:val="24"/>
          <w:szCs w:val="24"/>
        </w:rPr>
        <w:t>.1. jei buvo reikalauta, ar tiekėjas, su kuriuo sudaryta pirkimo sutartis, pateikė pirkimo sutarties įvykdymo užtikrinimą;</w:t>
      </w:r>
    </w:p>
    <w:p w:rsidR="000B79F9" w:rsidRPr="00145AB8" w:rsidRDefault="000B79F9" w:rsidP="00792C9B">
      <w:pPr>
        <w:pStyle w:val="Pagrindinistekstas1"/>
        <w:rPr>
          <w:sz w:val="24"/>
          <w:szCs w:val="24"/>
        </w:rPr>
      </w:pPr>
      <w:r>
        <w:rPr>
          <w:sz w:val="24"/>
          <w:szCs w:val="24"/>
        </w:rPr>
        <w:t>47</w:t>
      </w:r>
      <w:r w:rsidRPr="00145AB8">
        <w:rPr>
          <w:sz w:val="24"/>
          <w:szCs w:val="24"/>
        </w:rPr>
        <w:t>.2. ar laikomasi pirkimo sutartie sąlygose nustatytų pirkimo sutarties vykdymo terminų, jeigu šie terminai pažeisti – ar pareikalauta netesybų;</w:t>
      </w:r>
    </w:p>
    <w:p w:rsidR="000B79F9" w:rsidRPr="00145AB8" w:rsidRDefault="000B79F9" w:rsidP="00792C9B">
      <w:pPr>
        <w:pStyle w:val="Pagrindinistekstas1"/>
        <w:rPr>
          <w:sz w:val="24"/>
          <w:szCs w:val="24"/>
        </w:rPr>
      </w:pPr>
      <w:r>
        <w:rPr>
          <w:sz w:val="24"/>
          <w:szCs w:val="24"/>
        </w:rPr>
        <w:t>47</w:t>
      </w:r>
      <w:r w:rsidRPr="00145AB8">
        <w:rPr>
          <w:sz w:val="24"/>
          <w:szCs w:val="24"/>
        </w:rPr>
        <w:t>.3. ar laikomasi pirkimo sutartyje nustatytos apmokėjimo už prekių, paslaugų ir darbų tvarkos ir įkainių;</w:t>
      </w:r>
    </w:p>
    <w:p w:rsidR="000B79F9" w:rsidRPr="00145AB8" w:rsidRDefault="000B79F9" w:rsidP="00792C9B">
      <w:pPr>
        <w:pStyle w:val="Pagrindinistekstas1"/>
        <w:rPr>
          <w:sz w:val="24"/>
          <w:szCs w:val="24"/>
        </w:rPr>
      </w:pPr>
      <w:r>
        <w:rPr>
          <w:sz w:val="24"/>
          <w:szCs w:val="24"/>
        </w:rPr>
        <w:t>47</w:t>
      </w:r>
      <w:r w:rsidRPr="00145AB8">
        <w:rPr>
          <w:sz w:val="24"/>
          <w:szCs w:val="24"/>
        </w:rPr>
        <w:t>.4. ar pirkimo objektas atitinka pirkimo dokumentuose ir pirkimo sutartyje nustatytus reikalavimus, ar buvo keičiamos pirkimo sutarties sąlygos;</w:t>
      </w:r>
    </w:p>
    <w:p w:rsidR="000B79F9" w:rsidRPr="00145AB8" w:rsidRDefault="000B79F9" w:rsidP="00792C9B">
      <w:pPr>
        <w:pStyle w:val="Pagrindinistekstas1"/>
        <w:rPr>
          <w:sz w:val="24"/>
          <w:szCs w:val="24"/>
        </w:rPr>
      </w:pPr>
      <w:r>
        <w:rPr>
          <w:sz w:val="24"/>
          <w:szCs w:val="24"/>
        </w:rPr>
        <w:t>47</w:t>
      </w:r>
      <w:r w:rsidRPr="00145AB8">
        <w:rPr>
          <w:sz w:val="24"/>
          <w:szCs w:val="24"/>
        </w:rPr>
        <w:t xml:space="preserve">.5. kitą informaciją ar siūlymus, kuri </w:t>
      </w:r>
      <w:r w:rsidRPr="00EF10E2">
        <w:rPr>
          <w:sz w:val="24"/>
          <w:szCs w:val="24"/>
        </w:rPr>
        <w:t>Teismo kanclerio</w:t>
      </w:r>
      <w:r w:rsidRPr="00145AB8">
        <w:rPr>
          <w:sz w:val="24"/>
          <w:szCs w:val="24"/>
        </w:rPr>
        <w:t xml:space="preserve"> nuomone yra reikalinga.</w:t>
      </w:r>
    </w:p>
    <w:p w:rsidR="000B79F9" w:rsidRPr="00145AB8" w:rsidRDefault="000B79F9" w:rsidP="00792C9B">
      <w:pPr>
        <w:pStyle w:val="Pagrindinistekstas1"/>
        <w:rPr>
          <w:sz w:val="24"/>
          <w:szCs w:val="24"/>
        </w:rPr>
      </w:pPr>
      <w:r>
        <w:rPr>
          <w:sz w:val="24"/>
          <w:szCs w:val="24"/>
        </w:rPr>
        <w:t>48</w:t>
      </w:r>
      <w:r w:rsidRPr="00145AB8">
        <w:rPr>
          <w:sz w:val="24"/>
          <w:szCs w:val="24"/>
        </w:rPr>
        <w:t xml:space="preserve">. </w:t>
      </w:r>
      <w:r>
        <w:rPr>
          <w:sz w:val="24"/>
          <w:szCs w:val="24"/>
        </w:rPr>
        <w:t>Taisyklių 42 punkte nurodyti subjektai</w:t>
      </w:r>
      <w:r w:rsidRPr="00145AB8">
        <w:rPr>
          <w:sz w:val="24"/>
          <w:szCs w:val="24"/>
        </w:rPr>
        <w:t xml:space="preserve"> </w:t>
      </w:r>
      <w:r w:rsidRPr="00760014">
        <w:rPr>
          <w:sz w:val="24"/>
          <w:szCs w:val="24"/>
        </w:rPr>
        <w:t>Teismo kancleriui</w:t>
      </w:r>
      <w:r w:rsidRPr="00145AB8">
        <w:rPr>
          <w:sz w:val="24"/>
          <w:szCs w:val="24"/>
        </w:rPr>
        <w:t xml:space="preserve"> privalo nedelsiant pranešti, jei:</w:t>
      </w:r>
    </w:p>
    <w:p w:rsidR="000B79F9" w:rsidRPr="00145AB8" w:rsidRDefault="000B79F9" w:rsidP="00792C9B">
      <w:pPr>
        <w:pStyle w:val="Pagrindinistekstas1"/>
        <w:rPr>
          <w:sz w:val="24"/>
          <w:szCs w:val="24"/>
        </w:rPr>
      </w:pPr>
      <w:r>
        <w:rPr>
          <w:sz w:val="24"/>
          <w:szCs w:val="24"/>
        </w:rPr>
        <w:t>48</w:t>
      </w:r>
      <w:r w:rsidRPr="00145AB8">
        <w:rPr>
          <w:sz w:val="24"/>
          <w:szCs w:val="24"/>
        </w:rPr>
        <w:t>.1. pažeidinėjami pirkimo sutarties sąlygose nustatyti pirkimo sutarties vykdymo terminai;</w:t>
      </w:r>
    </w:p>
    <w:p w:rsidR="000B79F9" w:rsidRPr="00145AB8" w:rsidRDefault="000B79F9" w:rsidP="00792C9B">
      <w:pPr>
        <w:pStyle w:val="Pagrindinistekstas1"/>
        <w:rPr>
          <w:sz w:val="24"/>
          <w:szCs w:val="24"/>
        </w:rPr>
      </w:pPr>
      <w:r>
        <w:rPr>
          <w:sz w:val="24"/>
          <w:szCs w:val="24"/>
        </w:rPr>
        <w:t>48</w:t>
      </w:r>
      <w:r w:rsidRPr="00145AB8">
        <w:rPr>
          <w:sz w:val="24"/>
          <w:szCs w:val="24"/>
        </w:rPr>
        <w:t>.2. numatomi keisti arba papildomai pirkti prekės, paslaugos ir darbai;</w:t>
      </w:r>
    </w:p>
    <w:p w:rsidR="000B79F9" w:rsidRPr="00145AB8" w:rsidRDefault="000B79F9" w:rsidP="00792C9B">
      <w:pPr>
        <w:pStyle w:val="Pagrindinistekstas1"/>
        <w:rPr>
          <w:sz w:val="24"/>
          <w:szCs w:val="24"/>
        </w:rPr>
      </w:pPr>
      <w:r>
        <w:rPr>
          <w:sz w:val="24"/>
          <w:szCs w:val="24"/>
        </w:rPr>
        <w:t>48</w:t>
      </w:r>
      <w:r w:rsidRPr="00145AB8">
        <w:rPr>
          <w:sz w:val="24"/>
          <w:szCs w:val="24"/>
        </w:rPr>
        <w:t xml:space="preserve">.3. numatoma keisti pirkimo sutarties sąlygas; </w:t>
      </w:r>
    </w:p>
    <w:p w:rsidR="000B79F9" w:rsidRDefault="000B79F9" w:rsidP="00792C9B">
      <w:pPr>
        <w:pStyle w:val="Pagrindinistekstas1"/>
        <w:rPr>
          <w:sz w:val="24"/>
          <w:szCs w:val="24"/>
        </w:rPr>
      </w:pPr>
      <w:r>
        <w:rPr>
          <w:sz w:val="24"/>
          <w:szCs w:val="24"/>
        </w:rPr>
        <w:t>48</w:t>
      </w:r>
      <w:r w:rsidRPr="00145AB8">
        <w:rPr>
          <w:sz w:val="24"/>
          <w:szCs w:val="24"/>
        </w:rPr>
        <w:t>.4. kitą informaciją ir (ar) siūlymus, kurie pirkimo iniciatoriaus nuomone yra reikalingi.</w:t>
      </w:r>
    </w:p>
    <w:p w:rsidR="000B79F9" w:rsidRDefault="000B79F9" w:rsidP="00792C9B">
      <w:pPr>
        <w:pStyle w:val="Pagrindinistekstas1"/>
        <w:rPr>
          <w:sz w:val="24"/>
          <w:szCs w:val="24"/>
        </w:rPr>
      </w:pPr>
      <w:r>
        <w:rPr>
          <w:sz w:val="24"/>
          <w:szCs w:val="24"/>
        </w:rPr>
        <w:t>49. Jeigu pirkimo sutartyje nenumatyta pasirinkimo galimybė dėl jos pratęsimo, o prekių tiekimas ar paslaugų teikimas yra būtinas Teismo funkcijoms atlikti, už pirkimus atsakingas asmuo Taisyklėse nustatyta tvarka numato jų pirkimą ateinančiais biudžetiniais metais.</w:t>
      </w:r>
    </w:p>
    <w:p w:rsidR="000B79F9" w:rsidRDefault="000B79F9" w:rsidP="00792C9B">
      <w:pPr>
        <w:pStyle w:val="Pagrindinistekstas1"/>
        <w:rPr>
          <w:sz w:val="24"/>
          <w:szCs w:val="24"/>
        </w:rPr>
      </w:pPr>
      <w:r>
        <w:rPr>
          <w:sz w:val="24"/>
          <w:szCs w:val="24"/>
        </w:rPr>
        <w:t xml:space="preserve">50. Jeigu pirkimo sutartyje numatyta pasirinkimo galimybė dėl jos pratęsimo, už pirkimus atsakingas asmuo įvertina sutarties pratęsimo tikslingumą. Nustatęs, kad nėra tikslinga pratęsti pirkimo sutartį, Taisyklėse nustatyta tvarka numato prekių ir paslaugų pirkimą ateinančiais biudžetiniais metais. Nustatęs, kad yra tikslinga pratęsti pirkimo sutartį, rengia susitarimo dėl pirkimo sutarties pratęsimo projektą ir teikia jį Teismo kancleriui pasirašyti. Teismo kancleris gali nepasirašyti susitarimo dėl pirkimo sutarties pratęsimo ir pavesti už pirkimus atsakingam asmeniui Taisyklėse nustatyta tvarka numatyti naują pirkimą ateinančiais biudžetiniais metais. </w:t>
      </w:r>
    </w:p>
    <w:p w:rsidR="000B79F9" w:rsidRDefault="000B79F9" w:rsidP="009535E7">
      <w:pPr>
        <w:pStyle w:val="Heading1"/>
        <w:jc w:val="center"/>
      </w:pPr>
      <w:bookmarkStart w:id="5" w:name="_Toc329182008"/>
      <w:r w:rsidRPr="00145AB8">
        <w:t>V. BAIGIAMOSIOS NUOSTATOS</w:t>
      </w:r>
      <w:bookmarkEnd w:id="5"/>
    </w:p>
    <w:p w:rsidR="000B79F9" w:rsidRPr="001546AC" w:rsidRDefault="000B79F9" w:rsidP="001546AC"/>
    <w:p w:rsidR="000B79F9" w:rsidRPr="001546AC" w:rsidRDefault="000B79F9" w:rsidP="00A8171E">
      <w:pPr>
        <w:spacing w:line="298" w:lineRule="auto"/>
        <w:ind w:firstLine="336"/>
        <w:jc w:val="both"/>
        <w:rPr>
          <w:rStyle w:val="Emphasis"/>
          <w:rFonts w:ascii="Times New Roman" w:hAnsi="Times New Roman"/>
          <w:i w:val="0"/>
          <w:sz w:val="24"/>
          <w:szCs w:val="24"/>
        </w:rPr>
      </w:pPr>
      <w:r w:rsidRPr="001546AC">
        <w:rPr>
          <w:rStyle w:val="Emphasis"/>
          <w:rFonts w:ascii="Times New Roman" w:hAnsi="Times New Roman"/>
          <w:i w:val="0"/>
          <w:sz w:val="24"/>
          <w:szCs w:val="24"/>
        </w:rPr>
        <w:t>51. Už pirkimus atsakingas asmuo informaciją apie mažos vertės pirkimus skelbia Teismo internetiniame tinklalapyje</w:t>
      </w:r>
      <w:r>
        <w:rPr>
          <w:rStyle w:val="Emphasis"/>
          <w:rFonts w:ascii="Times New Roman" w:hAnsi="Times New Roman"/>
          <w:i w:val="0"/>
          <w:sz w:val="24"/>
          <w:szCs w:val="24"/>
        </w:rPr>
        <w:t xml:space="preserve"> pasibaigus metų ketvirčiui</w:t>
      </w:r>
      <w:r w:rsidRPr="001546AC">
        <w:rPr>
          <w:rStyle w:val="Emphasis"/>
          <w:rFonts w:ascii="Times New Roman" w:hAnsi="Times New Roman"/>
          <w:i w:val="0"/>
          <w:sz w:val="24"/>
          <w:szCs w:val="24"/>
        </w:rPr>
        <w:t xml:space="preserve">, nurodydamas informaciją apie pradedamą pirkimą, nustatytus laimėtojus ir ketinimą sudaryti sutartis bei </w:t>
      </w:r>
      <w:r>
        <w:rPr>
          <w:rStyle w:val="Emphasis"/>
          <w:rFonts w:ascii="Times New Roman" w:hAnsi="Times New Roman"/>
          <w:i w:val="0"/>
          <w:sz w:val="24"/>
          <w:szCs w:val="24"/>
        </w:rPr>
        <w:t>apie sudarytas sutartis.</w:t>
      </w:r>
    </w:p>
    <w:p w:rsidR="000B79F9" w:rsidRPr="00145AB8" w:rsidRDefault="000B79F9" w:rsidP="00792C9B">
      <w:pPr>
        <w:pStyle w:val="Pagrindinistekstas1"/>
        <w:rPr>
          <w:sz w:val="24"/>
          <w:szCs w:val="24"/>
        </w:rPr>
      </w:pPr>
      <w:r>
        <w:rPr>
          <w:sz w:val="24"/>
          <w:szCs w:val="24"/>
        </w:rPr>
        <w:t>52</w:t>
      </w:r>
      <w:r w:rsidRPr="00145AB8">
        <w:rPr>
          <w:sz w:val="24"/>
          <w:szCs w:val="24"/>
        </w:rPr>
        <w:t xml:space="preserve">. </w:t>
      </w:r>
      <w:r>
        <w:rPr>
          <w:sz w:val="24"/>
          <w:szCs w:val="24"/>
        </w:rPr>
        <w:t>Pirkimo</w:t>
      </w:r>
      <w:r w:rsidRPr="00145AB8">
        <w:rPr>
          <w:sz w:val="24"/>
          <w:szCs w:val="24"/>
        </w:rPr>
        <w:t xml:space="preserve"> paraiškas, pasiūlymus, pirkimo dokumentus, paraiškų ir pasiūlymų nagrinėjimo bei vertinimo dokumentus, </w:t>
      </w:r>
      <w:r>
        <w:rPr>
          <w:sz w:val="24"/>
          <w:szCs w:val="24"/>
        </w:rPr>
        <w:t xml:space="preserve">negaliojančias pirkimo sutartis, </w:t>
      </w:r>
      <w:r w:rsidRPr="00145AB8">
        <w:rPr>
          <w:sz w:val="24"/>
          <w:szCs w:val="24"/>
        </w:rPr>
        <w:t>kitus su pirkimu susijusius dokumentus, nepaisant jų pateikimo būdo, formos ir laikmenos</w:t>
      </w:r>
      <w:r>
        <w:rPr>
          <w:sz w:val="24"/>
          <w:szCs w:val="24"/>
        </w:rPr>
        <w:t xml:space="preserve"> už pirkimus atsakingas asmuo </w:t>
      </w:r>
      <w:r w:rsidRPr="00145AB8">
        <w:rPr>
          <w:sz w:val="24"/>
          <w:szCs w:val="24"/>
        </w:rPr>
        <w:t>saugo Lietuvos Respublikos dokumentų ir archyvų įstatymo (Žin., 1995, Nr.</w:t>
      </w:r>
      <w:r>
        <w:rPr>
          <w:sz w:val="24"/>
          <w:szCs w:val="24"/>
        </w:rPr>
        <w:t xml:space="preserve"> 107-2389; Žin.,</w:t>
      </w:r>
      <w:r w:rsidRPr="00145AB8">
        <w:rPr>
          <w:sz w:val="24"/>
          <w:szCs w:val="24"/>
        </w:rPr>
        <w:t xml:space="preserve"> </w:t>
      </w:r>
      <w:r w:rsidRPr="004D1440">
        <w:rPr>
          <w:sz w:val="24"/>
          <w:szCs w:val="24"/>
        </w:rPr>
        <w:t>2012, Nr. 44-2147</w:t>
      </w:r>
      <w:r w:rsidRPr="00145AB8">
        <w:rPr>
          <w:sz w:val="24"/>
          <w:szCs w:val="24"/>
        </w:rPr>
        <w:t>) nustatyta tvarka ne mažiau kaip 4 metus nuo pirkimo pabaigos.</w:t>
      </w:r>
    </w:p>
    <w:p w:rsidR="000B79F9" w:rsidRPr="00145AB8" w:rsidRDefault="000B79F9" w:rsidP="00792C9B">
      <w:pPr>
        <w:pStyle w:val="Pagrindinistekstas1"/>
        <w:rPr>
          <w:sz w:val="24"/>
          <w:szCs w:val="24"/>
        </w:rPr>
      </w:pPr>
      <w:r>
        <w:rPr>
          <w:sz w:val="24"/>
          <w:szCs w:val="24"/>
        </w:rPr>
        <w:t>53</w:t>
      </w:r>
      <w:r w:rsidRPr="00145AB8">
        <w:rPr>
          <w:sz w:val="24"/>
          <w:szCs w:val="24"/>
        </w:rPr>
        <w:t>. Asmenys, pažeidę pirkimus reglamentuojančių norminių teisės aktų ir Taisyklių nuostatas, atsako teisės aktų nustatyta tvarka.</w:t>
      </w:r>
    </w:p>
    <w:p w:rsidR="000B79F9" w:rsidRDefault="000B79F9" w:rsidP="00F63CDE">
      <w:pPr>
        <w:pStyle w:val="Linija"/>
        <w:rPr>
          <w:sz w:val="24"/>
          <w:szCs w:val="24"/>
        </w:rPr>
      </w:pPr>
      <w:r w:rsidRPr="00145AB8">
        <w:rPr>
          <w:sz w:val="24"/>
          <w:szCs w:val="24"/>
        </w:rPr>
        <w:t>___________________</w:t>
      </w: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Pr="00B6208C" w:rsidRDefault="000B79F9" w:rsidP="006F2902">
      <w:pPr>
        <w:pStyle w:val="Linija"/>
        <w:spacing w:line="240" w:lineRule="auto"/>
        <w:ind w:left="6237"/>
        <w:jc w:val="left"/>
        <w:rPr>
          <w:sz w:val="24"/>
          <w:szCs w:val="24"/>
        </w:rPr>
      </w:pPr>
      <w:r>
        <w:rPr>
          <w:sz w:val="24"/>
          <w:szCs w:val="24"/>
        </w:rPr>
        <w:t xml:space="preserve">Vilniaus apygardos teismo supaprastintų Viešųjų pirkimų </w:t>
      </w:r>
      <w:r w:rsidRPr="00B6208C">
        <w:rPr>
          <w:sz w:val="24"/>
          <w:szCs w:val="24"/>
        </w:rPr>
        <w:t xml:space="preserve">organizavimo </w:t>
      </w:r>
      <w:r>
        <w:rPr>
          <w:sz w:val="24"/>
          <w:szCs w:val="24"/>
        </w:rPr>
        <w:t>taisyklių</w:t>
      </w:r>
    </w:p>
    <w:p w:rsidR="000B79F9" w:rsidRPr="00B6208C" w:rsidRDefault="000B79F9" w:rsidP="006F2902">
      <w:pPr>
        <w:pStyle w:val="Linija"/>
        <w:spacing w:line="240" w:lineRule="auto"/>
        <w:ind w:left="6237"/>
        <w:jc w:val="left"/>
        <w:rPr>
          <w:color w:val="auto"/>
          <w:sz w:val="24"/>
          <w:szCs w:val="24"/>
        </w:rPr>
      </w:pPr>
      <w:r>
        <w:rPr>
          <w:color w:val="auto"/>
          <w:sz w:val="24"/>
          <w:szCs w:val="24"/>
        </w:rPr>
        <w:t>1</w:t>
      </w:r>
      <w:r w:rsidRPr="00B6208C">
        <w:rPr>
          <w:color w:val="auto"/>
          <w:sz w:val="24"/>
          <w:szCs w:val="24"/>
        </w:rPr>
        <w:t xml:space="preserve"> priedas</w:t>
      </w:r>
    </w:p>
    <w:p w:rsidR="000B79F9" w:rsidRDefault="000B79F9" w:rsidP="006F2902">
      <w:pPr>
        <w:ind w:left="720"/>
        <w:jc w:val="right"/>
        <w:rPr>
          <w:rFonts w:ascii="Times New Roman" w:hAnsi="Times New Roman" w:cs="Times New Roman"/>
          <w:sz w:val="24"/>
          <w:szCs w:val="24"/>
        </w:rPr>
      </w:pPr>
    </w:p>
    <w:p w:rsidR="000B79F9" w:rsidRPr="0074017F" w:rsidRDefault="000B79F9" w:rsidP="006F2902">
      <w:pPr>
        <w:pStyle w:val="CentrBoldm"/>
        <w:rPr>
          <w:rFonts w:ascii="Times New Roman" w:hAnsi="Times New Roman"/>
          <w:bCs w:val="0"/>
          <w:sz w:val="24"/>
          <w:szCs w:val="24"/>
          <w:lang w:val="lt-LT"/>
        </w:rPr>
      </w:pPr>
      <w:r w:rsidRPr="0074017F">
        <w:rPr>
          <w:rFonts w:ascii="Times New Roman" w:hAnsi="Times New Roman"/>
          <w:bCs w:val="0"/>
          <w:sz w:val="24"/>
          <w:szCs w:val="24"/>
          <w:lang w:val="lt-LT"/>
        </w:rPr>
        <w:t>VILNIAUS APYGARDOS TEISMAS</w:t>
      </w:r>
    </w:p>
    <w:p w:rsidR="000B79F9" w:rsidRPr="00145AB8" w:rsidRDefault="000B79F9" w:rsidP="006F2902">
      <w:pPr>
        <w:pStyle w:val="CentrBoldm"/>
        <w:rPr>
          <w:rFonts w:ascii="Times New Roman" w:hAnsi="Times New Roman"/>
          <w:b w:val="0"/>
          <w:bCs w:val="0"/>
          <w:sz w:val="24"/>
          <w:szCs w:val="24"/>
          <w:lang w:val="lt-LT"/>
        </w:rPr>
      </w:pPr>
    </w:p>
    <w:p w:rsidR="000B79F9" w:rsidRPr="00145AB8" w:rsidRDefault="000B79F9" w:rsidP="006F2902">
      <w:pPr>
        <w:pStyle w:val="CentrBoldm"/>
        <w:rPr>
          <w:rFonts w:ascii="Times New Roman" w:hAnsi="Times New Roman"/>
          <w:b w:val="0"/>
          <w:bCs w:val="0"/>
          <w:sz w:val="24"/>
          <w:szCs w:val="24"/>
          <w:lang w:val="lt-LT"/>
        </w:rPr>
      </w:pPr>
      <w:r w:rsidRPr="00145AB8">
        <w:rPr>
          <w:rFonts w:ascii="Times New Roman" w:hAnsi="Times New Roman"/>
          <w:b w:val="0"/>
          <w:bCs w:val="0"/>
          <w:sz w:val="24"/>
          <w:szCs w:val="24"/>
          <w:lang w:val="lt-LT"/>
        </w:rPr>
        <w:t>________________________________________________________________________________</w:t>
      </w:r>
    </w:p>
    <w:p w:rsidR="000B79F9" w:rsidRPr="00145AB8" w:rsidRDefault="000B79F9" w:rsidP="006F2902">
      <w:pPr>
        <w:pStyle w:val="CentrBoldm"/>
        <w:rPr>
          <w:rFonts w:ascii="Times New Roman" w:hAnsi="Times New Roman"/>
          <w:sz w:val="24"/>
          <w:szCs w:val="24"/>
          <w:lang w:val="lt-LT"/>
        </w:rPr>
      </w:pPr>
      <w:r w:rsidRPr="00145AB8">
        <w:rPr>
          <w:rFonts w:ascii="Times New Roman" w:hAnsi="Times New Roman"/>
          <w:b w:val="0"/>
          <w:bCs w:val="0"/>
          <w:i/>
          <w:iCs/>
          <w:sz w:val="24"/>
          <w:szCs w:val="24"/>
          <w:lang w:val="lt-LT"/>
        </w:rPr>
        <w:t>(asmens vardas ir pavardė, pareigos)</w:t>
      </w:r>
    </w:p>
    <w:p w:rsidR="000B79F9" w:rsidRPr="00145AB8" w:rsidRDefault="000B79F9" w:rsidP="006F2902">
      <w:pPr>
        <w:pStyle w:val="CentrBoldm"/>
        <w:jc w:val="both"/>
        <w:rPr>
          <w:rFonts w:ascii="Times New Roman" w:hAnsi="Times New Roman"/>
          <w:sz w:val="24"/>
          <w:szCs w:val="24"/>
          <w:lang w:val="lt-LT"/>
        </w:rPr>
      </w:pPr>
    </w:p>
    <w:p w:rsidR="000B79F9" w:rsidRDefault="000B79F9" w:rsidP="006F2902">
      <w:pPr>
        <w:pStyle w:val="CentrBoldm"/>
        <w:rPr>
          <w:rFonts w:ascii="Times New Roman" w:hAnsi="Times New Roman"/>
          <w:sz w:val="24"/>
          <w:szCs w:val="24"/>
          <w:lang w:val="lt-LT"/>
        </w:rPr>
      </w:pPr>
    </w:p>
    <w:p w:rsidR="000B79F9" w:rsidRPr="00145AB8" w:rsidRDefault="000B79F9" w:rsidP="006F2902">
      <w:pPr>
        <w:pStyle w:val="CentrBoldm"/>
        <w:rPr>
          <w:rFonts w:ascii="Times New Roman" w:hAnsi="Times New Roman"/>
          <w:bCs w:val="0"/>
          <w:iCs/>
          <w:caps/>
          <w:sz w:val="24"/>
          <w:szCs w:val="24"/>
          <w:lang w:val="lt-LT"/>
        </w:rPr>
      </w:pPr>
      <w:r w:rsidRPr="00145AB8">
        <w:rPr>
          <w:rFonts w:ascii="Times New Roman" w:hAnsi="Times New Roman"/>
          <w:sz w:val="24"/>
          <w:szCs w:val="24"/>
          <w:lang w:val="lt-LT"/>
        </w:rPr>
        <w:t>NEŠALIŠKUMO DEKLARACIJA</w:t>
      </w:r>
    </w:p>
    <w:p w:rsidR="000B79F9" w:rsidRPr="00145AB8" w:rsidRDefault="000B79F9" w:rsidP="006F2902">
      <w:pPr>
        <w:pStyle w:val="CentrBoldm"/>
        <w:rPr>
          <w:rFonts w:ascii="Times New Roman" w:hAnsi="Times New Roman"/>
          <w:sz w:val="24"/>
          <w:szCs w:val="24"/>
          <w:lang w:val="lt-LT"/>
        </w:rPr>
      </w:pPr>
    </w:p>
    <w:p w:rsidR="000B79F9" w:rsidRPr="00145AB8" w:rsidRDefault="000B79F9" w:rsidP="006F2902">
      <w:pPr>
        <w:pStyle w:val="CentrBoldm"/>
        <w:rPr>
          <w:rFonts w:ascii="Times New Roman" w:hAnsi="Times New Roman"/>
          <w:b w:val="0"/>
          <w:bCs w:val="0"/>
          <w:sz w:val="24"/>
          <w:szCs w:val="24"/>
          <w:lang w:val="lt-LT"/>
        </w:rPr>
      </w:pPr>
      <w:r w:rsidRPr="00145AB8">
        <w:rPr>
          <w:rFonts w:ascii="Times New Roman" w:hAnsi="Times New Roman"/>
          <w:b w:val="0"/>
          <w:bCs w:val="0"/>
          <w:sz w:val="24"/>
          <w:szCs w:val="24"/>
          <w:lang w:val="lt-LT"/>
        </w:rPr>
        <w:t>20</w:t>
      </w:r>
      <w:r>
        <w:rPr>
          <w:rFonts w:ascii="Times New Roman" w:hAnsi="Times New Roman"/>
          <w:b w:val="0"/>
          <w:bCs w:val="0"/>
          <w:sz w:val="24"/>
          <w:szCs w:val="24"/>
          <w:lang w:val="lt-LT"/>
        </w:rPr>
        <w:t>__</w:t>
      </w:r>
      <w:r w:rsidRPr="00145AB8">
        <w:rPr>
          <w:rFonts w:ascii="Times New Roman" w:hAnsi="Times New Roman"/>
          <w:b w:val="0"/>
          <w:bCs w:val="0"/>
          <w:sz w:val="24"/>
          <w:szCs w:val="24"/>
          <w:lang w:val="lt-LT"/>
        </w:rPr>
        <w:t xml:space="preserve"> m. </w:t>
      </w:r>
      <w:r>
        <w:rPr>
          <w:rFonts w:ascii="Times New Roman" w:hAnsi="Times New Roman"/>
          <w:b w:val="0"/>
          <w:bCs w:val="0"/>
          <w:sz w:val="24"/>
          <w:szCs w:val="24"/>
          <w:lang w:val="lt-LT"/>
        </w:rPr>
        <w:t>____________</w:t>
      </w:r>
      <w:r w:rsidRPr="00145AB8">
        <w:rPr>
          <w:rFonts w:ascii="Times New Roman" w:hAnsi="Times New Roman"/>
          <w:b w:val="0"/>
          <w:bCs w:val="0"/>
          <w:sz w:val="24"/>
          <w:szCs w:val="24"/>
          <w:lang w:val="lt-LT"/>
        </w:rPr>
        <w:t xml:space="preserve">d. Nr. </w:t>
      </w:r>
      <w:r>
        <w:rPr>
          <w:rFonts w:ascii="Times New Roman" w:hAnsi="Times New Roman"/>
          <w:b w:val="0"/>
          <w:bCs w:val="0"/>
          <w:sz w:val="24"/>
          <w:szCs w:val="24"/>
          <w:lang w:val="lt-LT"/>
        </w:rPr>
        <w:t>_____</w:t>
      </w:r>
    </w:p>
    <w:p w:rsidR="000B79F9" w:rsidRPr="00145AB8" w:rsidRDefault="000B79F9" w:rsidP="006F2902">
      <w:pPr>
        <w:pStyle w:val="CentrBoldm"/>
        <w:rPr>
          <w:rFonts w:ascii="Times New Roman" w:hAnsi="Times New Roman"/>
          <w:b w:val="0"/>
          <w:bCs w:val="0"/>
          <w:sz w:val="24"/>
          <w:szCs w:val="24"/>
          <w:lang w:val="lt-LT"/>
        </w:rPr>
      </w:pPr>
      <w:r>
        <w:rPr>
          <w:rFonts w:ascii="Times New Roman" w:hAnsi="Times New Roman"/>
          <w:b w:val="0"/>
          <w:bCs w:val="0"/>
          <w:sz w:val="24"/>
          <w:szCs w:val="24"/>
          <w:lang w:val="lt-LT"/>
        </w:rPr>
        <w:t>Vilnius</w:t>
      </w:r>
    </w:p>
    <w:p w:rsidR="000B79F9" w:rsidRPr="00145AB8" w:rsidRDefault="000B79F9" w:rsidP="006F2902">
      <w:pPr>
        <w:pStyle w:val="Pagrindinistekstas1"/>
        <w:rPr>
          <w:color w:val="auto"/>
          <w:sz w:val="24"/>
          <w:szCs w:val="24"/>
        </w:rPr>
      </w:pPr>
    </w:p>
    <w:p w:rsidR="000B79F9" w:rsidRPr="00145AB8" w:rsidRDefault="000B79F9" w:rsidP="006F2902">
      <w:pPr>
        <w:pStyle w:val="Pagrindinistekstas1"/>
        <w:spacing w:line="240" w:lineRule="auto"/>
        <w:ind w:firstLine="720"/>
        <w:rPr>
          <w:color w:val="auto"/>
          <w:sz w:val="24"/>
          <w:szCs w:val="24"/>
        </w:rPr>
      </w:pPr>
      <w:r w:rsidRPr="00145AB8">
        <w:rPr>
          <w:color w:val="auto"/>
          <w:sz w:val="24"/>
          <w:szCs w:val="24"/>
        </w:rPr>
        <w:t xml:space="preserve">Būdamas ____________________________________ , </w:t>
      </w:r>
      <w:r w:rsidRPr="00145AB8">
        <w:rPr>
          <w:bCs/>
          <w:color w:val="auto"/>
          <w:sz w:val="24"/>
          <w:szCs w:val="24"/>
        </w:rPr>
        <w:t>pasižadu:</w:t>
      </w:r>
    </w:p>
    <w:p w:rsidR="000B79F9" w:rsidRPr="00145AB8" w:rsidRDefault="000B79F9" w:rsidP="006F2902">
      <w:pPr>
        <w:pStyle w:val="Pagrindinistekstas1"/>
        <w:spacing w:line="240" w:lineRule="auto"/>
        <w:ind w:firstLine="720"/>
        <w:rPr>
          <w:i/>
          <w:color w:val="auto"/>
          <w:sz w:val="24"/>
          <w:szCs w:val="24"/>
        </w:rPr>
      </w:pPr>
      <w:r w:rsidRPr="00145AB8">
        <w:rPr>
          <w:i/>
          <w:iCs/>
          <w:color w:val="auto"/>
          <w:sz w:val="24"/>
          <w:szCs w:val="24"/>
        </w:rPr>
        <w:tab/>
      </w:r>
      <w:r w:rsidRPr="00145AB8">
        <w:rPr>
          <w:i/>
          <w:iCs/>
          <w:color w:val="auto"/>
          <w:sz w:val="24"/>
          <w:szCs w:val="24"/>
        </w:rPr>
        <w:tab/>
      </w:r>
      <w:r w:rsidRPr="00145AB8">
        <w:rPr>
          <w:bCs/>
          <w:i/>
          <w:iCs/>
          <w:color w:val="auto"/>
          <w:sz w:val="24"/>
          <w:szCs w:val="24"/>
        </w:rPr>
        <w:t>(pareigų pavadinimas)</w:t>
      </w:r>
      <w:r w:rsidRPr="00145AB8">
        <w:rPr>
          <w:i/>
          <w:iCs/>
          <w:color w:val="auto"/>
          <w:sz w:val="24"/>
          <w:szCs w:val="24"/>
        </w:rPr>
        <w:tab/>
      </w:r>
      <w:r w:rsidRPr="00145AB8">
        <w:rPr>
          <w:i/>
          <w:iCs/>
          <w:color w:val="auto"/>
          <w:sz w:val="24"/>
          <w:szCs w:val="24"/>
        </w:rPr>
        <w:tab/>
      </w:r>
    </w:p>
    <w:p w:rsidR="000B79F9" w:rsidRPr="00145AB8" w:rsidRDefault="000B79F9" w:rsidP="006F2902">
      <w:pPr>
        <w:pStyle w:val="Pagrindinistekstas1"/>
        <w:spacing w:line="240" w:lineRule="auto"/>
        <w:ind w:firstLine="720"/>
        <w:rPr>
          <w:color w:val="auto"/>
          <w:sz w:val="24"/>
          <w:szCs w:val="24"/>
        </w:rPr>
      </w:pPr>
      <w:r w:rsidRPr="00145AB8">
        <w:rPr>
          <w:color w:val="auto"/>
          <w:sz w:val="24"/>
          <w:szCs w:val="24"/>
        </w:rPr>
        <w:t>1. Objektyviai, dalykiškai, be išankstinio nusistatymo, vadovaudamasis visų tiekėjų lygiateisiškumo, nediskriminavimo, proporcingumo, abipusio pripažinimo ir skaidrumo principais, atlikti _________________________ pareigas.</w:t>
      </w:r>
    </w:p>
    <w:p w:rsidR="000B79F9" w:rsidRPr="00145AB8" w:rsidRDefault="000B79F9" w:rsidP="006F2902">
      <w:pPr>
        <w:pStyle w:val="Pagrindinistekstas1"/>
        <w:spacing w:line="240" w:lineRule="auto"/>
        <w:ind w:firstLine="720"/>
        <w:rPr>
          <w:color w:val="auto"/>
          <w:sz w:val="24"/>
          <w:szCs w:val="24"/>
        </w:rPr>
      </w:pPr>
      <w:r w:rsidRPr="00145AB8">
        <w:rPr>
          <w:i/>
          <w:iCs/>
          <w:color w:val="auto"/>
          <w:sz w:val="24"/>
          <w:szCs w:val="24"/>
        </w:rPr>
        <w:t xml:space="preserve">   (pareigų pavadinimas)</w:t>
      </w:r>
    </w:p>
    <w:p w:rsidR="000B79F9" w:rsidRPr="00145AB8" w:rsidRDefault="000B79F9" w:rsidP="006F2902">
      <w:pPr>
        <w:pStyle w:val="Pagrindinistekstas1"/>
        <w:spacing w:line="240" w:lineRule="auto"/>
        <w:ind w:firstLine="720"/>
        <w:rPr>
          <w:color w:val="auto"/>
          <w:sz w:val="24"/>
          <w:szCs w:val="24"/>
        </w:rPr>
      </w:pPr>
      <w:r w:rsidRPr="00145AB8">
        <w:rPr>
          <w:color w:val="auto"/>
          <w:sz w:val="24"/>
          <w:szCs w:val="24"/>
        </w:rPr>
        <w:t>2. Paaiškėjus bent vienai iš šių aplinkybių:</w:t>
      </w:r>
    </w:p>
    <w:p w:rsidR="000B79F9" w:rsidRPr="00145AB8" w:rsidRDefault="000B79F9" w:rsidP="006F2902">
      <w:pPr>
        <w:pStyle w:val="Pagrindinistekstas1"/>
        <w:spacing w:line="240" w:lineRule="auto"/>
        <w:ind w:firstLine="720"/>
        <w:rPr>
          <w:color w:val="auto"/>
          <w:sz w:val="24"/>
          <w:szCs w:val="24"/>
        </w:rPr>
      </w:pPr>
      <w:r w:rsidRPr="00145AB8">
        <w:rPr>
          <w:color w:val="auto"/>
          <w:sz w:val="24"/>
          <w:szCs w:val="24"/>
        </w:rPr>
        <w:t xml:space="preserve">2.1. pirkimo procedūrose kaip tiekėjas dalyvauja asmuo, susijęs su manimi santuokos, artimos giminystės ar svainystės ryšiais, arba juridinis asmuo, kuriam vadovauja toks asmuo; </w:t>
      </w:r>
    </w:p>
    <w:p w:rsidR="000B79F9" w:rsidRPr="00145AB8" w:rsidRDefault="000B79F9" w:rsidP="006F2902">
      <w:pPr>
        <w:pStyle w:val="Pagrindinistekstas1"/>
        <w:spacing w:line="240" w:lineRule="auto"/>
        <w:ind w:firstLine="720"/>
        <w:rPr>
          <w:color w:val="auto"/>
          <w:sz w:val="24"/>
          <w:szCs w:val="24"/>
        </w:rPr>
      </w:pPr>
      <w:r w:rsidRPr="00145AB8">
        <w:rPr>
          <w:color w:val="auto"/>
          <w:sz w:val="24"/>
          <w:szCs w:val="24"/>
        </w:rPr>
        <w:t>2.2. aš arba asmuo, susijęs su manimi santuokos, artimos giminystės ar svainystės ryšiais:</w:t>
      </w:r>
    </w:p>
    <w:p w:rsidR="000B79F9" w:rsidRPr="00145AB8" w:rsidRDefault="000B79F9" w:rsidP="006F2902">
      <w:pPr>
        <w:pStyle w:val="Pagrindinistekstas1"/>
        <w:spacing w:line="240" w:lineRule="auto"/>
        <w:ind w:firstLine="720"/>
        <w:rPr>
          <w:color w:val="auto"/>
          <w:sz w:val="24"/>
          <w:szCs w:val="24"/>
        </w:rPr>
      </w:pPr>
      <w:r w:rsidRPr="00145AB8">
        <w:rPr>
          <w:color w:val="auto"/>
          <w:sz w:val="24"/>
          <w:szCs w:val="24"/>
        </w:rPr>
        <w:t xml:space="preserve">2.2.1. esu (yra) pirkimo procedūrose dalyvaujančio juridinio asmens valdymo organų narys, </w:t>
      </w:r>
    </w:p>
    <w:p w:rsidR="000B79F9" w:rsidRPr="00145AB8" w:rsidRDefault="000B79F9" w:rsidP="006F2902">
      <w:pPr>
        <w:pStyle w:val="Pagrindinistekstas1"/>
        <w:spacing w:line="240" w:lineRule="auto"/>
        <w:ind w:firstLine="720"/>
        <w:rPr>
          <w:color w:val="auto"/>
          <w:sz w:val="24"/>
          <w:szCs w:val="24"/>
        </w:rPr>
      </w:pPr>
      <w:r w:rsidRPr="00145AB8">
        <w:rPr>
          <w:color w:val="auto"/>
          <w:sz w:val="24"/>
          <w:szCs w:val="24"/>
        </w:rPr>
        <w:t>2.2.2. turiu(-i) pirkimo procedūrose dalyvaujančio juridinio asmens įstatinio kapitalo dalį arba turtinį įnašą jame,</w:t>
      </w:r>
    </w:p>
    <w:p w:rsidR="000B79F9" w:rsidRPr="00145AB8" w:rsidRDefault="000B79F9" w:rsidP="006F2902">
      <w:pPr>
        <w:pStyle w:val="Pagrindinistekstas1"/>
        <w:spacing w:line="240" w:lineRule="auto"/>
        <w:ind w:firstLine="720"/>
        <w:rPr>
          <w:color w:val="auto"/>
          <w:sz w:val="24"/>
          <w:szCs w:val="24"/>
        </w:rPr>
      </w:pPr>
      <w:r w:rsidRPr="00145AB8">
        <w:rPr>
          <w:color w:val="auto"/>
          <w:sz w:val="24"/>
          <w:szCs w:val="24"/>
        </w:rPr>
        <w:t>2.2.3. gaunu(-a) iš pirkimo procedūrose dalyvaujančio juridinio asmens bet kokios rūšies pajamų;</w:t>
      </w:r>
    </w:p>
    <w:p w:rsidR="000B79F9" w:rsidRPr="00145AB8" w:rsidRDefault="000B79F9" w:rsidP="006F2902">
      <w:pPr>
        <w:pStyle w:val="Pagrindinistekstas1"/>
        <w:spacing w:line="240" w:lineRule="auto"/>
        <w:ind w:firstLine="720"/>
        <w:rPr>
          <w:color w:val="auto"/>
          <w:sz w:val="24"/>
          <w:szCs w:val="24"/>
        </w:rPr>
      </w:pPr>
      <w:r w:rsidRPr="00145AB8">
        <w:rPr>
          <w:color w:val="auto"/>
          <w:sz w:val="24"/>
          <w:szCs w:val="24"/>
        </w:rPr>
        <w:t xml:space="preserve">2.3. dėl bet kokių kitų aplinkybių negaliu laikytis 1 punkte nustatytų principų, nedelsdamas raštu pranešti apie tai mane ________________________ paskyrusios perkančiosios organizacijos vadovui ir nusišalinti. </w:t>
      </w:r>
      <w:r w:rsidRPr="00145AB8">
        <w:rPr>
          <w:i/>
          <w:iCs/>
          <w:color w:val="auto"/>
          <w:sz w:val="24"/>
          <w:szCs w:val="24"/>
        </w:rPr>
        <w:tab/>
        <w:t xml:space="preserve">                 (pareigų pavadinimas)</w:t>
      </w:r>
    </w:p>
    <w:p w:rsidR="000B79F9" w:rsidRPr="00145AB8" w:rsidRDefault="000B79F9" w:rsidP="006F2902">
      <w:pPr>
        <w:pStyle w:val="Pagrindinistekstas1"/>
        <w:spacing w:line="240" w:lineRule="auto"/>
        <w:ind w:firstLine="720"/>
        <w:rPr>
          <w:color w:val="auto"/>
          <w:sz w:val="24"/>
          <w:szCs w:val="24"/>
        </w:rPr>
      </w:pPr>
      <w:r w:rsidRPr="00145AB8">
        <w:rPr>
          <w:color w:val="auto"/>
          <w:sz w:val="24"/>
          <w:szCs w:val="24"/>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0B79F9" w:rsidRPr="00145AB8" w:rsidRDefault="000B79F9" w:rsidP="006F2902">
      <w:pPr>
        <w:pStyle w:val="Pagrindinistekstas1"/>
        <w:rPr>
          <w:color w:val="auto"/>
          <w:sz w:val="24"/>
          <w:szCs w:val="24"/>
        </w:rPr>
      </w:pPr>
    </w:p>
    <w:p w:rsidR="000B79F9" w:rsidRPr="00145AB8" w:rsidRDefault="000B79F9" w:rsidP="006F2902">
      <w:pPr>
        <w:pStyle w:val="Pagrindinistekstas1"/>
        <w:rPr>
          <w:color w:val="auto"/>
          <w:sz w:val="24"/>
          <w:szCs w:val="24"/>
        </w:rPr>
      </w:pPr>
      <w:r>
        <w:rPr>
          <w:color w:val="auto"/>
          <w:sz w:val="24"/>
          <w:szCs w:val="24"/>
        </w:rPr>
        <w:t>______________________</w:t>
      </w:r>
      <w:r w:rsidRPr="00145AB8">
        <w:rPr>
          <w:color w:val="auto"/>
          <w:sz w:val="24"/>
          <w:szCs w:val="24"/>
        </w:rPr>
        <w:t xml:space="preserve">                                ______________________________</w:t>
      </w:r>
    </w:p>
    <w:p w:rsidR="000B79F9" w:rsidRPr="00145AB8" w:rsidRDefault="000B79F9" w:rsidP="006F2902">
      <w:pPr>
        <w:pStyle w:val="Pagrindinistekstas1"/>
        <w:rPr>
          <w:color w:val="auto"/>
          <w:sz w:val="24"/>
          <w:szCs w:val="24"/>
        </w:rPr>
      </w:pPr>
      <w:r w:rsidRPr="00145AB8">
        <w:rPr>
          <w:i/>
          <w:iCs/>
          <w:color w:val="auto"/>
          <w:sz w:val="24"/>
          <w:szCs w:val="24"/>
        </w:rPr>
        <w:t xml:space="preserve">(parašas) </w:t>
      </w:r>
      <w:r w:rsidRPr="00145AB8">
        <w:rPr>
          <w:i/>
          <w:iCs/>
          <w:color w:val="auto"/>
          <w:sz w:val="24"/>
          <w:szCs w:val="24"/>
        </w:rPr>
        <w:tab/>
      </w:r>
      <w:r w:rsidRPr="00145AB8">
        <w:rPr>
          <w:i/>
          <w:iCs/>
          <w:color w:val="auto"/>
          <w:sz w:val="24"/>
          <w:szCs w:val="24"/>
        </w:rPr>
        <w:tab/>
      </w:r>
      <w:r w:rsidRPr="00145AB8">
        <w:rPr>
          <w:i/>
          <w:iCs/>
          <w:color w:val="auto"/>
          <w:sz w:val="24"/>
          <w:szCs w:val="24"/>
        </w:rPr>
        <w:tab/>
        <w:t xml:space="preserve">              </w:t>
      </w:r>
      <w:r>
        <w:rPr>
          <w:i/>
          <w:iCs/>
          <w:color w:val="auto"/>
          <w:sz w:val="24"/>
          <w:szCs w:val="24"/>
        </w:rPr>
        <w:t xml:space="preserve">                   </w:t>
      </w:r>
      <w:r w:rsidRPr="00145AB8">
        <w:rPr>
          <w:i/>
          <w:iCs/>
          <w:color w:val="auto"/>
          <w:sz w:val="24"/>
          <w:szCs w:val="24"/>
        </w:rPr>
        <w:t>(vardas, pavardė)</w:t>
      </w:r>
    </w:p>
    <w:p w:rsidR="000B79F9" w:rsidRPr="00145AB8" w:rsidRDefault="000B79F9" w:rsidP="006F2902">
      <w:pPr>
        <w:pStyle w:val="Linija"/>
        <w:rPr>
          <w:color w:val="auto"/>
          <w:sz w:val="24"/>
          <w:szCs w:val="24"/>
        </w:rPr>
      </w:pPr>
    </w:p>
    <w:p w:rsidR="000B79F9" w:rsidRPr="00335AA9" w:rsidRDefault="000B79F9" w:rsidP="006F2902">
      <w:pPr>
        <w:pStyle w:val="Linija"/>
        <w:spacing w:line="240" w:lineRule="auto"/>
        <w:ind w:left="6237"/>
        <w:jc w:val="left"/>
        <w:rPr>
          <w:sz w:val="24"/>
          <w:szCs w:val="24"/>
        </w:rPr>
      </w:pPr>
      <w:r w:rsidRPr="00145AB8">
        <w:rPr>
          <w:color w:val="auto"/>
        </w:rPr>
        <w:br w:type="page"/>
      </w:r>
      <w:r w:rsidRPr="00335AA9">
        <w:rPr>
          <w:sz w:val="24"/>
          <w:szCs w:val="24"/>
        </w:rPr>
        <w:t>Vilniaus apygardos teismo supaprastintų Viešųjų pirkimų organizavimo taisyklių</w:t>
      </w:r>
    </w:p>
    <w:p w:rsidR="000B79F9" w:rsidRPr="00335AA9" w:rsidRDefault="000B79F9" w:rsidP="006F2902">
      <w:pPr>
        <w:pStyle w:val="Linija"/>
        <w:spacing w:line="240" w:lineRule="auto"/>
        <w:ind w:left="6237"/>
        <w:jc w:val="left"/>
        <w:rPr>
          <w:sz w:val="24"/>
          <w:szCs w:val="24"/>
        </w:rPr>
      </w:pPr>
      <w:r w:rsidRPr="00335AA9">
        <w:rPr>
          <w:sz w:val="24"/>
          <w:szCs w:val="24"/>
        </w:rPr>
        <w:t>2 priedas</w:t>
      </w:r>
    </w:p>
    <w:p w:rsidR="000B79F9" w:rsidRDefault="000B79F9" w:rsidP="006F2902">
      <w:pPr>
        <w:pStyle w:val="CentrBoldm"/>
        <w:rPr>
          <w:rFonts w:ascii="Times New Roman" w:hAnsi="Times New Roman"/>
          <w:bCs w:val="0"/>
          <w:sz w:val="24"/>
          <w:szCs w:val="24"/>
          <w:lang w:val="lt-LT"/>
        </w:rPr>
      </w:pPr>
    </w:p>
    <w:p w:rsidR="000B79F9" w:rsidRDefault="000B79F9" w:rsidP="006F2902">
      <w:pPr>
        <w:pStyle w:val="CentrBoldm"/>
        <w:rPr>
          <w:rFonts w:ascii="Times New Roman" w:hAnsi="Times New Roman"/>
          <w:bCs w:val="0"/>
          <w:sz w:val="24"/>
          <w:szCs w:val="24"/>
          <w:lang w:val="lt-LT"/>
        </w:rPr>
      </w:pPr>
      <w:r w:rsidRPr="0074017F">
        <w:rPr>
          <w:rFonts w:ascii="Times New Roman" w:hAnsi="Times New Roman"/>
          <w:bCs w:val="0"/>
          <w:sz w:val="24"/>
          <w:szCs w:val="24"/>
          <w:lang w:val="lt-LT"/>
        </w:rPr>
        <w:t>VILNIAUS APYGARDOS TEISMAS</w:t>
      </w:r>
    </w:p>
    <w:p w:rsidR="000B79F9" w:rsidRPr="0074017F" w:rsidRDefault="000B79F9" w:rsidP="006F2902">
      <w:pPr>
        <w:pStyle w:val="CentrBoldm"/>
        <w:rPr>
          <w:rFonts w:ascii="Times New Roman" w:hAnsi="Times New Roman"/>
          <w:bCs w:val="0"/>
          <w:sz w:val="24"/>
          <w:szCs w:val="24"/>
          <w:lang w:val="lt-LT"/>
        </w:rPr>
      </w:pPr>
    </w:p>
    <w:p w:rsidR="000B79F9" w:rsidRPr="00145AB8" w:rsidRDefault="000B79F9" w:rsidP="006F2902">
      <w:pPr>
        <w:pStyle w:val="CentrBoldm"/>
        <w:rPr>
          <w:rFonts w:ascii="Times New Roman" w:hAnsi="Times New Roman"/>
          <w:b w:val="0"/>
          <w:bCs w:val="0"/>
          <w:sz w:val="24"/>
          <w:szCs w:val="24"/>
          <w:lang w:val="lt-LT"/>
        </w:rPr>
      </w:pPr>
      <w:r w:rsidRPr="00145AB8">
        <w:rPr>
          <w:rFonts w:ascii="Times New Roman" w:hAnsi="Times New Roman"/>
          <w:b w:val="0"/>
          <w:bCs w:val="0"/>
          <w:sz w:val="24"/>
          <w:szCs w:val="24"/>
          <w:lang w:val="lt-LT"/>
        </w:rPr>
        <w:t>________________________________________________________________________________</w:t>
      </w:r>
    </w:p>
    <w:p w:rsidR="000B79F9" w:rsidRPr="00145AB8" w:rsidRDefault="000B79F9" w:rsidP="006F2902">
      <w:pPr>
        <w:pStyle w:val="CentrBoldm"/>
        <w:rPr>
          <w:rFonts w:ascii="Times New Roman" w:hAnsi="Times New Roman"/>
          <w:sz w:val="24"/>
          <w:szCs w:val="24"/>
          <w:lang w:val="lt-LT"/>
        </w:rPr>
      </w:pPr>
      <w:r w:rsidRPr="00145AB8">
        <w:rPr>
          <w:rFonts w:ascii="Times New Roman" w:hAnsi="Times New Roman"/>
          <w:b w:val="0"/>
          <w:bCs w:val="0"/>
          <w:i/>
          <w:iCs/>
          <w:sz w:val="24"/>
          <w:szCs w:val="24"/>
          <w:lang w:val="lt-LT"/>
        </w:rPr>
        <w:t>(asmens vardas ir pavardė, pareigos)</w:t>
      </w:r>
    </w:p>
    <w:p w:rsidR="000B79F9" w:rsidRPr="00145AB8" w:rsidRDefault="000B79F9" w:rsidP="006F2902">
      <w:pPr>
        <w:pStyle w:val="CentrBoldm"/>
        <w:rPr>
          <w:rFonts w:ascii="Times New Roman" w:hAnsi="Times New Roman"/>
          <w:sz w:val="24"/>
          <w:szCs w:val="24"/>
          <w:lang w:val="lt-LT"/>
        </w:rPr>
      </w:pPr>
    </w:p>
    <w:p w:rsidR="000B79F9" w:rsidRPr="00145AB8" w:rsidRDefault="000B79F9" w:rsidP="006F2902">
      <w:pPr>
        <w:pStyle w:val="CentrBoldm"/>
        <w:rPr>
          <w:rFonts w:ascii="Times New Roman" w:hAnsi="Times New Roman"/>
          <w:sz w:val="24"/>
          <w:szCs w:val="24"/>
          <w:lang w:val="lt-LT"/>
        </w:rPr>
      </w:pPr>
    </w:p>
    <w:p w:rsidR="000B79F9" w:rsidRDefault="000B79F9" w:rsidP="006F2902">
      <w:pPr>
        <w:pStyle w:val="CentrBoldm"/>
        <w:rPr>
          <w:rFonts w:ascii="Times New Roman" w:hAnsi="Times New Roman"/>
          <w:sz w:val="24"/>
          <w:szCs w:val="24"/>
          <w:lang w:val="lt-LT"/>
        </w:rPr>
      </w:pPr>
      <w:r w:rsidRPr="00145AB8">
        <w:rPr>
          <w:rFonts w:ascii="Times New Roman" w:hAnsi="Times New Roman"/>
          <w:sz w:val="24"/>
          <w:szCs w:val="24"/>
          <w:lang w:val="lt-LT"/>
        </w:rPr>
        <w:t>KONFIDENCIALUMO PASIŽADĖJIMAS</w:t>
      </w:r>
    </w:p>
    <w:p w:rsidR="000B79F9" w:rsidRPr="00145AB8" w:rsidRDefault="000B79F9" w:rsidP="006F2902">
      <w:pPr>
        <w:pStyle w:val="CentrBoldm"/>
        <w:rPr>
          <w:rFonts w:ascii="Times New Roman" w:hAnsi="Times New Roman"/>
          <w:caps/>
          <w:sz w:val="24"/>
          <w:szCs w:val="24"/>
          <w:lang w:val="lt-LT"/>
        </w:rPr>
      </w:pPr>
    </w:p>
    <w:p w:rsidR="000B79F9" w:rsidRPr="00145AB8" w:rsidRDefault="000B79F9" w:rsidP="006F2902">
      <w:pPr>
        <w:pStyle w:val="CentrBoldm"/>
        <w:rPr>
          <w:rFonts w:ascii="Times New Roman" w:hAnsi="Times New Roman"/>
          <w:b w:val="0"/>
          <w:bCs w:val="0"/>
          <w:sz w:val="24"/>
          <w:szCs w:val="24"/>
          <w:lang w:val="lt-LT"/>
        </w:rPr>
      </w:pPr>
      <w:r w:rsidRPr="00145AB8">
        <w:rPr>
          <w:rFonts w:ascii="Times New Roman" w:hAnsi="Times New Roman"/>
          <w:b w:val="0"/>
          <w:bCs w:val="0"/>
          <w:sz w:val="24"/>
          <w:szCs w:val="24"/>
          <w:lang w:val="lt-LT"/>
        </w:rPr>
        <w:t>20</w:t>
      </w:r>
      <w:r>
        <w:rPr>
          <w:rFonts w:ascii="Times New Roman" w:hAnsi="Times New Roman"/>
          <w:b w:val="0"/>
          <w:bCs w:val="0"/>
          <w:sz w:val="24"/>
          <w:szCs w:val="24"/>
          <w:lang w:val="lt-LT"/>
        </w:rPr>
        <w:t>__</w:t>
      </w:r>
      <w:r w:rsidRPr="00145AB8">
        <w:rPr>
          <w:rFonts w:ascii="Times New Roman" w:hAnsi="Times New Roman"/>
          <w:b w:val="0"/>
          <w:bCs w:val="0"/>
          <w:sz w:val="24"/>
          <w:szCs w:val="24"/>
          <w:lang w:val="lt-LT"/>
        </w:rPr>
        <w:t xml:space="preserve"> m. </w:t>
      </w:r>
      <w:r>
        <w:rPr>
          <w:rFonts w:ascii="Times New Roman" w:hAnsi="Times New Roman"/>
          <w:b w:val="0"/>
          <w:bCs w:val="0"/>
          <w:sz w:val="24"/>
          <w:szCs w:val="24"/>
          <w:lang w:val="lt-LT"/>
        </w:rPr>
        <w:t>____________</w:t>
      </w:r>
      <w:r w:rsidRPr="00145AB8">
        <w:rPr>
          <w:rFonts w:ascii="Times New Roman" w:hAnsi="Times New Roman"/>
          <w:b w:val="0"/>
          <w:bCs w:val="0"/>
          <w:sz w:val="24"/>
          <w:szCs w:val="24"/>
          <w:lang w:val="lt-LT"/>
        </w:rPr>
        <w:t xml:space="preserve">d. Nr. </w:t>
      </w:r>
      <w:r>
        <w:rPr>
          <w:rFonts w:ascii="Times New Roman" w:hAnsi="Times New Roman"/>
          <w:b w:val="0"/>
          <w:bCs w:val="0"/>
          <w:sz w:val="24"/>
          <w:szCs w:val="24"/>
          <w:lang w:val="lt-LT"/>
        </w:rPr>
        <w:t>_____</w:t>
      </w:r>
    </w:p>
    <w:p w:rsidR="000B79F9" w:rsidRPr="00145AB8" w:rsidRDefault="000B79F9" w:rsidP="006F2902">
      <w:pPr>
        <w:pStyle w:val="CentrBoldm"/>
        <w:rPr>
          <w:rFonts w:ascii="Times New Roman" w:hAnsi="Times New Roman"/>
          <w:b w:val="0"/>
          <w:bCs w:val="0"/>
          <w:sz w:val="24"/>
          <w:szCs w:val="24"/>
          <w:lang w:val="lt-LT"/>
        </w:rPr>
      </w:pPr>
      <w:r>
        <w:rPr>
          <w:rFonts w:ascii="Times New Roman" w:hAnsi="Times New Roman"/>
          <w:b w:val="0"/>
          <w:bCs w:val="0"/>
          <w:sz w:val="24"/>
          <w:szCs w:val="24"/>
          <w:lang w:val="lt-LT"/>
        </w:rPr>
        <w:t>Vilnius</w:t>
      </w:r>
    </w:p>
    <w:p w:rsidR="000B79F9" w:rsidRPr="00145AB8" w:rsidRDefault="000B79F9" w:rsidP="006F2902">
      <w:pPr>
        <w:pStyle w:val="Pagrindinistekstas1"/>
        <w:rPr>
          <w:color w:val="auto"/>
          <w:sz w:val="24"/>
          <w:szCs w:val="24"/>
        </w:rPr>
      </w:pPr>
    </w:p>
    <w:p w:rsidR="000B79F9" w:rsidRPr="00145AB8" w:rsidRDefault="000B79F9" w:rsidP="006F2902">
      <w:pPr>
        <w:pStyle w:val="Pagrindinistekstas1"/>
        <w:spacing w:line="240" w:lineRule="auto"/>
        <w:ind w:firstLine="720"/>
        <w:rPr>
          <w:color w:val="auto"/>
          <w:sz w:val="24"/>
          <w:szCs w:val="24"/>
        </w:rPr>
      </w:pPr>
      <w:r w:rsidRPr="00145AB8">
        <w:rPr>
          <w:color w:val="auto"/>
          <w:sz w:val="24"/>
          <w:szCs w:val="24"/>
        </w:rPr>
        <w:t>Būdamas ______________________________________,</w:t>
      </w:r>
    </w:p>
    <w:p w:rsidR="000B79F9" w:rsidRPr="00145AB8" w:rsidRDefault="000B79F9" w:rsidP="006F2902">
      <w:pPr>
        <w:pStyle w:val="Pagrindinistekstas1"/>
        <w:spacing w:line="240" w:lineRule="auto"/>
        <w:ind w:firstLine="720"/>
        <w:rPr>
          <w:i/>
          <w:iCs/>
          <w:color w:val="auto"/>
          <w:sz w:val="24"/>
          <w:szCs w:val="24"/>
        </w:rPr>
      </w:pPr>
      <w:r w:rsidRPr="00145AB8">
        <w:rPr>
          <w:i/>
          <w:iCs/>
          <w:color w:val="auto"/>
          <w:sz w:val="24"/>
          <w:szCs w:val="24"/>
        </w:rPr>
        <w:tab/>
      </w:r>
      <w:r w:rsidRPr="00145AB8">
        <w:rPr>
          <w:i/>
          <w:iCs/>
          <w:color w:val="auto"/>
          <w:sz w:val="24"/>
          <w:szCs w:val="24"/>
        </w:rPr>
        <w:tab/>
        <w:t xml:space="preserve">           (pareigų pavadinimas)</w:t>
      </w:r>
    </w:p>
    <w:p w:rsidR="000B79F9" w:rsidRPr="00145AB8" w:rsidRDefault="000B79F9" w:rsidP="006F2902">
      <w:pPr>
        <w:pStyle w:val="Pagrindinistekstas1"/>
        <w:spacing w:line="240" w:lineRule="auto"/>
        <w:ind w:firstLine="720"/>
        <w:rPr>
          <w:iCs/>
          <w:color w:val="auto"/>
          <w:sz w:val="24"/>
          <w:szCs w:val="24"/>
        </w:rPr>
      </w:pPr>
      <w:r w:rsidRPr="00145AB8">
        <w:rPr>
          <w:iCs/>
          <w:color w:val="auto"/>
          <w:sz w:val="24"/>
          <w:szCs w:val="24"/>
        </w:rPr>
        <w:t>1. pasižadu:</w:t>
      </w:r>
    </w:p>
    <w:p w:rsidR="000B79F9" w:rsidRPr="00145AB8" w:rsidRDefault="000B79F9" w:rsidP="006F2902">
      <w:pPr>
        <w:pStyle w:val="Pagrindinistekstas1"/>
        <w:spacing w:line="240" w:lineRule="auto"/>
        <w:ind w:firstLine="720"/>
        <w:rPr>
          <w:color w:val="auto"/>
          <w:sz w:val="24"/>
          <w:szCs w:val="24"/>
        </w:rPr>
      </w:pPr>
      <w:r w:rsidRPr="00145AB8">
        <w:rPr>
          <w:color w:val="auto"/>
          <w:sz w:val="24"/>
          <w:szCs w:val="24"/>
        </w:rPr>
        <w:t>1.1. saugoti ir tik įstatymų ir kitų teisės aktų nustatytais tikslais ir tvarka naudoti visą su pirkimu susijusią informaciją, kuri man taps žinoma, dirbant ______________________________;</w:t>
      </w:r>
    </w:p>
    <w:p w:rsidR="000B79F9" w:rsidRPr="00145AB8" w:rsidRDefault="000B79F9" w:rsidP="006F2902">
      <w:pPr>
        <w:pStyle w:val="Pagrindinistekstas1"/>
        <w:spacing w:line="240" w:lineRule="auto"/>
        <w:ind w:firstLine="720"/>
        <w:rPr>
          <w:i/>
          <w:color w:val="auto"/>
          <w:sz w:val="24"/>
          <w:szCs w:val="24"/>
        </w:rPr>
      </w:pPr>
      <w:r w:rsidRPr="00145AB8">
        <w:rPr>
          <w:i/>
          <w:color w:val="auto"/>
          <w:sz w:val="24"/>
          <w:szCs w:val="24"/>
        </w:rPr>
        <w:t xml:space="preserve">                                                                                                  (pareigų pavadinimas)</w:t>
      </w:r>
    </w:p>
    <w:p w:rsidR="000B79F9" w:rsidRPr="00145AB8" w:rsidRDefault="000B79F9" w:rsidP="006F2902">
      <w:pPr>
        <w:pStyle w:val="Pagrindinistekstas1"/>
        <w:spacing w:line="240" w:lineRule="auto"/>
        <w:ind w:firstLine="720"/>
        <w:rPr>
          <w:color w:val="auto"/>
          <w:sz w:val="24"/>
          <w:szCs w:val="24"/>
        </w:rPr>
      </w:pPr>
      <w:r w:rsidRPr="00145AB8">
        <w:rPr>
          <w:color w:val="auto"/>
          <w:sz w:val="24"/>
          <w:szCs w:val="24"/>
        </w:rPr>
        <w:t>1.2. man patikėtus dokumentus saugoti tokiu būdu, kad tretieji asmenys neturėtų galimybės su jais susipažinti ar pasinaudoti;</w:t>
      </w:r>
    </w:p>
    <w:p w:rsidR="000B79F9" w:rsidRPr="00145AB8" w:rsidRDefault="000B79F9" w:rsidP="006F2902">
      <w:pPr>
        <w:pStyle w:val="Pagrindinistekstas1"/>
        <w:spacing w:line="240" w:lineRule="auto"/>
        <w:ind w:firstLine="720"/>
        <w:rPr>
          <w:color w:val="auto"/>
          <w:sz w:val="24"/>
          <w:szCs w:val="24"/>
        </w:rPr>
      </w:pPr>
      <w:r w:rsidRPr="00145AB8">
        <w:rPr>
          <w:color w:val="auto"/>
          <w:sz w:val="24"/>
          <w:szCs w:val="24"/>
        </w:rPr>
        <w:t>1.3. nepasilikti jokių man pateiktų dokumentų kopijų.</w:t>
      </w:r>
    </w:p>
    <w:p w:rsidR="000B79F9" w:rsidRPr="00145AB8" w:rsidRDefault="000B79F9" w:rsidP="006F2902">
      <w:pPr>
        <w:pStyle w:val="Pagrindinistekstas1"/>
        <w:spacing w:line="240" w:lineRule="auto"/>
        <w:ind w:firstLine="720"/>
        <w:rPr>
          <w:color w:val="auto"/>
          <w:sz w:val="24"/>
          <w:szCs w:val="24"/>
        </w:rPr>
      </w:pPr>
      <w:r w:rsidRPr="00145AB8">
        <w:rPr>
          <w:color w:val="auto"/>
          <w:sz w:val="24"/>
          <w:szCs w:val="24"/>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0B79F9" w:rsidRPr="00145AB8" w:rsidRDefault="000B79F9" w:rsidP="006F2902">
      <w:pPr>
        <w:pStyle w:val="Pagrindinistekstas1"/>
        <w:spacing w:line="240" w:lineRule="auto"/>
        <w:ind w:firstLine="720"/>
        <w:rPr>
          <w:color w:val="auto"/>
          <w:sz w:val="24"/>
          <w:szCs w:val="24"/>
        </w:rPr>
      </w:pPr>
      <w:r w:rsidRPr="00145AB8">
        <w:rPr>
          <w:color w:val="auto"/>
          <w:sz w:val="24"/>
          <w:szCs w:val="24"/>
        </w:rPr>
        <w:t>3. Man išaiškinta, kad konfidencialią informaciją sudaro:</w:t>
      </w:r>
    </w:p>
    <w:p w:rsidR="000B79F9" w:rsidRPr="00145AB8" w:rsidRDefault="000B79F9" w:rsidP="006F2902">
      <w:pPr>
        <w:pStyle w:val="Pagrindinistekstas1"/>
        <w:spacing w:line="240" w:lineRule="auto"/>
        <w:ind w:firstLine="720"/>
        <w:rPr>
          <w:color w:val="auto"/>
          <w:sz w:val="24"/>
          <w:szCs w:val="24"/>
        </w:rPr>
      </w:pPr>
      <w:r w:rsidRPr="00145AB8">
        <w:rPr>
          <w:color w:val="auto"/>
          <w:sz w:val="24"/>
          <w:szCs w:val="24"/>
        </w:rPr>
        <w:t>3.1. informacija, kurios konfidencialumą nurodė tiekėjas ir jos atskleidimas nėra privalomas pagal Lietuvos Respublikos teisės aktus;</w:t>
      </w:r>
    </w:p>
    <w:p w:rsidR="000B79F9" w:rsidRPr="00145AB8" w:rsidRDefault="000B79F9" w:rsidP="006F2902">
      <w:pPr>
        <w:pStyle w:val="Pagrindinistekstas1"/>
        <w:spacing w:line="240" w:lineRule="auto"/>
        <w:ind w:firstLine="720"/>
        <w:rPr>
          <w:color w:val="auto"/>
          <w:sz w:val="24"/>
          <w:szCs w:val="24"/>
        </w:rPr>
      </w:pPr>
      <w:r w:rsidRPr="00145AB8">
        <w:rPr>
          <w:color w:val="auto"/>
          <w:sz w:val="24"/>
          <w:szCs w:val="24"/>
        </w:rPr>
        <w:t>3.2. visa su pirkimu susijusi informacija ir dokumentai, kuriuos Viešųjų pirkimų įstatymo ir kitų su jo įgyvendinimu susijusių teisės aktų nuostatos nenumato teikti pirkimo procedūrose dalyvaujančioms arba nedalyvaujančioms šalims;</w:t>
      </w:r>
    </w:p>
    <w:p w:rsidR="000B79F9" w:rsidRPr="00145AB8" w:rsidRDefault="000B79F9" w:rsidP="006F2902">
      <w:pPr>
        <w:pStyle w:val="Pagrindinistekstas1"/>
        <w:spacing w:line="240" w:lineRule="auto"/>
        <w:ind w:firstLine="720"/>
        <w:rPr>
          <w:color w:val="auto"/>
          <w:sz w:val="24"/>
          <w:szCs w:val="24"/>
          <w:u w:val="single"/>
        </w:rPr>
      </w:pPr>
      <w:r w:rsidRPr="00145AB8">
        <w:rPr>
          <w:color w:val="auto"/>
          <w:sz w:val="24"/>
          <w:szCs w:val="24"/>
        </w:rPr>
        <w:t>3.3. informacija, jeigu jos atskleidimas prieštarauja įstatymams, daro nuostolių teisėtiems šalių komerciniams interesams arba trukdo užtikrinti sąžiningą konkurenciją.</w:t>
      </w:r>
    </w:p>
    <w:p w:rsidR="000B79F9" w:rsidRPr="00145AB8" w:rsidRDefault="000B79F9" w:rsidP="006F2902">
      <w:pPr>
        <w:pStyle w:val="Pagrindinistekstas1"/>
        <w:spacing w:line="240" w:lineRule="auto"/>
        <w:ind w:firstLine="720"/>
        <w:rPr>
          <w:color w:val="auto"/>
          <w:sz w:val="24"/>
          <w:szCs w:val="24"/>
        </w:rPr>
      </w:pPr>
      <w:r w:rsidRPr="00145AB8">
        <w:rPr>
          <w:color w:val="auto"/>
          <w:sz w:val="24"/>
          <w:szCs w:val="24"/>
        </w:rPr>
        <w:t>4. Esu įspėtas, kad, pažeidęs šį pasižadėjimą, turėsiu atlyginti perkančiajai organizacijai ir tiekėjams padarytus nuostolius.</w:t>
      </w:r>
    </w:p>
    <w:p w:rsidR="000B79F9" w:rsidRPr="00145AB8" w:rsidRDefault="000B79F9" w:rsidP="006F2902">
      <w:pPr>
        <w:pStyle w:val="Pagrindinistekstas1"/>
        <w:spacing w:line="240" w:lineRule="auto"/>
        <w:ind w:firstLine="720"/>
        <w:rPr>
          <w:color w:val="auto"/>
          <w:sz w:val="24"/>
          <w:szCs w:val="24"/>
        </w:rPr>
      </w:pPr>
    </w:p>
    <w:p w:rsidR="000B79F9" w:rsidRPr="00145AB8" w:rsidRDefault="000B79F9" w:rsidP="006F2902">
      <w:pPr>
        <w:pStyle w:val="Pagrindinistekstas1"/>
        <w:rPr>
          <w:color w:val="auto"/>
          <w:sz w:val="24"/>
          <w:szCs w:val="24"/>
        </w:rPr>
      </w:pPr>
      <w:r>
        <w:rPr>
          <w:color w:val="auto"/>
          <w:sz w:val="24"/>
          <w:szCs w:val="24"/>
        </w:rPr>
        <w:t>______________________</w:t>
      </w:r>
      <w:r w:rsidRPr="00145AB8">
        <w:rPr>
          <w:color w:val="auto"/>
          <w:sz w:val="24"/>
          <w:szCs w:val="24"/>
        </w:rPr>
        <w:t xml:space="preserve">                                ______________________________</w:t>
      </w:r>
    </w:p>
    <w:p w:rsidR="000B79F9" w:rsidRPr="00145AB8" w:rsidRDefault="000B79F9" w:rsidP="006F2902">
      <w:pPr>
        <w:pStyle w:val="Pagrindinistekstas1"/>
        <w:rPr>
          <w:color w:val="auto"/>
          <w:sz w:val="24"/>
          <w:szCs w:val="24"/>
        </w:rPr>
      </w:pPr>
      <w:r w:rsidRPr="00145AB8">
        <w:rPr>
          <w:i/>
          <w:iCs/>
          <w:color w:val="auto"/>
          <w:sz w:val="24"/>
          <w:szCs w:val="24"/>
        </w:rPr>
        <w:t xml:space="preserve">(parašas) </w:t>
      </w:r>
      <w:r w:rsidRPr="00145AB8">
        <w:rPr>
          <w:i/>
          <w:iCs/>
          <w:color w:val="auto"/>
          <w:sz w:val="24"/>
          <w:szCs w:val="24"/>
        </w:rPr>
        <w:tab/>
      </w:r>
      <w:r w:rsidRPr="00145AB8">
        <w:rPr>
          <w:i/>
          <w:iCs/>
          <w:color w:val="auto"/>
          <w:sz w:val="24"/>
          <w:szCs w:val="24"/>
        </w:rPr>
        <w:tab/>
      </w:r>
      <w:r w:rsidRPr="00145AB8">
        <w:rPr>
          <w:i/>
          <w:iCs/>
          <w:color w:val="auto"/>
          <w:sz w:val="24"/>
          <w:szCs w:val="24"/>
        </w:rPr>
        <w:tab/>
        <w:t xml:space="preserve">              </w:t>
      </w:r>
      <w:r>
        <w:rPr>
          <w:i/>
          <w:iCs/>
          <w:color w:val="auto"/>
          <w:sz w:val="24"/>
          <w:szCs w:val="24"/>
        </w:rPr>
        <w:t xml:space="preserve">                   </w:t>
      </w:r>
      <w:r w:rsidRPr="00145AB8">
        <w:rPr>
          <w:i/>
          <w:iCs/>
          <w:color w:val="auto"/>
          <w:sz w:val="24"/>
          <w:szCs w:val="24"/>
        </w:rPr>
        <w:t>(vardas, pavardė)</w:t>
      </w:r>
    </w:p>
    <w:p w:rsidR="000B79F9" w:rsidRPr="00145AB8" w:rsidRDefault="000B79F9" w:rsidP="006F2902">
      <w:pPr>
        <w:pStyle w:val="Pagrindinistekstas1"/>
        <w:rPr>
          <w:i/>
          <w:iCs/>
          <w:color w:val="auto"/>
          <w:sz w:val="24"/>
          <w:szCs w:val="24"/>
        </w:rPr>
      </w:pPr>
    </w:p>
    <w:p w:rsidR="000B79F9" w:rsidRPr="00145AB8" w:rsidRDefault="000B79F9" w:rsidP="006F2902">
      <w:pPr>
        <w:pStyle w:val="Pagrindinistekstas1"/>
        <w:rPr>
          <w:i/>
          <w:iCs/>
          <w:color w:val="auto"/>
          <w:sz w:val="24"/>
          <w:szCs w:val="24"/>
        </w:rPr>
      </w:pPr>
    </w:p>
    <w:p w:rsidR="000B79F9" w:rsidRPr="00145AB8" w:rsidRDefault="000B79F9" w:rsidP="006F2902">
      <w:pPr>
        <w:ind w:left="720"/>
        <w:jc w:val="right"/>
        <w:rPr>
          <w:rFonts w:ascii="Times New Roman" w:hAnsi="Times New Roman" w:cs="Times New Roman"/>
          <w:sz w:val="24"/>
          <w:szCs w:val="24"/>
        </w:rPr>
      </w:pPr>
    </w:p>
    <w:p w:rsidR="000B79F9" w:rsidRDefault="000B79F9" w:rsidP="006F2902">
      <w:pPr>
        <w:ind w:left="720"/>
        <w:jc w:val="right"/>
        <w:rPr>
          <w:rFonts w:ascii="Times New Roman" w:hAnsi="Times New Roman" w:cs="Times New Roman"/>
          <w:b/>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Pr="00B6208C" w:rsidRDefault="000B79F9" w:rsidP="006F2902">
      <w:pPr>
        <w:pStyle w:val="Linija"/>
        <w:spacing w:line="240" w:lineRule="auto"/>
        <w:ind w:left="6237"/>
        <w:jc w:val="left"/>
        <w:rPr>
          <w:sz w:val="24"/>
          <w:szCs w:val="24"/>
        </w:rPr>
      </w:pPr>
      <w:r>
        <w:rPr>
          <w:sz w:val="24"/>
          <w:szCs w:val="24"/>
        </w:rPr>
        <w:t xml:space="preserve">Vilniaus apygardos teismo supaprastintų Viešųjų pirkimų </w:t>
      </w:r>
      <w:r w:rsidRPr="00B6208C">
        <w:rPr>
          <w:sz w:val="24"/>
          <w:szCs w:val="24"/>
        </w:rPr>
        <w:t xml:space="preserve">organizavimo </w:t>
      </w:r>
      <w:r>
        <w:rPr>
          <w:sz w:val="24"/>
          <w:szCs w:val="24"/>
        </w:rPr>
        <w:t>taisyklių</w:t>
      </w:r>
    </w:p>
    <w:p w:rsidR="000B79F9" w:rsidRPr="00B6208C" w:rsidRDefault="000B79F9" w:rsidP="006F2902">
      <w:pPr>
        <w:pStyle w:val="Linija"/>
        <w:spacing w:line="240" w:lineRule="auto"/>
        <w:ind w:left="6237"/>
        <w:jc w:val="left"/>
        <w:rPr>
          <w:color w:val="auto"/>
          <w:sz w:val="24"/>
          <w:szCs w:val="24"/>
        </w:rPr>
      </w:pPr>
      <w:r>
        <w:rPr>
          <w:color w:val="auto"/>
          <w:sz w:val="24"/>
          <w:szCs w:val="24"/>
        </w:rPr>
        <w:t>3</w:t>
      </w:r>
      <w:r w:rsidRPr="00B6208C">
        <w:rPr>
          <w:color w:val="auto"/>
          <w:sz w:val="24"/>
          <w:szCs w:val="24"/>
        </w:rPr>
        <w:t xml:space="preserve"> priedas</w:t>
      </w:r>
    </w:p>
    <w:p w:rsidR="000B79F9" w:rsidRDefault="000B79F9" w:rsidP="006F2902">
      <w:pPr>
        <w:pStyle w:val="CentrBoldm"/>
        <w:ind w:firstLine="720"/>
        <w:rPr>
          <w:rFonts w:ascii="Times New Roman" w:hAnsi="Times New Roman"/>
          <w:b w:val="0"/>
          <w:bCs w:val="0"/>
          <w:i/>
          <w:sz w:val="24"/>
          <w:szCs w:val="24"/>
          <w:lang w:val="lt-LT"/>
        </w:rPr>
      </w:pPr>
    </w:p>
    <w:p w:rsidR="000B79F9" w:rsidRDefault="000B79F9" w:rsidP="006F2902">
      <w:pPr>
        <w:pStyle w:val="CentrBoldm"/>
        <w:rPr>
          <w:rFonts w:ascii="Times New Roman" w:hAnsi="Times New Roman"/>
          <w:bCs w:val="0"/>
          <w:sz w:val="24"/>
          <w:szCs w:val="24"/>
          <w:lang w:val="lt-LT"/>
        </w:rPr>
      </w:pPr>
      <w:r w:rsidRPr="0074017F">
        <w:rPr>
          <w:rFonts w:ascii="Times New Roman" w:hAnsi="Times New Roman"/>
          <w:bCs w:val="0"/>
          <w:sz w:val="24"/>
          <w:szCs w:val="24"/>
          <w:lang w:val="lt-LT"/>
        </w:rPr>
        <w:t>VILNIAUS APYGARDOS TEISM</w:t>
      </w:r>
      <w:r>
        <w:rPr>
          <w:rFonts w:ascii="Times New Roman" w:hAnsi="Times New Roman"/>
          <w:bCs w:val="0"/>
          <w:sz w:val="24"/>
          <w:szCs w:val="24"/>
          <w:lang w:val="lt-LT"/>
        </w:rPr>
        <w:t>UI</w:t>
      </w:r>
    </w:p>
    <w:p w:rsidR="000B79F9" w:rsidRPr="00145AB8" w:rsidRDefault="000B79F9" w:rsidP="006F2902">
      <w:pPr>
        <w:tabs>
          <w:tab w:val="left" w:pos="0"/>
          <w:tab w:val="left" w:pos="1080"/>
        </w:tabs>
        <w:jc w:val="center"/>
        <w:rPr>
          <w:rFonts w:ascii="Times New Roman" w:hAnsi="Times New Roman" w:cs="Times New Roman"/>
          <w:b/>
          <w:sz w:val="24"/>
          <w:szCs w:val="24"/>
        </w:rPr>
      </w:pPr>
      <w:r w:rsidRPr="00145AB8">
        <w:rPr>
          <w:rFonts w:ascii="Times New Roman" w:hAnsi="Times New Roman" w:cs="Times New Roman"/>
          <w:b/>
          <w:sz w:val="24"/>
          <w:szCs w:val="24"/>
        </w:rPr>
        <w:t xml:space="preserve">20__ BIUDŽETINIAIS METAIS REIKALINGŲ PIRKTI </w:t>
      </w:r>
    </w:p>
    <w:p w:rsidR="000B79F9" w:rsidRPr="00145AB8" w:rsidRDefault="000B79F9" w:rsidP="006F2902">
      <w:pPr>
        <w:tabs>
          <w:tab w:val="left" w:pos="0"/>
          <w:tab w:val="left" w:pos="1080"/>
        </w:tabs>
        <w:jc w:val="center"/>
        <w:rPr>
          <w:rFonts w:ascii="Times New Roman" w:hAnsi="Times New Roman" w:cs="Times New Roman"/>
          <w:b/>
          <w:sz w:val="24"/>
          <w:szCs w:val="24"/>
        </w:rPr>
      </w:pPr>
      <w:r w:rsidRPr="00145AB8">
        <w:rPr>
          <w:rFonts w:ascii="Times New Roman" w:hAnsi="Times New Roman" w:cs="Times New Roman"/>
          <w:b/>
          <w:sz w:val="24"/>
          <w:szCs w:val="24"/>
        </w:rPr>
        <w:t>PREKIŲ, PASLAUGŲ IR DARBŲ SĄRAŠAS</w:t>
      </w:r>
    </w:p>
    <w:p w:rsidR="000B79F9" w:rsidRDefault="000B79F9" w:rsidP="006F2902">
      <w:pPr>
        <w:pStyle w:val="CentrBoldm"/>
        <w:rPr>
          <w:rFonts w:ascii="Times New Roman" w:hAnsi="Times New Roman"/>
          <w:b w:val="0"/>
          <w:bCs w:val="0"/>
          <w:sz w:val="24"/>
          <w:szCs w:val="24"/>
          <w:lang w:val="lt-LT"/>
        </w:rPr>
      </w:pPr>
    </w:p>
    <w:p w:rsidR="000B79F9" w:rsidRPr="00145AB8" w:rsidRDefault="000B79F9" w:rsidP="006F2902">
      <w:pPr>
        <w:pStyle w:val="CentrBoldm"/>
        <w:rPr>
          <w:rFonts w:ascii="Times New Roman" w:hAnsi="Times New Roman"/>
          <w:b w:val="0"/>
          <w:bCs w:val="0"/>
          <w:sz w:val="24"/>
          <w:szCs w:val="24"/>
          <w:lang w:val="lt-LT"/>
        </w:rPr>
      </w:pPr>
      <w:r w:rsidRPr="00145AB8">
        <w:rPr>
          <w:rFonts w:ascii="Times New Roman" w:hAnsi="Times New Roman"/>
          <w:b w:val="0"/>
          <w:bCs w:val="0"/>
          <w:sz w:val="24"/>
          <w:szCs w:val="24"/>
          <w:lang w:val="lt-LT"/>
        </w:rPr>
        <w:t>20</w:t>
      </w:r>
      <w:r>
        <w:rPr>
          <w:rFonts w:ascii="Times New Roman" w:hAnsi="Times New Roman"/>
          <w:b w:val="0"/>
          <w:bCs w:val="0"/>
          <w:sz w:val="24"/>
          <w:szCs w:val="24"/>
          <w:lang w:val="lt-LT"/>
        </w:rPr>
        <w:t>__</w:t>
      </w:r>
      <w:r w:rsidRPr="00145AB8">
        <w:rPr>
          <w:rFonts w:ascii="Times New Roman" w:hAnsi="Times New Roman"/>
          <w:b w:val="0"/>
          <w:bCs w:val="0"/>
          <w:sz w:val="24"/>
          <w:szCs w:val="24"/>
          <w:lang w:val="lt-LT"/>
        </w:rPr>
        <w:t xml:space="preserve"> m. </w:t>
      </w:r>
      <w:r>
        <w:rPr>
          <w:rFonts w:ascii="Times New Roman" w:hAnsi="Times New Roman"/>
          <w:b w:val="0"/>
          <w:bCs w:val="0"/>
          <w:sz w:val="24"/>
          <w:szCs w:val="24"/>
          <w:lang w:val="lt-LT"/>
        </w:rPr>
        <w:t>____________</w:t>
      </w:r>
      <w:r w:rsidRPr="00145AB8">
        <w:rPr>
          <w:rFonts w:ascii="Times New Roman" w:hAnsi="Times New Roman"/>
          <w:b w:val="0"/>
          <w:bCs w:val="0"/>
          <w:sz w:val="24"/>
          <w:szCs w:val="24"/>
          <w:lang w:val="lt-LT"/>
        </w:rPr>
        <w:t xml:space="preserve">d. Nr. </w:t>
      </w:r>
      <w:r>
        <w:rPr>
          <w:rFonts w:ascii="Times New Roman" w:hAnsi="Times New Roman"/>
          <w:b w:val="0"/>
          <w:bCs w:val="0"/>
          <w:sz w:val="24"/>
          <w:szCs w:val="24"/>
          <w:lang w:val="lt-LT"/>
        </w:rPr>
        <w:t>_____</w:t>
      </w:r>
    </w:p>
    <w:p w:rsidR="000B79F9" w:rsidRPr="00145AB8" w:rsidRDefault="000B79F9" w:rsidP="006F2902">
      <w:pPr>
        <w:pStyle w:val="CentrBoldm"/>
        <w:rPr>
          <w:rFonts w:ascii="Times New Roman" w:hAnsi="Times New Roman"/>
          <w:b w:val="0"/>
          <w:bCs w:val="0"/>
          <w:sz w:val="24"/>
          <w:szCs w:val="24"/>
          <w:lang w:val="lt-LT"/>
        </w:rPr>
      </w:pPr>
      <w:r>
        <w:rPr>
          <w:rFonts w:ascii="Times New Roman" w:hAnsi="Times New Roman"/>
          <w:b w:val="0"/>
          <w:bCs w:val="0"/>
          <w:sz w:val="24"/>
          <w:szCs w:val="24"/>
          <w:lang w:val="lt-LT"/>
        </w:rPr>
        <w:t>Vilnius</w:t>
      </w:r>
    </w:p>
    <w:p w:rsidR="000B79F9" w:rsidRPr="00145AB8" w:rsidRDefault="000B79F9" w:rsidP="006F2902">
      <w:pPr>
        <w:tabs>
          <w:tab w:val="left" w:pos="0"/>
          <w:tab w:val="left" w:pos="1080"/>
        </w:tabs>
        <w:jc w:val="center"/>
        <w:rPr>
          <w:rFonts w:ascii="Times New Roman" w:hAnsi="Times New Roman" w:cs="Times New Roman"/>
          <w:i/>
          <w:sz w:val="24"/>
          <w:szCs w:val="24"/>
        </w:rPr>
      </w:pPr>
    </w:p>
    <w:p w:rsidR="000B79F9" w:rsidRPr="00145AB8" w:rsidRDefault="000B79F9" w:rsidP="006F2902">
      <w:pPr>
        <w:tabs>
          <w:tab w:val="left" w:pos="0"/>
          <w:tab w:val="left" w:pos="1080"/>
        </w:tabs>
        <w:jc w:val="center"/>
        <w:rPr>
          <w:rFonts w:ascii="Times New Roman" w:hAnsi="Times New Roman" w:cs="Times New Roman"/>
          <w:i/>
          <w:sz w:val="24"/>
          <w:szCs w:val="24"/>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559"/>
        <w:gridCol w:w="1843"/>
        <w:gridCol w:w="1701"/>
        <w:gridCol w:w="1559"/>
        <w:gridCol w:w="2268"/>
      </w:tblGrid>
      <w:tr w:rsidR="000B79F9" w:rsidRPr="00145AB8" w:rsidTr="009A387D">
        <w:trPr>
          <w:cantSplit/>
          <w:trHeight w:val="2326"/>
          <w:jc w:val="center"/>
        </w:trPr>
        <w:tc>
          <w:tcPr>
            <w:tcW w:w="709" w:type="dxa"/>
          </w:tcPr>
          <w:p w:rsidR="000B79F9" w:rsidRPr="00834573" w:rsidRDefault="000B79F9" w:rsidP="009A387D">
            <w:pPr>
              <w:tabs>
                <w:tab w:val="left" w:pos="0"/>
                <w:tab w:val="left" w:pos="1080"/>
              </w:tabs>
              <w:jc w:val="center"/>
              <w:rPr>
                <w:rFonts w:ascii="Times New Roman" w:hAnsi="Times New Roman" w:cs="Times New Roman"/>
              </w:rPr>
            </w:pPr>
            <w:r w:rsidRPr="00834573">
              <w:rPr>
                <w:rFonts w:ascii="Times New Roman" w:hAnsi="Times New Roman" w:cs="Times New Roman"/>
              </w:rPr>
              <w:t>EEil. Nr.</w:t>
            </w:r>
          </w:p>
        </w:tc>
        <w:tc>
          <w:tcPr>
            <w:tcW w:w="1559" w:type="dxa"/>
          </w:tcPr>
          <w:p w:rsidR="000B79F9" w:rsidRPr="00834573" w:rsidRDefault="000B79F9" w:rsidP="009A387D">
            <w:pPr>
              <w:tabs>
                <w:tab w:val="left" w:pos="0"/>
                <w:tab w:val="left" w:pos="1080"/>
              </w:tabs>
              <w:ind w:firstLine="0"/>
              <w:jc w:val="center"/>
              <w:rPr>
                <w:rFonts w:ascii="Times New Roman" w:hAnsi="Times New Roman" w:cs="Times New Roman"/>
              </w:rPr>
            </w:pPr>
            <w:r w:rsidRPr="00834573">
              <w:rPr>
                <w:rFonts w:ascii="Times New Roman" w:hAnsi="Times New Roman" w:cs="Times New Roman"/>
              </w:rPr>
              <w:t>Prekės, paslaugos ar darbo pavadinimas</w:t>
            </w:r>
          </w:p>
        </w:tc>
        <w:tc>
          <w:tcPr>
            <w:tcW w:w="1843" w:type="dxa"/>
          </w:tcPr>
          <w:p w:rsidR="000B79F9" w:rsidRPr="00834573" w:rsidRDefault="000B79F9" w:rsidP="009A387D">
            <w:pPr>
              <w:tabs>
                <w:tab w:val="left" w:pos="0"/>
                <w:tab w:val="left" w:pos="1080"/>
              </w:tabs>
              <w:ind w:firstLine="0"/>
              <w:jc w:val="center"/>
              <w:rPr>
                <w:rFonts w:ascii="Times New Roman" w:hAnsi="Times New Roman" w:cs="Times New Roman"/>
              </w:rPr>
            </w:pPr>
            <w:r w:rsidRPr="00834573">
              <w:rPr>
                <w:rFonts w:ascii="Times New Roman" w:hAnsi="Times New Roman" w:cs="Times New Roman"/>
              </w:rPr>
              <w:t>Prekės, paslaugos ar darbo trumpas apibūdinimas</w:t>
            </w:r>
          </w:p>
        </w:tc>
        <w:tc>
          <w:tcPr>
            <w:tcW w:w="1701" w:type="dxa"/>
          </w:tcPr>
          <w:p w:rsidR="000B79F9" w:rsidRPr="00834573" w:rsidRDefault="000B79F9" w:rsidP="009A387D">
            <w:pPr>
              <w:tabs>
                <w:tab w:val="left" w:pos="0"/>
                <w:tab w:val="left" w:pos="1080"/>
              </w:tabs>
              <w:ind w:firstLine="0"/>
              <w:jc w:val="center"/>
              <w:rPr>
                <w:rFonts w:ascii="Times New Roman" w:hAnsi="Times New Roman" w:cs="Times New Roman"/>
              </w:rPr>
            </w:pPr>
            <w:r w:rsidRPr="00834573">
              <w:rPr>
                <w:rFonts w:ascii="Times New Roman" w:hAnsi="Times New Roman" w:cs="Times New Roman"/>
              </w:rPr>
              <w:t>Preliminari vienerių finansinių metų prekės, paslaugos ar darbo numatomos sudaryti pirkimo sutarties apimtis</w:t>
            </w:r>
            <w:r>
              <w:rPr>
                <w:rFonts w:ascii="Times New Roman" w:hAnsi="Times New Roman" w:cs="Times New Roman"/>
              </w:rPr>
              <w:t xml:space="preserve"> (Eur</w:t>
            </w:r>
            <w:r w:rsidRPr="00834573">
              <w:rPr>
                <w:rFonts w:ascii="Times New Roman" w:hAnsi="Times New Roman" w:cs="Times New Roman"/>
              </w:rPr>
              <w:t>)</w:t>
            </w:r>
          </w:p>
        </w:tc>
        <w:tc>
          <w:tcPr>
            <w:tcW w:w="1559" w:type="dxa"/>
          </w:tcPr>
          <w:p w:rsidR="000B79F9" w:rsidRPr="00834573" w:rsidRDefault="000B79F9" w:rsidP="009A387D">
            <w:pPr>
              <w:tabs>
                <w:tab w:val="left" w:pos="0"/>
                <w:tab w:val="left" w:pos="1080"/>
              </w:tabs>
              <w:ind w:firstLine="0"/>
              <w:jc w:val="center"/>
              <w:rPr>
                <w:rFonts w:ascii="Times New Roman" w:hAnsi="Times New Roman" w:cs="Times New Roman"/>
              </w:rPr>
            </w:pPr>
            <w:r w:rsidRPr="00834573">
              <w:rPr>
                <w:rFonts w:ascii="Times New Roman" w:hAnsi="Times New Roman" w:cs="Times New Roman"/>
              </w:rPr>
              <w:t>Ketvirtis, kurio metu turi būti įsigyta prekė, suteikta paslauga ar atliktas darbas</w:t>
            </w:r>
          </w:p>
        </w:tc>
        <w:tc>
          <w:tcPr>
            <w:tcW w:w="2268" w:type="dxa"/>
          </w:tcPr>
          <w:p w:rsidR="000B79F9" w:rsidRPr="00834573" w:rsidRDefault="000B79F9" w:rsidP="009A387D">
            <w:pPr>
              <w:tabs>
                <w:tab w:val="left" w:pos="0"/>
                <w:tab w:val="left" w:pos="1080"/>
              </w:tabs>
              <w:ind w:firstLine="0"/>
              <w:jc w:val="center"/>
              <w:rPr>
                <w:rFonts w:ascii="Times New Roman" w:hAnsi="Times New Roman" w:cs="Times New Roman"/>
              </w:rPr>
            </w:pPr>
            <w:r w:rsidRPr="00834573">
              <w:rPr>
                <w:rFonts w:ascii="Times New Roman" w:hAnsi="Times New Roman" w:cs="Times New Roman"/>
              </w:rPr>
              <w:t xml:space="preserve">Informacija apie tai, ar yra poreikis pirkti tą pačią prekę, paslaugą ar darbą ilgiau nei </w:t>
            </w:r>
            <w:r w:rsidRPr="00834573">
              <w:rPr>
                <w:rFonts w:ascii="Times New Roman" w:hAnsi="Times New Roman" w:cs="Times New Roman"/>
              </w:rPr>
              <w:br/>
              <w:t xml:space="preserve">1 finansiniams metams (jeigu taip, nurodyti konkretų laikotarpį ir kiekvienų finansinių metų apimtį </w:t>
            </w:r>
            <w:r>
              <w:rPr>
                <w:rFonts w:ascii="Times New Roman" w:hAnsi="Times New Roman" w:cs="Times New Roman"/>
              </w:rPr>
              <w:t>Eur</w:t>
            </w:r>
            <w:r w:rsidRPr="00834573">
              <w:rPr>
                <w:rFonts w:ascii="Times New Roman" w:hAnsi="Times New Roman" w:cs="Times New Roman"/>
              </w:rPr>
              <w:t>)</w:t>
            </w:r>
          </w:p>
        </w:tc>
      </w:tr>
      <w:tr w:rsidR="000B79F9" w:rsidRPr="00145AB8" w:rsidTr="009A387D">
        <w:trPr>
          <w:jc w:val="center"/>
        </w:trPr>
        <w:tc>
          <w:tcPr>
            <w:tcW w:w="709" w:type="dxa"/>
          </w:tcPr>
          <w:p w:rsidR="000B79F9" w:rsidRPr="00145AB8" w:rsidRDefault="000B79F9" w:rsidP="009A387D">
            <w:pPr>
              <w:tabs>
                <w:tab w:val="left" w:pos="0"/>
                <w:tab w:val="left" w:pos="1080"/>
              </w:tabs>
              <w:rPr>
                <w:rFonts w:ascii="Times New Roman" w:hAnsi="Times New Roman" w:cs="Times New Roman"/>
                <w:sz w:val="24"/>
                <w:szCs w:val="24"/>
              </w:rPr>
            </w:pPr>
          </w:p>
        </w:tc>
        <w:tc>
          <w:tcPr>
            <w:tcW w:w="1559" w:type="dxa"/>
          </w:tcPr>
          <w:p w:rsidR="000B79F9" w:rsidRPr="00145AB8" w:rsidRDefault="000B79F9" w:rsidP="009A387D">
            <w:pPr>
              <w:tabs>
                <w:tab w:val="left" w:pos="0"/>
                <w:tab w:val="left" w:pos="1080"/>
              </w:tabs>
              <w:rPr>
                <w:rFonts w:ascii="Times New Roman" w:hAnsi="Times New Roman" w:cs="Times New Roman"/>
                <w:sz w:val="24"/>
                <w:szCs w:val="24"/>
              </w:rPr>
            </w:pPr>
          </w:p>
        </w:tc>
        <w:tc>
          <w:tcPr>
            <w:tcW w:w="1843" w:type="dxa"/>
          </w:tcPr>
          <w:p w:rsidR="000B79F9" w:rsidRPr="00145AB8" w:rsidRDefault="000B79F9" w:rsidP="009A387D">
            <w:pPr>
              <w:tabs>
                <w:tab w:val="left" w:pos="0"/>
                <w:tab w:val="left" w:pos="1080"/>
              </w:tabs>
              <w:rPr>
                <w:rFonts w:ascii="Times New Roman" w:hAnsi="Times New Roman" w:cs="Times New Roman"/>
                <w:sz w:val="24"/>
                <w:szCs w:val="24"/>
              </w:rPr>
            </w:pPr>
          </w:p>
        </w:tc>
        <w:tc>
          <w:tcPr>
            <w:tcW w:w="1701" w:type="dxa"/>
          </w:tcPr>
          <w:p w:rsidR="000B79F9" w:rsidRPr="00145AB8" w:rsidRDefault="000B79F9" w:rsidP="009A387D">
            <w:pPr>
              <w:tabs>
                <w:tab w:val="left" w:pos="0"/>
                <w:tab w:val="left" w:pos="1080"/>
              </w:tabs>
              <w:rPr>
                <w:rFonts w:ascii="Times New Roman" w:hAnsi="Times New Roman" w:cs="Times New Roman"/>
                <w:sz w:val="24"/>
                <w:szCs w:val="24"/>
              </w:rPr>
            </w:pPr>
          </w:p>
        </w:tc>
        <w:tc>
          <w:tcPr>
            <w:tcW w:w="1559" w:type="dxa"/>
          </w:tcPr>
          <w:p w:rsidR="000B79F9" w:rsidRPr="00145AB8" w:rsidRDefault="000B79F9" w:rsidP="009A387D">
            <w:pPr>
              <w:tabs>
                <w:tab w:val="left" w:pos="0"/>
                <w:tab w:val="left" w:pos="1080"/>
              </w:tabs>
              <w:rPr>
                <w:rFonts w:ascii="Times New Roman" w:hAnsi="Times New Roman" w:cs="Times New Roman"/>
                <w:sz w:val="24"/>
                <w:szCs w:val="24"/>
              </w:rPr>
            </w:pPr>
          </w:p>
        </w:tc>
        <w:tc>
          <w:tcPr>
            <w:tcW w:w="2268" w:type="dxa"/>
          </w:tcPr>
          <w:p w:rsidR="000B79F9" w:rsidRPr="00145AB8" w:rsidRDefault="000B79F9" w:rsidP="009A387D">
            <w:pPr>
              <w:tabs>
                <w:tab w:val="left" w:pos="0"/>
                <w:tab w:val="left" w:pos="1080"/>
              </w:tabs>
              <w:rPr>
                <w:rFonts w:ascii="Times New Roman" w:hAnsi="Times New Roman" w:cs="Times New Roman"/>
                <w:sz w:val="24"/>
                <w:szCs w:val="24"/>
              </w:rPr>
            </w:pPr>
          </w:p>
        </w:tc>
      </w:tr>
      <w:tr w:rsidR="000B79F9" w:rsidRPr="00145AB8" w:rsidTr="009A387D">
        <w:trPr>
          <w:jc w:val="center"/>
        </w:trPr>
        <w:tc>
          <w:tcPr>
            <w:tcW w:w="709" w:type="dxa"/>
          </w:tcPr>
          <w:p w:rsidR="000B79F9" w:rsidRPr="00145AB8" w:rsidRDefault="000B79F9" w:rsidP="009A387D">
            <w:pPr>
              <w:tabs>
                <w:tab w:val="left" w:pos="0"/>
                <w:tab w:val="left" w:pos="1080"/>
              </w:tabs>
              <w:rPr>
                <w:rFonts w:ascii="Times New Roman" w:hAnsi="Times New Roman" w:cs="Times New Roman"/>
                <w:sz w:val="24"/>
                <w:szCs w:val="24"/>
              </w:rPr>
            </w:pPr>
          </w:p>
        </w:tc>
        <w:tc>
          <w:tcPr>
            <w:tcW w:w="1559" w:type="dxa"/>
          </w:tcPr>
          <w:p w:rsidR="000B79F9" w:rsidRPr="00145AB8" w:rsidRDefault="000B79F9" w:rsidP="009A387D">
            <w:pPr>
              <w:tabs>
                <w:tab w:val="left" w:pos="0"/>
                <w:tab w:val="left" w:pos="1080"/>
              </w:tabs>
              <w:rPr>
                <w:rFonts w:ascii="Times New Roman" w:hAnsi="Times New Roman" w:cs="Times New Roman"/>
                <w:sz w:val="24"/>
                <w:szCs w:val="24"/>
              </w:rPr>
            </w:pPr>
          </w:p>
        </w:tc>
        <w:tc>
          <w:tcPr>
            <w:tcW w:w="1843" w:type="dxa"/>
          </w:tcPr>
          <w:p w:rsidR="000B79F9" w:rsidRPr="00145AB8" w:rsidRDefault="000B79F9" w:rsidP="009A387D">
            <w:pPr>
              <w:tabs>
                <w:tab w:val="left" w:pos="0"/>
                <w:tab w:val="left" w:pos="1080"/>
              </w:tabs>
              <w:rPr>
                <w:rFonts w:ascii="Times New Roman" w:hAnsi="Times New Roman" w:cs="Times New Roman"/>
                <w:sz w:val="24"/>
                <w:szCs w:val="24"/>
              </w:rPr>
            </w:pPr>
          </w:p>
        </w:tc>
        <w:tc>
          <w:tcPr>
            <w:tcW w:w="1701" w:type="dxa"/>
          </w:tcPr>
          <w:p w:rsidR="000B79F9" w:rsidRPr="00145AB8" w:rsidRDefault="000B79F9" w:rsidP="009A387D">
            <w:pPr>
              <w:tabs>
                <w:tab w:val="left" w:pos="0"/>
                <w:tab w:val="left" w:pos="1080"/>
              </w:tabs>
              <w:rPr>
                <w:rFonts w:ascii="Times New Roman" w:hAnsi="Times New Roman" w:cs="Times New Roman"/>
                <w:sz w:val="24"/>
                <w:szCs w:val="24"/>
              </w:rPr>
            </w:pPr>
          </w:p>
        </w:tc>
        <w:tc>
          <w:tcPr>
            <w:tcW w:w="1559" w:type="dxa"/>
          </w:tcPr>
          <w:p w:rsidR="000B79F9" w:rsidRPr="00145AB8" w:rsidRDefault="000B79F9" w:rsidP="009A387D">
            <w:pPr>
              <w:tabs>
                <w:tab w:val="left" w:pos="0"/>
                <w:tab w:val="left" w:pos="1080"/>
              </w:tabs>
              <w:rPr>
                <w:rFonts w:ascii="Times New Roman" w:hAnsi="Times New Roman" w:cs="Times New Roman"/>
                <w:sz w:val="24"/>
                <w:szCs w:val="24"/>
              </w:rPr>
            </w:pPr>
          </w:p>
        </w:tc>
        <w:tc>
          <w:tcPr>
            <w:tcW w:w="2268" w:type="dxa"/>
          </w:tcPr>
          <w:p w:rsidR="000B79F9" w:rsidRPr="00145AB8" w:rsidRDefault="000B79F9" w:rsidP="009A387D">
            <w:pPr>
              <w:tabs>
                <w:tab w:val="left" w:pos="0"/>
                <w:tab w:val="left" w:pos="1080"/>
              </w:tabs>
              <w:rPr>
                <w:rFonts w:ascii="Times New Roman" w:hAnsi="Times New Roman" w:cs="Times New Roman"/>
                <w:sz w:val="24"/>
                <w:szCs w:val="24"/>
              </w:rPr>
            </w:pPr>
          </w:p>
        </w:tc>
      </w:tr>
      <w:tr w:rsidR="000B79F9" w:rsidRPr="00145AB8" w:rsidTr="009A387D">
        <w:trPr>
          <w:trHeight w:val="1755"/>
          <w:jc w:val="center"/>
        </w:trPr>
        <w:tc>
          <w:tcPr>
            <w:tcW w:w="9639" w:type="dxa"/>
            <w:gridSpan w:val="6"/>
            <w:tcBorders>
              <w:left w:val="nil"/>
              <w:bottom w:val="nil"/>
              <w:right w:val="nil"/>
            </w:tcBorders>
          </w:tcPr>
          <w:p w:rsidR="000B79F9" w:rsidRDefault="000B79F9" w:rsidP="009A387D">
            <w:pPr>
              <w:tabs>
                <w:tab w:val="left" w:pos="0"/>
                <w:tab w:val="left" w:pos="1080"/>
              </w:tabs>
              <w:rPr>
                <w:rFonts w:ascii="Times New Roman" w:hAnsi="Times New Roman" w:cs="Times New Roman"/>
                <w:sz w:val="24"/>
                <w:szCs w:val="24"/>
              </w:rPr>
            </w:pPr>
          </w:p>
          <w:p w:rsidR="000B79F9" w:rsidRDefault="000B79F9" w:rsidP="009A387D">
            <w:pPr>
              <w:tabs>
                <w:tab w:val="left" w:pos="0"/>
                <w:tab w:val="left" w:pos="1080"/>
              </w:tabs>
              <w:ind w:firstLine="0"/>
              <w:rPr>
                <w:rFonts w:ascii="Times New Roman" w:hAnsi="Times New Roman" w:cs="Times New Roman"/>
                <w:sz w:val="24"/>
                <w:szCs w:val="24"/>
              </w:rPr>
            </w:pPr>
          </w:p>
          <w:p w:rsidR="000B79F9" w:rsidRDefault="000B79F9" w:rsidP="009A387D">
            <w:pPr>
              <w:tabs>
                <w:tab w:val="left" w:pos="0"/>
                <w:tab w:val="left" w:pos="1080"/>
              </w:tabs>
              <w:ind w:firstLine="0"/>
              <w:rPr>
                <w:rFonts w:ascii="Times New Roman" w:hAnsi="Times New Roman" w:cs="Times New Roman"/>
                <w:sz w:val="24"/>
                <w:szCs w:val="24"/>
              </w:rPr>
            </w:pPr>
          </w:p>
          <w:p w:rsidR="000B79F9" w:rsidRDefault="000B79F9" w:rsidP="009A387D">
            <w:pPr>
              <w:tabs>
                <w:tab w:val="left" w:pos="0"/>
                <w:tab w:val="left" w:pos="1080"/>
              </w:tabs>
              <w:ind w:firstLine="0"/>
              <w:rPr>
                <w:rFonts w:ascii="Times New Roman" w:hAnsi="Times New Roman" w:cs="Times New Roman"/>
                <w:sz w:val="24"/>
                <w:szCs w:val="24"/>
              </w:rPr>
            </w:pPr>
          </w:p>
          <w:p w:rsidR="000B79F9" w:rsidRDefault="000B79F9" w:rsidP="009A387D">
            <w:pPr>
              <w:tabs>
                <w:tab w:val="left" w:pos="0"/>
                <w:tab w:val="left" w:pos="1080"/>
              </w:tabs>
              <w:ind w:firstLine="0"/>
              <w:rPr>
                <w:rFonts w:ascii="Times New Roman" w:hAnsi="Times New Roman" w:cs="Times New Roman"/>
                <w:sz w:val="24"/>
                <w:szCs w:val="24"/>
              </w:rPr>
            </w:pPr>
          </w:p>
          <w:p w:rsidR="000B79F9" w:rsidRPr="00145AB8" w:rsidRDefault="000B79F9" w:rsidP="009A387D">
            <w:pPr>
              <w:tabs>
                <w:tab w:val="left" w:pos="0"/>
                <w:tab w:val="left" w:pos="1080"/>
              </w:tabs>
              <w:ind w:firstLine="0"/>
              <w:rPr>
                <w:rFonts w:ascii="Times New Roman" w:hAnsi="Times New Roman" w:cs="Times New Roman"/>
                <w:sz w:val="24"/>
                <w:szCs w:val="24"/>
              </w:rPr>
            </w:pPr>
            <w:r>
              <w:rPr>
                <w:rFonts w:ascii="Times New Roman" w:hAnsi="Times New Roman" w:cs="Times New Roman"/>
                <w:sz w:val="24"/>
                <w:szCs w:val="24"/>
              </w:rPr>
              <w:t>Pastabos:</w:t>
            </w:r>
          </w:p>
        </w:tc>
      </w:tr>
      <w:tr w:rsidR="000B79F9" w:rsidRPr="00145AB8" w:rsidTr="009A387D">
        <w:trPr>
          <w:jc w:val="center"/>
        </w:trPr>
        <w:tc>
          <w:tcPr>
            <w:tcW w:w="9639" w:type="dxa"/>
            <w:gridSpan w:val="6"/>
            <w:tcBorders>
              <w:top w:val="nil"/>
              <w:left w:val="nil"/>
              <w:bottom w:val="nil"/>
              <w:right w:val="nil"/>
            </w:tcBorders>
          </w:tcPr>
          <w:p w:rsidR="000B79F9" w:rsidRPr="00145AB8" w:rsidRDefault="000B79F9" w:rsidP="009A387D">
            <w:pPr>
              <w:tabs>
                <w:tab w:val="left" w:pos="0"/>
                <w:tab w:val="left" w:pos="1080"/>
              </w:tabs>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tc>
      </w:tr>
      <w:tr w:rsidR="000B79F9" w:rsidRPr="00145AB8" w:rsidTr="009A387D">
        <w:trPr>
          <w:jc w:val="center"/>
        </w:trPr>
        <w:tc>
          <w:tcPr>
            <w:tcW w:w="9639" w:type="dxa"/>
            <w:gridSpan w:val="6"/>
            <w:tcBorders>
              <w:top w:val="nil"/>
              <w:left w:val="nil"/>
              <w:bottom w:val="nil"/>
              <w:right w:val="nil"/>
            </w:tcBorders>
          </w:tcPr>
          <w:p w:rsidR="000B79F9" w:rsidRPr="00145AB8" w:rsidRDefault="000B79F9" w:rsidP="009A387D">
            <w:pPr>
              <w:tabs>
                <w:tab w:val="left" w:pos="0"/>
                <w:tab w:val="left" w:pos="1080"/>
              </w:tabs>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tc>
      </w:tr>
      <w:tr w:rsidR="000B79F9" w:rsidRPr="00145AB8" w:rsidTr="009A387D">
        <w:trPr>
          <w:jc w:val="center"/>
        </w:trPr>
        <w:tc>
          <w:tcPr>
            <w:tcW w:w="9639" w:type="dxa"/>
            <w:gridSpan w:val="6"/>
            <w:tcBorders>
              <w:top w:val="nil"/>
              <w:left w:val="nil"/>
              <w:bottom w:val="nil"/>
              <w:right w:val="nil"/>
            </w:tcBorders>
          </w:tcPr>
          <w:p w:rsidR="000B79F9" w:rsidRPr="00145AB8" w:rsidRDefault="000B79F9" w:rsidP="009A387D">
            <w:pPr>
              <w:tabs>
                <w:tab w:val="left" w:pos="0"/>
                <w:tab w:val="left" w:pos="1080"/>
              </w:tabs>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tc>
      </w:tr>
      <w:tr w:rsidR="000B79F9" w:rsidRPr="00145AB8" w:rsidTr="009A387D">
        <w:trPr>
          <w:jc w:val="center"/>
        </w:trPr>
        <w:tc>
          <w:tcPr>
            <w:tcW w:w="9639" w:type="dxa"/>
            <w:gridSpan w:val="6"/>
            <w:tcBorders>
              <w:top w:val="nil"/>
              <w:left w:val="nil"/>
              <w:bottom w:val="nil"/>
              <w:right w:val="nil"/>
            </w:tcBorders>
          </w:tcPr>
          <w:p w:rsidR="000B79F9" w:rsidRDefault="000B79F9" w:rsidP="009A387D">
            <w:pPr>
              <w:tabs>
                <w:tab w:val="left" w:pos="0"/>
                <w:tab w:val="left" w:pos="1080"/>
              </w:tabs>
              <w:ind w:firstLine="0"/>
              <w:rPr>
                <w:rFonts w:ascii="Times New Roman" w:hAnsi="Times New Roman" w:cs="Times New Roman"/>
                <w:sz w:val="24"/>
                <w:szCs w:val="24"/>
              </w:rPr>
            </w:pPr>
          </w:p>
          <w:p w:rsidR="000B79F9" w:rsidRDefault="000B79F9" w:rsidP="009A387D">
            <w:pPr>
              <w:tabs>
                <w:tab w:val="left" w:pos="0"/>
                <w:tab w:val="left" w:pos="1080"/>
              </w:tabs>
              <w:ind w:firstLine="0"/>
              <w:rPr>
                <w:rFonts w:ascii="Times New Roman" w:hAnsi="Times New Roman" w:cs="Times New Roman"/>
                <w:sz w:val="24"/>
                <w:szCs w:val="24"/>
              </w:rPr>
            </w:pPr>
            <w:r>
              <w:rPr>
                <w:rFonts w:ascii="Times New Roman" w:hAnsi="Times New Roman" w:cs="Times New Roman"/>
                <w:sz w:val="24"/>
                <w:szCs w:val="24"/>
              </w:rPr>
              <w:t>Sąrašą parengė:</w:t>
            </w:r>
          </w:p>
          <w:p w:rsidR="000B79F9" w:rsidRPr="00145AB8" w:rsidRDefault="000B79F9" w:rsidP="009A387D">
            <w:pPr>
              <w:tabs>
                <w:tab w:val="left" w:pos="0"/>
                <w:tab w:val="left" w:pos="1080"/>
              </w:tabs>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tc>
      </w:tr>
      <w:tr w:rsidR="000B79F9" w:rsidRPr="00145AB8" w:rsidTr="009A387D">
        <w:trPr>
          <w:jc w:val="center"/>
        </w:trPr>
        <w:tc>
          <w:tcPr>
            <w:tcW w:w="9639" w:type="dxa"/>
            <w:gridSpan w:val="6"/>
            <w:tcBorders>
              <w:top w:val="nil"/>
              <w:left w:val="nil"/>
              <w:bottom w:val="nil"/>
              <w:right w:val="nil"/>
            </w:tcBorders>
          </w:tcPr>
          <w:p w:rsidR="000B79F9" w:rsidRPr="001F3CAE" w:rsidRDefault="000B79F9" w:rsidP="009A387D">
            <w:pPr>
              <w:tabs>
                <w:tab w:val="left" w:pos="0"/>
                <w:tab w:val="left" w:pos="1080"/>
              </w:tabs>
              <w:jc w:val="center"/>
              <w:rPr>
                <w:rFonts w:ascii="Times New Roman" w:hAnsi="Times New Roman" w:cs="Times New Roman"/>
                <w:i/>
                <w:sz w:val="24"/>
                <w:szCs w:val="24"/>
              </w:rPr>
            </w:pPr>
            <w:r w:rsidRPr="001F3CAE">
              <w:rPr>
                <w:rFonts w:ascii="Times New Roman" w:hAnsi="Times New Roman"/>
                <w:bCs/>
                <w:i/>
                <w:iCs/>
                <w:sz w:val="24"/>
                <w:szCs w:val="24"/>
              </w:rPr>
              <w:t>(asmens vardas ir pavardė, pareigos)</w:t>
            </w:r>
          </w:p>
        </w:tc>
      </w:tr>
    </w:tbl>
    <w:p w:rsidR="000B79F9" w:rsidRPr="00145AB8" w:rsidRDefault="000B79F9" w:rsidP="006F2902">
      <w:pPr>
        <w:tabs>
          <w:tab w:val="left" w:pos="0"/>
          <w:tab w:val="left" w:pos="1080"/>
        </w:tabs>
        <w:rPr>
          <w:rFonts w:ascii="Times New Roman" w:hAnsi="Times New Roman" w:cs="Times New Roman"/>
          <w:i/>
          <w:sz w:val="24"/>
          <w:szCs w:val="24"/>
        </w:rPr>
      </w:pPr>
    </w:p>
    <w:p w:rsidR="000B79F9" w:rsidRPr="00145AB8" w:rsidRDefault="000B79F9" w:rsidP="006F2902">
      <w:pPr>
        <w:tabs>
          <w:tab w:val="left" w:pos="0"/>
          <w:tab w:val="left" w:pos="1080"/>
        </w:tabs>
        <w:rPr>
          <w:rFonts w:ascii="Times New Roman" w:hAnsi="Times New Roman" w:cs="Times New Roman"/>
          <w:i/>
          <w:sz w:val="24"/>
          <w:szCs w:val="24"/>
        </w:rPr>
      </w:pPr>
    </w:p>
    <w:p w:rsidR="000B79F9" w:rsidRDefault="000B79F9" w:rsidP="006F2902"/>
    <w:p w:rsidR="000B79F9" w:rsidRDefault="000B79F9" w:rsidP="006F2902"/>
    <w:p w:rsidR="000B79F9" w:rsidRDefault="000B79F9" w:rsidP="006F2902"/>
    <w:p w:rsidR="000B79F9" w:rsidRDefault="000B79F9" w:rsidP="006F2902"/>
    <w:p w:rsidR="000B79F9" w:rsidRDefault="000B79F9" w:rsidP="006F2902"/>
    <w:p w:rsidR="000B79F9" w:rsidRDefault="000B79F9" w:rsidP="006F2902"/>
    <w:p w:rsidR="000B79F9" w:rsidRDefault="000B79F9" w:rsidP="006F2902"/>
    <w:p w:rsidR="000B79F9" w:rsidRDefault="000B79F9" w:rsidP="006F2902"/>
    <w:p w:rsidR="000B79F9" w:rsidRDefault="000B79F9" w:rsidP="006F2902"/>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Pr="00B6208C" w:rsidRDefault="000B79F9" w:rsidP="006F2902">
      <w:pPr>
        <w:pStyle w:val="Linija"/>
        <w:spacing w:line="240" w:lineRule="auto"/>
        <w:ind w:left="6237"/>
        <w:jc w:val="left"/>
        <w:rPr>
          <w:sz w:val="24"/>
          <w:szCs w:val="24"/>
        </w:rPr>
      </w:pPr>
      <w:r>
        <w:rPr>
          <w:sz w:val="24"/>
          <w:szCs w:val="24"/>
        </w:rPr>
        <w:t xml:space="preserve">Vilniaus apygardos teismo supaprastintų Viešųjų pirkimų </w:t>
      </w:r>
      <w:r w:rsidRPr="00B6208C">
        <w:rPr>
          <w:sz w:val="24"/>
          <w:szCs w:val="24"/>
        </w:rPr>
        <w:t xml:space="preserve">organizavimo </w:t>
      </w:r>
      <w:r>
        <w:rPr>
          <w:sz w:val="24"/>
          <w:szCs w:val="24"/>
        </w:rPr>
        <w:t>taisyklių</w:t>
      </w:r>
    </w:p>
    <w:p w:rsidR="000B79F9" w:rsidRPr="00B6208C" w:rsidRDefault="000B79F9" w:rsidP="006F2902">
      <w:pPr>
        <w:pStyle w:val="Linija"/>
        <w:spacing w:line="240" w:lineRule="auto"/>
        <w:ind w:left="6237"/>
        <w:jc w:val="left"/>
        <w:rPr>
          <w:color w:val="auto"/>
          <w:sz w:val="24"/>
          <w:szCs w:val="24"/>
        </w:rPr>
      </w:pPr>
      <w:r>
        <w:rPr>
          <w:color w:val="auto"/>
          <w:sz w:val="24"/>
          <w:szCs w:val="24"/>
        </w:rPr>
        <w:t>4</w:t>
      </w:r>
      <w:r w:rsidRPr="00B6208C">
        <w:rPr>
          <w:color w:val="auto"/>
          <w:sz w:val="24"/>
          <w:szCs w:val="24"/>
        </w:rPr>
        <w:t xml:space="preserve"> priedas</w:t>
      </w:r>
    </w:p>
    <w:p w:rsidR="000B79F9" w:rsidRDefault="000B79F9" w:rsidP="006F2902">
      <w:pPr>
        <w:jc w:val="center"/>
      </w:pPr>
    </w:p>
    <w:p w:rsidR="000B79F9" w:rsidRDefault="000B79F9" w:rsidP="006F2902">
      <w:pPr>
        <w:jc w:val="center"/>
        <w:rPr>
          <w:rFonts w:ascii="Times New Roman" w:hAnsi="Times New Roman" w:cs="Times New Roman"/>
          <w:b/>
          <w:sz w:val="24"/>
          <w:szCs w:val="24"/>
        </w:rPr>
      </w:pPr>
      <w:r w:rsidRPr="00D72505">
        <w:rPr>
          <w:rFonts w:ascii="Times New Roman" w:hAnsi="Times New Roman" w:cs="Times New Roman"/>
          <w:b/>
          <w:sz w:val="24"/>
          <w:szCs w:val="24"/>
        </w:rPr>
        <w:t xml:space="preserve">20__ BIUDŽETINIAIS METAIS NUMATOMŲ PIRKTI </w:t>
      </w:r>
    </w:p>
    <w:p w:rsidR="000B79F9" w:rsidRPr="00D72505" w:rsidRDefault="000B79F9" w:rsidP="006F2902">
      <w:pPr>
        <w:jc w:val="center"/>
        <w:rPr>
          <w:rFonts w:ascii="Times New Roman" w:hAnsi="Times New Roman" w:cs="Times New Roman"/>
          <w:b/>
          <w:sz w:val="24"/>
          <w:szCs w:val="24"/>
        </w:rPr>
      </w:pPr>
      <w:r w:rsidRPr="00D72505">
        <w:rPr>
          <w:rFonts w:ascii="Times New Roman" w:hAnsi="Times New Roman" w:cs="Times New Roman"/>
          <w:b/>
          <w:sz w:val="24"/>
          <w:szCs w:val="24"/>
        </w:rPr>
        <w:t>VILNIAUS APYGARDOS TEISMO REIKMĖMS REIKALINGŲ DARBŲ, PREKIŲ IR PASLAUGŲ PLANAS</w:t>
      </w:r>
    </w:p>
    <w:p w:rsidR="000B79F9" w:rsidRDefault="000B79F9" w:rsidP="006F2902">
      <w:pPr>
        <w:pStyle w:val="CentrBoldm"/>
        <w:rPr>
          <w:rFonts w:ascii="Times New Roman" w:hAnsi="Times New Roman"/>
          <w:b w:val="0"/>
          <w:bCs w:val="0"/>
          <w:sz w:val="24"/>
          <w:szCs w:val="24"/>
          <w:lang w:val="lt-LT"/>
        </w:rPr>
      </w:pPr>
    </w:p>
    <w:p w:rsidR="000B79F9" w:rsidRPr="00145AB8" w:rsidRDefault="000B79F9" w:rsidP="006F2902">
      <w:pPr>
        <w:pStyle w:val="CentrBoldm"/>
        <w:rPr>
          <w:rFonts w:ascii="Times New Roman" w:hAnsi="Times New Roman"/>
          <w:b w:val="0"/>
          <w:bCs w:val="0"/>
          <w:sz w:val="24"/>
          <w:szCs w:val="24"/>
          <w:lang w:val="lt-LT"/>
        </w:rPr>
      </w:pPr>
      <w:r w:rsidRPr="00145AB8">
        <w:rPr>
          <w:rFonts w:ascii="Times New Roman" w:hAnsi="Times New Roman"/>
          <w:b w:val="0"/>
          <w:bCs w:val="0"/>
          <w:sz w:val="24"/>
          <w:szCs w:val="24"/>
          <w:lang w:val="lt-LT"/>
        </w:rPr>
        <w:t>20</w:t>
      </w:r>
      <w:r>
        <w:rPr>
          <w:rFonts w:ascii="Times New Roman" w:hAnsi="Times New Roman"/>
          <w:b w:val="0"/>
          <w:bCs w:val="0"/>
          <w:sz w:val="24"/>
          <w:szCs w:val="24"/>
          <w:lang w:val="lt-LT"/>
        </w:rPr>
        <w:t>__</w:t>
      </w:r>
      <w:r w:rsidRPr="00145AB8">
        <w:rPr>
          <w:rFonts w:ascii="Times New Roman" w:hAnsi="Times New Roman"/>
          <w:b w:val="0"/>
          <w:bCs w:val="0"/>
          <w:sz w:val="24"/>
          <w:szCs w:val="24"/>
          <w:lang w:val="lt-LT"/>
        </w:rPr>
        <w:t xml:space="preserve"> m. </w:t>
      </w:r>
      <w:r>
        <w:rPr>
          <w:rFonts w:ascii="Times New Roman" w:hAnsi="Times New Roman"/>
          <w:b w:val="0"/>
          <w:bCs w:val="0"/>
          <w:sz w:val="24"/>
          <w:szCs w:val="24"/>
          <w:lang w:val="lt-LT"/>
        </w:rPr>
        <w:t>____________</w:t>
      </w:r>
      <w:r w:rsidRPr="00145AB8">
        <w:rPr>
          <w:rFonts w:ascii="Times New Roman" w:hAnsi="Times New Roman"/>
          <w:b w:val="0"/>
          <w:bCs w:val="0"/>
          <w:sz w:val="24"/>
          <w:szCs w:val="24"/>
          <w:lang w:val="lt-LT"/>
        </w:rPr>
        <w:t xml:space="preserve">d. Nr. </w:t>
      </w:r>
      <w:r>
        <w:rPr>
          <w:rFonts w:ascii="Times New Roman" w:hAnsi="Times New Roman"/>
          <w:b w:val="0"/>
          <w:bCs w:val="0"/>
          <w:sz w:val="24"/>
          <w:szCs w:val="24"/>
          <w:lang w:val="lt-LT"/>
        </w:rPr>
        <w:t>_____</w:t>
      </w:r>
    </w:p>
    <w:p w:rsidR="000B79F9" w:rsidRPr="00145AB8" w:rsidRDefault="000B79F9" w:rsidP="006F2902">
      <w:pPr>
        <w:pStyle w:val="CentrBoldm"/>
        <w:rPr>
          <w:rFonts w:ascii="Times New Roman" w:hAnsi="Times New Roman"/>
          <w:b w:val="0"/>
          <w:bCs w:val="0"/>
          <w:sz w:val="24"/>
          <w:szCs w:val="24"/>
          <w:lang w:val="lt-LT"/>
        </w:rPr>
      </w:pPr>
      <w:r>
        <w:rPr>
          <w:rFonts w:ascii="Times New Roman" w:hAnsi="Times New Roman"/>
          <w:b w:val="0"/>
          <w:bCs w:val="0"/>
          <w:sz w:val="24"/>
          <w:szCs w:val="24"/>
          <w:lang w:val="lt-LT"/>
        </w:rPr>
        <w:t>Vilnius</w:t>
      </w:r>
    </w:p>
    <w:p w:rsidR="000B79F9" w:rsidRDefault="000B79F9" w:rsidP="006F2902">
      <w:pPr>
        <w:jc w:val="center"/>
        <w:rPr>
          <w:rFonts w:ascii="Times New Roman" w:hAnsi="Times New Roman"/>
          <w:b/>
          <w:caps/>
          <w:strike/>
          <w:sz w:val="24"/>
          <w:szCs w:val="24"/>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559"/>
        <w:gridCol w:w="1843"/>
        <w:gridCol w:w="1701"/>
        <w:gridCol w:w="1559"/>
        <w:gridCol w:w="2268"/>
      </w:tblGrid>
      <w:tr w:rsidR="000B79F9" w:rsidRPr="00145AB8" w:rsidTr="009A387D">
        <w:trPr>
          <w:cantSplit/>
          <w:trHeight w:val="1934"/>
          <w:jc w:val="center"/>
        </w:trPr>
        <w:tc>
          <w:tcPr>
            <w:tcW w:w="709" w:type="dxa"/>
          </w:tcPr>
          <w:p w:rsidR="000B79F9" w:rsidRPr="006020F1" w:rsidRDefault="000B79F9" w:rsidP="009A387D">
            <w:pPr>
              <w:tabs>
                <w:tab w:val="left" w:pos="0"/>
                <w:tab w:val="left" w:pos="1080"/>
              </w:tabs>
              <w:jc w:val="center"/>
              <w:rPr>
                <w:rFonts w:ascii="Times New Roman" w:hAnsi="Times New Roman" w:cs="Times New Roman"/>
              </w:rPr>
            </w:pPr>
            <w:r w:rsidRPr="006020F1">
              <w:rPr>
                <w:rFonts w:ascii="Times New Roman" w:hAnsi="Times New Roman" w:cs="Times New Roman"/>
              </w:rPr>
              <w:t>EEil. Nr.</w:t>
            </w:r>
          </w:p>
        </w:tc>
        <w:tc>
          <w:tcPr>
            <w:tcW w:w="1559" w:type="dxa"/>
          </w:tcPr>
          <w:p w:rsidR="000B79F9" w:rsidRPr="006020F1" w:rsidRDefault="000B79F9" w:rsidP="009A387D">
            <w:pPr>
              <w:tabs>
                <w:tab w:val="left" w:pos="0"/>
                <w:tab w:val="left" w:pos="1080"/>
              </w:tabs>
              <w:ind w:firstLine="0"/>
              <w:rPr>
                <w:rFonts w:ascii="Times New Roman" w:hAnsi="Times New Roman" w:cs="Times New Roman"/>
              </w:rPr>
            </w:pPr>
            <w:r w:rsidRPr="006020F1">
              <w:rPr>
                <w:rFonts w:ascii="Times New Roman" w:hAnsi="Times New Roman" w:cs="Times New Roman"/>
              </w:rPr>
              <w:t>Pirkimo objekto pavadinimas</w:t>
            </w:r>
          </w:p>
        </w:tc>
        <w:tc>
          <w:tcPr>
            <w:tcW w:w="1843" w:type="dxa"/>
          </w:tcPr>
          <w:p w:rsidR="000B79F9" w:rsidRPr="006020F1" w:rsidRDefault="000B79F9" w:rsidP="009A387D">
            <w:pPr>
              <w:ind w:left="113" w:firstLine="0"/>
              <w:jc w:val="center"/>
              <w:rPr>
                <w:rFonts w:ascii="Times New Roman" w:hAnsi="Times New Roman" w:cs="Times New Roman"/>
              </w:rPr>
            </w:pPr>
            <w:r w:rsidRPr="006020F1">
              <w:rPr>
                <w:rFonts w:ascii="Times New Roman" w:hAnsi="Times New Roman" w:cs="Times New Roman"/>
              </w:rPr>
              <w:t>Pagrindinis pirkimo objekto kodas pagal BVPŽ, papildomi BVPŽ kodai (jei jų yra)</w:t>
            </w:r>
          </w:p>
        </w:tc>
        <w:tc>
          <w:tcPr>
            <w:tcW w:w="1701" w:type="dxa"/>
          </w:tcPr>
          <w:p w:rsidR="000B79F9" w:rsidRPr="006020F1" w:rsidRDefault="000B79F9" w:rsidP="009A387D">
            <w:pPr>
              <w:ind w:left="113" w:firstLine="0"/>
              <w:jc w:val="center"/>
              <w:rPr>
                <w:rFonts w:ascii="Times New Roman" w:hAnsi="Times New Roman" w:cs="Times New Roman"/>
              </w:rPr>
            </w:pPr>
            <w:r w:rsidRPr="006020F1">
              <w:rPr>
                <w:rFonts w:ascii="Times New Roman" w:hAnsi="Times New Roman" w:cs="Times New Roman"/>
              </w:rPr>
              <w:t>Numatoma pirkimo vertė</w:t>
            </w:r>
          </w:p>
        </w:tc>
        <w:tc>
          <w:tcPr>
            <w:tcW w:w="1559" w:type="dxa"/>
          </w:tcPr>
          <w:p w:rsidR="000B79F9" w:rsidRPr="006020F1" w:rsidRDefault="000B79F9" w:rsidP="009A387D">
            <w:pPr>
              <w:ind w:left="113" w:firstLine="0"/>
              <w:jc w:val="center"/>
              <w:rPr>
                <w:rFonts w:ascii="Times New Roman" w:hAnsi="Times New Roman" w:cs="Times New Roman"/>
              </w:rPr>
            </w:pPr>
            <w:r w:rsidRPr="006020F1">
              <w:rPr>
                <w:rFonts w:ascii="Times New Roman" w:hAnsi="Times New Roman" w:cs="Times New Roman"/>
              </w:rPr>
              <w:t>Numatomas pirkimo būdas ir pirkimo pradžia</w:t>
            </w:r>
          </w:p>
        </w:tc>
        <w:tc>
          <w:tcPr>
            <w:tcW w:w="2268" w:type="dxa"/>
          </w:tcPr>
          <w:p w:rsidR="000B79F9" w:rsidRPr="006020F1" w:rsidRDefault="000B79F9" w:rsidP="009A387D">
            <w:pPr>
              <w:ind w:left="113" w:firstLine="0"/>
              <w:jc w:val="center"/>
              <w:rPr>
                <w:rFonts w:ascii="Times New Roman" w:hAnsi="Times New Roman" w:cs="Times New Roman"/>
              </w:rPr>
            </w:pPr>
            <w:r w:rsidRPr="006020F1">
              <w:rPr>
                <w:rFonts w:ascii="Times New Roman" w:hAnsi="Times New Roman" w:cs="Times New Roman"/>
              </w:rPr>
              <w:t>Ketinamos sudaryti pirkimo sutarties trukmė (su pratęsimais)</w:t>
            </w:r>
          </w:p>
        </w:tc>
      </w:tr>
      <w:tr w:rsidR="000B79F9" w:rsidRPr="00145AB8" w:rsidTr="009A387D">
        <w:trPr>
          <w:jc w:val="center"/>
        </w:trPr>
        <w:tc>
          <w:tcPr>
            <w:tcW w:w="709" w:type="dxa"/>
          </w:tcPr>
          <w:p w:rsidR="000B79F9" w:rsidRPr="00145AB8" w:rsidRDefault="000B79F9" w:rsidP="009A387D">
            <w:pPr>
              <w:tabs>
                <w:tab w:val="left" w:pos="0"/>
                <w:tab w:val="left" w:pos="1080"/>
              </w:tabs>
              <w:rPr>
                <w:rFonts w:ascii="Times New Roman" w:hAnsi="Times New Roman" w:cs="Times New Roman"/>
                <w:sz w:val="24"/>
                <w:szCs w:val="24"/>
              </w:rPr>
            </w:pPr>
          </w:p>
        </w:tc>
        <w:tc>
          <w:tcPr>
            <w:tcW w:w="1559" w:type="dxa"/>
          </w:tcPr>
          <w:p w:rsidR="000B79F9" w:rsidRPr="00145AB8" w:rsidRDefault="000B79F9" w:rsidP="009A387D">
            <w:pPr>
              <w:tabs>
                <w:tab w:val="left" w:pos="0"/>
                <w:tab w:val="left" w:pos="1080"/>
              </w:tabs>
              <w:rPr>
                <w:rFonts w:ascii="Times New Roman" w:hAnsi="Times New Roman" w:cs="Times New Roman"/>
                <w:sz w:val="24"/>
                <w:szCs w:val="24"/>
              </w:rPr>
            </w:pPr>
          </w:p>
        </w:tc>
        <w:tc>
          <w:tcPr>
            <w:tcW w:w="1843" w:type="dxa"/>
          </w:tcPr>
          <w:p w:rsidR="000B79F9" w:rsidRPr="00145AB8" w:rsidRDefault="000B79F9" w:rsidP="009A387D">
            <w:pPr>
              <w:tabs>
                <w:tab w:val="left" w:pos="0"/>
                <w:tab w:val="left" w:pos="1080"/>
              </w:tabs>
              <w:rPr>
                <w:rFonts w:ascii="Times New Roman" w:hAnsi="Times New Roman" w:cs="Times New Roman"/>
                <w:sz w:val="24"/>
                <w:szCs w:val="24"/>
              </w:rPr>
            </w:pPr>
          </w:p>
        </w:tc>
        <w:tc>
          <w:tcPr>
            <w:tcW w:w="1701" w:type="dxa"/>
          </w:tcPr>
          <w:p w:rsidR="000B79F9" w:rsidRPr="00145AB8" w:rsidRDefault="000B79F9" w:rsidP="009A387D">
            <w:pPr>
              <w:tabs>
                <w:tab w:val="left" w:pos="0"/>
                <w:tab w:val="left" w:pos="1080"/>
              </w:tabs>
              <w:rPr>
                <w:rFonts w:ascii="Times New Roman" w:hAnsi="Times New Roman" w:cs="Times New Roman"/>
                <w:sz w:val="24"/>
                <w:szCs w:val="24"/>
              </w:rPr>
            </w:pPr>
          </w:p>
        </w:tc>
        <w:tc>
          <w:tcPr>
            <w:tcW w:w="1559" w:type="dxa"/>
          </w:tcPr>
          <w:p w:rsidR="000B79F9" w:rsidRPr="00145AB8" w:rsidRDefault="000B79F9" w:rsidP="009A387D">
            <w:pPr>
              <w:tabs>
                <w:tab w:val="left" w:pos="0"/>
                <w:tab w:val="left" w:pos="1080"/>
              </w:tabs>
              <w:rPr>
                <w:rFonts w:ascii="Times New Roman" w:hAnsi="Times New Roman" w:cs="Times New Roman"/>
                <w:sz w:val="24"/>
                <w:szCs w:val="24"/>
              </w:rPr>
            </w:pPr>
          </w:p>
        </w:tc>
        <w:tc>
          <w:tcPr>
            <w:tcW w:w="2268" w:type="dxa"/>
          </w:tcPr>
          <w:p w:rsidR="000B79F9" w:rsidRPr="00145AB8" w:rsidRDefault="000B79F9" w:rsidP="009A387D">
            <w:pPr>
              <w:tabs>
                <w:tab w:val="left" w:pos="0"/>
                <w:tab w:val="left" w:pos="1080"/>
              </w:tabs>
              <w:rPr>
                <w:rFonts w:ascii="Times New Roman" w:hAnsi="Times New Roman" w:cs="Times New Roman"/>
                <w:sz w:val="24"/>
                <w:szCs w:val="24"/>
              </w:rPr>
            </w:pPr>
          </w:p>
        </w:tc>
      </w:tr>
      <w:tr w:rsidR="000B79F9" w:rsidRPr="00145AB8" w:rsidTr="009A387D">
        <w:trPr>
          <w:jc w:val="center"/>
        </w:trPr>
        <w:tc>
          <w:tcPr>
            <w:tcW w:w="709" w:type="dxa"/>
          </w:tcPr>
          <w:p w:rsidR="000B79F9" w:rsidRPr="00145AB8" w:rsidRDefault="000B79F9" w:rsidP="009A387D">
            <w:pPr>
              <w:tabs>
                <w:tab w:val="left" w:pos="0"/>
                <w:tab w:val="left" w:pos="1080"/>
              </w:tabs>
              <w:rPr>
                <w:rFonts w:ascii="Times New Roman" w:hAnsi="Times New Roman" w:cs="Times New Roman"/>
                <w:sz w:val="24"/>
                <w:szCs w:val="24"/>
              </w:rPr>
            </w:pPr>
          </w:p>
        </w:tc>
        <w:tc>
          <w:tcPr>
            <w:tcW w:w="1559" w:type="dxa"/>
          </w:tcPr>
          <w:p w:rsidR="000B79F9" w:rsidRPr="00145AB8" w:rsidRDefault="000B79F9" w:rsidP="009A387D">
            <w:pPr>
              <w:tabs>
                <w:tab w:val="left" w:pos="0"/>
                <w:tab w:val="left" w:pos="1080"/>
              </w:tabs>
              <w:rPr>
                <w:rFonts w:ascii="Times New Roman" w:hAnsi="Times New Roman" w:cs="Times New Roman"/>
                <w:sz w:val="24"/>
                <w:szCs w:val="24"/>
              </w:rPr>
            </w:pPr>
          </w:p>
        </w:tc>
        <w:tc>
          <w:tcPr>
            <w:tcW w:w="1843" w:type="dxa"/>
          </w:tcPr>
          <w:p w:rsidR="000B79F9" w:rsidRPr="00145AB8" w:rsidRDefault="000B79F9" w:rsidP="009A387D">
            <w:pPr>
              <w:tabs>
                <w:tab w:val="left" w:pos="0"/>
                <w:tab w:val="left" w:pos="1080"/>
              </w:tabs>
              <w:rPr>
                <w:rFonts w:ascii="Times New Roman" w:hAnsi="Times New Roman" w:cs="Times New Roman"/>
                <w:sz w:val="24"/>
                <w:szCs w:val="24"/>
              </w:rPr>
            </w:pPr>
          </w:p>
        </w:tc>
        <w:tc>
          <w:tcPr>
            <w:tcW w:w="1701" w:type="dxa"/>
          </w:tcPr>
          <w:p w:rsidR="000B79F9" w:rsidRPr="00145AB8" w:rsidRDefault="000B79F9" w:rsidP="009A387D">
            <w:pPr>
              <w:tabs>
                <w:tab w:val="left" w:pos="0"/>
                <w:tab w:val="left" w:pos="1080"/>
              </w:tabs>
              <w:rPr>
                <w:rFonts w:ascii="Times New Roman" w:hAnsi="Times New Roman" w:cs="Times New Roman"/>
                <w:sz w:val="24"/>
                <w:szCs w:val="24"/>
              </w:rPr>
            </w:pPr>
          </w:p>
        </w:tc>
        <w:tc>
          <w:tcPr>
            <w:tcW w:w="1559" w:type="dxa"/>
          </w:tcPr>
          <w:p w:rsidR="000B79F9" w:rsidRPr="00145AB8" w:rsidRDefault="000B79F9" w:rsidP="009A387D">
            <w:pPr>
              <w:tabs>
                <w:tab w:val="left" w:pos="0"/>
                <w:tab w:val="left" w:pos="1080"/>
              </w:tabs>
              <w:rPr>
                <w:rFonts w:ascii="Times New Roman" w:hAnsi="Times New Roman" w:cs="Times New Roman"/>
                <w:sz w:val="24"/>
                <w:szCs w:val="24"/>
              </w:rPr>
            </w:pPr>
          </w:p>
        </w:tc>
        <w:tc>
          <w:tcPr>
            <w:tcW w:w="2268" w:type="dxa"/>
          </w:tcPr>
          <w:p w:rsidR="000B79F9" w:rsidRPr="00145AB8" w:rsidRDefault="000B79F9" w:rsidP="009A387D">
            <w:pPr>
              <w:tabs>
                <w:tab w:val="left" w:pos="0"/>
                <w:tab w:val="left" w:pos="1080"/>
              </w:tabs>
              <w:rPr>
                <w:rFonts w:ascii="Times New Roman" w:hAnsi="Times New Roman" w:cs="Times New Roman"/>
                <w:sz w:val="24"/>
                <w:szCs w:val="24"/>
              </w:rPr>
            </w:pPr>
          </w:p>
        </w:tc>
      </w:tr>
      <w:tr w:rsidR="000B79F9" w:rsidRPr="00145AB8" w:rsidTr="009A387D">
        <w:trPr>
          <w:trHeight w:val="1230"/>
          <w:jc w:val="center"/>
        </w:trPr>
        <w:tc>
          <w:tcPr>
            <w:tcW w:w="9639" w:type="dxa"/>
            <w:gridSpan w:val="6"/>
            <w:tcBorders>
              <w:left w:val="nil"/>
              <w:bottom w:val="nil"/>
              <w:right w:val="nil"/>
            </w:tcBorders>
          </w:tcPr>
          <w:p w:rsidR="000B79F9" w:rsidRDefault="000B79F9" w:rsidP="009A387D">
            <w:pPr>
              <w:tabs>
                <w:tab w:val="left" w:pos="0"/>
                <w:tab w:val="left" w:pos="1080"/>
              </w:tabs>
              <w:rPr>
                <w:rFonts w:ascii="Times New Roman" w:hAnsi="Times New Roman" w:cs="Times New Roman"/>
                <w:sz w:val="24"/>
                <w:szCs w:val="24"/>
              </w:rPr>
            </w:pPr>
          </w:p>
          <w:p w:rsidR="000B79F9" w:rsidRDefault="000B79F9" w:rsidP="009A387D">
            <w:pPr>
              <w:tabs>
                <w:tab w:val="left" w:pos="0"/>
                <w:tab w:val="left" w:pos="1080"/>
              </w:tabs>
              <w:ind w:firstLine="0"/>
              <w:rPr>
                <w:rFonts w:ascii="Times New Roman" w:hAnsi="Times New Roman" w:cs="Times New Roman"/>
                <w:sz w:val="24"/>
                <w:szCs w:val="24"/>
              </w:rPr>
            </w:pPr>
          </w:p>
          <w:p w:rsidR="000B79F9" w:rsidRDefault="000B79F9" w:rsidP="009A387D">
            <w:pPr>
              <w:tabs>
                <w:tab w:val="left" w:pos="0"/>
                <w:tab w:val="left" w:pos="1080"/>
              </w:tabs>
              <w:ind w:firstLine="0"/>
              <w:rPr>
                <w:rFonts w:ascii="Times New Roman" w:hAnsi="Times New Roman" w:cs="Times New Roman"/>
                <w:sz w:val="24"/>
                <w:szCs w:val="24"/>
              </w:rPr>
            </w:pPr>
          </w:p>
          <w:p w:rsidR="000B79F9" w:rsidRPr="00145AB8" w:rsidRDefault="000B79F9" w:rsidP="009A387D">
            <w:pPr>
              <w:tabs>
                <w:tab w:val="left" w:pos="0"/>
                <w:tab w:val="left" w:pos="1080"/>
              </w:tabs>
              <w:ind w:firstLine="0"/>
              <w:rPr>
                <w:rFonts w:ascii="Times New Roman" w:hAnsi="Times New Roman" w:cs="Times New Roman"/>
                <w:sz w:val="24"/>
                <w:szCs w:val="24"/>
              </w:rPr>
            </w:pPr>
            <w:r>
              <w:rPr>
                <w:rFonts w:ascii="Times New Roman" w:hAnsi="Times New Roman" w:cs="Times New Roman"/>
                <w:sz w:val="24"/>
                <w:szCs w:val="24"/>
              </w:rPr>
              <w:t>Pastabos:</w:t>
            </w:r>
          </w:p>
        </w:tc>
      </w:tr>
      <w:tr w:rsidR="000B79F9" w:rsidRPr="00145AB8" w:rsidTr="009A387D">
        <w:trPr>
          <w:jc w:val="center"/>
        </w:trPr>
        <w:tc>
          <w:tcPr>
            <w:tcW w:w="9639" w:type="dxa"/>
            <w:gridSpan w:val="6"/>
            <w:tcBorders>
              <w:top w:val="nil"/>
              <w:left w:val="nil"/>
              <w:bottom w:val="nil"/>
              <w:right w:val="nil"/>
            </w:tcBorders>
          </w:tcPr>
          <w:p w:rsidR="000B79F9" w:rsidRPr="00145AB8" w:rsidRDefault="000B79F9" w:rsidP="009A387D">
            <w:pPr>
              <w:tabs>
                <w:tab w:val="left" w:pos="0"/>
                <w:tab w:val="left" w:pos="1080"/>
              </w:tabs>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tc>
      </w:tr>
      <w:tr w:rsidR="000B79F9" w:rsidRPr="00145AB8" w:rsidTr="009A387D">
        <w:trPr>
          <w:jc w:val="center"/>
        </w:trPr>
        <w:tc>
          <w:tcPr>
            <w:tcW w:w="9639" w:type="dxa"/>
            <w:gridSpan w:val="6"/>
            <w:tcBorders>
              <w:top w:val="nil"/>
              <w:left w:val="nil"/>
              <w:bottom w:val="nil"/>
              <w:right w:val="nil"/>
            </w:tcBorders>
          </w:tcPr>
          <w:p w:rsidR="000B79F9" w:rsidRPr="00145AB8" w:rsidRDefault="000B79F9" w:rsidP="009A387D">
            <w:pPr>
              <w:tabs>
                <w:tab w:val="left" w:pos="0"/>
                <w:tab w:val="left" w:pos="1080"/>
              </w:tabs>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tc>
      </w:tr>
      <w:tr w:rsidR="000B79F9" w:rsidRPr="00145AB8" w:rsidTr="009A387D">
        <w:trPr>
          <w:jc w:val="center"/>
        </w:trPr>
        <w:tc>
          <w:tcPr>
            <w:tcW w:w="9639" w:type="dxa"/>
            <w:gridSpan w:val="6"/>
            <w:tcBorders>
              <w:top w:val="nil"/>
              <w:left w:val="nil"/>
              <w:bottom w:val="nil"/>
              <w:right w:val="nil"/>
            </w:tcBorders>
          </w:tcPr>
          <w:p w:rsidR="000B79F9" w:rsidRPr="00145AB8" w:rsidRDefault="000B79F9" w:rsidP="009A387D">
            <w:pPr>
              <w:tabs>
                <w:tab w:val="left" w:pos="0"/>
                <w:tab w:val="left" w:pos="1080"/>
              </w:tabs>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tc>
      </w:tr>
      <w:tr w:rsidR="000B79F9" w:rsidRPr="00145AB8" w:rsidTr="009A387D">
        <w:trPr>
          <w:jc w:val="center"/>
        </w:trPr>
        <w:tc>
          <w:tcPr>
            <w:tcW w:w="9639" w:type="dxa"/>
            <w:gridSpan w:val="6"/>
            <w:tcBorders>
              <w:top w:val="nil"/>
              <w:left w:val="nil"/>
              <w:bottom w:val="nil"/>
              <w:right w:val="nil"/>
            </w:tcBorders>
          </w:tcPr>
          <w:p w:rsidR="000B79F9" w:rsidRDefault="000B79F9" w:rsidP="009A387D">
            <w:pPr>
              <w:tabs>
                <w:tab w:val="left" w:pos="0"/>
                <w:tab w:val="left" w:pos="1080"/>
              </w:tabs>
              <w:ind w:firstLine="0"/>
              <w:rPr>
                <w:rFonts w:ascii="Times New Roman" w:hAnsi="Times New Roman" w:cs="Times New Roman"/>
                <w:sz w:val="24"/>
                <w:szCs w:val="24"/>
              </w:rPr>
            </w:pPr>
          </w:p>
          <w:p w:rsidR="000B79F9" w:rsidRDefault="000B79F9" w:rsidP="009A387D">
            <w:pPr>
              <w:tabs>
                <w:tab w:val="left" w:pos="0"/>
                <w:tab w:val="left" w:pos="1080"/>
              </w:tabs>
              <w:ind w:firstLine="0"/>
              <w:rPr>
                <w:rFonts w:ascii="Times New Roman" w:hAnsi="Times New Roman" w:cs="Times New Roman"/>
                <w:sz w:val="24"/>
                <w:szCs w:val="24"/>
              </w:rPr>
            </w:pPr>
            <w:r>
              <w:rPr>
                <w:rFonts w:ascii="Times New Roman" w:hAnsi="Times New Roman" w:cs="Times New Roman"/>
                <w:sz w:val="24"/>
                <w:szCs w:val="24"/>
              </w:rPr>
              <w:t>Parengė:</w:t>
            </w:r>
          </w:p>
          <w:p w:rsidR="000B79F9" w:rsidRPr="00145AB8" w:rsidRDefault="000B79F9" w:rsidP="009A387D">
            <w:pPr>
              <w:tabs>
                <w:tab w:val="left" w:pos="0"/>
                <w:tab w:val="left" w:pos="1080"/>
              </w:tabs>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tc>
      </w:tr>
      <w:tr w:rsidR="000B79F9" w:rsidRPr="00145AB8" w:rsidTr="009A387D">
        <w:trPr>
          <w:jc w:val="center"/>
        </w:trPr>
        <w:tc>
          <w:tcPr>
            <w:tcW w:w="9639" w:type="dxa"/>
            <w:gridSpan w:val="6"/>
            <w:tcBorders>
              <w:top w:val="nil"/>
              <w:left w:val="nil"/>
              <w:bottom w:val="nil"/>
              <w:right w:val="nil"/>
            </w:tcBorders>
          </w:tcPr>
          <w:p w:rsidR="000B79F9" w:rsidRPr="001F3CAE" w:rsidRDefault="000B79F9" w:rsidP="009A387D">
            <w:pPr>
              <w:tabs>
                <w:tab w:val="left" w:pos="0"/>
                <w:tab w:val="left" w:pos="1080"/>
              </w:tabs>
              <w:jc w:val="center"/>
              <w:rPr>
                <w:rFonts w:ascii="Times New Roman" w:hAnsi="Times New Roman" w:cs="Times New Roman"/>
                <w:i/>
                <w:sz w:val="24"/>
                <w:szCs w:val="24"/>
              </w:rPr>
            </w:pPr>
            <w:r w:rsidRPr="001F3CAE">
              <w:rPr>
                <w:rFonts w:ascii="Times New Roman" w:hAnsi="Times New Roman"/>
                <w:bCs/>
                <w:i/>
                <w:iCs/>
                <w:sz w:val="24"/>
                <w:szCs w:val="24"/>
              </w:rPr>
              <w:t>(asmens vardas ir pavardė, pareigos)</w:t>
            </w:r>
          </w:p>
        </w:tc>
      </w:tr>
      <w:tr w:rsidR="000B79F9" w:rsidRPr="00145AB8" w:rsidTr="009A387D">
        <w:trPr>
          <w:jc w:val="center"/>
        </w:trPr>
        <w:tc>
          <w:tcPr>
            <w:tcW w:w="9639" w:type="dxa"/>
            <w:gridSpan w:val="6"/>
            <w:tcBorders>
              <w:top w:val="nil"/>
              <w:left w:val="nil"/>
              <w:bottom w:val="nil"/>
              <w:right w:val="nil"/>
            </w:tcBorders>
          </w:tcPr>
          <w:p w:rsidR="000B79F9" w:rsidRPr="001F3CAE" w:rsidRDefault="000B79F9" w:rsidP="009A387D">
            <w:pPr>
              <w:tabs>
                <w:tab w:val="left" w:pos="0"/>
                <w:tab w:val="left" w:pos="1080"/>
              </w:tabs>
              <w:jc w:val="center"/>
              <w:rPr>
                <w:rFonts w:ascii="Times New Roman" w:hAnsi="Times New Roman"/>
                <w:bCs/>
                <w:i/>
                <w:iCs/>
                <w:sz w:val="24"/>
                <w:szCs w:val="24"/>
              </w:rPr>
            </w:pPr>
          </w:p>
        </w:tc>
      </w:tr>
      <w:tr w:rsidR="000B79F9" w:rsidRPr="00145AB8" w:rsidTr="009A387D">
        <w:trPr>
          <w:jc w:val="center"/>
        </w:trPr>
        <w:tc>
          <w:tcPr>
            <w:tcW w:w="9639" w:type="dxa"/>
            <w:gridSpan w:val="6"/>
            <w:tcBorders>
              <w:top w:val="nil"/>
              <w:left w:val="nil"/>
              <w:bottom w:val="nil"/>
              <w:right w:val="nil"/>
            </w:tcBorders>
          </w:tcPr>
          <w:p w:rsidR="000B79F9" w:rsidRPr="001F3CAE" w:rsidRDefault="000B79F9" w:rsidP="009A387D">
            <w:pPr>
              <w:tabs>
                <w:tab w:val="left" w:pos="0"/>
                <w:tab w:val="left" w:pos="1080"/>
              </w:tabs>
              <w:jc w:val="center"/>
              <w:rPr>
                <w:rFonts w:ascii="Times New Roman" w:hAnsi="Times New Roman"/>
                <w:bCs/>
                <w:i/>
                <w:iCs/>
                <w:sz w:val="24"/>
                <w:szCs w:val="24"/>
              </w:rPr>
            </w:pPr>
          </w:p>
        </w:tc>
      </w:tr>
      <w:tr w:rsidR="000B79F9" w:rsidRPr="00145AB8" w:rsidTr="009A387D">
        <w:trPr>
          <w:jc w:val="center"/>
        </w:trPr>
        <w:tc>
          <w:tcPr>
            <w:tcW w:w="9639" w:type="dxa"/>
            <w:gridSpan w:val="6"/>
            <w:tcBorders>
              <w:top w:val="nil"/>
              <w:left w:val="nil"/>
              <w:bottom w:val="nil"/>
              <w:right w:val="nil"/>
            </w:tcBorders>
          </w:tcPr>
          <w:p w:rsidR="000B79F9" w:rsidRDefault="000B79F9" w:rsidP="009A387D">
            <w:pPr>
              <w:tabs>
                <w:tab w:val="left" w:pos="0"/>
                <w:tab w:val="left" w:pos="1080"/>
              </w:tabs>
              <w:ind w:firstLine="0"/>
              <w:rPr>
                <w:rFonts w:ascii="Times New Roman" w:hAnsi="Times New Roman" w:cs="Times New Roman"/>
                <w:sz w:val="24"/>
                <w:szCs w:val="24"/>
              </w:rPr>
            </w:pPr>
          </w:p>
          <w:p w:rsidR="000B79F9" w:rsidRDefault="000B79F9" w:rsidP="009A387D">
            <w:pPr>
              <w:tabs>
                <w:tab w:val="left" w:pos="0"/>
                <w:tab w:val="left" w:pos="1080"/>
              </w:tabs>
              <w:ind w:firstLine="0"/>
              <w:rPr>
                <w:rFonts w:ascii="Times New Roman" w:hAnsi="Times New Roman" w:cs="Times New Roman"/>
                <w:sz w:val="24"/>
                <w:szCs w:val="24"/>
              </w:rPr>
            </w:pPr>
            <w:r>
              <w:rPr>
                <w:rFonts w:ascii="Times New Roman" w:hAnsi="Times New Roman" w:cs="Times New Roman"/>
                <w:sz w:val="24"/>
                <w:szCs w:val="24"/>
              </w:rPr>
              <w:t>Suderinta:</w:t>
            </w:r>
          </w:p>
          <w:p w:rsidR="000B79F9" w:rsidRPr="00145AB8" w:rsidRDefault="000B79F9" w:rsidP="009A387D">
            <w:pPr>
              <w:tabs>
                <w:tab w:val="left" w:pos="0"/>
                <w:tab w:val="left" w:pos="1080"/>
              </w:tabs>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tc>
      </w:tr>
      <w:tr w:rsidR="000B79F9" w:rsidRPr="00145AB8" w:rsidTr="009A387D">
        <w:trPr>
          <w:jc w:val="center"/>
        </w:trPr>
        <w:tc>
          <w:tcPr>
            <w:tcW w:w="9639" w:type="dxa"/>
            <w:gridSpan w:val="6"/>
            <w:tcBorders>
              <w:top w:val="nil"/>
              <w:left w:val="nil"/>
              <w:bottom w:val="nil"/>
              <w:right w:val="nil"/>
            </w:tcBorders>
          </w:tcPr>
          <w:p w:rsidR="000B79F9" w:rsidRPr="001F3CAE" w:rsidRDefault="000B79F9" w:rsidP="009A387D">
            <w:pPr>
              <w:tabs>
                <w:tab w:val="left" w:pos="0"/>
                <w:tab w:val="left" w:pos="1080"/>
              </w:tabs>
              <w:jc w:val="center"/>
              <w:rPr>
                <w:rFonts w:ascii="Times New Roman" w:hAnsi="Times New Roman" w:cs="Times New Roman"/>
                <w:i/>
                <w:sz w:val="24"/>
                <w:szCs w:val="24"/>
              </w:rPr>
            </w:pPr>
            <w:r w:rsidRPr="001F3CAE">
              <w:rPr>
                <w:rFonts w:ascii="Times New Roman" w:hAnsi="Times New Roman"/>
                <w:bCs/>
                <w:i/>
                <w:iCs/>
                <w:sz w:val="24"/>
                <w:szCs w:val="24"/>
              </w:rPr>
              <w:t>(asmens vardas ir pavardė, pareigos)</w:t>
            </w:r>
          </w:p>
        </w:tc>
      </w:tr>
      <w:tr w:rsidR="000B79F9" w:rsidRPr="00145AB8" w:rsidTr="009A387D">
        <w:trPr>
          <w:jc w:val="center"/>
        </w:trPr>
        <w:tc>
          <w:tcPr>
            <w:tcW w:w="9639" w:type="dxa"/>
            <w:gridSpan w:val="6"/>
            <w:tcBorders>
              <w:top w:val="nil"/>
              <w:left w:val="nil"/>
              <w:bottom w:val="nil"/>
              <w:right w:val="nil"/>
            </w:tcBorders>
          </w:tcPr>
          <w:p w:rsidR="000B79F9" w:rsidRDefault="000B79F9" w:rsidP="009A387D">
            <w:pPr>
              <w:tabs>
                <w:tab w:val="left" w:pos="0"/>
                <w:tab w:val="left" w:pos="1080"/>
              </w:tabs>
              <w:ind w:firstLine="0"/>
              <w:rPr>
                <w:rFonts w:ascii="Times New Roman" w:hAnsi="Times New Roman" w:cs="Times New Roman"/>
                <w:sz w:val="24"/>
                <w:szCs w:val="24"/>
              </w:rPr>
            </w:pPr>
          </w:p>
          <w:p w:rsidR="000B79F9" w:rsidRPr="00145AB8" w:rsidRDefault="000B79F9" w:rsidP="009A387D">
            <w:pPr>
              <w:tabs>
                <w:tab w:val="left" w:pos="0"/>
                <w:tab w:val="left" w:pos="1080"/>
              </w:tabs>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tc>
      </w:tr>
      <w:tr w:rsidR="000B79F9" w:rsidRPr="00145AB8" w:rsidTr="009A387D">
        <w:trPr>
          <w:jc w:val="center"/>
        </w:trPr>
        <w:tc>
          <w:tcPr>
            <w:tcW w:w="9639" w:type="dxa"/>
            <w:gridSpan w:val="6"/>
            <w:tcBorders>
              <w:top w:val="nil"/>
              <w:left w:val="nil"/>
              <w:bottom w:val="nil"/>
              <w:right w:val="nil"/>
            </w:tcBorders>
          </w:tcPr>
          <w:p w:rsidR="000B79F9" w:rsidRPr="001F3CAE" w:rsidRDefault="000B79F9" w:rsidP="009A387D">
            <w:pPr>
              <w:tabs>
                <w:tab w:val="left" w:pos="0"/>
                <w:tab w:val="left" w:pos="1080"/>
              </w:tabs>
              <w:jc w:val="center"/>
              <w:rPr>
                <w:rFonts w:ascii="Times New Roman" w:hAnsi="Times New Roman" w:cs="Times New Roman"/>
                <w:i/>
                <w:sz w:val="24"/>
                <w:szCs w:val="24"/>
              </w:rPr>
            </w:pPr>
            <w:r w:rsidRPr="001F3CAE">
              <w:rPr>
                <w:rFonts w:ascii="Times New Roman" w:hAnsi="Times New Roman"/>
                <w:bCs/>
                <w:i/>
                <w:iCs/>
                <w:sz w:val="24"/>
                <w:szCs w:val="24"/>
              </w:rPr>
              <w:t>(asmens vardas ir pavardė, pareigos)</w:t>
            </w:r>
          </w:p>
        </w:tc>
      </w:tr>
      <w:tr w:rsidR="000B79F9" w:rsidRPr="00145AB8" w:rsidTr="009A387D">
        <w:trPr>
          <w:jc w:val="center"/>
        </w:trPr>
        <w:tc>
          <w:tcPr>
            <w:tcW w:w="9639" w:type="dxa"/>
            <w:gridSpan w:val="6"/>
            <w:tcBorders>
              <w:top w:val="nil"/>
              <w:left w:val="nil"/>
              <w:bottom w:val="nil"/>
              <w:right w:val="nil"/>
            </w:tcBorders>
          </w:tcPr>
          <w:p w:rsidR="000B79F9" w:rsidRPr="001F3CAE" w:rsidRDefault="000B79F9" w:rsidP="009A387D">
            <w:pPr>
              <w:tabs>
                <w:tab w:val="left" w:pos="0"/>
                <w:tab w:val="left" w:pos="1080"/>
              </w:tabs>
              <w:jc w:val="center"/>
              <w:rPr>
                <w:rFonts w:ascii="Times New Roman" w:hAnsi="Times New Roman"/>
                <w:bCs/>
                <w:i/>
                <w:iCs/>
                <w:sz w:val="24"/>
                <w:szCs w:val="24"/>
              </w:rPr>
            </w:pPr>
          </w:p>
        </w:tc>
      </w:tr>
    </w:tbl>
    <w:p w:rsidR="000B79F9" w:rsidRDefault="000B79F9" w:rsidP="006F2902">
      <w:pPr>
        <w:jc w:val="center"/>
        <w:rPr>
          <w:rFonts w:ascii="Times New Roman" w:hAnsi="Times New Roman"/>
          <w:b/>
          <w:caps/>
          <w:strike/>
          <w:sz w:val="24"/>
          <w:szCs w:val="24"/>
        </w:rPr>
      </w:pPr>
    </w:p>
    <w:p w:rsidR="000B79F9" w:rsidRDefault="000B79F9" w:rsidP="006F2902">
      <w:pPr>
        <w:jc w:val="center"/>
        <w:rPr>
          <w:rFonts w:ascii="Times New Roman" w:hAnsi="Times New Roman"/>
          <w:b/>
          <w:caps/>
          <w:strike/>
          <w:sz w:val="24"/>
          <w:szCs w:val="24"/>
        </w:rPr>
      </w:pPr>
    </w:p>
    <w:p w:rsidR="000B79F9" w:rsidRDefault="000B79F9" w:rsidP="006F2902">
      <w:pPr>
        <w:pStyle w:val="Linija"/>
        <w:spacing w:line="240" w:lineRule="auto"/>
        <w:jc w:val="both"/>
        <w:rPr>
          <w:strike/>
          <w:color w:val="auto"/>
          <w:sz w:val="24"/>
          <w:szCs w:val="24"/>
        </w:rPr>
      </w:pPr>
    </w:p>
    <w:p w:rsidR="000B79F9" w:rsidRDefault="000B79F9" w:rsidP="006F2902">
      <w:pPr>
        <w:pStyle w:val="Linija"/>
        <w:spacing w:line="240" w:lineRule="auto"/>
        <w:jc w:val="both"/>
        <w:rPr>
          <w:strike/>
          <w:color w:val="auto"/>
          <w:sz w:val="24"/>
          <w:szCs w:val="24"/>
        </w:rPr>
      </w:pPr>
    </w:p>
    <w:p w:rsidR="000B79F9" w:rsidRDefault="000B79F9" w:rsidP="006F2902"/>
    <w:p w:rsidR="000B79F9" w:rsidRDefault="000B79F9" w:rsidP="006F2902"/>
    <w:p w:rsidR="000B79F9" w:rsidRDefault="000B79F9" w:rsidP="006F2902"/>
    <w:p w:rsidR="000B79F9" w:rsidRDefault="000B79F9" w:rsidP="006F2902"/>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Pr="00B6208C" w:rsidRDefault="000B79F9" w:rsidP="006F2902">
      <w:pPr>
        <w:pStyle w:val="Linija"/>
        <w:spacing w:line="240" w:lineRule="auto"/>
        <w:ind w:left="6237"/>
        <w:jc w:val="left"/>
        <w:rPr>
          <w:sz w:val="24"/>
          <w:szCs w:val="24"/>
        </w:rPr>
      </w:pPr>
      <w:r>
        <w:rPr>
          <w:sz w:val="24"/>
          <w:szCs w:val="24"/>
        </w:rPr>
        <w:t xml:space="preserve">Vilniaus apygardos teismo supaprastintų Viešųjų pirkimų </w:t>
      </w:r>
      <w:r w:rsidRPr="00B6208C">
        <w:rPr>
          <w:sz w:val="24"/>
          <w:szCs w:val="24"/>
        </w:rPr>
        <w:t xml:space="preserve">organizavimo </w:t>
      </w:r>
      <w:r>
        <w:rPr>
          <w:sz w:val="24"/>
          <w:szCs w:val="24"/>
        </w:rPr>
        <w:t>taisyklių</w:t>
      </w:r>
    </w:p>
    <w:p w:rsidR="000B79F9" w:rsidRDefault="000B79F9" w:rsidP="006F2902">
      <w:pPr>
        <w:pStyle w:val="Linija"/>
        <w:spacing w:line="240" w:lineRule="auto"/>
        <w:ind w:left="6237"/>
        <w:jc w:val="left"/>
        <w:rPr>
          <w:color w:val="auto"/>
          <w:sz w:val="24"/>
          <w:szCs w:val="24"/>
        </w:rPr>
      </w:pPr>
      <w:r>
        <w:rPr>
          <w:color w:val="auto"/>
          <w:sz w:val="24"/>
          <w:szCs w:val="24"/>
        </w:rPr>
        <w:t>5</w:t>
      </w:r>
      <w:r w:rsidRPr="00B6208C">
        <w:rPr>
          <w:color w:val="auto"/>
          <w:sz w:val="24"/>
          <w:szCs w:val="24"/>
        </w:rPr>
        <w:t xml:space="preserve"> priedas</w:t>
      </w:r>
    </w:p>
    <w:p w:rsidR="000B79F9" w:rsidRDefault="000B79F9" w:rsidP="006F2902">
      <w:pPr>
        <w:pStyle w:val="Linija"/>
        <w:spacing w:line="240" w:lineRule="auto"/>
        <w:ind w:left="6237"/>
        <w:jc w:val="left"/>
        <w:rPr>
          <w:b/>
          <w:color w:val="auto"/>
          <w:sz w:val="24"/>
          <w:szCs w:val="24"/>
        </w:rPr>
      </w:pPr>
    </w:p>
    <w:p w:rsidR="000B79F9" w:rsidRDefault="000B79F9" w:rsidP="006F2902">
      <w:pPr>
        <w:pStyle w:val="CentrBoldm"/>
        <w:rPr>
          <w:rFonts w:ascii="Times New Roman" w:hAnsi="Times New Roman"/>
          <w:bCs w:val="0"/>
          <w:sz w:val="24"/>
          <w:szCs w:val="24"/>
          <w:lang w:val="lt-LT"/>
        </w:rPr>
      </w:pPr>
      <w:r>
        <w:rPr>
          <w:rFonts w:ascii="Times New Roman" w:hAnsi="Times New Roman"/>
          <w:bCs w:val="0"/>
          <w:sz w:val="24"/>
          <w:szCs w:val="24"/>
          <w:lang w:val="lt-LT"/>
        </w:rPr>
        <w:t>VILNIAUS APYGARDOS TEISMAS</w:t>
      </w:r>
    </w:p>
    <w:p w:rsidR="000B79F9" w:rsidRPr="00F26DF9" w:rsidRDefault="000B79F9" w:rsidP="006F2902">
      <w:pPr>
        <w:pStyle w:val="CentrBoldm"/>
        <w:rPr>
          <w:rFonts w:ascii="Times New Roman" w:hAnsi="Times New Roman"/>
          <w:bCs w:val="0"/>
          <w:sz w:val="24"/>
          <w:szCs w:val="24"/>
          <w:lang w:val="lt-LT"/>
        </w:rPr>
      </w:pPr>
    </w:p>
    <w:p w:rsidR="000B79F9" w:rsidRPr="00145AB8" w:rsidRDefault="000B79F9" w:rsidP="006F2902">
      <w:pPr>
        <w:pStyle w:val="CentrBoldm"/>
        <w:rPr>
          <w:rFonts w:ascii="Times New Roman" w:hAnsi="Times New Roman"/>
          <w:b w:val="0"/>
          <w:bCs w:val="0"/>
          <w:sz w:val="24"/>
          <w:szCs w:val="24"/>
          <w:lang w:val="lt-LT"/>
        </w:rPr>
      </w:pPr>
      <w:r w:rsidRPr="00145AB8">
        <w:rPr>
          <w:rFonts w:ascii="Times New Roman" w:hAnsi="Times New Roman"/>
          <w:b w:val="0"/>
          <w:bCs w:val="0"/>
          <w:sz w:val="24"/>
          <w:szCs w:val="24"/>
          <w:lang w:val="lt-LT"/>
        </w:rPr>
        <w:t>________________________________________________________________________________</w:t>
      </w:r>
    </w:p>
    <w:p w:rsidR="000B79F9" w:rsidRPr="00145AB8" w:rsidRDefault="000B79F9" w:rsidP="006F2902">
      <w:pPr>
        <w:pStyle w:val="CentrBoldm"/>
        <w:rPr>
          <w:rFonts w:ascii="Times New Roman" w:hAnsi="Times New Roman"/>
          <w:sz w:val="24"/>
          <w:szCs w:val="24"/>
          <w:lang w:val="lt-LT"/>
        </w:rPr>
      </w:pPr>
      <w:r w:rsidRPr="00145AB8">
        <w:rPr>
          <w:rFonts w:ascii="Times New Roman" w:hAnsi="Times New Roman"/>
          <w:b w:val="0"/>
          <w:bCs w:val="0"/>
          <w:i/>
          <w:iCs/>
          <w:sz w:val="24"/>
          <w:szCs w:val="24"/>
          <w:lang w:val="lt-LT"/>
        </w:rPr>
        <w:t>(asmens vardas ir pavardė, pareigos)</w:t>
      </w:r>
    </w:p>
    <w:p w:rsidR="000B79F9" w:rsidRPr="00145AB8" w:rsidRDefault="000B79F9" w:rsidP="006F2902">
      <w:pPr>
        <w:pStyle w:val="CentrBoldm"/>
        <w:rPr>
          <w:rFonts w:ascii="Times New Roman" w:hAnsi="Times New Roman"/>
          <w:sz w:val="24"/>
          <w:szCs w:val="24"/>
          <w:lang w:val="lt-LT"/>
        </w:rPr>
      </w:pPr>
    </w:p>
    <w:p w:rsidR="000B79F9" w:rsidRPr="00145AB8" w:rsidRDefault="000B79F9" w:rsidP="006F2902">
      <w:pPr>
        <w:ind w:firstLine="0"/>
        <w:jc w:val="center"/>
        <w:rPr>
          <w:rFonts w:ascii="Times New Roman" w:hAnsi="Times New Roman" w:cs="Times New Roman"/>
          <w:b/>
          <w:sz w:val="24"/>
          <w:szCs w:val="24"/>
        </w:rPr>
      </w:pPr>
    </w:p>
    <w:p w:rsidR="000B79F9" w:rsidRDefault="000B79F9" w:rsidP="006F2902">
      <w:pPr>
        <w:ind w:firstLine="0"/>
        <w:jc w:val="center"/>
        <w:rPr>
          <w:rFonts w:ascii="Times New Roman" w:hAnsi="Times New Roman" w:cs="Times New Roman"/>
          <w:b/>
          <w:sz w:val="24"/>
          <w:szCs w:val="24"/>
        </w:rPr>
      </w:pPr>
      <w:r w:rsidRPr="00145AB8">
        <w:rPr>
          <w:rFonts w:ascii="Times New Roman" w:hAnsi="Times New Roman" w:cs="Times New Roman"/>
          <w:b/>
          <w:sz w:val="24"/>
          <w:szCs w:val="24"/>
        </w:rPr>
        <w:t>PARAIŠKA</w:t>
      </w:r>
    </w:p>
    <w:p w:rsidR="000B79F9" w:rsidRPr="00145AB8" w:rsidRDefault="000B79F9" w:rsidP="006F2902">
      <w:pPr>
        <w:ind w:firstLine="0"/>
        <w:jc w:val="center"/>
        <w:rPr>
          <w:rFonts w:ascii="Times New Roman" w:hAnsi="Times New Roman" w:cs="Times New Roman"/>
          <w:b/>
          <w:sz w:val="24"/>
          <w:szCs w:val="24"/>
        </w:rPr>
      </w:pPr>
    </w:p>
    <w:p w:rsidR="000B79F9" w:rsidRPr="00145AB8" w:rsidRDefault="000B79F9" w:rsidP="006F2902">
      <w:pPr>
        <w:pStyle w:val="CentrBoldm"/>
        <w:rPr>
          <w:rFonts w:ascii="Times New Roman" w:hAnsi="Times New Roman"/>
          <w:b w:val="0"/>
          <w:bCs w:val="0"/>
          <w:sz w:val="24"/>
          <w:szCs w:val="24"/>
          <w:lang w:val="lt-LT"/>
        </w:rPr>
      </w:pPr>
      <w:r w:rsidRPr="00145AB8">
        <w:rPr>
          <w:rFonts w:ascii="Times New Roman" w:hAnsi="Times New Roman"/>
          <w:b w:val="0"/>
          <w:bCs w:val="0"/>
          <w:sz w:val="24"/>
          <w:szCs w:val="24"/>
          <w:lang w:val="lt-LT"/>
        </w:rPr>
        <w:t>20</w:t>
      </w:r>
      <w:r>
        <w:rPr>
          <w:rFonts w:ascii="Times New Roman" w:hAnsi="Times New Roman"/>
          <w:b w:val="0"/>
          <w:bCs w:val="0"/>
          <w:sz w:val="24"/>
          <w:szCs w:val="24"/>
          <w:lang w:val="lt-LT"/>
        </w:rPr>
        <w:t>__</w:t>
      </w:r>
      <w:r w:rsidRPr="00145AB8">
        <w:rPr>
          <w:rFonts w:ascii="Times New Roman" w:hAnsi="Times New Roman"/>
          <w:b w:val="0"/>
          <w:bCs w:val="0"/>
          <w:sz w:val="24"/>
          <w:szCs w:val="24"/>
          <w:lang w:val="lt-LT"/>
        </w:rPr>
        <w:t xml:space="preserve"> m. </w:t>
      </w:r>
      <w:r>
        <w:rPr>
          <w:rFonts w:ascii="Times New Roman" w:hAnsi="Times New Roman"/>
          <w:b w:val="0"/>
          <w:bCs w:val="0"/>
          <w:sz w:val="24"/>
          <w:szCs w:val="24"/>
          <w:lang w:val="lt-LT"/>
        </w:rPr>
        <w:t>____________</w:t>
      </w:r>
      <w:r w:rsidRPr="00145AB8">
        <w:rPr>
          <w:rFonts w:ascii="Times New Roman" w:hAnsi="Times New Roman"/>
          <w:b w:val="0"/>
          <w:bCs w:val="0"/>
          <w:sz w:val="24"/>
          <w:szCs w:val="24"/>
          <w:lang w:val="lt-LT"/>
        </w:rPr>
        <w:t xml:space="preserve">d. Nr. </w:t>
      </w:r>
      <w:r>
        <w:rPr>
          <w:rFonts w:ascii="Times New Roman" w:hAnsi="Times New Roman"/>
          <w:b w:val="0"/>
          <w:bCs w:val="0"/>
          <w:sz w:val="24"/>
          <w:szCs w:val="24"/>
          <w:lang w:val="lt-LT"/>
        </w:rPr>
        <w:t>_____</w:t>
      </w:r>
    </w:p>
    <w:p w:rsidR="000B79F9" w:rsidRPr="00145AB8" w:rsidRDefault="000B79F9" w:rsidP="006F2902">
      <w:pPr>
        <w:pStyle w:val="CentrBoldm"/>
        <w:rPr>
          <w:rFonts w:ascii="Times New Roman" w:hAnsi="Times New Roman"/>
          <w:b w:val="0"/>
          <w:bCs w:val="0"/>
          <w:sz w:val="24"/>
          <w:szCs w:val="24"/>
          <w:lang w:val="lt-LT"/>
        </w:rPr>
      </w:pPr>
      <w:r>
        <w:rPr>
          <w:rFonts w:ascii="Times New Roman" w:hAnsi="Times New Roman"/>
          <w:b w:val="0"/>
          <w:bCs w:val="0"/>
          <w:sz w:val="24"/>
          <w:szCs w:val="24"/>
          <w:lang w:val="lt-LT"/>
        </w:rPr>
        <w:t>Vilnius</w:t>
      </w:r>
    </w:p>
    <w:p w:rsidR="000B79F9" w:rsidRPr="00145AB8" w:rsidRDefault="000B79F9" w:rsidP="006F2902">
      <w:pPr>
        <w:ind w:firstLine="0"/>
        <w:jc w:val="center"/>
        <w:rPr>
          <w:rFonts w:ascii="Times New Roman" w:hAnsi="Times New Roman" w:cs="Times New Roman"/>
          <w:b/>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6"/>
        <w:gridCol w:w="5068"/>
      </w:tblGrid>
      <w:tr w:rsidR="000B79F9" w:rsidRPr="006F2902" w:rsidTr="009A387D">
        <w:trPr>
          <w:trHeight w:val="562"/>
        </w:trPr>
        <w:tc>
          <w:tcPr>
            <w:tcW w:w="9854" w:type="dxa"/>
            <w:gridSpan w:val="2"/>
          </w:tcPr>
          <w:p w:rsidR="000B79F9" w:rsidRPr="006F2902" w:rsidRDefault="000B79F9" w:rsidP="009A387D">
            <w:pPr>
              <w:pStyle w:val="ListParagraph"/>
              <w:ind w:left="360" w:hanging="360"/>
              <w:rPr>
                <w:rFonts w:ascii="Times New Roman" w:hAnsi="Times New Roman"/>
                <w:sz w:val="24"/>
                <w:szCs w:val="24"/>
              </w:rPr>
            </w:pPr>
            <w:r w:rsidRPr="006F2902">
              <w:rPr>
                <w:rFonts w:ascii="Times New Roman" w:hAnsi="Times New Roman"/>
                <w:sz w:val="24"/>
                <w:szCs w:val="24"/>
              </w:rPr>
              <w:t>1.</w:t>
            </w:r>
            <w:r w:rsidRPr="006F2902">
              <w:rPr>
                <w:rFonts w:ascii="Times New Roman" w:hAnsi="Times New Roman"/>
                <w:sz w:val="24"/>
                <w:szCs w:val="24"/>
              </w:rPr>
              <w:tab/>
              <w:t>Pirkimo objekto pavadinimas:</w:t>
            </w:r>
          </w:p>
        </w:tc>
      </w:tr>
      <w:tr w:rsidR="000B79F9" w:rsidRPr="006F2902" w:rsidTr="009A387D">
        <w:trPr>
          <w:trHeight w:val="741"/>
        </w:trPr>
        <w:tc>
          <w:tcPr>
            <w:tcW w:w="9854" w:type="dxa"/>
            <w:gridSpan w:val="2"/>
          </w:tcPr>
          <w:p w:rsidR="000B79F9" w:rsidRPr="006F2902" w:rsidRDefault="000B79F9" w:rsidP="009A387D">
            <w:pPr>
              <w:pStyle w:val="ListParagraph"/>
              <w:ind w:left="360" w:hanging="360"/>
              <w:rPr>
                <w:rFonts w:ascii="Times New Roman" w:hAnsi="Times New Roman"/>
                <w:sz w:val="24"/>
                <w:szCs w:val="24"/>
              </w:rPr>
            </w:pPr>
            <w:r w:rsidRPr="006F2902">
              <w:rPr>
                <w:rFonts w:ascii="Times New Roman" w:hAnsi="Times New Roman"/>
                <w:sz w:val="24"/>
                <w:szCs w:val="24"/>
              </w:rPr>
              <w:t>2.</w:t>
            </w:r>
            <w:r w:rsidRPr="006F2902">
              <w:rPr>
                <w:rFonts w:ascii="Times New Roman" w:hAnsi="Times New Roman"/>
                <w:sz w:val="24"/>
                <w:szCs w:val="24"/>
              </w:rPr>
              <w:tab/>
              <w:t>Reikalingas kiekis ar apimtys, atsižvelgiant į visą pirkimo sutarties trukmę su galimais pratęsimais:</w:t>
            </w:r>
          </w:p>
          <w:p w:rsidR="000B79F9" w:rsidRPr="006F2902" w:rsidRDefault="000B79F9" w:rsidP="009A387D">
            <w:pPr>
              <w:ind w:firstLine="0"/>
              <w:rPr>
                <w:rFonts w:ascii="Times New Roman" w:hAnsi="Times New Roman" w:cs="Times New Roman"/>
                <w:sz w:val="24"/>
                <w:szCs w:val="24"/>
              </w:rPr>
            </w:pPr>
          </w:p>
        </w:tc>
      </w:tr>
      <w:tr w:rsidR="000B79F9" w:rsidRPr="006F2902" w:rsidTr="009A387D">
        <w:trPr>
          <w:trHeight w:val="441"/>
        </w:trPr>
        <w:tc>
          <w:tcPr>
            <w:tcW w:w="9854" w:type="dxa"/>
            <w:gridSpan w:val="2"/>
          </w:tcPr>
          <w:p w:rsidR="000B79F9" w:rsidRPr="006F2902" w:rsidRDefault="000B79F9" w:rsidP="00C028A7">
            <w:pPr>
              <w:pStyle w:val="ListParagraph"/>
              <w:ind w:left="360" w:hanging="360"/>
              <w:rPr>
                <w:rFonts w:ascii="Times New Roman" w:hAnsi="Times New Roman"/>
                <w:sz w:val="24"/>
                <w:szCs w:val="24"/>
              </w:rPr>
            </w:pPr>
            <w:r>
              <w:rPr>
                <w:rFonts w:ascii="Times New Roman" w:hAnsi="Times New Roman"/>
                <w:sz w:val="24"/>
                <w:szCs w:val="24"/>
              </w:rPr>
              <w:t xml:space="preserve">3. </w:t>
            </w:r>
            <w:r w:rsidRPr="006F2902">
              <w:rPr>
                <w:rFonts w:ascii="Times New Roman" w:hAnsi="Times New Roman"/>
                <w:sz w:val="24"/>
                <w:szCs w:val="24"/>
              </w:rPr>
              <w:t>Maksimali planuoja</w:t>
            </w:r>
            <w:r>
              <w:rPr>
                <w:rFonts w:ascii="Times New Roman" w:hAnsi="Times New Roman"/>
                <w:sz w:val="24"/>
                <w:szCs w:val="24"/>
              </w:rPr>
              <w:t>mos sudaryti sutarties vertė Eur:</w:t>
            </w:r>
          </w:p>
          <w:p w:rsidR="000B79F9" w:rsidRPr="00C028A7" w:rsidRDefault="000B79F9" w:rsidP="00C028A7">
            <w:pPr>
              <w:ind w:left="360" w:hanging="360"/>
              <w:rPr>
                <w:rFonts w:ascii="Times New Roman" w:hAnsi="Times New Roman" w:cs="Times New Roman"/>
                <w:sz w:val="24"/>
                <w:szCs w:val="24"/>
                <w:lang w:val="en-US"/>
              </w:rPr>
            </w:pPr>
          </w:p>
        </w:tc>
      </w:tr>
      <w:tr w:rsidR="000B79F9" w:rsidRPr="006F2902" w:rsidTr="009A387D">
        <w:trPr>
          <w:trHeight w:val="441"/>
        </w:trPr>
        <w:tc>
          <w:tcPr>
            <w:tcW w:w="9854" w:type="dxa"/>
            <w:gridSpan w:val="2"/>
          </w:tcPr>
          <w:p w:rsidR="000B79F9" w:rsidRPr="006F2902" w:rsidRDefault="000B79F9" w:rsidP="009A387D">
            <w:pPr>
              <w:pStyle w:val="ListParagraph"/>
              <w:ind w:left="360" w:hanging="360"/>
              <w:rPr>
                <w:rFonts w:ascii="Times New Roman" w:hAnsi="Times New Roman"/>
                <w:sz w:val="24"/>
                <w:szCs w:val="24"/>
              </w:rPr>
            </w:pPr>
            <w:r w:rsidRPr="006F2902">
              <w:rPr>
                <w:rFonts w:ascii="Times New Roman" w:hAnsi="Times New Roman"/>
                <w:sz w:val="24"/>
                <w:szCs w:val="24"/>
              </w:rPr>
              <w:t xml:space="preserve">4. Siūlomi minimalūs tiekėjų kvalifikacijos reikalavimai: </w:t>
            </w:r>
          </w:p>
          <w:p w:rsidR="000B79F9" w:rsidRPr="006F2902" w:rsidRDefault="000B79F9" w:rsidP="009A387D">
            <w:pPr>
              <w:pStyle w:val="ListParagraph"/>
              <w:ind w:left="360" w:hanging="360"/>
              <w:rPr>
                <w:rFonts w:ascii="Times New Roman" w:hAnsi="Times New Roman"/>
                <w:sz w:val="24"/>
                <w:szCs w:val="24"/>
              </w:rPr>
            </w:pPr>
          </w:p>
        </w:tc>
      </w:tr>
      <w:tr w:rsidR="000B79F9" w:rsidRPr="006F2902" w:rsidTr="009A387D">
        <w:trPr>
          <w:trHeight w:val="421"/>
        </w:trPr>
        <w:tc>
          <w:tcPr>
            <w:tcW w:w="9854" w:type="dxa"/>
            <w:gridSpan w:val="2"/>
          </w:tcPr>
          <w:p w:rsidR="000B79F9" w:rsidRPr="006F2902" w:rsidRDefault="000B79F9" w:rsidP="009A387D">
            <w:pPr>
              <w:pStyle w:val="ListParagraph"/>
              <w:ind w:left="360" w:hanging="360"/>
              <w:rPr>
                <w:rFonts w:ascii="Times New Roman" w:hAnsi="Times New Roman"/>
                <w:sz w:val="24"/>
                <w:szCs w:val="24"/>
              </w:rPr>
            </w:pPr>
            <w:r w:rsidRPr="006F2902">
              <w:rPr>
                <w:rFonts w:ascii="Times New Roman" w:hAnsi="Times New Roman"/>
                <w:sz w:val="24"/>
                <w:szCs w:val="24"/>
              </w:rPr>
              <w:t xml:space="preserve">5. Siūloma tiekėjų pasiūlymus vertinti </w:t>
            </w:r>
            <w:r w:rsidRPr="006F2902">
              <w:rPr>
                <w:rFonts w:ascii="Times New Roman" w:hAnsi="Times New Roman"/>
                <w:i/>
                <w:sz w:val="24"/>
                <w:szCs w:val="24"/>
              </w:rPr>
              <w:t>mažiausios kainos/ekonominio naudingumo vertinimo</w:t>
            </w:r>
            <w:r w:rsidRPr="006F2902">
              <w:rPr>
                <w:rFonts w:ascii="Times New Roman" w:hAnsi="Times New Roman"/>
                <w:sz w:val="24"/>
                <w:szCs w:val="24"/>
              </w:rPr>
              <w:t xml:space="preserve"> </w:t>
            </w:r>
            <w:r w:rsidRPr="006F2902">
              <w:rPr>
                <w:rFonts w:ascii="Times New Roman" w:hAnsi="Times New Roman"/>
                <w:i/>
                <w:sz w:val="24"/>
                <w:szCs w:val="24"/>
              </w:rPr>
              <w:t>kriterijumi (reikiamą pabraukti)</w:t>
            </w:r>
          </w:p>
          <w:p w:rsidR="000B79F9" w:rsidRPr="006F2902" w:rsidRDefault="000B79F9" w:rsidP="009A387D">
            <w:pPr>
              <w:pStyle w:val="ListParagraph"/>
              <w:ind w:left="360" w:hanging="360"/>
              <w:rPr>
                <w:rFonts w:ascii="Times New Roman" w:hAnsi="Times New Roman"/>
                <w:sz w:val="24"/>
                <w:szCs w:val="24"/>
              </w:rPr>
            </w:pPr>
          </w:p>
        </w:tc>
      </w:tr>
      <w:tr w:rsidR="000B79F9" w:rsidRPr="006F2902" w:rsidTr="009A387D">
        <w:trPr>
          <w:trHeight w:val="251"/>
        </w:trPr>
        <w:tc>
          <w:tcPr>
            <w:tcW w:w="9854" w:type="dxa"/>
            <w:gridSpan w:val="2"/>
          </w:tcPr>
          <w:p w:rsidR="000B79F9" w:rsidRDefault="000B79F9" w:rsidP="009A387D">
            <w:pPr>
              <w:pStyle w:val="ListParagraph"/>
              <w:ind w:left="360" w:hanging="360"/>
              <w:rPr>
                <w:rFonts w:ascii="Times New Roman" w:hAnsi="Times New Roman"/>
                <w:sz w:val="24"/>
                <w:szCs w:val="24"/>
              </w:rPr>
            </w:pPr>
            <w:r w:rsidRPr="006F2902">
              <w:rPr>
                <w:rFonts w:ascii="Times New Roman" w:hAnsi="Times New Roman"/>
                <w:sz w:val="24"/>
                <w:szCs w:val="24"/>
              </w:rPr>
              <w:t>6.</w:t>
            </w:r>
            <w:r w:rsidRPr="006F2902">
              <w:rPr>
                <w:rFonts w:ascii="Times New Roman" w:hAnsi="Times New Roman"/>
                <w:sz w:val="24"/>
                <w:szCs w:val="24"/>
              </w:rPr>
              <w:tab/>
              <w:t>Tiekėjų pasiūlymų ekonominio naudingumo vertinimo pasirinkimo atveju siūlomi</w:t>
            </w:r>
          </w:p>
          <w:p w:rsidR="000B79F9" w:rsidRPr="006F2902" w:rsidRDefault="000B79F9" w:rsidP="009A387D">
            <w:pPr>
              <w:pStyle w:val="ListParagraph"/>
              <w:ind w:left="360" w:hanging="360"/>
              <w:rPr>
                <w:rFonts w:ascii="Times New Roman" w:hAnsi="Times New Roman"/>
                <w:sz w:val="24"/>
                <w:szCs w:val="24"/>
              </w:rPr>
            </w:pPr>
          </w:p>
          <w:p w:rsidR="000B79F9" w:rsidRPr="006F2902" w:rsidRDefault="000B79F9" w:rsidP="009A387D">
            <w:pPr>
              <w:ind w:firstLine="0"/>
              <w:jc w:val="right"/>
              <w:rPr>
                <w:rFonts w:ascii="Times New Roman" w:hAnsi="Times New Roman" w:cs="Times New Roman"/>
                <w:sz w:val="24"/>
                <w:szCs w:val="24"/>
              </w:rPr>
            </w:pPr>
          </w:p>
        </w:tc>
      </w:tr>
      <w:tr w:rsidR="000B79F9" w:rsidRPr="006F2902" w:rsidTr="009A387D">
        <w:tc>
          <w:tcPr>
            <w:tcW w:w="4786" w:type="dxa"/>
          </w:tcPr>
          <w:p w:rsidR="000B79F9" w:rsidRPr="006F2902" w:rsidRDefault="000B79F9" w:rsidP="009A387D">
            <w:pPr>
              <w:ind w:firstLine="0"/>
              <w:rPr>
                <w:rFonts w:ascii="Times New Roman" w:hAnsi="Times New Roman" w:cs="Times New Roman"/>
                <w:sz w:val="24"/>
                <w:szCs w:val="24"/>
              </w:rPr>
            </w:pPr>
            <w:r w:rsidRPr="006F2902">
              <w:rPr>
                <w:rFonts w:ascii="Times New Roman" w:hAnsi="Times New Roman" w:cs="Times New Roman"/>
                <w:sz w:val="24"/>
                <w:szCs w:val="24"/>
              </w:rPr>
              <w:t>ekonominio naudingumo vertinimo kriterijai:</w:t>
            </w:r>
          </w:p>
          <w:p w:rsidR="000B79F9" w:rsidRPr="006F2902" w:rsidRDefault="000B79F9" w:rsidP="009A387D">
            <w:pPr>
              <w:ind w:firstLine="0"/>
              <w:rPr>
                <w:rFonts w:ascii="Times New Roman" w:hAnsi="Times New Roman" w:cs="Times New Roman"/>
                <w:i/>
                <w:sz w:val="24"/>
                <w:szCs w:val="24"/>
              </w:rPr>
            </w:pPr>
          </w:p>
        </w:tc>
        <w:tc>
          <w:tcPr>
            <w:tcW w:w="5068" w:type="dxa"/>
          </w:tcPr>
          <w:p w:rsidR="000B79F9" w:rsidRPr="006F2902" w:rsidRDefault="000B79F9" w:rsidP="009A387D">
            <w:pPr>
              <w:ind w:firstLine="0"/>
              <w:rPr>
                <w:rFonts w:ascii="Times New Roman" w:hAnsi="Times New Roman" w:cs="Times New Roman"/>
                <w:sz w:val="24"/>
                <w:szCs w:val="24"/>
              </w:rPr>
            </w:pPr>
            <w:r w:rsidRPr="006F2902">
              <w:rPr>
                <w:rFonts w:ascii="Times New Roman" w:hAnsi="Times New Roman" w:cs="Times New Roman"/>
                <w:sz w:val="24"/>
                <w:szCs w:val="24"/>
              </w:rPr>
              <w:t>ekonominio naudingumo vertinimo kriterijaus parametrai:</w:t>
            </w:r>
          </w:p>
          <w:p w:rsidR="000B79F9" w:rsidRPr="006F2902" w:rsidRDefault="000B79F9" w:rsidP="009A387D">
            <w:pPr>
              <w:ind w:firstLine="0"/>
              <w:rPr>
                <w:rFonts w:ascii="Times New Roman" w:hAnsi="Times New Roman" w:cs="Times New Roman"/>
                <w:sz w:val="24"/>
                <w:szCs w:val="24"/>
              </w:rPr>
            </w:pPr>
          </w:p>
        </w:tc>
      </w:tr>
      <w:tr w:rsidR="000B79F9" w:rsidRPr="006F2902" w:rsidTr="009A387D">
        <w:trPr>
          <w:trHeight w:val="581"/>
        </w:trPr>
        <w:tc>
          <w:tcPr>
            <w:tcW w:w="9854" w:type="dxa"/>
            <w:gridSpan w:val="2"/>
          </w:tcPr>
          <w:p w:rsidR="000B79F9" w:rsidRPr="006F2902" w:rsidRDefault="000B79F9" w:rsidP="009A387D">
            <w:pPr>
              <w:pStyle w:val="ListParagraph"/>
              <w:ind w:left="360" w:hanging="360"/>
              <w:rPr>
                <w:rFonts w:ascii="Times New Roman" w:hAnsi="Times New Roman"/>
                <w:sz w:val="24"/>
                <w:szCs w:val="24"/>
              </w:rPr>
            </w:pPr>
            <w:r w:rsidRPr="006F2902">
              <w:rPr>
                <w:rFonts w:ascii="Times New Roman" w:hAnsi="Times New Roman"/>
                <w:sz w:val="24"/>
                <w:szCs w:val="24"/>
              </w:rPr>
              <w:t>7.</w:t>
            </w:r>
            <w:r w:rsidRPr="006F2902">
              <w:rPr>
                <w:rFonts w:ascii="Times New Roman" w:hAnsi="Times New Roman"/>
                <w:sz w:val="24"/>
                <w:szCs w:val="24"/>
              </w:rPr>
              <w:tab/>
              <w:t xml:space="preserve">Numatoma pirkimo sutarties trukmė, atsižvelgiant į visus galimus pratsimus: </w:t>
            </w:r>
          </w:p>
          <w:p w:rsidR="000B79F9" w:rsidRPr="006F2902" w:rsidRDefault="000B79F9" w:rsidP="009A387D">
            <w:pPr>
              <w:ind w:firstLine="0"/>
              <w:rPr>
                <w:rFonts w:ascii="Times New Roman" w:hAnsi="Times New Roman" w:cs="Times New Roman"/>
                <w:i/>
                <w:sz w:val="24"/>
                <w:szCs w:val="24"/>
              </w:rPr>
            </w:pPr>
            <w:r w:rsidRPr="006F2902">
              <w:rPr>
                <w:rFonts w:ascii="Times New Roman" w:hAnsi="Times New Roman" w:cs="Times New Roman"/>
                <w:i/>
                <w:sz w:val="24"/>
                <w:szCs w:val="24"/>
              </w:rPr>
              <w:t>(nurodyti trukmę dienomis/mėnesiais/metais arba numatomą sutarties pradžios ir pabaigos datą)</w:t>
            </w:r>
          </w:p>
          <w:p w:rsidR="000B79F9" w:rsidRPr="006F2902" w:rsidRDefault="000B79F9" w:rsidP="009A387D">
            <w:pPr>
              <w:rPr>
                <w:rFonts w:ascii="Times New Roman" w:hAnsi="Times New Roman" w:cs="Times New Roman"/>
                <w:sz w:val="24"/>
                <w:szCs w:val="24"/>
              </w:rPr>
            </w:pPr>
          </w:p>
        </w:tc>
      </w:tr>
      <w:tr w:rsidR="000B79F9" w:rsidRPr="006F2902" w:rsidTr="009A387D">
        <w:trPr>
          <w:trHeight w:val="838"/>
        </w:trPr>
        <w:tc>
          <w:tcPr>
            <w:tcW w:w="9854" w:type="dxa"/>
            <w:gridSpan w:val="2"/>
          </w:tcPr>
          <w:p w:rsidR="000B79F9" w:rsidRPr="006F2902" w:rsidRDefault="000B79F9" w:rsidP="009A387D">
            <w:pPr>
              <w:pStyle w:val="ListParagraph"/>
              <w:ind w:left="360" w:hanging="360"/>
              <w:rPr>
                <w:rFonts w:ascii="Times New Roman" w:hAnsi="Times New Roman"/>
                <w:sz w:val="24"/>
                <w:szCs w:val="24"/>
              </w:rPr>
            </w:pPr>
            <w:r w:rsidRPr="006F2902">
              <w:rPr>
                <w:rFonts w:ascii="Times New Roman" w:hAnsi="Times New Roman"/>
                <w:sz w:val="24"/>
                <w:szCs w:val="24"/>
              </w:rPr>
              <w:t>8.</w:t>
            </w:r>
            <w:r w:rsidRPr="006F2902">
              <w:rPr>
                <w:rFonts w:ascii="Times New Roman" w:hAnsi="Times New Roman"/>
                <w:sz w:val="24"/>
                <w:szCs w:val="24"/>
              </w:rPr>
              <w:tab/>
              <w:t>Prekių pristatymo, paslaugų suteikimo ar darbų atlikimo terminai:</w:t>
            </w:r>
          </w:p>
          <w:p w:rsidR="000B79F9" w:rsidRPr="006F2902" w:rsidRDefault="000B79F9" w:rsidP="009A387D">
            <w:pPr>
              <w:ind w:firstLine="0"/>
              <w:rPr>
                <w:rFonts w:ascii="Times New Roman" w:hAnsi="Times New Roman" w:cs="Times New Roman"/>
                <w:i/>
                <w:sz w:val="24"/>
                <w:szCs w:val="24"/>
              </w:rPr>
            </w:pPr>
            <w:r w:rsidRPr="006F2902">
              <w:rPr>
                <w:rFonts w:ascii="Times New Roman" w:hAnsi="Times New Roman" w:cs="Times New Roman"/>
                <w:i/>
                <w:sz w:val="24"/>
                <w:szCs w:val="24"/>
              </w:rPr>
              <w:t>(nurodyti terminus dienomis/mėnesiais/metais arba datą)</w:t>
            </w:r>
          </w:p>
          <w:p w:rsidR="000B79F9" w:rsidRPr="006F2902" w:rsidRDefault="000B79F9" w:rsidP="009A387D">
            <w:pPr>
              <w:rPr>
                <w:rFonts w:ascii="Times New Roman" w:hAnsi="Times New Roman" w:cs="Times New Roman"/>
                <w:sz w:val="24"/>
                <w:szCs w:val="24"/>
              </w:rPr>
            </w:pPr>
          </w:p>
        </w:tc>
      </w:tr>
      <w:tr w:rsidR="000B79F9" w:rsidRPr="006F2902" w:rsidTr="009A387D">
        <w:trPr>
          <w:trHeight w:val="562"/>
        </w:trPr>
        <w:tc>
          <w:tcPr>
            <w:tcW w:w="9854" w:type="dxa"/>
            <w:gridSpan w:val="2"/>
          </w:tcPr>
          <w:p w:rsidR="000B79F9" w:rsidRPr="006F2902" w:rsidRDefault="000B79F9" w:rsidP="009A387D">
            <w:pPr>
              <w:pStyle w:val="ListParagraph"/>
              <w:ind w:left="360" w:hanging="360"/>
              <w:rPr>
                <w:rFonts w:ascii="Times New Roman" w:hAnsi="Times New Roman"/>
                <w:sz w:val="24"/>
                <w:szCs w:val="24"/>
              </w:rPr>
            </w:pPr>
            <w:r w:rsidRPr="006F2902">
              <w:rPr>
                <w:rFonts w:ascii="Times New Roman" w:hAnsi="Times New Roman"/>
                <w:sz w:val="24"/>
                <w:szCs w:val="24"/>
              </w:rPr>
              <w:t>8.</w:t>
            </w:r>
            <w:r w:rsidRPr="006F2902">
              <w:rPr>
                <w:rFonts w:ascii="Times New Roman" w:hAnsi="Times New Roman"/>
                <w:sz w:val="24"/>
                <w:szCs w:val="24"/>
              </w:rPr>
              <w:tab/>
              <w:t>Kita reikalinga pirkimo informacija:</w:t>
            </w:r>
          </w:p>
        </w:tc>
      </w:tr>
      <w:tr w:rsidR="000B79F9" w:rsidRPr="006F2902" w:rsidTr="009A387D">
        <w:trPr>
          <w:trHeight w:val="562"/>
        </w:trPr>
        <w:tc>
          <w:tcPr>
            <w:tcW w:w="9854" w:type="dxa"/>
            <w:gridSpan w:val="2"/>
          </w:tcPr>
          <w:p w:rsidR="000B79F9" w:rsidRPr="006F2902" w:rsidRDefault="000B79F9" w:rsidP="009A387D">
            <w:pPr>
              <w:pStyle w:val="ListParagraph"/>
              <w:ind w:left="360" w:hanging="360"/>
              <w:rPr>
                <w:rFonts w:ascii="Times New Roman" w:hAnsi="Times New Roman"/>
                <w:sz w:val="24"/>
                <w:szCs w:val="24"/>
              </w:rPr>
            </w:pPr>
            <w:r w:rsidRPr="006F2902">
              <w:rPr>
                <w:rFonts w:ascii="Times New Roman" w:hAnsi="Times New Roman"/>
                <w:sz w:val="24"/>
                <w:szCs w:val="24"/>
              </w:rPr>
              <w:t>9. Pridedama:</w:t>
            </w:r>
          </w:p>
        </w:tc>
      </w:tr>
      <w:tr w:rsidR="000B79F9" w:rsidRPr="006F2902" w:rsidTr="009A387D">
        <w:trPr>
          <w:trHeight w:val="562"/>
        </w:trPr>
        <w:tc>
          <w:tcPr>
            <w:tcW w:w="9854" w:type="dxa"/>
            <w:gridSpan w:val="2"/>
            <w:tcBorders>
              <w:left w:val="nil"/>
              <w:bottom w:val="nil"/>
              <w:right w:val="nil"/>
            </w:tcBorders>
          </w:tcPr>
          <w:p w:rsidR="000B79F9" w:rsidRPr="006F2902" w:rsidRDefault="000B79F9" w:rsidP="009A387D">
            <w:pPr>
              <w:pStyle w:val="ListParagraph"/>
              <w:ind w:left="360" w:hanging="360"/>
              <w:rPr>
                <w:rFonts w:ascii="Times New Roman" w:hAnsi="Times New Roman"/>
                <w:sz w:val="24"/>
                <w:szCs w:val="24"/>
              </w:rPr>
            </w:pPr>
          </w:p>
          <w:p w:rsidR="000B79F9" w:rsidRPr="006F2902" w:rsidRDefault="000B79F9" w:rsidP="009A387D">
            <w:pPr>
              <w:pStyle w:val="ListParagraph"/>
              <w:ind w:left="360" w:hanging="360"/>
              <w:rPr>
                <w:rFonts w:ascii="Times New Roman" w:hAnsi="Times New Roman"/>
                <w:sz w:val="24"/>
                <w:szCs w:val="24"/>
              </w:rPr>
            </w:pPr>
            <w:r w:rsidRPr="006F2902">
              <w:rPr>
                <w:rFonts w:ascii="Times New Roman" w:hAnsi="Times New Roman"/>
                <w:sz w:val="24"/>
                <w:szCs w:val="24"/>
              </w:rPr>
              <w:t>Rengėjas:</w:t>
            </w:r>
          </w:p>
          <w:p w:rsidR="000B79F9" w:rsidRPr="006F2902" w:rsidRDefault="000B79F9" w:rsidP="009A387D">
            <w:pPr>
              <w:pStyle w:val="ListParagraph"/>
              <w:ind w:left="360" w:hanging="360"/>
              <w:rPr>
                <w:rFonts w:ascii="Times New Roman" w:hAnsi="Times New Roman"/>
                <w:sz w:val="24"/>
                <w:szCs w:val="24"/>
              </w:rPr>
            </w:pPr>
            <w:r w:rsidRPr="006F2902">
              <w:rPr>
                <w:rFonts w:ascii="Times New Roman" w:hAnsi="Times New Roman"/>
                <w:sz w:val="24"/>
                <w:szCs w:val="24"/>
              </w:rPr>
              <w:t>________________________________________________________________________________</w:t>
            </w:r>
          </w:p>
          <w:p w:rsidR="000B79F9" w:rsidRPr="006F2902" w:rsidRDefault="000B79F9" w:rsidP="009A387D">
            <w:pPr>
              <w:pStyle w:val="ListParagraph"/>
              <w:ind w:left="360" w:hanging="360"/>
              <w:jc w:val="center"/>
              <w:rPr>
                <w:rFonts w:ascii="Times New Roman" w:hAnsi="Times New Roman"/>
                <w:sz w:val="24"/>
                <w:szCs w:val="24"/>
              </w:rPr>
            </w:pPr>
            <w:r w:rsidRPr="006F2902">
              <w:rPr>
                <w:rFonts w:ascii="Times New Roman" w:hAnsi="Times New Roman"/>
                <w:bCs/>
                <w:i/>
                <w:iCs/>
                <w:sz w:val="24"/>
                <w:szCs w:val="24"/>
              </w:rPr>
              <w:t>(asmens vardas ir pavardė, pareigos)</w:t>
            </w:r>
          </w:p>
        </w:tc>
      </w:tr>
      <w:tr w:rsidR="000B79F9" w:rsidRPr="006F2902" w:rsidTr="009A387D">
        <w:trPr>
          <w:trHeight w:val="562"/>
        </w:trPr>
        <w:tc>
          <w:tcPr>
            <w:tcW w:w="9854" w:type="dxa"/>
            <w:gridSpan w:val="2"/>
            <w:tcBorders>
              <w:top w:val="nil"/>
              <w:left w:val="nil"/>
              <w:bottom w:val="nil"/>
              <w:right w:val="nil"/>
            </w:tcBorders>
          </w:tcPr>
          <w:p w:rsidR="000B79F9" w:rsidRPr="006F2902" w:rsidRDefault="000B79F9" w:rsidP="009A387D">
            <w:pPr>
              <w:pStyle w:val="ListParagraph"/>
              <w:ind w:left="360" w:hanging="360"/>
              <w:rPr>
                <w:rFonts w:ascii="Times New Roman" w:hAnsi="Times New Roman"/>
                <w:sz w:val="24"/>
                <w:szCs w:val="24"/>
              </w:rPr>
            </w:pPr>
            <w:r w:rsidRPr="006F2902">
              <w:rPr>
                <w:rFonts w:ascii="Times New Roman" w:hAnsi="Times New Roman"/>
                <w:sz w:val="24"/>
                <w:szCs w:val="24"/>
              </w:rPr>
              <w:t>Suderinta:</w:t>
            </w:r>
          </w:p>
          <w:p w:rsidR="000B79F9" w:rsidRPr="006F2902" w:rsidRDefault="000B79F9" w:rsidP="009A387D">
            <w:pPr>
              <w:pStyle w:val="ListParagraph"/>
              <w:ind w:left="360" w:hanging="360"/>
              <w:rPr>
                <w:rFonts w:ascii="Times New Roman" w:hAnsi="Times New Roman"/>
                <w:sz w:val="24"/>
                <w:szCs w:val="24"/>
              </w:rPr>
            </w:pPr>
            <w:r w:rsidRPr="006F2902">
              <w:rPr>
                <w:rFonts w:ascii="Times New Roman" w:hAnsi="Times New Roman"/>
                <w:sz w:val="24"/>
                <w:szCs w:val="24"/>
              </w:rPr>
              <w:t>________________________________________________________________________________</w:t>
            </w:r>
          </w:p>
          <w:p w:rsidR="000B79F9" w:rsidRPr="006F2902" w:rsidRDefault="000B79F9" w:rsidP="009A387D">
            <w:pPr>
              <w:pStyle w:val="ListParagraph"/>
              <w:ind w:left="360" w:hanging="360"/>
              <w:jc w:val="center"/>
              <w:rPr>
                <w:rFonts w:ascii="Times New Roman" w:hAnsi="Times New Roman"/>
                <w:sz w:val="24"/>
                <w:szCs w:val="24"/>
              </w:rPr>
            </w:pPr>
            <w:r w:rsidRPr="006F2902">
              <w:rPr>
                <w:rFonts w:ascii="Times New Roman" w:hAnsi="Times New Roman"/>
                <w:bCs/>
                <w:i/>
                <w:iCs/>
                <w:sz w:val="24"/>
                <w:szCs w:val="24"/>
              </w:rPr>
              <w:t>(asmens vardas ir pavardė, pareigos)</w:t>
            </w:r>
          </w:p>
        </w:tc>
      </w:tr>
      <w:tr w:rsidR="000B79F9" w:rsidRPr="006F2902" w:rsidTr="009A387D">
        <w:trPr>
          <w:trHeight w:val="562"/>
        </w:trPr>
        <w:tc>
          <w:tcPr>
            <w:tcW w:w="9854" w:type="dxa"/>
            <w:gridSpan w:val="2"/>
            <w:tcBorders>
              <w:top w:val="nil"/>
              <w:left w:val="nil"/>
              <w:bottom w:val="nil"/>
              <w:right w:val="nil"/>
            </w:tcBorders>
          </w:tcPr>
          <w:p w:rsidR="000B79F9" w:rsidRPr="006F2902" w:rsidRDefault="000B79F9" w:rsidP="009A387D">
            <w:pPr>
              <w:pStyle w:val="ListParagraph"/>
              <w:ind w:left="360" w:hanging="360"/>
              <w:rPr>
                <w:rFonts w:ascii="Times New Roman" w:hAnsi="Times New Roman"/>
                <w:sz w:val="24"/>
                <w:szCs w:val="24"/>
              </w:rPr>
            </w:pPr>
            <w:r w:rsidRPr="006F2902">
              <w:rPr>
                <w:rFonts w:ascii="Times New Roman" w:hAnsi="Times New Roman"/>
                <w:sz w:val="24"/>
                <w:szCs w:val="24"/>
              </w:rPr>
              <w:t>________________________________________________________________________________</w:t>
            </w:r>
          </w:p>
          <w:p w:rsidR="000B79F9" w:rsidRPr="006F2902" w:rsidRDefault="000B79F9" w:rsidP="009A387D">
            <w:pPr>
              <w:pStyle w:val="ListParagraph"/>
              <w:ind w:left="360" w:hanging="360"/>
              <w:jc w:val="center"/>
              <w:rPr>
                <w:rFonts w:ascii="Times New Roman" w:hAnsi="Times New Roman"/>
                <w:sz w:val="24"/>
                <w:szCs w:val="24"/>
              </w:rPr>
            </w:pPr>
            <w:r w:rsidRPr="006F2902">
              <w:rPr>
                <w:rFonts w:ascii="Times New Roman" w:hAnsi="Times New Roman"/>
                <w:bCs/>
                <w:i/>
                <w:iCs/>
                <w:sz w:val="24"/>
                <w:szCs w:val="24"/>
              </w:rPr>
              <w:t>(asmens vardas ir pavardė, pareigos)</w:t>
            </w:r>
          </w:p>
        </w:tc>
      </w:tr>
    </w:tbl>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Default="000B79F9" w:rsidP="006F2902">
      <w:pPr>
        <w:pStyle w:val="Linija"/>
        <w:spacing w:line="240" w:lineRule="auto"/>
        <w:ind w:left="6237"/>
        <w:jc w:val="left"/>
        <w:rPr>
          <w:sz w:val="24"/>
          <w:szCs w:val="24"/>
        </w:rPr>
      </w:pPr>
    </w:p>
    <w:p w:rsidR="000B79F9" w:rsidRPr="00B6208C" w:rsidRDefault="000B79F9" w:rsidP="006F2902">
      <w:pPr>
        <w:pStyle w:val="Linija"/>
        <w:spacing w:line="240" w:lineRule="auto"/>
        <w:ind w:left="6237"/>
        <w:jc w:val="left"/>
        <w:rPr>
          <w:sz w:val="24"/>
          <w:szCs w:val="24"/>
        </w:rPr>
      </w:pPr>
      <w:r>
        <w:rPr>
          <w:sz w:val="24"/>
          <w:szCs w:val="24"/>
        </w:rPr>
        <w:t xml:space="preserve">Vilniaus apygardos teismo supaprastintų Viešųjų pirkimų </w:t>
      </w:r>
      <w:r w:rsidRPr="00B6208C">
        <w:rPr>
          <w:sz w:val="24"/>
          <w:szCs w:val="24"/>
        </w:rPr>
        <w:t xml:space="preserve">organizavimo </w:t>
      </w:r>
      <w:r>
        <w:rPr>
          <w:sz w:val="24"/>
          <w:szCs w:val="24"/>
        </w:rPr>
        <w:t>taisyklių</w:t>
      </w:r>
    </w:p>
    <w:p w:rsidR="000B79F9" w:rsidRDefault="000B79F9" w:rsidP="006F2902">
      <w:pPr>
        <w:pStyle w:val="Linija"/>
        <w:spacing w:line="240" w:lineRule="auto"/>
        <w:ind w:left="6237"/>
        <w:jc w:val="left"/>
        <w:rPr>
          <w:color w:val="auto"/>
          <w:sz w:val="24"/>
          <w:szCs w:val="24"/>
        </w:rPr>
      </w:pPr>
      <w:r>
        <w:rPr>
          <w:color w:val="auto"/>
          <w:sz w:val="24"/>
          <w:szCs w:val="24"/>
        </w:rPr>
        <w:t>6</w:t>
      </w:r>
      <w:r w:rsidRPr="00B6208C">
        <w:rPr>
          <w:color w:val="auto"/>
          <w:sz w:val="24"/>
          <w:szCs w:val="24"/>
        </w:rPr>
        <w:t xml:space="preserve"> priedas</w:t>
      </w:r>
    </w:p>
    <w:p w:rsidR="000B79F9" w:rsidRPr="00F26DF9" w:rsidRDefault="000B79F9" w:rsidP="006F2902">
      <w:pPr>
        <w:pStyle w:val="Linija"/>
        <w:spacing w:line="240" w:lineRule="auto"/>
        <w:ind w:left="6237"/>
        <w:jc w:val="left"/>
        <w:rPr>
          <w:b/>
          <w:color w:val="auto"/>
          <w:sz w:val="24"/>
          <w:szCs w:val="24"/>
        </w:rPr>
      </w:pPr>
    </w:p>
    <w:p w:rsidR="000B79F9" w:rsidRDefault="000B79F9" w:rsidP="006F2902">
      <w:pPr>
        <w:pStyle w:val="CentrBoldm"/>
        <w:rPr>
          <w:rFonts w:ascii="Times New Roman" w:hAnsi="Times New Roman"/>
          <w:bCs w:val="0"/>
          <w:sz w:val="24"/>
          <w:szCs w:val="24"/>
          <w:lang w:val="lt-LT"/>
        </w:rPr>
      </w:pPr>
      <w:r>
        <w:rPr>
          <w:rFonts w:ascii="Times New Roman" w:hAnsi="Times New Roman"/>
          <w:bCs w:val="0"/>
          <w:sz w:val="24"/>
          <w:szCs w:val="24"/>
          <w:lang w:val="lt-LT"/>
        </w:rPr>
        <w:t>VILNIAUS APYGARDOS TEISMAS</w:t>
      </w:r>
    </w:p>
    <w:p w:rsidR="000B79F9" w:rsidRPr="00F26DF9" w:rsidRDefault="000B79F9" w:rsidP="006F2902">
      <w:pPr>
        <w:pStyle w:val="CentrBoldm"/>
        <w:rPr>
          <w:rFonts w:ascii="Times New Roman" w:hAnsi="Times New Roman"/>
          <w:bCs w:val="0"/>
          <w:sz w:val="24"/>
          <w:szCs w:val="24"/>
          <w:lang w:val="lt-LT"/>
        </w:rPr>
      </w:pPr>
    </w:p>
    <w:p w:rsidR="000B79F9" w:rsidRPr="00145AB8" w:rsidRDefault="000B79F9" w:rsidP="006F2902">
      <w:pPr>
        <w:pStyle w:val="CentrBoldm"/>
        <w:rPr>
          <w:rFonts w:ascii="Times New Roman" w:hAnsi="Times New Roman"/>
          <w:b w:val="0"/>
          <w:bCs w:val="0"/>
          <w:sz w:val="24"/>
          <w:szCs w:val="24"/>
          <w:lang w:val="lt-LT"/>
        </w:rPr>
      </w:pPr>
      <w:r w:rsidRPr="00145AB8">
        <w:rPr>
          <w:rFonts w:ascii="Times New Roman" w:hAnsi="Times New Roman"/>
          <w:b w:val="0"/>
          <w:bCs w:val="0"/>
          <w:sz w:val="24"/>
          <w:szCs w:val="24"/>
          <w:lang w:val="lt-LT"/>
        </w:rPr>
        <w:t>________________________________________________________________________________</w:t>
      </w:r>
    </w:p>
    <w:p w:rsidR="000B79F9" w:rsidRPr="00145AB8" w:rsidRDefault="000B79F9" w:rsidP="006F2902">
      <w:pPr>
        <w:pStyle w:val="CentrBoldm"/>
        <w:rPr>
          <w:rFonts w:ascii="Times New Roman" w:hAnsi="Times New Roman"/>
          <w:sz w:val="24"/>
          <w:szCs w:val="24"/>
          <w:lang w:val="lt-LT"/>
        </w:rPr>
      </w:pPr>
      <w:r w:rsidRPr="00145AB8">
        <w:rPr>
          <w:rFonts w:ascii="Times New Roman" w:hAnsi="Times New Roman"/>
          <w:b w:val="0"/>
          <w:bCs w:val="0"/>
          <w:i/>
          <w:iCs/>
          <w:sz w:val="24"/>
          <w:szCs w:val="24"/>
          <w:lang w:val="lt-LT"/>
        </w:rPr>
        <w:t>(asmens vardas ir pavardė, pareigos)</w:t>
      </w:r>
    </w:p>
    <w:p w:rsidR="000B79F9" w:rsidRPr="00145AB8" w:rsidRDefault="000B79F9" w:rsidP="006F2902">
      <w:pPr>
        <w:pStyle w:val="CentrBoldm"/>
        <w:rPr>
          <w:rFonts w:ascii="Times New Roman" w:hAnsi="Times New Roman"/>
          <w:sz w:val="24"/>
          <w:szCs w:val="24"/>
          <w:lang w:val="lt-LT"/>
        </w:rPr>
      </w:pPr>
    </w:p>
    <w:p w:rsidR="000B79F9" w:rsidRPr="00145AB8" w:rsidRDefault="000B79F9" w:rsidP="006F2902">
      <w:pPr>
        <w:ind w:firstLine="0"/>
        <w:jc w:val="center"/>
        <w:rPr>
          <w:rFonts w:ascii="Times New Roman" w:hAnsi="Times New Roman" w:cs="Times New Roman"/>
          <w:b/>
          <w:sz w:val="24"/>
          <w:szCs w:val="24"/>
        </w:rPr>
      </w:pPr>
    </w:p>
    <w:p w:rsidR="000B79F9" w:rsidRDefault="000B79F9" w:rsidP="006F2902">
      <w:pPr>
        <w:ind w:firstLine="0"/>
        <w:jc w:val="center"/>
        <w:rPr>
          <w:rFonts w:ascii="Times New Roman" w:hAnsi="Times New Roman" w:cs="Times New Roman"/>
          <w:b/>
          <w:sz w:val="24"/>
          <w:szCs w:val="24"/>
        </w:rPr>
      </w:pPr>
      <w:r>
        <w:rPr>
          <w:rFonts w:ascii="Times New Roman" w:hAnsi="Times New Roman" w:cs="Times New Roman"/>
          <w:b/>
          <w:sz w:val="24"/>
          <w:szCs w:val="24"/>
        </w:rPr>
        <w:t>MAŽOS VERTĖS VIEŠOJO PIRKIMO PAŽYMA</w:t>
      </w:r>
    </w:p>
    <w:p w:rsidR="000B79F9" w:rsidRPr="00145AB8" w:rsidRDefault="000B79F9" w:rsidP="006F2902">
      <w:pPr>
        <w:ind w:firstLine="0"/>
        <w:jc w:val="center"/>
        <w:rPr>
          <w:rFonts w:ascii="Times New Roman" w:hAnsi="Times New Roman" w:cs="Times New Roman"/>
          <w:b/>
          <w:sz w:val="24"/>
          <w:szCs w:val="24"/>
        </w:rPr>
      </w:pPr>
    </w:p>
    <w:p w:rsidR="000B79F9" w:rsidRPr="00145AB8" w:rsidRDefault="000B79F9" w:rsidP="006F2902">
      <w:pPr>
        <w:pStyle w:val="CentrBoldm"/>
        <w:rPr>
          <w:rFonts w:ascii="Times New Roman" w:hAnsi="Times New Roman"/>
          <w:b w:val="0"/>
          <w:bCs w:val="0"/>
          <w:sz w:val="24"/>
          <w:szCs w:val="24"/>
          <w:lang w:val="lt-LT"/>
        </w:rPr>
      </w:pPr>
      <w:r w:rsidRPr="00145AB8">
        <w:rPr>
          <w:rFonts w:ascii="Times New Roman" w:hAnsi="Times New Roman"/>
          <w:b w:val="0"/>
          <w:bCs w:val="0"/>
          <w:sz w:val="24"/>
          <w:szCs w:val="24"/>
          <w:lang w:val="lt-LT"/>
        </w:rPr>
        <w:t>20</w:t>
      </w:r>
      <w:r>
        <w:rPr>
          <w:rFonts w:ascii="Times New Roman" w:hAnsi="Times New Roman"/>
          <w:b w:val="0"/>
          <w:bCs w:val="0"/>
          <w:sz w:val="24"/>
          <w:szCs w:val="24"/>
          <w:lang w:val="lt-LT"/>
        </w:rPr>
        <w:t>__</w:t>
      </w:r>
      <w:r w:rsidRPr="00145AB8">
        <w:rPr>
          <w:rFonts w:ascii="Times New Roman" w:hAnsi="Times New Roman"/>
          <w:b w:val="0"/>
          <w:bCs w:val="0"/>
          <w:sz w:val="24"/>
          <w:szCs w:val="24"/>
          <w:lang w:val="lt-LT"/>
        </w:rPr>
        <w:t xml:space="preserve"> m. </w:t>
      </w:r>
      <w:r>
        <w:rPr>
          <w:rFonts w:ascii="Times New Roman" w:hAnsi="Times New Roman"/>
          <w:b w:val="0"/>
          <w:bCs w:val="0"/>
          <w:sz w:val="24"/>
          <w:szCs w:val="24"/>
          <w:lang w:val="lt-LT"/>
        </w:rPr>
        <w:t>____________</w:t>
      </w:r>
      <w:r w:rsidRPr="00145AB8">
        <w:rPr>
          <w:rFonts w:ascii="Times New Roman" w:hAnsi="Times New Roman"/>
          <w:b w:val="0"/>
          <w:bCs w:val="0"/>
          <w:sz w:val="24"/>
          <w:szCs w:val="24"/>
          <w:lang w:val="lt-LT"/>
        </w:rPr>
        <w:t xml:space="preserve">d. Nr. </w:t>
      </w:r>
      <w:r>
        <w:rPr>
          <w:rFonts w:ascii="Times New Roman" w:hAnsi="Times New Roman"/>
          <w:b w:val="0"/>
          <w:bCs w:val="0"/>
          <w:sz w:val="24"/>
          <w:szCs w:val="24"/>
          <w:lang w:val="lt-LT"/>
        </w:rPr>
        <w:t>_____</w:t>
      </w:r>
    </w:p>
    <w:p w:rsidR="000B79F9" w:rsidRPr="00145AB8" w:rsidRDefault="000B79F9" w:rsidP="006F2902">
      <w:pPr>
        <w:pStyle w:val="CentrBoldm"/>
        <w:rPr>
          <w:rFonts w:ascii="Times New Roman" w:hAnsi="Times New Roman"/>
          <w:b w:val="0"/>
          <w:bCs w:val="0"/>
          <w:sz w:val="24"/>
          <w:szCs w:val="24"/>
          <w:lang w:val="lt-LT"/>
        </w:rPr>
      </w:pPr>
      <w:r>
        <w:rPr>
          <w:rFonts w:ascii="Times New Roman" w:hAnsi="Times New Roman"/>
          <w:b w:val="0"/>
          <w:bCs w:val="0"/>
          <w:sz w:val="24"/>
          <w:szCs w:val="24"/>
          <w:lang w:val="lt-LT"/>
        </w:rPr>
        <w:t>Vilnius</w:t>
      </w:r>
    </w:p>
    <w:p w:rsidR="000B79F9" w:rsidRPr="00B6208C" w:rsidRDefault="000B79F9" w:rsidP="006F2902">
      <w:pPr>
        <w:ind w:firstLine="0"/>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0B79F9" w:rsidRPr="00B6208C" w:rsidTr="009A387D">
        <w:tc>
          <w:tcPr>
            <w:tcW w:w="9854" w:type="dxa"/>
          </w:tcPr>
          <w:p w:rsidR="000B79F9" w:rsidRPr="00B6208C" w:rsidRDefault="000B79F9" w:rsidP="009A387D">
            <w:pPr>
              <w:ind w:firstLine="0"/>
              <w:rPr>
                <w:rFonts w:ascii="Times New Roman" w:hAnsi="Times New Roman" w:cs="Times New Roman"/>
                <w:sz w:val="24"/>
                <w:szCs w:val="24"/>
              </w:rPr>
            </w:pPr>
            <w:r w:rsidRPr="00B6208C">
              <w:rPr>
                <w:rFonts w:ascii="Times New Roman" w:hAnsi="Times New Roman" w:cs="Times New Roman"/>
                <w:sz w:val="24"/>
                <w:szCs w:val="24"/>
              </w:rPr>
              <w:t>Pirkimo objekto pavadinimas:</w:t>
            </w:r>
          </w:p>
          <w:p w:rsidR="000B79F9" w:rsidRPr="00B6208C" w:rsidRDefault="000B79F9" w:rsidP="009A387D">
            <w:pPr>
              <w:ind w:firstLine="0"/>
              <w:rPr>
                <w:rFonts w:ascii="Times New Roman" w:hAnsi="Times New Roman" w:cs="Times New Roman"/>
                <w:sz w:val="24"/>
                <w:szCs w:val="24"/>
              </w:rPr>
            </w:pPr>
          </w:p>
        </w:tc>
      </w:tr>
      <w:tr w:rsidR="000B79F9" w:rsidRPr="00B6208C" w:rsidTr="009A387D">
        <w:tc>
          <w:tcPr>
            <w:tcW w:w="9854" w:type="dxa"/>
          </w:tcPr>
          <w:p w:rsidR="000B79F9" w:rsidRPr="00B6208C" w:rsidRDefault="000B79F9" w:rsidP="009A387D">
            <w:pPr>
              <w:ind w:firstLine="0"/>
              <w:rPr>
                <w:rFonts w:ascii="Times New Roman" w:hAnsi="Times New Roman" w:cs="Times New Roman"/>
                <w:sz w:val="24"/>
                <w:szCs w:val="24"/>
              </w:rPr>
            </w:pPr>
            <w:r w:rsidRPr="00B6208C">
              <w:rPr>
                <w:rFonts w:ascii="Times New Roman" w:hAnsi="Times New Roman" w:cs="Times New Roman"/>
                <w:sz w:val="24"/>
                <w:szCs w:val="24"/>
              </w:rPr>
              <w:t xml:space="preserve">Pirkimo būdas ir jo pasirinkimo pagrindas </w:t>
            </w:r>
            <w:r w:rsidRPr="00B6208C">
              <w:rPr>
                <w:rFonts w:ascii="Times New Roman" w:hAnsi="Times New Roman" w:cs="Times New Roman"/>
                <w:i/>
                <w:sz w:val="24"/>
                <w:szCs w:val="24"/>
              </w:rPr>
              <w:t>(nustatytas, vadovaujantis perkančiosios organizacijos supaprastintų pirkimų taisyklėmis)</w:t>
            </w:r>
            <w:r w:rsidRPr="00B6208C">
              <w:rPr>
                <w:rFonts w:ascii="Times New Roman" w:hAnsi="Times New Roman" w:cs="Times New Roman"/>
                <w:sz w:val="24"/>
                <w:szCs w:val="24"/>
              </w:rPr>
              <w:t>:</w:t>
            </w:r>
          </w:p>
          <w:p w:rsidR="000B79F9" w:rsidRPr="00B6208C" w:rsidRDefault="000B79F9" w:rsidP="009A387D">
            <w:pPr>
              <w:ind w:firstLine="0"/>
              <w:rPr>
                <w:rFonts w:ascii="Times New Roman" w:hAnsi="Times New Roman" w:cs="Times New Roman"/>
                <w:sz w:val="24"/>
                <w:szCs w:val="24"/>
              </w:rPr>
            </w:pPr>
          </w:p>
        </w:tc>
      </w:tr>
      <w:tr w:rsidR="000B79F9" w:rsidRPr="00B6208C" w:rsidTr="009A387D">
        <w:tc>
          <w:tcPr>
            <w:tcW w:w="9854" w:type="dxa"/>
          </w:tcPr>
          <w:p w:rsidR="000B79F9" w:rsidRPr="00B6208C" w:rsidRDefault="000B79F9" w:rsidP="009A387D">
            <w:pPr>
              <w:ind w:firstLine="0"/>
              <w:rPr>
                <w:rFonts w:ascii="Times New Roman" w:hAnsi="Times New Roman" w:cs="Times New Roman"/>
                <w:sz w:val="24"/>
                <w:szCs w:val="24"/>
              </w:rPr>
            </w:pPr>
            <w:r w:rsidRPr="00B6208C">
              <w:rPr>
                <w:rFonts w:ascii="Times New Roman" w:hAnsi="Times New Roman" w:cs="Times New Roman"/>
                <w:sz w:val="24"/>
                <w:szCs w:val="24"/>
              </w:rPr>
              <w:t xml:space="preserve">Pirkimo objekto aprašymas </w:t>
            </w:r>
            <w:r w:rsidRPr="003B5010">
              <w:rPr>
                <w:rFonts w:ascii="Times New Roman" w:hAnsi="Times New Roman" w:cs="Times New Roman"/>
                <w:i/>
                <w:sz w:val="24"/>
                <w:szCs w:val="24"/>
              </w:rPr>
              <w:t>(pagrindiniai kiekybiniai ir kokybiniai reikalavimai)</w:t>
            </w:r>
            <w:r w:rsidRPr="00B6208C">
              <w:rPr>
                <w:rFonts w:ascii="Times New Roman" w:hAnsi="Times New Roman" w:cs="Times New Roman"/>
                <w:sz w:val="24"/>
                <w:szCs w:val="24"/>
              </w:rPr>
              <w:t>:</w:t>
            </w:r>
          </w:p>
          <w:p w:rsidR="000B79F9" w:rsidRPr="00B6208C" w:rsidRDefault="000B79F9" w:rsidP="009A387D">
            <w:pPr>
              <w:ind w:firstLine="0"/>
              <w:rPr>
                <w:rFonts w:ascii="Times New Roman" w:hAnsi="Times New Roman" w:cs="Times New Roman"/>
                <w:sz w:val="24"/>
                <w:szCs w:val="24"/>
              </w:rPr>
            </w:pPr>
          </w:p>
        </w:tc>
      </w:tr>
      <w:tr w:rsidR="000B79F9" w:rsidRPr="00B6208C" w:rsidTr="009A387D">
        <w:tc>
          <w:tcPr>
            <w:tcW w:w="9854" w:type="dxa"/>
          </w:tcPr>
          <w:p w:rsidR="000B79F9" w:rsidRPr="00B6208C" w:rsidRDefault="000B79F9" w:rsidP="009A387D">
            <w:pPr>
              <w:ind w:firstLine="0"/>
              <w:rPr>
                <w:rFonts w:ascii="Times New Roman" w:hAnsi="Times New Roman" w:cs="Times New Roman"/>
                <w:sz w:val="24"/>
                <w:szCs w:val="24"/>
              </w:rPr>
            </w:pPr>
            <w:r w:rsidRPr="00B6208C">
              <w:rPr>
                <w:rFonts w:ascii="Times New Roman" w:hAnsi="Times New Roman" w:cs="Times New Roman"/>
                <w:sz w:val="24"/>
                <w:szCs w:val="24"/>
              </w:rPr>
              <w:t xml:space="preserve">BVPŽ kodas: </w:t>
            </w:r>
          </w:p>
        </w:tc>
      </w:tr>
      <w:tr w:rsidR="000B79F9" w:rsidRPr="00B6208C" w:rsidTr="009A387D">
        <w:tc>
          <w:tcPr>
            <w:tcW w:w="9854" w:type="dxa"/>
          </w:tcPr>
          <w:p w:rsidR="000B79F9" w:rsidRPr="00B6208C" w:rsidRDefault="000B79F9" w:rsidP="009A387D">
            <w:pPr>
              <w:ind w:firstLine="0"/>
              <w:rPr>
                <w:rFonts w:ascii="Times New Roman" w:hAnsi="Times New Roman" w:cs="Times New Roman"/>
                <w:sz w:val="24"/>
                <w:szCs w:val="24"/>
              </w:rPr>
            </w:pPr>
            <w:r w:rsidRPr="00B6208C">
              <w:rPr>
                <w:rFonts w:ascii="Times New Roman" w:hAnsi="Times New Roman" w:cs="Times New Roman"/>
                <w:sz w:val="24"/>
                <w:szCs w:val="24"/>
              </w:rPr>
              <w:t>Pasiūlymų vertinimo kriterijus:</w:t>
            </w:r>
          </w:p>
        </w:tc>
      </w:tr>
    </w:tbl>
    <w:p w:rsidR="000B79F9" w:rsidRPr="00B6208C" w:rsidRDefault="000B79F9" w:rsidP="006F2902">
      <w:pPr>
        <w:ind w:firstLine="0"/>
        <w:rPr>
          <w:rFonts w:ascii="Times New Roman" w:hAnsi="Times New Roman" w:cs="Times New Roman"/>
          <w:b/>
          <w:sz w:val="24"/>
          <w:szCs w:val="24"/>
        </w:rPr>
      </w:pPr>
    </w:p>
    <w:tbl>
      <w:tblPr>
        <w:tblW w:w="9889" w:type="dxa"/>
        <w:tblLook w:val="00A0"/>
      </w:tblPr>
      <w:tblGrid>
        <w:gridCol w:w="4361"/>
        <w:gridCol w:w="709"/>
        <w:gridCol w:w="283"/>
        <w:gridCol w:w="567"/>
        <w:gridCol w:w="284"/>
        <w:gridCol w:w="3685"/>
      </w:tblGrid>
      <w:tr w:rsidR="000B79F9" w:rsidRPr="00B6208C" w:rsidTr="009A387D">
        <w:tc>
          <w:tcPr>
            <w:tcW w:w="4361" w:type="dxa"/>
          </w:tcPr>
          <w:p w:rsidR="000B79F9" w:rsidRPr="00B6208C" w:rsidRDefault="000B79F9" w:rsidP="009A387D">
            <w:pPr>
              <w:ind w:firstLine="0"/>
              <w:rPr>
                <w:rFonts w:ascii="Times New Roman" w:hAnsi="Times New Roman" w:cs="Times New Roman"/>
                <w:sz w:val="24"/>
                <w:szCs w:val="24"/>
              </w:rPr>
            </w:pPr>
            <w:r w:rsidRPr="00B6208C">
              <w:rPr>
                <w:rFonts w:ascii="Times New Roman" w:hAnsi="Times New Roman" w:cs="Times New Roman"/>
                <w:sz w:val="24"/>
                <w:szCs w:val="24"/>
              </w:rPr>
              <w:t xml:space="preserve">Pirkimas vykdomas CVP IS priemonėmis:  </w:t>
            </w:r>
          </w:p>
        </w:tc>
        <w:tc>
          <w:tcPr>
            <w:tcW w:w="709" w:type="dxa"/>
            <w:tcBorders>
              <w:right w:val="single" w:sz="12" w:space="0" w:color="auto"/>
            </w:tcBorders>
          </w:tcPr>
          <w:p w:rsidR="000B79F9" w:rsidRPr="00B6208C" w:rsidRDefault="000B79F9" w:rsidP="009A387D">
            <w:pPr>
              <w:ind w:firstLine="0"/>
              <w:rPr>
                <w:rFonts w:ascii="Times New Roman" w:hAnsi="Times New Roman" w:cs="Times New Roman"/>
                <w:sz w:val="24"/>
                <w:szCs w:val="24"/>
              </w:rPr>
            </w:pPr>
            <w:r w:rsidRPr="00B6208C">
              <w:rPr>
                <w:rFonts w:ascii="Times New Roman" w:hAnsi="Times New Roman" w:cs="Times New Roman"/>
                <w:sz w:val="24"/>
                <w:szCs w:val="24"/>
              </w:rPr>
              <w:t>taip</w:t>
            </w:r>
          </w:p>
        </w:tc>
        <w:tc>
          <w:tcPr>
            <w:tcW w:w="283" w:type="dxa"/>
            <w:tcBorders>
              <w:top w:val="single" w:sz="12" w:space="0" w:color="auto"/>
              <w:left w:val="single" w:sz="12" w:space="0" w:color="auto"/>
              <w:bottom w:val="single" w:sz="12" w:space="0" w:color="auto"/>
              <w:right w:val="single" w:sz="12" w:space="0" w:color="auto"/>
            </w:tcBorders>
          </w:tcPr>
          <w:p w:rsidR="000B79F9" w:rsidRPr="00B6208C" w:rsidRDefault="000B79F9" w:rsidP="009A387D">
            <w:pPr>
              <w:ind w:firstLine="0"/>
              <w:rPr>
                <w:rFonts w:ascii="Times New Roman" w:hAnsi="Times New Roman" w:cs="Times New Roman"/>
                <w:sz w:val="24"/>
                <w:szCs w:val="24"/>
              </w:rPr>
            </w:pPr>
          </w:p>
        </w:tc>
        <w:tc>
          <w:tcPr>
            <w:tcW w:w="567" w:type="dxa"/>
            <w:tcBorders>
              <w:left w:val="single" w:sz="12" w:space="0" w:color="auto"/>
              <w:right w:val="single" w:sz="12" w:space="0" w:color="auto"/>
            </w:tcBorders>
          </w:tcPr>
          <w:p w:rsidR="000B79F9" w:rsidRPr="00B6208C" w:rsidRDefault="000B79F9" w:rsidP="009A387D">
            <w:pPr>
              <w:ind w:firstLine="0"/>
              <w:rPr>
                <w:rFonts w:ascii="Times New Roman" w:hAnsi="Times New Roman" w:cs="Times New Roman"/>
                <w:sz w:val="24"/>
                <w:szCs w:val="24"/>
              </w:rPr>
            </w:pPr>
            <w:r w:rsidRPr="00B6208C">
              <w:rPr>
                <w:rFonts w:ascii="Times New Roman" w:hAnsi="Times New Roman" w:cs="Times New Roman"/>
                <w:sz w:val="24"/>
                <w:szCs w:val="24"/>
              </w:rPr>
              <w:t>ne</w:t>
            </w:r>
          </w:p>
        </w:tc>
        <w:tc>
          <w:tcPr>
            <w:tcW w:w="284" w:type="dxa"/>
            <w:tcBorders>
              <w:top w:val="single" w:sz="12" w:space="0" w:color="auto"/>
              <w:left w:val="single" w:sz="12" w:space="0" w:color="auto"/>
              <w:bottom w:val="single" w:sz="12" w:space="0" w:color="auto"/>
              <w:right w:val="single" w:sz="12" w:space="0" w:color="auto"/>
            </w:tcBorders>
          </w:tcPr>
          <w:p w:rsidR="000B79F9" w:rsidRPr="00B6208C" w:rsidRDefault="000B79F9" w:rsidP="009A387D">
            <w:pPr>
              <w:ind w:firstLine="0"/>
              <w:rPr>
                <w:rFonts w:ascii="Times New Roman" w:hAnsi="Times New Roman" w:cs="Times New Roman"/>
                <w:sz w:val="24"/>
                <w:szCs w:val="24"/>
              </w:rPr>
            </w:pPr>
          </w:p>
        </w:tc>
        <w:tc>
          <w:tcPr>
            <w:tcW w:w="3685" w:type="dxa"/>
            <w:tcBorders>
              <w:left w:val="single" w:sz="12" w:space="0" w:color="auto"/>
            </w:tcBorders>
          </w:tcPr>
          <w:p w:rsidR="000B79F9" w:rsidRPr="00B6208C" w:rsidRDefault="000B79F9" w:rsidP="009A387D">
            <w:pPr>
              <w:ind w:firstLine="0"/>
              <w:rPr>
                <w:rFonts w:ascii="Times New Roman" w:hAnsi="Times New Roman" w:cs="Times New Roman"/>
                <w:sz w:val="24"/>
                <w:szCs w:val="24"/>
              </w:rPr>
            </w:pPr>
          </w:p>
        </w:tc>
      </w:tr>
    </w:tbl>
    <w:p w:rsidR="000B79F9" w:rsidRPr="00B6208C" w:rsidRDefault="000B79F9" w:rsidP="006F2902">
      <w:pPr>
        <w:ind w:firstLine="0"/>
        <w:rPr>
          <w:rFonts w:ascii="Times New Roman" w:hAnsi="Times New Roman" w:cs="Times New Roman"/>
          <w:b/>
          <w:sz w:val="24"/>
          <w:szCs w:val="24"/>
        </w:rPr>
      </w:pPr>
    </w:p>
    <w:tbl>
      <w:tblPr>
        <w:tblW w:w="9889" w:type="dxa"/>
        <w:tblLook w:val="00A0"/>
      </w:tblPr>
      <w:tblGrid>
        <w:gridCol w:w="3652"/>
        <w:gridCol w:w="284"/>
        <w:gridCol w:w="708"/>
        <w:gridCol w:w="284"/>
        <w:gridCol w:w="3969"/>
        <w:gridCol w:w="992"/>
      </w:tblGrid>
      <w:tr w:rsidR="000B79F9" w:rsidRPr="00B6208C" w:rsidTr="009A387D">
        <w:tc>
          <w:tcPr>
            <w:tcW w:w="3652" w:type="dxa"/>
            <w:tcBorders>
              <w:right w:val="single" w:sz="12" w:space="0" w:color="auto"/>
            </w:tcBorders>
          </w:tcPr>
          <w:p w:rsidR="000B79F9" w:rsidRPr="00B6208C" w:rsidRDefault="000B79F9" w:rsidP="009A387D">
            <w:pPr>
              <w:ind w:firstLine="0"/>
              <w:rPr>
                <w:rFonts w:ascii="Times New Roman" w:hAnsi="Times New Roman" w:cs="Times New Roman"/>
                <w:b/>
                <w:sz w:val="24"/>
                <w:szCs w:val="24"/>
              </w:rPr>
            </w:pPr>
            <w:r w:rsidRPr="00B6208C">
              <w:rPr>
                <w:rFonts w:ascii="Times New Roman" w:hAnsi="Times New Roman" w:cs="Times New Roman"/>
                <w:sz w:val="24"/>
                <w:szCs w:val="24"/>
              </w:rPr>
              <w:t xml:space="preserve">Vykdomas skelbiamas pirkimas:  </w:t>
            </w:r>
          </w:p>
        </w:tc>
        <w:tc>
          <w:tcPr>
            <w:tcW w:w="284" w:type="dxa"/>
            <w:tcBorders>
              <w:top w:val="single" w:sz="12" w:space="0" w:color="auto"/>
              <w:left w:val="single" w:sz="12" w:space="0" w:color="auto"/>
              <w:bottom w:val="single" w:sz="12" w:space="0" w:color="auto"/>
              <w:right w:val="single" w:sz="12" w:space="0" w:color="auto"/>
            </w:tcBorders>
          </w:tcPr>
          <w:p w:rsidR="000B79F9" w:rsidRPr="00B6208C" w:rsidRDefault="000B79F9" w:rsidP="009A387D">
            <w:pPr>
              <w:ind w:firstLine="0"/>
              <w:rPr>
                <w:rFonts w:ascii="Times New Roman" w:hAnsi="Times New Roman" w:cs="Times New Roman"/>
                <w:b/>
                <w:sz w:val="24"/>
                <w:szCs w:val="24"/>
              </w:rPr>
            </w:pPr>
          </w:p>
        </w:tc>
        <w:tc>
          <w:tcPr>
            <w:tcW w:w="708" w:type="dxa"/>
            <w:tcBorders>
              <w:left w:val="single" w:sz="12" w:space="0" w:color="auto"/>
            </w:tcBorders>
          </w:tcPr>
          <w:p w:rsidR="000B79F9" w:rsidRPr="00B6208C" w:rsidRDefault="000B79F9" w:rsidP="009A387D">
            <w:pPr>
              <w:ind w:firstLine="0"/>
              <w:rPr>
                <w:rFonts w:ascii="Times New Roman" w:hAnsi="Times New Roman" w:cs="Times New Roman"/>
                <w:b/>
                <w:sz w:val="24"/>
                <w:szCs w:val="24"/>
              </w:rPr>
            </w:pPr>
          </w:p>
        </w:tc>
        <w:tc>
          <w:tcPr>
            <w:tcW w:w="284" w:type="dxa"/>
          </w:tcPr>
          <w:p w:rsidR="000B79F9" w:rsidRPr="00B6208C" w:rsidRDefault="000B79F9" w:rsidP="009A387D">
            <w:pPr>
              <w:ind w:firstLine="0"/>
              <w:rPr>
                <w:rFonts w:ascii="Times New Roman" w:hAnsi="Times New Roman" w:cs="Times New Roman"/>
                <w:sz w:val="24"/>
                <w:szCs w:val="24"/>
              </w:rPr>
            </w:pPr>
          </w:p>
        </w:tc>
        <w:tc>
          <w:tcPr>
            <w:tcW w:w="3969" w:type="dxa"/>
            <w:tcBorders>
              <w:right w:val="single" w:sz="12" w:space="0" w:color="auto"/>
            </w:tcBorders>
          </w:tcPr>
          <w:p w:rsidR="000B79F9" w:rsidRPr="00B6208C" w:rsidRDefault="000B79F9" w:rsidP="009A387D">
            <w:pPr>
              <w:ind w:firstLine="0"/>
              <w:rPr>
                <w:rFonts w:ascii="Times New Roman" w:hAnsi="Times New Roman" w:cs="Times New Roman"/>
                <w:sz w:val="24"/>
                <w:szCs w:val="24"/>
              </w:rPr>
            </w:pPr>
            <w:r w:rsidRPr="00B6208C">
              <w:rPr>
                <w:rFonts w:ascii="Times New Roman" w:hAnsi="Times New Roman" w:cs="Times New Roman"/>
                <w:sz w:val="24"/>
                <w:szCs w:val="24"/>
              </w:rPr>
              <w:t xml:space="preserve">    Skelbimo paskelbimo data:</w:t>
            </w:r>
          </w:p>
        </w:tc>
        <w:tc>
          <w:tcPr>
            <w:tcW w:w="992" w:type="dxa"/>
            <w:tcBorders>
              <w:top w:val="single" w:sz="12" w:space="0" w:color="auto"/>
              <w:left w:val="single" w:sz="12" w:space="0" w:color="auto"/>
              <w:bottom w:val="single" w:sz="12" w:space="0" w:color="auto"/>
              <w:right w:val="single" w:sz="12" w:space="0" w:color="auto"/>
            </w:tcBorders>
          </w:tcPr>
          <w:p w:rsidR="000B79F9" w:rsidRPr="00B6208C" w:rsidRDefault="000B79F9" w:rsidP="009A387D">
            <w:pPr>
              <w:ind w:firstLine="0"/>
              <w:rPr>
                <w:rFonts w:ascii="Times New Roman" w:hAnsi="Times New Roman" w:cs="Times New Roman"/>
                <w:sz w:val="24"/>
                <w:szCs w:val="24"/>
              </w:rPr>
            </w:pPr>
          </w:p>
        </w:tc>
      </w:tr>
      <w:tr w:rsidR="000B79F9" w:rsidRPr="00B6208C" w:rsidTr="009A387D">
        <w:tc>
          <w:tcPr>
            <w:tcW w:w="3652" w:type="dxa"/>
          </w:tcPr>
          <w:p w:rsidR="000B79F9" w:rsidRPr="00B6208C" w:rsidRDefault="000B79F9" w:rsidP="009A387D">
            <w:pPr>
              <w:ind w:firstLine="0"/>
              <w:rPr>
                <w:rFonts w:ascii="Times New Roman" w:hAnsi="Times New Roman" w:cs="Times New Roman"/>
                <w:b/>
                <w:sz w:val="24"/>
                <w:szCs w:val="24"/>
              </w:rPr>
            </w:pPr>
          </w:p>
        </w:tc>
        <w:tc>
          <w:tcPr>
            <w:tcW w:w="284" w:type="dxa"/>
            <w:tcBorders>
              <w:top w:val="single" w:sz="12" w:space="0" w:color="auto"/>
              <w:bottom w:val="single" w:sz="12" w:space="0" w:color="auto"/>
            </w:tcBorders>
          </w:tcPr>
          <w:p w:rsidR="000B79F9" w:rsidRPr="00B6208C" w:rsidRDefault="000B79F9" w:rsidP="009A387D">
            <w:pPr>
              <w:ind w:firstLine="0"/>
              <w:rPr>
                <w:rFonts w:ascii="Times New Roman" w:hAnsi="Times New Roman" w:cs="Times New Roman"/>
                <w:b/>
                <w:sz w:val="24"/>
                <w:szCs w:val="24"/>
              </w:rPr>
            </w:pPr>
          </w:p>
        </w:tc>
        <w:tc>
          <w:tcPr>
            <w:tcW w:w="708" w:type="dxa"/>
          </w:tcPr>
          <w:p w:rsidR="000B79F9" w:rsidRPr="00B6208C" w:rsidRDefault="000B79F9" w:rsidP="009A387D">
            <w:pPr>
              <w:ind w:firstLine="0"/>
              <w:rPr>
                <w:rFonts w:ascii="Times New Roman" w:hAnsi="Times New Roman" w:cs="Times New Roman"/>
                <w:b/>
                <w:sz w:val="24"/>
                <w:szCs w:val="24"/>
              </w:rPr>
            </w:pPr>
          </w:p>
        </w:tc>
        <w:tc>
          <w:tcPr>
            <w:tcW w:w="284" w:type="dxa"/>
          </w:tcPr>
          <w:p w:rsidR="000B79F9" w:rsidRPr="00B6208C" w:rsidRDefault="000B79F9" w:rsidP="009A387D">
            <w:pPr>
              <w:ind w:firstLine="0"/>
              <w:rPr>
                <w:rFonts w:ascii="Times New Roman" w:hAnsi="Times New Roman" w:cs="Times New Roman"/>
                <w:b/>
                <w:sz w:val="24"/>
                <w:szCs w:val="24"/>
              </w:rPr>
            </w:pPr>
          </w:p>
        </w:tc>
        <w:tc>
          <w:tcPr>
            <w:tcW w:w="3969" w:type="dxa"/>
          </w:tcPr>
          <w:p w:rsidR="000B79F9" w:rsidRPr="00B6208C" w:rsidRDefault="000B79F9" w:rsidP="009A387D">
            <w:pPr>
              <w:ind w:firstLine="0"/>
              <w:rPr>
                <w:rFonts w:ascii="Times New Roman" w:hAnsi="Times New Roman" w:cs="Times New Roman"/>
                <w:b/>
                <w:sz w:val="24"/>
                <w:szCs w:val="24"/>
              </w:rPr>
            </w:pPr>
          </w:p>
        </w:tc>
        <w:tc>
          <w:tcPr>
            <w:tcW w:w="992" w:type="dxa"/>
            <w:tcBorders>
              <w:top w:val="single" w:sz="12" w:space="0" w:color="auto"/>
              <w:bottom w:val="single" w:sz="12" w:space="0" w:color="auto"/>
            </w:tcBorders>
          </w:tcPr>
          <w:p w:rsidR="000B79F9" w:rsidRPr="00B6208C" w:rsidRDefault="000B79F9" w:rsidP="009A387D">
            <w:pPr>
              <w:ind w:firstLine="0"/>
              <w:rPr>
                <w:rFonts w:ascii="Times New Roman" w:hAnsi="Times New Roman" w:cs="Times New Roman"/>
                <w:b/>
                <w:sz w:val="24"/>
                <w:szCs w:val="24"/>
              </w:rPr>
            </w:pPr>
          </w:p>
        </w:tc>
      </w:tr>
      <w:tr w:rsidR="000B79F9" w:rsidRPr="00B6208C" w:rsidTr="009A387D">
        <w:tc>
          <w:tcPr>
            <w:tcW w:w="3652" w:type="dxa"/>
            <w:tcBorders>
              <w:right w:val="single" w:sz="12" w:space="0" w:color="auto"/>
            </w:tcBorders>
          </w:tcPr>
          <w:p w:rsidR="000B79F9" w:rsidRPr="00B6208C" w:rsidRDefault="000B79F9" w:rsidP="009A387D">
            <w:pPr>
              <w:ind w:firstLine="0"/>
              <w:rPr>
                <w:rFonts w:ascii="Times New Roman" w:hAnsi="Times New Roman" w:cs="Times New Roman"/>
                <w:b/>
                <w:sz w:val="24"/>
                <w:szCs w:val="24"/>
              </w:rPr>
            </w:pPr>
            <w:r w:rsidRPr="00B6208C">
              <w:rPr>
                <w:rFonts w:ascii="Times New Roman" w:hAnsi="Times New Roman" w:cs="Times New Roman"/>
                <w:sz w:val="24"/>
                <w:szCs w:val="24"/>
              </w:rPr>
              <w:t>Vykdytas neskelbiamas pirkimas:</w:t>
            </w:r>
          </w:p>
        </w:tc>
        <w:tc>
          <w:tcPr>
            <w:tcW w:w="284" w:type="dxa"/>
            <w:tcBorders>
              <w:top w:val="single" w:sz="12" w:space="0" w:color="auto"/>
              <w:left w:val="single" w:sz="12" w:space="0" w:color="auto"/>
              <w:bottom w:val="single" w:sz="12" w:space="0" w:color="auto"/>
              <w:right w:val="single" w:sz="12" w:space="0" w:color="auto"/>
            </w:tcBorders>
          </w:tcPr>
          <w:p w:rsidR="000B79F9" w:rsidRPr="00B6208C" w:rsidRDefault="000B79F9" w:rsidP="009A387D">
            <w:pPr>
              <w:ind w:firstLine="0"/>
              <w:rPr>
                <w:rFonts w:ascii="Times New Roman" w:hAnsi="Times New Roman" w:cs="Times New Roman"/>
                <w:b/>
                <w:sz w:val="24"/>
                <w:szCs w:val="24"/>
              </w:rPr>
            </w:pPr>
          </w:p>
        </w:tc>
        <w:tc>
          <w:tcPr>
            <w:tcW w:w="708" w:type="dxa"/>
            <w:tcBorders>
              <w:left w:val="single" w:sz="12" w:space="0" w:color="auto"/>
            </w:tcBorders>
          </w:tcPr>
          <w:p w:rsidR="000B79F9" w:rsidRPr="00B6208C" w:rsidRDefault="000B79F9" w:rsidP="009A387D">
            <w:pPr>
              <w:ind w:firstLine="0"/>
              <w:rPr>
                <w:rFonts w:ascii="Times New Roman" w:hAnsi="Times New Roman" w:cs="Times New Roman"/>
                <w:b/>
                <w:sz w:val="24"/>
                <w:szCs w:val="24"/>
              </w:rPr>
            </w:pPr>
          </w:p>
        </w:tc>
        <w:tc>
          <w:tcPr>
            <w:tcW w:w="284" w:type="dxa"/>
          </w:tcPr>
          <w:p w:rsidR="000B79F9" w:rsidRPr="00B6208C" w:rsidRDefault="000B79F9" w:rsidP="009A387D">
            <w:pPr>
              <w:ind w:firstLine="0"/>
              <w:rPr>
                <w:rFonts w:ascii="Times New Roman" w:hAnsi="Times New Roman" w:cs="Times New Roman"/>
                <w:b/>
                <w:sz w:val="24"/>
                <w:szCs w:val="24"/>
              </w:rPr>
            </w:pPr>
          </w:p>
        </w:tc>
        <w:tc>
          <w:tcPr>
            <w:tcW w:w="3969" w:type="dxa"/>
            <w:tcBorders>
              <w:right w:val="single" w:sz="12" w:space="0" w:color="auto"/>
            </w:tcBorders>
          </w:tcPr>
          <w:p w:rsidR="000B79F9" w:rsidRPr="00B6208C" w:rsidRDefault="000B79F9" w:rsidP="009A387D">
            <w:pPr>
              <w:ind w:firstLine="0"/>
              <w:rPr>
                <w:rFonts w:ascii="Times New Roman" w:hAnsi="Times New Roman" w:cs="Times New Roman"/>
                <w:sz w:val="24"/>
                <w:szCs w:val="24"/>
              </w:rPr>
            </w:pPr>
            <w:r w:rsidRPr="00B6208C">
              <w:rPr>
                <w:rFonts w:ascii="Times New Roman" w:hAnsi="Times New Roman" w:cs="Times New Roman"/>
                <w:sz w:val="24"/>
                <w:szCs w:val="24"/>
              </w:rPr>
              <w:t xml:space="preserve">     Kvietimo išsiuntimo data:</w:t>
            </w:r>
          </w:p>
        </w:tc>
        <w:tc>
          <w:tcPr>
            <w:tcW w:w="992" w:type="dxa"/>
            <w:tcBorders>
              <w:top w:val="single" w:sz="12" w:space="0" w:color="auto"/>
              <w:left w:val="single" w:sz="12" w:space="0" w:color="auto"/>
              <w:bottom w:val="single" w:sz="12" w:space="0" w:color="auto"/>
              <w:right w:val="single" w:sz="12" w:space="0" w:color="auto"/>
            </w:tcBorders>
          </w:tcPr>
          <w:p w:rsidR="000B79F9" w:rsidRPr="00B6208C" w:rsidRDefault="000B79F9" w:rsidP="009A387D">
            <w:pPr>
              <w:ind w:firstLine="0"/>
              <w:rPr>
                <w:rFonts w:ascii="Times New Roman" w:hAnsi="Times New Roman" w:cs="Times New Roman"/>
                <w:b/>
                <w:sz w:val="24"/>
                <w:szCs w:val="24"/>
              </w:rPr>
            </w:pPr>
          </w:p>
        </w:tc>
      </w:tr>
      <w:tr w:rsidR="000B79F9" w:rsidRPr="00B6208C" w:rsidTr="009A387D">
        <w:tc>
          <w:tcPr>
            <w:tcW w:w="3652" w:type="dxa"/>
          </w:tcPr>
          <w:p w:rsidR="000B79F9" w:rsidRPr="00B6208C" w:rsidRDefault="000B79F9" w:rsidP="009A387D">
            <w:pPr>
              <w:ind w:firstLine="0"/>
              <w:rPr>
                <w:rFonts w:ascii="Times New Roman" w:hAnsi="Times New Roman" w:cs="Times New Roman"/>
                <w:b/>
                <w:sz w:val="24"/>
                <w:szCs w:val="24"/>
              </w:rPr>
            </w:pPr>
          </w:p>
        </w:tc>
        <w:tc>
          <w:tcPr>
            <w:tcW w:w="284" w:type="dxa"/>
            <w:tcBorders>
              <w:top w:val="single" w:sz="12" w:space="0" w:color="auto"/>
              <w:bottom w:val="single" w:sz="12" w:space="0" w:color="auto"/>
            </w:tcBorders>
          </w:tcPr>
          <w:p w:rsidR="000B79F9" w:rsidRPr="00B6208C" w:rsidRDefault="000B79F9" w:rsidP="009A387D">
            <w:pPr>
              <w:ind w:firstLine="0"/>
              <w:rPr>
                <w:rFonts w:ascii="Times New Roman" w:hAnsi="Times New Roman" w:cs="Times New Roman"/>
                <w:b/>
                <w:sz w:val="24"/>
                <w:szCs w:val="24"/>
              </w:rPr>
            </w:pPr>
          </w:p>
        </w:tc>
        <w:tc>
          <w:tcPr>
            <w:tcW w:w="708" w:type="dxa"/>
          </w:tcPr>
          <w:p w:rsidR="000B79F9" w:rsidRPr="00B6208C" w:rsidRDefault="000B79F9" w:rsidP="009A387D">
            <w:pPr>
              <w:ind w:firstLine="0"/>
              <w:rPr>
                <w:rFonts w:ascii="Times New Roman" w:hAnsi="Times New Roman" w:cs="Times New Roman"/>
                <w:b/>
                <w:sz w:val="24"/>
                <w:szCs w:val="24"/>
              </w:rPr>
            </w:pPr>
          </w:p>
        </w:tc>
        <w:tc>
          <w:tcPr>
            <w:tcW w:w="284" w:type="dxa"/>
            <w:tcBorders>
              <w:bottom w:val="single" w:sz="12" w:space="0" w:color="auto"/>
            </w:tcBorders>
          </w:tcPr>
          <w:p w:rsidR="000B79F9" w:rsidRPr="00B6208C" w:rsidRDefault="000B79F9" w:rsidP="009A387D">
            <w:pPr>
              <w:ind w:firstLine="0"/>
              <w:rPr>
                <w:rFonts w:ascii="Times New Roman" w:hAnsi="Times New Roman" w:cs="Times New Roman"/>
                <w:b/>
                <w:sz w:val="24"/>
                <w:szCs w:val="24"/>
              </w:rPr>
            </w:pPr>
          </w:p>
        </w:tc>
        <w:tc>
          <w:tcPr>
            <w:tcW w:w="3969" w:type="dxa"/>
          </w:tcPr>
          <w:p w:rsidR="000B79F9" w:rsidRPr="00B6208C" w:rsidRDefault="000B79F9" w:rsidP="009A387D">
            <w:pPr>
              <w:ind w:firstLine="0"/>
              <w:rPr>
                <w:rFonts w:ascii="Times New Roman" w:hAnsi="Times New Roman" w:cs="Times New Roman"/>
                <w:b/>
                <w:sz w:val="24"/>
                <w:szCs w:val="24"/>
              </w:rPr>
            </w:pPr>
          </w:p>
        </w:tc>
        <w:tc>
          <w:tcPr>
            <w:tcW w:w="992" w:type="dxa"/>
            <w:tcBorders>
              <w:top w:val="single" w:sz="12" w:space="0" w:color="auto"/>
            </w:tcBorders>
          </w:tcPr>
          <w:p w:rsidR="000B79F9" w:rsidRPr="00B6208C" w:rsidRDefault="000B79F9" w:rsidP="009A387D">
            <w:pPr>
              <w:ind w:firstLine="0"/>
              <w:rPr>
                <w:rFonts w:ascii="Times New Roman" w:hAnsi="Times New Roman" w:cs="Times New Roman"/>
                <w:b/>
                <w:sz w:val="24"/>
                <w:szCs w:val="24"/>
              </w:rPr>
            </w:pPr>
          </w:p>
        </w:tc>
      </w:tr>
      <w:tr w:rsidR="000B79F9" w:rsidRPr="00B6208C" w:rsidTr="009A387D">
        <w:tc>
          <w:tcPr>
            <w:tcW w:w="3652" w:type="dxa"/>
            <w:tcBorders>
              <w:right w:val="single" w:sz="12" w:space="0" w:color="auto"/>
            </w:tcBorders>
          </w:tcPr>
          <w:p w:rsidR="000B79F9" w:rsidRPr="00B6208C" w:rsidRDefault="000B79F9" w:rsidP="009A387D">
            <w:pPr>
              <w:ind w:firstLine="0"/>
              <w:rPr>
                <w:rFonts w:ascii="Times New Roman" w:hAnsi="Times New Roman" w:cs="Times New Roman"/>
                <w:b/>
                <w:sz w:val="24"/>
                <w:szCs w:val="24"/>
              </w:rPr>
            </w:pPr>
            <w:r w:rsidRPr="00B6208C">
              <w:rPr>
                <w:rFonts w:ascii="Times New Roman" w:hAnsi="Times New Roman" w:cs="Times New Roman"/>
                <w:sz w:val="24"/>
                <w:szCs w:val="24"/>
              </w:rPr>
              <w:t>Tiekėjai apklausti:             žodžiu</w:t>
            </w:r>
          </w:p>
        </w:tc>
        <w:tc>
          <w:tcPr>
            <w:tcW w:w="284" w:type="dxa"/>
            <w:tcBorders>
              <w:top w:val="single" w:sz="12" w:space="0" w:color="auto"/>
              <w:left w:val="single" w:sz="12" w:space="0" w:color="auto"/>
              <w:bottom w:val="single" w:sz="12" w:space="0" w:color="auto"/>
              <w:right w:val="single" w:sz="12" w:space="0" w:color="auto"/>
            </w:tcBorders>
          </w:tcPr>
          <w:p w:rsidR="000B79F9" w:rsidRPr="00B6208C" w:rsidRDefault="000B79F9" w:rsidP="009A387D">
            <w:pPr>
              <w:ind w:firstLine="0"/>
              <w:rPr>
                <w:rFonts w:ascii="Times New Roman" w:hAnsi="Times New Roman" w:cs="Times New Roman"/>
                <w:b/>
                <w:sz w:val="24"/>
                <w:szCs w:val="24"/>
              </w:rPr>
            </w:pPr>
          </w:p>
        </w:tc>
        <w:tc>
          <w:tcPr>
            <w:tcW w:w="708" w:type="dxa"/>
            <w:tcBorders>
              <w:left w:val="single" w:sz="12" w:space="0" w:color="auto"/>
              <w:right w:val="single" w:sz="12" w:space="0" w:color="auto"/>
            </w:tcBorders>
          </w:tcPr>
          <w:p w:rsidR="000B79F9" w:rsidRPr="00B6208C" w:rsidRDefault="000B79F9" w:rsidP="009A387D">
            <w:pPr>
              <w:ind w:firstLine="0"/>
              <w:rPr>
                <w:rFonts w:ascii="Times New Roman" w:hAnsi="Times New Roman" w:cs="Times New Roman"/>
                <w:b/>
                <w:sz w:val="24"/>
                <w:szCs w:val="24"/>
              </w:rPr>
            </w:pPr>
            <w:r w:rsidRPr="00B6208C">
              <w:rPr>
                <w:rFonts w:ascii="Times New Roman" w:hAnsi="Times New Roman" w:cs="Times New Roman"/>
                <w:sz w:val="24"/>
                <w:szCs w:val="24"/>
              </w:rPr>
              <w:t>raštu</w:t>
            </w:r>
          </w:p>
        </w:tc>
        <w:tc>
          <w:tcPr>
            <w:tcW w:w="284" w:type="dxa"/>
            <w:tcBorders>
              <w:top w:val="single" w:sz="12" w:space="0" w:color="auto"/>
              <w:left w:val="single" w:sz="12" w:space="0" w:color="auto"/>
              <w:bottom w:val="single" w:sz="12" w:space="0" w:color="auto"/>
              <w:right w:val="single" w:sz="12" w:space="0" w:color="auto"/>
            </w:tcBorders>
          </w:tcPr>
          <w:p w:rsidR="000B79F9" w:rsidRPr="00B6208C" w:rsidRDefault="000B79F9" w:rsidP="009A387D">
            <w:pPr>
              <w:ind w:firstLine="0"/>
              <w:rPr>
                <w:rFonts w:ascii="Times New Roman" w:hAnsi="Times New Roman" w:cs="Times New Roman"/>
                <w:b/>
                <w:sz w:val="24"/>
                <w:szCs w:val="24"/>
              </w:rPr>
            </w:pPr>
          </w:p>
        </w:tc>
        <w:tc>
          <w:tcPr>
            <w:tcW w:w="3969" w:type="dxa"/>
            <w:tcBorders>
              <w:left w:val="single" w:sz="12" w:space="0" w:color="auto"/>
            </w:tcBorders>
          </w:tcPr>
          <w:p w:rsidR="000B79F9" w:rsidRPr="00B6208C" w:rsidRDefault="000B79F9" w:rsidP="009A387D">
            <w:pPr>
              <w:ind w:firstLine="0"/>
              <w:rPr>
                <w:rFonts w:ascii="Times New Roman" w:hAnsi="Times New Roman" w:cs="Times New Roman"/>
                <w:b/>
                <w:sz w:val="24"/>
                <w:szCs w:val="24"/>
              </w:rPr>
            </w:pPr>
          </w:p>
        </w:tc>
        <w:tc>
          <w:tcPr>
            <w:tcW w:w="992" w:type="dxa"/>
          </w:tcPr>
          <w:p w:rsidR="000B79F9" w:rsidRPr="00B6208C" w:rsidRDefault="000B79F9" w:rsidP="009A387D">
            <w:pPr>
              <w:ind w:firstLine="0"/>
              <w:rPr>
                <w:rFonts w:ascii="Times New Roman" w:hAnsi="Times New Roman" w:cs="Times New Roman"/>
                <w:b/>
                <w:sz w:val="24"/>
                <w:szCs w:val="24"/>
              </w:rPr>
            </w:pPr>
          </w:p>
        </w:tc>
      </w:tr>
    </w:tbl>
    <w:p w:rsidR="000B79F9" w:rsidRDefault="000B79F9" w:rsidP="006F2902">
      <w:pPr>
        <w:ind w:firstLine="0"/>
        <w:rPr>
          <w:rFonts w:ascii="Times New Roman" w:hAnsi="Times New Roman" w:cs="Times New Roman"/>
          <w:b/>
          <w:sz w:val="24"/>
          <w:szCs w:val="24"/>
        </w:rPr>
      </w:pPr>
    </w:p>
    <w:p w:rsidR="000B79F9" w:rsidRPr="00535F52" w:rsidRDefault="000B79F9" w:rsidP="006F2902">
      <w:pPr>
        <w:ind w:firstLine="0"/>
        <w:rPr>
          <w:rFonts w:ascii="Times New Roman" w:hAnsi="Times New Roman" w:cs="Times New Roman"/>
          <w:sz w:val="24"/>
          <w:szCs w:val="24"/>
        </w:rPr>
      </w:pPr>
      <w:r w:rsidRPr="00535F52">
        <w:rPr>
          <w:rFonts w:ascii="Times New Roman" w:hAnsi="Times New Roman" w:cs="Times New Roman"/>
          <w:sz w:val="24"/>
          <w:szCs w:val="24"/>
        </w:rPr>
        <w:t>Apklausti/pateikę pasiūlymus tiekėjai: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6"/>
        <w:gridCol w:w="2246"/>
        <w:gridCol w:w="1701"/>
        <w:gridCol w:w="2551"/>
        <w:gridCol w:w="2800"/>
      </w:tblGrid>
      <w:tr w:rsidR="000B79F9" w:rsidRPr="00535F52" w:rsidTr="009A387D">
        <w:tc>
          <w:tcPr>
            <w:tcW w:w="556" w:type="dxa"/>
            <w:tcBorders>
              <w:top w:val="single" w:sz="12" w:space="0" w:color="auto"/>
              <w:left w:val="single" w:sz="12" w:space="0" w:color="auto"/>
              <w:bottom w:val="single" w:sz="12" w:space="0" w:color="auto"/>
            </w:tcBorders>
            <w:vAlign w:val="center"/>
          </w:tcPr>
          <w:p w:rsidR="000B79F9" w:rsidRPr="00535F52" w:rsidRDefault="000B79F9" w:rsidP="009A387D">
            <w:pPr>
              <w:ind w:firstLine="0"/>
              <w:jc w:val="center"/>
              <w:rPr>
                <w:rFonts w:ascii="Times New Roman" w:hAnsi="Times New Roman" w:cs="Times New Roman"/>
              </w:rPr>
            </w:pPr>
            <w:r w:rsidRPr="00535F52">
              <w:rPr>
                <w:rFonts w:ascii="Times New Roman" w:hAnsi="Times New Roman" w:cs="Times New Roman"/>
              </w:rPr>
              <w:t>Eil. Nr.</w:t>
            </w:r>
          </w:p>
        </w:tc>
        <w:tc>
          <w:tcPr>
            <w:tcW w:w="2246" w:type="dxa"/>
            <w:tcBorders>
              <w:top w:val="single" w:sz="12" w:space="0" w:color="auto"/>
              <w:bottom w:val="single" w:sz="12" w:space="0" w:color="auto"/>
            </w:tcBorders>
            <w:vAlign w:val="center"/>
          </w:tcPr>
          <w:p w:rsidR="000B79F9" w:rsidRPr="00535F52" w:rsidRDefault="000B79F9" w:rsidP="009A387D">
            <w:pPr>
              <w:ind w:firstLine="0"/>
              <w:jc w:val="center"/>
              <w:rPr>
                <w:rFonts w:ascii="Times New Roman" w:hAnsi="Times New Roman" w:cs="Times New Roman"/>
              </w:rPr>
            </w:pPr>
            <w:r w:rsidRPr="00535F52">
              <w:rPr>
                <w:rFonts w:ascii="Times New Roman" w:hAnsi="Times New Roman" w:cs="Times New Roman"/>
              </w:rPr>
              <w:t>Pavadinimas</w:t>
            </w:r>
          </w:p>
        </w:tc>
        <w:tc>
          <w:tcPr>
            <w:tcW w:w="1701" w:type="dxa"/>
            <w:tcBorders>
              <w:top w:val="single" w:sz="12" w:space="0" w:color="auto"/>
              <w:bottom w:val="single" w:sz="12" w:space="0" w:color="auto"/>
            </w:tcBorders>
            <w:vAlign w:val="center"/>
          </w:tcPr>
          <w:p w:rsidR="000B79F9" w:rsidRPr="00535F52" w:rsidRDefault="000B79F9" w:rsidP="009A387D">
            <w:pPr>
              <w:ind w:firstLine="0"/>
              <w:jc w:val="center"/>
              <w:rPr>
                <w:rFonts w:ascii="Times New Roman" w:hAnsi="Times New Roman" w:cs="Times New Roman"/>
              </w:rPr>
            </w:pPr>
            <w:r w:rsidRPr="00535F52">
              <w:rPr>
                <w:rFonts w:ascii="Times New Roman" w:hAnsi="Times New Roman" w:cs="Times New Roman"/>
              </w:rPr>
              <w:t>Tiekėjo kodas</w:t>
            </w:r>
          </w:p>
        </w:tc>
        <w:tc>
          <w:tcPr>
            <w:tcW w:w="2551" w:type="dxa"/>
            <w:tcBorders>
              <w:top w:val="single" w:sz="12" w:space="0" w:color="auto"/>
              <w:bottom w:val="single" w:sz="12" w:space="0" w:color="auto"/>
            </w:tcBorders>
            <w:vAlign w:val="center"/>
          </w:tcPr>
          <w:p w:rsidR="000B79F9" w:rsidRPr="00535F52" w:rsidRDefault="000B79F9" w:rsidP="009A387D">
            <w:pPr>
              <w:ind w:firstLine="0"/>
              <w:jc w:val="center"/>
              <w:rPr>
                <w:rFonts w:ascii="Times New Roman" w:hAnsi="Times New Roman" w:cs="Times New Roman"/>
              </w:rPr>
            </w:pPr>
            <w:r w:rsidRPr="00535F52">
              <w:rPr>
                <w:rFonts w:ascii="Times New Roman" w:hAnsi="Times New Roman" w:cs="Times New Roman"/>
              </w:rPr>
              <w:t>Adresas, interneto svetainės, el. pašto adresas, telefono, fakso numeris ir kt.</w:t>
            </w:r>
          </w:p>
        </w:tc>
        <w:tc>
          <w:tcPr>
            <w:tcW w:w="2800" w:type="dxa"/>
            <w:tcBorders>
              <w:top w:val="single" w:sz="12" w:space="0" w:color="auto"/>
              <w:bottom w:val="single" w:sz="12" w:space="0" w:color="auto"/>
              <w:right w:val="single" w:sz="12" w:space="0" w:color="auto"/>
            </w:tcBorders>
            <w:vAlign w:val="center"/>
          </w:tcPr>
          <w:p w:rsidR="000B79F9" w:rsidRPr="00535F52" w:rsidRDefault="000B79F9" w:rsidP="009A387D">
            <w:pPr>
              <w:ind w:firstLine="0"/>
              <w:jc w:val="center"/>
              <w:rPr>
                <w:rFonts w:ascii="Times New Roman" w:hAnsi="Times New Roman" w:cs="Times New Roman"/>
              </w:rPr>
            </w:pPr>
            <w:r w:rsidRPr="00535F52">
              <w:rPr>
                <w:rFonts w:ascii="Times New Roman" w:hAnsi="Times New Roman" w:cs="Times New Roman"/>
                <w:color w:val="000000"/>
              </w:rPr>
              <w:t xml:space="preserve">Pasiūlymą </w:t>
            </w:r>
            <w:r w:rsidRPr="00535F52">
              <w:rPr>
                <w:rFonts w:ascii="Times New Roman" w:hAnsi="Times New Roman" w:cs="Times New Roman"/>
                <w:color w:val="000000"/>
                <w:spacing w:val="1"/>
              </w:rPr>
              <w:t xml:space="preserve">pateikusio </w:t>
            </w:r>
            <w:r w:rsidRPr="00535F52">
              <w:rPr>
                <w:rFonts w:ascii="Times New Roman" w:hAnsi="Times New Roman" w:cs="Times New Roman"/>
                <w:color w:val="000000"/>
                <w:spacing w:val="-1"/>
              </w:rPr>
              <w:t xml:space="preserve">asmens pareigos, vardas, </w:t>
            </w:r>
            <w:r w:rsidRPr="00535F52">
              <w:rPr>
                <w:rFonts w:ascii="Times New Roman" w:hAnsi="Times New Roman" w:cs="Times New Roman"/>
                <w:color w:val="000000"/>
                <w:spacing w:val="5"/>
              </w:rPr>
              <w:t>pavardė</w:t>
            </w:r>
          </w:p>
        </w:tc>
      </w:tr>
      <w:tr w:rsidR="000B79F9" w:rsidRPr="00535F52" w:rsidTr="009A387D">
        <w:tc>
          <w:tcPr>
            <w:tcW w:w="556" w:type="dxa"/>
            <w:tcBorders>
              <w:top w:val="single" w:sz="12" w:space="0" w:color="auto"/>
            </w:tcBorders>
          </w:tcPr>
          <w:p w:rsidR="000B79F9" w:rsidRPr="00535F52" w:rsidRDefault="000B79F9" w:rsidP="009A387D">
            <w:pPr>
              <w:ind w:firstLine="0"/>
              <w:rPr>
                <w:rFonts w:ascii="Times New Roman" w:hAnsi="Times New Roman" w:cs="Times New Roman"/>
                <w:sz w:val="24"/>
                <w:szCs w:val="24"/>
              </w:rPr>
            </w:pPr>
          </w:p>
        </w:tc>
        <w:tc>
          <w:tcPr>
            <w:tcW w:w="2246" w:type="dxa"/>
            <w:tcBorders>
              <w:top w:val="single" w:sz="12" w:space="0" w:color="auto"/>
            </w:tcBorders>
          </w:tcPr>
          <w:p w:rsidR="000B79F9" w:rsidRPr="00535F52" w:rsidRDefault="000B79F9" w:rsidP="009A387D">
            <w:pPr>
              <w:ind w:firstLine="0"/>
              <w:rPr>
                <w:rFonts w:ascii="Times New Roman" w:hAnsi="Times New Roman" w:cs="Times New Roman"/>
                <w:sz w:val="24"/>
                <w:szCs w:val="24"/>
              </w:rPr>
            </w:pPr>
          </w:p>
        </w:tc>
        <w:tc>
          <w:tcPr>
            <w:tcW w:w="1701" w:type="dxa"/>
            <w:tcBorders>
              <w:top w:val="single" w:sz="12" w:space="0" w:color="auto"/>
            </w:tcBorders>
          </w:tcPr>
          <w:p w:rsidR="000B79F9" w:rsidRPr="00535F52" w:rsidRDefault="000B79F9" w:rsidP="009A387D">
            <w:pPr>
              <w:ind w:firstLine="0"/>
              <w:jc w:val="center"/>
              <w:rPr>
                <w:rFonts w:ascii="Times New Roman" w:hAnsi="Times New Roman" w:cs="Times New Roman"/>
                <w:sz w:val="24"/>
                <w:szCs w:val="24"/>
              </w:rPr>
            </w:pPr>
          </w:p>
        </w:tc>
        <w:tc>
          <w:tcPr>
            <w:tcW w:w="2551" w:type="dxa"/>
            <w:tcBorders>
              <w:top w:val="single" w:sz="12" w:space="0" w:color="auto"/>
            </w:tcBorders>
          </w:tcPr>
          <w:p w:rsidR="000B79F9" w:rsidRPr="00535F52" w:rsidRDefault="000B79F9" w:rsidP="009A387D">
            <w:pPr>
              <w:ind w:firstLine="0"/>
              <w:rPr>
                <w:rFonts w:ascii="Times New Roman" w:hAnsi="Times New Roman" w:cs="Times New Roman"/>
                <w:sz w:val="24"/>
                <w:szCs w:val="24"/>
              </w:rPr>
            </w:pPr>
          </w:p>
        </w:tc>
        <w:tc>
          <w:tcPr>
            <w:tcW w:w="2800" w:type="dxa"/>
            <w:tcBorders>
              <w:top w:val="single" w:sz="12" w:space="0" w:color="auto"/>
            </w:tcBorders>
          </w:tcPr>
          <w:p w:rsidR="000B79F9" w:rsidRPr="00535F52" w:rsidRDefault="000B79F9" w:rsidP="009A387D">
            <w:pPr>
              <w:ind w:firstLine="0"/>
              <w:rPr>
                <w:rFonts w:ascii="Times New Roman" w:hAnsi="Times New Roman" w:cs="Times New Roman"/>
                <w:sz w:val="24"/>
                <w:szCs w:val="24"/>
              </w:rPr>
            </w:pPr>
          </w:p>
        </w:tc>
      </w:tr>
      <w:tr w:rsidR="000B79F9" w:rsidRPr="00535F52" w:rsidTr="009A387D">
        <w:tc>
          <w:tcPr>
            <w:tcW w:w="556" w:type="dxa"/>
          </w:tcPr>
          <w:p w:rsidR="000B79F9" w:rsidRPr="00535F52" w:rsidRDefault="000B79F9" w:rsidP="009A387D">
            <w:pPr>
              <w:ind w:firstLine="0"/>
              <w:rPr>
                <w:rFonts w:ascii="Times New Roman" w:hAnsi="Times New Roman" w:cs="Times New Roman"/>
                <w:sz w:val="24"/>
                <w:szCs w:val="24"/>
              </w:rPr>
            </w:pPr>
          </w:p>
        </w:tc>
        <w:tc>
          <w:tcPr>
            <w:tcW w:w="2246" w:type="dxa"/>
          </w:tcPr>
          <w:p w:rsidR="000B79F9" w:rsidRPr="00535F52" w:rsidRDefault="000B79F9" w:rsidP="009A387D">
            <w:pPr>
              <w:ind w:firstLine="0"/>
              <w:rPr>
                <w:rFonts w:ascii="Times New Roman" w:hAnsi="Times New Roman" w:cs="Times New Roman"/>
                <w:sz w:val="24"/>
                <w:szCs w:val="24"/>
              </w:rPr>
            </w:pPr>
          </w:p>
        </w:tc>
        <w:tc>
          <w:tcPr>
            <w:tcW w:w="1701" w:type="dxa"/>
          </w:tcPr>
          <w:p w:rsidR="000B79F9" w:rsidRPr="00535F52" w:rsidRDefault="000B79F9" w:rsidP="009A387D">
            <w:pPr>
              <w:ind w:firstLine="0"/>
              <w:rPr>
                <w:rFonts w:ascii="Times New Roman" w:hAnsi="Times New Roman" w:cs="Times New Roman"/>
                <w:sz w:val="24"/>
                <w:szCs w:val="24"/>
              </w:rPr>
            </w:pPr>
          </w:p>
        </w:tc>
        <w:tc>
          <w:tcPr>
            <w:tcW w:w="2551" w:type="dxa"/>
          </w:tcPr>
          <w:p w:rsidR="000B79F9" w:rsidRPr="00535F52" w:rsidRDefault="000B79F9" w:rsidP="009A387D">
            <w:pPr>
              <w:ind w:firstLine="0"/>
              <w:rPr>
                <w:rFonts w:ascii="Times New Roman" w:hAnsi="Times New Roman" w:cs="Times New Roman"/>
                <w:sz w:val="24"/>
                <w:szCs w:val="24"/>
              </w:rPr>
            </w:pPr>
          </w:p>
        </w:tc>
        <w:tc>
          <w:tcPr>
            <w:tcW w:w="2800" w:type="dxa"/>
          </w:tcPr>
          <w:p w:rsidR="000B79F9" w:rsidRPr="00535F52" w:rsidRDefault="000B79F9" w:rsidP="009A387D">
            <w:pPr>
              <w:ind w:firstLine="0"/>
              <w:rPr>
                <w:rFonts w:ascii="Times New Roman" w:hAnsi="Times New Roman" w:cs="Times New Roman"/>
                <w:sz w:val="24"/>
                <w:szCs w:val="24"/>
              </w:rPr>
            </w:pPr>
          </w:p>
        </w:tc>
      </w:tr>
    </w:tbl>
    <w:p w:rsidR="000B79F9" w:rsidRPr="00535F52" w:rsidRDefault="000B79F9" w:rsidP="006F2902">
      <w:pPr>
        <w:ind w:firstLine="0"/>
        <w:rPr>
          <w:rFonts w:ascii="Times New Roman" w:hAnsi="Times New Roman" w:cs="Times New Roman"/>
          <w:sz w:val="24"/>
          <w:szCs w:val="24"/>
        </w:rPr>
      </w:pPr>
    </w:p>
    <w:p w:rsidR="000B79F9" w:rsidRPr="00535F52" w:rsidRDefault="000B79F9" w:rsidP="006F2902">
      <w:pPr>
        <w:ind w:firstLine="0"/>
        <w:rPr>
          <w:rFonts w:ascii="Times New Roman" w:hAnsi="Times New Roman" w:cs="Times New Roman"/>
          <w:sz w:val="24"/>
          <w:szCs w:val="24"/>
        </w:rPr>
      </w:pPr>
      <w:r w:rsidRPr="00535F52">
        <w:rPr>
          <w:rFonts w:ascii="Times New Roman" w:hAnsi="Times New Roman" w:cs="Times New Roman"/>
          <w:sz w:val="24"/>
          <w:szCs w:val="24"/>
        </w:rPr>
        <w:t>Tiekėjų siūlymai: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6"/>
        <w:gridCol w:w="2246"/>
        <w:gridCol w:w="2409"/>
        <w:gridCol w:w="1985"/>
        <w:gridCol w:w="2693"/>
      </w:tblGrid>
      <w:tr w:rsidR="000B79F9" w:rsidRPr="00B6208C" w:rsidTr="009A387D">
        <w:trPr>
          <w:trHeight w:val="135"/>
        </w:trPr>
        <w:tc>
          <w:tcPr>
            <w:tcW w:w="556" w:type="dxa"/>
            <w:vMerge w:val="restart"/>
            <w:tcBorders>
              <w:top w:val="single" w:sz="12" w:space="0" w:color="auto"/>
              <w:left w:val="single" w:sz="12" w:space="0" w:color="auto"/>
            </w:tcBorders>
          </w:tcPr>
          <w:p w:rsidR="000B79F9" w:rsidRPr="000E5096" w:rsidRDefault="000B79F9" w:rsidP="009A387D">
            <w:pPr>
              <w:ind w:firstLine="0"/>
              <w:rPr>
                <w:rFonts w:ascii="Times New Roman" w:hAnsi="Times New Roman" w:cs="Times New Roman"/>
              </w:rPr>
            </w:pPr>
            <w:r w:rsidRPr="000E5096">
              <w:rPr>
                <w:rFonts w:ascii="Times New Roman" w:hAnsi="Times New Roman" w:cs="Times New Roman"/>
              </w:rPr>
              <w:t>Eil. Nr.</w:t>
            </w:r>
          </w:p>
        </w:tc>
        <w:tc>
          <w:tcPr>
            <w:tcW w:w="2246" w:type="dxa"/>
            <w:vMerge w:val="restart"/>
            <w:tcBorders>
              <w:top w:val="single" w:sz="12" w:space="0" w:color="auto"/>
            </w:tcBorders>
            <w:vAlign w:val="center"/>
          </w:tcPr>
          <w:p w:rsidR="000B79F9" w:rsidRPr="000E5096" w:rsidRDefault="000B79F9" w:rsidP="009A387D">
            <w:pPr>
              <w:ind w:firstLine="0"/>
              <w:jc w:val="center"/>
              <w:rPr>
                <w:rFonts w:ascii="Times New Roman" w:hAnsi="Times New Roman" w:cs="Times New Roman"/>
              </w:rPr>
            </w:pPr>
            <w:r w:rsidRPr="000E5096">
              <w:rPr>
                <w:rFonts w:ascii="Times New Roman" w:hAnsi="Times New Roman" w:cs="Times New Roman"/>
              </w:rPr>
              <w:t>Pavadinimas</w:t>
            </w:r>
          </w:p>
        </w:tc>
        <w:tc>
          <w:tcPr>
            <w:tcW w:w="7087" w:type="dxa"/>
            <w:gridSpan w:val="3"/>
            <w:tcBorders>
              <w:top w:val="single" w:sz="12" w:space="0" w:color="auto"/>
              <w:right w:val="single" w:sz="12" w:space="0" w:color="auto"/>
            </w:tcBorders>
            <w:vAlign w:val="center"/>
          </w:tcPr>
          <w:p w:rsidR="000B79F9" w:rsidRPr="001A478F" w:rsidRDefault="000B79F9" w:rsidP="009A387D">
            <w:pPr>
              <w:ind w:firstLine="0"/>
              <w:jc w:val="center"/>
              <w:rPr>
                <w:rFonts w:ascii="Times New Roman" w:hAnsi="Times New Roman" w:cs="Times New Roman"/>
              </w:rPr>
            </w:pPr>
            <w:r>
              <w:rPr>
                <w:rFonts w:ascii="Times New Roman" w:hAnsi="Times New Roman" w:cs="Times New Roman"/>
              </w:rPr>
              <w:t>Pasiūlymo charakteristikos</w:t>
            </w:r>
          </w:p>
        </w:tc>
      </w:tr>
      <w:tr w:rsidR="000B79F9" w:rsidRPr="00B6208C" w:rsidTr="009A387D">
        <w:tc>
          <w:tcPr>
            <w:tcW w:w="556" w:type="dxa"/>
            <w:vMerge/>
            <w:tcBorders>
              <w:left w:val="single" w:sz="12" w:space="0" w:color="auto"/>
              <w:bottom w:val="single" w:sz="12" w:space="0" w:color="auto"/>
            </w:tcBorders>
          </w:tcPr>
          <w:p w:rsidR="000B79F9" w:rsidRPr="00B6208C" w:rsidRDefault="000B79F9" w:rsidP="009A387D">
            <w:pPr>
              <w:ind w:firstLine="0"/>
              <w:rPr>
                <w:rFonts w:ascii="Times New Roman" w:hAnsi="Times New Roman" w:cs="Times New Roman"/>
                <w:sz w:val="24"/>
                <w:szCs w:val="24"/>
              </w:rPr>
            </w:pPr>
          </w:p>
        </w:tc>
        <w:tc>
          <w:tcPr>
            <w:tcW w:w="2246" w:type="dxa"/>
            <w:vMerge/>
            <w:tcBorders>
              <w:bottom w:val="single" w:sz="12" w:space="0" w:color="auto"/>
            </w:tcBorders>
          </w:tcPr>
          <w:p w:rsidR="000B79F9" w:rsidRPr="00B6208C" w:rsidRDefault="000B79F9" w:rsidP="009A387D">
            <w:pPr>
              <w:ind w:firstLine="0"/>
              <w:rPr>
                <w:rFonts w:ascii="Times New Roman" w:hAnsi="Times New Roman" w:cs="Times New Roman"/>
                <w:sz w:val="24"/>
                <w:szCs w:val="24"/>
              </w:rPr>
            </w:pPr>
          </w:p>
        </w:tc>
        <w:tc>
          <w:tcPr>
            <w:tcW w:w="2409" w:type="dxa"/>
            <w:tcBorders>
              <w:bottom w:val="single" w:sz="12" w:space="0" w:color="auto"/>
            </w:tcBorders>
          </w:tcPr>
          <w:p w:rsidR="000B79F9" w:rsidRPr="001A478F" w:rsidRDefault="000B79F9" w:rsidP="009A387D">
            <w:pPr>
              <w:ind w:firstLine="0"/>
              <w:jc w:val="center"/>
              <w:rPr>
                <w:rFonts w:ascii="Times New Roman" w:hAnsi="Times New Roman" w:cs="Times New Roman"/>
              </w:rPr>
            </w:pPr>
            <w:r w:rsidRPr="001A478F">
              <w:rPr>
                <w:rFonts w:ascii="Times New Roman" w:hAnsi="Times New Roman" w:cs="Times New Roman"/>
              </w:rPr>
              <w:t>Pasiūlymo kaina</w:t>
            </w:r>
          </w:p>
        </w:tc>
        <w:tc>
          <w:tcPr>
            <w:tcW w:w="1985" w:type="dxa"/>
            <w:tcBorders>
              <w:bottom w:val="single" w:sz="12" w:space="0" w:color="auto"/>
            </w:tcBorders>
          </w:tcPr>
          <w:p w:rsidR="000B79F9" w:rsidRPr="001A478F" w:rsidRDefault="000B79F9" w:rsidP="009A387D">
            <w:pPr>
              <w:ind w:firstLine="0"/>
              <w:jc w:val="center"/>
              <w:rPr>
                <w:rFonts w:ascii="Times New Roman" w:hAnsi="Times New Roman" w:cs="Times New Roman"/>
              </w:rPr>
            </w:pPr>
            <w:r w:rsidRPr="001A478F">
              <w:rPr>
                <w:rFonts w:ascii="Times New Roman" w:hAnsi="Times New Roman" w:cs="Times New Roman"/>
              </w:rPr>
              <w:t>Pasiūlymo data</w:t>
            </w:r>
          </w:p>
        </w:tc>
        <w:tc>
          <w:tcPr>
            <w:tcW w:w="2693" w:type="dxa"/>
            <w:tcBorders>
              <w:bottom w:val="single" w:sz="12" w:space="0" w:color="auto"/>
              <w:right w:val="single" w:sz="12" w:space="0" w:color="auto"/>
            </w:tcBorders>
          </w:tcPr>
          <w:p w:rsidR="000B79F9" w:rsidRPr="001A478F" w:rsidRDefault="000B79F9" w:rsidP="009A387D">
            <w:pPr>
              <w:ind w:firstLine="0"/>
              <w:jc w:val="center"/>
              <w:rPr>
                <w:rFonts w:ascii="Times New Roman" w:hAnsi="Times New Roman" w:cs="Times New Roman"/>
              </w:rPr>
            </w:pPr>
            <w:r w:rsidRPr="001A478F">
              <w:rPr>
                <w:rFonts w:ascii="Times New Roman" w:hAnsi="Times New Roman" w:cs="Times New Roman"/>
              </w:rPr>
              <w:t>Kit</w:t>
            </w:r>
            <w:r>
              <w:rPr>
                <w:rFonts w:ascii="Times New Roman" w:hAnsi="Times New Roman" w:cs="Times New Roman"/>
              </w:rPr>
              <w:t xml:space="preserve">a </w:t>
            </w:r>
            <w:r w:rsidRPr="001A478F">
              <w:rPr>
                <w:rFonts w:ascii="Times New Roman" w:hAnsi="Times New Roman" w:cs="Times New Roman"/>
                <w:i/>
              </w:rPr>
              <w:t>(nurodyti)</w:t>
            </w:r>
          </w:p>
        </w:tc>
      </w:tr>
      <w:tr w:rsidR="000B79F9" w:rsidRPr="00B6208C" w:rsidTr="009A387D">
        <w:tc>
          <w:tcPr>
            <w:tcW w:w="556" w:type="dxa"/>
            <w:tcBorders>
              <w:top w:val="single" w:sz="12" w:space="0" w:color="auto"/>
            </w:tcBorders>
          </w:tcPr>
          <w:p w:rsidR="000B79F9" w:rsidRPr="00B6208C" w:rsidRDefault="000B79F9" w:rsidP="009A387D">
            <w:pPr>
              <w:ind w:firstLine="0"/>
              <w:rPr>
                <w:rFonts w:ascii="Times New Roman" w:hAnsi="Times New Roman" w:cs="Times New Roman"/>
                <w:sz w:val="24"/>
                <w:szCs w:val="24"/>
              </w:rPr>
            </w:pPr>
          </w:p>
        </w:tc>
        <w:tc>
          <w:tcPr>
            <w:tcW w:w="2246" w:type="dxa"/>
            <w:tcBorders>
              <w:top w:val="single" w:sz="12" w:space="0" w:color="auto"/>
            </w:tcBorders>
          </w:tcPr>
          <w:p w:rsidR="000B79F9" w:rsidRPr="00B6208C" w:rsidRDefault="000B79F9" w:rsidP="009A387D">
            <w:pPr>
              <w:ind w:firstLine="0"/>
              <w:rPr>
                <w:rFonts w:ascii="Times New Roman" w:hAnsi="Times New Roman" w:cs="Times New Roman"/>
                <w:sz w:val="24"/>
                <w:szCs w:val="24"/>
              </w:rPr>
            </w:pPr>
          </w:p>
        </w:tc>
        <w:tc>
          <w:tcPr>
            <w:tcW w:w="2409" w:type="dxa"/>
            <w:tcBorders>
              <w:top w:val="single" w:sz="12" w:space="0" w:color="auto"/>
            </w:tcBorders>
          </w:tcPr>
          <w:p w:rsidR="000B79F9" w:rsidRPr="00B6208C" w:rsidRDefault="000B79F9" w:rsidP="009A387D">
            <w:pPr>
              <w:ind w:firstLine="0"/>
              <w:rPr>
                <w:rFonts w:ascii="Times New Roman" w:hAnsi="Times New Roman" w:cs="Times New Roman"/>
                <w:sz w:val="24"/>
                <w:szCs w:val="24"/>
              </w:rPr>
            </w:pPr>
          </w:p>
        </w:tc>
        <w:tc>
          <w:tcPr>
            <w:tcW w:w="1985" w:type="dxa"/>
            <w:tcBorders>
              <w:top w:val="single" w:sz="12" w:space="0" w:color="auto"/>
            </w:tcBorders>
          </w:tcPr>
          <w:p w:rsidR="000B79F9" w:rsidRPr="00B6208C" w:rsidRDefault="000B79F9" w:rsidP="009A387D">
            <w:pPr>
              <w:ind w:firstLine="0"/>
              <w:rPr>
                <w:rFonts w:ascii="Times New Roman" w:hAnsi="Times New Roman" w:cs="Times New Roman"/>
                <w:sz w:val="24"/>
                <w:szCs w:val="24"/>
              </w:rPr>
            </w:pPr>
          </w:p>
        </w:tc>
        <w:tc>
          <w:tcPr>
            <w:tcW w:w="2693" w:type="dxa"/>
            <w:tcBorders>
              <w:top w:val="single" w:sz="12" w:space="0" w:color="auto"/>
            </w:tcBorders>
          </w:tcPr>
          <w:p w:rsidR="000B79F9" w:rsidRPr="00B6208C" w:rsidRDefault="000B79F9" w:rsidP="009A387D">
            <w:pPr>
              <w:ind w:firstLine="0"/>
              <w:rPr>
                <w:rFonts w:ascii="Times New Roman" w:hAnsi="Times New Roman" w:cs="Times New Roman"/>
                <w:sz w:val="24"/>
                <w:szCs w:val="24"/>
              </w:rPr>
            </w:pPr>
          </w:p>
        </w:tc>
      </w:tr>
      <w:tr w:rsidR="000B79F9" w:rsidRPr="00B6208C" w:rsidTr="009A387D">
        <w:tc>
          <w:tcPr>
            <w:tcW w:w="556" w:type="dxa"/>
          </w:tcPr>
          <w:p w:rsidR="000B79F9" w:rsidRPr="00B6208C" w:rsidRDefault="000B79F9" w:rsidP="009A387D">
            <w:pPr>
              <w:ind w:firstLine="0"/>
              <w:rPr>
                <w:rFonts w:ascii="Times New Roman" w:hAnsi="Times New Roman" w:cs="Times New Roman"/>
                <w:sz w:val="24"/>
                <w:szCs w:val="24"/>
              </w:rPr>
            </w:pPr>
          </w:p>
        </w:tc>
        <w:tc>
          <w:tcPr>
            <w:tcW w:w="2246" w:type="dxa"/>
          </w:tcPr>
          <w:p w:rsidR="000B79F9" w:rsidRPr="00B6208C" w:rsidRDefault="000B79F9" w:rsidP="009A387D">
            <w:pPr>
              <w:ind w:firstLine="0"/>
              <w:rPr>
                <w:rFonts w:ascii="Times New Roman" w:hAnsi="Times New Roman" w:cs="Times New Roman"/>
                <w:sz w:val="24"/>
                <w:szCs w:val="24"/>
              </w:rPr>
            </w:pPr>
          </w:p>
        </w:tc>
        <w:tc>
          <w:tcPr>
            <w:tcW w:w="2409" w:type="dxa"/>
          </w:tcPr>
          <w:p w:rsidR="000B79F9" w:rsidRPr="00B6208C" w:rsidRDefault="000B79F9" w:rsidP="009A387D">
            <w:pPr>
              <w:ind w:firstLine="0"/>
              <w:rPr>
                <w:rFonts w:ascii="Times New Roman" w:hAnsi="Times New Roman" w:cs="Times New Roman"/>
                <w:sz w:val="24"/>
                <w:szCs w:val="24"/>
              </w:rPr>
            </w:pPr>
          </w:p>
        </w:tc>
        <w:tc>
          <w:tcPr>
            <w:tcW w:w="1985" w:type="dxa"/>
          </w:tcPr>
          <w:p w:rsidR="000B79F9" w:rsidRPr="00B6208C" w:rsidRDefault="000B79F9" w:rsidP="009A387D">
            <w:pPr>
              <w:ind w:firstLine="0"/>
              <w:rPr>
                <w:rFonts w:ascii="Times New Roman" w:hAnsi="Times New Roman" w:cs="Times New Roman"/>
                <w:sz w:val="24"/>
                <w:szCs w:val="24"/>
              </w:rPr>
            </w:pPr>
          </w:p>
        </w:tc>
        <w:tc>
          <w:tcPr>
            <w:tcW w:w="2693" w:type="dxa"/>
          </w:tcPr>
          <w:p w:rsidR="000B79F9" w:rsidRPr="00B6208C" w:rsidRDefault="000B79F9" w:rsidP="009A387D">
            <w:pPr>
              <w:ind w:firstLine="0"/>
              <w:rPr>
                <w:rFonts w:ascii="Times New Roman" w:hAnsi="Times New Roman" w:cs="Times New Roman"/>
                <w:sz w:val="24"/>
                <w:szCs w:val="24"/>
              </w:rPr>
            </w:pPr>
          </w:p>
        </w:tc>
      </w:tr>
    </w:tbl>
    <w:p w:rsidR="000B79F9" w:rsidRDefault="000B79F9" w:rsidP="006F2902">
      <w:pPr>
        <w:ind w:firstLine="0"/>
        <w:rPr>
          <w:rFonts w:ascii="Times New Roman" w:hAnsi="Times New Roman" w:cs="Times New Roman"/>
          <w:sz w:val="24"/>
          <w:szCs w:val="24"/>
        </w:rPr>
      </w:pPr>
    </w:p>
    <w:p w:rsidR="000B79F9" w:rsidRDefault="000B79F9" w:rsidP="006F2902">
      <w:pPr>
        <w:ind w:firstLine="0"/>
        <w:rPr>
          <w:rFonts w:ascii="Times New Roman" w:hAnsi="Times New Roman" w:cs="Times New Roman"/>
          <w:sz w:val="24"/>
          <w:szCs w:val="24"/>
        </w:rPr>
      </w:pPr>
    </w:p>
    <w:p w:rsidR="000B79F9" w:rsidRDefault="000B79F9" w:rsidP="006F2902">
      <w:pPr>
        <w:ind w:firstLine="0"/>
        <w:rPr>
          <w:rFonts w:ascii="Times New Roman" w:hAnsi="Times New Roman" w:cs="Times New Roman"/>
          <w:sz w:val="24"/>
          <w:szCs w:val="24"/>
        </w:rPr>
      </w:pPr>
    </w:p>
    <w:p w:rsidR="000B79F9" w:rsidRDefault="000B79F9" w:rsidP="006F2902">
      <w:pPr>
        <w:ind w:firstLine="0"/>
        <w:rPr>
          <w:rFonts w:ascii="Times New Roman" w:hAnsi="Times New Roman" w:cs="Times New Roman"/>
          <w:sz w:val="24"/>
          <w:szCs w:val="24"/>
        </w:rPr>
      </w:pPr>
    </w:p>
    <w:p w:rsidR="000B79F9" w:rsidRDefault="000B79F9" w:rsidP="006F2902">
      <w:pPr>
        <w:ind w:firstLine="0"/>
        <w:rPr>
          <w:rFonts w:ascii="Times New Roman" w:hAnsi="Times New Roman" w:cs="Times New Roman"/>
          <w:sz w:val="24"/>
          <w:szCs w:val="24"/>
        </w:rPr>
      </w:pPr>
    </w:p>
    <w:p w:rsidR="000B79F9" w:rsidRPr="00B6208C" w:rsidRDefault="000B79F9" w:rsidP="006F2902">
      <w:pPr>
        <w:ind w:firstLine="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0B79F9" w:rsidRPr="00B6208C" w:rsidTr="009A387D">
        <w:tc>
          <w:tcPr>
            <w:tcW w:w="9854" w:type="dxa"/>
          </w:tcPr>
          <w:p w:rsidR="000B79F9" w:rsidRPr="00535F52" w:rsidRDefault="000B79F9" w:rsidP="009A387D">
            <w:pPr>
              <w:shd w:val="clear" w:color="auto" w:fill="FFFFFF"/>
              <w:tabs>
                <w:tab w:val="center" w:pos="8647"/>
              </w:tabs>
              <w:ind w:firstLine="0"/>
              <w:rPr>
                <w:rFonts w:ascii="Times New Roman" w:hAnsi="Times New Roman" w:cs="Times New Roman"/>
                <w:spacing w:val="-6"/>
                <w:sz w:val="24"/>
                <w:szCs w:val="24"/>
              </w:rPr>
            </w:pPr>
            <w:r>
              <w:rPr>
                <w:rFonts w:ascii="Times New Roman" w:hAnsi="Times New Roman" w:cs="Times New Roman"/>
                <w:color w:val="000000"/>
                <w:spacing w:val="-6"/>
                <w:sz w:val="24"/>
                <w:szCs w:val="24"/>
              </w:rPr>
              <w:t>Laimėjusiu</w:t>
            </w:r>
            <w:r w:rsidRPr="00535F52">
              <w:rPr>
                <w:rFonts w:ascii="Times New Roman" w:hAnsi="Times New Roman" w:cs="Times New Roman"/>
                <w:color w:val="000000"/>
                <w:spacing w:val="-6"/>
                <w:sz w:val="24"/>
                <w:szCs w:val="24"/>
              </w:rPr>
              <w:t xml:space="preserve"> pripažintas </w:t>
            </w:r>
            <w:r>
              <w:rPr>
                <w:rFonts w:ascii="Times New Roman" w:hAnsi="Times New Roman" w:cs="Times New Roman"/>
                <w:color w:val="000000"/>
                <w:spacing w:val="-6"/>
                <w:sz w:val="24"/>
                <w:szCs w:val="24"/>
              </w:rPr>
              <w:t>pasiūlymas</w:t>
            </w:r>
            <w:r w:rsidRPr="00535F52">
              <w:rPr>
                <w:rFonts w:ascii="Times New Roman" w:hAnsi="Times New Roman" w:cs="Times New Roman"/>
                <w:color w:val="000000"/>
                <w:spacing w:val="-6"/>
                <w:sz w:val="24"/>
                <w:szCs w:val="24"/>
              </w:rPr>
              <w:t>:</w:t>
            </w:r>
            <w:r w:rsidRPr="00535F52">
              <w:rPr>
                <w:rFonts w:ascii="Times New Roman" w:hAnsi="Times New Roman" w:cs="Times New Roman"/>
                <w:spacing w:val="-6"/>
                <w:sz w:val="24"/>
                <w:szCs w:val="24"/>
              </w:rPr>
              <w:t xml:space="preserve"> </w:t>
            </w:r>
            <w:r>
              <w:rPr>
                <w:rFonts w:ascii="Times New Roman" w:hAnsi="Times New Roman" w:cs="Times New Roman"/>
                <w:spacing w:val="-6"/>
                <w:sz w:val="24"/>
                <w:szCs w:val="24"/>
              </w:rPr>
              <w:t>(</w:t>
            </w:r>
            <w:r w:rsidRPr="00535F52">
              <w:rPr>
                <w:rFonts w:ascii="Times New Roman" w:hAnsi="Times New Roman" w:cs="Times New Roman"/>
                <w:i/>
                <w:spacing w:val="-6"/>
                <w:sz w:val="24"/>
                <w:szCs w:val="24"/>
              </w:rPr>
              <w:t>tiekėjo pavadinimas</w:t>
            </w:r>
            <w:r>
              <w:rPr>
                <w:rFonts w:ascii="Times New Roman" w:hAnsi="Times New Roman" w:cs="Times New Roman"/>
                <w:i/>
                <w:spacing w:val="-6"/>
                <w:sz w:val="24"/>
                <w:szCs w:val="24"/>
              </w:rPr>
              <w:t>)</w:t>
            </w:r>
            <w:r w:rsidRPr="00535F52">
              <w:rPr>
                <w:rFonts w:ascii="Times New Roman" w:hAnsi="Times New Roman" w:cs="Times New Roman"/>
                <w:spacing w:val="-6"/>
                <w:sz w:val="24"/>
                <w:szCs w:val="24"/>
              </w:rPr>
              <w:t xml:space="preserve"> </w:t>
            </w:r>
          </w:p>
          <w:p w:rsidR="000B79F9" w:rsidRPr="00535F52" w:rsidRDefault="000B79F9" w:rsidP="009A387D">
            <w:pPr>
              <w:shd w:val="clear" w:color="auto" w:fill="FFFFFF"/>
              <w:tabs>
                <w:tab w:val="center" w:pos="8647"/>
              </w:tabs>
              <w:ind w:firstLine="0"/>
              <w:rPr>
                <w:rFonts w:ascii="Times New Roman" w:hAnsi="Times New Roman" w:cs="Times New Roman"/>
                <w:color w:val="000000"/>
                <w:spacing w:val="-6"/>
                <w:sz w:val="24"/>
                <w:szCs w:val="24"/>
              </w:rPr>
            </w:pPr>
          </w:p>
        </w:tc>
      </w:tr>
      <w:tr w:rsidR="000B79F9" w:rsidRPr="00B6208C" w:rsidTr="009A387D">
        <w:tc>
          <w:tcPr>
            <w:tcW w:w="9854" w:type="dxa"/>
          </w:tcPr>
          <w:p w:rsidR="000B79F9" w:rsidRPr="00B6208C" w:rsidRDefault="000B79F9" w:rsidP="009A387D">
            <w:pPr>
              <w:ind w:firstLine="0"/>
              <w:jc w:val="both"/>
              <w:rPr>
                <w:rFonts w:ascii="Times New Roman" w:hAnsi="Times New Roman" w:cs="Times New Roman"/>
                <w:b/>
                <w:sz w:val="24"/>
                <w:szCs w:val="24"/>
              </w:rPr>
            </w:pPr>
            <w:r w:rsidRPr="009176C6">
              <w:rPr>
                <w:rFonts w:ascii="Times New Roman" w:hAnsi="Times New Roman" w:cs="Times New Roman"/>
                <w:sz w:val="24"/>
                <w:szCs w:val="24"/>
              </w:rPr>
              <w:t>Pastabos</w:t>
            </w:r>
            <w:r>
              <w:rPr>
                <w:rFonts w:ascii="Times New Roman" w:hAnsi="Times New Roman" w:cs="Times New Roman"/>
                <w:sz w:val="24"/>
                <w:szCs w:val="24"/>
              </w:rPr>
              <w:t>:</w:t>
            </w:r>
            <w:r w:rsidRPr="009176C6">
              <w:rPr>
                <w:rFonts w:ascii="Times New Roman" w:hAnsi="Times New Roman" w:cs="Times New Roman"/>
                <w:sz w:val="24"/>
                <w:szCs w:val="24"/>
              </w:rPr>
              <w:t xml:space="preserve"> </w:t>
            </w:r>
            <w:r w:rsidRPr="00B6208C">
              <w:rPr>
                <w:rFonts w:ascii="Times New Roman" w:hAnsi="Times New Roman" w:cs="Times New Roman"/>
                <w:i/>
                <w:sz w:val="24"/>
                <w:szCs w:val="24"/>
              </w:rPr>
              <w:t>(</w:t>
            </w:r>
            <w:r>
              <w:rPr>
                <w:rFonts w:ascii="Times New Roman" w:hAnsi="Times New Roman" w:cs="Times New Roman"/>
                <w:i/>
                <w:sz w:val="24"/>
                <w:szCs w:val="24"/>
              </w:rPr>
              <w:t>gali būti nurodyta</w:t>
            </w:r>
            <w:r w:rsidRPr="00B6208C">
              <w:rPr>
                <w:rFonts w:ascii="Times New Roman" w:hAnsi="Times New Roman" w:cs="Times New Roman"/>
                <w:i/>
                <w:sz w:val="24"/>
                <w:szCs w:val="24"/>
              </w:rPr>
              <w:t>, ar: sudaryta pasiūlymų eilė, taikytas atidėjimo terminas, tiekėjai informuoti apie pirkimo rezultatus, gautos pretenzijos ir į jas atsakyta</w:t>
            </w:r>
            <w:r>
              <w:rPr>
                <w:rFonts w:ascii="Times New Roman" w:hAnsi="Times New Roman" w:cs="Times New Roman"/>
                <w:i/>
                <w:sz w:val="24"/>
                <w:szCs w:val="24"/>
              </w:rPr>
              <w:t>, priežastys, dėl kurių apklausta mažiau negu trys tiekėjai ir kita aktuali informacija priklausomai nuo pasirinkto pirkimo būdo</w:t>
            </w:r>
            <w:r w:rsidRPr="00B6208C">
              <w:rPr>
                <w:rFonts w:ascii="Times New Roman" w:hAnsi="Times New Roman" w:cs="Times New Roman"/>
                <w:i/>
                <w:sz w:val="24"/>
                <w:szCs w:val="24"/>
              </w:rPr>
              <w:t>)</w:t>
            </w:r>
          </w:p>
          <w:p w:rsidR="000B79F9" w:rsidRPr="00B6208C" w:rsidRDefault="000B79F9" w:rsidP="009A387D">
            <w:pPr>
              <w:ind w:firstLine="0"/>
              <w:rPr>
                <w:rFonts w:ascii="Times New Roman" w:hAnsi="Times New Roman" w:cs="Times New Roman"/>
                <w:sz w:val="24"/>
                <w:szCs w:val="24"/>
              </w:rPr>
            </w:pPr>
          </w:p>
        </w:tc>
      </w:tr>
      <w:tr w:rsidR="000B79F9" w:rsidRPr="00B6208C" w:rsidTr="009A387D">
        <w:tc>
          <w:tcPr>
            <w:tcW w:w="9854" w:type="dxa"/>
            <w:tcBorders>
              <w:left w:val="nil"/>
              <w:bottom w:val="nil"/>
              <w:right w:val="nil"/>
            </w:tcBorders>
          </w:tcPr>
          <w:p w:rsidR="000B79F9" w:rsidRDefault="000B79F9" w:rsidP="009A387D">
            <w:pPr>
              <w:pStyle w:val="ListParagraph"/>
              <w:ind w:left="360" w:hanging="360"/>
              <w:rPr>
                <w:sz w:val="24"/>
                <w:szCs w:val="24"/>
              </w:rPr>
            </w:pPr>
          </w:p>
          <w:p w:rsidR="000B79F9" w:rsidRPr="006F2902" w:rsidRDefault="000B79F9" w:rsidP="009A387D">
            <w:pPr>
              <w:pStyle w:val="ListParagraph"/>
              <w:ind w:left="360" w:hanging="360"/>
              <w:rPr>
                <w:rFonts w:ascii="Times New Roman" w:hAnsi="Times New Roman"/>
                <w:sz w:val="24"/>
                <w:szCs w:val="24"/>
              </w:rPr>
            </w:pPr>
            <w:r w:rsidRPr="006F2902">
              <w:rPr>
                <w:rFonts w:ascii="Times New Roman" w:hAnsi="Times New Roman"/>
                <w:sz w:val="24"/>
                <w:szCs w:val="24"/>
              </w:rPr>
              <w:t>Pirkimo organizatorius:</w:t>
            </w:r>
          </w:p>
          <w:p w:rsidR="000B79F9" w:rsidRPr="006F2902" w:rsidRDefault="000B79F9" w:rsidP="009A387D">
            <w:pPr>
              <w:pStyle w:val="ListParagraph"/>
              <w:ind w:left="360" w:hanging="360"/>
              <w:rPr>
                <w:rFonts w:ascii="Times New Roman" w:hAnsi="Times New Roman"/>
                <w:sz w:val="24"/>
                <w:szCs w:val="24"/>
              </w:rPr>
            </w:pPr>
            <w:r w:rsidRPr="006F2902">
              <w:rPr>
                <w:rFonts w:ascii="Times New Roman" w:hAnsi="Times New Roman"/>
                <w:sz w:val="24"/>
                <w:szCs w:val="24"/>
              </w:rPr>
              <w:t>________________________________________________________________________________</w:t>
            </w:r>
          </w:p>
          <w:p w:rsidR="000B79F9" w:rsidRDefault="000B79F9" w:rsidP="009A387D">
            <w:pPr>
              <w:pStyle w:val="ListParagraph"/>
              <w:ind w:left="360" w:hanging="360"/>
              <w:jc w:val="center"/>
              <w:rPr>
                <w:sz w:val="24"/>
                <w:szCs w:val="24"/>
              </w:rPr>
            </w:pPr>
            <w:r w:rsidRPr="006F2902">
              <w:rPr>
                <w:rFonts w:ascii="Times New Roman" w:hAnsi="Times New Roman"/>
                <w:bCs/>
                <w:i/>
                <w:iCs/>
                <w:sz w:val="24"/>
                <w:szCs w:val="24"/>
              </w:rPr>
              <w:t>(asmens vardas ir pavardė, pareigos)</w:t>
            </w:r>
          </w:p>
        </w:tc>
      </w:tr>
      <w:tr w:rsidR="000B79F9" w:rsidRPr="00B6208C" w:rsidTr="009A387D">
        <w:tc>
          <w:tcPr>
            <w:tcW w:w="9854" w:type="dxa"/>
            <w:tcBorders>
              <w:top w:val="nil"/>
              <w:left w:val="nil"/>
              <w:bottom w:val="nil"/>
              <w:right w:val="nil"/>
            </w:tcBorders>
          </w:tcPr>
          <w:p w:rsidR="000B79F9" w:rsidRDefault="000B79F9" w:rsidP="009A387D">
            <w:pPr>
              <w:pStyle w:val="ListParagraph"/>
              <w:ind w:left="360" w:hanging="360"/>
              <w:jc w:val="center"/>
              <w:rPr>
                <w:sz w:val="24"/>
                <w:szCs w:val="24"/>
              </w:rPr>
            </w:pPr>
          </w:p>
        </w:tc>
      </w:tr>
    </w:tbl>
    <w:p w:rsidR="000B79F9" w:rsidRPr="00B6208C" w:rsidRDefault="000B79F9" w:rsidP="006F2902">
      <w:pPr>
        <w:ind w:firstLine="0"/>
        <w:rPr>
          <w:rFonts w:ascii="Times New Roman" w:hAnsi="Times New Roman" w:cs="Times New Roman"/>
          <w:sz w:val="24"/>
          <w:szCs w:val="24"/>
        </w:rPr>
      </w:pPr>
    </w:p>
    <w:p w:rsidR="000B79F9" w:rsidRPr="00B6208C" w:rsidRDefault="000B79F9" w:rsidP="006F2902">
      <w:pPr>
        <w:ind w:firstLine="0"/>
        <w:rPr>
          <w:rFonts w:ascii="Times New Roman" w:hAnsi="Times New Roman" w:cs="Times New Roman"/>
          <w:sz w:val="24"/>
          <w:szCs w:val="24"/>
        </w:rPr>
      </w:pPr>
    </w:p>
    <w:p w:rsidR="000B79F9" w:rsidRPr="00B6208C" w:rsidRDefault="000B79F9" w:rsidP="006F2902">
      <w:pPr>
        <w:ind w:firstLine="0"/>
        <w:rPr>
          <w:rFonts w:ascii="Times New Roman" w:hAnsi="Times New Roman" w:cs="Times New Roman"/>
          <w:sz w:val="24"/>
          <w:szCs w:val="24"/>
        </w:rPr>
      </w:pPr>
    </w:p>
    <w:p w:rsidR="000B79F9" w:rsidRPr="00B6208C" w:rsidRDefault="000B79F9" w:rsidP="006F2902">
      <w:pPr>
        <w:ind w:firstLine="0"/>
        <w:rPr>
          <w:rFonts w:ascii="Times New Roman" w:hAnsi="Times New Roman" w:cs="Times New Roman"/>
          <w:sz w:val="24"/>
          <w:szCs w:val="24"/>
        </w:rPr>
      </w:pPr>
    </w:p>
    <w:p w:rsidR="000B79F9" w:rsidRPr="00B6208C" w:rsidRDefault="000B79F9" w:rsidP="006F2902">
      <w:pPr>
        <w:pStyle w:val="Linija"/>
        <w:spacing w:line="240" w:lineRule="auto"/>
        <w:ind w:left="6237"/>
        <w:jc w:val="left"/>
        <w:rPr>
          <w:sz w:val="24"/>
          <w:szCs w:val="24"/>
        </w:rPr>
      </w:pPr>
      <w:r w:rsidRPr="00B6208C">
        <w:br w:type="page"/>
      </w:r>
      <w:r>
        <w:rPr>
          <w:sz w:val="24"/>
          <w:szCs w:val="24"/>
        </w:rPr>
        <w:t xml:space="preserve">Vilniaus apygardos teismo supaprastintų Viešųjų pirkimų </w:t>
      </w:r>
      <w:r w:rsidRPr="00B6208C">
        <w:rPr>
          <w:sz w:val="24"/>
          <w:szCs w:val="24"/>
        </w:rPr>
        <w:t xml:space="preserve">organizavimo </w:t>
      </w:r>
      <w:r>
        <w:rPr>
          <w:sz w:val="24"/>
          <w:szCs w:val="24"/>
        </w:rPr>
        <w:t>taisyklių</w:t>
      </w:r>
    </w:p>
    <w:p w:rsidR="000B79F9" w:rsidRDefault="000B79F9" w:rsidP="006F2902">
      <w:pPr>
        <w:pStyle w:val="Linija"/>
        <w:spacing w:line="240" w:lineRule="auto"/>
        <w:ind w:left="6237"/>
        <w:jc w:val="left"/>
        <w:rPr>
          <w:color w:val="auto"/>
          <w:sz w:val="24"/>
          <w:szCs w:val="24"/>
        </w:rPr>
      </w:pPr>
      <w:r>
        <w:rPr>
          <w:color w:val="auto"/>
          <w:sz w:val="24"/>
          <w:szCs w:val="24"/>
        </w:rPr>
        <w:t>7</w:t>
      </w:r>
      <w:r w:rsidRPr="00B6208C">
        <w:rPr>
          <w:color w:val="auto"/>
          <w:sz w:val="24"/>
          <w:szCs w:val="24"/>
        </w:rPr>
        <w:t xml:space="preserve"> priedas</w:t>
      </w:r>
    </w:p>
    <w:p w:rsidR="000B79F9" w:rsidRPr="00F26DF9" w:rsidRDefault="000B79F9" w:rsidP="006F2902">
      <w:pPr>
        <w:pStyle w:val="Linija"/>
        <w:spacing w:line="240" w:lineRule="auto"/>
        <w:ind w:left="6237"/>
        <w:jc w:val="left"/>
        <w:rPr>
          <w:b/>
          <w:color w:val="auto"/>
          <w:sz w:val="24"/>
          <w:szCs w:val="24"/>
        </w:rPr>
      </w:pPr>
    </w:p>
    <w:p w:rsidR="000B79F9" w:rsidRDefault="000B79F9" w:rsidP="006F2902">
      <w:pPr>
        <w:pStyle w:val="CentrBoldm"/>
        <w:rPr>
          <w:rFonts w:ascii="Times New Roman" w:hAnsi="Times New Roman"/>
          <w:bCs w:val="0"/>
          <w:sz w:val="24"/>
          <w:szCs w:val="24"/>
          <w:lang w:val="lt-LT"/>
        </w:rPr>
      </w:pPr>
      <w:r>
        <w:rPr>
          <w:rFonts w:ascii="Times New Roman" w:hAnsi="Times New Roman"/>
          <w:bCs w:val="0"/>
          <w:sz w:val="24"/>
          <w:szCs w:val="24"/>
          <w:lang w:val="lt-LT"/>
        </w:rPr>
        <w:t xml:space="preserve">VILNIAUS APYGARDOS TEISMO </w:t>
      </w:r>
    </w:p>
    <w:p w:rsidR="000B79F9" w:rsidRDefault="000B79F9" w:rsidP="006F2902">
      <w:pPr>
        <w:pStyle w:val="CentrBoldm"/>
        <w:rPr>
          <w:rFonts w:ascii="Times New Roman" w:hAnsi="Times New Roman"/>
          <w:bCs w:val="0"/>
          <w:sz w:val="24"/>
          <w:szCs w:val="24"/>
          <w:lang w:val="lt-LT"/>
        </w:rPr>
      </w:pPr>
      <w:r>
        <w:rPr>
          <w:rFonts w:ascii="Times New Roman" w:hAnsi="Times New Roman"/>
          <w:bCs w:val="0"/>
          <w:sz w:val="24"/>
          <w:szCs w:val="24"/>
          <w:lang w:val="lt-LT"/>
        </w:rPr>
        <w:t>20 __ METŲ SUPAPRASTINTŲ VIEŠŲJŲ PIRKIMŲ ŽURNALAS</w:t>
      </w:r>
    </w:p>
    <w:p w:rsidR="000B79F9" w:rsidRDefault="000B79F9" w:rsidP="006F2902">
      <w:pPr>
        <w:pStyle w:val="CentrBoldm"/>
        <w:rPr>
          <w:rFonts w:ascii="Times New Roman" w:hAnsi="Times New Roman"/>
          <w:bCs w:val="0"/>
          <w:sz w:val="24"/>
          <w:szCs w:val="24"/>
          <w:lang w:val="lt-LT"/>
        </w:rPr>
      </w:pPr>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7"/>
        <w:gridCol w:w="878"/>
        <w:gridCol w:w="878"/>
        <w:gridCol w:w="878"/>
        <w:gridCol w:w="878"/>
        <w:gridCol w:w="878"/>
        <w:gridCol w:w="879"/>
        <w:gridCol w:w="878"/>
        <w:gridCol w:w="878"/>
        <w:gridCol w:w="878"/>
        <w:gridCol w:w="878"/>
        <w:gridCol w:w="879"/>
      </w:tblGrid>
      <w:tr w:rsidR="000B79F9" w:rsidRPr="006F2902" w:rsidTr="003E6F63">
        <w:trPr>
          <w:trHeight w:val="3983"/>
          <w:jc w:val="center"/>
        </w:trPr>
        <w:tc>
          <w:tcPr>
            <w:tcW w:w="597" w:type="dxa"/>
          </w:tcPr>
          <w:p w:rsidR="000B79F9" w:rsidRPr="005C312D" w:rsidRDefault="000B79F9" w:rsidP="009A387D">
            <w:pPr>
              <w:pStyle w:val="CentrBoldm"/>
              <w:rPr>
                <w:rFonts w:ascii="Times New Roman" w:hAnsi="Times New Roman"/>
                <w:b w:val="0"/>
                <w:szCs w:val="24"/>
              </w:rPr>
            </w:pPr>
            <w:r w:rsidRPr="005C312D">
              <w:rPr>
                <w:rFonts w:ascii="Times New Roman" w:hAnsi="Times New Roman"/>
                <w:b w:val="0"/>
                <w:szCs w:val="24"/>
              </w:rPr>
              <w:t>Eil. Nr.</w:t>
            </w:r>
          </w:p>
        </w:tc>
        <w:tc>
          <w:tcPr>
            <w:tcW w:w="878" w:type="dxa"/>
          </w:tcPr>
          <w:p w:rsidR="000B79F9" w:rsidRPr="005C312D" w:rsidRDefault="000B79F9" w:rsidP="009A387D">
            <w:pPr>
              <w:pStyle w:val="CentrBoldm"/>
              <w:rPr>
                <w:rFonts w:ascii="Times New Roman" w:hAnsi="Times New Roman"/>
                <w:b w:val="0"/>
                <w:bCs w:val="0"/>
                <w:sz w:val="24"/>
                <w:szCs w:val="24"/>
                <w:lang w:val="lt-LT"/>
              </w:rPr>
            </w:pPr>
            <w:r w:rsidRPr="005C312D">
              <w:rPr>
                <w:rFonts w:ascii="Times New Roman" w:hAnsi="Times New Roman"/>
                <w:b w:val="0"/>
                <w:szCs w:val="24"/>
              </w:rPr>
              <w:t>Pirkimo objekto pavadinimas/ Sutarties pavadinimas</w:t>
            </w:r>
          </w:p>
        </w:tc>
        <w:tc>
          <w:tcPr>
            <w:tcW w:w="878" w:type="dxa"/>
          </w:tcPr>
          <w:p w:rsidR="000B79F9" w:rsidRPr="005C312D" w:rsidRDefault="000B79F9" w:rsidP="009A387D">
            <w:pPr>
              <w:pStyle w:val="CentrBoldm"/>
              <w:rPr>
                <w:rFonts w:ascii="Times New Roman" w:hAnsi="Times New Roman"/>
                <w:b w:val="0"/>
                <w:bCs w:val="0"/>
                <w:sz w:val="24"/>
                <w:szCs w:val="24"/>
                <w:lang w:val="lt-LT"/>
              </w:rPr>
            </w:pPr>
            <w:r w:rsidRPr="005C312D">
              <w:rPr>
                <w:rFonts w:ascii="Times New Roman" w:hAnsi="Times New Roman"/>
                <w:b w:val="0"/>
                <w:szCs w:val="24"/>
              </w:rPr>
              <w:t>Pagrindinis pirkimo objekto kodas pagal BVPŽ, papildomi BVPŽ kodai (jei yra)</w:t>
            </w:r>
          </w:p>
        </w:tc>
        <w:tc>
          <w:tcPr>
            <w:tcW w:w="878" w:type="dxa"/>
          </w:tcPr>
          <w:p w:rsidR="000B79F9" w:rsidRPr="005C312D" w:rsidRDefault="000B79F9" w:rsidP="009A387D">
            <w:pPr>
              <w:pStyle w:val="CentrBoldm"/>
              <w:rPr>
                <w:rFonts w:ascii="Times New Roman" w:hAnsi="Times New Roman"/>
                <w:b w:val="0"/>
                <w:bCs w:val="0"/>
                <w:sz w:val="24"/>
                <w:szCs w:val="24"/>
                <w:lang w:val="lt-LT"/>
              </w:rPr>
            </w:pPr>
            <w:r w:rsidRPr="005C312D">
              <w:rPr>
                <w:rFonts w:ascii="Times New Roman" w:hAnsi="Times New Roman"/>
                <w:b w:val="0"/>
                <w:szCs w:val="24"/>
              </w:rPr>
              <w:t>Pirkimo būdas/Pirkimo būdo pasirinkimo priežastys, jei apie pirkimą nebuvo skelbta</w:t>
            </w:r>
          </w:p>
        </w:tc>
        <w:tc>
          <w:tcPr>
            <w:tcW w:w="878" w:type="dxa"/>
          </w:tcPr>
          <w:p w:rsidR="000B79F9" w:rsidRPr="005C312D" w:rsidRDefault="000B79F9" w:rsidP="009A387D">
            <w:pPr>
              <w:pStyle w:val="CentrBoldm"/>
              <w:rPr>
                <w:rFonts w:ascii="Times New Roman" w:hAnsi="Times New Roman"/>
                <w:b w:val="0"/>
                <w:bCs w:val="0"/>
                <w:sz w:val="24"/>
                <w:szCs w:val="24"/>
                <w:lang w:val="lt-LT"/>
              </w:rPr>
            </w:pPr>
            <w:r w:rsidRPr="005C312D">
              <w:rPr>
                <w:rFonts w:ascii="Times New Roman" w:hAnsi="Times New Roman"/>
                <w:b w:val="0"/>
                <w:szCs w:val="24"/>
              </w:rPr>
              <w:t>Pirkimo Nr, jei apie pirkimą buvo skelbta</w:t>
            </w:r>
          </w:p>
        </w:tc>
        <w:tc>
          <w:tcPr>
            <w:tcW w:w="878" w:type="dxa"/>
          </w:tcPr>
          <w:p w:rsidR="000B79F9" w:rsidRPr="005C312D" w:rsidRDefault="000B79F9" w:rsidP="009A387D">
            <w:pPr>
              <w:pStyle w:val="CentrBoldm"/>
              <w:rPr>
                <w:rFonts w:ascii="Times New Roman" w:hAnsi="Times New Roman"/>
                <w:b w:val="0"/>
                <w:bCs w:val="0"/>
                <w:sz w:val="24"/>
                <w:szCs w:val="24"/>
                <w:lang w:val="lt-LT"/>
              </w:rPr>
            </w:pPr>
            <w:r w:rsidRPr="005C312D">
              <w:rPr>
                <w:rFonts w:ascii="Times New Roman" w:hAnsi="Times New Roman"/>
                <w:b w:val="0"/>
                <w:szCs w:val="24"/>
              </w:rPr>
              <w:t>Pirkimo sutarties Nr./ sąskaitos faktūros Nr.*</w:t>
            </w:r>
          </w:p>
        </w:tc>
        <w:tc>
          <w:tcPr>
            <w:tcW w:w="879" w:type="dxa"/>
          </w:tcPr>
          <w:p w:rsidR="000B79F9" w:rsidRPr="005C312D" w:rsidRDefault="000B79F9" w:rsidP="009A387D">
            <w:pPr>
              <w:pStyle w:val="CentrBoldm"/>
              <w:rPr>
                <w:rFonts w:ascii="Times New Roman" w:hAnsi="Times New Roman"/>
                <w:b w:val="0"/>
                <w:bCs w:val="0"/>
                <w:sz w:val="24"/>
                <w:szCs w:val="24"/>
                <w:lang w:val="lt-LT"/>
              </w:rPr>
            </w:pPr>
            <w:r w:rsidRPr="005C312D">
              <w:rPr>
                <w:rFonts w:ascii="Times New Roman" w:hAnsi="Times New Roman"/>
                <w:b w:val="0"/>
                <w:szCs w:val="24"/>
              </w:rPr>
              <w:t>Tiekėjo pavadinimas, įmonės kodas*</w:t>
            </w:r>
          </w:p>
        </w:tc>
        <w:tc>
          <w:tcPr>
            <w:tcW w:w="878" w:type="dxa"/>
          </w:tcPr>
          <w:p w:rsidR="000B79F9" w:rsidRPr="005C312D" w:rsidRDefault="000B79F9" w:rsidP="009A387D">
            <w:pPr>
              <w:pStyle w:val="CentrBoldm"/>
              <w:rPr>
                <w:rFonts w:ascii="Times New Roman" w:hAnsi="Times New Roman"/>
                <w:b w:val="0"/>
                <w:bCs w:val="0"/>
                <w:sz w:val="24"/>
                <w:szCs w:val="24"/>
                <w:lang w:val="lt-LT"/>
              </w:rPr>
            </w:pPr>
            <w:r w:rsidRPr="005C312D">
              <w:rPr>
                <w:rFonts w:ascii="Times New Roman" w:hAnsi="Times New Roman"/>
                <w:b w:val="0"/>
                <w:szCs w:val="24"/>
              </w:rPr>
              <w:t>Sutarties sudarymo data*</w:t>
            </w:r>
          </w:p>
        </w:tc>
        <w:tc>
          <w:tcPr>
            <w:tcW w:w="878" w:type="dxa"/>
          </w:tcPr>
          <w:p w:rsidR="000B79F9" w:rsidRPr="005C312D" w:rsidRDefault="000B79F9" w:rsidP="009A387D">
            <w:pPr>
              <w:pStyle w:val="CentrBoldm"/>
              <w:rPr>
                <w:rFonts w:ascii="Times New Roman" w:hAnsi="Times New Roman"/>
                <w:b w:val="0"/>
                <w:bCs w:val="0"/>
                <w:sz w:val="24"/>
                <w:szCs w:val="24"/>
                <w:lang w:val="lt-LT"/>
              </w:rPr>
            </w:pPr>
            <w:r w:rsidRPr="005C312D">
              <w:rPr>
                <w:rFonts w:ascii="Times New Roman" w:hAnsi="Times New Roman"/>
                <w:b w:val="0"/>
                <w:szCs w:val="24"/>
              </w:rPr>
              <w:t>Sutarties trukmė/ Numatoma sutarties įvykdymo data*</w:t>
            </w:r>
          </w:p>
        </w:tc>
        <w:tc>
          <w:tcPr>
            <w:tcW w:w="878" w:type="dxa"/>
          </w:tcPr>
          <w:p w:rsidR="000B79F9" w:rsidRPr="005C312D" w:rsidRDefault="000B79F9" w:rsidP="009A387D">
            <w:pPr>
              <w:pStyle w:val="CentrBoldm"/>
              <w:rPr>
                <w:rFonts w:ascii="Times New Roman" w:hAnsi="Times New Roman"/>
                <w:b w:val="0"/>
                <w:bCs w:val="0"/>
                <w:sz w:val="24"/>
                <w:szCs w:val="24"/>
                <w:lang w:val="lt-LT"/>
              </w:rPr>
            </w:pPr>
            <w:r w:rsidRPr="005C312D">
              <w:rPr>
                <w:rFonts w:ascii="Times New Roman" w:hAnsi="Times New Roman"/>
                <w:b w:val="0"/>
                <w:szCs w:val="24"/>
              </w:rPr>
              <w:t>Sutarties kaina, Lt (atsižvelgus į numatytus sutarties pratęsimus su visais privalomais mokesčiais)</w:t>
            </w:r>
          </w:p>
        </w:tc>
        <w:tc>
          <w:tcPr>
            <w:tcW w:w="878" w:type="dxa"/>
          </w:tcPr>
          <w:p w:rsidR="000B79F9" w:rsidRPr="005C312D" w:rsidRDefault="000B79F9" w:rsidP="009A387D">
            <w:pPr>
              <w:pStyle w:val="CentrBoldm"/>
              <w:rPr>
                <w:rFonts w:ascii="Times New Roman" w:hAnsi="Times New Roman"/>
                <w:b w:val="0"/>
                <w:bCs w:val="0"/>
                <w:sz w:val="24"/>
                <w:szCs w:val="24"/>
                <w:lang w:val="lt-LT"/>
              </w:rPr>
            </w:pPr>
            <w:r w:rsidRPr="005C312D">
              <w:rPr>
                <w:rFonts w:ascii="Times New Roman" w:hAnsi="Times New Roman"/>
                <w:b w:val="0"/>
                <w:szCs w:val="24"/>
              </w:rPr>
              <w:t xml:space="preserve">Numatoma sutarties vertė, </w:t>
            </w:r>
            <w:r>
              <w:rPr>
                <w:rFonts w:ascii="Times New Roman" w:hAnsi="Times New Roman"/>
                <w:b w:val="0"/>
                <w:szCs w:val="24"/>
              </w:rPr>
              <w:t>Eur</w:t>
            </w:r>
          </w:p>
        </w:tc>
        <w:tc>
          <w:tcPr>
            <w:tcW w:w="879" w:type="dxa"/>
          </w:tcPr>
          <w:p w:rsidR="000B79F9" w:rsidRPr="005C312D" w:rsidRDefault="000B79F9" w:rsidP="009A387D">
            <w:pPr>
              <w:pStyle w:val="CentrBoldm"/>
              <w:rPr>
                <w:rFonts w:ascii="Times New Roman" w:hAnsi="Times New Roman"/>
                <w:b w:val="0"/>
                <w:szCs w:val="24"/>
              </w:rPr>
            </w:pPr>
            <w:r w:rsidRPr="005C312D">
              <w:rPr>
                <w:rFonts w:ascii="Times New Roman" w:hAnsi="Times New Roman"/>
                <w:b w:val="0"/>
                <w:szCs w:val="24"/>
              </w:rPr>
              <w:t>Kita informacija</w:t>
            </w:r>
          </w:p>
        </w:tc>
      </w:tr>
      <w:tr w:rsidR="000B79F9" w:rsidRPr="006F2902" w:rsidTr="003E6F63">
        <w:trPr>
          <w:trHeight w:val="70"/>
          <w:jc w:val="center"/>
        </w:trPr>
        <w:tc>
          <w:tcPr>
            <w:tcW w:w="597" w:type="dxa"/>
          </w:tcPr>
          <w:p w:rsidR="000B79F9" w:rsidRPr="005C312D" w:rsidRDefault="000B79F9" w:rsidP="005C312D">
            <w:pPr>
              <w:pStyle w:val="CentrBoldm"/>
              <w:ind w:firstLine="720"/>
              <w:rPr>
                <w:rFonts w:ascii="Times New Roman" w:hAnsi="Times New Roman"/>
                <w:bCs w:val="0"/>
                <w:sz w:val="24"/>
                <w:szCs w:val="24"/>
                <w:lang w:val="lt-LT"/>
              </w:rPr>
            </w:pPr>
          </w:p>
        </w:tc>
        <w:tc>
          <w:tcPr>
            <w:tcW w:w="878" w:type="dxa"/>
          </w:tcPr>
          <w:p w:rsidR="000B79F9" w:rsidRPr="005C312D" w:rsidRDefault="000B79F9" w:rsidP="005C312D">
            <w:pPr>
              <w:pStyle w:val="CentrBoldm"/>
              <w:ind w:firstLine="720"/>
              <w:rPr>
                <w:rFonts w:ascii="Times New Roman" w:hAnsi="Times New Roman"/>
                <w:bCs w:val="0"/>
                <w:sz w:val="24"/>
                <w:szCs w:val="24"/>
                <w:lang w:val="lt-LT"/>
              </w:rPr>
            </w:pPr>
          </w:p>
        </w:tc>
        <w:tc>
          <w:tcPr>
            <w:tcW w:w="878" w:type="dxa"/>
          </w:tcPr>
          <w:p w:rsidR="000B79F9" w:rsidRPr="005C312D" w:rsidRDefault="000B79F9" w:rsidP="005C312D">
            <w:pPr>
              <w:pStyle w:val="CentrBoldm"/>
              <w:ind w:firstLine="720"/>
              <w:rPr>
                <w:rFonts w:ascii="Times New Roman" w:hAnsi="Times New Roman"/>
                <w:bCs w:val="0"/>
                <w:sz w:val="24"/>
                <w:szCs w:val="24"/>
                <w:lang w:val="lt-LT"/>
              </w:rPr>
            </w:pPr>
          </w:p>
        </w:tc>
        <w:tc>
          <w:tcPr>
            <w:tcW w:w="878" w:type="dxa"/>
          </w:tcPr>
          <w:p w:rsidR="000B79F9" w:rsidRPr="005C312D" w:rsidRDefault="000B79F9" w:rsidP="005C312D">
            <w:pPr>
              <w:pStyle w:val="CentrBoldm"/>
              <w:ind w:firstLine="720"/>
              <w:rPr>
                <w:rFonts w:ascii="Times New Roman" w:hAnsi="Times New Roman"/>
                <w:bCs w:val="0"/>
                <w:sz w:val="24"/>
                <w:szCs w:val="24"/>
                <w:lang w:val="lt-LT"/>
              </w:rPr>
            </w:pPr>
          </w:p>
        </w:tc>
        <w:tc>
          <w:tcPr>
            <w:tcW w:w="878" w:type="dxa"/>
          </w:tcPr>
          <w:p w:rsidR="000B79F9" w:rsidRPr="005C312D" w:rsidRDefault="000B79F9" w:rsidP="005C312D">
            <w:pPr>
              <w:pStyle w:val="CentrBoldm"/>
              <w:ind w:firstLine="720"/>
              <w:rPr>
                <w:rFonts w:ascii="Times New Roman" w:hAnsi="Times New Roman"/>
                <w:bCs w:val="0"/>
                <w:sz w:val="24"/>
                <w:szCs w:val="24"/>
                <w:lang w:val="lt-LT"/>
              </w:rPr>
            </w:pPr>
          </w:p>
        </w:tc>
        <w:tc>
          <w:tcPr>
            <w:tcW w:w="878" w:type="dxa"/>
          </w:tcPr>
          <w:p w:rsidR="000B79F9" w:rsidRPr="005C312D" w:rsidRDefault="000B79F9" w:rsidP="005C312D">
            <w:pPr>
              <w:pStyle w:val="CentrBoldm"/>
              <w:ind w:firstLine="720"/>
              <w:rPr>
                <w:rFonts w:ascii="Times New Roman" w:hAnsi="Times New Roman"/>
                <w:bCs w:val="0"/>
                <w:sz w:val="24"/>
                <w:szCs w:val="24"/>
                <w:lang w:val="lt-LT"/>
              </w:rPr>
            </w:pPr>
          </w:p>
        </w:tc>
        <w:tc>
          <w:tcPr>
            <w:tcW w:w="879" w:type="dxa"/>
          </w:tcPr>
          <w:p w:rsidR="000B79F9" w:rsidRPr="005C312D" w:rsidRDefault="000B79F9" w:rsidP="005C312D">
            <w:pPr>
              <w:pStyle w:val="CentrBoldm"/>
              <w:ind w:firstLine="720"/>
              <w:rPr>
                <w:rFonts w:ascii="Times New Roman" w:hAnsi="Times New Roman"/>
                <w:bCs w:val="0"/>
                <w:sz w:val="24"/>
                <w:szCs w:val="24"/>
                <w:lang w:val="lt-LT"/>
              </w:rPr>
            </w:pPr>
          </w:p>
        </w:tc>
        <w:tc>
          <w:tcPr>
            <w:tcW w:w="878" w:type="dxa"/>
          </w:tcPr>
          <w:p w:rsidR="000B79F9" w:rsidRPr="005C312D" w:rsidRDefault="000B79F9" w:rsidP="005C312D">
            <w:pPr>
              <w:pStyle w:val="CentrBoldm"/>
              <w:ind w:firstLine="720"/>
              <w:rPr>
                <w:rFonts w:ascii="Times New Roman" w:hAnsi="Times New Roman"/>
                <w:bCs w:val="0"/>
                <w:sz w:val="24"/>
                <w:szCs w:val="24"/>
                <w:lang w:val="lt-LT"/>
              </w:rPr>
            </w:pPr>
          </w:p>
        </w:tc>
        <w:tc>
          <w:tcPr>
            <w:tcW w:w="878" w:type="dxa"/>
          </w:tcPr>
          <w:p w:rsidR="000B79F9" w:rsidRPr="005C312D" w:rsidRDefault="000B79F9" w:rsidP="005C312D">
            <w:pPr>
              <w:pStyle w:val="CentrBoldm"/>
              <w:ind w:firstLine="720"/>
              <w:rPr>
                <w:rFonts w:ascii="Times New Roman" w:hAnsi="Times New Roman"/>
                <w:bCs w:val="0"/>
                <w:sz w:val="24"/>
                <w:szCs w:val="24"/>
                <w:lang w:val="lt-LT"/>
              </w:rPr>
            </w:pPr>
          </w:p>
        </w:tc>
        <w:tc>
          <w:tcPr>
            <w:tcW w:w="878" w:type="dxa"/>
          </w:tcPr>
          <w:p w:rsidR="000B79F9" w:rsidRPr="005C312D" w:rsidRDefault="000B79F9" w:rsidP="005C312D">
            <w:pPr>
              <w:pStyle w:val="CentrBoldm"/>
              <w:ind w:firstLine="720"/>
              <w:rPr>
                <w:rFonts w:ascii="Times New Roman" w:hAnsi="Times New Roman"/>
                <w:bCs w:val="0"/>
                <w:sz w:val="24"/>
                <w:szCs w:val="24"/>
                <w:lang w:val="lt-LT"/>
              </w:rPr>
            </w:pPr>
          </w:p>
        </w:tc>
        <w:tc>
          <w:tcPr>
            <w:tcW w:w="878" w:type="dxa"/>
          </w:tcPr>
          <w:p w:rsidR="000B79F9" w:rsidRPr="005C312D" w:rsidRDefault="000B79F9" w:rsidP="005C312D">
            <w:pPr>
              <w:pStyle w:val="CentrBoldm"/>
              <w:ind w:firstLine="720"/>
              <w:rPr>
                <w:rFonts w:ascii="Times New Roman" w:hAnsi="Times New Roman"/>
                <w:bCs w:val="0"/>
                <w:sz w:val="24"/>
                <w:szCs w:val="24"/>
                <w:lang w:val="lt-LT"/>
              </w:rPr>
            </w:pPr>
          </w:p>
        </w:tc>
        <w:tc>
          <w:tcPr>
            <w:tcW w:w="879" w:type="dxa"/>
          </w:tcPr>
          <w:p w:rsidR="000B79F9" w:rsidRPr="005C312D" w:rsidRDefault="000B79F9" w:rsidP="005C312D">
            <w:pPr>
              <w:pStyle w:val="CentrBoldm"/>
              <w:ind w:firstLine="720"/>
              <w:rPr>
                <w:rFonts w:ascii="Times New Roman" w:hAnsi="Times New Roman"/>
                <w:bCs w:val="0"/>
                <w:sz w:val="24"/>
                <w:szCs w:val="24"/>
                <w:lang w:val="lt-LT"/>
              </w:rPr>
            </w:pPr>
          </w:p>
        </w:tc>
      </w:tr>
      <w:tr w:rsidR="000B79F9" w:rsidRPr="006F2902" w:rsidTr="003E6F63">
        <w:trPr>
          <w:trHeight w:val="70"/>
          <w:jc w:val="center"/>
        </w:trPr>
        <w:tc>
          <w:tcPr>
            <w:tcW w:w="597" w:type="dxa"/>
          </w:tcPr>
          <w:p w:rsidR="000B79F9" w:rsidRPr="005C312D" w:rsidRDefault="000B79F9" w:rsidP="005C312D">
            <w:pPr>
              <w:pStyle w:val="CentrBoldm"/>
              <w:ind w:firstLine="720"/>
              <w:rPr>
                <w:rFonts w:ascii="Times New Roman" w:hAnsi="Times New Roman"/>
                <w:bCs w:val="0"/>
                <w:sz w:val="24"/>
                <w:szCs w:val="24"/>
                <w:lang w:val="lt-LT"/>
              </w:rPr>
            </w:pPr>
          </w:p>
        </w:tc>
        <w:tc>
          <w:tcPr>
            <w:tcW w:w="878" w:type="dxa"/>
          </w:tcPr>
          <w:p w:rsidR="000B79F9" w:rsidRPr="005C312D" w:rsidRDefault="000B79F9" w:rsidP="005C312D">
            <w:pPr>
              <w:pStyle w:val="CentrBoldm"/>
              <w:ind w:firstLine="720"/>
              <w:rPr>
                <w:rFonts w:ascii="Times New Roman" w:hAnsi="Times New Roman"/>
                <w:bCs w:val="0"/>
                <w:sz w:val="24"/>
                <w:szCs w:val="24"/>
                <w:lang w:val="lt-LT"/>
              </w:rPr>
            </w:pPr>
          </w:p>
        </w:tc>
        <w:tc>
          <w:tcPr>
            <w:tcW w:w="878" w:type="dxa"/>
          </w:tcPr>
          <w:p w:rsidR="000B79F9" w:rsidRPr="005C312D" w:rsidRDefault="000B79F9" w:rsidP="005C312D">
            <w:pPr>
              <w:pStyle w:val="CentrBoldm"/>
              <w:ind w:firstLine="720"/>
              <w:rPr>
                <w:rFonts w:ascii="Times New Roman" w:hAnsi="Times New Roman"/>
                <w:bCs w:val="0"/>
                <w:sz w:val="24"/>
                <w:szCs w:val="24"/>
                <w:lang w:val="lt-LT"/>
              </w:rPr>
            </w:pPr>
          </w:p>
        </w:tc>
        <w:tc>
          <w:tcPr>
            <w:tcW w:w="878" w:type="dxa"/>
          </w:tcPr>
          <w:p w:rsidR="000B79F9" w:rsidRPr="005C312D" w:rsidRDefault="000B79F9" w:rsidP="005C312D">
            <w:pPr>
              <w:pStyle w:val="CentrBoldm"/>
              <w:ind w:firstLine="720"/>
              <w:rPr>
                <w:rFonts w:ascii="Times New Roman" w:hAnsi="Times New Roman"/>
                <w:bCs w:val="0"/>
                <w:sz w:val="24"/>
                <w:szCs w:val="24"/>
                <w:lang w:val="lt-LT"/>
              </w:rPr>
            </w:pPr>
          </w:p>
        </w:tc>
        <w:tc>
          <w:tcPr>
            <w:tcW w:w="878" w:type="dxa"/>
          </w:tcPr>
          <w:p w:rsidR="000B79F9" w:rsidRPr="005C312D" w:rsidRDefault="000B79F9" w:rsidP="005C312D">
            <w:pPr>
              <w:pStyle w:val="CentrBoldm"/>
              <w:ind w:firstLine="720"/>
              <w:rPr>
                <w:rFonts w:ascii="Times New Roman" w:hAnsi="Times New Roman"/>
                <w:bCs w:val="0"/>
                <w:sz w:val="24"/>
                <w:szCs w:val="24"/>
                <w:lang w:val="lt-LT"/>
              </w:rPr>
            </w:pPr>
          </w:p>
        </w:tc>
        <w:tc>
          <w:tcPr>
            <w:tcW w:w="878" w:type="dxa"/>
          </w:tcPr>
          <w:p w:rsidR="000B79F9" w:rsidRPr="005C312D" w:rsidRDefault="000B79F9" w:rsidP="005C312D">
            <w:pPr>
              <w:pStyle w:val="CentrBoldm"/>
              <w:ind w:firstLine="720"/>
              <w:rPr>
                <w:rFonts w:ascii="Times New Roman" w:hAnsi="Times New Roman"/>
                <w:bCs w:val="0"/>
                <w:sz w:val="24"/>
                <w:szCs w:val="24"/>
                <w:lang w:val="lt-LT"/>
              </w:rPr>
            </w:pPr>
          </w:p>
        </w:tc>
        <w:tc>
          <w:tcPr>
            <w:tcW w:w="879" w:type="dxa"/>
          </w:tcPr>
          <w:p w:rsidR="000B79F9" w:rsidRPr="005C312D" w:rsidRDefault="000B79F9" w:rsidP="005C312D">
            <w:pPr>
              <w:pStyle w:val="CentrBoldm"/>
              <w:ind w:firstLine="720"/>
              <w:rPr>
                <w:rFonts w:ascii="Times New Roman" w:hAnsi="Times New Roman"/>
                <w:bCs w:val="0"/>
                <w:sz w:val="24"/>
                <w:szCs w:val="24"/>
                <w:lang w:val="lt-LT"/>
              </w:rPr>
            </w:pPr>
          </w:p>
        </w:tc>
        <w:tc>
          <w:tcPr>
            <w:tcW w:w="878" w:type="dxa"/>
          </w:tcPr>
          <w:p w:rsidR="000B79F9" w:rsidRPr="005C312D" w:rsidRDefault="000B79F9" w:rsidP="005C312D">
            <w:pPr>
              <w:pStyle w:val="CentrBoldm"/>
              <w:ind w:firstLine="720"/>
              <w:rPr>
                <w:rFonts w:ascii="Times New Roman" w:hAnsi="Times New Roman"/>
                <w:bCs w:val="0"/>
                <w:sz w:val="24"/>
                <w:szCs w:val="24"/>
                <w:lang w:val="lt-LT"/>
              </w:rPr>
            </w:pPr>
          </w:p>
        </w:tc>
        <w:tc>
          <w:tcPr>
            <w:tcW w:w="878" w:type="dxa"/>
          </w:tcPr>
          <w:p w:rsidR="000B79F9" w:rsidRPr="005C312D" w:rsidRDefault="000B79F9" w:rsidP="005C312D">
            <w:pPr>
              <w:pStyle w:val="CentrBoldm"/>
              <w:ind w:firstLine="720"/>
              <w:rPr>
                <w:rFonts w:ascii="Times New Roman" w:hAnsi="Times New Roman"/>
                <w:bCs w:val="0"/>
                <w:sz w:val="24"/>
                <w:szCs w:val="24"/>
                <w:lang w:val="lt-LT"/>
              </w:rPr>
            </w:pPr>
          </w:p>
        </w:tc>
        <w:tc>
          <w:tcPr>
            <w:tcW w:w="878" w:type="dxa"/>
          </w:tcPr>
          <w:p w:rsidR="000B79F9" w:rsidRPr="005C312D" w:rsidRDefault="000B79F9" w:rsidP="005C312D">
            <w:pPr>
              <w:pStyle w:val="CentrBoldm"/>
              <w:ind w:firstLine="720"/>
              <w:rPr>
                <w:rFonts w:ascii="Times New Roman" w:hAnsi="Times New Roman"/>
                <w:bCs w:val="0"/>
                <w:sz w:val="24"/>
                <w:szCs w:val="24"/>
                <w:lang w:val="lt-LT"/>
              </w:rPr>
            </w:pPr>
          </w:p>
        </w:tc>
        <w:tc>
          <w:tcPr>
            <w:tcW w:w="878" w:type="dxa"/>
          </w:tcPr>
          <w:p w:rsidR="000B79F9" w:rsidRPr="005C312D" w:rsidRDefault="000B79F9" w:rsidP="005C312D">
            <w:pPr>
              <w:pStyle w:val="CentrBoldm"/>
              <w:ind w:firstLine="720"/>
              <w:rPr>
                <w:rFonts w:ascii="Times New Roman" w:hAnsi="Times New Roman"/>
                <w:bCs w:val="0"/>
                <w:sz w:val="24"/>
                <w:szCs w:val="24"/>
                <w:lang w:val="lt-LT"/>
              </w:rPr>
            </w:pPr>
          </w:p>
        </w:tc>
        <w:tc>
          <w:tcPr>
            <w:tcW w:w="879" w:type="dxa"/>
          </w:tcPr>
          <w:p w:rsidR="000B79F9" w:rsidRPr="005C312D" w:rsidRDefault="000B79F9" w:rsidP="005C312D">
            <w:pPr>
              <w:pStyle w:val="CentrBoldm"/>
              <w:ind w:firstLine="720"/>
              <w:rPr>
                <w:rFonts w:ascii="Times New Roman" w:hAnsi="Times New Roman"/>
                <w:bCs w:val="0"/>
                <w:sz w:val="24"/>
                <w:szCs w:val="24"/>
                <w:lang w:val="lt-LT"/>
              </w:rPr>
            </w:pPr>
          </w:p>
        </w:tc>
      </w:tr>
      <w:tr w:rsidR="000B79F9" w:rsidTr="003E6F63">
        <w:trPr>
          <w:trHeight w:val="708"/>
          <w:jc w:val="center"/>
        </w:trPr>
        <w:tc>
          <w:tcPr>
            <w:tcW w:w="10257" w:type="dxa"/>
            <w:gridSpan w:val="12"/>
            <w:tcBorders>
              <w:left w:val="nil"/>
              <w:bottom w:val="nil"/>
              <w:right w:val="nil"/>
            </w:tcBorders>
          </w:tcPr>
          <w:p w:rsidR="000B79F9" w:rsidRPr="005C312D" w:rsidRDefault="000B79F9" w:rsidP="005C312D">
            <w:pPr>
              <w:ind w:firstLine="0"/>
              <w:rPr>
                <w:rFonts w:ascii="Times New Roman" w:hAnsi="Times New Roman"/>
                <w:sz w:val="18"/>
              </w:rPr>
            </w:pPr>
          </w:p>
          <w:p w:rsidR="000B79F9" w:rsidRPr="005C312D" w:rsidRDefault="000B79F9" w:rsidP="005C312D">
            <w:pPr>
              <w:ind w:firstLine="0"/>
              <w:rPr>
                <w:rFonts w:ascii="Times New Roman" w:hAnsi="Times New Roman"/>
                <w:sz w:val="18"/>
              </w:rPr>
            </w:pPr>
            <w:r w:rsidRPr="005C312D">
              <w:rPr>
                <w:rFonts w:ascii="Times New Roman" w:hAnsi="Times New Roman"/>
                <w:sz w:val="18"/>
              </w:rPr>
              <w:t>*Nepildoma, jei sutartis nesudaryta</w:t>
            </w:r>
          </w:p>
          <w:p w:rsidR="000B79F9" w:rsidRPr="005C312D" w:rsidRDefault="000B79F9" w:rsidP="005C312D">
            <w:pPr>
              <w:pStyle w:val="CentrBoldm"/>
              <w:ind w:firstLine="720"/>
              <w:rPr>
                <w:rFonts w:ascii="Times New Roman" w:hAnsi="Times New Roman"/>
                <w:bCs w:val="0"/>
                <w:sz w:val="24"/>
                <w:szCs w:val="24"/>
                <w:lang w:val="lt-LT"/>
              </w:rPr>
            </w:pPr>
          </w:p>
        </w:tc>
      </w:tr>
    </w:tbl>
    <w:p w:rsidR="000B79F9" w:rsidRDefault="000B79F9" w:rsidP="006F2902">
      <w:pPr>
        <w:pStyle w:val="CentrBoldm"/>
      </w:pPr>
    </w:p>
    <w:p w:rsidR="000B79F9" w:rsidRPr="00E432BE" w:rsidRDefault="000B79F9" w:rsidP="006F2902">
      <w:pPr>
        <w:ind w:left="720"/>
        <w:jc w:val="right"/>
        <w:rPr>
          <w:rFonts w:ascii="Times New Roman" w:hAnsi="Times New Roman" w:cs="Times New Roman"/>
          <w:sz w:val="24"/>
          <w:szCs w:val="24"/>
          <w:lang w:val="en-US"/>
        </w:rPr>
      </w:pPr>
    </w:p>
    <w:p w:rsidR="000B79F9" w:rsidRDefault="000B79F9" w:rsidP="00F63CDE">
      <w:pPr>
        <w:pStyle w:val="Linija"/>
        <w:rPr>
          <w:sz w:val="24"/>
          <w:szCs w:val="24"/>
        </w:rPr>
      </w:pPr>
    </w:p>
    <w:sectPr w:rsidR="000B79F9" w:rsidSect="00F63CDE">
      <w:headerReference w:type="even" r:id="rId9"/>
      <w:headerReference w:type="default" r:id="rId10"/>
      <w:pgSz w:w="11907" w:h="16839" w:code="9"/>
      <w:pgMar w:top="993" w:right="567" w:bottom="1134" w:left="1701" w:header="709" w:footer="70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9F9" w:rsidRDefault="000B79F9">
      <w:r>
        <w:separator/>
      </w:r>
    </w:p>
  </w:endnote>
  <w:endnote w:type="continuationSeparator" w:id="0">
    <w:p w:rsidR="000B79F9" w:rsidRDefault="000B79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imesL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20002A87" w:usb1="80000000" w:usb2="00000008" w:usb3="00000000" w:csb0="000001FF" w:csb1="00000000"/>
  </w:font>
  <w:font w:name="Verdana">
    <w:panose1 w:val="020B0604030504040204"/>
    <w:charset w:val="BA"/>
    <w:family w:val="swiss"/>
    <w:pitch w:val="variable"/>
    <w:sig w:usb0="20000287" w:usb1="00000000" w:usb2="00000000" w:usb3="00000000" w:csb0="0000019F" w:csb1="00000000"/>
  </w:font>
  <w:font w:name="Tahoma">
    <w:altName w:val="Lucidasans"/>
    <w:panose1 w:val="020B0604030504040204"/>
    <w:charset w:val="BA"/>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9F9" w:rsidRDefault="000B79F9">
      <w:r>
        <w:separator/>
      </w:r>
    </w:p>
  </w:footnote>
  <w:footnote w:type="continuationSeparator" w:id="0">
    <w:p w:rsidR="000B79F9" w:rsidRDefault="000B79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9F9" w:rsidRDefault="000B79F9" w:rsidP="00250FA2">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0B79F9" w:rsidRPr="00AF1652" w:rsidRDefault="000B79F9" w:rsidP="00AF16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9F9" w:rsidRPr="007A0A8A" w:rsidRDefault="000B79F9" w:rsidP="00AF1652">
    <w:pPr>
      <w:pStyle w:val="Header"/>
      <w:framePr w:wrap="around" w:vAnchor="text" w:hAnchor="margin" w:xAlign="center" w:y="1"/>
      <w:ind w:firstLine="0"/>
      <w:rPr>
        <w:rStyle w:val="PageNumber"/>
        <w:rFonts w:ascii="Times New Roman" w:hAnsi="Times New Roman"/>
      </w:rPr>
    </w:pPr>
    <w:r w:rsidRPr="007A0A8A">
      <w:rPr>
        <w:rStyle w:val="PageNumber"/>
        <w:rFonts w:ascii="Times New Roman" w:hAnsi="Times New Roman"/>
      </w:rPr>
      <w:fldChar w:fldCharType="begin"/>
    </w:r>
    <w:r w:rsidRPr="007A0A8A">
      <w:rPr>
        <w:rStyle w:val="PageNumber"/>
        <w:rFonts w:ascii="Times New Roman" w:hAnsi="Times New Roman"/>
      </w:rPr>
      <w:instrText xml:space="preserve">PAGE  </w:instrText>
    </w:r>
    <w:r w:rsidRPr="007A0A8A">
      <w:rPr>
        <w:rStyle w:val="PageNumber"/>
        <w:rFonts w:ascii="Times New Roman" w:hAnsi="Times New Roman"/>
      </w:rPr>
      <w:fldChar w:fldCharType="separate"/>
    </w:r>
    <w:r>
      <w:rPr>
        <w:rStyle w:val="PageNumber"/>
        <w:rFonts w:ascii="Times New Roman" w:hAnsi="Times New Roman"/>
        <w:noProof/>
      </w:rPr>
      <w:t>2</w:t>
    </w:r>
    <w:r w:rsidRPr="007A0A8A">
      <w:rPr>
        <w:rStyle w:val="PageNumber"/>
        <w:rFonts w:ascii="Times New Roman" w:hAnsi="Times New Roman"/>
      </w:rPr>
      <w:fldChar w:fldCharType="end"/>
    </w:r>
  </w:p>
  <w:p w:rsidR="000B79F9" w:rsidRPr="00AF1652" w:rsidRDefault="000B79F9" w:rsidP="00AF1652">
    <w:pPr>
      <w:pStyle w:val="Header"/>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DBEA3F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4809E2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278B9B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654184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A2E17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95054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7162D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A1E47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390BDE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A5A15F4"/>
    <w:lvl w:ilvl="0">
      <w:start w:val="1"/>
      <w:numFmt w:val="bullet"/>
      <w:lvlText w:val=""/>
      <w:lvlJc w:val="left"/>
      <w:pPr>
        <w:tabs>
          <w:tab w:val="num" w:pos="360"/>
        </w:tabs>
        <w:ind w:left="360" w:hanging="360"/>
      </w:pPr>
      <w:rPr>
        <w:rFonts w:ascii="Symbol" w:hAnsi="Symbol" w:hint="default"/>
      </w:rPr>
    </w:lvl>
  </w:abstractNum>
  <w:abstractNum w:abstractNumId="10">
    <w:nsid w:val="008E6368"/>
    <w:multiLevelType w:val="hybridMultilevel"/>
    <w:tmpl w:val="05E43D0A"/>
    <w:lvl w:ilvl="0" w:tplc="3A7C2D58">
      <w:start w:val="1"/>
      <w:numFmt w:val="decimal"/>
      <w:lvlText w:val="%1."/>
      <w:lvlJc w:val="left"/>
      <w:pPr>
        <w:tabs>
          <w:tab w:val="num" w:pos="727"/>
        </w:tabs>
        <w:ind w:left="727" w:hanging="50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nsid w:val="0328553D"/>
    <w:multiLevelType w:val="hybridMultilevel"/>
    <w:tmpl w:val="C41AB2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1424683"/>
    <w:multiLevelType w:val="hybridMultilevel"/>
    <w:tmpl w:val="68DC54BC"/>
    <w:lvl w:ilvl="0" w:tplc="0427000F">
      <w:start w:val="3"/>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nsid w:val="219218C4"/>
    <w:multiLevelType w:val="hybridMultilevel"/>
    <w:tmpl w:val="C0ECC390"/>
    <w:lvl w:ilvl="0" w:tplc="EC4234B8">
      <w:start w:val="1"/>
      <w:numFmt w:val="decimal"/>
      <w:lvlText w:val="%1."/>
      <w:lvlJc w:val="left"/>
      <w:pPr>
        <w:ind w:left="11" w:hanging="360"/>
      </w:pPr>
      <w:rPr>
        <w:rFonts w:cs="Times New Roman" w:hint="default"/>
      </w:rPr>
    </w:lvl>
    <w:lvl w:ilvl="1" w:tplc="04090019" w:tentative="1">
      <w:start w:val="1"/>
      <w:numFmt w:val="lowerLetter"/>
      <w:lvlText w:val="%2."/>
      <w:lvlJc w:val="left"/>
      <w:pPr>
        <w:ind w:left="731" w:hanging="360"/>
      </w:pPr>
      <w:rPr>
        <w:rFonts w:cs="Times New Roman"/>
      </w:rPr>
    </w:lvl>
    <w:lvl w:ilvl="2" w:tplc="0409001B" w:tentative="1">
      <w:start w:val="1"/>
      <w:numFmt w:val="lowerRoman"/>
      <w:lvlText w:val="%3."/>
      <w:lvlJc w:val="right"/>
      <w:pPr>
        <w:ind w:left="1451" w:hanging="180"/>
      </w:pPr>
      <w:rPr>
        <w:rFonts w:cs="Times New Roman"/>
      </w:rPr>
    </w:lvl>
    <w:lvl w:ilvl="3" w:tplc="0409000F" w:tentative="1">
      <w:start w:val="1"/>
      <w:numFmt w:val="decimal"/>
      <w:lvlText w:val="%4."/>
      <w:lvlJc w:val="left"/>
      <w:pPr>
        <w:ind w:left="2171" w:hanging="360"/>
      </w:pPr>
      <w:rPr>
        <w:rFonts w:cs="Times New Roman"/>
      </w:rPr>
    </w:lvl>
    <w:lvl w:ilvl="4" w:tplc="04090019" w:tentative="1">
      <w:start w:val="1"/>
      <w:numFmt w:val="lowerLetter"/>
      <w:lvlText w:val="%5."/>
      <w:lvlJc w:val="left"/>
      <w:pPr>
        <w:ind w:left="2891" w:hanging="360"/>
      </w:pPr>
      <w:rPr>
        <w:rFonts w:cs="Times New Roman"/>
      </w:rPr>
    </w:lvl>
    <w:lvl w:ilvl="5" w:tplc="0409001B" w:tentative="1">
      <w:start w:val="1"/>
      <w:numFmt w:val="lowerRoman"/>
      <w:lvlText w:val="%6."/>
      <w:lvlJc w:val="right"/>
      <w:pPr>
        <w:ind w:left="3611" w:hanging="180"/>
      </w:pPr>
      <w:rPr>
        <w:rFonts w:cs="Times New Roman"/>
      </w:rPr>
    </w:lvl>
    <w:lvl w:ilvl="6" w:tplc="0409000F" w:tentative="1">
      <w:start w:val="1"/>
      <w:numFmt w:val="decimal"/>
      <w:lvlText w:val="%7."/>
      <w:lvlJc w:val="left"/>
      <w:pPr>
        <w:ind w:left="4331" w:hanging="360"/>
      </w:pPr>
      <w:rPr>
        <w:rFonts w:cs="Times New Roman"/>
      </w:rPr>
    </w:lvl>
    <w:lvl w:ilvl="7" w:tplc="04090019" w:tentative="1">
      <w:start w:val="1"/>
      <w:numFmt w:val="lowerLetter"/>
      <w:lvlText w:val="%8."/>
      <w:lvlJc w:val="left"/>
      <w:pPr>
        <w:ind w:left="5051" w:hanging="360"/>
      </w:pPr>
      <w:rPr>
        <w:rFonts w:cs="Times New Roman"/>
      </w:rPr>
    </w:lvl>
    <w:lvl w:ilvl="8" w:tplc="0409001B" w:tentative="1">
      <w:start w:val="1"/>
      <w:numFmt w:val="lowerRoman"/>
      <w:lvlText w:val="%9."/>
      <w:lvlJc w:val="right"/>
      <w:pPr>
        <w:ind w:left="5771" w:hanging="180"/>
      </w:pPr>
      <w:rPr>
        <w:rFonts w:cs="Times New Roman"/>
      </w:rPr>
    </w:lvl>
  </w:abstractNum>
  <w:abstractNum w:abstractNumId="14">
    <w:nsid w:val="63BE481F"/>
    <w:multiLevelType w:val="hybridMultilevel"/>
    <w:tmpl w:val="24E6D3B2"/>
    <w:lvl w:ilvl="0" w:tplc="2F180C16">
      <w:start w:val="1"/>
      <w:numFmt w:val="decimal"/>
      <w:lvlText w:val="%1."/>
      <w:lvlJc w:val="left"/>
      <w:pPr>
        <w:tabs>
          <w:tab w:val="num" w:pos="727"/>
        </w:tabs>
        <w:ind w:left="727" w:hanging="500"/>
      </w:pPr>
      <w:rPr>
        <w:rFonts w:cs="Times New Roman" w:hint="default"/>
      </w:rPr>
    </w:lvl>
    <w:lvl w:ilvl="1" w:tplc="04270019" w:tentative="1">
      <w:start w:val="1"/>
      <w:numFmt w:val="lowerLetter"/>
      <w:lvlText w:val="%2."/>
      <w:lvlJc w:val="left"/>
      <w:pPr>
        <w:tabs>
          <w:tab w:val="num" w:pos="1447"/>
        </w:tabs>
        <w:ind w:left="1447" w:hanging="360"/>
      </w:pPr>
      <w:rPr>
        <w:rFonts w:cs="Times New Roman"/>
      </w:rPr>
    </w:lvl>
    <w:lvl w:ilvl="2" w:tplc="0427001B" w:tentative="1">
      <w:start w:val="1"/>
      <w:numFmt w:val="lowerRoman"/>
      <w:lvlText w:val="%3."/>
      <w:lvlJc w:val="right"/>
      <w:pPr>
        <w:tabs>
          <w:tab w:val="num" w:pos="2167"/>
        </w:tabs>
        <w:ind w:left="2167" w:hanging="180"/>
      </w:pPr>
      <w:rPr>
        <w:rFonts w:cs="Times New Roman"/>
      </w:rPr>
    </w:lvl>
    <w:lvl w:ilvl="3" w:tplc="0427000F" w:tentative="1">
      <w:start w:val="1"/>
      <w:numFmt w:val="decimal"/>
      <w:lvlText w:val="%4."/>
      <w:lvlJc w:val="left"/>
      <w:pPr>
        <w:tabs>
          <w:tab w:val="num" w:pos="2887"/>
        </w:tabs>
        <w:ind w:left="2887" w:hanging="360"/>
      </w:pPr>
      <w:rPr>
        <w:rFonts w:cs="Times New Roman"/>
      </w:rPr>
    </w:lvl>
    <w:lvl w:ilvl="4" w:tplc="04270019" w:tentative="1">
      <w:start w:val="1"/>
      <w:numFmt w:val="lowerLetter"/>
      <w:lvlText w:val="%5."/>
      <w:lvlJc w:val="left"/>
      <w:pPr>
        <w:tabs>
          <w:tab w:val="num" w:pos="3607"/>
        </w:tabs>
        <w:ind w:left="3607" w:hanging="360"/>
      </w:pPr>
      <w:rPr>
        <w:rFonts w:cs="Times New Roman"/>
      </w:rPr>
    </w:lvl>
    <w:lvl w:ilvl="5" w:tplc="0427001B" w:tentative="1">
      <w:start w:val="1"/>
      <w:numFmt w:val="lowerRoman"/>
      <w:lvlText w:val="%6."/>
      <w:lvlJc w:val="right"/>
      <w:pPr>
        <w:tabs>
          <w:tab w:val="num" w:pos="4327"/>
        </w:tabs>
        <w:ind w:left="4327" w:hanging="180"/>
      </w:pPr>
      <w:rPr>
        <w:rFonts w:cs="Times New Roman"/>
      </w:rPr>
    </w:lvl>
    <w:lvl w:ilvl="6" w:tplc="0427000F" w:tentative="1">
      <w:start w:val="1"/>
      <w:numFmt w:val="decimal"/>
      <w:lvlText w:val="%7."/>
      <w:lvlJc w:val="left"/>
      <w:pPr>
        <w:tabs>
          <w:tab w:val="num" w:pos="5047"/>
        </w:tabs>
        <w:ind w:left="5047" w:hanging="360"/>
      </w:pPr>
      <w:rPr>
        <w:rFonts w:cs="Times New Roman"/>
      </w:rPr>
    </w:lvl>
    <w:lvl w:ilvl="7" w:tplc="04270019" w:tentative="1">
      <w:start w:val="1"/>
      <w:numFmt w:val="lowerLetter"/>
      <w:lvlText w:val="%8."/>
      <w:lvlJc w:val="left"/>
      <w:pPr>
        <w:tabs>
          <w:tab w:val="num" w:pos="5767"/>
        </w:tabs>
        <w:ind w:left="5767" w:hanging="360"/>
      </w:pPr>
      <w:rPr>
        <w:rFonts w:cs="Times New Roman"/>
      </w:rPr>
    </w:lvl>
    <w:lvl w:ilvl="8" w:tplc="0427001B" w:tentative="1">
      <w:start w:val="1"/>
      <w:numFmt w:val="lowerRoman"/>
      <w:lvlText w:val="%9."/>
      <w:lvlJc w:val="right"/>
      <w:pPr>
        <w:tabs>
          <w:tab w:val="num" w:pos="6487"/>
        </w:tabs>
        <w:ind w:left="6487"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4"/>
  </w:num>
  <w:num w:numId="14">
    <w:abstractNumId w:val="1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hyphenationZone w:val="396"/>
  <w:doNotHyphenateCaps/>
  <w:drawingGridHorizontalSpacing w:val="24"/>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705D"/>
    <w:rsid w:val="0000008C"/>
    <w:rsid w:val="00006C2E"/>
    <w:rsid w:val="000114FC"/>
    <w:rsid w:val="000129F5"/>
    <w:rsid w:val="00013986"/>
    <w:rsid w:val="00015006"/>
    <w:rsid w:val="000254B5"/>
    <w:rsid w:val="000259B0"/>
    <w:rsid w:val="00026CE5"/>
    <w:rsid w:val="00027624"/>
    <w:rsid w:val="000337CE"/>
    <w:rsid w:val="00034A74"/>
    <w:rsid w:val="00042568"/>
    <w:rsid w:val="0004643D"/>
    <w:rsid w:val="0005268D"/>
    <w:rsid w:val="0005440E"/>
    <w:rsid w:val="00056B2D"/>
    <w:rsid w:val="00057842"/>
    <w:rsid w:val="0007529B"/>
    <w:rsid w:val="0007720A"/>
    <w:rsid w:val="0007720E"/>
    <w:rsid w:val="0008079C"/>
    <w:rsid w:val="000814AE"/>
    <w:rsid w:val="00085D4E"/>
    <w:rsid w:val="00087FFD"/>
    <w:rsid w:val="00090980"/>
    <w:rsid w:val="00092AE9"/>
    <w:rsid w:val="0009390A"/>
    <w:rsid w:val="00093E7D"/>
    <w:rsid w:val="00097B26"/>
    <w:rsid w:val="000A1EF0"/>
    <w:rsid w:val="000A384C"/>
    <w:rsid w:val="000A39E8"/>
    <w:rsid w:val="000A3B87"/>
    <w:rsid w:val="000A6F8C"/>
    <w:rsid w:val="000B001C"/>
    <w:rsid w:val="000B511E"/>
    <w:rsid w:val="000B716C"/>
    <w:rsid w:val="000B79F9"/>
    <w:rsid w:val="000B7E6F"/>
    <w:rsid w:val="000C491B"/>
    <w:rsid w:val="000D54BB"/>
    <w:rsid w:val="000D5C62"/>
    <w:rsid w:val="000D5D15"/>
    <w:rsid w:val="000E397C"/>
    <w:rsid w:val="000E5096"/>
    <w:rsid w:val="000E544C"/>
    <w:rsid w:val="000E6A26"/>
    <w:rsid w:val="000F262F"/>
    <w:rsid w:val="000F6A12"/>
    <w:rsid w:val="000F7AAD"/>
    <w:rsid w:val="000F7EF0"/>
    <w:rsid w:val="00100D22"/>
    <w:rsid w:val="001075A0"/>
    <w:rsid w:val="00112B56"/>
    <w:rsid w:val="00113BF7"/>
    <w:rsid w:val="00116797"/>
    <w:rsid w:val="0012635E"/>
    <w:rsid w:val="00127555"/>
    <w:rsid w:val="001275CD"/>
    <w:rsid w:val="00132848"/>
    <w:rsid w:val="00132E32"/>
    <w:rsid w:val="00144ADF"/>
    <w:rsid w:val="00144FBC"/>
    <w:rsid w:val="00145AB8"/>
    <w:rsid w:val="0014748D"/>
    <w:rsid w:val="0014796C"/>
    <w:rsid w:val="001479C2"/>
    <w:rsid w:val="00152D61"/>
    <w:rsid w:val="001546AC"/>
    <w:rsid w:val="0015621E"/>
    <w:rsid w:val="00174D0A"/>
    <w:rsid w:val="00176494"/>
    <w:rsid w:val="00180C33"/>
    <w:rsid w:val="00186103"/>
    <w:rsid w:val="00186512"/>
    <w:rsid w:val="00191E5C"/>
    <w:rsid w:val="0019416A"/>
    <w:rsid w:val="0019691D"/>
    <w:rsid w:val="001A1135"/>
    <w:rsid w:val="001A20F7"/>
    <w:rsid w:val="001A374F"/>
    <w:rsid w:val="001A478F"/>
    <w:rsid w:val="001B3362"/>
    <w:rsid w:val="001B4D7D"/>
    <w:rsid w:val="001B5997"/>
    <w:rsid w:val="001B6DC2"/>
    <w:rsid w:val="001C1AB0"/>
    <w:rsid w:val="001C2EE2"/>
    <w:rsid w:val="001D15A8"/>
    <w:rsid w:val="001D1974"/>
    <w:rsid w:val="001D351F"/>
    <w:rsid w:val="001E37D7"/>
    <w:rsid w:val="001F3CAE"/>
    <w:rsid w:val="001F4A8E"/>
    <w:rsid w:val="001F692C"/>
    <w:rsid w:val="00200787"/>
    <w:rsid w:val="002014ED"/>
    <w:rsid w:val="00202189"/>
    <w:rsid w:val="00204131"/>
    <w:rsid w:val="00214E55"/>
    <w:rsid w:val="00216348"/>
    <w:rsid w:val="00217507"/>
    <w:rsid w:val="00217877"/>
    <w:rsid w:val="00221201"/>
    <w:rsid w:val="00224EFF"/>
    <w:rsid w:val="002267EF"/>
    <w:rsid w:val="0022680D"/>
    <w:rsid w:val="00230F51"/>
    <w:rsid w:val="00232D08"/>
    <w:rsid w:val="00234E41"/>
    <w:rsid w:val="0024240C"/>
    <w:rsid w:val="00250FA2"/>
    <w:rsid w:val="00251B60"/>
    <w:rsid w:val="00252B77"/>
    <w:rsid w:val="00254A90"/>
    <w:rsid w:val="00255FE8"/>
    <w:rsid w:val="00257A7C"/>
    <w:rsid w:val="002611C5"/>
    <w:rsid w:val="0026641D"/>
    <w:rsid w:val="002700A7"/>
    <w:rsid w:val="00272F84"/>
    <w:rsid w:val="002764EC"/>
    <w:rsid w:val="002815C5"/>
    <w:rsid w:val="00283E1B"/>
    <w:rsid w:val="00293115"/>
    <w:rsid w:val="002966D7"/>
    <w:rsid w:val="002A2074"/>
    <w:rsid w:val="002A31BF"/>
    <w:rsid w:val="002A4B32"/>
    <w:rsid w:val="002A5A11"/>
    <w:rsid w:val="002C69D2"/>
    <w:rsid w:val="002D3C4D"/>
    <w:rsid w:val="002E0630"/>
    <w:rsid w:val="002E40A6"/>
    <w:rsid w:val="002F3D29"/>
    <w:rsid w:val="002F73D5"/>
    <w:rsid w:val="00305E8A"/>
    <w:rsid w:val="00307A27"/>
    <w:rsid w:val="00317D26"/>
    <w:rsid w:val="00321497"/>
    <w:rsid w:val="003218AE"/>
    <w:rsid w:val="00324FFB"/>
    <w:rsid w:val="00325715"/>
    <w:rsid w:val="003353C3"/>
    <w:rsid w:val="00335AA9"/>
    <w:rsid w:val="0033663E"/>
    <w:rsid w:val="00341182"/>
    <w:rsid w:val="00351920"/>
    <w:rsid w:val="00356C9E"/>
    <w:rsid w:val="00362D80"/>
    <w:rsid w:val="003728EA"/>
    <w:rsid w:val="00380142"/>
    <w:rsid w:val="003821B3"/>
    <w:rsid w:val="00385DF7"/>
    <w:rsid w:val="00386EAE"/>
    <w:rsid w:val="00387420"/>
    <w:rsid w:val="00394176"/>
    <w:rsid w:val="003961CA"/>
    <w:rsid w:val="0039751F"/>
    <w:rsid w:val="003A0F07"/>
    <w:rsid w:val="003A10C4"/>
    <w:rsid w:val="003A5724"/>
    <w:rsid w:val="003A6D62"/>
    <w:rsid w:val="003B5010"/>
    <w:rsid w:val="003B5A9D"/>
    <w:rsid w:val="003B79D9"/>
    <w:rsid w:val="003C0DCB"/>
    <w:rsid w:val="003C4EE0"/>
    <w:rsid w:val="003C6B35"/>
    <w:rsid w:val="003C7897"/>
    <w:rsid w:val="003D117F"/>
    <w:rsid w:val="003D5827"/>
    <w:rsid w:val="003D6BFB"/>
    <w:rsid w:val="003E1E6B"/>
    <w:rsid w:val="003E541C"/>
    <w:rsid w:val="003E5ECA"/>
    <w:rsid w:val="003E69C5"/>
    <w:rsid w:val="003E6F63"/>
    <w:rsid w:val="003F0C76"/>
    <w:rsid w:val="003F2E37"/>
    <w:rsid w:val="003F3BCB"/>
    <w:rsid w:val="00410A73"/>
    <w:rsid w:val="00415261"/>
    <w:rsid w:val="0041579A"/>
    <w:rsid w:val="0041704E"/>
    <w:rsid w:val="00422C74"/>
    <w:rsid w:val="00442170"/>
    <w:rsid w:val="00442A6B"/>
    <w:rsid w:val="00442E86"/>
    <w:rsid w:val="00444C8F"/>
    <w:rsid w:val="0044563C"/>
    <w:rsid w:val="0045277A"/>
    <w:rsid w:val="00452B0D"/>
    <w:rsid w:val="00455B39"/>
    <w:rsid w:val="0045705D"/>
    <w:rsid w:val="00462F96"/>
    <w:rsid w:val="004654EB"/>
    <w:rsid w:val="00475EBD"/>
    <w:rsid w:val="00476CBE"/>
    <w:rsid w:val="00480DFC"/>
    <w:rsid w:val="004871A1"/>
    <w:rsid w:val="004904DB"/>
    <w:rsid w:val="00492E5D"/>
    <w:rsid w:val="0049346D"/>
    <w:rsid w:val="004949E6"/>
    <w:rsid w:val="00494D16"/>
    <w:rsid w:val="004A4FB5"/>
    <w:rsid w:val="004A6257"/>
    <w:rsid w:val="004A63EA"/>
    <w:rsid w:val="004A6A4C"/>
    <w:rsid w:val="004A79D0"/>
    <w:rsid w:val="004A7C6C"/>
    <w:rsid w:val="004B07D8"/>
    <w:rsid w:val="004B2F11"/>
    <w:rsid w:val="004C712E"/>
    <w:rsid w:val="004D1440"/>
    <w:rsid w:val="004D2DF5"/>
    <w:rsid w:val="004D6E59"/>
    <w:rsid w:val="004E0737"/>
    <w:rsid w:val="004F0800"/>
    <w:rsid w:val="004F1A56"/>
    <w:rsid w:val="0050005F"/>
    <w:rsid w:val="00501568"/>
    <w:rsid w:val="00507FAD"/>
    <w:rsid w:val="00520627"/>
    <w:rsid w:val="00521055"/>
    <w:rsid w:val="0052671D"/>
    <w:rsid w:val="00530B4E"/>
    <w:rsid w:val="00530DC7"/>
    <w:rsid w:val="00533313"/>
    <w:rsid w:val="00535F52"/>
    <w:rsid w:val="00536F13"/>
    <w:rsid w:val="00537900"/>
    <w:rsid w:val="00541DB1"/>
    <w:rsid w:val="005425A7"/>
    <w:rsid w:val="005429A3"/>
    <w:rsid w:val="005451DD"/>
    <w:rsid w:val="005459FF"/>
    <w:rsid w:val="00545A86"/>
    <w:rsid w:val="00550476"/>
    <w:rsid w:val="005630F8"/>
    <w:rsid w:val="00572841"/>
    <w:rsid w:val="00572D34"/>
    <w:rsid w:val="00573D2A"/>
    <w:rsid w:val="00582306"/>
    <w:rsid w:val="00584D46"/>
    <w:rsid w:val="0059237E"/>
    <w:rsid w:val="0059407F"/>
    <w:rsid w:val="00594E35"/>
    <w:rsid w:val="005A19CC"/>
    <w:rsid w:val="005A1E2B"/>
    <w:rsid w:val="005A77FE"/>
    <w:rsid w:val="005A7904"/>
    <w:rsid w:val="005B7043"/>
    <w:rsid w:val="005B734B"/>
    <w:rsid w:val="005B7A2E"/>
    <w:rsid w:val="005C2830"/>
    <w:rsid w:val="005C312D"/>
    <w:rsid w:val="005D6278"/>
    <w:rsid w:val="005D6DBB"/>
    <w:rsid w:val="005E611E"/>
    <w:rsid w:val="005E639A"/>
    <w:rsid w:val="005F4101"/>
    <w:rsid w:val="00600DA1"/>
    <w:rsid w:val="006020F1"/>
    <w:rsid w:val="0060302B"/>
    <w:rsid w:val="00611874"/>
    <w:rsid w:val="006207D5"/>
    <w:rsid w:val="006209FA"/>
    <w:rsid w:val="00621B48"/>
    <w:rsid w:val="00622048"/>
    <w:rsid w:val="00622CDD"/>
    <w:rsid w:val="00631EF6"/>
    <w:rsid w:val="006346FC"/>
    <w:rsid w:val="00635179"/>
    <w:rsid w:val="00637848"/>
    <w:rsid w:val="00637D4C"/>
    <w:rsid w:val="006520DF"/>
    <w:rsid w:val="006610E3"/>
    <w:rsid w:val="00664AC6"/>
    <w:rsid w:val="00667D6A"/>
    <w:rsid w:val="00671B96"/>
    <w:rsid w:val="0067200E"/>
    <w:rsid w:val="00674A45"/>
    <w:rsid w:val="0067524E"/>
    <w:rsid w:val="00676286"/>
    <w:rsid w:val="006802E8"/>
    <w:rsid w:val="00686F68"/>
    <w:rsid w:val="00691462"/>
    <w:rsid w:val="006A6474"/>
    <w:rsid w:val="006B47E6"/>
    <w:rsid w:val="006B5EDE"/>
    <w:rsid w:val="006C1BED"/>
    <w:rsid w:val="006C1FB7"/>
    <w:rsid w:val="006C44D1"/>
    <w:rsid w:val="006C6F66"/>
    <w:rsid w:val="006D7B1A"/>
    <w:rsid w:val="006E0019"/>
    <w:rsid w:val="006E200C"/>
    <w:rsid w:val="006E5C3E"/>
    <w:rsid w:val="006F14B7"/>
    <w:rsid w:val="006F2902"/>
    <w:rsid w:val="006F37EC"/>
    <w:rsid w:val="006F3C5D"/>
    <w:rsid w:val="006F4243"/>
    <w:rsid w:val="006F5257"/>
    <w:rsid w:val="00701C3C"/>
    <w:rsid w:val="00701C88"/>
    <w:rsid w:val="007074B4"/>
    <w:rsid w:val="007163BB"/>
    <w:rsid w:val="00716B09"/>
    <w:rsid w:val="00716B15"/>
    <w:rsid w:val="007212A3"/>
    <w:rsid w:val="00721A1A"/>
    <w:rsid w:val="0072650F"/>
    <w:rsid w:val="00732047"/>
    <w:rsid w:val="00736E4F"/>
    <w:rsid w:val="007378CC"/>
    <w:rsid w:val="0074017F"/>
    <w:rsid w:val="00740BF0"/>
    <w:rsid w:val="00741406"/>
    <w:rsid w:val="00741ABF"/>
    <w:rsid w:val="007548CD"/>
    <w:rsid w:val="00756029"/>
    <w:rsid w:val="00756F7B"/>
    <w:rsid w:val="00760014"/>
    <w:rsid w:val="00766E2C"/>
    <w:rsid w:val="0077022F"/>
    <w:rsid w:val="0077271C"/>
    <w:rsid w:val="00772D29"/>
    <w:rsid w:val="0077586E"/>
    <w:rsid w:val="0077784D"/>
    <w:rsid w:val="00785D2C"/>
    <w:rsid w:val="0078654B"/>
    <w:rsid w:val="00792C9B"/>
    <w:rsid w:val="0079475E"/>
    <w:rsid w:val="007A0A8A"/>
    <w:rsid w:val="007A16CB"/>
    <w:rsid w:val="007A2966"/>
    <w:rsid w:val="007A4FC3"/>
    <w:rsid w:val="007A52C7"/>
    <w:rsid w:val="007A606A"/>
    <w:rsid w:val="007B5026"/>
    <w:rsid w:val="007C201B"/>
    <w:rsid w:val="007C5384"/>
    <w:rsid w:val="007C5B46"/>
    <w:rsid w:val="007C5E36"/>
    <w:rsid w:val="007C71C9"/>
    <w:rsid w:val="007C7376"/>
    <w:rsid w:val="007D08CE"/>
    <w:rsid w:val="007D6199"/>
    <w:rsid w:val="007D7081"/>
    <w:rsid w:val="007F0F7C"/>
    <w:rsid w:val="007F104A"/>
    <w:rsid w:val="007F1378"/>
    <w:rsid w:val="007F3C48"/>
    <w:rsid w:val="0080071D"/>
    <w:rsid w:val="0080110B"/>
    <w:rsid w:val="00803D2A"/>
    <w:rsid w:val="0080420A"/>
    <w:rsid w:val="00805830"/>
    <w:rsid w:val="008066EF"/>
    <w:rsid w:val="00810610"/>
    <w:rsid w:val="00812554"/>
    <w:rsid w:val="0081299F"/>
    <w:rsid w:val="008167B6"/>
    <w:rsid w:val="00820716"/>
    <w:rsid w:val="0083321A"/>
    <w:rsid w:val="00833621"/>
    <w:rsid w:val="00834573"/>
    <w:rsid w:val="00834A42"/>
    <w:rsid w:val="00835979"/>
    <w:rsid w:val="00841F87"/>
    <w:rsid w:val="00844C98"/>
    <w:rsid w:val="00845DEA"/>
    <w:rsid w:val="0085388C"/>
    <w:rsid w:val="00854489"/>
    <w:rsid w:val="008675A7"/>
    <w:rsid w:val="0087050C"/>
    <w:rsid w:val="00870FBA"/>
    <w:rsid w:val="008849A3"/>
    <w:rsid w:val="008901DF"/>
    <w:rsid w:val="008A0603"/>
    <w:rsid w:val="008A1239"/>
    <w:rsid w:val="008B75F7"/>
    <w:rsid w:val="008C104B"/>
    <w:rsid w:val="008C2106"/>
    <w:rsid w:val="008D1539"/>
    <w:rsid w:val="008D380B"/>
    <w:rsid w:val="008D6A16"/>
    <w:rsid w:val="00900168"/>
    <w:rsid w:val="00900F56"/>
    <w:rsid w:val="00903584"/>
    <w:rsid w:val="00916E04"/>
    <w:rsid w:val="009170A1"/>
    <w:rsid w:val="009176C6"/>
    <w:rsid w:val="0092476E"/>
    <w:rsid w:val="00933679"/>
    <w:rsid w:val="00937658"/>
    <w:rsid w:val="00937FEF"/>
    <w:rsid w:val="009535E7"/>
    <w:rsid w:val="0097791E"/>
    <w:rsid w:val="009850D1"/>
    <w:rsid w:val="00985743"/>
    <w:rsid w:val="00991363"/>
    <w:rsid w:val="00993581"/>
    <w:rsid w:val="009943C9"/>
    <w:rsid w:val="00994A16"/>
    <w:rsid w:val="00995695"/>
    <w:rsid w:val="009964C3"/>
    <w:rsid w:val="00997EE0"/>
    <w:rsid w:val="009A02C6"/>
    <w:rsid w:val="009A387D"/>
    <w:rsid w:val="009A40CC"/>
    <w:rsid w:val="009A44E5"/>
    <w:rsid w:val="009A5A2D"/>
    <w:rsid w:val="009A608D"/>
    <w:rsid w:val="009B293F"/>
    <w:rsid w:val="009B503F"/>
    <w:rsid w:val="009B528A"/>
    <w:rsid w:val="009B67C3"/>
    <w:rsid w:val="009B7D7A"/>
    <w:rsid w:val="009C2312"/>
    <w:rsid w:val="009C4F9F"/>
    <w:rsid w:val="009C6F16"/>
    <w:rsid w:val="009D1849"/>
    <w:rsid w:val="009D5983"/>
    <w:rsid w:val="009D7439"/>
    <w:rsid w:val="009E2244"/>
    <w:rsid w:val="009E4B98"/>
    <w:rsid w:val="009E66A7"/>
    <w:rsid w:val="009F0DB9"/>
    <w:rsid w:val="009F1E22"/>
    <w:rsid w:val="009F5DAB"/>
    <w:rsid w:val="00A021CE"/>
    <w:rsid w:val="00A06CAC"/>
    <w:rsid w:val="00A247C5"/>
    <w:rsid w:val="00A320B0"/>
    <w:rsid w:val="00A33108"/>
    <w:rsid w:val="00A33F6B"/>
    <w:rsid w:val="00A37B4A"/>
    <w:rsid w:val="00A44D44"/>
    <w:rsid w:val="00A47950"/>
    <w:rsid w:val="00A5090C"/>
    <w:rsid w:val="00A52E1F"/>
    <w:rsid w:val="00A536F0"/>
    <w:rsid w:val="00A65A91"/>
    <w:rsid w:val="00A70458"/>
    <w:rsid w:val="00A81415"/>
    <w:rsid w:val="00A8171E"/>
    <w:rsid w:val="00A820AF"/>
    <w:rsid w:val="00A82197"/>
    <w:rsid w:val="00A831AC"/>
    <w:rsid w:val="00A87A59"/>
    <w:rsid w:val="00AA05DC"/>
    <w:rsid w:val="00AA32A2"/>
    <w:rsid w:val="00AA40D7"/>
    <w:rsid w:val="00AA4EB6"/>
    <w:rsid w:val="00AA74D9"/>
    <w:rsid w:val="00AB0814"/>
    <w:rsid w:val="00AB14A9"/>
    <w:rsid w:val="00AB2B09"/>
    <w:rsid w:val="00AC1E84"/>
    <w:rsid w:val="00AC2C7C"/>
    <w:rsid w:val="00AC554E"/>
    <w:rsid w:val="00AD08B7"/>
    <w:rsid w:val="00AD08ED"/>
    <w:rsid w:val="00AD38AB"/>
    <w:rsid w:val="00AD626C"/>
    <w:rsid w:val="00AD7E54"/>
    <w:rsid w:val="00AF022F"/>
    <w:rsid w:val="00AF0C5A"/>
    <w:rsid w:val="00AF1239"/>
    <w:rsid w:val="00AF1652"/>
    <w:rsid w:val="00B01108"/>
    <w:rsid w:val="00B03C46"/>
    <w:rsid w:val="00B151D9"/>
    <w:rsid w:val="00B1705C"/>
    <w:rsid w:val="00B17E6F"/>
    <w:rsid w:val="00B20135"/>
    <w:rsid w:val="00B318A9"/>
    <w:rsid w:val="00B34D65"/>
    <w:rsid w:val="00B35B12"/>
    <w:rsid w:val="00B3774E"/>
    <w:rsid w:val="00B41560"/>
    <w:rsid w:val="00B430BE"/>
    <w:rsid w:val="00B43A80"/>
    <w:rsid w:val="00B44C9B"/>
    <w:rsid w:val="00B5771A"/>
    <w:rsid w:val="00B6208C"/>
    <w:rsid w:val="00B62BEF"/>
    <w:rsid w:val="00B6408A"/>
    <w:rsid w:val="00B642AF"/>
    <w:rsid w:val="00B658E4"/>
    <w:rsid w:val="00B7580A"/>
    <w:rsid w:val="00B94EE6"/>
    <w:rsid w:val="00B959A4"/>
    <w:rsid w:val="00B97360"/>
    <w:rsid w:val="00B97405"/>
    <w:rsid w:val="00B975C5"/>
    <w:rsid w:val="00BA183A"/>
    <w:rsid w:val="00BA6FA8"/>
    <w:rsid w:val="00BA71F3"/>
    <w:rsid w:val="00BA7D26"/>
    <w:rsid w:val="00BB135B"/>
    <w:rsid w:val="00BB5EBD"/>
    <w:rsid w:val="00BB6DDB"/>
    <w:rsid w:val="00BB7C37"/>
    <w:rsid w:val="00BC5CFC"/>
    <w:rsid w:val="00BC6A17"/>
    <w:rsid w:val="00BC7EB5"/>
    <w:rsid w:val="00BD0823"/>
    <w:rsid w:val="00BD16EF"/>
    <w:rsid w:val="00BD1D8F"/>
    <w:rsid w:val="00BE7732"/>
    <w:rsid w:val="00BF201F"/>
    <w:rsid w:val="00BF33CA"/>
    <w:rsid w:val="00BF54B1"/>
    <w:rsid w:val="00C0019E"/>
    <w:rsid w:val="00C028A7"/>
    <w:rsid w:val="00C0491E"/>
    <w:rsid w:val="00C057AB"/>
    <w:rsid w:val="00C117A9"/>
    <w:rsid w:val="00C12A3A"/>
    <w:rsid w:val="00C12D4E"/>
    <w:rsid w:val="00C12EFC"/>
    <w:rsid w:val="00C14CA7"/>
    <w:rsid w:val="00C22FAB"/>
    <w:rsid w:val="00C2477B"/>
    <w:rsid w:val="00C259C3"/>
    <w:rsid w:val="00C260E0"/>
    <w:rsid w:val="00C3217A"/>
    <w:rsid w:val="00C3688D"/>
    <w:rsid w:val="00C37165"/>
    <w:rsid w:val="00C41922"/>
    <w:rsid w:val="00C44F95"/>
    <w:rsid w:val="00C52013"/>
    <w:rsid w:val="00C56DE3"/>
    <w:rsid w:val="00C5746C"/>
    <w:rsid w:val="00C61ABA"/>
    <w:rsid w:val="00C626F9"/>
    <w:rsid w:val="00C637FB"/>
    <w:rsid w:val="00C64BFD"/>
    <w:rsid w:val="00C65CD9"/>
    <w:rsid w:val="00C662DE"/>
    <w:rsid w:val="00C70A4B"/>
    <w:rsid w:val="00C81067"/>
    <w:rsid w:val="00C81C5A"/>
    <w:rsid w:val="00C82921"/>
    <w:rsid w:val="00C91296"/>
    <w:rsid w:val="00CA1632"/>
    <w:rsid w:val="00CA288D"/>
    <w:rsid w:val="00CB4261"/>
    <w:rsid w:val="00CB4961"/>
    <w:rsid w:val="00CB79E4"/>
    <w:rsid w:val="00CC36C2"/>
    <w:rsid w:val="00CC6CAD"/>
    <w:rsid w:val="00CC70EA"/>
    <w:rsid w:val="00CE0486"/>
    <w:rsid w:val="00CE3622"/>
    <w:rsid w:val="00CE493B"/>
    <w:rsid w:val="00CE6CA5"/>
    <w:rsid w:val="00CF0C64"/>
    <w:rsid w:val="00CF230E"/>
    <w:rsid w:val="00CF28B7"/>
    <w:rsid w:val="00CF74B2"/>
    <w:rsid w:val="00D113A0"/>
    <w:rsid w:val="00D1192E"/>
    <w:rsid w:val="00D11B9D"/>
    <w:rsid w:val="00D13101"/>
    <w:rsid w:val="00D15310"/>
    <w:rsid w:val="00D164FA"/>
    <w:rsid w:val="00D27B3B"/>
    <w:rsid w:val="00D32973"/>
    <w:rsid w:val="00D32FDA"/>
    <w:rsid w:val="00D3469A"/>
    <w:rsid w:val="00D34D98"/>
    <w:rsid w:val="00D3641A"/>
    <w:rsid w:val="00D40883"/>
    <w:rsid w:val="00D46415"/>
    <w:rsid w:val="00D505B2"/>
    <w:rsid w:val="00D50C14"/>
    <w:rsid w:val="00D513FF"/>
    <w:rsid w:val="00D57FAA"/>
    <w:rsid w:val="00D608AC"/>
    <w:rsid w:val="00D60F38"/>
    <w:rsid w:val="00D623BB"/>
    <w:rsid w:val="00D63031"/>
    <w:rsid w:val="00D64B1D"/>
    <w:rsid w:val="00D7030B"/>
    <w:rsid w:val="00D723AC"/>
    <w:rsid w:val="00D72457"/>
    <w:rsid w:val="00D72505"/>
    <w:rsid w:val="00D725ED"/>
    <w:rsid w:val="00D72CA8"/>
    <w:rsid w:val="00D732D5"/>
    <w:rsid w:val="00D81C29"/>
    <w:rsid w:val="00D829EE"/>
    <w:rsid w:val="00D83F68"/>
    <w:rsid w:val="00D86B7E"/>
    <w:rsid w:val="00D913A4"/>
    <w:rsid w:val="00D94D97"/>
    <w:rsid w:val="00D97F9D"/>
    <w:rsid w:val="00DA1CE6"/>
    <w:rsid w:val="00DA3F57"/>
    <w:rsid w:val="00DA58F2"/>
    <w:rsid w:val="00DA6B1C"/>
    <w:rsid w:val="00DB1108"/>
    <w:rsid w:val="00DB1EB1"/>
    <w:rsid w:val="00DB2A15"/>
    <w:rsid w:val="00DB5973"/>
    <w:rsid w:val="00DC2A4A"/>
    <w:rsid w:val="00DC2FCC"/>
    <w:rsid w:val="00DC33D4"/>
    <w:rsid w:val="00DC54E7"/>
    <w:rsid w:val="00DC5D5A"/>
    <w:rsid w:val="00DC68F1"/>
    <w:rsid w:val="00DC7567"/>
    <w:rsid w:val="00DD264E"/>
    <w:rsid w:val="00DE306C"/>
    <w:rsid w:val="00DF0625"/>
    <w:rsid w:val="00DF11D8"/>
    <w:rsid w:val="00DF4F1D"/>
    <w:rsid w:val="00DF7751"/>
    <w:rsid w:val="00E002D5"/>
    <w:rsid w:val="00E018D8"/>
    <w:rsid w:val="00E03405"/>
    <w:rsid w:val="00E0427F"/>
    <w:rsid w:val="00E051A8"/>
    <w:rsid w:val="00E1017A"/>
    <w:rsid w:val="00E108B2"/>
    <w:rsid w:val="00E21DAC"/>
    <w:rsid w:val="00E24493"/>
    <w:rsid w:val="00E34761"/>
    <w:rsid w:val="00E34B4E"/>
    <w:rsid w:val="00E368F5"/>
    <w:rsid w:val="00E37CEE"/>
    <w:rsid w:val="00E432BE"/>
    <w:rsid w:val="00E565C5"/>
    <w:rsid w:val="00E56973"/>
    <w:rsid w:val="00E57A01"/>
    <w:rsid w:val="00E60178"/>
    <w:rsid w:val="00E63048"/>
    <w:rsid w:val="00E65DA4"/>
    <w:rsid w:val="00E661FA"/>
    <w:rsid w:val="00E70BF7"/>
    <w:rsid w:val="00E7634B"/>
    <w:rsid w:val="00E85D5B"/>
    <w:rsid w:val="00E924D5"/>
    <w:rsid w:val="00E92BEE"/>
    <w:rsid w:val="00EA0D9B"/>
    <w:rsid w:val="00EA3357"/>
    <w:rsid w:val="00EB062D"/>
    <w:rsid w:val="00EC0945"/>
    <w:rsid w:val="00EC7617"/>
    <w:rsid w:val="00EC775B"/>
    <w:rsid w:val="00ED231D"/>
    <w:rsid w:val="00ED458C"/>
    <w:rsid w:val="00ED4C8D"/>
    <w:rsid w:val="00ED5D6F"/>
    <w:rsid w:val="00EE27EE"/>
    <w:rsid w:val="00EE7189"/>
    <w:rsid w:val="00EF10E2"/>
    <w:rsid w:val="00EF3B89"/>
    <w:rsid w:val="00EF697B"/>
    <w:rsid w:val="00EF7216"/>
    <w:rsid w:val="00F007F5"/>
    <w:rsid w:val="00F052E7"/>
    <w:rsid w:val="00F07E5C"/>
    <w:rsid w:val="00F1063D"/>
    <w:rsid w:val="00F22CDC"/>
    <w:rsid w:val="00F257A4"/>
    <w:rsid w:val="00F26DF9"/>
    <w:rsid w:val="00F31129"/>
    <w:rsid w:val="00F41E9B"/>
    <w:rsid w:val="00F42E47"/>
    <w:rsid w:val="00F43D97"/>
    <w:rsid w:val="00F44631"/>
    <w:rsid w:val="00F50931"/>
    <w:rsid w:val="00F51A62"/>
    <w:rsid w:val="00F54867"/>
    <w:rsid w:val="00F60183"/>
    <w:rsid w:val="00F60B77"/>
    <w:rsid w:val="00F61B6D"/>
    <w:rsid w:val="00F63CDE"/>
    <w:rsid w:val="00F6565F"/>
    <w:rsid w:val="00F664D3"/>
    <w:rsid w:val="00F67765"/>
    <w:rsid w:val="00F81B50"/>
    <w:rsid w:val="00F87430"/>
    <w:rsid w:val="00F91ECA"/>
    <w:rsid w:val="00F93C6D"/>
    <w:rsid w:val="00FA098E"/>
    <w:rsid w:val="00FB1BF9"/>
    <w:rsid w:val="00FB52A7"/>
    <w:rsid w:val="00FC3DE4"/>
    <w:rsid w:val="00FC7457"/>
    <w:rsid w:val="00FC7B82"/>
    <w:rsid w:val="00FD19DD"/>
    <w:rsid w:val="00FD5552"/>
    <w:rsid w:val="00FE4538"/>
    <w:rsid w:val="00FE6843"/>
    <w:rsid w:val="00FF247F"/>
    <w:rsid w:val="00FF46D4"/>
    <w:rsid w:val="00FF481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B5973"/>
    <w:pPr>
      <w:ind w:firstLine="720"/>
    </w:pPr>
    <w:rPr>
      <w:rFonts w:ascii="Arial" w:hAnsi="Arial" w:cs="Arial"/>
      <w:sz w:val="20"/>
      <w:szCs w:val="20"/>
      <w:lang w:val="lt-LT"/>
    </w:rPr>
  </w:style>
  <w:style w:type="paragraph" w:styleId="Heading1">
    <w:name w:val="heading 1"/>
    <w:basedOn w:val="Normal"/>
    <w:next w:val="Normal"/>
    <w:link w:val="Heading1Char"/>
    <w:uiPriority w:val="99"/>
    <w:qFormat/>
    <w:rsid w:val="00F63CDE"/>
    <w:pPr>
      <w:keepNext/>
      <w:spacing w:before="240" w:after="120"/>
      <w:ind w:firstLine="340"/>
      <w:outlineLvl w:val="0"/>
    </w:pPr>
    <w:rPr>
      <w:rFonts w:ascii="Times New Roman" w:hAnsi="Times New Roman"/>
      <w:b/>
      <w:kern w:val="28"/>
      <w:sz w:val="24"/>
    </w:rPr>
  </w:style>
  <w:style w:type="paragraph" w:styleId="Heading4">
    <w:name w:val="heading 4"/>
    <w:basedOn w:val="Normal"/>
    <w:next w:val="Normal"/>
    <w:link w:val="Heading4Char"/>
    <w:uiPriority w:val="99"/>
    <w:qFormat/>
    <w:rsid w:val="00DB5973"/>
    <w:pPr>
      <w:keepNext/>
      <w:numPr>
        <w:ilvl w:val="12"/>
      </w:numPr>
      <w:tabs>
        <w:tab w:val="left" w:pos="270"/>
      </w:tabs>
      <w:spacing w:line="240" w:lineRule="exact"/>
      <w:ind w:firstLine="720"/>
      <w:jc w:val="right"/>
      <w:outlineLvl w:val="3"/>
    </w:pPr>
    <w:rPr>
      <w:rFonts w:ascii="TimesLT" w:hAnsi="TimesLT"/>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E0737"/>
    <w:rPr>
      <w:rFonts w:ascii="Cambria" w:hAnsi="Cambria" w:cs="Times New Roman"/>
      <w:b/>
      <w:bCs/>
      <w:kern w:val="32"/>
      <w:sz w:val="32"/>
      <w:szCs w:val="32"/>
      <w:lang w:eastAsia="en-US"/>
    </w:rPr>
  </w:style>
  <w:style w:type="character" w:customStyle="1" w:styleId="Heading4Char">
    <w:name w:val="Heading 4 Char"/>
    <w:basedOn w:val="DefaultParagraphFont"/>
    <w:link w:val="Heading4"/>
    <w:uiPriority w:val="99"/>
    <w:semiHidden/>
    <w:locked/>
    <w:rsid w:val="004E0737"/>
    <w:rPr>
      <w:rFonts w:ascii="Calibri" w:hAnsi="Calibri" w:cs="Times New Roman"/>
      <w:b/>
      <w:bCs/>
      <w:sz w:val="28"/>
      <w:szCs w:val="28"/>
      <w:lang w:eastAsia="en-US"/>
    </w:rPr>
  </w:style>
  <w:style w:type="paragraph" w:customStyle="1" w:styleId="Pa11">
    <w:name w:val="Pa11"/>
    <w:basedOn w:val="Normal"/>
    <w:next w:val="Normal"/>
    <w:uiPriority w:val="99"/>
    <w:rsid w:val="00DB5973"/>
    <w:pPr>
      <w:autoSpaceDE w:val="0"/>
      <w:autoSpaceDN w:val="0"/>
      <w:adjustRightInd w:val="0"/>
      <w:spacing w:line="201" w:lineRule="atLeast"/>
    </w:pPr>
    <w:rPr>
      <w:lang w:eastAsia="lt-LT"/>
    </w:rPr>
  </w:style>
  <w:style w:type="paragraph" w:customStyle="1" w:styleId="Pa12">
    <w:name w:val="Pa12"/>
    <w:basedOn w:val="Normal"/>
    <w:next w:val="Normal"/>
    <w:uiPriority w:val="99"/>
    <w:rsid w:val="00DB5973"/>
    <w:pPr>
      <w:autoSpaceDE w:val="0"/>
      <w:autoSpaceDN w:val="0"/>
      <w:adjustRightInd w:val="0"/>
      <w:spacing w:line="221" w:lineRule="atLeast"/>
    </w:pPr>
    <w:rPr>
      <w:lang w:eastAsia="lt-LT"/>
    </w:rPr>
  </w:style>
  <w:style w:type="paragraph" w:customStyle="1" w:styleId="Pa10">
    <w:name w:val="Pa10"/>
    <w:basedOn w:val="Normal"/>
    <w:next w:val="Normal"/>
    <w:uiPriority w:val="99"/>
    <w:rsid w:val="00DB5973"/>
    <w:pPr>
      <w:autoSpaceDE w:val="0"/>
      <w:autoSpaceDN w:val="0"/>
      <w:adjustRightInd w:val="0"/>
      <w:spacing w:line="201" w:lineRule="atLeast"/>
    </w:pPr>
    <w:rPr>
      <w:lang w:eastAsia="lt-LT"/>
    </w:rPr>
  </w:style>
  <w:style w:type="paragraph" w:customStyle="1" w:styleId="Pa14">
    <w:name w:val="Pa14"/>
    <w:basedOn w:val="Normal"/>
    <w:next w:val="Normal"/>
    <w:uiPriority w:val="99"/>
    <w:rsid w:val="00DB5973"/>
    <w:pPr>
      <w:autoSpaceDE w:val="0"/>
      <w:autoSpaceDN w:val="0"/>
      <w:adjustRightInd w:val="0"/>
      <w:spacing w:line="201" w:lineRule="atLeast"/>
    </w:pPr>
    <w:rPr>
      <w:lang w:eastAsia="lt-LT"/>
    </w:rPr>
  </w:style>
  <w:style w:type="paragraph" w:customStyle="1" w:styleId="Pa15">
    <w:name w:val="Pa15"/>
    <w:basedOn w:val="Normal"/>
    <w:next w:val="Normal"/>
    <w:uiPriority w:val="99"/>
    <w:rsid w:val="00DB5973"/>
    <w:pPr>
      <w:autoSpaceDE w:val="0"/>
      <w:autoSpaceDN w:val="0"/>
      <w:adjustRightInd w:val="0"/>
      <w:spacing w:line="121" w:lineRule="atLeast"/>
    </w:pPr>
    <w:rPr>
      <w:lang w:eastAsia="lt-LT"/>
    </w:rPr>
  </w:style>
  <w:style w:type="paragraph" w:customStyle="1" w:styleId="Pa18">
    <w:name w:val="Pa18"/>
    <w:basedOn w:val="Normal"/>
    <w:next w:val="Normal"/>
    <w:uiPriority w:val="99"/>
    <w:rsid w:val="00DB5973"/>
    <w:pPr>
      <w:autoSpaceDE w:val="0"/>
      <w:autoSpaceDN w:val="0"/>
      <w:adjustRightInd w:val="0"/>
      <w:spacing w:line="201" w:lineRule="atLeast"/>
    </w:pPr>
    <w:rPr>
      <w:lang w:eastAsia="lt-LT"/>
    </w:rPr>
  </w:style>
  <w:style w:type="paragraph" w:customStyle="1" w:styleId="Pa24">
    <w:name w:val="Pa24"/>
    <w:basedOn w:val="Default"/>
    <w:next w:val="Default"/>
    <w:uiPriority w:val="99"/>
    <w:rsid w:val="00DB5973"/>
    <w:pPr>
      <w:spacing w:line="201" w:lineRule="atLeast"/>
    </w:pPr>
    <w:rPr>
      <w:color w:val="auto"/>
    </w:rPr>
  </w:style>
  <w:style w:type="paragraph" w:customStyle="1" w:styleId="Default">
    <w:name w:val="Default"/>
    <w:uiPriority w:val="99"/>
    <w:rsid w:val="00DB5973"/>
    <w:pPr>
      <w:autoSpaceDE w:val="0"/>
      <w:autoSpaceDN w:val="0"/>
      <w:adjustRightInd w:val="0"/>
    </w:pPr>
    <w:rPr>
      <w:color w:val="000000"/>
      <w:sz w:val="24"/>
      <w:szCs w:val="24"/>
      <w:lang w:val="lt-LT" w:eastAsia="lt-LT"/>
    </w:rPr>
  </w:style>
  <w:style w:type="paragraph" w:customStyle="1" w:styleId="Stilius1">
    <w:name w:val="Stilius1"/>
    <w:basedOn w:val="Normal"/>
    <w:autoRedefine/>
    <w:uiPriority w:val="99"/>
    <w:rsid w:val="00DB5973"/>
  </w:style>
  <w:style w:type="paragraph" w:customStyle="1" w:styleId="Stilius2">
    <w:name w:val="Stilius2"/>
    <w:basedOn w:val="Heading1"/>
    <w:autoRedefine/>
    <w:uiPriority w:val="99"/>
    <w:rsid w:val="00DB5973"/>
  </w:style>
  <w:style w:type="paragraph" w:customStyle="1" w:styleId="Stilius3">
    <w:name w:val="Stilius3"/>
    <w:basedOn w:val="Heading1"/>
    <w:autoRedefine/>
    <w:uiPriority w:val="99"/>
    <w:rsid w:val="00DB5973"/>
  </w:style>
  <w:style w:type="paragraph" w:customStyle="1" w:styleId="Stilius4">
    <w:name w:val="Stilius4"/>
    <w:basedOn w:val="Heading1"/>
    <w:autoRedefine/>
    <w:uiPriority w:val="99"/>
    <w:rsid w:val="00DB5973"/>
  </w:style>
  <w:style w:type="paragraph" w:customStyle="1" w:styleId="Preformatted">
    <w:name w:val="Preformatted"/>
    <w:basedOn w:val="Normal"/>
    <w:uiPriority w:val="99"/>
    <w:rsid w:val="00DB597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styleId="Header">
    <w:name w:val="header"/>
    <w:basedOn w:val="Normal"/>
    <w:link w:val="HeaderChar"/>
    <w:uiPriority w:val="99"/>
    <w:rsid w:val="00DB5973"/>
    <w:pPr>
      <w:tabs>
        <w:tab w:val="center" w:pos="4153"/>
        <w:tab w:val="right" w:pos="8306"/>
      </w:tabs>
    </w:pPr>
    <w:rPr>
      <w:lang w:val="en-GB"/>
    </w:rPr>
  </w:style>
  <w:style w:type="character" w:customStyle="1" w:styleId="HeaderChar">
    <w:name w:val="Header Char"/>
    <w:basedOn w:val="DefaultParagraphFont"/>
    <w:link w:val="Header"/>
    <w:uiPriority w:val="99"/>
    <w:semiHidden/>
    <w:locked/>
    <w:rsid w:val="00792C9B"/>
    <w:rPr>
      <w:rFonts w:ascii="Arial" w:hAnsi="Arial" w:cs="Arial"/>
      <w:lang w:val="en-GB" w:eastAsia="en-US" w:bidi="ar-SA"/>
    </w:rPr>
  </w:style>
  <w:style w:type="paragraph" w:customStyle="1" w:styleId="LLPTekstas">
    <w:name w:val="LLPTekstas"/>
    <w:basedOn w:val="Normal"/>
    <w:uiPriority w:val="99"/>
    <w:rsid w:val="00DB5973"/>
    <w:pPr>
      <w:ind w:firstLine="567"/>
      <w:jc w:val="both"/>
    </w:pPr>
  </w:style>
  <w:style w:type="paragraph" w:customStyle="1" w:styleId="LLPPavadinimas">
    <w:name w:val="LLPPavadinimas"/>
    <w:basedOn w:val="LLPTekstas"/>
    <w:uiPriority w:val="99"/>
    <w:rsid w:val="00DB5973"/>
    <w:pPr>
      <w:ind w:firstLine="0"/>
      <w:jc w:val="center"/>
    </w:pPr>
    <w:rPr>
      <w:b/>
    </w:rPr>
  </w:style>
  <w:style w:type="paragraph" w:customStyle="1" w:styleId="LLPNepastraip">
    <w:name w:val="LLPNepastraip"/>
    <w:basedOn w:val="LLPTekstas"/>
    <w:uiPriority w:val="99"/>
    <w:rsid w:val="00DB5973"/>
    <w:pPr>
      <w:ind w:firstLine="0"/>
      <w:jc w:val="left"/>
    </w:pPr>
  </w:style>
  <w:style w:type="character" w:styleId="PageNumber">
    <w:name w:val="page number"/>
    <w:basedOn w:val="DefaultParagraphFont"/>
    <w:uiPriority w:val="99"/>
    <w:rsid w:val="00DB5973"/>
    <w:rPr>
      <w:rFonts w:cs="Times New Roman"/>
    </w:rPr>
  </w:style>
  <w:style w:type="character" w:styleId="CommentReference">
    <w:name w:val="annotation reference"/>
    <w:basedOn w:val="DefaultParagraphFont"/>
    <w:uiPriority w:val="99"/>
    <w:semiHidden/>
    <w:rsid w:val="00DB5973"/>
    <w:rPr>
      <w:rFonts w:cs="Times New Roman"/>
      <w:sz w:val="16"/>
    </w:rPr>
  </w:style>
  <w:style w:type="paragraph" w:styleId="CommentText">
    <w:name w:val="annotation text"/>
    <w:basedOn w:val="Normal"/>
    <w:link w:val="CommentTextChar"/>
    <w:uiPriority w:val="99"/>
    <w:semiHidden/>
    <w:rsid w:val="00DB5973"/>
  </w:style>
  <w:style w:type="character" w:customStyle="1" w:styleId="CommentTextChar">
    <w:name w:val="Comment Text Char"/>
    <w:basedOn w:val="DefaultParagraphFont"/>
    <w:link w:val="CommentText"/>
    <w:uiPriority w:val="99"/>
    <w:semiHidden/>
    <w:locked/>
    <w:rsid w:val="004E0737"/>
    <w:rPr>
      <w:rFonts w:ascii="Arial" w:hAnsi="Arial" w:cs="Arial"/>
      <w:sz w:val="20"/>
      <w:szCs w:val="20"/>
      <w:lang w:eastAsia="en-US"/>
    </w:rPr>
  </w:style>
  <w:style w:type="character" w:styleId="Hyperlink">
    <w:name w:val="Hyperlink"/>
    <w:basedOn w:val="DefaultParagraphFont"/>
    <w:uiPriority w:val="99"/>
    <w:rsid w:val="00DB5973"/>
    <w:rPr>
      <w:rFonts w:cs="Times New Roman"/>
      <w:color w:val="0000FF"/>
      <w:u w:val="single"/>
    </w:rPr>
  </w:style>
  <w:style w:type="character" w:styleId="FollowedHyperlink">
    <w:name w:val="FollowedHyperlink"/>
    <w:basedOn w:val="DefaultParagraphFont"/>
    <w:uiPriority w:val="99"/>
    <w:rsid w:val="00DB5973"/>
    <w:rPr>
      <w:rFonts w:cs="Times New Roman"/>
      <w:color w:val="800080"/>
      <w:u w:val="single"/>
    </w:rPr>
  </w:style>
  <w:style w:type="character" w:customStyle="1" w:styleId="LLCStraipsnis">
    <w:name w:val="LLCStraipsnis"/>
    <w:basedOn w:val="LLCTekstas"/>
    <w:uiPriority w:val="99"/>
    <w:rsid w:val="00DB5973"/>
    <w:rPr>
      <w:b/>
    </w:rPr>
  </w:style>
  <w:style w:type="character" w:customStyle="1" w:styleId="LLCRedakcija">
    <w:name w:val="LLCRedakcija"/>
    <w:basedOn w:val="LLCTekstas"/>
    <w:uiPriority w:val="99"/>
    <w:rsid w:val="00DB5973"/>
    <w:rPr>
      <w:i/>
    </w:rPr>
  </w:style>
  <w:style w:type="paragraph" w:customStyle="1" w:styleId="LLPStraipsnis">
    <w:name w:val="LLPStraipsnis"/>
    <w:basedOn w:val="LLPTekstas"/>
    <w:next w:val="LLPTekstas"/>
    <w:uiPriority w:val="99"/>
    <w:rsid w:val="00DB5973"/>
    <w:pPr>
      <w:ind w:left="1843" w:hanging="1276"/>
    </w:pPr>
  </w:style>
  <w:style w:type="character" w:customStyle="1" w:styleId="LLCTekstas">
    <w:name w:val="LLCTekstas"/>
    <w:basedOn w:val="DefaultParagraphFont"/>
    <w:uiPriority w:val="99"/>
    <w:rsid w:val="00DB5973"/>
    <w:rPr>
      <w:rFonts w:cs="Times New Roman"/>
      <w:color w:val="auto"/>
    </w:rPr>
  </w:style>
  <w:style w:type="character" w:customStyle="1" w:styleId="LLCStraipsnPav">
    <w:name w:val="LLCStraipsnPav"/>
    <w:basedOn w:val="LLCStraipsnis"/>
    <w:uiPriority w:val="99"/>
    <w:rsid w:val="00DB5973"/>
    <w:rPr>
      <w:rFonts w:ascii="Times New Roman" w:hAnsi="Times New Roman"/>
      <w:sz w:val="24"/>
    </w:rPr>
  </w:style>
  <w:style w:type="character" w:customStyle="1" w:styleId="LLCFixed">
    <w:name w:val="LLCFixed"/>
    <w:basedOn w:val="DefaultParagraphFont"/>
    <w:uiPriority w:val="99"/>
    <w:rsid w:val="00DB5973"/>
    <w:rPr>
      <w:rFonts w:ascii="Courier New" w:hAnsi="Courier New" w:cs="Times New Roman"/>
      <w:sz w:val="20"/>
      <w:lang w:val="lt-LT"/>
    </w:rPr>
  </w:style>
  <w:style w:type="paragraph" w:customStyle="1" w:styleId="LLPSignatura">
    <w:name w:val="LLPSignatura"/>
    <w:basedOn w:val="LLPNepastraip"/>
    <w:uiPriority w:val="99"/>
    <w:rsid w:val="00DB5973"/>
    <w:pPr>
      <w:tabs>
        <w:tab w:val="right" w:pos="9639"/>
      </w:tabs>
    </w:pPr>
  </w:style>
  <w:style w:type="paragraph" w:customStyle="1" w:styleId="LLPPriedelis">
    <w:name w:val="LLPPriedelis"/>
    <w:basedOn w:val="LLPTekstas"/>
    <w:autoRedefine/>
    <w:uiPriority w:val="99"/>
    <w:rsid w:val="00DB5973"/>
    <w:pPr>
      <w:ind w:firstLine="5670"/>
      <w:jc w:val="left"/>
    </w:pPr>
  </w:style>
  <w:style w:type="paragraph" w:customStyle="1" w:styleId="LLPPunktoRedakcija">
    <w:name w:val="LLPPunktoRedakcija"/>
    <w:basedOn w:val="LLPTekstas"/>
    <w:uiPriority w:val="99"/>
    <w:rsid w:val="00DB5973"/>
    <w:pPr>
      <w:tabs>
        <w:tab w:val="left" w:pos="992"/>
      </w:tabs>
      <w:ind w:left="992" w:hanging="425"/>
    </w:pPr>
  </w:style>
  <w:style w:type="paragraph" w:customStyle="1" w:styleId="LLPStraipsnPav">
    <w:name w:val="LLPStraipsnPav"/>
    <w:basedOn w:val="LLPStraipsnis"/>
    <w:uiPriority w:val="99"/>
    <w:rsid w:val="00DB5973"/>
    <w:pPr>
      <w:ind w:left="2410" w:hanging="1701"/>
    </w:pPr>
    <w:rPr>
      <w:b/>
    </w:rPr>
  </w:style>
  <w:style w:type="paragraph" w:styleId="BodyTextIndent">
    <w:name w:val="Body Text Indent"/>
    <w:basedOn w:val="Normal"/>
    <w:link w:val="BodyTextIndentChar"/>
    <w:uiPriority w:val="99"/>
    <w:rsid w:val="00DB5973"/>
    <w:pPr>
      <w:numPr>
        <w:ilvl w:val="12"/>
      </w:numPr>
      <w:tabs>
        <w:tab w:val="left" w:pos="270"/>
      </w:tabs>
      <w:spacing w:line="360" w:lineRule="auto"/>
      <w:ind w:firstLine="567"/>
      <w:jc w:val="both"/>
    </w:pPr>
    <w:rPr>
      <w:rFonts w:ascii="TimesLT" w:hAnsi="TimesLT"/>
    </w:rPr>
  </w:style>
  <w:style w:type="character" w:customStyle="1" w:styleId="BodyTextIndentChar">
    <w:name w:val="Body Text Indent Char"/>
    <w:basedOn w:val="DefaultParagraphFont"/>
    <w:link w:val="BodyTextIndent"/>
    <w:uiPriority w:val="99"/>
    <w:semiHidden/>
    <w:locked/>
    <w:rsid w:val="004E0737"/>
    <w:rPr>
      <w:rFonts w:ascii="Arial" w:hAnsi="Arial" w:cs="Arial"/>
      <w:sz w:val="20"/>
      <w:szCs w:val="20"/>
      <w:lang w:eastAsia="en-US"/>
    </w:rPr>
  </w:style>
  <w:style w:type="paragraph" w:customStyle="1" w:styleId="LLPEndLine">
    <w:name w:val="LLPEndLine"/>
    <w:basedOn w:val="LLPSignatura"/>
    <w:uiPriority w:val="99"/>
    <w:rsid w:val="00DB5973"/>
    <w:pPr>
      <w:jc w:val="center"/>
    </w:pPr>
  </w:style>
  <w:style w:type="paragraph" w:styleId="BodyText2">
    <w:name w:val="Body Text 2"/>
    <w:basedOn w:val="Normal"/>
    <w:link w:val="BodyText2Char"/>
    <w:uiPriority w:val="99"/>
    <w:rsid w:val="00DB5973"/>
    <w:pPr>
      <w:tabs>
        <w:tab w:val="left" w:pos="0"/>
      </w:tabs>
      <w:spacing w:line="360" w:lineRule="auto"/>
      <w:jc w:val="both"/>
    </w:pPr>
    <w:rPr>
      <w:rFonts w:ascii="TimesLT" w:hAnsi="TimesLT"/>
    </w:rPr>
  </w:style>
  <w:style w:type="character" w:customStyle="1" w:styleId="BodyText2Char">
    <w:name w:val="Body Text 2 Char"/>
    <w:basedOn w:val="DefaultParagraphFont"/>
    <w:link w:val="BodyText2"/>
    <w:uiPriority w:val="99"/>
    <w:semiHidden/>
    <w:locked/>
    <w:rsid w:val="004E0737"/>
    <w:rPr>
      <w:rFonts w:ascii="Arial" w:hAnsi="Arial" w:cs="Arial"/>
      <w:sz w:val="20"/>
      <w:szCs w:val="20"/>
      <w:lang w:eastAsia="en-US"/>
    </w:rPr>
  </w:style>
  <w:style w:type="paragraph" w:customStyle="1" w:styleId="TPSkyrius">
    <w:name w:val="TPSkyrius"/>
    <w:basedOn w:val="Normal"/>
    <w:uiPriority w:val="99"/>
    <w:rsid w:val="00DB5973"/>
    <w:pPr>
      <w:autoSpaceDE w:val="0"/>
      <w:autoSpaceDN w:val="0"/>
      <w:adjustRightInd w:val="0"/>
    </w:pPr>
    <w:rPr>
      <w:rFonts w:cs="Courier New"/>
      <w:noProof/>
      <w:sz w:val="22"/>
    </w:rPr>
  </w:style>
  <w:style w:type="paragraph" w:customStyle="1" w:styleId="TPSkirsnis">
    <w:name w:val="TPSkirsnis"/>
    <w:basedOn w:val="Normal"/>
    <w:link w:val="TPSkirsnisChar"/>
    <w:uiPriority w:val="99"/>
    <w:rsid w:val="00DB5973"/>
    <w:pPr>
      <w:autoSpaceDE w:val="0"/>
      <w:autoSpaceDN w:val="0"/>
      <w:adjustRightInd w:val="0"/>
    </w:pPr>
    <w:rPr>
      <w:rFonts w:cs="Courier New"/>
      <w:noProof/>
      <w:sz w:val="22"/>
    </w:rPr>
  </w:style>
  <w:style w:type="character" w:customStyle="1" w:styleId="TPSkirsnisChar">
    <w:name w:val="TPSkirsnis Char"/>
    <w:basedOn w:val="DefaultParagraphFont"/>
    <w:link w:val="TPSkirsnis"/>
    <w:uiPriority w:val="99"/>
    <w:locked/>
    <w:rsid w:val="00DB5973"/>
    <w:rPr>
      <w:rFonts w:cs="Courier New"/>
      <w:noProof/>
      <w:sz w:val="22"/>
      <w:lang w:val="lt-LT" w:eastAsia="en-US" w:bidi="ar-SA"/>
    </w:rPr>
  </w:style>
  <w:style w:type="paragraph" w:customStyle="1" w:styleId="TPStraipsnis">
    <w:name w:val="TPStraipsnis"/>
    <w:basedOn w:val="Normal"/>
    <w:uiPriority w:val="99"/>
    <w:rsid w:val="00DB5973"/>
    <w:pPr>
      <w:autoSpaceDE w:val="0"/>
      <w:autoSpaceDN w:val="0"/>
      <w:adjustRightInd w:val="0"/>
    </w:pPr>
    <w:rPr>
      <w:rFonts w:cs="Courier New"/>
      <w:noProof/>
      <w:sz w:val="22"/>
    </w:rPr>
  </w:style>
  <w:style w:type="paragraph" w:customStyle="1" w:styleId="TPDalis">
    <w:name w:val="TPDalis"/>
    <w:basedOn w:val="Normal"/>
    <w:uiPriority w:val="99"/>
    <w:rsid w:val="00DB5973"/>
    <w:pPr>
      <w:autoSpaceDE w:val="0"/>
      <w:autoSpaceDN w:val="0"/>
      <w:adjustRightInd w:val="0"/>
    </w:pPr>
    <w:rPr>
      <w:rFonts w:cs="Courier New"/>
      <w:noProof/>
      <w:sz w:val="22"/>
    </w:rPr>
  </w:style>
  <w:style w:type="paragraph" w:customStyle="1" w:styleId="TPPunktas">
    <w:name w:val="TPPunktas"/>
    <w:basedOn w:val="Normal"/>
    <w:uiPriority w:val="99"/>
    <w:rsid w:val="00DB5973"/>
    <w:pPr>
      <w:autoSpaceDE w:val="0"/>
      <w:autoSpaceDN w:val="0"/>
      <w:adjustRightInd w:val="0"/>
    </w:pPr>
    <w:rPr>
      <w:rFonts w:cs="Courier New"/>
      <w:noProof/>
      <w:sz w:val="22"/>
    </w:rPr>
  </w:style>
  <w:style w:type="paragraph" w:customStyle="1" w:styleId="TPPapunktis">
    <w:name w:val="TPPapunktis"/>
    <w:basedOn w:val="Normal"/>
    <w:uiPriority w:val="99"/>
    <w:rsid w:val="00DB5973"/>
    <w:pPr>
      <w:autoSpaceDE w:val="0"/>
      <w:autoSpaceDN w:val="0"/>
      <w:adjustRightInd w:val="0"/>
    </w:pPr>
    <w:rPr>
      <w:rFonts w:cs="Courier New"/>
      <w:noProof/>
    </w:rPr>
  </w:style>
  <w:style w:type="paragraph" w:customStyle="1" w:styleId="TPPriedas">
    <w:name w:val="TPPriedas"/>
    <w:basedOn w:val="Normal"/>
    <w:uiPriority w:val="99"/>
    <w:rsid w:val="00DB5973"/>
    <w:pPr>
      <w:autoSpaceDE w:val="0"/>
      <w:autoSpaceDN w:val="0"/>
      <w:adjustRightInd w:val="0"/>
    </w:pPr>
    <w:rPr>
      <w:rFonts w:ascii="Courier New" w:hAnsi="Courier New" w:cs="Courier New"/>
      <w:noProof/>
    </w:rPr>
  </w:style>
  <w:style w:type="character" w:customStyle="1" w:styleId="TCSkyrius">
    <w:name w:val="TCSkyrius"/>
    <w:basedOn w:val="DefaultParagraphFont"/>
    <w:uiPriority w:val="99"/>
    <w:rsid w:val="00DB5973"/>
    <w:rPr>
      <w:rFonts w:ascii="Times New Roman" w:hAnsi="Times New Roman" w:cs="Times New Roman"/>
      <w:sz w:val="22"/>
    </w:rPr>
  </w:style>
  <w:style w:type="character" w:customStyle="1" w:styleId="TCSkirsnis">
    <w:name w:val="TCSkirsnis"/>
    <w:basedOn w:val="DefaultParagraphFont"/>
    <w:uiPriority w:val="99"/>
    <w:rsid w:val="00DB5973"/>
    <w:rPr>
      <w:rFonts w:ascii="Times New Roman" w:hAnsi="Times New Roman" w:cs="Times New Roman"/>
      <w:sz w:val="22"/>
    </w:rPr>
  </w:style>
  <w:style w:type="character" w:customStyle="1" w:styleId="TCStraipsnis">
    <w:name w:val="TCStraipsnis"/>
    <w:basedOn w:val="DefaultParagraphFont"/>
    <w:uiPriority w:val="99"/>
    <w:rsid w:val="00DB5973"/>
    <w:rPr>
      <w:rFonts w:ascii="Times New Roman" w:hAnsi="Times New Roman" w:cs="Times New Roman"/>
      <w:sz w:val="22"/>
    </w:rPr>
  </w:style>
  <w:style w:type="character" w:customStyle="1" w:styleId="Dalis">
    <w:name w:val="Dalis"/>
    <w:basedOn w:val="DefaultParagraphFont"/>
    <w:uiPriority w:val="99"/>
    <w:rsid w:val="00DB5973"/>
    <w:rPr>
      <w:rFonts w:ascii="Times New Roman" w:hAnsi="Times New Roman" w:cs="Times New Roman"/>
      <w:sz w:val="22"/>
    </w:rPr>
  </w:style>
  <w:style w:type="character" w:customStyle="1" w:styleId="TCPunktas">
    <w:name w:val="TCPunktas"/>
    <w:basedOn w:val="DefaultParagraphFont"/>
    <w:uiPriority w:val="99"/>
    <w:rsid w:val="00DB5973"/>
    <w:rPr>
      <w:rFonts w:ascii="Verdana" w:hAnsi="Verdana" w:cs="Times New Roman"/>
      <w:sz w:val="24"/>
    </w:rPr>
  </w:style>
  <w:style w:type="character" w:customStyle="1" w:styleId="TCPapunktis">
    <w:name w:val="TCPapunktis"/>
    <w:basedOn w:val="DefaultParagraphFont"/>
    <w:uiPriority w:val="99"/>
    <w:rsid w:val="00DB5973"/>
    <w:rPr>
      <w:rFonts w:ascii="Verdana" w:hAnsi="Verdana" w:cs="Times New Roman"/>
      <w:sz w:val="20"/>
    </w:rPr>
  </w:style>
  <w:style w:type="character" w:customStyle="1" w:styleId="TCPriedas">
    <w:name w:val="TCPriedas"/>
    <w:basedOn w:val="DefaultParagraphFont"/>
    <w:uiPriority w:val="99"/>
    <w:rsid w:val="00DB5973"/>
    <w:rPr>
      <w:rFonts w:ascii="Courier New" w:hAnsi="Courier New" w:cs="Times New Roman"/>
      <w:sz w:val="20"/>
    </w:rPr>
  </w:style>
  <w:style w:type="character" w:customStyle="1" w:styleId="TCDalis">
    <w:name w:val="TCDalis"/>
    <w:basedOn w:val="DefaultParagraphFont"/>
    <w:uiPriority w:val="99"/>
    <w:rsid w:val="00DB5973"/>
    <w:rPr>
      <w:rFonts w:ascii="Times New Roman" w:hAnsi="Times New Roman" w:cs="Times New Roman"/>
      <w:sz w:val="22"/>
    </w:rPr>
  </w:style>
  <w:style w:type="paragraph" w:styleId="Footer">
    <w:name w:val="footer"/>
    <w:basedOn w:val="Normal"/>
    <w:link w:val="FooterChar"/>
    <w:uiPriority w:val="99"/>
    <w:rsid w:val="00AF1652"/>
    <w:pPr>
      <w:tabs>
        <w:tab w:val="center" w:pos="4819"/>
        <w:tab w:val="right" w:pos="9638"/>
      </w:tabs>
    </w:pPr>
  </w:style>
  <w:style w:type="character" w:customStyle="1" w:styleId="FooterChar">
    <w:name w:val="Footer Char"/>
    <w:basedOn w:val="DefaultParagraphFont"/>
    <w:link w:val="Footer"/>
    <w:uiPriority w:val="99"/>
    <w:locked/>
    <w:rsid w:val="00792C9B"/>
    <w:rPr>
      <w:rFonts w:ascii="Arial" w:hAnsi="Arial" w:cs="Arial"/>
      <w:lang w:val="lt-LT" w:eastAsia="en-US" w:bidi="ar-SA"/>
    </w:rPr>
  </w:style>
  <w:style w:type="paragraph" w:customStyle="1" w:styleId="CentrBold">
    <w:name w:val="CentrBold"/>
    <w:uiPriority w:val="99"/>
    <w:rsid w:val="007A0A8A"/>
    <w:pPr>
      <w:autoSpaceDE w:val="0"/>
      <w:autoSpaceDN w:val="0"/>
      <w:adjustRightInd w:val="0"/>
      <w:jc w:val="center"/>
    </w:pPr>
    <w:rPr>
      <w:rFonts w:ascii="TimesLT" w:hAnsi="TimesLT"/>
      <w:b/>
      <w:bCs/>
      <w:caps/>
      <w:sz w:val="20"/>
      <w:szCs w:val="20"/>
    </w:rPr>
  </w:style>
  <w:style w:type="paragraph" w:customStyle="1" w:styleId="Pagrindinistekstas1">
    <w:name w:val="Pagrindinis tekstas1"/>
    <w:basedOn w:val="Normal"/>
    <w:uiPriority w:val="99"/>
    <w:rsid w:val="006F14B7"/>
    <w:pPr>
      <w:suppressAutoHyphens/>
      <w:autoSpaceDE w:val="0"/>
      <w:autoSpaceDN w:val="0"/>
      <w:adjustRightInd w:val="0"/>
      <w:spacing w:line="297" w:lineRule="auto"/>
      <w:ind w:firstLine="312"/>
      <w:jc w:val="both"/>
    </w:pPr>
    <w:rPr>
      <w:rFonts w:ascii="Times New Roman" w:hAnsi="Times New Roman" w:cs="Times New Roman"/>
      <w:color w:val="000000"/>
    </w:rPr>
  </w:style>
  <w:style w:type="paragraph" w:customStyle="1" w:styleId="Linija">
    <w:name w:val="Linija"/>
    <w:basedOn w:val="Normal"/>
    <w:uiPriority w:val="99"/>
    <w:rsid w:val="00792C9B"/>
    <w:pPr>
      <w:suppressAutoHyphens/>
      <w:autoSpaceDE w:val="0"/>
      <w:autoSpaceDN w:val="0"/>
      <w:adjustRightInd w:val="0"/>
      <w:spacing w:line="297" w:lineRule="auto"/>
      <w:ind w:firstLine="0"/>
      <w:jc w:val="center"/>
    </w:pPr>
    <w:rPr>
      <w:rFonts w:ascii="Times New Roman" w:hAnsi="Times New Roman" w:cs="Times New Roman"/>
      <w:color w:val="000000"/>
      <w:sz w:val="12"/>
      <w:szCs w:val="12"/>
    </w:rPr>
  </w:style>
  <w:style w:type="paragraph" w:customStyle="1" w:styleId="Sraopastraipa1">
    <w:name w:val="Sąrao pastraipa1"/>
    <w:basedOn w:val="Normal"/>
    <w:uiPriority w:val="99"/>
    <w:rsid w:val="00792C9B"/>
    <w:pPr>
      <w:spacing w:after="200" w:line="276" w:lineRule="auto"/>
      <w:ind w:left="720" w:firstLine="0"/>
    </w:pPr>
    <w:rPr>
      <w:rFonts w:ascii="Calibri" w:hAnsi="Calibri" w:cs="Times New Roman"/>
      <w:sz w:val="22"/>
      <w:szCs w:val="22"/>
      <w:lang w:eastAsia="ar-SA"/>
    </w:rPr>
  </w:style>
  <w:style w:type="paragraph" w:customStyle="1" w:styleId="MAZAS">
    <w:name w:val="MAZAS"/>
    <w:basedOn w:val="Normal"/>
    <w:uiPriority w:val="99"/>
    <w:rsid w:val="00792C9B"/>
    <w:pPr>
      <w:suppressAutoHyphens/>
      <w:autoSpaceDE w:val="0"/>
      <w:autoSpaceDN w:val="0"/>
      <w:adjustRightInd w:val="0"/>
      <w:spacing w:line="298" w:lineRule="auto"/>
      <w:ind w:firstLine="312"/>
      <w:jc w:val="both"/>
      <w:textAlignment w:val="center"/>
    </w:pPr>
    <w:rPr>
      <w:rFonts w:ascii="Times New Roman" w:hAnsi="Times New Roman" w:cs="Times New Roman"/>
      <w:color w:val="000000"/>
      <w:sz w:val="8"/>
      <w:szCs w:val="8"/>
    </w:rPr>
  </w:style>
  <w:style w:type="paragraph" w:customStyle="1" w:styleId="CentrBoldm">
    <w:name w:val="CentrBoldm"/>
    <w:basedOn w:val="CentrBold"/>
    <w:uiPriority w:val="99"/>
    <w:rsid w:val="00792C9B"/>
    <w:rPr>
      <w:caps w:val="0"/>
    </w:rPr>
  </w:style>
  <w:style w:type="paragraph" w:styleId="ListParagraph">
    <w:name w:val="List Paragraph"/>
    <w:basedOn w:val="Normal"/>
    <w:uiPriority w:val="99"/>
    <w:qFormat/>
    <w:rsid w:val="00792C9B"/>
    <w:pPr>
      <w:spacing w:after="200" w:line="276" w:lineRule="auto"/>
      <w:ind w:left="720" w:firstLine="0"/>
    </w:pPr>
    <w:rPr>
      <w:rFonts w:ascii="Calibri" w:hAnsi="Calibri" w:cs="Times New Roman"/>
      <w:sz w:val="22"/>
      <w:szCs w:val="22"/>
      <w:lang w:val="en-US"/>
    </w:rPr>
  </w:style>
  <w:style w:type="paragraph" w:customStyle="1" w:styleId="TableContents">
    <w:name w:val="Table Contents"/>
    <w:basedOn w:val="Normal"/>
    <w:uiPriority w:val="99"/>
    <w:rsid w:val="00792C9B"/>
    <w:pPr>
      <w:widowControl w:val="0"/>
      <w:autoSpaceDE w:val="0"/>
      <w:autoSpaceDN w:val="0"/>
      <w:adjustRightInd w:val="0"/>
      <w:ind w:firstLine="0"/>
    </w:pPr>
    <w:rPr>
      <w:rFonts w:ascii="Times New Roman" w:hAnsi="Times New Roman" w:cs="Times New Roman"/>
      <w:sz w:val="24"/>
      <w:szCs w:val="24"/>
    </w:rPr>
  </w:style>
  <w:style w:type="paragraph" w:customStyle="1" w:styleId="TableHeading">
    <w:name w:val="Table Heading"/>
    <w:basedOn w:val="TableContents"/>
    <w:uiPriority w:val="99"/>
    <w:rsid w:val="00792C9B"/>
    <w:pPr>
      <w:jc w:val="center"/>
    </w:pPr>
    <w:rPr>
      <w:b/>
      <w:bCs/>
      <w:i/>
      <w:iCs/>
    </w:rPr>
  </w:style>
  <w:style w:type="table" w:styleId="TableGrid">
    <w:name w:val="Table Grid"/>
    <w:basedOn w:val="TableNormal"/>
    <w:uiPriority w:val="99"/>
    <w:rsid w:val="003E5ECA"/>
    <w:pPr>
      <w:ind w:firstLine="72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99"/>
    <w:rsid w:val="00145AB8"/>
    <w:pPr>
      <w:ind w:left="720"/>
      <w:contextualSpacing/>
      <w:jc w:val="both"/>
    </w:pPr>
    <w:rPr>
      <w:rFonts w:ascii="Times New Roman" w:hAnsi="Times New Roman" w:cs="Times New Roman"/>
    </w:rPr>
  </w:style>
  <w:style w:type="paragraph" w:customStyle="1" w:styleId="Patvirtinta">
    <w:name w:val="Patvirtinta"/>
    <w:basedOn w:val="Normal"/>
    <w:uiPriority w:val="99"/>
    <w:rsid w:val="00145AB8"/>
    <w:pPr>
      <w:keepLines/>
      <w:tabs>
        <w:tab w:val="left" w:pos="1304"/>
        <w:tab w:val="left" w:pos="1457"/>
        <w:tab w:val="left" w:pos="1604"/>
        <w:tab w:val="left" w:pos="1757"/>
      </w:tabs>
      <w:suppressAutoHyphens/>
      <w:autoSpaceDE w:val="0"/>
      <w:autoSpaceDN w:val="0"/>
      <w:adjustRightInd w:val="0"/>
      <w:spacing w:line="288" w:lineRule="auto"/>
      <w:ind w:left="5953" w:firstLine="0"/>
      <w:textAlignment w:val="center"/>
    </w:pPr>
    <w:rPr>
      <w:rFonts w:ascii="Times New Roman" w:hAnsi="Times New Roman" w:cs="Times New Roman"/>
      <w:color w:val="000000"/>
    </w:rPr>
  </w:style>
  <w:style w:type="paragraph" w:styleId="TOCHeading">
    <w:name w:val="TOC Heading"/>
    <w:basedOn w:val="Heading1"/>
    <w:next w:val="Normal"/>
    <w:uiPriority w:val="99"/>
    <w:qFormat/>
    <w:rsid w:val="00F63CDE"/>
    <w:pPr>
      <w:keepLines/>
      <w:spacing w:before="480" w:after="0" w:line="276" w:lineRule="auto"/>
      <w:ind w:firstLine="0"/>
      <w:outlineLvl w:val="9"/>
    </w:pPr>
    <w:rPr>
      <w:rFonts w:ascii="Cambria" w:hAnsi="Cambria" w:cs="Times New Roman"/>
      <w:bCs/>
      <w:color w:val="365F91"/>
      <w:kern w:val="0"/>
      <w:sz w:val="28"/>
      <w:szCs w:val="28"/>
      <w:lang w:eastAsia="lt-LT"/>
    </w:rPr>
  </w:style>
  <w:style w:type="paragraph" w:styleId="TOC1">
    <w:name w:val="toc 1"/>
    <w:basedOn w:val="Normal"/>
    <w:next w:val="Normal"/>
    <w:autoRedefine/>
    <w:uiPriority w:val="99"/>
    <w:rsid w:val="00F63CDE"/>
  </w:style>
  <w:style w:type="paragraph" w:styleId="BalloonText">
    <w:name w:val="Balloon Text"/>
    <w:basedOn w:val="Normal"/>
    <w:link w:val="BalloonTextChar"/>
    <w:uiPriority w:val="99"/>
    <w:semiHidden/>
    <w:rsid w:val="00B430B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1378"/>
    <w:rPr>
      <w:rFonts w:cs="Arial"/>
      <w:sz w:val="2"/>
      <w:lang w:val="lt-LT"/>
    </w:rPr>
  </w:style>
  <w:style w:type="paragraph" w:styleId="Subtitle">
    <w:name w:val="Subtitle"/>
    <w:basedOn w:val="Normal"/>
    <w:next w:val="Normal"/>
    <w:link w:val="SubtitleChar"/>
    <w:uiPriority w:val="99"/>
    <w:qFormat/>
    <w:locked/>
    <w:rsid w:val="006B47E6"/>
    <w:pPr>
      <w:numPr>
        <w:ilvl w:val="1"/>
      </w:numPr>
      <w:ind w:firstLine="720"/>
    </w:pPr>
    <w:rPr>
      <w:rFonts w:ascii="Cambria" w:hAnsi="Cambria" w:cs="Times New Roman"/>
      <w:i/>
      <w:iCs/>
      <w:color w:val="4F81BD"/>
      <w:spacing w:val="15"/>
      <w:sz w:val="24"/>
      <w:szCs w:val="24"/>
    </w:rPr>
  </w:style>
  <w:style w:type="character" w:customStyle="1" w:styleId="SubtitleChar">
    <w:name w:val="Subtitle Char"/>
    <w:basedOn w:val="DefaultParagraphFont"/>
    <w:link w:val="Subtitle"/>
    <w:uiPriority w:val="99"/>
    <w:locked/>
    <w:rsid w:val="006B47E6"/>
    <w:rPr>
      <w:rFonts w:ascii="Cambria" w:hAnsi="Cambria" w:cs="Times New Roman"/>
      <w:i/>
      <w:iCs/>
      <w:color w:val="4F81BD"/>
      <w:spacing w:val="15"/>
      <w:sz w:val="24"/>
      <w:szCs w:val="24"/>
      <w:lang w:val="lt-LT" w:eastAsia="en-US"/>
    </w:rPr>
  </w:style>
  <w:style w:type="character" w:styleId="Emphasis">
    <w:name w:val="Emphasis"/>
    <w:basedOn w:val="DefaultParagraphFont"/>
    <w:uiPriority w:val="99"/>
    <w:qFormat/>
    <w:locked/>
    <w:rsid w:val="001546AC"/>
    <w:rPr>
      <w:rFonts w:cs="Times New Roman"/>
      <w:i/>
      <w:iCs/>
    </w:rPr>
  </w:style>
</w:styles>
</file>

<file path=word/webSettings.xml><?xml version="1.0" encoding="utf-8"?>
<w:webSettings xmlns:r="http://schemas.openxmlformats.org/officeDocument/2006/relationships" xmlns:w="http://schemas.openxmlformats.org/wordprocessingml/2006/main">
  <w:divs>
    <w:div w:id="348139386">
      <w:marLeft w:val="0"/>
      <w:marRight w:val="0"/>
      <w:marTop w:val="0"/>
      <w:marBottom w:val="0"/>
      <w:divBdr>
        <w:top w:val="none" w:sz="0" w:space="0" w:color="auto"/>
        <w:left w:val="none" w:sz="0" w:space="0" w:color="auto"/>
        <w:bottom w:val="none" w:sz="0" w:space="0" w:color="auto"/>
        <w:right w:val="none" w:sz="0" w:space="0" w:color="auto"/>
      </w:divBdr>
    </w:div>
    <w:div w:id="348139387">
      <w:marLeft w:val="0"/>
      <w:marRight w:val="0"/>
      <w:marTop w:val="0"/>
      <w:marBottom w:val="0"/>
      <w:divBdr>
        <w:top w:val="none" w:sz="0" w:space="0" w:color="auto"/>
        <w:left w:val="none" w:sz="0" w:space="0" w:color="auto"/>
        <w:bottom w:val="none" w:sz="0" w:space="0" w:color="auto"/>
        <w:right w:val="none" w:sz="0" w:space="0" w:color="auto"/>
      </w:divBdr>
    </w:div>
    <w:div w:id="348139388">
      <w:marLeft w:val="0"/>
      <w:marRight w:val="0"/>
      <w:marTop w:val="0"/>
      <w:marBottom w:val="0"/>
      <w:divBdr>
        <w:top w:val="none" w:sz="0" w:space="0" w:color="auto"/>
        <w:left w:val="none" w:sz="0" w:space="0" w:color="auto"/>
        <w:bottom w:val="none" w:sz="0" w:space="0" w:color="auto"/>
        <w:right w:val="none" w:sz="0" w:space="0" w:color="auto"/>
      </w:divBdr>
    </w:div>
    <w:div w:id="348139389">
      <w:marLeft w:val="0"/>
      <w:marRight w:val="0"/>
      <w:marTop w:val="0"/>
      <w:marBottom w:val="0"/>
      <w:divBdr>
        <w:top w:val="none" w:sz="0" w:space="0" w:color="auto"/>
        <w:left w:val="none" w:sz="0" w:space="0" w:color="auto"/>
        <w:bottom w:val="none" w:sz="0" w:space="0" w:color="auto"/>
        <w:right w:val="none" w:sz="0" w:space="0" w:color="auto"/>
      </w:divBdr>
    </w:div>
    <w:div w:id="348139390">
      <w:marLeft w:val="0"/>
      <w:marRight w:val="0"/>
      <w:marTop w:val="0"/>
      <w:marBottom w:val="0"/>
      <w:divBdr>
        <w:top w:val="none" w:sz="0" w:space="0" w:color="auto"/>
        <w:left w:val="none" w:sz="0" w:space="0" w:color="auto"/>
        <w:bottom w:val="none" w:sz="0" w:space="0" w:color="auto"/>
        <w:right w:val="none" w:sz="0" w:space="0" w:color="auto"/>
      </w:divBdr>
    </w:div>
    <w:div w:id="348139391">
      <w:marLeft w:val="0"/>
      <w:marRight w:val="0"/>
      <w:marTop w:val="0"/>
      <w:marBottom w:val="0"/>
      <w:divBdr>
        <w:top w:val="none" w:sz="0" w:space="0" w:color="auto"/>
        <w:left w:val="none" w:sz="0" w:space="0" w:color="auto"/>
        <w:bottom w:val="none" w:sz="0" w:space="0" w:color="auto"/>
        <w:right w:val="none" w:sz="0" w:space="0" w:color="auto"/>
      </w:divBdr>
    </w:div>
    <w:div w:id="348139392">
      <w:marLeft w:val="0"/>
      <w:marRight w:val="0"/>
      <w:marTop w:val="0"/>
      <w:marBottom w:val="0"/>
      <w:divBdr>
        <w:top w:val="none" w:sz="0" w:space="0" w:color="auto"/>
        <w:left w:val="none" w:sz="0" w:space="0" w:color="auto"/>
        <w:bottom w:val="none" w:sz="0" w:space="0" w:color="auto"/>
        <w:right w:val="none" w:sz="0" w:space="0" w:color="auto"/>
      </w:divBdr>
    </w:div>
    <w:div w:id="348139393">
      <w:marLeft w:val="0"/>
      <w:marRight w:val="0"/>
      <w:marTop w:val="0"/>
      <w:marBottom w:val="0"/>
      <w:divBdr>
        <w:top w:val="none" w:sz="0" w:space="0" w:color="auto"/>
        <w:left w:val="none" w:sz="0" w:space="0" w:color="auto"/>
        <w:bottom w:val="none" w:sz="0" w:space="0" w:color="auto"/>
        <w:right w:val="none" w:sz="0" w:space="0" w:color="auto"/>
      </w:divBdr>
    </w:div>
    <w:div w:id="348139394">
      <w:marLeft w:val="0"/>
      <w:marRight w:val="0"/>
      <w:marTop w:val="0"/>
      <w:marBottom w:val="0"/>
      <w:divBdr>
        <w:top w:val="none" w:sz="0" w:space="0" w:color="auto"/>
        <w:left w:val="none" w:sz="0" w:space="0" w:color="auto"/>
        <w:bottom w:val="none" w:sz="0" w:space="0" w:color="auto"/>
        <w:right w:val="none" w:sz="0" w:space="0" w:color="auto"/>
      </w:divBdr>
    </w:div>
    <w:div w:id="348139395">
      <w:marLeft w:val="0"/>
      <w:marRight w:val="0"/>
      <w:marTop w:val="0"/>
      <w:marBottom w:val="0"/>
      <w:divBdr>
        <w:top w:val="none" w:sz="0" w:space="0" w:color="auto"/>
        <w:left w:val="none" w:sz="0" w:space="0" w:color="auto"/>
        <w:bottom w:val="none" w:sz="0" w:space="0" w:color="auto"/>
        <w:right w:val="none" w:sz="0" w:space="0" w:color="auto"/>
      </w:divBdr>
    </w:div>
    <w:div w:id="348139396">
      <w:marLeft w:val="0"/>
      <w:marRight w:val="0"/>
      <w:marTop w:val="0"/>
      <w:marBottom w:val="0"/>
      <w:divBdr>
        <w:top w:val="none" w:sz="0" w:space="0" w:color="auto"/>
        <w:left w:val="none" w:sz="0" w:space="0" w:color="auto"/>
        <w:bottom w:val="none" w:sz="0" w:space="0" w:color="auto"/>
        <w:right w:val="none" w:sz="0" w:space="0" w:color="auto"/>
      </w:divBdr>
    </w:div>
    <w:div w:id="348139397">
      <w:marLeft w:val="0"/>
      <w:marRight w:val="0"/>
      <w:marTop w:val="0"/>
      <w:marBottom w:val="0"/>
      <w:divBdr>
        <w:top w:val="none" w:sz="0" w:space="0" w:color="auto"/>
        <w:left w:val="none" w:sz="0" w:space="0" w:color="auto"/>
        <w:bottom w:val="none" w:sz="0" w:space="0" w:color="auto"/>
        <w:right w:val="none" w:sz="0" w:space="0" w:color="auto"/>
      </w:divBdr>
    </w:div>
    <w:div w:id="3481393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206032" TargetMode="External"/><Relationship Id="rId3" Type="http://schemas.openxmlformats.org/officeDocument/2006/relationships/settings" Target="settings.xml"/><Relationship Id="rId7" Type="http://schemas.openxmlformats.org/officeDocument/2006/relationships/hyperlink" Target="http://www.cvpp.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19</Pages>
  <Words>23284</Words>
  <Characters>13272</Characters>
  <Application>Microsoft Office Outlook</Application>
  <DocSecurity>0</DocSecurity>
  <Lines>0</Lines>
  <Paragraphs>0</Paragraphs>
  <ScaleCrop>false</ScaleCrop>
  <Company>Infolex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NAUJA REDAKCIJA nuo 2012 01 13</dc:title>
  <dc:subject/>
  <dc:creator>ramutep</dc:creator>
  <cp:keywords/>
  <dc:description/>
  <cp:lastModifiedBy>k.labanauskaite</cp:lastModifiedBy>
  <cp:revision>2</cp:revision>
  <cp:lastPrinted>2014-04-17T06:37:00Z</cp:lastPrinted>
  <dcterms:created xsi:type="dcterms:W3CDTF">2015-02-05T07:31:00Z</dcterms:created>
  <dcterms:modified xsi:type="dcterms:W3CDTF">2015-02-05T07:31:00Z</dcterms:modified>
</cp:coreProperties>
</file>