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AD" w:rsidRPr="007E7C53" w:rsidRDefault="00120BAD" w:rsidP="00120BAD">
      <w:pPr>
        <w:pStyle w:val="Antrats"/>
        <w:spacing w:after="120"/>
        <w:jc w:val="center"/>
      </w:pPr>
      <w:r>
        <w:rPr>
          <w:noProof/>
          <w:lang w:val="lt-LT" w:eastAsia="lt-LT"/>
        </w:rPr>
        <w:drawing>
          <wp:inline distT="0" distB="0" distL="0" distR="0">
            <wp:extent cx="981075" cy="781050"/>
            <wp:effectExtent l="0" t="0" r="9525" b="0"/>
            <wp:docPr id="1" name="Paveikslėlis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781050"/>
                    </a:xfrm>
                    <a:prstGeom prst="rect">
                      <a:avLst/>
                    </a:prstGeom>
                    <a:noFill/>
                    <a:ln>
                      <a:noFill/>
                    </a:ln>
                  </pic:spPr>
                </pic:pic>
              </a:graphicData>
            </a:graphic>
          </wp:inline>
        </w:drawing>
      </w:r>
    </w:p>
    <w:p w:rsidR="00120BAD" w:rsidRPr="0007443E" w:rsidRDefault="00120BAD" w:rsidP="00120BAD">
      <w:pPr>
        <w:pStyle w:val="Antrat1"/>
        <w:jc w:val="center"/>
        <w:rPr>
          <w:szCs w:val="28"/>
        </w:rPr>
      </w:pPr>
      <w:r w:rsidRPr="0007443E">
        <w:rPr>
          <w:szCs w:val="28"/>
        </w:rPr>
        <w:t>SKUODO RAJONO MOSĖDŽIO VAIKŲ LOPŠELIO DARŽELIO</w:t>
      </w:r>
    </w:p>
    <w:p w:rsidR="00120BAD" w:rsidRPr="0007443E" w:rsidRDefault="00120BAD" w:rsidP="00120BAD">
      <w:pPr>
        <w:jc w:val="center"/>
        <w:rPr>
          <w:rFonts w:ascii="Times New Roman" w:hAnsi="Times New Roman" w:cs="Times New Roman"/>
          <w:b/>
          <w:bCs/>
          <w:sz w:val="28"/>
          <w:szCs w:val="28"/>
        </w:rPr>
      </w:pPr>
      <w:r w:rsidRPr="0007443E">
        <w:rPr>
          <w:rFonts w:ascii="Times New Roman" w:hAnsi="Times New Roman" w:cs="Times New Roman"/>
          <w:b/>
          <w:bCs/>
          <w:sz w:val="28"/>
          <w:szCs w:val="28"/>
        </w:rPr>
        <w:t>DIREKTORIUS</w:t>
      </w:r>
    </w:p>
    <w:p w:rsidR="00120BAD" w:rsidRPr="00F90F1F" w:rsidRDefault="00120BAD" w:rsidP="00120BAD">
      <w:pPr>
        <w:spacing w:after="0" w:line="240" w:lineRule="auto"/>
        <w:rPr>
          <w:rFonts w:ascii="Times New Roman" w:hAnsi="Times New Roman"/>
          <w:b/>
          <w:spacing w:val="-10"/>
          <w:sz w:val="24"/>
          <w:szCs w:val="24"/>
        </w:rPr>
      </w:pPr>
    </w:p>
    <w:p w:rsidR="00120BAD" w:rsidRPr="00120BAD" w:rsidRDefault="00120BAD" w:rsidP="00120BAD">
      <w:pPr>
        <w:spacing w:after="0" w:line="240" w:lineRule="auto"/>
        <w:jc w:val="center"/>
        <w:rPr>
          <w:rFonts w:ascii="Times New Roman" w:hAnsi="Times New Roman"/>
          <w:b/>
          <w:sz w:val="24"/>
          <w:szCs w:val="24"/>
        </w:rPr>
      </w:pPr>
      <w:r w:rsidRPr="00120BAD">
        <w:rPr>
          <w:rFonts w:ascii="Times New Roman" w:hAnsi="Times New Roman"/>
          <w:b/>
          <w:sz w:val="24"/>
          <w:szCs w:val="24"/>
        </w:rPr>
        <w:t>ĮSAKYMAS</w:t>
      </w:r>
    </w:p>
    <w:p w:rsidR="00120BAD" w:rsidRPr="00120BAD" w:rsidRDefault="00120BAD" w:rsidP="00120BAD">
      <w:pPr>
        <w:spacing w:after="0" w:line="240" w:lineRule="auto"/>
        <w:jc w:val="center"/>
        <w:rPr>
          <w:rFonts w:ascii="Times New Roman" w:hAnsi="Times New Roman"/>
          <w:b/>
          <w:sz w:val="24"/>
          <w:szCs w:val="24"/>
        </w:rPr>
      </w:pPr>
      <w:r w:rsidRPr="00120BAD">
        <w:rPr>
          <w:rFonts w:ascii="Times New Roman" w:hAnsi="Times New Roman"/>
          <w:b/>
          <w:sz w:val="24"/>
          <w:szCs w:val="24"/>
        </w:rPr>
        <w:t xml:space="preserve">DĖL SUPAPRASTINTŲ VIEŠŲJŲ PIRKIMŲ TAISYKLIŲ </w:t>
      </w:r>
    </w:p>
    <w:p w:rsidR="00120BAD" w:rsidRPr="00120BAD" w:rsidRDefault="00D75930" w:rsidP="00120BAD">
      <w:pPr>
        <w:spacing w:after="0" w:line="240" w:lineRule="auto"/>
        <w:jc w:val="center"/>
        <w:rPr>
          <w:rFonts w:ascii="Times New Roman" w:hAnsi="Times New Roman"/>
          <w:b/>
          <w:sz w:val="24"/>
          <w:szCs w:val="24"/>
        </w:rPr>
      </w:pPr>
      <w:r>
        <w:rPr>
          <w:rFonts w:ascii="Times New Roman" w:hAnsi="Times New Roman"/>
          <w:b/>
          <w:sz w:val="24"/>
          <w:szCs w:val="24"/>
        </w:rPr>
        <w:t>PAKEITIMO</w:t>
      </w:r>
      <w:r w:rsidR="00120BAD" w:rsidRPr="00120BAD">
        <w:rPr>
          <w:rFonts w:ascii="Times New Roman" w:hAnsi="Times New Roman"/>
          <w:b/>
          <w:sz w:val="24"/>
          <w:szCs w:val="24"/>
        </w:rPr>
        <w:t xml:space="preserve"> </w:t>
      </w:r>
    </w:p>
    <w:p w:rsidR="00120BAD" w:rsidRDefault="00120BAD" w:rsidP="00120BAD">
      <w:pPr>
        <w:spacing w:after="0" w:line="240" w:lineRule="auto"/>
        <w:jc w:val="center"/>
        <w:rPr>
          <w:rFonts w:ascii="Times New Roman" w:hAnsi="Times New Roman"/>
          <w:b/>
          <w:sz w:val="24"/>
        </w:rPr>
      </w:pPr>
    </w:p>
    <w:p w:rsidR="00120BAD" w:rsidRDefault="002A3E7E" w:rsidP="00120BAD">
      <w:pPr>
        <w:spacing w:after="0" w:line="240" w:lineRule="auto"/>
        <w:jc w:val="center"/>
        <w:rPr>
          <w:rFonts w:ascii="Times New Roman" w:hAnsi="Times New Roman"/>
          <w:sz w:val="24"/>
        </w:rPr>
      </w:pPr>
      <w:r>
        <w:rPr>
          <w:rFonts w:ascii="Times New Roman" w:hAnsi="Times New Roman"/>
          <w:sz w:val="24"/>
        </w:rPr>
        <w:t>2015 m. sausio 1</w:t>
      </w:r>
      <w:r w:rsidR="00120BAD">
        <w:rPr>
          <w:rFonts w:ascii="Times New Roman" w:hAnsi="Times New Roman"/>
          <w:sz w:val="24"/>
        </w:rPr>
        <w:t xml:space="preserve"> d.  Nr. V1-</w:t>
      </w:r>
      <w:r w:rsidR="00411FF6">
        <w:rPr>
          <w:rFonts w:ascii="Times New Roman" w:hAnsi="Times New Roman"/>
          <w:sz w:val="24"/>
        </w:rPr>
        <w:t>1</w:t>
      </w:r>
      <w:bookmarkStart w:id="0" w:name="_GoBack"/>
      <w:bookmarkEnd w:id="0"/>
    </w:p>
    <w:p w:rsidR="00F44312" w:rsidRDefault="00120BAD" w:rsidP="00D7593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Mosėdis</w:t>
      </w:r>
    </w:p>
    <w:p w:rsidR="00D75930" w:rsidRDefault="00D75930" w:rsidP="00D75930">
      <w:pPr>
        <w:spacing w:after="0" w:line="240" w:lineRule="auto"/>
        <w:jc w:val="both"/>
        <w:rPr>
          <w:rFonts w:ascii="Times New Roman" w:hAnsi="Times New Roman" w:cs="Times New Roman"/>
          <w:bCs/>
          <w:sz w:val="24"/>
          <w:szCs w:val="24"/>
        </w:rPr>
      </w:pPr>
    </w:p>
    <w:p w:rsidR="00D75930" w:rsidRDefault="00D75930" w:rsidP="00EE69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Vadovaudamasi Lietuvos Respublikos viešųjų pirkimų įstatymo (</w:t>
      </w:r>
      <w:proofErr w:type="spellStart"/>
      <w:r>
        <w:rPr>
          <w:rFonts w:ascii="Times New Roman" w:hAnsi="Times New Roman" w:cs="Times New Roman"/>
          <w:bCs/>
          <w:sz w:val="24"/>
          <w:szCs w:val="24"/>
        </w:rPr>
        <w:t>Žin</w:t>
      </w:r>
      <w:proofErr w:type="spellEnd"/>
      <w:r>
        <w:rPr>
          <w:rFonts w:ascii="Times New Roman" w:hAnsi="Times New Roman" w:cs="Times New Roman"/>
          <w:bCs/>
          <w:sz w:val="24"/>
          <w:szCs w:val="24"/>
        </w:rPr>
        <w:t>., 1996, Nr. 84-2000; 2006, Nr. 4-102; 2013, Nr. 112-5575; 2014, Nr. 2014-13566) 85 straipsnio 2 dalimi:</w:t>
      </w:r>
    </w:p>
    <w:p w:rsidR="00EE69A0" w:rsidRDefault="00D75930" w:rsidP="00EE69A0">
      <w:pPr>
        <w:spacing w:after="0" w:line="240" w:lineRule="auto"/>
        <w:jc w:val="both"/>
        <w:rPr>
          <w:rFonts w:ascii="Times New Roman" w:hAnsi="Times New Roman"/>
          <w:b/>
          <w:sz w:val="28"/>
          <w:szCs w:val="28"/>
        </w:rPr>
      </w:pPr>
      <w:r>
        <w:rPr>
          <w:rFonts w:ascii="Times New Roman" w:hAnsi="Times New Roman" w:cs="Times New Roman"/>
          <w:bCs/>
          <w:sz w:val="24"/>
          <w:szCs w:val="24"/>
        </w:rPr>
        <w:tab/>
        <w:t>p a k e i č i u Skuodo rajono Mosėdžio vaikų lopšelio darželio sup</w:t>
      </w:r>
      <w:r w:rsidR="00EE69A0">
        <w:rPr>
          <w:rFonts w:ascii="Times New Roman" w:hAnsi="Times New Roman" w:cs="Times New Roman"/>
          <w:bCs/>
          <w:sz w:val="24"/>
          <w:szCs w:val="24"/>
        </w:rPr>
        <w:t>aprastintų viešųjų pirkimų taisykles, patvirtintas Skuodo rajono Mosėdžio vaikų lopšelio darželio direktorės 2014 m. sausio 8 d. įsakymu Nr. V1-1 „</w:t>
      </w:r>
      <w:r w:rsidR="00EE69A0">
        <w:rPr>
          <w:rFonts w:ascii="Times New Roman" w:hAnsi="Times New Roman"/>
          <w:sz w:val="24"/>
          <w:szCs w:val="24"/>
        </w:rPr>
        <w:t>D</w:t>
      </w:r>
      <w:r w:rsidR="00EE69A0" w:rsidRPr="00EE69A0">
        <w:rPr>
          <w:rFonts w:ascii="Times New Roman" w:hAnsi="Times New Roman"/>
          <w:sz w:val="24"/>
          <w:szCs w:val="24"/>
        </w:rPr>
        <w:t>ėl supaprastintų viešųjų pirkimų taisyklių patvirtinimo</w:t>
      </w:r>
      <w:r w:rsidR="00EE69A0">
        <w:rPr>
          <w:rFonts w:ascii="Times New Roman" w:hAnsi="Times New Roman"/>
          <w:sz w:val="24"/>
          <w:szCs w:val="24"/>
        </w:rPr>
        <w:t>“, taip:</w:t>
      </w:r>
      <w:r w:rsidR="00EE69A0" w:rsidRPr="0007443E">
        <w:rPr>
          <w:rFonts w:ascii="Times New Roman" w:hAnsi="Times New Roman"/>
          <w:b/>
          <w:sz w:val="28"/>
          <w:szCs w:val="28"/>
        </w:rPr>
        <w:t xml:space="preserve"> </w:t>
      </w:r>
    </w:p>
    <w:p w:rsidR="0078366A" w:rsidRPr="00EE69A0" w:rsidRDefault="0078366A" w:rsidP="00EE69A0">
      <w:pPr>
        <w:spacing w:after="0" w:line="240" w:lineRule="auto"/>
        <w:jc w:val="both"/>
        <w:rPr>
          <w:rFonts w:ascii="Times New Roman" w:hAnsi="Times New Roman"/>
          <w:sz w:val="24"/>
          <w:szCs w:val="24"/>
        </w:rPr>
      </w:pPr>
    </w:p>
    <w:p w:rsidR="00D75930" w:rsidRDefault="00EE69A0" w:rsidP="00EE69A0">
      <w:pPr>
        <w:pStyle w:val="Sraopastraipa"/>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nurodytų taisyklių</w:t>
      </w:r>
      <w:r w:rsidR="0048072E">
        <w:rPr>
          <w:rFonts w:ascii="Times New Roman" w:hAnsi="Times New Roman" w:cs="Times New Roman"/>
          <w:bCs/>
          <w:sz w:val="24"/>
          <w:szCs w:val="24"/>
        </w:rPr>
        <w:t xml:space="preserve"> 9 punktą išdėstau taip:</w:t>
      </w:r>
    </w:p>
    <w:p w:rsidR="005C15BF" w:rsidRDefault="005C15BF" w:rsidP="005C15BF">
      <w:pPr>
        <w:pStyle w:val="ListParagraph1"/>
        <w:spacing w:before="0"/>
        <w:ind w:left="1276" w:right="-1"/>
        <w:rPr>
          <w:bCs/>
          <w:szCs w:val="24"/>
        </w:rPr>
      </w:pPr>
    </w:p>
    <w:p w:rsidR="006D7B24" w:rsidRPr="006D7B24" w:rsidRDefault="0048072E" w:rsidP="005C15BF">
      <w:pPr>
        <w:pStyle w:val="ListParagraph1"/>
        <w:spacing w:before="0"/>
        <w:ind w:left="1276" w:right="-1"/>
        <w:rPr>
          <w:szCs w:val="24"/>
        </w:rPr>
      </w:pPr>
      <w:r w:rsidRPr="006D7B24">
        <w:rPr>
          <w:bCs/>
          <w:szCs w:val="24"/>
        </w:rPr>
        <w:t>„9</w:t>
      </w:r>
      <w:r w:rsidR="006D7B24" w:rsidRPr="006D7B24">
        <w:rPr>
          <w:bCs/>
          <w:szCs w:val="24"/>
        </w:rPr>
        <w:t xml:space="preserve">. </w:t>
      </w:r>
      <w:r w:rsidR="006D7B24" w:rsidRPr="006D7B24">
        <w:rPr>
          <w:szCs w:val="24"/>
        </w:rPr>
        <w:t>Taisyklėse naudojamos sąvokos:</w:t>
      </w:r>
    </w:p>
    <w:p w:rsidR="006D7B24" w:rsidRPr="006D7B24" w:rsidRDefault="006D7B24" w:rsidP="005C15BF">
      <w:pPr>
        <w:spacing w:after="0"/>
        <w:ind w:right="-1" w:firstLine="1276"/>
        <w:jc w:val="both"/>
        <w:rPr>
          <w:rFonts w:ascii="Times New Roman" w:hAnsi="Times New Roman" w:cs="Times New Roman"/>
          <w:sz w:val="24"/>
          <w:szCs w:val="24"/>
        </w:rPr>
      </w:pPr>
      <w:r w:rsidRPr="006D7B24">
        <w:rPr>
          <w:rFonts w:ascii="Times New Roman" w:hAnsi="Times New Roman" w:cs="Times New Roman"/>
          <w:b/>
          <w:sz w:val="24"/>
          <w:szCs w:val="24"/>
        </w:rPr>
        <w:t>alternatyvus pasiūlymas</w:t>
      </w:r>
      <w:r w:rsidRPr="006D7B24">
        <w:rPr>
          <w:rFonts w:ascii="Times New Roman" w:hAnsi="Times New Roman" w:cs="Times New Roman"/>
          <w:sz w:val="24"/>
          <w:szCs w:val="24"/>
        </w:rPr>
        <w:t xml:space="preserve"> – pasiūlymas, kuriame siūlomos kitokios, negu yra nustatyta pirkimo dokumentuose, pirkimo objekto charakteristikos arba pirkimo sąlygos;</w:t>
      </w:r>
    </w:p>
    <w:p w:rsidR="006D7B24" w:rsidRPr="006D7B24" w:rsidRDefault="006D7B24" w:rsidP="005C15BF">
      <w:pPr>
        <w:spacing w:after="0"/>
        <w:ind w:right="-1" w:firstLine="1276"/>
        <w:jc w:val="both"/>
        <w:rPr>
          <w:rFonts w:ascii="Times New Roman" w:hAnsi="Times New Roman" w:cs="Times New Roman"/>
          <w:sz w:val="24"/>
          <w:szCs w:val="24"/>
        </w:rPr>
      </w:pPr>
      <w:r w:rsidRPr="006D7B24">
        <w:rPr>
          <w:rFonts w:ascii="Times New Roman" w:hAnsi="Times New Roman" w:cs="Times New Roman"/>
          <w:b/>
          <w:sz w:val="24"/>
          <w:szCs w:val="24"/>
        </w:rPr>
        <w:t>apklausa</w:t>
      </w:r>
      <w:r w:rsidRPr="006D7B24">
        <w:rPr>
          <w:rFonts w:ascii="Times New Roman" w:hAnsi="Times New Roman" w:cs="Times New Roman"/>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dalyvio;</w:t>
      </w:r>
    </w:p>
    <w:p w:rsidR="006D7B24" w:rsidRPr="006D7B24" w:rsidRDefault="006D7B24" w:rsidP="005C15BF">
      <w:pPr>
        <w:spacing w:after="0"/>
        <w:ind w:right="-1" w:firstLine="1276"/>
        <w:jc w:val="both"/>
        <w:rPr>
          <w:rFonts w:ascii="Times New Roman" w:hAnsi="Times New Roman" w:cs="Times New Roman"/>
          <w:sz w:val="24"/>
          <w:szCs w:val="24"/>
        </w:rPr>
      </w:pPr>
      <w:r w:rsidRPr="006D7B24">
        <w:rPr>
          <w:rFonts w:ascii="Times New Roman" w:hAnsi="Times New Roman" w:cs="Times New Roman"/>
          <w:b/>
          <w:sz w:val="24"/>
          <w:szCs w:val="24"/>
        </w:rPr>
        <w:t>kvalifikacijos patikrinimas</w:t>
      </w:r>
      <w:r w:rsidRPr="006D7B24">
        <w:rPr>
          <w:rFonts w:ascii="Times New Roman" w:hAnsi="Times New Roman" w:cs="Times New Roman"/>
          <w:sz w:val="24"/>
          <w:szCs w:val="24"/>
        </w:rPr>
        <w:t xml:space="preserve"> – procedūra, kurios metu tikrinama, ar tiekėjai atitinka pirkimo dokumentuose nurodytus minimalius kvalifikacijos reikalavimus;</w:t>
      </w:r>
    </w:p>
    <w:p w:rsidR="006D7B24" w:rsidRPr="006D7B24" w:rsidRDefault="006D7B24" w:rsidP="005C15BF">
      <w:pPr>
        <w:spacing w:after="0"/>
        <w:ind w:right="-1" w:firstLine="1276"/>
        <w:jc w:val="both"/>
        <w:rPr>
          <w:rFonts w:ascii="Times New Roman" w:hAnsi="Times New Roman" w:cs="Times New Roman"/>
          <w:sz w:val="24"/>
          <w:szCs w:val="24"/>
        </w:rPr>
      </w:pPr>
      <w:r w:rsidRPr="006D7B24">
        <w:rPr>
          <w:rFonts w:ascii="Times New Roman" w:hAnsi="Times New Roman" w:cs="Times New Roman"/>
          <w:b/>
          <w:sz w:val="24"/>
          <w:szCs w:val="24"/>
        </w:rPr>
        <w:t>mažos vertės pirkimo pažyma</w:t>
      </w:r>
      <w:r w:rsidRPr="006D7B24">
        <w:rPr>
          <w:rFonts w:ascii="Times New Roman" w:hAnsi="Times New Roman" w:cs="Times New Roman"/>
          <w:sz w:val="24"/>
          <w:szCs w:val="24"/>
        </w:rPr>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6D7B24" w:rsidRPr="006D7B24" w:rsidRDefault="006D7B24" w:rsidP="005672C7">
      <w:pPr>
        <w:spacing w:after="0"/>
        <w:ind w:firstLine="1276"/>
        <w:jc w:val="both"/>
        <w:rPr>
          <w:rFonts w:ascii="Times New Roman" w:hAnsi="Times New Roman" w:cs="Times New Roman"/>
          <w:sz w:val="24"/>
          <w:szCs w:val="24"/>
        </w:rPr>
      </w:pPr>
      <w:r w:rsidRPr="006D7B24">
        <w:rPr>
          <w:rFonts w:ascii="Times New Roman" w:hAnsi="Times New Roman" w:cs="Times New Roman"/>
          <w:b/>
          <w:bCs/>
          <w:sz w:val="24"/>
          <w:szCs w:val="24"/>
        </w:rPr>
        <w:t xml:space="preserve">mažos vertės pirkimai </w:t>
      </w:r>
      <w:r w:rsidRPr="006D7B24">
        <w:rPr>
          <w:rFonts w:ascii="Times New Roman" w:hAnsi="Times New Roman" w:cs="Times New Roman"/>
          <w:sz w:val="24"/>
          <w:szCs w:val="24"/>
        </w:rPr>
        <w:t>– supaprastinti pirkimai, kai yra bent viena iš šių sąlygų:</w:t>
      </w:r>
    </w:p>
    <w:p w:rsidR="006D7B24" w:rsidRPr="006D7B24" w:rsidRDefault="006D7B24" w:rsidP="005672C7">
      <w:pPr>
        <w:numPr>
          <w:ilvl w:val="0"/>
          <w:numId w:val="3"/>
        </w:numPr>
        <w:tabs>
          <w:tab w:val="left" w:pos="1701"/>
        </w:tabs>
        <w:suppressAutoHyphens w:val="0"/>
        <w:spacing w:after="0" w:line="240" w:lineRule="auto"/>
        <w:ind w:left="0" w:firstLine="1276"/>
        <w:jc w:val="both"/>
        <w:rPr>
          <w:rFonts w:ascii="Times New Roman" w:hAnsi="Times New Roman" w:cs="Times New Roman"/>
          <w:sz w:val="24"/>
          <w:szCs w:val="24"/>
        </w:rPr>
      </w:pPr>
      <w:r w:rsidRPr="006D7B24">
        <w:rPr>
          <w:rFonts w:ascii="Times New Roman" w:hAnsi="Times New Roman" w:cs="Times New Roman"/>
          <w:sz w:val="24"/>
          <w:szCs w:val="24"/>
        </w:rPr>
        <w:t xml:space="preserve">prekių ar paslaugų </w:t>
      </w:r>
      <w:r w:rsidR="00E91564">
        <w:rPr>
          <w:rFonts w:ascii="Times New Roman" w:hAnsi="Times New Roman" w:cs="Times New Roman"/>
          <w:sz w:val="24"/>
          <w:szCs w:val="24"/>
        </w:rPr>
        <w:t xml:space="preserve">pirkimo vertė yra mažesnė kaip 58 000  eurų </w:t>
      </w:r>
      <w:r w:rsidRPr="006D7B24">
        <w:rPr>
          <w:rFonts w:ascii="Times New Roman" w:hAnsi="Times New Roman" w:cs="Times New Roman"/>
          <w:sz w:val="24"/>
          <w:szCs w:val="24"/>
        </w:rPr>
        <w:t>(be pridėtinės vertės mokes</w:t>
      </w:r>
      <w:r w:rsidR="00E91564">
        <w:rPr>
          <w:rFonts w:ascii="Times New Roman" w:hAnsi="Times New Roman" w:cs="Times New Roman"/>
          <w:sz w:val="24"/>
          <w:szCs w:val="24"/>
        </w:rPr>
        <w:t>čio), o darbų – mažesnė kaip 145 000 eurų</w:t>
      </w:r>
      <w:r w:rsidRPr="006D7B24">
        <w:rPr>
          <w:rFonts w:ascii="Times New Roman" w:hAnsi="Times New Roman" w:cs="Times New Roman"/>
          <w:sz w:val="24"/>
          <w:szCs w:val="24"/>
        </w:rPr>
        <w:t xml:space="preserve"> (be pridėtinės vertės mokesčio);</w:t>
      </w:r>
    </w:p>
    <w:p w:rsidR="006D7B24" w:rsidRPr="004C54DA" w:rsidRDefault="006D7B24" w:rsidP="004C54DA">
      <w:pPr>
        <w:numPr>
          <w:ilvl w:val="0"/>
          <w:numId w:val="3"/>
        </w:numPr>
        <w:tabs>
          <w:tab w:val="left" w:pos="1701"/>
        </w:tabs>
        <w:suppressAutoHyphens w:val="0"/>
        <w:spacing w:before="120" w:after="0" w:line="240" w:lineRule="auto"/>
        <w:ind w:left="0" w:firstLine="1276"/>
        <w:jc w:val="both"/>
        <w:rPr>
          <w:rFonts w:ascii="Times New Roman" w:hAnsi="Times New Roman" w:cs="Times New Roman"/>
          <w:sz w:val="24"/>
          <w:szCs w:val="24"/>
        </w:rPr>
      </w:pPr>
      <w:r w:rsidRPr="006D7B24">
        <w:rPr>
          <w:rFonts w:ascii="Times New Roman" w:hAnsi="Times New Roman" w:cs="Times New Roman"/>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4C54DA">
        <w:rPr>
          <w:rFonts w:ascii="Times New Roman" w:hAnsi="Times New Roman" w:cs="Times New Roman"/>
          <w:sz w:val="24"/>
          <w:szCs w:val="24"/>
        </w:rPr>
        <w:t>58 000 eurų</w:t>
      </w:r>
      <w:r w:rsidRPr="006D7B24">
        <w:rPr>
          <w:rFonts w:ascii="Times New Roman" w:hAnsi="Times New Roman" w:cs="Times New Roman"/>
          <w:sz w:val="24"/>
          <w:szCs w:val="24"/>
        </w:rPr>
        <w:t xml:space="preserve"> (be pridėtinės vertės mokesčio), o perkant darbus – ne didesnė</w:t>
      </w:r>
      <w:r w:rsidR="004C54DA">
        <w:rPr>
          <w:rFonts w:ascii="Times New Roman" w:hAnsi="Times New Roman" w:cs="Times New Roman"/>
          <w:sz w:val="24"/>
          <w:szCs w:val="24"/>
        </w:rPr>
        <w:t xml:space="preserve"> </w:t>
      </w:r>
      <w:r w:rsidRPr="004C54DA">
        <w:rPr>
          <w:rFonts w:ascii="Times New Roman" w:hAnsi="Times New Roman" w:cs="Times New Roman"/>
          <w:sz w:val="24"/>
          <w:szCs w:val="24"/>
        </w:rPr>
        <w:t>kaip 1,5 procento to paties objekto supaprastinto pi</w:t>
      </w:r>
      <w:r w:rsidR="004C54DA">
        <w:rPr>
          <w:rFonts w:ascii="Times New Roman" w:hAnsi="Times New Roman" w:cs="Times New Roman"/>
          <w:sz w:val="24"/>
          <w:szCs w:val="24"/>
        </w:rPr>
        <w:t>rkimo vertės ir mažesnė kaip 145 000 eurų</w:t>
      </w:r>
      <w:r w:rsidRPr="004C54DA">
        <w:rPr>
          <w:rFonts w:ascii="Times New Roman" w:hAnsi="Times New Roman" w:cs="Times New Roman"/>
          <w:sz w:val="24"/>
          <w:szCs w:val="24"/>
        </w:rPr>
        <w:t xml:space="preserve"> (be pridėtinės vertės mokesčio).</w:t>
      </w:r>
    </w:p>
    <w:p w:rsidR="006D7B24" w:rsidRPr="006D7B24" w:rsidRDefault="006D7B24" w:rsidP="005C15BF">
      <w:pPr>
        <w:spacing w:after="0"/>
        <w:ind w:right="-1" w:firstLine="1276"/>
        <w:jc w:val="both"/>
        <w:rPr>
          <w:rFonts w:ascii="Times New Roman" w:hAnsi="Times New Roman" w:cs="Times New Roman"/>
          <w:sz w:val="24"/>
          <w:szCs w:val="24"/>
        </w:rPr>
      </w:pPr>
      <w:r w:rsidRPr="006D7B24">
        <w:rPr>
          <w:rFonts w:ascii="Times New Roman" w:hAnsi="Times New Roman" w:cs="Times New Roman"/>
          <w:b/>
          <w:sz w:val="24"/>
          <w:szCs w:val="24"/>
        </w:rPr>
        <w:t>numatomo pirkimo vertė</w:t>
      </w:r>
      <w:r w:rsidRPr="006D7B24">
        <w:rPr>
          <w:rFonts w:ascii="Times New Roman" w:hAnsi="Times New Roman" w:cs="Times New Roman"/>
          <w:sz w:val="24"/>
          <w:szCs w:val="24"/>
        </w:rPr>
        <w:t xml:space="preserve"> (</w:t>
      </w:r>
      <w:r w:rsidRPr="006D7B24">
        <w:rPr>
          <w:rFonts w:ascii="Times New Roman" w:hAnsi="Times New Roman" w:cs="Times New Roman"/>
          <w:i/>
          <w:sz w:val="24"/>
          <w:szCs w:val="24"/>
        </w:rPr>
        <w:t>toliau – pirkimo vertė</w:t>
      </w:r>
      <w:r w:rsidRPr="006D7B24">
        <w:rPr>
          <w:rFonts w:ascii="Times New Roman" w:hAnsi="Times New Roman" w:cs="Times New Roman"/>
          <w:sz w:val="24"/>
          <w:szCs w:val="24"/>
        </w:rPr>
        <w:t xml:space="preserve">) – perkančiosios organizacijos numatomų sudaryti pirkimo sutarčių vertė, skaičiuojama imant visą mokėtiną sumą be pridėtinės vertės mokesčio, įskaitant visas sutarčių pasirinkimo ir pratęsimo galimybes. Pirkimo vertė </w:t>
      </w:r>
      <w:r w:rsidRPr="006D7B24">
        <w:rPr>
          <w:rFonts w:ascii="Times New Roman" w:hAnsi="Times New Roman" w:cs="Times New Roman"/>
          <w:sz w:val="24"/>
          <w:szCs w:val="24"/>
        </w:rPr>
        <w:lastRenderedPageBreak/>
        <w:t>skaičiuojama pirkimo pradžiai, atsižvelgiant į visas to paties tipo prekių ar paslaugų arba tam pačiam objektui skirtas darbų pirkimo sutarčių vertes;</w:t>
      </w:r>
    </w:p>
    <w:p w:rsidR="006D7B24" w:rsidRPr="006D7B24" w:rsidRDefault="006D7B24" w:rsidP="005C15BF">
      <w:pPr>
        <w:spacing w:after="0"/>
        <w:ind w:right="-1" w:firstLine="1276"/>
        <w:jc w:val="both"/>
        <w:rPr>
          <w:rFonts w:ascii="Times New Roman" w:hAnsi="Times New Roman" w:cs="Times New Roman"/>
          <w:sz w:val="24"/>
          <w:szCs w:val="24"/>
        </w:rPr>
      </w:pPr>
      <w:r w:rsidRPr="006D7B24">
        <w:rPr>
          <w:rFonts w:ascii="Times New Roman" w:hAnsi="Times New Roman" w:cs="Times New Roman"/>
          <w:b/>
          <w:sz w:val="24"/>
          <w:szCs w:val="24"/>
        </w:rPr>
        <w:t>pirkimų organizatorius</w:t>
      </w:r>
      <w:r w:rsidRPr="006D7B24">
        <w:rPr>
          <w:rFonts w:ascii="Times New Roman" w:hAnsi="Times New Roman" w:cs="Times New Roman"/>
          <w:sz w:val="24"/>
          <w:szCs w:val="24"/>
        </w:rPr>
        <w:t xml:space="preserve"> –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w:t>
      </w:r>
      <w:r w:rsidRPr="006D7B24">
        <w:rPr>
          <w:rFonts w:ascii="Times New Roman" w:hAnsi="Times New Roman" w:cs="Times New Roman"/>
          <w:i/>
          <w:sz w:val="24"/>
          <w:szCs w:val="24"/>
        </w:rPr>
        <w:t>toliau – Komisija</w:t>
      </w:r>
      <w:r w:rsidRPr="006D7B24">
        <w:rPr>
          <w:rFonts w:ascii="Times New Roman" w:hAnsi="Times New Roman" w:cs="Times New Roman"/>
          <w:sz w:val="24"/>
          <w:szCs w:val="24"/>
        </w:rPr>
        <w:t>);</w:t>
      </w:r>
    </w:p>
    <w:p w:rsidR="006D7B24" w:rsidRDefault="006D7B24" w:rsidP="005C15BF">
      <w:pPr>
        <w:spacing w:after="0"/>
        <w:ind w:left="-57" w:right="-57" w:firstLine="1276"/>
        <w:jc w:val="both"/>
        <w:rPr>
          <w:rFonts w:ascii="Times New Roman" w:hAnsi="Times New Roman" w:cs="Times New Roman"/>
          <w:sz w:val="24"/>
          <w:szCs w:val="24"/>
        </w:rPr>
      </w:pPr>
      <w:r w:rsidRPr="006D7B24">
        <w:rPr>
          <w:rFonts w:ascii="Times New Roman" w:hAnsi="Times New Roman" w:cs="Times New Roman"/>
          <w:b/>
          <w:sz w:val="24"/>
          <w:szCs w:val="24"/>
        </w:rPr>
        <w:t>supaprastintas atviras konkursas</w:t>
      </w:r>
      <w:r w:rsidRPr="006D7B24">
        <w:rPr>
          <w:rFonts w:ascii="Times New Roman" w:hAnsi="Times New Roman" w:cs="Times New Roman"/>
          <w:sz w:val="24"/>
          <w:szCs w:val="24"/>
        </w:rPr>
        <w:t xml:space="preserve"> – supaprastinto pirkimo būdas, kai kiekvienas suinteresuotas t</w:t>
      </w:r>
      <w:r w:rsidR="00EB3D8F">
        <w:rPr>
          <w:rFonts w:ascii="Times New Roman" w:hAnsi="Times New Roman" w:cs="Times New Roman"/>
          <w:sz w:val="24"/>
          <w:szCs w:val="24"/>
        </w:rPr>
        <w:t>iekėjas gali pateikti pasiūlymą</w:t>
      </w:r>
      <w:r w:rsidR="00957945">
        <w:rPr>
          <w:rFonts w:ascii="Times New Roman" w:hAnsi="Times New Roman" w:cs="Times New Roman"/>
          <w:sz w:val="24"/>
          <w:szCs w:val="24"/>
        </w:rPr>
        <w:t>.</w:t>
      </w:r>
      <w:r w:rsidR="00EB3D8F">
        <w:rPr>
          <w:rFonts w:ascii="Times New Roman" w:hAnsi="Times New Roman" w:cs="Times New Roman"/>
          <w:sz w:val="24"/>
          <w:szCs w:val="24"/>
        </w:rPr>
        <w:t>“</w:t>
      </w:r>
    </w:p>
    <w:p w:rsidR="005C15BF" w:rsidRPr="006D7B24" w:rsidRDefault="005C15BF" w:rsidP="005C15BF">
      <w:pPr>
        <w:spacing w:after="0"/>
        <w:ind w:left="-57" w:right="-57" w:firstLine="1276"/>
        <w:jc w:val="both"/>
        <w:rPr>
          <w:rFonts w:ascii="Times New Roman" w:hAnsi="Times New Roman" w:cs="Times New Roman"/>
          <w:sz w:val="24"/>
          <w:szCs w:val="24"/>
        </w:rPr>
      </w:pPr>
    </w:p>
    <w:p w:rsidR="005C15BF" w:rsidRPr="00270A3F" w:rsidRDefault="00957945" w:rsidP="00270A3F">
      <w:pPr>
        <w:pStyle w:val="Sraopastraipa"/>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nurodytų taisyklių 13 punktą išdėstau taip:</w:t>
      </w:r>
    </w:p>
    <w:p w:rsidR="00957945" w:rsidRDefault="00957945" w:rsidP="005C15BF">
      <w:pPr>
        <w:suppressAutoHyphens w:val="0"/>
        <w:spacing w:after="0" w:line="240" w:lineRule="auto"/>
        <w:ind w:right="-1" w:firstLine="1290"/>
        <w:jc w:val="both"/>
        <w:rPr>
          <w:rFonts w:ascii="Times New Roman" w:hAnsi="Times New Roman" w:cs="Times New Roman"/>
          <w:sz w:val="24"/>
          <w:szCs w:val="24"/>
        </w:rPr>
      </w:pPr>
      <w:r w:rsidRPr="00957945">
        <w:rPr>
          <w:rFonts w:ascii="Times New Roman" w:hAnsi="Times New Roman" w:cs="Times New Roman"/>
          <w:bCs/>
          <w:sz w:val="24"/>
          <w:szCs w:val="24"/>
        </w:rPr>
        <w:t xml:space="preserve">„13. </w:t>
      </w:r>
      <w:r w:rsidRPr="00957945">
        <w:rPr>
          <w:rFonts w:ascii="Times New Roman" w:hAnsi="Times New Roman" w:cs="Times New Roman"/>
          <w:sz w:val="24"/>
          <w:szCs w:val="24"/>
        </w:rPr>
        <w:t xml:space="preserve">Pirkimo organizatorius, gali vykdyti prekių, paslaugų ar darbų mažos vertės pirkimus, atliekamus apklausos būdu, kai numatomos sudaryti sutarties vertė </w:t>
      </w:r>
      <w:r>
        <w:rPr>
          <w:rFonts w:ascii="Times New Roman" w:hAnsi="Times New Roman" w:cs="Times New Roman"/>
          <w:sz w:val="24"/>
          <w:szCs w:val="24"/>
        </w:rPr>
        <w:t>be PVM yra mažesnė nei 29 000 eurų</w:t>
      </w:r>
      <w:r w:rsidRPr="00957945">
        <w:rPr>
          <w:rFonts w:ascii="Times New Roman" w:hAnsi="Times New Roman" w:cs="Times New Roman"/>
          <w:sz w:val="24"/>
          <w:szCs w:val="24"/>
        </w:rPr>
        <w:t xml:space="preserve"> arba darbų pi</w:t>
      </w:r>
      <w:r>
        <w:rPr>
          <w:rFonts w:ascii="Times New Roman" w:hAnsi="Times New Roman" w:cs="Times New Roman"/>
          <w:sz w:val="24"/>
          <w:szCs w:val="24"/>
        </w:rPr>
        <w:t>rkimo vertė yra mažesnė nei 145 000 eurų</w:t>
      </w:r>
      <w:r w:rsidR="00EB3D8F">
        <w:rPr>
          <w:rFonts w:ascii="Times New Roman" w:hAnsi="Times New Roman" w:cs="Times New Roman"/>
          <w:sz w:val="24"/>
          <w:szCs w:val="24"/>
        </w:rPr>
        <w:t xml:space="preserve"> be PVM</w:t>
      </w:r>
      <w:r w:rsidR="00B911F5">
        <w:rPr>
          <w:rFonts w:ascii="Times New Roman" w:hAnsi="Times New Roman" w:cs="Times New Roman"/>
          <w:sz w:val="24"/>
          <w:szCs w:val="24"/>
        </w:rPr>
        <w:t>.</w:t>
      </w:r>
      <w:r w:rsidR="00EB3D8F">
        <w:rPr>
          <w:rFonts w:ascii="Times New Roman" w:hAnsi="Times New Roman" w:cs="Times New Roman"/>
          <w:sz w:val="24"/>
          <w:szCs w:val="24"/>
        </w:rPr>
        <w:t>“</w:t>
      </w:r>
    </w:p>
    <w:p w:rsidR="00712409" w:rsidRDefault="00712409" w:rsidP="00270A3F">
      <w:pPr>
        <w:suppressAutoHyphens w:val="0"/>
        <w:spacing w:after="0" w:line="240" w:lineRule="auto"/>
        <w:ind w:right="-1"/>
        <w:jc w:val="both"/>
        <w:rPr>
          <w:rFonts w:ascii="Times New Roman" w:hAnsi="Times New Roman" w:cs="Times New Roman"/>
          <w:sz w:val="24"/>
          <w:szCs w:val="24"/>
        </w:rPr>
      </w:pPr>
    </w:p>
    <w:p w:rsidR="005C15BF" w:rsidRPr="00270A3F" w:rsidRDefault="00BC16D8" w:rsidP="00270A3F">
      <w:pPr>
        <w:pStyle w:val="Sraopastraipa"/>
        <w:numPr>
          <w:ilvl w:val="0"/>
          <w:numId w:val="1"/>
        </w:numPr>
        <w:suppressAutoHyphens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nurodytų </w:t>
      </w:r>
      <w:r w:rsidR="002D4986">
        <w:rPr>
          <w:rFonts w:ascii="Times New Roman" w:hAnsi="Times New Roman" w:cs="Times New Roman"/>
          <w:sz w:val="24"/>
          <w:szCs w:val="24"/>
        </w:rPr>
        <w:t>taisyklių 73</w:t>
      </w:r>
      <w:r w:rsidR="00B234C5">
        <w:rPr>
          <w:rFonts w:ascii="Times New Roman" w:hAnsi="Times New Roman" w:cs="Times New Roman"/>
          <w:sz w:val="24"/>
          <w:szCs w:val="24"/>
        </w:rPr>
        <w:t>.3</w:t>
      </w:r>
      <w:r>
        <w:rPr>
          <w:rFonts w:ascii="Times New Roman" w:hAnsi="Times New Roman" w:cs="Times New Roman"/>
          <w:sz w:val="24"/>
          <w:szCs w:val="24"/>
        </w:rPr>
        <w:t xml:space="preserve"> punktą išdėstau taip:</w:t>
      </w:r>
      <w:bookmarkStart w:id="1" w:name="_Ref320190621"/>
    </w:p>
    <w:p w:rsidR="005F20B2" w:rsidRPr="005421CA" w:rsidRDefault="005F20B2" w:rsidP="005C15BF">
      <w:pPr>
        <w:pStyle w:val="ListParagraph1"/>
        <w:spacing w:before="0"/>
        <w:ind w:left="0" w:right="-1" w:firstLine="1276"/>
      </w:pPr>
      <w:r>
        <w:t>„</w:t>
      </w:r>
      <w:bookmarkEnd w:id="1"/>
      <w:r w:rsidR="00B234C5">
        <w:t xml:space="preserve">73.3. </w:t>
      </w:r>
      <w:r w:rsidRPr="005421CA">
        <w:t>kai pirkimo sutart</w:t>
      </w:r>
      <w:r w:rsidR="00EB6CE2">
        <w:t>ies vertė mažesnė kaip 3 000</w:t>
      </w:r>
      <w:r w:rsidRPr="005421CA">
        <w:t xml:space="preserve"> </w:t>
      </w:r>
      <w:r w:rsidR="00EB6CE2">
        <w:t xml:space="preserve">eurų </w:t>
      </w:r>
      <w:r w:rsidRPr="005421CA">
        <w:t>(be pridėtinės vertės mokesčio) arba kai pirkimo sutartis sudaroma atliekant mažos vertės pirkimą.</w:t>
      </w:r>
      <w:r w:rsidR="00EB3D8F">
        <w:t>“</w:t>
      </w:r>
    </w:p>
    <w:p w:rsidR="00176C98" w:rsidRPr="005421CA" w:rsidRDefault="00176C98" w:rsidP="005F20B2">
      <w:pPr>
        <w:pStyle w:val="ListParagraph1"/>
        <w:ind w:left="0" w:right="-1277" w:firstLine="1276"/>
      </w:pPr>
    </w:p>
    <w:p w:rsidR="005C15BF" w:rsidRPr="00270A3F" w:rsidRDefault="00806F37" w:rsidP="00270A3F">
      <w:pPr>
        <w:pStyle w:val="Sraopastraipa"/>
        <w:numPr>
          <w:ilvl w:val="0"/>
          <w:numId w:val="1"/>
        </w:numPr>
        <w:suppressAutoHyphens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nurodytų taisyklių </w:t>
      </w:r>
      <w:r w:rsidR="00266D9A">
        <w:rPr>
          <w:rFonts w:ascii="Times New Roman" w:hAnsi="Times New Roman" w:cs="Times New Roman"/>
          <w:sz w:val="24"/>
          <w:szCs w:val="24"/>
        </w:rPr>
        <w:t>78 punktą išdėstau taip:</w:t>
      </w:r>
    </w:p>
    <w:p w:rsidR="00AB3FBE" w:rsidRDefault="00266D9A" w:rsidP="005C15BF">
      <w:pPr>
        <w:pStyle w:val="ListParagraph1"/>
        <w:spacing w:before="0"/>
        <w:ind w:left="0" w:right="-1" w:firstLine="1290"/>
      </w:pPr>
      <w:r>
        <w:rPr>
          <w:szCs w:val="24"/>
        </w:rPr>
        <w:t xml:space="preserve">„78. </w:t>
      </w:r>
      <w:r w:rsidRPr="005421CA">
        <w:t>Pirkimo sutartis gali būti sudaroma žodžiu, kai pirkimo sutarties v</w:t>
      </w:r>
      <w:r>
        <w:t xml:space="preserve">ertė yra mažesnė kaip 3 000 eurų </w:t>
      </w:r>
      <w:r w:rsidRPr="005421CA">
        <w:t>(be pridėtinės vertės mokesčio) ir sutartinių įsipareigojimų vykdymas nėra užtikrinamas CK nustatytais prievolių įvykdymo užtikrinimo būdais.</w:t>
      </w:r>
      <w:r w:rsidR="008815DD">
        <w:t>“</w:t>
      </w:r>
    </w:p>
    <w:p w:rsidR="008E07CA" w:rsidRDefault="008E07CA" w:rsidP="00266D9A">
      <w:pPr>
        <w:pStyle w:val="ListParagraph1"/>
        <w:ind w:left="0" w:right="-1" w:firstLine="1290"/>
      </w:pPr>
    </w:p>
    <w:p w:rsidR="00051BF1" w:rsidRDefault="008E07CA" w:rsidP="00270A3F">
      <w:pPr>
        <w:pStyle w:val="ListParagraph1"/>
        <w:numPr>
          <w:ilvl w:val="0"/>
          <w:numId w:val="1"/>
        </w:numPr>
        <w:spacing w:before="0"/>
        <w:ind w:right="-1"/>
      </w:pPr>
      <w:r>
        <w:t>nurodytų taisyklių 79 punktą išdėstau taip:</w:t>
      </w:r>
    </w:p>
    <w:p w:rsidR="00051BF1" w:rsidRDefault="008E07CA" w:rsidP="00051BF1">
      <w:pPr>
        <w:pStyle w:val="ListParagraph1"/>
        <w:ind w:left="0" w:right="-1" w:firstLine="1219"/>
      </w:pPr>
      <w:r>
        <w:t xml:space="preserve">„79. </w:t>
      </w:r>
      <w:r w:rsidRPr="005421CA">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w:t>
      </w:r>
      <w:r w:rsidR="002E2F36">
        <w:t>vertė yra mažesnė kaip 3 000 eurų</w:t>
      </w:r>
      <w:r w:rsidRPr="005421CA">
        <w:t xml:space="preserve"> (be pridėtinės vertės mokesčio) arba-kai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5421CA">
        <w:t>Žin</w:t>
      </w:r>
      <w:proofErr w:type="spellEnd"/>
      <w:r w:rsidRPr="005421CA">
        <w:t>., 2009, Nr. 54-2151).</w:t>
      </w:r>
      <w:r w:rsidR="002E2F36">
        <w:t>“</w:t>
      </w:r>
    </w:p>
    <w:p w:rsidR="00051BF1" w:rsidRDefault="00051BF1" w:rsidP="00051BF1">
      <w:pPr>
        <w:pStyle w:val="ListParagraph1"/>
        <w:ind w:left="0" w:right="-1" w:firstLine="1219"/>
      </w:pPr>
    </w:p>
    <w:p w:rsidR="00051BF1" w:rsidRDefault="00051BF1" w:rsidP="00270A3F">
      <w:pPr>
        <w:pStyle w:val="ListParagraph1"/>
        <w:numPr>
          <w:ilvl w:val="0"/>
          <w:numId w:val="1"/>
        </w:numPr>
        <w:ind w:right="-1"/>
      </w:pPr>
      <w:r>
        <w:t>nurodytų taisyklių 81 punktą išdėstau taip:</w:t>
      </w:r>
    </w:p>
    <w:p w:rsidR="00194760" w:rsidRDefault="00051BF1" w:rsidP="00194760">
      <w:pPr>
        <w:pStyle w:val="ListParagraph1"/>
        <w:spacing w:before="0"/>
        <w:ind w:left="0" w:right="-1" w:firstLine="1290"/>
      </w:pPr>
      <w:r>
        <w:t xml:space="preserve">„81. </w:t>
      </w:r>
      <w:r w:rsidRPr="005421CA">
        <w:t xml:space="preserve">Preliminarioji sutartis gali būti sudaroma tik raštu, ne ilgesniam kaip 4 metų laikotarpiui. Preliminariosios sutarties pagrindu sudaroma pagrindinė sutartis, atliekant prekių ir paslaugų pirkimus, kurių pirkimo sutarties </w:t>
      </w:r>
      <w:r>
        <w:t>vertė yra mažesnė kaip 3 000 eurų</w:t>
      </w:r>
      <w:r w:rsidRPr="005421CA">
        <w:t xml:space="preserve"> (be pridėtinės vertės mokesčio), gali būti sudaroma žodžiu. Tuo atveju, kai pagrindinė sutartis sudaroma žodžiu, Taisyklių </w:t>
      </w:r>
      <w:r w:rsidRPr="005421CA">
        <w:fldChar w:fldCharType="begin"/>
      </w:r>
      <w:r w:rsidRPr="005421CA">
        <w:instrText xml:space="preserve"> REF _Ref320190700 \r \h </w:instrText>
      </w:r>
      <w:r>
        <w:instrText xml:space="preserve"> \* MERGEFORMAT </w:instrText>
      </w:r>
      <w:r w:rsidRPr="005421CA">
        <w:fldChar w:fldCharType="separate"/>
      </w:r>
      <w:r w:rsidRPr="005421CA">
        <w:t>84</w:t>
      </w:r>
      <w:r w:rsidRPr="005421CA">
        <w:fldChar w:fldCharType="end"/>
      </w:r>
      <w:r w:rsidRPr="005421CA">
        <w:t xml:space="preserve"> ir </w:t>
      </w:r>
      <w:r w:rsidRPr="005421CA">
        <w:fldChar w:fldCharType="begin"/>
      </w:r>
      <w:r w:rsidRPr="005421CA">
        <w:instrText xml:space="preserve"> REF _Ref320190709 \r \h </w:instrText>
      </w:r>
      <w:r>
        <w:instrText xml:space="preserve"> \* MERGEFORMAT </w:instrText>
      </w:r>
      <w:r w:rsidRPr="005421CA">
        <w:fldChar w:fldCharType="separate"/>
      </w:r>
      <w:r w:rsidRPr="005421CA">
        <w:t>85</w:t>
      </w:r>
      <w:r w:rsidRPr="005421CA">
        <w:fldChar w:fldCharType="end"/>
      </w:r>
      <w:r w:rsidRPr="005421CA">
        <w:t xml:space="preserve"> punktuose nustatytas bendravimas su tiekėjais gali būti vykdomas žodžiu.</w:t>
      </w:r>
      <w:r w:rsidR="00954F61">
        <w:t>“</w:t>
      </w:r>
    </w:p>
    <w:p w:rsidR="00671D2C" w:rsidRDefault="00671D2C" w:rsidP="00D6577C">
      <w:pPr>
        <w:pStyle w:val="ListParagraph1"/>
        <w:spacing w:before="0"/>
        <w:ind w:left="0" w:right="-1"/>
      </w:pPr>
    </w:p>
    <w:p w:rsidR="0087615A" w:rsidRDefault="00194760" w:rsidP="00270A3F">
      <w:pPr>
        <w:pStyle w:val="ListParagraph1"/>
        <w:numPr>
          <w:ilvl w:val="0"/>
          <w:numId w:val="1"/>
        </w:numPr>
        <w:spacing w:before="0"/>
        <w:ind w:right="-1"/>
      </w:pPr>
      <w:r>
        <w:t xml:space="preserve">nurodytų taisyklių </w:t>
      </w:r>
      <w:r w:rsidR="0087615A">
        <w:t>97.1.4.2 punktą išdėstau taip:</w:t>
      </w:r>
    </w:p>
    <w:p w:rsidR="0087615A" w:rsidRDefault="0087615A" w:rsidP="0087615A">
      <w:pPr>
        <w:pStyle w:val="ListParagraph1"/>
        <w:ind w:left="142" w:right="-1" w:firstLine="1148"/>
      </w:pPr>
      <w:r>
        <w:t xml:space="preserve">„97.1.4.2. </w:t>
      </w:r>
      <w:bookmarkStart w:id="2" w:name="_Ref320190903"/>
      <w:r w:rsidRPr="005421CA">
        <w:t>sudaromos prekių ar paslaugų pirkimo suta</w:t>
      </w:r>
      <w:r w:rsidR="00671D2C">
        <w:t>rties vertė neviršija 29 000 eurų</w:t>
      </w:r>
      <w:r w:rsidRPr="005421CA">
        <w:t xml:space="preserve"> (be pridėtinės vertės mokesčio); darbų pirk</w:t>
      </w:r>
      <w:r w:rsidR="00671D2C">
        <w:t>imo sutarties vertė – 87 000 eurų</w:t>
      </w:r>
      <w:r w:rsidRPr="005421CA">
        <w:t xml:space="preserve"> (be pridėtinės vertės mokesčio)</w:t>
      </w:r>
      <w:bookmarkEnd w:id="2"/>
      <w:r w:rsidR="00671D2C">
        <w:t>.</w:t>
      </w:r>
      <w:r w:rsidR="0004427D">
        <w:t>“</w:t>
      </w:r>
    </w:p>
    <w:p w:rsidR="00671D2C" w:rsidRDefault="00671D2C" w:rsidP="0087615A">
      <w:pPr>
        <w:pStyle w:val="ListParagraph1"/>
        <w:ind w:left="142" w:right="-1" w:firstLine="1148"/>
      </w:pPr>
    </w:p>
    <w:p w:rsidR="0004427D" w:rsidRDefault="00671D2C" w:rsidP="00270A3F">
      <w:pPr>
        <w:pStyle w:val="ListParagraph1"/>
        <w:numPr>
          <w:ilvl w:val="0"/>
          <w:numId w:val="1"/>
        </w:numPr>
        <w:ind w:right="-1"/>
      </w:pPr>
      <w:r>
        <w:t xml:space="preserve">nurodytų taisyklių </w:t>
      </w:r>
      <w:r w:rsidR="0004427D">
        <w:t>100 punktą išdėstau taip:</w:t>
      </w:r>
    </w:p>
    <w:p w:rsidR="0004427D" w:rsidRPr="005421CA" w:rsidRDefault="0004427D" w:rsidP="00270A3F">
      <w:pPr>
        <w:pStyle w:val="ListParagraph1"/>
        <w:ind w:left="0" w:right="-1" w:firstLine="1276"/>
      </w:pPr>
      <w:r>
        <w:t xml:space="preserve">„100 </w:t>
      </w:r>
      <w:bookmarkStart w:id="3" w:name="_Ref320190924"/>
      <w:r w:rsidRPr="005421CA">
        <w:t>Perkančioji organizacija, prašydama pateikti pasiūlymus, privalo kreiptis į 3 ar daugiau tiekėjų, kai:</w:t>
      </w:r>
      <w:bookmarkEnd w:id="3"/>
    </w:p>
    <w:p w:rsidR="0004427D" w:rsidRPr="005421CA" w:rsidRDefault="0004427D" w:rsidP="0004427D">
      <w:pPr>
        <w:pStyle w:val="ListParagraph1"/>
        <w:ind w:left="0" w:right="-1" w:firstLine="1276"/>
      </w:pPr>
      <w:r>
        <w:t xml:space="preserve">100.1. </w:t>
      </w:r>
      <w:r w:rsidRPr="005421CA">
        <w:t xml:space="preserve">atliekant mažos vertės pirkimą vadovaujantis Taisyklių </w:t>
      </w:r>
      <w:r w:rsidRPr="005421CA">
        <w:fldChar w:fldCharType="begin"/>
      </w:r>
      <w:r w:rsidRPr="005421CA">
        <w:instrText xml:space="preserve"> REF _Ref320190903 \r \h </w:instrText>
      </w:r>
      <w:r>
        <w:instrText xml:space="preserve"> \* MERGEFORMAT </w:instrText>
      </w:r>
      <w:r w:rsidRPr="005421CA">
        <w:fldChar w:fldCharType="separate"/>
      </w:r>
      <w:r w:rsidRPr="005421CA">
        <w:t>97.1.4.2</w:t>
      </w:r>
      <w:r w:rsidRPr="005421CA">
        <w:fldChar w:fldCharType="end"/>
      </w:r>
      <w:r w:rsidRPr="005421CA">
        <w:t xml:space="preserve"> punktu, darbų pirkim</w:t>
      </w:r>
      <w:r w:rsidR="00F77187">
        <w:t>o sutarties vertė viršija 3 000 eurų</w:t>
      </w:r>
      <w:r w:rsidRPr="005421CA">
        <w:t xml:space="preserve"> (be pridėtinės vertės mokesčio);</w:t>
      </w:r>
    </w:p>
    <w:p w:rsidR="0004427D" w:rsidRPr="005421CA" w:rsidRDefault="0004427D" w:rsidP="0004427D">
      <w:pPr>
        <w:pStyle w:val="ListParagraph1"/>
        <w:ind w:left="709" w:right="-1" w:firstLine="567"/>
      </w:pPr>
      <w:r>
        <w:lastRenderedPageBreak/>
        <w:t xml:space="preserve">100.2. </w:t>
      </w:r>
      <w:r w:rsidRPr="005421CA">
        <w:t>pirkim</w:t>
      </w:r>
      <w:r w:rsidR="00F77187">
        <w:t>o sutarties vertė viršija 3 000 eurų</w:t>
      </w:r>
      <w:r w:rsidRPr="005421CA">
        <w:t xml:space="preserve"> (be pridėtinės vertės mokesčio) ir:</w:t>
      </w:r>
    </w:p>
    <w:p w:rsidR="0004427D" w:rsidRPr="005421CA" w:rsidRDefault="0004427D" w:rsidP="0004427D">
      <w:pPr>
        <w:pStyle w:val="ListParagraph1"/>
        <w:ind w:left="0" w:right="-1" w:firstLine="1276"/>
      </w:pPr>
      <w:r>
        <w:t xml:space="preserve">100.2.1. </w:t>
      </w:r>
      <w:r w:rsidRPr="005421CA">
        <w:t>apklausa atliekama po pirkimo, apie kurį buvo skelbta ir kuris neįvyko, nes nebuvo gauta paraiškų ar pasiūlymų (jei yra pakankamai tiekėjų);</w:t>
      </w:r>
    </w:p>
    <w:p w:rsidR="0004427D" w:rsidRPr="005421CA" w:rsidRDefault="0004427D" w:rsidP="0004427D">
      <w:pPr>
        <w:pStyle w:val="ListParagraph1"/>
        <w:ind w:left="0" w:right="-1" w:firstLine="1276"/>
      </w:pPr>
      <w:r>
        <w:t xml:space="preserve">100.2.2. </w:t>
      </w:r>
      <w:r w:rsidRPr="005421CA">
        <w:t xml:space="preserve">atliekamas mažos vertės pirkimas vadovaujantis Taisyklių </w:t>
      </w:r>
      <w:r w:rsidRPr="005421CA">
        <w:fldChar w:fldCharType="begin"/>
      </w:r>
      <w:r w:rsidRPr="005421CA">
        <w:instrText xml:space="preserve"> REF _Ref320222403 \r \h </w:instrText>
      </w:r>
      <w:r>
        <w:instrText xml:space="preserve"> \* MERGEFORMAT </w:instrText>
      </w:r>
      <w:r w:rsidRPr="005421CA">
        <w:fldChar w:fldCharType="separate"/>
      </w:r>
      <w:r w:rsidRPr="005421CA">
        <w:t>97.1.4.5</w:t>
      </w:r>
      <w:r w:rsidRPr="005421CA">
        <w:fldChar w:fldCharType="end"/>
      </w:r>
      <w:r w:rsidRPr="005421CA">
        <w:t xml:space="preserve"> punktu (jei yra pakankamai tiekėjų); </w:t>
      </w:r>
    </w:p>
    <w:p w:rsidR="0004427D" w:rsidRPr="005421CA" w:rsidRDefault="0004427D" w:rsidP="0004427D">
      <w:pPr>
        <w:pStyle w:val="ListParagraph1"/>
        <w:ind w:left="0" w:right="-1" w:firstLine="1276"/>
      </w:pPr>
      <w:r>
        <w:t xml:space="preserve">100.2.3. </w:t>
      </w:r>
      <w:r w:rsidRPr="005421CA">
        <w:t>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04427D" w:rsidRDefault="0004427D" w:rsidP="0046451A">
      <w:pPr>
        <w:pStyle w:val="ListParagraph1"/>
        <w:ind w:left="0" w:right="-1" w:firstLine="1276"/>
      </w:pPr>
      <w:r>
        <w:t xml:space="preserve">100.2.4. </w:t>
      </w:r>
      <w:r w:rsidRPr="005421CA">
        <w:t>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r>
        <w:t>“</w:t>
      </w:r>
    </w:p>
    <w:p w:rsidR="0046451A" w:rsidRDefault="0046451A" w:rsidP="0046451A">
      <w:pPr>
        <w:pStyle w:val="ListParagraph1"/>
        <w:ind w:left="0" w:right="-1" w:firstLine="1276"/>
      </w:pPr>
    </w:p>
    <w:p w:rsidR="0046451A" w:rsidRPr="005421CA" w:rsidRDefault="0046451A" w:rsidP="0048174E">
      <w:pPr>
        <w:pStyle w:val="ListParagraph1"/>
        <w:numPr>
          <w:ilvl w:val="0"/>
          <w:numId w:val="1"/>
        </w:numPr>
        <w:ind w:right="-1"/>
      </w:pPr>
      <w:r>
        <w:t>nurodytų</w:t>
      </w:r>
      <w:r w:rsidR="00A4652E">
        <w:t xml:space="preserve"> taisyklių</w:t>
      </w:r>
      <w:r>
        <w:t xml:space="preserve"> </w:t>
      </w:r>
      <w:r w:rsidR="00A4652E">
        <w:t>108 punktą išdėstau taip:</w:t>
      </w:r>
    </w:p>
    <w:p w:rsidR="00A4652E" w:rsidRPr="005421CA" w:rsidRDefault="00A4652E" w:rsidP="00A4652E">
      <w:pPr>
        <w:pStyle w:val="ListParagraph1"/>
        <w:ind w:left="0" w:right="-1" w:firstLine="1276"/>
      </w:pPr>
      <w:r>
        <w:t xml:space="preserve">„108. </w:t>
      </w:r>
      <w:r w:rsidRPr="005421CA">
        <w:t>Bendravimas su tiekėjais gali vykti žodžiu arba raštu. Žodžiu gali būti bendraujama (kreipiamasi į tiekėjus, pateikiami pasiūlymai), kai pirkimas vykdomas apklausos būdu ir:</w:t>
      </w:r>
    </w:p>
    <w:p w:rsidR="00A4652E" w:rsidRPr="005421CA" w:rsidRDefault="00A4652E" w:rsidP="00A4652E">
      <w:pPr>
        <w:pStyle w:val="ListParagraph1"/>
        <w:ind w:left="0" w:right="-568" w:firstLine="1276"/>
      </w:pPr>
      <w:r>
        <w:t xml:space="preserve">108.1. </w:t>
      </w:r>
      <w:r w:rsidRPr="005421CA">
        <w:t>pirkimo sutarties</w:t>
      </w:r>
      <w:r>
        <w:t xml:space="preserve"> vertė neviršija 3 000 eurų</w:t>
      </w:r>
      <w:r w:rsidRPr="005421CA">
        <w:t xml:space="preserve"> (be pridėtinės vertės mokesčio);</w:t>
      </w:r>
    </w:p>
    <w:p w:rsidR="00A4652E" w:rsidRDefault="00A4652E" w:rsidP="0048174E">
      <w:pPr>
        <w:pStyle w:val="ListParagraph1"/>
        <w:ind w:left="0" w:right="-1" w:firstLine="1276"/>
      </w:pPr>
      <w:r>
        <w:t xml:space="preserve">108.2. </w:t>
      </w:r>
      <w:r w:rsidRPr="005421CA">
        <w:t>dėl įvykių, kurių perkančioji organizacija negalėjo iš anksto numatyti, būtina skubiai įsigyti reikalingų prekių, paslaugų ar darbų, o vykdant apklausą raštu prekių, paslaugų ar darbų nepavyktų įs</w:t>
      </w:r>
      <w:r>
        <w:t>igyti laiku.“</w:t>
      </w:r>
    </w:p>
    <w:p w:rsidR="00A4652E" w:rsidRDefault="00A4652E" w:rsidP="00FB16BD">
      <w:pPr>
        <w:pStyle w:val="ListParagraph1"/>
        <w:ind w:left="1650" w:right="-1" w:hanging="374"/>
      </w:pPr>
      <w:r>
        <w:t>n u s t a t a u</w:t>
      </w:r>
      <w:r w:rsidR="005C15BF">
        <w:t>, kad šiuo įsak</w:t>
      </w:r>
      <w:r>
        <w:t>ymu patvirtinti pakeitimai įsigalioja 2015 m</w:t>
      </w:r>
      <w:r w:rsidR="00E5071A">
        <w:t>. sausio 1</w:t>
      </w:r>
      <w:r w:rsidR="005C15BF">
        <w:t xml:space="preserve"> </w:t>
      </w:r>
      <w:r>
        <w:t>d.</w:t>
      </w:r>
    </w:p>
    <w:p w:rsidR="00FB16BD" w:rsidRDefault="00FB16BD" w:rsidP="00FB16BD">
      <w:pPr>
        <w:pStyle w:val="ListParagraph1"/>
        <w:spacing w:after="120" w:line="276" w:lineRule="auto"/>
        <w:ind w:left="1650" w:right="-1" w:hanging="374"/>
      </w:pPr>
      <w:r>
        <w:t>p a v e d u</w:t>
      </w:r>
      <w:r w:rsidR="00ED6B47">
        <w:t>:</w:t>
      </w:r>
    </w:p>
    <w:p w:rsidR="00FB16BD" w:rsidRDefault="00FB16BD" w:rsidP="00FB16BD">
      <w:pPr>
        <w:pStyle w:val="ListParagraph1"/>
        <w:numPr>
          <w:ilvl w:val="0"/>
          <w:numId w:val="5"/>
        </w:numPr>
        <w:tabs>
          <w:tab w:val="left" w:pos="1560"/>
        </w:tabs>
        <w:spacing w:after="600"/>
        <w:ind w:left="0" w:right="-1" w:firstLine="1276"/>
      </w:pPr>
      <w:r>
        <w:t xml:space="preserve">Administratorei – Aurelijai </w:t>
      </w:r>
      <w:proofErr w:type="spellStart"/>
      <w:r>
        <w:t>Buivydienei</w:t>
      </w:r>
      <w:proofErr w:type="spellEnd"/>
      <w:r>
        <w:t xml:space="preserve"> ne vėliau kaip per 3 darbo dienas nuo ši</w:t>
      </w:r>
      <w:r w:rsidR="00ED6B47">
        <w:t>o</w:t>
      </w:r>
      <w:r>
        <w:t xml:space="preserve"> įsakymo </w:t>
      </w:r>
      <w:r w:rsidR="00ED6B47">
        <w:t xml:space="preserve">pasirašymo dienos paskelbti jį Centrinėje viešųjų pirkimų informacinėje  sistemoje ir Skuodo rajono Mosėdžio vaikų lopšelio darželio interneto tinklalapyje </w:t>
      </w:r>
      <w:hyperlink r:id="rId7" w:history="1">
        <w:r w:rsidR="00ED6B47" w:rsidRPr="008517F7">
          <w:rPr>
            <w:rStyle w:val="Hipersaitas"/>
          </w:rPr>
          <w:t>http://www.mosedziukai.lt</w:t>
        </w:r>
      </w:hyperlink>
      <w:r w:rsidR="00ED6B47">
        <w:t>.</w:t>
      </w:r>
    </w:p>
    <w:p w:rsidR="00ED6B47" w:rsidRPr="005421CA" w:rsidRDefault="00ED6B47" w:rsidP="00FB16BD">
      <w:pPr>
        <w:pStyle w:val="ListParagraph1"/>
        <w:numPr>
          <w:ilvl w:val="0"/>
          <w:numId w:val="5"/>
        </w:numPr>
        <w:tabs>
          <w:tab w:val="left" w:pos="1560"/>
        </w:tabs>
        <w:spacing w:after="600"/>
        <w:ind w:left="0" w:right="-1" w:firstLine="1276"/>
      </w:pPr>
      <w:r>
        <w:t xml:space="preserve">Administratorei – Aurelijai </w:t>
      </w:r>
      <w:proofErr w:type="spellStart"/>
      <w:r>
        <w:t>Buivydienei</w:t>
      </w:r>
      <w:proofErr w:type="spellEnd"/>
      <w:r>
        <w:t xml:space="preserve"> su šiuo įsakymu pasirašytinai supažindinti viešųjų pirkimų organizatorių.</w:t>
      </w:r>
    </w:p>
    <w:p w:rsidR="00194760" w:rsidRDefault="00194760" w:rsidP="00FB16BD">
      <w:pPr>
        <w:pStyle w:val="ListParagraph1"/>
        <w:spacing w:line="276" w:lineRule="auto"/>
        <w:ind w:left="0" w:right="-1" w:firstLine="1276"/>
      </w:pPr>
    </w:p>
    <w:p w:rsidR="00465CC7" w:rsidRPr="001B4AB9" w:rsidRDefault="00465CC7" w:rsidP="00FB16BD">
      <w:pPr>
        <w:pStyle w:val="ListParagraph1"/>
        <w:spacing w:line="276" w:lineRule="auto"/>
        <w:ind w:left="0" w:right="-1" w:firstLine="1276"/>
      </w:pPr>
    </w:p>
    <w:p w:rsidR="00957945" w:rsidRPr="00957945" w:rsidRDefault="00465CC7" w:rsidP="00465CC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Direktorė</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Laima Drąsutienė</w:t>
      </w:r>
    </w:p>
    <w:sectPr w:rsidR="00957945" w:rsidRPr="00957945" w:rsidSect="00120BA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08FB"/>
    <w:multiLevelType w:val="hybridMultilevel"/>
    <w:tmpl w:val="570AA3E4"/>
    <w:lvl w:ilvl="0" w:tplc="8AE4C1D4">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E367E66"/>
    <w:multiLevelType w:val="multilevel"/>
    <w:tmpl w:val="C796767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334675E"/>
    <w:multiLevelType w:val="hybridMultilevel"/>
    <w:tmpl w:val="19B83142"/>
    <w:lvl w:ilvl="0" w:tplc="4CE090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57D70FE1"/>
    <w:multiLevelType w:val="multilevel"/>
    <w:tmpl w:val="DA4667F0"/>
    <w:lvl w:ilvl="0">
      <w:start w:val="7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nsid w:val="76770E1F"/>
    <w:multiLevelType w:val="hybridMultilevel"/>
    <w:tmpl w:val="B438384A"/>
    <w:lvl w:ilvl="0" w:tplc="2D06B44E">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AD"/>
    <w:rsid w:val="0004427D"/>
    <w:rsid w:val="00051BF1"/>
    <w:rsid w:val="00120BAD"/>
    <w:rsid w:val="00176C98"/>
    <w:rsid w:val="00194760"/>
    <w:rsid w:val="001B4AB9"/>
    <w:rsid w:val="00266D9A"/>
    <w:rsid w:val="00270A3F"/>
    <w:rsid w:val="002A3E7E"/>
    <w:rsid w:val="002D4986"/>
    <w:rsid w:val="002E2F36"/>
    <w:rsid w:val="00411FF6"/>
    <w:rsid w:val="0046451A"/>
    <w:rsid w:val="00465CC7"/>
    <w:rsid w:val="0048072E"/>
    <w:rsid w:val="0048174E"/>
    <w:rsid w:val="004C54DA"/>
    <w:rsid w:val="005672C7"/>
    <w:rsid w:val="005C15BF"/>
    <w:rsid w:val="005F20B2"/>
    <w:rsid w:val="00671D2C"/>
    <w:rsid w:val="006D7B24"/>
    <w:rsid w:val="00712409"/>
    <w:rsid w:val="0078366A"/>
    <w:rsid w:val="00806F37"/>
    <w:rsid w:val="0087615A"/>
    <w:rsid w:val="008815DD"/>
    <w:rsid w:val="008E07CA"/>
    <w:rsid w:val="00954F61"/>
    <w:rsid w:val="00957945"/>
    <w:rsid w:val="00A317ED"/>
    <w:rsid w:val="00A4652E"/>
    <w:rsid w:val="00AB3FBE"/>
    <w:rsid w:val="00B234C5"/>
    <w:rsid w:val="00B911F5"/>
    <w:rsid w:val="00BC16D8"/>
    <w:rsid w:val="00C609D3"/>
    <w:rsid w:val="00C62F86"/>
    <w:rsid w:val="00D03DE9"/>
    <w:rsid w:val="00D6577C"/>
    <w:rsid w:val="00D75930"/>
    <w:rsid w:val="00E5071A"/>
    <w:rsid w:val="00E91564"/>
    <w:rsid w:val="00EB3D8F"/>
    <w:rsid w:val="00EB6CE2"/>
    <w:rsid w:val="00ED6B47"/>
    <w:rsid w:val="00EE69A0"/>
    <w:rsid w:val="00F44312"/>
    <w:rsid w:val="00F77187"/>
    <w:rsid w:val="00FB1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0BAD"/>
    <w:pPr>
      <w:suppressAutoHyphens/>
      <w:spacing w:after="200"/>
    </w:pPr>
    <w:rPr>
      <w:rFonts w:ascii="Calibri" w:eastAsia="Times New Roman" w:hAnsi="Calibri" w:cs="Calibri"/>
      <w:lang w:eastAsia="ar-SA"/>
    </w:rPr>
  </w:style>
  <w:style w:type="paragraph" w:styleId="Antrat1">
    <w:name w:val="heading 1"/>
    <w:basedOn w:val="prastasis"/>
    <w:next w:val="prastasis"/>
    <w:link w:val="Antrat1Diagrama"/>
    <w:qFormat/>
    <w:rsid w:val="00120BAD"/>
    <w:pPr>
      <w:keepNext/>
      <w:suppressAutoHyphens w:val="0"/>
      <w:spacing w:after="0" w:line="240" w:lineRule="auto"/>
      <w:outlineLvl w:val="0"/>
    </w:pPr>
    <w:rPr>
      <w:rFonts w:ascii="Times New Roman" w:hAnsi="Times New Roman" w:cs="Times New Roman"/>
      <w:b/>
      <w:bCs/>
      <w:sz w:val="28"/>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0BAD"/>
    <w:rPr>
      <w:rFonts w:ascii="Times New Roman" w:eastAsia="Times New Roman" w:hAnsi="Times New Roman" w:cs="Times New Roman"/>
      <w:b/>
      <w:bCs/>
      <w:sz w:val="28"/>
      <w:szCs w:val="24"/>
    </w:rPr>
  </w:style>
  <w:style w:type="paragraph" w:styleId="Antrats">
    <w:name w:val="header"/>
    <w:basedOn w:val="prastasis"/>
    <w:link w:val="AntratsDiagrama"/>
    <w:uiPriority w:val="99"/>
    <w:semiHidden/>
    <w:unhideWhenUsed/>
    <w:rsid w:val="00120BAD"/>
    <w:pPr>
      <w:tabs>
        <w:tab w:val="center" w:pos="4680"/>
        <w:tab w:val="right" w:pos="9360"/>
      </w:tabs>
      <w:suppressAutoHyphens w:val="0"/>
      <w:spacing w:after="0" w:line="240" w:lineRule="auto"/>
    </w:pPr>
    <w:rPr>
      <w:rFonts w:ascii="Times New Roman" w:hAnsi="Times New Roman" w:cs="Times New Roman"/>
      <w:sz w:val="24"/>
      <w:szCs w:val="24"/>
      <w:lang w:val="en-US" w:eastAsia="en-US"/>
    </w:rPr>
  </w:style>
  <w:style w:type="character" w:customStyle="1" w:styleId="AntratsDiagrama">
    <w:name w:val="Antraštės Diagrama"/>
    <w:basedOn w:val="Numatytasispastraiposriftas"/>
    <w:link w:val="Antrats"/>
    <w:uiPriority w:val="99"/>
    <w:semiHidden/>
    <w:rsid w:val="00120BAD"/>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120B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0BAD"/>
    <w:rPr>
      <w:rFonts w:ascii="Tahoma" w:eastAsia="Times New Roman" w:hAnsi="Tahoma" w:cs="Tahoma"/>
      <w:sz w:val="16"/>
      <w:szCs w:val="16"/>
      <w:lang w:eastAsia="ar-SA"/>
    </w:rPr>
  </w:style>
  <w:style w:type="paragraph" w:styleId="Sraopastraipa">
    <w:name w:val="List Paragraph"/>
    <w:basedOn w:val="prastasis"/>
    <w:uiPriority w:val="34"/>
    <w:qFormat/>
    <w:rsid w:val="00EE69A0"/>
    <w:pPr>
      <w:ind w:left="720"/>
      <w:contextualSpacing/>
    </w:pPr>
  </w:style>
  <w:style w:type="paragraph" w:customStyle="1" w:styleId="ListParagraph1">
    <w:name w:val="List Paragraph1"/>
    <w:basedOn w:val="prastasis"/>
    <w:qFormat/>
    <w:rsid w:val="006D7B24"/>
    <w:pPr>
      <w:suppressAutoHyphens w:val="0"/>
      <w:spacing w:before="120" w:after="0" w:line="240" w:lineRule="auto"/>
      <w:ind w:left="720"/>
      <w:contextualSpacing/>
      <w:jc w:val="both"/>
    </w:pPr>
    <w:rPr>
      <w:rFonts w:ascii="Times New Roman" w:eastAsia="Calibri" w:hAnsi="Times New Roman" w:cs="Times New Roman"/>
      <w:sz w:val="24"/>
      <w:lang w:eastAsia="en-US"/>
    </w:rPr>
  </w:style>
  <w:style w:type="character" w:styleId="Hipersaitas">
    <w:name w:val="Hyperlink"/>
    <w:basedOn w:val="Numatytasispastraiposriftas"/>
    <w:uiPriority w:val="99"/>
    <w:unhideWhenUsed/>
    <w:rsid w:val="00ED6B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0BAD"/>
    <w:pPr>
      <w:suppressAutoHyphens/>
      <w:spacing w:after="200"/>
    </w:pPr>
    <w:rPr>
      <w:rFonts w:ascii="Calibri" w:eastAsia="Times New Roman" w:hAnsi="Calibri" w:cs="Calibri"/>
      <w:lang w:eastAsia="ar-SA"/>
    </w:rPr>
  </w:style>
  <w:style w:type="paragraph" w:styleId="Antrat1">
    <w:name w:val="heading 1"/>
    <w:basedOn w:val="prastasis"/>
    <w:next w:val="prastasis"/>
    <w:link w:val="Antrat1Diagrama"/>
    <w:qFormat/>
    <w:rsid w:val="00120BAD"/>
    <w:pPr>
      <w:keepNext/>
      <w:suppressAutoHyphens w:val="0"/>
      <w:spacing w:after="0" w:line="240" w:lineRule="auto"/>
      <w:outlineLvl w:val="0"/>
    </w:pPr>
    <w:rPr>
      <w:rFonts w:ascii="Times New Roman" w:hAnsi="Times New Roman" w:cs="Times New Roman"/>
      <w:b/>
      <w:bCs/>
      <w:sz w:val="28"/>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0BAD"/>
    <w:rPr>
      <w:rFonts w:ascii="Times New Roman" w:eastAsia="Times New Roman" w:hAnsi="Times New Roman" w:cs="Times New Roman"/>
      <w:b/>
      <w:bCs/>
      <w:sz w:val="28"/>
      <w:szCs w:val="24"/>
    </w:rPr>
  </w:style>
  <w:style w:type="paragraph" w:styleId="Antrats">
    <w:name w:val="header"/>
    <w:basedOn w:val="prastasis"/>
    <w:link w:val="AntratsDiagrama"/>
    <w:uiPriority w:val="99"/>
    <w:semiHidden/>
    <w:unhideWhenUsed/>
    <w:rsid w:val="00120BAD"/>
    <w:pPr>
      <w:tabs>
        <w:tab w:val="center" w:pos="4680"/>
        <w:tab w:val="right" w:pos="9360"/>
      </w:tabs>
      <w:suppressAutoHyphens w:val="0"/>
      <w:spacing w:after="0" w:line="240" w:lineRule="auto"/>
    </w:pPr>
    <w:rPr>
      <w:rFonts w:ascii="Times New Roman" w:hAnsi="Times New Roman" w:cs="Times New Roman"/>
      <w:sz w:val="24"/>
      <w:szCs w:val="24"/>
      <w:lang w:val="en-US" w:eastAsia="en-US"/>
    </w:rPr>
  </w:style>
  <w:style w:type="character" w:customStyle="1" w:styleId="AntratsDiagrama">
    <w:name w:val="Antraštės Diagrama"/>
    <w:basedOn w:val="Numatytasispastraiposriftas"/>
    <w:link w:val="Antrats"/>
    <w:uiPriority w:val="99"/>
    <w:semiHidden/>
    <w:rsid w:val="00120BAD"/>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120B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0BAD"/>
    <w:rPr>
      <w:rFonts w:ascii="Tahoma" w:eastAsia="Times New Roman" w:hAnsi="Tahoma" w:cs="Tahoma"/>
      <w:sz w:val="16"/>
      <w:szCs w:val="16"/>
      <w:lang w:eastAsia="ar-SA"/>
    </w:rPr>
  </w:style>
  <w:style w:type="paragraph" w:styleId="Sraopastraipa">
    <w:name w:val="List Paragraph"/>
    <w:basedOn w:val="prastasis"/>
    <w:uiPriority w:val="34"/>
    <w:qFormat/>
    <w:rsid w:val="00EE69A0"/>
    <w:pPr>
      <w:ind w:left="720"/>
      <w:contextualSpacing/>
    </w:pPr>
  </w:style>
  <w:style w:type="paragraph" w:customStyle="1" w:styleId="ListParagraph1">
    <w:name w:val="List Paragraph1"/>
    <w:basedOn w:val="prastasis"/>
    <w:qFormat/>
    <w:rsid w:val="006D7B24"/>
    <w:pPr>
      <w:suppressAutoHyphens w:val="0"/>
      <w:spacing w:before="120" w:after="0" w:line="240" w:lineRule="auto"/>
      <w:ind w:left="720"/>
      <w:contextualSpacing/>
      <w:jc w:val="both"/>
    </w:pPr>
    <w:rPr>
      <w:rFonts w:ascii="Times New Roman" w:eastAsia="Calibri" w:hAnsi="Times New Roman" w:cs="Times New Roman"/>
      <w:sz w:val="24"/>
      <w:lang w:eastAsia="en-US"/>
    </w:rPr>
  </w:style>
  <w:style w:type="character" w:styleId="Hipersaitas">
    <w:name w:val="Hyperlink"/>
    <w:basedOn w:val="Numatytasispastraiposriftas"/>
    <w:uiPriority w:val="99"/>
    <w:unhideWhenUsed/>
    <w:rsid w:val="00ED6B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sedziu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Pages>
  <Words>5373</Words>
  <Characters>3064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2015-01-13T13:07:00Z</dcterms:created>
  <dcterms:modified xsi:type="dcterms:W3CDTF">2015-01-16T07:27:00Z</dcterms:modified>
</cp:coreProperties>
</file>