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BB" w:rsidRPr="00E4773D" w:rsidRDefault="00024BBB" w:rsidP="00C34BA1">
      <w:pPr>
        <w:ind w:left="5184"/>
      </w:pPr>
      <w:r w:rsidRPr="00E4773D">
        <w:t>PATVIRTINTA</w:t>
      </w:r>
    </w:p>
    <w:p w:rsidR="00024BBB" w:rsidRPr="00E4773D" w:rsidRDefault="00C34BA1" w:rsidP="00C34BA1">
      <w:pPr>
        <w:ind w:left="3888" w:firstLine="1296"/>
      </w:pPr>
      <w:r w:rsidRPr="00E4773D">
        <w:t>Jeronimo Kačinsko</w:t>
      </w:r>
      <w:r w:rsidR="00024BBB" w:rsidRPr="00E4773D">
        <w:t xml:space="preserve"> muzikos mokyklos</w:t>
      </w:r>
    </w:p>
    <w:p w:rsidR="00024BBB" w:rsidRPr="00E4773D" w:rsidRDefault="00024BBB" w:rsidP="00C34BA1">
      <w:pPr>
        <w:ind w:left="3888" w:firstLine="1296"/>
        <w:rPr>
          <w:spacing w:val="-3"/>
        </w:rPr>
      </w:pPr>
      <w:r w:rsidRPr="00E4773D">
        <w:rPr>
          <w:spacing w:val="-3"/>
        </w:rPr>
        <w:t xml:space="preserve">direktoriaus </w:t>
      </w:r>
      <w:r w:rsidRPr="00E4773D">
        <w:t xml:space="preserve">2014 m. </w:t>
      </w:r>
      <w:r w:rsidR="00C34BA1" w:rsidRPr="00E4773D">
        <w:t xml:space="preserve">lapkričio </w:t>
      </w:r>
      <w:r w:rsidRPr="00E4773D">
        <w:t>mėn.</w:t>
      </w:r>
      <w:r w:rsidR="009274C5" w:rsidRPr="00E4773D">
        <w:t xml:space="preserve"> 1</w:t>
      </w:r>
      <w:r w:rsidR="0041334F" w:rsidRPr="00E4773D">
        <w:t>8</w:t>
      </w:r>
      <w:r w:rsidRPr="00E4773D">
        <w:t xml:space="preserve"> d.</w:t>
      </w:r>
    </w:p>
    <w:p w:rsidR="00024BBB" w:rsidRPr="00E4773D" w:rsidRDefault="00E4773D" w:rsidP="00C34BA1">
      <w:pPr>
        <w:ind w:left="3888" w:firstLine="1296"/>
      </w:pPr>
      <w:r w:rsidRPr="00E4773D">
        <w:t>įsakymu Nr. V-74</w:t>
      </w:r>
    </w:p>
    <w:p w:rsidR="00024BBB" w:rsidRPr="00E4773D" w:rsidRDefault="00024BBB" w:rsidP="00024BBB"/>
    <w:p w:rsidR="00024BBB" w:rsidRPr="00E4773D" w:rsidRDefault="00024BBB" w:rsidP="00024BBB"/>
    <w:p w:rsidR="00024BBB" w:rsidRPr="00E4773D" w:rsidRDefault="00024BBB" w:rsidP="00024BBB">
      <w:pPr>
        <w:pStyle w:val="CentrBold"/>
        <w:spacing w:line="276" w:lineRule="auto"/>
        <w:rPr>
          <w:color w:val="auto"/>
          <w:sz w:val="24"/>
          <w:szCs w:val="24"/>
          <w:lang w:val="lt-LT"/>
        </w:rPr>
      </w:pPr>
      <w:r w:rsidRPr="00E4773D">
        <w:rPr>
          <w:color w:val="auto"/>
          <w:sz w:val="24"/>
          <w:szCs w:val="24"/>
          <w:lang w:val="lt-LT"/>
        </w:rPr>
        <w:t xml:space="preserve">KLAIPĖDOS </w:t>
      </w:r>
      <w:r w:rsidR="00C34BA1" w:rsidRPr="00E4773D">
        <w:rPr>
          <w:color w:val="auto"/>
          <w:sz w:val="24"/>
          <w:szCs w:val="24"/>
          <w:lang w:val="lt-LT"/>
        </w:rPr>
        <w:t>JERONIMO KAČINSKO</w:t>
      </w:r>
      <w:r w:rsidRPr="00E4773D">
        <w:rPr>
          <w:color w:val="auto"/>
          <w:sz w:val="24"/>
          <w:szCs w:val="24"/>
          <w:lang w:val="lt-LT"/>
        </w:rPr>
        <w:t xml:space="preserve"> MUZIKOS MOKYKLOS SUPAPRASTINTŲ VIEŠŲJŲ PIRKIMŲ TAISYKLĖS</w:t>
      </w:r>
    </w:p>
    <w:p w:rsidR="00024BBB" w:rsidRPr="00E4773D" w:rsidRDefault="00024BBB" w:rsidP="00024BBB"/>
    <w:p w:rsidR="00024BBB" w:rsidRPr="00E4773D" w:rsidRDefault="00024BBB" w:rsidP="00024BBB">
      <w:pPr>
        <w:pStyle w:val="CentrBold"/>
        <w:spacing w:line="276" w:lineRule="auto"/>
        <w:rPr>
          <w:color w:val="auto"/>
          <w:sz w:val="24"/>
          <w:szCs w:val="24"/>
          <w:lang w:val="lt-LT"/>
        </w:rPr>
      </w:pPr>
      <w:r w:rsidRPr="00E4773D">
        <w:rPr>
          <w:color w:val="auto"/>
          <w:sz w:val="24"/>
          <w:szCs w:val="24"/>
          <w:lang w:val="lt-LT"/>
        </w:rPr>
        <w:t>TURINYS</w:t>
      </w:r>
    </w:p>
    <w:p w:rsidR="00024BBB" w:rsidRPr="00E4773D" w:rsidRDefault="00024BBB" w:rsidP="00024BBB"/>
    <w:p w:rsidR="00024BBB" w:rsidRPr="00E4773D" w:rsidRDefault="007570AB" w:rsidP="00024BBB">
      <w:pPr>
        <w:pStyle w:val="Turinys1"/>
      </w:pPr>
      <w:r w:rsidRPr="00E4773D">
        <w:fldChar w:fldCharType="begin"/>
      </w:r>
      <w:r w:rsidR="00024BBB" w:rsidRPr="00E4773D">
        <w:instrText xml:space="preserve"> TOC \o "1-3" \h \z \u </w:instrText>
      </w:r>
      <w:r w:rsidRPr="00E4773D">
        <w:fldChar w:fldCharType="separate"/>
      </w:r>
      <w:hyperlink w:anchor="_Toc351480537" w:history="1">
        <w:r w:rsidR="00024BBB" w:rsidRPr="00E4773D">
          <w:rPr>
            <w:rStyle w:val="Hipersaitas"/>
          </w:rPr>
          <w:t>I. BENDROSIOS NUOSTATOS</w:t>
        </w:r>
        <w:r w:rsidR="00024BBB" w:rsidRPr="00E4773D">
          <w:rPr>
            <w:webHidden/>
          </w:rPr>
          <w:tab/>
        </w:r>
        <w:r w:rsidRPr="00E4773D">
          <w:rPr>
            <w:webHidden/>
          </w:rPr>
          <w:fldChar w:fldCharType="begin"/>
        </w:r>
        <w:r w:rsidR="00024BBB" w:rsidRPr="00E4773D">
          <w:rPr>
            <w:webHidden/>
          </w:rPr>
          <w:instrText xml:space="preserve"> PAGEREF _Toc351480537 \h </w:instrText>
        </w:r>
        <w:r w:rsidRPr="00E4773D">
          <w:rPr>
            <w:webHidden/>
          </w:rPr>
        </w:r>
        <w:r w:rsidRPr="00E4773D">
          <w:rPr>
            <w:webHidden/>
          </w:rPr>
          <w:fldChar w:fldCharType="separate"/>
        </w:r>
        <w:r w:rsidR="00024BBB" w:rsidRPr="00E4773D">
          <w:rPr>
            <w:webHidden/>
          </w:rPr>
          <w:t>2</w:t>
        </w:r>
        <w:r w:rsidRPr="00E4773D">
          <w:rPr>
            <w:webHidden/>
          </w:rPr>
          <w:fldChar w:fldCharType="end"/>
        </w:r>
      </w:hyperlink>
    </w:p>
    <w:p w:rsidR="00024BBB" w:rsidRPr="00E4773D" w:rsidRDefault="007570AB" w:rsidP="00024BBB">
      <w:pPr>
        <w:pStyle w:val="Turinys1"/>
      </w:pPr>
      <w:hyperlink w:anchor="_Toc351480538" w:history="1">
        <w:r w:rsidR="00024BBB" w:rsidRPr="00E4773D">
          <w:rPr>
            <w:rStyle w:val="Hipersaitas"/>
          </w:rPr>
          <w:t>II. SUPAPRASTINTŲ PIRKIMŲ ORGANIZAVIMAS. SUPAPRASTINTUS PIRKIMUS ATLIEKANTYS ASMENYS</w:t>
        </w:r>
        <w:r w:rsidR="00024BBB" w:rsidRPr="00E4773D">
          <w:rPr>
            <w:webHidden/>
          </w:rPr>
          <w:tab/>
        </w:r>
        <w:r w:rsidRPr="00E4773D">
          <w:rPr>
            <w:webHidden/>
          </w:rPr>
          <w:fldChar w:fldCharType="begin"/>
        </w:r>
        <w:r w:rsidR="00024BBB" w:rsidRPr="00E4773D">
          <w:rPr>
            <w:webHidden/>
          </w:rPr>
          <w:instrText xml:space="preserve"> PAGEREF _Toc351480538 \h </w:instrText>
        </w:r>
        <w:r w:rsidRPr="00E4773D">
          <w:rPr>
            <w:webHidden/>
          </w:rPr>
        </w:r>
        <w:r w:rsidRPr="00E4773D">
          <w:rPr>
            <w:webHidden/>
          </w:rPr>
          <w:fldChar w:fldCharType="separate"/>
        </w:r>
        <w:r w:rsidR="00024BBB" w:rsidRPr="00E4773D">
          <w:rPr>
            <w:webHidden/>
          </w:rPr>
          <w:t>3</w:t>
        </w:r>
        <w:r w:rsidRPr="00E4773D">
          <w:rPr>
            <w:webHidden/>
          </w:rPr>
          <w:fldChar w:fldCharType="end"/>
        </w:r>
      </w:hyperlink>
    </w:p>
    <w:p w:rsidR="00024BBB" w:rsidRPr="00E4773D" w:rsidRDefault="007570AB" w:rsidP="00024BBB">
      <w:pPr>
        <w:pStyle w:val="Turinys1"/>
      </w:pPr>
      <w:hyperlink w:anchor="_Toc351480539" w:history="1">
        <w:r w:rsidR="00024BBB" w:rsidRPr="00E4773D">
          <w:rPr>
            <w:rStyle w:val="Hipersaitas"/>
          </w:rPr>
          <w:t>III. SUPAPRASTINTŲ PIRKIMŲ PASKELBIMAS</w:t>
        </w:r>
        <w:r w:rsidR="00024BBB" w:rsidRPr="00E4773D">
          <w:rPr>
            <w:webHidden/>
          </w:rPr>
          <w:tab/>
        </w:r>
        <w:r w:rsidRPr="00E4773D">
          <w:rPr>
            <w:webHidden/>
          </w:rPr>
          <w:fldChar w:fldCharType="begin"/>
        </w:r>
        <w:r w:rsidR="00024BBB" w:rsidRPr="00E4773D">
          <w:rPr>
            <w:webHidden/>
          </w:rPr>
          <w:instrText xml:space="preserve"> PAGEREF _Toc351480539 \h </w:instrText>
        </w:r>
        <w:r w:rsidRPr="00E4773D">
          <w:rPr>
            <w:webHidden/>
          </w:rPr>
        </w:r>
        <w:r w:rsidRPr="00E4773D">
          <w:rPr>
            <w:webHidden/>
          </w:rPr>
          <w:fldChar w:fldCharType="separate"/>
        </w:r>
        <w:r w:rsidR="00024BBB" w:rsidRPr="00E4773D">
          <w:rPr>
            <w:webHidden/>
          </w:rPr>
          <w:t>4</w:t>
        </w:r>
        <w:r w:rsidRPr="00E4773D">
          <w:rPr>
            <w:webHidden/>
          </w:rPr>
          <w:fldChar w:fldCharType="end"/>
        </w:r>
      </w:hyperlink>
    </w:p>
    <w:p w:rsidR="00024BBB" w:rsidRPr="00E4773D" w:rsidRDefault="007570AB" w:rsidP="00024BBB">
      <w:pPr>
        <w:pStyle w:val="Turinys1"/>
      </w:pPr>
      <w:hyperlink w:anchor="_Toc351480540" w:history="1">
        <w:r w:rsidR="00024BBB" w:rsidRPr="00E4773D">
          <w:rPr>
            <w:rStyle w:val="Hipersaitas"/>
          </w:rPr>
          <w:t>IV. PIRKIMO DOKUMENTŲ RENGIMAS, PAAIŠKINIMAI, TEIKIMAS</w:t>
        </w:r>
        <w:r w:rsidR="00024BBB" w:rsidRPr="00E4773D">
          <w:rPr>
            <w:webHidden/>
          </w:rPr>
          <w:tab/>
        </w:r>
        <w:r w:rsidRPr="00E4773D">
          <w:rPr>
            <w:webHidden/>
          </w:rPr>
          <w:fldChar w:fldCharType="begin"/>
        </w:r>
        <w:r w:rsidR="00024BBB" w:rsidRPr="00E4773D">
          <w:rPr>
            <w:webHidden/>
          </w:rPr>
          <w:instrText xml:space="preserve"> PAGEREF _Toc351480540 \h </w:instrText>
        </w:r>
        <w:r w:rsidRPr="00E4773D">
          <w:rPr>
            <w:webHidden/>
          </w:rPr>
        </w:r>
        <w:r w:rsidRPr="00E4773D">
          <w:rPr>
            <w:webHidden/>
          </w:rPr>
          <w:fldChar w:fldCharType="separate"/>
        </w:r>
        <w:r w:rsidR="00024BBB" w:rsidRPr="00E4773D">
          <w:rPr>
            <w:webHidden/>
          </w:rPr>
          <w:t>5</w:t>
        </w:r>
        <w:r w:rsidRPr="00E4773D">
          <w:rPr>
            <w:webHidden/>
          </w:rPr>
          <w:fldChar w:fldCharType="end"/>
        </w:r>
      </w:hyperlink>
    </w:p>
    <w:p w:rsidR="00024BBB" w:rsidRPr="00E4773D" w:rsidRDefault="007570AB" w:rsidP="00024BBB">
      <w:pPr>
        <w:pStyle w:val="Turinys1"/>
      </w:pPr>
      <w:hyperlink w:anchor="_Toc351480541" w:history="1">
        <w:r w:rsidR="00024BBB" w:rsidRPr="00E4773D">
          <w:rPr>
            <w:rStyle w:val="Hipersaitas"/>
          </w:rPr>
          <w:t>V. REIKALAVIMAI PASIŪLYMŲ IR PARAIŠKŲ RENGIMUI</w:t>
        </w:r>
        <w:r w:rsidR="00024BBB" w:rsidRPr="00E4773D">
          <w:rPr>
            <w:webHidden/>
          </w:rPr>
          <w:tab/>
        </w:r>
        <w:r w:rsidRPr="00E4773D">
          <w:rPr>
            <w:webHidden/>
          </w:rPr>
          <w:fldChar w:fldCharType="begin"/>
        </w:r>
        <w:r w:rsidR="00024BBB" w:rsidRPr="00E4773D">
          <w:rPr>
            <w:webHidden/>
          </w:rPr>
          <w:instrText xml:space="preserve"> PAGEREF _Toc351480541 \h </w:instrText>
        </w:r>
        <w:r w:rsidRPr="00E4773D">
          <w:rPr>
            <w:webHidden/>
          </w:rPr>
        </w:r>
        <w:r w:rsidRPr="00E4773D">
          <w:rPr>
            <w:webHidden/>
          </w:rPr>
          <w:fldChar w:fldCharType="separate"/>
        </w:r>
        <w:r w:rsidR="00024BBB" w:rsidRPr="00E4773D">
          <w:rPr>
            <w:webHidden/>
          </w:rPr>
          <w:t>7</w:t>
        </w:r>
        <w:r w:rsidRPr="00E4773D">
          <w:rPr>
            <w:webHidden/>
          </w:rPr>
          <w:fldChar w:fldCharType="end"/>
        </w:r>
      </w:hyperlink>
    </w:p>
    <w:p w:rsidR="00024BBB" w:rsidRPr="00E4773D" w:rsidRDefault="007570AB" w:rsidP="00024BBB">
      <w:pPr>
        <w:pStyle w:val="Turinys1"/>
      </w:pPr>
      <w:hyperlink w:anchor="_Toc351480542" w:history="1">
        <w:r w:rsidR="00024BBB" w:rsidRPr="00E4773D">
          <w:rPr>
            <w:rStyle w:val="Hipersaitas"/>
          </w:rPr>
          <w:t>VI. TECHNINĖ SPECIFIKACIJA</w:t>
        </w:r>
        <w:r w:rsidR="00024BBB" w:rsidRPr="00E4773D">
          <w:rPr>
            <w:webHidden/>
          </w:rPr>
          <w:tab/>
        </w:r>
        <w:r w:rsidRPr="00E4773D">
          <w:rPr>
            <w:webHidden/>
          </w:rPr>
          <w:fldChar w:fldCharType="begin"/>
        </w:r>
        <w:r w:rsidR="00024BBB" w:rsidRPr="00E4773D">
          <w:rPr>
            <w:webHidden/>
          </w:rPr>
          <w:instrText xml:space="preserve"> PAGEREF _Toc351480542 \h </w:instrText>
        </w:r>
        <w:r w:rsidRPr="00E4773D">
          <w:rPr>
            <w:webHidden/>
          </w:rPr>
        </w:r>
        <w:r w:rsidRPr="00E4773D">
          <w:rPr>
            <w:webHidden/>
          </w:rPr>
          <w:fldChar w:fldCharType="separate"/>
        </w:r>
        <w:r w:rsidR="00024BBB" w:rsidRPr="00E4773D">
          <w:rPr>
            <w:webHidden/>
          </w:rPr>
          <w:t>8</w:t>
        </w:r>
        <w:r w:rsidRPr="00E4773D">
          <w:rPr>
            <w:webHidden/>
          </w:rPr>
          <w:fldChar w:fldCharType="end"/>
        </w:r>
      </w:hyperlink>
    </w:p>
    <w:p w:rsidR="00024BBB" w:rsidRPr="00E4773D" w:rsidRDefault="007570AB" w:rsidP="00024BBB">
      <w:pPr>
        <w:pStyle w:val="Turinys1"/>
      </w:pPr>
      <w:hyperlink w:anchor="_Toc351480543" w:history="1">
        <w:r w:rsidR="00024BBB" w:rsidRPr="00E4773D">
          <w:rPr>
            <w:rStyle w:val="Hipersaitas"/>
          </w:rPr>
          <w:t>VII. TIEKĖJŲ KVALIFIKACIJOS PATIKRINIMAS</w:t>
        </w:r>
        <w:r w:rsidR="00024BBB" w:rsidRPr="00E4773D">
          <w:rPr>
            <w:webHidden/>
          </w:rPr>
          <w:tab/>
        </w:r>
        <w:r w:rsidRPr="00E4773D">
          <w:rPr>
            <w:webHidden/>
          </w:rPr>
          <w:fldChar w:fldCharType="begin"/>
        </w:r>
        <w:r w:rsidR="00024BBB" w:rsidRPr="00E4773D">
          <w:rPr>
            <w:webHidden/>
          </w:rPr>
          <w:instrText xml:space="preserve"> PAGEREF _Toc351480543 \h </w:instrText>
        </w:r>
        <w:r w:rsidRPr="00E4773D">
          <w:rPr>
            <w:webHidden/>
          </w:rPr>
        </w:r>
        <w:r w:rsidRPr="00E4773D">
          <w:rPr>
            <w:webHidden/>
          </w:rPr>
          <w:fldChar w:fldCharType="separate"/>
        </w:r>
        <w:r w:rsidR="00024BBB" w:rsidRPr="00E4773D">
          <w:rPr>
            <w:webHidden/>
          </w:rPr>
          <w:t>9</w:t>
        </w:r>
        <w:r w:rsidRPr="00E4773D">
          <w:rPr>
            <w:webHidden/>
          </w:rPr>
          <w:fldChar w:fldCharType="end"/>
        </w:r>
      </w:hyperlink>
    </w:p>
    <w:p w:rsidR="00024BBB" w:rsidRPr="00E4773D" w:rsidRDefault="007570AB" w:rsidP="00024BBB">
      <w:pPr>
        <w:pStyle w:val="Turinys1"/>
      </w:pPr>
      <w:hyperlink w:anchor="_Toc351480544" w:history="1">
        <w:r w:rsidR="00024BBB" w:rsidRPr="00E4773D">
          <w:rPr>
            <w:rStyle w:val="Hipersaitas"/>
          </w:rPr>
          <w:t>VIII. PASIŪLYMŲ NAGRINĖJIMAS IR VERTINIMAS</w:t>
        </w:r>
        <w:r w:rsidR="00024BBB" w:rsidRPr="00E4773D">
          <w:rPr>
            <w:webHidden/>
          </w:rPr>
          <w:tab/>
        </w:r>
        <w:r w:rsidRPr="00E4773D">
          <w:rPr>
            <w:webHidden/>
          </w:rPr>
          <w:fldChar w:fldCharType="begin"/>
        </w:r>
        <w:r w:rsidR="00024BBB" w:rsidRPr="00E4773D">
          <w:rPr>
            <w:webHidden/>
          </w:rPr>
          <w:instrText xml:space="preserve"> PAGEREF _Toc351480544 \h </w:instrText>
        </w:r>
        <w:r w:rsidRPr="00E4773D">
          <w:rPr>
            <w:webHidden/>
          </w:rPr>
        </w:r>
        <w:r w:rsidRPr="00E4773D">
          <w:rPr>
            <w:webHidden/>
          </w:rPr>
          <w:fldChar w:fldCharType="separate"/>
        </w:r>
        <w:r w:rsidR="00024BBB" w:rsidRPr="00E4773D">
          <w:rPr>
            <w:webHidden/>
          </w:rPr>
          <w:t>10</w:t>
        </w:r>
        <w:r w:rsidRPr="00E4773D">
          <w:rPr>
            <w:webHidden/>
          </w:rPr>
          <w:fldChar w:fldCharType="end"/>
        </w:r>
      </w:hyperlink>
    </w:p>
    <w:p w:rsidR="00024BBB" w:rsidRPr="00E4773D" w:rsidRDefault="007570AB" w:rsidP="00024BBB">
      <w:pPr>
        <w:pStyle w:val="Turinys1"/>
      </w:pPr>
      <w:hyperlink w:anchor="_Toc351480545" w:history="1">
        <w:r w:rsidR="00024BBB" w:rsidRPr="00E4773D">
          <w:rPr>
            <w:rStyle w:val="Hipersaitas"/>
          </w:rPr>
          <w:t>IX. PIRKIMO SUTARTIS</w:t>
        </w:r>
        <w:r w:rsidR="00024BBB" w:rsidRPr="00E4773D">
          <w:rPr>
            <w:webHidden/>
          </w:rPr>
          <w:tab/>
        </w:r>
        <w:r w:rsidRPr="00E4773D">
          <w:rPr>
            <w:webHidden/>
          </w:rPr>
          <w:fldChar w:fldCharType="begin"/>
        </w:r>
        <w:r w:rsidR="00024BBB" w:rsidRPr="00E4773D">
          <w:rPr>
            <w:webHidden/>
          </w:rPr>
          <w:instrText xml:space="preserve"> PAGEREF _Toc351480545 \h </w:instrText>
        </w:r>
        <w:r w:rsidRPr="00E4773D">
          <w:rPr>
            <w:webHidden/>
          </w:rPr>
        </w:r>
        <w:r w:rsidRPr="00E4773D">
          <w:rPr>
            <w:webHidden/>
          </w:rPr>
          <w:fldChar w:fldCharType="separate"/>
        </w:r>
        <w:r w:rsidR="00024BBB" w:rsidRPr="00E4773D">
          <w:rPr>
            <w:webHidden/>
          </w:rPr>
          <w:t>14</w:t>
        </w:r>
        <w:r w:rsidRPr="00E4773D">
          <w:rPr>
            <w:webHidden/>
          </w:rPr>
          <w:fldChar w:fldCharType="end"/>
        </w:r>
      </w:hyperlink>
    </w:p>
    <w:p w:rsidR="00024BBB" w:rsidRPr="00E4773D" w:rsidRDefault="007570AB" w:rsidP="00024BBB">
      <w:pPr>
        <w:pStyle w:val="Turinys1"/>
      </w:pPr>
      <w:hyperlink w:anchor="_Toc351480546" w:history="1">
        <w:r w:rsidR="00024BBB" w:rsidRPr="00E4773D">
          <w:rPr>
            <w:rStyle w:val="Hipersaitas"/>
          </w:rPr>
          <w:t>X. PRELIMINARIOJI SUTARTIS</w:t>
        </w:r>
        <w:r w:rsidR="00024BBB" w:rsidRPr="00E4773D">
          <w:rPr>
            <w:webHidden/>
          </w:rPr>
          <w:tab/>
        </w:r>
        <w:r w:rsidRPr="00E4773D">
          <w:rPr>
            <w:webHidden/>
          </w:rPr>
          <w:fldChar w:fldCharType="begin"/>
        </w:r>
        <w:r w:rsidR="00024BBB" w:rsidRPr="00E4773D">
          <w:rPr>
            <w:webHidden/>
          </w:rPr>
          <w:instrText xml:space="preserve"> PAGEREF _Toc351480546 \h </w:instrText>
        </w:r>
        <w:r w:rsidRPr="00E4773D">
          <w:rPr>
            <w:webHidden/>
          </w:rPr>
        </w:r>
        <w:r w:rsidRPr="00E4773D">
          <w:rPr>
            <w:webHidden/>
          </w:rPr>
          <w:fldChar w:fldCharType="separate"/>
        </w:r>
        <w:r w:rsidR="00024BBB" w:rsidRPr="00E4773D">
          <w:rPr>
            <w:webHidden/>
          </w:rPr>
          <w:t>15</w:t>
        </w:r>
        <w:r w:rsidRPr="00E4773D">
          <w:rPr>
            <w:webHidden/>
          </w:rPr>
          <w:fldChar w:fldCharType="end"/>
        </w:r>
      </w:hyperlink>
    </w:p>
    <w:p w:rsidR="00024BBB" w:rsidRPr="00E4773D" w:rsidRDefault="007570AB" w:rsidP="00024BBB">
      <w:pPr>
        <w:pStyle w:val="Turinys1"/>
      </w:pPr>
      <w:hyperlink w:anchor="_Toc351480547" w:history="1">
        <w:r w:rsidR="00024BBB" w:rsidRPr="00E4773D">
          <w:rPr>
            <w:rStyle w:val="Hipersaitas"/>
          </w:rPr>
          <w:t>XI. SUPAPRASTINTŲ PIRKIMŲ BŪDAI IR JŲ PASIRINKIMO SĄLYGOS</w:t>
        </w:r>
        <w:r w:rsidR="00024BBB" w:rsidRPr="00E4773D">
          <w:rPr>
            <w:webHidden/>
          </w:rPr>
          <w:tab/>
        </w:r>
        <w:r w:rsidRPr="00E4773D">
          <w:rPr>
            <w:webHidden/>
          </w:rPr>
          <w:fldChar w:fldCharType="begin"/>
        </w:r>
        <w:r w:rsidR="00024BBB" w:rsidRPr="00E4773D">
          <w:rPr>
            <w:webHidden/>
          </w:rPr>
          <w:instrText xml:space="preserve"> PAGEREF _Toc351480547 \h </w:instrText>
        </w:r>
        <w:r w:rsidRPr="00E4773D">
          <w:rPr>
            <w:webHidden/>
          </w:rPr>
        </w:r>
        <w:r w:rsidRPr="00E4773D">
          <w:rPr>
            <w:webHidden/>
          </w:rPr>
          <w:fldChar w:fldCharType="separate"/>
        </w:r>
        <w:r w:rsidR="00024BBB" w:rsidRPr="00E4773D">
          <w:rPr>
            <w:webHidden/>
          </w:rPr>
          <w:t>17</w:t>
        </w:r>
        <w:r w:rsidRPr="00E4773D">
          <w:rPr>
            <w:webHidden/>
          </w:rPr>
          <w:fldChar w:fldCharType="end"/>
        </w:r>
      </w:hyperlink>
    </w:p>
    <w:p w:rsidR="00024BBB" w:rsidRPr="00E4773D" w:rsidRDefault="007570AB" w:rsidP="00024BBB">
      <w:pPr>
        <w:pStyle w:val="Turinys1"/>
      </w:pPr>
      <w:hyperlink w:anchor="_Toc351480548" w:history="1">
        <w:r w:rsidR="00024BBB" w:rsidRPr="00E4773D">
          <w:rPr>
            <w:rStyle w:val="Hipersaitas"/>
          </w:rPr>
          <w:t>XII. SUPAPRASTINTAS ATVIRAS KONKURSAS</w:t>
        </w:r>
        <w:r w:rsidR="00024BBB" w:rsidRPr="00E4773D">
          <w:rPr>
            <w:webHidden/>
          </w:rPr>
          <w:tab/>
        </w:r>
        <w:r w:rsidRPr="00E4773D">
          <w:rPr>
            <w:webHidden/>
          </w:rPr>
          <w:fldChar w:fldCharType="begin"/>
        </w:r>
        <w:r w:rsidR="00024BBB" w:rsidRPr="00E4773D">
          <w:rPr>
            <w:webHidden/>
          </w:rPr>
          <w:instrText xml:space="preserve"> PAGEREF _Toc351480548 \h </w:instrText>
        </w:r>
        <w:r w:rsidRPr="00E4773D">
          <w:rPr>
            <w:webHidden/>
          </w:rPr>
        </w:r>
        <w:r w:rsidRPr="00E4773D">
          <w:rPr>
            <w:webHidden/>
          </w:rPr>
          <w:fldChar w:fldCharType="separate"/>
        </w:r>
        <w:r w:rsidR="00024BBB" w:rsidRPr="00E4773D">
          <w:rPr>
            <w:webHidden/>
          </w:rPr>
          <w:t>18</w:t>
        </w:r>
        <w:r w:rsidRPr="00E4773D">
          <w:rPr>
            <w:webHidden/>
          </w:rPr>
          <w:fldChar w:fldCharType="end"/>
        </w:r>
      </w:hyperlink>
    </w:p>
    <w:p w:rsidR="00024BBB" w:rsidRPr="00E4773D" w:rsidRDefault="007570AB" w:rsidP="00024BBB">
      <w:pPr>
        <w:pStyle w:val="Turinys1"/>
      </w:pPr>
      <w:hyperlink w:anchor="_Toc351480549" w:history="1">
        <w:r w:rsidR="00024BBB" w:rsidRPr="00E4773D">
          <w:rPr>
            <w:rStyle w:val="Hipersaitas"/>
          </w:rPr>
          <w:t>XIII. SUPAPRASTINTAS RIBOTAS KONKURSAS</w:t>
        </w:r>
        <w:r w:rsidR="00024BBB" w:rsidRPr="00E4773D">
          <w:rPr>
            <w:webHidden/>
          </w:rPr>
          <w:tab/>
        </w:r>
        <w:r w:rsidRPr="00E4773D">
          <w:rPr>
            <w:webHidden/>
          </w:rPr>
          <w:fldChar w:fldCharType="begin"/>
        </w:r>
        <w:r w:rsidR="00024BBB" w:rsidRPr="00E4773D">
          <w:rPr>
            <w:webHidden/>
          </w:rPr>
          <w:instrText xml:space="preserve"> PAGEREF _Toc351480549 \h </w:instrText>
        </w:r>
        <w:r w:rsidRPr="00E4773D">
          <w:rPr>
            <w:webHidden/>
          </w:rPr>
        </w:r>
        <w:r w:rsidRPr="00E4773D">
          <w:rPr>
            <w:webHidden/>
          </w:rPr>
          <w:fldChar w:fldCharType="separate"/>
        </w:r>
        <w:r w:rsidR="00024BBB" w:rsidRPr="00E4773D">
          <w:rPr>
            <w:webHidden/>
          </w:rPr>
          <w:t>19</w:t>
        </w:r>
        <w:r w:rsidRPr="00E4773D">
          <w:rPr>
            <w:webHidden/>
          </w:rPr>
          <w:fldChar w:fldCharType="end"/>
        </w:r>
      </w:hyperlink>
    </w:p>
    <w:p w:rsidR="00024BBB" w:rsidRPr="00E4773D" w:rsidRDefault="007570AB" w:rsidP="00024BBB">
      <w:pPr>
        <w:pStyle w:val="Turinys1"/>
      </w:pPr>
      <w:hyperlink w:anchor="_Toc351480550" w:history="1">
        <w:r w:rsidR="00024BBB" w:rsidRPr="00E4773D">
          <w:rPr>
            <w:rStyle w:val="Hipersaitas"/>
          </w:rPr>
          <w:t>XIV. SUPAPRASTINTOS SKELBIAMOS DERYBOS</w:t>
        </w:r>
        <w:r w:rsidR="00024BBB" w:rsidRPr="00E4773D">
          <w:rPr>
            <w:webHidden/>
          </w:rPr>
          <w:tab/>
        </w:r>
        <w:r w:rsidRPr="00E4773D">
          <w:rPr>
            <w:webHidden/>
          </w:rPr>
          <w:fldChar w:fldCharType="begin"/>
        </w:r>
        <w:r w:rsidR="00024BBB" w:rsidRPr="00E4773D">
          <w:rPr>
            <w:webHidden/>
          </w:rPr>
          <w:instrText xml:space="preserve"> PAGEREF _Toc351480550 \h </w:instrText>
        </w:r>
        <w:r w:rsidRPr="00E4773D">
          <w:rPr>
            <w:webHidden/>
          </w:rPr>
        </w:r>
        <w:r w:rsidRPr="00E4773D">
          <w:rPr>
            <w:webHidden/>
          </w:rPr>
          <w:fldChar w:fldCharType="separate"/>
        </w:r>
        <w:r w:rsidR="00024BBB" w:rsidRPr="00E4773D">
          <w:rPr>
            <w:webHidden/>
          </w:rPr>
          <w:t>20</w:t>
        </w:r>
        <w:r w:rsidRPr="00E4773D">
          <w:rPr>
            <w:webHidden/>
          </w:rPr>
          <w:fldChar w:fldCharType="end"/>
        </w:r>
      </w:hyperlink>
    </w:p>
    <w:p w:rsidR="00024BBB" w:rsidRPr="00E4773D" w:rsidRDefault="007570AB" w:rsidP="00024BBB">
      <w:pPr>
        <w:pStyle w:val="Turinys1"/>
      </w:pPr>
      <w:hyperlink w:anchor="_Toc351480551" w:history="1">
        <w:r w:rsidR="00024BBB" w:rsidRPr="00E4773D">
          <w:rPr>
            <w:rStyle w:val="Hipersaitas"/>
          </w:rPr>
          <w:t>XV. APKLAUSA</w:t>
        </w:r>
        <w:r w:rsidR="00024BBB" w:rsidRPr="00E4773D">
          <w:rPr>
            <w:webHidden/>
          </w:rPr>
          <w:tab/>
        </w:r>
        <w:r w:rsidRPr="00E4773D">
          <w:rPr>
            <w:webHidden/>
          </w:rPr>
          <w:fldChar w:fldCharType="begin"/>
        </w:r>
        <w:r w:rsidR="00024BBB" w:rsidRPr="00E4773D">
          <w:rPr>
            <w:webHidden/>
          </w:rPr>
          <w:instrText xml:space="preserve"> PAGEREF _Toc351480551 \h </w:instrText>
        </w:r>
        <w:r w:rsidRPr="00E4773D">
          <w:rPr>
            <w:webHidden/>
          </w:rPr>
        </w:r>
        <w:r w:rsidRPr="00E4773D">
          <w:rPr>
            <w:webHidden/>
          </w:rPr>
          <w:fldChar w:fldCharType="separate"/>
        </w:r>
        <w:r w:rsidR="00024BBB" w:rsidRPr="00E4773D">
          <w:rPr>
            <w:webHidden/>
          </w:rPr>
          <w:t>21</w:t>
        </w:r>
        <w:r w:rsidRPr="00E4773D">
          <w:rPr>
            <w:webHidden/>
          </w:rPr>
          <w:fldChar w:fldCharType="end"/>
        </w:r>
      </w:hyperlink>
    </w:p>
    <w:p w:rsidR="00024BBB" w:rsidRPr="00E4773D" w:rsidRDefault="007570AB" w:rsidP="00024BBB">
      <w:pPr>
        <w:pStyle w:val="Turinys1"/>
      </w:pPr>
      <w:hyperlink w:anchor="_Toc351480552" w:history="1">
        <w:r w:rsidR="00024BBB" w:rsidRPr="00E4773D">
          <w:rPr>
            <w:rStyle w:val="Hipersaitas"/>
          </w:rPr>
          <w:t>XVI. MAŽOS VERTĖS PIRKIMŲ YPATUMAI</w:t>
        </w:r>
        <w:r w:rsidR="00024BBB" w:rsidRPr="00E4773D">
          <w:rPr>
            <w:webHidden/>
          </w:rPr>
          <w:tab/>
        </w:r>
        <w:r w:rsidRPr="00E4773D">
          <w:rPr>
            <w:webHidden/>
          </w:rPr>
          <w:fldChar w:fldCharType="begin"/>
        </w:r>
        <w:r w:rsidR="00024BBB" w:rsidRPr="00E4773D">
          <w:rPr>
            <w:webHidden/>
          </w:rPr>
          <w:instrText xml:space="preserve"> PAGEREF _Toc351480552 \h </w:instrText>
        </w:r>
        <w:r w:rsidRPr="00E4773D">
          <w:rPr>
            <w:webHidden/>
          </w:rPr>
        </w:r>
        <w:r w:rsidRPr="00E4773D">
          <w:rPr>
            <w:webHidden/>
          </w:rPr>
          <w:fldChar w:fldCharType="separate"/>
        </w:r>
        <w:r w:rsidR="00024BBB" w:rsidRPr="00E4773D">
          <w:rPr>
            <w:webHidden/>
          </w:rPr>
          <w:t>23</w:t>
        </w:r>
        <w:r w:rsidRPr="00E4773D">
          <w:rPr>
            <w:webHidden/>
          </w:rPr>
          <w:fldChar w:fldCharType="end"/>
        </w:r>
      </w:hyperlink>
    </w:p>
    <w:p w:rsidR="00024BBB" w:rsidRPr="00E4773D" w:rsidRDefault="007570AB" w:rsidP="00024BBB">
      <w:pPr>
        <w:pStyle w:val="Turinys1"/>
      </w:pPr>
      <w:hyperlink w:anchor="_Toc351480553" w:history="1">
        <w:r w:rsidR="00024BBB" w:rsidRPr="00E4773D">
          <w:rPr>
            <w:rStyle w:val="Hipersaitas"/>
          </w:rPr>
          <w:t>XVII. SUPAPRASTINTŲ PIRKIMŲ DOKUMENTAVIMAS IR ATASKAITŲ PATEIKIMAS</w:t>
        </w:r>
        <w:r w:rsidR="00024BBB" w:rsidRPr="00E4773D">
          <w:rPr>
            <w:webHidden/>
          </w:rPr>
          <w:tab/>
        </w:r>
        <w:r w:rsidRPr="00E4773D">
          <w:rPr>
            <w:webHidden/>
          </w:rPr>
          <w:fldChar w:fldCharType="begin"/>
        </w:r>
        <w:r w:rsidR="00024BBB" w:rsidRPr="00E4773D">
          <w:rPr>
            <w:webHidden/>
          </w:rPr>
          <w:instrText xml:space="preserve"> PAGEREF _Toc351480553 \h </w:instrText>
        </w:r>
        <w:r w:rsidRPr="00E4773D">
          <w:rPr>
            <w:webHidden/>
          </w:rPr>
        </w:r>
        <w:r w:rsidRPr="00E4773D">
          <w:rPr>
            <w:webHidden/>
          </w:rPr>
          <w:fldChar w:fldCharType="separate"/>
        </w:r>
        <w:r w:rsidR="00024BBB" w:rsidRPr="00E4773D">
          <w:rPr>
            <w:webHidden/>
          </w:rPr>
          <w:t>24</w:t>
        </w:r>
        <w:r w:rsidRPr="00E4773D">
          <w:rPr>
            <w:webHidden/>
          </w:rPr>
          <w:fldChar w:fldCharType="end"/>
        </w:r>
      </w:hyperlink>
    </w:p>
    <w:p w:rsidR="00024BBB" w:rsidRPr="00E4773D" w:rsidRDefault="007570AB" w:rsidP="00024BBB">
      <w:pPr>
        <w:pStyle w:val="Turinys1"/>
      </w:pPr>
      <w:hyperlink w:anchor="_Toc351480554" w:history="1">
        <w:r w:rsidR="00024BBB" w:rsidRPr="00E4773D">
          <w:rPr>
            <w:rStyle w:val="Hipersaitas"/>
          </w:rPr>
          <w:t>XVIII. INFORMACIJOS APIE SUPAPRASTINTUS PIRKIMUS TEIKIMAS</w:t>
        </w:r>
        <w:r w:rsidR="00024BBB" w:rsidRPr="00E4773D">
          <w:rPr>
            <w:webHidden/>
          </w:rPr>
          <w:tab/>
        </w:r>
        <w:r w:rsidRPr="00E4773D">
          <w:rPr>
            <w:webHidden/>
          </w:rPr>
          <w:fldChar w:fldCharType="begin"/>
        </w:r>
        <w:r w:rsidR="00024BBB" w:rsidRPr="00E4773D">
          <w:rPr>
            <w:webHidden/>
          </w:rPr>
          <w:instrText xml:space="preserve"> PAGEREF _Toc351480554 \h </w:instrText>
        </w:r>
        <w:r w:rsidRPr="00E4773D">
          <w:rPr>
            <w:webHidden/>
          </w:rPr>
        </w:r>
        <w:r w:rsidRPr="00E4773D">
          <w:rPr>
            <w:webHidden/>
          </w:rPr>
          <w:fldChar w:fldCharType="separate"/>
        </w:r>
        <w:r w:rsidR="00024BBB" w:rsidRPr="00E4773D">
          <w:rPr>
            <w:webHidden/>
          </w:rPr>
          <w:t>25</w:t>
        </w:r>
        <w:r w:rsidRPr="00E4773D">
          <w:rPr>
            <w:webHidden/>
          </w:rPr>
          <w:fldChar w:fldCharType="end"/>
        </w:r>
      </w:hyperlink>
    </w:p>
    <w:p w:rsidR="00024BBB" w:rsidRPr="00E4773D" w:rsidRDefault="007570AB" w:rsidP="00024BBB">
      <w:pPr>
        <w:pStyle w:val="Turinys1"/>
      </w:pPr>
      <w:hyperlink w:anchor="_Toc351480555" w:history="1">
        <w:r w:rsidR="00024BBB" w:rsidRPr="00E4773D">
          <w:rPr>
            <w:rStyle w:val="Hipersaitas"/>
          </w:rPr>
          <w:t>XIX. GINČŲ NAGRINĖJIMAS</w:t>
        </w:r>
        <w:r w:rsidR="00024BBB" w:rsidRPr="00E4773D">
          <w:rPr>
            <w:webHidden/>
          </w:rPr>
          <w:tab/>
        </w:r>
        <w:r w:rsidRPr="00E4773D">
          <w:rPr>
            <w:webHidden/>
          </w:rPr>
          <w:fldChar w:fldCharType="begin"/>
        </w:r>
        <w:r w:rsidR="00024BBB" w:rsidRPr="00E4773D">
          <w:rPr>
            <w:webHidden/>
          </w:rPr>
          <w:instrText xml:space="preserve"> PAGEREF _Toc351480555 \h </w:instrText>
        </w:r>
        <w:r w:rsidRPr="00E4773D">
          <w:rPr>
            <w:webHidden/>
          </w:rPr>
        </w:r>
        <w:r w:rsidRPr="00E4773D">
          <w:rPr>
            <w:webHidden/>
          </w:rPr>
          <w:fldChar w:fldCharType="separate"/>
        </w:r>
        <w:r w:rsidR="00024BBB" w:rsidRPr="00E4773D">
          <w:rPr>
            <w:webHidden/>
          </w:rPr>
          <w:t>26</w:t>
        </w:r>
        <w:r w:rsidRPr="00E4773D">
          <w:rPr>
            <w:webHidden/>
          </w:rPr>
          <w:fldChar w:fldCharType="end"/>
        </w:r>
      </w:hyperlink>
    </w:p>
    <w:p w:rsidR="00024BBB" w:rsidRPr="00E4773D" w:rsidRDefault="007570AB" w:rsidP="00024BBB">
      <w:r w:rsidRPr="00E4773D">
        <w:fldChar w:fldCharType="end"/>
      </w:r>
    </w:p>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 w:rsidR="00024BBB" w:rsidRPr="00E4773D" w:rsidRDefault="00024BBB" w:rsidP="00024BBB">
      <w:pPr>
        <w:pStyle w:val="Antrat1"/>
        <w:spacing w:before="0" w:after="0" w:line="276" w:lineRule="auto"/>
        <w:ind w:firstLine="4"/>
        <w:jc w:val="center"/>
        <w:rPr>
          <w:rFonts w:ascii="Times New Roman" w:hAnsi="Times New Roman" w:cs="Times New Roman"/>
          <w:sz w:val="24"/>
          <w:szCs w:val="24"/>
        </w:rPr>
      </w:pPr>
      <w:bookmarkStart w:id="0" w:name="_Toc351480537"/>
      <w:r w:rsidRPr="00E4773D">
        <w:rPr>
          <w:rFonts w:ascii="Times New Roman" w:hAnsi="Times New Roman" w:cs="Times New Roman"/>
          <w:sz w:val="24"/>
          <w:szCs w:val="24"/>
        </w:rPr>
        <w:lastRenderedPageBreak/>
        <w:t>I. BENDROSIOS NUOSTATOS</w:t>
      </w:r>
      <w:bookmarkEnd w:id="0"/>
    </w:p>
    <w:p w:rsidR="00024BBB" w:rsidRPr="00E4773D" w:rsidRDefault="00024BBB" w:rsidP="00024BBB"/>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 xml:space="preserve">Klaipėdos </w:t>
      </w:r>
      <w:r w:rsidR="009274C5" w:rsidRPr="00E4773D">
        <w:rPr>
          <w:color w:val="auto"/>
          <w:sz w:val="24"/>
          <w:szCs w:val="24"/>
          <w:lang w:val="lt-LT"/>
        </w:rPr>
        <w:t xml:space="preserve">Jeronimo Kačinsko </w:t>
      </w:r>
      <w:r w:rsidRPr="00E4773D">
        <w:rPr>
          <w:color w:val="auto"/>
          <w:sz w:val="24"/>
          <w:szCs w:val="24"/>
          <w:lang w:val="lt-LT"/>
        </w:rPr>
        <w:t xml:space="preserve">muzikos mokyklos (toliau tekste – Perkančioji organizacija) supaprastintų viešųjų pirkimų taisyklės (toliau – Taisyklės) parengtos vadovaujantis Lietuvos Respublikos viešųjų pirkimų įstatymu (Žin., 1996, Nr. </w:t>
      </w:r>
      <w:hyperlink r:id="rId7" w:history="1">
        <w:r w:rsidRPr="00E4773D">
          <w:rPr>
            <w:rStyle w:val="Hipersaitas"/>
            <w:color w:val="auto"/>
            <w:sz w:val="24"/>
            <w:szCs w:val="24"/>
            <w:lang w:val="lt-LT"/>
          </w:rPr>
          <w:t>84-2000</w:t>
        </w:r>
      </w:hyperlink>
      <w:r w:rsidRPr="00E4773D">
        <w:rPr>
          <w:color w:val="auto"/>
          <w:sz w:val="24"/>
          <w:szCs w:val="24"/>
          <w:lang w:val="lt-LT"/>
        </w:rPr>
        <w:t xml:space="preserve">; 2006, Nr. </w:t>
      </w:r>
      <w:hyperlink r:id="rId8" w:history="1">
        <w:r w:rsidRPr="00E4773D">
          <w:rPr>
            <w:rStyle w:val="Hipersaitas"/>
            <w:color w:val="auto"/>
            <w:sz w:val="24"/>
            <w:szCs w:val="24"/>
            <w:lang w:val="lt-LT"/>
          </w:rPr>
          <w:t>4-102</w:t>
        </w:r>
      </w:hyperlink>
      <w:r w:rsidRPr="00E4773D">
        <w:rPr>
          <w:color w:val="auto"/>
          <w:sz w:val="24"/>
          <w:szCs w:val="24"/>
          <w:lang w:val="lt-LT"/>
        </w:rPr>
        <w:t>; 2011</w:t>
      </w:r>
      <w:r w:rsidRPr="00E4773D">
        <w:rPr>
          <w:iCs/>
          <w:color w:val="auto"/>
          <w:sz w:val="24"/>
          <w:szCs w:val="24"/>
          <w:lang w:val="lt-LT"/>
        </w:rPr>
        <w:t>,</w:t>
      </w:r>
      <w:r w:rsidRPr="00E4773D">
        <w:rPr>
          <w:color w:val="auto"/>
          <w:sz w:val="24"/>
          <w:szCs w:val="24"/>
          <w:lang w:val="lt-LT"/>
        </w:rPr>
        <w:t xml:space="preserve"> Nr. 123-5813) (toliau – Viešųjų pirkimų įstatymas), kitais viešuosius pirkimus (toliau – pirkimai) reglamentuojančiais teisės aktais.</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Perkančioji organizacija prekių, paslaugų ir darbų supaprastintus pirkimus (toliau – supaprastinti pirkimai) gali atlikti Viešųjų pirkimų įstatymo 84 straipsnyje nustatytais atvejais.</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 xml:space="preserve">Atlikdama supaprastintus pirkimus perkančioji organizacija vadovaujasi Viešųjų pirkimų įstatymu, šiomis Taisyklėmis, Lietuvos Respublikos civiliniu kodeksu (Žin., 2000, Nr. </w:t>
      </w:r>
      <w:hyperlink r:id="rId9" w:history="1">
        <w:r w:rsidRPr="00E4773D">
          <w:rPr>
            <w:rStyle w:val="Hipersaitas"/>
            <w:color w:val="auto"/>
            <w:sz w:val="24"/>
            <w:szCs w:val="24"/>
            <w:lang w:val="lt-LT"/>
          </w:rPr>
          <w:t>74-2262</w:t>
        </w:r>
      </w:hyperlink>
      <w:r w:rsidRPr="00E4773D">
        <w:rPr>
          <w:color w:val="auto"/>
          <w:sz w:val="24"/>
          <w:szCs w:val="24"/>
          <w:lang w:val="lt-LT"/>
        </w:rPr>
        <w:t>) (toliau – CK), kitais įstatymais ir poįstatyminiais teisės aktais.</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 xml:space="preserve">Supaprastinti pirkimai atliekami laikantis lygiateisiškumo, nediskriminavimo, skaidrumo, abipusio pripažinimo ir proporcingumo principų, konfidencialumo ir nešališkumo reikalavimų. </w:t>
      </w:r>
      <w:r w:rsidRPr="00E4773D">
        <w:rPr>
          <w:caps/>
          <w:color w:val="auto"/>
          <w:sz w:val="24"/>
          <w:szCs w:val="24"/>
          <w:lang w:val="lt-LT"/>
        </w:rPr>
        <w:t>p</w:t>
      </w:r>
      <w:r w:rsidRPr="00E4773D">
        <w:rPr>
          <w:color w:val="auto"/>
          <w:sz w:val="24"/>
          <w:szCs w:val="24"/>
          <w:lang w:val="lt-LT"/>
        </w:rPr>
        <w:t>riimant sprendimus dėl pirkimo dokumentų sąlygų, vadovaujamasi racionalumo principu.</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 xml:space="preserve">Perkančiosios organizacijos vykdomuose supaprastintuose pirkimuose turi teisę dalyvauti fiziniai asmenys, privatūs juridiniai asmenys, viešieji juridiniai asmenys ar tokių asmenų grupės. </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Supaprastinto pirkimo pradžią ir pabaigą apibrėžia Viešųjų pirkimų įstatymas.</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Atliekant supaprastintus pirkimus perkančioji organizacija atsižvelgia į visuomenės poreikius socialinėje srityje, aplinkos apsaugos reikalavimus. Vadovaujamasi Viešųjų pirkimų įstatymo 13 ir 91 straipsnio, kitų teisės aktų nuostatomis.</w:t>
      </w:r>
    </w:p>
    <w:p w:rsidR="00024BBB" w:rsidRPr="00E4773D" w:rsidRDefault="00024BBB" w:rsidP="00024BBB">
      <w:pPr>
        <w:pStyle w:val="Hyperlink1"/>
        <w:numPr>
          <w:ilvl w:val="0"/>
          <w:numId w:val="1"/>
        </w:numPr>
        <w:tabs>
          <w:tab w:val="clear" w:pos="720"/>
          <w:tab w:val="num" w:pos="1320"/>
        </w:tabs>
        <w:spacing w:line="276" w:lineRule="auto"/>
        <w:ind w:left="0" w:firstLine="840"/>
        <w:rPr>
          <w:color w:val="auto"/>
          <w:sz w:val="24"/>
          <w:szCs w:val="24"/>
          <w:lang w:val="lt-LT"/>
        </w:rPr>
      </w:pPr>
      <w:r w:rsidRPr="00E4773D">
        <w:rPr>
          <w:color w:val="auto"/>
          <w:sz w:val="24"/>
          <w:szCs w:val="24"/>
          <w:lang w:val="lt-LT"/>
        </w:rPr>
        <w:t>Taisyklėse naudojamos pagrindinės sąvokos apibrėžtos Viešųjų pirkimų įstatyme:</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bCs/>
          <w:color w:val="auto"/>
          <w:sz w:val="24"/>
          <w:szCs w:val="24"/>
          <w:lang w:val="lt-LT"/>
        </w:rPr>
        <w:t>Pirkimo organizatorius</w:t>
      </w:r>
      <w:r w:rsidRPr="00E4773D">
        <w:rPr>
          <w:color w:val="auto"/>
          <w:sz w:val="24"/>
          <w:szCs w:val="24"/>
          <w:lang w:val="lt-LT"/>
        </w:rPr>
        <w:t xml:space="preserve"> – perkančiosios organizacijos vadovo įsakymu paskirtas</w:t>
      </w:r>
      <w:r w:rsidRPr="00E4773D">
        <w:rPr>
          <w:i/>
          <w:iCs/>
          <w:color w:val="auto"/>
          <w:sz w:val="24"/>
          <w:szCs w:val="24"/>
          <w:lang w:val="lt-LT"/>
        </w:rPr>
        <w:t xml:space="preserve"> </w:t>
      </w:r>
      <w:r w:rsidRPr="00E4773D">
        <w:rPr>
          <w:color w:val="auto"/>
          <w:sz w:val="24"/>
          <w:szCs w:val="24"/>
          <w:lang w:val="lt-LT"/>
        </w:rPr>
        <w:t>perkančiosios organizacijos darbuotojas, kuris Taisyklių nustatyta tvarka organizuoja ir atlieka supaprastintus pirkimus, kai tokiems pirkimams atlikti nesudaroma Viešojo pirkimo komisija (toliau – Komisija);</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eastAsia="lt-LT"/>
        </w:rPr>
      </w:pPr>
      <w:r w:rsidRPr="00E4773D">
        <w:rPr>
          <w:b/>
          <w:bCs/>
          <w:color w:val="auto"/>
          <w:sz w:val="24"/>
          <w:szCs w:val="24"/>
          <w:lang w:val="lt-LT"/>
        </w:rPr>
        <w:t>Pirkimo iniciatorius</w:t>
      </w:r>
      <w:r w:rsidRPr="00E4773D">
        <w:rPr>
          <w:color w:val="auto"/>
          <w:sz w:val="24"/>
          <w:szCs w:val="24"/>
          <w:lang w:val="lt-LT"/>
        </w:rPr>
        <w:t xml:space="preserve"> – perkančiosios organizacijos darbuotojas, kuris nurodė poreikį įsigyti reikalingas prekes, paslaugas arba darbus;</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bCs/>
          <w:color w:val="auto"/>
          <w:sz w:val="24"/>
          <w:szCs w:val="24"/>
          <w:lang w:val="lt-LT"/>
        </w:rPr>
        <w:t xml:space="preserve">Mažos vertės pirkimai </w:t>
      </w:r>
      <w:r w:rsidRPr="00E4773D">
        <w:rPr>
          <w:color w:val="auto"/>
          <w:sz w:val="24"/>
          <w:szCs w:val="24"/>
          <w:lang w:val="lt-LT"/>
        </w:rPr>
        <w:t xml:space="preserve">– </w:t>
      </w:r>
      <w:r w:rsidRPr="00E4773D">
        <w:rPr>
          <w:color w:val="auto"/>
          <w:sz w:val="24"/>
          <w:szCs w:val="24"/>
          <w:lang w:val="lt-LT" w:eastAsia="lt-LT"/>
        </w:rPr>
        <w:t>supaprastintas pirkimas, kai prekių ar paslaugų pirkimo vertė yra mažesnė kaip 200 tūkst. Lt (be pridėtinės vertės mokesčio), o darbų pirkimo vertė mažesnė kaip 500 tūkst. Lt (be pridėtinės vertės mokesčio);</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bCs/>
          <w:color w:val="auto"/>
          <w:sz w:val="24"/>
          <w:szCs w:val="24"/>
          <w:lang w:val="lt-LT"/>
        </w:rPr>
        <w:t xml:space="preserve">Supaprastintas atviras konkursas – </w:t>
      </w:r>
      <w:r w:rsidRPr="00E4773D">
        <w:rPr>
          <w:color w:val="auto"/>
          <w:sz w:val="24"/>
          <w:szCs w:val="24"/>
          <w:lang w:val="lt-LT"/>
        </w:rPr>
        <w:t>supaprastinto pirkimo būdas, kai kiekvienas suinteresuotas tiekėjas gali pateikti pasiūlymą;</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color w:val="auto"/>
          <w:sz w:val="24"/>
          <w:szCs w:val="24"/>
          <w:lang w:val="lt-LT"/>
        </w:rPr>
        <w:t>S</w:t>
      </w:r>
      <w:r w:rsidRPr="00E4773D">
        <w:rPr>
          <w:b/>
          <w:bCs/>
          <w:color w:val="auto"/>
          <w:sz w:val="24"/>
          <w:szCs w:val="24"/>
          <w:lang w:val="lt-LT"/>
        </w:rPr>
        <w:t>upaprastintas ribotas konkursas –</w:t>
      </w:r>
      <w:r w:rsidRPr="00E4773D">
        <w:rPr>
          <w:color w:val="auto"/>
          <w:sz w:val="24"/>
          <w:szCs w:val="24"/>
          <w:lang w:val="lt-LT"/>
        </w:rPr>
        <w:t xml:space="preserve"> supaprastinto pirkimo būdas,</w:t>
      </w:r>
      <w:r w:rsidRPr="00E4773D">
        <w:rPr>
          <w:b/>
          <w:bCs/>
          <w:color w:val="auto"/>
          <w:sz w:val="24"/>
          <w:szCs w:val="24"/>
          <w:lang w:val="lt-LT"/>
        </w:rPr>
        <w:t xml:space="preserve"> </w:t>
      </w:r>
      <w:r w:rsidRPr="00E4773D">
        <w:rPr>
          <w:color w:val="auto"/>
          <w:sz w:val="24"/>
          <w:szCs w:val="24"/>
          <w:lang w:val="lt-LT"/>
        </w:rPr>
        <w:t>kai</w:t>
      </w:r>
      <w:r w:rsidRPr="00E4773D">
        <w:rPr>
          <w:b/>
          <w:bCs/>
          <w:color w:val="auto"/>
          <w:sz w:val="24"/>
          <w:szCs w:val="24"/>
          <w:lang w:val="lt-LT"/>
        </w:rPr>
        <w:t xml:space="preserve"> </w:t>
      </w:r>
      <w:r w:rsidRPr="00E4773D">
        <w:rPr>
          <w:color w:val="auto"/>
          <w:sz w:val="24"/>
          <w:szCs w:val="24"/>
          <w:lang w:val="lt-LT"/>
        </w:rPr>
        <w:t>paraiškas dalyvauti konkurse gali pateikti visi norintys konkurse dalyvauti tiekėjai, o</w:t>
      </w:r>
      <w:r w:rsidRPr="00E4773D">
        <w:rPr>
          <w:b/>
          <w:bCs/>
          <w:color w:val="auto"/>
          <w:sz w:val="24"/>
          <w:szCs w:val="24"/>
          <w:lang w:val="lt-LT"/>
        </w:rPr>
        <w:t xml:space="preserve"> </w:t>
      </w:r>
      <w:r w:rsidRPr="00E4773D">
        <w:rPr>
          <w:color w:val="auto"/>
          <w:sz w:val="24"/>
          <w:szCs w:val="24"/>
          <w:lang w:val="lt-LT"/>
        </w:rPr>
        <w:t>pasiūlymus konkursui – tik perkančiosios organizacijos pakviesti tiekėjai;</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color w:val="auto"/>
          <w:sz w:val="24"/>
          <w:szCs w:val="24"/>
          <w:lang w:val="lt-LT"/>
        </w:rPr>
        <w:t>S</w:t>
      </w:r>
      <w:r w:rsidRPr="00E4773D">
        <w:rPr>
          <w:b/>
          <w:bCs/>
          <w:color w:val="auto"/>
          <w:sz w:val="24"/>
          <w:szCs w:val="24"/>
          <w:lang w:val="lt-LT"/>
        </w:rPr>
        <w:t>upaprastintos skelbiamos derybos</w:t>
      </w:r>
      <w:r w:rsidRPr="00E4773D">
        <w:rPr>
          <w:color w:val="auto"/>
          <w:sz w:val="24"/>
          <w:szCs w:val="24"/>
          <w:lang w:val="lt-LT"/>
        </w:rPr>
        <w:t xml:space="preserve"> – supaprastinto pirkimo būdas, kai paraiškas dalyvauti derybose gali pateikti visi tiekėjai, o perkančioji organizacija su visais ar atrinktais tiekėjais derasi dėl pirkimo sutarties sąlygų;</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color w:val="auto"/>
          <w:sz w:val="24"/>
          <w:szCs w:val="24"/>
          <w:lang w:val="lt-LT"/>
        </w:rPr>
        <w:lastRenderedPageBreak/>
        <w:t>A</w:t>
      </w:r>
      <w:r w:rsidRPr="00E4773D">
        <w:rPr>
          <w:b/>
          <w:bCs/>
          <w:color w:val="auto"/>
          <w:sz w:val="24"/>
          <w:szCs w:val="24"/>
          <w:lang w:val="lt-LT"/>
        </w:rPr>
        <w:t>pklausa</w:t>
      </w:r>
      <w:r w:rsidRPr="00E4773D">
        <w:rPr>
          <w:color w:val="auto"/>
          <w:sz w:val="24"/>
          <w:szCs w:val="24"/>
          <w:lang w:val="lt-LT"/>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color w:val="auto"/>
          <w:sz w:val="24"/>
          <w:szCs w:val="24"/>
          <w:lang w:val="lt-LT"/>
        </w:rPr>
        <w:t>K</w:t>
      </w:r>
      <w:r w:rsidRPr="00E4773D">
        <w:rPr>
          <w:b/>
          <w:bCs/>
          <w:color w:val="auto"/>
          <w:sz w:val="24"/>
          <w:szCs w:val="24"/>
          <w:lang w:val="lt-LT"/>
        </w:rPr>
        <w:t>valifikacijos patikrinimas</w:t>
      </w:r>
      <w:r w:rsidRPr="00E4773D">
        <w:rPr>
          <w:color w:val="auto"/>
          <w:sz w:val="24"/>
          <w:szCs w:val="24"/>
          <w:lang w:val="lt-LT"/>
        </w:rPr>
        <w:t xml:space="preserve"> – procedūra, kurios metu tikrinama, ar tiekėjai atitinka pirkimo dokumentuose nurodytus minimalius kvalifikacijos reikalavimus;</w:t>
      </w:r>
    </w:p>
    <w:p w:rsidR="00024BBB" w:rsidRPr="00E4773D" w:rsidRDefault="00024BBB" w:rsidP="00024BBB">
      <w:pPr>
        <w:pStyle w:val="Hyperlink1"/>
        <w:numPr>
          <w:ilvl w:val="1"/>
          <w:numId w:val="1"/>
        </w:numPr>
        <w:tabs>
          <w:tab w:val="clear" w:pos="1390"/>
          <w:tab w:val="num" w:pos="1000"/>
        </w:tabs>
        <w:spacing w:line="276" w:lineRule="auto"/>
        <w:ind w:left="0" w:firstLine="840"/>
        <w:rPr>
          <w:color w:val="auto"/>
          <w:sz w:val="24"/>
          <w:szCs w:val="24"/>
          <w:lang w:val="lt-LT"/>
        </w:rPr>
      </w:pPr>
      <w:r w:rsidRPr="00E4773D">
        <w:rPr>
          <w:b/>
          <w:bCs/>
          <w:color w:val="auto"/>
          <w:sz w:val="24"/>
          <w:szCs w:val="24"/>
          <w:lang w:val="lt-LT"/>
        </w:rPr>
        <w:t>Numatomo pirkimo</w:t>
      </w:r>
      <w:r w:rsidRPr="00E4773D">
        <w:rPr>
          <w:color w:val="auto"/>
          <w:sz w:val="24"/>
          <w:szCs w:val="24"/>
          <w:lang w:val="lt-LT"/>
        </w:rPr>
        <w:t xml:space="preserve"> </w:t>
      </w:r>
      <w:r w:rsidRPr="00E4773D">
        <w:rPr>
          <w:b/>
          <w:bCs/>
          <w:color w:val="auto"/>
          <w:sz w:val="24"/>
          <w:szCs w:val="24"/>
          <w:lang w:val="lt-LT"/>
        </w:rPr>
        <w:t>vertė</w:t>
      </w:r>
      <w:r w:rsidRPr="00E4773D">
        <w:rPr>
          <w:color w:val="auto"/>
          <w:sz w:val="24"/>
          <w:szCs w:val="24"/>
          <w:lang w:val="lt-LT"/>
        </w:rPr>
        <w:t xml:space="preserve"> (toliau – pirkimo vertė) – perkančiosios organizacijos numatomų sudaryti pirkimo</w:t>
      </w:r>
      <w:r w:rsidRPr="00E4773D">
        <w:rPr>
          <w:b/>
          <w:bCs/>
          <w:color w:val="auto"/>
          <w:sz w:val="24"/>
          <w:szCs w:val="24"/>
          <w:lang w:val="lt-LT"/>
        </w:rPr>
        <w:t xml:space="preserve"> </w:t>
      </w:r>
      <w:r w:rsidRPr="00E4773D">
        <w:rPr>
          <w:color w:val="auto"/>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024BBB" w:rsidRPr="00E4773D" w:rsidRDefault="00024BBB" w:rsidP="00024BBB">
      <w:pPr>
        <w:pStyle w:val="Hyperlink1"/>
        <w:numPr>
          <w:ilvl w:val="1"/>
          <w:numId w:val="1"/>
        </w:numPr>
        <w:tabs>
          <w:tab w:val="clear" w:pos="1390"/>
          <w:tab w:val="num" w:pos="1440"/>
        </w:tabs>
        <w:spacing w:line="276" w:lineRule="auto"/>
        <w:ind w:left="0" w:firstLine="840"/>
        <w:rPr>
          <w:color w:val="auto"/>
          <w:sz w:val="24"/>
          <w:szCs w:val="24"/>
          <w:lang w:val="lt-LT"/>
        </w:rPr>
      </w:pPr>
      <w:r w:rsidRPr="00E4773D">
        <w:rPr>
          <w:b/>
          <w:color w:val="auto"/>
          <w:sz w:val="24"/>
          <w:szCs w:val="24"/>
          <w:lang w:val="lt-LT"/>
        </w:rPr>
        <w:t>A</w:t>
      </w:r>
      <w:r w:rsidRPr="00E4773D">
        <w:rPr>
          <w:b/>
          <w:bCs/>
          <w:color w:val="auto"/>
          <w:sz w:val="24"/>
          <w:szCs w:val="24"/>
          <w:lang w:val="lt-LT"/>
        </w:rPr>
        <w:t>lternatyvus pasiūlymas</w:t>
      </w:r>
      <w:r w:rsidRPr="00E4773D">
        <w:rPr>
          <w:color w:val="auto"/>
          <w:sz w:val="24"/>
          <w:szCs w:val="24"/>
          <w:lang w:val="lt-LT"/>
        </w:rPr>
        <w:t xml:space="preserve"> – pasiūlymas, kuriame siūlomos kitokios, negu yra nustatyta pirkimo dokumentuose, pirkimo objekto charakteristikos arba pirkimo sąlygos;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Taisyklėse vartojamos kitos sąvokos nustatytos Viešųjų pirkimų įstatyme.</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 w:name="_Toc351480538"/>
      <w:r w:rsidRPr="00E4773D">
        <w:rPr>
          <w:rFonts w:ascii="Times New Roman" w:hAnsi="Times New Roman" w:cs="Times New Roman"/>
          <w:sz w:val="24"/>
          <w:szCs w:val="24"/>
        </w:rPr>
        <w:t>II. SUPAPRASTINTŲ PIRKIMŲ ORGANIZAVIMAS. SUPAPRASTINTUS PIRKIMUS ATLIEKANTYS ASMENYS</w:t>
      </w:r>
      <w:bookmarkEnd w:id="1"/>
    </w:p>
    <w:p w:rsidR="00024BBB" w:rsidRPr="00E4773D" w:rsidRDefault="00024BBB" w:rsidP="00024BBB"/>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eastAsia="lt-LT"/>
        </w:rPr>
        <w:t>Perkančioji organizacija supaprastintus pirkimus atlieka pagal pasitvirtintas Taisykles, kurias ne vėliau kaip per 3 darbo dienas nuo jų patvirtinimo paskelbia Viešųjų pirkimų įstatymo 86 straipsnio nustatyta tvarka Centrinėje viešųjų pirkimų informacinėje sistemoje (toliau – CVP IS), taip pat sudaro kitas galimybes tiekėjams susipažinti su šiomis taisyklėmis.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Supaprastintus pirkimus vykdo perkančiosios organizacijos vadovo įsakymu, vadovaujantis Viešųjų pirkimų įstatymo 16 straipsniu, patvirtinta Komisija. Mažos vertės pirkimus vykdo Komisija arba Pirkimo organizatorius. Komisijos pirmininku, jos nariais, Pirkimo organizatoriumi skiriami nepriekaištingos reputacijos asmenys.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Mažos vertės pirkimus vykdo Komisija, kai:</w:t>
      </w:r>
    </w:p>
    <w:p w:rsidR="00024BBB" w:rsidRPr="00E4773D" w:rsidRDefault="00024BBB" w:rsidP="00024BBB">
      <w:pPr>
        <w:pStyle w:val="Hyperlink1"/>
        <w:tabs>
          <w:tab w:val="num" w:pos="900"/>
        </w:tabs>
        <w:spacing w:line="276" w:lineRule="auto"/>
        <w:ind w:firstLine="840"/>
        <w:rPr>
          <w:color w:val="auto"/>
          <w:sz w:val="24"/>
          <w:szCs w:val="24"/>
          <w:lang w:val="lt-LT"/>
        </w:rPr>
      </w:pPr>
      <w:r w:rsidRPr="00E4773D">
        <w:rPr>
          <w:color w:val="auto"/>
          <w:sz w:val="24"/>
          <w:szCs w:val="24"/>
          <w:lang w:val="lt-LT"/>
        </w:rPr>
        <w:t>13.1. prekių ar paslaugų pirkimo sutarties vertė viršija 10 tūkst. Lt (be PVM);</w:t>
      </w:r>
    </w:p>
    <w:p w:rsidR="00024BBB" w:rsidRPr="00E4773D" w:rsidRDefault="00024BBB" w:rsidP="00024BBB">
      <w:pPr>
        <w:pStyle w:val="Hyperlink1"/>
        <w:tabs>
          <w:tab w:val="num" w:pos="900"/>
        </w:tabs>
        <w:spacing w:line="276" w:lineRule="auto"/>
        <w:ind w:firstLine="840"/>
        <w:rPr>
          <w:color w:val="auto"/>
          <w:sz w:val="24"/>
          <w:szCs w:val="24"/>
          <w:lang w:val="lt-LT"/>
        </w:rPr>
      </w:pPr>
      <w:r w:rsidRPr="00E4773D">
        <w:rPr>
          <w:color w:val="auto"/>
          <w:sz w:val="24"/>
          <w:szCs w:val="24"/>
          <w:lang w:val="lt-LT"/>
        </w:rPr>
        <w:t>13.2. darbų pirkimo sutarties vertė viršija 50 tūkst. Lt (be PVM).</w:t>
      </w:r>
    </w:p>
    <w:p w:rsidR="00024BBB" w:rsidRPr="00E4773D" w:rsidRDefault="00024BBB" w:rsidP="00024BBB">
      <w:pPr>
        <w:pStyle w:val="Hyperlink1"/>
        <w:tabs>
          <w:tab w:val="num" w:pos="900"/>
        </w:tabs>
        <w:spacing w:line="276" w:lineRule="auto"/>
        <w:ind w:firstLine="840"/>
        <w:rPr>
          <w:color w:val="auto"/>
          <w:sz w:val="24"/>
          <w:szCs w:val="24"/>
          <w:lang w:val="lt-LT"/>
        </w:rPr>
      </w:pPr>
      <w:r w:rsidRPr="00E4773D">
        <w:rPr>
          <w:color w:val="auto"/>
          <w:sz w:val="24"/>
          <w:szCs w:val="24"/>
          <w:lang w:val="lt-LT"/>
        </w:rPr>
        <w:t>13.3. muzikos instrumentų pirkimą nepriklausomai nuo jų vertės.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Perkančiosios organizacijos vadovas turi teisę priimti sprendimą pavesti supaprastintą pirkimą vykdyti Pirkimo organizatoriui arba Komisijai neatsižvelgdamas į Taisyklių 13.1; 13.2. ir 13.3 punktuose nustatytas aplinkybes.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 xml:space="preserve">Tuo pačiu metu atliekamiems keliems supaprastintiems pirkimams gali būti sudarytos kelios Komisijos ar paskirti keli Pirkimo organizatoriai. </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Komisija dirba pagal perkančiosios organizacijos vadovo patvirtintą Komisijos darbo reglamentą. Komisijai turi būti nustatytos užduotys ir suteikti visi užduotims vykdyti reikalingi įgaliojimai. Komisija sprendimus priima savarankiškai</w:t>
      </w:r>
      <w:r w:rsidRPr="00E4773D">
        <w:rPr>
          <w:b/>
          <w:color w:val="auto"/>
          <w:sz w:val="24"/>
          <w:szCs w:val="24"/>
          <w:lang w:val="lt-LT"/>
        </w:rPr>
        <w:t xml:space="preserve">. </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Perkančioji organizacija gali vykdyti supaprastintus pirkimus per centrinę perkančiąją organizaciją arba iš jos (jei centrinė perkančioji organizacija sudariusi atitinkamų prekių, paslaugų ar darbų preliminariąsias sutartis).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 xml:space="preserve">Perkančioji organizacija turi teisę nutraukti supaprastintą pirkimą, jeigu atsirado aplinkybių, kurių nebuvo galima numatyti (perkamas objektas tapo nereikalingas, nėra lėšų už jį </w:t>
      </w:r>
      <w:r w:rsidRPr="00E4773D">
        <w:rPr>
          <w:color w:val="auto"/>
          <w:sz w:val="24"/>
          <w:szCs w:val="24"/>
          <w:lang w:val="lt-LT"/>
        </w:rPr>
        <w:lastRenderedPageBreak/>
        <w:t xml:space="preserve">apmokėti ir pan.). Teikimą dėl supaprastinto pirkimo nutraukimo Komisija arba Pirkimo organizatorius teikia perkančiosios organizacijos vadovui, kuris priima sprendimą dėl supaprastinto pirkimo procedūrų nutraukimo. </w:t>
      </w:r>
      <w:r w:rsidRPr="00E4773D">
        <w:rPr>
          <w:caps/>
          <w:color w:val="auto"/>
          <w:sz w:val="24"/>
          <w:szCs w:val="24"/>
          <w:lang w:val="lt-LT"/>
        </w:rPr>
        <w:t>S</w:t>
      </w:r>
      <w:r w:rsidRPr="00E4773D">
        <w:rPr>
          <w:color w:val="auto"/>
          <w:sz w:val="24"/>
          <w:szCs w:val="24"/>
          <w:lang w:val="lt-LT"/>
        </w:rPr>
        <w:t>prendimą dėl mažos vertės pirkimo nutraukimo gali priimti Komisija arba Pirkimo organizatorius.</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2" w:name="_Toc351480539"/>
      <w:r w:rsidRPr="00E4773D">
        <w:rPr>
          <w:rFonts w:ascii="Times New Roman" w:hAnsi="Times New Roman" w:cs="Times New Roman"/>
          <w:sz w:val="24"/>
          <w:szCs w:val="24"/>
        </w:rPr>
        <w:t>III. SUPAPRASTINTŲ PIRKIMŲ PASKELBIMAS</w:t>
      </w:r>
      <w:bookmarkEnd w:id="2"/>
    </w:p>
    <w:p w:rsidR="00024BBB" w:rsidRPr="00E4773D" w:rsidRDefault="00024BBB" w:rsidP="00024BBB"/>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 xml:space="preserve">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w:t>
      </w:r>
      <w:r w:rsidRPr="00E4773D">
        <w:rPr>
          <w:bCs/>
          <w:color w:val="auto"/>
          <w:sz w:val="24"/>
          <w:szCs w:val="24"/>
          <w:lang w:val="lt-LT"/>
        </w:rPr>
        <w:t>„Valstybės žinių” priede „Informaciniai pranešimai” ir</w:t>
      </w:r>
      <w:r w:rsidRPr="00E4773D">
        <w:rPr>
          <w:color w:val="auto"/>
          <w:sz w:val="24"/>
          <w:szCs w:val="24"/>
          <w:lang w:val="lt-LT"/>
        </w:rPr>
        <w:t xml:space="preserve"> skelbia </w:t>
      </w:r>
      <w:r w:rsidRPr="00E4773D">
        <w:rPr>
          <w:bCs/>
          <w:color w:val="auto"/>
          <w:sz w:val="24"/>
          <w:szCs w:val="24"/>
          <w:lang w:val="lt-LT"/>
        </w:rPr>
        <w:t>Centrinėje viešųjų pirkimų informacinėje sistemoje (toliau – CVP IS).</w:t>
      </w:r>
      <w:r w:rsidRPr="00E4773D">
        <w:rPr>
          <w:rFonts w:eastAsia="Calibri"/>
          <w:color w:val="auto"/>
          <w:lang w:val="lt-LT"/>
        </w:rPr>
        <w:t xml:space="preserve"> </w:t>
      </w:r>
      <w:r w:rsidRPr="00E4773D">
        <w:rPr>
          <w:rFonts w:eastAsia="Calibri"/>
          <w:color w:val="auto"/>
          <w:sz w:val="24"/>
          <w:szCs w:val="24"/>
          <w:lang w:val="lt-LT"/>
        </w:rPr>
        <w:t>Apie mažos vertės pirkimą privaloma skelbti, kai prekių ir paslaugų pirkimo sutarties vertė yra didesnė kaip 50 tūkst. Lt (be PVM), darbų – didesnė kaip 200 tūkst. Lt (be PVM).</w:t>
      </w:r>
      <w:r w:rsidRPr="00E4773D">
        <w:rPr>
          <w:bCs/>
          <w:color w:val="auto"/>
          <w:sz w:val="24"/>
          <w:szCs w:val="24"/>
          <w:lang w:val="lt-LT"/>
        </w:rPr>
        <w:t xml:space="preserve"> Skelbimo ar informacinio pranešimo paskelbimo diena yra skelbimo paskelbimo data „Valstybės žinių” priede „Informaciniai pranešimai”, mažos vertės pirkimo atveju </w:t>
      </w:r>
      <w:r w:rsidRPr="00E4773D">
        <w:rPr>
          <w:color w:val="auto"/>
          <w:sz w:val="24"/>
          <w:szCs w:val="24"/>
          <w:lang w:val="lt-LT"/>
        </w:rPr>
        <w:t>–</w:t>
      </w:r>
      <w:r w:rsidRPr="00E4773D">
        <w:rPr>
          <w:bCs/>
          <w:color w:val="auto"/>
          <w:sz w:val="24"/>
          <w:szCs w:val="24"/>
          <w:lang w:val="lt-LT"/>
        </w:rPr>
        <w:t xml:space="preserve"> CVP IS.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 xml:space="preserve">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w:t>
      </w:r>
      <w:r w:rsidRPr="00E4773D">
        <w:rPr>
          <w:bCs/>
          <w:color w:val="auto"/>
          <w:sz w:val="24"/>
          <w:szCs w:val="24"/>
          <w:lang w:val="lt-LT"/>
        </w:rPr>
        <w:t>„Valstybės žinių” priede „Informaciniai pranešimai”</w:t>
      </w:r>
      <w:r w:rsidRPr="00E4773D">
        <w:rPr>
          <w:color w:val="auto"/>
          <w:sz w:val="24"/>
          <w:szCs w:val="24"/>
          <w:lang w:val="lt-LT"/>
        </w:rPr>
        <w:t xml:space="preserve">, </w:t>
      </w:r>
      <w:r w:rsidRPr="00E4773D">
        <w:rPr>
          <w:bCs/>
          <w:color w:val="auto"/>
          <w:sz w:val="24"/>
          <w:szCs w:val="24"/>
          <w:lang w:val="lt-LT"/>
        </w:rPr>
        <w:t xml:space="preserve">mažos vertės pirkimo atveju </w:t>
      </w:r>
      <w:r w:rsidRPr="00E4773D">
        <w:rPr>
          <w:color w:val="auto"/>
          <w:sz w:val="24"/>
          <w:szCs w:val="24"/>
          <w:lang w:val="lt-LT"/>
        </w:rPr>
        <w:t>–</w:t>
      </w:r>
      <w:r w:rsidRPr="00E4773D">
        <w:rPr>
          <w:bCs/>
          <w:color w:val="auto"/>
          <w:sz w:val="24"/>
          <w:szCs w:val="24"/>
          <w:lang w:val="lt-LT"/>
        </w:rPr>
        <w:t xml:space="preserve"> CVP IS,</w:t>
      </w:r>
      <w:r w:rsidRPr="00E4773D">
        <w:rPr>
          <w:color w:val="auto"/>
          <w:sz w:val="24"/>
          <w:szCs w:val="24"/>
          <w:lang w:val="lt-LT"/>
        </w:rPr>
        <w:t xml:space="preserve"> o to paties skelbimo turinys visur būtų tapatus. Už skelbimo ir informacinio pranešimo turinį atsakinga perkančioji organizacija.</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Perkančioji organizacija skelbia apie kiekvieną supaprastintą pirkimą, išskyrus supaprastintus pirkimus, atliekamus apklausos būdu šių Taisyklių nustatytais atvejais.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Perkančioji organizacija, priėmusi sprendimą pirkti prekes, paslaugas arba darbus, neskelbiant apie pirkimą, paskelbia informacinį pranešimą ne vėliau kaip prieš 5 darbo dienas iki pirkimo sutarties sudarymo, kai jis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arba, kai kviečiamas daugiau kaip vienas tiekėjas, patvirtinus pasiūlymų eilę).</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3" w:name="_Toc351480540"/>
      <w:r w:rsidRPr="00E4773D">
        <w:rPr>
          <w:rFonts w:ascii="Times New Roman" w:hAnsi="Times New Roman" w:cs="Times New Roman"/>
          <w:sz w:val="24"/>
          <w:szCs w:val="24"/>
        </w:rPr>
        <w:t>IV. PIRKIMO DOKUMENTŲ RENGIMAS, PAAIŠKINIMAI, TEIKIMAS</w:t>
      </w:r>
      <w:bookmarkEnd w:id="3"/>
    </w:p>
    <w:p w:rsidR="00024BBB" w:rsidRPr="00E4773D" w:rsidRDefault="00024BBB" w:rsidP="00024BBB"/>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Pirkimo dokumentai gali būti nerengiami, kai apklausą vykdoma žodžiu.</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Pirkimo dokumentai rengiami lietuvių kalba. Papildomai pirkimo dokumentai gali būti rengiami ir kitomis kalbomis.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Pirkimo dokumentai turi būti tikslūs, aiškūs, be dviprasmybių, kad tiekėjai galėtų pateikti pasiūlymus, o perkančioji organizacija nupirkti tai, ko reikia.</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t>Pirkimo dokumentuose nustatyti reikalavimai negali dirbtinai riboti tiekėjų galimybių dalyvauti supaprastintame pirkime ar sudaryti sąlygas dalyvauti tik konkretiems tiekėjams.</w:t>
      </w:r>
    </w:p>
    <w:p w:rsidR="00024BBB" w:rsidRPr="00E4773D" w:rsidRDefault="00024BBB" w:rsidP="00024BBB">
      <w:pPr>
        <w:pStyle w:val="Hyperlink1"/>
        <w:numPr>
          <w:ilvl w:val="0"/>
          <w:numId w:val="1"/>
        </w:numPr>
        <w:tabs>
          <w:tab w:val="clear" w:pos="720"/>
          <w:tab w:val="left" w:pos="1320"/>
        </w:tabs>
        <w:spacing w:line="276" w:lineRule="auto"/>
        <w:ind w:left="0" w:firstLine="840"/>
        <w:rPr>
          <w:color w:val="auto"/>
          <w:sz w:val="24"/>
          <w:szCs w:val="24"/>
          <w:lang w:val="lt-LT"/>
        </w:rPr>
      </w:pPr>
      <w:r w:rsidRPr="00E4773D">
        <w:rPr>
          <w:color w:val="auto"/>
          <w:sz w:val="24"/>
          <w:szCs w:val="24"/>
          <w:lang w:val="lt-LT"/>
        </w:rPr>
        <w:lastRenderedPageBreak/>
        <w:t>Pirkimo dokumentuose, atsižvelgiant į pasirinktą supaprastinto pirkimo būdą, pateikiama ši informacija: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 nuoroda į šias Taisykles, kuriomis vadovaujantis vykdomas supaprastintas pirkimas (šių Taisyklių pavadinimas, patvirtinimo data);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29.2. jei apie pirkimą buvo skelbta, nuoroda į skelbimą;</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29.3. darbuotojų, kurie įgalioti palaikyti ryšį su tiekėjais, pareigos, vardai, pavardės, adresai, telefonų ir faksų numeriai;</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29.4. pasiūlymų ir (arba) paraiškų rengimo ir pateikimo reikalavimai; jeigu numatoma pasiūlymus ir (arba) paraiškas priimti naudojant elektronines priemones, atitinkančias Viešųjų pirkimų įstatymo 17 straipsnio nuostatas, – informacija apie reikalavimus, būtinus pasiūlymams ir (arba) paraiškoms pateikti elektroniniu būdu, įskaitant ir kodavimą (šifravimą);</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29.5. pasiūlymo (projekto) galiojimo terminas;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29.6. prekių, paslaugų, darbų arba projekto pavadinimas, kiekis (apimtis), prekių tiekimo, paslaugų teikimo arba darbų atlikimo terminai;</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29.7. techninė specifikacija;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29.8. informacija, ar pirkimo objektas skirstomas į dalis, kurių kiekvienai bus sudaroma pirkimo sutartis arba preliminarioji sutartis, ir ar leidžiama pateikti pasiūlymus paduoti tik vienai pirkimo objekto daliai, vienai arba kelioms dalims, arba visoms dalims; pirkimo objekto dalių, dėl kurių gali būti pateikti pasiūlymai, apibūdinimas;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29.9. informacija, ar leidžiama pateikti alternatyvius pasiūlymus, šių pasiūlymų reikalavimai;</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29.10. jeigu numatoma tikrinti kvalifikaciją, – tiekėjų kvalifikacijos reikalavimai, tarp jų ir reikalavimai atskiriems bendrą paraišką arba pasiūlymą pateikiantiems tiekėjams; 2 jeigu numatoma riboti tiekėjų skaičių, – kvalifikacinės atrankos kriterijai ir vertinimo tvarka, mažiausias kandidatų, kuriuos Perkančioji organizacija atrinks ir pakvies pateikti pasiūlymus, skaičius;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29.11.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29.12. informacija, kaip turi būti apskaičiuota ir išreikšta pasiūlymuose nurodoma kaina;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29.13.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29.14.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29.15. vokų su pasiūlymais atplėšimo ir pasiūlymų nagrinėjimo procedūros, taip pat nurodant, ar tiekėjams leidžiama dalyvauti vokų su pasiūlymais atplėšimo procedūroje;</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29.16. pasiūlymų vertinimo kriterijai, kiekvieno jų svarba bendram įvertinimui, vertinimo taisyklės ir procedūros.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29.17. siūlomos pasirašyti pirkimo (preliminariosios) sutarties svarbiausios sąlygos (kainos ar kainodaros taisyklės, atsiskaitymo tvarka, atlikimo terminai, sutarties nutraukimo tvarka ir kitos sąlygos) arba pirkimo sutarties projektas.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29.18. jei reikalaujama – pasiūlymų galiojimo užtikrinimo ir (arba) pirkimo sutarties įvykdymo užtikrinimo reikalavimai;</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lastRenderedPageBreak/>
        <w:t>29.19. jei Perkančioji organizacija numato reikalavimą, kad ūkio subjektų grupė, kurios pasiūlymas bus pripažintas geriausiu, įgytų tam tikrą teisinę formą – teisinės formos reikalavimai;</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29.20. būdai, kuriais tiekėjai gali prašyti pirkimo dokumentų paaiškinimų;</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29.21. pasiūlymų keitimo ir atšaukimo tvarka;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29.22. gali būti reikalaujama, kad tiekėjas savo pasiūlyme nurodytų, kokius subrangovus, subtiekėjus ar subteikėjus jis ketina pasitelkti; gali būti reikalaujama, kad kandidatas ar dalyvis savo pasiūlyme nurodytų, kokiai pirkimo daliai jis ketina pasitelkti subrangovus, subtiekėjus ar subteikėjus. Toks nurodymas nekeičia pagrindinio tiekėjo atsakomybės dėl numatomos sudaryti pirkimo sutarties įvykdymo;</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29.23. jeigu Perkančioji organizacija pirkimą atlieka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29.24. kita reikalinga informacija apie pirkimo sąlygas ir procedūras.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30. Pirkimo dokumentų sudėtinė dalis yra skelbimas apie supaprastintą pirkimą. Skelbimuose esanti informacija vėliau papildomai gali būti neteikiama (kituose pirkimo dokumentuose pateikiama nuoroda į atitinkamą informaciją skelbime).</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31. Atliekant mažos vertės pirkimus, tai pat supaprastintų pirkimų atveju, kai apie pirkimą neskelbiama ir pasiūlymą pateikti kviečiamas tik vienas tiekėjas, pirkimo dokumentuose gali būti pateikiama ne visa Taisyklių 29 punkte nurodyta informacija, jeigu Perkančioji organizacija mano, kad informacija yra nereikalinga.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32. Pirkimo dokumentai, kuriuos įmanoma pateikti elektroninėmis priemonėmis, įskaitant technines specifikacijas, dokumentų paaiškinimus (patikslinimus), atsakymus į tiekėjų klausimus, skelbiami CVP IS kartu su skelbimu apie pirkimą ir savo interneto svetainėje. Jei pirkimo dokumentų neįmanoma paskelbti CVP IS ar vykdant neskelbiamus pirkimus, pirkimo dokumentai (tarp jų ir kvietimai, pranešimai, paaiškinimai, papildymai) tiekėjams pateikiami asmeniškai, siunčiami registruotu laišku, faksu, elektroniniu paštu.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33. Pirkimo dokumentai tiekėjams turi būti teikiami nuo skelbimo apie pirkimą paskelbimo arba kvietimo išsiuntimo tiekėjams dienos iki pasiūlymo pateikimo termino, nustatyto pirkimo dokumentuose, pabaigos. Pirkimo dokumentai pateikiami to paprašiusiam tiekėjui nedelsiant, bet ne vėliau kaip per 2 darbo dienas nuo tiekėjo prašymo gavimo dienos, jei prašymas gautas likus pakankamai lako iki pasiūlymų pateikimo termino pabaigos. Tiekėjo prašymu papildomi pirkimo dokumentai (patikslinimai, paaiškinimai , pataisymai) turi būti pateikti ne vėliau kaip likus 2 darbo dienoms iki pasiūlymų pateikimo termino pabaigos, jei jų paprašyta laiku. Kai pirkimo dokumentai skelbiami CVP IS, Perkančiosios organizacijos arba kitoje interneto svetainėje, papildomai jie gali būti neteikiami.</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 xml:space="preserve">34.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jis pateikė pirkimo dokumentus, bet nenurodo, iš ko gavo prašymą duoti </w:t>
      </w:r>
      <w:r w:rsidRPr="00E4773D">
        <w:rPr>
          <w:color w:val="auto"/>
          <w:sz w:val="24"/>
          <w:szCs w:val="24"/>
          <w:lang w:val="lt-LT"/>
        </w:rPr>
        <w:lastRenderedPageBreak/>
        <w:t>paaiškinimą. Jei pirkimo dokumentai buvo skelbti internete, ten pat paskelbiami pirkimo dokumentų paaiškinimai. Atsakymas turi būti siunčiamas taip, kad tiekėjas jį gautų ne vėliau kaip likus 1 darbo dienai iki pasiūlymų pateikimo termino pabaigos.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35. Nesibaigus pasiūlymų pateikimo terminui, Perkančioji organizacija savo iniciatyva gali paaiškinti (patikslinti) pirkimo dokumentus, tikslindama ir paskelbtą informaciją. Paaiškinimai turi būti išsiųsti (paskelbti) likus pakankamai laiko iki pasiūlymų pateikimo termino pabaigos.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36. Jeigu Perkančioji organizacija rengia susitikimą su tiekėju, jis surašo šio susitikimo protokolą. Protokole fiksuojami visi šio susitikimo metu pateikti klausimai dėl pirkimo dokumentų ir atsakymai į juos. Protokolo išrašas laikomas pirkimo dokumentų paaiškinimu ir turi būti pateiktas tiekėjams Taisyklių 34 punkte nustatyta tvarka.</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37. Jeigu pirkimo dokumentus paaiškinusi (patikslinusi) Perkančioji organizacija jų negali pateikti Taisyklių 34 ar 35 punkte nustatytais terminais, jis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024BBB" w:rsidRPr="00E4773D" w:rsidRDefault="00024BBB" w:rsidP="00024BBB">
      <w:pPr>
        <w:pStyle w:val="Hyperlink1"/>
        <w:tabs>
          <w:tab w:val="left" w:pos="1440"/>
        </w:tabs>
        <w:spacing w:line="276" w:lineRule="auto"/>
        <w:ind w:firstLine="840"/>
        <w:rPr>
          <w:color w:val="auto"/>
          <w:sz w:val="24"/>
          <w:szCs w:val="24"/>
          <w:lang w:val="lt-LT"/>
        </w:rPr>
      </w:pPr>
      <w:r w:rsidRPr="00E4773D">
        <w:rPr>
          <w:color w:val="auto"/>
          <w:sz w:val="24"/>
          <w:szCs w:val="24"/>
          <w:lang w:val="lt-LT"/>
        </w:rPr>
        <w:t xml:space="preserve">38. </w:t>
      </w:r>
      <w:r w:rsidRPr="00E4773D">
        <w:rPr>
          <w:color w:val="auto"/>
          <w:spacing w:val="-4"/>
          <w:sz w:val="24"/>
          <w:szCs w:val="24"/>
          <w:lang w:val="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4" w:name="_Toc351480541"/>
      <w:r w:rsidRPr="00E4773D">
        <w:rPr>
          <w:rFonts w:ascii="Times New Roman" w:hAnsi="Times New Roman" w:cs="Times New Roman"/>
          <w:sz w:val="24"/>
          <w:szCs w:val="24"/>
        </w:rPr>
        <w:t>V. REIKALAVIMAI PASIŪLYMŲ IR PARAIŠKŲ RENGIMUI</w:t>
      </w:r>
      <w:bookmarkEnd w:id="4"/>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39. Pirkimo dokumentuose, išskyrus pirkimus, vykdomus apklausos būdu, nustatant pasiūlymų (projektų) ir paraiškų rengimo ir pateikimo reikalavimus, turi būti nurodyta, kad:</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39.1. pasiūlymas (projektas) ir paraiška turi būti pateikiami raštu ir pasirašyti tiekėjo arba jo įgalioto asmens, o elektroninėmis priemonėmis teikiamas pasiūlymas (projektas) arba paraiška – pateikti su saugiu elektroniniu parašu, atitinkančiu Lietuvos Respublikos elektroninio parašo įstatymo nustatytus reikalavimus;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39.2. ne elektroninėmis priemonėmis teikiami pasiūlymai turi būti įdėti į voką, kuris užklijuojamas, ant jo užrašomas pirkimo pavadinimas, tiekėjo pavadinimas ir adresas, nurodoma „neatplėšti iki ...“ (pasiūlymų pateikimo termino pabaigos);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 xml:space="preserve">39.3. jeigu Perkančioji organizacija numato pasiūlymus vertinti pagal ekonomiškai naudingiausio pasiūlymo vertinimo kriterijų, vertindamas ekspertinių vertinimų metodais, – tiekėjai pasiūlymo kainą turi pateikti viename užklijuotame voke, o likusias pasiūlymo dalis (techninius pasiūlymo duomenis ir kitą informaciją ir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w:t>
      </w:r>
      <w:r w:rsidRPr="00E4773D">
        <w:rPr>
          <w:color w:val="auto"/>
          <w:sz w:val="24"/>
          <w:szCs w:val="24"/>
          <w:lang w:val="lt-LT"/>
        </w:rPr>
        <w:lastRenderedPageBreak/>
        <w:t>skelbiamų derybų būdu ar apklausos būdu, kai pirkimo metu gali būti deramasi dėl pasiūlymo sąlygų;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39.4. pirkimo dokumentuose gali būti nustatyta, kad pasiūlymo (atskirų pasiūlymo dalių) lapai turi būti sunumeruoti, susiūti siūlu, kuris neleistų nepažeidžiant susiuvimo į pasiūlymą įdėti naujų, išplėšti esančių lapų arba jų pakeisti. Tam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Šio punkto reikalavimai netaikomi, jei Perkančioji organizacija priima elektroninėmis priemonėmis pateiktus pasiūlymus.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40.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arba kelioms, arba visoms pirkimo dalims.</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5" w:name="_Toc351480542"/>
      <w:r w:rsidRPr="00E4773D">
        <w:rPr>
          <w:rFonts w:ascii="Times New Roman" w:hAnsi="Times New Roman" w:cs="Times New Roman"/>
          <w:sz w:val="24"/>
          <w:szCs w:val="24"/>
        </w:rPr>
        <w:t>VI. TECHNINĖ SPECIFIKACIJA</w:t>
      </w:r>
      <w:bookmarkEnd w:id="5"/>
    </w:p>
    <w:p w:rsidR="00024BBB" w:rsidRPr="00E4773D" w:rsidRDefault="00024BBB" w:rsidP="00024BBB"/>
    <w:p w:rsidR="00024BBB" w:rsidRPr="00E4773D" w:rsidRDefault="00024BBB" w:rsidP="00024BBB">
      <w:pPr>
        <w:pStyle w:val="Hyperlink1"/>
        <w:tabs>
          <w:tab w:val="left" w:pos="1200"/>
        </w:tabs>
        <w:spacing w:line="276" w:lineRule="auto"/>
        <w:ind w:firstLine="840"/>
        <w:rPr>
          <w:color w:val="auto"/>
          <w:sz w:val="24"/>
          <w:szCs w:val="24"/>
          <w:lang w:val="lt-LT"/>
        </w:rPr>
      </w:pPr>
      <w:r w:rsidRPr="00E4773D">
        <w:rPr>
          <w:color w:val="auto"/>
          <w:sz w:val="24"/>
          <w:szCs w:val="24"/>
          <w:lang w:val="lt-LT"/>
        </w:rPr>
        <w:t>41.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Kiekviena perkama prekė, paslauga arba darbai turi būti aprašyti aiškiai ir nedviprasmiškai, aprašymas negali diskriminuoti tiekėjų ir turi užtikrinti jų konkurenciją.</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Techninė specifikacija nustatoma nurodant standartą, techninį liudijimą ar bendrąsias technines specifikacijas, arba nurodant pirkimo objekto funkcines savybes ar apibūdinant norimą rezultatą, arba šių būdų deriniu. Šios savybės ir reikalavimai turi būti tikslūs ir aiškūs, kad tiekėjai galėtų parengti tinkamus pasiūlymus, o Perkančioji organizacija įsigyti reikalingų prekių, paslaugų arba darbų.</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Paslaugų pirkimo atveju techninėje specifikacijoje nurodomas paslaugų pobūdis ir jų teikimo vieta, nustatomi kartu su paslaugomis tiekiamų prekių ar atliekamų darbų techniniai reikalavimai. Prekių pirkimo atveju techninėje specifikacijoje nustatomi ir kartu su prekėmis tiekiamų paslaugų ar atliekamų darbų techniniai reikalavimai. Perkant darbus, nurodoma darbų atlikimo vieta bei reikalavimai kartu perkamoms paslaugoms, prekėms.</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Jei leidžiama pateikti alternatyvius pasiūlymus, nurodomi minimalūs reikalavimai, kuriuos šie pasiūlymai turi atitikti. Alternatyvūs pasiūlymai negali būti priimami vertinant mažiausios kainos kriterijumi.</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 xml:space="preserve">Rengiant techninę specifikaciją, negalima nurodyti konkrečios prekės, gamintojo arba tiekimo šaltinio, gamybos proceso, prekės ženklo, patento, kilmės šalies, išskyrus atvejus, kai </w:t>
      </w:r>
      <w:r w:rsidRPr="00E4773D">
        <w:rPr>
          <w:color w:val="auto"/>
          <w:sz w:val="24"/>
          <w:szCs w:val="24"/>
          <w:lang w:val="lt-LT"/>
        </w:rPr>
        <w:lastRenderedPageBreak/>
        <w:t>neįmanoma tiksliai ir suprantamai apibūdinti pirkimo objekto. Šiuo atveju privaloma nurodyti, kad savo savybėmis lygiaverčiai pirkimo objektai yra priimtini, įrašant žodžius „arba lygiavertis”.</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Techninė specifikacija gali apimti ir aplinkos apsaugos reikalavimus. Pirkimo dokumentuose galima nustatyti tam tikrus reikalavimus, pavyzdžiui, gamybos būdui arba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arba ekologiniais ženklais. Šiuo atveju ji nurodo standartuose arba ekologiniuose ženkluose keliamus reikalavimus pirkimo objekto savybėms ir kaip atitikimą šiems reikalavimams priima oficialių institucijų išduotus dokumentus arba gamintojo patvirtinimą.</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Siekiant įsitikinti, ar prekės, darbai arba paslaugos atitinka teisės aktuose nustatytus privalomuosius techninius reikalavimus, gali būti paprašyta pateikti oficialių institucijų išduotus dokumentus (jei tokie išduodami).</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Pirkimo dokumentuose gali būti reikalaujama pateikti tiekėjo tiekiamų prekių, atliekamų darbų arba teikiamų paslaugų aprašymus, pavyzdžius ar nuotraukas arba paprašyti tiekėjo leidimo apžiūrėti pirkimo objektą.</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6" w:name="_Toc351480543"/>
      <w:r w:rsidRPr="00E4773D">
        <w:rPr>
          <w:rFonts w:ascii="Times New Roman" w:hAnsi="Times New Roman" w:cs="Times New Roman"/>
          <w:sz w:val="24"/>
          <w:szCs w:val="24"/>
        </w:rPr>
        <w:t>VII. TIEKĖJŲ KVALIFIKACIJOS PATIKRINIMAS</w:t>
      </w:r>
      <w:bookmarkEnd w:id="6"/>
    </w:p>
    <w:p w:rsidR="00024BBB" w:rsidRPr="00E4773D" w:rsidRDefault="00024BBB" w:rsidP="00024BBB"/>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 xml:space="preserve">Siekiant įsitikinti, ar tiekėjas bus kompetentingas, patikimas ir pajėgus įvykdyti pirkimo sutartį, vadovaujantis Viešųjų pirkimų įstatymo 32 – 38 straipsnių nuostatomis ir atsižvelgiant į Viešųjų pirkimų tarnybos direktoriaus 2003 m. spalio 20 d. įsakymu Nr. 1S-100 patvirtintas Tiekėjų kvalifikacijos vertinimo metodines rekomendacijas (Žin., 2003, Nr. </w:t>
      </w:r>
      <w:hyperlink r:id="rId10" w:history="1">
        <w:r w:rsidRPr="00E4773D">
          <w:rPr>
            <w:color w:val="auto"/>
            <w:sz w:val="24"/>
            <w:szCs w:val="24"/>
            <w:lang w:val="lt-LT"/>
          </w:rPr>
          <w:t>103-4623</w:t>
        </w:r>
      </w:hyperlink>
      <w:r w:rsidRPr="00E4773D">
        <w:rPr>
          <w:color w:val="auto"/>
          <w:sz w:val="24"/>
          <w:szCs w:val="24"/>
          <w:lang w:val="lt-LT"/>
        </w:rPr>
        <w:t xml:space="preserve">; 2009, Nr. </w:t>
      </w:r>
      <w:hyperlink r:id="rId11" w:history="1">
        <w:r w:rsidRPr="00E4773D">
          <w:rPr>
            <w:color w:val="auto"/>
            <w:sz w:val="24"/>
            <w:szCs w:val="24"/>
            <w:lang w:val="lt-LT"/>
          </w:rPr>
          <w:t>39-1505</w:t>
        </w:r>
      </w:hyperlink>
      <w:r w:rsidRPr="00E4773D">
        <w:rPr>
          <w:color w:val="auto"/>
          <w:sz w:val="24"/>
          <w:szCs w:val="24"/>
          <w:lang w:val="lt-LT"/>
        </w:rPr>
        <w:t xml:space="preserve">; </w:t>
      </w:r>
      <w:r w:rsidRPr="00E4773D">
        <w:rPr>
          <w:bCs/>
          <w:color w:val="auto"/>
          <w:sz w:val="24"/>
          <w:szCs w:val="24"/>
          <w:lang w:val="lt-LT"/>
        </w:rPr>
        <w:t>2012, Nr. 5-163</w:t>
      </w:r>
      <w:r w:rsidRPr="00E4773D">
        <w:rPr>
          <w:color w:val="auto"/>
          <w:sz w:val="24"/>
          <w:szCs w:val="24"/>
          <w:lang w:val="lt-LT"/>
        </w:rPr>
        <w:t>) (aktualią jų redakciją), pirkimo dokumentuose nustatomi tiekėjų kvalifikacijos reikalavimai ir patikrinama tiekėjų kvalifikacija.</w:t>
      </w:r>
    </w:p>
    <w:p w:rsidR="00024BBB" w:rsidRPr="00E4773D" w:rsidRDefault="00024BBB" w:rsidP="00024BBB">
      <w:pPr>
        <w:pStyle w:val="Hyperlink1"/>
        <w:numPr>
          <w:ilvl w:val="0"/>
          <w:numId w:val="3"/>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Tiekėjų kvalifikacijos neprivaloma tikrinti, kai: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Perkančioji organizacija nustatytus minimalius kvalifikacijos reikalavimus;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52.2. dėl techninių, meninių priežasčių arba dėl objektyvių aplinkybių tik konkretus tiekėjas gali patiekti reikalingas prekes, pateikti paslaugas arba atlikti darbus ir nėra jokios kitos alternatyvos;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arba paslaugų kainos ir kitos sąlygos, o alternatyvūs pirkimai dėl techninio nesuderinamumo su ankstesniaisiais būtų nepriimtini, nes Perkančiajai organizacijai įsigijus skirtingų techninių charakteristikų prekių arba paslaugų, jis negalėtų naudotis anksčiau pirktomis prekėmis arba paslaugomis ar patirtų didelių nuostolių;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52.4. prekių biržoje perkamos kotiruojamos prekės;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52.5. perkami muziejų eksponatai, archyviniai ir bibliotekiniai dokumentai, yra prenumeruojami laikraščiai ir žurnalai;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lastRenderedPageBreak/>
        <w:t>52.6. ypač palankiomis sąlygomis perkama iš bankrutuojančių, likviduojamų, restruktūrizuojamų arba sustabdžiusių veiklą ūkio subjektų;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52.7. prekės perkamos iš valstybės rezervo;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52.8. perkamos licencijos naudotis bibliotekiniais dokumentais arba duomenų (informacinėmis) bazėmis;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52.9. dėl aplinkybių, kurių nebuvo galima numatyti, paaiškėja, kad reikalingi papildomi darbai arba paslaugos, kurie nebuvo įrašyti į sudarytą pirkimo sutartį, tačiau be kurių negalima užbaigti pirkimo sutarties vykdymo;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52.10. perkamos teisėjų, prokurorų, profesinės karo tarnybos karių, perkančiosios organizacijos valstybės tarnautojų ir (ar) pagal darbo sutartį dirbančių darbuotojų mokymo paslaugos;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52.11. perkamos ekspertų komisijų, komitetų, tarybų, kurių sudarymo tvarką nustato Lietuvos Respublikos įstatymai, narių teikiamos nematerialaus pobūdžio (intelektinės) paslaugos;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52.12. atliekamas mažos vertės pirkimas kurio numatoma sudaryti sutarties vertė yra mažesnė kaip 50 tūkst. Lt (be PVM).</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53. Jei perkančioji organizacija tikrina tiekėjų kvalifikaciją, visais atvejais privalo patikrinti, ar nėra Viešųjų pirkimų įstatymo 33 straipsnio 1 dalyje nustatytų sąlygų. Visi kiti kvalifikacijos reikalavimai gali būti laisvai pasirenkami.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54. Kai tiekėjų patikrinimas nėra būtinas prieš tiekėjų pateiktų pasiūlymų vertinimo ir palyginimo procedūrą (nėra atliekama kvalifikacinė atranka), pirkimo sąlygose gali būti nustatyta, kad Perkančioji organizacija nereikalaus su pasiūlymu pateikti minimalius kvalifikacinius reikalavimus patvirtinančių dokumentų, atliekant supaprastintus ar mažos vertės pirkimus pagal mažiausios kainos kriterijų, bet tiekėjas privalės pateikti ,,Minimalių kvalifikacinių reikalavimų atitikties deklaraciją“.</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7" w:name="_Toc351480544"/>
      <w:r w:rsidRPr="00E4773D">
        <w:rPr>
          <w:rFonts w:ascii="Times New Roman" w:hAnsi="Times New Roman" w:cs="Times New Roman"/>
          <w:sz w:val="24"/>
          <w:szCs w:val="24"/>
        </w:rPr>
        <w:t>VIII. PASIŪLYMŲ NAGRINĖJIMAS IR VERTINIMAS</w:t>
      </w:r>
      <w:bookmarkEnd w:id="7"/>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55. Pasiūlymai turi būti priimami laikantis pirkimo dokumentuose nurodytos tvarkos. Pavėluotai gauti vokai su pasiūlymais neatplėšiami ir grąžinami juos pateikusiems tiekėjams. Neužklijuotuose, turinčiuose mechaninių arba kitokių pažeidimų, galinčių kelti abejonių dėl pasiūlymų slaptumo, vokuose pateikti pasiūlymai nepriimami ir grąžinami juos pateikusiems tiekėjams.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56. Vokus su pasiūlymais atplėšia, pasiūlymus nagrinėja ir vertina supaprastintą pirkimą atliekanti Komisija.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57.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pasiūlymus supaprastintam pirkimui leidžiama pateikti vien tik CVP IS priemonėmis, tiekėjų atstovai į vokų atplėšimo posėdį nekviečiami, o su vokų atplėšimo metu skelbtina informacija supažindinami CVP IS priemonėmis.</w:t>
      </w:r>
    </w:p>
    <w:p w:rsidR="00024BBB" w:rsidRPr="00E4773D" w:rsidRDefault="00024BBB" w:rsidP="00024BBB">
      <w:pPr>
        <w:pStyle w:val="Hyperlink1"/>
        <w:numPr>
          <w:ilvl w:val="0"/>
          <w:numId w:val="4"/>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 xml:space="preserve">Jeigu pasiūlymus buvo prašoma pateikti dviejuose vokuose, vokai su pasiūlymais turi būti atplėšiami dviejuose Komisijos posėdžiuose. Pirmajame posėdyje atplėšiami tik tie vokai, kuriuose yra pateikti techniniai pasiūlymo duomenys, kita informacija ir dokumentai, antrajame </w:t>
      </w:r>
      <w:r w:rsidRPr="00E4773D">
        <w:rPr>
          <w:color w:val="auto"/>
          <w:sz w:val="24"/>
          <w:szCs w:val="24"/>
          <w:lang w:val="lt-LT"/>
        </w:rPr>
        <w:lastRenderedPageBreak/>
        <w:t>posėdyje – vokai, kuriuose nurodytos kainos. Antrasis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ir tiekėjų techninę kvalifikaciją. Apie šio patikrinimo ir įvertinimo rezultatus Perkančioji organizacija privalo raštu pranešti visiems tiekėjams, kartu nurodyti antrojo vokų su pasiūlymais atplėšimo posėdžio laiką ir vietą. Jeigu Perkančioji organizacija, patikrinusi ir įvertinusi pirmajame voke tiekėjo pateiktus duomenis, atmeta jo pasiūlymą, neatplėštas vokas su pasiūlyta kaina saugomas kartu su kitais tiekėjo pateiktais dokumentais Viešųjų pirkimų įstatymo 21 straipsnyje nustatyta tvarka.</w:t>
      </w:r>
    </w:p>
    <w:p w:rsidR="00024BBB" w:rsidRPr="00E4773D" w:rsidRDefault="00024BBB" w:rsidP="00024BBB">
      <w:pPr>
        <w:pStyle w:val="Hyperlink1"/>
        <w:numPr>
          <w:ilvl w:val="0"/>
          <w:numId w:val="4"/>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Atplėšus voką, pasiūlymo paskutinio lapo antrojoje pusėje pasirašo posėdyje dalyvaujantys Komisijos nariai. Ši nuostata netaikoma, kai pasiūlymas perduodamas elektroninėmis priemonėmis.</w:t>
      </w:r>
    </w:p>
    <w:p w:rsidR="00024BBB" w:rsidRPr="00E4773D" w:rsidRDefault="00024BBB" w:rsidP="00024BBB">
      <w:pPr>
        <w:pStyle w:val="Hyperlink1"/>
        <w:numPr>
          <w:ilvl w:val="0"/>
          <w:numId w:val="4"/>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Komisija vokų atplėšimo procedūros ir pradinio susipažinimo su elektroninėmis priemonėmis gautu pasiūlymu rezultatus įformina protokolu.</w:t>
      </w:r>
    </w:p>
    <w:p w:rsidR="00024BBB" w:rsidRPr="00E4773D" w:rsidRDefault="00024BBB" w:rsidP="00024BBB">
      <w:pPr>
        <w:pStyle w:val="Hyperlink1"/>
        <w:numPr>
          <w:ilvl w:val="0"/>
          <w:numId w:val="4"/>
        </w:numPr>
        <w:tabs>
          <w:tab w:val="clear" w:pos="760"/>
          <w:tab w:val="num" w:pos="1320"/>
        </w:tabs>
        <w:spacing w:line="276" w:lineRule="auto"/>
        <w:ind w:left="0" w:firstLine="840"/>
        <w:rPr>
          <w:color w:val="auto"/>
          <w:sz w:val="24"/>
          <w:szCs w:val="24"/>
          <w:lang w:val="lt-LT"/>
        </w:rPr>
      </w:pPr>
      <w:r w:rsidRPr="00E4773D">
        <w:rPr>
          <w:color w:val="auto"/>
          <w:sz w:val="24"/>
          <w:szCs w:val="24"/>
          <w:lang w:val="lt-LT"/>
        </w:rPr>
        <w:t>Vokų su pasiūlymais atplėšimo procedūroje dalyvaujantiems tiekėjams arba jų atstovams pranešama ši informacija: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61.1. pasiūlymą pateikusio tiekėjo pavadinimas;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61.2. kai pasiūlymai vertinami pagal mažiausios kainos kriterijų, – pasiūlyme nurodyta kaina;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61.3. kai pasiūlymai vertinami pagal ekonomiškai naudingiausio pasiūlymo vertinimo kriterijų, – pasiūlyme nurodyta kaina ir pagrindinės techninės pasiūlymo charakteristikos. Jeigu pageidauja nors vienas vokų su pasiūlymais atplėšimo procedūroje dalyvaujantis tiekėjas arba jo atstovas, turi būti paskelbtos visos pasiūlymų charakteristikos, į kurias bus atsižvelgta vertinant pasiūlymus;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61.5. ar pasiūlymas pasirašytas tiekėjo arba jo įgalioto asmens, o elektroninėmis priemonėmis teikiamas pasiūlymas – pateiktas su saugiu elektroniniu parašu;</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61.6. kai tiekėjas reikalauja: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61.6.1. ar yra pateiktas pasiūlymo galiojimo užtikrinimas;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61.6.2. ar pateiktas pasiūlymas yra susiūtas, sunumeruotas;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61.6.3. ar pasiūlymas paskutinio lapo antrojoje pusėje patvirtintas tiekėjo arba jo įgalioto asmens parašu, ar nurodytas pasirašančiojo asmens vardas, pavardė, pareigos ir pasiūlymą sudarančių lapų skaičius;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61.7. kai pasiūlymai pateikiami elektroninėmis priemonėmis – ar pasiūlymas pateiktas Perkančiosios organizacijos nurodytomis elektroninėmis priemonėmis, ar iki pasiūlymų pateikimo termino pabaigos niekas negalėjo peržiūrėti pasiūlyme pateiktos informacijos.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62. Jei pirkimas susideda iš atskirų pirkimo dalių, Taisyklių 61.1. – 61.4. punktuose nurodyta informacija, o jei reikia, ir kita Taisyklių 61 punkte nurodyta informacija skelbiama dėl kiekvienos pirkimo dalies. Tokia informacija turi būti nurodoma ir vokų atplėšimo posėdžio protokole.</w:t>
      </w:r>
    </w:p>
    <w:p w:rsidR="00024BBB" w:rsidRPr="00E4773D" w:rsidRDefault="00024BBB" w:rsidP="00024BBB">
      <w:pPr>
        <w:pStyle w:val="Hyperlink1"/>
        <w:numPr>
          <w:ilvl w:val="0"/>
          <w:numId w:val="5"/>
        </w:numPr>
        <w:tabs>
          <w:tab w:val="clear" w:pos="480"/>
          <w:tab w:val="left" w:pos="1320"/>
        </w:tabs>
        <w:spacing w:line="276" w:lineRule="auto"/>
        <w:ind w:left="0" w:firstLine="840"/>
        <w:rPr>
          <w:color w:val="auto"/>
          <w:sz w:val="24"/>
          <w:szCs w:val="24"/>
          <w:lang w:val="lt-LT"/>
        </w:rPr>
      </w:pPr>
      <w:r w:rsidRPr="00E4773D">
        <w:rPr>
          <w:color w:val="auto"/>
          <w:sz w:val="24"/>
          <w:szCs w:val="24"/>
          <w:lang w:val="lt-LT"/>
        </w:rPr>
        <w:lastRenderedPageBreak/>
        <w:t>Vokų su pasiūlymais atplėšimo metu Komisija turi leisti posėdyje dalyvaujantiems suinteresuotiems tiekėjams arba jų įgaliotiems atstovams viešai ištaisyti pastebėtus jų pasiūlymo susiuvimo arba įforminimo trūkumus, kuriuos įmanoma ištaisyti posėdžio metu.</w:t>
      </w:r>
    </w:p>
    <w:p w:rsidR="00024BBB" w:rsidRPr="00E4773D" w:rsidRDefault="00024BBB" w:rsidP="00024BBB">
      <w:pPr>
        <w:pStyle w:val="Hyperlink1"/>
        <w:numPr>
          <w:ilvl w:val="0"/>
          <w:numId w:val="5"/>
        </w:numPr>
        <w:tabs>
          <w:tab w:val="clear" w:pos="480"/>
          <w:tab w:val="left" w:pos="1320"/>
        </w:tabs>
        <w:spacing w:line="276" w:lineRule="auto"/>
        <w:ind w:left="0" w:firstLine="840"/>
        <w:rPr>
          <w:color w:val="auto"/>
          <w:sz w:val="24"/>
          <w:szCs w:val="24"/>
          <w:lang w:val="lt-LT"/>
        </w:rPr>
      </w:pPr>
      <w:r w:rsidRPr="00E4773D">
        <w:rPr>
          <w:color w:val="auto"/>
          <w:sz w:val="24"/>
          <w:szCs w:val="24"/>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arba jo atstovas turi teisę asmeniškai susipažinti su viešai perskaityta informacija, tačiau supažindindama su šia informacija Perkančioji organizacija negali atskleisti tiekėjo pasiūlyme esančios konfidencialios informacijos.</w:t>
      </w:r>
    </w:p>
    <w:p w:rsidR="00024BBB" w:rsidRPr="00E4773D" w:rsidRDefault="00024BBB" w:rsidP="00024BBB">
      <w:pPr>
        <w:pStyle w:val="Hyperlink1"/>
        <w:numPr>
          <w:ilvl w:val="0"/>
          <w:numId w:val="5"/>
        </w:numPr>
        <w:tabs>
          <w:tab w:val="clear" w:pos="480"/>
          <w:tab w:val="left" w:pos="1320"/>
        </w:tabs>
        <w:spacing w:line="276" w:lineRule="auto"/>
        <w:ind w:left="0" w:firstLine="840"/>
        <w:rPr>
          <w:color w:val="auto"/>
          <w:sz w:val="24"/>
          <w:szCs w:val="24"/>
          <w:lang w:val="lt-LT"/>
        </w:rPr>
      </w:pPr>
      <w:r w:rsidRPr="00E4773D">
        <w:rPr>
          <w:color w:val="auto"/>
          <w:sz w:val="24"/>
          <w:szCs w:val="24"/>
          <w:lang w:val="lt-LT"/>
        </w:rPr>
        <w:t>Pasiūlymai nagrinėjami ir vertinami konfidencialiai, nedalyvaujant pasiūlymus pateikusiems tiekėjams arba jų atstovams.</w:t>
      </w:r>
    </w:p>
    <w:p w:rsidR="00024BBB" w:rsidRPr="00E4773D" w:rsidRDefault="00024BBB" w:rsidP="00024BBB">
      <w:pPr>
        <w:pStyle w:val="Hyperlink1"/>
        <w:numPr>
          <w:ilvl w:val="0"/>
          <w:numId w:val="5"/>
        </w:numPr>
        <w:tabs>
          <w:tab w:val="clear" w:pos="480"/>
          <w:tab w:val="left" w:pos="1320"/>
        </w:tabs>
        <w:spacing w:line="276" w:lineRule="auto"/>
        <w:ind w:left="0" w:firstLine="840"/>
        <w:rPr>
          <w:color w:val="auto"/>
          <w:sz w:val="24"/>
          <w:szCs w:val="24"/>
          <w:lang w:val="lt-LT"/>
        </w:rPr>
      </w:pPr>
      <w:r w:rsidRPr="00E4773D">
        <w:rPr>
          <w:color w:val="auto"/>
          <w:sz w:val="24"/>
          <w:szCs w:val="24"/>
          <w:lang w:val="lt-LT"/>
        </w:rPr>
        <w:t>Perkančioji organizacija, nagrinėdama pasiūlymus: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66.1. 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66.2. tikrina, ar pasiūlymas atitinka pirkimo dokumentuose nustatytus reikalavimus. Perkančioji organizacija gali prašyti, kad dalyviai paaiškintų savo pasiūlymus, tačiau negali prašyti, siūlyti ar leisti pakeisti pasiūlymo, pateikto atviro ar riboto konkurso metu, esmės – pakeisti kainą ar padaryti kitų pakeitimų, dėl kurių pirkimo dokumentų neatitinkantis reikalavimas taptų atitinkantis pirkimo dokumentų reikalavimus.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66.3.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(arba) nepaaiškina pasiūlymo, jo pasiūlymas laikomas neatitinkančiu pirkimo dokumentuose nustatytų reikalavimų;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66.4. jeigu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66.5. kai pateiktame pasiūlyme nurodoma neįprastai maža kaina, išskyrus mažos vertės pirkimus, privalo pareikalauti iš tiekėjo raštiško kainos sudėtinių dalių pagrindimo. Nustatydama neįprastai mažą kainą komisija vadovaujasi 2009 m. rugsėjo 30 d. Viešųjų pirkimų tarnybos direktoriaus įsakymu Nr. 1S-96 patvirtintu Pasiūlyme nurodytos prekių, paslaugų ir darbų neįprastai mažos kainos sąvokos apibrėžimu bei atsižvelgia į 2009 m. lapkričio 10 d. Viešųjų pirkimų tarnybos direktoriaus įsakymu Nr. 1S-122 patvirtintas Pasiūlyme nurodytos prekių, paslaugų ar darbų neįprastai mažos kainos pagrindimo rekomendacijas;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66.6. tikrina, ar pasiūlytos ne per didelės kainos.</w:t>
      </w:r>
    </w:p>
    <w:p w:rsidR="00024BBB" w:rsidRPr="00E4773D" w:rsidRDefault="00024BBB" w:rsidP="00024BBB">
      <w:pPr>
        <w:pStyle w:val="Hyperlink1"/>
        <w:spacing w:line="276" w:lineRule="auto"/>
        <w:ind w:firstLine="840"/>
        <w:rPr>
          <w:color w:val="auto"/>
          <w:sz w:val="24"/>
          <w:szCs w:val="24"/>
          <w:lang w:val="lt-LT"/>
        </w:rPr>
      </w:pPr>
      <w:r w:rsidRPr="00E4773D">
        <w:rPr>
          <w:caps/>
          <w:color w:val="auto"/>
          <w:sz w:val="24"/>
          <w:szCs w:val="24"/>
          <w:lang w:val="lt-LT"/>
        </w:rPr>
        <w:t>67. i</w:t>
      </w:r>
      <w:r w:rsidRPr="00E4773D">
        <w:rPr>
          <w:color w:val="auto"/>
          <w:sz w:val="24"/>
          <w:szCs w:val="24"/>
          <w:lang w:val="lt-LT"/>
        </w:rPr>
        <w:t>škilus klausimų dėl pasiūlymų turinio, Perkančioji organizacija gali prašyti, kad dalyviai pateiktų paaiškinimus nekeisdami pasiūlymo. Prireikus tiekėjai arba jų atstovai gali būti kviečiami į Komisijos posėdį pranešant, į kokius klausimus jie turės atsakyti.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68. Perkančioji organizacija atmeta pasiūlymą, jeigu:</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68.1.tiekėjas neatitiko minimalių kvalifikacijos reikalavimų;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lastRenderedPageBreak/>
        <w:t>68.2. tiekėjas savo pasiūlyme pateikė netikslius arba neišsamius duomenis apie savo kvalifikaciją ir, Perkančiajai organizacijai prašant, nepatikslino jų;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68.3. pasiūlymas neatitiko pirkimo dokumentuose nustatytų reikalavimų;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68.4. buvo pasiūlyta neįprastai maža kaina ir tiekėjas Perkančiosios organizacijos prašymu nepateikė raštiško kainos sudėtinių dalių pagrindimo arba kitaip nepagrindė neįprastai mažos kainos;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68.5. visų tiekėjų, kurių pasiūlymai neatmesti dėl kitų priežasčių, buvo pasiūlytos per didelės, Perkančiajai organizacijai nepriimtinos kainos;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68.6. tiekėjas pateikė pasiūlymą ir voke, ir elektroninėmis priemonėmis;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68.7. pasiūlymas pateiktas be saugaus elektroninio parašo, kai jo buvo reikalauta.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69. Dėl Taisyklių 68 punkte nurodytų priežasčių neatmesti pasiūlymai vertinami remiantis vienu iš šių kriterijų: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69.1.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69.2. mažiausios kainos.</w:t>
      </w:r>
    </w:p>
    <w:p w:rsidR="00024BBB" w:rsidRPr="00E4773D" w:rsidRDefault="00024BBB" w:rsidP="00024BBB">
      <w:pPr>
        <w:pStyle w:val="Hyperlink1"/>
        <w:spacing w:line="276" w:lineRule="auto"/>
        <w:ind w:firstLine="840"/>
        <w:rPr>
          <w:color w:val="auto"/>
          <w:sz w:val="24"/>
          <w:szCs w:val="24"/>
          <w:lang w:val="lt-LT"/>
        </w:rPr>
      </w:pPr>
      <w:r w:rsidRPr="00E4773D">
        <w:rPr>
          <w:color w:val="auto"/>
          <w:lang w:val="lt-LT"/>
        </w:rPr>
        <w:t>7</w:t>
      </w:r>
      <w:r w:rsidR="0001088D" w:rsidRPr="00E4773D">
        <w:rPr>
          <w:color w:val="auto"/>
          <w:sz w:val="24"/>
          <w:szCs w:val="24"/>
          <w:lang w:val="lt-LT"/>
        </w:rPr>
        <w:t xml:space="preserve">0. </w:t>
      </w:r>
      <w:r w:rsidRPr="00E4773D">
        <w:rPr>
          <w:color w:val="auto"/>
          <w:sz w:val="24"/>
          <w:szCs w:val="24"/>
          <w:lang w:val="lt-LT"/>
        </w:rPr>
        <w:t>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024BBB" w:rsidRPr="00E4773D" w:rsidRDefault="00024BBB" w:rsidP="00024BBB">
      <w:pPr>
        <w:pStyle w:val="Hyperlink1"/>
        <w:spacing w:line="276" w:lineRule="auto"/>
        <w:ind w:firstLine="840"/>
        <w:rPr>
          <w:color w:val="auto"/>
          <w:spacing w:val="-2"/>
          <w:sz w:val="24"/>
          <w:szCs w:val="24"/>
          <w:lang w:val="lt-LT"/>
        </w:rPr>
      </w:pPr>
      <w:r w:rsidRPr="00E4773D">
        <w:rPr>
          <w:color w:val="auto"/>
          <w:sz w:val="24"/>
          <w:szCs w:val="24"/>
          <w:lang w:val="lt-LT"/>
        </w:rPr>
        <w:t>71.</w:t>
      </w:r>
      <w:r w:rsidRPr="00E4773D">
        <w:rPr>
          <w:color w:val="auto"/>
          <w:spacing w:val="-2"/>
          <w:sz w:val="24"/>
          <w:szCs w:val="24"/>
          <w:lang w:val="lt-LT"/>
        </w:rPr>
        <w:t xml:space="preserve">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024BBB" w:rsidRPr="00E4773D" w:rsidRDefault="00024BBB" w:rsidP="00024BBB">
      <w:pPr>
        <w:pStyle w:val="Hyperlink1"/>
        <w:spacing w:line="276" w:lineRule="auto"/>
        <w:ind w:firstLine="840"/>
        <w:rPr>
          <w:color w:val="auto"/>
          <w:sz w:val="24"/>
          <w:szCs w:val="24"/>
          <w:lang w:val="lt-LT"/>
        </w:rPr>
      </w:pPr>
      <w:r w:rsidRPr="00E4773D">
        <w:rPr>
          <w:color w:val="auto"/>
          <w:spacing w:val="-2"/>
          <w:sz w:val="24"/>
          <w:szCs w:val="24"/>
          <w:lang w:val="lt-LT"/>
        </w:rPr>
        <w:t>7</w:t>
      </w:r>
      <w:r w:rsidRPr="00E4773D">
        <w:rPr>
          <w:color w:val="auto"/>
          <w:sz w:val="24"/>
          <w:szCs w:val="24"/>
          <w:lang w:val="lt-LT"/>
        </w:rPr>
        <w:t>2. Tais atvejais, kai pasiūlymą pateikti kviečiamas tik vienas tiekėjas arba pasiūlymą pateikia tik vienas tiekėjas, jo pasiūlymas laikomas laimėjusiu, jeigu tiekėjas atitinka Perkančiosios organizacijos keliamus kvalifikacijos reikalavimus, o jo pasiūlymas atitinka pirkimo dokumentuose Perkančiosios organizacijos nustatytus reikalavimus. Jei jis neatmestas pagal Taisyklių 68 punkto nuostatas.</w:t>
      </w:r>
    </w:p>
    <w:p w:rsidR="00024BBB" w:rsidRPr="00E4773D" w:rsidRDefault="00024BBB" w:rsidP="00024BBB"/>
    <w:p w:rsidR="00024BBB" w:rsidRPr="00E4773D" w:rsidRDefault="00024BBB" w:rsidP="00024BBB">
      <w:pPr>
        <w:pStyle w:val="Antrat1"/>
        <w:tabs>
          <w:tab w:val="num" w:pos="1050"/>
        </w:tabs>
        <w:spacing w:before="0" w:after="0" w:line="276" w:lineRule="auto"/>
        <w:jc w:val="center"/>
        <w:rPr>
          <w:rFonts w:ascii="Times New Roman" w:hAnsi="Times New Roman" w:cs="Times New Roman"/>
          <w:sz w:val="24"/>
          <w:szCs w:val="24"/>
        </w:rPr>
      </w:pPr>
      <w:bookmarkStart w:id="8" w:name="_Toc351480545"/>
      <w:r w:rsidRPr="00E4773D">
        <w:rPr>
          <w:rFonts w:ascii="Times New Roman" w:hAnsi="Times New Roman" w:cs="Times New Roman"/>
          <w:sz w:val="24"/>
          <w:szCs w:val="24"/>
        </w:rPr>
        <w:lastRenderedPageBreak/>
        <w:t>IX. PIRKIMO SUTARTIS</w:t>
      </w:r>
      <w:bookmarkEnd w:id="8"/>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73. Komisija ar Pirkimo organizatorius, įvykdęs pirkimo procedūras, parengia pirkimo sutarties projektą, jeigu jis nebuvo parengtas kaip pirkimo dokumentų sudėtinė dalis, suderina su juridiniu padaliniu ir organizuoja pirkimo sutarties pasirašymą.</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74.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76 ir 77 punkto reikalavimų, nurodomas laikas, iki kada reikia atvykti sudaryti pirkimo sutarties.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75. Pirkimo sutartis turi būti sudaroma nedelsiant, bet ne anksčiau negu pasibaigė Viešųjų pirkimų įstatyme nustatytas pirkimo sutarties sudarymo atidėjimo terminas. Atidėjimo terminas gali būti netaikomas: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75.1. kai pagrindinė pirkimo sutartis sudaroma preliminariosios sutarties pagrindu arba taikant dinaminę pirkimo sistemą;</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75.2. kai pasiūlymą pateikia tik vienas kandidatas;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75.3. kai pirkimo sutarties vertė mažesnė kaip 10 tūkst. Lt (be PVM).</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76. Šių Taisyklių 25 punkte nurodytais atvejais, kai Perkančioji organizacija informacinį pranešimą skelbia CVP IS, pirkimo sutartis gali būti sudaroma ne anksčiau kaip po 5 darbo dienų nuo informacinio pranešimo paskelbimo dienos.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77. Tais atvejais, kai pirkimo sutartis sudaroma raštu, o tiekėjas, kuriam buvo pasiūlyta sudaryti pirkimo sutartį, raštu atsisako ją sudaryti,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77.1. tiekėjas nepateikia pirkimo dokumentuose nustatyto pirkimo sutarties įvykdymo užtikrinimo;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77.2. tiekėjas nepasirašo pirkimo sutarties iki Perkančiosios organizacijos nurodyto laiko;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77.3. tiekėjas atsisako pasirašyti pirkimo sutartį pirkimo dokumentuose nustatytomis sąlygomis;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77.4. ūkio subjektų grupė, kurios pasiūlymas pripažintas geriausiu, neįgijo Perkančiosios organizacijos reikalaujamos teisinės formos.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78. Sudarant pirkimo sutartį negali būti keičiama laimėjusio tiekėjo pasiūlymo kaina arba derybų protokole ar po derybų pateiktame galutiniame pasiūlyme užfiksuota galutinė derybų kaina ir pirkimo dokumentuose bei pasiūlyme nustatytos sąlygos.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 Pirkimo sutartis sudaroma raštu, išskyrus atvejus, kai pirkimo sutartis gali būti sudaroma žodžiu. Kai pirkimo sutartis sudaroma raštu, turi būti nustatyta: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79.1. pirkimo sutarties šalių teisės ir pareigos;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79.2. perkamos prekės, paslaugos arba darbai, jeigu įmanoma, – tikslus jų kiekis arba apimtis;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79.3. kaina arba kainodaros taisyklės,</w:t>
      </w:r>
      <w:r w:rsidRPr="00E4773D">
        <w:rPr>
          <w:b/>
          <w:bCs/>
          <w:color w:val="auto"/>
          <w:sz w:val="24"/>
          <w:szCs w:val="24"/>
          <w:lang w:val="lt-LT"/>
        </w:rPr>
        <w:t xml:space="preserve"> </w:t>
      </w:r>
      <w:r w:rsidRPr="00E4773D">
        <w:rPr>
          <w:color w:val="auto"/>
          <w:sz w:val="24"/>
          <w:szCs w:val="24"/>
          <w:lang w:val="lt-LT"/>
        </w:rPr>
        <w:t>nustatytos pagal Lietuvos Respublikos Vyriausybės arba jos įgaliotos institucijos patvirtintą metodiką;</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79.4. atsiskaitymų ir mokėjimo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79.5. prievolių įvykdymo terminai;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79.6. prievolių įvykdymo užtikrinimas;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79.7. ginčų sprendimo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79.8. pirkimo sutarties nutraukimo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lastRenderedPageBreak/>
        <w:t>79.9. pirkimo sutarties galiojimas;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79.10. jeigu sudaroma preliminarioji sutartis, – jai būdingos nuostatos;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79.11. subrangovai, subtiekėjai ir subteikėjai, jei jie pasitelkiami, jų keitimo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80. Perkančioji organizacija pirkimo dokumentuose gali nustatyti pirkimo sutarties atlikimo sąlygas, susijusias su socialinėmis ir aplinkos apsaugos reikmėmis, jei jos atitinka Europos Sąjungos teisės aktus.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81. Pirkimo sutartis gali būti sudaroma žodžiu, kai prekių ar paslaugų pirkimo sutarties vertė yra mažesnė kaip 10 tūkst. Lt (be PVM) ir sutartinių įsipareigojimų vykdymas nėra užtikrinamas CK nustatytais prievolių įvykdymo užtikrinimo būdais.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82. Pirkimo sutarties sąlygos pirkimo sutarties galiojimo laikotarpiu negali būti keičiamos, išskyrus tokias pirkimo sutarties sąlygas, kurias pakeitus nebūtų pažeisti Viešųjų pirkimų įstatymo 3 straipsnyje nustatyti principai bei tikslai ir</w:t>
      </w:r>
      <w:r w:rsidRPr="00E4773D">
        <w:rPr>
          <w:b/>
          <w:bCs/>
          <w:color w:val="auto"/>
          <w:sz w:val="24"/>
          <w:szCs w:val="24"/>
          <w:lang w:val="lt-LT"/>
        </w:rPr>
        <w:t xml:space="preserve"> </w:t>
      </w:r>
      <w:r w:rsidRPr="00E4773D">
        <w:rPr>
          <w:color w:val="auto"/>
          <w:sz w:val="24"/>
          <w:szCs w:val="24"/>
          <w:lang w:val="lt-LT"/>
        </w:rPr>
        <w:t>tokiems pirkimo sutarties sąlygų pakeitimams yra gautas Viešųjų pirkimų tarnybos sutikimas. Viešųjų pirkimų tarnybos sutikimo nereikalaujama: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82.1. kai atlikus supaprastintą pirkimą sudarytos sutarties vertė yra mažesnė kaip 10 tūkst. Lt (be PVM);</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82.2. jei sutarties pakeitimo sąlygos buvo numatytos ir detaliai aprašytos pirkimo dokumentuose;</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82.3. atlikus mažos vertės pirkimą.</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9" w:name="_Toc351480546"/>
      <w:r w:rsidRPr="00E4773D">
        <w:rPr>
          <w:rFonts w:ascii="Times New Roman" w:hAnsi="Times New Roman" w:cs="Times New Roman"/>
          <w:sz w:val="24"/>
          <w:szCs w:val="24"/>
        </w:rPr>
        <w:t>X. PRELIMINARIOJI SUTARTIS</w:t>
      </w:r>
      <w:bookmarkEnd w:id="9"/>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83. Perkančioji organizacija, atlikusi supaprastintą pirkimą, gali sudaryti preliminariąją sutartį. Preliminariosios sutarties pagrindu ji gali sudaryti vieną arba kelias pirkimo sutartis (toliau šiame skyriuje – pagrindinė sutartis). Tiek sudarydama preliminariąją sutartį, tiek jos pagrindu pagrindinę sutartį, Perkančioji organizacija vadovaujasi Viešųjų pirkimų įstatymu ir šiomis Taisyklėmis.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84. Preliminarioji sutartis gali būti sudaroma tik raštu, ne ilgesniam kaip 4 metų laikotarpiui. Preliminariosios sutarties pagrindu sudaroma pagrindinė sutartis, atliekant prekių ir paslaugų pirkimus, kurių pirkimo sutarties vertė yra mažesnė kaip 10 tūkst. Lt (be PVM), gali būti sudaroma žodžiu. Tuo atveju, kai pagrindinė sutartis sudaroma žodžiu, Taisyklių 87 ir 88 punktuose nustatytas bendravimas su tiekėjais gali būti vykdomas žodžiu.</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85. Preliminariąja sutartimi šalys susitaria nustatyti sąlygas, taikomas preliminariosios sutarties pagrindu sudaromai pagrindinei pirkimo sutarčiai. Preliminariojoje sutartyje turi būti nustatytos esminės pagrindinės sutarties sąlygos: pirkimo sutarties objektas, kaina, jeigu reikalinga, preliminarus perkamų prekių kiekis, paslaugų ir darbų apimtys, ir kitos Perkančiosios organizacijos nurodytos pagrindinės pirkimo sąlygos, kurias ji laiko esminėmis. Sudarydamos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86.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 xml:space="preserve">87. Tais atvejais, kai preliminarioji sutartis sudaryta su vienu tiekėju ir joje buvo nustatytos visos pagrindinės pirkimo sutarties sąlygos, pagrindinė pirkimo sutartis sudaroma pagal </w:t>
      </w:r>
      <w:r w:rsidRPr="00E4773D">
        <w:rPr>
          <w:color w:val="auto"/>
          <w:sz w:val="24"/>
          <w:szCs w:val="24"/>
          <w:lang w:val="lt-LT"/>
        </w:rPr>
        <w:lastRenderedPageBreak/>
        <w:t>preliminariojoje sutartyje nustatytas sąlygas, kreipiantis į tiekėją raštu dėl pagrindinės pirkimo sutarties sudarymo.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88. Tais atvejais, kai preliminarioji sutartis sudaryta su vienu tiekėju ir joje buvo nustatytos esminės, bet ne visos pagrindinės pirkimo sutarties sąlygos, Perkančioji organizacija kreipiasi į tiekėją raštu, prašydamas papildyti pasiūlymą iki nustatyto termino ir nurodo, kad papildymas negali keisti pasiūlymo esmės.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89.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siūlydamas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siūlydamas sudaryti pagrindinę sutartį, ir t. t., kol pasirenkamas tiekėjas, su kuriuo bus sudaroma pagrindinė sutartis.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90.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92 punkte nurodyta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91. Atnaujindama tiekėjų varžymąsi, Perkančioji organizacija: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91.1.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91.2. išrenka geriausią pasiūlymą pateikusį tiekėją, vadovaudamasi preliminariojoje sutartyje nustatytais pasiūlymų vertinimo kriterijais, ir su šį pasiūlymą pateikusiu tiekėju sudaro pagrindinę sutartį.</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92.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0" w:name="_Toc351480547"/>
      <w:r w:rsidRPr="00E4773D">
        <w:rPr>
          <w:rFonts w:ascii="Times New Roman" w:hAnsi="Times New Roman" w:cs="Times New Roman"/>
          <w:sz w:val="24"/>
          <w:szCs w:val="24"/>
        </w:rPr>
        <w:t>XI. SUPAPRASTINTŲ PIRKIMŲ BŪDAI IR JŲ PASIRINKIMO SĄLYGOS</w:t>
      </w:r>
      <w:bookmarkEnd w:id="10"/>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93. Pirkimai atliekami šiais būdais: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93.1. supaprastinto atviro konkurso;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93.2. supaprastinto riboto konkurso;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93.3. supaprastintų skelbiamų derybų;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93.4. apklausos.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94. Perkančioji organizacija, atlikdama supaprastintus pirkimus, taip pat gali taikyti elektronines procedūras – elektroninį aukcioną ir dinaminę pirkimų sistemą. Perkančioji organizacija elektroninį aukcioną gali taikyti vykdydama supaprastintą pirkimą supaprastinto atviro konkurso, supaprastinto riboto konkurso ar apklausos būdais. Elektroninis aukcionas taip pat gali būti taikomas atnaujinant varžymąsi tarp preliminariosios sutarties šalių, kai preliminarioji sutartis sudaryta su keliais tiekėjais, arba sudarant pirkimo sutartį pagal dinaminę pirkimo sistemą.</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95. Pirkimas supaprastinto atviro, supaprastinto riboto konkurso ar skelbiamų derybų būdu gali būti atliktas visais atvejais, tinkamai apie jį paskelbus.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lastRenderedPageBreak/>
        <w:t>96. Apklausos būdu pirkimas gali būti atliekamas, kai pagal Viešųjų pirkimų įstatymą ir šiose Taisyklėse nustatytas sąlygas apie supaprastintą pirkimą neprivaloma skelbti:</w:t>
      </w:r>
    </w:p>
    <w:p w:rsidR="00024BBB" w:rsidRPr="00E4773D" w:rsidRDefault="00024BBB" w:rsidP="00024BBB">
      <w:pPr>
        <w:ind w:firstLine="840"/>
        <w:jc w:val="both"/>
      </w:pPr>
      <w:r w:rsidRPr="00E4773D">
        <w:t>96.1. perkamos prekės, paslaugos ar darbai, kai:</w:t>
      </w:r>
    </w:p>
    <w:p w:rsidR="00024BBB" w:rsidRPr="00E4773D" w:rsidRDefault="00024BBB" w:rsidP="00024BBB">
      <w:pPr>
        <w:ind w:firstLine="840"/>
        <w:jc w:val="both"/>
      </w:pPr>
      <w:r w:rsidRPr="00E4773D">
        <w:t>96.1.1. pirkimas, apie kurį buvo skelbta, neįvyko, nes nebuvo gauta paraiškų ar pasiūlymų;</w:t>
      </w:r>
    </w:p>
    <w:p w:rsidR="00024BBB" w:rsidRPr="00E4773D" w:rsidRDefault="00024BBB" w:rsidP="00024BBB">
      <w:pPr>
        <w:ind w:firstLine="840"/>
        <w:jc w:val="both"/>
      </w:pPr>
      <w:r w:rsidRPr="00E4773D">
        <w:t>96.1.2.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024BBB" w:rsidRPr="00E4773D" w:rsidRDefault="00024BBB" w:rsidP="00024BBB">
      <w:pPr>
        <w:ind w:firstLine="840"/>
        <w:jc w:val="both"/>
      </w:pPr>
      <w:r w:rsidRPr="00E4773D">
        <w:t>96.1.3. dėl įvykių, kurių perkančioji organizacija negalėjo iš anksto numatyti, būtina skubiai įsigyti reikalingų prekių, paslaugų ar darbų. Aplinkybės, kuriomis grindžiama ypatinga skuba, negali priklausyti nuo perkančiosios organizacijos;</w:t>
      </w:r>
    </w:p>
    <w:p w:rsidR="00024BBB" w:rsidRPr="00E4773D" w:rsidRDefault="00024BBB" w:rsidP="00024BBB">
      <w:pPr>
        <w:ind w:firstLine="840"/>
        <w:jc w:val="both"/>
      </w:pPr>
      <w:r w:rsidRPr="00E4773D">
        <w:t>96.1.4. atliekami mažos vertės pirkimai;</w:t>
      </w:r>
    </w:p>
    <w:p w:rsidR="00024BBB" w:rsidRPr="00E4773D" w:rsidRDefault="00024BBB" w:rsidP="00024BBB">
      <w:pPr>
        <w:ind w:firstLine="840"/>
        <w:jc w:val="both"/>
      </w:pPr>
      <w:r w:rsidRPr="00E4773D">
        <w:t>96.1.5. dėl techninių, meninių priežasčių ar dėl objektyvių aplinkybių tik konkretus tiekėjas gali patiekti reikalingas prekes, pateikti paslaugas ar atlikti darbus ir nėra jokios kitos alternatyvos;</w:t>
      </w:r>
    </w:p>
    <w:p w:rsidR="00024BBB" w:rsidRPr="00E4773D" w:rsidRDefault="00024BBB" w:rsidP="00024BBB">
      <w:pPr>
        <w:ind w:firstLine="840"/>
        <w:jc w:val="both"/>
      </w:pPr>
      <w:r w:rsidRPr="00E4773D">
        <w:t>96.2. perkamos prekės ir paslaugos:</w:t>
      </w:r>
    </w:p>
    <w:p w:rsidR="00024BBB" w:rsidRPr="00E4773D" w:rsidRDefault="00024BBB" w:rsidP="00024BBB">
      <w:pPr>
        <w:ind w:firstLine="840"/>
        <w:jc w:val="both"/>
      </w:pPr>
      <w:r w:rsidRPr="00E4773D">
        <w:t>96.2.1.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024BBB" w:rsidRPr="00E4773D" w:rsidRDefault="00024BBB" w:rsidP="00024BBB">
      <w:pPr>
        <w:ind w:firstLine="840"/>
        <w:jc w:val="both"/>
      </w:pPr>
      <w:r w:rsidRPr="00E4773D">
        <w:t>96.2.2. prekių ir paslaugų, skirtų Lietuvos Respublikos diplomatinėms atstovybėms, konsulinėms įstaigoms užsienyje ir Lietuvos Respublikos atstovybėms prie tarptautinių organizacijų, kariniams atstovams ir specialiesiems atašė, pirkimams užsienyje;</w:t>
      </w:r>
    </w:p>
    <w:p w:rsidR="00024BBB" w:rsidRPr="00E4773D" w:rsidRDefault="00024BBB" w:rsidP="00024BBB">
      <w:pPr>
        <w:ind w:firstLine="840"/>
        <w:jc w:val="both"/>
      </w:pPr>
      <w:r w:rsidRPr="00E4773D">
        <w:t>96.2.3. prekės ir paslaugos yra perkamos naudojant reprezentacinėms išlaidoms skirtas lėšas;</w:t>
      </w:r>
    </w:p>
    <w:p w:rsidR="00024BBB" w:rsidRPr="00E4773D" w:rsidRDefault="00024BBB" w:rsidP="00024BBB">
      <w:pPr>
        <w:ind w:firstLine="840"/>
        <w:jc w:val="both"/>
      </w:pPr>
      <w:r w:rsidRPr="00E4773D">
        <w:t>96.3. perkamos prekės, kai:</w:t>
      </w:r>
    </w:p>
    <w:p w:rsidR="00024BBB" w:rsidRPr="00E4773D" w:rsidRDefault="00024BBB" w:rsidP="00024BBB">
      <w:pPr>
        <w:ind w:firstLine="840"/>
        <w:jc w:val="both"/>
      </w:pPr>
      <w:r w:rsidRPr="00E4773D">
        <w:t>96.3.1.</w:t>
      </w:r>
      <w:r w:rsidRPr="00E4773D">
        <w:rPr>
          <w:b/>
        </w:rPr>
        <w:t xml:space="preserve"> </w:t>
      </w:r>
      <w:r w:rsidRPr="00E4773D">
        <w:t>perkamos prekės gaminamos tik mokslo, eksperimentavimo, studijų ar techninio tobulinimo tikslais, nesiekiant gauti pelno arba padengti mokslo ar tobulinimo išlaidų;</w:t>
      </w:r>
    </w:p>
    <w:p w:rsidR="00024BBB" w:rsidRPr="00E4773D" w:rsidRDefault="00024BBB" w:rsidP="00024BBB">
      <w:pPr>
        <w:ind w:firstLine="840"/>
        <w:jc w:val="both"/>
      </w:pPr>
      <w:r w:rsidRPr="00E4773D">
        <w:t>96.3.2.</w:t>
      </w:r>
      <w:r w:rsidRPr="00E4773D">
        <w:rPr>
          <w:b/>
        </w:rPr>
        <w:t xml:space="preserve"> </w:t>
      </w:r>
      <w:r w:rsidRPr="00E4773D">
        <w:t>prekių biržoje perkamos kotiruojamos prekės;</w:t>
      </w:r>
    </w:p>
    <w:p w:rsidR="00024BBB" w:rsidRPr="00E4773D" w:rsidRDefault="00024BBB" w:rsidP="00024BBB">
      <w:pPr>
        <w:ind w:firstLine="840"/>
        <w:jc w:val="both"/>
      </w:pPr>
      <w:r w:rsidRPr="00E4773D">
        <w:t>96.3.3. perkami muziejų eksponatai, archyviniai ir bibliotekiniai dokumentai, prenumeruojami laikraščiai ir žurnalai;</w:t>
      </w:r>
    </w:p>
    <w:p w:rsidR="00024BBB" w:rsidRPr="00E4773D" w:rsidRDefault="00024BBB" w:rsidP="00024BBB">
      <w:pPr>
        <w:ind w:firstLine="840"/>
        <w:jc w:val="both"/>
      </w:pPr>
      <w:r w:rsidRPr="00E4773D">
        <w:t>96.3.4. ypač palankiomis sąlygomis perkama iš bankrutuojančių, likviduojamų, ar restruktūrizuojamų ūkio subjektų;</w:t>
      </w:r>
    </w:p>
    <w:p w:rsidR="00024BBB" w:rsidRPr="00E4773D" w:rsidRDefault="00024BBB" w:rsidP="00024BBB">
      <w:pPr>
        <w:ind w:firstLine="840"/>
        <w:jc w:val="both"/>
      </w:pPr>
      <w:r w:rsidRPr="00E4773D">
        <w:t>96.3.5. prekės perkamos iš valstybės rezervo;</w:t>
      </w:r>
    </w:p>
    <w:p w:rsidR="00024BBB" w:rsidRPr="00E4773D" w:rsidRDefault="00024BBB" w:rsidP="00024BBB">
      <w:pPr>
        <w:ind w:firstLine="840"/>
        <w:jc w:val="both"/>
      </w:pPr>
      <w:r w:rsidRPr="00E4773D">
        <w:t>96.4. perkamos paslaugos, kai:</w:t>
      </w:r>
    </w:p>
    <w:p w:rsidR="00024BBB" w:rsidRPr="00E4773D" w:rsidRDefault="00024BBB" w:rsidP="00024BBB">
      <w:pPr>
        <w:ind w:firstLine="840"/>
        <w:jc w:val="both"/>
      </w:pPr>
      <w:r w:rsidRPr="00E4773D">
        <w:t>96.4.1. perkamos licencijos naudotis bibliotekiniais dokumentais ar duomenų (informacinėmis) bazėmis;</w:t>
      </w:r>
    </w:p>
    <w:p w:rsidR="00024BBB" w:rsidRPr="00E4773D" w:rsidRDefault="00024BBB" w:rsidP="00024BBB">
      <w:pPr>
        <w:ind w:firstLine="840"/>
        <w:jc w:val="both"/>
      </w:pPr>
      <w:r w:rsidRPr="00E4773D">
        <w:t>96.4.2. perkamos teisėjų, prokurorų, profesinės karo tarnybos karių, perkančiosios organizacijos valstybės tarnautojų ir (ar) pagal darbo sutartį dirbančių darbuotojų mokymo paslaugos;</w:t>
      </w:r>
    </w:p>
    <w:p w:rsidR="00024BBB" w:rsidRPr="00E4773D" w:rsidRDefault="00024BBB" w:rsidP="00024BBB">
      <w:pPr>
        <w:ind w:firstLine="840"/>
        <w:jc w:val="both"/>
      </w:pPr>
      <w:r w:rsidRPr="00E4773D">
        <w:t>96.4.3.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24BBB" w:rsidRPr="00E4773D" w:rsidRDefault="00024BBB" w:rsidP="00024BBB">
      <w:pPr>
        <w:ind w:firstLine="840"/>
        <w:jc w:val="both"/>
      </w:pPr>
      <w:r w:rsidRPr="00E4773D">
        <w:t>96.4.4. perkamos ekspertų komisijų, komitetų, tarybų, kurių sudarymo tvarką nustato Lietuvos Respublikos įstatymai, narių teikiamos nematerialaus pobūdžio (intelektinės) paslaugos;</w:t>
      </w:r>
    </w:p>
    <w:p w:rsidR="00024BBB" w:rsidRPr="00E4773D" w:rsidRDefault="00024BBB" w:rsidP="00024BBB">
      <w:pPr>
        <w:ind w:firstLine="840"/>
        <w:jc w:val="both"/>
      </w:pPr>
      <w:r w:rsidRPr="00E4773D">
        <w:t>96.4.5. perkamos mokslo ir studijų institucijų mokslo, studijų programų, meninės veiklos, taip pat šių institucijų steigimo ekspertinio vertinimo paslaugos.</w:t>
      </w:r>
    </w:p>
    <w:p w:rsidR="00024BBB" w:rsidRPr="00E4773D" w:rsidRDefault="00024BBB" w:rsidP="00024BBB">
      <w:pPr>
        <w:ind w:firstLine="840"/>
        <w:jc w:val="both"/>
      </w:pPr>
      <w:r w:rsidRPr="00E4773D">
        <w:lastRenderedPageBreak/>
        <w:t>96.5. perkamos paslaugos ir darbai, kai:</w:t>
      </w:r>
    </w:p>
    <w:p w:rsidR="00024BBB" w:rsidRPr="00E4773D" w:rsidRDefault="00024BBB" w:rsidP="00024BBB">
      <w:pPr>
        <w:ind w:firstLine="840"/>
        <w:jc w:val="both"/>
      </w:pPr>
      <w:r w:rsidRPr="00E4773D">
        <w:t>96.5.1.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24BBB" w:rsidRPr="00E4773D" w:rsidRDefault="00024BBB" w:rsidP="00024BBB">
      <w:pPr>
        <w:ind w:firstLine="840"/>
        <w:jc w:val="both"/>
      </w:pPr>
      <w:r w:rsidRPr="00E4773D">
        <w:t>96.5.2.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1" w:name="_Toc351480548"/>
      <w:r w:rsidRPr="00E4773D">
        <w:rPr>
          <w:rFonts w:ascii="Times New Roman" w:hAnsi="Times New Roman" w:cs="Times New Roman"/>
          <w:sz w:val="24"/>
          <w:szCs w:val="24"/>
        </w:rPr>
        <w:t>XII. SUPAPRASTINTAS ATVIRAS KONKURSAS</w:t>
      </w:r>
      <w:bookmarkEnd w:id="11"/>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97. Vykdant supaprastintą atvirą konkursą, dalyvių skaičius neribojamas. Apie pirkimą skelbiama Viešųjų pirkimų įstatyme ir šiose Taisyklėse nustatyta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98. Supaprastintame atvirame konkurse derybos tarp Perkančiosios organizacijos ir dalyvių yra draudžiamos.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99. Pasiūlymų pateikimo terminas negali būti trumpesnis negu 10 darbo dienų nuo skelbimo apie supaprastintą pirkimą paskelbimo „Valstybės žinių“ priede „Informaciniai pranešimai“,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negali būti trumpesnis kaip 7 darbo dienos nuo skelbimo apie supaprastintą pirkimą paskelbimo CVP 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100. Jei supaprastinto atviro konkurso metu bus vykdomas elektroninis aukcionas, apie tai nurodoma skelbime apie supaprastintą pirkimą.</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2" w:name="_Toc351480549"/>
      <w:r w:rsidRPr="00E4773D">
        <w:rPr>
          <w:rFonts w:ascii="Times New Roman" w:hAnsi="Times New Roman" w:cs="Times New Roman"/>
          <w:sz w:val="24"/>
          <w:szCs w:val="24"/>
        </w:rPr>
        <w:t>XIII. SUPAPRASTINTAS RIBOTAS KONKURSAS</w:t>
      </w:r>
      <w:bookmarkEnd w:id="12"/>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101. Perkančioji organizacija supaprastintą ribotą konkursą vykdo etapais: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101.1. šiose Taisyklėse nustatyta tvarka</w:t>
      </w:r>
      <w:r w:rsidRPr="00E4773D">
        <w:rPr>
          <w:b/>
          <w:bCs/>
          <w:color w:val="auto"/>
          <w:sz w:val="24"/>
          <w:szCs w:val="24"/>
          <w:lang w:val="lt-LT"/>
        </w:rPr>
        <w:t xml:space="preserve"> </w:t>
      </w:r>
      <w:r w:rsidRPr="00E4773D">
        <w:rPr>
          <w:color w:val="auto"/>
          <w:sz w:val="24"/>
          <w:szCs w:val="24"/>
          <w:lang w:val="lt-LT"/>
        </w:rPr>
        <w:t>skelbia apie supaprastintą pirkimą ir remdamasi paskelbtais kvalifikacijos kriterijais atrenka tuos kandidatus, kurie bus kviečiami pateikti pasiūlymus;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101.2. vadovaudamasi pirkimo dokumentuose nustatytomis sąlygomis, nagrinėja, vertina ir palygina pakviestų dalyvių pateiktus pasiūlymus.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102. Supaprastintame ribotame konkurse derybos tarp Perkančiosios organizacijos ir tiekėjų draudžiamos.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103. Paraiškų dalyvauti pirkime pateikimo terminas negali būti trumpesnis kaip 7 darbo dienos nuo skelbimo apie supaprastintą pirkimą paskelbimo „Valstybės žinių“ priede „Informaciniai pranešimai“, mažos vertės pirkimų atveju – CVP IS dienos.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104. Pasiūlymų pateikimo terminas negali būti trumpesnis kaip 7 darbo dienos nuo kvietimų pateikti pasiūlymus išsiuntimo tiekėjams dienos, mažos vertės pirkimo atveju – 3 darbo dienos nuo kvietimų pateikti pasiūlymus išsiuntimo tiekėjams dienos.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lastRenderedPageBreak/>
        <w:t>105. Perkančioji organizacija skelbime apie supaprastintą pirkimą nustato, kiek mažiausiai kandidatų ir jei reikia, kiek daugiausia kandidatų, bus pakviesta pateikti pasiūlymus ir kokie yra kandidatų kvalifikacinės atrankos kriterijai ir tvarka. Kviečiamų kandidatų skaičius negali būti mažesnis kaip 5.</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106. Perkančioji organizacija, nustatydama atrenkamų kandidatų skaičių, kvalifikacinės atrankos kriterijus ir tvarką, privalo laikytis šių reikalavimų: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106.1. turi būti užtikrinta reali konkurencija, kvalifikacinės atrankos kriterijai turi būti aiškūs ir nediskriminuojantys;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106.2. kvalifikacinės atrankos kriterijai turi būti nustatyti Viešųjų pirkimų įstatymo 35 – 38 straipsnių pagrindu.</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107. Kvalifikacinė atranka turi būti atliekama tik iš tų kandidatų, kurie atitinka Perkančiosios organizacijos nustatytus minimalius kvalifikacijos reikalavimus.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109. Konkurso metu Perkančioji organizacija negali kviesti dalyvauti pirkime kitų, paraiškų nepateikusių tiekėjų arba kandidatų, kurie neatitinka minimalių kvalifikacijos reikalavimų.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110. Jei supaprastinto riboto konkurso metu bus vykdomas elektroninis aukcionas, apie tai nurodoma skelbime apie supaprastintą pirkimą.</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3" w:name="_Toc351480550"/>
      <w:r w:rsidRPr="00E4773D">
        <w:rPr>
          <w:rFonts w:ascii="Times New Roman" w:hAnsi="Times New Roman" w:cs="Times New Roman"/>
          <w:sz w:val="24"/>
          <w:szCs w:val="24"/>
        </w:rPr>
        <w:t>XIV. SUPAPRASTINTOS SKELBIAMOS DERYBOS</w:t>
      </w:r>
      <w:bookmarkEnd w:id="13"/>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111. Supaprastintos skelbiamos derybos atliekamos esant bent vienai iš Viešųjų pirkimų įstatymo 55 straipsnyje nurodytų sąlygų. Derybos laikomos įvykusiomis, jei yra bent vienas neatmestas pasiūlymas.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112. Vykdant supaprastintas skelbiamas derybas, apie supaprastintą pirkimą skelbiama šiose Taisyklėse nustatyta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113. Supaprastintos skelbiamos derybos gali būti atliekamos: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113.1. skelbime apie supaprastintą pirkimą kviečiant suinteresuotus tiekėjus pateikti pasiūlymus;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113.2. skelbime apie supaprastintą pirkimą kviečiant suinteresuotus tiekėjus teikti paraiškas dalyvauti pirkime ir ribojant kandidatų, teiksiančių pasiūlymus, skaičių.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114. Kai ribojamas kandidatų skaičius,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114.1. vykdoma kvalifikacinė atranka, kaip nustatyta Taisyklių 107 ir 108 punktuose.</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114.2. paraiškų pateikimo terminas negali būti trumpesnis nei 7 darbo dienos nuo skelbimo apie pirkimą paskelbimo CVP 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114.3. pasiūlymų pateikimo terminas negali būti trumpesnis kaip 7 darbo dienos nuo skelbimo apie supaprastintą pirkimą paskelbimo CVP 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114.4. mažiausias skelbime apie supaprastintą pirkimą nurodomas kandidatų, kurie bus kviečiami derėtis, skaičius negali būti mažesnis kaip 3.</w:t>
      </w:r>
      <w:r w:rsidRPr="00E4773D">
        <w:rPr>
          <w:b/>
          <w:bCs/>
          <w:color w:val="auto"/>
          <w:sz w:val="24"/>
          <w:szCs w:val="24"/>
          <w:lang w:val="lt-LT"/>
        </w:rPr>
        <w:t xml:space="preserve"> </w:t>
      </w:r>
      <w:r w:rsidRPr="00E4773D">
        <w:rPr>
          <w:color w:val="auto"/>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E4773D">
        <w:rPr>
          <w:i/>
          <w:iCs/>
          <w:color w:val="auto"/>
          <w:sz w:val="24"/>
          <w:szCs w:val="24"/>
          <w:lang w:val="lt-LT"/>
        </w:rPr>
        <w:t xml:space="preserve"> </w:t>
      </w:r>
      <w:r w:rsidRPr="00E4773D">
        <w:rPr>
          <w:color w:val="auto"/>
          <w:sz w:val="24"/>
          <w:szCs w:val="24"/>
          <w:lang w:val="lt-LT"/>
        </w:rPr>
        <w:t xml:space="preserve">Pirkimo metu </w:t>
      </w:r>
      <w:r w:rsidRPr="00E4773D">
        <w:rPr>
          <w:color w:val="auto"/>
          <w:sz w:val="24"/>
          <w:szCs w:val="24"/>
          <w:lang w:val="lt-LT"/>
        </w:rPr>
        <w:lastRenderedPageBreak/>
        <w:t>perkančioji organizacija negali kviesti dalyvauti pirkime kitų, paraiškų nepateikusių tiekėjų arba kandidatų, kurie neatitinka minimalių kvalifikacijos reikalavimų.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115. Jei kandidatų skaičius neribojamas: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115.1. pasiūlymus pateikti kviečiami visi tiekėjai, atitikę kvalifikacijos reikalavimus;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115.2. pasiūlymų pateikimo terminas negali būti trumpesnis kaip 7 darbo dienos nuo skelbimo apie supaprastintą pirkimą paskelbimo CVP 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116. Perkančioji organizacija derybas vykdo tokiais etapais: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116.1. tiekėjai prašomi pateikti pasiūlymus iki skelbime nurodyto termino pabaigos. Kai ribojamas kandidatų skaičius, pirminius pasiūlymus iki pirkimo dokumentuose nustatyto termino kviečiami pateikti kvalifikacinės atrankos metu atrinkti kandidatai;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116.2. Perkančioji organizacija susipažįsta su pirminiais pasiūlymais ir minimalius kvalifikacijos reikalavimus atitinkančius dalyvius (kai nevykdoma kvalifikacinė atranka – visus pirminius pasiūlymus pateikusius dalyvius) kviečia derėtis;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116.3. su kiekvienu tiekėju atskirai deramasi dėl pasiūlymo sąlygų, siekiant geriausio rezultato. Pabaigus derybas, dalyvių gali būti prašoma pateikti galutinius kainos pasiūlymus užklijuotuose vokuose. Šie vokai atplėšiami ir kainos skelbiamos viešame posėdyje, kuriame turi teisę dalyvauti visi pasiūlymus pateikę tiekėjai arba jų atstovai;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116.4. vadovaujantis pirkimo dokumentuose nustatyta pasiūlymų vertinimo tvarka ir kriterijais, pagal derybų rezultatus, užfiksuotus pasiūlymuose ir derybų protokoluose, nustatomas geriausias pasiūlymas.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117. Derybų metu turi būti laikomasi šių reikalavimų: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117.1. tretiesiems asmenims Perkančioji organizacija negali atskleisti jokios iš tiekėjo gautos informacijos be jo sutikimo, taip pat tiekėjas negali būti informuojamas apie susitarimus, pasiektus su kitais tiekėjais;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117.2. visiems dalyviams turi būti taikomi vienodi reikalavimai, suteikiamos vienodos galimybės ir pateikiama vienoda informacija; teikdamas informaciją Perkančioji organizacija neturi diskriminuoti vienų tiekėjų kitų naudai;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117.3. derybų eiga turi būti įforminta raštu. Derybų protokolą pasirašo derybose dalyvavę Komisijos nariai ir dalyvio, su kuriuo derėtasi, įgaliotas atstovas. Jei derybos vykdomos laiškais arba elektroniniais laiškais, derybų eigos protokolas surašomas tais atvejais, kai derybų laiškai siunčiami nepasirašyti elektroniniu parašu. Protokole išdėstoma derybų eiga ir derybų metu pasiekti susitarimai.</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4" w:name="_Toc351480551"/>
      <w:r w:rsidRPr="00E4773D">
        <w:rPr>
          <w:rFonts w:ascii="Times New Roman" w:hAnsi="Times New Roman" w:cs="Times New Roman"/>
          <w:sz w:val="24"/>
          <w:szCs w:val="24"/>
        </w:rPr>
        <w:t>XV. APKLAUSA</w:t>
      </w:r>
      <w:bookmarkEnd w:id="14"/>
    </w:p>
    <w:p w:rsidR="00024BBB" w:rsidRPr="00E4773D" w:rsidRDefault="00024BBB" w:rsidP="00024BBB"/>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 Apklausos būdu pirkimas gali būti atliekamas</w:t>
      </w:r>
      <w:r w:rsidRPr="00E4773D">
        <w:rPr>
          <w:rFonts w:ascii="Times New Roman" w:hAnsi="Times New Roman"/>
          <w:b/>
          <w:bCs/>
          <w:sz w:val="24"/>
          <w:szCs w:val="24"/>
          <w:lang w:val="lt-LT"/>
        </w:rPr>
        <w:t xml:space="preserve"> </w:t>
      </w:r>
      <w:r w:rsidRPr="00E4773D">
        <w:rPr>
          <w:rFonts w:ascii="Times New Roman" w:hAnsi="Times New Roman"/>
          <w:sz w:val="24"/>
          <w:szCs w:val="24"/>
          <w:lang w:val="lt-LT"/>
        </w:rPr>
        <w:t>Taisyklėse nustatytais atvejais</w:t>
      </w:r>
      <w:r w:rsidRPr="00E4773D">
        <w:rPr>
          <w:rFonts w:ascii="Times New Roman" w:hAnsi="Times New Roman"/>
          <w:b/>
          <w:bCs/>
          <w:sz w:val="24"/>
          <w:szCs w:val="24"/>
          <w:lang w:val="lt-LT"/>
        </w:rPr>
        <w:t xml:space="preserve"> </w:t>
      </w:r>
      <w:r w:rsidRPr="00E4773D">
        <w:rPr>
          <w:rFonts w:ascii="Times New Roman" w:hAnsi="Times New Roman"/>
          <w:sz w:val="24"/>
          <w:szCs w:val="24"/>
          <w:lang w:val="lt-LT"/>
        </w:rPr>
        <w:t>ir kai pagal Viešųjų pirkimų įstatymą apie supaprastintą pirkimą neprivaloma skelbti: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 perkant prekes, paslaugas ar darbus, kai: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118.1.1. pirkimas, apie kurį buvo skelbta, neįvyko, nes nebuvo gauta paraiškų ar pasiūlymų;</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lastRenderedPageBreak/>
        <w:t>118.1.3. dėl įvykių, kurių perkančioji organizacija negalėjo iš anksto numatyti, būtina skubiai įsigyti reikalingų prekių, paslaugų ar darbų. Aplinkybės, kuriomis grindžiama ypatinga skuba, negali priklausyti nuo perkančiosios organizacijos;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118.1.4.</w:t>
      </w:r>
      <w:r w:rsidRPr="00E4773D">
        <w:rPr>
          <w:lang w:val="lt-LT"/>
        </w:rPr>
        <w:t xml:space="preserve"> </w:t>
      </w:r>
      <w:r w:rsidRPr="00E4773D">
        <w:rPr>
          <w:rFonts w:ascii="Times New Roman" w:hAnsi="Times New Roman"/>
          <w:sz w:val="24"/>
          <w:szCs w:val="24"/>
          <w:lang w:val="lt-LT"/>
        </w:rPr>
        <w:t>Perkančioji organizacija, prašydama pateikti pasiūlymus, gali kreiptis į vieną (konkretų) tiekėją šiais  nustatytais apklausos atvejais: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118.1.4.1. būtina skubiai įsigyti prekių, paslaugų ar darbų;</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118.1.4.2. atliekant mažos vertės pirkimus pirkimo sutarties vertė neviršija 10 tūkst. Lt (be PVM);</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118.1.4.3. pirkimo sutarties vertė neviršija 10 tūkst. litų (be PVM);</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118.1.4.4. esant sąlygoms, nustatytoms Taisyklių 118.1.1, 118.1.2, 118.1.5, 118.2, 118.3, 118.4 ir 118.5 punktuose;</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118.1.4.5. esant kitoms, objektyviai pateisinamoms aplinkybėms, dėl kurių netikslinga paskelbti apie pirkimą, pavyzdžiui, paskelbimas apie pirkimą reikalautų neproporcingai didelių pirkimų organizatoriaus arba Komisijos pastangų, laiko ir (ar) lėšų sąnaudų;</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118.1.5. dėl techninių, meninių priežasčių ar dėl objektyvių aplinkybių tik konkretus tiekėjas gali patiekti reikalingas prekes, pateikti paslaugas ar atlikti darbus ir nėra jokios kitos alternatyvos;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118.2. perkamos prekės ir paslaugos: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4773D">
        <w:rPr>
          <w:rFonts w:ascii="Times New Roman" w:hAnsi="Times New Roman"/>
          <w:b/>
          <w:bCs/>
          <w:sz w:val="24"/>
          <w:szCs w:val="24"/>
          <w:lang w:val="lt-LT"/>
        </w:rPr>
        <w:t xml:space="preserve"> </w:t>
      </w:r>
      <w:r w:rsidRPr="00E4773D">
        <w:rPr>
          <w:rFonts w:ascii="Times New Roman" w:hAnsi="Times New Roman"/>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118.2.2. prekės ir paslaugos yra perkamos naudojant reprezentacinėms išlaidoms skirtas lėšas;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118.3. perkamos prekės, kai: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118.3.1. perkami muziejų eksponatai, archyviniai ir bibliotekiniai dokumentai,</w:t>
      </w:r>
      <w:r w:rsidRPr="00E4773D">
        <w:rPr>
          <w:rFonts w:ascii="Times New Roman" w:hAnsi="Times New Roman"/>
          <w:b/>
          <w:bCs/>
          <w:sz w:val="24"/>
          <w:szCs w:val="24"/>
          <w:lang w:val="lt-LT"/>
        </w:rPr>
        <w:t xml:space="preserve"> </w:t>
      </w:r>
      <w:r w:rsidRPr="00E4773D">
        <w:rPr>
          <w:rFonts w:ascii="Times New Roman" w:hAnsi="Times New Roman"/>
          <w:sz w:val="24"/>
          <w:szCs w:val="24"/>
          <w:lang w:val="lt-LT"/>
        </w:rPr>
        <w:t>prenumeruojami laikraščiai ir žurnalai;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118.3.2. ypač palankiomis sąlygomis perkama iš bankrutuojančių, likviduojamų ar restruktūrizuojamų ūkio subjektų;</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118.4. perkamos paslaugos, kai: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118.4.1. perkamos licencijos naudotis bibliotekiniais dokumentais ar duomenų (informacinėmis) bazėmis;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118.4.2. perkamos pagal darbo sutartį dirbančių darbuotojų mokymo paslaugos;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118.4.3. perkamos literatūros, mokslo ir meno kūrinių autorių, atlikėjų ar jų kolektyvo paslaugos;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118.4.4. mokslo ir studijų institucijų mokslo, studijų programų, meninės veiklos, taip pat šių institucijų steigimo ekspertinio vertinimo paslaugos;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118.5. perkamos paslaugos ir darbai, kai: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 xml:space="preserve">118.5.1.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w:t>
      </w:r>
      <w:r w:rsidRPr="00E4773D">
        <w:rPr>
          <w:rFonts w:ascii="Times New Roman" w:hAnsi="Times New Roman"/>
          <w:sz w:val="24"/>
          <w:szCs w:val="24"/>
          <w:lang w:val="lt-LT"/>
        </w:rPr>
        <w:lastRenderedPageBreak/>
        <w:t>buvo sudaryta pradinė pirkimo sutartis, o jos ir visų kitų papildomai sudarytų pirkimo sutarčių kaina neturi viršyti 30 procentų pradinės pirkimo sutarties kainos;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118.5.2.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119.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120. Apklausos metu gali būti deramasi dėl pasiūlymo sąlygų. Perkančioji organizacija pirkimo dokumentuose nurodo, ar bus deramasi arba kokiais atvejais bus deramasi, ir derėjimosi tvarką. Jeigu raštu vykdytos apklausos metu buvo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121. Perkančioji organizacija, prašydama pateikti pasiūlymus, privalo kreiptis į 3 ar daugiau tiekėjų, kai: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pacing w:val="2"/>
          <w:sz w:val="24"/>
          <w:szCs w:val="24"/>
          <w:lang w:val="lt-LT"/>
        </w:rPr>
        <w:t xml:space="preserve">121.1. </w:t>
      </w:r>
      <w:r w:rsidRPr="00E4773D">
        <w:rPr>
          <w:rFonts w:ascii="Times New Roman" w:hAnsi="Times New Roman"/>
          <w:sz w:val="24"/>
          <w:szCs w:val="24"/>
          <w:lang w:val="lt-LT"/>
        </w:rPr>
        <w:t>atliekant mažos vertės pirkimus pirkimo sutarties vertė viršija 10 tūkst. Lt (be PVM) (jei yra pakankamai tiekėjų);</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121.2. pirkimo sutarties vertė viršija 10 tūkst. Lt (be PVM) ir:</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121.2.1. apklausa atliekama po pirkimo, apie kurį buvo skelbta ir kuris neįvyko, nes nebuvo gauta paraiškų ar pasiūlymų (jei yra pakankamai tiekėjų);</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121.2.2. atliekamas mažos vertės pirkimas vadovaujantis Taisyklių 118.1.4.4 punktu (jei yra pakankamai tiekėjų);</w:t>
      </w:r>
    </w:p>
    <w:p w:rsidR="00024BBB" w:rsidRPr="00E4773D" w:rsidRDefault="00024BBB" w:rsidP="00024BBB">
      <w:pPr>
        <w:pStyle w:val="Bodytext0"/>
        <w:spacing w:line="276" w:lineRule="auto"/>
        <w:ind w:firstLine="840"/>
        <w:rPr>
          <w:rFonts w:ascii="Times New Roman" w:hAnsi="Times New Roman"/>
          <w:spacing w:val="4"/>
          <w:sz w:val="24"/>
          <w:szCs w:val="24"/>
          <w:lang w:val="lt-LT"/>
        </w:rPr>
      </w:pPr>
      <w:r w:rsidRPr="00E4773D">
        <w:rPr>
          <w:rFonts w:ascii="Times New Roman" w:hAnsi="Times New Roman"/>
          <w:spacing w:val="4"/>
          <w:sz w:val="24"/>
          <w:szCs w:val="24"/>
          <w:lang w:val="lt-LT"/>
        </w:rPr>
        <w:t>121.2.3.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121.2.4. 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122.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123. Kitais Taisyklių 121 ir 122 punktuose nepaminėtais atvejais, kai Taisyklių nustatyta tvarka gali būti vykdoma apklausa, perkančioji organizacija gali kreiptis ir į vieną tiekėją.</w:t>
      </w:r>
    </w:p>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5" w:name="_Toc351480552"/>
      <w:r w:rsidRPr="00E4773D">
        <w:rPr>
          <w:rFonts w:ascii="Times New Roman" w:hAnsi="Times New Roman" w:cs="Times New Roman"/>
          <w:sz w:val="24"/>
          <w:szCs w:val="24"/>
        </w:rPr>
        <w:lastRenderedPageBreak/>
        <w:t>XVI. MAŽOS VERTĖS PIRKIMŲ YPATUMAI</w:t>
      </w:r>
      <w:bookmarkEnd w:id="15"/>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124. Mažos vertės pirkimai gali būti atliekami visais šiose Taisyklėse nustatytais supaprastintų pirkimų būdais, atsižvelgiant į šių būdų pasirinkimo sąlygas.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125.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126. Perkančioji organizacija turi nustatyti pakankamą terminą kreiptis dėl pirkimo dokumentų paaiškinimo ir užtikrinti, kad paaiškinimai būtų išsiųsti visiems pirkimo dokumentus gavusiems tiekėjams.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127. Perkančioji organizacija mažos vertės pirkimų paskelbimo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arba darbų atlikimo terminus, kainodaros taisykles, atsiskaitymo tvarką, pirkimo sutarties įvykdymo užtikrinimo reikalavimus (jei keliami), jei reikalinga, – kitas sąlygas.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128. Bendravimas su tiekėjais gali vykti žodžiu arba raštu. Žodžiu gali būti bendraujama (kreipiamasi į tiekėjus, pateikiami pasiūlymai), kai pirkimas vykdomas apklausos būdu ir:</w:t>
      </w:r>
    </w:p>
    <w:p w:rsidR="00024BBB" w:rsidRPr="00E4773D" w:rsidRDefault="00024BBB" w:rsidP="00024BBB">
      <w:pPr>
        <w:pStyle w:val="Hyperlink1"/>
        <w:spacing w:line="276" w:lineRule="auto"/>
        <w:ind w:firstLine="840"/>
        <w:rPr>
          <w:color w:val="auto"/>
          <w:sz w:val="22"/>
          <w:szCs w:val="22"/>
          <w:lang w:val="lt-LT"/>
        </w:rPr>
      </w:pPr>
      <w:r w:rsidRPr="00E4773D">
        <w:rPr>
          <w:color w:val="auto"/>
          <w:sz w:val="24"/>
          <w:szCs w:val="24"/>
          <w:lang w:val="lt-LT"/>
        </w:rPr>
        <w:t>128.1.</w:t>
      </w:r>
      <w:r w:rsidRPr="00E4773D">
        <w:rPr>
          <w:color w:val="auto"/>
          <w:sz w:val="22"/>
          <w:szCs w:val="22"/>
          <w:lang w:val="lt-LT"/>
        </w:rPr>
        <w:t xml:space="preserve"> prekių ir paslaugų pirkimo sutarties vertė neviršija </w:t>
      </w:r>
      <w:r w:rsidRPr="00E4773D">
        <w:rPr>
          <w:color w:val="auto"/>
          <w:sz w:val="24"/>
          <w:szCs w:val="24"/>
          <w:lang w:val="lt-LT"/>
        </w:rPr>
        <w:t>10 tūkst. Lt</w:t>
      </w:r>
      <w:r w:rsidRPr="00E4773D">
        <w:rPr>
          <w:color w:val="auto"/>
          <w:sz w:val="22"/>
          <w:szCs w:val="22"/>
          <w:lang w:val="lt-LT"/>
        </w:rPr>
        <w:t xml:space="preserve"> (be PVM), darbų pirkimo sutarties vertė neviršija 50 tūkst. Lt (be PVM);</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128.2. dėl įvykių, kurių Perkančioji organizacija negalėjo iš anksto numatyti, būtina skubiai įsigyti reikalingų prekių, paslaugų ar darbų, o vykdant apklausą prekių, paslaugų ar darbų nepavyktų įsigyti laiku.</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129.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130.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131. Komisija ir pirkimų organizatorius, vykdydami mažos vertės pirkimą, gali netaikyti vokų su pasiūlymais atplėšimo i pasiūlymų nagrinėjimo procedūrų.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132. Perkančioji organizacija pasiūlymo laimėtojo gali prašyti pateikti dokumentus, nurodytus Taisyklių 53 punkte.</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133. Vykdydama mažos vertės pirkimus Perkančioji organizacija neprivalo vadovautis Taisyklių 29; 34; 39; 46; 47; 57-62; 66; 77; 86-91; ir 117.3 punktų reikalavimais.</w:t>
      </w:r>
    </w:p>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6" w:name="_Toc351480553"/>
      <w:r w:rsidRPr="00E4773D">
        <w:rPr>
          <w:rFonts w:ascii="Times New Roman" w:hAnsi="Times New Roman" w:cs="Times New Roman"/>
          <w:sz w:val="24"/>
          <w:szCs w:val="24"/>
        </w:rPr>
        <w:lastRenderedPageBreak/>
        <w:t>XVII. SUPAPRASTINTŲ PIRKIMŲ DOKUMENTAVIMAS IR ATASKAITŲ PATEIKIMAS</w:t>
      </w:r>
      <w:bookmarkEnd w:id="16"/>
    </w:p>
    <w:p w:rsidR="00024BBB" w:rsidRPr="00E4773D" w:rsidRDefault="00024BBB" w:rsidP="00024BBB"/>
    <w:p w:rsidR="00024BBB" w:rsidRPr="00E4773D" w:rsidRDefault="00024BBB" w:rsidP="00024BBB">
      <w:pPr>
        <w:pStyle w:val="Hyperlink1"/>
        <w:spacing w:line="276" w:lineRule="auto"/>
        <w:ind w:firstLine="840"/>
        <w:rPr>
          <w:iCs/>
          <w:color w:val="auto"/>
          <w:sz w:val="24"/>
          <w:szCs w:val="24"/>
          <w:lang w:val="lt-LT"/>
        </w:rPr>
      </w:pPr>
      <w:r w:rsidRPr="00E4773D">
        <w:rPr>
          <w:color w:val="auto"/>
          <w:sz w:val="24"/>
          <w:szCs w:val="24"/>
          <w:lang w:val="lt-LT"/>
        </w:rPr>
        <w:t xml:space="preserve">134. Pirkimui pasibaigus, Komisija arba Pirkimo organizatorius visus su pirkimu susijusius dokumentus perduoda darbuotojui, atsakingam už visų su pirkimu susijusių dokumentų saugojimą, mokėjimo dokumentų ir sutarčių originalus </w:t>
      </w:r>
      <w:r w:rsidRPr="00E4773D">
        <w:rPr>
          <w:iCs/>
          <w:color w:val="auto"/>
          <w:sz w:val="24"/>
          <w:szCs w:val="24"/>
          <w:lang w:val="lt-LT"/>
        </w:rPr>
        <w:t>– buhalterijai.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135.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10 metų nuo pirkimo pabaigos.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136. Perkančioji organizacija už kiekvieną supaprastintą pirkimą, įskaitant ir supaprastintą pirkimą, kurio metu sudaroma preliminarioji sutartis, privalo raštu pateikti pirkimo procedūrų ataskaitą Viešųjų pirkimų tarnybai pagal jos nustatytas formas ir reikalavimus. Ši ataskaita neteikiama, kai: supaprastintas pirkimas atliekamas pagal sudarytą preliminariąją sutartį, atliekamas mažos vertės pirkimas.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137. Perkančioji organizacija privalo Viešųjų pirkimų tarnybai pagal jos nustatytas formas ir reikalavimus pateikti visų per finansinius metus atliktų pirkimų ataskaitą:</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137.1. kai pagal preliminariąsias sutartis sudaromos pagrindinės pirkimo sutartys;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137.2. supaprastintų pirkimų, atliktų pagal Viešųjų pirkimų įstatymo 91 straipsnio reikalavimus;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137.3. mažos vertės pirkimų.</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138. Perkančioji organizacija privalo Viešųjų pirkimų tarnybai raštu pateikti kiekvienos įvykdytos ar nutrauktos pirkimo sutarties (preliminariosios sutarties) ataskaitą, išskyrus mažos vertės pirkimus ar atliekant pirkimus pagal sudarytą preliminariąją sutartį, ne vėliau kaip per 14 dienų, įvykdžius ar nutraukus pirkimo sutartį (preliminariąją sutartį).</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139.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CVP IS ir Perkančiosios organizacijos tinklalapyje.</w:t>
      </w:r>
    </w:p>
    <w:p w:rsidR="00024BBB" w:rsidRPr="00E4773D" w:rsidRDefault="00024BBB" w:rsidP="00024BBB"/>
    <w:p w:rsidR="00024BBB" w:rsidRPr="00E4773D" w:rsidRDefault="00024BBB" w:rsidP="00024BBB">
      <w:pPr>
        <w:pStyle w:val="Antrat1"/>
        <w:spacing w:before="0" w:after="0" w:line="276" w:lineRule="auto"/>
        <w:ind w:left="1296"/>
        <w:rPr>
          <w:rFonts w:ascii="Times New Roman" w:hAnsi="Times New Roman" w:cs="Times New Roman"/>
          <w:sz w:val="24"/>
          <w:szCs w:val="24"/>
        </w:rPr>
      </w:pPr>
      <w:bookmarkStart w:id="17" w:name="_Toc322088564"/>
      <w:bookmarkStart w:id="18" w:name="_Toc351480554"/>
      <w:r w:rsidRPr="00E4773D">
        <w:rPr>
          <w:rFonts w:ascii="Times New Roman" w:hAnsi="Times New Roman" w:cs="Times New Roman"/>
          <w:sz w:val="24"/>
          <w:szCs w:val="24"/>
        </w:rPr>
        <w:t>XVIII. INFORMACIJOS APIE SUPAPRASTINTUS PIRKIMUS TEIKIMAS</w:t>
      </w:r>
      <w:bookmarkEnd w:id="17"/>
      <w:bookmarkEnd w:id="18"/>
    </w:p>
    <w:p w:rsidR="00024BBB" w:rsidRPr="00E4773D" w:rsidRDefault="00024BBB" w:rsidP="00024BBB"/>
    <w:p w:rsidR="00024BBB" w:rsidRPr="00E4773D" w:rsidRDefault="00024BBB" w:rsidP="00024BBB">
      <w:pPr>
        <w:pStyle w:val="Bodytext0"/>
        <w:spacing w:line="276" w:lineRule="auto"/>
        <w:ind w:firstLine="840"/>
        <w:rPr>
          <w:rFonts w:ascii="Times New Roman" w:hAnsi="Times New Roman"/>
          <w:spacing w:val="-1"/>
          <w:sz w:val="24"/>
          <w:szCs w:val="24"/>
          <w:lang w:val="lt-LT"/>
        </w:rPr>
      </w:pPr>
      <w:r w:rsidRPr="00E4773D">
        <w:rPr>
          <w:rFonts w:ascii="Times New Roman" w:hAnsi="Times New Roman"/>
          <w:spacing w:val="-1"/>
          <w:sz w:val="24"/>
          <w:szCs w:val="24"/>
          <w:lang w:val="lt-LT"/>
        </w:rPr>
        <w:t>140. Komisija ar Pirkimų organizatorius suinteresuotiems kandidatams ir suinteresuotiems dalyviams, išskyrus atvejus, kai supaprastinto pirkimo sutarties vertė mažesnė kaip 10 tūkst. Lt (be PVM), nedelsdama (ne vėliau kaip per 5 darbo dienas) raštu praneša apie priimtą sprendimą sudaryti pirkimo sutartį ar preliminariąją sutartį, pateikia Taisyklių 163 punkte nurodytą informaciją,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pacing w:val="-1"/>
          <w:sz w:val="24"/>
          <w:szCs w:val="24"/>
          <w:lang w:val="lt-LT"/>
        </w:rPr>
        <w:t>141. Perkančioji organizacija, gavusi kandidato ar dalyvio raštu pateiktą prašymą, turi nedelsdama</w:t>
      </w:r>
      <w:r w:rsidRPr="00E4773D">
        <w:rPr>
          <w:rFonts w:ascii="Times New Roman" w:hAnsi="Times New Roman"/>
          <w:sz w:val="24"/>
          <w:szCs w:val="24"/>
          <w:lang w:val="lt-LT"/>
        </w:rPr>
        <w:t>, ne vėliau kaip per 10 dienų nuo prašymo gavimo dienos, nurodyti:</w:t>
      </w:r>
    </w:p>
    <w:p w:rsidR="00024BBB" w:rsidRPr="00E4773D" w:rsidRDefault="00024BBB" w:rsidP="00024BBB">
      <w:pPr>
        <w:pStyle w:val="Bodytext0"/>
        <w:spacing w:line="276" w:lineRule="auto"/>
        <w:ind w:firstLine="840"/>
        <w:rPr>
          <w:rFonts w:ascii="Times New Roman" w:hAnsi="Times New Roman"/>
          <w:spacing w:val="-1"/>
          <w:sz w:val="24"/>
          <w:szCs w:val="24"/>
          <w:lang w:val="lt-LT"/>
        </w:rPr>
      </w:pPr>
      <w:r w:rsidRPr="00E4773D">
        <w:rPr>
          <w:rFonts w:ascii="Times New Roman" w:hAnsi="Times New Roman"/>
          <w:spacing w:val="-1"/>
          <w:sz w:val="24"/>
          <w:szCs w:val="24"/>
          <w:lang w:val="lt-LT"/>
        </w:rPr>
        <w:t>141.1. kandidatui – jo paraiškos atmetimo priežastis;</w:t>
      </w:r>
    </w:p>
    <w:p w:rsidR="00024BBB" w:rsidRPr="00E4773D" w:rsidRDefault="00024BBB" w:rsidP="00024BBB">
      <w:pPr>
        <w:pStyle w:val="Bodytext0"/>
        <w:spacing w:line="276" w:lineRule="auto"/>
        <w:ind w:firstLine="840"/>
        <w:rPr>
          <w:rFonts w:ascii="Times New Roman" w:hAnsi="Times New Roman"/>
          <w:spacing w:val="-1"/>
          <w:sz w:val="24"/>
          <w:szCs w:val="24"/>
          <w:lang w:val="lt-LT"/>
        </w:rPr>
      </w:pPr>
      <w:r w:rsidRPr="00E4773D">
        <w:rPr>
          <w:rFonts w:ascii="Times New Roman" w:hAnsi="Times New Roman"/>
          <w:spacing w:val="-1"/>
          <w:sz w:val="24"/>
          <w:szCs w:val="24"/>
          <w:lang w:val="lt-LT"/>
        </w:rPr>
        <w:t>141.2.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024BBB" w:rsidRPr="00E4773D" w:rsidRDefault="00024BBB" w:rsidP="00024BBB">
      <w:pPr>
        <w:pStyle w:val="Bodytext0"/>
        <w:spacing w:line="276" w:lineRule="auto"/>
        <w:ind w:firstLine="840"/>
        <w:rPr>
          <w:rFonts w:ascii="Times New Roman" w:hAnsi="Times New Roman"/>
          <w:spacing w:val="-1"/>
          <w:sz w:val="24"/>
          <w:szCs w:val="24"/>
          <w:lang w:val="lt-LT"/>
        </w:rPr>
      </w:pPr>
      <w:r w:rsidRPr="00E4773D">
        <w:rPr>
          <w:rFonts w:ascii="Times New Roman" w:hAnsi="Times New Roman"/>
          <w:spacing w:val="-1"/>
          <w:sz w:val="24"/>
          <w:szCs w:val="24"/>
          <w:lang w:val="lt-LT"/>
        </w:rPr>
        <w:lastRenderedPageBreak/>
        <w:t>141.3.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024BBB" w:rsidRPr="00E4773D" w:rsidRDefault="00024BBB" w:rsidP="00024BBB">
      <w:pPr>
        <w:pStyle w:val="Bodytext0"/>
        <w:spacing w:line="276" w:lineRule="auto"/>
        <w:ind w:firstLine="840"/>
        <w:rPr>
          <w:rFonts w:ascii="Times New Roman" w:hAnsi="Times New Roman"/>
          <w:sz w:val="24"/>
          <w:szCs w:val="24"/>
          <w:lang w:val="lt-LT"/>
        </w:rPr>
      </w:pPr>
      <w:r w:rsidRPr="00E4773D">
        <w:rPr>
          <w:rFonts w:ascii="Times New Roman" w:hAnsi="Times New Roman"/>
          <w:sz w:val="24"/>
          <w:szCs w:val="24"/>
          <w:lang w:val="lt-LT"/>
        </w:rPr>
        <w:t>Šis punktas netaikomas, kai supaprastintas pirkimas atliekamas apklausos būdu.</w:t>
      </w:r>
    </w:p>
    <w:p w:rsidR="00024BBB" w:rsidRPr="00E4773D" w:rsidRDefault="00024BBB" w:rsidP="00024BBB">
      <w:pPr>
        <w:pStyle w:val="Bodytext0"/>
        <w:spacing w:line="276" w:lineRule="auto"/>
        <w:ind w:firstLine="840"/>
        <w:rPr>
          <w:rFonts w:ascii="Times New Roman" w:hAnsi="Times New Roman"/>
          <w:spacing w:val="-2"/>
          <w:sz w:val="24"/>
          <w:szCs w:val="24"/>
          <w:lang w:val="lt-LT"/>
        </w:rPr>
      </w:pPr>
      <w:r w:rsidRPr="00E4773D">
        <w:rPr>
          <w:rFonts w:ascii="Times New Roman" w:hAnsi="Times New Roman"/>
          <w:spacing w:val="-2"/>
          <w:sz w:val="24"/>
          <w:szCs w:val="24"/>
          <w:lang w:val="lt-LT"/>
        </w:rPr>
        <w:t>142.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024BBB" w:rsidRPr="00E4773D" w:rsidRDefault="00024BBB" w:rsidP="00024BBB">
      <w:pPr>
        <w:pStyle w:val="Bodytext0"/>
        <w:spacing w:line="276" w:lineRule="auto"/>
        <w:ind w:firstLine="840"/>
        <w:rPr>
          <w:rFonts w:ascii="Times New Roman" w:hAnsi="Times New Roman"/>
          <w:spacing w:val="-2"/>
          <w:sz w:val="24"/>
          <w:szCs w:val="24"/>
          <w:lang w:val="lt-LT"/>
        </w:rPr>
      </w:pPr>
      <w:r w:rsidRPr="00E4773D">
        <w:rPr>
          <w:rFonts w:ascii="Times New Roman" w:hAnsi="Times New Roman"/>
          <w:spacing w:val="-2"/>
          <w:sz w:val="24"/>
          <w:szCs w:val="24"/>
          <w:lang w:val="lt-LT"/>
        </w:rPr>
        <w:t>143.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E4773D">
        <w:rPr>
          <w:rFonts w:ascii="Times New Roman" w:hAnsi="Times New Roman"/>
          <w:b/>
          <w:bCs/>
          <w:spacing w:val="-2"/>
          <w:sz w:val="24"/>
          <w:szCs w:val="24"/>
          <w:lang w:val="lt-LT"/>
        </w:rPr>
        <w:t>.</w:t>
      </w:r>
      <w:r w:rsidRPr="00E4773D">
        <w:rPr>
          <w:rFonts w:ascii="Times New Roman" w:hAnsi="Times New Roman"/>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024BBB" w:rsidRPr="00E4773D" w:rsidRDefault="00024BBB" w:rsidP="00024BBB"/>
    <w:p w:rsidR="00024BBB" w:rsidRPr="00E4773D" w:rsidRDefault="00024BBB" w:rsidP="00024BBB">
      <w:pPr>
        <w:pStyle w:val="Antrat1"/>
        <w:spacing w:before="0" w:after="0" w:line="276" w:lineRule="auto"/>
        <w:jc w:val="center"/>
        <w:rPr>
          <w:rFonts w:ascii="Times New Roman" w:hAnsi="Times New Roman" w:cs="Times New Roman"/>
          <w:sz w:val="24"/>
          <w:szCs w:val="24"/>
        </w:rPr>
      </w:pPr>
      <w:bookmarkStart w:id="19" w:name="_Toc351480555"/>
      <w:r w:rsidRPr="00E4773D">
        <w:rPr>
          <w:rFonts w:ascii="Times New Roman" w:hAnsi="Times New Roman" w:cs="Times New Roman"/>
          <w:sz w:val="24"/>
          <w:szCs w:val="24"/>
        </w:rPr>
        <w:t>XIX. GINČŲ NAGRINĖJIMAS</w:t>
      </w:r>
      <w:bookmarkEnd w:id="19"/>
    </w:p>
    <w:p w:rsidR="00024BBB" w:rsidRPr="00E4773D" w:rsidRDefault="00024BBB" w:rsidP="00024BBB"/>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144. Tiekėjas, norėdamas iki pirkimo sutarties sudarymo ginčyti Perkančiosios organizacijos sprendimus ar veiksmus, pirmiausia turi pateikti pretenziją perkančiajai organizacijai Viešųjų pirkimų įstatymo V skyriuje nustatyta tvarka. Pretenzija turi būti pateikta faksu, elektroninėmis priemonėmis ar pasirašytinai per kurjerį. Perkančiosios organizacijos priimtas sprendimas gali būti skundžiamas teismui Viešųjų pirkimų įstatymo V skyriuje nustatyta tvarka.</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145. Nagrinėjamos visos tiekėjų pretenzijos, gautos iki pirkimo sutarties sudarymo.</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146. Gavus tiekėjo rašytinę pretenziją, pretenzijos nagrinėjimo laikotarpiu pirkimo procedūros nedelsiant yra sustabdomos, o atskirų procedūrų vykdymo terminai atidedami, kol šios pretenzijos bus išnagrinėtos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147. Pirkimo procedūrų terminai privalo būti pratęsti pirkimo procedūrų sustabdymo laikui.</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148.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149. Pretenzija turi būti išnagrinėta ir motyvuotas sprendimas priimtas ne vėliau kaip per 5 darbo dienas nuo pretenzijos gavimo dienos.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150. Apie priimtą sprendimą ne vėliau kaip kitą darbo dieną turi būti išsiųstas pranešimas pretenziją pateikusiam tiekėjui, suinteresuotiems kandidatams ir suinteresuotiems dalyviams, taip pat juos informuoti apie anksčiau praneštų pirkimo procedūros terminų pasikeitimą.</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 xml:space="preserve">151. Jeigu nagrinėjama pretenzija dėl pirkimo dokumentų reikalavimų iki vokų atplėšimo, pripažinus pretenziją pagrįsta ir ją patenkinus (ištaisius pirkimo dokumentų reikalavimų </w:t>
      </w:r>
      <w:r w:rsidRPr="00E4773D">
        <w:rPr>
          <w:color w:val="auto"/>
          <w:sz w:val="24"/>
          <w:szCs w:val="24"/>
          <w:lang w:val="lt-LT"/>
        </w:rPr>
        <w:lastRenderedPageBreak/>
        <w:t>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w:t>
      </w:r>
    </w:p>
    <w:p w:rsidR="00024BBB" w:rsidRPr="00E4773D" w:rsidRDefault="00024BBB" w:rsidP="00024BBB">
      <w:pPr>
        <w:pStyle w:val="Hyperlink1"/>
        <w:spacing w:line="276" w:lineRule="auto"/>
        <w:ind w:firstLine="840"/>
        <w:rPr>
          <w:color w:val="auto"/>
          <w:sz w:val="24"/>
          <w:szCs w:val="24"/>
          <w:lang w:val="lt-LT"/>
        </w:rPr>
      </w:pPr>
      <w:r w:rsidRPr="00E4773D">
        <w:rPr>
          <w:color w:val="auto"/>
          <w:sz w:val="24"/>
          <w:szCs w:val="24"/>
          <w:lang w:val="lt-LT"/>
        </w:rPr>
        <w:t>152. Tiekėjų pretenzijas nagrinėja Perkančiosios organizacijos vadovo paskirtas Perkančiosios organizacijos darbuotojas ir Pirkimo organizatorius ar Komisija. Sprendimą dėl pretenzijos, remdamasis paskirto darbuotojo išvadomis ir Pirkimo organizatoriaus ar Komisijos pirmininko paaiškinimais, priima Perkančiosios organizacijos vadovas.</w:t>
      </w:r>
    </w:p>
    <w:p w:rsidR="00024BBB" w:rsidRPr="00C269B7" w:rsidRDefault="00024BBB" w:rsidP="00024BBB">
      <w:pPr>
        <w:pStyle w:val="Linija"/>
        <w:spacing w:line="276" w:lineRule="auto"/>
        <w:rPr>
          <w:color w:val="auto"/>
          <w:sz w:val="24"/>
          <w:szCs w:val="24"/>
          <w:lang w:val="lt-LT"/>
        </w:rPr>
      </w:pPr>
      <w:r w:rsidRPr="00E4773D">
        <w:rPr>
          <w:color w:val="auto"/>
          <w:sz w:val="24"/>
          <w:szCs w:val="24"/>
          <w:lang w:val="lt-LT"/>
        </w:rPr>
        <w:t>_____________</w:t>
      </w:r>
    </w:p>
    <w:p w:rsidR="00C34BA1" w:rsidRDefault="00C34BA1"/>
    <w:sectPr w:rsidR="00C34BA1" w:rsidSect="00024BBB">
      <w:headerReference w:type="even" r:id="rId12"/>
      <w:footerReference w:type="even" r:id="rId13"/>
      <w:foot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78B" w:rsidRDefault="0061678B" w:rsidP="00B23582">
      <w:r>
        <w:separator/>
      </w:r>
    </w:p>
  </w:endnote>
  <w:endnote w:type="continuationSeparator" w:id="1">
    <w:p w:rsidR="0061678B" w:rsidRDefault="0061678B" w:rsidP="00B23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A1" w:rsidRDefault="007570AB" w:rsidP="00C34BA1">
    <w:pPr>
      <w:pStyle w:val="Porat"/>
      <w:framePr w:wrap="around" w:vAnchor="text" w:hAnchor="margin" w:xAlign="center" w:y="1"/>
      <w:rPr>
        <w:rStyle w:val="Puslapionumeris"/>
      </w:rPr>
    </w:pPr>
    <w:r>
      <w:rPr>
        <w:rStyle w:val="Puslapionumeris"/>
      </w:rPr>
      <w:fldChar w:fldCharType="begin"/>
    </w:r>
    <w:r w:rsidR="00C34BA1">
      <w:rPr>
        <w:rStyle w:val="Puslapionumeris"/>
      </w:rPr>
      <w:instrText xml:space="preserve">PAGE  </w:instrText>
    </w:r>
    <w:r>
      <w:rPr>
        <w:rStyle w:val="Puslapionumeris"/>
      </w:rPr>
      <w:fldChar w:fldCharType="end"/>
    </w:r>
  </w:p>
  <w:p w:rsidR="00C34BA1" w:rsidRDefault="00C34BA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A1" w:rsidRDefault="007570AB" w:rsidP="00C34BA1">
    <w:pPr>
      <w:pStyle w:val="Porat"/>
      <w:framePr w:wrap="around" w:vAnchor="text" w:hAnchor="margin" w:xAlign="center" w:y="1"/>
      <w:rPr>
        <w:rStyle w:val="Puslapionumeris"/>
      </w:rPr>
    </w:pPr>
    <w:r>
      <w:rPr>
        <w:rStyle w:val="Puslapionumeris"/>
      </w:rPr>
      <w:fldChar w:fldCharType="begin"/>
    </w:r>
    <w:r w:rsidR="00C34BA1">
      <w:rPr>
        <w:rStyle w:val="Puslapionumeris"/>
      </w:rPr>
      <w:instrText xml:space="preserve">PAGE  </w:instrText>
    </w:r>
    <w:r>
      <w:rPr>
        <w:rStyle w:val="Puslapionumeris"/>
      </w:rPr>
      <w:fldChar w:fldCharType="separate"/>
    </w:r>
    <w:r w:rsidR="00E4773D">
      <w:rPr>
        <w:rStyle w:val="Puslapionumeris"/>
        <w:noProof/>
      </w:rPr>
      <w:t>26</w:t>
    </w:r>
    <w:r>
      <w:rPr>
        <w:rStyle w:val="Puslapionumeris"/>
      </w:rPr>
      <w:fldChar w:fldCharType="end"/>
    </w:r>
  </w:p>
  <w:p w:rsidR="00C34BA1" w:rsidRDefault="00C34BA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78B" w:rsidRDefault="0061678B" w:rsidP="00B23582">
      <w:r>
        <w:separator/>
      </w:r>
    </w:p>
  </w:footnote>
  <w:footnote w:type="continuationSeparator" w:id="1">
    <w:p w:rsidR="0061678B" w:rsidRDefault="0061678B" w:rsidP="00B23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A1" w:rsidRDefault="007570AB">
    <w:pPr>
      <w:pStyle w:val="Antrats"/>
      <w:jc w:val="center"/>
    </w:pPr>
    <w:r>
      <w:rPr>
        <w:rStyle w:val="Puslapionumeris"/>
      </w:rPr>
      <w:fldChar w:fldCharType="begin"/>
    </w:r>
    <w:r w:rsidR="00C34BA1">
      <w:rPr>
        <w:rStyle w:val="Puslapionumeris"/>
      </w:rPr>
      <w:instrText xml:space="preserve"> PAGE </w:instrText>
    </w:r>
    <w:r>
      <w:rPr>
        <w:rStyle w:val="Puslapionumeris"/>
      </w:rPr>
      <w:fldChar w:fldCharType="separate"/>
    </w:r>
    <w:r w:rsidR="00C34BA1">
      <w:rPr>
        <w:rStyle w:val="Puslapionumeris"/>
      </w:rPr>
      <w:t>2</w:t>
    </w:r>
    <w:r>
      <w:rPr>
        <w:rStyle w:val="Puslapionumeri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CB2"/>
    <w:multiLevelType w:val="multilevel"/>
    <w:tmpl w:val="07E8D2A4"/>
    <w:lvl w:ilvl="0">
      <w:start w:val="9"/>
      <w:numFmt w:val="decimal"/>
      <w:lvlText w:val="%1."/>
      <w:lvlJc w:val="left"/>
      <w:pPr>
        <w:tabs>
          <w:tab w:val="num" w:pos="360"/>
        </w:tabs>
        <w:ind w:left="360" w:hanging="360"/>
      </w:pPr>
      <w:rPr>
        <w:rFonts w:hint="default"/>
        <w:b w:val="0"/>
      </w:rPr>
    </w:lvl>
    <w:lvl w:ilvl="1">
      <w:start w:val="9"/>
      <w:numFmt w:val="decimal"/>
      <w:lvlText w:val="%1.%2."/>
      <w:lvlJc w:val="left"/>
      <w:pPr>
        <w:tabs>
          <w:tab w:val="num" w:pos="1060"/>
        </w:tabs>
        <w:ind w:left="1060" w:hanging="360"/>
      </w:pPr>
      <w:rPr>
        <w:rFonts w:hint="default"/>
        <w:b w:val="0"/>
        <w:color w:val="auto"/>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640"/>
        </w:tabs>
        <w:ind w:left="5640" w:hanging="1800"/>
      </w:pPr>
      <w:rPr>
        <w:rFonts w:hint="default"/>
        <w:b/>
      </w:rPr>
    </w:lvl>
  </w:abstractNum>
  <w:abstractNum w:abstractNumId="1">
    <w:nsid w:val="0956610C"/>
    <w:multiLevelType w:val="multilevel"/>
    <w:tmpl w:val="C27A692C"/>
    <w:lvl w:ilvl="0">
      <w:start w:val="63"/>
      <w:numFmt w:val="decimal"/>
      <w:lvlText w:val="%1."/>
      <w:lvlJc w:val="left"/>
      <w:pPr>
        <w:tabs>
          <w:tab w:val="num" w:pos="480"/>
        </w:tabs>
        <w:ind w:left="480" w:hanging="480"/>
      </w:pPr>
      <w:rPr>
        <w:rFonts w:hint="default"/>
      </w:rPr>
    </w:lvl>
    <w:lvl w:ilvl="1">
      <w:start w:val="1"/>
      <w:numFmt w:val="decimal"/>
      <w:lvlText w:val="%1.%2."/>
      <w:lvlJc w:val="left"/>
      <w:pPr>
        <w:tabs>
          <w:tab w:val="num" w:pos="972"/>
        </w:tabs>
        <w:ind w:left="972" w:hanging="480"/>
      </w:pPr>
      <w:rPr>
        <w:rFonts w:hint="default"/>
      </w:rPr>
    </w:lvl>
    <w:lvl w:ilvl="2">
      <w:start w:val="1"/>
      <w:numFmt w:val="decimal"/>
      <w:lvlText w:val="%1.%2.%3."/>
      <w:lvlJc w:val="left"/>
      <w:pPr>
        <w:tabs>
          <w:tab w:val="num" w:pos="1704"/>
        </w:tabs>
        <w:ind w:left="1704" w:hanging="720"/>
      </w:pPr>
      <w:rPr>
        <w:rFonts w:hint="default"/>
      </w:rPr>
    </w:lvl>
    <w:lvl w:ilvl="3">
      <w:start w:val="1"/>
      <w:numFmt w:val="decimal"/>
      <w:lvlText w:val="%1.%2.%3.%4."/>
      <w:lvlJc w:val="left"/>
      <w:pPr>
        <w:tabs>
          <w:tab w:val="num" w:pos="2196"/>
        </w:tabs>
        <w:ind w:left="2196" w:hanging="720"/>
      </w:pPr>
      <w:rPr>
        <w:rFonts w:hint="default"/>
      </w:rPr>
    </w:lvl>
    <w:lvl w:ilvl="4">
      <w:start w:val="1"/>
      <w:numFmt w:val="decimal"/>
      <w:lvlText w:val="%1.%2.%3.%4.%5."/>
      <w:lvlJc w:val="left"/>
      <w:pPr>
        <w:tabs>
          <w:tab w:val="num" w:pos="3048"/>
        </w:tabs>
        <w:ind w:left="3048" w:hanging="1080"/>
      </w:pPr>
      <w:rPr>
        <w:rFonts w:hint="default"/>
      </w:rPr>
    </w:lvl>
    <w:lvl w:ilvl="5">
      <w:start w:val="1"/>
      <w:numFmt w:val="decimal"/>
      <w:lvlText w:val="%1.%2.%3.%4.%5.%6."/>
      <w:lvlJc w:val="left"/>
      <w:pPr>
        <w:tabs>
          <w:tab w:val="num" w:pos="3540"/>
        </w:tabs>
        <w:ind w:left="3540" w:hanging="1080"/>
      </w:pPr>
      <w:rPr>
        <w:rFonts w:hint="default"/>
      </w:rPr>
    </w:lvl>
    <w:lvl w:ilvl="6">
      <w:start w:val="1"/>
      <w:numFmt w:val="decimal"/>
      <w:lvlText w:val="%1.%2.%3.%4.%5.%6.%7."/>
      <w:lvlJc w:val="left"/>
      <w:pPr>
        <w:tabs>
          <w:tab w:val="num" w:pos="4392"/>
        </w:tabs>
        <w:ind w:left="4392" w:hanging="1440"/>
      </w:pPr>
      <w:rPr>
        <w:rFonts w:hint="default"/>
      </w:rPr>
    </w:lvl>
    <w:lvl w:ilvl="7">
      <w:start w:val="1"/>
      <w:numFmt w:val="decimal"/>
      <w:lvlText w:val="%1.%2.%3.%4.%5.%6.%7.%8."/>
      <w:lvlJc w:val="left"/>
      <w:pPr>
        <w:tabs>
          <w:tab w:val="num" w:pos="4884"/>
        </w:tabs>
        <w:ind w:left="4884" w:hanging="1440"/>
      </w:pPr>
      <w:rPr>
        <w:rFonts w:hint="default"/>
      </w:rPr>
    </w:lvl>
    <w:lvl w:ilvl="8">
      <w:start w:val="1"/>
      <w:numFmt w:val="decimal"/>
      <w:lvlText w:val="%1.%2.%3.%4.%5.%6.%7.%8.%9."/>
      <w:lvlJc w:val="left"/>
      <w:pPr>
        <w:tabs>
          <w:tab w:val="num" w:pos="5736"/>
        </w:tabs>
        <w:ind w:left="5736" w:hanging="1800"/>
      </w:pPr>
      <w:rPr>
        <w:rFonts w:hint="default"/>
      </w:rPr>
    </w:lvl>
  </w:abstractNum>
  <w:abstractNum w:abstractNumId="2">
    <w:nsid w:val="0BC64F79"/>
    <w:multiLevelType w:val="multilevel"/>
    <w:tmpl w:val="7C52D0D0"/>
    <w:lvl w:ilvl="0">
      <w:start w:val="1"/>
      <w:numFmt w:val="decimal"/>
      <w:lvlText w:val="%1."/>
      <w:lvlJc w:val="left"/>
      <w:pPr>
        <w:tabs>
          <w:tab w:val="num" w:pos="720"/>
        </w:tabs>
        <w:ind w:left="720" w:hanging="360"/>
      </w:pPr>
    </w:lvl>
    <w:lvl w:ilvl="1">
      <w:start w:val="1"/>
      <w:numFmt w:val="decimal"/>
      <w:isLgl/>
      <w:lvlText w:val="%1.%2."/>
      <w:lvlJc w:val="left"/>
      <w:pPr>
        <w:tabs>
          <w:tab w:val="num" w:pos="1390"/>
        </w:tabs>
        <w:ind w:left="1390" w:hanging="6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BD932C4"/>
    <w:multiLevelType w:val="hybridMultilevel"/>
    <w:tmpl w:val="A4FE4562"/>
    <w:lvl w:ilvl="0" w:tplc="2A462B40">
      <w:start w:val="58"/>
      <w:numFmt w:val="decimal"/>
      <w:lvlText w:val="%1."/>
      <w:lvlJc w:val="left"/>
      <w:pPr>
        <w:tabs>
          <w:tab w:val="num" w:pos="760"/>
        </w:tabs>
        <w:ind w:left="760" w:hanging="360"/>
      </w:pPr>
      <w:rPr>
        <w:rFonts w:hint="default"/>
      </w:rPr>
    </w:lvl>
    <w:lvl w:ilvl="1" w:tplc="04270019">
      <w:start w:val="1"/>
      <w:numFmt w:val="lowerLetter"/>
      <w:lvlText w:val="%2."/>
      <w:lvlJc w:val="left"/>
      <w:pPr>
        <w:tabs>
          <w:tab w:val="num" w:pos="1480"/>
        </w:tabs>
        <w:ind w:left="1480" w:hanging="360"/>
      </w:pPr>
    </w:lvl>
    <w:lvl w:ilvl="2" w:tplc="0427001B">
      <w:start w:val="1"/>
      <w:numFmt w:val="lowerRoman"/>
      <w:lvlText w:val="%3."/>
      <w:lvlJc w:val="right"/>
      <w:pPr>
        <w:tabs>
          <w:tab w:val="num" w:pos="2200"/>
        </w:tabs>
        <w:ind w:left="2200" w:hanging="180"/>
      </w:pPr>
    </w:lvl>
    <w:lvl w:ilvl="3" w:tplc="0427000F" w:tentative="1">
      <w:start w:val="1"/>
      <w:numFmt w:val="decimal"/>
      <w:lvlText w:val="%4."/>
      <w:lvlJc w:val="left"/>
      <w:pPr>
        <w:tabs>
          <w:tab w:val="num" w:pos="2920"/>
        </w:tabs>
        <w:ind w:left="2920" w:hanging="360"/>
      </w:pPr>
    </w:lvl>
    <w:lvl w:ilvl="4" w:tplc="04270019" w:tentative="1">
      <w:start w:val="1"/>
      <w:numFmt w:val="lowerLetter"/>
      <w:lvlText w:val="%5."/>
      <w:lvlJc w:val="left"/>
      <w:pPr>
        <w:tabs>
          <w:tab w:val="num" w:pos="3640"/>
        </w:tabs>
        <w:ind w:left="3640" w:hanging="360"/>
      </w:pPr>
    </w:lvl>
    <w:lvl w:ilvl="5" w:tplc="0427001B" w:tentative="1">
      <w:start w:val="1"/>
      <w:numFmt w:val="lowerRoman"/>
      <w:lvlText w:val="%6."/>
      <w:lvlJc w:val="right"/>
      <w:pPr>
        <w:tabs>
          <w:tab w:val="num" w:pos="4360"/>
        </w:tabs>
        <w:ind w:left="4360" w:hanging="180"/>
      </w:pPr>
    </w:lvl>
    <w:lvl w:ilvl="6" w:tplc="0427000F" w:tentative="1">
      <w:start w:val="1"/>
      <w:numFmt w:val="decimal"/>
      <w:lvlText w:val="%7."/>
      <w:lvlJc w:val="left"/>
      <w:pPr>
        <w:tabs>
          <w:tab w:val="num" w:pos="5080"/>
        </w:tabs>
        <w:ind w:left="5080" w:hanging="360"/>
      </w:pPr>
    </w:lvl>
    <w:lvl w:ilvl="7" w:tplc="04270019" w:tentative="1">
      <w:start w:val="1"/>
      <w:numFmt w:val="lowerLetter"/>
      <w:lvlText w:val="%8."/>
      <w:lvlJc w:val="left"/>
      <w:pPr>
        <w:tabs>
          <w:tab w:val="num" w:pos="5800"/>
        </w:tabs>
        <w:ind w:left="5800" w:hanging="360"/>
      </w:pPr>
    </w:lvl>
    <w:lvl w:ilvl="8" w:tplc="0427001B" w:tentative="1">
      <w:start w:val="1"/>
      <w:numFmt w:val="lowerRoman"/>
      <w:lvlText w:val="%9."/>
      <w:lvlJc w:val="right"/>
      <w:pPr>
        <w:tabs>
          <w:tab w:val="num" w:pos="6520"/>
        </w:tabs>
        <w:ind w:left="6520" w:hanging="180"/>
      </w:pPr>
    </w:lvl>
  </w:abstractNum>
  <w:abstractNum w:abstractNumId="4">
    <w:nsid w:val="2796525E"/>
    <w:multiLevelType w:val="hybridMultilevel"/>
    <w:tmpl w:val="1236242C"/>
    <w:lvl w:ilvl="0" w:tplc="2676C53C">
      <w:start w:val="42"/>
      <w:numFmt w:val="decimal"/>
      <w:lvlText w:val="%1."/>
      <w:lvlJc w:val="left"/>
      <w:pPr>
        <w:tabs>
          <w:tab w:val="num" w:pos="760"/>
        </w:tabs>
        <w:ind w:left="760" w:hanging="360"/>
      </w:pPr>
      <w:rPr>
        <w:rFonts w:hint="default"/>
      </w:rPr>
    </w:lvl>
    <w:lvl w:ilvl="1" w:tplc="04270019">
      <w:start w:val="1"/>
      <w:numFmt w:val="lowerLetter"/>
      <w:lvlText w:val="%2."/>
      <w:lvlJc w:val="left"/>
      <w:pPr>
        <w:tabs>
          <w:tab w:val="num" w:pos="1680"/>
        </w:tabs>
        <w:ind w:left="1680" w:hanging="360"/>
      </w:pPr>
    </w:lvl>
    <w:lvl w:ilvl="2" w:tplc="0427001B">
      <w:start w:val="1"/>
      <w:numFmt w:val="lowerRoman"/>
      <w:lvlText w:val="%3."/>
      <w:lvlJc w:val="right"/>
      <w:pPr>
        <w:tabs>
          <w:tab w:val="num" w:pos="2400"/>
        </w:tabs>
        <w:ind w:left="2400" w:hanging="180"/>
      </w:pPr>
    </w:lvl>
    <w:lvl w:ilvl="3" w:tplc="0427000F">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024BBB"/>
    <w:rsid w:val="0001088D"/>
    <w:rsid w:val="00024BBB"/>
    <w:rsid w:val="000D7572"/>
    <w:rsid w:val="0041334F"/>
    <w:rsid w:val="004F3616"/>
    <w:rsid w:val="005B68EF"/>
    <w:rsid w:val="0061678B"/>
    <w:rsid w:val="006B0B6C"/>
    <w:rsid w:val="007570AB"/>
    <w:rsid w:val="007B17A9"/>
    <w:rsid w:val="009274C5"/>
    <w:rsid w:val="00A149F0"/>
    <w:rsid w:val="00B10AEF"/>
    <w:rsid w:val="00B23582"/>
    <w:rsid w:val="00BD39D7"/>
    <w:rsid w:val="00C34BA1"/>
    <w:rsid w:val="00E4773D"/>
    <w:rsid w:val="00EA753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4BBB"/>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024BB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24BBB"/>
    <w:pPr>
      <w:keepNext/>
      <w:overflowPunct w:val="0"/>
      <w:autoSpaceDE w:val="0"/>
      <w:autoSpaceDN w:val="0"/>
      <w:adjustRightInd w:val="0"/>
      <w:jc w:val="center"/>
      <w:outlineLvl w:val="1"/>
    </w:pPr>
    <w:rPr>
      <w:b/>
      <w:bCs/>
      <w:noProof w:val="0"/>
      <w:sz w:val="28"/>
    </w:rPr>
  </w:style>
  <w:style w:type="paragraph" w:styleId="Antrat3">
    <w:name w:val="heading 3"/>
    <w:basedOn w:val="prastasis"/>
    <w:next w:val="prastasis"/>
    <w:link w:val="Antrat3Diagrama"/>
    <w:qFormat/>
    <w:rsid w:val="00024BBB"/>
    <w:pPr>
      <w:keepNext/>
      <w:spacing w:before="240" w:after="60"/>
      <w:outlineLvl w:val="2"/>
    </w:pPr>
    <w:rPr>
      <w:rFonts w:ascii="Cambria" w:hAnsi="Cambria"/>
      <w:b/>
      <w:bCs/>
      <w:noProof w:val="0"/>
      <w:sz w:val="26"/>
      <w:szCs w:val="26"/>
    </w:rPr>
  </w:style>
  <w:style w:type="paragraph" w:styleId="Antrat4">
    <w:name w:val="heading 4"/>
    <w:basedOn w:val="prastasis"/>
    <w:next w:val="prastasis"/>
    <w:link w:val="Antrat4Diagrama"/>
    <w:qFormat/>
    <w:rsid w:val="00024BB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4BBB"/>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024BBB"/>
    <w:rPr>
      <w:rFonts w:ascii="Times New Roman" w:eastAsia="Times New Roman" w:hAnsi="Times New Roman" w:cs="Times New Roman"/>
      <w:b/>
      <w:bCs/>
      <w:sz w:val="28"/>
      <w:szCs w:val="24"/>
    </w:rPr>
  </w:style>
  <w:style w:type="character" w:customStyle="1" w:styleId="Antrat3Diagrama">
    <w:name w:val="Antraštė 3 Diagrama"/>
    <w:basedOn w:val="Numatytasispastraiposriftas"/>
    <w:link w:val="Antrat3"/>
    <w:rsid w:val="00024BBB"/>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rsid w:val="00024BBB"/>
    <w:rPr>
      <w:rFonts w:ascii="Calibri" w:eastAsia="Times New Roman" w:hAnsi="Calibri" w:cs="Times New Roman"/>
      <w:b/>
      <w:bCs/>
      <w:noProof/>
      <w:sz w:val="28"/>
      <w:szCs w:val="28"/>
    </w:rPr>
  </w:style>
  <w:style w:type="paragraph" w:customStyle="1" w:styleId="Hyperlink1">
    <w:name w:val="Hyperlink1"/>
    <w:basedOn w:val="prastasis"/>
    <w:rsid w:val="00024BBB"/>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customStyle="1" w:styleId="Linija">
    <w:name w:val="Linija"/>
    <w:basedOn w:val="prastasis"/>
    <w:rsid w:val="00024BBB"/>
    <w:pPr>
      <w:suppressAutoHyphens/>
      <w:autoSpaceDE w:val="0"/>
      <w:autoSpaceDN w:val="0"/>
      <w:adjustRightInd w:val="0"/>
      <w:spacing w:line="298" w:lineRule="auto"/>
      <w:jc w:val="center"/>
      <w:textAlignment w:val="center"/>
    </w:pPr>
    <w:rPr>
      <w:noProof w:val="0"/>
      <w:color w:val="000000"/>
      <w:sz w:val="12"/>
      <w:szCs w:val="12"/>
      <w:lang w:val="en-US"/>
    </w:rPr>
  </w:style>
  <w:style w:type="paragraph" w:customStyle="1" w:styleId="Patvirtinta">
    <w:name w:val="Patvirtinta"/>
    <w:basedOn w:val="prastasis"/>
    <w:rsid w:val="00024BB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noProof w:val="0"/>
      <w:color w:val="000000"/>
      <w:sz w:val="20"/>
      <w:szCs w:val="20"/>
      <w:lang w:val="en-US"/>
    </w:rPr>
  </w:style>
  <w:style w:type="paragraph" w:customStyle="1" w:styleId="CentrBold">
    <w:name w:val="CentrBold"/>
    <w:basedOn w:val="prastasis"/>
    <w:rsid w:val="00024BBB"/>
    <w:pPr>
      <w:keepLines/>
      <w:suppressAutoHyphens/>
      <w:autoSpaceDE w:val="0"/>
      <w:autoSpaceDN w:val="0"/>
      <w:adjustRightInd w:val="0"/>
      <w:spacing w:line="288" w:lineRule="auto"/>
      <w:jc w:val="center"/>
      <w:textAlignment w:val="center"/>
    </w:pPr>
    <w:rPr>
      <w:b/>
      <w:bCs/>
      <w:caps/>
      <w:noProof w:val="0"/>
      <w:color w:val="000000"/>
      <w:sz w:val="20"/>
      <w:szCs w:val="20"/>
      <w:lang w:val="en-US"/>
    </w:rPr>
  </w:style>
  <w:style w:type="character" w:styleId="Hipersaitas">
    <w:name w:val="Hyperlink"/>
    <w:rsid w:val="00024BBB"/>
    <w:rPr>
      <w:color w:val="0000FF"/>
      <w:u w:val="single"/>
    </w:rPr>
  </w:style>
  <w:style w:type="character" w:styleId="Perirtashipersaitas">
    <w:name w:val="FollowedHyperlink"/>
    <w:rsid w:val="00024BBB"/>
    <w:rPr>
      <w:color w:val="800080"/>
      <w:u w:val="single"/>
    </w:rPr>
  </w:style>
  <w:style w:type="table" w:styleId="Lentelstinklelis">
    <w:name w:val="Table Grid"/>
    <w:basedOn w:val="prastojilentel"/>
    <w:rsid w:val="00024BB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rsid w:val="00024BBB"/>
    <w:pPr>
      <w:tabs>
        <w:tab w:val="center" w:pos="4819"/>
        <w:tab w:val="right" w:pos="9638"/>
      </w:tabs>
    </w:pPr>
  </w:style>
  <w:style w:type="character" w:customStyle="1" w:styleId="AntratsDiagrama">
    <w:name w:val="Antraštės Diagrama"/>
    <w:basedOn w:val="Numatytasispastraiposriftas"/>
    <w:link w:val="Antrats"/>
    <w:rsid w:val="00024BBB"/>
    <w:rPr>
      <w:rFonts w:ascii="Times New Roman" w:eastAsia="Times New Roman" w:hAnsi="Times New Roman" w:cs="Times New Roman"/>
      <w:noProof/>
      <w:sz w:val="24"/>
      <w:szCs w:val="24"/>
    </w:rPr>
  </w:style>
  <w:style w:type="character" w:styleId="Puslapionumeris">
    <w:name w:val="page number"/>
    <w:basedOn w:val="Numatytasispastraiposriftas"/>
    <w:rsid w:val="00024BBB"/>
  </w:style>
  <w:style w:type="paragraph" w:customStyle="1" w:styleId="bodytext">
    <w:name w:val="bodytext"/>
    <w:basedOn w:val="prastasis"/>
    <w:rsid w:val="00024BBB"/>
    <w:pPr>
      <w:spacing w:before="100" w:beforeAutospacing="1" w:after="100" w:afterAutospacing="1"/>
      <w:ind w:firstLine="720"/>
      <w:jc w:val="both"/>
    </w:pPr>
    <w:rPr>
      <w:noProof w:val="0"/>
    </w:rPr>
  </w:style>
  <w:style w:type="paragraph" w:styleId="Sraopastraipa">
    <w:name w:val="List Paragraph"/>
    <w:basedOn w:val="prastasis"/>
    <w:qFormat/>
    <w:rsid w:val="00024BBB"/>
    <w:pPr>
      <w:ind w:left="720" w:firstLine="720"/>
      <w:jc w:val="both"/>
    </w:pPr>
    <w:rPr>
      <w:rFonts w:eastAsia="Calibri"/>
      <w:noProof w:val="0"/>
      <w:szCs w:val="20"/>
    </w:rPr>
  </w:style>
  <w:style w:type="paragraph" w:styleId="Pagrindiniotekstotrauka2">
    <w:name w:val="Body Text Indent 2"/>
    <w:basedOn w:val="prastasis"/>
    <w:link w:val="Pagrindiniotekstotrauka2Diagrama"/>
    <w:semiHidden/>
    <w:rsid w:val="00024BBB"/>
    <w:pPr>
      <w:suppressAutoHyphens/>
      <w:spacing w:after="120" w:line="480" w:lineRule="auto"/>
      <w:ind w:left="283"/>
    </w:pPr>
    <w:rPr>
      <w:noProof w:val="0"/>
      <w:lang w:eastAsia="ar-SA"/>
    </w:rPr>
  </w:style>
  <w:style w:type="character" w:customStyle="1" w:styleId="Pagrindiniotekstotrauka2Diagrama">
    <w:name w:val="Pagrindinio teksto įtrauka 2 Diagrama"/>
    <w:basedOn w:val="Numatytasispastraiposriftas"/>
    <w:link w:val="Pagrindiniotekstotrauka2"/>
    <w:semiHidden/>
    <w:rsid w:val="00024BBB"/>
    <w:rPr>
      <w:rFonts w:ascii="Times New Roman" w:eastAsia="Times New Roman" w:hAnsi="Times New Roman" w:cs="Times New Roman"/>
      <w:sz w:val="24"/>
      <w:szCs w:val="24"/>
      <w:lang w:eastAsia="ar-SA"/>
    </w:rPr>
  </w:style>
  <w:style w:type="paragraph" w:styleId="Porat">
    <w:name w:val="footer"/>
    <w:basedOn w:val="prastasis"/>
    <w:link w:val="PoratDiagrama"/>
    <w:semiHidden/>
    <w:rsid w:val="00024BBB"/>
    <w:pPr>
      <w:tabs>
        <w:tab w:val="center" w:pos="4320"/>
        <w:tab w:val="right" w:pos="8640"/>
      </w:tabs>
    </w:pPr>
    <w:rPr>
      <w:noProof w:val="0"/>
      <w:lang w:eastAsia="lt-LT"/>
    </w:rPr>
  </w:style>
  <w:style w:type="character" w:customStyle="1" w:styleId="PoratDiagrama">
    <w:name w:val="Poraštė Diagrama"/>
    <w:basedOn w:val="Numatytasispastraiposriftas"/>
    <w:link w:val="Porat"/>
    <w:semiHidden/>
    <w:rsid w:val="00024BBB"/>
    <w:rPr>
      <w:rFonts w:ascii="Times New Roman" w:eastAsia="Times New Roman" w:hAnsi="Times New Roman" w:cs="Times New Roman"/>
      <w:sz w:val="24"/>
      <w:szCs w:val="24"/>
      <w:lang w:eastAsia="lt-LT"/>
    </w:rPr>
  </w:style>
  <w:style w:type="paragraph" w:styleId="Tekstoblokas">
    <w:name w:val="Block Text"/>
    <w:basedOn w:val="prastasis"/>
    <w:rsid w:val="00024BBB"/>
    <w:pPr>
      <w:ind w:left="1440" w:right="142"/>
    </w:pPr>
    <w:rPr>
      <w:noProof w:val="0"/>
      <w:szCs w:val="20"/>
    </w:rPr>
  </w:style>
  <w:style w:type="paragraph" w:customStyle="1" w:styleId="Bodytext0">
    <w:name w:val="Body text"/>
    <w:rsid w:val="00024BB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qFormat/>
    <w:rsid w:val="00024BBB"/>
    <w:pPr>
      <w:spacing w:after="0" w:line="240" w:lineRule="auto"/>
    </w:pPr>
    <w:rPr>
      <w:rFonts w:ascii="Times New Roman" w:eastAsia="Times New Roman" w:hAnsi="Times New Roman" w:cs="Times New Roman"/>
      <w:sz w:val="20"/>
      <w:szCs w:val="20"/>
      <w:lang w:val="en-US" w:eastAsia="lt-LT"/>
    </w:rPr>
  </w:style>
  <w:style w:type="paragraph" w:customStyle="1" w:styleId="MAZAS">
    <w:name w:val="MAZAS"/>
    <w:basedOn w:val="prastasis"/>
    <w:rsid w:val="00024BBB"/>
    <w:pPr>
      <w:suppressAutoHyphens/>
      <w:autoSpaceDE w:val="0"/>
      <w:autoSpaceDN w:val="0"/>
      <w:adjustRightInd w:val="0"/>
      <w:spacing w:line="297" w:lineRule="auto"/>
      <w:ind w:firstLine="312"/>
      <w:jc w:val="both"/>
    </w:pPr>
    <w:rPr>
      <w:noProof w:val="0"/>
      <w:color w:val="000000"/>
      <w:sz w:val="8"/>
      <w:szCs w:val="8"/>
    </w:rPr>
  </w:style>
  <w:style w:type="paragraph" w:customStyle="1" w:styleId="CentrBoldm">
    <w:name w:val="CentrBoldm"/>
    <w:basedOn w:val="prastasis"/>
    <w:rsid w:val="00024BBB"/>
    <w:pPr>
      <w:autoSpaceDE w:val="0"/>
      <w:autoSpaceDN w:val="0"/>
      <w:adjustRightInd w:val="0"/>
      <w:jc w:val="center"/>
    </w:pPr>
    <w:rPr>
      <w:rFonts w:ascii="TimesLT" w:hAnsi="TimesLT"/>
      <w:b/>
      <w:bCs/>
      <w:noProof w:val="0"/>
      <w:sz w:val="20"/>
      <w:szCs w:val="20"/>
      <w:lang w:val="en-US"/>
    </w:rPr>
  </w:style>
  <w:style w:type="paragraph" w:styleId="Antrat">
    <w:name w:val="caption"/>
    <w:basedOn w:val="prastasis"/>
    <w:next w:val="prastasis"/>
    <w:qFormat/>
    <w:rsid w:val="00024BBB"/>
    <w:rPr>
      <w:b/>
      <w:bCs/>
      <w:sz w:val="20"/>
      <w:szCs w:val="20"/>
    </w:rPr>
  </w:style>
  <w:style w:type="paragraph" w:styleId="Turinys1">
    <w:name w:val="toc 1"/>
    <w:basedOn w:val="prastasis"/>
    <w:next w:val="prastasis"/>
    <w:autoRedefine/>
    <w:semiHidden/>
    <w:rsid w:val="00024BBB"/>
    <w:pPr>
      <w:tabs>
        <w:tab w:val="right" w:leader="dot" w:pos="9500"/>
      </w:tabs>
      <w:spacing w:line="276" w:lineRule="auto"/>
    </w:pPr>
  </w:style>
  <w:style w:type="character" w:styleId="Komentaronuoroda">
    <w:name w:val="annotation reference"/>
    <w:semiHidden/>
    <w:rsid w:val="00024BBB"/>
    <w:rPr>
      <w:sz w:val="16"/>
      <w:szCs w:val="16"/>
    </w:rPr>
  </w:style>
  <w:style w:type="paragraph" w:styleId="Komentarotekstas">
    <w:name w:val="annotation text"/>
    <w:basedOn w:val="prastasis"/>
    <w:link w:val="KomentarotekstasDiagrama"/>
    <w:semiHidden/>
    <w:rsid w:val="00024BBB"/>
    <w:rPr>
      <w:sz w:val="20"/>
      <w:szCs w:val="20"/>
    </w:rPr>
  </w:style>
  <w:style w:type="character" w:customStyle="1" w:styleId="KomentarotekstasDiagrama">
    <w:name w:val="Komentaro tekstas Diagrama"/>
    <w:basedOn w:val="Numatytasispastraiposriftas"/>
    <w:link w:val="Komentarotekstas"/>
    <w:semiHidden/>
    <w:rsid w:val="00024BBB"/>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024BBB"/>
    <w:rPr>
      <w:b/>
      <w:bCs/>
    </w:rPr>
  </w:style>
  <w:style w:type="character" w:customStyle="1" w:styleId="KomentarotemaDiagrama">
    <w:name w:val="Komentaro tema Diagrama"/>
    <w:basedOn w:val="KomentarotekstasDiagrama"/>
    <w:link w:val="Komentarotema"/>
    <w:semiHidden/>
    <w:rsid w:val="00024BBB"/>
    <w:rPr>
      <w:b/>
      <w:bCs/>
    </w:rPr>
  </w:style>
  <w:style w:type="paragraph" w:styleId="Debesliotekstas">
    <w:name w:val="Balloon Text"/>
    <w:basedOn w:val="prastasis"/>
    <w:link w:val="DebesliotekstasDiagrama"/>
    <w:semiHidden/>
    <w:rsid w:val="00024BB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24BBB"/>
    <w:rPr>
      <w:rFonts w:ascii="Tahoma" w:eastAsia="Times New Roman" w:hAnsi="Tahoma" w:cs="Tahoma"/>
      <w:noProof/>
      <w:sz w:val="16"/>
      <w:szCs w:val="16"/>
    </w:rPr>
  </w:style>
  <w:style w:type="paragraph" w:customStyle="1" w:styleId="Text">
    <w:name w:val="Text"/>
    <w:basedOn w:val="prastasis"/>
    <w:uiPriority w:val="99"/>
    <w:rsid w:val="00024BBB"/>
    <w:pPr>
      <w:widowControl w:val="0"/>
      <w:autoSpaceDE w:val="0"/>
      <w:autoSpaceDN w:val="0"/>
      <w:adjustRightInd w:val="0"/>
      <w:spacing w:after="120"/>
    </w:pPr>
    <w:rPr>
      <w:noProof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6877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3.lrs.lt/pls/inter/dokpaieska.showdoc_l?p_id=30614"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299644&amp;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lrs.lt/cgi-bin/preps2?a=220357&amp;b=" TargetMode="External"/><Relationship Id="rId4" Type="http://schemas.openxmlformats.org/officeDocument/2006/relationships/webSettings" Target="webSettings.xml"/><Relationship Id="rId9" Type="http://schemas.openxmlformats.org/officeDocument/2006/relationships/hyperlink" Target="http://www3.lrs.lt/cgi-bin/preps2?a=107687&amp;b="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26</Pages>
  <Words>55219</Words>
  <Characters>31475</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Buchaltere</dc:creator>
  <cp:keywords/>
  <dc:description/>
  <cp:lastModifiedBy>Buchaltere</cp:lastModifiedBy>
  <cp:revision>5</cp:revision>
  <dcterms:created xsi:type="dcterms:W3CDTF">2014-08-05T08:29:00Z</dcterms:created>
  <dcterms:modified xsi:type="dcterms:W3CDTF">2014-11-18T11:34:00Z</dcterms:modified>
</cp:coreProperties>
</file>