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7F" w:rsidRDefault="00D5297F" w:rsidP="00D5297F">
      <w:pPr>
        <w:jc w:val="center"/>
        <w:rPr>
          <w:color w:val="000000"/>
        </w:rPr>
      </w:pPr>
      <w:r>
        <w:rPr>
          <w:color w:val="000000"/>
          <w:lang w:eastAsia="lt-LT"/>
        </w:rPr>
        <w:drawing>
          <wp:inline distT="0" distB="0" distL="0" distR="0" wp14:anchorId="42B3C8FC" wp14:editId="06323FD8">
            <wp:extent cx="54292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AE69A6" w:rsidRPr="00FE3D7B" w:rsidRDefault="00AE69A6" w:rsidP="00D5297F">
      <w:pPr>
        <w:jc w:val="center"/>
        <w:rPr>
          <w:color w:val="000000"/>
        </w:rPr>
      </w:pPr>
    </w:p>
    <w:p w:rsidR="00AE69A6" w:rsidRPr="00505CB6" w:rsidRDefault="00AE69A6" w:rsidP="00AE69A6">
      <w:pPr>
        <w:jc w:val="center"/>
        <w:rPr>
          <w:b/>
        </w:rPr>
      </w:pPr>
      <w:r w:rsidRPr="00505CB6">
        <w:rPr>
          <w:b/>
        </w:rPr>
        <w:t>KUPIŠKIO R. ŠVIETIMO PAGALBOS TARNYBA</w:t>
      </w:r>
    </w:p>
    <w:p w:rsidR="00AE69A6" w:rsidRPr="00505CB6" w:rsidRDefault="00AE69A6" w:rsidP="00AE69A6">
      <w:pPr>
        <w:rPr>
          <w:b/>
        </w:rPr>
      </w:pPr>
    </w:p>
    <w:p w:rsidR="00AE69A6" w:rsidRDefault="00AE69A6" w:rsidP="00AE69A6">
      <w:pPr>
        <w:rPr>
          <w:b/>
        </w:rPr>
      </w:pPr>
    </w:p>
    <w:p w:rsidR="00A30BAF" w:rsidRPr="00505CB6" w:rsidRDefault="00A30BAF" w:rsidP="00AE69A6">
      <w:pPr>
        <w:rPr>
          <w:b/>
        </w:rPr>
      </w:pPr>
    </w:p>
    <w:p w:rsidR="00AE69A6" w:rsidRPr="00505CB6" w:rsidRDefault="00AE69A6" w:rsidP="00AE69A6">
      <w:pPr>
        <w:jc w:val="center"/>
        <w:rPr>
          <w:b/>
        </w:rPr>
      </w:pPr>
      <w:r w:rsidRPr="00505CB6">
        <w:rPr>
          <w:b/>
        </w:rPr>
        <w:t>ĮSAKYMAS</w:t>
      </w:r>
    </w:p>
    <w:p w:rsidR="00AE69A6" w:rsidRPr="00505CB6" w:rsidRDefault="00AE69A6" w:rsidP="00AE69A6">
      <w:pPr>
        <w:jc w:val="center"/>
      </w:pPr>
      <w:r w:rsidRPr="00505CB6">
        <w:rPr>
          <w:b/>
        </w:rPr>
        <w:t xml:space="preserve">DĖL </w:t>
      </w:r>
      <w:r>
        <w:rPr>
          <w:b/>
        </w:rPr>
        <w:t xml:space="preserve"> SUPAPRASTINTŲ VIEŠŲJŲ PIRKIMŲ TAISYKLIŲ PATVIRTINIMO</w:t>
      </w:r>
    </w:p>
    <w:p w:rsidR="00AE69A6" w:rsidRPr="00505CB6" w:rsidRDefault="00AE69A6" w:rsidP="00AE69A6">
      <w:pPr>
        <w:jc w:val="center"/>
      </w:pPr>
    </w:p>
    <w:p w:rsidR="00AE69A6" w:rsidRPr="00505CB6" w:rsidRDefault="00AE69A6" w:rsidP="00AE69A6">
      <w:pPr>
        <w:jc w:val="center"/>
      </w:pPr>
      <w:r w:rsidRPr="00505CB6">
        <w:t>201</w:t>
      </w:r>
      <w:r>
        <w:t>4</w:t>
      </w:r>
      <w:r w:rsidRPr="00505CB6">
        <w:t xml:space="preserve"> m. </w:t>
      </w:r>
      <w:r w:rsidR="00A04797">
        <w:t>vasario 2</w:t>
      </w:r>
      <w:r w:rsidR="00F12FB1">
        <w:t>4</w:t>
      </w:r>
      <w:r>
        <w:t xml:space="preserve"> </w:t>
      </w:r>
      <w:r w:rsidRPr="00505CB6">
        <w:t xml:space="preserve">d. Nr. V – </w:t>
      </w:r>
      <w:r w:rsidR="00A04797">
        <w:t>42</w:t>
      </w:r>
    </w:p>
    <w:p w:rsidR="00AE69A6" w:rsidRPr="00505CB6" w:rsidRDefault="00AE69A6" w:rsidP="00AE69A6">
      <w:pPr>
        <w:jc w:val="center"/>
      </w:pPr>
      <w:r w:rsidRPr="00505CB6">
        <w:t>Kupiškis</w:t>
      </w:r>
    </w:p>
    <w:p w:rsidR="00AE69A6" w:rsidRDefault="00AE69A6" w:rsidP="00AE69A6">
      <w:pPr>
        <w:ind w:firstLine="720"/>
        <w:jc w:val="right"/>
      </w:pPr>
    </w:p>
    <w:p w:rsidR="00D5297F" w:rsidRDefault="00D5297F" w:rsidP="00AE69A6">
      <w:pPr>
        <w:spacing w:line="360" w:lineRule="auto"/>
        <w:ind w:firstLine="900"/>
        <w:jc w:val="both"/>
        <w:rPr>
          <w:color w:val="000000"/>
        </w:rPr>
      </w:pPr>
      <w:r w:rsidRPr="00FE3D7B">
        <w:rPr>
          <w:color w:val="000000"/>
        </w:rPr>
        <w:t xml:space="preserve">Vadovaudamasi Lietuvos Respublikos viešųjų pirkimų įstatymo (Žin., 1996, Nr. 84-2000; 2006, Nr. 4-102; 2008, Nr. 81-3179; 2013, </w:t>
      </w:r>
      <w:r>
        <w:rPr>
          <w:color w:val="000000"/>
        </w:rPr>
        <w:t xml:space="preserve">Nr. </w:t>
      </w:r>
      <w:r w:rsidRPr="00FE3D7B">
        <w:rPr>
          <w:color w:val="000000"/>
        </w:rPr>
        <w:t>112-5575) 85 straipsnio 2 ir 3 dalimi</w:t>
      </w:r>
      <w:r w:rsidR="00AE69A6">
        <w:rPr>
          <w:color w:val="000000"/>
        </w:rPr>
        <w:t>s</w:t>
      </w:r>
      <w:r w:rsidRPr="00FE3D7B">
        <w:rPr>
          <w:color w:val="000000"/>
        </w:rPr>
        <w:t>:</w:t>
      </w:r>
    </w:p>
    <w:p w:rsidR="00D5297F" w:rsidRPr="00AE69A6" w:rsidRDefault="00690287" w:rsidP="00690287">
      <w:pPr>
        <w:spacing w:line="360" w:lineRule="auto"/>
        <w:ind w:firstLine="900"/>
        <w:jc w:val="both"/>
        <w:rPr>
          <w:color w:val="000000"/>
        </w:rPr>
      </w:pPr>
      <w:r>
        <w:rPr>
          <w:color w:val="000000"/>
        </w:rPr>
        <w:t xml:space="preserve">1.  </w:t>
      </w:r>
      <w:r w:rsidR="00D5297F" w:rsidRPr="00FE3D7B">
        <w:rPr>
          <w:color w:val="000000"/>
        </w:rPr>
        <w:t xml:space="preserve">P a k e i č i u  </w:t>
      </w:r>
      <w:r w:rsidR="00AE69A6" w:rsidRPr="00AE69A6">
        <w:rPr>
          <w:color w:val="000000"/>
        </w:rPr>
        <w:t>S</w:t>
      </w:r>
      <w:r w:rsidR="00D5297F" w:rsidRPr="00AE69A6">
        <w:rPr>
          <w:color w:val="000000"/>
        </w:rPr>
        <w:t xml:space="preserve">upaprastintų </w:t>
      </w:r>
      <w:r w:rsidR="00AE69A6" w:rsidRPr="00AE69A6">
        <w:rPr>
          <w:color w:val="000000"/>
        </w:rPr>
        <w:t xml:space="preserve">viešųjų </w:t>
      </w:r>
      <w:r w:rsidR="00D5297F" w:rsidRPr="00AE69A6">
        <w:rPr>
          <w:color w:val="000000"/>
        </w:rPr>
        <w:t>pirkimų taisykles, patvirtintas</w:t>
      </w:r>
      <w:r w:rsidR="00AE69A6" w:rsidRPr="00AE69A6">
        <w:rPr>
          <w:color w:val="000000"/>
        </w:rPr>
        <w:t xml:space="preserve"> Kupiškio r</w:t>
      </w:r>
      <w:r w:rsidR="00A6067E">
        <w:rPr>
          <w:color w:val="000000"/>
        </w:rPr>
        <w:t>. švietimo pagalbos tarn</w:t>
      </w:r>
      <w:r w:rsidR="00AE69A6" w:rsidRPr="00AE69A6">
        <w:rPr>
          <w:color w:val="000000"/>
        </w:rPr>
        <w:t>ybos</w:t>
      </w:r>
      <w:r w:rsidR="00D5297F" w:rsidRPr="00AE69A6">
        <w:rPr>
          <w:color w:val="000000"/>
        </w:rPr>
        <w:t xml:space="preserve"> direktoriaus </w:t>
      </w:r>
      <w:r w:rsidR="00AE69A6" w:rsidRPr="00AE69A6">
        <w:rPr>
          <w:color w:val="000000"/>
        </w:rPr>
        <w:t>201</w:t>
      </w:r>
      <w:r w:rsidR="00A04797">
        <w:rPr>
          <w:color w:val="000000"/>
        </w:rPr>
        <w:t>4</w:t>
      </w:r>
      <w:r w:rsidR="00D5297F" w:rsidRPr="00AE69A6">
        <w:rPr>
          <w:color w:val="000000"/>
        </w:rPr>
        <w:t xml:space="preserve"> m. </w:t>
      </w:r>
      <w:r w:rsidR="00A04797">
        <w:rPr>
          <w:color w:val="000000"/>
        </w:rPr>
        <w:t>sausio</w:t>
      </w:r>
      <w:r w:rsidR="00D5297F" w:rsidRPr="00AE69A6">
        <w:rPr>
          <w:color w:val="000000"/>
        </w:rPr>
        <w:t xml:space="preserve"> 1</w:t>
      </w:r>
      <w:r w:rsidR="00A04797">
        <w:rPr>
          <w:color w:val="000000"/>
        </w:rPr>
        <w:t>4</w:t>
      </w:r>
      <w:r w:rsidR="00D5297F" w:rsidRPr="00AE69A6">
        <w:rPr>
          <w:color w:val="000000"/>
        </w:rPr>
        <w:t xml:space="preserve"> d. įsakymu Nr. </w:t>
      </w:r>
      <w:r w:rsidR="00AE69A6" w:rsidRPr="00AE69A6">
        <w:rPr>
          <w:color w:val="000000"/>
        </w:rPr>
        <w:t>V-</w:t>
      </w:r>
      <w:r w:rsidR="00A04797">
        <w:rPr>
          <w:color w:val="000000"/>
        </w:rPr>
        <w:t>11</w:t>
      </w:r>
      <w:r w:rsidR="00D5297F" w:rsidRPr="00AE69A6">
        <w:rPr>
          <w:color w:val="000000"/>
        </w:rPr>
        <w:t xml:space="preserve"> „Dėl </w:t>
      </w:r>
      <w:r w:rsidR="00AE69A6" w:rsidRPr="00AE69A6">
        <w:rPr>
          <w:color w:val="000000"/>
        </w:rPr>
        <w:t>supaprastintų viešųjų pirkimų taisyklių patvirtinimo</w:t>
      </w:r>
      <w:r w:rsidR="00D5297F" w:rsidRPr="00AE69A6">
        <w:rPr>
          <w:color w:val="000000"/>
        </w:rPr>
        <w:t>“</w:t>
      </w:r>
      <w:r w:rsidR="00A04797">
        <w:rPr>
          <w:color w:val="000000"/>
        </w:rPr>
        <w:t xml:space="preserve"> </w:t>
      </w:r>
      <w:r w:rsidR="00D5297F" w:rsidRPr="00AE69A6">
        <w:rPr>
          <w:color w:val="000000"/>
        </w:rPr>
        <w:t xml:space="preserve"> ir išdėstau jas nauja redakcija (pridedama).</w:t>
      </w:r>
    </w:p>
    <w:p w:rsidR="00920691" w:rsidRDefault="00D5297F" w:rsidP="00920691">
      <w:pPr>
        <w:spacing w:line="360" w:lineRule="auto"/>
        <w:ind w:firstLine="900"/>
        <w:jc w:val="both"/>
        <w:rPr>
          <w:color w:val="000000"/>
        </w:rPr>
      </w:pPr>
      <w:r w:rsidRPr="00AE69A6">
        <w:rPr>
          <w:color w:val="000000"/>
        </w:rPr>
        <w:t xml:space="preserve">2. P r i p a ž į s t u  netekusio galios </w:t>
      </w:r>
      <w:r w:rsidR="00AE69A6" w:rsidRPr="00AE69A6">
        <w:rPr>
          <w:color w:val="000000"/>
        </w:rPr>
        <w:t>Kup</w:t>
      </w:r>
      <w:r w:rsidR="00920691">
        <w:rPr>
          <w:color w:val="000000"/>
        </w:rPr>
        <w:t>iškio r. švietimo pagalbos tarn</w:t>
      </w:r>
      <w:r w:rsidR="00AE69A6" w:rsidRPr="00AE69A6">
        <w:rPr>
          <w:color w:val="000000"/>
        </w:rPr>
        <w:t xml:space="preserve">ybos </w:t>
      </w:r>
      <w:r w:rsidRPr="00AE69A6">
        <w:rPr>
          <w:color w:val="000000"/>
        </w:rPr>
        <w:t xml:space="preserve">direktoriaus </w:t>
      </w:r>
      <w:r w:rsidR="00AE69A6" w:rsidRPr="00AE69A6">
        <w:rPr>
          <w:color w:val="000000"/>
        </w:rPr>
        <w:t>201</w:t>
      </w:r>
      <w:r w:rsidR="00A04797">
        <w:rPr>
          <w:color w:val="000000"/>
        </w:rPr>
        <w:t>4</w:t>
      </w:r>
      <w:r w:rsidRPr="00AE69A6">
        <w:rPr>
          <w:color w:val="000000"/>
        </w:rPr>
        <w:t xml:space="preserve"> m. </w:t>
      </w:r>
      <w:r w:rsidR="00A04797">
        <w:rPr>
          <w:color w:val="000000"/>
        </w:rPr>
        <w:t>sausio</w:t>
      </w:r>
      <w:r w:rsidRPr="00AE69A6">
        <w:rPr>
          <w:color w:val="000000"/>
        </w:rPr>
        <w:t xml:space="preserve"> 1</w:t>
      </w:r>
      <w:r w:rsidR="00A04797">
        <w:rPr>
          <w:color w:val="000000"/>
        </w:rPr>
        <w:t>4</w:t>
      </w:r>
      <w:r w:rsidR="00AE69A6" w:rsidRPr="00AE69A6">
        <w:rPr>
          <w:color w:val="000000"/>
        </w:rPr>
        <w:t xml:space="preserve"> </w:t>
      </w:r>
      <w:r w:rsidRPr="00AE69A6">
        <w:rPr>
          <w:color w:val="000000"/>
        </w:rPr>
        <w:t xml:space="preserve">d. įsakymą Nr. </w:t>
      </w:r>
      <w:r w:rsidR="00AE69A6" w:rsidRPr="00AE69A6">
        <w:rPr>
          <w:color w:val="000000"/>
        </w:rPr>
        <w:t>V-</w:t>
      </w:r>
      <w:r w:rsidR="00A04797">
        <w:rPr>
          <w:color w:val="000000"/>
        </w:rPr>
        <w:t>11</w:t>
      </w:r>
      <w:r w:rsidR="00AE69A6" w:rsidRPr="00AE69A6">
        <w:rPr>
          <w:color w:val="000000"/>
        </w:rPr>
        <w:t xml:space="preserve"> </w:t>
      </w:r>
      <w:r w:rsidRPr="00AE69A6">
        <w:rPr>
          <w:color w:val="000000"/>
        </w:rPr>
        <w:t xml:space="preserve"> </w:t>
      </w:r>
      <w:r w:rsidR="00AE69A6" w:rsidRPr="00AE69A6">
        <w:rPr>
          <w:color w:val="000000"/>
        </w:rPr>
        <w:t xml:space="preserve">„Dėl Kupiškio r. švietimo pagalbos tarnybos supaprastintų viešųjų </w:t>
      </w:r>
      <w:r w:rsidR="00920691">
        <w:rPr>
          <w:color w:val="000000"/>
        </w:rPr>
        <w:t>pirkimų taisyklių patvirtinimo“</w:t>
      </w:r>
      <w:r w:rsidR="00AE69A6" w:rsidRPr="00AE69A6">
        <w:rPr>
          <w:color w:val="000000"/>
        </w:rPr>
        <w:t xml:space="preserve"> </w:t>
      </w:r>
      <w:r w:rsidRPr="00AE69A6">
        <w:rPr>
          <w:color w:val="000000"/>
        </w:rPr>
        <w:t xml:space="preserve">ir juo patvirtintas </w:t>
      </w:r>
      <w:r w:rsidR="00AE69A6" w:rsidRPr="00AE69A6">
        <w:rPr>
          <w:color w:val="000000"/>
        </w:rPr>
        <w:t>S</w:t>
      </w:r>
      <w:r w:rsidRPr="00AE69A6">
        <w:rPr>
          <w:color w:val="000000"/>
        </w:rPr>
        <w:t xml:space="preserve">upaprastintų </w:t>
      </w:r>
      <w:r w:rsidR="00AE69A6" w:rsidRPr="00AE69A6">
        <w:rPr>
          <w:color w:val="000000"/>
        </w:rPr>
        <w:t xml:space="preserve">viešųjų </w:t>
      </w:r>
      <w:r w:rsidRPr="00AE69A6">
        <w:rPr>
          <w:color w:val="000000"/>
        </w:rPr>
        <w:t>pirkimų taisykles.</w:t>
      </w:r>
    </w:p>
    <w:p w:rsidR="00AE69A6" w:rsidRDefault="00AE69A6" w:rsidP="00920691">
      <w:pPr>
        <w:spacing w:line="360" w:lineRule="auto"/>
        <w:ind w:firstLine="900"/>
        <w:jc w:val="both"/>
      </w:pPr>
      <w:r>
        <w:t>3. N u r o d a u viešojo pirkimo organizatoriui (-iams) ir viešojo pirkimo komisijai (pirmininkui ir nariams) pasirašytinai susipažinti su šiomis taisyklėmis ir jomis vadovautis vykdant pirkimus.</w:t>
      </w:r>
    </w:p>
    <w:p w:rsidR="00690287" w:rsidRDefault="00690287" w:rsidP="00690287">
      <w:pPr>
        <w:spacing w:line="360" w:lineRule="auto"/>
        <w:ind w:firstLine="900"/>
        <w:jc w:val="both"/>
      </w:pPr>
      <w:r>
        <w:t xml:space="preserve">4. </w:t>
      </w:r>
      <w:r>
        <w:rPr>
          <w:color w:val="000000"/>
        </w:rPr>
        <w:t xml:space="preserve"> </w:t>
      </w:r>
      <w:r w:rsidR="00AE69A6">
        <w:t xml:space="preserve">Įsakymo vykdymo kontrolę  p a s i l i e k u  sau. </w:t>
      </w:r>
    </w:p>
    <w:p w:rsidR="00A04797" w:rsidRPr="00690287" w:rsidRDefault="00690287" w:rsidP="00690287">
      <w:pPr>
        <w:spacing w:line="360" w:lineRule="auto"/>
        <w:ind w:firstLine="900"/>
        <w:jc w:val="both"/>
        <w:rPr>
          <w:color w:val="000000"/>
        </w:rPr>
      </w:pPr>
      <w:r>
        <w:t xml:space="preserve">5. </w:t>
      </w:r>
      <w:r>
        <w:rPr>
          <w:color w:val="000000"/>
        </w:rPr>
        <w:t xml:space="preserve"> </w:t>
      </w:r>
      <w:r w:rsidR="00A04797">
        <w:t>Ši</w:t>
      </w:r>
      <w:r w:rsidR="00DE3897">
        <w:t>s įsakymas</w:t>
      </w:r>
      <w:r w:rsidR="00A04797">
        <w:t xml:space="preserve"> įsigalioja 2014 m. kovo 1 d.</w:t>
      </w:r>
    </w:p>
    <w:p w:rsidR="00AE69A6" w:rsidRDefault="00AE69A6" w:rsidP="00AE69A6">
      <w:pPr>
        <w:spacing w:line="360" w:lineRule="auto"/>
        <w:ind w:firstLine="720"/>
        <w:jc w:val="both"/>
      </w:pPr>
    </w:p>
    <w:p w:rsidR="00AE69A6" w:rsidRPr="00FE3D7B" w:rsidRDefault="00AE69A6" w:rsidP="00D5297F">
      <w:pPr>
        <w:ind w:firstLine="900"/>
        <w:jc w:val="both"/>
        <w:rPr>
          <w:color w:val="000000"/>
        </w:rPr>
      </w:pPr>
    </w:p>
    <w:p w:rsidR="00D5297F" w:rsidRPr="00FE3D7B" w:rsidRDefault="00AE69A6" w:rsidP="00D5297F">
      <w:pPr>
        <w:outlineLvl w:val="0"/>
        <w:rPr>
          <w:noProof w:val="0"/>
          <w:color w:val="000000"/>
          <w:sz w:val="22"/>
          <w:szCs w:val="22"/>
        </w:rPr>
      </w:pPr>
      <w:r>
        <w:rPr>
          <w:color w:val="000000"/>
        </w:rPr>
        <w:t>Direktorė</w:t>
      </w:r>
      <w:r>
        <w:rPr>
          <w:color w:val="000000"/>
        </w:rPr>
        <w:tab/>
      </w:r>
      <w:r>
        <w:rPr>
          <w:color w:val="000000"/>
        </w:rPr>
        <w:tab/>
      </w:r>
      <w:r>
        <w:rPr>
          <w:color w:val="000000"/>
        </w:rPr>
        <w:tab/>
      </w:r>
      <w:r>
        <w:rPr>
          <w:color w:val="000000"/>
        </w:rPr>
        <w:tab/>
      </w:r>
      <w:r>
        <w:rPr>
          <w:color w:val="000000"/>
        </w:rPr>
        <w:tab/>
        <w:t>Jurgita Trifeldienė</w:t>
      </w:r>
    </w:p>
    <w:p w:rsidR="00C23713" w:rsidRDefault="00D5297F" w:rsidP="005F1689">
      <w:pPr>
        <w:outlineLvl w:val="0"/>
        <w:rPr>
          <w:noProof w:val="0"/>
          <w:color w:val="000000"/>
          <w:sz w:val="22"/>
          <w:szCs w:val="22"/>
        </w:rPr>
      </w:pPr>
      <w:r w:rsidRPr="00FE3D7B">
        <w:rPr>
          <w:noProof w:val="0"/>
          <w:color w:val="000000"/>
          <w:sz w:val="22"/>
          <w:szCs w:val="22"/>
        </w:rPr>
        <w:br w:type="page"/>
      </w:r>
    </w:p>
    <w:p w:rsidR="00D5297F" w:rsidRPr="00FE3D7B" w:rsidRDefault="005F1689" w:rsidP="00063DC3">
      <w:pPr>
        <w:ind w:left="2086" w:firstLine="1296"/>
        <w:outlineLvl w:val="0"/>
        <w:rPr>
          <w:noProof w:val="0"/>
          <w:color w:val="000000"/>
          <w:sz w:val="22"/>
          <w:szCs w:val="22"/>
        </w:rPr>
      </w:pPr>
      <w:r>
        <w:rPr>
          <w:noProof w:val="0"/>
          <w:color w:val="000000"/>
          <w:sz w:val="22"/>
          <w:szCs w:val="22"/>
        </w:rPr>
        <w:lastRenderedPageBreak/>
        <w:t xml:space="preserve">                     </w:t>
      </w:r>
      <w:r w:rsidR="00D5297F" w:rsidRPr="00FE3D7B">
        <w:rPr>
          <w:noProof w:val="0"/>
          <w:color w:val="000000"/>
          <w:sz w:val="22"/>
          <w:szCs w:val="22"/>
        </w:rPr>
        <w:t>PATVIRTINTA</w:t>
      </w:r>
    </w:p>
    <w:p w:rsidR="00D5297F" w:rsidRDefault="005F1689" w:rsidP="00063DC3">
      <w:pPr>
        <w:ind w:left="2086" w:firstLine="1296"/>
        <w:outlineLvl w:val="0"/>
        <w:rPr>
          <w:color w:val="000000"/>
        </w:rPr>
      </w:pPr>
      <w:r>
        <w:rPr>
          <w:color w:val="000000"/>
        </w:rPr>
        <w:t xml:space="preserve">                   </w:t>
      </w:r>
      <w:r w:rsidR="00AE69A6">
        <w:rPr>
          <w:color w:val="000000"/>
        </w:rPr>
        <w:t>Kupiškio r. švietimo pagalbos tarnybos</w:t>
      </w:r>
    </w:p>
    <w:p w:rsidR="00AE69A6" w:rsidRPr="00FE3D7B" w:rsidRDefault="005F1689" w:rsidP="00063DC3">
      <w:pPr>
        <w:ind w:left="3382"/>
        <w:outlineLvl w:val="0"/>
        <w:rPr>
          <w:noProof w:val="0"/>
          <w:color w:val="000000"/>
          <w:sz w:val="22"/>
          <w:szCs w:val="22"/>
        </w:rPr>
      </w:pPr>
      <w:r>
        <w:rPr>
          <w:color w:val="000000"/>
        </w:rPr>
        <w:t xml:space="preserve">                   </w:t>
      </w:r>
      <w:r w:rsidR="00AE69A6">
        <w:rPr>
          <w:color w:val="000000"/>
        </w:rPr>
        <w:t xml:space="preserve">direktoriaus 2014 m. </w:t>
      </w:r>
      <w:r w:rsidR="00063DC3">
        <w:rPr>
          <w:color w:val="000000"/>
        </w:rPr>
        <w:t>vasario 2</w:t>
      </w:r>
      <w:r w:rsidR="00CA5E67">
        <w:rPr>
          <w:color w:val="000000"/>
        </w:rPr>
        <w:t>4</w:t>
      </w:r>
      <w:r w:rsidR="00063DC3">
        <w:rPr>
          <w:color w:val="000000"/>
        </w:rPr>
        <w:t xml:space="preserve"> d. įsakymu Nr.V-42</w:t>
      </w:r>
    </w:p>
    <w:p w:rsidR="00D5297F" w:rsidRPr="00FE3D7B" w:rsidRDefault="00D5297F" w:rsidP="00D5297F">
      <w:pPr>
        <w:ind w:left="5640"/>
        <w:outlineLvl w:val="0"/>
        <w:rPr>
          <w:noProof w:val="0"/>
          <w:color w:val="000000"/>
          <w:sz w:val="22"/>
          <w:szCs w:val="22"/>
        </w:rPr>
      </w:pPr>
    </w:p>
    <w:p w:rsidR="00D5297F" w:rsidRPr="00FE3D7B" w:rsidRDefault="00D5297F" w:rsidP="00D5297F">
      <w:pPr>
        <w:ind w:left="5640"/>
        <w:outlineLvl w:val="0"/>
        <w:rPr>
          <w:noProof w:val="0"/>
          <w:color w:val="000000"/>
          <w:sz w:val="22"/>
          <w:szCs w:val="22"/>
        </w:rPr>
      </w:pPr>
    </w:p>
    <w:p w:rsidR="00D5297F" w:rsidRPr="00FE3D7B" w:rsidRDefault="00D5297F" w:rsidP="00D5297F">
      <w:pPr>
        <w:pStyle w:val="Hyperlink1"/>
        <w:tabs>
          <w:tab w:val="left" w:pos="0"/>
        </w:tabs>
        <w:spacing w:line="240" w:lineRule="auto"/>
        <w:ind w:firstLine="0"/>
        <w:jc w:val="left"/>
        <w:rPr>
          <w:sz w:val="22"/>
          <w:szCs w:val="22"/>
          <w:lang w:val="lt-LT"/>
        </w:rPr>
      </w:pPr>
    </w:p>
    <w:p w:rsidR="00D5297F" w:rsidRPr="00AE69A6" w:rsidRDefault="00AE69A6" w:rsidP="00AE69A6">
      <w:pPr>
        <w:jc w:val="center"/>
        <w:rPr>
          <w:b/>
        </w:rPr>
      </w:pPr>
      <w:r w:rsidRPr="00505CB6">
        <w:rPr>
          <w:b/>
        </w:rPr>
        <w:t>KUPIŠKIO R. ŠVIETIMO PAGALBOS TARNYBA</w:t>
      </w:r>
      <w:r>
        <w:rPr>
          <w:b/>
          <w:caps/>
          <w:sz w:val="22"/>
          <w:szCs w:val="22"/>
        </w:rPr>
        <w:t xml:space="preserve"> </w:t>
      </w:r>
    </w:p>
    <w:p w:rsidR="00D5297F" w:rsidRPr="00FE3D7B" w:rsidRDefault="00D5297F" w:rsidP="00D5297F">
      <w:pPr>
        <w:pStyle w:val="Hyperlink1"/>
        <w:tabs>
          <w:tab w:val="left" w:pos="0"/>
        </w:tabs>
        <w:spacing w:line="240" w:lineRule="auto"/>
        <w:ind w:firstLine="0"/>
        <w:jc w:val="center"/>
        <w:rPr>
          <w:b/>
          <w:caps/>
          <w:sz w:val="22"/>
          <w:szCs w:val="22"/>
          <w:lang w:val="lt-LT"/>
        </w:rPr>
      </w:pPr>
    </w:p>
    <w:p w:rsidR="00D5297F" w:rsidRPr="00FE3D7B" w:rsidRDefault="00D5297F" w:rsidP="00D5297F">
      <w:pPr>
        <w:pStyle w:val="Hyperlink1"/>
        <w:tabs>
          <w:tab w:val="left" w:pos="0"/>
        </w:tabs>
        <w:spacing w:line="240" w:lineRule="auto"/>
        <w:ind w:firstLine="0"/>
        <w:jc w:val="center"/>
        <w:rPr>
          <w:b/>
          <w:sz w:val="22"/>
          <w:szCs w:val="22"/>
          <w:lang w:val="lt-LT"/>
        </w:rPr>
      </w:pPr>
      <w:r w:rsidRPr="00FE3D7B">
        <w:rPr>
          <w:b/>
          <w:sz w:val="22"/>
          <w:szCs w:val="22"/>
          <w:lang w:val="lt-LT"/>
        </w:rPr>
        <w:t>SUPAPRASTINTŲ VIEŠŲJŲ PIRKIMŲ TAISYKLĖS</w:t>
      </w:r>
    </w:p>
    <w:p w:rsidR="00D5297F" w:rsidRPr="00FE3D7B" w:rsidRDefault="00D5297F" w:rsidP="00D5297F">
      <w:pPr>
        <w:pStyle w:val="Hyperlink1"/>
        <w:tabs>
          <w:tab w:val="left" w:pos="0"/>
        </w:tabs>
        <w:spacing w:line="240" w:lineRule="auto"/>
        <w:ind w:firstLine="0"/>
        <w:jc w:val="center"/>
        <w:rPr>
          <w:b/>
          <w:sz w:val="22"/>
          <w:szCs w:val="22"/>
          <w:lang w:val="lt-LT"/>
        </w:rPr>
      </w:pPr>
    </w:p>
    <w:p w:rsidR="00D5297F" w:rsidRPr="00FE3D7B" w:rsidRDefault="00D5297F" w:rsidP="00D5297F">
      <w:pPr>
        <w:pStyle w:val="Hyperlink1"/>
        <w:tabs>
          <w:tab w:val="left" w:pos="0"/>
        </w:tabs>
        <w:spacing w:line="240" w:lineRule="auto"/>
        <w:ind w:firstLine="0"/>
        <w:jc w:val="center"/>
        <w:rPr>
          <w:b/>
          <w:sz w:val="22"/>
          <w:szCs w:val="22"/>
          <w:lang w:val="lt-LT"/>
        </w:rPr>
      </w:pPr>
    </w:p>
    <w:p w:rsidR="00D5297F" w:rsidRPr="00FE3D7B" w:rsidRDefault="00D5297F" w:rsidP="00D5297F">
      <w:pPr>
        <w:jc w:val="center"/>
        <w:rPr>
          <w:noProof w:val="0"/>
          <w:color w:val="000000"/>
          <w:sz w:val="22"/>
          <w:szCs w:val="22"/>
        </w:rPr>
      </w:pPr>
      <w:r w:rsidRPr="00FE3D7B">
        <w:rPr>
          <w:noProof w:val="0"/>
          <w:color w:val="000000"/>
          <w:sz w:val="22"/>
          <w:szCs w:val="22"/>
        </w:rPr>
        <w:t>TURINYS</w:t>
      </w:r>
    </w:p>
    <w:p w:rsidR="00D5297F" w:rsidRPr="00FE3D7B" w:rsidRDefault="00D5297F" w:rsidP="00D5297F">
      <w:pPr>
        <w:rPr>
          <w:noProof w:val="0"/>
          <w:color w:val="000000"/>
          <w:sz w:val="22"/>
          <w:szCs w:val="22"/>
        </w:rPr>
      </w:pPr>
    </w:p>
    <w:p w:rsidR="00D5297F" w:rsidRPr="00FE3D7B" w:rsidRDefault="00D5297F" w:rsidP="00D5297F">
      <w:pPr>
        <w:rPr>
          <w:noProof w:val="0"/>
          <w:color w:val="000000"/>
          <w:sz w:val="22"/>
          <w:szCs w:val="22"/>
        </w:rPr>
      </w:pPr>
      <w:r w:rsidRPr="00FE3D7B">
        <w:rPr>
          <w:noProof w:val="0"/>
          <w:color w:val="000000"/>
          <w:sz w:val="22"/>
          <w:szCs w:val="22"/>
        </w:rPr>
        <w:t xml:space="preserve">I. </w:t>
      </w:r>
      <w:r w:rsidRPr="00FE3D7B">
        <w:rPr>
          <w:noProof w:val="0"/>
          <w:color w:val="000000"/>
          <w:sz w:val="22"/>
          <w:szCs w:val="22"/>
        </w:rPr>
        <w:tab/>
        <w:t>BENDROSIOS NUOSTATOS</w:t>
      </w:r>
    </w:p>
    <w:p w:rsidR="00D5297F" w:rsidRPr="00FE3D7B" w:rsidRDefault="00D5297F" w:rsidP="00D5297F">
      <w:pPr>
        <w:rPr>
          <w:noProof w:val="0"/>
          <w:color w:val="000000"/>
          <w:sz w:val="22"/>
          <w:szCs w:val="22"/>
        </w:rPr>
      </w:pPr>
      <w:r w:rsidRPr="00FE3D7B">
        <w:rPr>
          <w:noProof w:val="0"/>
          <w:color w:val="000000"/>
          <w:sz w:val="22"/>
          <w:szCs w:val="22"/>
        </w:rPr>
        <w:t xml:space="preserve">II. </w:t>
      </w:r>
      <w:r w:rsidRPr="00FE3D7B">
        <w:rPr>
          <w:noProof w:val="0"/>
          <w:color w:val="000000"/>
          <w:sz w:val="22"/>
          <w:szCs w:val="22"/>
        </w:rPr>
        <w:tab/>
        <w:t>SUPAPRASTINTŲ PIRKIMŲ PASKELBIMAS</w:t>
      </w:r>
    </w:p>
    <w:p w:rsidR="00D5297F" w:rsidRPr="00FE3D7B" w:rsidRDefault="00D5297F" w:rsidP="00D5297F">
      <w:pPr>
        <w:rPr>
          <w:noProof w:val="0"/>
          <w:color w:val="000000"/>
          <w:sz w:val="22"/>
          <w:szCs w:val="22"/>
        </w:rPr>
      </w:pPr>
      <w:r w:rsidRPr="00FE3D7B">
        <w:rPr>
          <w:noProof w:val="0"/>
          <w:color w:val="000000"/>
          <w:sz w:val="22"/>
          <w:szCs w:val="22"/>
        </w:rPr>
        <w:t xml:space="preserve">III. </w:t>
      </w:r>
      <w:r w:rsidRPr="00FE3D7B">
        <w:rPr>
          <w:noProof w:val="0"/>
          <w:color w:val="000000"/>
          <w:sz w:val="22"/>
          <w:szCs w:val="22"/>
        </w:rPr>
        <w:tab/>
        <w:t>PIRKIMO DOKUMENTŲ RENGIMAS, PAAIŠKINIMAI, TEIKIMAS</w:t>
      </w:r>
    </w:p>
    <w:p w:rsidR="00D5297F" w:rsidRPr="00FE3D7B" w:rsidRDefault="00D5297F" w:rsidP="00D5297F">
      <w:pPr>
        <w:rPr>
          <w:noProof w:val="0"/>
          <w:color w:val="000000"/>
          <w:sz w:val="22"/>
          <w:szCs w:val="22"/>
        </w:rPr>
      </w:pPr>
      <w:r w:rsidRPr="00FE3D7B">
        <w:rPr>
          <w:noProof w:val="0"/>
          <w:color w:val="000000"/>
          <w:sz w:val="22"/>
          <w:szCs w:val="22"/>
        </w:rPr>
        <w:t>IV.</w:t>
      </w:r>
      <w:r w:rsidRPr="00FE3D7B">
        <w:rPr>
          <w:noProof w:val="0"/>
          <w:color w:val="000000"/>
          <w:sz w:val="22"/>
          <w:szCs w:val="22"/>
        </w:rPr>
        <w:tab/>
        <w:t xml:space="preserve">TECHNINĖ SPECIFIKACIJA </w:t>
      </w:r>
    </w:p>
    <w:p w:rsidR="00D5297F" w:rsidRPr="00FE3D7B" w:rsidRDefault="00D5297F" w:rsidP="00D5297F">
      <w:pPr>
        <w:rPr>
          <w:noProof w:val="0"/>
          <w:color w:val="000000"/>
          <w:sz w:val="22"/>
          <w:szCs w:val="22"/>
        </w:rPr>
      </w:pPr>
      <w:r w:rsidRPr="00FE3D7B">
        <w:rPr>
          <w:noProof w:val="0"/>
          <w:color w:val="000000"/>
          <w:sz w:val="22"/>
          <w:szCs w:val="22"/>
        </w:rPr>
        <w:t xml:space="preserve">V. </w:t>
      </w:r>
      <w:r w:rsidRPr="00FE3D7B">
        <w:rPr>
          <w:noProof w:val="0"/>
          <w:color w:val="000000"/>
          <w:sz w:val="22"/>
          <w:szCs w:val="22"/>
        </w:rPr>
        <w:tab/>
        <w:t>ALTERNATYVŪS PASIŪLYMAI</w:t>
      </w:r>
    </w:p>
    <w:p w:rsidR="00D5297F" w:rsidRPr="00FE3D7B" w:rsidRDefault="00D5297F" w:rsidP="00D5297F">
      <w:pPr>
        <w:rPr>
          <w:noProof w:val="0"/>
          <w:color w:val="000000"/>
          <w:sz w:val="22"/>
          <w:szCs w:val="22"/>
        </w:rPr>
      </w:pPr>
      <w:r w:rsidRPr="00FE3D7B">
        <w:rPr>
          <w:noProof w:val="0"/>
          <w:color w:val="000000"/>
          <w:sz w:val="22"/>
          <w:szCs w:val="22"/>
        </w:rPr>
        <w:t>VI.</w:t>
      </w:r>
      <w:r w:rsidRPr="00FE3D7B">
        <w:rPr>
          <w:noProof w:val="0"/>
          <w:color w:val="000000"/>
          <w:sz w:val="22"/>
          <w:szCs w:val="22"/>
        </w:rPr>
        <w:tab/>
        <w:t>REIKALAVIMAI PASIŪLYMŲ IR PARAIŠKŲ RENGIMUI</w:t>
      </w:r>
    </w:p>
    <w:p w:rsidR="00D5297F" w:rsidRPr="00FE3D7B" w:rsidRDefault="00D5297F" w:rsidP="00D5297F">
      <w:pPr>
        <w:rPr>
          <w:noProof w:val="0"/>
          <w:color w:val="000000"/>
          <w:sz w:val="22"/>
          <w:szCs w:val="22"/>
        </w:rPr>
      </w:pPr>
      <w:r w:rsidRPr="00FE3D7B">
        <w:rPr>
          <w:noProof w:val="0"/>
          <w:color w:val="000000"/>
          <w:sz w:val="22"/>
          <w:szCs w:val="22"/>
        </w:rPr>
        <w:t xml:space="preserve">VII. </w:t>
      </w:r>
      <w:r w:rsidRPr="00FE3D7B">
        <w:rPr>
          <w:noProof w:val="0"/>
          <w:color w:val="000000"/>
          <w:sz w:val="22"/>
          <w:szCs w:val="22"/>
        </w:rPr>
        <w:tab/>
        <w:t>TIEKĖJŲ KVALIFIKACIJOS PATIKRINIMAS</w:t>
      </w:r>
    </w:p>
    <w:p w:rsidR="00D5297F" w:rsidRPr="00FE3D7B" w:rsidRDefault="00D5297F" w:rsidP="00D5297F">
      <w:pPr>
        <w:rPr>
          <w:noProof w:val="0"/>
          <w:color w:val="000000"/>
          <w:sz w:val="22"/>
          <w:szCs w:val="22"/>
        </w:rPr>
      </w:pPr>
      <w:r w:rsidRPr="00FE3D7B">
        <w:rPr>
          <w:noProof w:val="0"/>
          <w:color w:val="000000"/>
          <w:sz w:val="22"/>
          <w:szCs w:val="22"/>
        </w:rPr>
        <w:t xml:space="preserve">VIII. </w:t>
      </w:r>
      <w:r w:rsidRPr="00FE3D7B">
        <w:rPr>
          <w:noProof w:val="0"/>
          <w:color w:val="000000"/>
          <w:sz w:val="22"/>
          <w:szCs w:val="22"/>
        </w:rPr>
        <w:tab/>
        <w:t>PASIŪLYMŲ NAGRINĖJIMAS, PALYGINIMAS IR VERTINIMAS</w:t>
      </w:r>
    </w:p>
    <w:p w:rsidR="00D5297F" w:rsidRPr="00FE3D7B" w:rsidRDefault="00D5297F" w:rsidP="00D5297F">
      <w:pPr>
        <w:rPr>
          <w:noProof w:val="0"/>
          <w:color w:val="000000"/>
          <w:sz w:val="22"/>
          <w:szCs w:val="22"/>
        </w:rPr>
      </w:pPr>
      <w:r w:rsidRPr="00FE3D7B">
        <w:rPr>
          <w:noProof w:val="0"/>
          <w:color w:val="000000"/>
          <w:sz w:val="22"/>
          <w:szCs w:val="22"/>
        </w:rPr>
        <w:t xml:space="preserve">IX. </w:t>
      </w:r>
      <w:r w:rsidRPr="00FE3D7B">
        <w:rPr>
          <w:noProof w:val="0"/>
          <w:color w:val="000000"/>
          <w:sz w:val="22"/>
          <w:szCs w:val="22"/>
        </w:rPr>
        <w:tab/>
        <w:t>PIRKIMO IR PRELIMINARIOJI SUTARTIS</w:t>
      </w:r>
    </w:p>
    <w:p w:rsidR="00D5297F" w:rsidRPr="00FE3D7B" w:rsidRDefault="00D5297F" w:rsidP="00D5297F">
      <w:pPr>
        <w:rPr>
          <w:noProof w:val="0"/>
          <w:color w:val="000000"/>
          <w:sz w:val="22"/>
          <w:szCs w:val="22"/>
        </w:rPr>
      </w:pPr>
      <w:r w:rsidRPr="00FE3D7B">
        <w:rPr>
          <w:noProof w:val="0"/>
          <w:color w:val="000000"/>
          <w:sz w:val="22"/>
          <w:szCs w:val="22"/>
        </w:rPr>
        <w:t xml:space="preserve">X. </w:t>
      </w:r>
      <w:r w:rsidRPr="00FE3D7B">
        <w:rPr>
          <w:noProof w:val="0"/>
          <w:color w:val="000000"/>
          <w:sz w:val="22"/>
          <w:szCs w:val="22"/>
        </w:rPr>
        <w:tab/>
        <w:t>SUPAPRASTINTŲ PIRKIMŲ BŪDAI IR JŲ PASIRINKIMO SĄLYGOS</w:t>
      </w:r>
    </w:p>
    <w:p w:rsidR="00D5297F" w:rsidRPr="00FE3D7B" w:rsidRDefault="00D5297F" w:rsidP="00D5297F">
      <w:pPr>
        <w:rPr>
          <w:noProof w:val="0"/>
          <w:color w:val="000000"/>
          <w:sz w:val="22"/>
          <w:szCs w:val="22"/>
        </w:rPr>
      </w:pPr>
      <w:r w:rsidRPr="00FE3D7B">
        <w:rPr>
          <w:noProof w:val="0"/>
          <w:color w:val="000000"/>
          <w:sz w:val="22"/>
          <w:szCs w:val="22"/>
        </w:rPr>
        <w:t xml:space="preserve">XI. </w:t>
      </w:r>
      <w:r w:rsidRPr="00FE3D7B">
        <w:rPr>
          <w:noProof w:val="0"/>
          <w:color w:val="000000"/>
          <w:sz w:val="22"/>
          <w:szCs w:val="22"/>
        </w:rPr>
        <w:tab/>
        <w:t>SUPAPRASTINTAS ATVIRAS KONKURSAS</w:t>
      </w:r>
    </w:p>
    <w:p w:rsidR="00D5297F" w:rsidRPr="00FE3D7B" w:rsidRDefault="00D5297F" w:rsidP="00D5297F">
      <w:pPr>
        <w:rPr>
          <w:noProof w:val="0"/>
          <w:color w:val="000000"/>
          <w:sz w:val="22"/>
          <w:szCs w:val="22"/>
        </w:rPr>
      </w:pPr>
      <w:r w:rsidRPr="00FE3D7B">
        <w:rPr>
          <w:noProof w:val="0"/>
          <w:color w:val="000000"/>
          <w:sz w:val="22"/>
          <w:szCs w:val="22"/>
        </w:rPr>
        <w:t xml:space="preserve">XII. </w:t>
      </w:r>
      <w:r w:rsidRPr="00FE3D7B">
        <w:rPr>
          <w:noProof w:val="0"/>
          <w:color w:val="000000"/>
          <w:sz w:val="22"/>
          <w:szCs w:val="22"/>
        </w:rPr>
        <w:tab/>
        <w:t>SUPAPRASTINTAS RIBOTAS KONKURSAS</w:t>
      </w:r>
    </w:p>
    <w:p w:rsidR="00D5297F" w:rsidRPr="00FE3D7B" w:rsidRDefault="00D5297F" w:rsidP="00D5297F">
      <w:pPr>
        <w:rPr>
          <w:noProof w:val="0"/>
          <w:color w:val="000000"/>
          <w:sz w:val="22"/>
          <w:szCs w:val="22"/>
        </w:rPr>
      </w:pPr>
      <w:r w:rsidRPr="00FE3D7B">
        <w:rPr>
          <w:noProof w:val="0"/>
          <w:color w:val="000000"/>
          <w:sz w:val="22"/>
          <w:szCs w:val="22"/>
        </w:rPr>
        <w:t xml:space="preserve">XIII. </w:t>
      </w:r>
      <w:r w:rsidRPr="00FE3D7B">
        <w:rPr>
          <w:noProof w:val="0"/>
          <w:color w:val="000000"/>
          <w:sz w:val="22"/>
          <w:szCs w:val="22"/>
        </w:rPr>
        <w:tab/>
        <w:t>SUPAPRASTINTOS SKELBIAMOS DERYBOS</w:t>
      </w:r>
    </w:p>
    <w:p w:rsidR="00D5297F" w:rsidRPr="00FE3D7B" w:rsidRDefault="00D5297F" w:rsidP="00D5297F">
      <w:pPr>
        <w:rPr>
          <w:noProof w:val="0"/>
          <w:color w:val="000000"/>
          <w:sz w:val="22"/>
          <w:szCs w:val="22"/>
        </w:rPr>
      </w:pPr>
      <w:r w:rsidRPr="00FE3D7B">
        <w:rPr>
          <w:noProof w:val="0"/>
          <w:color w:val="000000"/>
          <w:sz w:val="22"/>
          <w:szCs w:val="22"/>
        </w:rPr>
        <w:t xml:space="preserve">XIV. </w:t>
      </w:r>
      <w:r w:rsidRPr="00FE3D7B">
        <w:rPr>
          <w:noProof w:val="0"/>
          <w:color w:val="000000"/>
          <w:sz w:val="22"/>
          <w:szCs w:val="22"/>
        </w:rPr>
        <w:tab/>
        <w:t>SUPAPRASTINTAS KONKURENCINIS DIALOGAS</w:t>
      </w:r>
    </w:p>
    <w:p w:rsidR="00D5297F" w:rsidRPr="00FE3D7B" w:rsidRDefault="00D5297F" w:rsidP="00D5297F">
      <w:pPr>
        <w:rPr>
          <w:noProof w:val="0"/>
          <w:color w:val="000000"/>
          <w:sz w:val="22"/>
          <w:szCs w:val="22"/>
        </w:rPr>
      </w:pPr>
      <w:r w:rsidRPr="00FE3D7B">
        <w:rPr>
          <w:noProof w:val="0"/>
          <w:color w:val="000000"/>
          <w:sz w:val="22"/>
          <w:szCs w:val="22"/>
        </w:rPr>
        <w:t xml:space="preserve">XV. </w:t>
      </w:r>
      <w:r w:rsidRPr="00FE3D7B">
        <w:rPr>
          <w:noProof w:val="0"/>
          <w:color w:val="000000"/>
          <w:sz w:val="22"/>
          <w:szCs w:val="22"/>
        </w:rPr>
        <w:tab/>
        <w:t>SUPAPRASTINTAS PROJEKTO KONKURSAS</w:t>
      </w:r>
    </w:p>
    <w:p w:rsidR="00D5297F" w:rsidRPr="00FE3D7B" w:rsidRDefault="00D5297F" w:rsidP="00D5297F">
      <w:pPr>
        <w:rPr>
          <w:noProof w:val="0"/>
          <w:color w:val="000000"/>
          <w:sz w:val="22"/>
          <w:szCs w:val="22"/>
        </w:rPr>
      </w:pPr>
      <w:r w:rsidRPr="00FE3D7B">
        <w:rPr>
          <w:noProof w:val="0"/>
          <w:color w:val="000000"/>
          <w:sz w:val="22"/>
          <w:szCs w:val="22"/>
        </w:rPr>
        <w:t>XVI.</w:t>
      </w:r>
      <w:r w:rsidRPr="00FE3D7B">
        <w:rPr>
          <w:noProof w:val="0"/>
          <w:color w:val="000000"/>
          <w:sz w:val="22"/>
          <w:szCs w:val="22"/>
        </w:rPr>
        <w:tab/>
        <w:t>SUPAPRASTINTAS NESKELBIAMAS PIRKIMAS</w:t>
      </w:r>
    </w:p>
    <w:p w:rsidR="00D5297F" w:rsidRPr="00FE3D7B" w:rsidRDefault="00D5297F" w:rsidP="00D5297F">
      <w:pPr>
        <w:rPr>
          <w:noProof w:val="0"/>
          <w:color w:val="000000"/>
          <w:sz w:val="22"/>
          <w:szCs w:val="22"/>
        </w:rPr>
      </w:pPr>
      <w:r w:rsidRPr="00FE3D7B">
        <w:rPr>
          <w:noProof w:val="0"/>
          <w:color w:val="000000"/>
          <w:sz w:val="22"/>
          <w:szCs w:val="22"/>
        </w:rPr>
        <w:t xml:space="preserve">XVII. </w:t>
      </w:r>
      <w:r w:rsidRPr="00FE3D7B">
        <w:rPr>
          <w:noProof w:val="0"/>
          <w:color w:val="000000"/>
          <w:sz w:val="22"/>
          <w:szCs w:val="22"/>
        </w:rPr>
        <w:tab/>
        <w:t>APKLAUSA</w:t>
      </w:r>
    </w:p>
    <w:p w:rsidR="00D5297F" w:rsidRPr="00FE3D7B" w:rsidRDefault="00D5297F" w:rsidP="00D5297F">
      <w:pPr>
        <w:rPr>
          <w:noProof w:val="0"/>
          <w:color w:val="000000"/>
          <w:sz w:val="22"/>
          <w:szCs w:val="22"/>
        </w:rPr>
      </w:pPr>
      <w:r w:rsidRPr="00FE3D7B">
        <w:rPr>
          <w:noProof w:val="0"/>
          <w:color w:val="000000"/>
          <w:sz w:val="22"/>
          <w:szCs w:val="22"/>
        </w:rPr>
        <w:t xml:space="preserve">XVIII. </w:t>
      </w:r>
      <w:r w:rsidRPr="00FE3D7B">
        <w:rPr>
          <w:noProof w:val="0"/>
          <w:color w:val="000000"/>
          <w:sz w:val="22"/>
          <w:szCs w:val="22"/>
        </w:rPr>
        <w:tab/>
        <w:t>SUPAPRASTINTŲ PIRKIMŲ DOKUMENTAVIMAS IR ATASKAITŲ PATEIKIMAS</w:t>
      </w:r>
    </w:p>
    <w:p w:rsidR="00D5297F" w:rsidRPr="00FE3D7B" w:rsidRDefault="00D5297F" w:rsidP="00D5297F">
      <w:pPr>
        <w:rPr>
          <w:noProof w:val="0"/>
          <w:color w:val="000000"/>
          <w:sz w:val="22"/>
          <w:szCs w:val="22"/>
        </w:rPr>
      </w:pPr>
      <w:r w:rsidRPr="00FE3D7B">
        <w:rPr>
          <w:noProof w:val="0"/>
          <w:color w:val="000000"/>
          <w:sz w:val="22"/>
          <w:szCs w:val="22"/>
        </w:rPr>
        <w:t xml:space="preserve">XIX. </w:t>
      </w:r>
      <w:r w:rsidRPr="00FE3D7B">
        <w:rPr>
          <w:noProof w:val="0"/>
          <w:color w:val="000000"/>
          <w:sz w:val="22"/>
          <w:szCs w:val="22"/>
        </w:rPr>
        <w:tab/>
        <w:t>GINČŲ NAGRINĖJIMAS</w:t>
      </w:r>
    </w:p>
    <w:p w:rsidR="00D5297F" w:rsidRPr="00FE3D7B" w:rsidRDefault="00D5297F" w:rsidP="00D5297F">
      <w:pPr>
        <w:rPr>
          <w:noProof w:val="0"/>
          <w:color w:val="000000"/>
          <w:sz w:val="22"/>
          <w:szCs w:val="22"/>
        </w:rPr>
      </w:pPr>
      <w:r w:rsidRPr="00FE3D7B">
        <w:rPr>
          <w:noProof w:val="0"/>
          <w:color w:val="000000"/>
          <w:sz w:val="22"/>
          <w:szCs w:val="22"/>
        </w:rPr>
        <w:tab/>
        <w:t>PRIEDAS</w:t>
      </w:r>
    </w:p>
    <w:p w:rsidR="00D5297F" w:rsidRPr="00FE3D7B" w:rsidRDefault="00D5297F" w:rsidP="00D5297F">
      <w:pPr>
        <w:rPr>
          <w:noProof w:val="0"/>
          <w:color w:val="000000"/>
          <w:sz w:val="22"/>
          <w:szCs w:val="22"/>
        </w:rPr>
      </w:pPr>
    </w:p>
    <w:p w:rsidR="00D5297F" w:rsidRPr="00FE3D7B" w:rsidRDefault="00D5297F" w:rsidP="00D5297F">
      <w:pPr>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I.</w:t>
      </w:r>
      <w:r w:rsidRPr="00FE3D7B">
        <w:rPr>
          <w:noProof w:val="0"/>
          <w:color w:val="000000"/>
          <w:sz w:val="22"/>
          <w:szCs w:val="22"/>
        </w:rPr>
        <w:t> </w:t>
      </w:r>
      <w:r w:rsidRPr="00FE3D7B">
        <w:rPr>
          <w:b/>
          <w:noProof w:val="0"/>
          <w:color w:val="000000"/>
          <w:sz w:val="22"/>
          <w:szCs w:val="22"/>
        </w:rPr>
        <w:t>BENDROSIOS NUOSTATOS</w:t>
      </w:r>
    </w:p>
    <w:p w:rsidR="00D5297F" w:rsidRPr="00FE3D7B" w:rsidRDefault="00D5297F" w:rsidP="00D5297F">
      <w:pPr>
        <w:rPr>
          <w:noProof w:val="0"/>
          <w:color w:val="000000"/>
          <w:sz w:val="22"/>
          <w:szCs w:val="22"/>
        </w:rPr>
      </w:pPr>
    </w:p>
    <w:p w:rsidR="00D5297F" w:rsidRPr="00FE3D7B" w:rsidRDefault="00D5297F" w:rsidP="00D5297F">
      <w:pPr>
        <w:ind w:firstLine="720"/>
        <w:jc w:val="both"/>
        <w:rPr>
          <w:noProof w:val="0"/>
          <w:color w:val="000000"/>
          <w:sz w:val="22"/>
          <w:szCs w:val="22"/>
        </w:rPr>
      </w:pPr>
      <w:r w:rsidRPr="00A43A56">
        <w:rPr>
          <w:noProof w:val="0"/>
          <w:color w:val="000000"/>
          <w:sz w:val="22"/>
          <w:szCs w:val="22"/>
        </w:rPr>
        <w:t>1. </w:t>
      </w:r>
      <w:r w:rsidR="00AE69A6">
        <w:rPr>
          <w:noProof w:val="0"/>
          <w:color w:val="000000"/>
          <w:sz w:val="22"/>
          <w:szCs w:val="22"/>
        </w:rPr>
        <w:t>Kupiškio r. švietimo pagalbos tarnyba</w:t>
      </w:r>
      <w:r w:rsidRPr="00A43A56">
        <w:rPr>
          <w:iCs/>
          <w:noProof w:val="0"/>
          <w:color w:val="000000"/>
          <w:sz w:val="22"/>
          <w:szCs w:val="22"/>
        </w:rPr>
        <w:t xml:space="preserve"> (toliau – perkančioji organizacija) supaprastintų viešųjų pirkimų taisyklės (toliau – Taisyklės)</w:t>
      </w:r>
      <w:r w:rsidRPr="00A43A56">
        <w:rPr>
          <w:noProof w:val="0"/>
          <w:color w:val="000000"/>
          <w:sz w:val="22"/>
          <w:szCs w:val="22"/>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2. Perkančiosios organizacijos Taisyklės parengtos vadovaujantis Lietuvos Respublikos viešųjų pirkimų įstatymu (Žin., 1996, Nr. 84-2000; 2006, Nr. 4-102; 2008, Nr. 81-3179; 2013, Nr. 112-5575) (toliau – VPĮ) ir kitais </w:t>
      </w:r>
      <w:r w:rsidRPr="00A43A56">
        <w:rPr>
          <w:noProof w:val="0"/>
          <w:color w:val="000000"/>
          <w:sz w:val="22"/>
          <w:szCs w:val="22"/>
        </w:rPr>
        <w:t xml:space="preserve">viešuosius pirkimus (toliau – pirkimai) reglamentuojančiais teisės aktais. Perkančiosios organizacijos </w:t>
      </w:r>
      <w:r w:rsidRPr="00C863AB">
        <w:rPr>
          <w:noProof w:val="0"/>
          <w:color w:val="000000"/>
          <w:sz w:val="22"/>
          <w:szCs w:val="22"/>
        </w:rPr>
        <w:t>direktoriaus į</w:t>
      </w:r>
      <w:r w:rsidRPr="00A43A56">
        <w:rPr>
          <w:noProof w:val="0"/>
          <w:color w:val="000000"/>
          <w:sz w:val="22"/>
          <w:szCs w:val="22"/>
        </w:rPr>
        <w:t>sakymu patvirtintos Taisyklės paskelbtos Centrinėje viešųjų pirkimų informacinėje sistemoje (toliau – CVP IS) ir jos tinklalapyje.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 Perkančioji organizacija planuodama, organizuodama ir vykdydama supaprastintus pirkimus vadovaujasi VPĮ, šiomis Taisyklėmis, Lietuvos Respublikos civiliniu kodeksu (Žin., 2000, Nr. </w:t>
      </w:r>
      <w:hyperlink r:id="rId10" w:history="1">
        <w:r w:rsidRPr="00FE3D7B">
          <w:rPr>
            <w:rStyle w:val="Hipersaitas"/>
            <w:noProof w:val="0"/>
            <w:color w:val="000000"/>
            <w:sz w:val="22"/>
            <w:szCs w:val="22"/>
          </w:rPr>
          <w:t>74-2262</w:t>
        </w:r>
      </w:hyperlink>
      <w:r w:rsidRPr="00FE3D7B">
        <w:rPr>
          <w:noProof w:val="0"/>
          <w:color w:val="000000"/>
          <w:sz w:val="22"/>
          <w:szCs w:val="22"/>
        </w:rPr>
        <w:t>) (toliau – CK), kitais įstatymais, Viešųjų pirkimų tarnybos (toliau – VPT) direktoriaus įsakymais ir poįstatyminiais teisės aktais. </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 Perkančioji organizacija prekių, paslaugų ir darbų supaprastintus pirkimus (toliau – supaprastinti pirkimai) gali atlikti VPĮ 84 straipsnyje nustatytais atvejais.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 Perkančioji organizacija atlikdama supaprastintus pirkimus tiesiogiai vadovaujasi VPĮ I–II, IV ir V skyriais, tiek</w:t>
      </w:r>
      <w:r w:rsidR="006A6174">
        <w:rPr>
          <w:noProof w:val="0"/>
          <w:color w:val="000000"/>
          <w:sz w:val="22"/>
          <w:szCs w:val="22"/>
        </w:rPr>
        <w:t>,</w:t>
      </w:r>
      <w:r w:rsidRPr="00FE3D7B">
        <w:rPr>
          <w:noProof w:val="0"/>
          <w:color w:val="000000"/>
          <w:sz w:val="22"/>
          <w:szCs w:val="22"/>
        </w:rPr>
        <w:t xml:space="preserve"> kiek šių skyrių nuostatų nereglamentuoja Taisyklės.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w:t>
      </w:r>
      <w:r w:rsidRPr="00FE3D7B">
        <w:rPr>
          <w:noProof w:val="0"/>
          <w:color w:val="000000"/>
          <w:sz w:val="22"/>
          <w:szCs w:val="22"/>
        </w:rPr>
        <w:lastRenderedPageBreak/>
        <w:t>įsakymu patvirtintų socialinės apsaugos reikalavimų taikymo viešuosiuose pirkimuose rekomendacijų bei kitų teisės aktų nuostatomis. Perkančioji organizacija prekes gali pirkti (internetiniuose) aukcionuose ar internetinėse parduotuvėse.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 Taisyklėse naudojamos sąvokos: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7.1. </w:t>
      </w:r>
      <w:r w:rsidRPr="00FE3D7B">
        <w:rPr>
          <w:b/>
          <w:noProof w:val="0"/>
          <w:color w:val="000000"/>
          <w:sz w:val="22"/>
          <w:szCs w:val="22"/>
        </w:rPr>
        <w:t>alternatyvus pasiūlymas</w:t>
      </w:r>
      <w:r w:rsidRPr="00FE3D7B">
        <w:rPr>
          <w:noProof w:val="0"/>
          <w:color w:val="000000"/>
          <w:sz w:val="22"/>
          <w:szCs w:val="22"/>
        </w:rPr>
        <w:t xml:space="preserve"> – pasiūlymas, kuriame siūlomos kitokios, negu yra nustatyta pirkimo dokumentuose, pirkimo objekto charakteristikos arba pirkimo sąlygos;</w:t>
      </w:r>
    </w:p>
    <w:p w:rsidR="00D5297F" w:rsidRPr="00FE3D7B" w:rsidRDefault="00D5297F" w:rsidP="00D5297F">
      <w:pPr>
        <w:ind w:firstLine="720"/>
        <w:jc w:val="both"/>
        <w:rPr>
          <w:noProof w:val="0"/>
          <w:color w:val="000000"/>
          <w:sz w:val="22"/>
          <w:szCs w:val="22"/>
        </w:rPr>
      </w:pPr>
      <w:r w:rsidRPr="00FE3D7B">
        <w:rPr>
          <w:bCs/>
          <w:noProof w:val="0"/>
          <w:color w:val="000000"/>
          <w:sz w:val="22"/>
          <w:szCs w:val="22"/>
        </w:rPr>
        <w:t>7.2.</w:t>
      </w:r>
      <w:r w:rsidRPr="00FE3D7B">
        <w:rPr>
          <w:b/>
          <w:bCs/>
          <w:noProof w:val="0"/>
          <w:color w:val="000000"/>
          <w:sz w:val="22"/>
          <w:szCs w:val="22"/>
        </w:rPr>
        <w:t xml:space="preserve"> apklausa</w:t>
      </w:r>
      <w:r w:rsidRPr="00FE3D7B">
        <w:rPr>
          <w:noProof w:val="0"/>
          <w:color w:val="000000"/>
          <w:sz w:val="22"/>
          <w:szCs w:val="22"/>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7.3. </w:t>
      </w:r>
      <w:r w:rsidRPr="00FE3D7B">
        <w:rPr>
          <w:b/>
          <w:noProof w:val="0"/>
          <w:color w:val="000000"/>
          <w:sz w:val="22"/>
          <w:szCs w:val="22"/>
        </w:rPr>
        <w:t>kvalifikacijos patikrinimas</w:t>
      </w:r>
      <w:r w:rsidRPr="00FE3D7B">
        <w:rPr>
          <w:noProof w:val="0"/>
          <w:color w:val="000000"/>
          <w:sz w:val="22"/>
          <w:szCs w:val="22"/>
        </w:rPr>
        <w:t xml:space="preserve"> – procedūra, kurios metu tikrinama, ar tiekėjai atitinka pirkimo dokumentuose nurodytus minimalius kvalifikacijos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7.4. </w:t>
      </w:r>
      <w:r w:rsidRPr="00FE3D7B">
        <w:rPr>
          <w:b/>
          <w:noProof w:val="0"/>
          <w:color w:val="000000"/>
          <w:sz w:val="22"/>
          <w:szCs w:val="22"/>
        </w:rPr>
        <w:t>numatomo pirkimo vertė</w:t>
      </w:r>
      <w:r w:rsidRPr="00FE3D7B">
        <w:rPr>
          <w:noProof w:val="0"/>
          <w:color w:val="000000"/>
          <w:sz w:val="22"/>
          <w:szCs w:val="22"/>
        </w:rPr>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7.5. </w:t>
      </w:r>
      <w:r w:rsidRPr="00FE3D7B">
        <w:rPr>
          <w:b/>
          <w:noProof w:val="0"/>
          <w:color w:val="000000"/>
          <w:sz w:val="22"/>
          <w:szCs w:val="22"/>
        </w:rPr>
        <w:t>p</w:t>
      </w:r>
      <w:r w:rsidRPr="00FE3D7B">
        <w:rPr>
          <w:b/>
          <w:bCs/>
          <w:noProof w:val="0"/>
          <w:color w:val="000000"/>
          <w:sz w:val="22"/>
          <w:szCs w:val="22"/>
        </w:rPr>
        <w:t>irkimo organizatorius</w:t>
      </w:r>
      <w:r w:rsidRPr="00FE3D7B">
        <w:rPr>
          <w:noProof w:val="0"/>
          <w:color w:val="000000"/>
          <w:sz w:val="22"/>
          <w:szCs w:val="22"/>
        </w:rPr>
        <w:t> – perkančiosios organizacijos vadovo įsakymu paskirtas</w:t>
      </w:r>
      <w:r w:rsidRPr="00FE3D7B">
        <w:rPr>
          <w:i/>
          <w:iCs/>
          <w:noProof w:val="0"/>
          <w:color w:val="000000"/>
          <w:sz w:val="22"/>
          <w:szCs w:val="22"/>
        </w:rPr>
        <w:t xml:space="preserve"> </w:t>
      </w:r>
      <w:r w:rsidRPr="00FE3D7B">
        <w:rPr>
          <w:noProof w:val="0"/>
          <w:color w:val="000000"/>
          <w:sz w:val="22"/>
          <w:szCs w:val="22"/>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7.6. </w:t>
      </w:r>
      <w:r w:rsidRPr="00FE3D7B">
        <w:rPr>
          <w:b/>
          <w:bCs/>
          <w:noProof w:val="0"/>
          <w:color w:val="000000"/>
          <w:sz w:val="22"/>
          <w:szCs w:val="22"/>
        </w:rPr>
        <w:t>supaprastintas atviras konkursas </w:t>
      </w:r>
      <w:r w:rsidRPr="00FE3D7B">
        <w:rPr>
          <w:noProof w:val="0"/>
          <w:color w:val="000000"/>
          <w:sz w:val="22"/>
          <w:szCs w:val="22"/>
        </w:rPr>
        <w:t>–</w:t>
      </w:r>
      <w:r w:rsidRPr="00FE3D7B">
        <w:rPr>
          <w:b/>
          <w:bCs/>
          <w:caps/>
          <w:noProof w:val="0"/>
          <w:color w:val="000000"/>
          <w:sz w:val="22"/>
          <w:szCs w:val="22"/>
        </w:rPr>
        <w:t xml:space="preserve"> </w:t>
      </w:r>
      <w:r w:rsidRPr="00FE3D7B">
        <w:rPr>
          <w:noProof w:val="0"/>
          <w:color w:val="000000"/>
          <w:sz w:val="22"/>
          <w:szCs w:val="22"/>
        </w:rPr>
        <w:t>supaprastinto pirkimo būdas, kai kiekvienas suinteresuotas tiekėjas gali pateikti pasiūlymą;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7.7. </w:t>
      </w:r>
      <w:r w:rsidRPr="00FE3D7B">
        <w:rPr>
          <w:b/>
          <w:noProof w:val="0"/>
          <w:color w:val="000000"/>
          <w:sz w:val="22"/>
          <w:szCs w:val="22"/>
        </w:rPr>
        <w:t>supaprastintas konkurencinis dialogas</w:t>
      </w:r>
      <w:r w:rsidRPr="00FE3D7B">
        <w:rPr>
          <w:noProof w:val="0"/>
          <w:color w:val="000000"/>
          <w:sz w:val="22"/>
          <w:szCs w:val="22"/>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7.8. </w:t>
      </w:r>
      <w:r w:rsidRPr="00FE3D7B">
        <w:rPr>
          <w:b/>
          <w:noProof w:val="0"/>
          <w:color w:val="000000"/>
          <w:sz w:val="22"/>
          <w:szCs w:val="22"/>
        </w:rPr>
        <w:t>supaprastintas neskelbiamas pirkimas</w:t>
      </w:r>
      <w:r w:rsidRPr="00FE3D7B">
        <w:rPr>
          <w:noProof w:val="0"/>
          <w:color w:val="000000"/>
          <w:sz w:val="22"/>
          <w:szCs w:val="22"/>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7.9. </w:t>
      </w:r>
      <w:r w:rsidRPr="00FE3D7B">
        <w:rPr>
          <w:b/>
          <w:noProof w:val="0"/>
          <w:color w:val="000000"/>
          <w:sz w:val="22"/>
          <w:szCs w:val="22"/>
        </w:rPr>
        <w:t>supaprastintas projekto konkursas</w:t>
      </w:r>
      <w:r w:rsidRPr="00FE3D7B">
        <w:rPr>
          <w:noProof w:val="0"/>
          <w:color w:val="000000"/>
          <w:sz w:val="22"/>
          <w:szCs w:val="2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7.10. </w:t>
      </w:r>
      <w:r w:rsidRPr="00FE3D7B">
        <w:rPr>
          <w:b/>
          <w:noProof w:val="0"/>
          <w:color w:val="000000"/>
          <w:sz w:val="22"/>
          <w:szCs w:val="22"/>
        </w:rPr>
        <w:t>supaprastintas ribotas konkursas</w:t>
      </w:r>
      <w:r w:rsidRPr="00FE3D7B">
        <w:rPr>
          <w:noProof w:val="0"/>
          <w:color w:val="000000"/>
          <w:sz w:val="22"/>
          <w:szCs w:val="22"/>
        </w:rPr>
        <w:t xml:space="preserve"> – supaprastinto pirkimo būdas, kai paraiškas dalyvauti konkurse gali pateikti visi norintys konkurse dalyvauti tiekėjai, o pasiūlymus konkursui – tik perkančiosios organizacijos pakviesti kandidatai;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7.11. </w:t>
      </w:r>
      <w:r w:rsidRPr="00FE3D7B">
        <w:rPr>
          <w:b/>
          <w:noProof w:val="0"/>
          <w:color w:val="000000"/>
          <w:sz w:val="22"/>
          <w:szCs w:val="22"/>
        </w:rPr>
        <w:t>supaprastintos skelbiamos derybos</w:t>
      </w:r>
      <w:r w:rsidRPr="00FE3D7B">
        <w:rPr>
          <w:noProof w:val="0"/>
          <w:color w:val="000000"/>
          <w:sz w:val="22"/>
          <w:szCs w:val="22"/>
        </w:rPr>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 Kitos Taisyklėse vartojamos sąvokos nustatytos VPĮ.</w:t>
      </w:r>
    </w:p>
    <w:p w:rsidR="00D5297F" w:rsidRPr="00FE3D7B" w:rsidRDefault="00D5297F" w:rsidP="00D5297F">
      <w:pPr>
        <w:ind w:firstLine="720"/>
        <w:jc w:val="both"/>
        <w:rPr>
          <w:noProof w:val="0"/>
          <w:color w:val="000000"/>
          <w:sz w:val="22"/>
          <w:szCs w:val="22"/>
        </w:rPr>
      </w:pPr>
    </w:p>
    <w:p w:rsidR="00D5297F" w:rsidRPr="00FE3D7B" w:rsidRDefault="00D5297F" w:rsidP="00D5297F">
      <w:pPr>
        <w:jc w:val="center"/>
        <w:rPr>
          <w:b/>
          <w:noProof w:val="0"/>
          <w:color w:val="000000"/>
          <w:sz w:val="22"/>
          <w:szCs w:val="22"/>
        </w:rPr>
      </w:pPr>
      <w:bookmarkStart w:id="0" w:name="_Toc209579104"/>
      <w:r w:rsidRPr="00FE3D7B">
        <w:rPr>
          <w:b/>
          <w:noProof w:val="0"/>
          <w:color w:val="000000"/>
          <w:sz w:val="22"/>
          <w:szCs w:val="22"/>
        </w:rPr>
        <w:t>II.</w:t>
      </w:r>
      <w:r w:rsidRPr="00FE3D7B">
        <w:rPr>
          <w:noProof w:val="0"/>
          <w:color w:val="000000"/>
          <w:sz w:val="22"/>
          <w:szCs w:val="22"/>
        </w:rPr>
        <w:t> </w:t>
      </w:r>
      <w:r w:rsidRPr="00FE3D7B">
        <w:rPr>
          <w:b/>
          <w:noProof w:val="0"/>
          <w:color w:val="000000"/>
          <w:sz w:val="22"/>
          <w:szCs w:val="22"/>
        </w:rPr>
        <w:t xml:space="preserve">SUPAPRASTINTŲ PIRKIMŲ </w:t>
      </w:r>
      <w:bookmarkEnd w:id="0"/>
      <w:r w:rsidRPr="00FE3D7B">
        <w:rPr>
          <w:b/>
          <w:noProof w:val="0"/>
          <w:color w:val="000000"/>
          <w:sz w:val="22"/>
          <w:szCs w:val="22"/>
        </w:rPr>
        <w:t>PASKELBIMAS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9. Supaprastinti pirkimai, informaciniai pranešimai ir pranešimai dėl savanoriško </w:t>
      </w:r>
      <w:r w:rsidRPr="00FE3D7B">
        <w:rPr>
          <w:i/>
          <w:noProof w:val="0"/>
          <w:color w:val="000000"/>
          <w:sz w:val="22"/>
          <w:szCs w:val="22"/>
        </w:rPr>
        <w:t>ex ante</w:t>
      </w:r>
      <w:r w:rsidRPr="00FE3D7B">
        <w:rPr>
          <w:noProof w:val="0"/>
          <w:color w:val="000000"/>
          <w:sz w:val="22"/>
          <w:szCs w:val="22"/>
        </w:rPr>
        <w:t xml:space="preserve"> skaidrumo, skelbiami VPĮ </w:t>
      </w:r>
      <w:r>
        <w:rPr>
          <w:noProof w:val="0"/>
          <w:color w:val="000000"/>
          <w:sz w:val="22"/>
          <w:szCs w:val="22"/>
        </w:rPr>
        <w:t xml:space="preserve">7 straipsnio 3 dalyje ir </w:t>
      </w:r>
      <w:r w:rsidRPr="00FE3D7B">
        <w:rPr>
          <w:noProof w:val="0"/>
          <w:color w:val="000000"/>
          <w:sz w:val="22"/>
          <w:szCs w:val="22"/>
        </w:rPr>
        <w:t>86 straipsnyje nustatyta tvarka, išskyrus VPĮ 92 straipsnio 2 dalyje nustatytais atvejais.</w:t>
      </w:r>
    </w:p>
    <w:p w:rsidR="00D5297F"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III.</w:t>
      </w:r>
      <w:r w:rsidRPr="00FE3D7B">
        <w:rPr>
          <w:noProof w:val="0"/>
          <w:color w:val="000000"/>
          <w:sz w:val="22"/>
          <w:szCs w:val="22"/>
        </w:rPr>
        <w:t> </w:t>
      </w:r>
      <w:r w:rsidRPr="00FE3D7B">
        <w:rPr>
          <w:b/>
          <w:noProof w:val="0"/>
          <w:color w:val="000000"/>
          <w:sz w:val="22"/>
          <w:szCs w:val="22"/>
        </w:rPr>
        <w:t>PIRKIMO DOKUMENTŲ RENGIMAS, PAAIŠKINIMAI, TEIKIMAS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10. Pirkimo dokumentuose nustatyti reikalavimai negali dirbtinai riboti tiekėjų galimybių dalyvauti supaprastintame pirkime ar sudaryti sąlygas išskirtinai dalyvauti tik konkretiems tiekėjams.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11. Atsižvelgiant į pasirinktą supaprastinto pirkimo būdą, pirkimo procedūrų vykdymo formas ir priemones, VPT direktoriaus įsakymu patvirtintas standartinių pirkimo dokumentų formas, pirkimo </w:t>
      </w:r>
      <w:r w:rsidRPr="00FE3D7B">
        <w:rPr>
          <w:noProof w:val="0"/>
          <w:color w:val="000000"/>
          <w:sz w:val="22"/>
          <w:szCs w:val="22"/>
        </w:rPr>
        <w:lastRenderedPageBreak/>
        <w:t>dokumentai turi būti parengti, vadovaujantis VPĮ 24 straipsnio 2 dalis 1–21 ir 23 punktais bei 3–10 dalimis, taip pat pateikiant:</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11.1. nuorodą į Taisykles, kuriomis vadovaujantis vykdomas supaprastintas pirkimas (Taisyklių pavadinimas, patvirtinimo data, visų jų pakeitimų datos, paskelbimo būdai ir priemonės);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11.3. kitą reikalingą informaciją apie pirkimo sąlygas ir procedūras.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12. Perkančioji organizacija atlikdama supaprastintą neskelbiamą pirkimą, kai pateikti pasiūlymą kviečiamas tik vienas tiekėjas, jeigu mano, kad tokia informacija yra nereikalinga, pirkimo dokumentuose gali nepateikti informacijos nurodytos VPĮ 24 straipsnio 2 dalies 6–9, 13, 14, 23punktuose, 3, 5 ir 6 dalyse bei kitą VPĮ ir Taisyklėse nurodytą informaciją.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13. Pirkimo dokumentai gali būti nerengiami, kai apklausa vykdoma žodžiu.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19. Jeigu pirkimo dokumentai skelbiami CVP IS, ten pat paskelbiama apie kiekvieną pirkimo pasiūlymų pateikimo termino nukėlimą, o jeigu ne – pranešimai apie termino nukėlimą išsiunčiami visiems tiekėjams, kuriems buvo pateikti pirkimo dokumentai.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20.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D5297F" w:rsidRPr="00FE3D7B" w:rsidRDefault="00D5297F" w:rsidP="00D5297F">
      <w:pPr>
        <w:jc w:val="center"/>
        <w:rPr>
          <w:b/>
          <w:noProof w:val="0"/>
          <w:color w:val="000000"/>
          <w:sz w:val="22"/>
          <w:szCs w:val="22"/>
        </w:rPr>
      </w:pPr>
      <w:r w:rsidRPr="00FE3D7B">
        <w:rPr>
          <w:b/>
          <w:noProof w:val="0"/>
          <w:color w:val="000000"/>
          <w:sz w:val="22"/>
          <w:szCs w:val="22"/>
        </w:rPr>
        <w:t>IV.</w:t>
      </w:r>
      <w:r w:rsidRPr="00FE3D7B">
        <w:rPr>
          <w:noProof w:val="0"/>
          <w:color w:val="000000"/>
          <w:sz w:val="22"/>
          <w:szCs w:val="22"/>
        </w:rPr>
        <w:t> </w:t>
      </w:r>
      <w:r w:rsidRPr="00FE3D7B">
        <w:rPr>
          <w:b/>
          <w:noProof w:val="0"/>
          <w:color w:val="000000"/>
          <w:sz w:val="22"/>
          <w:szCs w:val="22"/>
        </w:rPr>
        <w:t>TECHNINĖ SPECIFIKACIJA</w:t>
      </w:r>
    </w:p>
    <w:p w:rsidR="00D5297F" w:rsidRPr="00FE3D7B" w:rsidRDefault="00D5297F" w:rsidP="00D5297F">
      <w:pPr>
        <w:jc w:val="both"/>
        <w:rPr>
          <w:noProof w:val="0"/>
          <w:color w:val="000000"/>
          <w:sz w:val="22"/>
          <w:szCs w:val="22"/>
        </w:rPr>
      </w:pPr>
    </w:p>
    <w:p w:rsidR="00D5297F" w:rsidRDefault="00D5297F" w:rsidP="00D5297F">
      <w:pPr>
        <w:ind w:firstLine="720"/>
        <w:jc w:val="both"/>
        <w:rPr>
          <w:noProof w:val="0"/>
          <w:color w:val="000000"/>
          <w:sz w:val="22"/>
          <w:szCs w:val="22"/>
        </w:rPr>
      </w:pPr>
      <w:r w:rsidRPr="00FE3D7B">
        <w:rPr>
          <w:noProof w:val="0"/>
          <w:color w:val="000000"/>
          <w:sz w:val="22"/>
          <w:szCs w:val="22"/>
        </w:rPr>
        <w:t>21. Atliekant supaprastintus pirkimus techninė specifikacija rengiama vadovaujantis VPĮ 88 straipsnio nuostatomis, VPT rekomendacijomis, energijos vartojimo efektyvumo ir aplinkos apsaugos reikalavimais ir (ar) jų kriterijais ir pan.</w:t>
      </w:r>
    </w:p>
    <w:p w:rsidR="00C23713" w:rsidRDefault="00C23713" w:rsidP="00D5297F">
      <w:pPr>
        <w:ind w:firstLine="720"/>
        <w:jc w:val="both"/>
        <w:rPr>
          <w:noProof w:val="0"/>
          <w:color w:val="000000"/>
          <w:sz w:val="22"/>
          <w:szCs w:val="22"/>
        </w:rPr>
      </w:pPr>
    </w:p>
    <w:p w:rsidR="005F1689" w:rsidRDefault="005F1689" w:rsidP="00D5297F">
      <w:pPr>
        <w:ind w:firstLine="720"/>
        <w:jc w:val="both"/>
        <w:rPr>
          <w:noProof w:val="0"/>
          <w:color w:val="000000"/>
          <w:sz w:val="22"/>
          <w:szCs w:val="22"/>
        </w:rPr>
      </w:pPr>
    </w:p>
    <w:p w:rsidR="005F1689" w:rsidRPr="00FE3D7B" w:rsidRDefault="005F1689" w:rsidP="00D5297F">
      <w:pPr>
        <w:ind w:firstLine="720"/>
        <w:jc w:val="both"/>
        <w:rPr>
          <w:noProof w:val="0"/>
          <w:color w:val="000000"/>
          <w:sz w:val="22"/>
          <w:szCs w:val="22"/>
        </w:rPr>
      </w:pP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V.</w:t>
      </w:r>
      <w:r w:rsidRPr="00FE3D7B">
        <w:rPr>
          <w:noProof w:val="0"/>
          <w:color w:val="000000"/>
          <w:sz w:val="22"/>
          <w:szCs w:val="22"/>
        </w:rPr>
        <w:t> </w:t>
      </w:r>
      <w:r w:rsidRPr="00FE3D7B">
        <w:rPr>
          <w:b/>
          <w:noProof w:val="0"/>
          <w:color w:val="000000"/>
          <w:sz w:val="22"/>
          <w:szCs w:val="22"/>
        </w:rPr>
        <w:t>ALTERNATYVŪS PASIŪLYMAI</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22.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23. Perkančioji organizacija pirkimo dokumentuose nurodo minimalius reikalavimus, kuriuos turi atitikti alternatyvūs pasiūlymai, ir konkrečius jų pateikimo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D5297F" w:rsidRPr="00FE3D7B" w:rsidRDefault="00D5297F" w:rsidP="00D5297F">
      <w:pPr>
        <w:ind w:firstLine="720"/>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VI.</w:t>
      </w:r>
      <w:r w:rsidRPr="00FE3D7B">
        <w:rPr>
          <w:noProof w:val="0"/>
          <w:color w:val="000000"/>
          <w:sz w:val="22"/>
          <w:szCs w:val="22"/>
        </w:rPr>
        <w:t> </w:t>
      </w:r>
      <w:r w:rsidRPr="00FE3D7B">
        <w:rPr>
          <w:b/>
          <w:noProof w:val="0"/>
          <w:color w:val="000000"/>
          <w:sz w:val="22"/>
          <w:szCs w:val="22"/>
        </w:rPr>
        <w:t>REIKALAVIMAI PASIŪLYMŲ IR PARAIŠKŲ RENGIMUI</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25. Supaprastinto skelbiamo pirkimo paraiškų ir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26. Pirkimo dokumentuose nustatant pasiūlymų (projektų) ir paraiškų rengimo ir pateikimo reikalavimus, turi būti nurodyta, kad:</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26.1.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26.2. ne CVP IS priemonėmis teikiami pasiūlymai turi būti įdėti į voką, kuris užklijuojamas, ant jo užrašomas pirkimo pavadinimas, tiekėjo pavadinimas ir adresas, nurodoma </w:t>
      </w:r>
      <w:r w:rsidRPr="00FE3D7B">
        <w:rPr>
          <w:i/>
          <w:noProof w:val="0"/>
          <w:color w:val="000000"/>
          <w:sz w:val="22"/>
          <w:szCs w:val="22"/>
        </w:rPr>
        <w:t>„neatplėšti iki ...“</w:t>
      </w:r>
      <w:r w:rsidRPr="00FE3D7B">
        <w:rPr>
          <w:noProof w:val="0"/>
          <w:color w:val="000000"/>
          <w:sz w:val="22"/>
          <w:szCs w:val="22"/>
        </w:rPr>
        <w:t xml:space="preserve"> (nurodoma pasiūlymų pateikimo termino pabaiga);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26.3.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Pr="00FE3D7B">
        <w:rPr>
          <w:i/>
          <w:noProof w:val="0"/>
          <w:color w:val="000000"/>
          <w:sz w:val="22"/>
          <w:szCs w:val="22"/>
        </w:rPr>
        <w:t>„neatplėšti iki ...“</w:t>
      </w:r>
      <w:r w:rsidRPr="00FE3D7B">
        <w:rPr>
          <w:noProof w:val="0"/>
          <w:color w:val="000000"/>
          <w:sz w:val="22"/>
          <w:szCs w:val="22"/>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26.4. 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teikimai kaip nustatyta pirkimo sąlygose arba CVP IS pirkimo būdo šablone;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26.5. 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27.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w:t>
      </w:r>
      <w:r w:rsidRPr="00FE3D7B">
        <w:rPr>
          <w:noProof w:val="0"/>
          <w:color w:val="000000"/>
          <w:sz w:val="22"/>
          <w:szCs w:val="22"/>
        </w:rPr>
        <w:lastRenderedPageBreak/>
        <w:t>suskirstytas į atskiras dalis, kurių kiekvienai numatoma sudaryti atskirą pirkimo sutartį, pagrįstais atvejais gali būti nurodyta, kad tiekėjas gali teikti pasiūlymą tik vienai ar kelioms, ar visoms pirkimo dalims.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28.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30 punkte.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29.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30. Tuo atveju, kai pasiūlymas yra didelės apimties ir susideda iš kelių dalių, Taisyklių 26 punkto reikalavimas taikomas kiekvienai pasiūlymo daliai.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31.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32. Pasiūlymų galiojimo terminus, jų keitimą ir atšaukimą bei pasiūlymo galiojimo ir sutarties įvykdymo užtikrinimą nustato VPĮ 29 ir 30 straipsniai.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33.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VII.</w:t>
      </w:r>
      <w:r w:rsidRPr="00FE3D7B">
        <w:rPr>
          <w:noProof w:val="0"/>
          <w:color w:val="000000"/>
          <w:sz w:val="22"/>
          <w:szCs w:val="22"/>
        </w:rPr>
        <w:t> </w:t>
      </w:r>
      <w:r w:rsidRPr="00FE3D7B">
        <w:rPr>
          <w:b/>
          <w:noProof w:val="0"/>
          <w:color w:val="000000"/>
          <w:sz w:val="22"/>
          <w:szCs w:val="22"/>
        </w:rPr>
        <w:t>TIEKĖJŲ KVALIFIKACIJOS PATIKRINIMAS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34.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35.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36. Tiekėjų kvalifikacijos neprivaloma tikrinti, kai pirkimas vykdomas supaprastinto neskelbiamo pirkimo arba apklausos būdais.</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VIII.</w:t>
      </w:r>
      <w:r w:rsidRPr="00FE3D7B">
        <w:rPr>
          <w:noProof w:val="0"/>
          <w:color w:val="000000"/>
          <w:sz w:val="22"/>
          <w:szCs w:val="22"/>
        </w:rPr>
        <w:t> </w:t>
      </w:r>
      <w:r w:rsidRPr="00FE3D7B">
        <w:rPr>
          <w:b/>
          <w:noProof w:val="0"/>
          <w:color w:val="000000"/>
          <w:sz w:val="22"/>
          <w:szCs w:val="22"/>
        </w:rPr>
        <w:t>PASIŪLYMŲ NAGRINĖJIMAS, PALYGINIMAS IR VERTINIMAS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37. 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38. Vokus su pasiūlymais atplėšia arba pradinį susipažinimą su CVP IS priemonėmis gautais pasiūlymais atlieka Komisija (su gautais pasiūlymais susipažįsta pirkimo organizatorius), pasiūlymus nagrinėja ir vertina supaprastintą pirkimą atliekanti Komisija arba pirkimo organizatorius.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39. 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40.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41. Pasiūlymai nagrinėjami ir vertinami konfidencialiai, nedalyvaujant pasiūlymus pateikusiems tiekėjams ar jų atstovams. Pasiūlymai gali būti vertinami atsižvelgiant į VPT direktoriaus įsakymu patvirtintas pasiūlymų vertinimo rekomendacijas.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 Perkančioji organizacija, nagrinėdama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42.2. tikrina, ar pasiūlymas atitinka pirkimo dokumentuose nustatytus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42.4. jeigu pasiūlyme nurodyta kaina, išreikšta skaičiais, neatitinka kainos, nurodytos žodžiais, teisinga laiko kainą, nurodytą žodžiais arba kaip perkančioji organizacija nurodė pirkimo dokumentuose;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42.6. tikrina, ar pasiūlytos ne per didelės kainos.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D5297F" w:rsidRPr="00FE3D7B" w:rsidRDefault="00D5297F" w:rsidP="00D5297F">
      <w:pPr>
        <w:ind w:firstLine="720"/>
        <w:jc w:val="both"/>
        <w:rPr>
          <w:b/>
          <w:noProof w:val="0"/>
          <w:color w:val="000000"/>
          <w:sz w:val="22"/>
          <w:szCs w:val="22"/>
        </w:rPr>
      </w:pPr>
      <w:r w:rsidRPr="00FE3D7B">
        <w:rPr>
          <w:noProof w:val="0"/>
          <w:color w:val="000000"/>
          <w:sz w:val="22"/>
          <w:szCs w:val="22"/>
        </w:rPr>
        <w:t>44. Perkančioji organizacija atmeta pasiūlymą, jeigu: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44.1. tiekėjas neatitiko minimalių kvalifikacijos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44.2. tiekėjas savo pasiūlyme pateikė netikslius ar neišsamius duomenis apie savo kvalifikaciją ir, perkančiajai organizacijai prašant, nepatikslino jų;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44.3. 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44.4. pasiūlymas neatitiko pirkimo dokumentuose nustatytų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44.5. buvo pasiūlyta neįprastai maža kaina ir tiekėjas perkančiosios organizacijos prašymu nepateikė raštiško kainos sudėtinių dalių pagrindimo arba kitaip nepagrindė neįprastai mažos kainos;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44.6. visų tiekėjų, kurių pasiūlymai neatmesti dėl kitų priežasčių, buvo pasiūlytos per didelės, perkančiajai organizacijai nepriimtinos kainos;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44.7. tiekėjas pateikė pasiūlymą ir voke ir CVP IS priemonėmis;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44.8. pasiūlymas arba jį sudarantys dokumentai buvo nepasirašyti arba netinkamai pasirašyti saugiu elektroniniu parašu, kaip reikalaujama EPĮ ir pirkimo sąlygose.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45. Dėl Taisyklių 44 punkte nurodytų priežasčių neatmesti pasiūlymai vertinami remiantis VPĮ 90 straipsnyje nustatytais vertinimo kriterijais.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46.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47. Prekės, paslaugos ar darbai perkami iš to tiekėjo, kuris pateikė ekonomiškai naudingiausią pasiūlymą arba pasiūlė mažiausią kainą pagal VPĮ 39 straipsnio 7 dalyje nurodyta tvarka atlikto pasiūlymų vertinimo rezultatą.</w:t>
      </w:r>
    </w:p>
    <w:p w:rsidR="00D5297F" w:rsidRPr="00FE3D7B" w:rsidRDefault="00D5297F" w:rsidP="00D5297F">
      <w:pPr>
        <w:ind w:firstLine="720"/>
        <w:jc w:val="both"/>
        <w:rPr>
          <w:b/>
          <w:noProof w:val="0"/>
          <w:color w:val="000000"/>
          <w:sz w:val="22"/>
          <w:szCs w:val="22"/>
        </w:rPr>
      </w:pPr>
      <w:r w:rsidRPr="00FE3D7B">
        <w:rPr>
          <w:noProof w:val="0"/>
          <w:color w:val="000000"/>
          <w:sz w:val="22"/>
          <w:szCs w:val="22"/>
        </w:rPr>
        <w:t>48.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FE3D7B">
        <w:rPr>
          <w:b/>
          <w:noProof w:val="0"/>
          <w:color w:val="000000"/>
          <w:sz w:val="22"/>
          <w:szCs w:val="22"/>
        </w:rPr>
        <w:t xml:space="preserve"> </w:t>
      </w:r>
    </w:p>
    <w:p w:rsidR="00D5297F" w:rsidRPr="00FE3D7B" w:rsidRDefault="00D5297F" w:rsidP="00D5297F">
      <w:pPr>
        <w:ind w:firstLine="720"/>
        <w:jc w:val="both"/>
        <w:rPr>
          <w:noProof w:val="0"/>
          <w:color w:val="000000"/>
          <w:sz w:val="22"/>
          <w:szCs w:val="22"/>
        </w:rPr>
      </w:pPr>
      <w:r w:rsidRPr="00FE3D7B">
        <w:rPr>
          <w:noProof w:val="0"/>
          <w:color w:val="000000"/>
          <w:sz w:val="22"/>
          <w:szCs w:val="22"/>
        </w:rPr>
        <w:t>49. Informavimas apie pirkimo procedūros rezultatus vykdomas pagal VPĮ 41 straipsnio nuostatas.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50. Tais atvejais, kai pasiūlymą pateikti kviečiamas tik vienas tiekėjas arba pasiūlymą pateikia tik vienas tiekėjas, jo pasiūlymas laikomas laimėjusiu, jeigu jis neatmestas pagal Taisyklių 44 punkto nuostatas.</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IX.</w:t>
      </w:r>
      <w:r w:rsidRPr="00FE3D7B">
        <w:rPr>
          <w:noProof w:val="0"/>
          <w:color w:val="000000"/>
          <w:sz w:val="22"/>
          <w:szCs w:val="22"/>
        </w:rPr>
        <w:t> </w:t>
      </w:r>
      <w:r w:rsidRPr="00FE3D7B">
        <w:rPr>
          <w:b/>
          <w:noProof w:val="0"/>
          <w:color w:val="000000"/>
          <w:sz w:val="22"/>
          <w:szCs w:val="22"/>
        </w:rPr>
        <w:t>PIRKIMO IR PRELIMINARIOJI SUTARTIS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51. Komisija ar pirkimo organizatorius, įvykdęs pirkimo procedūras, parengia pirkimo sutarties projektą, jeigu jis nebuvo parengtas kaip pirkimo dokumentų sudėtinė dalis, suderina perkančiojoje organizacijoje ir organizuoja pirkimo sutarties pasirašymą.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52. Pirkimo sutarties privalomąsias sąlygas, sudarymo ir keitimo tvarką nustato VPĮ 18 straipsnis.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53. Pirkimo sutartis gali būti sudaroma žodžiu, kai prekių ar paslaugų pirkimo sutarties vertė yra mažesnė kaip 10 tūkst. Lt be PVM ir sutartinių įsipareigojimų vykdymas nėra užtikrinamas CK nustatytais prievolių įvykdymo užtikrinimo būdais.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54.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55. Preliminariosios sutarties pagrindu sudaroma pagrindinė sutartis, atliekant prekių ir paslaugų pirkimus, kurių pirkimo sutarties vertė yra mažesnė kaip 10 tūkst. Lt be PVM, gali būti sudaroma žodžiu. Tuo atveju, kai pagrindinė sutartis sudaroma žodžiu, VPĮ 63 straipsnyje nustatytas bendravimas su tiekėjais gali būti vykdomas žodžiu.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58.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59.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61.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 SUPAPRASTINTŲ PIRKIMŲ BŪDAI IR JŲ PASIRINKIMO SĄLYGOS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62. Supaprastinti pirkimai atliekami šiais būdais: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62.1. Taisyklių XI skyriuje nustatytais atvejais – supaprastinto atviro konkurso;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62.2. Taisyklių XII skyriuje nustatytais atvejais – supaprastinto riboto konkurso;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62.3. Taisyklių XIII skyriuje nustatytais atvejais – supaprastintų skelbiamų derybų;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62.4.  Taisyklių XIV skyriuje nustatytais atvejais – supaprastinto konkurencinio dialogo;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62.5. Taisyklių XV skyriuje nustatytais atvejais – supaprastinto projekto konkurso;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62.6. Taisyklių XVI skyriuje nustatytais atvejais – supaprastinto neskelbiamo pirkimo;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62.7. Taisyklių XVII skyriuje nustatytais atvejais – apklausos.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63. Perkančioji organizacija, atlikdama supaprastintus pirkimus, vadovaudamasi VPĮ II skyriaus septinto skirsnio nuostatomis, taip pat gali taikyti elektronines procedūras – elektroninį aukcioną.</w:t>
      </w:r>
      <w:r w:rsidRPr="00FE3D7B">
        <w:rPr>
          <w:i/>
          <w:iCs/>
          <w:noProof w:val="0"/>
          <w:color w:val="000000"/>
          <w:sz w:val="22"/>
          <w:szCs w:val="22"/>
        </w:rPr>
        <w:t xml:space="preserve"> </w:t>
      </w:r>
      <w:r w:rsidRPr="00FE3D7B">
        <w:rPr>
          <w:noProof w:val="0"/>
          <w:color w:val="000000"/>
          <w:sz w:val="22"/>
          <w:szCs w:val="22"/>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XI. SUPAPRASTINTAS ATVIRAS KONKURSAS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64. Perkančioji organizacija supaprastintą atvirą konkursą gali atlikti visais atvejais tinkamai paskelbus apie ji Taisyklių II skyriuje nustatyta tvarka.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65. Vykdant supaprastintą atvirą konkursą, dalyvių skaičius neribojamas. Jame derybos tarp perkančiosios organizacijos ir dalyvių yra draudžiamos. </w:t>
      </w:r>
      <w:bookmarkStart w:id="1" w:name="OLE_LINK4"/>
      <w:bookmarkStart w:id="2" w:name="OLE_LINK5"/>
      <w:r w:rsidRPr="00FE3D7B">
        <w:rPr>
          <w:noProof w:val="0"/>
          <w:color w:val="000000"/>
          <w:sz w:val="22"/>
          <w:szCs w:val="22"/>
        </w:rPr>
        <w:t>Jei supaprastinto atviro konkurso metu bus vykdomas elektroninis aukcionas, apie tai nurodoma pirkimo dokumentuose.</w:t>
      </w:r>
      <w:bookmarkEnd w:id="1"/>
      <w:bookmarkEnd w:id="2"/>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XII. SUPAPRASTINTAS RIBOTAS KONKURSAS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66. Perkančioji organizacija supaprastintą ribotą konkursą vykdo etapais: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66.1. VPĮ ir Taisyklėse nustatyta tvarka skelbia apie supaprastintą pirkimą ir, remdamasi paskelbtais kvalifikacijos kriterijais, atrenka tuos kandidatus, kurie bus kviečiami pateikti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66.2. vadovaudamasi pirkimo dokumentuose nustatytomis sąlygomis, nagrinėja, vertina ir palygina pakviestų dalyvių pateiktus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67. Supaprastintame ribotame konkurse derybos tarp perkančiosios organizacijos ir tiekėjų draudžiamos.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68.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69. Perkančioji organizacija, nustatydama atrenkamų kandidatų skaičių, kvalifikacinės atrankos kriterijus ir tvarką, privalo laikytis šių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69.1. turi būti užtikrinta reali konkurencija, kvalifikacinės atrankos kriterijai turi būti tikslūs, aiškūs ir nediskriminuojantys;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69.2. kvalifikacinės atrankos kriterijai turi būti nustatyti VPĮ 35–38 straipsnių pagrindu.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70. Kvalifikacinė atranka turi būti atliekama tik iš tų kandidatų, kurie atitinka perkančiosios organizacijos nustatytus minimalius kvalifikacijos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71.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72. Konkurso metu perkančioji organizacija negali kviesti dalyvauti pirkime kitų, paraiškų nepateikusių tiekėjų arba kandidatų, kurie neatitinka minimalių kvalifikacijos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73. Jei supaprastinto riboto konkurso metu bus vykdomas elektroninis aukcionas, apie tai nurodoma pirkimo dokumentuose.</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XIII. SUPAPRASTINTOS SKELBIAMOS DERYBOS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74. Vykdant supaprastintas skelbiamas derybas, apie supaprastintą pirkimą skelbiama VPĮ ir Taisyklėse nustatyta tvarka.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75. Supaprastintos skelbiamos derybos gali būti atliekamos: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75.1. skelbime apie supaprastintą pirkimą kviečiant suinteresuotus tiekėjus pateikti pasiūlymus;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75.2. skelbime apie supaprastintą pirkimą kviečiant suinteresuotus tiekėjus teikti paraiškas dalyvauti pirkime ir ribojant kandidatų, teiksiančių pasiūlymus, skaičių.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76. Jei ribojamas kandidatų skaičius: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76.1. vykdoma kvalifikacinė atranka, kaip nustatyta Taisyklių 69 ir 70 punktuose;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76.2.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77. Jei neribojamas kandidatų skaičius, pasiūlymus pateikti kviečiami visi tiekėjai, atitikę kvalifikacijos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 Perkančioji organizacija derybas vykdo tokiais etapais: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78.1. tiekėjai prašomi pateikti pasiūlymus iki skelbime nurodyto termino pabaigos. Kai ribojamas kandidatų skaičius, pirminius pasiūlymus iki pirkimo dokumentuose nustatyto termino kviečiami pateikti kvalifikacinės atrankos metu atrinkti kandidatai;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78.2. perkančioji organizacija susipažįsta su pirminiais pasiūlymais ir minimalius kvalifikacijos reikalavimus atitinkančius dalyvius (kai vykdoma kvalifikacinė atranka – visus pirminius pasiūlymus pateikusius dalyvius) kviečia derėtis;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78.4. vadovaujantis pirkimo dokumentuose nustatyta pasiūlymų vertinimo tvarka ir kriterijais, pagal derybų rezultatus, užfiksuotus pasiūlymuose ir derybų protokoluose arba raštuose, nustatomas geriausias pasiūlymas.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79. Derybų metu turi būti laikomasi šių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79.1. tretiesiems asmenims perkančioji organizacija negali atskleisti jokios iš tiekėjo gautos informacijos be jo sutikimo, taip pat tiekėjas negali būti informuojamas apie susitarimus, pasiektus su kitais tiekėjais;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79.2. visiems dalyviams turi būti taikomi vienodi reikalavimai, suteikiamos vienodos galimybės ir pateikiama vienoda informacija; teikdama informaciją perkančioji organizacija neturi diskriminuoti vienų tiekėjų kitų naudai;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79.3. tiekėjai kviečiami derėtis pagal pasiūlymų pateikimo eiliškumą;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79.4.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XIV. SUPAPRASTINTAS KONKURENCINIS DIALOGAS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80.</w:t>
      </w:r>
      <w:bookmarkStart w:id="3" w:name="OLE_LINK3"/>
      <w:r w:rsidRPr="00FE3D7B">
        <w:rPr>
          <w:noProof w:val="0"/>
          <w:color w:val="000000"/>
          <w:sz w:val="22"/>
          <w:szCs w:val="22"/>
        </w:rPr>
        <w:t> </w:t>
      </w:r>
      <w:bookmarkEnd w:id="3"/>
      <w:r w:rsidRPr="00FE3D7B">
        <w:rPr>
          <w:noProof w:val="0"/>
          <w:color w:val="000000"/>
          <w:sz w:val="22"/>
          <w:szCs w:val="22"/>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80.1. pagal Taisyklių 21 punkto nuostatas negalima objektyviai nustatyti pirkimo objekto techninių reikalavimų, kurie tenkintų perkančiosios organizacijos poreikius arba tikslus;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80.2. negalima objektyviai apibrėžti pirkimo objekto teisinio statuso ar jo finansinės sandaros.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81. Pirkimas supaprastinto konkurencinio dialogo būdu gali būti atliekamas tik taikant ekonomiškai naudingiausio pasiūlymo vertinimo kriterijų.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82. Perkančioji organizacija supaprastinto konkurencinio dialogo dalyviams gali nustatyti prizus ir pinigines išmokas.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83. Perkančioji organizacija Taisyklių 9 punkte nustatyta tvarka skelbia apie pirkimą, nurodydama savo poreikius ir reikalavimus pačiame skelbime ir (ar) aprašomajame dokumente.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84. Perkančioji organizacija, vadovaudamasi nustatytais kvalifikacinės atrankos kriterijais, atrenka kandidatus ir Taisyklių 94–96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85.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86. Perkančioji organizacija tęsia dialogą tol, kol ji gali nustatyti jos poreikius atitinkantį vieną ar kelis sprendinius, jei reikia, prieš tai juos palyginusi.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87.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88.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89. Perkančioji organizacija, vesdama dialogą, turi laikytis šių sąlygų: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89.1. dialogą vesti su kiekvienu tiekėju atskirai;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89.2. tretiesiems asmenims neatskleisti jokios iš tiekėjo gautos informacijos be šio sutikimo, taip pat neinformuoti tiekėjo apie susitarimus, pasiektus su kitais tiekėjais;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89.3. visiems dalyviams turi būti taikomi vienodi reikalavimai, suteikiamos vienodos galimybės ir pateikiama vienoda informacija;</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89.4. dialogo eiga turi būti protokoluojama. Kai pirkimą vykdo Komisija, dialogo protokolą pasirašo Komisijos pirmininkas, kai pirkimą vykdo pirkimo organizatorius, pastarasis ir taip pat dalyvio, su kuriuo konsultuotasi, įgaliotas atstovas.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90. Perkančioji organizacija paraiškų dalyvauti supaprastintame konkurenciniame dialoge pateikimo terminus nustato vadovaudamasi Taisyklių 25 punkto nuostatomis.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91. Kandidatų, kurie bus pakviesti dialogo, kvalifikacinė atranka atliekama pagal perkančiosios organizacijos pirkimo dokumentuose nustatytus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91.1. kiek mažiausia ir, jei reikia, kiek daugiausia kandidatų bus pakviesta pateikti pasiūlymus ir kokie yra kandidatų kvalifikacinės atrankos kriterijai ir tvarka;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91.2. atrenkamų kandidatų skaičius, kvalifikacinės atrankos kriterijus ar tvarka, privalo laikytis visų šių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91.3. kvalifikacinės atrankos kriterijai turi būti nustatyti VPĮ 35–38 straipsnių pagrindu;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91.4. kandidatų skaičius negali būti mažesnis kaip 5.</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92.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93.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94. Perkančioji organizacija Taisyklių 93–95 punktų nustatyta tvarka atrinktus kandidatus raštu ir vienu metu kviečia supaprastinto konkurencinio dialogo.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Be to, kvietime dalyvauti dialoge turi būti nurodyta: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95.1. kur yra paskelbtas skelbimas apie pirkimą;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95.2. dialogo pradžios data, laikas ir adresas, dialogo metu vartojama kalba ar kalbos;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95.3. kokius perkančiosios organizacijos nustatytus kvalifikaciją įrodančius dokumentus turi pateikti tiekėjai;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95.4. pasiūlymų vertinimo tvarka, vertinimo kriterijai, vertinimo kriterijų lyginamasis svoris ir, jei reikia, šių kriterijų reikšmingumas mažėjančia tvarka, jei jie nebuvo nurodyti skelbime apie pirkimą ar aprašomajame dokumente;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95.5. kita, perkančiosios organizacijos nuomone, reikalinga informacija.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96. Kai pirkimo dokumentus turi ne perkančioji organizacija, o įgaliotoji organizacija, kvietime nurodomas adresas, kuriuo galima kreiptis tų dokumentų, ir atitinkamais atvejais galutinis terminas, kada tokių dokumentų galima prašyti.</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XV. SUPAPRASTINTAS PROJEKTO KONKURSAS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97.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97.1. su supaprastinto projekto konkurso laimėtoju numatyta pasirašyti paslaugų pirkimo sutartį, arba</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97.2.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98. Perkančioji organizacija supaprastinto projekto konkursą gali vykdyti supaprastinto atviro arba supaprastinto riboto projekto konkurso būdu.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99. Projektų pateikimo terminas supaprastinto atviro projekto konkursui negali būti trumpesnis kaip 10 darbo dienų nuo skelbimo paskelbimo CVP IS dienos, mažos vertės pirkimo atveju – 7 darbo dienos nuo paskelbimo CVP IS dienos.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 xml:space="preserve">100. Paraiškų dalyvauti supaprastintame ribotame projekto konkurse pateikimo terminas negali būti trumpesnis kaip 7 darbo dienos nuo skelbimo paskelbimo, projektų pateikimo terminas negali būti </w:t>
      </w:r>
      <w:r w:rsidRPr="00FE3D7B">
        <w:rPr>
          <w:noProof w:val="0"/>
          <w:color w:val="000000"/>
          <w:sz w:val="22"/>
          <w:szCs w:val="22"/>
        </w:rPr>
        <w:lastRenderedPageBreak/>
        <w:t>trumpesnis kaip 10 darbo dienų, mažos vertės pirkimo atveju – 7 darbo dienos nuo kvietimų pateikti pasiūlymus išsiuntimo tiekėjams dienos.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101. Dalyvių skaičius supaprastintame atvirame projekto konkurse neribojamas.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102.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103. Perkančioji organizacija supaprastintą riboto projekto konkursą vykdo etapais: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103.1. VPĮ nustatyta tvarka skelbia apie supaprastintą ribotą projekto konkursą ir, vadovaudamasi paskelbtais kvalifikacinės atrankos kriterijais, atrenka tuos kandidatus, kurie bus kviečiami pateikti projektus;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103.2. vadovaudamasi supaprastinto projekto konkurso dokumentuose nustatyta projektų vertinimo tvarka, nagrinėja, vertina ir palygina pakviestų dalyvių pateiktus projektus.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104. Perkančioji organizacija supaprastinto projekto konkurso dokumentuose (skelbime apie projekto konkursą) nurodo kandidatų, kurie bus atrinkti ir pakviesti pateikti projektus, skaičių ir kokie yra kandidatų išankstinės kvalifikacinės atrankos kriterijai.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105. Perkančioji organizacija, nustatydama kvalifikacinės atrankos kriterijus, privalo laikytis Taisyklių 111 punkte nustatytų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106. Vokai su projektais plėšiami dviejuose Komisijos posėdžiuose. Pirmame plėšiami vokai su projektais, antrame – vokai su devizų šifrais (vykdant projekto konkursą CVP 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107.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108. Komisija vertina, palygina tik tuos projektus, kurie atitinka supaprastinto projekto konkurso dokumentuose išdėstytus reikalavimus. Projektai vertinami nedalyvaujant juos pateikusiems tiekėjams. Vertinami tik anonimiškai pateikti projektai.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109. Komisija privalo atmesti tuos projektus, kurie: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109.1. išsiųsti ar gauti po perkančiosios organizacijos nustatyto galutinio projektų pateikimo termino;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109.2. pateikti pažeidžiant anonimiškumą;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109.3. neatitinka supaprastinto projekto konkurso dokumentuose išdėstytų reikalavimų.</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110. Pateikti projektai vertinami pagal supaprastinto projekto konkurso dokumentuose nustatytus vertinimo kriterijus, numatytus Taisyklių 45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111.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112. Komisija gali ir neskirti pirmosios vietos, jeigu mano, kad pateikti projektai atitinka formalius reikalavimus, tačiau, atsižvelgiant į projekto konkurso dokumentuose nurodytus tikslus, perkančiajai organizacijai yra nepriimtini.</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113. Perkančioji organizacija privalo grąžinti projekto konkurso dalyviams nelaimėjusius projektus iki konkurso dokumentuose nurodytos datos.</w:t>
      </w:r>
    </w:p>
    <w:p w:rsidR="00D5297F" w:rsidRPr="00FE3D7B" w:rsidRDefault="00D5297F" w:rsidP="00D5297F">
      <w:pPr>
        <w:ind w:firstLine="720"/>
        <w:jc w:val="both"/>
        <w:rPr>
          <w:noProof w:val="0"/>
          <w:color w:val="000000"/>
          <w:sz w:val="22"/>
          <w:szCs w:val="22"/>
        </w:rPr>
      </w:pPr>
      <w:r w:rsidRPr="00FE3D7B">
        <w:rPr>
          <w:noProof w:val="0"/>
          <w:color w:val="000000"/>
          <w:sz w:val="22"/>
          <w:szCs w:val="22"/>
        </w:rPr>
        <w:lastRenderedPageBreak/>
        <w:t>114.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115. Perkančioji organizacija turi teisę supaprastinto projekto konkurso laimėtoją, laimėtojus ar dalyvius apdovanoti prizais ar kitaip atsilyginti už dalyvavimą supaprastinto projekto konkurse.</w:t>
      </w: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XVI. SUPAPRASTINTAS NESKELBIAMAS PIRKIMAS</w:t>
      </w:r>
    </w:p>
    <w:p w:rsidR="00D5297F" w:rsidRPr="00FE3D7B" w:rsidRDefault="00D5297F" w:rsidP="00D5297F">
      <w:pPr>
        <w:jc w:val="both"/>
        <w:rPr>
          <w:noProof w:val="0"/>
          <w:color w:val="000000"/>
          <w:sz w:val="22"/>
          <w:szCs w:val="22"/>
        </w:rPr>
      </w:pPr>
    </w:p>
    <w:p w:rsidR="00D5297F" w:rsidRPr="00FE3D7B" w:rsidRDefault="00D5297F" w:rsidP="00D5297F">
      <w:pPr>
        <w:ind w:firstLine="720"/>
        <w:jc w:val="both"/>
        <w:rPr>
          <w:noProof w:val="0"/>
          <w:color w:val="000000"/>
          <w:sz w:val="22"/>
          <w:szCs w:val="22"/>
        </w:rPr>
      </w:pPr>
      <w:r w:rsidRPr="00FE3D7B">
        <w:rPr>
          <w:noProof w:val="0"/>
          <w:color w:val="000000"/>
          <w:sz w:val="22"/>
          <w:szCs w:val="22"/>
        </w:rPr>
        <w:t>116. Supaprastinto neskelbiamo pirkimo būdu, kreipiantis raštu į pasirinktą tiekėją arba pasirinktus tiekėjus, gali būti perkama esant bent vienai iš šių sąlygų nustatytoms VPĮ 92 straipsnyje.</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117. Vykdant supaprastinto neskelbiamo pirkimo procedūrą gali būti deramasi dėl pasiūlymo sąlygų. Perkančioji organizacija pirkimo dokumentuose nurodo, ar bus deramasi arba kokiais atvejais bus deramasi, ir derėjimosi tvarką.</w:t>
      </w:r>
    </w:p>
    <w:p w:rsidR="00D5297F" w:rsidRPr="00FE3D7B" w:rsidRDefault="00D5297F" w:rsidP="00D5297F">
      <w:pPr>
        <w:ind w:firstLine="720"/>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XVII. APKLAUSA</w:t>
      </w:r>
    </w:p>
    <w:p w:rsidR="00D5297F" w:rsidRPr="00FE3D7B" w:rsidRDefault="00D5297F" w:rsidP="00D5297F">
      <w:pPr>
        <w:jc w:val="both"/>
        <w:rPr>
          <w:noProof w:val="0"/>
          <w:color w:val="000000"/>
          <w:sz w:val="22"/>
          <w:szCs w:val="22"/>
        </w:rPr>
      </w:pPr>
    </w:p>
    <w:p w:rsidR="00A30BAF" w:rsidRDefault="00C863AB" w:rsidP="00D5297F">
      <w:pPr>
        <w:ind w:firstLine="720"/>
        <w:jc w:val="both"/>
        <w:rPr>
          <w:noProof w:val="0"/>
          <w:color w:val="000000"/>
          <w:sz w:val="22"/>
          <w:szCs w:val="22"/>
        </w:rPr>
      </w:pPr>
      <w:r>
        <w:rPr>
          <w:noProof w:val="0"/>
          <w:color w:val="000000"/>
          <w:sz w:val="22"/>
          <w:szCs w:val="22"/>
        </w:rPr>
        <w:t>11</w:t>
      </w:r>
      <w:r w:rsidR="00F12FB1">
        <w:rPr>
          <w:noProof w:val="0"/>
          <w:color w:val="000000"/>
          <w:sz w:val="22"/>
          <w:szCs w:val="22"/>
        </w:rPr>
        <w:t>8</w:t>
      </w:r>
      <w:r>
        <w:rPr>
          <w:noProof w:val="0"/>
          <w:color w:val="000000"/>
          <w:sz w:val="22"/>
          <w:szCs w:val="22"/>
        </w:rPr>
        <w:t>. </w:t>
      </w:r>
      <w:r w:rsidR="00F10FBB">
        <w:rPr>
          <w:noProof w:val="0"/>
          <w:color w:val="000000"/>
          <w:sz w:val="22"/>
          <w:szCs w:val="22"/>
        </w:rPr>
        <w:t>Apklausos būdu pirkimo organizatorius ar Komisija vykdo</w:t>
      </w:r>
      <w:r w:rsidR="00F10FBB" w:rsidRPr="00FE3D7B">
        <w:rPr>
          <w:noProof w:val="0"/>
          <w:color w:val="000000"/>
          <w:sz w:val="22"/>
          <w:szCs w:val="22"/>
        </w:rPr>
        <w:t xml:space="preserve"> tik mažos vertės pirki</w:t>
      </w:r>
      <w:r w:rsidR="00F10FBB">
        <w:rPr>
          <w:noProof w:val="0"/>
          <w:color w:val="000000"/>
          <w:sz w:val="22"/>
          <w:szCs w:val="22"/>
        </w:rPr>
        <w:t xml:space="preserve">mus (VPĮ 2 straipsnio 15 dalis).  </w:t>
      </w:r>
      <w:r w:rsidR="00C65E62" w:rsidRPr="00FE3D7B">
        <w:rPr>
          <w:noProof w:val="0"/>
          <w:color w:val="000000"/>
          <w:sz w:val="22"/>
          <w:szCs w:val="22"/>
        </w:rPr>
        <w:t xml:space="preserve"> </w:t>
      </w:r>
    </w:p>
    <w:p w:rsidR="00C65E62" w:rsidRDefault="00A30BAF" w:rsidP="00D5297F">
      <w:pPr>
        <w:ind w:firstLine="720"/>
        <w:jc w:val="both"/>
        <w:rPr>
          <w:noProof w:val="0"/>
          <w:color w:val="000000"/>
          <w:sz w:val="22"/>
          <w:szCs w:val="22"/>
        </w:rPr>
      </w:pPr>
      <w:r>
        <w:rPr>
          <w:noProof w:val="0"/>
          <w:color w:val="000000"/>
          <w:sz w:val="22"/>
          <w:szCs w:val="22"/>
        </w:rPr>
        <w:t xml:space="preserve">119. Mažos vertės pirkimai vykdomi </w:t>
      </w:r>
      <w:r w:rsidR="00C65E62" w:rsidRPr="00FE3D7B">
        <w:rPr>
          <w:noProof w:val="0"/>
          <w:color w:val="000000"/>
          <w:sz w:val="22"/>
          <w:szCs w:val="22"/>
        </w:rPr>
        <w:t xml:space="preserve"> kviečiant skelbimu (CVP IS priemonėmis) suinteresuotus tiekėjus pateikti pasiūlymus arba raštu (žodžiu) apklausiant pasirinktus tiekėjus ar tiekėją</w:t>
      </w:r>
      <w:r w:rsidR="00F10FBB">
        <w:rPr>
          <w:noProof w:val="0"/>
          <w:color w:val="000000"/>
          <w:sz w:val="22"/>
          <w:szCs w:val="22"/>
        </w:rPr>
        <w:t>.</w:t>
      </w:r>
    </w:p>
    <w:p w:rsidR="00C863AB" w:rsidRDefault="00C65E62" w:rsidP="00D5297F">
      <w:pPr>
        <w:ind w:firstLine="720"/>
        <w:jc w:val="both"/>
        <w:rPr>
          <w:noProof w:val="0"/>
          <w:color w:val="000000"/>
          <w:sz w:val="22"/>
          <w:szCs w:val="22"/>
        </w:rPr>
      </w:pPr>
      <w:r>
        <w:rPr>
          <w:noProof w:val="0"/>
          <w:color w:val="000000"/>
          <w:sz w:val="22"/>
          <w:szCs w:val="22"/>
        </w:rPr>
        <w:t>1</w:t>
      </w:r>
      <w:r w:rsidR="008566ED">
        <w:rPr>
          <w:noProof w:val="0"/>
          <w:color w:val="000000"/>
          <w:sz w:val="22"/>
          <w:szCs w:val="22"/>
        </w:rPr>
        <w:t>20</w:t>
      </w:r>
      <w:r>
        <w:rPr>
          <w:noProof w:val="0"/>
          <w:color w:val="000000"/>
          <w:sz w:val="22"/>
          <w:szCs w:val="22"/>
        </w:rPr>
        <w:t xml:space="preserve">. </w:t>
      </w:r>
      <w:r w:rsidR="00C863AB">
        <w:rPr>
          <w:noProof w:val="0"/>
          <w:color w:val="000000"/>
          <w:sz w:val="22"/>
          <w:szCs w:val="22"/>
        </w:rPr>
        <w:t>Apklausos būdu mažos vertės pirkimus</w:t>
      </w:r>
      <w:r>
        <w:rPr>
          <w:noProof w:val="0"/>
          <w:color w:val="000000"/>
          <w:sz w:val="22"/>
          <w:szCs w:val="22"/>
        </w:rPr>
        <w:t xml:space="preserve">, kai numatomos sudaryti pirkimo sutarties </w:t>
      </w:r>
      <w:r w:rsidR="009A1AE8">
        <w:rPr>
          <w:noProof w:val="0"/>
          <w:color w:val="000000"/>
          <w:sz w:val="22"/>
          <w:szCs w:val="22"/>
        </w:rPr>
        <w:t>vertė mažesnė nei</w:t>
      </w:r>
      <w:r>
        <w:rPr>
          <w:noProof w:val="0"/>
          <w:color w:val="000000"/>
          <w:sz w:val="22"/>
          <w:szCs w:val="22"/>
        </w:rPr>
        <w:t xml:space="preserve"> </w:t>
      </w:r>
      <w:r w:rsidR="00762881">
        <w:rPr>
          <w:noProof w:val="0"/>
          <w:color w:val="000000"/>
          <w:sz w:val="22"/>
          <w:szCs w:val="22"/>
        </w:rPr>
        <w:t>25</w:t>
      </w:r>
      <w:r>
        <w:rPr>
          <w:noProof w:val="0"/>
          <w:color w:val="000000"/>
          <w:sz w:val="22"/>
          <w:szCs w:val="22"/>
        </w:rPr>
        <w:t xml:space="preserve"> tūkst. litų be PVM,</w:t>
      </w:r>
      <w:r w:rsidR="00C863AB">
        <w:rPr>
          <w:noProof w:val="0"/>
          <w:color w:val="000000"/>
          <w:sz w:val="22"/>
          <w:szCs w:val="22"/>
        </w:rPr>
        <w:t xml:space="preserve"> gali vykdyti  pirkimo organizatori</w:t>
      </w:r>
      <w:r w:rsidR="00D5297F" w:rsidRPr="00FE3D7B">
        <w:rPr>
          <w:noProof w:val="0"/>
          <w:color w:val="000000"/>
          <w:sz w:val="22"/>
          <w:szCs w:val="22"/>
        </w:rPr>
        <w:t>us</w:t>
      </w:r>
      <w:r w:rsidR="00C863AB">
        <w:rPr>
          <w:noProof w:val="0"/>
          <w:color w:val="000000"/>
          <w:sz w:val="22"/>
          <w:szCs w:val="22"/>
        </w:rPr>
        <w:t>.</w:t>
      </w:r>
      <w:r w:rsidR="006A6174">
        <w:rPr>
          <w:noProof w:val="0"/>
          <w:color w:val="000000"/>
          <w:sz w:val="22"/>
          <w:szCs w:val="22"/>
        </w:rPr>
        <w:t xml:space="preserve"> </w:t>
      </w:r>
    </w:p>
    <w:p w:rsidR="006A6174" w:rsidRPr="006A6174" w:rsidRDefault="00C65E62" w:rsidP="006A6174">
      <w:pPr>
        <w:ind w:firstLine="720"/>
        <w:jc w:val="both"/>
        <w:rPr>
          <w:noProof w:val="0"/>
          <w:color w:val="000000"/>
          <w:sz w:val="22"/>
          <w:szCs w:val="22"/>
        </w:rPr>
      </w:pPr>
      <w:r>
        <w:rPr>
          <w:noProof w:val="0"/>
          <w:color w:val="000000"/>
          <w:sz w:val="22"/>
          <w:szCs w:val="22"/>
        </w:rPr>
        <w:t>1</w:t>
      </w:r>
      <w:r w:rsidR="00F10FBB">
        <w:rPr>
          <w:noProof w:val="0"/>
          <w:color w:val="000000"/>
          <w:sz w:val="22"/>
          <w:szCs w:val="22"/>
        </w:rPr>
        <w:t>21</w:t>
      </w:r>
      <w:r>
        <w:rPr>
          <w:noProof w:val="0"/>
          <w:color w:val="000000"/>
          <w:sz w:val="22"/>
          <w:szCs w:val="22"/>
        </w:rPr>
        <w:t xml:space="preserve">. </w:t>
      </w:r>
      <w:r w:rsidR="00C863AB">
        <w:rPr>
          <w:noProof w:val="0"/>
          <w:color w:val="000000"/>
          <w:sz w:val="22"/>
          <w:szCs w:val="22"/>
        </w:rPr>
        <w:t xml:space="preserve">Apklausos būdu mažos vertės pirkimus, kai numatomos sudaryti pirkimo sutarties vertė yra </w:t>
      </w:r>
      <w:r w:rsidR="00762881">
        <w:rPr>
          <w:noProof w:val="0"/>
          <w:color w:val="000000"/>
          <w:sz w:val="22"/>
          <w:szCs w:val="22"/>
        </w:rPr>
        <w:t xml:space="preserve">25 </w:t>
      </w:r>
      <w:r w:rsidR="00C863AB">
        <w:rPr>
          <w:noProof w:val="0"/>
          <w:color w:val="000000"/>
          <w:sz w:val="22"/>
          <w:szCs w:val="22"/>
        </w:rPr>
        <w:t>tūkst. Lt be PVM ar daugiau, atlieka  Komisija.</w:t>
      </w:r>
    </w:p>
    <w:p w:rsidR="00D5297F" w:rsidRPr="00FE3D7B" w:rsidRDefault="00C863AB" w:rsidP="00762881">
      <w:pPr>
        <w:ind w:firstLine="720"/>
        <w:jc w:val="both"/>
        <w:rPr>
          <w:noProof w:val="0"/>
          <w:color w:val="000000"/>
          <w:sz w:val="22"/>
          <w:szCs w:val="22"/>
        </w:rPr>
      </w:pPr>
      <w:r>
        <w:rPr>
          <w:noProof w:val="0"/>
          <w:color w:val="000000"/>
          <w:sz w:val="22"/>
          <w:szCs w:val="22"/>
        </w:rPr>
        <w:t>1</w:t>
      </w:r>
      <w:r w:rsidR="00F10FBB">
        <w:rPr>
          <w:noProof w:val="0"/>
          <w:color w:val="000000"/>
          <w:sz w:val="22"/>
          <w:szCs w:val="22"/>
        </w:rPr>
        <w:t>22</w:t>
      </w:r>
      <w:r>
        <w:rPr>
          <w:noProof w:val="0"/>
          <w:color w:val="000000"/>
          <w:sz w:val="22"/>
          <w:szCs w:val="22"/>
        </w:rPr>
        <w:t xml:space="preserve">. </w:t>
      </w:r>
      <w:r w:rsidR="00762881">
        <w:rPr>
          <w:noProof w:val="0"/>
          <w:color w:val="000000"/>
          <w:sz w:val="22"/>
          <w:szCs w:val="22"/>
        </w:rPr>
        <w:t xml:space="preserve"> </w:t>
      </w:r>
      <w:r w:rsidR="00D5297F" w:rsidRPr="00FE3D7B">
        <w:rPr>
          <w:noProof w:val="0"/>
          <w:color w:val="000000"/>
          <w:sz w:val="22"/>
          <w:szCs w:val="22"/>
        </w:rPr>
        <w:t>Tiekėj</w:t>
      </w:r>
      <w:r w:rsidR="00C65E62">
        <w:rPr>
          <w:noProof w:val="0"/>
          <w:color w:val="000000"/>
          <w:sz w:val="22"/>
          <w:szCs w:val="22"/>
        </w:rPr>
        <w:t>o (-ų) apklausa žodžiu prilygina</w:t>
      </w:r>
      <w:r w:rsidR="00D5297F" w:rsidRPr="00FE3D7B">
        <w:rPr>
          <w:noProof w:val="0"/>
          <w:color w:val="000000"/>
          <w:sz w:val="22"/>
          <w:szCs w:val="22"/>
        </w:rPr>
        <w:t>m</w:t>
      </w:r>
      <w:r w:rsidR="00C65E62">
        <w:rPr>
          <w:noProof w:val="0"/>
          <w:color w:val="000000"/>
          <w:sz w:val="22"/>
          <w:szCs w:val="22"/>
        </w:rPr>
        <w:t>a</w:t>
      </w:r>
      <w:r w:rsidR="00D5297F" w:rsidRPr="00FE3D7B">
        <w:rPr>
          <w:noProof w:val="0"/>
          <w:color w:val="000000"/>
          <w:sz w:val="22"/>
          <w:szCs w:val="22"/>
        </w:rPr>
        <w:t xml:space="preserve"> bendravimui tiesiogiai gyvai, telefonu ar internetine telefonija. Visi kiti bendravimo būdai, jo formos ir priemonės bei viešosios ofertos, vieša informacija, reklama, pasiūlymai, skelbimai ir pan., jei jie pateikti raštu – prilyginami apklausai raštu.</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w:t>
      </w:r>
      <w:r w:rsidR="00762881">
        <w:rPr>
          <w:noProof w:val="0"/>
          <w:color w:val="000000"/>
          <w:sz w:val="22"/>
          <w:szCs w:val="22"/>
        </w:rPr>
        <w:t>2</w:t>
      </w:r>
      <w:r w:rsidR="00F10FBB">
        <w:rPr>
          <w:noProof w:val="0"/>
          <w:color w:val="000000"/>
          <w:sz w:val="22"/>
          <w:szCs w:val="22"/>
        </w:rPr>
        <w:t>3</w:t>
      </w:r>
      <w:r w:rsidRPr="00FE3D7B">
        <w:rPr>
          <w:noProof w:val="0"/>
          <w:color w:val="000000"/>
          <w:sz w:val="22"/>
          <w:szCs w:val="22"/>
        </w:rPr>
        <w:t>. Apklausos metu gali būti deramasi dėl pasiūlymo sąlygų. Perkančioji organizacija pirkimo dokumentuose nurodo ar bus deramasi arba kokiais atvejais bus deramasi, ir derėjimosi tvarką.</w:t>
      </w:r>
    </w:p>
    <w:p w:rsidR="00D5297F" w:rsidRPr="00FE3D7B" w:rsidRDefault="00D5297F" w:rsidP="00D5297F">
      <w:pPr>
        <w:ind w:firstLine="720"/>
        <w:jc w:val="both"/>
        <w:rPr>
          <w:noProof w:val="0"/>
          <w:color w:val="000000"/>
          <w:sz w:val="22"/>
          <w:szCs w:val="22"/>
        </w:rPr>
      </w:pPr>
      <w:r w:rsidRPr="00FE3D7B">
        <w:rPr>
          <w:noProof w:val="0"/>
          <w:color w:val="000000"/>
          <w:sz w:val="22"/>
          <w:szCs w:val="22"/>
        </w:rPr>
        <w:t>12</w:t>
      </w:r>
      <w:r w:rsidR="00F10FBB">
        <w:rPr>
          <w:noProof w:val="0"/>
          <w:color w:val="000000"/>
          <w:sz w:val="22"/>
          <w:szCs w:val="22"/>
        </w:rPr>
        <w:t>4</w:t>
      </w:r>
      <w:r w:rsidRPr="00FE3D7B">
        <w:rPr>
          <w:noProof w:val="0"/>
          <w:color w:val="000000"/>
          <w:sz w:val="22"/>
          <w:szCs w:val="22"/>
        </w:rPr>
        <w:t>. Jei apklausos metu numatoma vykdyti elektroninį aukcioną, apie tai tiekėjams pranešama pirkimo dokumentuose.</w:t>
      </w:r>
    </w:p>
    <w:p w:rsidR="00D5297F" w:rsidRPr="005F1689" w:rsidRDefault="00D5297F" w:rsidP="00D5297F">
      <w:pPr>
        <w:ind w:firstLine="720"/>
        <w:jc w:val="both"/>
        <w:rPr>
          <w:noProof w:val="0"/>
          <w:sz w:val="22"/>
          <w:szCs w:val="22"/>
        </w:rPr>
      </w:pPr>
      <w:r w:rsidRPr="00FE3D7B">
        <w:rPr>
          <w:noProof w:val="0"/>
          <w:color w:val="000000"/>
          <w:sz w:val="22"/>
          <w:szCs w:val="22"/>
        </w:rPr>
        <w:t>12</w:t>
      </w:r>
      <w:r w:rsidR="00F10FBB">
        <w:rPr>
          <w:noProof w:val="0"/>
          <w:color w:val="000000"/>
          <w:sz w:val="22"/>
          <w:szCs w:val="22"/>
        </w:rPr>
        <w:t>5</w:t>
      </w:r>
      <w:r w:rsidRPr="00FE3D7B">
        <w:rPr>
          <w:noProof w:val="0"/>
          <w:color w:val="000000"/>
          <w:sz w:val="22"/>
          <w:szCs w:val="22"/>
        </w:rPr>
        <w:t xml:space="preserve">. Skelbiant apklausą, pasiūlymų pateikimo terminas nustatomas vadovaujantis Taisyklių 25 </w:t>
      </w:r>
      <w:r w:rsidRPr="005F1689">
        <w:rPr>
          <w:noProof w:val="0"/>
          <w:sz w:val="22"/>
          <w:szCs w:val="22"/>
        </w:rPr>
        <w:t>punktu.</w:t>
      </w:r>
    </w:p>
    <w:p w:rsidR="00D5297F" w:rsidRPr="005F1689" w:rsidRDefault="00D5297F" w:rsidP="00D5297F">
      <w:pPr>
        <w:ind w:firstLine="720"/>
        <w:jc w:val="both"/>
        <w:rPr>
          <w:noProof w:val="0"/>
          <w:sz w:val="22"/>
          <w:szCs w:val="22"/>
        </w:rPr>
      </w:pPr>
      <w:r w:rsidRPr="005F1689">
        <w:rPr>
          <w:noProof w:val="0"/>
          <w:sz w:val="22"/>
          <w:szCs w:val="22"/>
        </w:rPr>
        <w:t>12</w:t>
      </w:r>
      <w:r w:rsidR="00F10FBB" w:rsidRPr="005F1689">
        <w:rPr>
          <w:noProof w:val="0"/>
          <w:sz w:val="22"/>
          <w:szCs w:val="22"/>
        </w:rPr>
        <w:t>6</w:t>
      </w:r>
      <w:r w:rsidRPr="005F1689">
        <w:rPr>
          <w:noProof w:val="0"/>
          <w:sz w:val="22"/>
          <w:szCs w:val="22"/>
        </w:rPr>
        <w:t xml:space="preserve">. Pirkimo sutarties vertei sudarant </w:t>
      </w:r>
      <w:r w:rsidR="00A04797" w:rsidRPr="005F1689">
        <w:rPr>
          <w:noProof w:val="0"/>
          <w:sz w:val="22"/>
          <w:szCs w:val="22"/>
        </w:rPr>
        <w:t>50</w:t>
      </w:r>
      <w:r w:rsidRPr="005F1689">
        <w:rPr>
          <w:noProof w:val="0"/>
          <w:sz w:val="22"/>
          <w:szCs w:val="22"/>
        </w:rPr>
        <w:t>% VPĮ nustatytai maksimaliai mažos vertės pirkimo vertės dydžiui, pirkimas privalo būti skelbiamas Taisyklių II skyriuje nustatyta tvarka.</w:t>
      </w:r>
    </w:p>
    <w:p w:rsidR="00954540" w:rsidRPr="005F1689" w:rsidRDefault="00F10FBB" w:rsidP="00D5297F">
      <w:pPr>
        <w:ind w:firstLine="720"/>
        <w:jc w:val="both"/>
        <w:rPr>
          <w:noProof w:val="0"/>
          <w:sz w:val="22"/>
          <w:szCs w:val="22"/>
        </w:rPr>
      </w:pPr>
      <w:r w:rsidRPr="005F1689">
        <w:rPr>
          <w:noProof w:val="0"/>
          <w:sz w:val="22"/>
          <w:szCs w:val="22"/>
        </w:rPr>
        <w:t>127</w:t>
      </w:r>
      <w:r w:rsidR="00954540" w:rsidRPr="005F1689">
        <w:rPr>
          <w:noProof w:val="0"/>
          <w:sz w:val="22"/>
          <w:szCs w:val="22"/>
        </w:rPr>
        <w:t xml:space="preserve">. Kai numatomos sudaryti pirkimo sutarties vertė </w:t>
      </w:r>
      <w:r w:rsidR="00232FE8" w:rsidRPr="005F1689">
        <w:rPr>
          <w:noProof w:val="0"/>
          <w:sz w:val="22"/>
          <w:szCs w:val="22"/>
        </w:rPr>
        <w:t>mažesnė nei</w:t>
      </w:r>
      <w:r w:rsidR="00954540" w:rsidRPr="005F1689">
        <w:rPr>
          <w:noProof w:val="0"/>
          <w:sz w:val="22"/>
          <w:szCs w:val="22"/>
        </w:rPr>
        <w:t xml:space="preserve"> 10 tūkst. litų be PVM, apklausa vykdoma žodžiu</w:t>
      </w:r>
      <w:r w:rsidRPr="005F1689">
        <w:rPr>
          <w:noProof w:val="0"/>
          <w:sz w:val="22"/>
          <w:szCs w:val="22"/>
        </w:rPr>
        <w:t>, viešojo pirkimo sutartis sudaroma žodžiu</w:t>
      </w:r>
      <w:r w:rsidR="00954540" w:rsidRPr="005F1689">
        <w:rPr>
          <w:noProof w:val="0"/>
          <w:sz w:val="22"/>
          <w:szCs w:val="22"/>
        </w:rPr>
        <w:t>.</w:t>
      </w:r>
    </w:p>
    <w:p w:rsidR="00D5297F" w:rsidRPr="005F1689" w:rsidRDefault="00D5297F" w:rsidP="00D5297F">
      <w:pPr>
        <w:ind w:firstLine="720"/>
        <w:jc w:val="both"/>
        <w:rPr>
          <w:noProof w:val="0"/>
          <w:sz w:val="22"/>
          <w:szCs w:val="22"/>
        </w:rPr>
      </w:pPr>
      <w:r w:rsidRPr="005F1689">
        <w:rPr>
          <w:noProof w:val="0"/>
          <w:sz w:val="22"/>
          <w:szCs w:val="22"/>
        </w:rPr>
        <w:t>12</w:t>
      </w:r>
      <w:r w:rsidR="00F10FBB" w:rsidRPr="005F1689">
        <w:rPr>
          <w:noProof w:val="0"/>
          <w:sz w:val="22"/>
          <w:szCs w:val="22"/>
        </w:rPr>
        <w:t>8</w:t>
      </w:r>
      <w:r w:rsidRPr="005F1689">
        <w:rPr>
          <w:noProof w:val="0"/>
          <w:sz w:val="22"/>
          <w:szCs w:val="22"/>
        </w:rPr>
        <w:t>. Pirkimo sutarties vertei viršijant 10 tūkst. Lt be PVM, perkančioji organi</w:t>
      </w:r>
      <w:r w:rsidR="00F10FBB" w:rsidRPr="005F1689">
        <w:rPr>
          <w:noProof w:val="0"/>
          <w:sz w:val="22"/>
          <w:szCs w:val="22"/>
        </w:rPr>
        <w:t>zacija privalo apklausti tiekėją</w:t>
      </w:r>
      <w:r w:rsidRPr="005F1689">
        <w:rPr>
          <w:noProof w:val="0"/>
          <w:sz w:val="22"/>
          <w:szCs w:val="22"/>
        </w:rPr>
        <w:t xml:space="preserve">(-us) raštu </w:t>
      </w:r>
      <w:r w:rsidR="00F10FBB" w:rsidRPr="005F1689">
        <w:rPr>
          <w:noProof w:val="0"/>
          <w:sz w:val="22"/>
          <w:szCs w:val="22"/>
        </w:rPr>
        <w:t xml:space="preserve">ir raštu sudaryti viešojo pirkimo sutartį </w:t>
      </w:r>
      <w:r w:rsidRPr="005F1689">
        <w:rPr>
          <w:noProof w:val="0"/>
          <w:sz w:val="22"/>
          <w:szCs w:val="22"/>
        </w:rPr>
        <w:t>(Žr. Taisyklių 55 punktą).</w:t>
      </w:r>
    </w:p>
    <w:p w:rsidR="00D5297F" w:rsidRPr="005F1689" w:rsidRDefault="00762881" w:rsidP="00F064E9">
      <w:pPr>
        <w:ind w:firstLine="720"/>
        <w:jc w:val="both"/>
        <w:rPr>
          <w:noProof w:val="0"/>
          <w:sz w:val="22"/>
          <w:szCs w:val="22"/>
        </w:rPr>
      </w:pPr>
      <w:r w:rsidRPr="005F1689">
        <w:rPr>
          <w:noProof w:val="0"/>
          <w:sz w:val="22"/>
          <w:szCs w:val="22"/>
        </w:rPr>
        <w:t>12</w:t>
      </w:r>
      <w:r w:rsidR="00F10FBB" w:rsidRPr="005F1689">
        <w:rPr>
          <w:noProof w:val="0"/>
          <w:sz w:val="22"/>
          <w:szCs w:val="22"/>
        </w:rPr>
        <w:t>9</w:t>
      </w:r>
      <w:r w:rsidR="00D5297F" w:rsidRPr="005F1689">
        <w:rPr>
          <w:noProof w:val="0"/>
          <w:sz w:val="22"/>
          <w:szCs w:val="22"/>
        </w:rPr>
        <w:t>.</w:t>
      </w:r>
      <w:r w:rsidR="00F064E9" w:rsidRPr="005F1689">
        <w:rPr>
          <w:noProof w:val="0"/>
          <w:sz w:val="22"/>
          <w:szCs w:val="22"/>
        </w:rPr>
        <w:t xml:space="preserve"> </w:t>
      </w:r>
      <w:r w:rsidR="00D5297F" w:rsidRPr="005F1689">
        <w:rPr>
          <w:noProof w:val="0"/>
          <w:sz w:val="22"/>
          <w:szCs w:val="22"/>
        </w:rPr>
        <w:t xml:space="preserve">Pirkimo sutarties vertei viršijant </w:t>
      </w:r>
      <w:r w:rsidR="00A04797" w:rsidRPr="005F1689">
        <w:rPr>
          <w:noProof w:val="0"/>
          <w:sz w:val="22"/>
          <w:szCs w:val="22"/>
        </w:rPr>
        <w:t>10</w:t>
      </w:r>
      <w:r w:rsidR="00D5297F" w:rsidRPr="005F1689">
        <w:rPr>
          <w:noProof w:val="0"/>
          <w:sz w:val="22"/>
          <w:szCs w:val="22"/>
        </w:rPr>
        <w:t xml:space="preserve"> tūkst. Lt be PVM, perkančioji organizacija privalo apklausti ne mažiau kaip 3 tiekėjus.</w:t>
      </w:r>
    </w:p>
    <w:p w:rsidR="00D5297F" w:rsidRPr="005F1689" w:rsidRDefault="00D5297F" w:rsidP="00D5297F">
      <w:pPr>
        <w:ind w:firstLine="720"/>
        <w:jc w:val="both"/>
        <w:rPr>
          <w:noProof w:val="0"/>
          <w:sz w:val="22"/>
          <w:szCs w:val="22"/>
        </w:rPr>
      </w:pPr>
      <w:r w:rsidRPr="005F1689">
        <w:rPr>
          <w:noProof w:val="0"/>
          <w:sz w:val="22"/>
          <w:szCs w:val="22"/>
        </w:rPr>
        <w:t>1</w:t>
      </w:r>
      <w:r w:rsidR="00703F34" w:rsidRPr="005F1689">
        <w:rPr>
          <w:noProof w:val="0"/>
          <w:sz w:val="22"/>
          <w:szCs w:val="22"/>
        </w:rPr>
        <w:t>30</w:t>
      </w:r>
      <w:r w:rsidRPr="005F1689">
        <w:rPr>
          <w:noProof w:val="0"/>
          <w:sz w:val="22"/>
          <w:szCs w:val="22"/>
        </w:rPr>
        <w:t>. Perkančioji organizacija, visais atvejais, kviesdama pateikti pasiūlymus, gali apklausti 1 tiekėją:</w:t>
      </w:r>
    </w:p>
    <w:p w:rsidR="00D5297F" w:rsidRPr="00A30BAF" w:rsidRDefault="00703F34" w:rsidP="00D5297F">
      <w:pPr>
        <w:ind w:firstLine="720"/>
        <w:jc w:val="both"/>
        <w:rPr>
          <w:noProof w:val="0"/>
          <w:sz w:val="22"/>
          <w:szCs w:val="22"/>
        </w:rPr>
      </w:pPr>
      <w:r w:rsidRPr="005F1689">
        <w:rPr>
          <w:noProof w:val="0"/>
          <w:sz w:val="22"/>
          <w:szCs w:val="22"/>
        </w:rPr>
        <w:t>130</w:t>
      </w:r>
      <w:r w:rsidR="00D5297F" w:rsidRPr="005F1689">
        <w:rPr>
          <w:noProof w:val="0"/>
          <w:sz w:val="22"/>
          <w:szCs w:val="22"/>
        </w:rPr>
        <w:t xml:space="preserve">.1. VPĮ 92 straipsnio 3 dalies 1, 3 ir 6 punktuose, 4 dalies 1 ir 3 punktuose, 5 dalyje, 6 dalyje bei </w:t>
      </w:r>
      <w:r w:rsidR="00D5297F" w:rsidRPr="00A30BAF">
        <w:rPr>
          <w:noProof w:val="0"/>
          <w:sz w:val="22"/>
          <w:szCs w:val="22"/>
        </w:rPr>
        <w:t>7 dalyje nustatytais atvejais;</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.2. kai atsiskaitoma pagal patvirtintus tarifus ir įkainius;</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.3. </w:t>
      </w:r>
      <w:r w:rsidR="00990737" w:rsidRPr="00A30BAF">
        <w:rPr>
          <w:noProof w:val="0"/>
          <w:sz w:val="22"/>
          <w:szCs w:val="22"/>
        </w:rPr>
        <w:t xml:space="preserve">kai perkamos </w:t>
      </w:r>
      <w:r w:rsidR="00D5297F" w:rsidRPr="00A30BAF">
        <w:rPr>
          <w:noProof w:val="0"/>
          <w:sz w:val="22"/>
          <w:szCs w:val="22"/>
        </w:rPr>
        <w:t>valstybinių ar savivaldybės monopolijų tiekiamos prekės ir teikiamos paslaugos;</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.4. yra tik konkretus tiekėjas, kuris gali tiekti reikalingas prekes, teikti paslaugas ar atlikti darbus ir nėra jokios kitos priimtinos alternatyvos;</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.5. jei didesnio tiekėjų skaičiaus apklausa reikalautų neproporcingai didelių laiko ir/ar lėšų sąnaudų;</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.6. perkamos paslaugos</w:t>
      </w:r>
      <w:r w:rsidR="00990737" w:rsidRPr="00A30BAF">
        <w:rPr>
          <w:noProof w:val="0"/>
          <w:sz w:val="22"/>
          <w:szCs w:val="22"/>
        </w:rPr>
        <w:t>,</w:t>
      </w:r>
      <w:r w:rsidR="00D5297F" w:rsidRPr="00A30BAF">
        <w:rPr>
          <w:noProof w:val="0"/>
          <w:sz w:val="22"/>
          <w:szCs w:val="22"/>
        </w:rPr>
        <w:t xml:space="preserve"> susijusios su dalyvavimu renginiuose, konferencijose, parodose, mugėse, forumuose, ekspozicijos vietos nuoma, bilietai ir pan.;</w:t>
      </w:r>
    </w:p>
    <w:p w:rsidR="00D5297F" w:rsidRPr="00A30BAF" w:rsidRDefault="00703F34" w:rsidP="00D5297F">
      <w:pPr>
        <w:ind w:firstLine="720"/>
        <w:jc w:val="both"/>
        <w:rPr>
          <w:noProof w:val="0"/>
          <w:sz w:val="22"/>
          <w:szCs w:val="22"/>
        </w:rPr>
      </w:pPr>
      <w:r>
        <w:rPr>
          <w:noProof w:val="0"/>
          <w:sz w:val="22"/>
          <w:szCs w:val="22"/>
        </w:rPr>
        <w:t>130</w:t>
      </w:r>
      <w:r w:rsidR="00D5297F" w:rsidRPr="00A30BAF">
        <w:rPr>
          <w:noProof w:val="0"/>
          <w:sz w:val="22"/>
          <w:szCs w:val="22"/>
        </w:rPr>
        <w:t>.7. kai perkamos ekspertų, komisijų, komitetų, tarybų, kurių sudarymo tvarką nustato Lietuvos Respublikos įstatymai, narių teikiamos nematerialaus pobūdžio (intelektinės) paslaugos</w:t>
      </w:r>
      <w:r w:rsidR="00990737" w:rsidRPr="00A30BAF">
        <w:rPr>
          <w:noProof w:val="0"/>
          <w:sz w:val="22"/>
          <w:szCs w:val="22"/>
        </w:rPr>
        <w:t>;</w:t>
      </w:r>
    </w:p>
    <w:p w:rsidR="00D46D0E" w:rsidRDefault="00703F34" w:rsidP="00D46D0E">
      <w:pPr>
        <w:ind w:firstLine="720"/>
        <w:jc w:val="both"/>
        <w:rPr>
          <w:noProof w:val="0"/>
          <w:sz w:val="22"/>
          <w:szCs w:val="22"/>
        </w:rPr>
      </w:pPr>
      <w:r>
        <w:rPr>
          <w:noProof w:val="0"/>
          <w:sz w:val="22"/>
          <w:szCs w:val="22"/>
        </w:rPr>
        <w:t>130</w:t>
      </w:r>
      <w:r w:rsidR="00D5297F" w:rsidRPr="00A30BAF">
        <w:rPr>
          <w:noProof w:val="0"/>
          <w:sz w:val="22"/>
          <w:szCs w:val="22"/>
        </w:rPr>
        <w:t>.8. kai perkamos mokslo ir studijų institucijų mokslo, studijų programų, meninės veiklos, taip pat šių institucijų steigimo ekspertinio vertinimo paslaugos;</w:t>
      </w:r>
    </w:p>
    <w:p w:rsidR="00D46D0E" w:rsidRDefault="00D46D0E" w:rsidP="00D46D0E">
      <w:pPr>
        <w:ind w:firstLine="720"/>
        <w:jc w:val="both"/>
      </w:pPr>
      <w:r w:rsidRPr="00D46D0E">
        <w:rPr>
          <w:noProof w:val="0"/>
        </w:rPr>
        <w:t xml:space="preserve">130.9. </w:t>
      </w:r>
      <w:r w:rsidRPr="00D46D0E">
        <w:rPr>
          <w:spacing w:val="-2"/>
        </w:rPr>
        <w:t>p</w:t>
      </w:r>
      <w:r w:rsidRPr="00D46D0E">
        <w:rPr>
          <w:spacing w:val="1"/>
        </w:rPr>
        <w:t>r</w:t>
      </w:r>
      <w:r w:rsidRPr="00D46D0E">
        <w:t>enu</w:t>
      </w:r>
      <w:r w:rsidRPr="00D46D0E">
        <w:rPr>
          <w:spacing w:val="-4"/>
        </w:rPr>
        <w:t>m</w:t>
      </w:r>
      <w:r w:rsidRPr="00D46D0E">
        <w:t>e</w:t>
      </w:r>
      <w:r w:rsidRPr="00D46D0E">
        <w:rPr>
          <w:spacing w:val="1"/>
        </w:rPr>
        <w:t>r</w:t>
      </w:r>
      <w:r w:rsidRPr="00D46D0E">
        <w:t>u</w:t>
      </w:r>
      <w:r w:rsidRPr="00D46D0E">
        <w:rPr>
          <w:spacing w:val="-2"/>
        </w:rPr>
        <w:t>o</w:t>
      </w:r>
      <w:r w:rsidRPr="00D46D0E">
        <w:rPr>
          <w:spacing w:val="1"/>
        </w:rPr>
        <w:t>j</w:t>
      </w:r>
      <w:r w:rsidRPr="00D46D0E">
        <w:t>a</w:t>
      </w:r>
      <w:r w:rsidRPr="00D46D0E">
        <w:rPr>
          <w:spacing w:val="-4"/>
        </w:rPr>
        <w:t>m</w:t>
      </w:r>
      <w:r w:rsidRPr="00D46D0E">
        <w:t>i</w:t>
      </w:r>
      <w:r w:rsidRPr="00D46D0E">
        <w:rPr>
          <w:spacing w:val="1"/>
        </w:rPr>
        <w:t xml:space="preserve"> l</w:t>
      </w:r>
      <w:r w:rsidRPr="00D46D0E">
        <w:t>a</w:t>
      </w:r>
      <w:r w:rsidRPr="00D46D0E">
        <w:rPr>
          <w:spacing w:val="1"/>
        </w:rPr>
        <w:t>i</w:t>
      </w:r>
      <w:r w:rsidRPr="00D46D0E">
        <w:rPr>
          <w:spacing w:val="-5"/>
        </w:rPr>
        <w:t>k</w:t>
      </w:r>
      <w:r w:rsidRPr="00D46D0E">
        <w:rPr>
          <w:spacing w:val="1"/>
        </w:rPr>
        <w:t>r</w:t>
      </w:r>
      <w:r w:rsidRPr="00D46D0E">
        <w:t>a</w:t>
      </w:r>
      <w:r w:rsidRPr="00D46D0E">
        <w:rPr>
          <w:spacing w:val="1"/>
        </w:rPr>
        <w:t>š</w:t>
      </w:r>
      <w:r w:rsidRPr="00D46D0E">
        <w:rPr>
          <w:spacing w:val="-2"/>
        </w:rPr>
        <w:t>č</w:t>
      </w:r>
      <w:r w:rsidRPr="00D46D0E">
        <w:rPr>
          <w:spacing w:val="1"/>
        </w:rPr>
        <w:t>i</w:t>
      </w:r>
      <w:r w:rsidRPr="00D46D0E">
        <w:rPr>
          <w:spacing w:val="-2"/>
        </w:rPr>
        <w:t>a</w:t>
      </w:r>
      <w:r w:rsidRPr="00D46D0E">
        <w:rPr>
          <w:spacing w:val="1"/>
        </w:rPr>
        <w:t>i</w:t>
      </w:r>
      <w:r w:rsidRPr="00D46D0E">
        <w:t xml:space="preserve">, </w:t>
      </w:r>
      <w:r w:rsidRPr="00D46D0E">
        <w:rPr>
          <w:spacing w:val="-2"/>
        </w:rPr>
        <w:t>d</w:t>
      </w:r>
      <w:r w:rsidRPr="00D46D0E">
        <w:rPr>
          <w:spacing w:val="1"/>
        </w:rPr>
        <w:t>i</w:t>
      </w:r>
      <w:r w:rsidRPr="00D46D0E">
        <w:t>e</w:t>
      </w:r>
      <w:r w:rsidRPr="00D46D0E">
        <w:rPr>
          <w:spacing w:val="-2"/>
        </w:rPr>
        <w:t>n</w:t>
      </w:r>
      <w:r w:rsidRPr="00D46D0E">
        <w:rPr>
          <w:spacing w:val="1"/>
        </w:rPr>
        <w:t>r</w:t>
      </w:r>
      <w:r w:rsidRPr="00D46D0E">
        <w:t>a</w:t>
      </w:r>
      <w:r w:rsidRPr="00D46D0E">
        <w:rPr>
          <w:spacing w:val="-2"/>
        </w:rPr>
        <w:t>š</w:t>
      </w:r>
      <w:r w:rsidRPr="00D46D0E">
        <w:t>č</w:t>
      </w:r>
      <w:r w:rsidRPr="00D46D0E">
        <w:rPr>
          <w:spacing w:val="1"/>
        </w:rPr>
        <w:t>i</w:t>
      </w:r>
      <w:r w:rsidRPr="00D46D0E">
        <w:rPr>
          <w:spacing w:val="-2"/>
        </w:rPr>
        <w:t>a</w:t>
      </w:r>
      <w:r w:rsidRPr="00D46D0E">
        <w:rPr>
          <w:spacing w:val="1"/>
        </w:rPr>
        <w:t>i</w:t>
      </w:r>
      <w:r w:rsidRPr="00D46D0E">
        <w:t xml:space="preserve">, </w:t>
      </w:r>
      <w:r w:rsidRPr="00D46D0E">
        <w:rPr>
          <w:spacing w:val="-2"/>
        </w:rPr>
        <w:t>p</w:t>
      </w:r>
      <w:r w:rsidRPr="00D46D0E">
        <w:t>e</w:t>
      </w:r>
      <w:r w:rsidRPr="00D46D0E">
        <w:rPr>
          <w:spacing w:val="-1"/>
        </w:rPr>
        <w:t>r</w:t>
      </w:r>
      <w:r w:rsidRPr="00D46D0E">
        <w:rPr>
          <w:spacing w:val="1"/>
        </w:rPr>
        <w:t>i</w:t>
      </w:r>
      <w:r w:rsidRPr="00D46D0E">
        <w:t>od</w:t>
      </w:r>
      <w:r w:rsidRPr="00D46D0E">
        <w:rPr>
          <w:spacing w:val="-1"/>
        </w:rPr>
        <w:t>i</w:t>
      </w:r>
      <w:r w:rsidRPr="00D46D0E">
        <w:t>n</w:t>
      </w:r>
      <w:r w:rsidRPr="00D46D0E">
        <w:rPr>
          <w:spacing w:val="1"/>
        </w:rPr>
        <w:t>i</w:t>
      </w:r>
      <w:r w:rsidRPr="00D46D0E">
        <w:rPr>
          <w:spacing w:val="-2"/>
        </w:rPr>
        <w:t>a</w:t>
      </w:r>
      <w:r w:rsidRPr="00D46D0E">
        <w:t>i</w:t>
      </w:r>
      <w:r w:rsidRPr="00D46D0E">
        <w:rPr>
          <w:spacing w:val="1"/>
        </w:rPr>
        <w:t xml:space="preserve"> l</w:t>
      </w:r>
      <w:r w:rsidRPr="00D46D0E">
        <w:rPr>
          <w:spacing w:val="-2"/>
        </w:rPr>
        <w:t>e</w:t>
      </w:r>
      <w:r w:rsidRPr="00D46D0E">
        <w:rPr>
          <w:spacing w:val="1"/>
        </w:rPr>
        <w:t>i</w:t>
      </w:r>
      <w:r w:rsidRPr="00D46D0E">
        <w:rPr>
          <w:spacing w:val="-2"/>
        </w:rPr>
        <w:t>d</w:t>
      </w:r>
      <w:r w:rsidRPr="00D46D0E">
        <w:rPr>
          <w:spacing w:val="1"/>
        </w:rPr>
        <w:t>i</w:t>
      </w:r>
      <w:r w:rsidRPr="00D46D0E">
        <w:t>n</w:t>
      </w:r>
      <w:r w:rsidRPr="00D46D0E">
        <w:rPr>
          <w:spacing w:val="-1"/>
        </w:rPr>
        <w:t>i</w:t>
      </w:r>
      <w:r w:rsidRPr="00D46D0E">
        <w:t>ai</w:t>
      </w:r>
      <w:r w:rsidRPr="00D46D0E">
        <w:rPr>
          <w:spacing w:val="-1"/>
        </w:rPr>
        <w:t xml:space="preserve"> </w:t>
      </w:r>
      <w:r w:rsidRPr="00D46D0E">
        <w:rPr>
          <w:spacing w:val="1"/>
        </w:rPr>
        <w:t>i</w:t>
      </w:r>
      <w:r w:rsidRPr="00D46D0E">
        <w:t>r</w:t>
      </w:r>
      <w:r w:rsidRPr="00D46D0E">
        <w:rPr>
          <w:spacing w:val="1"/>
        </w:rPr>
        <w:t xml:space="preserve"> </w:t>
      </w:r>
      <w:r w:rsidRPr="00D46D0E">
        <w:rPr>
          <w:spacing w:val="-2"/>
        </w:rPr>
        <w:t>ž</w:t>
      </w:r>
      <w:r w:rsidRPr="00D46D0E">
        <w:t>u</w:t>
      </w:r>
      <w:r w:rsidRPr="00D46D0E">
        <w:rPr>
          <w:spacing w:val="1"/>
        </w:rPr>
        <w:t>r</w:t>
      </w:r>
      <w:r w:rsidRPr="00D46D0E">
        <w:rPr>
          <w:spacing w:val="-2"/>
        </w:rPr>
        <w:t>n</w:t>
      </w:r>
      <w:r w:rsidRPr="00D46D0E">
        <w:t>a</w:t>
      </w:r>
      <w:r w:rsidRPr="00D46D0E">
        <w:rPr>
          <w:spacing w:val="-1"/>
        </w:rPr>
        <w:t>l</w:t>
      </w:r>
      <w:r w:rsidRPr="00D46D0E">
        <w:t>a</w:t>
      </w:r>
      <w:r w:rsidRPr="00D46D0E">
        <w:rPr>
          <w:spacing w:val="-1"/>
        </w:rPr>
        <w:t>i</w:t>
      </w:r>
      <w:r w:rsidRPr="00D46D0E">
        <w:t>;</w:t>
      </w:r>
    </w:p>
    <w:p w:rsidR="003027EA" w:rsidRDefault="00D46D0E" w:rsidP="003027EA">
      <w:pPr>
        <w:ind w:firstLine="720"/>
        <w:jc w:val="both"/>
      </w:pPr>
      <w:r>
        <w:lastRenderedPageBreak/>
        <w:t xml:space="preserve">130.10. </w:t>
      </w:r>
      <w:r>
        <w:rPr>
          <w:spacing w:val="-2"/>
        </w:rPr>
        <w:t>p</w:t>
      </w:r>
      <w:r>
        <w:t>e</w:t>
      </w:r>
      <w:r>
        <w:rPr>
          <w:spacing w:val="1"/>
        </w:rPr>
        <w:t>r</w:t>
      </w:r>
      <w:r>
        <w:rPr>
          <w:spacing w:val="-2"/>
        </w:rPr>
        <w:t>k</w:t>
      </w:r>
      <w:r>
        <w:t>a</w:t>
      </w:r>
      <w:r>
        <w:rPr>
          <w:spacing w:val="-4"/>
        </w:rPr>
        <w:t>m</w:t>
      </w:r>
      <w:r>
        <w:t>os</w:t>
      </w:r>
      <w:r>
        <w:rPr>
          <w:spacing w:val="1"/>
        </w:rPr>
        <w:t xml:space="preserve"> </w:t>
      </w:r>
      <w:r>
        <w:t>pe</w:t>
      </w:r>
      <w:r>
        <w:rPr>
          <w:spacing w:val="1"/>
        </w:rPr>
        <w:t>r</w:t>
      </w:r>
      <w:r>
        <w:rPr>
          <w:spacing w:val="-2"/>
        </w:rPr>
        <w:t>k</w:t>
      </w:r>
      <w:r>
        <w:t>anč</w:t>
      </w:r>
      <w:r>
        <w:rPr>
          <w:spacing w:val="-1"/>
        </w:rPr>
        <w:t>i</w:t>
      </w:r>
      <w:r>
        <w:t>o</w:t>
      </w:r>
      <w:r>
        <w:rPr>
          <w:spacing w:val="1"/>
        </w:rPr>
        <w:t>si</w:t>
      </w:r>
      <w:r>
        <w:rPr>
          <w:spacing w:val="-2"/>
        </w:rPr>
        <w:t>o</w:t>
      </w:r>
      <w:r>
        <w:t>s</w:t>
      </w:r>
      <w:r>
        <w:rPr>
          <w:spacing w:val="1"/>
        </w:rPr>
        <w:t xml:space="preserve"> </w:t>
      </w:r>
      <w:r>
        <w:t>o</w:t>
      </w:r>
      <w:r>
        <w:rPr>
          <w:spacing w:val="1"/>
        </w:rPr>
        <w:t>r</w:t>
      </w:r>
      <w:r>
        <w:rPr>
          <w:spacing w:val="-2"/>
        </w:rPr>
        <w:t>g</w:t>
      </w:r>
      <w:r>
        <w:t>an</w:t>
      </w:r>
      <w:r>
        <w:rPr>
          <w:spacing w:val="1"/>
        </w:rPr>
        <w:t>i</w:t>
      </w:r>
      <w:r>
        <w:rPr>
          <w:spacing w:val="-2"/>
        </w:rPr>
        <w:t>z</w:t>
      </w:r>
      <w:r>
        <w:t>a</w:t>
      </w:r>
      <w:r>
        <w:rPr>
          <w:spacing w:val="-2"/>
        </w:rPr>
        <w:t>c</w:t>
      </w:r>
      <w:r>
        <w:rPr>
          <w:spacing w:val="-1"/>
        </w:rPr>
        <w:t>i</w:t>
      </w:r>
      <w:r>
        <w:rPr>
          <w:spacing w:val="1"/>
        </w:rPr>
        <w:t>j</w:t>
      </w:r>
      <w:r>
        <w:t>os</w:t>
      </w:r>
      <w:r>
        <w:rPr>
          <w:spacing w:val="1"/>
        </w:rPr>
        <w:t xml:space="preserve"> </w:t>
      </w:r>
      <w:r>
        <w:t>d</w:t>
      </w:r>
      <w:r>
        <w:rPr>
          <w:spacing w:val="-2"/>
        </w:rPr>
        <w:t>a</w:t>
      </w:r>
      <w:r>
        <w:rPr>
          <w:spacing w:val="1"/>
        </w:rPr>
        <w:t>r</w:t>
      </w:r>
      <w:r>
        <w:t>bu</w:t>
      </w:r>
      <w:r>
        <w:rPr>
          <w:spacing w:val="-2"/>
        </w:rPr>
        <w:t>o</w:t>
      </w:r>
      <w:r>
        <w:rPr>
          <w:spacing w:val="-1"/>
        </w:rPr>
        <w:t>t</w:t>
      </w:r>
      <w:r>
        <w:rPr>
          <w:spacing w:val="-2"/>
        </w:rPr>
        <w:t>o</w:t>
      </w:r>
      <w:r>
        <w:rPr>
          <w:spacing w:val="3"/>
        </w:rPr>
        <w:t>j</w:t>
      </w:r>
      <w:r>
        <w:t xml:space="preserve">ų </w:t>
      </w:r>
      <w:r>
        <w:rPr>
          <w:spacing w:val="-4"/>
        </w:rPr>
        <w:t>m</w:t>
      </w:r>
      <w:r>
        <w:t>oky</w:t>
      </w:r>
      <w:r>
        <w:rPr>
          <w:spacing w:val="-4"/>
        </w:rPr>
        <w:t>m</w:t>
      </w:r>
      <w:r>
        <w:t>o</w:t>
      </w:r>
      <w:r w:rsidR="003027EA">
        <w:t xml:space="preserve">, jų </w:t>
      </w:r>
      <w:r w:rsidR="00063DC3">
        <w:t xml:space="preserve">vykimo į komandiruotes ir grįžimo iš jų, </w:t>
      </w:r>
      <w:r w:rsidR="003027EA">
        <w:t xml:space="preserve">apgyvendinimo komandiruočių metu </w:t>
      </w:r>
      <w:r>
        <w:t xml:space="preserve"> pa</w:t>
      </w:r>
      <w:r>
        <w:rPr>
          <w:spacing w:val="1"/>
        </w:rPr>
        <w:t>sl</w:t>
      </w:r>
      <w:r>
        <w:t>au</w:t>
      </w:r>
      <w:r>
        <w:rPr>
          <w:spacing w:val="-2"/>
        </w:rPr>
        <w:t>g</w:t>
      </w:r>
      <w:r>
        <w:t>o</w:t>
      </w:r>
      <w:r>
        <w:rPr>
          <w:spacing w:val="1"/>
        </w:rPr>
        <w:t>s</w:t>
      </w:r>
      <w:r>
        <w:t>;</w:t>
      </w:r>
    </w:p>
    <w:p w:rsidR="003027EA" w:rsidRDefault="003027EA" w:rsidP="00063DC3">
      <w:pPr>
        <w:ind w:firstLine="720"/>
        <w:jc w:val="both"/>
      </w:pPr>
      <w:r w:rsidRPr="003027EA">
        <w:t>130.11. p</w:t>
      </w:r>
      <w:r w:rsidRPr="003027EA">
        <w:rPr>
          <w:spacing w:val="-2"/>
        </w:rPr>
        <w:t>e</w:t>
      </w:r>
      <w:r w:rsidRPr="003027EA">
        <w:rPr>
          <w:spacing w:val="1"/>
        </w:rPr>
        <w:t>r</w:t>
      </w:r>
      <w:r w:rsidRPr="003027EA">
        <w:rPr>
          <w:spacing w:val="-2"/>
        </w:rPr>
        <w:t>k</w:t>
      </w:r>
      <w:r w:rsidRPr="003027EA">
        <w:t>a</w:t>
      </w:r>
      <w:r w:rsidRPr="003027EA">
        <w:rPr>
          <w:spacing w:val="-4"/>
        </w:rPr>
        <w:t>m</w:t>
      </w:r>
      <w:r w:rsidRPr="003027EA">
        <w:t xml:space="preserve">a </w:t>
      </w:r>
      <w:r w:rsidRPr="003027EA">
        <w:rPr>
          <w:spacing w:val="1"/>
        </w:rPr>
        <w:t>i</w:t>
      </w:r>
      <w:r w:rsidRPr="003027EA">
        <w:t>n</w:t>
      </w:r>
      <w:r w:rsidRPr="003027EA">
        <w:rPr>
          <w:spacing w:val="1"/>
        </w:rPr>
        <w:t>f</w:t>
      </w:r>
      <w:r w:rsidRPr="003027EA">
        <w:t>o</w:t>
      </w:r>
      <w:r w:rsidRPr="003027EA">
        <w:rPr>
          <w:spacing w:val="1"/>
        </w:rPr>
        <w:t>r</w:t>
      </w:r>
      <w:r w:rsidRPr="003027EA">
        <w:rPr>
          <w:spacing w:val="-4"/>
        </w:rPr>
        <w:t>m</w:t>
      </w:r>
      <w:r w:rsidRPr="003027EA">
        <w:t>ac</w:t>
      </w:r>
      <w:r w:rsidRPr="003027EA">
        <w:rPr>
          <w:spacing w:val="-1"/>
        </w:rPr>
        <w:t>i</w:t>
      </w:r>
      <w:r w:rsidRPr="003027EA">
        <w:rPr>
          <w:spacing w:val="1"/>
        </w:rPr>
        <w:t>j</w:t>
      </w:r>
      <w:r>
        <w:t xml:space="preserve">os, </w:t>
      </w:r>
      <w:r w:rsidRPr="003027EA">
        <w:t>p</w:t>
      </w:r>
      <w:r w:rsidRPr="003027EA">
        <w:rPr>
          <w:spacing w:val="1"/>
        </w:rPr>
        <w:t>r</w:t>
      </w:r>
      <w:r w:rsidRPr="003027EA">
        <w:t>ane</w:t>
      </w:r>
      <w:r w:rsidRPr="003027EA">
        <w:rPr>
          <w:spacing w:val="-2"/>
        </w:rPr>
        <w:t>š</w:t>
      </w:r>
      <w:r w:rsidRPr="003027EA">
        <w:rPr>
          <w:spacing w:val="1"/>
        </w:rPr>
        <w:t>i</w:t>
      </w:r>
      <w:r w:rsidRPr="003027EA">
        <w:rPr>
          <w:spacing w:val="-4"/>
        </w:rPr>
        <w:t>m</w:t>
      </w:r>
      <w:r w:rsidRPr="003027EA">
        <w:t xml:space="preserve">ų </w:t>
      </w:r>
      <w:r w:rsidRPr="003027EA">
        <w:rPr>
          <w:spacing w:val="1"/>
        </w:rPr>
        <w:t>i</w:t>
      </w:r>
      <w:r w:rsidRPr="003027EA">
        <w:t>r</w:t>
      </w:r>
      <w:r w:rsidRPr="003027EA">
        <w:rPr>
          <w:spacing w:val="1"/>
        </w:rPr>
        <w:t xml:space="preserve"> s</w:t>
      </w:r>
      <w:r w:rsidRPr="003027EA">
        <w:rPr>
          <w:spacing w:val="-2"/>
        </w:rPr>
        <w:t>k</w:t>
      </w:r>
      <w:r w:rsidRPr="003027EA">
        <w:t>e</w:t>
      </w:r>
      <w:r w:rsidRPr="003027EA">
        <w:rPr>
          <w:spacing w:val="-1"/>
        </w:rPr>
        <w:t>l</w:t>
      </w:r>
      <w:r w:rsidRPr="003027EA">
        <w:t>b</w:t>
      </w:r>
      <w:r w:rsidRPr="003027EA">
        <w:rPr>
          <w:spacing w:val="1"/>
        </w:rPr>
        <w:t>i</w:t>
      </w:r>
      <w:r w:rsidRPr="003027EA">
        <w:rPr>
          <w:spacing w:val="-4"/>
        </w:rPr>
        <w:t>m</w:t>
      </w:r>
      <w:r w:rsidRPr="003027EA">
        <w:t>ų pub</w:t>
      </w:r>
      <w:r w:rsidRPr="003027EA">
        <w:rPr>
          <w:spacing w:val="1"/>
        </w:rPr>
        <w:t>li</w:t>
      </w:r>
      <w:r w:rsidRPr="003027EA">
        <w:rPr>
          <w:spacing w:val="-2"/>
        </w:rPr>
        <w:t>k</w:t>
      </w:r>
      <w:r w:rsidRPr="003027EA">
        <w:t>a</w:t>
      </w:r>
      <w:r w:rsidRPr="003027EA">
        <w:rPr>
          <w:spacing w:val="-2"/>
        </w:rPr>
        <w:t>v</w:t>
      </w:r>
      <w:r w:rsidRPr="003027EA">
        <w:rPr>
          <w:spacing w:val="1"/>
        </w:rPr>
        <w:t>i</w:t>
      </w:r>
      <w:r w:rsidRPr="003027EA">
        <w:rPr>
          <w:spacing w:val="-4"/>
        </w:rPr>
        <w:t>m</w:t>
      </w:r>
      <w:r w:rsidRPr="003027EA">
        <w:t>o</w:t>
      </w:r>
      <w:r w:rsidRPr="003027EA">
        <w:rPr>
          <w:spacing w:val="2"/>
        </w:rPr>
        <w:t xml:space="preserve"> </w:t>
      </w:r>
      <w:r w:rsidRPr="003027EA">
        <w:t>pa</w:t>
      </w:r>
      <w:r w:rsidRPr="003027EA">
        <w:rPr>
          <w:spacing w:val="1"/>
        </w:rPr>
        <w:t>s</w:t>
      </w:r>
      <w:r w:rsidRPr="003027EA">
        <w:rPr>
          <w:spacing w:val="-1"/>
        </w:rPr>
        <w:t>l</w:t>
      </w:r>
      <w:r w:rsidRPr="003027EA">
        <w:t>au</w:t>
      </w:r>
      <w:r w:rsidRPr="003027EA">
        <w:rPr>
          <w:spacing w:val="-2"/>
        </w:rPr>
        <w:t>g</w:t>
      </w:r>
      <w:r w:rsidRPr="003027EA">
        <w:t xml:space="preserve">a </w:t>
      </w:r>
      <w:r w:rsidRPr="003027EA">
        <w:rPr>
          <w:spacing w:val="1"/>
        </w:rPr>
        <w:t>l</w:t>
      </w:r>
      <w:r w:rsidRPr="003027EA">
        <w:t>e</w:t>
      </w:r>
      <w:r w:rsidRPr="003027EA">
        <w:rPr>
          <w:spacing w:val="-1"/>
        </w:rPr>
        <w:t>i</w:t>
      </w:r>
      <w:r w:rsidRPr="003027EA">
        <w:t>d</w:t>
      </w:r>
      <w:r w:rsidRPr="003027EA">
        <w:rPr>
          <w:spacing w:val="1"/>
        </w:rPr>
        <w:t>i</w:t>
      </w:r>
      <w:r w:rsidRPr="003027EA">
        <w:rPr>
          <w:spacing w:val="-2"/>
        </w:rPr>
        <w:t>n</w:t>
      </w:r>
      <w:r w:rsidRPr="003027EA">
        <w:rPr>
          <w:spacing w:val="1"/>
        </w:rPr>
        <w:t>i</w:t>
      </w:r>
      <w:r w:rsidRPr="003027EA">
        <w:t>uo</w:t>
      </w:r>
      <w:r w:rsidRPr="003027EA">
        <w:rPr>
          <w:spacing w:val="-2"/>
        </w:rPr>
        <w:t>s</w:t>
      </w:r>
      <w:r w:rsidRPr="003027EA">
        <w:t xml:space="preserve">e, </w:t>
      </w:r>
      <w:r w:rsidRPr="003027EA">
        <w:rPr>
          <w:spacing w:val="-1"/>
        </w:rPr>
        <w:t>r</w:t>
      </w:r>
      <w:r w:rsidRPr="003027EA">
        <w:t>en</w:t>
      </w:r>
      <w:r w:rsidRPr="003027EA">
        <w:rPr>
          <w:spacing w:val="-2"/>
        </w:rPr>
        <w:t>g</w:t>
      </w:r>
      <w:r w:rsidRPr="003027EA">
        <w:rPr>
          <w:spacing w:val="1"/>
        </w:rPr>
        <w:t>i</w:t>
      </w:r>
      <w:r w:rsidRPr="003027EA">
        <w:t>n</w:t>
      </w:r>
      <w:r w:rsidRPr="003027EA">
        <w:rPr>
          <w:spacing w:val="1"/>
        </w:rPr>
        <w:t>i</w:t>
      </w:r>
      <w:r w:rsidRPr="003027EA">
        <w:rPr>
          <w:spacing w:val="-2"/>
        </w:rPr>
        <w:t>u</w:t>
      </w:r>
      <w:r w:rsidRPr="003027EA">
        <w:t>o</w:t>
      </w:r>
      <w:r w:rsidRPr="003027EA">
        <w:rPr>
          <w:spacing w:val="1"/>
        </w:rPr>
        <w:t>s</w:t>
      </w:r>
      <w:r w:rsidRPr="003027EA">
        <w:t>e</w:t>
      </w:r>
      <w:r w:rsidRPr="003027EA">
        <w:rPr>
          <w:spacing w:val="-2"/>
        </w:rPr>
        <w:t xml:space="preserve"> </w:t>
      </w:r>
      <w:r w:rsidRPr="003027EA">
        <w:t>ar</w:t>
      </w:r>
      <w:r w:rsidRPr="003027EA">
        <w:rPr>
          <w:spacing w:val="-1"/>
        </w:rPr>
        <w:t xml:space="preserve"> </w:t>
      </w:r>
      <w:r w:rsidR="00063DC3">
        <w:rPr>
          <w:spacing w:val="-1"/>
        </w:rPr>
        <w:t>konkrečiose vietose</w:t>
      </w:r>
      <w:r w:rsidR="00063DC3">
        <w:t>;</w:t>
      </w:r>
    </w:p>
    <w:p w:rsidR="00D46D0E" w:rsidRPr="00A30BAF" w:rsidRDefault="003027EA" w:rsidP="00063DC3">
      <w:pPr>
        <w:ind w:firstLine="720"/>
        <w:jc w:val="both"/>
        <w:rPr>
          <w:sz w:val="22"/>
          <w:szCs w:val="22"/>
        </w:rPr>
      </w:pPr>
      <w:r>
        <w:rPr>
          <w:sz w:val="22"/>
          <w:szCs w:val="22"/>
        </w:rPr>
        <w:t>130.12.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5297F" w:rsidRPr="005F1689" w:rsidRDefault="00703F34" w:rsidP="00D5297F">
      <w:pPr>
        <w:ind w:firstLine="720"/>
        <w:jc w:val="both"/>
        <w:rPr>
          <w:noProof w:val="0"/>
          <w:sz w:val="22"/>
          <w:szCs w:val="22"/>
        </w:rPr>
      </w:pPr>
      <w:r w:rsidRPr="005F1689">
        <w:rPr>
          <w:noProof w:val="0"/>
          <w:sz w:val="22"/>
          <w:szCs w:val="22"/>
        </w:rPr>
        <w:t>130</w:t>
      </w:r>
      <w:r w:rsidR="00D5297F" w:rsidRPr="005F1689">
        <w:rPr>
          <w:noProof w:val="0"/>
          <w:sz w:val="22"/>
          <w:szCs w:val="22"/>
        </w:rPr>
        <w:t>.</w:t>
      </w:r>
      <w:r w:rsidR="00063DC3" w:rsidRPr="005F1689">
        <w:rPr>
          <w:noProof w:val="0"/>
          <w:sz w:val="22"/>
          <w:szCs w:val="22"/>
        </w:rPr>
        <w:t>13</w:t>
      </w:r>
      <w:r w:rsidR="00D5297F" w:rsidRPr="005F1689">
        <w:rPr>
          <w:noProof w:val="0"/>
          <w:sz w:val="22"/>
          <w:szCs w:val="22"/>
        </w:rPr>
        <w:t xml:space="preserve">. kai </w:t>
      </w:r>
      <w:r w:rsidR="00954540" w:rsidRPr="005F1689">
        <w:rPr>
          <w:noProof w:val="0"/>
          <w:sz w:val="22"/>
          <w:szCs w:val="22"/>
        </w:rPr>
        <w:t xml:space="preserve">prekių, paslaugų ar darbų </w:t>
      </w:r>
      <w:r w:rsidR="00D5297F" w:rsidRPr="005F1689">
        <w:rPr>
          <w:noProof w:val="0"/>
          <w:sz w:val="22"/>
          <w:szCs w:val="22"/>
        </w:rPr>
        <w:t xml:space="preserve">pirkimo sutarties vertė neviršija </w:t>
      </w:r>
      <w:r w:rsidR="00A04797" w:rsidRPr="005F1689">
        <w:rPr>
          <w:noProof w:val="0"/>
          <w:sz w:val="22"/>
          <w:szCs w:val="22"/>
        </w:rPr>
        <w:t>10</w:t>
      </w:r>
      <w:r w:rsidR="00D5297F" w:rsidRPr="005F1689">
        <w:rPr>
          <w:noProof w:val="0"/>
          <w:sz w:val="22"/>
          <w:szCs w:val="22"/>
        </w:rPr>
        <w:t xml:space="preserve"> tūkst. Lt be PVM.</w:t>
      </w:r>
    </w:p>
    <w:p w:rsidR="00D5297F" w:rsidRPr="005F1689" w:rsidRDefault="00D5297F" w:rsidP="00D5297F">
      <w:pPr>
        <w:ind w:firstLine="720"/>
        <w:jc w:val="both"/>
        <w:rPr>
          <w:noProof w:val="0"/>
          <w:sz w:val="22"/>
          <w:szCs w:val="22"/>
        </w:rPr>
      </w:pPr>
      <w:r w:rsidRPr="005F1689">
        <w:rPr>
          <w:noProof w:val="0"/>
          <w:sz w:val="22"/>
          <w:szCs w:val="22"/>
        </w:rPr>
        <w:t>1</w:t>
      </w:r>
      <w:r w:rsidR="00703F34" w:rsidRPr="005F1689">
        <w:rPr>
          <w:noProof w:val="0"/>
          <w:sz w:val="22"/>
          <w:szCs w:val="22"/>
        </w:rPr>
        <w:t>31</w:t>
      </w:r>
      <w:r w:rsidRPr="005F1689">
        <w:rPr>
          <w:noProof w:val="0"/>
          <w:sz w:val="22"/>
          <w:szCs w:val="22"/>
        </w:rPr>
        <w:t>. Vykdydama apklausą perkančioji organizacija gali vadovautis VPĮ 85 straipsnio 1 dalyje nustatytomis VPĮ nuostatų taikymo išimtimis vykdant mažos vertės pirkimus ir neprivalo vadovautis Taisyklių III–V ir VIII skyrių reikalavimais bei Taisyklių 40, 42.5 ir 43 punktų reikalavimais.</w:t>
      </w:r>
    </w:p>
    <w:p w:rsidR="006A6174" w:rsidRPr="005F1689" w:rsidRDefault="006A6174" w:rsidP="00D5297F">
      <w:pPr>
        <w:ind w:firstLine="720"/>
        <w:jc w:val="both"/>
        <w:rPr>
          <w:noProof w:val="0"/>
          <w:sz w:val="22"/>
          <w:szCs w:val="22"/>
        </w:rPr>
      </w:pPr>
    </w:p>
    <w:p w:rsidR="00D5297F" w:rsidRPr="00FE3D7B" w:rsidRDefault="00D5297F" w:rsidP="00D5297F">
      <w:pPr>
        <w:jc w:val="both"/>
        <w:rPr>
          <w:noProof w:val="0"/>
          <w:color w:val="000000"/>
          <w:sz w:val="22"/>
          <w:szCs w:val="22"/>
        </w:rPr>
      </w:pPr>
    </w:p>
    <w:p w:rsidR="00D5297F" w:rsidRPr="00FE3D7B" w:rsidRDefault="00D5297F" w:rsidP="00D5297F">
      <w:pPr>
        <w:jc w:val="center"/>
        <w:rPr>
          <w:b/>
          <w:noProof w:val="0"/>
          <w:color w:val="000000"/>
          <w:sz w:val="22"/>
          <w:szCs w:val="22"/>
        </w:rPr>
      </w:pPr>
      <w:r w:rsidRPr="00FE3D7B">
        <w:rPr>
          <w:b/>
          <w:noProof w:val="0"/>
          <w:color w:val="000000"/>
          <w:sz w:val="22"/>
          <w:szCs w:val="22"/>
        </w:rPr>
        <w:t>XVIII. SUPAPRASTINTŲ PIRKIMŲ DOKUMENTAVIMAS IR ATASKAITŲ PATEIKIMAS</w:t>
      </w:r>
    </w:p>
    <w:p w:rsidR="00D5297F" w:rsidRPr="00FE3D7B" w:rsidRDefault="00D5297F" w:rsidP="007B271A">
      <w:pPr>
        <w:shd w:val="clear" w:color="auto" w:fill="FFFFFF"/>
        <w:ind w:firstLine="720"/>
        <w:jc w:val="both"/>
        <w:rPr>
          <w:noProof w:val="0"/>
          <w:color w:val="000000"/>
          <w:sz w:val="22"/>
          <w:szCs w:val="22"/>
        </w:rPr>
      </w:pPr>
    </w:p>
    <w:p w:rsidR="002E72C1" w:rsidRPr="005F1689" w:rsidRDefault="00D5297F" w:rsidP="007B271A">
      <w:pPr>
        <w:shd w:val="clear" w:color="auto" w:fill="FFFFFF"/>
        <w:ind w:firstLine="720"/>
        <w:jc w:val="both"/>
        <w:rPr>
          <w:noProof w:val="0"/>
          <w:sz w:val="22"/>
          <w:szCs w:val="22"/>
        </w:rPr>
      </w:pPr>
      <w:r w:rsidRPr="005F1689">
        <w:rPr>
          <w:noProof w:val="0"/>
          <w:sz w:val="22"/>
          <w:szCs w:val="22"/>
        </w:rPr>
        <w:t>1</w:t>
      </w:r>
      <w:r w:rsidR="00703F34" w:rsidRPr="005F1689">
        <w:rPr>
          <w:noProof w:val="0"/>
          <w:sz w:val="22"/>
          <w:szCs w:val="22"/>
        </w:rPr>
        <w:t>32</w:t>
      </w:r>
      <w:r w:rsidRPr="005F1689">
        <w:rPr>
          <w:noProof w:val="0"/>
          <w:sz w:val="22"/>
          <w:szCs w:val="22"/>
        </w:rPr>
        <w:t xml:space="preserve">. Kai pirkimą vykdo Komisija, kiekvienas jos sprendimas protokoluojamas. </w:t>
      </w:r>
    </w:p>
    <w:p w:rsidR="00D46D0E" w:rsidRPr="005F1689" w:rsidRDefault="00D46D0E" w:rsidP="00D46D0E">
      <w:pPr>
        <w:pStyle w:val="Sraopastraipa"/>
        <w:numPr>
          <w:ilvl w:val="0"/>
          <w:numId w:val="5"/>
        </w:numPr>
        <w:shd w:val="clear" w:color="auto" w:fill="FFFFFF"/>
        <w:ind w:left="0" w:firstLine="720"/>
        <w:jc w:val="both"/>
        <w:rPr>
          <w:noProof w:val="0"/>
        </w:rPr>
      </w:pPr>
      <w:r w:rsidRPr="005F1689">
        <w:t>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6A6174" w:rsidRPr="005F1689" w:rsidRDefault="006A6174" w:rsidP="00D46D0E">
      <w:pPr>
        <w:pStyle w:val="Pagrindinistekstas20"/>
        <w:spacing w:line="240" w:lineRule="auto"/>
        <w:ind w:firstLine="720"/>
        <w:rPr>
          <w:color w:val="auto"/>
          <w:sz w:val="24"/>
          <w:szCs w:val="24"/>
          <w:lang w:val="lt-LT"/>
        </w:rPr>
      </w:pPr>
      <w:r w:rsidRPr="005F1689">
        <w:rPr>
          <w:color w:val="auto"/>
          <w:sz w:val="24"/>
          <w:szCs w:val="24"/>
        </w:rPr>
        <w:t>13</w:t>
      </w:r>
      <w:r w:rsidR="005F1689" w:rsidRPr="005F1689">
        <w:rPr>
          <w:color w:val="auto"/>
          <w:sz w:val="24"/>
          <w:szCs w:val="24"/>
        </w:rPr>
        <w:t>4</w:t>
      </w:r>
      <w:r w:rsidRPr="005F1689">
        <w:rPr>
          <w:color w:val="auto"/>
          <w:sz w:val="24"/>
          <w:szCs w:val="24"/>
        </w:rPr>
        <w:t xml:space="preserve">. </w:t>
      </w:r>
      <w:r w:rsidRPr="005F1689">
        <w:rPr>
          <w:color w:val="auto"/>
          <w:sz w:val="24"/>
          <w:szCs w:val="24"/>
          <w:lang w:val="lt-LT"/>
        </w:rPr>
        <w:t xml:space="preserve">Perkančiosios organizacijos vadovas turi teisę priimti sprendimą pavesti supaprastintą pirkimą vykdyti Pirkimo organizatoriui arba Komisijai neatsižvelgdamas į </w:t>
      </w:r>
      <w:r w:rsidR="00D46D0E" w:rsidRPr="005F1689">
        <w:rPr>
          <w:color w:val="auto"/>
          <w:sz w:val="24"/>
          <w:szCs w:val="24"/>
          <w:lang w:val="lt-LT"/>
        </w:rPr>
        <w:t xml:space="preserve">šių </w:t>
      </w:r>
      <w:r w:rsidRPr="005F1689">
        <w:rPr>
          <w:color w:val="auto"/>
          <w:sz w:val="24"/>
          <w:szCs w:val="24"/>
          <w:lang w:val="lt-LT"/>
        </w:rPr>
        <w:t>Taisyklių nustatytas aplinkybes.</w:t>
      </w:r>
    </w:p>
    <w:p w:rsidR="00D5297F" w:rsidRPr="005F1689" w:rsidRDefault="00703F34" w:rsidP="007B271A">
      <w:pPr>
        <w:shd w:val="clear" w:color="auto" w:fill="FFFFFF"/>
        <w:ind w:firstLine="720"/>
        <w:jc w:val="both"/>
        <w:rPr>
          <w:noProof w:val="0"/>
          <w:sz w:val="22"/>
          <w:szCs w:val="22"/>
        </w:rPr>
      </w:pPr>
      <w:r w:rsidRPr="005F1689">
        <w:rPr>
          <w:noProof w:val="0"/>
          <w:sz w:val="22"/>
          <w:szCs w:val="22"/>
        </w:rPr>
        <w:t>13</w:t>
      </w:r>
      <w:r w:rsidR="005F1689" w:rsidRPr="005F1689">
        <w:rPr>
          <w:noProof w:val="0"/>
          <w:sz w:val="22"/>
          <w:szCs w:val="22"/>
        </w:rPr>
        <w:t>5</w:t>
      </w:r>
      <w:r w:rsidR="002E72C1" w:rsidRPr="005F1689">
        <w:rPr>
          <w:noProof w:val="0"/>
          <w:sz w:val="22"/>
          <w:szCs w:val="22"/>
        </w:rPr>
        <w:t xml:space="preserve">. </w:t>
      </w:r>
      <w:r w:rsidR="00A30BAF" w:rsidRPr="005F1689">
        <w:rPr>
          <w:noProof w:val="0"/>
          <w:sz w:val="22"/>
          <w:szCs w:val="22"/>
        </w:rPr>
        <w:t>S</w:t>
      </w:r>
      <w:r w:rsidR="00D5297F" w:rsidRPr="005F1689">
        <w:rPr>
          <w:noProof w:val="0"/>
          <w:sz w:val="22"/>
          <w:szCs w:val="22"/>
        </w:rPr>
        <w:t>upaprastinto vieš</w:t>
      </w:r>
      <w:r w:rsidR="00A30BAF" w:rsidRPr="005F1689">
        <w:rPr>
          <w:noProof w:val="0"/>
          <w:sz w:val="22"/>
          <w:szCs w:val="22"/>
        </w:rPr>
        <w:t xml:space="preserve">ojo pirkimo pažyma (1 priedas) pildoma tada, kai pirkimą vykdo pirkimo organizatorius, </w:t>
      </w:r>
      <w:r w:rsidR="00D5297F" w:rsidRPr="005F1689">
        <w:rPr>
          <w:noProof w:val="0"/>
          <w:sz w:val="22"/>
          <w:szCs w:val="22"/>
        </w:rPr>
        <w:t xml:space="preserve">išskyrus atvejus, kai šių Taisyklių nustatyta tvarka tiekėjo(-ų) apklausa vykdoma CVP IS priemonėmis arba </w:t>
      </w:r>
      <w:r w:rsidR="002E72C1" w:rsidRPr="005F1689">
        <w:rPr>
          <w:noProof w:val="0"/>
          <w:sz w:val="22"/>
          <w:szCs w:val="22"/>
        </w:rPr>
        <w:t>pirkimo sutarties vertė yra mažesnė nei 10 tūkst. Lt be PVM .</w:t>
      </w:r>
    </w:p>
    <w:p w:rsidR="00425A6F" w:rsidRPr="005F1689" w:rsidRDefault="00703F34" w:rsidP="007B271A">
      <w:pPr>
        <w:shd w:val="clear" w:color="auto" w:fill="FFFFFF"/>
        <w:ind w:firstLine="720"/>
        <w:jc w:val="both"/>
        <w:rPr>
          <w:noProof w:val="0"/>
          <w:sz w:val="22"/>
          <w:szCs w:val="22"/>
        </w:rPr>
      </w:pPr>
      <w:r w:rsidRPr="005F1689">
        <w:rPr>
          <w:noProof w:val="0"/>
          <w:sz w:val="22"/>
          <w:szCs w:val="22"/>
        </w:rPr>
        <w:t>13</w:t>
      </w:r>
      <w:r w:rsidR="005F1689" w:rsidRPr="005F1689">
        <w:rPr>
          <w:noProof w:val="0"/>
          <w:sz w:val="22"/>
          <w:szCs w:val="22"/>
        </w:rPr>
        <w:t>6</w:t>
      </w:r>
      <w:r w:rsidR="00D5297F" w:rsidRPr="005F1689">
        <w:rPr>
          <w:noProof w:val="0"/>
          <w:sz w:val="22"/>
          <w:szCs w:val="22"/>
        </w:rPr>
        <w:t>. Kiekvieną atliktą mažos vertės pirkimą Komisija arba pirkimo organizatorius registruoja Mažos vertės pirkimų žurnale (toliau – Žurnalas). Žurnale turi būti šie rekvizitai: mažos vertės pirkimo pavadinimas (pirkimo objektas), Bendrojo viešųjų pirkimų žodyno (BVPŽ) kodai, pirkimo būdas</w:t>
      </w:r>
      <w:r w:rsidR="00990737" w:rsidRPr="005F1689">
        <w:rPr>
          <w:noProof w:val="0"/>
          <w:sz w:val="22"/>
          <w:szCs w:val="22"/>
        </w:rPr>
        <w:t xml:space="preserve"> ir </w:t>
      </w:r>
      <w:r w:rsidR="00D5297F" w:rsidRPr="005F1689">
        <w:rPr>
          <w:noProof w:val="0"/>
          <w:sz w:val="22"/>
          <w:szCs w:val="22"/>
        </w:rPr>
        <w:t xml:space="preserve"> </w:t>
      </w:r>
      <w:r w:rsidR="00990737" w:rsidRPr="005F1689">
        <w:rPr>
          <w:noProof w:val="0"/>
          <w:sz w:val="22"/>
          <w:szCs w:val="22"/>
        </w:rPr>
        <w:t xml:space="preserve">Taisyklių punktas (-ai) </w:t>
      </w:r>
      <w:r w:rsidR="00D5297F" w:rsidRPr="005F1689">
        <w:rPr>
          <w:noProof w:val="0"/>
          <w:sz w:val="22"/>
          <w:szCs w:val="22"/>
        </w:rPr>
        <w:t>,</w:t>
      </w:r>
      <w:r w:rsidR="00990737" w:rsidRPr="005F1689">
        <w:rPr>
          <w:noProof w:val="0"/>
          <w:sz w:val="22"/>
          <w:szCs w:val="22"/>
        </w:rPr>
        <w:t xml:space="preserve"> kuriuo(-iais) vadovautasi atliekant pirkimą, </w:t>
      </w:r>
      <w:r w:rsidR="00D5297F" w:rsidRPr="005F1689">
        <w:rPr>
          <w:noProof w:val="0"/>
          <w:sz w:val="22"/>
          <w:szCs w:val="22"/>
        </w:rPr>
        <w:t xml:space="preserve"> </w:t>
      </w:r>
      <w:r w:rsidR="007B271A" w:rsidRPr="005F1689">
        <w:rPr>
          <w:noProof w:val="0"/>
          <w:sz w:val="22"/>
          <w:szCs w:val="22"/>
        </w:rPr>
        <w:t>pirkimo sutarties numeris ir sudarymo data bei pirkimo sutarties trukmė (pildoma, kai sudaryta rašytinė pirkimo sutartis), sąskaitos numeris ir data (pildoma, kai pirkimo sutartis sudaryta žodžiu), pirkimo sutarties vertė</w:t>
      </w:r>
      <w:r w:rsidR="00D65150" w:rsidRPr="005F1689">
        <w:rPr>
          <w:noProof w:val="0"/>
          <w:sz w:val="22"/>
          <w:szCs w:val="22"/>
        </w:rPr>
        <w:t xml:space="preserve"> be PVM</w:t>
      </w:r>
      <w:r w:rsidR="007B271A" w:rsidRPr="005F1689">
        <w:rPr>
          <w:noProof w:val="0"/>
          <w:sz w:val="22"/>
          <w:szCs w:val="22"/>
        </w:rPr>
        <w:t xml:space="preserve">, laimėjusio tiekėjo pavadinimas, pirkimo </w:t>
      </w:r>
      <w:r w:rsidR="00D65150" w:rsidRPr="005F1689">
        <w:rPr>
          <w:noProof w:val="0"/>
          <w:sz w:val="22"/>
          <w:szCs w:val="22"/>
        </w:rPr>
        <w:t>organizatoriaus pareigos, vardas, pavardė</w:t>
      </w:r>
      <w:r w:rsidR="007B271A" w:rsidRPr="005F1689">
        <w:rPr>
          <w:noProof w:val="0"/>
          <w:sz w:val="22"/>
          <w:szCs w:val="22"/>
        </w:rPr>
        <w:t>, kita su pirkimu susijusi informacija (pastabos)</w:t>
      </w:r>
      <w:r w:rsidR="008A4C9B" w:rsidRPr="005F1689">
        <w:rPr>
          <w:noProof w:val="0"/>
          <w:sz w:val="22"/>
          <w:szCs w:val="22"/>
        </w:rPr>
        <w:t xml:space="preserve">. </w:t>
      </w:r>
    </w:p>
    <w:p w:rsidR="00D5297F" w:rsidRPr="005F1689" w:rsidRDefault="00703F34" w:rsidP="007B271A">
      <w:pPr>
        <w:shd w:val="clear" w:color="auto" w:fill="FFFFFF"/>
        <w:ind w:firstLine="720"/>
        <w:jc w:val="both"/>
        <w:rPr>
          <w:noProof w:val="0"/>
          <w:sz w:val="22"/>
          <w:szCs w:val="22"/>
        </w:rPr>
      </w:pPr>
      <w:r w:rsidRPr="005F1689">
        <w:rPr>
          <w:noProof w:val="0"/>
          <w:sz w:val="22"/>
          <w:szCs w:val="22"/>
        </w:rPr>
        <w:t>13</w:t>
      </w:r>
      <w:r w:rsidR="005F1689" w:rsidRPr="005F1689">
        <w:rPr>
          <w:noProof w:val="0"/>
          <w:sz w:val="22"/>
          <w:szCs w:val="22"/>
        </w:rPr>
        <w:t>7</w:t>
      </w:r>
      <w:r w:rsidR="00425A6F" w:rsidRPr="005F1689">
        <w:rPr>
          <w:noProof w:val="0"/>
          <w:sz w:val="22"/>
          <w:szCs w:val="22"/>
        </w:rPr>
        <w:t>. Apie kiekvieną mažos vertės pirkimą perkančioji organizacija informuoja kartą per mėnesį savo interneto svetainėje skelbdama Mažos vertės pirkimų žurnalą.</w:t>
      </w:r>
    </w:p>
    <w:p w:rsidR="00D5297F" w:rsidRPr="005F1689" w:rsidRDefault="00D5297F" w:rsidP="00D5297F">
      <w:pPr>
        <w:ind w:firstLine="720"/>
        <w:jc w:val="both"/>
        <w:rPr>
          <w:noProof w:val="0"/>
          <w:sz w:val="22"/>
          <w:szCs w:val="22"/>
        </w:rPr>
      </w:pPr>
      <w:r w:rsidRPr="005F1689">
        <w:rPr>
          <w:noProof w:val="0"/>
          <w:sz w:val="22"/>
          <w:szCs w:val="22"/>
        </w:rPr>
        <w:t>1</w:t>
      </w:r>
      <w:r w:rsidR="00F12FB1" w:rsidRPr="005F1689">
        <w:rPr>
          <w:noProof w:val="0"/>
          <w:sz w:val="22"/>
          <w:szCs w:val="22"/>
        </w:rPr>
        <w:t>3</w:t>
      </w:r>
      <w:r w:rsidR="005F1689" w:rsidRPr="005F1689">
        <w:rPr>
          <w:noProof w:val="0"/>
          <w:sz w:val="22"/>
          <w:szCs w:val="22"/>
        </w:rPr>
        <w:t>8</w:t>
      </w:r>
      <w:r w:rsidRPr="005F1689">
        <w:rPr>
          <w:noProof w:val="0"/>
          <w:sz w:val="22"/>
          <w:szCs w:val="22"/>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D5297F" w:rsidRDefault="00D5297F" w:rsidP="00D5297F">
      <w:pPr>
        <w:ind w:firstLine="720"/>
        <w:jc w:val="both"/>
        <w:rPr>
          <w:noProof w:val="0"/>
          <w:sz w:val="22"/>
          <w:szCs w:val="22"/>
        </w:rPr>
      </w:pPr>
      <w:r w:rsidRPr="005F1689">
        <w:rPr>
          <w:noProof w:val="0"/>
          <w:sz w:val="22"/>
          <w:szCs w:val="22"/>
        </w:rPr>
        <w:t>13</w:t>
      </w:r>
      <w:r w:rsidR="005F1689" w:rsidRPr="005F1689">
        <w:rPr>
          <w:noProof w:val="0"/>
          <w:sz w:val="22"/>
          <w:szCs w:val="22"/>
        </w:rPr>
        <w:t>9</w:t>
      </w:r>
      <w:r w:rsidRPr="005F1689">
        <w:rPr>
          <w:noProof w:val="0"/>
          <w:sz w:val="22"/>
          <w:szCs w:val="22"/>
        </w:rPr>
        <w:t>. Perkančioji organizacija supaprastintų pirkimų, tame tarpe procedūrų ir įvykdytos bei nutrauktos sutarties, ataskaitas VPT pateikia vadovaujantis, jos direktoriaus įsakymu patvirtinta rengimo ir teikimo tvarka ir formomis, VPĮ 19 straipsnio nuostatomis.</w:t>
      </w:r>
    </w:p>
    <w:p w:rsidR="00F22565" w:rsidRPr="005F1689" w:rsidRDefault="00F22565" w:rsidP="00D5297F">
      <w:pPr>
        <w:ind w:firstLine="720"/>
        <w:jc w:val="both"/>
        <w:rPr>
          <w:noProof w:val="0"/>
          <w:sz w:val="22"/>
          <w:szCs w:val="22"/>
        </w:rPr>
      </w:pPr>
      <w:r>
        <w:rPr>
          <w:noProof w:val="0"/>
          <w:sz w:val="22"/>
          <w:szCs w:val="22"/>
        </w:rPr>
        <w:t>140. Už ataskaitų rengimą ir savalaikį pateikimą VPT atsakingas (-i)  pirkimų organizatorius (-iai).</w:t>
      </w:r>
    </w:p>
    <w:p w:rsidR="00D5297F" w:rsidRPr="005F1689" w:rsidRDefault="00D5297F" w:rsidP="00D5297F">
      <w:pPr>
        <w:jc w:val="both"/>
        <w:rPr>
          <w:rStyle w:val="Hipersaitas"/>
          <w:noProof w:val="0"/>
          <w:color w:val="auto"/>
          <w:sz w:val="22"/>
          <w:szCs w:val="22"/>
        </w:rPr>
      </w:pPr>
    </w:p>
    <w:p w:rsidR="00D5297F" w:rsidRPr="005F1689" w:rsidRDefault="00D5297F" w:rsidP="00D5297F">
      <w:pPr>
        <w:jc w:val="center"/>
        <w:rPr>
          <w:b/>
          <w:noProof w:val="0"/>
          <w:sz w:val="22"/>
          <w:szCs w:val="22"/>
        </w:rPr>
      </w:pPr>
      <w:r w:rsidRPr="005F1689">
        <w:rPr>
          <w:b/>
          <w:noProof w:val="0"/>
          <w:sz w:val="22"/>
          <w:szCs w:val="22"/>
        </w:rPr>
        <w:t>XIX. GINČŲ NAGRINĖJIMAS</w:t>
      </w:r>
    </w:p>
    <w:p w:rsidR="00D5297F" w:rsidRPr="005F1689" w:rsidRDefault="00D5297F" w:rsidP="00D5297F">
      <w:pPr>
        <w:jc w:val="both"/>
        <w:rPr>
          <w:noProof w:val="0"/>
          <w:sz w:val="22"/>
          <w:szCs w:val="22"/>
        </w:rPr>
      </w:pPr>
    </w:p>
    <w:p w:rsidR="00D5297F" w:rsidRPr="005F1689" w:rsidRDefault="00D5297F" w:rsidP="00D5297F">
      <w:pPr>
        <w:ind w:firstLine="720"/>
        <w:jc w:val="both"/>
        <w:rPr>
          <w:noProof w:val="0"/>
          <w:spacing w:val="-1"/>
          <w:sz w:val="22"/>
          <w:szCs w:val="22"/>
        </w:rPr>
      </w:pPr>
      <w:r w:rsidRPr="005F1689">
        <w:rPr>
          <w:noProof w:val="0"/>
          <w:spacing w:val="-1"/>
          <w:sz w:val="22"/>
          <w:szCs w:val="22"/>
        </w:rPr>
        <w:t>1</w:t>
      </w:r>
      <w:r w:rsidR="00F22565">
        <w:rPr>
          <w:noProof w:val="0"/>
          <w:spacing w:val="-1"/>
          <w:sz w:val="22"/>
          <w:szCs w:val="22"/>
        </w:rPr>
        <w:t>41</w:t>
      </w:r>
      <w:bookmarkStart w:id="4" w:name="_GoBack"/>
      <w:bookmarkEnd w:id="4"/>
      <w:r w:rsidRPr="005F1689">
        <w:rPr>
          <w:noProof w:val="0"/>
          <w:spacing w:val="-1"/>
          <w:sz w:val="22"/>
          <w:szCs w:val="22"/>
        </w:rPr>
        <w:t>.</w:t>
      </w:r>
      <w:r w:rsidRPr="005F1689">
        <w:rPr>
          <w:noProof w:val="0"/>
          <w:sz w:val="22"/>
          <w:szCs w:val="22"/>
        </w:rPr>
        <w:t> </w:t>
      </w:r>
      <w:r w:rsidRPr="005F1689">
        <w:rPr>
          <w:noProof w:val="0"/>
          <w:spacing w:val="-1"/>
          <w:sz w:val="22"/>
          <w:szCs w:val="22"/>
        </w:rPr>
        <w:t xml:space="preserve">Ginčų nagrinėjimas, žalos atlyginimas, pirkimo sutarties pripažinimas negaliojančia, alternatyvios sankcijos, Europos Sąjungos teisės pažeidimų nagrinėjimas atliekamas vadovaujantis </w:t>
      </w:r>
      <w:r w:rsidRPr="005F1689">
        <w:rPr>
          <w:noProof w:val="0"/>
          <w:sz w:val="22"/>
          <w:szCs w:val="22"/>
        </w:rPr>
        <w:t>VPĮ</w:t>
      </w:r>
      <w:r w:rsidRPr="005F1689">
        <w:rPr>
          <w:noProof w:val="0"/>
          <w:spacing w:val="-1"/>
          <w:sz w:val="22"/>
          <w:szCs w:val="22"/>
        </w:rPr>
        <w:t xml:space="preserve"> V skyriaus nuostatomis.</w:t>
      </w:r>
    </w:p>
    <w:p w:rsidR="00D5297F" w:rsidRPr="005F1689" w:rsidRDefault="00D5297F" w:rsidP="00D5297F">
      <w:pPr>
        <w:jc w:val="both"/>
        <w:rPr>
          <w:noProof w:val="0"/>
          <w:spacing w:val="-1"/>
          <w:sz w:val="22"/>
          <w:szCs w:val="22"/>
        </w:rPr>
      </w:pPr>
    </w:p>
    <w:p w:rsidR="00D5297F" w:rsidRPr="00FE3D7B" w:rsidRDefault="005F1689" w:rsidP="00D5297F">
      <w:pPr>
        <w:ind w:firstLine="720"/>
        <w:jc w:val="center"/>
        <w:rPr>
          <w:noProof w:val="0"/>
          <w:color w:val="000000"/>
          <w:spacing w:val="-1"/>
          <w:sz w:val="22"/>
          <w:szCs w:val="22"/>
        </w:rPr>
      </w:pPr>
      <w:r>
        <w:rPr>
          <w:noProof w:val="0"/>
          <w:color w:val="000000"/>
          <w:spacing w:val="-1"/>
          <w:sz w:val="22"/>
          <w:szCs w:val="22"/>
        </w:rPr>
        <w:t>________________</w:t>
      </w:r>
      <w:r w:rsidR="00D5297F" w:rsidRPr="00FE3D7B">
        <w:rPr>
          <w:noProof w:val="0"/>
          <w:color w:val="000000"/>
          <w:spacing w:val="-1"/>
          <w:sz w:val="22"/>
          <w:szCs w:val="22"/>
        </w:rPr>
        <w:t>___________________</w:t>
      </w:r>
    </w:p>
    <w:p w:rsidR="00D5297F" w:rsidRPr="00FE3D7B" w:rsidRDefault="00D5297F" w:rsidP="00D5297F">
      <w:pPr>
        <w:rPr>
          <w:noProof w:val="0"/>
          <w:color w:val="000000"/>
          <w:spacing w:val="-1"/>
          <w:sz w:val="22"/>
          <w:szCs w:val="22"/>
        </w:rPr>
      </w:pPr>
    </w:p>
    <w:p w:rsidR="00D5297F" w:rsidRPr="00FE3D7B" w:rsidRDefault="00D5297F" w:rsidP="00D5297F">
      <w:pPr>
        <w:rPr>
          <w:noProof w:val="0"/>
          <w:color w:val="000000"/>
          <w:spacing w:val="-1"/>
          <w:sz w:val="22"/>
          <w:szCs w:val="22"/>
        </w:rPr>
      </w:pPr>
      <w:r w:rsidRPr="00FE3D7B">
        <w:rPr>
          <w:noProof w:val="0"/>
          <w:color w:val="000000"/>
          <w:spacing w:val="-1"/>
          <w:sz w:val="22"/>
          <w:szCs w:val="22"/>
        </w:rPr>
        <w:br w:type="page"/>
      </w:r>
    </w:p>
    <w:p w:rsidR="00D5297F" w:rsidRPr="00FE3D7B" w:rsidRDefault="00D5297F" w:rsidP="00D5297F">
      <w:pPr>
        <w:pStyle w:val="Hyperlink1"/>
        <w:ind w:left="6120" w:firstLine="0"/>
        <w:jc w:val="left"/>
        <w:rPr>
          <w:spacing w:val="-1"/>
          <w:sz w:val="22"/>
          <w:szCs w:val="22"/>
          <w:lang w:val="lt-LT"/>
        </w:rPr>
      </w:pPr>
      <w:r w:rsidRPr="00FE3D7B">
        <w:rPr>
          <w:spacing w:val="-1"/>
          <w:sz w:val="22"/>
          <w:szCs w:val="22"/>
          <w:lang w:val="lt-LT"/>
        </w:rPr>
        <w:lastRenderedPageBreak/>
        <w:t>Supaprastintų viešųjų pirkimų taisyklių 1 priedas</w:t>
      </w:r>
    </w:p>
    <w:p w:rsidR="00D5297F" w:rsidRPr="00FE3D7B" w:rsidRDefault="00D5297F" w:rsidP="00D5297F">
      <w:pPr>
        <w:pStyle w:val="Hyperlink1"/>
        <w:rPr>
          <w:spacing w:val="-1"/>
          <w:sz w:val="22"/>
          <w:szCs w:val="22"/>
          <w:lang w:val="lt-LT"/>
        </w:rPr>
      </w:pPr>
    </w:p>
    <w:p w:rsidR="00D5297F" w:rsidRPr="00FE3D7B" w:rsidRDefault="00D5297F" w:rsidP="00D5297F">
      <w:pPr>
        <w:pStyle w:val="Hyperlink1"/>
        <w:rPr>
          <w:spacing w:val="-1"/>
          <w:sz w:val="22"/>
          <w:szCs w:val="22"/>
          <w:lang w:val="lt-LT"/>
        </w:rPr>
      </w:pPr>
    </w:p>
    <w:p w:rsidR="00D5297F" w:rsidRPr="00FE3D7B" w:rsidRDefault="00F12FB1" w:rsidP="00D5297F">
      <w:pPr>
        <w:pStyle w:val="Hyperlink1"/>
        <w:tabs>
          <w:tab w:val="left" w:pos="0"/>
        </w:tabs>
        <w:jc w:val="center"/>
        <w:rPr>
          <w:b/>
          <w:caps/>
          <w:sz w:val="22"/>
          <w:szCs w:val="22"/>
          <w:lang w:val="lt-LT"/>
        </w:rPr>
      </w:pPr>
      <w:r>
        <w:rPr>
          <w:b/>
          <w:caps/>
          <w:sz w:val="22"/>
          <w:szCs w:val="22"/>
          <w:lang w:val="lt-LT"/>
        </w:rPr>
        <w:t>KUPIŠKIO R. ŠVIETIMO PAGALBOS TARNYBA</w:t>
      </w:r>
    </w:p>
    <w:p w:rsidR="00D5297F" w:rsidRPr="00FE3D7B" w:rsidRDefault="00D5297F" w:rsidP="00D5297F">
      <w:pPr>
        <w:pStyle w:val="CentrBoldm"/>
        <w:rPr>
          <w:rFonts w:ascii="Times New Roman" w:hAnsi="Times New Roman"/>
          <w:bCs w:val="0"/>
          <w:color w:val="000000"/>
          <w:sz w:val="22"/>
          <w:szCs w:val="22"/>
          <w:lang w:val="lt-LT"/>
        </w:rPr>
      </w:pPr>
    </w:p>
    <w:p w:rsidR="00D5297F" w:rsidRPr="00FE3D7B" w:rsidRDefault="00D5297F" w:rsidP="00D5297F">
      <w:pPr>
        <w:jc w:val="center"/>
        <w:rPr>
          <w:b/>
          <w:noProof w:val="0"/>
          <w:color w:val="000000"/>
          <w:sz w:val="22"/>
          <w:szCs w:val="22"/>
        </w:rPr>
      </w:pPr>
      <w:r w:rsidRPr="00FE3D7B">
        <w:rPr>
          <w:b/>
          <w:noProof w:val="0"/>
          <w:color w:val="000000"/>
          <w:sz w:val="22"/>
          <w:szCs w:val="22"/>
        </w:rPr>
        <w:t>SUPAPRASTINTO VIEŠOJO PIRKIMO PAŽYMA</w:t>
      </w:r>
    </w:p>
    <w:p w:rsidR="00D5297F" w:rsidRPr="00FE3D7B" w:rsidRDefault="00D5297F" w:rsidP="00D5297F">
      <w:pPr>
        <w:pStyle w:val="CentrBoldm"/>
        <w:rPr>
          <w:rFonts w:ascii="Times New Roman" w:hAnsi="Times New Roman"/>
          <w:b w:val="0"/>
          <w:bCs w:val="0"/>
          <w:color w:val="000000"/>
          <w:sz w:val="22"/>
          <w:szCs w:val="22"/>
          <w:lang w:val="lt-LT"/>
        </w:rPr>
      </w:pPr>
    </w:p>
    <w:p w:rsidR="00D5297F" w:rsidRPr="00FE3D7B" w:rsidRDefault="00D5297F" w:rsidP="00D5297F">
      <w:pPr>
        <w:pStyle w:val="CentrBoldm"/>
        <w:rPr>
          <w:rFonts w:ascii="Times New Roman" w:hAnsi="Times New Roman"/>
          <w:b w:val="0"/>
          <w:bCs w:val="0"/>
          <w:color w:val="000000"/>
          <w:sz w:val="22"/>
          <w:szCs w:val="22"/>
          <w:lang w:val="lt-LT"/>
        </w:rPr>
      </w:pPr>
      <w:r w:rsidRPr="00FE3D7B">
        <w:rPr>
          <w:rFonts w:ascii="Times New Roman" w:hAnsi="Times New Roman"/>
          <w:b w:val="0"/>
          <w:bCs w:val="0"/>
          <w:color w:val="000000"/>
          <w:sz w:val="22"/>
          <w:szCs w:val="22"/>
          <w:lang w:val="lt-LT"/>
        </w:rPr>
        <w:t>20__ m._____________ d. Nr. ______</w:t>
      </w:r>
    </w:p>
    <w:p w:rsidR="00D5297F" w:rsidRPr="00FE3D7B" w:rsidRDefault="00F12FB1" w:rsidP="00D5297F">
      <w:pPr>
        <w:pStyle w:val="CentrBoldm"/>
        <w:rPr>
          <w:rFonts w:ascii="Times New Roman" w:hAnsi="Times New Roman"/>
          <w:b w:val="0"/>
          <w:bCs w:val="0"/>
          <w:color w:val="000000"/>
          <w:sz w:val="22"/>
          <w:szCs w:val="22"/>
          <w:lang w:val="lt-LT"/>
        </w:rPr>
      </w:pPr>
      <w:r>
        <w:rPr>
          <w:rFonts w:ascii="Times New Roman" w:hAnsi="Times New Roman"/>
          <w:b w:val="0"/>
          <w:bCs w:val="0"/>
          <w:color w:val="000000"/>
          <w:sz w:val="22"/>
          <w:szCs w:val="22"/>
          <w:lang w:val="lt-LT"/>
        </w:rPr>
        <w:t>Kupiškis</w:t>
      </w:r>
    </w:p>
    <w:p w:rsidR="00D5297F" w:rsidRPr="00FE3D7B" w:rsidRDefault="00D5297F" w:rsidP="00D5297F">
      <w:pPr>
        <w:jc w:val="center"/>
        <w:rPr>
          <w:b/>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297F" w:rsidRPr="00FE3D7B" w:rsidTr="00C320A4">
        <w:tc>
          <w:tcPr>
            <w:tcW w:w="9854" w:type="dxa"/>
          </w:tcPr>
          <w:p w:rsidR="00D5297F" w:rsidRPr="00FE3D7B" w:rsidRDefault="00D5297F" w:rsidP="00C320A4">
            <w:pPr>
              <w:rPr>
                <w:noProof w:val="0"/>
                <w:color w:val="000000"/>
                <w:sz w:val="22"/>
                <w:szCs w:val="22"/>
              </w:rPr>
            </w:pPr>
            <w:r w:rsidRPr="00FE3D7B">
              <w:rPr>
                <w:b/>
                <w:noProof w:val="0"/>
                <w:color w:val="000000"/>
                <w:sz w:val="22"/>
                <w:szCs w:val="22"/>
              </w:rPr>
              <w:t>Pirkimo objekto pavadinimas:</w:t>
            </w:r>
            <w:r w:rsidRPr="00FE3D7B">
              <w:rPr>
                <w:b/>
                <w:color w:val="000000"/>
                <w:sz w:val="22"/>
                <w:szCs w:val="22"/>
              </w:rPr>
              <w:t xml:space="preserve"> </w:t>
            </w:r>
          </w:p>
        </w:tc>
      </w:tr>
      <w:tr w:rsidR="00D5297F" w:rsidRPr="00FE3D7B" w:rsidTr="00C320A4">
        <w:tc>
          <w:tcPr>
            <w:tcW w:w="9854" w:type="dxa"/>
          </w:tcPr>
          <w:p w:rsidR="00D5297F" w:rsidRPr="00FE3D7B" w:rsidRDefault="00D5297F" w:rsidP="00C320A4">
            <w:pPr>
              <w:rPr>
                <w:noProof w:val="0"/>
                <w:color w:val="000000"/>
                <w:sz w:val="22"/>
                <w:szCs w:val="22"/>
              </w:rPr>
            </w:pPr>
            <w:r w:rsidRPr="00FE3D7B">
              <w:rPr>
                <w:b/>
                <w:noProof w:val="0"/>
                <w:color w:val="000000"/>
                <w:sz w:val="22"/>
                <w:szCs w:val="22"/>
              </w:rPr>
              <w:t xml:space="preserve">Pirkimo būdas ir jo pasirinkimo bei apklaustų ar kviečiamų tiekėjų skaičiaus pasirinkimo pagrindimas </w:t>
            </w:r>
            <w:r w:rsidRPr="00FE3D7B">
              <w:rPr>
                <w:i/>
                <w:noProof w:val="0"/>
                <w:color w:val="000000"/>
                <w:sz w:val="22"/>
                <w:szCs w:val="22"/>
              </w:rPr>
              <w:t>(nustatytas, vadovaujantis Perkančiosios organizacijos supaprastintų pirkimų taisyklėmis)</w:t>
            </w:r>
            <w:r w:rsidRPr="00FE3D7B">
              <w:rPr>
                <w:noProof w:val="0"/>
                <w:color w:val="000000"/>
                <w:sz w:val="22"/>
                <w:szCs w:val="22"/>
              </w:rPr>
              <w:t>:</w:t>
            </w:r>
            <w:r w:rsidRPr="00FE3D7B">
              <w:rPr>
                <w:color w:val="000000"/>
                <w:sz w:val="22"/>
                <w:szCs w:val="22"/>
              </w:rPr>
              <w:t xml:space="preserve"> </w:t>
            </w:r>
          </w:p>
        </w:tc>
      </w:tr>
      <w:tr w:rsidR="00D5297F" w:rsidRPr="00FE3D7B" w:rsidTr="00C320A4">
        <w:tc>
          <w:tcPr>
            <w:tcW w:w="9854" w:type="dxa"/>
          </w:tcPr>
          <w:p w:rsidR="00D5297F" w:rsidRPr="00FE3D7B" w:rsidRDefault="00D5297F" w:rsidP="00C320A4">
            <w:pPr>
              <w:rPr>
                <w:noProof w:val="0"/>
                <w:color w:val="000000"/>
                <w:sz w:val="22"/>
                <w:szCs w:val="22"/>
              </w:rPr>
            </w:pPr>
            <w:r w:rsidRPr="00FE3D7B">
              <w:rPr>
                <w:b/>
                <w:noProof w:val="0"/>
                <w:color w:val="000000"/>
                <w:sz w:val="22"/>
                <w:szCs w:val="22"/>
              </w:rPr>
              <w:t>Pirkimo objekto aprašymas</w:t>
            </w:r>
            <w:r w:rsidRPr="00FE3D7B">
              <w:rPr>
                <w:noProof w:val="0"/>
                <w:color w:val="000000"/>
                <w:sz w:val="22"/>
                <w:szCs w:val="22"/>
              </w:rPr>
              <w:t xml:space="preserve"> </w:t>
            </w:r>
            <w:r w:rsidRPr="00FE3D7B">
              <w:rPr>
                <w:i/>
                <w:noProof w:val="0"/>
                <w:color w:val="000000"/>
                <w:sz w:val="22"/>
                <w:szCs w:val="22"/>
              </w:rPr>
              <w:t>(pagrindiniai kiekybiniai ir kokybiniai reikalavimai)</w:t>
            </w:r>
            <w:r w:rsidRPr="00FE3D7B">
              <w:rPr>
                <w:noProof w:val="0"/>
                <w:color w:val="000000"/>
                <w:sz w:val="22"/>
                <w:szCs w:val="22"/>
              </w:rPr>
              <w:t>:</w:t>
            </w:r>
          </w:p>
        </w:tc>
      </w:tr>
      <w:tr w:rsidR="00D5297F" w:rsidRPr="00FE3D7B" w:rsidTr="00C320A4">
        <w:tc>
          <w:tcPr>
            <w:tcW w:w="9854" w:type="dxa"/>
          </w:tcPr>
          <w:p w:rsidR="00D5297F" w:rsidRPr="00FE3D7B" w:rsidRDefault="00D5297F" w:rsidP="00C320A4">
            <w:pPr>
              <w:rPr>
                <w:color w:val="000000"/>
                <w:sz w:val="22"/>
                <w:szCs w:val="22"/>
              </w:rPr>
            </w:pPr>
            <w:r w:rsidRPr="00FE3D7B">
              <w:rPr>
                <w:b/>
                <w:color w:val="000000"/>
                <w:sz w:val="22"/>
                <w:szCs w:val="22"/>
              </w:rPr>
              <w:t>Tiekėjų kvalifikaciniai reikalavimai:</w:t>
            </w:r>
            <w:r w:rsidRPr="00FE3D7B">
              <w:rPr>
                <w:color w:val="000000"/>
                <w:sz w:val="22"/>
                <w:szCs w:val="22"/>
              </w:rPr>
              <w:t xml:space="preserve"> </w:t>
            </w:r>
            <w:r w:rsidRPr="00FE3D7B">
              <w:rPr>
                <w:i/>
                <w:color w:val="000000"/>
                <w:sz w:val="22"/>
                <w:szCs w:val="22"/>
              </w:rPr>
              <w:t>ištrinti jei netaikoma</w:t>
            </w:r>
          </w:p>
        </w:tc>
      </w:tr>
      <w:tr w:rsidR="00D5297F" w:rsidRPr="00FE3D7B" w:rsidTr="00C320A4">
        <w:tc>
          <w:tcPr>
            <w:tcW w:w="9854" w:type="dxa"/>
          </w:tcPr>
          <w:p w:rsidR="00D5297F" w:rsidRPr="00FE3D7B" w:rsidRDefault="00D5297F" w:rsidP="00C320A4">
            <w:pPr>
              <w:rPr>
                <w:noProof w:val="0"/>
                <w:color w:val="000000"/>
                <w:sz w:val="22"/>
                <w:szCs w:val="22"/>
              </w:rPr>
            </w:pPr>
            <w:r w:rsidRPr="00FE3D7B">
              <w:rPr>
                <w:b/>
                <w:noProof w:val="0"/>
                <w:color w:val="000000"/>
                <w:sz w:val="22"/>
                <w:szCs w:val="22"/>
              </w:rPr>
              <w:t xml:space="preserve">BVPŽ kodas: </w:t>
            </w:r>
          </w:p>
        </w:tc>
      </w:tr>
      <w:tr w:rsidR="00D5297F" w:rsidRPr="00FE3D7B" w:rsidTr="00C320A4">
        <w:tc>
          <w:tcPr>
            <w:tcW w:w="9854" w:type="dxa"/>
          </w:tcPr>
          <w:p w:rsidR="00D5297F" w:rsidRPr="00FE3D7B" w:rsidRDefault="00D5297F" w:rsidP="00C320A4">
            <w:pPr>
              <w:rPr>
                <w:color w:val="000000"/>
                <w:sz w:val="22"/>
                <w:szCs w:val="22"/>
              </w:rPr>
            </w:pPr>
            <w:r w:rsidRPr="00FE3D7B">
              <w:rPr>
                <w:b/>
                <w:color w:val="000000"/>
                <w:sz w:val="22"/>
                <w:szCs w:val="22"/>
              </w:rPr>
              <w:t>Finansavimo šaltinis:</w:t>
            </w:r>
            <w:r w:rsidRPr="00FE3D7B">
              <w:rPr>
                <w:color w:val="000000"/>
                <w:sz w:val="22"/>
                <w:szCs w:val="22"/>
              </w:rPr>
              <w:t xml:space="preserve"> </w:t>
            </w:r>
          </w:p>
        </w:tc>
      </w:tr>
      <w:tr w:rsidR="00D5297F" w:rsidRPr="00FE3D7B" w:rsidTr="00C320A4">
        <w:tc>
          <w:tcPr>
            <w:tcW w:w="9854" w:type="dxa"/>
          </w:tcPr>
          <w:p w:rsidR="00D5297F" w:rsidRPr="00FE3D7B" w:rsidRDefault="00D5297F" w:rsidP="00C320A4">
            <w:pPr>
              <w:rPr>
                <w:noProof w:val="0"/>
                <w:color w:val="000000"/>
                <w:sz w:val="22"/>
                <w:szCs w:val="22"/>
              </w:rPr>
            </w:pPr>
            <w:r w:rsidRPr="00FE3D7B">
              <w:rPr>
                <w:b/>
                <w:noProof w:val="0"/>
                <w:color w:val="000000"/>
                <w:sz w:val="22"/>
                <w:szCs w:val="22"/>
              </w:rPr>
              <w:t>Pasiūlymų vertinimo kriterijus:</w:t>
            </w:r>
            <w:r w:rsidRPr="00FE3D7B">
              <w:rPr>
                <w:color w:val="000000"/>
                <w:sz w:val="22"/>
                <w:szCs w:val="22"/>
              </w:rPr>
              <w:t xml:space="preserve"> </w:t>
            </w:r>
          </w:p>
        </w:tc>
      </w:tr>
      <w:tr w:rsidR="00D5297F" w:rsidRPr="00FE3D7B" w:rsidTr="00C320A4">
        <w:tc>
          <w:tcPr>
            <w:tcW w:w="9854" w:type="dxa"/>
          </w:tcPr>
          <w:p w:rsidR="00D5297F" w:rsidRPr="00FE3D7B" w:rsidRDefault="00D5297F" w:rsidP="00C320A4">
            <w:pPr>
              <w:rPr>
                <w:color w:val="000000"/>
                <w:sz w:val="22"/>
                <w:szCs w:val="22"/>
              </w:rPr>
            </w:pPr>
            <w:r w:rsidRPr="00FE3D7B">
              <w:rPr>
                <w:b/>
                <w:color w:val="000000"/>
                <w:sz w:val="22"/>
                <w:szCs w:val="22"/>
              </w:rPr>
              <w:t>Apklausos forma:</w:t>
            </w:r>
            <w:r w:rsidRPr="00FE3D7B">
              <w:rPr>
                <w:color w:val="000000"/>
                <w:sz w:val="22"/>
                <w:szCs w:val="22"/>
              </w:rPr>
              <w:t xml:space="preserve"> </w:t>
            </w:r>
            <w:r w:rsidRPr="00FE3D7B">
              <w:rPr>
                <w:i/>
                <w:color w:val="000000"/>
                <w:sz w:val="22"/>
                <w:szCs w:val="22"/>
              </w:rPr>
              <w:t>žodinė / rašytinė</w:t>
            </w:r>
          </w:p>
        </w:tc>
      </w:tr>
    </w:tbl>
    <w:p w:rsidR="00D5297F" w:rsidRPr="00FE3D7B" w:rsidRDefault="00D5297F" w:rsidP="00D5297F">
      <w:pPr>
        <w:rPr>
          <w:color w:val="000000"/>
          <w:sz w:val="22"/>
          <w:szCs w:val="22"/>
        </w:rPr>
      </w:pPr>
    </w:p>
    <w:p w:rsidR="00D5297F" w:rsidRPr="00FE3D7B" w:rsidRDefault="00D5297F" w:rsidP="00D5297F">
      <w:pPr>
        <w:rPr>
          <w:b/>
          <w:noProof w:val="0"/>
          <w:color w:val="000000"/>
          <w:sz w:val="22"/>
          <w:szCs w:val="22"/>
        </w:rPr>
      </w:pPr>
      <w:r w:rsidRPr="00FE3D7B">
        <w:rPr>
          <w:b/>
          <w:noProof w:val="0"/>
          <w:color w:val="000000"/>
          <w:sz w:val="22"/>
          <w:szCs w:val="22"/>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D5297F" w:rsidRPr="00FE3D7B" w:rsidTr="00C320A4">
        <w:tc>
          <w:tcPr>
            <w:tcW w:w="556" w:type="dxa"/>
            <w:tcBorders>
              <w:top w:val="single" w:sz="12" w:space="0" w:color="auto"/>
              <w:left w:val="single" w:sz="12" w:space="0" w:color="auto"/>
              <w:bottom w:val="single" w:sz="12" w:space="0" w:color="auto"/>
            </w:tcBorders>
            <w:vAlign w:val="center"/>
          </w:tcPr>
          <w:p w:rsidR="00D5297F" w:rsidRPr="00FE3D7B" w:rsidRDefault="00D5297F" w:rsidP="00C320A4">
            <w:pPr>
              <w:rPr>
                <w:noProof w:val="0"/>
                <w:color w:val="000000"/>
                <w:sz w:val="22"/>
                <w:szCs w:val="22"/>
              </w:rPr>
            </w:pPr>
            <w:r w:rsidRPr="00FE3D7B">
              <w:rPr>
                <w:noProof w:val="0"/>
                <w:color w:val="000000"/>
                <w:sz w:val="22"/>
                <w:szCs w:val="22"/>
              </w:rPr>
              <w:t>Eil. Nr.</w:t>
            </w:r>
          </w:p>
        </w:tc>
        <w:tc>
          <w:tcPr>
            <w:tcW w:w="2246" w:type="dxa"/>
            <w:tcBorders>
              <w:top w:val="single" w:sz="12" w:space="0" w:color="auto"/>
              <w:bottom w:val="single" w:sz="12" w:space="0" w:color="auto"/>
            </w:tcBorders>
            <w:vAlign w:val="center"/>
          </w:tcPr>
          <w:p w:rsidR="00D5297F" w:rsidRPr="00FE3D7B" w:rsidRDefault="00D5297F" w:rsidP="00C320A4">
            <w:pPr>
              <w:jc w:val="center"/>
              <w:rPr>
                <w:noProof w:val="0"/>
                <w:color w:val="000000"/>
                <w:sz w:val="22"/>
                <w:szCs w:val="22"/>
              </w:rPr>
            </w:pPr>
            <w:r w:rsidRPr="00FE3D7B">
              <w:rPr>
                <w:noProof w:val="0"/>
                <w:color w:val="000000"/>
                <w:sz w:val="22"/>
                <w:szCs w:val="22"/>
              </w:rPr>
              <w:t>Pavadinimas</w:t>
            </w:r>
          </w:p>
        </w:tc>
        <w:tc>
          <w:tcPr>
            <w:tcW w:w="1701" w:type="dxa"/>
            <w:tcBorders>
              <w:top w:val="single" w:sz="12" w:space="0" w:color="auto"/>
              <w:bottom w:val="single" w:sz="12" w:space="0" w:color="auto"/>
            </w:tcBorders>
            <w:vAlign w:val="center"/>
          </w:tcPr>
          <w:p w:rsidR="00D5297F" w:rsidRPr="00FE3D7B" w:rsidRDefault="00D5297F" w:rsidP="00C320A4">
            <w:pPr>
              <w:jc w:val="center"/>
              <w:rPr>
                <w:noProof w:val="0"/>
                <w:color w:val="000000"/>
                <w:sz w:val="22"/>
                <w:szCs w:val="22"/>
              </w:rPr>
            </w:pPr>
            <w:r w:rsidRPr="00FE3D7B">
              <w:rPr>
                <w:noProof w:val="0"/>
                <w:color w:val="000000"/>
                <w:sz w:val="22"/>
                <w:szCs w:val="22"/>
              </w:rPr>
              <w:t>Tiekėjo kodas</w:t>
            </w:r>
          </w:p>
        </w:tc>
        <w:tc>
          <w:tcPr>
            <w:tcW w:w="2551" w:type="dxa"/>
            <w:tcBorders>
              <w:top w:val="single" w:sz="12" w:space="0" w:color="auto"/>
              <w:bottom w:val="single" w:sz="12" w:space="0" w:color="auto"/>
            </w:tcBorders>
            <w:vAlign w:val="center"/>
          </w:tcPr>
          <w:p w:rsidR="00D5297F" w:rsidRPr="00FE3D7B" w:rsidRDefault="00D5297F" w:rsidP="00C320A4">
            <w:pPr>
              <w:rPr>
                <w:noProof w:val="0"/>
                <w:color w:val="000000"/>
                <w:sz w:val="22"/>
                <w:szCs w:val="22"/>
              </w:rPr>
            </w:pPr>
            <w:r w:rsidRPr="00FE3D7B">
              <w:rPr>
                <w:noProof w:val="0"/>
                <w:color w:val="000000"/>
                <w:sz w:val="22"/>
                <w:szCs w:val="22"/>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D5297F" w:rsidRPr="00FE3D7B" w:rsidRDefault="00D5297F" w:rsidP="00C320A4">
            <w:pPr>
              <w:rPr>
                <w:noProof w:val="0"/>
                <w:color w:val="000000"/>
                <w:sz w:val="22"/>
                <w:szCs w:val="22"/>
              </w:rPr>
            </w:pPr>
            <w:r w:rsidRPr="00FE3D7B">
              <w:rPr>
                <w:noProof w:val="0"/>
                <w:color w:val="000000"/>
                <w:sz w:val="22"/>
                <w:szCs w:val="22"/>
              </w:rPr>
              <w:t xml:space="preserve">Pasiūlymą </w:t>
            </w:r>
            <w:r w:rsidRPr="00FE3D7B">
              <w:rPr>
                <w:noProof w:val="0"/>
                <w:color w:val="000000"/>
                <w:spacing w:val="1"/>
                <w:sz w:val="22"/>
                <w:szCs w:val="22"/>
              </w:rPr>
              <w:t xml:space="preserve">pateikusio </w:t>
            </w:r>
            <w:r w:rsidRPr="00FE3D7B">
              <w:rPr>
                <w:noProof w:val="0"/>
                <w:color w:val="000000"/>
                <w:spacing w:val="-1"/>
                <w:sz w:val="22"/>
                <w:szCs w:val="22"/>
              </w:rPr>
              <w:t xml:space="preserve">asmens pareigos, vardas, </w:t>
            </w:r>
            <w:r w:rsidRPr="00FE3D7B">
              <w:rPr>
                <w:noProof w:val="0"/>
                <w:color w:val="000000"/>
                <w:spacing w:val="5"/>
                <w:sz w:val="22"/>
                <w:szCs w:val="22"/>
              </w:rPr>
              <w:t>pavardė</w:t>
            </w:r>
          </w:p>
        </w:tc>
      </w:tr>
      <w:tr w:rsidR="00D5297F" w:rsidRPr="00FE3D7B" w:rsidTr="00C320A4">
        <w:tc>
          <w:tcPr>
            <w:tcW w:w="556" w:type="dxa"/>
            <w:tcBorders>
              <w:top w:val="single" w:sz="12" w:space="0" w:color="auto"/>
            </w:tcBorders>
          </w:tcPr>
          <w:p w:rsidR="00D5297F" w:rsidRPr="00FE3D7B" w:rsidRDefault="00D5297F" w:rsidP="00C320A4">
            <w:pPr>
              <w:rPr>
                <w:noProof w:val="0"/>
                <w:color w:val="000000"/>
                <w:sz w:val="22"/>
                <w:szCs w:val="22"/>
              </w:rPr>
            </w:pPr>
          </w:p>
        </w:tc>
        <w:tc>
          <w:tcPr>
            <w:tcW w:w="2246" w:type="dxa"/>
            <w:tcBorders>
              <w:top w:val="single" w:sz="12" w:space="0" w:color="auto"/>
            </w:tcBorders>
          </w:tcPr>
          <w:p w:rsidR="00D5297F" w:rsidRPr="00FE3D7B" w:rsidRDefault="00D5297F" w:rsidP="00C320A4">
            <w:pPr>
              <w:jc w:val="center"/>
              <w:rPr>
                <w:noProof w:val="0"/>
                <w:color w:val="000000"/>
                <w:sz w:val="22"/>
                <w:szCs w:val="22"/>
              </w:rPr>
            </w:pPr>
          </w:p>
        </w:tc>
        <w:tc>
          <w:tcPr>
            <w:tcW w:w="1701" w:type="dxa"/>
            <w:tcBorders>
              <w:top w:val="single" w:sz="12" w:space="0" w:color="auto"/>
            </w:tcBorders>
          </w:tcPr>
          <w:p w:rsidR="00D5297F" w:rsidRPr="00FE3D7B" w:rsidRDefault="00D5297F" w:rsidP="00C320A4">
            <w:pPr>
              <w:jc w:val="center"/>
              <w:rPr>
                <w:noProof w:val="0"/>
                <w:color w:val="000000"/>
                <w:sz w:val="22"/>
                <w:szCs w:val="22"/>
              </w:rPr>
            </w:pPr>
          </w:p>
        </w:tc>
        <w:tc>
          <w:tcPr>
            <w:tcW w:w="2551" w:type="dxa"/>
            <w:tcBorders>
              <w:top w:val="single" w:sz="12" w:space="0" w:color="auto"/>
            </w:tcBorders>
          </w:tcPr>
          <w:p w:rsidR="00D5297F" w:rsidRPr="00FE3D7B" w:rsidRDefault="00D5297F" w:rsidP="00C320A4">
            <w:pPr>
              <w:jc w:val="center"/>
              <w:rPr>
                <w:noProof w:val="0"/>
                <w:color w:val="000000"/>
                <w:sz w:val="22"/>
                <w:szCs w:val="22"/>
              </w:rPr>
            </w:pPr>
          </w:p>
        </w:tc>
        <w:tc>
          <w:tcPr>
            <w:tcW w:w="2800" w:type="dxa"/>
            <w:tcBorders>
              <w:top w:val="single" w:sz="12" w:space="0" w:color="auto"/>
            </w:tcBorders>
          </w:tcPr>
          <w:p w:rsidR="00D5297F" w:rsidRPr="00FE3D7B" w:rsidRDefault="00D5297F" w:rsidP="00C320A4">
            <w:pPr>
              <w:jc w:val="center"/>
              <w:rPr>
                <w:noProof w:val="0"/>
                <w:color w:val="000000"/>
                <w:sz w:val="22"/>
                <w:szCs w:val="22"/>
              </w:rPr>
            </w:pPr>
          </w:p>
        </w:tc>
      </w:tr>
      <w:tr w:rsidR="00D5297F" w:rsidRPr="00FE3D7B" w:rsidTr="00C320A4">
        <w:tc>
          <w:tcPr>
            <w:tcW w:w="556" w:type="dxa"/>
          </w:tcPr>
          <w:p w:rsidR="00D5297F" w:rsidRPr="00FE3D7B" w:rsidRDefault="00D5297F" w:rsidP="00C320A4">
            <w:pPr>
              <w:rPr>
                <w:noProof w:val="0"/>
                <w:color w:val="000000"/>
                <w:sz w:val="22"/>
                <w:szCs w:val="22"/>
              </w:rPr>
            </w:pPr>
          </w:p>
        </w:tc>
        <w:tc>
          <w:tcPr>
            <w:tcW w:w="2246" w:type="dxa"/>
          </w:tcPr>
          <w:p w:rsidR="00D5297F" w:rsidRPr="00FE3D7B" w:rsidRDefault="00D5297F" w:rsidP="00C320A4">
            <w:pPr>
              <w:jc w:val="center"/>
              <w:rPr>
                <w:noProof w:val="0"/>
                <w:color w:val="000000"/>
                <w:sz w:val="22"/>
                <w:szCs w:val="22"/>
              </w:rPr>
            </w:pPr>
          </w:p>
        </w:tc>
        <w:tc>
          <w:tcPr>
            <w:tcW w:w="1701" w:type="dxa"/>
          </w:tcPr>
          <w:p w:rsidR="00D5297F" w:rsidRPr="00FE3D7B" w:rsidRDefault="00D5297F" w:rsidP="00C320A4">
            <w:pPr>
              <w:jc w:val="center"/>
              <w:rPr>
                <w:noProof w:val="0"/>
                <w:color w:val="000000"/>
                <w:sz w:val="22"/>
                <w:szCs w:val="22"/>
              </w:rPr>
            </w:pPr>
          </w:p>
        </w:tc>
        <w:tc>
          <w:tcPr>
            <w:tcW w:w="2551" w:type="dxa"/>
          </w:tcPr>
          <w:p w:rsidR="00D5297F" w:rsidRPr="00FE3D7B" w:rsidRDefault="00D5297F" w:rsidP="00C320A4">
            <w:pPr>
              <w:jc w:val="center"/>
              <w:rPr>
                <w:noProof w:val="0"/>
                <w:color w:val="000000"/>
                <w:sz w:val="22"/>
                <w:szCs w:val="22"/>
              </w:rPr>
            </w:pPr>
          </w:p>
        </w:tc>
        <w:tc>
          <w:tcPr>
            <w:tcW w:w="2800" w:type="dxa"/>
          </w:tcPr>
          <w:p w:rsidR="00D5297F" w:rsidRPr="00FE3D7B" w:rsidRDefault="00D5297F" w:rsidP="00C320A4">
            <w:pPr>
              <w:jc w:val="center"/>
              <w:rPr>
                <w:noProof w:val="0"/>
                <w:color w:val="000000"/>
                <w:sz w:val="22"/>
                <w:szCs w:val="22"/>
              </w:rPr>
            </w:pPr>
          </w:p>
        </w:tc>
      </w:tr>
      <w:tr w:rsidR="00D5297F" w:rsidRPr="00FE3D7B" w:rsidTr="00C320A4">
        <w:tc>
          <w:tcPr>
            <w:tcW w:w="556" w:type="dxa"/>
          </w:tcPr>
          <w:p w:rsidR="00D5297F" w:rsidRPr="00FE3D7B" w:rsidRDefault="00D5297F" w:rsidP="00C320A4">
            <w:pPr>
              <w:rPr>
                <w:noProof w:val="0"/>
                <w:color w:val="000000"/>
                <w:sz w:val="22"/>
                <w:szCs w:val="22"/>
              </w:rPr>
            </w:pPr>
          </w:p>
        </w:tc>
        <w:tc>
          <w:tcPr>
            <w:tcW w:w="2246" w:type="dxa"/>
          </w:tcPr>
          <w:p w:rsidR="00D5297F" w:rsidRPr="00FE3D7B" w:rsidRDefault="00D5297F" w:rsidP="00C320A4">
            <w:pPr>
              <w:jc w:val="center"/>
              <w:rPr>
                <w:noProof w:val="0"/>
                <w:color w:val="000000"/>
                <w:sz w:val="22"/>
                <w:szCs w:val="22"/>
              </w:rPr>
            </w:pPr>
          </w:p>
        </w:tc>
        <w:tc>
          <w:tcPr>
            <w:tcW w:w="1701" w:type="dxa"/>
          </w:tcPr>
          <w:p w:rsidR="00D5297F" w:rsidRPr="00FE3D7B" w:rsidRDefault="00D5297F" w:rsidP="00C320A4">
            <w:pPr>
              <w:jc w:val="center"/>
              <w:rPr>
                <w:noProof w:val="0"/>
                <w:color w:val="000000"/>
                <w:sz w:val="22"/>
                <w:szCs w:val="22"/>
              </w:rPr>
            </w:pPr>
          </w:p>
        </w:tc>
        <w:tc>
          <w:tcPr>
            <w:tcW w:w="2551" w:type="dxa"/>
          </w:tcPr>
          <w:p w:rsidR="00D5297F" w:rsidRPr="00FE3D7B" w:rsidRDefault="00D5297F" w:rsidP="00C320A4">
            <w:pPr>
              <w:jc w:val="center"/>
              <w:rPr>
                <w:noProof w:val="0"/>
                <w:color w:val="000000"/>
                <w:sz w:val="22"/>
                <w:szCs w:val="22"/>
              </w:rPr>
            </w:pPr>
          </w:p>
        </w:tc>
        <w:tc>
          <w:tcPr>
            <w:tcW w:w="2800" w:type="dxa"/>
          </w:tcPr>
          <w:p w:rsidR="00D5297F" w:rsidRPr="00FE3D7B" w:rsidRDefault="00D5297F" w:rsidP="00C320A4">
            <w:pPr>
              <w:jc w:val="center"/>
              <w:rPr>
                <w:noProof w:val="0"/>
                <w:color w:val="000000"/>
                <w:sz w:val="22"/>
                <w:szCs w:val="22"/>
              </w:rPr>
            </w:pPr>
          </w:p>
        </w:tc>
      </w:tr>
    </w:tbl>
    <w:p w:rsidR="00D5297F" w:rsidRPr="00FE3D7B" w:rsidRDefault="00D5297F" w:rsidP="00D5297F">
      <w:pPr>
        <w:rPr>
          <w:noProof w:val="0"/>
          <w:color w:val="000000"/>
          <w:sz w:val="22"/>
          <w:szCs w:val="22"/>
        </w:rPr>
      </w:pPr>
    </w:p>
    <w:p w:rsidR="00D5297F" w:rsidRPr="00FE3D7B" w:rsidRDefault="00D5297F" w:rsidP="00D5297F">
      <w:pPr>
        <w:rPr>
          <w:b/>
          <w:noProof w:val="0"/>
          <w:color w:val="000000"/>
          <w:sz w:val="22"/>
          <w:szCs w:val="22"/>
        </w:rPr>
      </w:pPr>
      <w:r w:rsidRPr="00FE3D7B">
        <w:rPr>
          <w:b/>
          <w:noProof w:val="0"/>
          <w:color w:val="000000"/>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D5297F" w:rsidRPr="00FE3D7B" w:rsidTr="00C320A4">
        <w:tc>
          <w:tcPr>
            <w:tcW w:w="556" w:type="dxa"/>
            <w:vMerge w:val="restart"/>
            <w:tcBorders>
              <w:top w:val="single" w:sz="12" w:space="0" w:color="auto"/>
              <w:left w:val="single" w:sz="12" w:space="0" w:color="auto"/>
            </w:tcBorders>
          </w:tcPr>
          <w:p w:rsidR="00D5297F" w:rsidRPr="00FE3D7B" w:rsidRDefault="00D5297F" w:rsidP="00C320A4">
            <w:pPr>
              <w:rPr>
                <w:noProof w:val="0"/>
                <w:color w:val="000000"/>
                <w:sz w:val="22"/>
                <w:szCs w:val="22"/>
              </w:rPr>
            </w:pPr>
            <w:r w:rsidRPr="00FE3D7B">
              <w:rPr>
                <w:noProof w:val="0"/>
                <w:color w:val="000000"/>
                <w:sz w:val="22"/>
                <w:szCs w:val="22"/>
              </w:rPr>
              <w:t>Eil. Nr.</w:t>
            </w:r>
          </w:p>
        </w:tc>
        <w:tc>
          <w:tcPr>
            <w:tcW w:w="2246" w:type="dxa"/>
            <w:vMerge w:val="restart"/>
            <w:tcBorders>
              <w:top w:val="single" w:sz="12" w:space="0" w:color="auto"/>
            </w:tcBorders>
            <w:vAlign w:val="center"/>
          </w:tcPr>
          <w:p w:rsidR="00D5297F" w:rsidRPr="00FE3D7B" w:rsidRDefault="00D5297F" w:rsidP="00C320A4">
            <w:pPr>
              <w:jc w:val="center"/>
              <w:rPr>
                <w:noProof w:val="0"/>
                <w:color w:val="000000"/>
                <w:sz w:val="22"/>
                <w:szCs w:val="22"/>
              </w:rPr>
            </w:pPr>
            <w:r w:rsidRPr="00FE3D7B">
              <w:rPr>
                <w:noProof w:val="0"/>
                <w:color w:val="000000"/>
                <w:sz w:val="22"/>
                <w:szCs w:val="22"/>
              </w:rPr>
              <w:t>Pavadinimas</w:t>
            </w:r>
          </w:p>
        </w:tc>
        <w:tc>
          <w:tcPr>
            <w:tcW w:w="7087" w:type="dxa"/>
            <w:gridSpan w:val="3"/>
            <w:tcBorders>
              <w:top w:val="single" w:sz="12" w:space="0" w:color="auto"/>
              <w:right w:val="single" w:sz="12" w:space="0" w:color="auto"/>
            </w:tcBorders>
            <w:vAlign w:val="center"/>
          </w:tcPr>
          <w:p w:rsidR="00D5297F" w:rsidRPr="00FE3D7B" w:rsidRDefault="00D5297F" w:rsidP="00C320A4">
            <w:pPr>
              <w:jc w:val="center"/>
              <w:rPr>
                <w:noProof w:val="0"/>
                <w:color w:val="000000"/>
                <w:sz w:val="22"/>
                <w:szCs w:val="22"/>
              </w:rPr>
            </w:pPr>
            <w:r w:rsidRPr="00FE3D7B">
              <w:rPr>
                <w:noProof w:val="0"/>
                <w:color w:val="000000"/>
                <w:sz w:val="22"/>
                <w:szCs w:val="22"/>
              </w:rPr>
              <w:t>Pasiūlymo kaina ir kitos charakteristikos</w:t>
            </w:r>
          </w:p>
          <w:p w:rsidR="00D5297F" w:rsidRPr="00FE3D7B" w:rsidRDefault="00D5297F" w:rsidP="00C320A4">
            <w:pPr>
              <w:jc w:val="center"/>
              <w:rPr>
                <w:i/>
                <w:noProof w:val="0"/>
                <w:color w:val="000000"/>
                <w:sz w:val="22"/>
                <w:szCs w:val="22"/>
              </w:rPr>
            </w:pPr>
            <w:r w:rsidRPr="00FE3D7B">
              <w:rPr>
                <w:i/>
                <w:noProof w:val="0"/>
                <w:color w:val="000000"/>
                <w:sz w:val="22"/>
                <w:szCs w:val="22"/>
              </w:rPr>
              <w:t>(nurodyti)</w:t>
            </w:r>
          </w:p>
        </w:tc>
      </w:tr>
      <w:tr w:rsidR="00D5297F" w:rsidRPr="00FE3D7B" w:rsidTr="00C320A4">
        <w:tc>
          <w:tcPr>
            <w:tcW w:w="556" w:type="dxa"/>
            <w:vMerge/>
            <w:tcBorders>
              <w:left w:val="single" w:sz="12" w:space="0" w:color="auto"/>
              <w:bottom w:val="single" w:sz="12" w:space="0" w:color="auto"/>
            </w:tcBorders>
          </w:tcPr>
          <w:p w:rsidR="00D5297F" w:rsidRPr="00FE3D7B" w:rsidRDefault="00D5297F" w:rsidP="00C320A4">
            <w:pPr>
              <w:rPr>
                <w:noProof w:val="0"/>
                <w:color w:val="000000"/>
                <w:sz w:val="22"/>
                <w:szCs w:val="22"/>
              </w:rPr>
            </w:pPr>
          </w:p>
        </w:tc>
        <w:tc>
          <w:tcPr>
            <w:tcW w:w="2246" w:type="dxa"/>
            <w:vMerge/>
            <w:tcBorders>
              <w:bottom w:val="single" w:sz="12" w:space="0" w:color="auto"/>
            </w:tcBorders>
          </w:tcPr>
          <w:p w:rsidR="00D5297F" w:rsidRPr="00FE3D7B" w:rsidRDefault="00D5297F" w:rsidP="00C320A4">
            <w:pPr>
              <w:rPr>
                <w:noProof w:val="0"/>
                <w:color w:val="000000"/>
                <w:sz w:val="22"/>
                <w:szCs w:val="22"/>
              </w:rPr>
            </w:pPr>
          </w:p>
        </w:tc>
        <w:tc>
          <w:tcPr>
            <w:tcW w:w="2409" w:type="dxa"/>
            <w:tcBorders>
              <w:bottom w:val="single" w:sz="12" w:space="0" w:color="auto"/>
            </w:tcBorders>
          </w:tcPr>
          <w:p w:rsidR="00D5297F" w:rsidRPr="00FE3D7B" w:rsidRDefault="00D5297F" w:rsidP="00C320A4">
            <w:pPr>
              <w:jc w:val="center"/>
              <w:rPr>
                <w:noProof w:val="0"/>
                <w:color w:val="000000"/>
                <w:sz w:val="22"/>
                <w:szCs w:val="22"/>
              </w:rPr>
            </w:pPr>
          </w:p>
        </w:tc>
        <w:tc>
          <w:tcPr>
            <w:tcW w:w="1985" w:type="dxa"/>
            <w:tcBorders>
              <w:bottom w:val="single" w:sz="12" w:space="0" w:color="auto"/>
            </w:tcBorders>
          </w:tcPr>
          <w:p w:rsidR="00D5297F" w:rsidRPr="00FE3D7B" w:rsidRDefault="00D5297F" w:rsidP="00C320A4">
            <w:pPr>
              <w:jc w:val="center"/>
              <w:rPr>
                <w:noProof w:val="0"/>
                <w:color w:val="000000"/>
                <w:sz w:val="22"/>
                <w:szCs w:val="22"/>
              </w:rPr>
            </w:pPr>
          </w:p>
        </w:tc>
        <w:tc>
          <w:tcPr>
            <w:tcW w:w="2693" w:type="dxa"/>
            <w:tcBorders>
              <w:bottom w:val="single" w:sz="12" w:space="0" w:color="auto"/>
              <w:right w:val="single" w:sz="12" w:space="0" w:color="auto"/>
            </w:tcBorders>
          </w:tcPr>
          <w:p w:rsidR="00D5297F" w:rsidRPr="00FE3D7B" w:rsidRDefault="00D5297F" w:rsidP="00C320A4">
            <w:pPr>
              <w:jc w:val="center"/>
              <w:rPr>
                <w:noProof w:val="0"/>
                <w:color w:val="000000"/>
                <w:sz w:val="22"/>
                <w:szCs w:val="22"/>
              </w:rPr>
            </w:pPr>
          </w:p>
        </w:tc>
      </w:tr>
      <w:tr w:rsidR="00D5297F" w:rsidRPr="00FE3D7B" w:rsidTr="00C320A4">
        <w:tc>
          <w:tcPr>
            <w:tcW w:w="556" w:type="dxa"/>
            <w:tcBorders>
              <w:top w:val="single" w:sz="12" w:space="0" w:color="auto"/>
            </w:tcBorders>
          </w:tcPr>
          <w:p w:rsidR="00D5297F" w:rsidRPr="00FE3D7B" w:rsidRDefault="00D5297F" w:rsidP="00C320A4">
            <w:pPr>
              <w:rPr>
                <w:noProof w:val="0"/>
                <w:color w:val="000000"/>
                <w:sz w:val="22"/>
                <w:szCs w:val="22"/>
              </w:rPr>
            </w:pPr>
          </w:p>
        </w:tc>
        <w:tc>
          <w:tcPr>
            <w:tcW w:w="2246" w:type="dxa"/>
            <w:tcBorders>
              <w:top w:val="single" w:sz="12" w:space="0" w:color="auto"/>
            </w:tcBorders>
          </w:tcPr>
          <w:p w:rsidR="00D5297F" w:rsidRPr="00FE3D7B" w:rsidRDefault="00D5297F" w:rsidP="00C320A4">
            <w:pPr>
              <w:jc w:val="center"/>
              <w:rPr>
                <w:noProof w:val="0"/>
                <w:color w:val="000000"/>
                <w:sz w:val="22"/>
                <w:szCs w:val="22"/>
              </w:rPr>
            </w:pPr>
          </w:p>
        </w:tc>
        <w:tc>
          <w:tcPr>
            <w:tcW w:w="2409" w:type="dxa"/>
            <w:tcBorders>
              <w:top w:val="single" w:sz="12" w:space="0" w:color="auto"/>
            </w:tcBorders>
          </w:tcPr>
          <w:p w:rsidR="00D5297F" w:rsidRPr="00FE3D7B" w:rsidRDefault="00D5297F" w:rsidP="00C320A4">
            <w:pPr>
              <w:jc w:val="center"/>
              <w:rPr>
                <w:noProof w:val="0"/>
                <w:color w:val="000000"/>
                <w:sz w:val="22"/>
                <w:szCs w:val="22"/>
              </w:rPr>
            </w:pPr>
          </w:p>
        </w:tc>
        <w:tc>
          <w:tcPr>
            <w:tcW w:w="1985" w:type="dxa"/>
            <w:tcBorders>
              <w:top w:val="single" w:sz="12" w:space="0" w:color="auto"/>
            </w:tcBorders>
          </w:tcPr>
          <w:p w:rsidR="00D5297F" w:rsidRPr="00FE3D7B" w:rsidRDefault="00D5297F" w:rsidP="00C320A4">
            <w:pPr>
              <w:jc w:val="center"/>
              <w:rPr>
                <w:noProof w:val="0"/>
                <w:color w:val="000000"/>
                <w:sz w:val="22"/>
                <w:szCs w:val="22"/>
              </w:rPr>
            </w:pPr>
          </w:p>
        </w:tc>
        <w:tc>
          <w:tcPr>
            <w:tcW w:w="2693" w:type="dxa"/>
            <w:tcBorders>
              <w:top w:val="single" w:sz="12" w:space="0" w:color="auto"/>
            </w:tcBorders>
          </w:tcPr>
          <w:p w:rsidR="00D5297F" w:rsidRPr="00FE3D7B" w:rsidRDefault="00D5297F" w:rsidP="00C320A4">
            <w:pPr>
              <w:jc w:val="center"/>
              <w:rPr>
                <w:noProof w:val="0"/>
                <w:color w:val="000000"/>
                <w:sz w:val="22"/>
                <w:szCs w:val="22"/>
              </w:rPr>
            </w:pPr>
          </w:p>
        </w:tc>
      </w:tr>
      <w:tr w:rsidR="00D5297F" w:rsidRPr="00FE3D7B" w:rsidTr="00C320A4">
        <w:tc>
          <w:tcPr>
            <w:tcW w:w="556" w:type="dxa"/>
          </w:tcPr>
          <w:p w:rsidR="00D5297F" w:rsidRPr="00FE3D7B" w:rsidRDefault="00D5297F" w:rsidP="00C320A4">
            <w:pPr>
              <w:rPr>
                <w:noProof w:val="0"/>
                <w:color w:val="000000"/>
                <w:sz w:val="22"/>
                <w:szCs w:val="22"/>
              </w:rPr>
            </w:pPr>
          </w:p>
        </w:tc>
        <w:tc>
          <w:tcPr>
            <w:tcW w:w="2246" w:type="dxa"/>
          </w:tcPr>
          <w:p w:rsidR="00D5297F" w:rsidRPr="00FE3D7B" w:rsidRDefault="00D5297F" w:rsidP="00C320A4">
            <w:pPr>
              <w:jc w:val="center"/>
              <w:rPr>
                <w:noProof w:val="0"/>
                <w:color w:val="000000"/>
                <w:sz w:val="22"/>
                <w:szCs w:val="22"/>
              </w:rPr>
            </w:pPr>
          </w:p>
        </w:tc>
        <w:tc>
          <w:tcPr>
            <w:tcW w:w="2409" w:type="dxa"/>
          </w:tcPr>
          <w:p w:rsidR="00D5297F" w:rsidRPr="00FE3D7B" w:rsidRDefault="00D5297F" w:rsidP="00C320A4">
            <w:pPr>
              <w:jc w:val="center"/>
              <w:rPr>
                <w:noProof w:val="0"/>
                <w:color w:val="000000"/>
                <w:sz w:val="22"/>
                <w:szCs w:val="22"/>
              </w:rPr>
            </w:pPr>
          </w:p>
        </w:tc>
        <w:tc>
          <w:tcPr>
            <w:tcW w:w="1985" w:type="dxa"/>
          </w:tcPr>
          <w:p w:rsidR="00D5297F" w:rsidRPr="00FE3D7B" w:rsidRDefault="00D5297F" w:rsidP="00C320A4">
            <w:pPr>
              <w:jc w:val="center"/>
              <w:rPr>
                <w:noProof w:val="0"/>
                <w:color w:val="000000"/>
                <w:sz w:val="22"/>
                <w:szCs w:val="22"/>
              </w:rPr>
            </w:pPr>
          </w:p>
        </w:tc>
        <w:tc>
          <w:tcPr>
            <w:tcW w:w="2693" w:type="dxa"/>
          </w:tcPr>
          <w:p w:rsidR="00D5297F" w:rsidRPr="00FE3D7B" w:rsidRDefault="00D5297F" w:rsidP="00C320A4">
            <w:pPr>
              <w:jc w:val="center"/>
              <w:rPr>
                <w:noProof w:val="0"/>
                <w:color w:val="000000"/>
                <w:sz w:val="22"/>
                <w:szCs w:val="22"/>
              </w:rPr>
            </w:pPr>
          </w:p>
        </w:tc>
      </w:tr>
      <w:tr w:rsidR="00D5297F" w:rsidRPr="00FE3D7B" w:rsidTr="00C320A4">
        <w:tc>
          <w:tcPr>
            <w:tcW w:w="556" w:type="dxa"/>
          </w:tcPr>
          <w:p w:rsidR="00D5297F" w:rsidRPr="00FE3D7B" w:rsidRDefault="00D5297F" w:rsidP="00C320A4">
            <w:pPr>
              <w:rPr>
                <w:noProof w:val="0"/>
                <w:color w:val="000000"/>
                <w:sz w:val="22"/>
                <w:szCs w:val="22"/>
              </w:rPr>
            </w:pPr>
          </w:p>
        </w:tc>
        <w:tc>
          <w:tcPr>
            <w:tcW w:w="2246" w:type="dxa"/>
          </w:tcPr>
          <w:p w:rsidR="00D5297F" w:rsidRPr="00FE3D7B" w:rsidRDefault="00D5297F" w:rsidP="00C320A4">
            <w:pPr>
              <w:jc w:val="center"/>
              <w:rPr>
                <w:noProof w:val="0"/>
                <w:color w:val="000000"/>
                <w:sz w:val="22"/>
                <w:szCs w:val="22"/>
              </w:rPr>
            </w:pPr>
          </w:p>
        </w:tc>
        <w:tc>
          <w:tcPr>
            <w:tcW w:w="2409" w:type="dxa"/>
          </w:tcPr>
          <w:p w:rsidR="00D5297F" w:rsidRPr="00FE3D7B" w:rsidRDefault="00D5297F" w:rsidP="00C320A4">
            <w:pPr>
              <w:jc w:val="center"/>
              <w:rPr>
                <w:noProof w:val="0"/>
                <w:color w:val="000000"/>
                <w:sz w:val="22"/>
                <w:szCs w:val="22"/>
              </w:rPr>
            </w:pPr>
          </w:p>
        </w:tc>
        <w:tc>
          <w:tcPr>
            <w:tcW w:w="1985" w:type="dxa"/>
          </w:tcPr>
          <w:p w:rsidR="00D5297F" w:rsidRPr="00FE3D7B" w:rsidRDefault="00D5297F" w:rsidP="00C320A4">
            <w:pPr>
              <w:jc w:val="center"/>
              <w:rPr>
                <w:noProof w:val="0"/>
                <w:color w:val="000000"/>
                <w:sz w:val="22"/>
                <w:szCs w:val="22"/>
              </w:rPr>
            </w:pPr>
          </w:p>
        </w:tc>
        <w:tc>
          <w:tcPr>
            <w:tcW w:w="2693" w:type="dxa"/>
          </w:tcPr>
          <w:p w:rsidR="00D5297F" w:rsidRPr="00FE3D7B" w:rsidRDefault="00D5297F" w:rsidP="00C320A4">
            <w:pPr>
              <w:jc w:val="center"/>
              <w:rPr>
                <w:noProof w:val="0"/>
                <w:color w:val="000000"/>
                <w:sz w:val="22"/>
                <w:szCs w:val="22"/>
              </w:rPr>
            </w:pPr>
          </w:p>
        </w:tc>
      </w:tr>
    </w:tbl>
    <w:p w:rsidR="00D5297F" w:rsidRPr="00FE3D7B" w:rsidRDefault="00D5297F" w:rsidP="00D5297F">
      <w:pPr>
        <w:rPr>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297F" w:rsidRPr="00FE3D7B" w:rsidTr="00C320A4">
        <w:tc>
          <w:tcPr>
            <w:tcW w:w="9854" w:type="dxa"/>
          </w:tcPr>
          <w:p w:rsidR="00D5297F" w:rsidRPr="00FE3D7B" w:rsidRDefault="00D5297F" w:rsidP="00C320A4">
            <w:pPr>
              <w:shd w:val="clear" w:color="auto" w:fill="FFFFFF"/>
              <w:tabs>
                <w:tab w:val="center" w:pos="8647"/>
              </w:tabs>
              <w:rPr>
                <w:noProof w:val="0"/>
                <w:color w:val="000000"/>
                <w:spacing w:val="-6"/>
                <w:sz w:val="22"/>
                <w:szCs w:val="22"/>
              </w:rPr>
            </w:pPr>
            <w:r w:rsidRPr="00FE3D7B">
              <w:rPr>
                <w:b/>
                <w:noProof w:val="0"/>
                <w:color w:val="000000"/>
                <w:spacing w:val="-6"/>
                <w:sz w:val="22"/>
                <w:szCs w:val="22"/>
              </w:rPr>
              <w:t>Tinkamiausiu pripažintas tiekėjas</w:t>
            </w:r>
            <w:r w:rsidRPr="00FE3D7B">
              <w:rPr>
                <w:noProof w:val="0"/>
                <w:color w:val="000000"/>
                <w:spacing w:val="-6"/>
                <w:sz w:val="22"/>
                <w:szCs w:val="22"/>
              </w:rPr>
              <w:t xml:space="preserve">: </w:t>
            </w:r>
            <w:r w:rsidRPr="00FE3D7B">
              <w:rPr>
                <w:i/>
                <w:noProof w:val="0"/>
                <w:color w:val="000000"/>
                <w:spacing w:val="-6"/>
                <w:sz w:val="22"/>
                <w:szCs w:val="22"/>
              </w:rPr>
              <w:t>tiekėjo pavadinimas</w:t>
            </w:r>
            <w:r w:rsidRPr="00FE3D7B">
              <w:rPr>
                <w:noProof w:val="0"/>
                <w:color w:val="000000"/>
                <w:spacing w:val="-6"/>
                <w:sz w:val="22"/>
                <w:szCs w:val="22"/>
              </w:rPr>
              <w:t xml:space="preserve"> </w:t>
            </w:r>
          </w:p>
        </w:tc>
      </w:tr>
      <w:tr w:rsidR="00D5297F" w:rsidRPr="00FE3D7B" w:rsidTr="00C320A4">
        <w:tc>
          <w:tcPr>
            <w:tcW w:w="9854" w:type="dxa"/>
          </w:tcPr>
          <w:p w:rsidR="00D5297F" w:rsidRPr="00FE3D7B" w:rsidRDefault="00D5297F" w:rsidP="00C320A4">
            <w:pPr>
              <w:rPr>
                <w:b/>
                <w:noProof w:val="0"/>
                <w:color w:val="000000"/>
                <w:sz w:val="22"/>
                <w:szCs w:val="22"/>
              </w:rPr>
            </w:pPr>
            <w:r w:rsidRPr="00FE3D7B">
              <w:rPr>
                <w:b/>
                <w:noProof w:val="0"/>
                <w:color w:val="000000"/>
                <w:sz w:val="22"/>
                <w:szCs w:val="22"/>
              </w:rPr>
              <w:t xml:space="preserve">Pastabos: </w:t>
            </w:r>
            <w:r w:rsidRPr="00FE3D7B">
              <w:rPr>
                <w:i/>
                <w:noProof w:val="0"/>
                <w:color w:val="000000"/>
                <w:sz w:val="22"/>
                <w:szCs w:val="22"/>
              </w:rPr>
              <w:t>(nurodyti, ar: sudaryta pasiūlymų eilė, tiekėjai informuoti apie pirkimo rezultatus, gautos pretenzijos ir į jas atsakyta</w:t>
            </w:r>
            <w:r w:rsidRPr="00FE3D7B">
              <w:rPr>
                <w:i/>
                <w:color w:val="000000"/>
                <w:sz w:val="22"/>
                <w:szCs w:val="22"/>
              </w:rPr>
              <w:t>, Taisyklių punktus</w:t>
            </w:r>
            <w:r w:rsidRPr="00FE3D7B">
              <w:rPr>
                <w:i/>
                <w:noProof w:val="0"/>
                <w:color w:val="000000"/>
                <w:sz w:val="22"/>
                <w:szCs w:val="22"/>
              </w:rPr>
              <w:t>)</w:t>
            </w:r>
          </w:p>
        </w:tc>
      </w:tr>
      <w:tr w:rsidR="00D5297F" w:rsidRPr="00FE3D7B" w:rsidTr="00C320A4">
        <w:tc>
          <w:tcPr>
            <w:tcW w:w="9854" w:type="dxa"/>
          </w:tcPr>
          <w:p w:rsidR="00D5297F" w:rsidRPr="00FE3D7B" w:rsidRDefault="00D5297F" w:rsidP="00C320A4">
            <w:pPr>
              <w:rPr>
                <w:color w:val="000000"/>
                <w:sz w:val="22"/>
                <w:szCs w:val="22"/>
              </w:rPr>
            </w:pPr>
            <w:r w:rsidRPr="00FE3D7B">
              <w:rPr>
                <w:b/>
                <w:color w:val="000000"/>
                <w:sz w:val="22"/>
                <w:szCs w:val="22"/>
              </w:rPr>
              <w:t>Priedai:</w:t>
            </w:r>
            <w:r w:rsidRPr="00FE3D7B">
              <w:rPr>
                <w:color w:val="000000"/>
                <w:sz w:val="22"/>
                <w:szCs w:val="22"/>
              </w:rPr>
              <w:t xml:space="preserve"> </w:t>
            </w:r>
          </w:p>
        </w:tc>
      </w:tr>
    </w:tbl>
    <w:p w:rsidR="00D5297F" w:rsidRPr="00FE3D7B" w:rsidRDefault="00D5297F" w:rsidP="00D5297F">
      <w:pPr>
        <w:rPr>
          <w:color w:val="000000"/>
          <w:sz w:val="22"/>
          <w:szCs w:val="22"/>
        </w:rPr>
      </w:pPr>
    </w:p>
    <w:p w:rsidR="00D5297F" w:rsidRPr="00FE3D7B" w:rsidRDefault="00D5297F" w:rsidP="00D5297F">
      <w:pPr>
        <w:rPr>
          <w:noProof w:val="0"/>
          <w:color w:val="000000"/>
          <w:sz w:val="22"/>
          <w:szCs w:val="22"/>
        </w:rPr>
      </w:pPr>
    </w:p>
    <w:tbl>
      <w:tblPr>
        <w:tblW w:w="0" w:type="auto"/>
        <w:jc w:val="center"/>
        <w:tblLook w:val="04A0" w:firstRow="1" w:lastRow="0" w:firstColumn="1" w:lastColumn="0" w:noHBand="0" w:noVBand="1"/>
      </w:tblPr>
      <w:tblGrid>
        <w:gridCol w:w="2802"/>
        <w:gridCol w:w="482"/>
        <w:gridCol w:w="2778"/>
        <w:gridCol w:w="709"/>
        <w:gridCol w:w="2976"/>
      </w:tblGrid>
      <w:tr w:rsidR="00D5297F" w:rsidRPr="00FE3D7B" w:rsidTr="00C320A4">
        <w:trPr>
          <w:jc w:val="center"/>
        </w:trPr>
        <w:tc>
          <w:tcPr>
            <w:tcW w:w="2802" w:type="dxa"/>
            <w:tcBorders>
              <w:top w:val="single" w:sz="4" w:space="0" w:color="auto"/>
              <w:left w:val="nil"/>
              <w:bottom w:val="nil"/>
              <w:right w:val="nil"/>
            </w:tcBorders>
          </w:tcPr>
          <w:p w:rsidR="00D5297F" w:rsidRPr="00FE3D7B" w:rsidRDefault="00D5297F" w:rsidP="00C320A4">
            <w:pPr>
              <w:rPr>
                <w:i/>
                <w:noProof w:val="0"/>
                <w:color w:val="000000"/>
                <w:sz w:val="22"/>
                <w:szCs w:val="22"/>
              </w:rPr>
            </w:pPr>
            <w:r w:rsidRPr="00FE3D7B">
              <w:rPr>
                <w:i/>
                <w:noProof w:val="0"/>
                <w:color w:val="000000"/>
                <w:sz w:val="22"/>
                <w:szCs w:val="22"/>
              </w:rPr>
              <w:t>(pirkimo organizatoriaus pareigos)</w:t>
            </w:r>
          </w:p>
        </w:tc>
        <w:tc>
          <w:tcPr>
            <w:tcW w:w="482" w:type="dxa"/>
          </w:tcPr>
          <w:p w:rsidR="00D5297F" w:rsidRPr="00FE3D7B" w:rsidRDefault="00D5297F" w:rsidP="00C320A4">
            <w:pPr>
              <w:rPr>
                <w:i/>
                <w:noProof w:val="0"/>
                <w:color w:val="000000"/>
                <w:sz w:val="22"/>
                <w:szCs w:val="22"/>
              </w:rPr>
            </w:pPr>
          </w:p>
        </w:tc>
        <w:tc>
          <w:tcPr>
            <w:tcW w:w="2778" w:type="dxa"/>
            <w:tcBorders>
              <w:top w:val="single" w:sz="4" w:space="0" w:color="auto"/>
              <w:left w:val="nil"/>
              <w:bottom w:val="nil"/>
              <w:right w:val="nil"/>
            </w:tcBorders>
          </w:tcPr>
          <w:p w:rsidR="00D5297F" w:rsidRPr="00FE3D7B" w:rsidRDefault="00D5297F" w:rsidP="00C320A4">
            <w:pPr>
              <w:jc w:val="center"/>
              <w:rPr>
                <w:i/>
                <w:noProof w:val="0"/>
                <w:color w:val="000000"/>
                <w:sz w:val="22"/>
                <w:szCs w:val="22"/>
              </w:rPr>
            </w:pPr>
            <w:r w:rsidRPr="00FE3D7B">
              <w:rPr>
                <w:i/>
                <w:noProof w:val="0"/>
                <w:color w:val="000000"/>
                <w:sz w:val="22"/>
                <w:szCs w:val="22"/>
              </w:rPr>
              <w:t>(parašas)</w:t>
            </w:r>
          </w:p>
        </w:tc>
        <w:tc>
          <w:tcPr>
            <w:tcW w:w="709" w:type="dxa"/>
          </w:tcPr>
          <w:p w:rsidR="00D5297F" w:rsidRPr="00FE3D7B" w:rsidRDefault="00D5297F" w:rsidP="00C320A4">
            <w:pPr>
              <w:rPr>
                <w:i/>
                <w:noProof w:val="0"/>
                <w:color w:val="000000"/>
                <w:sz w:val="22"/>
                <w:szCs w:val="22"/>
              </w:rPr>
            </w:pPr>
          </w:p>
        </w:tc>
        <w:tc>
          <w:tcPr>
            <w:tcW w:w="2976" w:type="dxa"/>
            <w:tcBorders>
              <w:top w:val="single" w:sz="4" w:space="0" w:color="auto"/>
              <w:left w:val="nil"/>
              <w:bottom w:val="nil"/>
              <w:right w:val="nil"/>
            </w:tcBorders>
          </w:tcPr>
          <w:p w:rsidR="00D5297F" w:rsidRPr="00FE3D7B" w:rsidRDefault="00D5297F" w:rsidP="00C320A4">
            <w:pPr>
              <w:jc w:val="center"/>
              <w:rPr>
                <w:i/>
                <w:noProof w:val="0"/>
                <w:color w:val="000000"/>
                <w:sz w:val="22"/>
                <w:szCs w:val="22"/>
              </w:rPr>
            </w:pPr>
            <w:r w:rsidRPr="00FE3D7B">
              <w:rPr>
                <w:i/>
                <w:noProof w:val="0"/>
                <w:color w:val="000000"/>
                <w:sz w:val="22"/>
                <w:szCs w:val="22"/>
              </w:rPr>
              <w:t>(vardas ir pavardė)</w:t>
            </w:r>
          </w:p>
        </w:tc>
      </w:tr>
    </w:tbl>
    <w:p w:rsidR="00D5297F" w:rsidRPr="00FE3D7B" w:rsidRDefault="00D5297F" w:rsidP="00D5297F">
      <w:pPr>
        <w:rPr>
          <w:color w:val="000000"/>
          <w:sz w:val="22"/>
          <w:szCs w:val="22"/>
        </w:rPr>
      </w:pPr>
    </w:p>
    <w:p w:rsidR="00D5297F" w:rsidRPr="00FE3D7B" w:rsidRDefault="00D5297F" w:rsidP="00D5297F">
      <w:pPr>
        <w:pStyle w:val="Hyperlink1"/>
        <w:jc w:val="center"/>
        <w:rPr>
          <w:sz w:val="22"/>
          <w:szCs w:val="22"/>
        </w:rPr>
      </w:pPr>
    </w:p>
    <w:p w:rsidR="003A0267" w:rsidRDefault="003A0267"/>
    <w:sectPr w:rsidR="003A0267" w:rsidSect="005F1689">
      <w:headerReference w:type="even" r:id="rId11"/>
      <w:headerReference w:type="default" r:id="rId12"/>
      <w:headerReference w:type="first" r:id="rId13"/>
      <w:pgSz w:w="11906" w:h="16838" w:code="9"/>
      <w:pgMar w:top="1134" w:right="567" w:bottom="993"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DC" w:rsidRDefault="00C05EDC" w:rsidP="00D5297F">
      <w:r>
        <w:separator/>
      </w:r>
    </w:p>
  </w:endnote>
  <w:endnote w:type="continuationSeparator" w:id="0">
    <w:p w:rsidR="00C05EDC" w:rsidRDefault="00C05EDC" w:rsidP="00D5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DC" w:rsidRDefault="00C05EDC" w:rsidP="00D5297F">
      <w:r>
        <w:separator/>
      </w:r>
    </w:p>
  </w:footnote>
  <w:footnote w:type="continuationSeparator" w:id="0">
    <w:p w:rsidR="00C05EDC" w:rsidRDefault="00C05EDC" w:rsidP="00D5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36" w:rsidRDefault="00C15EF5" w:rsidP="00007A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E0536" w:rsidRDefault="00C05E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36" w:rsidRDefault="00C05EDC" w:rsidP="00762881">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881" w:rsidRDefault="00762881">
    <w:pPr>
      <w:pStyle w:val="Antrats"/>
      <w:jc w:val="center"/>
    </w:pPr>
  </w:p>
  <w:p w:rsidR="00762881" w:rsidRDefault="007628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32BA58E8"/>
    <w:multiLevelType w:val="multilevel"/>
    <w:tmpl w:val="9736897A"/>
    <w:lvl w:ilvl="0">
      <w:start w:val="1"/>
      <w:numFmt w:val="decimal"/>
      <w:lvlText w:val="%1."/>
      <w:lvlJc w:val="left"/>
      <w:pPr>
        <w:ind w:left="720" w:hanging="360"/>
      </w:pPr>
      <w:rPr>
        <w:b w:val="0"/>
        <w:i w:val="0"/>
        <w:strike w:val="0"/>
        <w:dstrike w:val="0"/>
        <w:u w:val="none"/>
        <w:effect w:val="none"/>
      </w:rPr>
    </w:lvl>
    <w:lvl w:ilvl="1">
      <w:start w:val="1"/>
      <w:numFmt w:val="decimal"/>
      <w:isLgl/>
      <w:lvlText w:val="%1.%2."/>
      <w:lvlJc w:val="left"/>
      <w:pPr>
        <w:ind w:left="1512" w:hanging="480"/>
      </w:pPr>
      <w:rPr>
        <w:i w:val="0"/>
        <w:strike w:val="0"/>
        <w:dstrike w:val="0"/>
        <w:u w:val="none"/>
        <w:effect w:val="none"/>
      </w:rPr>
    </w:lvl>
    <w:lvl w:ilvl="2">
      <w:start w:val="1"/>
      <w:numFmt w:val="decimal"/>
      <w:isLgl/>
      <w:lvlText w:val="%1.%2.%3."/>
      <w:lvlJc w:val="left"/>
      <w:pPr>
        <w:ind w:left="2424" w:hanging="720"/>
      </w:pPr>
    </w:lvl>
    <w:lvl w:ilvl="3">
      <w:start w:val="1"/>
      <w:numFmt w:val="decimal"/>
      <w:isLgl/>
      <w:lvlText w:val="%1.%2.%3.%4."/>
      <w:lvlJc w:val="left"/>
      <w:pPr>
        <w:ind w:left="3096" w:hanging="720"/>
      </w:pPr>
    </w:lvl>
    <w:lvl w:ilvl="4">
      <w:start w:val="1"/>
      <w:numFmt w:val="decimal"/>
      <w:isLgl/>
      <w:lvlText w:val="%1.%2.%3.%4.%5."/>
      <w:lvlJc w:val="left"/>
      <w:pPr>
        <w:ind w:left="4128" w:hanging="1080"/>
      </w:pPr>
    </w:lvl>
    <w:lvl w:ilvl="5">
      <w:start w:val="1"/>
      <w:numFmt w:val="decimal"/>
      <w:isLgl/>
      <w:lvlText w:val="%1.%2.%3.%4.%5.%6."/>
      <w:lvlJc w:val="left"/>
      <w:pPr>
        <w:ind w:left="4800" w:hanging="1080"/>
      </w:pPr>
    </w:lvl>
    <w:lvl w:ilvl="6">
      <w:start w:val="1"/>
      <w:numFmt w:val="decimal"/>
      <w:isLgl/>
      <w:lvlText w:val="%1.%2.%3.%4.%5.%6.%7."/>
      <w:lvlJc w:val="left"/>
      <w:pPr>
        <w:ind w:left="5832" w:hanging="1440"/>
      </w:pPr>
    </w:lvl>
    <w:lvl w:ilvl="7">
      <w:start w:val="1"/>
      <w:numFmt w:val="decimal"/>
      <w:isLgl/>
      <w:lvlText w:val="%1.%2.%3.%4.%5.%6.%7.%8."/>
      <w:lvlJc w:val="left"/>
      <w:pPr>
        <w:ind w:left="6504" w:hanging="1440"/>
      </w:pPr>
    </w:lvl>
    <w:lvl w:ilvl="8">
      <w:start w:val="1"/>
      <w:numFmt w:val="decimal"/>
      <w:isLgl/>
      <w:lvlText w:val="%1.%2.%3.%4.%5.%6.%7.%8.%9."/>
      <w:lvlJc w:val="left"/>
      <w:pPr>
        <w:ind w:left="7536" w:hanging="1800"/>
      </w:pPr>
    </w:lvl>
  </w:abstractNum>
  <w:abstractNum w:abstractNumId="3">
    <w:nsid w:val="49493FA7"/>
    <w:multiLevelType w:val="hybridMultilevel"/>
    <w:tmpl w:val="C5D873AE"/>
    <w:lvl w:ilvl="0" w:tplc="301C2924">
      <w:start w:val="133"/>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7F"/>
    <w:rsid w:val="00063DC3"/>
    <w:rsid w:val="0016609B"/>
    <w:rsid w:val="00232FE8"/>
    <w:rsid w:val="00236337"/>
    <w:rsid w:val="002E72C1"/>
    <w:rsid w:val="003027EA"/>
    <w:rsid w:val="00314773"/>
    <w:rsid w:val="003A0267"/>
    <w:rsid w:val="003E3CEF"/>
    <w:rsid w:val="00425A6F"/>
    <w:rsid w:val="004B2169"/>
    <w:rsid w:val="004B3EC4"/>
    <w:rsid w:val="00557417"/>
    <w:rsid w:val="005D29E0"/>
    <w:rsid w:val="005F1689"/>
    <w:rsid w:val="00600974"/>
    <w:rsid w:val="00690287"/>
    <w:rsid w:val="006A6174"/>
    <w:rsid w:val="00703F34"/>
    <w:rsid w:val="00762881"/>
    <w:rsid w:val="007B271A"/>
    <w:rsid w:val="008566ED"/>
    <w:rsid w:val="00897488"/>
    <w:rsid w:val="008A4C9B"/>
    <w:rsid w:val="00920691"/>
    <w:rsid w:val="00954540"/>
    <w:rsid w:val="009604C3"/>
    <w:rsid w:val="00987525"/>
    <w:rsid w:val="00990737"/>
    <w:rsid w:val="009A1AE8"/>
    <w:rsid w:val="009D21DF"/>
    <w:rsid w:val="00A04797"/>
    <w:rsid w:val="00A30BAF"/>
    <w:rsid w:val="00A6067E"/>
    <w:rsid w:val="00AE69A6"/>
    <w:rsid w:val="00B27BDC"/>
    <w:rsid w:val="00B339E1"/>
    <w:rsid w:val="00C05EDC"/>
    <w:rsid w:val="00C15EF5"/>
    <w:rsid w:val="00C23713"/>
    <w:rsid w:val="00C65E62"/>
    <w:rsid w:val="00C863AB"/>
    <w:rsid w:val="00CA5E67"/>
    <w:rsid w:val="00D46D0E"/>
    <w:rsid w:val="00D5297F"/>
    <w:rsid w:val="00D65150"/>
    <w:rsid w:val="00DE3897"/>
    <w:rsid w:val="00F064E9"/>
    <w:rsid w:val="00F10FBB"/>
    <w:rsid w:val="00F12FB1"/>
    <w:rsid w:val="00F22565"/>
    <w:rsid w:val="00FF1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97F"/>
    <w:pPr>
      <w:spacing w:after="0" w:line="240" w:lineRule="auto"/>
    </w:pPr>
    <w:rPr>
      <w:rFonts w:eastAsia="Times New Roman" w:cs="Times New Roman"/>
      <w:noProof/>
      <w:szCs w:val="24"/>
    </w:rPr>
  </w:style>
  <w:style w:type="paragraph" w:styleId="Antrat1">
    <w:name w:val="heading 1"/>
    <w:basedOn w:val="prastasis"/>
    <w:next w:val="prastasis"/>
    <w:link w:val="Antrat1Diagrama"/>
    <w:qFormat/>
    <w:rsid w:val="00D5297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5297F"/>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D5297F"/>
    <w:pPr>
      <w:ind w:left="-11" w:firstLine="720"/>
      <w:jc w:val="both"/>
      <w:outlineLvl w:val="3"/>
    </w:pPr>
    <w:rPr>
      <w:noProof w:val="0"/>
      <w:szCs w:val="20"/>
    </w:rPr>
  </w:style>
  <w:style w:type="paragraph" w:styleId="Antrat5">
    <w:name w:val="heading 5"/>
    <w:basedOn w:val="prastasis"/>
    <w:next w:val="prastasis"/>
    <w:link w:val="Antrat5Diagrama"/>
    <w:qFormat/>
    <w:rsid w:val="00D5297F"/>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297F"/>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D5297F"/>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D5297F"/>
    <w:rPr>
      <w:rFonts w:eastAsia="Times New Roman" w:cs="Times New Roman"/>
      <w:szCs w:val="20"/>
    </w:rPr>
  </w:style>
  <w:style w:type="character" w:customStyle="1" w:styleId="Antrat5Diagrama">
    <w:name w:val="Antraštė 5 Diagrama"/>
    <w:basedOn w:val="Numatytasispastraiposriftas"/>
    <w:link w:val="Antrat5"/>
    <w:rsid w:val="00D5297F"/>
    <w:rPr>
      <w:rFonts w:eastAsia="Times New Roman" w:cs="Times New Roman"/>
      <w:b/>
      <w:bCs/>
      <w:i/>
      <w:iCs/>
      <w:noProof/>
      <w:sz w:val="26"/>
      <w:szCs w:val="26"/>
    </w:rPr>
  </w:style>
  <w:style w:type="paragraph" w:customStyle="1" w:styleId="ISTATYMAS">
    <w:name w:val="ISTATYMAS"/>
    <w:basedOn w:val="Noparagraphstyle"/>
    <w:rsid w:val="00D5297F"/>
    <w:pPr>
      <w:keepLines/>
      <w:suppressAutoHyphens/>
      <w:jc w:val="center"/>
    </w:pPr>
    <w:rPr>
      <w:rFonts w:ascii="Times New Roman" w:hAnsi="Times New Roman"/>
      <w:sz w:val="20"/>
      <w:szCs w:val="20"/>
    </w:rPr>
  </w:style>
  <w:style w:type="paragraph" w:customStyle="1" w:styleId="Noparagraphstyle">
    <w:name w:val="[No paragraph style]"/>
    <w:rsid w:val="00D5297F"/>
    <w:pPr>
      <w:autoSpaceDE w:val="0"/>
      <w:autoSpaceDN w:val="0"/>
      <w:adjustRightInd w:val="0"/>
      <w:spacing w:after="0" w:line="288" w:lineRule="auto"/>
      <w:textAlignment w:val="center"/>
    </w:pPr>
    <w:rPr>
      <w:rFonts w:ascii="Times Roman" w:eastAsia="Times New Roman" w:hAnsi="Times Roman" w:cs="Times New Roman"/>
      <w:color w:val="000000"/>
      <w:szCs w:val="24"/>
      <w:lang w:val="en-US"/>
    </w:rPr>
  </w:style>
  <w:style w:type="paragraph" w:customStyle="1" w:styleId="Pavadinimas1">
    <w:name w:val="Pavadinimas1"/>
    <w:basedOn w:val="Noparagraphstyle"/>
    <w:rsid w:val="00D5297F"/>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D5297F"/>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D5297F"/>
    <w:pPr>
      <w:tabs>
        <w:tab w:val="right" w:pos="9808"/>
      </w:tabs>
      <w:suppressAutoHyphens/>
    </w:pPr>
    <w:rPr>
      <w:rFonts w:ascii="Times New Roman" w:hAnsi="Times New Roman"/>
      <w:caps/>
      <w:sz w:val="20"/>
      <w:szCs w:val="20"/>
    </w:rPr>
  </w:style>
  <w:style w:type="paragraph" w:customStyle="1" w:styleId="Linija">
    <w:name w:val="Linija"/>
    <w:basedOn w:val="MAZAS"/>
    <w:rsid w:val="00D5297F"/>
    <w:pPr>
      <w:ind w:firstLine="0"/>
      <w:jc w:val="center"/>
    </w:pPr>
    <w:rPr>
      <w:sz w:val="12"/>
      <w:szCs w:val="12"/>
    </w:rPr>
  </w:style>
  <w:style w:type="paragraph" w:customStyle="1" w:styleId="MAZAS">
    <w:name w:val="MAZAS"/>
    <w:basedOn w:val="Noparagraphstyle"/>
    <w:rsid w:val="00D5297F"/>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D5297F"/>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D5297F"/>
    <w:pPr>
      <w:keepLines/>
      <w:suppressAutoHyphens/>
      <w:jc w:val="center"/>
    </w:pPr>
    <w:rPr>
      <w:rFonts w:ascii="Times New Roman" w:hAnsi="Times New Roman"/>
      <w:b/>
      <w:bCs/>
      <w:caps/>
      <w:sz w:val="20"/>
      <w:szCs w:val="20"/>
    </w:rPr>
  </w:style>
  <w:style w:type="character" w:styleId="Hipersaitas">
    <w:name w:val="Hyperlink"/>
    <w:rsid w:val="00D5297F"/>
    <w:rPr>
      <w:color w:val="0000FF"/>
      <w:u w:val="single"/>
    </w:rPr>
  </w:style>
  <w:style w:type="paragraph" w:styleId="Pagrindinistekstas2">
    <w:name w:val="Body Text 2"/>
    <w:basedOn w:val="prastasis"/>
    <w:link w:val="Pagrindinistekstas2Diagrama"/>
    <w:rsid w:val="00D5297F"/>
    <w:pPr>
      <w:jc w:val="both"/>
    </w:pPr>
    <w:rPr>
      <w:noProof w:val="0"/>
      <w:szCs w:val="20"/>
    </w:rPr>
  </w:style>
  <w:style w:type="character" w:customStyle="1" w:styleId="Pagrindinistekstas2Diagrama">
    <w:name w:val="Pagrindinis tekstas 2 Diagrama"/>
    <w:basedOn w:val="Numatytasispastraiposriftas"/>
    <w:link w:val="Pagrindinistekstas2"/>
    <w:rsid w:val="00D5297F"/>
    <w:rPr>
      <w:rFonts w:eastAsia="Times New Roman" w:cs="Times New Roman"/>
      <w:szCs w:val="20"/>
    </w:rPr>
  </w:style>
  <w:style w:type="paragraph" w:styleId="Pagrindinistekstas">
    <w:name w:val="Body Text"/>
    <w:basedOn w:val="prastasis"/>
    <w:link w:val="PagrindinistekstasDiagrama"/>
    <w:rsid w:val="00D5297F"/>
    <w:pPr>
      <w:spacing w:after="120"/>
    </w:pPr>
  </w:style>
  <w:style w:type="character" w:customStyle="1" w:styleId="PagrindinistekstasDiagrama">
    <w:name w:val="Pagrindinis tekstas Diagrama"/>
    <w:basedOn w:val="Numatytasispastraiposriftas"/>
    <w:link w:val="Pagrindinistekstas"/>
    <w:rsid w:val="00D5297F"/>
    <w:rPr>
      <w:rFonts w:eastAsia="Times New Roman" w:cs="Times New Roman"/>
      <w:noProof/>
      <w:szCs w:val="24"/>
    </w:rPr>
  </w:style>
  <w:style w:type="paragraph" w:customStyle="1" w:styleId="Pagrindinistekstas1">
    <w:name w:val="Pagrindinis tekstas1"/>
    <w:basedOn w:val="Noparagraphstyle"/>
    <w:rsid w:val="00D5297F"/>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D5297F"/>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D5297F"/>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D5297F"/>
    <w:pPr>
      <w:tabs>
        <w:tab w:val="center" w:pos="4819"/>
        <w:tab w:val="right" w:pos="9638"/>
      </w:tabs>
    </w:pPr>
  </w:style>
  <w:style w:type="character" w:customStyle="1" w:styleId="AntratsDiagrama">
    <w:name w:val="Antraštės Diagrama"/>
    <w:basedOn w:val="Numatytasispastraiposriftas"/>
    <w:link w:val="Antrats"/>
    <w:uiPriority w:val="99"/>
    <w:rsid w:val="00D5297F"/>
    <w:rPr>
      <w:rFonts w:eastAsia="Times New Roman" w:cs="Times New Roman"/>
      <w:noProof/>
      <w:szCs w:val="24"/>
    </w:rPr>
  </w:style>
  <w:style w:type="character" w:styleId="Puslapionumeris">
    <w:name w:val="page number"/>
    <w:basedOn w:val="Numatytasispastraiposriftas"/>
    <w:rsid w:val="00D5297F"/>
  </w:style>
  <w:style w:type="paragraph" w:styleId="Porat">
    <w:name w:val="footer"/>
    <w:basedOn w:val="prastasis"/>
    <w:link w:val="PoratDiagrama"/>
    <w:rsid w:val="00D5297F"/>
    <w:pPr>
      <w:tabs>
        <w:tab w:val="center" w:pos="4819"/>
        <w:tab w:val="right" w:pos="9638"/>
      </w:tabs>
    </w:pPr>
  </w:style>
  <w:style w:type="character" w:customStyle="1" w:styleId="PoratDiagrama">
    <w:name w:val="Poraštė Diagrama"/>
    <w:basedOn w:val="Numatytasispastraiposriftas"/>
    <w:link w:val="Porat"/>
    <w:rsid w:val="00D5297F"/>
    <w:rPr>
      <w:rFonts w:eastAsia="Times New Roman" w:cs="Times New Roman"/>
      <w:noProof/>
      <w:szCs w:val="24"/>
    </w:rPr>
  </w:style>
  <w:style w:type="paragraph" w:styleId="Dokumentostruktra">
    <w:name w:val="Document Map"/>
    <w:basedOn w:val="prastasis"/>
    <w:link w:val="DokumentostruktraDiagrama"/>
    <w:semiHidden/>
    <w:rsid w:val="00D5297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D5297F"/>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D5297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5297F"/>
    <w:rPr>
      <w:rFonts w:ascii="Tahoma" w:eastAsia="Times New Roman" w:hAnsi="Tahoma" w:cs="Tahoma"/>
      <w:noProof/>
      <w:sz w:val="16"/>
      <w:szCs w:val="16"/>
    </w:rPr>
  </w:style>
  <w:style w:type="paragraph" w:customStyle="1" w:styleId="CentrBoldm">
    <w:name w:val="CentrBoldm"/>
    <w:basedOn w:val="prastasis"/>
    <w:rsid w:val="00D5297F"/>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D5297F"/>
    <w:rPr>
      <w:sz w:val="16"/>
      <w:szCs w:val="16"/>
    </w:rPr>
  </w:style>
  <w:style w:type="paragraph" w:styleId="Komentarotekstas">
    <w:name w:val="annotation text"/>
    <w:basedOn w:val="prastasis"/>
    <w:link w:val="KomentarotekstasDiagrama"/>
    <w:semiHidden/>
    <w:rsid w:val="00D5297F"/>
    <w:rPr>
      <w:sz w:val="20"/>
      <w:szCs w:val="20"/>
    </w:rPr>
  </w:style>
  <w:style w:type="character" w:customStyle="1" w:styleId="KomentarotekstasDiagrama">
    <w:name w:val="Komentaro tekstas Diagrama"/>
    <w:basedOn w:val="Numatytasispastraiposriftas"/>
    <w:link w:val="Komentarotekstas"/>
    <w:semiHidden/>
    <w:rsid w:val="00D5297F"/>
    <w:rPr>
      <w:rFonts w:eastAsia="Times New Roman" w:cs="Times New Roman"/>
      <w:noProof/>
      <w:sz w:val="20"/>
      <w:szCs w:val="20"/>
    </w:rPr>
  </w:style>
  <w:style w:type="paragraph" w:styleId="Komentarotema">
    <w:name w:val="annotation subject"/>
    <w:basedOn w:val="Komentarotekstas"/>
    <w:next w:val="Komentarotekstas"/>
    <w:link w:val="KomentarotemaDiagrama"/>
    <w:semiHidden/>
    <w:rsid w:val="00D5297F"/>
    <w:rPr>
      <w:b/>
      <w:bCs/>
    </w:rPr>
  </w:style>
  <w:style w:type="character" w:customStyle="1" w:styleId="KomentarotemaDiagrama">
    <w:name w:val="Komentaro tema Diagrama"/>
    <w:basedOn w:val="KomentarotekstasDiagrama"/>
    <w:link w:val="Komentarotema"/>
    <w:semiHidden/>
    <w:rsid w:val="00D5297F"/>
    <w:rPr>
      <w:rFonts w:eastAsia="Times New Roman" w:cs="Times New Roman"/>
      <w:b/>
      <w:bCs/>
      <w:noProof/>
      <w:sz w:val="20"/>
      <w:szCs w:val="20"/>
    </w:rPr>
  </w:style>
  <w:style w:type="paragraph" w:customStyle="1" w:styleId="Default">
    <w:name w:val="Default"/>
    <w:rsid w:val="00AE69A6"/>
    <w:pPr>
      <w:autoSpaceDE w:val="0"/>
      <w:autoSpaceDN w:val="0"/>
      <w:adjustRightInd w:val="0"/>
      <w:spacing w:after="0" w:line="240" w:lineRule="auto"/>
    </w:pPr>
    <w:rPr>
      <w:rFonts w:eastAsia="Calibri" w:cs="Times New Roman"/>
      <w:color w:val="000000"/>
      <w:szCs w:val="24"/>
      <w:lang w:eastAsia="lt-LT"/>
    </w:rPr>
  </w:style>
  <w:style w:type="paragraph" w:customStyle="1" w:styleId="Pagrindinistekstas20">
    <w:name w:val="Pagrindinis tekstas2"/>
    <w:basedOn w:val="prastasis"/>
    <w:rsid w:val="006A6174"/>
    <w:pPr>
      <w:suppressAutoHyphens/>
      <w:autoSpaceDE w:val="0"/>
      <w:autoSpaceDN w:val="0"/>
      <w:adjustRightInd w:val="0"/>
      <w:spacing w:line="297" w:lineRule="auto"/>
      <w:ind w:firstLine="312"/>
      <w:jc w:val="both"/>
    </w:pPr>
    <w:rPr>
      <w:noProof w:val="0"/>
      <w:color w:val="000000"/>
      <w:sz w:val="20"/>
      <w:szCs w:val="20"/>
      <w:lang w:val="en-US" w:eastAsia="lt-LT"/>
    </w:rPr>
  </w:style>
  <w:style w:type="paragraph" w:styleId="Sraopastraipa">
    <w:name w:val="List Paragraph"/>
    <w:basedOn w:val="prastasis"/>
    <w:uiPriority w:val="34"/>
    <w:qFormat/>
    <w:rsid w:val="00D46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97F"/>
    <w:pPr>
      <w:spacing w:after="0" w:line="240" w:lineRule="auto"/>
    </w:pPr>
    <w:rPr>
      <w:rFonts w:eastAsia="Times New Roman" w:cs="Times New Roman"/>
      <w:noProof/>
      <w:szCs w:val="24"/>
    </w:rPr>
  </w:style>
  <w:style w:type="paragraph" w:styleId="Antrat1">
    <w:name w:val="heading 1"/>
    <w:basedOn w:val="prastasis"/>
    <w:next w:val="prastasis"/>
    <w:link w:val="Antrat1Diagrama"/>
    <w:qFormat/>
    <w:rsid w:val="00D5297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5297F"/>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D5297F"/>
    <w:pPr>
      <w:ind w:left="-11" w:firstLine="720"/>
      <w:jc w:val="both"/>
      <w:outlineLvl w:val="3"/>
    </w:pPr>
    <w:rPr>
      <w:noProof w:val="0"/>
      <w:szCs w:val="20"/>
    </w:rPr>
  </w:style>
  <w:style w:type="paragraph" w:styleId="Antrat5">
    <w:name w:val="heading 5"/>
    <w:basedOn w:val="prastasis"/>
    <w:next w:val="prastasis"/>
    <w:link w:val="Antrat5Diagrama"/>
    <w:qFormat/>
    <w:rsid w:val="00D5297F"/>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297F"/>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D5297F"/>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D5297F"/>
    <w:rPr>
      <w:rFonts w:eastAsia="Times New Roman" w:cs="Times New Roman"/>
      <w:szCs w:val="20"/>
    </w:rPr>
  </w:style>
  <w:style w:type="character" w:customStyle="1" w:styleId="Antrat5Diagrama">
    <w:name w:val="Antraštė 5 Diagrama"/>
    <w:basedOn w:val="Numatytasispastraiposriftas"/>
    <w:link w:val="Antrat5"/>
    <w:rsid w:val="00D5297F"/>
    <w:rPr>
      <w:rFonts w:eastAsia="Times New Roman" w:cs="Times New Roman"/>
      <w:b/>
      <w:bCs/>
      <w:i/>
      <w:iCs/>
      <w:noProof/>
      <w:sz w:val="26"/>
      <w:szCs w:val="26"/>
    </w:rPr>
  </w:style>
  <w:style w:type="paragraph" w:customStyle="1" w:styleId="ISTATYMAS">
    <w:name w:val="ISTATYMAS"/>
    <w:basedOn w:val="Noparagraphstyle"/>
    <w:rsid w:val="00D5297F"/>
    <w:pPr>
      <w:keepLines/>
      <w:suppressAutoHyphens/>
      <w:jc w:val="center"/>
    </w:pPr>
    <w:rPr>
      <w:rFonts w:ascii="Times New Roman" w:hAnsi="Times New Roman"/>
      <w:sz w:val="20"/>
      <w:szCs w:val="20"/>
    </w:rPr>
  </w:style>
  <w:style w:type="paragraph" w:customStyle="1" w:styleId="Noparagraphstyle">
    <w:name w:val="[No paragraph style]"/>
    <w:rsid w:val="00D5297F"/>
    <w:pPr>
      <w:autoSpaceDE w:val="0"/>
      <w:autoSpaceDN w:val="0"/>
      <w:adjustRightInd w:val="0"/>
      <w:spacing w:after="0" w:line="288" w:lineRule="auto"/>
      <w:textAlignment w:val="center"/>
    </w:pPr>
    <w:rPr>
      <w:rFonts w:ascii="Times Roman" w:eastAsia="Times New Roman" w:hAnsi="Times Roman" w:cs="Times New Roman"/>
      <w:color w:val="000000"/>
      <w:szCs w:val="24"/>
      <w:lang w:val="en-US"/>
    </w:rPr>
  </w:style>
  <w:style w:type="paragraph" w:customStyle="1" w:styleId="Pavadinimas1">
    <w:name w:val="Pavadinimas1"/>
    <w:basedOn w:val="Noparagraphstyle"/>
    <w:rsid w:val="00D5297F"/>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D5297F"/>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D5297F"/>
    <w:pPr>
      <w:tabs>
        <w:tab w:val="right" w:pos="9808"/>
      </w:tabs>
      <w:suppressAutoHyphens/>
    </w:pPr>
    <w:rPr>
      <w:rFonts w:ascii="Times New Roman" w:hAnsi="Times New Roman"/>
      <w:caps/>
      <w:sz w:val="20"/>
      <w:szCs w:val="20"/>
    </w:rPr>
  </w:style>
  <w:style w:type="paragraph" w:customStyle="1" w:styleId="Linija">
    <w:name w:val="Linija"/>
    <w:basedOn w:val="MAZAS"/>
    <w:rsid w:val="00D5297F"/>
    <w:pPr>
      <w:ind w:firstLine="0"/>
      <w:jc w:val="center"/>
    </w:pPr>
    <w:rPr>
      <w:sz w:val="12"/>
      <w:szCs w:val="12"/>
    </w:rPr>
  </w:style>
  <w:style w:type="paragraph" w:customStyle="1" w:styleId="MAZAS">
    <w:name w:val="MAZAS"/>
    <w:basedOn w:val="Noparagraphstyle"/>
    <w:rsid w:val="00D5297F"/>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D5297F"/>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D5297F"/>
    <w:pPr>
      <w:keepLines/>
      <w:suppressAutoHyphens/>
      <w:jc w:val="center"/>
    </w:pPr>
    <w:rPr>
      <w:rFonts w:ascii="Times New Roman" w:hAnsi="Times New Roman"/>
      <w:b/>
      <w:bCs/>
      <w:caps/>
      <w:sz w:val="20"/>
      <w:szCs w:val="20"/>
    </w:rPr>
  </w:style>
  <w:style w:type="character" w:styleId="Hipersaitas">
    <w:name w:val="Hyperlink"/>
    <w:rsid w:val="00D5297F"/>
    <w:rPr>
      <w:color w:val="0000FF"/>
      <w:u w:val="single"/>
    </w:rPr>
  </w:style>
  <w:style w:type="paragraph" w:styleId="Pagrindinistekstas2">
    <w:name w:val="Body Text 2"/>
    <w:basedOn w:val="prastasis"/>
    <w:link w:val="Pagrindinistekstas2Diagrama"/>
    <w:rsid w:val="00D5297F"/>
    <w:pPr>
      <w:jc w:val="both"/>
    </w:pPr>
    <w:rPr>
      <w:noProof w:val="0"/>
      <w:szCs w:val="20"/>
    </w:rPr>
  </w:style>
  <w:style w:type="character" w:customStyle="1" w:styleId="Pagrindinistekstas2Diagrama">
    <w:name w:val="Pagrindinis tekstas 2 Diagrama"/>
    <w:basedOn w:val="Numatytasispastraiposriftas"/>
    <w:link w:val="Pagrindinistekstas2"/>
    <w:rsid w:val="00D5297F"/>
    <w:rPr>
      <w:rFonts w:eastAsia="Times New Roman" w:cs="Times New Roman"/>
      <w:szCs w:val="20"/>
    </w:rPr>
  </w:style>
  <w:style w:type="paragraph" w:styleId="Pagrindinistekstas">
    <w:name w:val="Body Text"/>
    <w:basedOn w:val="prastasis"/>
    <w:link w:val="PagrindinistekstasDiagrama"/>
    <w:rsid w:val="00D5297F"/>
    <w:pPr>
      <w:spacing w:after="120"/>
    </w:pPr>
  </w:style>
  <w:style w:type="character" w:customStyle="1" w:styleId="PagrindinistekstasDiagrama">
    <w:name w:val="Pagrindinis tekstas Diagrama"/>
    <w:basedOn w:val="Numatytasispastraiposriftas"/>
    <w:link w:val="Pagrindinistekstas"/>
    <w:rsid w:val="00D5297F"/>
    <w:rPr>
      <w:rFonts w:eastAsia="Times New Roman" w:cs="Times New Roman"/>
      <w:noProof/>
      <w:szCs w:val="24"/>
    </w:rPr>
  </w:style>
  <w:style w:type="paragraph" w:customStyle="1" w:styleId="Pagrindinistekstas1">
    <w:name w:val="Pagrindinis tekstas1"/>
    <w:basedOn w:val="Noparagraphstyle"/>
    <w:rsid w:val="00D5297F"/>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D5297F"/>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D5297F"/>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D5297F"/>
    <w:pPr>
      <w:tabs>
        <w:tab w:val="center" w:pos="4819"/>
        <w:tab w:val="right" w:pos="9638"/>
      </w:tabs>
    </w:pPr>
  </w:style>
  <w:style w:type="character" w:customStyle="1" w:styleId="AntratsDiagrama">
    <w:name w:val="Antraštės Diagrama"/>
    <w:basedOn w:val="Numatytasispastraiposriftas"/>
    <w:link w:val="Antrats"/>
    <w:uiPriority w:val="99"/>
    <w:rsid w:val="00D5297F"/>
    <w:rPr>
      <w:rFonts w:eastAsia="Times New Roman" w:cs="Times New Roman"/>
      <w:noProof/>
      <w:szCs w:val="24"/>
    </w:rPr>
  </w:style>
  <w:style w:type="character" w:styleId="Puslapionumeris">
    <w:name w:val="page number"/>
    <w:basedOn w:val="Numatytasispastraiposriftas"/>
    <w:rsid w:val="00D5297F"/>
  </w:style>
  <w:style w:type="paragraph" w:styleId="Porat">
    <w:name w:val="footer"/>
    <w:basedOn w:val="prastasis"/>
    <w:link w:val="PoratDiagrama"/>
    <w:rsid w:val="00D5297F"/>
    <w:pPr>
      <w:tabs>
        <w:tab w:val="center" w:pos="4819"/>
        <w:tab w:val="right" w:pos="9638"/>
      </w:tabs>
    </w:pPr>
  </w:style>
  <w:style w:type="character" w:customStyle="1" w:styleId="PoratDiagrama">
    <w:name w:val="Poraštė Diagrama"/>
    <w:basedOn w:val="Numatytasispastraiposriftas"/>
    <w:link w:val="Porat"/>
    <w:rsid w:val="00D5297F"/>
    <w:rPr>
      <w:rFonts w:eastAsia="Times New Roman" w:cs="Times New Roman"/>
      <w:noProof/>
      <w:szCs w:val="24"/>
    </w:rPr>
  </w:style>
  <w:style w:type="paragraph" w:styleId="Dokumentostruktra">
    <w:name w:val="Document Map"/>
    <w:basedOn w:val="prastasis"/>
    <w:link w:val="DokumentostruktraDiagrama"/>
    <w:semiHidden/>
    <w:rsid w:val="00D5297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D5297F"/>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D5297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5297F"/>
    <w:rPr>
      <w:rFonts w:ascii="Tahoma" w:eastAsia="Times New Roman" w:hAnsi="Tahoma" w:cs="Tahoma"/>
      <w:noProof/>
      <w:sz w:val="16"/>
      <w:szCs w:val="16"/>
    </w:rPr>
  </w:style>
  <w:style w:type="paragraph" w:customStyle="1" w:styleId="CentrBoldm">
    <w:name w:val="CentrBoldm"/>
    <w:basedOn w:val="prastasis"/>
    <w:rsid w:val="00D5297F"/>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D5297F"/>
    <w:rPr>
      <w:sz w:val="16"/>
      <w:szCs w:val="16"/>
    </w:rPr>
  </w:style>
  <w:style w:type="paragraph" w:styleId="Komentarotekstas">
    <w:name w:val="annotation text"/>
    <w:basedOn w:val="prastasis"/>
    <w:link w:val="KomentarotekstasDiagrama"/>
    <w:semiHidden/>
    <w:rsid w:val="00D5297F"/>
    <w:rPr>
      <w:sz w:val="20"/>
      <w:szCs w:val="20"/>
    </w:rPr>
  </w:style>
  <w:style w:type="character" w:customStyle="1" w:styleId="KomentarotekstasDiagrama">
    <w:name w:val="Komentaro tekstas Diagrama"/>
    <w:basedOn w:val="Numatytasispastraiposriftas"/>
    <w:link w:val="Komentarotekstas"/>
    <w:semiHidden/>
    <w:rsid w:val="00D5297F"/>
    <w:rPr>
      <w:rFonts w:eastAsia="Times New Roman" w:cs="Times New Roman"/>
      <w:noProof/>
      <w:sz w:val="20"/>
      <w:szCs w:val="20"/>
    </w:rPr>
  </w:style>
  <w:style w:type="paragraph" w:styleId="Komentarotema">
    <w:name w:val="annotation subject"/>
    <w:basedOn w:val="Komentarotekstas"/>
    <w:next w:val="Komentarotekstas"/>
    <w:link w:val="KomentarotemaDiagrama"/>
    <w:semiHidden/>
    <w:rsid w:val="00D5297F"/>
    <w:rPr>
      <w:b/>
      <w:bCs/>
    </w:rPr>
  </w:style>
  <w:style w:type="character" w:customStyle="1" w:styleId="KomentarotemaDiagrama">
    <w:name w:val="Komentaro tema Diagrama"/>
    <w:basedOn w:val="KomentarotekstasDiagrama"/>
    <w:link w:val="Komentarotema"/>
    <w:semiHidden/>
    <w:rsid w:val="00D5297F"/>
    <w:rPr>
      <w:rFonts w:eastAsia="Times New Roman" w:cs="Times New Roman"/>
      <w:b/>
      <w:bCs/>
      <w:noProof/>
      <w:sz w:val="20"/>
      <w:szCs w:val="20"/>
    </w:rPr>
  </w:style>
  <w:style w:type="paragraph" w:customStyle="1" w:styleId="Default">
    <w:name w:val="Default"/>
    <w:rsid w:val="00AE69A6"/>
    <w:pPr>
      <w:autoSpaceDE w:val="0"/>
      <w:autoSpaceDN w:val="0"/>
      <w:adjustRightInd w:val="0"/>
      <w:spacing w:after="0" w:line="240" w:lineRule="auto"/>
    </w:pPr>
    <w:rPr>
      <w:rFonts w:eastAsia="Calibri" w:cs="Times New Roman"/>
      <w:color w:val="000000"/>
      <w:szCs w:val="24"/>
      <w:lang w:eastAsia="lt-LT"/>
    </w:rPr>
  </w:style>
  <w:style w:type="paragraph" w:customStyle="1" w:styleId="Pagrindinistekstas20">
    <w:name w:val="Pagrindinis tekstas2"/>
    <w:basedOn w:val="prastasis"/>
    <w:rsid w:val="006A6174"/>
    <w:pPr>
      <w:suppressAutoHyphens/>
      <w:autoSpaceDE w:val="0"/>
      <w:autoSpaceDN w:val="0"/>
      <w:adjustRightInd w:val="0"/>
      <w:spacing w:line="297" w:lineRule="auto"/>
      <w:ind w:firstLine="312"/>
      <w:jc w:val="both"/>
    </w:pPr>
    <w:rPr>
      <w:noProof w:val="0"/>
      <w:color w:val="000000"/>
      <w:sz w:val="20"/>
      <w:szCs w:val="20"/>
      <w:lang w:val="en-US" w:eastAsia="lt-LT"/>
    </w:rPr>
  </w:style>
  <w:style w:type="paragraph" w:styleId="Sraopastraipa">
    <w:name w:val="List Paragraph"/>
    <w:basedOn w:val="prastasis"/>
    <w:uiPriority w:val="34"/>
    <w:qFormat/>
    <w:rsid w:val="00D4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76644">
      <w:bodyDiv w:val="1"/>
      <w:marLeft w:val="0"/>
      <w:marRight w:val="0"/>
      <w:marTop w:val="0"/>
      <w:marBottom w:val="0"/>
      <w:divBdr>
        <w:top w:val="none" w:sz="0" w:space="0" w:color="auto"/>
        <w:left w:val="none" w:sz="0" w:space="0" w:color="auto"/>
        <w:bottom w:val="none" w:sz="0" w:space="0" w:color="auto"/>
        <w:right w:val="none" w:sz="0" w:space="0" w:color="auto"/>
      </w:divBdr>
    </w:div>
    <w:div w:id="804195888">
      <w:bodyDiv w:val="1"/>
      <w:marLeft w:val="0"/>
      <w:marRight w:val="0"/>
      <w:marTop w:val="0"/>
      <w:marBottom w:val="0"/>
      <w:divBdr>
        <w:top w:val="none" w:sz="0" w:space="0" w:color="auto"/>
        <w:left w:val="none" w:sz="0" w:space="0" w:color="auto"/>
        <w:bottom w:val="none" w:sz="0" w:space="0" w:color="auto"/>
        <w:right w:val="none" w:sz="0" w:space="0" w:color="auto"/>
      </w:divBdr>
    </w:div>
    <w:div w:id="848060863">
      <w:bodyDiv w:val="1"/>
      <w:marLeft w:val="0"/>
      <w:marRight w:val="0"/>
      <w:marTop w:val="0"/>
      <w:marBottom w:val="0"/>
      <w:divBdr>
        <w:top w:val="none" w:sz="0" w:space="0" w:color="auto"/>
        <w:left w:val="none" w:sz="0" w:space="0" w:color="auto"/>
        <w:bottom w:val="none" w:sz="0" w:space="0" w:color="auto"/>
        <w:right w:val="none" w:sz="0" w:space="0" w:color="auto"/>
      </w:divBdr>
    </w:div>
    <w:div w:id="1014842771">
      <w:bodyDiv w:val="1"/>
      <w:marLeft w:val="0"/>
      <w:marRight w:val="0"/>
      <w:marTop w:val="0"/>
      <w:marBottom w:val="0"/>
      <w:divBdr>
        <w:top w:val="none" w:sz="0" w:space="0" w:color="auto"/>
        <w:left w:val="none" w:sz="0" w:space="0" w:color="auto"/>
        <w:bottom w:val="none" w:sz="0" w:space="0" w:color="auto"/>
        <w:right w:val="none" w:sz="0" w:space="0" w:color="auto"/>
      </w:divBdr>
    </w:div>
    <w:div w:id="1174033860">
      <w:bodyDiv w:val="1"/>
      <w:marLeft w:val="0"/>
      <w:marRight w:val="0"/>
      <w:marTop w:val="0"/>
      <w:marBottom w:val="0"/>
      <w:divBdr>
        <w:top w:val="none" w:sz="0" w:space="0" w:color="auto"/>
        <w:left w:val="none" w:sz="0" w:space="0" w:color="auto"/>
        <w:bottom w:val="none" w:sz="0" w:space="0" w:color="auto"/>
        <w:right w:val="none" w:sz="0" w:space="0" w:color="auto"/>
      </w:divBdr>
    </w:div>
    <w:div w:id="1507013187">
      <w:bodyDiv w:val="1"/>
      <w:marLeft w:val="0"/>
      <w:marRight w:val="0"/>
      <w:marTop w:val="0"/>
      <w:marBottom w:val="0"/>
      <w:divBdr>
        <w:top w:val="none" w:sz="0" w:space="0" w:color="auto"/>
        <w:left w:val="none" w:sz="0" w:space="0" w:color="auto"/>
        <w:bottom w:val="none" w:sz="0" w:space="0" w:color="auto"/>
        <w:right w:val="none" w:sz="0" w:space="0" w:color="auto"/>
      </w:divBdr>
    </w:div>
    <w:div w:id="15412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lrs.lt/cgi-bin/preps2?a=107687&amp;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0EC4-923E-421D-BA91-6EDC57C1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41624</Words>
  <Characters>23727</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KUPIŠKIO R. PAGALBOS MOKINIUI, MOKYTOJUI IR MOKYKLAI</Company>
  <LinksUpToDate>false</LinksUpToDate>
  <CharactersWithSpaces>65221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Jurgita</cp:lastModifiedBy>
  <cp:revision>29</cp:revision>
  <cp:lastPrinted>2014-01-15T06:31:00Z</cp:lastPrinted>
  <dcterms:created xsi:type="dcterms:W3CDTF">2014-01-13T13:52:00Z</dcterms:created>
  <dcterms:modified xsi:type="dcterms:W3CDTF">2014-02-24T12:05:00Z</dcterms:modified>
</cp:coreProperties>
</file>