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8CA" w:rsidRPr="004D33EE" w:rsidRDefault="00E738CA" w:rsidP="000D7764">
      <w:pPr>
        <w:tabs>
          <w:tab w:val="center" w:pos="4680"/>
          <w:tab w:val="right" w:pos="9360"/>
        </w:tabs>
        <w:suppressAutoHyphens/>
        <w:jc w:val="center"/>
        <w:textAlignment w:val="baseline"/>
        <w:rPr>
          <w:color w:val="000000"/>
          <w:szCs w:val="24"/>
        </w:rPr>
      </w:pPr>
    </w:p>
    <w:p w:rsidR="00E738CA" w:rsidRPr="0042159E" w:rsidRDefault="00D94D7E" w:rsidP="002739AA">
      <w:pPr>
        <w:jc w:val="center"/>
        <w:rPr>
          <w:color w:val="000000"/>
          <w:sz w:val="20"/>
        </w:rPr>
      </w:pPr>
      <w:r>
        <w:rPr>
          <w:lang w:bidi="he-I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48pt" fillcolor="window">
            <v:imagedata r:id="rId7" o:title=""/>
          </v:shape>
        </w:pict>
      </w:r>
    </w:p>
    <w:p w:rsidR="00E738CA" w:rsidRPr="0042159E" w:rsidRDefault="00E738CA" w:rsidP="002739AA">
      <w:pPr>
        <w:jc w:val="center"/>
        <w:rPr>
          <w:b/>
          <w:bCs/>
        </w:rPr>
      </w:pPr>
      <w:r w:rsidRPr="0042159E">
        <w:rPr>
          <w:b/>
          <w:bCs/>
        </w:rPr>
        <w:t>KAUNO „SANTAROS” GIMNAZIJOS</w:t>
      </w:r>
    </w:p>
    <w:p w:rsidR="00E738CA" w:rsidRPr="0042159E" w:rsidRDefault="00E738CA" w:rsidP="002739AA">
      <w:pPr>
        <w:jc w:val="center"/>
        <w:rPr>
          <w:bCs/>
          <w:i/>
          <w:sz w:val="20"/>
        </w:rPr>
      </w:pPr>
      <w:r w:rsidRPr="0042159E">
        <w:rPr>
          <w:bCs/>
          <w:i/>
          <w:sz w:val="20"/>
        </w:rPr>
        <w:t>VILNIAUS UNIVERSITETO PARTNERĖS</w:t>
      </w:r>
    </w:p>
    <w:p w:rsidR="00E738CA" w:rsidRPr="0042159E" w:rsidRDefault="00E738CA" w:rsidP="002739AA">
      <w:pPr>
        <w:jc w:val="center"/>
        <w:rPr>
          <w:b/>
          <w:bCs/>
        </w:rPr>
      </w:pPr>
      <w:r w:rsidRPr="0042159E">
        <w:rPr>
          <w:b/>
          <w:bCs/>
        </w:rPr>
        <w:t>DIREKTORIUS</w:t>
      </w:r>
    </w:p>
    <w:p w:rsidR="00E738CA" w:rsidRPr="0042159E" w:rsidRDefault="00E738CA" w:rsidP="002739AA">
      <w:pPr>
        <w:jc w:val="center"/>
        <w:rPr>
          <w:b/>
          <w:bCs/>
        </w:rPr>
      </w:pPr>
    </w:p>
    <w:p w:rsidR="00E738CA" w:rsidRPr="004D33EE" w:rsidRDefault="00E738CA">
      <w:pPr>
        <w:suppressAutoHyphens/>
        <w:jc w:val="center"/>
        <w:textAlignment w:val="baseline"/>
        <w:rPr>
          <w:b/>
        </w:rPr>
      </w:pPr>
      <w:r w:rsidRPr="004D33EE">
        <w:rPr>
          <w:b/>
        </w:rPr>
        <w:t>ĮSAKYMAS</w:t>
      </w:r>
    </w:p>
    <w:p w:rsidR="00E738CA" w:rsidRPr="004D33EE" w:rsidRDefault="00E738CA">
      <w:pPr>
        <w:keepLines/>
        <w:suppressAutoHyphens/>
        <w:jc w:val="center"/>
        <w:textAlignment w:val="center"/>
        <w:rPr>
          <w:b/>
          <w:color w:val="000000"/>
          <w:szCs w:val="24"/>
        </w:rPr>
      </w:pPr>
      <w:r w:rsidRPr="004D33EE">
        <w:rPr>
          <w:b/>
        </w:rPr>
        <w:t xml:space="preserve">DĖL </w:t>
      </w:r>
      <w:r w:rsidRPr="004D33EE">
        <w:rPr>
          <w:b/>
          <w:color w:val="000000"/>
          <w:szCs w:val="24"/>
        </w:rPr>
        <w:t xml:space="preserve">VIEŠŲJŲ PIRKIMŲ ORGANIZAVIMO </w:t>
      </w:r>
      <w:r>
        <w:rPr>
          <w:b/>
          <w:color w:val="000000"/>
          <w:szCs w:val="24"/>
        </w:rPr>
        <w:t>TAISYKLIŲ</w:t>
      </w:r>
    </w:p>
    <w:p w:rsidR="00E738CA" w:rsidRPr="004D33EE" w:rsidRDefault="00E738CA">
      <w:pPr>
        <w:keepLines/>
        <w:suppressAutoHyphens/>
        <w:jc w:val="center"/>
        <w:textAlignment w:val="center"/>
        <w:rPr>
          <w:b/>
        </w:rPr>
      </w:pPr>
      <w:r w:rsidRPr="004D33EE">
        <w:rPr>
          <w:b/>
          <w:color w:val="000000"/>
          <w:szCs w:val="24"/>
        </w:rPr>
        <w:t>PATVIRTINIMO</w:t>
      </w:r>
    </w:p>
    <w:p w:rsidR="00E738CA" w:rsidRPr="004D33EE" w:rsidRDefault="00E738CA">
      <w:pPr>
        <w:suppressAutoHyphens/>
        <w:jc w:val="center"/>
        <w:textAlignment w:val="baseline"/>
      </w:pPr>
    </w:p>
    <w:p w:rsidR="00E738CA" w:rsidRPr="00DA00B0" w:rsidRDefault="00A56BE3">
      <w:pPr>
        <w:suppressAutoHyphens/>
        <w:jc w:val="center"/>
        <w:textAlignment w:val="baseline"/>
      </w:pPr>
      <w:r>
        <w:t>2020</w:t>
      </w:r>
      <w:r w:rsidR="00E738CA" w:rsidRPr="00DA00B0">
        <w:t xml:space="preserve"> m. </w:t>
      </w:r>
      <w:r>
        <w:t>sausio 6</w:t>
      </w:r>
      <w:r w:rsidR="00E738CA" w:rsidRPr="00DA00B0">
        <w:t xml:space="preserve"> d. Nr. V1-</w:t>
      </w:r>
      <w:r>
        <w:t>2-2</w:t>
      </w:r>
    </w:p>
    <w:p w:rsidR="00E738CA" w:rsidRPr="00DA00B0" w:rsidRDefault="00E738CA">
      <w:pPr>
        <w:suppressAutoHyphens/>
        <w:jc w:val="center"/>
        <w:textAlignment w:val="baseline"/>
      </w:pPr>
      <w:r w:rsidRPr="00DA00B0">
        <w:t>Kaunas</w:t>
      </w:r>
    </w:p>
    <w:p w:rsidR="00E738CA" w:rsidRPr="00DA00B0" w:rsidRDefault="00E738CA">
      <w:pPr>
        <w:suppressAutoHyphens/>
        <w:jc w:val="center"/>
        <w:textAlignment w:val="baseline"/>
      </w:pPr>
    </w:p>
    <w:p w:rsidR="00E738CA" w:rsidRPr="00DA00B0" w:rsidRDefault="00E738CA">
      <w:pPr>
        <w:tabs>
          <w:tab w:val="right" w:pos="9808"/>
        </w:tabs>
        <w:suppressAutoHyphens/>
        <w:ind w:firstLine="567"/>
        <w:jc w:val="both"/>
        <w:textAlignment w:val="center"/>
        <w:rPr>
          <w:spacing w:val="4"/>
        </w:rPr>
      </w:pPr>
      <w:r w:rsidRPr="00DA00B0">
        <w:t xml:space="preserve">Vadovaudamasis Viešųjų pirkimų tarnybos direktoriaus </w:t>
      </w:r>
      <w:smartTag w:uri="urn:schemas-microsoft-com:office:smarttags" w:element="metricconverter">
        <w:smartTagPr>
          <w:attr w:name="ProductID" w:val="2017 m"/>
        </w:smartTagPr>
        <w:r w:rsidRPr="00DA00B0">
          <w:t>2017 m</w:t>
        </w:r>
      </w:smartTag>
      <w:r w:rsidRPr="00DA00B0">
        <w:t xml:space="preserve">. birželio 28 d. įsakymu Nr. 1S-97 „Dėl mažos vertės pirkimų tvarkos aprašo patvirtinimo“: </w:t>
      </w:r>
    </w:p>
    <w:p w:rsidR="00E738CA" w:rsidRPr="00DA00B0" w:rsidRDefault="00E738CA" w:rsidP="00201C58">
      <w:pPr>
        <w:numPr>
          <w:ilvl w:val="0"/>
          <w:numId w:val="1"/>
        </w:numPr>
        <w:tabs>
          <w:tab w:val="clear" w:pos="1287"/>
          <w:tab w:val="num" w:pos="720"/>
        </w:tabs>
        <w:suppressAutoHyphens/>
        <w:ind w:left="720"/>
        <w:jc w:val="both"/>
        <w:textAlignment w:val="baseline"/>
      </w:pPr>
      <w:r w:rsidRPr="00DA00B0">
        <w:t xml:space="preserve">T v i r t i n u  </w:t>
      </w:r>
      <w:r w:rsidRPr="00DA00B0">
        <w:rPr>
          <w:szCs w:val="24"/>
        </w:rPr>
        <w:t xml:space="preserve">Kauno „Santaros“ gimnazijos (toliau Perkančioji organizacija) </w:t>
      </w:r>
      <w:r w:rsidRPr="00DA00B0">
        <w:t>Viešųjų pirkimų organizavimo taisykles (pridedama);</w:t>
      </w:r>
    </w:p>
    <w:p w:rsidR="00D0634D" w:rsidRPr="00DA00B0" w:rsidRDefault="00E738CA" w:rsidP="00201C58">
      <w:pPr>
        <w:numPr>
          <w:ilvl w:val="0"/>
          <w:numId w:val="1"/>
        </w:numPr>
        <w:tabs>
          <w:tab w:val="clear" w:pos="1287"/>
          <w:tab w:val="num" w:pos="720"/>
          <w:tab w:val="num" w:pos="2160"/>
        </w:tabs>
        <w:suppressAutoHyphens/>
        <w:ind w:left="720"/>
        <w:jc w:val="both"/>
        <w:textAlignment w:val="baseline"/>
      </w:pPr>
      <w:r w:rsidRPr="00DA00B0">
        <w:rPr>
          <w:spacing w:val="100"/>
        </w:rPr>
        <w:t>Skiriu</w:t>
      </w:r>
      <w:r w:rsidRPr="00DA00B0">
        <w:t xml:space="preserve"> </w:t>
      </w:r>
      <w:r w:rsidR="00A56BE3">
        <w:rPr>
          <w:szCs w:val="24"/>
        </w:rPr>
        <w:t>administratorę Kristiną Žižienę</w:t>
      </w:r>
      <w:r w:rsidRPr="00DA00B0">
        <w:t xml:space="preserve"> </w:t>
      </w:r>
      <w:r w:rsidR="00D0634D" w:rsidRPr="00DA00B0">
        <w:t>ir direktoriaus pavaduotoją</w:t>
      </w:r>
      <w:r w:rsidR="00A56BE3">
        <w:t xml:space="preserve"> ūkio reikalams Romą Aleksandravičių</w:t>
      </w:r>
      <w:r w:rsidR="00D0634D" w:rsidRPr="00DA00B0">
        <w:t xml:space="preserve"> </w:t>
      </w:r>
      <w:r w:rsidRPr="00DA00B0">
        <w:t>Perkančiosios organizacijos pirkimų organizator</w:t>
      </w:r>
      <w:r w:rsidR="00D0634D" w:rsidRPr="00DA00B0">
        <w:t>iais</w:t>
      </w:r>
      <w:r w:rsidR="00160EF7">
        <w:t xml:space="preserve"> ir atsakingais</w:t>
      </w:r>
      <w:r w:rsidR="00D0634D" w:rsidRPr="00DA00B0">
        <w:t xml:space="preserve"> už </w:t>
      </w:r>
      <w:r w:rsidRPr="00DA00B0">
        <w:t xml:space="preserve"> </w:t>
      </w:r>
      <w:r w:rsidR="00D0634D" w:rsidRPr="00DA00B0">
        <w:t>viešųjų pirkimų planavimą ir organizavimą;</w:t>
      </w:r>
    </w:p>
    <w:p w:rsidR="00E738CA" w:rsidRPr="00DA00B0" w:rsidRDefault="00D0634D" w:rsidP="00201C58">
      <w:pPr>
        <w:numPr>
          <w:ilvl w:val="0"/>
          <w:numId w:val="1"/>
        </w:numPr>
        <w:tabs>
          <w:tab w:val="clear" w:pos="1287"/>
          <w:tab w:val="num" w:pos="720"/>
          <w:tab w:val="num" w:pos="2160"/>
        </w:tabs>
        <w:suppressAutoHyphens/>
        <w:ind w:left="720"/>
        <w:jc w:val="both"/>
        <w:textAlignment w:val="baseline"/>
      </w:pPr>
      <w:r w:rsidRPr="00DA00B0">
        <w:rPr>
          <w:spacing w:val="100"/>
        </w:rPr>
        <w:t>Skiriu</w:t>
      </w:r>
      <w:r w:rsidRPr="00DA00B0">
        <w:t xml:space="preserve"> </w:t>
      </w:r>
      <w:r w:rsidR="00A56BE3">
        <w:rPr>
          <w:szCs w:val="24"/>
        </w:rPr>
        <w:t>administratorę Kristiną Žižienę</w:t>
      </w:r>
      <w:r w:rsidRPr="00DA00B0">
        <w:t xml:space="preserve"> </w:t>
      </w:r>
      <w:r w:rsidR="00E738CA" w:rsidRPr="00DA00B0">
        <w:t>atsakinga už:</w:t>
      </w:r>
    </w:p>
    <w:p w:rsidR="00E738CA" w:rsidRPr="00DA00B0" w:rsidRDefault="00E738CA" w:rsidP="00201C58">
      <w:pPr>
        <w:numPr>
          <w:ilvl w:val="1"/>
          <w:numId w:val="25"/>
        </w:numPr>
        <w:tabs>
          <w:tab w:val="clear" w:pos="2520"/>
          <w:tab w:val="num" w:pos="1260"/>
        </w:tabs>
        <w:suppressAutoHyphens/>
        <w:ind w:left="720" w:firstLine="0"/>
        <w:jc w:val="both"/>
        <w:textAlignment w:val="baseline"/>
      </w:pPr>
      <w:r w:rsidRPr="00DA00B0">
        <w:t>Perkančiosios organizacijos administravimą Centrinėje viešųjų pirkimų informacinėje sistemoje (CVP IS);</w:t>
      </w:r>
    </w:p>
    <w:p w:rsidR="00E738CA" w:rsidRPr="00DA00B0" w:rsidRDefault="00E738CA" w:rsidP="00201C58">
      <w:pPr>
        <w:numPr>
          <w:ilvl w:val="1"/>
          <w:numId w:val="25"/>
        </w:numPr>
        <w:tabs>
          <w:tab w:val="clear" w:pos="2520"/>
          <w:tab w:val="num" w:pos="1260"/>
        </w:tabs>
        <w:suppressAutoHyphens/>
        <w:ind w:left="720" w:firstLine="0"/>
        <w:jc w:val="both"/>
        <w:textAlignment w:val="baseline"/>
      </w:pPr>
      <w:r w:rsidRPr="00DA00B0">
        <w:t>Perkančiosios organizacijos administravimą Centrinėje perkančioje organizacijoje (CPO);</w:t>
      </w:r>
    </w:p>
    <w:p w:rsidR="00E738CA" w:rsidRPr="00DA00B0" w:rsidRDefault="00E738CA" w:rsidP="00201C58">
      <w:pPr>
        <w:numPr>
          <w:ilvl w:val="0"/>
          <w:numId w:val="1"/>
        </w:numPr>
        <w:tabs>
          <w:tab w:val="clear" w:pos="1287"/>
          <w:tab w:val="num" w:pos="720"/>
          <w:tab w:val="num" w:pos="2160"/>
        </w:tabs>
        <w:suppressAutoHyphens/>
        <w:ind w:left="720"/>
        <w:jc w:val="both"/>
        <w:textAlignment w:val="baseline"/>
      </w:pPr>
      <w:r w:rsidRPr="00DA00B0">
        <w:rPr>
          <w:spacing w:val="100"/>
        </w:rPr>
        <w:t>Pavedu</w:t>
      </w:r>
      <w:r w:rsidRPr="00DA00B0">
        <w:t>, atsižvelgiant į Perkančiosios organizacijos vykdomų viešųjų pirkimų kiekį ir pobūdį, pirkimų iniciatoriaus funkcija</w:t>
      </w:r>
      <w:r w:rsidR="00D0634D" w:rsidRPr="00DA00B0">
        <w:t>s vykdyti Pirkimų organizatoriams</w:t>
      </w:r>
      <w:r w:rsidRPr="00DA00B0">
        <w:t>;</w:t>
      </w:r>
    </w:p>
    <w:p w:rsidR="00E738CA" w:rsidRPr="00DA00B0" w:rsidRDefault="00E738CA" w:rsidP="00201C58">
      <w:pPr>
        <w:numPr>
          <w:ilvl w:val="0"/>
          <w:numId w:val="1"/>
        </w:numPr>
        <w:tabs>
          <w:tab w:val="clear" w:pos="1287"/>
          <w:tab w:val="num" w:pos="720"/>
          <w:tab w:val="num" w:pos="2160"/>
        </w:tabs>
        <w:suppressAutoHyphens/>
        <w:ind w:left="720"/>
        <w:jc w:val="both"/>
        <w:textAlignment w:val="baseline"/>
      </w:pPr>
      <w:r w:rsidRPr="00DA00B0">
        <w:rPr>
          <w:szCs w:val="24"/>
        </w:rPr>
        <w:t>Perkančiosios organizacijos viešųjų pirkimų org</w:t>
      </w:r>
      <w:r w:rsidR="00D0634D" w:rsidRPr="00DA00B0">
        <w:rPr>
          <w:szCs w:val="24"/>
        </w:rPr>
        <w:t>anizavimo ir planavimo priežiūros funkcijas pasilieku sau</w:t>
      </w:r>
      <w:r w:rsidRPr="00DA00B0">
        <w:rPr>
          <w:szCs w:val="24"/>
        </w:rPr>
        <w:t>;</w:t>
      </w:r>
    </w:p>
    <w:p w:rsidR="00E738CA" w:rsidRPr="00DA00B0" w:rsidRDefault="00E738CA" w:rsidP="00201C58">
      <w:pPr>
        <w:numPr>
          <w:ilvl w:val="0"/>
          <w:numId w:val="1"/>
        </w:numPr>
        <w:tabs>
          <w:tab w:val="clear" w:pos="1287"/>
          <w:tab w:val="num" w:pos="720"/>
          <w:tab w:val="num" w:pos="2160"/>
        </w:tabs>
        <w:suppressAutoHyphens/>
        <w:ind w:left="720"/>
        <w:jc w:val="both"/>
        <w:textAlignment w:val="baseline"/>
      </w:pPr>
      <w:r w:rsidRPr="00DA00B0">
        <w:rPr>
          <w:spacing w:val="100"/>
          <w:szCs w:val="24"/>
        </w:rPr>
        <w:t>Nurodau</w:t>
      </w:r>
      <w:r w:rsidRPr="00DA00B0">
        <w:rPr>
          <w:szCs w:val="24"/>
        </w:rPr>
        <w:t xml:space="preserve"> Perkančioje organizacijoje naudoti oficialiais teisės aktais patvirtintas nešališkumo deklaracijų ir konfidencialumo pasižadėjimų formas;</w:t>
      </w:r>
    </w:p>
    <w:p w:rsidR="00E738CA" w:rsidRPr="00D0634D" w:rsidRDefault="00E738CA" w:rsidP="00201C58">
      <w:pPr>
        <w:numPr>
          <w:ilvl w:val="0"/>
          <w:numId w:val="1"/>
        </w:numPr>
        <w:tabs>
          <w:tab w:val="clear" w:pos="1287"/>
          <w:tab w:val="num" w:pos="720"/>
        </w:tabs>
        <w:suppressAutoHyphens/>
        <w:ind w:left="720"/>
        <w:jc w:val="both"/>
        <w:textAlignment w:val="baseline"/>
      </w:pPr>
      <w:r w:rsidRPr="00DA00B0">
        <w:rPr>
          <w:spacing w:val="100"/>
        </w:rPr>
        <w:t>Laikau</w:t>
      </w:r>
      <w:r w:rsidR="005859BE">
        <w:t xml:space="preserve"> 2018</w:t>
      </w:r>
      <w:r w:rsidRPr="00DA00B0">
        <w:t xml:space="preserve"> m. </w:t>
      </w:r>
      <w:r w:rsidR="00A56BE3">
        <w:t>gruodžio 3</w:t>
      </w:r>
      <w:r w:rsidRPr="00DA00B0">
        <w:t xml:space="preserve"> d. Perkančiosios organizacijos direktoriaus</w:t>
      </w:r>
      <w:r w:rsidRPr="00D0634D">
        <w:t xml:space="preserve"> įsakymą Nr. V1-</w:t>
      </w:r>
      <w:r w:rsidR="00A56BE3">
        <w:t>322</w:t>
      </w:r>
      <w:r w:rsidR="005859BE">
        <w:t>-1</w:t>
      </w:r>
      <w:r w:rsidRPr="00D0634D">
        <w:t xml:space="preserve"> „Dėl viešųjų pirkimų </w:t>
      </w:r>
      <w:r w:rsidR="005859BE">
        <w:t xml:space="preserve">organizavimo </w:t>
      </w:r>
      <w:r w:rsidRPr="00D0634D">
        <w:t>taisyklių patvirtinimo“ negaliojančiu;</w:t>
      </w:r>
    </w:p>
    <w:p w:rsidR="00E738CA" w:rsidRPr="004D33EE" w:rsidRDefault="00E738CA" w:rsidP="00201C58">
      <w:pPr>
        <w:numPr>
          <w:ilvl w:val="0"/>
          <w:numId w:val="1"/>
        </w:numPr>
        <w:tabs>
          <w:tab w:val="clear" w:pos="1287"/>
          <w:tab w:val="num" w:pos="720"/>
        </w:tabs>
        <w:suppressAutoHyphens/>
        <w:ind w:left="720"/>
        <w:jc w:val="both"/>
        <w:textAlignment w:val="baseline"/>
      </w:pPr>
      <w:r w:rsidRPr="009151AA">
        <w:rPr>
          <w:spacing w:val="100"/>
        </w:rPr>
        <w:t>Nurodau</w:t>
      </w:r>
      <w:r>
        <w:t xml:space="preserve"> su įsakymu supažindinti atsakingus darbuotojus.</w:t>
      </w:r>
    </w:p>
    <w:p w:rsidR="00E738CA" w:rsidRPr="004D33EE" w:rsidRDefault="00E738CA">
      <w:pPr>
        <w:suppressAutoHyphens/>
        <w:jc w:val="both"/>
        <w:textAlignment w:val="baseline"/>
      </w:pPr>
    </w:p>
    <w:p w:rsidR="00E738CA" w:rsidRPr="00201C58" w:rsidRDefault="00E738CA" w:rsidP="00F7239D">
      <w:pPr>
        <w:keepLines/>
        <w:tabs>
          <w:tab w:val="left" w:pos="7200"/>
        </w:tabs>
        <w:suppressAutoHyphens/>
        <w:ind w:firstLine="900"/>
        <w:textAlignment w:val="center"/>
      </w:pPr>
      <w:r w:rsidRPr="00201C58">
        <w:t>Direktorė</w:t>
      </w:r>
      <w:r w:rsidRPr="00201C58">
        <w:tab/>
        <w:t xml:space="preserve">Asta </w:t>
      </w:r>
      <w:proofErr w:type="spellStart"/>
      <w:r w:rsidRPr="00201C58">
        <w:t>Karlienė</w:t>
      </w:r>
      <w:proofErr w:type="spellEnd"/>
    </w:p>
    <w:p w:rsidR="00E738CA" w:rsidRDefault="00E738CA" w:rsidP="00F4624E">
      <w:pPr>
        <w:rPr>
          <w:szCs w:val="24"/>
        </w:rPr>
      </w:pPr>
    </w:p>
    <w:p w:rsidR="00E738CA" w:rsidRDefault="00E738CA" w:rsidP="00201C58">
      <w:pPr>
        <w:rPr>
          <w:szCs w:val="24"/>
        </w:rPr>
        <w:sectPr w:rsidR="00E738CA" w:rsidSect="00012560">
          <w:headerReference w:type="even" r:id="rId8"/>
          <w:headerReference w:type="default" r:id="rId9"/>
          <w:footerReference w:type="even" r:id="rId10"/>
          <w:footerReference w:type="default" r:id="rId11"/>
          <w:headerReference w:type="first" r:id="rId12"/>
          <w:footerReference w:type="first" r:id="rId13"/>
          <w:pgSz w:w="12240" w:h="15840"/>
          <w:pgMar w:top="567" w:right="576" w:bottom="851" w:left="1728" w:header="567" w:footer="567" w:gutter="0"/>
          <w:pgNumType w:start="1"/>
          <w:cols w:space="1296"/>
          <w:titlePg/>
          <w:docGrid w:linePitch="326"/>
        </w:sectPr>
      </w:pPr>
    </w:p>
    <w:p w:rsidR="00E738CA" w:rsidRDefault="00E738CA" w:rsidP="00201C58">
      <w:pPr>
        <w:rPr>
          <w:szCs w:val="24"/>
        </w:rPr>
      </w:pPr>
      <w:r w:rsidRPr="00103DF2">
        <w:rPr>
          <w:szCs w:val="24"/>
        </w:rPr>
        <w:t>Susipažinau:</w:t>
      </w:r>
    </w:p>
    <w:p w:rsidR="009E4601" w:rsidRDefault="009E4601" w:rsidP="00201C58">
      <w:pPr>
        <w:tabs>
          <w:tab w:val="left" w:leader="underscore" w:pos="2562"/>
          <w:tab w:val="left" w:pos="7000"/>
        </w:tabs>
        <w:jc w:val="both"/>
        <w:rPr>
          <w:szCs w:val="24"/>
        </w:rPr>
      </w:pPr>
    </w:p>
    <w:p w:rsidR="00E738CA" w:rsidRPr="00062943" w:rsidRDefault="00E738CA" w:rsidP="00201C58">
      <w:pPr>
        <w:tabs>
          <w:tab w:val="left" w:leader="underscore" w:pos="2562"/>
          <w:tab w:val="left" w:pos="7000"/>
        </w:tabs>
        <w:jc w:val="both"/>
        <w:rPr>
          <w:szCs w:val="24"/>
        </w:rPr>
      </w:pPr>
      <w:r w:rsidRPr="00062943">
        <w:rPr>
          <w:szCs w:val="24"/>
        </w:rPr>
        <w:tab/>
      </w:r>
    </w:p>
    <w:p w:rsidR="00E738CA" w:rsidRDefault="00E738CA" w:rsidP="00201C58">
      <w:pPr>
        <w:tabs>
          <w:tab w:val="left" w:pos="266"/>
          <w:tab w:val="left" w:leader="underscore" w:pos="2562"/>
          <w:tab w:val="left" w:pos="7000"/>
        </w:tabs>
        <w:jc w:val="both"/>
        <w:rPr>
          <w:szCs w:val="24"/>
        </w:rPr>
      </w:pPr>
      <w:r w:rsidRPr="00062943">
        <w:rPr>
          <w:szCs w:val="24"/>
        </w:rPr>
        <w:tab/>
      </w:r>
      <w:r>
        <w:rPr>
          <w:szCs w:val="24"/>
        </w:rPr>
        <w:t>Romas Aleksandravičius</w:t>
      </w:r>
    </w:p>
    <w:p w:rsidR="00E738CA" w:rsidRPr="00EA28F7" w:rsidRDefault="00E738CA" w:rsidP="00201C58">
      <w:pPr>
        <w:tabs>
          <w:tab w:val="left" w:pos="266"/>
          <w:tab w:val="left" w:leader="underscore" w:pos="2562"/>
          <w:tab w:val="left" w:pos="7000"/>
        </w:tabs>
        <w:jc w:val="both"/>
        <w:rPr>
          <w:sz w:val="20"/>
        </w:rPr>
      </w:pPr>
      <w:r w:rsidRPr="00EA28F7">
        <w:rPr>
          <w:sz w:val="20"/>
        </w:rPr>
        <w:t>(data)</w:t>
      </w:r>
    </w:p>
    <w:p w:rsidR="009E4601" w:rsidRDefault="009E4601" w:rsidP="00201C58">
      <w:pPr>
        <w:tabs>
          <w:tab w:val="left" w:leader="underscore" w:pos="2562"/>
          <w:tab w:val="left" w:pos="7000"/>
        </w:tabs>
        <w:jc w:val="both"/>
        <w:rPr>
          <w:szCs w:val="24"/>
        </w:rPr>
      </w:pPr>
    </w:p>
    <w:p w:rsidR="00E738CA" w:rsidRPr="00062943" w:rsidRDefault="00E738CA" w:rsidP="00201C58">
      <w:pPr>
        <w:tabs>
          <w:tab w:val="left" w:leader="underscore" w:pos="2562"/>
          <w:tab w:val="left" w:pos="7000"/>
        </w:tabs>
        <w:jc w:val="both"/>
        <w:rPr>
          <w:szCs w:val="24"/>
        </w:rPr>
      </w:pPr>
      <w:r w:rsidRPr="00062943">
        <w:rPr>
          <w:szCs w:val="24"/>
        </w:rPr>
        <w:tab/>
      </w:r>
    </w:p>
    <w:p w:rsidR="00E738CA" w:rsidRPr="00EA28F7" w:rsidRDefault="00E738CA" w:rsidP="00201C58">
      <w:pPr>
        <w:tabs>
          <w:tab w:val="left" w:pos="266"/>
          <w:tab w:val="left" w:leader="underscore" w:pos="2562"/>
          <w:tab w:val="left" w:pos="7000"/>
        </w:tabs>
        <w:jc w:val="both"/>
        <w:rPr>
          <w:szCs w:val="24"/>
        </w:rPr>
      </w:pPr>
      <w:r w:rsidRPr="004E69B0">
        <w:rPr>
          <w:color w:val="FF0000"/>
          <w:szCs w:val="24"/>
        </w:rPr>
        <w:tab/>
      </w:r>
      <w:r w:rsidRPr="00EA28F7">
        <w:rPr>
          <w:szCs w:val="24"/>
        </w:rPr>
        <w:t xml:space="preserve">Audrius </w:t>
      </w:r>
      <w:proofErr w:type="spellStart"/>
      <w:r w:rsidRPr="00EA28F7">
        <w:rPr>
          <w:szCs w:val="24"/>
        </w:rPr>
        <w:t>Budinavičius</w:t>
      </w:r>
      <w:proofErr w:type="spellEnd"/>
    </w:p>
    <w:p w:rsidR="00E738CA" w:rsidRPr="00EA28F7" w:rsidRDefault="00E738CA" w:rsidP="00201C58">
      <w:pPr>
        <w:tabs>
          <w:tab w:val="left" w:pos="266"/>
          <w:tab w:val="left" w:leader="underscore" w:pos="2562"/>
          <w:tab w:val="left" w:pos="7000"/>
        </w:tabs>
        <w:jc w:val="both"/>
        <w:rPr>
          <w:sz w:val="20"/>
        </w:rPr>
      </w:pPr>
      <w:r w:rsidRPr="00EA28F7">
        <w:rPr>
          <w:sz w:val="20"/>
        </w:rPr>
        <w:t>(data)</w:t>
      </w:r>
    </w:p>
    <w:p w:rsidR="00E738CA" w:rsidRDefault="00E738CA" w:rsidP="00201C58">
      <w:pPr>
        <w:tabs>
          <w:tab w:val="left" w:leader="underscore" w:pos="2562"/>
          <w:tab w:val="left" w:pos="7000"/>
        </w:tabs>
        <w:jc w:val="both"/>
        <w:rPr>
          <w:szCs w:val="24"/>
        </w:rPr>
      </w:pPr>
    </w:p>
    <w:p w:rsidR="00E738CA" w:rsidRDefault="00E738CA" w:rsidP="00201C58">
      <w:pPr>
        <w:tabs>
          <w:tab w:val="left" w:leader="underscore" w:pos="2562"/>
          <w:tab w:val="left" w:pos="7000"/>
        </w:tabs>
        <w:jc w:val="both"/>
        <w:rPr>
          <w:szCs w:val="24"/>
        </w:rPr>
      </w:pPr>
    </w:p>
    <w:p w:rsidR="00E738CA" w:rsidRPr="00EA28F7" w:rsidRDefault="00E738CA" w:rsidP="00201C58">
      <w:pPr>
        <w:tabs>
          <w:tab w:val="left" w:leader="underscore" w:pos="2562"/>
          <w:tab w:val="left" w:pos="7000"/>
        </w:tabs>
        <w:jc w:val="both"/>
        <w:rPr>
          <w:szCs w:val="24"/>
        </w:rPr>
      </w:pPr>
      <w:r w:rsidRPr="00EA28F7">
        <w:rPr>
          <w:szCs w:val="24"/>
        </w:rPr>
        <w:tab/>
      </w:r>
    </w:p>
    <w:p w:rsidR="00E738CA" w:rsidRPr="00EA28F7" w:rsidRDefault="00E738CA" w:rsidP="00201C58">
      <w:pPr>
        <w:tabs>
          <w:tab w:val="left" w:pos="266"/>
          <w:tab w:val="left" w:leader="underscore" w:pos="2562"/>
          <w:tab w:val="left" w:pos="7000"/>
        </w:tabs>
        <w:jc w:val="both"/>
        <w:rPr>
          <w:szCs w:val="24"/>
        </w:rPr>
      </w:pPr>
      <w:r w:rsidRPr="00EA28F7">
        <w:rPr>
          <w:szCs w:val="24"/>
        </w:rPr>
        <w:tab/>
        <w:t>Gintautas Daškus</w:t>
      </w:r>
    </w:p>
    <w:p w:rsidR="00E738CA" w:rsidRPr="00201C58" w:rsidRDefault="00E738CA" w:rsidP="00201C58">
      <w:pPr>
        <w:tabs>
          <w:tab w:val="left" w:pos="266"/>
          <w:tab w:val="left" w:leader="underscore" w:pos="2562"/>
          <w:tab w:val="left" w:pos="7000"/>
        </w:tabs>
        <w:jc w:val="both"/>
        <w:rPr>
          <w:sz w:val="20"/>
        </w:rPr>
      </w:pPr>
      <w:r w:rsidRPr="00EA28F7">
        <w:rPr>
          <w:sz w:val="20"/>
        </w:rPr>
        <w:t>(data)</w:t>
      </w:r>
    </w:p>
    <w:p w:rsidR="009E4601" w:rsidRDefault="009E4601" w:rsidP="00201C58">
      <w:pPr>
        <w:tabs>
          <w:tab w:val="left" w:leader="underscore" w:pos="2562"/>
          <w:tab w:val="left" w:pos="7000"/>
        </w:tabs>
        <w:jc w:val="both"/>
        <w:rPr>
          <w:szCs w:val="24"/>
        </w:rPr>
      </w:pPr>
    </w:p>
    <w:p w:rsidR="00E738CA" w:rsidRPr="00062943" w:rsidRDefault="00E738CA" w:rsidP="00201C58">
      <w:pPr>
        <w:tabs>
          <w:tab w:val="left" w:leader="underscore" w:pos="2562"/>
          <w:tab w:val="left" w:pos="7000"/>
        </w:tabs>
        <w:jc w:val="both"/>
        <w:rPr>
          <w:szCs w:val="24"/>
        </w:rPr>
      </w:pPr>
      <w:r w:rsidRPr="00062943">
        <w:rPr>
          <w:szCs w:val="24"/>
        </w:rPr>
        <w:tab/>
      </w:r>
    </w:p>
    <w:p w:rsidR="00E738CA" w:rsidRDefault="00E738CA" w:rsidP="00201C58">
      <w:pPr>
        <w:tabs>
          <w:tab w:val="left" w:pos="266"/>
          <w:tab w:val="left" w:leader="underscore" w:pos="2562"/>
          <w:tab w:val="left" w:pos="7000"/>
        </w:tabs>
        <w:jc w:val="both"/>
        <w:rPr>
          <w:szCs w:val="24"/>
        </w:rPr>
      </w:pPr>
      <w:r w:rsidRPr="00062943">
        <w:rPr>
          <w:szCs w:val="24"/>
        </w:rPr>
        <w:tab/>
      </w:r>
      <w:r w:rsidR="005859BE">
        <w:rPr>
          <w:szCs w:val="24"/>
        </w:rPr>
        <w:t>Kristina Žižienė</w:t>
      </w:r>
    </w:p>
    <w:p w:rsidR="00E738CA" w:rsidRPr="00EA28F7" w:rsidRDefault="00E738CA" w:rsidP="00201C58">
      <w:pPr>
        <w:tabs>
          <w:tab w:val="left" w:pos="266"/>
          <w:tab w:val="left" w:leader="underscore" w:pos="2562"/>
          <w:tab w:val="left" w:pos="7000"/>
        </w:tabs>
        <w:jc w:val="both"/>
        <w:rPr>
          <w:sz w:val="20"/>
        </w:rPr>
      </w:pPr>
      <w:r w:rsidRPr="00EA28F7">
        <w:rPr>
          <w:sz w:val="20"/>
        </w:rPr>
        <w:t>(data)</w:t>
      </w:r>
    </w:p>
    <w:p w:rsidR="00E738CA" w:rsidRDefault="00E738CA" w:rsidP="00201C58">
      <w:pPr>
        <w:tabs>
          <w:tab w:val="left" w:pos="266"/>
          <w:tab w:val="left" w:leader="underscore" w:pos="2562"/>
          <w:tab w:val="left" w:pos="7000"/>
        </w:tabs>
        <w:jc w:val="both"/>
        <w:rPr>
          <w:sz w:val="20"/>
        </w:rPr>
        <w:sectPr w:rsidR="00E738CA" w:rsidSect="00201C58">
          <w:type w:val="continuous"/>
          <w:pgSz w:w="12240" w:h="15840"/>
          <w:pgMar w:top="567" w:right="576" w:bottom="851" w:left="1728" w:header="567" w:footer="567" w:gutter="0"/>
          <w:pgNumType w:start="1"/>
          <w:cols w:num="2" w:space="510"/>
          <w:titlePg/>
          <w:docGrid w:linePitch="326"/>
        </w:sectPr>
      </w:pPr>
    </w:p>
    <w:p w:rsidR="00E738CA" w:rsidRDefault="00E738CA" w:rsidP="00201C58">
      <w:pPr>
        <w:tabs>
          <w:tab w:val="left" w:pos="266"/>
          <w:tab w:val="left" w:leader="underscore" w:pos="2562"/>
          <w:tab w:val="left" w:pos="7000"/>
        </w:tabs>
        <w:jc w:val="both"/>
        <w:rPr>
          <w:sz w:val="20"/>
        </w:rPr>
      </w:pPr>
    </w:p>
    <w:p w:rsidR="00E738CA" w:rsidRPr="00201C58" w:rsidRDefault="00E738CA" w:rsidP="00201C58">
      <w:pPr>
        <w:tabs>
          <w:tab w:val="left" w:pos="266"/>
          <w:tab w:val="left" w:leader="underscore" w:pos="2562"/>
          <w:tab w:val="left" w:pos="7000"/>
        </w:tabs>
        <w:jc w:val="both"/>
        <w:rPr>
          <w:sz w:val="20"/>
        </w:rPr>
      </w:pPr>
    </w:p>
    <w:p w:rsidR="00E738CA" w:rsidRPr="004D33EE" w:rsidRDefault="00E738CA" w:rsidP="00201C58">
      <w:pPr>
        <w:ind w:left="6480"/>
        <w:rPr>
          <w:color w:val="000000"/>
          <w:szCs w:val="24"/>
        </w:rPr>
      </w:pPr>
      <w:r w:rsidRPr="004D33EE">
        <w:rPr>
          <w:sz w:val="20"/>
        </w:rPr>
        <w:br w:type="page"/>
      </w:r>
      <w:r w:rsidRPr="004D33EE">
        <w:rPr>
          <w:color w:val="000000"/>
          <w:szCs w:val="24"/>
        </w:rPr>
        <w:lastRenderedPageBreak/>
        <w:t>PATVIRTINTA</w:t>
      </w:r>
      <w:bookmarkStart w:id="0" w:name="_GoBack"/>
      <w:bookmarkEnd w:id="0"/>
    </w:p>
    <w:p w:rsidR="00E738CA" w:rsidRPr="004D33EE" w:rsidRDefault="00E738CA" w:rsidP="00201C58">
      <w:pPr>
        <w:keepLines/>
        <w:tabs>
          <w:tab w:val="left" w:pos="1304"/>
          <w:tab w:val="left" w:pos="1457"/>
          <w:tab w:val="left" w:pos="1604"/>
          <w:tab w:val="left" w:pos="1757"/>
        </w:tabs>
        <w:suppressAutoHyphens/>
        <w:ind w:left="6480"/>
        <w:textAlignment w:val="center"/>
        <w:rPr>
          <w:color w:val="000000"/>
          <w:szCs w:val="24"/>
        </w:rPr>
      </w:pPr>
      <w:r>
        <w:rPr>
          <w:color w:val="000000"/>
          <w:szCs w:val="24"/>
        </w:rPr>
        <w:t>Kauno „Santaros“ gimnazijos</w:t>
      </w:r>
    </w:p>
    <w:p w:rsidR="00E738CA" w:rsidRPr="009B345A" w:rsidRDefault="00D94D7E" w:rsidP="00201C58">
      <w:pPr>
        <w:keepLines/>
        <w:tabs>
          <w:tab w:val="left" w:pos="1304"/>
          <w:tab w:val="left" w:pos="1457"/>
          <w:tab w:val="left" w:pos="1604"/>
          <w:tab w:val="left" w:pos="1757"/>
        </w:tabs>
        <w:suppressAutoHyphens/>
        <w:ind w:left="6480"/>
        <w:textAlignment w:val="center"/>
        <w:rPr>
          <w:szCs w:val="24"/>
        </w:rPr>
      </w:pPr>
      <w:r>
        <w:rPr>
          <w:szCs w:val="24"/>
        </w:rPr>
        <w:t>direktorės 2020</w:t>
      </w:r>
      <w:r w:rsidR="00E738CA" w:rsidRPr="009B345A">
        <w:rPr>
          <w:szCs w:val="24"/>
        </w:rPr>
        <w:t xml:space="preserve"> m. </w:t>
      </w:r>
      <w:r>
        <w:rPr>
          <w:szCs w:val="24"/>
        </w:rPr>
        <w:t>sausio</w:t>
      </w:r>
      <w:r w:rsidR="00E738CA" w:rsidRPr="009B345A">
        <w:rPr>
          <w:szCs w:val="24"/>
        </w:rPr>
        <w:t xml:space="preserve"> </w:t>
      </w:r>
      <w:r>
        <w:rPr>
          <w:szCs w:val="24"/>
        </w:rPr>
        <w:t>6</w:t>
      </w:r>
      <w:r w:rsidR="00E738CA" w:rsidRPr="009B345A">
        <w:rPr>
          <w:szCs w:val="24"/>
        </w:rPr>
        <w:t xml:space="preserve"> d.  </w:t>
      </w:r>
    </w:p>
    <w:p w:rsidR="00E738CA" w:rsidRPr="004E69B0" w:rsidRDefault="00E738CA" w:rsidP="00201C58">
      <w:pPr>
        <w:keepLines/>
        <w:tabs>
          <w:tab w:val="left" w:pos="1304"/>
          <w:tab w:val="left" w:pos="1457"/>
          <w:tab w:val="left" w:pos="1604"/>
          <w:tab w:val="left" w:pos="1757"/>
        </w:tabs>
        <w:suppressAutoHyphens/>
        <w:ind w:left="6480"/>
        <w:textAlignment w:val="center"/>
        <w:rPr>
          <w:color w:val="FF0000"/>
          <w:szCs w:val="24"/>
        </w:rPr>
      </w:pPr>
      <w:r w:rsidRPr="009B345A">
        <w:rPr>
          <w:szCs w:val="24"/>
        </w:rPr>
        <w:t xml:space="preserve">įsakymu Nr. </w:t>
      </w:r>
      <w:r w:rsidR="00D94D7E" w:rsidRPr="00DA00B0">
        <w:t>V1-</w:t>
      </w:r>
      <w:r w:rsidR="00D94D7E">
        <w:t>2-2</w:t>
      </w:r>
    </w:p>
    <w:p w:rsidR="00E738CA" w:rsidRPr="004D33EE" w:rsidRDefault="00E738CA">
      <w:pPr>
        <w:keepLines/>
        <w:suppressAutoHyphens/>
        <w:textAlignment w:val="center"/>
        <w:rPr>
          <w:b/>
          <w:color w:val="000000"/>
          <w:szCs w:val="24"/>
        </w:rPr>
      </w:pPr>
    </w:p>
    <w:p w:rsidR="00E738CA" w:rsidRPr="004D33EE" w:rsidRDefault="00E738CA">
      <w:pPr>
        <w:keepLines/>
        <w:suppressAutoHyphens/>
        <w:jc w:val="center"/>
        <w:textAlignment w:val="center"/>
        <w:rPr>
          <w:b/>
          <w:color w:val="000000"/>
          <w:szCs w:val="24"/>
        </w:rPr>
      </w:pPr>
      <w:r w:rsidRPr="004D33EE">
        <w:rPr>
          <w:b/>
          <w:color w:val="000000"/>
          <w:szCs w:val="24"/>
        </w:rPr>
        <w:t xml:space="preserve">VIEŠŲJŲ PIRKIMŲ ORGANIZAVIMO </w:t>
      </w:r>
      <w:r>
        <w:rPr>
          <w:b/>
          <w:color w:val="000000"/>
          <w:szCs w:val="24"/>
        </w:rPr>
        <w:t>TAISYKLĖS</w:t>
      </w:r>
    </w:p>
    <w:p w:rsidR="00E738CA" w:rsidRPr="004D33EE" w:rsidRDefault="00E738CA">
      <w:pPr>
        <w:keepLines/>
        <w:suppressAutoHyphens/>
        <w:textAlignment w:val="center"/>
        <w:rPr>
          <w:b/>
          <w:bCs/>
          <w:caps/>
          <w:szCs w:val="24"/>
        </w:rPr>
      </w:pPr>
    </w:p>
    <w:p w:rsidR="00E738CA" w:rsidRPr="004D33EE" w:rsidRDefault="00E738CA">
      <w:pPr>
        <w:keepLines/>
        <w:suppressAutoHyphens/>
        <w:jc w:val="center"/>
        <w:textAlignment w:val="center"/>
        <w:rPr>
          <w:b/>
          <w:bCs/>
          <w:caps/>
          <w:szCs w:val="24"/>
        </w:rPr>
      </w:pPr>
      <w:r w:rsidRPr="004D33EE">
        <w:rPr>
          <w:b/>
          <w:bCs/>
          <w:caps/>
          <w:szCs w:val="24"/>
        </w:rPr>
        <w:t>I. BENDROSIOS NUOSTATOS</w:t>
      </w:r>
    </w:p>
    <w:p w:rsidR="00E738CA" w:rsidRPr="004D33EE" w:rsidRDefault="00E738CA">
      <w:pPr>
        <w:keepLines/>
        <w:suppressAutoHyphens/>
        <w:jc w:val="both"/>
        <w:textAlignment w:val="center"/>
      </w:pPr>
    </w:p>
    <w:p w:rsidR="00E738CA" w:rsidRDefault="00E738CA" w:rsidP="0054331A">
      <w:pPr>
        <w:numPr>
          <w:ilvl w:val="0"/>
          <w:numId w:val="2"/>
        </w:numPr>
        <w:tabs>
          <w:tab w:val="num" w:pos="1260"/>
        </w:tabs>
        <w:ind w:left="0" w:firstLine="720"/>
        <w:jc w:val="both"/>
        <w:rPr>
          <w:szCs w:val="24"/>
        </w:rPr>
      </w:pPr>
      <w:r>
        <w:rPr>
          <w:szCs w:val="24"/>
        </w:rPr>
        <w:t xml:space="preserve">Kauno „Santaros“ gimnazijos </w:t>
      </w:r>
      <w:r w:rsidRPr="004D33EE">
        <w:rPr>
          <w:szCs w:val="24"/>
        </w:rPr>
        <w:t>(toliau – Perkančioji organizacija</w:t>
      </w:r>
      <w:r>
        <w:rPr>
          <w:szCs w:val="24"/>
        </w:rPr>
        <w:t>) viešųjų pirkimų organizavimo taisyklių (toliau – Taisyklės) tikslas – sukurti Perkančiosios organizacijos atliekamų viešųjų pirkimų (toliau – pirkimai) organizavimo sistemą, užtikrinančią atliekamų pirkimų teisėtumą, lygiateisiškumo, nediskriminavimo, abipusio pripažinimo, proporcingumo, konkurencijos ir skaidrumo principų laikymąsi, strateginių ir kitų Perkančiosios organizacijos veiklos planų įgyvendinimą, sutartinių įsipareigojimų tretiesiems asmenims laikymąsi.</w:t>
      </w:r>
      <w:r w:rsidR="00A56BE3">
        <w:rPr>
          <w:szCs w:val="24"/>
        </w:rPr>
        <w:t xml:space="preserve"> Taisyklės parengtos vadovaujantis </w:t>
      </w:r>
      <w:r w:rsidR="00A56BE3" w:rsidRPr="00DA00B0">
        <w:t xml:space="preserve">Viešųjų pirkimų tarnybos direktoriaus </w:t>
      </w:r>
      <w:smartTag w:uri="urn:schemas-microsoft-com:office:smarttags" w:element="metricconverter">
        <w:smartTagPr>
          <w:attr w:name="ProductID" w:val="2017 m"/>
        </w:smartTagPr>
        <w:r w:rsidR="00A56BE3" w:rsidRPr="00DA00B0">
          <w:t>2017 m</w:t>
        </w:r>
      </w:smartTag>
      <w:r w:rsidR="00A56BE3" w:rsidRPr="00DA00B0">
        <w:t>. birželio 28 d. įsakymu Nr. 1S-97 „Dėl mažos vertės pirkimų tvarkos aprašo patvirtinimo“</w:t>
      </w:r>
      <w:r w:rsidR="00A56BE3">
        <w:t xml:space="preserve"> ir Viešųjų pirkimų įstatymu, </w:t>
      </w:r>
      <w:r w:rsidR="00A56BE3">
        <w:rPr>
          <w:color w:val="000000"/>
        </w:rPr>
        <w:t>2017 m. gegužės 2 d. Nr. XIII-327.</w:t>
      </w:r>
    </w:p>
    <w:p w:rsidR="00E738CA" w:rsidRDefault="00E738CA" w:rsidP="0054331A">
      <w:pPr>
        <w:numPr>
          <w:ilvl w:val="0"/>
          <w:numId w:val="2"/>
        </w:numPr>
        <w:tabs>
          <w:tab w:val="num" w:pos="1260"/>
        </w:tabs>
        <w:ind w:left="0" w:firstLine="720"/>
        <w:jc w:val="both"/>
        <w:rPr>
          <w:szCs w:val="24"/>
        </w:rPr>
      </w:pPr>
      <w:r>
        <w:rPr>
          <w:szCs w:val="24"/>
        </w:rPr>
        <w:t>Siekiant užtikrinti tinkamą pirkimų proceso valdymą pirkimų organizavimas turi apimti visą pirkimų procesą (</w:t>
      </w:r>
      <w:proofErr w:type="spellStart"/>
      <w:r>
        <w:rPr>
          <w:szCs w:val="24"/>
        </w:rPr>
        <w:t>t.y</w:t>
      </w:r>
      <w:proofErr w:type="spellEnd"/>
      <w:r>
        <w:rPr>
          <w:szCs w:val="24"/>
        </w:rPr>
        <w:t>. Perkančiosios organizacijos poreikių formavimą, pirkimų planavimą, pasirengimą jiems, pirkimų atlikimą, pirkimo sutarties sudarymą, jos vykdymą ir rezultatų įvertinimą).</w:t>
      </w:r>
    </w:p>
    <w:p w:rsidR="00E738CA" w:rsidRPr="004D33EE" w:rsidRDefault="00E738CA" w:rsidP="00BD7E5E">
      <w:pPr>
        <w:numPr>
          <w:ilvl w:val="0"/>
          <w:numId w:val="2"/>
        </w:numPr>
        <w:tabs>
          <w:tab w:val="num" w:pos="1260"/>
        </w:tabs>
        <w:ind w:left="0" w:firstLine="720"/>
        <w:jc w:val="both"/>
        <w:rPr>
          <w:szCs w:val="24"/>
        </w:rPr>
      </w:pPr>
      <w:r w:rsidRPr="004D33EE">
        <w:rPr>
          <w:szCs w:val="24"/>
        </w:rPr>
        <w:t xml:space="preserve">Perkančioji organizacija, planuodama ir vykdydama pirkimus, įgyvendindama pirkimo sutartis, vadovaujasi </w:t>
      </w:r>
      <w:r>
        <w:rPr>
          <w:szCs w:val="24"/>
        </w:rPr>
        <w:t>Lietuvos Respublikos v</w:t>
      </w:r>
      <w:r w:rsidRPr="004D33EE">
        <w:rPr>
          <w:szCs w:val="24"/>
        </w:rPr>
        <w:t>iešųjų pirkimų įstatymu</w:t>
      </w:r>
      <w:r>
        <w:rPr>
          <w:szCs w:val="24"/>
        </w:rPr>
        <w:t xml:space="preserve"> (toliau – Viešųjų pirkimų įstatymas)</w:t>
      </w:r>
      <w:r w:rsidRPr="004D33EE">
        <w:rPr>
          <w:szCs w:val="24"/>
        </w:rPr>
        <w:t xml:space="preserve">, jo įgyvendinamaisiais teisės aktais, </w:t>
      </w:r>
      <w:r>
        <w:rPr>
          <w:szCs w:val="24"/>
        </w:rPr>
        <w:t>kitais įstatymais ir P</w:t>
      </w:r>
      <w:r w:rsidRPr="004D33EE">
        <w:rPr>
          <w:szCs w:val="24"/>
        </w:rPr>
        <w:t xml:space="preserve">erkančiosios organizacijos priimtais </w:t>
      </w:r>
      <w:r>
        <w:rPr>
          <w:szCs w:val="24"/>
        </w:rPr>
        <w:t>vidaus dokumentais</w:t>
      </w:r>
      <w:r w:rsidRPr="004D33EE">
        <w:rPr>
          <w:szCs w:val="24"/>
        </w:rPr>
        <w:t xml:space="preserve">. </w:t>
      </w:r>
    </w:p>
    <w:p w:rsidR="00E738CA" w:rsidRPr="00BD7E5E" w:rsidRDefault="00E738CA" w:rsidP="0054331A">
      <w:pPr>
        <w:numPr>
          <w:ilvl w:val="0"/>
          <w:numId w:val="2"/>
        </w:numPr>
        <w:tabs>
          <w:tab w:val="num" w:pos="1260"/>
        </w:tabs>
        <w:ind w:left="0" w:firstLine="720"/>
        <w:jc w:val="both"/>
        <w:rPr>
          <w:szCs w:val="24"/>
        </w:rPr>
      </w:pPr>
      <w:r>
        <w:rPr>
          <w:szCs w:val="24"/>
        </w:rPr>
        <w:t>Organizuojant pirkimus Perkančiojoje organizacijoje</w:t>
      </w:r>
      <w:r w:rsidRPr="004D33EE">
        <w:rPr>
          <w:szCs w:val="24"/>
        </w:rPr>
        <w:t xml:space="preserve">, </w:t>
      </w:r>
      <w:r>
        <w:rPr>
          <w:szCs w:val="24"/>
        </w:rPr>
        <w:t xml:space="preserve">turi būti racionaliai naudojamos Perkančiosios organizacijos </w:t>
      </w:r>
      <w:r>
        <w:rPr>
          <w:spacing w:val="-2"/>
          <w:szCs w:val="24"/>
        </w:rPr>
        <w:t>lėšos ir darbuotojų, dirbančių pagal darbo sutartį (toliau – darbuotojai), darbo laikas, laikomasi konfidencialumo ir nešališkumo reikalavimų.</w:t>
      </w:r>
    </w:p>
    <w:p w:rsidR="00E738CA" w:rsidRPr="004D33EE" w:rsidRDefault="00E738CA" w:rsidP="007A5C40">
      <w:pPr>
        <w:numPr>
          <w:ilvl w:val="0"/>
          <w:numId w:val="2"/>
        </w:numPr>
        <w:tabs>
          <w:tab w:val="num" w:pos="1260"/>
        </w:tabs>
        <w:ind w:left="0" w:firstLine="720"/>
        <w:jc w:val="both"/>
        <w:rPr>
          <w:szCs w:val="24"/>
        </w:rPr>
      </w:pPr>
      <w:r w:rsidRPr="004D33EE">
        <w:t xml:space="preserve">Kitos </w:t>
      </w:r>
      <w:r>
        <w:t>Taisyklėse</w:t>
      </w:r>
      <w:r w:rsidRPr="004D33EE">
        <w:t xml:space="preserve"> vartojamos sąvokos:</w:t>
      </w:r>
    </w:p>
    <w:p w:rsidR="00E738CA" w:rsidRPr="00201C58" w:rsidRDefault="00E738CA" w:rsidP="00CA2B0A">
      <w:pPr>
        <w:numPr>
          <w:ilvl w:val="1"/>
          <w:numId w:val="30"/>
        </w:numPr>
        <w:tabs>
          <w:tab w:val="clear" w:pos="1080"/>
          <w:tab w:val="num" w:pos="1260"/>
          <w:tab w:val="num" w:pos="3060"/>
        </w:tabs>
        <w:ind w:left="1260" w:hanging="540"/>
        <w:jc w:val="both"/>
        <w:rPr>
          <w:szCs w:val="24"/>
        </w:rPr>
      </w:pPr>
      <w:r>
        <w:rPr>
          <w:b/>
        </w:rPr>
        <w:t>Mažos vertės pirkimo</w:t>
      </w:r>
      <w:r w:rsidRPr="004D33EE">
        <w:rPr>
          <w:b/>
        </w:rPr>
        <w:t xml:space="preserve"> pažyma – </w:t>
      </w:r>
      <w:r w:rsidRPr="004D33EE">
        <w:t xml:space="preserve">Perkančiosios organizacijos nustatytos formos dokumentas, </w:t>
      </w:r>
      <w:r>
        <w:t>Perkančiosios organizacijos direktoriaus</w:t>
      </w:r>
      <w:r w:rsidRPr="004D33EE">
        <w:t xml:space="preserve"> nustatytais </w:t>
      </w:r>
      <w:r>
        <w:t xml:space="preserve">mažos vertės pirkimo </w:t>
      </w:r>
      <w:r w:rsidRPr="004D33EE">
        <w:t>atvejais pildomas Pirkimo organizatoriaus ir pagrindžia</w:t>
      </w:r>
      <w:r>
        <w:t>ntis jo</w:t>
      </w:r>
      <w:r w:rsidRPr="004D33EE">
        <w:t xml:space="preserve"> priimtų sprendimų atit</w:t>
      </w:r>
      <w:r>
        <w:t xml:space="preserve">iktį Viešųjų </w:t>
      </w:r>
      <w:r w:rsidRPr="00201C58">
        <w:t>pirkimų įstatymo ir kitų pirkimus reglamentuojančių tesės aktų reikalavimams (2 priedas).</w:t>
      </w:r>
    </w:p>
    <w:p w:rsidR="00E738CA" w:rsidRDefault="00E738CA" w:rsidP="00CA2B0A">
      <w:pPr>
        <w:numPr>
          <w:ilvl w:val="1"/>
          <w:numId w:val="30"/>
        </w:numPr>
        <w:tabs>
          <w:tab w:val="clear" w:pos="1080"/>
          <w:tab w:val="num" w:pos="1260"/>
          <w:tab w:val="num" w:pos="3060"/>
        </w:tabs>
        <w:ind w:left="1260" w:hanging="540"/>
        <w:jc w:val="both"/>
        <w:rPr>
          <w:color w:val="FF0000"/>
          <w:szCs w:val="24"/>
        </w:rPr>
      </w:pPr>
      <w:r w:rsidRPr="004D33EE">
        <w:rPr>
          <w:rStyle w:val="fontstyle01"/>
          <w:color w:val="auto"/>
        </w:rPr>
        <w:t xml:space="preserve">Pirkimų iniciatorius ir organizatorius </w:t>
      </w:r>
      <w:r w:rsidRPr="004D33EE">
        <w:rPr>
          <w:rStyle w:val="fontstyle21"/>
          <w:color w:val="auto"/>
        </w:rPr>
        <w:t xml:space="preserve">– </w:t>
      </w:r>
      <w:r w:rsidRPr="004D33EE">
        <w:t>perkančiosios organizacijos direktoriaus ar jo įgaliotojo asmens paskirtas</w:t>
      </w:r>
      <w:r w:rsidRPr="004D33EE">
        <w:rPr>
          <w:i/>
          <w:iCs/>
        </w:rPr>
        <w:t> </w:t>
      </w:r>
      <w:r w:rsidRPr="004D33EE">
        <w:t xml:space="preserve">darbuotojas, kuris </w:t>
      </w:r>
      <w:r>
        <w:t>P</w:t>
      </w:r>
      <w:r w:rsidRPr="004D33EE">
        <w:t xml:space="preserve">erkančiosios organizacijos nustatyta tvarka gali inicijuoti, organizuoti ir atlikti mažos vertės pirkimus, kai tokiems pirkimams atlikti nesudaroma viešojo pirkimo komisija. </w:t>
      </w:r>
      <w: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p>
    <w:p w:rsidR="00E738CA" w:rsidRPr="00201C58" w:rsidRDefault="00E738CA" w:rsidP="00CA2B0A">
      <w:pPr>
        <w:numPr>
          <w:ilvl w:val="1"/>
          <w:numId w:val="30"/>
        </w:numPr>
        <w:tabs>
          <w:tab w:val="clear" w:pos="1080"/>
          <w:tab w:val="num" w:pos="1260"/>
          <w:tab w:val="num" w:pos="3060"/>
        </w:tabs>
        <w:ind w:left="1260" w:hanging="540"/>
        <w:jc w:val="both"/>
        <w:rPr>
          <w:szCs w:val="24"/>
        </w:rPr>
      </w:pPr>
      <w:r w:rsidRPr="004D33EE">
        <w:rPr>
          <w:b/>
        </w:rPr>
        <w:t>Pirkimų planas –</w:t>
      </w:r>
      <w:r w:rsidRPr="004D33EE">
        <w:t xml:space="preserve"> Perkančiosios organizacijos parengtas ir patvirtintas, einamaisiais biudžetiniais metais numatomų pirkti visų Perkančiosios organizacijos reikmėms reikalingų prekių, pasl</w:t>
      </w:r>
      <w:r>
        <w:t xml:space="preserve">augų ir darbų pirkimų </w:t>
      </w:r>
      <w:r w:rsidRPr="00201C58">
        <w:t>sąrašas (1 priedas).</w:t>
      </w:r>
    </w:p>
    <w:p w:rsidR="00E738CA" w:rsidRPr="00201C58" w:rsidRDefault="00E738CA" w:rsidP="00CA2B0A">
      <w:pPr>
        <w:numPr>
          <w:ilvl w:val="1"/>
          <w:numId w:val="30"/>
        </w:numPr>
        <w:tabs>
          <w:tab w:val="clear" w:pos="1080"/>
          <w:tab w:val="num" w:pos="1260"/>
          <w:tab w:val="num" w:pos="3060"/>
        </w:tabs>
        <w:ind w:left="1260" w:hanging="540"/>
        <w:jc w:val="both"/>
        <w:rPr>
          <w:szCs w:val="24"/>
        </w:rPr>
      </w:pPr>
      <w:r w:rsidRPr="00201C58">
        <w:rPr>
          <w:b/>
        </w:rPr>
        <w:t xml:space="preserve">Pirkimų registracijos žurnalas – </w:t>
      </w:r>
      <w:r w:rsidRPr="00201C58">
        <w:t>Perkančiosios organizacijos nustatytos formos dokumentas (popieriuje arba skaitmeninėje laikmenoje), skirtas registruoti visus Perkančiosios organizacijos atliktus pirkimus (3 priedas).</w:t>
      </w:r>
    </w:p>
    <w:p w:rsidR="00E738CA" w:rsidRDefault="00E738CA" w:rsidP="00CA2B0A">
      <w:pPr>
        <w:numPr>
          <w:ilvl w:val="1"/>
          <w:numId w:val="30"/>
        </w:numPr>
        <w:tabs>
          <w:tab w:val="clear" w:pos="1080"/>
          <w:tab w:val="num" w:pos="1260"/>
          <w:tab w:val="num" w:pos="3060"/>
        </w:tabs>
        <w:ind w:left="1260" w:hanging="540"/>
        <w:jc w:val="both"/>
        <w:rPr>
          <w:color w:val="FF0000"/>
          <w:szCs w:val="24"/>
        </w:rPr>
      </w:pPr>
      <w:r>
        <w:rPr>
          <w:b/>
        </w:rPr>
        <w:t xml:space="preserve">Už pirkimų organizavimą ir organizavimo priežiūrą atsakingas asmuo – </w:t>
      </w:r>
      <w:r w:rsidRPr="00D15757">
        <w:t xml:space="preserve">Perkančiosios organizacijos direktoriaus paskirtas darbuotojas, atsakingas už pirkimų organizavimo taisyklių nuo pirkimo planavimo iki pirkimo sutarties įvykdymo parengimą Perkančioje organizacijoje, Perkančiosios organizacijos vidaus dokumentų, susijusių su </w:t>
      </w:r>
      <w:r w:rsidRPr="00D15757">
        <w:lastRenderedPageBreak/>
        <w:t>pirkimais, parengimą, derinimą, taip pat kitų Perkančiosios organizacijos dokumentų, privalomų skelbti Viešųjų pirkimų įstatyme nustatyta tvarka, paskelbimo priežiūra.</w:t>
      </w:r>
    </w:p>
    <w:p w:rsidR="00E738CA" w:rsidRDefault="00E738CA" w:rsidP="00CA2B0A">
      <w:pPr>
        <w:numPr>
          <w:ilvl w:val="1"/>
          <w:numId w:val="30"/>
        </w:numPr>
        <w:tabs>
          <w:tab w:val="clear" w:pos="1080"/>
          <w:tab w:val="num" w:pos="1260"/>
          <w:tab w:val="num" w:pos="3060"/>
        </w:tabs>
        <w:ind w:left="1260" w:hanging="540"/>
        <w:jc w:val="both"/>
        <w:rPr>
          <w:color w:val="FF0000"/>
          <w:szCs w:val="24"/>
        </w:rPr>
      </w:pPr>
      <w:r>
        <w:rPr>
          <w:b/>
        </w:rPr>
        <w:t xml:space="preserve">Už Perkančiosios organizacijos administravimą Centrinėje viešųjų pirkimų informacinėje sistemoje atsakingas asmuo </w:t>
      </w:r>
      <w:r w:rsidRPr="00080CCC">
        <w:t>(toliau – CVP IS administratorius)</w:t>
      </w:r>
      <w:r>
        <w:t xml:space="preserve"> – Perkančiosios organizacijos direktoriaus paskirtas Perkančiosios organizacijos darbuotojas, turintis teisę CVP IS tvarkyti duomenis apie Perkančiąją organizaciją ir jos darbuotojus (pirkimo specialistus, ekspertus ir kt.).</w:t>
      </w:r>
    </w:p>
    <w:p w:rsidR="00E738CA" w:rsidRPr="00CA2B0A" w:rsidRDefault="00E738CA" w:rsidP="00CA2B0A">
      <w:pPr>
        <w:numPr>
          <w:ilvl w:val="1"/>
          <w:numId w:val="30"/>
        </w:numPr>
        <w:tabs>
          <w:tab w:val="clear" w:pos="1080"/>
          <w:tab w:val="num" w:pos="1260"/>
          <w:tab w:val="num" w:pos="3060"/>
        </w:tabs>
        <w:ind w:left="1260" w:hanging="540"/>
        <w:jc w:val="both"/>
        <w:rPr>
          <w:color w:val="FF0000"/>
          <w:szCs w:val="24"/>
        </w:rPr>
      </w:pPr>
      <w:r w:rsidRPr="00D15757">
        <w:rPr>
          <w:b/>
          <w:szCs w:val="24"/>
        </w:rPr>
        <w:t>Už pirkimų atlikimą naudojantis centrinės perkančiosios organizacijos elekt</w:t>
      </w:r>
      <w:r>
        <w:rPr>
          <w:b/>
          <w:szCs w:val="24"/>
        </w:rPr>
        <w:t>r</w:t>
      </w:r>
      <w:r w:rsidRPr="00D15757">
        <w:rPr>
          <w:b/>
          <w:szCs w:val="24"/>
        </w:rPr>
        <w:t>oniniu katalogu atsakingas asmuo</w:t>
      </w:r>
      <w:r>
        <w:rPr>
          <w:szCs w:val="24"/>
        </w:rPr>
        <w:t xml:space="preserve"> – Perkančiosios organizacijos direktoriaus paskirtas darbuotojas, kuriam viešoji įstaiga Centrinė projektų valdymo agentūra, atliekanti centrinės perkančiosios organizacijos (toliau – CPO) funkcijas, suteikia prisijungimo duomenis prie elektroninio katalogo </w:t>
      </w:r>
      <w:proofErr w:type="spellStart"/>
      <w:r>
        <w:rPr>
          <w:szCs w:val="24"/>
        </w:rPr>
        <w:t>CPO.lt</w:t>
      </w:r>
      <w:r>
        <w:rPr>
          <w:szCs w:val="24"/>
          <w:vertAlign w:val="superscript"/>
        </w:rPr>
        <w:t>TM</w:t>
      </w:r>
      <w:proofErr w:type="spellEnd"/>
      <w:r>
        <w:rPr>
          <w:szCs w:val="24"/>
        </w:rPr>
        <w:t xml:space="preserve"> (toliau – CPO elektroninis katalogas).</w:t>
      </w:r>
    </w:p>
    <w:p w:rsidR="00E738CA" w:rsidRPr="004D33EE" w:rsidRDefault="00E738CA" w:rsidP="00073FF8">
      <w:pPr>
        <w:jc w:val="center"/>
        <w:rPr>
          <w:b/>
          <w:bCs/>
          <w:szCs w:val="24"/>
        </w:rPr>
      </w:pPr>
    </w:p>
    <w:p w:rsidR="00E738CA" w:rsidRPr="004D33EE" w:rsidRDefault="00E738CA" w:rsidP="00073FF8">
      <w:pPr>
        <w:jc w:val="center"/>
        <w:rPr>
          <w:b/>
          <w:bCs/>
          <w:szCs w:val="24"/>
        </w:rPr>
      </w:pPr>
      <w:r w:rsidRPr="004D33EE">
        <w:rPr>
          <w:b/>
          <w:bCs/>
          <w:szCs w:val="24"/>
        </w:rPr>
        <w:t>II. VIEŠŲJŲ PIRKIMŲ PLANAVIMAS</w:t>
      </w:r>
    </w:p>
    <w:p w:rsidR="00E738CA" w:rsidRPr="004D33EE" w:rsidRDefault="00E738CA" w:rsidP="00073FF8">
      <w:pPr>
        <w:jc w:val="center"/>
        <w:rPr>
          <w:b/>
          <w:bCs/>
          <w:szCs w:val="24"/>
        </w:rPr>
      </w:pPr>
    </w:p>
    <w:p w:rsidR="00E738CA" w:rsidRPr="00875A5A" w:rsidRDefault="00E738CA" w:rsidP="004D33EE">
      <w:pPr>
        <w:numPr>
          <w:ilvl w:val="0"/>
          <w:numId w:val="2"/>
        </w:numPr>
        <w:tabs>
          <w:tab w:val="num" w:pos="1260"/>
        </w:tabs>
        <w:ind w:left="0" w:firstLine="720"/>
        <w:jc w:val="both"/>
        <w:rPr>
          <w:szCs w:val="24"/>
        </w:rPr>
      </w:pPr>
      <w:r w:rsidRPr="004D33EE">
        <w:rPr>
          <w:rFonts w:ascii="TimesNewRomanPSMT" w:hAnsi="TimesNewRomanPSMT"/>
          <w:color w:val="000000"/>
        </w:rPr>
        <w:t xml:space="preserve">Viešuosius pirkimus </w:t>
      </w:r>
      <w:r w:rsidRPr="004D33EE">
        <w:rPr>
          <w:rFonts w:ascii="TimesNewRomanPSMT CE" w:hAnsi="TimesNewRomanPSMT CE"/>
        </w:rPr>
        <w:t xml:space="preserve">Perkančioje organizacijoje </w:t>
      </w:r>
      <w:r w:rsidRPr="004D33EE">
        <w:rPr>
          <w:rFonts w:ascii="TimesNewRomanPSMT" w:hAnsi="TimesNewRomanPSMT"/>
        </w:rPr>
        <w:t>inicijuoja Pirkimų organizatorius.</w:t>
      </w:r>
    </w:p>
    <w:p w:rsidR="00E738CA" w:rsidRPr="004D33EE" w:rsidRDefault="00E738CA" w:rsidP="004D33EE">
      <w:pPr>
        <w:numPr>
          <w:ilvl w:val="0"/>
          <w:numId w:val="2"/>
        </w:numPr>
        <w:tabs>
          <w:tab w:val="num" w:pos="1260"/>
        </w:tabs>
        <w:ind w:left="0" w:firstLine="720"/>
        <w:jc w:val="both"/>
        <w:rPr>
          <w:szCs w:val="24"/>
        </w:rPr>
      </w:pPr>
      <w:r w:rsidRPr="004D33EE">
        <w:rPr>
          <w:rFonts w:ascii="TimesNewRomanPSMT" w:hAnsi="TimesNewRomanPSMT"/>
        </w:rPr>
        <w:t xml:space="preserve">Planuojant </w:t>
      </w:r>
      <w:r w:rsidRPr="004D33EE">
        <w:rPr>
          <w:rFonts w:ascii="TimesNewRomanPSMT CE" w:hAnsi="TimesNewRomanPSMT CE"/>
        </w:rPr>
        <w:t>Perkančiosios organizacijos</w:t>
      </w:r>
      <w:r w:rsidRPr="004D33EE">
        <w:rPr>
          <w:rFonts w:ascii="TimesNewRomanPSMT" w:hAnsi="TimesNewRomanPSMT"/>
        </w:rPr>
        <w:t xml:space="preserve"> viešuosius pirkimus, </w:t>
      </w:r>
      <w:r>
        <w:rPr>
          <w:rFonts w:ascii="TimesNewRomanPSMT" w:hAnsi="TimesNewRomanPSMT"/>
        </w:rPr>
        <w:t xml:space="preserve">Perkančiosios organizacijos darbuotojai </w:t>
      </w:r>
      <w:r w:rsidRPr="004D33EE">
        <w:rPr>
          <w:rFonts w:ascii="TimesNewRomanPSMT" w:hAnsi="TimesNewRomanPSMT"/>
        </w:rPr>
        <w:t>iki einamųjų metų</w:t>
      </w:r>
      <w:r>
        <w:rPr>
          <w:rFonts w:ascii="TimesNewRomanPSMT" w:hAnsi="TimesNewRomanPSMT"/>
        </w:rPr>
        <w:t xml:space="preserve"> gruodžio </w:t>
      </w:r>
      <w:r w:rsidRPr="004D33EE">
        <w:rPr>
          <w:rFonts w:ascii="TimesNewRomanPSMT" w:hAnsi="TimesNewRomanPSMT"/>
        </w:rPr>
        <w:t xml:space="preserve">31 d. </w:t>
      </w:r>
      <w:r>
        <w:rPr>
          <w:rFonts w:ascii="TimesNewRomanPSMT" w:hAnsi="TimesNewRomanPSMT"/>
        </w:rPr>
        <w:t>gali pateikti (pateikia)</w:t>
      </w:r>
      <w:r w:rsidRPr="004D33EE">
        <w:rPr>
          <w:rFonts w:ascii="TimesNewRomanPSMT" w:hAnsi="TimesNewRomanPSMT"/>
        </w:rPr>
        <w:t xml:space="preserve"> Pirkimų organizatoriui</w:t>
      </w:r>
      <w:r>
        <w:rPr>
          <w:rFonts w:ascii="TimesNewRomanPSMT" w:hAnsi="TimesNewRomanPSMT"/>
        </w:rPr>
        <w:t xml:space="preserve"> ar Perkančiosios organizacijos direktoriui</w:t>
      </w:r>
      <w:r w:rsidRPr="004D33EE">
        <w:rPr>
          <w:rFonts w:ascii="TimesNewRomanPSMT" w:hAnsi="TimesNewRomanPSMT"/>
        </w:rPr>
        <w:t xml:space="preserve"> pirkimų poreikį (laisva forma). </w:t>
      </w:r>
      <w:r>
        <w:rPr>
          <w:rFonts w:ascii="TimesNewRomanPSMT" w:hAnsi="TimesNewRomanPSMT"/>
        </w:rPr>
        <w:t xml:space="preserve">Pirkimo organizatorius gavęs informaciją apie galimus skirti </w:t>
      </w:r>
      <w:proofErr w:type="spellStart"/>
      <w:r>
        <w:rPr>
          <w:rFonts w:ascii="TimesNewRomanPSMT" w:hAnsi="TimesNewRomanPSMT"/>
        </w:rPr>
        <w:t>asignavimus</w:t>
      </w:r>
      <w:proofErr w:type="spellEnd"/>
      <w:r>
        <w:rPr>
          <w:rFonts w:ascii="TimesNewRomanPSMT" w:hAnsi="TimesNewRomanPSMT"/>
        </w:rPr>
        <w:t>, i</w:t>
      </w:r>
      <w:r w:rsidRPr="004D33EE">
        <w:rPr>
          <w:rFonts w:ascii="TimesNewRomanPSMT" w:hAnsi="TimesNewRomanPSMT"/>
        </w:rPr>
        <w:t>ki kiekvienų kalendorinių metų</w:t>
      </w:r>
      <w:r>
        <w:rPr>
          <w:rFonts w:ascii="TimesNewRomanPSMT" w:hAnsi="TimesNewRomanPSMT"/>
        </w:rPr>
        <w:t xml:space="preserve"> sausio 20 dienos sudaro</w:t>
      </w:r>
      <w:r w:rsidRPr="004D33EE">
        <w:rPr>
          <w:rFonts w:ascii="TimesNewRomanPSMT" w:hAnsi="TimesNewRomanPSMT"/>
        </w:rPr>
        <w:t xml:space="preserve"> planuojamų vykdyti einamaisiais metais viešųjų pirkimų</w:t>
      </w:r>
      <w:r>
        <w:rPr>
          <w:rFonts w:ascii="TimesNewRomanPSMT" w:hAnsi="TimesNewRomanPSMT"/>
        </w:rPr>
        <w:t xml:space="preserve"> planą</w:t>
      </w:r>
      <w:r w:rsidRPr="004D33EE">
        <w:rPr>
          <w:rFonts w:ascii="TimesNewRomanPSMT" w:hAnsi="TimesNewRomanPSMT"/>
        </w:rPr>
        <w:t xml:space="preserve"> (toliau – Pirkimų planas).</w:t>
      </w:r>
    </w:p>
    <w:p w:rsidR="00E738CA" w:rsidRPr="004D33EE" w:rsidRDefault="00E738CA" w:rsidP="0054331A">
      <w:pPr>
        <w:numPr>
          <w:ilvl w:val="0"/>
          <w:numId w:val="2"/>
        </w:numPr>
        <w:tabs>
          <w:tab w:val="num" w:pos="1260"/>
        </w:tabs>
        <w:ind w:left="0" w:firstLine="720"/>
        <w:jc w:val="both"/>
        <w:rPr>
          <w:szCs w:val="24"/>
        </w:rPr>
      </w:pPr>
      <w:r w:rsidRPr="004D33EE">
        <w:rPr>
          <w:rFonts w:ascii="TimesNewRomanPSMT" w:hAnsi="TimesNewRomanPSMT"/>
          <w:color w:val="000000"/>
        </w:rPr>
        <w:t xml:space="preserve">Pirkimų planas tvirtinamas </w:t>
      </w:r>
      <w:r w:rsidRPr="004D33EE">
        <w:rPr>
          <w:rFonts w:ascii="TimesNewRomanPSMT CE" w:hAnsi="TimesNewRomanPSMT CE"/>
          <w:color w:val="000000"/>
        </w:rPr>
        <w:t>Perkančiosios organizacijos direktoriaus</w:t>
      </w:r>
      <w:r w:rsidRPr="004D33EE">
        <w:rPr>
          <w:rFonts w:ascii="TimesNewRomanPSMT" w:hAnsi="TimesNewRomanPSMT"/>
          <w:color w:val="000000"/>
        </w:rPr>
        <w:t xml:space="preserve"> įsakymu.</w:t>
      </w:r>
    </w:p>
    <w:p w:rsidR="00E738CA" w:rsidRPr="004D33EE" w:rsidRDefault="00E738CA" w:rsidP="00B13C38">
      <w:pPr>
        <w:numPr>
          <w:ilvl w:val="0"/>
          <w:numId w:val="2"/>
        </w:numPr>
        <w:tabs>
          <w:tab w:val="num" w:pos="1260"/>
        </w:tabs>
        <w:ind w:left="0" w:firstLine="720"/>
        <w:jc w:val="both"/>
        <w:rPr>
          <w:szCs w:val="24"/>
        </w:rPr>
      </w:pPr>
      <w:r w:rsidRPr="004D33EE">
        <w:rPr>
          <w:rFonts w:ascii="TimesNewRomanPSMT CE" w:hAnsi="TimesNewRomanPSMT CE"/>
          <w:color w:val="000000"/>
        </w:rPr>
        <w:t xml:space="preserve">Pirkimų plano patikslinimą organizuoja </w:t>
      </w:r>
      <w:r w:rsidRPr="004D33EE">
        <w:rPr>
          <w:rFonts w:ascii="TimesNewRomanPSMT" w:hAnsi="TimesNewRomanPSMT"/>
          <w:color w:val="000000"/>
        </w:rPr>
        <w:t xml:space="preserve">Pirkimo organizatorius kartu su </w:t>
      </w:r>
      <w:r w:rsidRPr="004D33EE">
        <w:rPr>
          <w:rFonts w:ascii="TimesNewRomanPSMT CE" w:hAnsi="TimesNewRomanPSMT CE"/>
          <w:color w:val="000000"/>
        </w:rPr>
        <w:t xml:space="preserve">Perkančiosios organizacijos direktoriumi. </w:t>
      </w:r>
      <w:r w:rsidRPr="004D33EE">
        <w:rPr>
          <w:rFonts w:ascii="TimesNewRomanPSMT" w:hAnsi="TimesNewRomanPSMT"/>
          <w:color w:val="000000"/>
        </w:rPr>
        <w:t>Pirkimų planas tikslinamas pagal poreikį.</w:t>
      </w:r>
    </w:p>
    <w:p w:rsidR="00E738CA" w:rsidRPr="009E3063" w:rsidRDefault="00E738CA" w:rsidP="0054331A">
      <w:pPr>
        <w:numPr>
          <w:ilvl w:val="0"/>
          <w:numId w:val="2"/>
        </w:numPr>
        <w:tabs>
          <w:tab w:val="num" w:pos="1260"/>
        </w:tabs>
        <w:ind w:left="0" w:firstLine="720"/>
        <w:jc w:val="both"/>
        <w:rPr>
          <w:szCs w:val="24"/>
        </w:rPr>
      </w:pPr>
      <w:r w:rsidRPr="009E3063">
        <w:rPr>
          <w:rFonts w:ascii="TimesNewRomanPSMT" w:hAnsi="TimesNewRomanPSMT"/>
        </w:rPr>
        <w:t>Pirkimų planas turi būti parengtas ir patvirtintas iki kiekvienų kalendorinių metų sausio</w:t>
      </w:r>
      <w:r w:rsidRPr="009E3063">
        <w:rPr>
          <w:rFonts w:ascii="TimesNewRomanPSMT" w:hAnsi="TimesNewRomanPSMT"/>
        </w:rPr>
        <w:br/>
        <w:t>20 dienos ir iki kalendorinių metų kovo 15 d. paskelbtas Centrinėje viešųjų pirkimų informacinėje sistemoje (toliau – CVP IS). Taip pat kiek</w:t>
      </w:r>
      <w:r w:rsidRPr="009E3063">
        <w:rPr>
          <w:rFonts w:ascii="TimesNewRomanPSMT CE" w:hAnsi="TimesNewRomanPSMT CE"/>
        </w:rPr>
        <w:t>vienais metais patikslinus einamųjų metų Pirkimų planą – nedelsiant, bet ne vėliau kaip per 5 darbo dienas po patikslinimo, turi būti paskelbtas CVP IS (šis punktas galioja, jei to reikalauja galiojantys teisės aktai).</w:t>
      </w:r>
    </w:p>
    <w:p w:rsidR="00E738CA" w:rsidRPr="004D33EE" w:rsidRDefault="00E738CA" w:rsidP="0054331A">
      <w:pPr>
        <w:numPr>
          <w:ilvl w:val="0"/>
          <w:numId w:val="2"/>
        </w:numPr>
        <w:tabs>
          <w:tab w:val="num" w:pos="1260"/>
        </w:tabs>
        <w:ind w:left="0" w:firstLine="720"/>
        <w:jc w:val="both"/>
        <w:rPr>
          <w:szCs w:val="24"/>
        </w:rPr>
      </w:pPr>
      <w:r>
        <w:rPr>
          <w:rFonts w:ascii="TimesNewRomanPSMT CE" w:hAnsi="TimesNewRomanPSMT CE"/>
        </w:rPr>
        <w:t>Pirkimų organizatorius rengia ir skelbia pirkimų suvestinę teisės aktuose nustatyta tvarka.</w:t>
      </w:r>
    </w:p>
    <w:p w:rsidR="00E738CA" w:rsidRPr="004D33EE" w:rsidRDefault="00E738CA" w:rsidP="0054331A">
      <w:pPr>
        <w:numPr>
          <w:ilvl w:val="0"/>
          <w:numId w:val="2"/>
        </w:numPr>
        <w:tabs>
          <w:tab w:val="num" w:pos="1260"/>
        </w:tabs>
        <w:ind w:left="0" w:firstLine="720"/>
        <w:jc w:val="both"/>
        <w:rPr>
          <w:szCs w:val="24"/>
        </w:rPr>
      </w:pPr>
      <w:r w:rsidRPr="004D33EE">
        <w:rPr>
          <w:rFonts w:ascii="TimesNewRomanPSMT" w:hAnsi="TimesNewRomanPSMT"/>
        </w:rPr>
        <w:t xml:space="preserve">Viešieji pirkimai </w:t>
      </w:r>
      <w:r w:rsidRPr="004D33EE">
        <w:rPr>
          <w:rFonts w:ascii="TimesNewRomanPSMT CE" w:hAnsi="TimesNewRomanPSMT CE"/>
        </w:rPr>
        <w:t>Perkančioje organizacijoje</w:t>
      </w:r>
      <w:r w:rsidRPr="004D33EE">
        <w:rPr>
          <w:rFonts w:ascii="TimesNewRomanPSMT" w:hAnsi="TimesNewRomanPSMT"/>
        </w:rPr>
        <w:t xml:space="preserve"> gali būti atliekami ir iki Pirkimų plano patvirtinimo, suderinus su</w:t>
      </w:r>
      <w:r w:rsidRPr="004D33EE">
        <w:rPr>
          <w:rFonts w:ascii="TimesNewRomanPSMT CE" w:hAnsi="TimesNewRomanPSMT CE"/>
        </w:rPr>
        <w:t xml:space="preserve"> Perkančiosios organizacijos direktoriumi</w:t>
      </w:r>
      <w:r w:rsidRPr="004D33EE">
        <w:rPr>
          <w:rFonts w:ascii="TimesNewRomanPSMT" w:hAnsi="TimesNewRomanPSMT"/>
        </w:rPr>
        <w:t>.</w:t>
      </w:r>
    </w:p>
    <w:p w:rsidR="00E738CA" w:rsidRPr="004D33EE" w:rsidRDefault="00E738CA" w:rsidP="0054331A">
      <w:pPr>
        <w:numPr>
          <w:ilvl w:val="0"/>
          <w:numId w:val="2"/>
        </w:numPr>
        <w:tabs>
          <w:tab w:val="num" w:pos="1260"/>
        </w:tabs>
        <w:ind w:left="0" w:firstLine="720"/>
        <w:jc w:val="both"/>
        <w:rPr>
          <w:szCs w:val="24"/>
        </w:rPr>
      </w:pPr>
      <w:r w:rsidRPr="004D33EE">
        <w:rPr>
          <w:rFonts w:ascii="TimesNewRomanPSMT" w:hAnsi="TimesNewRomanPSMT"/>
        </w:rPr>
        <w:t>Už Pirkimų plano ir viešųjų pirkimų</w:t>
      </w:r>
      <w:r w:rsidRPr="004D33EE">
        <w:rPr>
          <w:rFonts w:ascii="TimesNewRomanPSMT CE" w:hAnsi="TimesNewRomanPSMT CE"/>
        </w:rPr>
        <w:t xml:space="preserve"> vykdymą atsako </w:t>
      </w:r>
      <w:r w:rsidRPr="004D33EE">
        <w:rPr>
          <w:rFonts w:ascii="TimesNewRomanPSMT" w:hAnsi="TimesNewRomanPSMT"/>
        </w:rPr>
        <w:t xml:space="preserve">Pirkimo organizatorius. </w:t>
      </w:r>
    </w:p>
    <w:p w:rsidR="00E738CA" w:rsidRPr="004D33EE" w:rsidRDefault="00E738CA" w:rsidP="0054331A">
      <w:pPr>
        <w:numPr>
          <w:ilvl w:val="0"/>
          <w:numId w:val="2"/>
        </w:numPr>
        <w:tabs>
          <w:tab w:val="num" w:pos="1260"/>
        </w:tabs>
        <w:ind w:left="0" w:firstLine="720"/>
        <w:jc w:val="both"/>
        <w:rPr>
          <w:szCs w:val="24"/>
        </w:rPr>
      </w:pPr>
      <w:r w:rsidRPr="004D33EE">
        <w:rPr>
          <w:rFonts w:ascii="TimesNewRomanPSMT" w:hAnsi="TimesNewRomanPSMT"/>
        </w:rPr>
        <w:t xml:space="preserve">Už Pirkimų plano vykdymo </w:t>
      </w:r>
      <w:r w:rsidRPr="004D33EE">
        <w:rPr>
          <w:rFonts w:ascii="TimesNewRomanPSMT CE" w:hAnsi="TimesNewRomanPSMT CE"/>
        </w:rPr>
        <w:t>kontrolę</w:t>
      </w:r>
      <w:r w:rsidRPr="004D33EE">
        <w:rPr>
          <w:rFonts w:ascii="TimesNewRomanPSMT" w:hAnsi="TimesNewRomanPSMT"/>
        </w:rPr>
        <w:t xml:space="preserve">, </w:t>
      </w:r>
      <w:r w:rsidRPr="004D33EE">
        <w:rPr>
          <w:rFonts w:ascii="TimesNewRomanPSMT CE" w:hAnsi="TimesNewRomanPSMT CE"/>
        </w:rPr>
        <w:t>koordinavimą</w:t>
      </w:r>
      <w:r w:rsidRPr="004D33EE">
        <w:rPr>
          <w:rFonts w:ascii="TimesNewRomanPSMT" w:hAnsi="TimesNewRomanPSMT"/>
        </w:rPr>
        <w:t xml:space="preserve"> ir </w:t>
      </w:r>
      <w:r w:rsidRPr="004D33EE">
        <w:rPr>
          <w:rFonts w:ascii="TimesNewRomanPSMT CE" w:hAnsi="TimesNewRomanPSMT CE"/>
        </w:rPr>
        <w:t xml:space="preserve">viešųjų pirkimų vykdymo kontrolę atsako Perkančiosios organizacijos </w:t>
      </w:r>
      <w:r w:rsidRPr="004D33EE">
        <w:rPr>
          <w:rFonts w:ascii="TimesNewRomanPSMT" w:hAnsi="TimesNewRomanPSMT"/>
        </w:rPr>
        <w:t>direktorius.</w:t>
      </w:r>
    </w:p>
    <w:p w:rsidR="00E738CA" w:rsidRPr="004D33EE" w:rsidRDefault="00E738CA" w:rsidP="006C4332">
      <w:pPr>
        <w:jc w:val="both"/>
        <w:rPr>
          <w:szCs w:val="24"/>
        </w:rPr>
      </w:pPr>
    </w:p>
    <w:p w:rsidR="00E738CA" w:rsidRPr="004D33EE" w:rsidRDefault="00E738CA" w:rsidP="005E5FAD">
      <w:pPr>
        <w:jc w:val="center"/>
        <w:rPr>
          <w:b/>
          <w:bCs/>
          <w:szCs w:val="24"/>
        </w:rPr>
      </w:pPr>
      <w:r w:rsidRPr="004D33EE">
        <w:rPr>
          <w:b/>
          <w:bCs/>
          <w:szCs w:val="24"/>
        </w:rPr>
        <w:t>III. VIEŠŲJŲ PIRKIMŲ ORGANIZAVIMAS IR VYKDYMAS</w:t>
      </w:r>
    </w:p>
    <w:p w:rsidR="00E738CA" w:rsidRPr="004D33EE" w:rsidRDefault="00E738CA" w:rsidP="005E5FAD">
      <w:pPr>
        <w:tabs>
          <w:tab w:val="left" w:pos="720"/>
        </w:tabs>
        <w:suppressAutoHyphens/>
        <w:jc w:val="both"/>
        <w:textAlignment w:val="center"/>
        <w:rPr>
          <w:szCs w:val="24"/>
        </w:rPr>
      </w:pPr>
    </w:p>
    <w:p w:rsidR="00E738CA" w:rsidRDefault="00E738CA" w:rsidP="008E2ADB">
      <w:pPr>
        <w:numPr>
          <w:ilvl w:val="0"/>
          <w:numId w:val="2"/>
        </w:numPr>
        <w:tabs>
          <w:tab w:val="num" w:pos="1080"/>
        </w:tabs>
        <w:ind w:left="0" w:firstLine="720"/>
        <w:jc w:val="both"/>
        <w:rPr>
          <w:szCs w:val="24"/>
        </w:rPr>
      </w:pPr>
      <w:r>
        <w:rPr>
          <w:szCs w:val="24"/>
        </w:rPr>
        <w:t xml:space="preserve">Pirkimų procedūras Perkančioje organizacijoje atlieka Viešojo pirkimo komisija </w:t>
      </w:r>
      <w:r w:rsidRPr="004D33EE">
        <w:rPr>
          <w:color w:val="000000"/>
          <w:szCs w:val="24"/>
        </w:rPr>
        <w:t xml:space="preserve">(toliau </w:t>
      </w:r>
      <w:r>
        <w:rPr>
          <w:color w:val="000000"/>
          <w:szCs w:val="24"/>
        </w:rPr>
        <w:t xml:space="preserve">- </w:t>
      </w:r>
      <w:r w:rsidRPr="004D33EE">
        <w:rPr>
          <w:color w:val="000000"/>
          <w:szCs w:val="24"/>
        </w:rPr>
        <w:t>VPK)</w:t>
      </w:r>
      <w:r>
        <w:rPr>
          <w:szCs w:val="24"/>
        </w:rPr>
        <w:t>, sudaryta Perkančiosios organizacijos direktoriaus įsakymu, ar pirkimų organizatorius, paskirtas Perkančiosios organizacijos direktoriaus įsakymu.</w:t>
      </w:r>
    </w:p>
    <w:p w:rsidR="00E738CA" w:rsidRPr="009B2530" w:rsidRDefault="00E738CA" w:rsidP="005A5604">
      <w:pPr>
        <w:numPr>
          <w:ilvl w:val="0"/>
          <w:numId w:val="2"/>
        </w:numPr>
        <w:tabs>
          <w:tab w:val="num" w:pos="1080"/>
          <w:tab w:val="num" w:pos="1620"/>
        </w:tabs>
        <w:ind w:left="0" w:firstLine="720"/>
        <w:jc w:val="both"/>
        <w:rPr>
          <w:szCs w:val="24"/>
        </w:rPr>
      </w:pPr>
      <w:r w:rsidRPr="008B3182">
        <w:rPr>
          <w:b/>
          <w:color w:val="000000"/>
          <w:szCs w:val="24"/>
        </w:rPr>
        <w:t>VPK</w:t>
      </w:r>
      <w:r>
        <w:rPr>
          <w:color w:val="000000"/>
          <w:szCs w:val="24"/>
        </w:rPr>
        <w:t xml:space="preserve"> </w:t>
      </w:r>
      <w:r>
        <w:rPr>
          <w:szCs w:val="24"/>
        </w:rPr>
        <w:t xml:space="preserve">organizuoja ir vykdo </w:t>
      </w:r>
      <w:r w:rsidRPr="004D33EE">
        <w:rPr>
          <w:color w:val="000000"/>
          <w:szCs w:val="24"/>
        </w:rPr>
        <w:t xml:space="preserve">Perkančiosios organizacijos viešųjų pirkimų plane numatytus </w:t>
      </w:r>
      <w:r w:rsidRPr="004D33EE">
        <w:rPr>
          <w:color w:val="000000"/>
          <w:szCs w:val="24"/>
          <w:u w:val="single"/>
        </w:rPr>
        <w:t>supaprastintus mažos vertės</w:t>
      </w:r>
      <w:r w:rsidRPr="004D33EE">
        <w:rPr>
          <w:color w:val="000000"/>
          <w:szCs w:val="24"/>
        </w:rPr>
        <w:t xml:space="preserve"> viešuosius pirkimus, kai prekių ar paslaugų pirkimo numatoma vertė yra mažesnė kaip 58000 </w:t>
      </w:r>
      <w:proofErr w:type="spellStart"/>
      <w:r w:rsidRPr="004D33EE">
        <w:rPr>
          <w:color w:val="000000"/>
          <w:szCs w:val="24"/>
        </w:rPr>
        <w:t>Eur</w:t>
      </w:r>
      <w:proofErr w:type="spellEnd"/>
      <w:r w:rsidRPr="004D33EE">
        <w:rPr>
          <w:color w:val="000000"/>
          <w:szCs w:val="24"/>
        </w:rPr>
        <w:t xml:space="preserve"> be PVM, o darbų pirkimo numatoma vertė mažesnė kaip 145000 </w:t>
      </w:r>
      <w:proofErr w:type="spellStart"/>
      <w:r w:rsidRPr="004D33EE">
        <w:rPr>
          <w:color w:val="000000"/>
          <w:szCs w:val="24"/>
        </w:rPr>
        <w:t>Eur</w:t>
      </w:r>
      <w:proofErr w:type="spellEnd"/>
      <w:r w:rsidRPr="004D33EE">
        <w:rPr>
          <w:color w:val="000000"/>
          <w:szCs w:val="24"/>
        </w:rPr>
        <w:t xml:space="preserve"> be PVM, ir </w:t>
      </w:r>
      <w:r w:rsidRPr="004D33EE">
        <w:rPr>
          <w:color w:val="000000"/>
          <w:szCs w:val="24"/>
          <w:u w:val="single"/>
        </w:rPr>
        <w:t>mažos vertės pirkimus</w:t>
      </w:r>
      <w:r w:rsidRPr="004D33EE">
        <w:rPr>
          <w:color w:val="000000"/>
          <w:szCs w:val="24"/>
        </w:rPr>
        <w:t xml:space="preserve">, kai konkrečių prekių, paslaugų ar darbų numatomo pirkimo vertė yra didesnė </w:t>
      </w:r>
      <w:r w:rsidRPr="004D33EE">
        <w:rPr>
          <w:szCs w:val="24"/>
        </w:rPr>
        <w:t xml:space="preserve">nei 10 000 </w:t>
      </w:r>
      <w:proofErr w:type="spellStart"/>
      <w:r w:rsidRPr="004D33EE">
        <w:rPr>
          <w:szCs w:val="24"/>
        </w:rPr>
        <w:t>Eur</w:t>
      </w:r>
      <w:proofErr w:type="spellEnd"/>
      <w:r w:rsidRPr="004D33EE">
        <w:rPr>
          <w:szCs w:val="24"/>
        </w:rPr>
        <w:t xml:space="preserve"> be</w:t>
      </w:r>
      <w:r w:rsidRPr="004D33EE">
        <w:rPr>
          <w:color w:val="000000"/>
          <w:szCs w:val="24"/>
        </w:rPr>
        <w:t xml:space="preserve"> PVM;</w:t>
      </w:r>
    </w:p>
    <w:p w:rsidR="00E738CA" w:rsidRPr="004D33EE" w:rsidRDefault="00E738CA" w:rsidP="009B2530">
      <w:pPr>
        <w:numPr>
          <w:ilvl w:val="0"/>
          <w:numId w:val="2"/>
        </w:numPr>
        <w:tabs>
          <w:tab w:val="num" w:pos="1080"/>
          <w:tab w:val="num" w:pos="1620"/>
        </w:tabs>
        <w:ind w:left="0" w:firstLine="720"/>
        <w:jc w:val="both"/>
        <w:rPr>
          <w:szCs w:val="24"/>
        </w:rPr>
      </w:pPr>
      <w:r w:rsidRPr="008B3182">
        <w:rPr>
          <w:b/>
          <w:szCs w:val="24"/>
        </w:rPr>
        <w:t>Pirkimų organizatorius</w:t>
      </w:r>
      <w:r>
        <w:rPr>
          <w:szCs w:val="24"/>
        </w:rPr>
        <w:t xml:space="preserve"> </w:t>
      </w:r>
      <w:r w:rsidRPr="004D33EE">
        <w:rPr>
          <w:color w:val="000000"/>
          <w:szCs w:val="24"/>
        </w:rPr>
        <w:t>inicijuo</w:t>
      </w:r>
      <w:r>
        <w:rPr>
          <w:color w:val="000000"/>
          <w:szCs w:val="24"/>
        </w:rPr>
        <w:t>ja,</w:t>
      </w:r>
      <w:r>
        <w:rPr>
          <w:szCs w:val="24"/>
        </w:rPr>
        <w:t xml:space="preserve"> organizuoja ir vykdo</w:t>
      </w:r>
      <w:r w:rsidRPr="004D33EE">
        <w:rPr>
          <w:color w:val="000000"/>
          <w:szCs w:val="24"/>
        </w:rPr>
        <w:t xml:space="preserve"> Perkančiosios organizacijos </w:t>
      </w:r>
      <w:r w:rsidRPr="004D33EE">
        <w:rPr>
          <w:color w:val="000000"/>
          <w:szCs w:val="24"/>
          <w:u w:val="single"/>
        </w:rPr>
        <w:t>mažos vertės pirkimus</w:t>
      </w:r>
      <w:r w:rsidRPr="004D33EE">
        <w:rPr>
          <w:color w:val="000000"/>
          <w:szCs w:val="24"/>
        </w:rPr>
        <w:t xml:space="preserve">, kai konkrečių prekių, paslaugų ar darbų numatomo pirkimo vertė yra mažesnė kaip 10 000 </w:t>
      </w:r>
      <w:proofErr w:type="spellStart"/>
      <w:r w:rsidRPr="004D33EE">
        <w:rPr>
          <w:color w:val="000000"/>
          <w:szCs w:val="24"/>
        </w:rPr>
        <w:t>Eur</w:t>
      </w:r>
      <w:proofErr w:type="spellEnd"/>
      <w:r w:rsidRPr="004D33EE">
        <w:rPr>
          <w:color w:val="000000"/>
          <w:szCs w:val="24"/>
        </w:rPr>
        <w:t xml:space="preserve"> be PVM.</w:t>
      </w:r>
    </w:p>
    <w:p w:rsidR="00E738CA" w:rsidRDefault="00E738CA" w:rsidP="008B3182">
      <w:pPr>
        <w:numPr>
          <w:ilvl w:val="0"/>
          <w:numId w:val="2"/>
        </w:numPr>
        <w:tabs>
          <w:tab w:val="num" w:pos="1080"/>
        </w:tabs>
        <w:ind w:left="0" w:firstLine="720"/>
        <w:jc w:val="both"/>
        <w:rPr>
          <w:szCs w:val="24"/>
        </w:rPr>
      </w:pPr>
      <w:r>
        <w:rPr>
          <w:szCs w:val="24"/>
        </w:rPr>
        <w:lastRenderedPageBreak/>
        <w:t>Perkančioji organizacija, siekdama užkirsti kelią pirkimuose kylantiems interesų konfliktams, kaip jie apibrėžiami Viešųjų pirkimų įstatymo 21 straipsnio 1 dalyje, reikalauja, kad Perkančiosios organizacijos darbuotojai, Viešojo pirkimo komisijos nariai ar ekspertai, stebėtojai, dalyvaujantys pirkimo procedūroje ar galintys daryti įtaką jos rezultatams, pirkimo procedūrose dalyvautų ar su pirkimu susijusius sprendimus priimtų, tik prieš tai pasirašę konfidencialumo pasižadėjimą ir nešališkumo deklaraciją. Analogiški reikalavimai taikomi ir pirkimų organizatoriui.</w:t>
      </w:r>
    </w:p>
    <w:p w:rsidR="00E738CA" w:rsidRDefault="00E738CA" w:rsidP="003773E2">
      <w:pPr>
        <w:numPr>
          <w:ilvl w:val="0"/>
          <w:numId w:val="2"/>
        </w:numPr>
        <w:tabs>
          <w:tab w:val="num" w:pos="1080"/>
        </w:tabs>
        <w:ind w:left="0" w:firstLine="720"/>
        <w:jc w:val="both"/>
        <w:rPr>
          <w:szCs w:val="24"/>
        </w:rPr>
      </w:pPr>
      <w:r>
        <w:rPr>
          <w:szCs w:val="24"/>
        </w:rPr>
        <w:t>VPK:</w:t>
      </w:r>
    </w:p>
    <w:p w:rsidR="00E738CA" w:rsidRDefault="00E738CA" w:rsidP="00E85C0D">
      <w:pPr>
        <w:numPr>
          <w:ilvl w:val="1"/>
          <w:numId w:val="31"/>
        </w:numPr>
        <w:tabs>
          <w:tab w:val="clear" w:pos="1200"/>
          <w:tab w:val="num" w:pos="1440"/>
          <w:tab w:val="num" w:pos="3060"/>
        </w:tabs>
        <w:ind w:left="720" w:firstLine="0"/>
        <w:jc w:val="both"/>
        <w:rPr>
          <w:szCs w:val="24"/>
        </w:rPr>
      </w:pPr>
      <w:r>
        <w:rPr>
          <w:szCs w:val="24"/>
        </w:rPr>
        <w:t>parenka pirkimo būdą;</w:t>
      </w:r>
    </w:p>
    <w:p w:rsidR="00E738CA" w:rsidRDefault="00E738CA" w:rsidP="00E85C0D">
      <w:pPr>
        <w:numPr>
          <w:ilvl w:val="1"/>
          <w:numId w:val="31"/>
        </w:numPr>
        <w:tabs>
          <w:tab w:val="clear" w:pos="1200"/>
          <w:tab w:val="num" w:pos="1440"/>
          <w:tab w:val="num" w:pos="3060"/>
        </w:tabs>
        <w:ind w:left="720" w:firstLine="0"/>
        <w:jc w:val="both"/>
        <w:rPr>
          <w:szCs w:val="24"/>
        </w:rPr>
      </w:pPr>
      <w:r>
        <w:rPr>
          <w:szCs w:val="24"/>
        </w:rPr>
        <w:t>įformina VPK posėdžių eigą ir sprendimus protokolu</w:t>
      </w:r>
      <w:r w:rsidR="00E404F8">
        <w:rPr>
          <w:szCs w:val="24"/>
        </w:rPr>
        <w:t>, kurį registruoja Komisijos protokolų registravimo žurnale (Taisyklių 6 priedas)</w:t>
      </w:r>
      <w:r>
        <w:rPr>
          <w:szCs w:val="24"/>
        </w:rPr>
        <w:t>;</w:t>
      </w:r>
    </w:p>
    <w:p w:rsidR="00E738CA" w:rsidRPr="008E773F" w:rsidRDefault="00E738CA" w:rsidP="00E85C0D">
      <w:pPr>
        <w:numPr>
          <w:ilvl w:val="1"/>
          <w:numId w:val="31"/>
        </w:numPr>
        <w:tabs>
          <w:tab w:val="clear" w:pos="1200"/>
          <w:tab w:val="num" w:pos="1440"/>
          <w:tab w:val="num" w:pos="3060"/>
        </w:tabs>
        <w:ind w:left="720" w:firstLine="0"/>
        <w:jc w:val="both"/>
        <w:rPr>
          <w:szCs w:val="24"/>
        </w:rPr>
      </w:pPr>
      <w:r>
        <w:rPr>
          <w:szCs w:val="24"/>
        </w:rPr>
        <w:t xml:space="preserve">atlieka visas kitas pirkimo procedūras Viešųjų pirkimų įstatymo nustatyta tvarka pagal </w:t>
      </w:r>
      <w:r w:rsidRPr="008E773F">
        <w:rPr>
          <w:szCs w:val="24"/>
        </w:rPr>
        <w:t>VPK darbo reglamentu suteiktus įgaliojimus.</w:t>
      </w:r>
    </w:p>
    <w:p w:rsidR="00E738CA" w:rsidRPr="008E773F" w:rsidRDefault="00E738CA" w:rsidP="008B3182">
      <w:pPr>
        <w:numPr>
          <w:ilvl w:val="0"/>
          <w:numId w:val="2"/>
        </w:numPr>
        <w:tabs>
          <w:tab w:val="num" w:pos="1080"/>
        </w:tabs>
        <w:ind w:left="0" w:firstLine="720"/>
        <w:jc w:val="both"/>
        <w:rPr>
          <w:szCs w:val="24"/>
        </w:rPr>
      </w:pPr>
      <w:r w:rsidRPr="008E773F">
        <w:rPr>
          <w:rFonts w:ascii="TimesNewRomanPSMT" w:hAnsi="TimesNewRomanPSMT"/>
        </w:rPr>
        <w:t>Pirkimo organizatorius:</w:t>
      </w:r>
    </w:p>
    <w:p w:rsidR="00E738CA" w:rsidRDefault="00E738CA" w:rsidP="00E85C0D">
      <w:pPr>
        <w:numPr>
          <w:ilvl w:val="1"/>
          <w:numId w:val="32"/>
        </w:numPr>
        <w:tabs>
          <w:tab w:val="clear" w:pos="1200"/>
          <w:tab w:val="num" w:pos="1440"/>
          <w:tab w:val="num" w:pos="3060"/>
        </w:tabs>
        <w:ind w:left="720" w:firstLine="0"/>
        <w:jc w:val="both"/>
        <w:rPr>
          <w:szCs w:val="24"/>
        </w:rPr>
      </w:pPr>
      <w:r>
        <w:rPr>
          <w:szCs w:val="24"/>
        </w:rPr>
        <w:t>parenka pirkimo būdą (skelbiamas ar neskelbiamas pirkimas, žodžiu ar raštu) Mažos vertės pirkimų tvarkos aprašo nustatyta tvarka;</w:t>
      </w:r>
    </w:p>
    <w:p w:rsidR="00E738CA" w:rsidRDefault="00E738CA" w:rsidP="00E85C0D">
      <w:pPr>
        <w:numPr>
          <w:ilvl w:val="1"/>
          <w:numId w:val="32"/>
        </w:numPr>
        <w:tabs>
          <w:tab w:val="clear" w:pos="1200"/>
          <w:tab w:val="num" w:pos="1440"/>
          <w:tab w:val="num" w:pos="3060"/>
        </w:tabs>
        <w:ind w:left="720" w:firstLine="0"/>
        <w:jc w:val="both"/>
        <w:rPr>
          <w:szCs w:val="24"/>
        </w:rPr>
      </w:pPr>
      <w:r>
        <w:rPr>
          <w:szCs w:val="24"/>
        </w:rPr>
        <w:t>atlieka mažos vertės pirkimo procedūras Mažos vertės pirkimų tvarkos aprašo nustatyta tvarka;</w:t>
      </w:r>
    </w:p>
    <w:p w:rsidR="00E738CA" w:rsidRPr="005859BE" w:rsidRDefault="00E738CA" w:rsidP="00E85C0D">
      <w:pPr>
        <w:numPr>
          <w:ilvl w:val="1"/>
          <w:numId w:val="32"/>
        </w:numPr>
        <w:tabs>
          <w:tab w:val="clear" w:pos="1200"/>
          <w:tab w:val="num" w:pos="1440"/>
          <w:tab w:val="num" w:pos="3060"/>
        </w:tabs>
        <w:ind w:left="720" w:firstLine="0"/>
        <w:jc w:val="both"/>
        <w:rPr>
          <w:szCs w:val="24"/>
        </w:rPr>
      </w:pPr>
      <w:r w:rsidRPr="005859BE">
        <w:rPr>
          <w:szCs w:val="24"/>
        </w:rPr>
        <w:t>parengia Mažos vertės pirkimo pažymą</w:t>
      </w:r>
      <w:r w:rsidR="00D464CE">
        <w:rPr>
          <w:szCs w:val="24"/>
        </w:rPr>
        <w:t xml:space="preserve"> (</w:t>
      </w:r>
      <w:r w:rsidRPr="005859BE">
        <w:rPr>
          <w:szCs w:val="24"/>
        </w:rPr>
        <w:t>Taisyklių 2 priedas</w:t>
      </w:r>
      <w:r w:rsidR="00D464CE">
        <w:rPr>
          <w:szCs w:val="24"/>
        </w:rPr>
        <w:t>)</w:t>
      </w:r>
      <w:r w:rsidR="005A3B4D">
        <w:rPr>
          <w:szCs w:val="24"/>
        </w:rPr>
        <w:t xml:space="preserve">, </w:t>
      </w:r>
      <w:r w:rsidR="00D464CE">
        <w:rPr>
          <w:szCs w:val="24"/>
        </w:rPr>
        <w:t xml:space="preserve">kuri </w:t>
      </w:r>
      <w:r w:rsidR="005A3B4D">
        <w:rPr>
          <w:szCs w:val="24"/>
        </w:rPr>
        <w:t>reg</w:t>
      </w:r>
      <w:r w:rsidR="00D464CE">
        <w:rPr>
          <w:szCs w:val="24"/>
        </w:rPr>
        <w:t>istruojama registravimo žurnale</w:t>
      </w:r>
      <w:r w:rsidR="005A3B4D">
        <w:rPr>
          <w:szCs w:val="24"/>
        </w:rPr>
        <w:t xml:space="preserve"> </w:t>
      </w:r>
      <w:r w:rsidR="00D464CE">
        <w:rPr>
          <w:szCs w:val="24"/>
        </w:rPr>
        <w:t>(</w:t>
      </w:r>
      <w:r w:rsidR="005A3B4D">
        <w:rPr>
          <w:szCs w:val="24"/>
        </w:rPr>
        <w:t>Taisyklių 5 priedas</w:t>
      </w:r>
      <w:r w:rsidR="00D464CE">
        <w:rPr>
          <w:szCs w:val="24"/>
        </w:rPr>
        <w:t xml:space="preserve">) </w:t>
      </w:r>
      <w:r w:rsidR="00E404F8">
        <w:rPr>
          <w:szCs w:val="24"/>
        </w:rPr>
        <w:t>Mažos vertės pirkimo pažyma pildoma</w:t>
      </w:r>
      <w:r w:rsidR="00D464CE">
        <w:rPr>
          <w:szCs w:val="24"/>
        </w:rPr>
        <w:t xml:space="preserve">, </w:t>
      </w:r>
      <w:r w:rsidRPr="005859BE">
        <w:rPr>
          <w:szCs w:val="24"/>
        </w:rPr>
        <w:t>kai atliekama apklausa apklausiant daugiau kaip vieną tiekėją. Mažos vertės pirkimo pažyma atstoja pirkimo užduotį</w:t>
      </w:r>
      <w:r w:rsidR="009E3063" w:rsidRPr="005859BE">
        <w:rPr>
          <w:szCs w:val="24"/>
        </w:rPr>
        <w:t xml:space="preserve"> (pavedimą atlikti viešąjį pirkimą)</w:t>
      </w:r>
      <w:r w:rsidRPr="005859BE">
        <w:rPr>
          <w:szCs w:val="24"/>
        </w:rPr>
        <w:t>;</w:t>
      </w:r>
    </w:p>
    <w:p w:rsidR="00E738CA" w:rsidRPr="009B2530" w:rsidRDefault="00E738CA" w:rsidP="008B3182">
      <w:pPr>
        <w:numPr>
          <w:ilvl w:val="0"/>
          <w:numId w:val="2"/>
        </w:numPr>
        <w:tabs>
          <w:tab w:val="num" w:pos="1080"/>
        </w:tabs>
        <w:ind w:left="0" w:firstLine="720"/>
        <w:jc w:val="both"/>
        <w:rPr>
          <w:szCs w:val="24"/>
        </w:rPr>
      </w:pPr>
      <w:r w:rsidRPr="005859BE">
        <w:rPr>
          <w:rFonts w:ascii="TimesNewRomanPSMT CE" w:hAnsi="TimesNewRomanPSMT CE"/>
        </w:rPr>
        <w:t>Viešųjų pirkimų</w:t>
      </w:r>
      <w:r>
        <w:rPr>
          <w:rFonts w:ascii="TimesNewRomanPSMT CE" w:hAnsi="TimesNewRomanPSMT CE"/>
        </w:rPr>
        <w:t xml:space="preserve"> komisija ar pirkimų organizatorius parengia pirkimo dokumentus ir teikia tvirtinti Perkančiosios organizacijos direktoriui.</w:t>
      </w:r>
    </w:p>
    <w:p w:rsidR="00E738CA" w:rsidRPr="009B2530" w:rsidRDefault="00E738CA" w:rsidP="008B3182">
      <w:pPr>
        <w:numPr>
          <w:ilvl w:val="0"/>
          <w:numId w:val="2"/>
        </w:numPr>
        <w:tabs>
          <w:tab w:val="num" w:pos="1080"/>
        </w:tabs>
        <w:ind w:left="0" w:firstLine="720"/>
        <w:jc w:val="both"/>
        <w:rPr>
          <w:szCs w:val="24"/>
        </w:rPr>
      </w:pPr>
      <w:r>
        <w:rPr>
          <w:rFonts w:ascii="TimesNewRomanPSMT CE" w:hAnsi="TimesNewRomanPSMT CE"/>
        </w:rPr>
        <w:t>Pirkimo procedūrų atlikimo metu atsiradus aplinkybių, kurių negalima buvo numatyti, ar kitų aplinkybių, kurioms esant, tik Perkančiosios organizacijos direktorius gali priimti sprendimą (tęsti ar nutraukti pirkimo procedūras), Viešojo pirkimo komisija ar pirkimų organizatorius raštu apie tai informuoja Perkančiosios organizacijos direktorių.</w:t>
      </w:r>
    </w:p>
    <w:p w:rsidR="00E738CA" w:rsidRPr="00F12561" w:rsidRDefault="00E738CA" w:rsidP="008B3182">
      <w:pPr>
        <w:numPr>
          <w:ilvl w:val="0"/>
          <w:numId w:val="2"/>
        </w:numPr>
        <w:tabs>
          <w:tab w:val="num" w:pos="1080"/>
        </w:tabs>
        <w:ind w:left="0" w:firstLine="720"/>
        <w:jc w:val="both"/>
        <w:rPr>
          <w:szCs w:val="24"/>
        </w:rPr>
      </w:pPr>
      <w:r>
        <w:rPr>
          <w:rFonts w:ascii="TimesNewRomanPSMT CE" w:hAnsi="TimesNewRomanPSMT CE"/>
        </w:rPr>
        <w:t>Jei pirkimo sutartis Viešųjų pirkimų įstatymo 86 straipsnio 7 dalyje nustatyta tvarka sudaroma žodžiu, Perkančioji organizacija turi turėti išlaidas pagrindžiančius dokumentus (sąskaitą faktūrą arba kitą buhalterinės apskaitos dokumentą), kuriuose įrašo prekių, paslaugų ar darbų viešuosiuose pirkimuose taikomą klasifikacijos sistemą pagal Bendrąjį viešųjų pirkimų  žodyną (toliau – BVPŽ).</w:t>
      </w:r>
    </w:p>
    <w:p w:rsidR="00E738CA" w:rsidRPr="009151AA" w:rsidRDefault="00E738CA" w:rsidP="00F12561">
      <w:pPr>
        <w:numPr>
          <w:ilvl w:val="0"/>
          <w:numId w:val="2"/>
        </w:numPr>
        <w:tabs>
          <w:tab w:val="num" w:pos="1080"/>
        </w:tabs>
        <w:ind w:left="0" w:firstLine="720"/>
        <w:jc w:val="both"/>
        <w:rPr>
          <w:szCs w:val="24"/>
        </w:rPr>
      </w:pPr>
      <w:r w:rsidRPr="00912DA9">
        <w:t>Mažos vertės pirkimams</w:t>
      </w:r>
      <w:r>
        <w:t>,</w:t>
      </w:r>
      <w:r w:rsidRPr="004D33EE">
        <w:t xml:space="preserve"> žodžiu sudarytoms sutartims</w:t>
      </w:r>
      <w:r>
        <w:t>, skubiai reikalingų prekių įsigijimui bei apklausiant vieną tiekėją,</w:t>
      </w:r>
      <w:r w:rsidRPr="004D33EE">
        <w:t xml:space="preserve"> kai pirkimo vertė mažesnė kaip </w:t>
      </w:r>
      <w:r w:rsidRPr="004D33EE">
        <w:rPr>
          <w:b/>
        </w:rPr>
        <w:t xml:space="preserve">3000 </w:t>
      </w:r>
      <w:proofErr w:type="spellStart"/>
      <w:r w:rsidRPr="004D33EE">
        <w:rPr>
          <w:b/>
        </w:rPr>
        <w:t>Eur</w:t>
      </w:r>
      <w:proofErr w:type="spellEnd"/>
      <w:r w:rsidRPr="004D33EE">
        <w:rPr>
          <w:b/>
        </w:rPr>
        <w:t>. be PVM</w:t>
      </w:r>
      <w:r w:rsidRPr="004D33EE">
        <w:t xml:space="preserve">. </w:t>
      </w:r>
      <w:r>
        <w:t xml:space="preserve">gali būti netaikomos </w:t>
      </w:r>
      <w:r w:rsidRPr="00E85C0D">
        <w:rPr>
          <w:szCs w:val="24"/>
        </w:rPr>
        <w:t>Mažos vertės pirkimo pažymos</w:t>
      </w:r>
      <w:r>
        <w:rPr>
          <w:color w:val="0000FF"/>
          <w:szCs w:val="24"/>
        </w:rPr>
        <w:t xml:space="preserve"> </w:t>
      </w:r>
      <w:r>
        <w:t>formos</w:t>
      </w:r>
      <w:r w:rsidRPr="004D33EE">
        <w:t>.</w:t>
      </w:r>
    </w:p>
    <w:p w:rsidR="00E738CA" w:rsidRPr="00261999" w:rsidRDefault="00E738CA" w:rsidP="008B3182">
      <w:pPr>
        <w:numPr>
          <w:ilvl w:val="0"/>
          <w:numId w:val="2"/>
        </w:numPr>
        <w:tabs>
          <w:tab w:val="num" w:pos="1080"/>
        </w:tabs>
        <w:ind w:left="0" w:firstLine="720"/>
        <w:jc w:val="both"/>
        <w:rPr>
          <w:szCs w:val="24"/>
        </w:rPr>
      </w:pPr>
      <w:r w:rsidRPr="00261999">
        <w:rPr>
          <w:szCs w:val="24"/>
        </w:rPr>
        <w:t>Perkančioji organizacija gali įgalioti kitą perkančiąją organizaciją (toliau – įgaliotoji organizacija) vykdyti pirkimo procedūras. Tokiu atveju įgaliotajai organizacijai nustatomos užduotys ir suteikiami visi įgaliojimai toms užduotims vykdyti.</w:t>
      </w:r>
    </w:p>
    <w:p w:rsidR="00E738CA" w:rsidRPr="004D33EE" w:rsidRDefault="00E738CA" w:rsidP="00BD7821">
      <w:pPr>
        <w:numPr>
          <w:ilvl w:val="0"/>
          <w:numId w:val="2"/>
        </w:numPr>
        <w:tabs>
          <w:tab w:val="num" w:pos="1080"/>
        </w:tabs>
        <w:ind w:left="0" w:firstLine="720"/>
        <w:jc w:val="both"/>
        <w:rPr>
          <w:szCs w:val="24"/>
        </w:rPr>
      </w:pPr>
      <w:r w:rsidRPr="004D33EE">
        <w:t>Neskelbiama apklausa atliekama apklausiant pasirinktą skaičių tiekėjų, atliekama žodžiu (telefonu, tiesiogiai prekybos vietoje, vertinama internete tiekėjų skelbiama informacija apie prekių, paslaugų ar darbų kainą ir kitaip)</w:t>
      </w:r>
      <w:r w:rsidRPr="004D33EE">
        <w:rPr>
          <w:szCs w:val="24"/>
          <w:lang w:eastAsia="lt-LT"/>
        </w:rPr>
        <w:t xml:space="preserve"> arba raštu (</w:t>
      </w:r>
      <w:r w:rsidRPr="004D33EE">
        <w:t>CVP IS priemonėmis, elektroniniu paštu, paštu, faksu ar kitomis priemonėmis).</w:t>
      </w:r>
    </w:p>
    <w:p w:rsidR="00E738CA" w:rsidRDefault="00E738CA" w:rsidP="008B3182">
      <w:pPr>
        <w:numPr>
          <w:ilvl w:val="0"/>
          <w:numId w:val="2"/>
        </w:numPr>
        <w:tabs>
          <w:tab w:val="num" w:pos="1080"/>
        </w:tabs>
        <w:ind w:left="0" w:firstLine="720"/>
        <w:jc w:val="both"/>
        <w:rPr>
          <w:szCs w:val="24"/>
        </w:rPr>
      </w:pPr>
      <w:r>
        <w:rPr>
          <w:szCs w:val="24"/>
        </w:rPr>
        <w:t xml:space="preserve">Pirkimų organizatorius gali vykdyti pirkimus per Centrinę perkančiąją organizaciją </w:t>
      </w:r>
      <w:r>
        <w:rPr>
          <w:rFonts w:ascii="TimesNewRomanPSMT CE" w:hAnsi="TimesNewRomanPSMT CE"/>
        </w:rPr>
        <w:t>(toliau – CPO</w:t>
      </w:r>
      <w:r w:rsidRPr="004D33EE">
        <w:rPr>
          <w:rFonts w:ascii="TimesNewRomanPSMT CE" w:hAnsi="TimesNewRomanPSMT CE"/>
        </w:rPr>
        <w:t xml:space="preserve">) </w:t>
      </w:r>
      <w:r>
        <w:rPr>
          <w:szCs w:val="24"/>
        </w:rPr>
        <w:t>(jei CPO yra sudariusi atitinkamų prekių, paslaugų ar darbų preliminariąsias sutartis).</w:t>
      </w:r>
    </w:p>
    <w:p w:rsidR="00E738CA" w:rsidRPr="004D33EE" w:rsidRDefault="00E738CA" w:rsidP="006F2266">
      <w:pPr>
        <w:numPr>
          <w:ilvl w:val="0"/>
          <w:numId w:val="2"/>
        </w:numPr>
        <w:tabs>
          <w:tab w:val="num" w:pos="1080"/>
        </w:tabs>
        <w:ind w:left="0" w:firstLine="720"/>
        <w:jc w:val="both"/>
        <w:rPr>
          <w:szCs w:val="24"/>
        </w:rPr>
      </w:pPr>
      <w:r>
        <w:rPr>
          <w:szCs w:val="24"/>
        </w:rPr>
        <w:t xml:space="preserve">Pasitelkiant CPO neprivaloma vykdyti pirkimus, </w:t>
      </w:r>
      <w:r w:rsidRPr="004D33EE">
        <w:rPr>
          <w:rFonts w:ascii="TimesNewRomanPSMT" w:hAnsi="TimesNewRomanPSMT"/>
        </w:rPr>
        <w:t xml:space="preserve">kurių numatoma pirkimo sutarties vertė yra mažesnė nei 10 000 </w:t>
      </w:r>
      <w:proofErr w:type="spellStart"/>
      <w:r w:rsidRPr="004D33EE">
        <w:rPr>
          <w:rFonts w:ascii="TimesNewRomanPSMT" w:hAnsi="TimesNewRomanPSMT"/>
        </w:rPr>
        <w:t>Eur</w:t>
      </w:r>
      <w:proofErr w:type="spellEnd"/>
      <w:r w:rsidRPr="004D33EE">
        <w:rPr>
          <w:rFonts w:ascii="TimesNewRomanPSMT" w:hAnsi="TimesNewRomanPSMT"/>
        </w:rPr>
        <w:t xml:space="preserve"> be PVM</w:t>
      </w:r>
      <w:r>
        <w:rPr>
          <w:rFonts w:ascii="TimesNewRomanPSMT CE" w:hAnsi="TimesNewRomanPSMT CE"/>
        </w:rPr>
        <w:t>.</w:t>
      </w:r>
    </w:p>
    <w:p w:rsidR="00E738CA" w:rsidRPr="00736A75" w:rsidRDefault="00E738CA" w:rsidP="00E85C0D">
      <w:pPr>
        <w:numPr>
          <w:ilvl w:val="0"/>
          <w:numId w:val="2"/>
        </w:numPr>
        <w:tabs>
          <w:tab w:val="num" w:pos="1080"/>
        </w:tabs>
        <w:ind w:left="0" w:firstLine="720"/>
        <w:jc w:val="both"/>
        <w:rPr>
          <w:szCs w:val="24"/>
        </w:rPr>
      </w:pPr>
      <w:r w:rsidRPr="00E85C0D">
        <w:rPr>
          <w:szCs w:val="24"/>
        </w:rPr>
        <w:t xml:space="preserve">Mažos vertės pirkimo pažyma </w:t>
      </w:r>
      <w:r w:rsidRPr="00E85C0D">
        <w:rPr>
          <w:rFonts w:ascii="TimesNewRomanPSMT" w:hAnsi="TimesNewRomanPSMT"/>
        </w:rPr>
        <w:t xml:space="preserve">derinama su </w:t>
      </w:r>
      <w:r w:rsidRPr="00E85C0D">
        <w:rPr>
          <w:rFonts w:ascii="TimesNewRomanPSMT CE" w:hAnsi="TimesNewRomanPSMT CE"/>
        </w:rPr>
        <w:t>Perkančiosios organizacijos</w:t>
      </w:r>
      <w:r w:rsidRPr="00E85C0D">
        <w:rPr>
          <w:rFonts w:ascii="TimesNewRomanPSMT" w:hAnsi="TimesNewRomanPSMT"/>
        </w:rPr>
        <w:t xml:space="preserve"> direktoriumi, jo viza reiškia, kad Paraiškoje pateikta reikalinga</w:t>
      </w:r>
      <w:r w:rsidRPr="004D33EE">
        <w:rPr>
          <w:rFonts w:ascii="TimesNewRomanPSMT" w:hAnsi="TimesNewRomanPSMT"/>
          <w:color w:val="000000"/>
        </w:rPr>
        <w:t xml:space="preserve"> informacija, ir kad pirkimas vykdomas </w:t>
      </w:r>
      <w:r w:rsidRPr="004D33EE">
        <w:rPr>
          <w:rFonts w:ascii="TimesNewRomanPSMT CE" w:hAnsi="TimesNewRomanPSMT CE"/>
          <w:color w:val="000000"/>
        </w:rPr>
        <w:t xml:space="preserve">pagal Pirkimų planą </w:t>
      </w:r>
      <w:r w:rsidRPr="004D33EE">
        <w:rPr>
          <w:rFonts w:ascii="TimesNewRomanPSMT" w:hAnsi="TimesNewRomanPSMT"/>
          <w:color w:val="000000"/>
        </w:rPr>
        <w:t xml:space="preserve">arba kad pirkimui </w:t>
      </w:r>
      <w:r w:rsidRPr="00736A75">
        <w:rPr>
          <w:rFonts w:ascii="TimesNewRomanPSMT" w:hAnsi="TimesNewRomanPSMT"/>
        </w:rPr>
        <w:t xml:space="preserve">yra lėšų. </w:t>
      </w:r>
    </w:p>
    <w:p w:rsidR="00E738CA" w:rsidRPr="004D33EE" w:rsidRDefault="00E738CA" w:rsidP="00240AB7">
      <w:pPr>
        <w:numPr>
          <w:ilvl w:val="0"/>
          <w:numId w:val="2"/>
        </w:numPr>
        <w:tabs>
          <w:tab w:val="num" w:pos="1080"/>
        </w:tabs>
        <w:ind w:left="0" w:firstLine="720"/>
        <w:jc w:val="both"/>
        <w:rPr>
          <w:szCs w:val="24"/>
        </w:rPr>
      </w:pPr>
      <w:r w:rsidRPr="004D33EE">
        <w:rPr>
          <w:szCs w:val="24"/>
        </w:rPr>
        <w:lastRenderedPageBreak/>
        <w:t xml:space="preserve">Suinteresuotieji </w:t>
      </w:r>
      <w:r>
        <w:rPr>
          <w:szCs w:val="24"/>
        </w:rPr>
        <w:t xml:space="preserve">pirkimo </w:t>
      </w:r>
      <w:r w:rsidRPr="004D33EE">
        <w:rPr>
          <w:szCs w:val="24"/>
        </w:rPr>
        <w:t xml:space="preserve">dalyviai ne vėliau kaip per </w:t>
      </w:r>
      <w:r w:rsidRPr="004D33EE">
        <w:rPr>
          <w:b/>
          <w:szCs w:val="24"/>
        </w:rPr>
        <w:t>5 darbo dienas</w:t>
      </w:r>
      <w:r w:rsidRPr="004D33EE">
        <w:rPr>
          <w:szCs w:val="24"/>
        </w:rPr>
        <w:t xml:space="preserve"> nuo sprendimo priėmimo raštu informuojami apie procedūros rezultatus, vadovaujantis Viešųjų pirkimų įstatymo 58 straipsnio 1 dalies reikalavimais, išskyrus atvejus, kai pirkimo sutartis sudaroma žodžiu. </w:t>
      </w:r>
    </w:p>
    <w:p w:rsidR="00E738CA" w:rsidRPr="004D33EE" w:rsidRDefault="00E738CA" w:rsidP="00240AB7">
      <w:pPr>
        <w:numPr>
          <w:ilvl w:val="0"/>
          <w:numId w:val="2"/>
        </w:numPr>
        <w:tabs>
          <w:tab w:val="num" w:pos="1080"/>
        </w:tabs>
        <w:ind w:left="0" w:firstLine="720"/>
        <w:jc w:val="both"/>
        <w:rPr>
          <w:szCs w:val="24"/>
        </w:rPr>
      </w:pPr>
      <w:r w:rsidRPr="004D33EE">
        <w:t xml:space="preserve">Sudaromoje pirkimo sutartyje turi būti ne ilgesnis kaip </w:t>
      </w:r>
      <w:r w:rsidRPr="004D33EE">
        <w:rPr>
          <w:b/>
        </w:rPr>
        <w:t>3 metų</w:t>
      </w:r>
      <w:r w:rsidRPr="004D33EE">
        <w:t xml:space="preserve"> nuo sutarties sudarymo prekių tiekimo, paslaugų teikimo, darbų atlikimo laikotarpis, </w:t>
      </w:r>
      <w:r w:rsidRPr="004D33EE">
        <w:rPr>
          <w:szCs w:val="24"/>
        </w:rPr>
        <w:t>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rsidR="00E738CA" w:rsidRPr="004D33EE" w:rsidRDefault="00E738CA" w:rsidP="0017719B">
      <w:pPr>
        <w:jc w:val="both"/>
        <w:rPr>
          <w:szCs w:val="24"/>
        </w:rPr>
      </w:pPr>
    </w:p>
    <w:p w:rsidR="00E738CA" w:rsidRPr="004D33EE" w:rsidRDefault="00E738CA" w:rsidP="00B9532A">
      <w:pPr>
        <w:jc w:val="center"/>
        <w:rPr>
          <w:b/>
          <w:bCs/>
          <w:szCs w:val="24"/>
        </w:rPr>
      </w:pPr>
      <w:r w:rsidRPr="004D33EE">
        <w:rPr>
          <w:b/>
          <w:bCs/>
          <w:szCs w:val="24"/>
        </w:rPr>
        <w:t>IV. VIEŠOJO PIRKIMO SUTARČIŲ SUDARYMAS IR VYKDYMAS</w:t>
      </w:r>
    </w:p>
    <w:p w:rsidR="00E738CA" w:rsidRPr="004D33EE" w:rsidRDefault="00E738CA" w:rsidP="00B9532A">
      <w:pPr>
        <w:suppressAutoHyphens/>
        <w:spacing w:line="278" w:lineRule="auto"/>
        <w:jc w:val="both"/>
        <w:textAlignment w:val="baseline"/>
        <w:rPr>
          <w:color w:val="000000"/>
          <w:spacing w:val="-4"/>
          <w:szCs w:val="24"/>
          <w:lang w:eastAsia="lt-LT"/>
        </w:rPr>
      </w:pPr>
    </w:p>
    <w:p w:rsidR="00E738CA" w:rsidRDefault="00E738CA" w:rsidP="00B9532A">
      <w:pPr>
        <w:numPr>
          <w:ilvl w:val="0"/>
          <w:numId w:val="2"/>
        </w:numPr>
        <w:tabs>
          <w:tab w:val="num" w:pos="1080"/>
        </w:tabs>
        <w:ind w:left="0" w:firstLine="720"/>
        <w:jc w:val="both"/>
        <w:rPr>
          <w:szCs w:val="24"/>
        </w:rPr>
      </w:pPr>
      <w:r>
        <w:rPr>
          <w:szCs w:val="24"/>
        </w:rPr>
        <w:t>Atlikus pirkimo procedūras ir priėmus sprendimą sudaryti pirkimo sutartį, parengiamas galutinis sutarties projektas (jeigu pirkimą pavesta vykdyti pirkimų organizatoriui, sutarties projektą rengia pirkimų organizatorius; jeigu pirkimą vykdo Viešojo pirkimo komisija, - komisijos narys – sekretorius), pagal pirkimo dokumentuose pateiktą projektą (jei toks buvo parengtas) arba pagal pirkimo dokumentuose nustatytas pagrindines pirkimo sutarties sąlygas.</w:t>
      </w:r>
    </w:p>
    <w:p w:rsidR="00E738CA" w:rsidRPr="004D33EE" w:rsidRDefault="00E738CA" w:rsidP="00B9532A">
      <w:pPr>
        <w:numPr>
          <w:ilvl w:val="0"/>
          <w:numId w:val="2"/>
        </w:numPr>
        <w:tabs>
          <w:tab w:val="num" w:pos="1080"/>
        </w:tabs>
        <w:ind w:left="0" w:firstLine="720"/>
        <w:jc w:val="both"/>
        <w:rPr>
          <w:szCs w:val="24"/>
        </w:rPr>
      </w:pPr>
      <w:r w:rsidRPr="004D33EE">
        <w:rPr>
          <w:szCs w:val="24"/>
        </w:rPr>
        <w:t xml:space="preserve">Komisijos, pirkimo organizatorius pirkimo sutartis rengia vadovaudamiesi Viešųjų pirkimų įstatymo V skyriaus nuostatomis. </w:t>
      </w:r>
    </w:p>
    <w:p w:rsidR="00E738CA" w:rsidRPr="004D33EE" w:rsidRDefault="00E738CA" w:rsidP="00B9532A">
      <w:pPr>
        <w:numPr>
          <w:ilvl w:val="0"/>
          <w:numId w:val="2"/>
        </w:numPr>
        <w:tabs>
          <w:tab w:val="num" w:pos="1080"/>
        </w:tabs>
        <w:ind w:left="0" w:firstLine="720"/>
        <w:jc w:val="both"/>
        <w:rPr>
          <w:szCs w:val="24"/>
        </w:rPr>
      </w:pPr>
      <w:r w:rsidRPr="004D33EE">
        <w:rPr>
          <w:szCs w:val="24"/>
        </w:rPr>
        <w:t>Pirkimo organizatorius nuolat stebi, ar laikomasi pirkimo sutarčių galiojimo terminų ir teikia informaciją perkančiosios organizacijos vadovui ar jo pavaduotojui apie sutarties vykdymo eigą ir (ar) naujo pirkimo tikslingumą.</w:t>
      </w:r>
    </w:p>
    <w:p w:rsidR="00E738CA" w:rsidRPr="004D33EE" w:rsidRDefault="00E738CA" w:rsidP="00B9532A">
      <w:pPr>
        <w:numPr>
          <w:ilvl w:val="0"/>
          <w:numId w:val="2"/>
        </w:numPr>
        <w:tabs>
          <w:tab w:val="num" w:pos="1080"/>
        </w:tabs>
        <w:ind w:left="0" w:firstLine="720"/>
        <w:jc w:val="both"/>
        <w:rPr>
          <w:szCs w:val="24"/>
        </w:rPr>
      </w:pPr>
      <w:r w:rsidRPr="004D33EE">
        <w:rPr>
          <w:szCs w:val="24"/>
        </w:rPr>
        <w:t>Perkančiosios organizacijos vadovas, priėmęs sprendimą pratęsti pirkimo sutartį (jei tokia galimybė buvo numatyta sutartyje), pasirašo susitarimą dėl pirkimo sutarties pratęsimo. Sutartis gali būti pratęsta automatiškai, jei abi šalys nutraukimo nepareikalauja raštu.</w:t>
      </w:r>
    </w:p>
    <w:p w:rsidR="00E738CA" w:rsidRPr="004D33EE" w:rsidRDefault="00E738CA" w:rsidP="00B9532A">
      <w:pPr>
        <w:jc w:val="both"/>
        <w:rPr>
          <w:szCs w:val="24"/>
        </w:rPr>
      </w:pPr>
    </w:p>
    <w:p w:rsidR="00E738CA" w:rsidRPr="004D33EE" w:rsidRDefault="00E738CA" w:rsidP="00B9532A">
      <w:pPr>
        <w:jc w:val="center"/>
        <w:rPr>
          <w:b/>
          <w:bCs/>
          <w:szCs w:val="24"/>
        </w:rPr>
      </w:pPr>
      <w:r w:rsidRPr="004D33EE">
        <w:rPr>
          <w:b/>
          <w:bCs/>
          <w:szCs w:val="24"/>
        </w:rPr>
        <w:t>V. BAIGIAMOSIOS NUOSTATOS</w:t>
      </w:r>
    </w:p>
    <w:p w:rsidR="00E738CA" w:rsidRPr="004D33EE" w:rsidRDefault="00E738CA" w:rsidP="00B9532A">
      <w:pPr>
        <w:jc w:val="both"/>
        <w:rPr>
          <w:b/>
          <w:bCs/>
          <w:szCs w:val="24"/>
        </w:rPr>
      </w:pPr>
    </w:p>
    <w:p w:rsidR="00E738CA" w:rsidRPr="004D33EE" w:rsidRDefault="00E738CA" w:rsidP="00B9532A">
      <w:pPr>
        <w:numPr>
          <w:ilvl w:val="0"/>
          <w:numId w:val="2"/>
        </w:numPr>
        <w:tabs>
          <w:tab w:val="num" w:pos="1080"/>
        </w:tabs>
        <w:ind w:left="0" w:firstLine="720"/>
        <w:jc w:val="both"/>
        <w:rPr>
          <w:szCs w:val="24"/>
        </w:rPr>
      </w:pPr>
      <w:r w:rsidRPr="004D33EE">
        <w:rPr>
          <w:bCs/>
          <w:szCs w:val="24"/>
        </w:rPr>
        <w:t xml:space="preserve">Laimėjusių pirkimo dalyvių pasiūlymai, sudarytos pirkimo sutartys ir jų pakeitimai, taip pat </w:t>
      </w:r>
      <w:r w:rsidRPr="004D33EE">
        <w:rPr>
          <w:bCs/>
          <w:color w:val="000000"/>
          <w:szCs w:val="24"/>
        </w:rPr>
        <w:t xml:space="preserve">pirkimo sutarties neįvykdžiusių ar netinkamai ją įvykdžiusių tiekėjų </w:t>
      </w:r>
      <w:r w:rsidRPr="004D33EE">
        <w:rPr>
          <w:color w:val="000000"/>
          <w:szCs w:val="24"/>
        </w:rPr>
        <w:t xml:space="preserve">(tiekėjų grupės atveju – visų grupės narių) ir ūkio subjektų, kurių </w:t>
      </w:r>
      <w:proofErr w:type="spellStart"/>
      <w:r w:rsidRPr="004D33EE">
        <w:rPr>
          <w:color w:val="000000"/>
          <w:szCs w:val="24"/>
        </w:rPr>
        <w:t>pajėgumais</w:t>
      </w:r>
      <w:proofErr w:type="spellEnd"/>
      <w:r w:rsidRPr="004D33EE">
        <w:rPr>
          <w:color w:val="000000"/>
          <w:szCs w:val="24"/>
        </w:rPr>
        <w:t xml:space="preserve"> rėmėsi tiekėjas ir kurie su tiekėju prisiėmė solidarią atsakomybę už pirkimo sutarties įvykdymą pagal Viešųjų pirkimų įstatymo 49 straipsnio 5 dalį (jeigu pažeidimas buvo padarytas dėl tos pirkimo sutarties dalies, kuriai jie buvo pasitelkti), </w:t>
      </w:r>
      <w:r w:rsidRPr="004D33EE">
        <w:rPr>
          <w:bCs/>
          <w:szCs w:val="24"/>
        </w:rPr>
        <w:t>sąrašai skelbiami CVP IS, vadovaujantis Informacijos viešinimo Centrinėje viešųjų pirkimų informacinėje sistemoje tvarkos aprašu.</w:t>
      </w:r>
    </w:p>
    <w:p w:rsidR="00E738CA" w:rsidRPr="004D33EE" w:rsidRDefault="00E738CA" w:rsidP="00B9532A">
      <w:pPr>
        <w:numPr>
          <w:ilvl w:val="0"/>
          <w:numId w:val="2"/>
        </w:numPr>
        <w:tabs>
          <w:tab w:val="num" w:pos="1080"/>
        </w:tabs>
        <w:ind w:left="0" w:firstLine="720"/>
        <w:jc w:val="both"/>
        <w:rPr>
          <w:szCs w:val="24"/>
        </w:rPr>
      </w:pPr>
      <w:r w:rsidRPr="004D33EE">
        <w:rPr>
          <w:szCs w:val="24"/>
        </w:rPr>
        <w:t>Visos ataskaitos rengiamos vadovaujantis Viešųjų pirkimų įstatymo 96 straipsnio nuostatomis ir pagal VPT patvirtintas tipines formas bei reikalavimus.</w:t>
      </w:r>
    </w:p>
    <w:p w:rsidR="00E738CA" w:rsidRPr="00CA2B0A" w:rsidRDefault="00E738CA" w:rsidP="00B9532A">
      <w:pPr>
        <w:numPr>
          <w:ilvl w:val="0"/>
          <w:numId w:val="2"/>
        </w:numPr>
        <w:tabs>
          <w:tab w:val="num" w:pos="1080"/>
        </w:tabs>
        <w:ind w:left="0" w:firstLine="720"/>
        <w:jc w:val="both"/>
        <w:rPr>
          <w:szCs w:val="24"/>
        </w:rPr>
      </w:pPr>
      <w:r w:rsidRPr="004D33EE">
        <w:rPr>
          <w:bCs/>
          <w:szCs w:val="24"/>
        </w:rPr>
        <w:t>Visi su pirkimų organizavimu, vykdymu ir vidaus kontrole susiję dokumentai saugomi kartu su pirkimų procedūrų dokumentais Viešųjų pirkimų įstatymo 97 straipsnyje nustatyta tvarka.</w:t>
      </w:r>
    </w:p>
    <w:p w:rsidR="00E738CA" w:rsidRPr="00261999" w:rsidRDefault="00E738CA" w:rsidP="00CA2B0A">
      <w:pPr>
        <w:numPr>
          <w:ilvl w:val="0"/>
          <w:numId w:val="2"/>
        </w:numPr>
        <w:tabs>
          <w:tab w:val="num" w:pos="1260"/>
        </w:tabs>
        <w:ind w:left="0" w:firstLine="720"/>
        <w:jc w:val="both"/>
        <w:rPr>
          <w:szCs w:val="24"/>
        </w:rPr>
      </w:pPr>
      <w:r w:rsidRPr="00261999">
        <w:rPr>
          <w:szCs w:val="24"/>
        </w:rPr>
        <w:t>Taisyklėse vartojamos sąvokos yra nustatytos Viešųjų pirkimų įstatyme ir kituose pirkimus reglamentuojančiuose teisės aktuose.</w:t>
      </w:r>
    </w:p>
    <w:p w:rsidR="00E738CA" w:rsidRPr="00261999" w:rsidRDefault="00E738CA" w:rsidP="00E85C0D">
      <w:pPr>
        <w:numPr>
          <w:ilvl w:val="0"/>
          <w:numId w:val="2"/>
        </w:numPr>
        <w:tabs>
          <w:tab w:val="num" w:pos="1260"/>
        </w:tabs>
        <w:ind w:left="0" w:firstLine="720"/>
        <w:jc w:val="both"/>
        <w:rPr>
          <w:szCs w:val="24"/>
        </w:rPr>
      </w:pPr>
      <w:r w:rsidRPr="00261999">
        <w:t>Pasikeitus Taisyklėse nurodytiems teisės aktams ir rekomendacinio pobūdžio dokumentams, taikomos aktualių jų redakcijų nuostatos.</w:t>
      </w:r>
    </w:p>
    <w:p w:rsidR="00E738CA" w:rsidRPr="00201C58" w:rsidRDefault="00E738CA" w:rsidP="00201C58">
      <w:pPr>
        <w:spacing w:line="276" w:lineRule="auto"/>
        <w:jc w:val="center"/>
        <w:rPr>
          <w:sz w:val="14"/>
          <w:szCs w:val="14"/>
        </w:rPr>
        <w:sectPr w:rsidR="00E738CA" w:rsidRPr="00201C58" w:rsidSect="00201C58">
          <w:type w:val="continuous"/>
          <w:pgSz w:w="12240" w:h="15840"/>
          <w:pgMar w:top="567" w:right="576" w:bottom="851" w:left="1728" w:header="567" w:footer="567" w:gutter="0"/>
          <w:pgNumType w:start="1"/>
          <w:cols w:space="510"/>
          <w:titlePg/>
          <w:docGrid w:linePitch="326"/>
        </w:sectPr>
      </w:pPr>
      <w:r w:rsidRPr="004D33EE">
        <w:rPr>
          <w:bCs/>
          <w:szCs w:val="24"/>
        </w:rPr>
        <w:t>______________________</w:t>
      </w:r>
    </w:p>
    <w:p w:rsidR="00E738CA" w:rsidRDefault="00E738CA" w:rsidP="00333BED">
      <w:pPr>
        <w:ind w:left="9000" w:right="639"/>
      </w:pPr>
      <w:r>
        <w:lastRenderedPageBreak/>
        <w:t>Kauno „Santaros“ gimnazijos</w:t>
      </w:r>
    </w:p>
    <w:p w:rsidR="00E738CA" w:rsidRPr="004D33EE" w:rsidRDefault="00E738CA" w:rsidP="00333BED">
      <w:pPr>
        <w:ind w:left="9000" w:right="639"/>
      </w:pPr>
      <w:r w:rsidRPr="004D33EE">
        <w:t xml:space="preserve">Viešųjų pirkimų organizavimo </w:t>
      </w:r>
      <w:r>
        <w:t>taisyklių</w:t>
      </w:r>
    </w:p>
    <w:p w:rsidR="00E738CA" w:rsidRPr="004D33EE" w:rsidRDefault="00E738CA" w:rsidP="00333BED">
      <w:pPr>
        <w:ind w:left="9000" w:right="639"/>
      </w:pPr>
      <w:r w:rsidRPr="004D33EE">
        <w:t>1 priedas</w:t>
      </w:r>
    </w:p>
    <w:p w:rsidR="00E738CA" w:rsidRPr="004D33EE" w:rsidRDefault="00E738CA" w:rsidP="00333BED">
      <w:pPr>
        <w:ind w:left="9000" w:right="639"/>
      </w:pPr>
    </w:p>
    <w:p w:rsidR="00E738CA" w:rsidRPr="004D33EE" w:rsidRDefault="00E738CA" w:rsidP="00333BED">
      <w:pPr>
        <w:ind w:left="9000" w:right="639"/>
      </w:pPr>
      <w:r w:rsidRPr="004D33EE">
        <w:t>TVIRTINU</w:t>
      </w:r>
    </w:p>
    <w:p w:rsidR="00E738CA" w:rsidRPr="004D33EE" w:rsidRDefault="00E738CA" w:rsidP="00333BED">
      <w:pPr>
        <w:ind w:left="9000" w:right="99"/>
      </w:pPr>
      <w:r>
        <w:t>Kauno „Santaros“ gimnazijos direktorė</w:t>
      </w:r>
    </w:p>
    <w:p w:rsidR="00E738CA" w:rsidRDefault="00E738CA" w:rsidP="00333BED">
      <w:pPr>
        <w:ind w:left="9000" w:right="99"/>
      </w:pPr>
    </w:p>
    <w:p w:rsidR="00E738CA" w:rsidRDefault="00E738CA" w:rsidP="00333BED">
      <w:pPr>
        <w:tabs>
          <w:tab w:val="left" w:leader="underscore" w:pos="12738"/>
        </w:tabs>
        <w:ind w:left="9000" w:right="99"/>
        <w:rPr>
          <w:sz w:val="20"/>
        </w:rPr>
      </w:pPr>
      <w:r>
        <w:rPr>
          <w:sz w:val="20"/>
        </w:rPr>
        <w:tab/>
      </w:r>
    </w:p>
    <w:p w:rsidR="00E738CA" w:rsidRDefault="00E738CA" w:rsidP="00333BED">
      <w:pPr>
        <w:ind w:left="9000" w:right="99"/>
        <w:rPr>
          <w:sz w:val="20"/>
        </w:rPr>
      </w:pPr>
      <w:r w:rsidRPr="005D14AC">
        <w:rPr>
          <w:sz w:val="20"/>
        </w:rPr>
        <w:t>(parašas)</w:t>
      </w:r>
    </w:p>
    <w:p w:rsidR="00E738CA" w:rsidRDefault="00E738CA" w:rsidP="00333BED">
      <w:pPr>
        <w:tabs>
          <w:tab w:val="left" w:leader="underscore" w:pos="9000"/>
        </w:tabs>
        <w:ind w:left="9000" w:right="99"/>
      </w:pPr>
    </w:p>
    <w:p w:rsidR="00E738CA" w:rsidRDefault="00E738CA" w:rsidP="00333BED">
      <w:pPr>
        <w:tabs>
          <w:tab w:val="left" w:leader="underscore" w:pos="12738"/>
        </w:tabs>
        <w:ind w:left="9000" w:right="99"/>
        <w:rPr>
          <w:sz w:val="20"/>
        </w:rPr>
      </w:pPr>
      <w:r>
        <w:rPr>
          <w:sz w:val="20"/>
        </w:rPr>
        <w:tab/>
      </w:r>
    </w:p>
    <w:p w:rsidR="00E738CA" w:rsidRDefault="00E738CA" w:rsidP="00333BED">
      <w:pPr>
        <w:ind w:left="9000" w:right="99"/>
        <w:rPr>
          <w:sz w:val="20"/>
        </w:rPr>
      </w:pPr>
      <w:r w:rsidRPr="005D14AC">
        <w:rPr>
          <w:sz w:val="20"/>
        </w:rPr>
        <w:t>(</w:t>
      </w:r>
      <w:r>
        <w:rPr>
          <w:sz w:val="20"/>
        </w:rPr>
        <w:t>vardas ir pavardė</w:t>
      </w:r>
      <w:r w:rsidRPr="005D14AC">
        <w:rPr>
          <w:sz w:val="20"/>
        </w:rPr>
        <w:t>)</w:t>
      </w:r>
    </w:p>
    <w:p w:rsidR="00E738CA" w:rsidRPr="005D14AC" w:rsidRDefault="00E738CA" w:rsidP="005D14AC">
      <w:pPr>
        <w:tabs>
          <w:tab w:val="left" w:leader="underscore" w:pos="13662"/>
        </w:tabs>
        <w:ind w:left="10200"/>
        <w:rPr>
          <w:sz w:val="20"/>
        </w:rPr>
      </w:pPr>
    </w:p>
    <w:p w:rsidR="00E738CA" w:rsidRPr="004D33EE" w:rsidRDefault="00E738CA" w:rsidP="005D14AC">
      <w:pPr>
        <w:ind w:left="360"/>
        <w:jc w:val="center"/>
        <w:rPr>
          <w:b/>
        </w:rPr>
      </w:pPr>
      <w:r>
        <w:rPr>
          <w:b/>
        </w:rPr>
        <w:t xml:space="preserve">KAUNO „SANTAROS“ GIMNAZIJOS 20___ METŲ </w:t>
      </w:r>
      <w:r w:rsidRPr="004D33EE">
        <w:rPr>
          <w:b/>
        </w:rPr>
        <w:t>VIEŠŲJŲ PIRKIMŲ PLANAS</w:t>
      </w:r>
    </w:p>
    <w:p w:rsidR="00E738CA" w:rsidRPr="004D33EE" w:rsidRDefault="00E738CA" w:rsidP="002625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1080"/>
        <w:gridCol w:w="1260"/>
        <w:gridCol w:w="1080"/>
        <w:gridCol w:w="1080"/>
        <w:gridCol w:w="1440"/>
        <w:gridCol w:w="1260"/>
        <w:gridCol w:w="1440"/>
        <w:gridCol w:w="1440"/>
      </w:tblGrid>
      <w:tr w:rsidR="00E738CA" w:rsidRPr="00333BED" w:rsidTr="00A92C2C">
        <w:trPr>
          <w:cantSplit/>
          <w:trHeight w:val="2973"/>
        </w:trPr>
        <w:tc>
          <w:tcPr>
            <w:tcW w:w="648" w:type="dxa"/>
            <w:textDirection w:val="btLr"/>
            <w:vAlign w:val="center"/>
          </w:tcPr>
          <w:p w:rsidR="00E738CA" w:rsidRPr="00A92C2C" w:rsidRDefault="00E738CA" w:rsidP="00A92C2C">
            <w:pPr>
              <w:ind w:left="113" w:right="113"/>
              <w:jc w:val="center"/>
              <w:rPr>
                <w:sz w:val="20"/>
              </w:rPr>
            </w:pPr>
            <w:r w:rsidRPr="00A92C2C">
              <w:rPr>
                <w:sz w:val="20"/>
              </w:rPr>
              <w:t>Eil. Nr.</w:t>
            </w:r>
          </w:p>
        </w:tc>
        <w:tc>
          <w:tcPr>
            <w:tcW w:w="2700" w:type="dxa"/>
            <w:textDirection w:val="btLr"/>
            <w:vAlign w:val="center"/>
          </w:tcPr>
          <w:p w:rsidR="00E738CA" w:rsidRPr="00A92C2C" w:rsidRDefault="00E738CA" w:rsidP="00A92C2C">
            <w:pPr>
              <w:ind w:left="113" w:right="113"/>
              <w:jc w:val="center"/>
              <w:rPr>
                <w:sz w:val="20"/>
              </w:rPr>
            </w:pPr>
            <w:r w:rsidRPr="00A92C2C">
              <w:rPr>
                <w:sz w:val="20"/>
              </w:rPr>
              <w:t>Pirkimo objekto pavadinimas</w:t>
            </w:r>
          </w:p>
        </w:tc>
        <w:tc>
          <w:tcPr>
            <w:tcW w:w="1080" w:type="dxa"/>
            <w:textDirection w:val="btLr"/>
            <w:vAlign w:val="center"/>
          </w:tcPr>
          <w:p w:rsidR="00E738CA" w:rsidRPr="00A92C2C" w:rsidRDefault="00E738CA" w:rsidP="00A92C2C">
            <w:pPr>
              <w:ind w:left="113" w:right="113"/>
              <w:jc w:val="center"/>
              <w:rPr>
                <w:sz w:val="20"/>
              </w:rPr>
            </w:pPr>
            <w:r w:rsidRPr="00A92C2C">
              <w:rPr>
                <w:sz w:val="20"/>
              </w:rPr>
              <w:t>Pagrindinis pirkimo objekto kodas pagal BVPŽ, papildomi BVPŽ kodai (jei jų yra)</w:t>
            </w:r>
          </w:p>
        </w:tc>
        <w:tc>
          <w:tcPr>
            <w:tcW w:w="1260" w:type="dxa"/>
            <w:textDirection w:val="btLr"/>
            <w:vAlign w:val="center"/>
          </w:tcPr>
          <w:p w:rsidR="00E738CA" w:rsidRPr="00A92C2C" w:rsidRDefault="00E738CA" w:rsidP="00A92C2C">
            <w:pPr>
              <w:ind w:left="113" w:right="113"/>
              <w:jc w:val="center"/>
              <w:rPr>
                <w:sz w:val="20"/>
              </w:rPr>
            </w:pPr>
            <w:r w:rsidRPr="00A92C2C">
              <w:rPr>
                <w:sz w:val="20"/>
              </w:rPr>
              <w:t>Numatomų pirkti prekių kiekiai bei paslaugų ar darbų apimtis (jei įmanoma)</w:t>
            </w:r>
          </w:p>
        </w:tc>
        <w:tc>
          <w:tcPr>
            <w:tcW w:w="1080" w:type="dxa"/>
            <w:textDirection w:val="btLr"/>
            <w:vAlign w:val="center"/>
          </w:tcPr>
          <w:p w:rsidR="00E738CA" w:rsidRPr="00A92C2C" w:rsidRDefault="00E738CA" w:rsidP="00A92C2C">
            <w:pPr>
              <w:ind w:left="113" w:right="113"/>
              <w:jc w:val="center"/>
              <w:rPr>
                <w:sz w:val="20"/>
              </w:rPr>
            </w:pPr>
            <w:r w:rsidRPr="00A92C2C">
              <w:rPr>
                <w:sz w:val="20"/>
              </w:rPr>
              <w:t>Planuojama viešojo pirkimo vertė eurais, su PVM</w:t>
            </w:r>
          </w:p>
        </w:tc>
        <w:tc>
          <w:tcPr>
            <w:tcW w:w="1080" w:type="dxa"/>
            <w:textDirection w:val="btLr"/>
            <w:vAlign w:val="center"/>
          </w:tcPr>
          <w:p w:rsidR="00E738CA" w:rsidRPr="00A92C2C" w:rsidRDefault="00E738CA" w:rsidP="00A92C2C">
            <w:pPr>
              <w:ind w:left="113" w:right="113"/>
              <w:jc w:val="center"/>
              <w:rPr>
                <w:sz w:val="20"/>
              </w:rPr>
            </w:pPr>
            <w:r w:rsidRPr="00A92C2C">
              <w:rPr>
                <w:sz w:val="20"/>
              </w:rPr>
              <w:t>Numatoma pirkimo pradžia</w:t>
            </w:r>
          </w:p>
        </w:tc>
        <w:tc>
          <w:tcPr>
            <w:tcW w:w="1440" w:type="dxa"/>
            <w:textDirection w:val="btLr"/>
            <w:vAlign w:val="center"/>
          </w:tcPr>
          <w:p w:rsidR="00E738CA" w:rsidRPr="00A92C2C" w:rsidRDefault="00E738CA" w:rsidP="00A92C2C">
            <w:pPr>
              <w:ind w:left="113" w:right="113"/>
              <w:jc w:val="center"/>
              <w:rPr>
                <w:sz w:val="20"/>
              </w:rPr>
            </w:pPr>
            <w:r w:rsidRPr="00A92C2C">
              <w:rPr>
                <w:sz w:val="20"/>
              </w:rPr>
              <w:t>Pirkimo būdas</w:t>
            </w:r>
          </w:p>
        </w:tc>
        <w:tc>
          <w:tcPr>
            <w:tcW w:w="1260" w:type="dxa"/>
            <w:textDirection w:val="btLr"/>
            <w:vAlign w:val="center"/>
          </w:tcPr>
          <w:p w:rsidR="00E738CA" w:rsidRPr="00A92C2C" w:rsidRDefault="00E738CA" w:rsidP="00A92C2C">
            <w:pPr>
              <w:ind w:left="113" w:right="113"/>
              <w:jc w:val="center"/>
              <w:rPr>
                <w:sz w:val="20"/>
              </w:rPr>
            </w:pPr>
            <w:r w:rsidRPr="00A92C2C">
              <w:rPr>
                <w:sz w:val="20"/>
              </w:rPr>
              <w:t>Pirkimo vykdytojai</w:t>
            </w:r>
          </w:p>
        </w:tc>
        <w:tc>
          <w:tcPr>
            <w:tcW w:w="1440" w:type="dxa"/>
            <w:textDirection w:val="btLr"/>
            <w:vAlign w:val="center"/>
          </w:tcPr>
          <w:p w:rsidR="00E738CA" w:rsidRPr="00A92C2C" w:rsidRDefault="00E738CA" w:rsidP="00A92C2C">
            <w:pPr>
              <w:ind w:left="113" w:right="113"/>
              <w:jc w:val="center"/>
              <w:rPr>
                <w:sz w:val="20"/>
              </w:rPr>
            </w:pPr>
            <w:r w:rsidRPr="00A92C2C">
              <w:rPr>
                <w:sz w:val="20"/>
              </w:rPr>
              <w:t>Kiti reikalavimai</w:t>
            </w:r>
          </w:p>
        </w:tc>
        <w:tc>
          <w:tcPr>
            <w:tcW w:w="1440" w:type="dxa"/>
            <w:textDirection w:val="btLr"/>
            <w:vAlign w:val="center"/>
          </w:tcPr>
          <w:p w:rsidR="00E738CA" w:rsidRPr="00A92C2C" w:rsidRDefault="00E738CA" w:rsidP="00A92C2C">
            <w:pPr>
              <w:ind w:left="113" w:right="113"/>
              <w:jc w:val="center"/>
              <w:rPr>
                <w:sz w:val="20"/>
              </w:rPr>
            </w:pPr>
            <w:r w:rsidRPr="00A92C2C">
              <w:rPr>
                <w:sz w:val="20"/>
              </w:rPr>
              <w:t>Pastabos ar kita, Perkančiosios organizacijos nuomone, reikalinga informacija</w:t>
            </w:r>
          </w:p>
        </w:tc>
      </w:tr>
      <w:tr w:rsidR="00E738CA" w:rsidRPr="00333BED" w:rsidTr="00A92C2C">
        <w:tc>
          <w:tcPr>
            <w:tcW w:w="648" w:type="dxa"/>
            <w:vAlign w:val="center"/>
          </w:tcPr>
          <w:p w:rsidR="00E738CA" w:rsidRPr="00A92C2C" w:rsidRDefault="00E738CA" w:rsidP="00A92C2C">
            <w:pPr>
              <w:jc w:val="center"/>
              <w:rPr>
                <w:szCs w:val="22"/>
              </w:rPr>
            </w:pPr>
          </w:p>
        </w:tc>
        <w:tc>
          <w:tcPr>
            <w:tcW w:w="2700" w:type="dxa"/>
            <w:vAlign w:val="center"/>
          </w:tcPr>
          <w:p w:rsidR="00E738CA" w:rsidRPr="00A92C2C" w:rsidRDefault="00E738CA" w:rsidP="00A92C2C">
            <w:pPr>
              <w:jc w:val="center"/>
              <w:rPr>
                <w:szCs w:val="22"/>
              </w:rPr>
            </w:pPr>
          </w:p>
        </w:tc>
        <w:tc>
          <w:tcPr>
            <w:tcW w:w="1080" w:type="dxa"/>
            <w:vAlign w:val="center"/>
          </w:tcPr>
          <w:p w:rsidR="00E738CA" w:rsidRPr="00A92C2C" w:rsidRDefault="00E738CA" w:rsidP="00A92C2C">
            <w:pPr>
              <w:jc w:val="center"/>
              <w:rPr>
                <w:szCs w:val="22"/>
              </w:rPr>
            </w:pPr>
          </w:p>
        </w:tc>
        <w:tc>
          <w:tcPr>
            <w:tcW w:w="1260" w:type="dxa"/>
            <w:vAlign w:val="center"/>
          </w:tcPr>
          <w:p w:rsidR="00E738CA" w:rsidRPr="00A92C2C" w:rsidRDefault="00E738CA" w:rsidP="00A92C2C">
            <w:pPr>
              <w:jc w:val="center"/>
              <w:rPr>
                <w:szCs w:val="22"/>
              </w:rPr>
            </w:pPr>
          </w:p>
        </w:tc>
        <w:tc>
          <w:tcPr>
            <w:tcW w:w="1080" w:type="dxa"/>
            <w:vAlign w:val="center"/>
          </w:tcPr>
          <w:p w:rsidR="00E738CA" w:rsidRPr="00A92C2C" w:rsidRDefault="00E738CA" w:rsidP="00A92C2C">
            <w:pPr>
              <w:jc w:val="center"/>
              <w:rPr>
                <w:szCs w:val="22"/>
              </w:rPr>
            </w:pPr>
          </w:p>
        </w:tc>
        <w:tc>
          <w:tcPr>
            <w:tcW w:w="1080" w:type="dxa"/>
            <w:vAlign w:val="center"/>
          </w:tcPr>
          <w:p w:rsidR="00E738CA" w:rsidRPr="00A92C2C" w:rsidRDefault="00E738CA" w:rsidP="00A92C2C">
            <w:pPr>
              <w:jc w:val="center"/>
              <w:rPr>
                <w:szCs w:val="22"/>
              </w:rPr>
            </w:pPr>
          </w:p>
        </w:tc>
        <w:tc>
          <w:tcPr>
            <w:tcW w:w="1440" w:type="dxa"/>
            <w:vAlign w:val="center"/>
          </w:tcPr>
          <w:p w:rsidR="00E738CA" w:rsidRPr="00A92C2C" w:rsidRDefault="00E738CA" w:rsidP="00A92C2C">
            <w:pPr>
              <w:jc w:val="center"/>
              <w:rPr>
                <w:szCs w:val="22"/>
              </w:rPr>
            </w:pPr>
          </w:p>
        </w:tc>
        <w:tc>
          <w:tcPr>
            <w:tcW w:w="1260" w:type="dxa"/>
            <w:vAlign w:val="center"/>
          </w:tcPr>
          <w:p w:rsidR="00E738CA" w:rsidRPr="00A92C2C" w:rsidRDefault="00E738CA" w:rsidP="00A92C2C">
            <w:pPr>
              <w:jc w:val="center"/>
              <w:rPr>
                <w:szCs w:val="22"/>
              </w:rPr>
            </w:pPr>
          </w:p>
        </w:tc>
        <w:tc>
          <w:tcPr>
            <w:tcW w:w="1440" w:type="dxa"/>
            <w:vAlign w:val="center"/>
          </w:tcPr>
          <w:p w:rsidR="00E738CA" w:rsidRPr="00A92C2C" w:rsidRDefault="00E738CA" w:rsidP="00A92C2C">
            <w:pPr>
              <w:jc w:val="center"/>
              <w:rPr>
                <w:szCs w:val="22"/>
              </w:rPr>
            </w:pPr>
          </w:p>
        </w:tc>
        <w:tc>
          <w:tcPr>
            <w:tcW w:w="1440" w:type="dxa"/>
            <w:vAlign w:val="center"/>
          </w:tcPr>
          <w:p w:rsidR="00E738CA" w:rsidRPr="00A92C2C" w:rsidRDefault="00E738CA" w:rsidP="00A92C2C">
            <w:pPr>
              <w:jc w:val="center"/>
              <w:rPr>
                <w:szCs w:val="22"/>
              </w:rPr>
            </w:pPr>
          </w:p>
        </w:tc>
      </w:tr>
      <w:tr w:rsidR="00E738CA" w:rsidRPr="00333BED" w:rsidTr="00A92C2C">
        <w:tc>
          <w:tcPr>
            <w:tcW w:w="648" w:type="dxa"/>
            <w:vAlign w:val="center"/>
          </w:tcPr>
          <w:p w:rsidR="00E738CA" w:rsidRPr="00A92C2C" w:rsidRDefault="00E738CA" w:rsidP="00A92C2C">
            <w:pPr>
              <w:jc w:val="center"/>
              <w:rPr>
                <w:szCs w:val="22"/>
              </w:rPr>
            </w:pPr>
          </w:p>
        </w:tc>
        <w:tc>
          <w:tcPr>
            <w:tcW w:w="2700" w:type="dxa"/>
            <w:vAlign w:val="center"/>
          </w:tcPr>
          <w:p w:rsidR="00E738CA" w:rsidRPr="00A92C2C" w:rsidRDefault="00E738CA" w:rsidP="00A92C2C">
            <w:pPr>
              <w:jc w:val="center"/>
              <w:rPr>
                <w:szCs w:val="22"/>
              </w:rPr>
            </w:pPr>
          </w:p>
        </w:tc>
        <w:tc>
          <w:tcPr>
            <w:tcW w:w="1080" w:type="dxa"/>
            <w:vAlign w:val="center"/>
          </w:tcPr>
          <w:p w:rsidR="00E738CA" w:rsidRPr="00A92C2C" w:rsidRDefault="00E738CA" w:rsidP="00A92C2C">
            <w:pPr>
              <w:jc w:val="center"/>
              <w:rPr>
                <w:szCs w:val="22"/>
              </w:rPr>
            </w:pPr>
          </w:p>
        </w:tc>
        <w:tc>
          <w:tcPr>
            <w:tcW w:w="1260" w:type="dxa"/>
            <w:vAlign w:val="center"/>
          </w:tcPr>
          <w:p w:rsidR="00E738CA" w:rsidRPr="00A92C2C" w:rsidRDefault="00E738CA" w:rsidP="00A92C2C">
            <w:pPr>
              <w:jc w:val="center"/>
              <w:rPr>
                <w:szCs w:val="22"/>
              </w:rPr>
            </w:pPr>
          </w:p>
        </w:tc>
        <w:tc>
          <w:tcPr>
            <w:tcW w:w="1080" w:type="dxa"/>
            <w:vAlign w:val="center"/>
          </w:tcPr>
          <w:p w:rsidR="00E738CA" w:rsidRPr="00A92C2C" w:rsidRDefault="00E738CA" w:rsidP="00A92C2C">
            <w:pPr>
              <w:jc w:val="center"/>
              <w:rPr>
                <w:szCs w:val="22"/>
              </w:rPr>
            </w:pPr>
          </w:p>
        </w:tc>
        <w:tc>
          <w:tcPr>
            <w:tcW w:w="1080" w:type="dxa"/>
            <w:vAlign w:val="center"/>
          </w:tcPr>
          <w:p w:rsidR="00E738CA" w:rsidRPr="00A92C2C" w:rsidRDefault="00E738CA" w:rsidP="00A92C2C">
            <w:pPr>
              <w:jc w:val="center"/>
              <w:rPr>
                <w:szCs w:val="22"/>
              </w:rPr>
            </w:pPr>
          </w:p>
        </w:tc>
        <w:tc>
          <w:tcPr>
            <w:tcW w:w="1440" w:type="dxa"/>
            <w:vAlign w:val="center"/>
          </w:tcPr>
          <w:p w:rsidR="00E738CA" w:rsidRPr="00A92C2C" w:rsidRDefault="00E738CA" w:rsidP="00A92C2C">
            <w:pPr>
              <w:jc w:val="center"/>
              <w:rPr>
                <w:szCs w:val="22"/>
              </w:rPr>
            </w:pPr>
          </w:p>
        </w:tc>
        <w:tc>
          <w:tcPr>
            <w:tcW w:w="1260" w:type="dxa"/>
            <w:vAlign w:val="center"/>
          </w:tcPr>
          <w:p w:rsidR="00E738CA" w:rsidRPr="00A92C2C" w:rsidRDefault="00E738CA" w:rsidP="00A92C2C">
            <w:pPr>
              <w:jc w:val="center"/>
              <w:rPr>
                <w:szCs w:val="22"/>
              </w:rPr>
            </w:pPr>
          </w:p>
        </w:tc>
        <w:tc>
          <w:tcPr>
            <w:tcW w:w="1440" w:type="dxa"/>
            <w:vAlign w:val="center"/>
          </w:tcPr>
          <w:p w:rsidR="00E738CA" w:rsidRPr="00A92C2C" w:rsidRDefault="00E738CA" w:rsidP="00A92C2C">
            <w:pPr>
              <w:jc w:val="center"/>
              <w:rPr>
                <w:szCs w:val="22"/>
              </w:rPr>
            </w:pPr>
          </w:p>
        </w:tc>
        <w:tc>
          <w:tcPr>
            <w:tcW w:w="1440" w:type="dxa"/>
            <w:vAlign w:val="center"/>
          </w:tcPr>
          <w:p w:rsidR="00E738CA" w:rsidRPr="00A92C2C" w:rsidRDefault="00E738CA" w:rsidP="00A92C2C">
            <w:pPr>
              <w:jc w:val="center"/>
              <w:rPr>
                <w:szCs w:val="22"/>
              </w:rPr>
            </w:pPr>
          </w:p>
        </w:tc>
      </w:tr>
    </w:tbl>
    <w:p w:rsidR="00E738CA" w:rsidRDefault="00E738CA" w:rsidP="001B1190"/>
    <w:p w:rsidR="00E738CA" w:rsidRDefault="00E738CA" w:rsidP="001B1190">
      <w:pPr>
        <w:tabs>
          <w:tab w:val="left" w:pos="560"/>
          <w:tab w:val="left" w:leader="underscore" w:pos="3976"/>
          <w:tab w:val="left" w:pos="5082"/>
          <w:tab w:val="left" w:leader="underscore" w:pos="7965"/>
          <w:tab w:val="left" w:pos="9575"/>
          <w:tab w:val="left" w:leader="underscore" w:pos="13088"/>
        </w:tabs>
      </w:pPr>
      <w:r>
        <w:tab/>
      </w:r>
      <w:r>
        <w:tab/>
      </w:r>
      <w:r>
        <w:tab/>
      </w:r>
      <w:r>
        <w:tab/>
      </w:r>
      <w:r>
        <w:tab/>
      </w:r>
      <w:r>
        <w:tab/>
      </w:r>
    </w:p>
    <w:p w:rsidR="00E738CA" w:rsidRPr="00BB1261" w:rsidRDefault="00E738CA" w:rsidP="00BB1261">
      <w:pPr>
        <w:tabs>
          <w:tab w:val="left" w:pos="900"/>
          <w:tab w:val="left" w:pos="5940"/>
          <w:tab w:val="left" w:pos="10359"/>
        </w:tabs>
        <w:rPr>
          <w:i/>
        </w:rPr>
      </w:pPr>
      <w:r>
        <w:tab/>
      </w:r>
      <w:r w:rsidRPr="00BB1261">
        <w:rPr>
          <w:i/>
        </w:rPr>
        <w:t>Už pirkimų planavimą</w:t>
      </w:r>
      <w:r w:rsidRPr="00BB1261">
        <w:rPr>
          <w:i/>
        </w:rPr>
        <w:tab/>
        <w:t>(parašas)</w:t>
      </w:r>
      <w:r w:rsidRPr="00BB1261">
        <w:rPr>
          <w:i/>
        </w:rPr>
        <w:tab/>
        <w:t>(vardas ir pavardė)</w:t>
      </w:r>
    </w:p>
    <w:p w:rsidR="00E738CA" w:rsidRPr="00BB1261" w:rsidRDefault="00E738CA" w:rsidP="00BB1261">
      <w:pPr>
        <w:tabs>
          <w:tab w:val="left" w:pos="900"/>
          <w:tab w:val="left" w:pos="5940"/>
          <w:tab w:val="left" w:pos="10359"/>
        </w:tabs>
        <w:rPr>
          <w:i/>
        </w:rPr>
      </w:pPr>
      <w:r w:rsidRPr="00BB1261">
        <w:rPr>
          <w:i/>
        </w:rPr>
        <w:tab/>
        <w:t>atsakingo asmens pareigos</w:t>
      </w:r>
    </w:p>
    <w:p w:rsidR="00E738CA" w:rsidRDefault="00E738CA" w:rsidP="00BB1261"/>
    <w:p w:rsidR="00261999" w:rsidRPr="00BB1261" w:rsidRDefault="00E738CA" w:rsidP="00261999">
      <w:pPr>
        <w:tabs>
          <w:tab w:val="left" w:pos="560"/>
          <w:tab w:val="left" w:leader="underscore" w:pos="3976"/>
          <w:tab w:val="left" w:pos="5082"/>
          <w:tab w:val="left" w:leader="underscore" w:pos="7965"/>
          <w:tab w:val="left" w:pos="9575"/>
          <w:tab w:val="left" w:leader="underscore" w:pos="13088"/>
        </w:tabs>
        <w:rPr>
          <w:i/>
        </w:rPr>
      </w:pPr>
      <w:r>
        <w:tab/>
      </w:r>
    </w:p>
    <w:p w:rsidR="00E738CA" w:rsidRPr="00BB1261" w:rsidRDefault="00E738CA" w:rsidP="00BB1261">
      <w:pPr>
        <w:tabs>
          <w:tab w:val="left" w:pos="900"/>
        </w:tabs>
        <w:rPr>
          <w:i/>
        </w:rPr>
        <w:sectPr w:rsidR="00E738CA" w:rsidRPr="00BB1261" w:rsidSect="00333BED">
          <w:pgSz w:w="15840" w:h="12240" w:orient="landscape"/>
          <w:pgMar w:top="1134" w:right="1134" w:bottom="1134" w:left="1134" w:header="567" w:footer="567" w:gutter="0"/>
          <w:pgNumType w:start="1"/>
          <w:cols w:space="1296"/>
          <w:titlePg/>
          <w:docGrid w:linePitch="326"/>
        </w:sectPr>
      </w:pPr>
    </w:p>
    <w:p w:rsidR="00E738CA" w:rsidRDefault="00E738CA" w:rsidP="00015AA3">
      <w:pPr>
        <w:ind w:left="7020" w:right="72"/>
        <w:sectPr w:rsidR="00E738CA" w:rsidSect="00BA7C6B">
          <w:type w:val="continuous"/>
          <w:pgSz w:w="12240" w:h="15840"/>
          <w:pgMar w:top="1134" w:right="567" w:bottom="1134" w:left="567" w:header="567" w:footer="567" w:gutter="0"/>
          <w:pgNumType w:start="1"/>
          <w:cols w:space="1296"/>
          <w:titlePg/>
          <w:docGrid w:linePitch="326"/>
        </w:sectPr>
      </w:pPr>
    </w:p>
    <w:p w:rsidR="00E738CA" w:rsidRDefault="00E738CA" w:rsidP="00015AA3">
      <w:pPr>
        <w:ind w:left="7020" w:right="72"/>
      </w:pPr>
      <w:r>
        <w:t>Kauno „Santaros“ gimnazijos</w:t>
      </w:r>
    </w:p>
    <w:p w:rsidR="00E738CA" w:rsidRPr="004D33EE" w:rsidRDefault="00E738CA" w:rsidP="00015AA3">
      <w:pPr>
        <w:ind w:left="7020" w:right="72"/>
      </w:pPr>
      <w:r w:rsidRPr="004D33EE">
        <w:t xml:space="preserve">Viešųjų pirkimų organizavimo </w:t>
      </w:r>
      <w:r>
        <w:t>taisyklių</w:t>
      </w:r>
    </w:p>
    <w:p w:rsidR="00E738CA" w:rsidRDefault="00E738CA" w:rsidP="00015AA3">
      <w:pPr>
        <w:ind w:left="7020" w:right="72"/>
      </w:pPr>
      <w:r>
        <w:t>2</w:t>
      </w:r>
      <w:r w:rsidRPr="004D33EE">
        <w:t xml:space="preserve"> priedas</w:t>
      </w:r>
    </w:p>
    <w:p w:rsidR="00E738CA" w:rsidRDefault="00E738CA" w:rsidP="00015AA3">
      <w:pPr>
        <w:ind w:left="7020" w:right="72"/>
      </w:pPr>
    </w:p>
    <w:tbl>
      <w:tblPr>
        <w:tblW w:w="9680" w:type="dxa"/>
        <w:tblInd w:w="100" w:type="dxa"/>
        <w:tblLook w:val="0000" w:firstRow="0" w:lastRow="0" w:firstColumn="0" w:lastColumn="0" w:noHBand="0" w:noVBand="0"/>
      </w:tblPr>
      <w:tblGrid>
        <w:gridCol w:w="222"/>
        <w:gridCol w:w="266"/>
        <w:gridCol w:w="305"/>
        <w:gridCol w:w="241"/>
        <w:gridCol w:w="418"/>
        <w:gridCol w:w="925"/>
        <w:gridCol w:w="1539"/>
        <w:gridCol w:w="241"/>
        <w:gridCol w:w="334"/>
        <w:gridCol w:w="880"/>
        <w:gridCol w:w="241"/>
        <w:gridCol w:w="334"/>
        <w:gridCol w:w="630"/>
        <w:gridCol w:w="241"/>
        <w:gridCol w:w="612"/>
        <w:gridCol w:w="752"/>
        <w:gridCol w:w="241"/>
        <w:gridCol w:w="855"/>
        <w:gridCol w:w="955"/>
      </w:tblGrid>
      <w:tr w:rsidR="00E738CA" w:rsidRPr="00287C0D" w:rsidTr="00287C0D">
        <w:trPr>
          <w:trHeight w:val="310"/>
        </w:trPr>
        <w:tc>
          <w:tcPr>
            <w:tcW w:w="9680" w:type="dxa"/>
            <w:gridSpan w:val="19"/>
            <w:tcBorders>
              <w:top w:val="nil"/>
              <w:left w:val="nil"/>
              <w:bottom w:val="nil"/>
              <w:right w:val="nil"/>
            </w:tcBorders>
            <w:noWrap/>
            <w:vAlign w:val="center"/>
          </w:tcPr>
          <w:p w:rsidR="00E738CA" w:rsidRPr="00287C0D" w:rsidRDefault="00E738CA" w:rsidP="00287C0D">
            <w:pPr>
              <w:jc w:val="center"/>
              <w:rPr>
                <w:b/>
                <w:bCs/>
                <w:szCs w:val="24"/>
                <w:lang w:eastAsia="lt-LT"/>
              </w:rPr>
            </w:pPr>
            <w:r w:rsidRPr="00287C0D">
              <w:rPr>
                <w:b/>
                <w:bCs/>
                <w:szCs w:val="24"/>
                <w:lang w:eastAsia="lt-LT"/>
              </w:rPr>
              <w:t>KAUNO "SANTAROS" GIMNAZIJA</w:t>
            </w:r>
          </w:p>
        </w:tc>
      </w:tr>
      <w:tr w:rsidR="00E738CA" w:rsidRPr="00287C0D" w:rsidTr="00287C0D">
        <w:trPr>
          <w:trHeight w:val="120"/>
        </w:trPr>
        <w:tc>
          <w:tcPr>
            <w:tcW w:w="61" w:type="dxa"/>
            <w:tcBorders>
              <w:top w:val="nil"/>
              <w:left w:val="nil"/>
              <w:bottom w:val="nil"/>
              <w:right w:val="nil"/>
            </w:tcBorders>
            <w:noWrap/>
            <w:vAlign w:val="center"/>
          </w:tcPr>
          <w:p w:rsidR="00E738CA" w:rsidRPr="00287C0D" w:rsidRDefault="00E738CA" w:rsidP="00287C0D">
            <w:pPr>
              <w:jc w:val="center"/>
              <w:rPr>
                <w:b/>
                <w:bCs/>
                <w:szCs w:val="24"/>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0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418"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92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53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880"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630"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612"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752"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85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955" w:type="dxa"/>
            <w:tcBorders>
              <w:top w:val="nil"/>
              <w:left w:val="nil"/>
              <w:bottom w:val="nil"/>
              <w:right w:val="nil"/>
            </w:tcBorders>
            <w:noWrap/>
            <w:vAlign w:val="center"/>
          </w:tcPr>
          <w:p w:rsidR="00E738CA" w:rsidRPr="00287C0D" w:rsidRDefault="00E738CA" w:rsidP="00287C0D">
            <w:pPr>
              <w:jc w:val="center"/>
              <w:rPr>
                <w:szCs w:val="24"/>
                <w:lang w:eastAsia="lt-LT"/>
              </w:rPr>
            </w:pPr>
          </w:p>
        </w:tc>
      </w:tr>
      <w:tr w:rsidR="00E738CA" w:rsidRPr="00287C0D" w:rsidTr="00287C0D">
        <w:trPr>
          <w:trHeight w:val="240"/>
        </w:trPr>
        <w:tc>
          <w:tcPr>
            <w:tcW w:w="61" w:type="dxa"/>
            <w:tcBorders>
              <w:top w:val="nil"/>
              <w:left w:val="nil"/>
              <w:bottom w:val="nil"/>
              <w:right w:val="nil"/>
            </w:tcBorders>
            <w:noWrap/>
            <w:vAlign w:val="center"/>
          </w:tcPr>
          <w:p w:rsidR="00E738CA" w:rsidRPr="00287C0D" w:rsidRDefault="00E738CA" w:rsidP="00287C0D">
            <w:pPr>
              <w:jc w:val="center"/>
              <w:rPr>
                <w:b/>
                <w:bCs/>
                <w:szCs w:val="24"/>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0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418"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92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53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880"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630"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1" w:type="dxa"/>
            <w:gridSpan w:val="5"/>
            <w:tcBorders>
              <w:top w:val="nil"/>
              <w:left w:val="nil"/>
              <w:bottom w:val="nil"/>
              <w:right w:val="nil"/>
            </w:tcBorders>
            <w:noWrap/>
            <w:vAlign w:val="center"/>
          </w:tcPr>
          <w:p w:rsidR="00E738CA" w:rsidRPr="00287C0D" w:rsidRDefault="00E738CA" w:rsidP="00287C0D">
            <w:pPr>
              <w:jc w:val="center"/>
              <w:rPr>
                <w:szCs w:val="24"/>
                <w:lang w:eastAsia="lt-LT"/>
              </w:rPr>
            </w:pPr>
            <w:r w:rsidRPr="00287C0D">
              <w:rPr>
                <w:szCs w:val="24"/>
                <w:lang w:eastAsia="lt-LT"/>
              </w:rPr>
              <w:t>TVIRTINU</w:t>
            </w:r>
          </w:p>
        </w:tc>
      </w:tr>
      <w:tr w:rsidR="00E738CA" w:rsidRPr="00287C0D" w:rsidTr="00287C0D">
        <w:trPr>
          <w:trHeight w:val="310"/>
        </w:trPr>
        <w:tc>
          <w:tcPr>
            <w:tcW w:w="61" w:type="dxa"/>
            <w:tcBorders>
              <w:top w:val="nil"/>
              <w:left w:val="nil"/>
              <w:bottom w:val="nil"/>
              <w:right w:val="nil"/>
            </w:tcBorders>
            <w:noWrap/>
            <w:vAlign w:val="center"/>
          </w:tcPr>
          <w:p w:rsidR="00E738CA" w:rsidRPr="00287C0D" w:rsidRDefault="00E738CA" w:rsidP="00287C0D">
            <w:pPr>
              <w:jc w:val="center"/>
              <w:rPr>
                <w:b/>
                <w:bCs/>
                <w:szCs w:val="24"/>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0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418"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92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53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880"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630"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1" w:type="dxa"/>
            <w:gridSpan w:val="5"/>
            <w:tcBorders>
              <w:top w:val="nil"/>
              <w:left w:val="nil"/>
              <w:bottom w:val="single" w:sz="4" w:space="0" w:color="auto"/>
              <w:right w:val="nil"/>
            </w:tcBorders>
            <w:noWrap/>
            <w:vAlign w:val="center"/>
          </w:tcPr>
          <w:p w:rsidR="00E738CA" w:rsidRPr="00287C0D" w:rsidRDefault="00E738CA" w:rsidP="00287C0D">
            <w:pPr>
              <w:jc w:val="center"/>
              <w:rPr>
                <w:szCs w:val="24"/>
                <w:lang w:eastAsia="lt-LT"/>
              </w:rPr>
            </w:pPr>
            <w:r w:rsidRPr="00287C0D">
              <w:rPr>
                <w:szCs w:val="24"/>
                <w:lang w:eastAsia="lt-LT"/>
              </w:rPr>
              <w:t>Direktorė</w:t>
            </w:r>
          </w:p>
        </w:tc>
      </w:tr>
      <w:tr w:rsidR="00E738CA" w:rsidRPr="00287C0D" w:rsidTr="00287C0D">
        <w:trPr>
          <w:trHeight w:val="390"/>
        </w:trPr>
        <w:tc>
          <w:tcPr>
            <w:tcW w:w="61" w:type="dxa"/>
            <w:tcBorders>
              <w:top w:val="nil"/>
              <w:left w:val="nil"/>
              <w:bottom w:val="nil"/>
              <w:right w:val="nil"/>
            </w:tcBorders>
            <w:noWrap/>
            <w:vAlign w:val="center"/>
          </w:tcPr>
          <w:p w:rsidR="00E738CA" w:rsidRPr="00287C0D" w:rsidRDefault="00E738CA" w:rsidP="00287C0D">
            <w:pPr>
              <w:jc w:val="center"/>
              <w:rPr>
                <w:b/>
                <w:bCs/>
                <w:szCs w:val="24"/>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0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418"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92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53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880"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630"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1" w:type="dxa"/>
            <w:gridSpan w:val="5"/>
            <w:tcBorders>
              <w:top w:val="single" w:sz="4" w:space="0" w:color="auto"/>
              <w:left w:val="nil"/>
              <w:bottom w:val="single" w:sz="4" w:space="0" w:color="auto"/>
              <w:right w:val="nil"/>
            </w:tcBorders>
            <w:noWrap/>
            <w:vAlign w:val="center"/>
          </w:tcPr>
          <w:p w:rsidR="00E738CA" w:rsidRPr="00287C0D" w:rsidRDefault="00E738CA" w:rsidP="00287C0D">
            <w:pPr>
              <w:jc w:val="center"/>
              <w:rPr>
                <w:szCs w:val="24"/>
                <w:lang w:eastAsia="lt-LT"/>
              </w:rPr>
            </w:pPr>
            <w:r w:rsidRPr="00287C0D">
              <w:rPr>
                <w:szCs w:val="24"/>
                <w:lang w:eastAsia="lt-LT"/>
              </w:rPr>
              <w:t> </w:t>
            </w:r>
          </w:p>
        </w:tc>
      </w:tr>
      <w:tr w:rsidR="00E738CA" w:rsidRPr="00287C0D" w:rsidTr="00287C0D">
        <w:trPr>
          <w:trHeight w:val="230"/>
        </w:trPr>
        <w:tc>
          <w:tcPr>
            <w:tcW w:w="61" w:type="dxa"/>
            <w:tcBorders>
              <w:top w:val="nil"/>
              <w:left w:val="nil"/>
              <w:bottom w:val="nil"/>
              <w:right w:val="nil"/>
            </w:tcBorders>
            <w:noWrap/>
            <w:vAlign w:val="center"/>
          </w:tcPr>
          <w:p w:rsidR="00E738CA" w:rsidRPr="00287C0D" w:rsidRDefault="00E738CA" w:rsidP="00287C0D">
            <w:pPr>
              <w:jc w:val="center"/>
              <w:rPr>
                <w:b/>
                <w:bCs/>
                <w:szCs w:val="24"/>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0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418"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92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53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880"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630"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1" w:type="dxa"/>
            <w:gridSpan w:val="5"/>
            <w:tcBorders>
              <w:top w:val="nil"/>
              <w:left w:val="nil"/>
              <w:bottom w:val="nil"/>
              <w:right w:val="nil"/>
            </w:tcBorders>
            <w:noWrap/>
            <w:vAlign w:val="center"/>
          </w:tcPr>
          <w:p w:rsidR="00E738CA" w:rsidRPr="00287C0D" w:rsidRDefault="00E738CA" w:rsidP="00287C0D">
            <w:pPr>
              <w:jc w:val="center"/>
              <w:rPr>
                <w:sz w:val="20"/>
                <w:lang w:eastAsia="lt-LT"/>
              </w:rPr>
            </w:pPr>
            <w:r w:rsidRPr="00287C0D">
              <w:rPr>
                <w:sz w:val="20"/>
                <w:lang w:eastAsia="lt-LT"/>
              </w:rPr>
              <w:t>(parašas)</w:t>
            </w:r>
          </w:p>
        </w:tc>
      </w:tr>
      <w:tr w:rsidR="00E738CA" w:rsidRPr="00287C0D" w:rsidTr="00287C0D">
        <w:trPr>
          <w:trHeight w:val="310"/>
        </w:trPr>
        <w:tc>
          <w:tcPr>
            <w:tcW w:w="61" w:type="dxa"/>
            <w:tcBorders>
              <w:top w:val="nil"/>
              <w:left w:val="nil"/>
              <w:bottom w:val="nil"/>
              <w:right w:val="nil"/>
            </w:tcBorders>
            <w:noWrap/>
            <w:vAlign w:val="center"/>
          </w:tcPr>
          <w:p w:rsidR="00E738CA" w:rsidRPr="00287C0D" w:rsidRDefault="00E738CA" w:rsidP="00287C0D">
            <w:pPr>
              <w:jc w:val="center"/>
              <w:rPr>
                <w:b/>
                <w:bCs/>
                <w:szCs w:val="24"/>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0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418"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92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53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880"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630"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1" w:type="dxa"/>
            <w:gridSpan w:val="5"/>
            <w:tcBorders>
              <w:top w:val="nil"/>
              <w:left w:val="nil"/>
              <w:bottom w:val="single" w:sz="4" w:space="0" w:color="auto"/>
              <w:right w:val="nil"/>
            </w:tcBorders>
            <w:noWrap/>
            <w:vAlign w:val="center"/>
          </w:tcPr>
          <w:p w:rsidR="00E738CA" w:rsidRPr="00287C0D" w:rsidRDefault="00E738CA" w:rsidP="00287C0D">
            <w:pPr>
              <w:jc w:val="center"/>
              <w:rPr>
                <w:szCs w:val="24"/>
                <w:lang w:eastAsia="lt-LT"/>
              </w:rPr>
            </w:pPr>
            <w:r w:rsidRPr="00287C0D">
              <w:rPr>
                <w:szCs w:val="24"/>
                <w:lang w:eastAsia="lt-LT"/>
              </w:rPr>
              <w:t> </w:t>
            </w:r>
          </w:p>
        </w:tc>
      </w:tr>
      <w:tr w:rsidR="00E738CA" w:rsidRPr="00287C0D" w:rsidTr="00287C0D">
        <w:trPr>
          <w:trHeight w:val="220"/>
        </w:trPr>
        <w:tc>
          <w:tcPr>
            <w:tcW w:w="61" w:type="dxa"/>
            <w:tcBorders>
              <w:top w:val="nil"/>
              <w:left w:val="nil"/>
              <w:bottom w:val="nil"/>
              <w:right w:val="nil"/>
            </w:tcBorders>
            <w:noWrap/>
            <w:vAlign w:val="center"/>
          </w:tcPr>
          <w:p w:rsidR="00E738CA" w:rsidRPr="00287C0D" w:rsidRDefault="00E738CA" w:rsidP="00287C0D">
            <w:pPr>
              <w:jc w:val="center"/>
              <w:rPr>
                <w:b/>
                <w:bCs/>
                <w:szCs w:val="24"/>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0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418"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92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53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880"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630"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1" w:type="dxa"/>
            <w:gridSpan w:val="5"/>
            <w:tcBorders>
              <w:top w:val="nil"/>
              <w:left w:val="nil"/>
              <w:bottom w:val="nil"/>
              <w:right w:val="nil"/>
            </w:tcBorders>
            <w:noWrap/>
            <w:vAlign w:val="center"/>
          </w:tcPr>
          <w:p w:rsidR="00E738CA" w:rsidRPr="00287C0D" w:rsidRDefault="00E738CA" w:rsidP="00287C0D">
            <w:pPr>
              <w:jc w:val="center"/>
              <w:rPr>
                <w:sz w:val="20"/>
                <w:lang w:eastAsia="lt-LT"/>
              </w:rPr>
            </w:pPr>
            <w:r w:rsidRPr="00287C0D">
              <w:rPr>
                <w:sz w:val="20"/>
                <w:lang w:eastAsia="lt-LT"/>
              </w:rPr>
              <w:t>(vardas ir pavardė)</w:t>
            </w:r>
          </w:p>
        </w:tc>
      </w:tr>
      <w:tr w:rsidR="00E738CA" w:rsidRPr="00287C0D" w:rsidTr="00287C0D">
        <w:trPr>
          <w:trHeight w:val="160"/>
        </w:trPr>
        <w:tc>
          <w:tcPr>
            <w:tcW w:w="61" w:type="dxa"/>
            <w:tcBorders>
              <w:top w:val="nil"/>
              <w:left w:val="nil"/>
              <w:bottom w:val="nil"/>
              <w:right w:val="nil"/>
            </w:tcBorders>
            <w:noWrap/>
            <w:vAlign w:val="center"/>
          </w:tcPr>
          <w:p w:rsidR="00E738CA" w:rsidRPr="00287C0D" w:rsidRDefault="00E738CA" w:rsidP="00287C0D">
            <w:pPr>
              <w:jc w:val="center"/>
              <w:rPr>
                <w:b/>
                <w:bCs/>
                <w:szCs w:val="24"/>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0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418"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92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53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880"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630"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341" w:type="dxa"/>
            <w:gridSpan w:val="5"/>
            <w:tcBorders>
              <w:top w:val="nil"/>
              <w:left w:val="nil"/>
              <w:bottom w:val="nil"/>
              <w:right w:val="nil"/>
            </w:tcBorders>
            <w:noWrap/>
            <w:vAlign w:val="center"/>
          </w:tcPr>
          <w:p w:rsidR="00E738CA" w:rsidRPr="00287C0D" w:rsidRDefault="00E738CA" w:rsidP="00287C0D">
            <w:pPr>
              <w:jc w:val="center"/>
              <w:rPr>
                <w:szCs w:val="24"/>
                <w:lang w:eastAsia="lt-LT"/>
              </w:rPr>
            </w:pPr>
          </w:p>
        </w:tc>
      </w:tr>
      <w:tr w:rsidR="00E738CA" w:rsidRPr="00287C0D" w:rsidTr="00287C0D">
        <w:trPr>
          <w:trHeight w:val="300"/>
        </w:trPr>
        <w:tc>
          <w:tcPr>
            <w:tcW w:w="9680" w:type="dxa"/>
            <w:gridSpan w:val="19"/>
            <w:tcBorders>
              <w:top w:val="nil"/>
              <w:left w:val="nil"/>
              <w:bottom w:val="nil"/>
              <w:right w:val="nil"/>
            </w:tcBorders>
            <w:noWrap/>
            <w:vAlign w:val="center"/>
          </w:tcPr>
          <w:p w:rsidR="00E738CA" w:rsidRPr="00287C0D" w:rsidRDefault="00E738CA" w:rsidP="00287C0D">
            <w:pPr>
              <w:jc w:val="center"/>
              <w:rPr>
                <w:b/>
                <w:bCs/>
                <w:szCs w:val="24"/>
                <w:lang w:eastAsia="lt-LT"/>
              </w:rPr>
            </w:pPr>
            <w:r w:rsidRPr="00287C0D">
              <w:rPr>
                <w:b/>
                <w:bCs/>
                <w:szCs w:val="24"/>
                <w:lang w:eastAsia="lt-LT"/>
              </w:rPr>
              <w:t>MAŽOS VERTĖS PIRKIMO PAŽYMA</w:t>
            </w:r>
          </w:p>
        </w:tc>
      </w:tr>
      <w:tr w:rsidR="00E738CA" w:rsidRPr="00287C0D" w:rsidTr="00287C0D">
        <w:trPr>
          <w:trHeight w:val="310"/>
        </w:trPr>
        <w:tc>
          <w:tcPr>
            <w:tcW w:w="61" w:type="dxa"/>
            <w:tcBorders>
              <w:top w:val="nil"/>
              <w:left w:val="nil"/>
              <w:bottom w:val="nil"/>
              <w:right w:val="nil"/>
            </w:tcBorders>
            <w:noWrap/>
            <w:vAlign w:val="center"/>
          </w:tcPr>
          <w:p w:rsidR="00E738CA" w:rsidRPr="00287C0D" w:rsidRDefault="00E738CA" w:rsidP="00287C0D">
            <w:pPr>
              <w:jc w:val="center"/>
              <w:rPr>
                <w:b/>
                <w:bCs/>
                <w:szCs w:val="24"/>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30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418"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92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1539" w:type="dxa"/>
            <w:tcBorders>
              <w:top w:val="nil"/>
              <w:left w:val="nil"/>
              <w:bottom w:val="nil"/>
              <w:right w:val="nil"/>
            </w:tcBorders>
            <w:noWrap/>
            <w:vAlign w:val="center"/>
          </w:tcPr>
          <w:p w:rsidR="00E738CA" w:rsidRPr="00287C0D" w:rsidRDefault="00E738CA" w:rsidP="00287C0D">
            <w:pPr>
              <w:rPr>
                <w:szCs w:val="24"/>
                <w:lang w:eastAsia="lt-LT"/>
              </w:rPr>
            </w:pPr>
            <w:r w:rsidRPr="00287C0D">
              <w:rPr>
                <w:szCs w:val="24"/>
                <w:lang w:eastAsia="lt-LT"/>
              </w:rPr>
              <w:t>20      m.</w:t>
            </w:r>
          </w:p>
        </w:tc>
        <w:tc>
          <w:tcPr>
            <w:tcW w:w="1894" w:type="dxa"/>
            <w:gridSpan w:val="5"/>
            <w:tcBorders>
              <w:top w:val="nil"/>
              <w:left w:val="nil"/>
              <w:bottom w:val="single" w:sz="4" w:space="0" w:color="auto"/>
              <w:right w:val="nil"/>
            </w:tcBorders>
            <w:noWrap/>
            <w:vAlign w:val="center"/>
          </w:tcPr>
          <w:p w:rsidR="00E738CA" w:rsidRPr="00287C0D" w:rsidRDefault="00E738CA" w:rsidP="00287C0D">
            <w:pPr>
              <w:jc w:val="center"/>
              <w:rPr>
                <w:szCs w:val="24"/>
                <w:lang w:eastAsia="lt-LT"/>
              </w:rPr>
            </w:pPr>
            <w:r w:rsidRPr="00287C0D">
              <w:rPr>
                <w:szCs w:val="24"/>
                <w:lang w:eastAsia="lt-LT"/>
              </w:rPr>
              <w:t> </w:t>
            </w:r>
          </w:p>
        </w:tc>
        <w:tc>
          <w:tcPr>
            <w:tcW w:w="630" w:type="dxa"/>
            <w:tcBorders>
              <w:top w:val="nil"/>
              <w:left w:val="nil"/>
              <w:bottom w:val="nil"/>
              <w:right w:val="nil"/>
            </w:tcBorders>
            <w:noWrap/>
            <w:vAlign w:val="center"/>
          </w:tcPr>
          <w:p w:rsidR="00E738CA" w:rsidRPr="00287C0D" w:rsidRDefault="00E738CA" w:rsidP="00287C0D">
            <w:pPr>
              <w:rPr>
                <w:szCs w:val="24"/>
                <w:lang w:eastAsia="lt-LT"/>
              </w:rPr>
            </w:pPr>
            <w:r w:rsidRPr="00287C0D">
              <w:rPr>
                <w:szCs w:val="24"/>
                <w:lang w:eastAsia="lt-LT"/>
              </w:rPr>
              <w:t xml:space="preserve">d.  </w:t>
            </w:r>
          </w:p>
        </w:tc>
        <w:tc>
          <w:tcPr>
            <w:tcW w:w="167" w:type="dxa"/>
            <w:tcBorders>
              <w:top w:val="nil"/>
              <w:left w:val="nil"/>
              <w:bottom w:val="nil"/>
              <w:right w:val="nil"/>
            </w:tcBorders>
            <w:noWrap/>
            <w:vAlign w:val="center"/>
          </w:tcPr>
          <w:p w:rsidR="00E738CA" w:rsidRPr="00287C0D" w:rsidRDefault="00E738CA" w:rsidP="00287C0D">
            <w:pPr>
              <w:rPr>
                <w:szCs w:val="24"/>
                <w:lang w:eastAsia="lt-LT"/>
              </w:rPr>
            </w:pPr>
          </w:p>
        </w:tc>
        <w:tc>
          <w:tcPr>
            <w:tcW w:w="612" w:type="dxa"/>
            <w:tcBorders>
              <w:top w:val="nil"/>
              <w:left w:val="nil"/>
              <w:bottom w:val="nil"/>
              <w:right w:val="nil"/>
            </w:tcBorders>
            <w:noWrap/>
            <w:vAlign w:val="center"/>
          </w:tcPr>
          <w:p w:rsidR="00E738CA" w:rsidRPr="00287C0D" w:rsidRDefault="00E738CA" w:rsidP="00287C0D">
            <w:pPr>
              <w:jc w:val="center"/>
              <w:rPr>
                <w:szCs w:val="24"/>
                <w:lang w:eastAsia="lt-LT"/>
              </w:rPr>
            </w:pPr>
            <w:r w:rsidRPr="00287C0D">
              <w:rPr>
                <w:szCs w:val="24"/>
                <w:lang w:eastAsia="lt-LT"/>
              </w:rPr>
              <w:t>Nr.</w:t>
            </w:r>
          </w:p>
        </w:tc>
        <w:tc>
          <w:tcPr>
            <w:tcW w:w="752" w:type="dxa"/>
            <w:tcBorders>
              <w:top w:val="nil"/>
              <w:left w:val="nil"/>
              <w:bottom w:val="single" w:sz="4" w:space="0" w:color="auto"/>
              <w:right w:val="nil"/>
            </w:tcBorders>
            <w:noWrap/>
            <w:vAlign w:val="center"/>
          </w:tcPr>
          <w:p w:rsidR="00E738CA" w:rsidRPr="00287C0D" w:rsidRDefault="00E738CA" w:rsidP="00287C0D">
            <w:pPr>
              <w:jc w:val="center"/>
              <w:rPr>
                <w:szCs w:val="24"/>
                <w:lang w:eastAsia="lt-LT"/>
              </w:rPr>
            </w:pPr>
            <w:r w:rsidRPr="00287C0D">
              <w:rPr>
                <w:szCs w:val="24"/>
                <w:lang w:eastAsia="lt-LT"/>
              </w:rPr>
              <w:t> </w:t>
            </w:r>
          </w:p>
        </w:tc>
        <w:tc>
          <w:tcPr>
            <w:tcW w:w="167"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855" w:type="dxa"/>
            <w:tcBorders>
              <w:top w:val="nil"/>
              <w:left w:val="nil"/>
              <w:bottom w:val="nil"/>
              <w:right w:val="nil"/>
            </w:tcBorders>
            <w:noWrap/>
            <w:vAlign w:val="center"/>
          </w:tcPr>
          <w:p w:rsidR="00E738CA" w:rsidRPr="00287C0D" w:rsidRDefault="00E738CA" w:rsidP="00287C0D">
            <w:pPr>
              <w:jc w:val="center"/>
              <w:rPr>
                <w:szCs w:val="24"/>
                <w:lang w:eastAsia="lt-LT"/>
              </w:rPr>
            </w:pPr>
          </w:p>
        </w:tc>
        <w:tc>
          <w:tcPr>
            <w:tcW w:w="955" w:type="dxa"/>
            <w:tcBorders>
              <w:top w:val="nil"/>
              <w:left w:val="nil"/>
              <w:bottom w:val="nil"/>
              <w:right w:val="nil"/>
            </w:tcBorders>
            <w:noWrap/>
            <w:vAlign w:val="center"/>
          </w:tcPr>
          <w:p w:rsidR="00E738CA" w:rsidRPr="00287C0D" w:rsidRDefault="00E738CA" w:rsidP="00287C0D">
            <w:pPr>
              <w:jc w:val="center"/>
              <w:rPr>
                <w:szCs w:val="24"/>
                <w:lang w:eastAsia="lt-LT"/>
              </w:rPr>
            </w:pPr>
          </w:p>
        </w:tc>
      </w:tr>
      <w:tr w:rsidR="00E738CA" w:rsidRPr="00287C0D" w:rsidTr="00287C0D">
        <w:trPr>
          <w:trHeight w:val="310"/>
        </w:trPr>
        <w:tc>
          <w:tcPr>
            <w:tcW w:w="61" w:type="dxa"/>
            <w:tcBorders>
              <w:top w:val="nil"/>
              <w:left w:val="nil"/>
              <w:bottom w:val="nil"/>
              <w:right w:val="nil"/>
            </w:tcBorders>
            <w:noWrap/>
            <w:vAlign w:val="center"/>
          </w:tcPr>
          <w:p w:rsidR="00E738CA" w:rsidRPr="00287C0D" w:rsidRDefault="00E738CA" w:rsidP="00287C0D">
            <w:pPr>
              <w:jc w:val="center"/>
              <w:rPr>
                <w:b/>
                <w:bCs/>
                <w:szCs w:val="24"/>
                <w:lang w:eastAsia="lt-LT"/>
              </w:rPr>
            </w:pPr>
          </w:p>
        </w:tc>
        <w:tc>
          <w:tcPr>
            <w:tcW w:w="9619" w:type="dxa"/>
            <w:gridSpan w:val="18"/>
            <w:tcBorders>
              <w:top w:val="nil"/>
              <w:left w:val="nil"/>
              <w:bottom w:val="single" w:sz="4" w:space="0" w:color="auto"/>
              <w:right w:val="nil"/>
            </w:tcBorders>
            <w:noWrap/>
            <w:vAlign w:val="center"/>
          </w:tcPr>
          <w:p w:rsidR="00E738CA" w:rsidRPr="00287C0D" w:rsidRDefault="00E738CA" w:rsidP="00287C0D">
            <w:pPr>
              <w:jc w:val="center"/>
              <w:rPr>
                <w:szCs w:val="24"/>
                <w:lang w:eastAsia="lt-LT"/>
              </w:rPr>
            </w:pPr>
            <w:r w:rsidRPr="00287C0D">
              <w:rPr>
                <w:szCs w:val="24"/>
                <w:lang w:eastAsia="lt-LT"/>
              </w:rPr>
              <w:t>Kaunas</w:t>
            </w:r>
          </w:p>
        </w:tc>
      </w:tr>
      <w:tr w:rsidR="00E738CA" w:rsidRPr="00287C0D" w:rsidTr="00287C0D">
        <w:trPr>
          <w:trHeight w:val="300"/>
        </w:trPr>
        <w:tc>
          <w:tcPr>
            <w:tcW w:w="61" w:type="dxa"/>
            <w:tcBorders>
              <w:top w:val="nil"/>
              <w:left w:val="nil"/>
              <w:bottom w:val="nil"/>
              <w:right w:val="nil"/>
            </w:tcBorders>
            <w:noWrap/>
            <w:vAlign w:val="center"/>
          </w:tcPr>
          <w:p w:rsidR="00E738CA" w:rsidRPr="00287C0D" w:rsidRDefault="00E738CA" w:rsidP="00287C0D">
            <w:pPr>
              <w:jc w:val="center"/>
              <w:rPr>
                <w:b/>
                <w:bCs/>
                <w:szCs w:val="24"/>
                <w:lang w:eastAsia="lt-LT"/>
              </w:rPr>
            </w:pPr>
          </w:p>
        </w:tc>
        <w:tc>
          <w:tcPr>
            <w:tcW w:w="9619" w:type="dxa"/>
            <w:gridSpan w:val="18"/>
            <w:tcBorders>
              <w:top w:val="single" w:sz="4" w:space="0" w:color="auto"/>
              <w:left w:val="single" w:sz="4" w:space="0" w:color="auto"/>
              <w:bottom w:val="nil"/>
              <w:right w:val="single" w:sz="4" w:space="0" w:color="000000"/>
            </w:tcBorders>
          </w:tcPr>
          <w:p w:rsidR="00E738CA" w:rsidRPr="00287C0D" w:rsidRDefault="00E738CA" w:rsidP="00287C0D">
            <w:pPr>
              <w:rPr>
                <w:b/>
                <w:bCs/>
                <w:szCs w:val="22"/>
                <w:lang w:eastAsia="lt-LT"/>
              </w:rPr>
            </w:pPr>
            <w:r w:rsidRPr="00287C0D">
              <w:rPr>
                <w:b/>
                <w:bCs/>
                <w:sz w:val="22"/>
                <w:szCs w:val="22"/>
                <w:lang w:eastAsia="lt-LT"/>
              </w:rPr>
              <w:t>Pirkimo objekto pavadinimas</w:t>
            </w:r>
          </w:p>
        </w:tc>
      </w:tr>
      <w:tr w:rsidR="00E738CA" w:rsidRPr="00287C0D" w:rsidTr="00287C0D">
        <w:trPr>
          <w:trHeight w:val="590"/>
        </w:trPr>
        <w:tc>
          <w:tcPr>
            <w:tcW w:w="61" w:type="dxa"/>
            <w:tcBorders>
              <w:top w:val="nil"/>
              <w:left w:val="nil"/>
              <w:bottom w:val="nil"/>
              <w:right w:val="nil"/>
            </w:tcBorders>
            <w:noWrap/>
            <w:vAlign w:val="center"/>
          </w:tcPr>
          <w:p w:rsidR="00E738CA" w:rsidRPr="00287C0D" w:rsidRDefault="00E738CA" w:rsidP="00287C0D">
            <w:pPr>
              <w:jc w:val="center"/>
              <w:rPr>
                <w:b/>
                <w:bCs/>
                <w:szCs w:val="24"/>
                <w:lang w:eastAsia="lt-LT"/>
              </w:rPr>
            </w:pPr>
          </w:p>
        </w:tc>
        <w:tc>
          <w:tcPr>
            <w:tcW w:w="9619" w:type="dxa"/>
            <w:gridSpan w:val="18"/>
            <w:tcBorders>
              <w:top w:val="nil"/>
              <w:left w:val="single" w:sz="4" w:space="0" w:color="auto"/>
              <w:bottom w:val="single" w:sz="4" w:space="0" w:color="auto"/>
              <w:right w:val="single" w:sz="4" w:space="0" w:color="000000"/>
            </w:tcBorders>
            <w:noWrap/>
          </w:tcPr>
          <w:p w:rsidR="00E738CA" w:rsidRPr="00287C0D" w:rsidRDefault="00E738CA" w:rsidP="00287C0D">
            <w:pPr>
              <w:rPr>
                <w:szCs w:val="24"/>
                <w:lang w:eastAsia="lt-LT"/>
              </w:rPr>
            </w:pPr>
            <w:r w:rsidRPr="00287C0D">
              <w:rPr>
                <w:szCs w:val="24"/>
                <w:lang w:eastAsia="lt-LT"/>
              </w:rPr>
              <w:t> </w:t>
            </w: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9619" w:type="dxa"/>
            <w:gridSpan w:val="18"/>
            <w:tcBorders>
              <w:top w:val="single" w:sz="4" w:space="0" w:color="auto"/>
              <w:left w:val="single" w:sz="4" w:space="0" w:color="auto"/>
              <w:bottom w:val="nil"/>
              <w:right w:val="single" w:sz="4" w:space="0" w:color="000000"/>
            </w:tcBorders>
          </w:tcPr>
          <w:p w:rsidR="00E738CA" w:rsidRPr="00287C0D" w:rsidRDefault="00E738CA" w:rsidP="00287C0D">
            <w:pPr>
              <w:rPr>
                <w:b/>
                <w:bCs/>
                <w:szCs w:val="22"/>
                <w:lang w:eastAsia="lt-LT"/>
              </w:rPr>
            </w:pPr>
            <w:r w:rsidRPr="00287C0D">
              <w:rPr>
                <w:b/>
                <w:bCs/>
                <w:sz w:val="22"/>
                <w:szCs w:val="22"/>
                <w:lang w:eastAsia="lt-LT"/>
              </w:rPr>
              <w:t>Pirkimo būdas</w:t>
            </w:r>
          </w:p>
        </w:tc>
      </w:tr>
      <w:tr w:rsidR="00E738CA" w:rsidRPr="00287C0D" w:rsidTr="00287C0D">
        <w:trPr>
          <w:trHeight w:val="31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9619" w:type="dxa"/>
            <w:gridSpan w:val="18"/>
            <w:tcBorders>
              <w:top w:val="nil"/>
              <w:left w:val="single" w:sz="4" w:space="0" w:color="auto"/>
              <w:bottom w:val="single" w:sz="4" w:space="0" w:color="auto"/>
              <w:right w:val="single" w:sz="4" w:space="0" w:color="000000"/>
            </w:tcBorders>
            <w:noWrap/>
          </w:tcPr>
          <w:p w:rsidR="00E738CA" w:rsidRPr="00287C0D" w:rsidRDefault="00E738CA" w:rsidP="00287C0D">
            <w:pPr>
              <w:rPr>
                <w:szCs w:val="24"/>
                <w:lang w:eastAsia="lt-LT"/>
              </w:rPr>
            </w:pPr>
            <w:r w:rsidRPr="00287C0D">
              <w:rPr>
                <w:szCs w:val="24"/>
                <w:lang w:eastAsia="lt-LT"/>
              </w:rPr>
              <w:t> </w:t>
            </w: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9619" w:type="dxa"/>
            <w:gridSpan w:val="18"/>
            <w:tcBorders>
              <w:top w:val="single" w:sz="4" w:space="0" w:color="auto"/>
              <w:left w:val="single" w:sz="4" w:space="0" w:color="auto"/>
              <w:bottom w:val="nil"/>
              <w:right w:val="single" w:sz="4" w:space="0" w:color="000000"/>
            </w:tcBorders>
          </w:tcPr>
          <w:p w:rsidR="00E738CA" w:rsidRPr="00287C0D" w:rsidRDefault="00E738CA" w:rsidP="00287C0D">
            <w:pPr>
              <w:rPr>
                <w:b/>
                <w:bCs/>
                <w:szCs w:val="22"/>
                <w:lang w:eastAsia="lt-LT"/>
              </w:rPr>
            </w:pPr>
            <w:r w:rsidRPr="00287C0D">
              <w:rPr>
                <w:b/>
                <w:bCs/>
                <w:sz w:val="22"/>
                <w:szCs w:val="22"/>
                <w:lang w:eastAsia="lt-LT"/>
              </w:rPr>
              <w:t xml:space="preserve">Pirkimo objekto aprašymas </w:t>
            </w:r>
            <w:r w:rsidRPr="00287C0D">
              <w:rPr>
                <w:i/>
                <w:iCs/>
                <w:sz w:val="22"/>
                <w:szCs w:val="22"/>
                <w:lang w:eastAsia="lt-LT"/>
              </w:rPr>
              <w:t>(pagrindiniai kiekybiniai ir kokybiniai reikalavimai)</w:t>
            </w:r>
          </w:p>
        </w:tc>
      </w:tr>
      <w:tr w:rsidR="00E738CA" w:rsidRPr="00287C0D" w:rsidTr="00287C0D">
        <w:trPr>
          <w:trHeight w:val="60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9619" w:type="dxa"/>
            <w:gridSpan w:val="18"/>
            <w:tcBorders>
              <w:top w:val="nil"/>
              <w:left w:val="single" w:sz="4" w:space="0" w:color="auto"/>
              <w:bottom w:val="single" w:sz="4" w:space="0" w:color="auto"/>
              <w:right w:val="single" w:sz="4" w:space="0" w:color="000000"/>
            </w:tcBorders>
            <w:noWrap/>
          </w:tcPr>
          <w:p w:rsidR="00E738CA" w:rsidRPr="00287C0D" w:rsidRDefault="00E738CA" w:rsidP="00287C0D">
            <w:pPr>
              <w:rPr>
                <w:szCs w:val="24"/>
                <w:lang w:eastAsia="lt-LT"/>
              </w:rPr>
            </w:pPr>
            <w:r w:rsidRPr="00287C0D">
              <w:rPr>
                <w:szCs w:val="24"/>
                <w:lang w:eastAsia="lt-LT"/>
              </w:rPr>
              <w:t> </w:t>
            </w: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9619" w:type="dxa"/>
            <w:gridSpan w:val="18"/>
            <w:tcBorders>
              <w:top w:val="single" w:sz="4" w:space="0" w:color="auto"/>
              <w:left w:val="single" w:sz="4" w:space="0" w:color="auto"/>
              <w:bottom w:val="nil"/>
              <w:right w:val="single" w:sz="4" w:space="0" w:color="000000"/>
            </w:tcBorders>
          </w:tcPr>
          <w:p w:rsidR="00E738CA" w:rsidRPr="00287C0D" w:rsidRDefault="00E738CA" w:rsidP="00287C0D">
            <w:pPr>
              <w:rPr>
                <w:b/>
                <w:bCs/>
                <w:szCs w:val="22"/>
                <w:lang w:eastAsia="lt-LT"/>
              </w:rPr>
            </w:pPr>
            <w:r w:rsidRPr="00287C0D">
              <w:rPr>
                <w:b/>
                <w:bCs/>
                <w:sz w:val="22"/>
                <w:szCs w:val="22"/>
                <w:lang w:eastAsia="lt-LT"/>
              </w:rPr>
              <w:t>BVPŽ kodas</w:t>
            </w:r>
          </w:p>
        </w:tc>
      </w:tr>
      <w:tr w:rsidR="00E738CA" w:rsidRPr="00287C0D" w:rsidTr="00287C0D">
        <w:trPr>
          <w:trHeight w:val="31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9619" w:type="dxa"/>
            <w:gridSpan w:val="18"/>
            <w:tcBorders>
              <w:top w:val="nil"/>
              <w:left w:val="single" w:sz="4" w:space="0" w:color="auto"/>
              <w:bottom w:val="single" w:sz="4" w:space="0" w:color="auto"/>
              <w:right w:val="single" w:sz="4" w:space="0" w:color="000000"/>
            </w:tcBorders>
            <w:noWrap/>
          </w:tcPr>
          <w:p w:rsidR="00E738CA" w:rsidRPr="00287C0D" w:rsidRDefault="00E738CA" w:rsidP="00287C0D">
            <w:pPr>
              <w:rPr>
                <w:szCs w:val="24"/>
                <w:lang w:eastAsia="lt-LT"/>
              </w:rPr>
            </w:pPr>
            <w:r w:rsidRPr="00287C0D">
              <w:rPr>
                <w:szCs w:val="24"/>
                <w:lang w:eastAsia="lt-LT"/>
              </w:rPr>
              <w:t> </w:t>
            </w:r>
          </w:p>
        </w:tc>
      </w:tr>
      <w:tr w:rsidR="00E738CA" w:rsidRPr="00287C0D" w:rsidTr="00287C0D">
        <w:trPr>
          <w:trHeight w:val="31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9619" w:type="dxa"/>
            <w:gridSpan w:val="18"/>
            <w:tcBorders>
              <w:top w:val="single" w:sz="4" w:space="0" w:color="auto"/>
              <w:left w:val="single" w:sz="4" w:space="0" w:color="auto"/>
              <w:bottom w:val="nil"/>
              <w:right w:val="single" w:sz="4" w:space="0" w:color="000000"/>
            </w:tcBorders>
            <w:noWrap/>
          </w:tcPr>
          <w:p w:rsidR="00E738CA" w:rsidRPr="00287C0D" w:rsidRDefault="00E738CA" w:rsidP="00287C0D">
            <w:pPr>
              <w:rPr>
                <w:szCs w:val="24"/>
                <w:lang w:eastAsia="lt-LT"/>
              </w:rPr>
            </w:pPr>
            <w:r w:rsidRPr="00287C0D">
              <w:rPr>
                <w:szCs w:val="24"/>
                <w:lang w:eastAsia="lt-LT"/>
              </w:rPr>
              <w:t xml:space="preserve">Pasiūlymų vertinimo kriterijus </w:t>
            </w:r>
            <w:r w:rsidRPr="00287C0D">
              <w:rPr>
                <w:i/>
                <w:iCs/>
                <w:szCs w:val="24"/>
                <w:lang w:eastAsia="lt-LT"/>
              </w:rPr>
              <w:t>(pažymėti reikiamą)</w:t>
            </w: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221" w:type="dxa"/>
            <w:tcBorders>
              <w:top w:val="nil"/>
              <w:left w:val="single" w:sz="4" w:space="0" w:color="auto"/>
              <w:bottom w:val="nil"/>
              <w:right w:val="single" w:sz="4" w:space="0" w:color="auto"/>
            </w:tcBorders>
            <w:noWrap/>
            <w:vAlign w:val="center"/>
          </w:tcPr>
          <w:p w:rsidR="00E738CA" w:rsidRPr="00287C0D" w:rsidRDefault="00E738CA" w:rsidP="00287C0D">
            <w:pPr>
              <w:jc w:val="center"/>
              <w:rPr>
                <w:sz w:val="20"/>
                <w:lang w:eastAsia="lt-LT"/>
              </w:rPr>
            </w:pPr>
            <w:r w:rsidRPr="00287C0D">
              <w:rPr>
                <w:sz w:val="20"/>
                <w:lang w:eastAsia="lt-LT"/>
              </w:rPr>
              <w:t> </w:t>
            </w:r>
          </w:p>
        </w:tc>
        <w:tc>
          <w:tcPr>
            <w:tcW w:w="305" w:type="dxa"/>
            <w:tcBorders>
              <w:top w:val="single" w:sz="4" w:space="0" w:color="auto"/>
              <w:left w:val="nil"/>
              <w:bottom w:val="single" w:sz="4" w:space="0" w:color="auto"/>
              <w:right w:val="single" w:sz="4" w:space="0" w:color="auto"/>
            </w:tcBorders>
            <w:noWrap/>
            <w:vAlign w:val="center"/>
          </w:tcPr>
          <w:p w:rsidR="00E738CA" w:rsidRPr="00287C0D" w:rsidRDefault="00E738CA" w:rsidP="00287C0D">
            <w:pPr>
              <w:jc w:val="center"/>
              <w:rPr>
                <w:sz w:val="20"/>
                <w:lang w:eastAsia="lt-LT"/>
              </w:rPr>
            </w:pPr>
            <w:r w:rsidRPr="00287C0D">
              <w:rPr>
                <w:sz w:val="20"/>
                <w:lang w:eastAsia="lt-LT"/>
              </w:rPr>
              <w:t> </w:t>
            </w:r>
          </w:p>
        </w:tc>
        <w:tc>
          <w:tcPr>
            <w:tcW w:w="179"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8914" w:type="dxa"/>
            <w:gridSpan w:val="15"/>
            <w:tcBorders>
              <w:top w:val="nil"/>
              <w:left w:val="nil"/>
              <w:bottom w:val="nil"/>
              <w:right w:val="single" w:sz="4" w:space="0" w:color="000000"/>
            </w:tcBorders>
            <w:noWrap/>
          </w:tcPr>
          <w:p w:rsidR="00E738CA" w:rsidRPr="00287C0D" w:rsidRDefault="00E738CA" w:rsidP="00287C0D">
            <w:pPr>
              <w:rPr>
                <w:sz w:val="20"/>
                <w:lang w:eastAsia="lt-LT"/>
              </w:rPr>
            </w:pPr>
            <w:r w:rsidRPr="00287C0D">
              <w:rPr>
                <w:sz w:val="20"/>
                <w:lang w:eastAsia="lt-LT"/>
              </w:rPr>
              <w:t>Ekonomiškai naudingiausias pasiūlymas pagal kainos ar sąnaudų ir kokybės santykį</w:t>
            </w:r>
          </w:p>
        </w:tc>
      </w:tr>
      <w:tr w:rsidR="00E738CA" w:rsidRPr="00287C0D" w:rsidTr="00287C0D">
        <w:trPr>
          <w:trHeight w:val="110"/>
        </w:trPr>
        <w:tc>
          <w:tcPr>
            <w:tcW w:w="61" w:type="dxa"/>
            <w:tcBorders>
              <w:top w:val="nil"/>
              <w:left w:val="nil"/>
              <w:bottom w:val="nil"/>
              <w:right w:val="nil"/>
            </w:tcBorders>
            <w:noWrap/>
            <w:vAlign w:val="center"/>
          </w:tcPr>
          <w:p w:rsidR="00E738CA" w:rsidRPr="00287C0D" w:rsidRDefault="00E738CA" w:rsidP="00287C0D">
            <w:pPr>
              <w:jc w:val="center"/>
              <w:rPr>
                <w:b/>
                <w:bCs/>
                <w:sz w:val="10"/>
                <w:szCs w:val="10"/>
                <w:lang w:eastAsia="lt-LT"/>
              </w:rPr>
            </w:pPr>
          </w:p>
        </w:tc>
        <w:tc>
          <w:tcPr>
            <w:tcW w:w="221" w:type="dxa"/>
            <w:tcBorders>
              <w:top w:val="nil"/>
              <w:left w:val="single" w:sz="4" w:space="0" w:color="auto"/>
              <w:bottom w:val="nil"/>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30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418"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92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539"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880"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630"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612"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752"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85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955" w:type="dxa"/>
            <w:tcBorders>
              <w:top w:val="nil"/>
              <w:left w:val="nil"/>
              <w:bottom w:val="nil"/>
              <w:right w:val="single" w:sz="4" w:space="0" w:color="auto"/>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221" w:type="dxa"/>
            <w:tcBorders>
              <w:top w:val="nil"/>
              <w:left w:val="single" w:sz="4" w:space="0" w:color="auto"/>
              <w:bottom w:val="nil"/>
              <w:right w:val="single" w:sz="4" w:space="0" w:color="auto"/>
            </w:tcBorders>
            <w:noWrap/>
            <w:vAlign w:val="center"/>
          </w:tcPr>
          <w:p w:rsidR="00E738CA" w:rsidRPr="00287C0D" w:rsidRDefault="00E738CA" w:rsidP="00287C0D">
            <w:pPr>
              <w:jc w:val="center"/>
              <w:rPr>
                <w:sz w:val="20"/>
                <w:lang w:eastAsia="lt-LT"/>
              </w:rPr>
            </w:pPr>
            <w:r w:rsidRPr="00287C0D">
              <w:rPr>
                <w:sz w:val="20"/>
                <w:lang w:eastAsia="lt-LT"/>
              </w:rPr>
              <w:t> </w:t>
            </w:r>
          </w:p>
        </w:tc>
        <w:tc>
          <w:tcPr>
            <w:tcW w:w="305" w:type="dxa"/>
            <w:tcBorders>
              <w:top w:val="single" w:sz="4" w:space="0" w:color="auto"/>
              <w:left w:val="nil"/>
              <w:bottom w:val="single" w:sz="4" w:space="0" w:color="auto"/>
              <w:right w:val="single" w:sz="4" w:space="0" w:color="auto"/>
            </w:tcBorders>
            <w:noWrap/>
            <w:vAlign w:val="center"/>
          </w:tcPr>
          <w:p w:rsidR="00E738CA" w:rsidRPr="00287C0D" w:rsidRDefault="00E738CA" w:rsidP="00287C0D">
            <w:pPr>
              <w:jc w:val="center"/>
              <w:rPr>
                <w:sz w:val="20"/>
                <w:lang w:eastAsia="lt-LT"/>
              </w:rPr>
            </w:pPr>
            <w:r w:rsidRPr="00287C0D">
              <w:rPr>
                <w:sz w:val="20"/>
                <w:lang w:eastAsia="lt-LT"/>
              </w:rPr>
              <w:t> </w:t>
            </w:r>
          </w:p>
        </w:tc>
        <w:tc>
          <w:tcPr>
            <w:tcW w:w="179"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8914" w:type="dxa"/>
            <w:gridSpan w:val="15"/>
            <w:tcBorders>
              <w:top w:val="nil"/>
              <w:left w:val="nil"/>
              <w:bottom w:val="nil"/>
              <w:right w:val="single" w:sz="4" w:space="0" w:color="000000"/>
            </w:tcBorders>
            <w:noWrap/>
          </w:tcPr>
          <w:p w:rsidR="00E738CA" w:rsidRPr="00287C0D" w:rsidRDefault="00E738CA" w:rsidP="00287C0D">
            <w:pPr>
              <w:rPr>
                <w:sz w:val="20"/>
                <w:lang w:eastAsia="lt-LT"/>
              </w:rPr>
            </w:pPr>
            <w:r w:rsidRPr="00287C0D">
              <w:rPr>
                <w:sz w:val="20"/>
                <w:lang w:eastAsia="lt-LT"/>
              </w:rPr>
              <w:t>Ekonomiškai naudingiausias pasiūlymas pagal gyvavimo ciklo sąnaudas</w:t>
            </w:r>
          </w:p>
        </w:tc>
      </w:tr>
      <w:tr w:rsidR="00E738CA" w:rsidRPr="00287C0D" w:rsidTr="00287C0D">
        <w:trPr>
          <w:trHeight w:val="110"/>
        </w:trPr>
        <w:tc>
          <w:tcPr>
            <w:tcW w:w="61" w:type="dxa"/>
            <w:tcBorders>
              <w:top w:val="nil"/>
              <w:left w:val="nil"/>
              <w:bottom w:val="nil"/>
              <w:right w:val="nil"/>
            </w:tcBorders>
            <w:noWrap/>
            <w:vAlign w:val="center"/>
          </w:tcPr>
          <w:p w:rsidR="00E738CA" w:rsidRPr="00287C0D" w:rsidRDefault="00E738CA" w:rsidP="00287C0D">
            <w:pPr>
              <w:jc w:val="center"/>
              <w:rPr>
                <w:b/>
                <w:bCs/>
                <w:sz w:val="10"/>
                <w:szCs w:val="10"/>
                <w:lang w:eastAsia="lt-LT"/>
              </w:rPr>
            </w:pPr>
          </w:p>
        </w:tc>
        <w:tc>
          <w:tcPr>
            <w:tcW w:w="221" w:type="dxa"/>
            <w:tcBorders>
              <w:top w:val="nil"/>
              <w:left w:val="single" w:sz="4" w:space="0" w:color="auto"/>
              <w:bottom w:val="nil"/>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30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418"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92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539"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880"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630"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612"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752"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85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955" w:type="dxa"/>
            <w:tcBorders>
              <w:top w:val="nil"/>
              <w:left w:val="nil"/>
              <w:bottom w:val="nil"/>
              <w:right w:val="single" w:sz="4" w:space="0" w:color="auto"/>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221" w:type="dxa"/>
            <w:tcBorders>
              <w:top w:val="nil"/>
              <w:left w:val="single" w:sz="4" w:space="0" w:color="auto"/>
              <w:bottom w:val="nil"/>
              <w:right w:val="single" w:sz="4" w:space="0" w:color="auto"/>
            </w:tcBorders>
            <w:noWrap/>
            <w:vAlign w:val="center"/>
          </w:tcPr>
          <w:p w:rsidR="00E738CA" w:rsidRPr="00287C0D" w:rsidRDefault="00E738CA" w:rsidP="00287C0D">
            <w:pPr>
              <w:jc w:val="center"/>
              <w:rPr>
                <w:sz w:val="20"/>
                <w:lang w:eastAsia="lt-LT"/>
              </w:rPr>
            </w:pPr>
            <w:r w:rsidRPr="00287C0D">
              <w:rPr>
                <w:sz w:val="20"/>
                <w:lang w:eastAsia="lt-LT"/>
              </w:rPr>
              <w:t> </w:t>
            </w:r>
          </w:p>
        </w:tc>
        <w:tc>
          <w:tcPr>
            <w:tcW w:w="305" w:type="dxa"/>
            <w:tcBorders>
              <w:top w:val="single" w:sz="4" w:space="0" w:color="auto"/>
              <w:left w:val="nil"/>
              <w:bottom w:val="single" w:sz="4" w:space="0" w:color="auto"/>
              <w:right w:val="single" w:sz="4" w:space="0" w:color="auto"/>
            </w:tcBorders>
            <w:noWrap/>
            <w:vAlign w:val="center"/>
          </w:tcPr>
          <w:p w:rsidR="00E738CA" w:rsidRPr="00287C0D" w:rsidRDefault="00E738CA" w:rsidP="00287C0D">
            <w:pPr>
              <w:jc w:val="center"/>
              <w:rPr>
                <w:sz w:val="20"/>
                <w:lang w:eastAsia="lt-LT"/>
              </w:rPr>
            </w:pPr>
            <w:r w:rsidRPr="00287C0D">
              <w:rPr>
                <w:sz w:val="20"/>
                <w:lang w:eastAsia="lt-LT"/>
              </w:rPr>
              <w:t> </w:t>
            </w:r>
          </w:p>
        </w:tc>
        <w:tc>
          <w:tcPr>
            <w:tcW w:w="179"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8914" w:type="dxa"/>
            <w:gridSpan w:val="15"/>
            <w:tcBorders>
              <w:top w:val="nil"/>
              <w:left w:val="nil"/>
              <w:bottom w:val="nil"/>
              <w:right w:val="single" w:sz="4" w:space="0" w:color="000000"/>
            </w:tcBorders>
            <w:noWrap/>
          </w:tcPr>
          <w:p w:rsidR="00E738CA" w:rsidRPr="00287C0D" w:rsidRDefault="00E738CA" w:rsidP="00287C0D">
            <w:pPr>
              <w:rPr>
                <w:sz w:val="20"/>
                <w:lang w:eastAsia="lt-LT"/>
              </w:rPr>
            </w:pPr>
            <w:r w:rsidRPr="00287C0D">
              <w:rPr>
                <w:sz w:val="20"/>
                <w:lang w:eastAsia="lt-LT"/>
              </w:rPr>
              <w:t>Ekonomiškai naudingiausias pasiūlymas pagal kainą</w:t>
            </w:r>
          </w:p>
        </w:tc>
      </w:tr>
      <w:tr w:rsidR="00E738CA" w:rsidRPr="00287C0D" w:rsidTr="00287C0D">
        <w:trPr>
          <w:trHeight w:val="120"/>
        </w:trPr>
        <w:tc>
          <w:tcPr>
            <w:tcW w:w="61" w:type="dxa"/>
            <w:tcBorders>
              <w:top w:val="nil"/>
              <w:left w:val="nil"/>
              <w:bottom w:val="nil"/>
              <w:right w:val="nil"/>
            </w:tcBorders>
            <w:noWrap/>
            <w:vAlign w:val="center"/>
          </w:tcPr>
          <w:p w:rsidR="00E738CA" w:rsidRPr="00287C0D" w:rsidRDefault="00E738CA" w:rsidP="00287C0D">
            <w:pPr>
              <w:jc w:val="center"/>
              <w:rPr>
                <w:b/>
                <w:bCs/>
                <w:sz w:val="10"/>
                <w:szCs w:val="10"/>
                <w:lang w:eastAsia="lt-LT"/>
              </w:rPr>
            </w:pPr>
          </w:p>
        </w:tc>
        <w:tc>
          <w:tcPr>
            <w:tcW w:w="221" w:type="dxa"/>
            <w:tcBorders>
              <w:top w:val="nil"/>
              <w:left w:val="single" w:sz="4" w:space="0" w:color="auto"/>
              <w:bottom w:val="single" w:sz="4" w:space="0" w:color="auto"/>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305" w:type="dxa"/>
            <w:tcBorders>
              <w:top w:val="nil"/>
              <w:left w:val="nil"/>
              <w:bottom w:val="single" w:sz="4" w:space="0" w:color="auto"/>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179" w:type="dxa"/>
            <w:tcBorders>
              <w:top w:val="nil"/>
              <w:left w:val="nil"/>
              <w:bottom w:val="single" w:sz="4" w:space="0" w:color="auto"/>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418" w:type="dxa"/>
            <w:tcBorders>
              <w:top w:val="nil"/>
              <w:left w:val="nil"/>
              <w:bottom w:val="single" w:sz="4" w:space="0" w:color="auto"/>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925" w:type="dxa"/>
            <w:tcBorders>
              <w:top w:val="nil"/>
              <w:left w:val="nil"/>
              <w:bottom w:val="single" w:sz="4" w:space="0" w:color="auto"/>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1539" w:type="dxa"/>
            <w:tcBorders>
              <w:top w:val="nil"/>
              <w:left w:val="nil"/>
              <w:bottom w:val="single" w:sz="4" w:space="0" w:color="auto"/>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167" w:type="dxa"/>
            <w:tcBorders>
              <w:top w:val="nil"/>
              <w:left w:val="nil"/>
              <w:bottom w:val="single" w:sz="4" w:space="0" w:color="auto"/>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334" w:type="dxa"/>
            <w:tcBorders>
              <w:top w:val="nil"/>
              <w:left w:val="nil"/>
              <w:bottom w:val="single" w:sz="4" w:space="0" w:color="auto"/>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880" w:type="dxa"/>
            <w:tcBorders>
              <w:top w:val="nil"/>
              <w:left w:val="nil"/>
              <w:bottom w:val="single" w:sz="4" w:space="0" w:color="auto"/>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179" w:type="dxa"/>
            <w:tcBorders>
              <w:top w:val="nil"/>
              <w:left w:val="nil"/>
              <w:bottom w:val="single" w:sz="4" w:space="0" w:color="auto"/>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334" w:type="dxa"/>
            <w:tcBorders>
              <w:top w:val="nil"/>
              <w:left w:val="nil"/>
              <w:bottom w:val="single" w:sz="4" w:space="0" w:color="auto"/>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630" w:type="dxa"/>
            <w:tcBorders>
              <w:top w:val="nil"/>
              <w:left w:val="nil"/>
              <w:bottom w:val="single" w:sz="4" w:space="0" w:color="auto"/>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167" w:type="dxa"/>
            <w:tcBorders>
              <w:top w:val="nil"/>
              <w:left w:val="nil"/>
              <w:bottom w:val="single" w:sz="4" w:space="0" w:color="auto"/>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612" w:type="dxa"/>
            <w:tcBorders>
              <w:top w:val="nil"/>
              <w:left w:val="nil"/>
              <w:bottom w:val="single" w:sz="4" w:space="0" w:color="auto"/>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752" w:type="dxa"/>
            <w:tcBorders>
              <w:top w:val="nil"/>
              <w:left w:val="nil"/>
              <w:bottom w:val="single" w:sz="4" w:space="0" w:color="auto"/>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167" w:type="dxa"/>
            <w:tcBorders>
              <w:top w:val="nil"/>
              <w:left w:val="nil"/>
              <w:bottom w:val="single" w:sz="4" w:space="0" w:color="auto"/>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855" w:type="dxa"/>
            <w:tcBorders>
              <w:top w:val="nil"/>
              <w:left w:val="nil"/>
              <w:bottom w:val="single" w:sz="4" w:space="0" w:color="auto"/>
              <w:right w:val="nil"/>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c>
          <w:tcPr>
            <w:tcW w:w="955" w:type="dxa"/>
            <w:tcBorders>
              <w:top w:val="nil"/>
              <w:left w:val="nil"/>
              <w:bottom w:val="single" w:sz="4" w:space="0" w:color="auto"/>
              <w:right w:val="single" w:sz="4" w:space="0" w:color="auto"/>
            </w:tcBorders>
            <w:noWrap/>
            <w:vAlign w:val="center"/>
          </w:tcPr>
          <w:p w:rsidR="00E738CA" w:rsidRPr="00287C0D" w:rsidRDefault="00E738CA" w:rsidP="00287C0D">
            <w:pPr>
              <w:jc w:val="center"/>
              <w:rPr>
                <w:sz w:val="10"/>
                <w:szCs w:val="10"/>
                <w:lang w:eastAsia="lt-LT"/>
              </w:rPr>
            </w:pPr>
            <w:r w:rsidRPr="00287C0D">
              <w:rPr>
                <w:sz w:val="10"/>
                <w:szCs w:val="10"/>
                <w:lang w:eastAsia="lt-LT"/>
              </w:rPr>
              <w:t> </w:t>
            </w:r>
          </w:p>
        </w:tc>
      </w:tr>
      <w:tr w:rsidR="00E738CA" w:rsidRPr="00287C0D" w:rsidTr="00287C0D">
        <w:trPr>
          <w:trHeight w:val="100"/>
        </w:trPr>
        <w:tc>
          <w:tcPr>
            <w:tcW w:w="61" w:type="dxa"/>
            <w:tcBorders>
              <w:top w:val="nil"/>
              <w:left w:val="nil"/>
              <w:bottom w:val="nil"/>
              <w:right w:val="nil"/>
            </w:tcBorders>
            <w:noWrap/>
            <w:vAlign w:val="center"/>
          </w:tcPr>
          <w:p w:rsidR="00E738CA" w:rsidRPr="00287C0D" w:rsidRDefault="00E738CA" w:rsidP="00287C0D">
            <w:pPr>
              <w:jc w:val="center"/>
              <w:rPr>
                <w:b/>
                <w:bCs/>
                <w:sz w:val="10"/>
                <w:szCs w:val="10"/>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0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418"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92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539"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880"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630"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612"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752"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85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95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3867" w:type="dxa"/>
            <w:gridSpan w:val="7"/>
            <w:tcBorders>
              <w:top w:val="nil"/>
              <w:left w:val="nil"/>
              <w:bottom w:val="nil"/>
              <w:right w:val="nil"/>
            </w:tcBorders>
            <w:noWrap/>
            <w:vAlign w:val="center"/>
          </w:tcPr>
          <w:p w:rsidR="00E738CA" w:rsidRPr="00287C0D" w:rsidRDefault="00E738CA" w:rsidP="00287C0D">
            <w:pPr>
              <w:rPr>
                <w:sz w:val="20"/>
                <w:lang w:eastAsia="lt-LT"/>
              </w:rPr>
            </w:pPr>
            <w:r w:rsidRPr="00287C0D">
              <w:rPr>
                <w:sz w:val="20"/>
                <w:lang w:eastAsia="lt-LT"/>
              </w:rPr>
              <w:t>Pirkimas atliekamas CVP IS priemonėmis</w:t>
            </w:r>
          </w:p>
        </w:tc>
        <w:tc>
          <w:tcPr>
            <w:tcW w:w="880" w:type="dxa"/>
            <w:tcBorders>
              <w:top w:val="nil"/>
              <w:left w:val="nil"/>
              <w:bottom w:val="nil"/>
              <w:right w:val="nil"/>
            </w:tcBorders>
            <w:noWrap/>
            <w:vAlign w:val="center"/>
          </w:tcPr>
          <w:p w:rsidR="00E738CA" w:rsidRPr="00287C0D" w:rsidRDefault="00E738CA" w:rsidP="00287C0D">
            <w:pPr>
              <w:jc w:val="center"/>
              <w:rPr>
                <w:sz w:val="20"/>
                <w:lang w:eastAsia="lt-LT"/>
              </w:rPr>
            </w:pPr>
            <w:r w:rsidRPr="00287C0D">
              <w:rPr>
                <w:sz w:val="20"/>
                <w:lang w:eastAsia="lt-LT"/>
              </w:rPr>
              <w:t>Taip</w:t>
            </w:r>
          </w:p>
        </w:tc>
        <w:tc>
          <w:tcPr>
            <w:tcW w:w="179"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334" w:type="dxa"/>
            <w:tcBorders>
              <w:top w:val="single" w:sz="4" w:space="0" w:color="auto"/>
              <w:left w:val="single" w:sz="4" w:space="0" w:color="auto"/>
              <w:bottom w:val="single" w:sz="4" w:space="0" w:color="auto"/>
              <w:right w:val="single" w:sz="4" w:space="0" w:color="auto"/>
            </w:tcBorders>
            <w:noWrap/>
            <w:vAlign w:val="center"/>
          </w:tcPr>
          <w:p w:rsidR="00E738CA" w:rsidRPr="00287C0D" w:rsidRDefault="00E738CA" w:rsidP="00287C0D">
            <w:pPr>
              <w:jc w:val="center"/>
              <w:rPr>
                <w:sz w:val="20"/>
                <w:lang w:eastAsia="lt-LT"/>
              </w:rPr>
            </w:pPr>
            <w:r w:rsidRPr="00287C0D">
              <w:rPr>
                <w:sz w:val="20"/>
                <w:lang w:eastAsia="lt-LT"/>
              </w:rPr>
              <w:t> </w:t>
            </w:r>
          </w:p>
        </w:tc>
        <w:tc>
          <w:tcPr>
            <w:tcW w:w="630" w:type="dxa"/>
            <w:tcBorders>
              <w:top w:val="nil"/>
              <w:left w:val="nil"/>
              <w:bottom w:val="nil"/>
              <w:right w:val="nil"/>
            </w:tcBorders>
            <w:noWrap/>
            <w:vAlign w:val="center"/>
          </w:tcPr>
          <w:p w:rsidR="00E738CA" w:rsidRPr="00287C0D" w:rsidRDefault="00E738CA" w:rsidP="00287C0D">
            <w:pPr>
              <w:jc w:val="right"/>
              <w:rPr>
                <w:sz w:val="20"/>
                <w:lang w:eastAsia="lt-LT"/>
              </w:rPr>
            </w:pPr>
            <w:r w:rsidRPr="00287C0D">
              <w:rPr>
                <w:sz w:val="20"/>
                <w:lang w:eastAsia="lt-LT"/>
              </w:rPr>
              <w:t>Ne</w:t>
            </w:r>
          </w:p>
        </w:tc>
        <w:tc>
          <w:tcPr>
            <w:tcW w:w="167"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612" w:type="dxa"/>
            <w:tcBorders>
              <w:top w:val="single" w:sz="4" w:space="0" w:color="auto"/>
              <w:left w:val="single" w:sz="4" w:space="0" w:color="auto"/>
              <w:bottom w:val="single" w:sz="4" w:space="0" w:color="auto"/>
              <w:right w:val="single" w:sz="4" w:space="0" w:color="auto"/>
            </w:tcBorders>
            <w:noWrap/>
            <w:vAlign w:val="center"/>
          </w:tcPr>
          <w:p w:rsidR="00E738CA" w:rsidRPr="00287C0D" w:rsidRDefault="00E738CA" w:rsidP="00287C0D">
            <w:pPr>
              <w:jc w:val="center"/>
              <w:rPr>
                <w:sz w:val="20"/>
                <w:lang w:eastAsia="lt-LT"/>
              </w:rPr>
            </w:pPr>
            <w:r w:rsidRPr="00287C0D">
              <w:rPr>
                <w:sz w:val="20"/>
                <w:lang w:eastAsia="lt-LT"/>
              </w:rPr>
              <w:t> </w:t>
            </w:r>
          </w:p>
        </w:tc>
        <w:tc>
          <w:tcPr>
            <w:tcW w:w="752"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855"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955" w:type="dxa"/>
            <w:tcBorders>
              <w:top w:val="nil"/>
              <w:left w:val="nil"/>
              <w:bottom w:val="nil"/>
              <w:right w:val="nil"/>
            </w:tcBorders>
            <w:noWrap/>
            <w:vAlign w:val="center"/>
          </w:tcPr>
          <w:p w:rsidR="00E738CA" w:rsidRPr="00287C0D" w:rsidRDefault="00E738CA" w:rsidP="00287C0D">
            <w:pPr>
              <w:jc w:val="center"/>
              <w:rPr>
                <w:sz w:val="20"/>
                <w:lang w:eastAsia="lt-LT"/>
              </w:rPr>
            </w:pPr>
          </w:p>
        </w:tc>
      </w:tr>
      <w:tr w:rsidR="00E738CA" w:rsidRPr="00287C0D" w:rsidTr="00287C0D">
        <w:trPr>
          <w:trHeight w:val="80"/>
        </w:trPr>
        <w:tc>
          <w:tcPr>
            <w:tcW w:w="61" w:type="dxa"/>
            <w:tcBorders>
              <w:top w:val="nil"/>
              <w:left w:val="nil"/>
              <w:bottom w:val="nil"/>
              <w:right w:val="nil"/>
            </w:tcBorders>
            <w:noWrap/>
            <w:vAlign w:val="center"/>
          </w:tcPr>
          <w:p w:rsidR="00E738CA" w:rsidRPr="00287C0D" w:rsidRDefault="00E738CA" w:rsidP="00287C0D">
            <w:pPr>
              <w:jc w:val="center"/>
              <w:rPr>
                <w:b/>
                <w:bCs/>
                <w:sz w:val="10"/>
                <w:szCs w:val="10"/>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0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418"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92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539"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880"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630"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612"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752"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85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95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3366" w:type="dxa"/>
            <w:gridSpan w:val="5"/>
            <w:tcBorders>
              <w:top w:val="nil"/>
              <w:left w:val="nil"/>
              <w:bottom w:val="nil"/>
              <w:right w:val="nil"/>
            </w:tcBorders>
            <w:noWrap/>
            <w:vAlign w:val="center"/>
          </w:tcPr>
          <w:p w:rsidR="00E738CA" w:rsidRPr="00287C0D" w:rsidRDefault="00E738CA" w:rsidP="00287C0D">
            <w:pPr>
              <w:rPr>
                <w:sz w:val="20"/>
                <w:lang w:eastAsia="lt-LT"/>
              </w:rPr>
            </w:pPr>
            <w:r w:rsidRPr="00287C0D">
              <w:rPr>
                <w:sz w:val="20"/>
                <w:lang w:eastAsia="lt-LT"/>
              </w:rPr>
              <w:t>Atliekamas skelbiamas pirkimas</w:t>
            </w:r>
          </w:p>
        </w:tc>
        <w:tc>
          <w:tcPr>
            <w:tcW w:w="167"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334" w:type="dxa"/>
            <w:tcBorders>
              <w:top w:val="single" w:sz="4" w:space="0" w:color="auto"/>
              <w:left w:val="single" w:sz="4" w:space="0" w:color="auto"/>
              <w:bottom w:val="single" w:sz="4" w:space="0" w:color="auto"/>
              <w:right w:val="single" w:sz="4" w:space="0" w:color="auto"/>
            </w:tcBorders>
            <w:noWrap/>
            <w:vAlign w:val="center"/>
          </w:tcPr>
          <w:p w:rsidR="00E738CA" w:rsidRPr="00287C0D" w:rsidRDefault="00E738CA" w:rsidP="00287C0D">
            <w:pPr>
              <w:jc w:val="center"/>
              <w:rPr>
                <w:sz w:val="20"/>
                <w:lang w:eastAsia="lt-LT"/>
              </w:rPr>
            </w:pPr>
            <w:r w:rsidRPr="00287C0D">
              <w:rPr>
                <w:sz w:val="20"/>
                <w:lang w:eastAsia="lt-LT"/>
              </w:rPr>
              <w:t> </w:t>
            </w:r>
          </w:p>
        </w:tc>
        <w:tc>
          <w:tcPr>
            <w:tcW w:w="880"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2674" w:type="dxa"/>
            <w:gridSpan w:val="6"/>
            <w:tcBorders>
              <w:top w:val="nil"/>
              <w:left w:val="nil"/>
              <w:bottom w:val="nil"/>
              <w:right w:val="nil"/>
            </w:tcBorders>
            <w:noWrap/>
            <w:vAlign w:val="center"/>
          </w:tcPr>
          <w:p w:rsidR="00E738CA" w:rsidRPr="00287C0D" w:rsidRDefault="00E738CA" w:rsidP="00287C0D">
            <w:pPr>
              <w:rPr>
                <w:sz w:val="20"/>
                <w:lang w:eastAsia="lt-LT"/>
              </w:rPr>
            </w:pPr>
            <w:r w:rsidRPr="00287C0D">
              <w:rPr>
                <w:sz w:val="20"/>
                <w:lang w:eastAsia="lt-LT"/>
              </w:rPr>
              <w:t>Skelbimo paskelbimo data</w:t>
            </w:r>
          </w:p>
        </w:tc>
        <w:tc>
          <w:tcPr>
            <w:tcW w:w="167"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855" w:type="dxa"/>
            <w:tcBorders>
              <w:top w:val="single" w:sz="4" w:space="0" w:color="auto"/>
              <w:left w:val="single" w:sz="4" w:space="0" w:color="auto"/>
              <w:bottom w:val="single" w:sz="4" w:space="0" w:color="auto"/>
              <w:right w:val="single" w:sz="4" w:space="0" w:color="auto"/>
            </w:tcBorders>
            <w:noWrap/>
            <w:vAlign w:val="center"/>
          </w:tcPr>
          <w:p w:rsidR="00E738CA" w:rsidRPr="00287C0D" w:rsidRDefault="00E738CA" w:rsidP="00287C0D">
            <w:pPr>
              <w:jc w:val="center"/>
              <w:rPr>
                <w:sz w:val="20"/>
                <w:lang w:eastAsia="lt-LT"/>
              </w:rPr>
            </w:pPr>
            <w:r w:rsidRPr="00287C0D">
              <w:rPr>
                <w:sz w:val="20"/>
                <w:lang w:eastAsia="lt-LT"/>
              </w:rPr>
              <w:t> </w:t>
            </w:r>
          </w:p>
        </w:tc>
        <w:tc>
          <w:tcPr>
            <w:tcW w:w="955" w:type="dxa"/>
            <w:tcBorders>
              <w:top w:val="nil"/>
              <w:left w:val="nil"/>
              <w:bottom w:val="nil"/>
              <w:right w:val="nil"/>
            </w:tcBorders>
            <w:noWrap/>
            <w:vAlign w:val="center"/>
          </w:tcPr>
          <w:p w:rsidR="00E738CA" w:rsidRPr="00287C0D" w:rsidRDefault="00E738CA" w:rsidP="00287C0D">
            <w:pPr>
              <w:jc w:val="center"/>
              <w:rPr>
                <w:sz w:val="20"/>
                <w:lang w:eastAsia="lt-LT"/>
              </w:rPr>
            </w:pPr>
          </w:p>
        </w:tc>
      </w:tr>
      <w:tr w:rsidR="00E738CA" w:rsidRPr="00287C0D" w:rsidTr="00287C0D">
        <w:trPr>
          <w:trHeight w:val="80"/>
        </w:trPr>
        <w:tc>
          <w:tcPr>
            <w:tcW w:w="61" w:type="dxa"/>
            <w:tcBorders>
              <w:top w:val="nil"/>
              <w:left w:val="nil"/>
              <w:bottom w:val="nil"/>
              <w:right w:val="nil"/>
            </w:tcBorders>
            <w:noWrap/>
            <w:vAlign w:val="center"/>
          </w:tcPr>
          <w:p w:rsidR="00E738CA" w:rsidRPr="00287C0D" w:rsidRDefault="00E738CA" w:rsidP="00287C0D">
            <w:pPr>
              <w:jc w:val="center"/>
              <w:rPr>
                <w:b/>
                <w:bCs/>
                <w:sz w:val="10"/>
                <w:szCs w:val="10"/>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05"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418"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92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539"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880"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630"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612"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752"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85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95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3366" w:type="dxa"/>
            <w:gridSpan w:val="5"/>
            <w:tcBorders>
              <w:top w:val="nil"/>
              <w:left w:val="nil"/>
              <w:bottom w:val="nil"/>
              <w:right w:val="nil"/>
            </w:tcBorders>
            <w:noWrap/>
            <w:vAlign w:val="center"/>
          </w:tcPr>
          <w:p w:rsidR="00E738CA" w:rsidRPr="00287C0D" w:rsidRDefault="00E738CA" w:rsidP="00287C0D">
            <w:pPr>
              <w:rPr>
                <w:sz w:val="20"/>
                <w:lang w:eastAsia="lt-LT"/>
              </w:rPr>
            </w:pPr>
            <w:r w:rsidRPr="00287C0D">
              <w:rPr>
                <w:sz w:val="20"/>
                <w:lang w:eastAsia="lt-LT"/>
              </w:rPr>
              <w:t>Atliekamas neskelbiamas pirkimas</w:t>
            </w:r>
          </w:p>
        </w:tc>
        <w:tc>
          <w:tcPr>
            <w:tcW w:w="167"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334" w:type="dxa"/>
            <w:tcBorders>
              <w:top w:val="single" w:sz="4" w:space="0" w:color="auto"/>
              <w:left w:val="single" w:sz="4" w:space="0" w:color="auto"/>
              <w:bottom w:val="single" w:sz="4" w:space="0" w:color="auto"/>
              <w:right w:val="single" w:sz="4" w:space="0" w:color="auto"/>
            </w:tcBorders>
            <w:noWrap/>
            <w:vAlign w:val="center"/>
          </w:tcPr>
          <w:p w:rsidR="00E738CA" w:rsidRPr="00287C0D" w:rsidRDefault="00E738CA" w:rsidP="00287C0D">
            <w:pPr>
              <w:jc w:val="center"/>
              <w:rPr>
                <w:sz w:val="20"/>
                <w:lang w:eastAsia="lt-LT"/>
              </w:rPr>
            </w:pPr>
            <w:r w:rsidRPr="00287C0D">
              <w:rPr>
                <w:sz w:val="20"/>
                <w:lang w:eastAsia="lt-LT"/>
              </w:rPr>
              <w:t> </w:t>
            </w:r>
          </w:p>
        </w:tc>
        <w:tc>
          <w:tcPr>
            <w:tcW w:w="880"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2674" w:type="dxa"/>
            <w:gridSpan w:val="6"/>
            <w:tcBorders>
              <w:top w:val="nil"/>
              <w:left w:val="nil"/>
              <w:bottom w:val="nil"/>
              <w:right w:val="nil"/>
            </w:tcBorders>
            <w:noWrap/>
            <w:vAlign w:val="center"/>
          </w:tcPr>
          <w:p w:rsidR="00E738CA" w:rsidRPr="00287C0D" w:rsidRDefault="00E738CA" w:rsidP="00287C0D">
            <w:pPr>
              <w:rPr>
                <w:sz w:val="20"/>
                <w:lang w:eastAsia="lt-LT"/>
              </w:rPr>
            </w:pPr>
            <w:r w:rsidRPr="00287C0D">
              <w:rPr>
                <w:sz w:val="20"/>
                <w:lang w:eastAsia="lt-LT"/>
              </w:rPr>
              <w:t>Kvietimo išsiuntimo data</w:t>
            </w:r>
          </w:p>
        </w:tc>
        <w:tc>
          <w:tcPr>
            <w:tcW w:w="167"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855" w:type="dxa"/>
            <w:tcBorders>
              <w:top w:val="single" w:sz="4" w:space="0" w:color="auto"/>
              <w:left w:val="single" w:sz="4" w:space="0" w:color="auto"/>
              <w:bottom w:val="single" w:sz="4" w:space="0" w:color="auto"/>
              <w:right w:val="single" w:sz="4" w:space="0" w:color="auto"/>
            </w:tcBorders>
            <w:noWrap/>
            <w:vAlign w:val="center"/>
          </w:tcPr>
          <w:p w:rsidR="00E738CA" w:rsidRPr="00287C0D" w:rsidRDefault="00E738CA" w:rsidP="00287C0D">
            <w:pPr>
              <w:jc w:val="center"/>
              <w:rPr>
                <w:sz w:val="20"/>
                <w:lang w:eastAsia="lt-LT"/>
              </w:rPr>
            </w:pPr>
            <w:r w:rsidRPr="00287C0D">
              <w:rPr>
                <w:sz w:val="20"/>
                <w:lang w:eastAsia="lt-LT"/>
              </w:rPr>
              <w:t> </w:t>
            </w:r>
          </w:p>
        </w:tc>
        <w:tc>
          <w:tcPr>
            <w:tcW w:w="955" w:type="dxa"/>
            <w:tcBorders>
              <w:top w:val="nil"/>
              <w:left w:val="nil"/>
              <w:bottom w:val="nil"/>
              <w:right w:val="nil"/>
            </w:tcBorders>
            <w:noWrap/>
            <w:vAlign w:val="center"/>
          </w:tcPr>
          <w:p w:rsidR="00E738CA" w:rsidRPr="00287C0D" w:rsidRDefault="00E738CA" w:rsidP="00287C0D">
            <w:pPr>
              <w:jc w:val="center"/>
              <w:rPr>
                <w:sz w:val="20"/>
                <w:lang w:eastAsia="lt-LT"/>
              </w:rPr>
            </w:pPr>
          </w:p>
        </w:tc>
      </w:tr>
      <w:tr w:rsidR="00E738CA" w:rsidRPr="00287C0D" w:rsidTr="00287C0D">
        <w:trPr>
          <w:trHeight w:val="110"/>
        </w:trPr>
        <w:tc>
          <w:tcPr>
            <w:tcW w:w="61" w:type="dxa"/>
            <w:tcBorders>
              <w:top w:val="nil"/>
              <w:left w:val="nil"/>
              <w:bottom w:val="nil"/>
              <w:right w:val="nil"/>
            </w:tcBorders>
            <w:noWrap/>
            <w:vAlign w:val="center"/>
          </w:tcPr>
          <w:p w:rsidR="00E738CA" w:rsidRPr="00287C0D" w:rsidRDefault="00E738CA" w:rsidP="00287C0D">
            <w:pPr>
              <w:jc w:val="center"/>
              <w:rPr>
                <w:b/>
                <w:bCs/>
                <w:sz w:val="10"/>
                <w:szCs w:val="10"/>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05"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418"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92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539"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880"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630"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612"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752"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85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95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1827" w:type="dxa"/>
            <w:gridSpan w:val="4"/>
            <w:tcBorders>
              <w:top w:val="nil"/>
              <w:left w:val="nil"/>
              <w:bottom w:val="nil"/>
              <w:right w:val="nil"/>
            </w:tcBorders>
            <w:noWrap/>
            <w:vAlign w:val="center"/>
          </w:tcPr>
          <w:p w:rsidR="00E738CA" w:rsidRPr="00287C0D" w:rsidRDefault="00E738CA" w:rsidP="00287C0D">
            <w:pPr>
              <w:rPr>
                <w:sz w:val="20"/>
                <w:lang w:eastAsia="lt-LT"/>
              </w:rPr>
            </w:pPr>
            <w:r w:rsidRPr="00287C0D">
              <w:rPr>
                <w:sz w:val="20"/>
                <w:lang w:eastAsia="lt-LT"/>
              </w:rPr>
              <w:t>Tiekėjai apklausti</w:t>
            </w:r>
          </w:p>
        </w:tc>
        <w:tc>
          <w:tcPr>
            <w:tcW w:w="1539" w:type="dxa"/>
            <w:tcBorders>
              <w:top w:val="nil"/>
              <w:left w:val="nil"/>
              <w:bottom w:val="nil"/>
              <w:right w:val="nil"/>
            </w:tcBorders>
            <w:noWrap/>
            <w:vAlign w:val="center"/>
          </w:tcPr>
          <w:p w:rsidR="00E738CA" w:rsidRPr="00287C0D" w:rsidRDefault="00E738CA" w:rsidP="00287C0D">
            <w:pPr>
              <w:jc w:val="right"/>
              <w:rPr>
                <w:sz w:val="20"/>
                <w:lang w:eastAsia="lt-LT"/>
              </w:rPr>
            </w:pPr>
            <w:r w:rsidRPr="00287C0D">
              <w:rPr>
                <w:sz w:val="20"/>
                <w:lang w:eastAsia="lt-LT"/>
              </w:rPr>
              <w:t>Žodžiu</w:t>
            </w:r>
          </w:p>
        </w:tc>
        <w:tc>
          <w:tcPr>
            <w:tcW w:w="167"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334" w:type="dxa"/>
            <w:tcBorders>
              <w:top w:val="single" w:sz="4" w:space="0" w:color="auto"/>
              <w:left w:val="single" w:sz="4" w:space="0" w:color="auto"/>
              <w:bottom w:val="single" w:sz="4" w:space="0" w:color="auto"/>
              <w:right w:val="single" w:sz="4" w:space="0" w:color="auto"/>
            </w:tcBorders>
            <w:noWrap/>
            <w:vAlign w:val="center"/>
          </w:tcPr>
          <w:p w:rsidR="00E738CA" w:rsidRPr="00287C0D" w:rsidRDefault="00E738CA" w:rsidP="00287C0D">
            <w:pPr>
              <w:jc w:val="center"/>
              <w:rPr>
                <w:sz w:val="20"/>
                <w:lang w:eastAsia="lt-LT"/>
              </w:rPr>
            </w:pPr>
            <w:r w:rsidRPr="00287C0D">
              <w:rPr>
                <w:sz w:val="20"/>
                <w:lang w:eastAsia="lt-LT"/>
              </w:rPr>
              <w:t> </w:t>
            </w:r>
          </w:p>
        </w:tc>
        <w:tc>
          <w:tcPr>
            <w:tcW w:w="880" w:type="dxa"/>
            <w:tcBorders>
              <w:top w:val="nil"/>
              <w:left w:val="nil"/>
              <w:bottom w:val="nil"/>
              <w:right w:val="nil"/>
            </w:tcBorders>
            <w:noWrap/>
            <w:vAlign w:val="center"/>
          </w:tcPr>
          <w:p w:rsidR="00E738CA" w:rsidRPr="00287C0D" w:rsidRDefault="00E738CA" w:rsidP="00287C0D">
            <w:pPr>
              <w:jc w:val="right"/>
              <w:rPr>
                <w:sz w:val="20"/>
                <w:lang w:eastAsia="lt-LT"/>
              </w:rPr>
            </w:pPr>
            <w:r w:rsidRPr="00287C0D">
              <w:rPr>
                <w:sz w:val="20"/>
                <w:lang w:eastAsia="lt-LT"/>
              </w:rPr>
              <w:t>Raštu</w:t>
            </w:r>
          </w:p>
        </w:tc>
        <w:tc>
          <w:tcPr>
            <w:tcW w:w="179" w:type="dxa"/>
            <w:tcBorders>
              <w:top w:val="nil"/>
              <w:left w:val="nil"/>
              <w:bottom w:val="nil"/>
              <w:right w:val="nil"/>
            </w:tcBorders>
            <w:noWrap/>
            <w:vAlign w:val="center"/>
          </w:tcPr>
          <w:p w:rsidR="00E738CA" w:rsidRPr="00287C0D" w:rsidRDefault="00E738CA" w:rsidP="00287C0D">
            <w:pPr>
              <w:rPr>
                <w:sz w:val="20"/>
                <w:lang w:eastAsia="lt-LT"/>
              </w:rPr>
            </w:pPr>
          </w:p>
        </w:tc>
        <w:tc>
          <w:tcPr>
            <w:tcW w:w="334" w:type="dxa"/>
            <w:tcBorders>
              <w:top w:val="single" w:sz="4" w:space="0" w:color="auto"/>
              <w:left w:val="single" w:sz="4" w:space="0" w:color="auto"/>
              <w:bottom w:val="single" w:sz="4" w:space="0" w:color="auto"/>
              <w:right w:val="single" w:sz="4" w:space="0" w:color="auto"/>
            </w:tcBorders>
            <w:noWrap/>
            <w:vAlign w:val="center"/>
          </w:tcPr>
          <w:p w:rsidR="00E738CA" w:rsidRPr="00287C0D" w:rsidRDefault="00E738CA" w:rsidP="00287C0D">
            <w:pPr>
              <w:rPr>
                <w:sz w:val="20"/>
                <w:lang w:eastAsia="lt-LT"/>
              </w:rPr>
            </w:pPr>
            <w:r w:rsidRPr="00287C0D">
              <w:rPr>
                <w:sz w:val="20"/>
                <w:lang w:eastAsia="lt-LT"/>
              </w:rPr>
              <w:t> </w:t>
            </w:r>
          </w:p>
        </w:tc>
        <w:tc>
          <w:tcPr>
            <w:tcW w:w="630" w:type="dxa"/>
            <w:tcBorders>
              <w:top w:val="nil"/>
              <w:left w:val="nil"/>
              <w:bottom w:val="nil"/>
              <w:right w:val="nil"/>
            </w:tcBorders>
            <w:noWrap/>
            <w:vAlign w:val="center"/>
          </w:tcPr>
          <w:p w:rsidR="00E738CA" w:rsidRPr="00287C0D" w:rsidRDefault="00E738CA" w:rsidP="00287C0D">
            <w:pPr>
              <w:rPr>
                <w:sz w:val="2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612"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752"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855"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955" w:type="dxa"/>
            <w:tcBorders>
              <w:top w:val="nil"/>
              <w:left w:val="nil"/>
              <w:bottom w:val="nil"/>
              <w:right w:val="nil"/>
            </w:tcBorders>
            <w:noWrap/>
            <w:vAlign w:val="center"/>
          </w:tcPr>
          <w:p w:rsidR="00E738CA" w:rsidRPr="00287C0D" w:rsidRDefault="00E738CA" w:rsidP="00287C0D">
            <w:pPr>
              <w:jc w:val="center"/>
              <w:rPr>
                <w:sz w:val="20"/>
                <w:lang w:eastAsia="lt-LT"/>
              </w:rPr>
            </w:pPr>
          </w:p>
        </w:tc>
      </w:tr>
      <w:tr w:rsidR="00E738CA" w:rsidRPr="00287C0D" w:rsidTr="00287C0D">
        <w:trPr>
          <w:trHeight w:val="90"/>
        </w:trPr>
        <w:tc>
          <w:tcPr>
            <w:tcW w:w="61" w:type="dxa"/>
            <w:tcBorders>
              <w:top w:val="nil"/>
              <w:left w:val="nil"/>
              <w:bottom w:val="nil"/>
              <w:right w:val="nil"/>
            </w:tcBorders>
            <w:noWrap/>
            <w:vAlign w:val="center"/>
          </w:tcPr>
          <w:p w:rsidR="00E738CA" w:rsidRPr="00287C0D" w:rsidRDefault="00E738CA" w:rsidP="00287C0D">
            <w:pPr>
              <w:jc w:val="center"/>
              <w:rPr>
                <w:b/>
                <w:bCs/>
                <w:sz w:val="10"/>
                <w:szCs w:val="10"/>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05"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418"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92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539"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880"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630"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612"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752"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85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95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9619" w:type="dxa"/>
            <w:gridSpan w:val="18"/>
            <w:tcBorders>
              <w:top w:val="nil"/>
              <w:left w:val="nil"/>
              <w:bottom w:val="nil"/>
              <w:right w:val="nil"/>
            </w:tcBorders>
            <w:noWrap/>
            <w:vAlign w:val="center"/>
          </w:tcPr>
          <w:p w:rsidR="00E738CA" w:rsidRPr="00287C0D" w:rsidRDefault="00E738CA" w:rsidP="00287C0D">
            <w:pPr>
              <w:rPr>
                <w:b/>
                <w:bCs/>
                <w:szCs w:val="22"/>
                <w:lang w:eastAsia="lt-LT"/>
              </w:rPr>
            </w:pPr>
            <w:r w:rsidRPr="00287C0D">
              <w:rPr>
                <w:b/>
                <w:bCs/>
                <w:sz w:val="22"/>
                <w:szCs w:val="22"/>
                <w:lang w:eastAsia="lt-LT"/>
              </w:rPr>
              <w:t>Apklausti ar pateikę pasiūlymus tiekėjai</w:t>
            </w:r>
          </w:p>
        </w:tc>
      </w:tr>
      <w:tr w:rsidR="00E738CA" w:rsidRPr="00287C0D" w:rsidTr="00287C0D">
        <w:trPr>
          <w:trHeight w:val="8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526" w:type="dxa"/>
            <w:gridSpan w:val="2"/>
            <w:tcBorders>
              <w:top w:val="single" w:sz="4" w:space="0" w:color="auto"/>
              <w:left w:val="single" w:sz="4" w:space="0" w:color="auto"/>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Eil. Nr.</w:t>
            </w:r>
          </w:p>
        </w:tc>
        <w:tc>
          <w:tcPr>
            <w:tcW w:w="1522" w:type="dxa"/>
            <w:gridSpan w:val="3"/>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Pavadinimas</w:t>
            </w:r>
          </w:p>
        </w:tc>
        <w:tc>
          <w:tcPr>
            <w:tcW w:w="2040" w:type="dxa"/>
            <w:gridSpan w:val="3"/>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Tiekėjo kodas</w:t>
            </w:r>
          </w:p>
        </w:tc>
        <w:tc>
          <w:tcPr>
            <w:tcW w:w="3554" w:type="dxa"/>
            <w:gridSpan w:val="7"/>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Adresas, interneto svetainės, el. pašto adresas, telefono, fakso numeris ir kt.</w:t>
            </w:r>
          </w:p>
        </w:tc>
        <w:tc>
          <w:tcPr>
            <w:tcW w:w="1977" w:type="dxa"/>
            <w:gridSpan w:val="3"/>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Pasiūlymą pateikusio asmens pareigos, vardas, pavardė</w:t>
            </w: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526" w:type="dxa"/>
            <w:gridSpan w:val="2"/>
            <w:tcBorders>
              <w:top w:val="single" w:sz="4" w:space="0" w:color="auto"/>
              <w:left w:val="single" w:sz="4" w:space="0" w:color="auto"/>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1522" w:type="dxa"/>
            <w:gridSpan w:val="3"/>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2040" w:type="dxa"/>
            <w:gridSpan w:val="3"/>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3554" w:type="dxa"/>
            <w:gridSpan w:val="7"/>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1977" w:type="dxa"/>
            <w:gridSpan w:val="3"/>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526" w:type="dxa"/>
            <w:gridSpan w:val="2"/>
            <w:tcBorders>
              <w:top w:val="single" w:sz="4" w:space="0" w:color="auto"/>
              <w:left w:val="single" w:sz="4" w:space="0" w:color="auto"/>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1522" w:type="dxa"/>
            <w:gridSpan w:val="3"/>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2040" w:type="dxa"/>
            <w:gridSpan w:val="3"/>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3554" w:type="dxa"/>
            <w:gridSpan w:val="7"/>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1977" w:type="dxa"/>
            <w:gridSpan w:val="3"/>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526" w:type="dxa"/>
            <w:gridSpan w:val="2"/>
            <w:tcBorders>
              <w:top w:val="single" w:sz="4" w:space="0" w:color="auto"/>
              <w:left w:val="single" w:sz="4" w:space="0" w:color="auto"/>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1522" w:type="dxa"/>
            <w:gridSpan w:val="3"/>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2040" w:type="dxa"/>
            <w:gridSpan w:val="3"/>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3554" w:type="dxa"/>
            <w:gridSpan w:val="7"/>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1977" w:type="dxa"/>
            <w:gridSpan w:val="3"/>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r>
      <w:tr w:rsidR="00E738CA" w:rsidRPr="00287C0D" w:rsidTr="00287C0D">
        <w:trPr>
          <w:trHeight w:val="180"/>
        </w:trPr>
        <w:tc>
          <w:tcPr>
            <w:tcW w:w="61" w:type="dxa"/>
            <w:tcBorders>
              <w:top w:val="nil"/>
              <w:left w:val="nil"/>
              <w:bottom w:val="nil"/>
              <w:right w:val="nil"/>
            </w:tcBorders>
            <w:noWrap/>
            <w:vAlign w:val="center"/>
          </w:tcPr>
          <w:p w:rsidR="00E738CA" w:rsidRPr="00287C0D" w:rsidRDefault="00E738CA" w:rsidP="00287C0D">
            <w:pPr>
              <w:jc w:val="center"/>
              <w:rPr>
                <w:b/>
                <w:bCs/>
                <w:sz w:val="10"/>
                <w:szCs w:val="10"/>
                <w:lang w:eastAsia="lt-LT"/>
              </w:rPr>
            </w:pPr>
          </w:p>
        </w:tc>
        <w:tc>
          <w:tcPr>
            <w:tcW w:w="221" w:type="dxa"/>
            <w:tcBorders>
              <w:top w:val="nil"/>
              <w:left w:val="nil"/>
              <w:bottom w:val="nil"/>
              <w:right w:val="nil"/>
            </w:tcBorders>
            <w:noWrap/>
            <w:vAlign w:val="center"/>
          </w:tcPr>
          <w:p w:rsidR="00E738CA" w:rsidRPr="00287C0D" w:rsidRDefault="00E738CA" w:rsidP="00287C0D">
            <w:pPr>
              <w:rPr>
                <w:b/>
                <w:bCs/>
                <w:sz w:val="10"/>
                <w:szCs w:val="10"/>
                <w:lang w:eastAsia="lt-LT"/>
              </w:rPr>
            </w:pPr>
          </w:p>
        </w:tc>
        <w:tc>
          <w:tcPr>
            <w:tcW w:w="305"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418"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925"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1539"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880"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630"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612"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752"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855"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955" w:type="dxa"/>
            <w:tcBorders>
              <w:top w:val="nil"/>
              <w:left w:val="nil"/>
              <w:bottom w:val="nil"/>
              <w:right w:val="nil"/>
            </w:tcBorders>
            <w:noWrap/>
            <w:vAlign w:val="center"/>
          </w:tcPr>
          <w:p w:rsidR="00E738CA" w:rsidRPr="00287C0D" w:rsidRDefault="00E738CA" w:rsidP="00287C0D">
            <w:pPr>
              <w:rPr>
                <w:sz w:val="10"/>
                <w:szCs w:val="10"/>
                <w:lang w:eastAsia="lt-LT"/>
              </w:rPr>
            </w:pP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9619" w:type="dxa"/>
            <w:gridSpan w:val="18"/>
            <w:tcBorders>
              <w:top w:val="nil"/>
              <w:left w:val="nil"/>
              <w:bottom w:val="nil"/>
              <w:right w:val="nil"/>
            </w:tcBorders>
            <w:noWrap/>
            <w:vAlign w:val="center"/>
          </w:tcPr>
          <w:p w:rsidR="00E738CA" w:rsidRPr="00287C0D" w:rsidRDefault="00E738CA" w:rsidP="00287C0D">
            <w:pPr>
              <w:rPr>
                <w:b/>
                <w:bCs/>
                <w:szCs w:val="22"/>
                <w:lang w:eastAsia="lt-LT"/>
              </w:rPr>
            </w:pPr>
            <w:r w:rsidRPr="00287C0D">
              <w:rPr>
                <w:b/>
                <w:bCs/>
                <w:sz w:val="22"/>
                <w:szCs w:val="22"/>
                <w:lang w:eastAsia="lt-LT"/>
              </w:rPr>
              <w:t>Tiekėjų pasiūlymai</w:t>
            </w:r>
          </w:p>
        </w:tc>
      </w:tr>
      <w:tr w:rsidR="00E738CA" w:rsidRPr="00287C0D" w:rsidTr="00287C0D">
        <w:trPr>
          <w:trHeight w:val="55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526" w:type="dxa"/>
            <w:gridSpan w:val="2"/>
            <w:vMerge w:val="restart"/>
            <w:tcBorders>
              <w:top w:val="single" w:sz="4" w:space="0" w:color="auto"/>
              <w:left w:val="single" w:sz="4" w:space="0" w:color="auto"/>
              <w:bottom w:val="single" w:sz="4" w:space="0" w:color="000000"/>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Eil. Nr.</w:t>
            </w:r>
          </w:p>
        </w:tc>
        <w:tc>
          <w:tcPr>
            <w:tcW w:w="1522" w:type="dxa"/>
            <w:gridSpan w:val="3"/>
            <w:vMerge w:val="restart"/>
            <w:tcBorders>
              <w:top w:val="single" w:sz="4" w:space="0" w:color="auto"/>
              <w:left w:val="single" w:sz="4" w:space="0" w:color="auto"/>
              <w:bottom w:val="single" w:sz="4" w:space="0" w:color="000000"/>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Pavadinimas</w:t>
            </w:r>
          </w:p>
        </w:tc>
        <w:tc>
          <w:tcPr>
            <w:tcW w:w="7571" w:type="dxa"/>
            <w:gridSpan w:val="13"/>
            <w:tcBorders>
              <w:top w:val="single" w:sz="4" w:space="0" w:color="auto"/>
              <w:left w:val="nil"/>
              <w:bottom w:val="single" w:sz="4" w:space="0" w:color="auto"/>
              <w:right w:val="single" w:sz="4" w:space="0" w:color="000000"/>
            </w:tcBorders>
            <w:vAlign w:val="center"/>
          </w:tcPr>
          <w:p w:rsidR="00E738CA" w:rsidRPr="00287C0D" w:rsidRDefault="00E738CA" w:rsidP="00287C0D">
            <w:pPr>
              <w:jc w:val="center"/>
              <w:rPr>
                <w:szCs w:val="22"/>
                <w:lang w:eastAsia="lt-LT"/>
              </w:rPr>
            </w:pPr>
            <w:r w:rsidRPr="00287C0D">
              <w:rPr>
                <w:sz w:val="22"/>
                <w:szCs w:val="22"/>
                <w:lang w:eastAsia="lt-LT"/>
              </w:rPr>
              <w:t xml:space="preserve">Pasiūlymo kaina ir kitos charakteristikos </w:t>
            </w:r>
            <w:r w:rsidRPr="00287C0D">
              <w:rPr>
                <w:i/>
                <w:iCs/>
                <w:sz w:val="22"/>
                <w:szCs w:val="22"/>
                <w:lang w:eastAsia="lt-LT"/>
              </w:rPr>
              <w:t>(nurodyti)</w:t>
            </w: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526" w:type="dxa"/>
            <w:gridSpan w:val="2"/>
            <w:vMerge/>
            <w:tcBorders>
              <w:top w:val="nil"/>
              <w:left w:val="nil"/>
              <w:bottom w:val="nil"/>
              <w:right w:val="nil"/>
            </w:tcBorders>
            <w:vAlign w:val="center"/>
          </w:tcPr>
          <w:p w:rsidR="00E738CA" w:rsidRPr="00287C0D" w:rsidRDefault="00E738CA" w:rsidP="00287C0D">
            <w:pPr>
              <w:rPr>
                <w:szCs w:val="22"/>
                <w:lang w:eastAsia="lt-LT"/>
              </w:rPr>
            </w:pPr>
          </w:p>
        </w:tc>
        <w:tc>
          <w:tcPr>
            <w:tcW w:w="1522" w:type="dxa"/>
            <w:gridSpan w:val="3"/>
            <w:vMerge/>
            <w:tcBorders>
              <w:top w:val="nil"/>
              <w:left w:val="nil"/>
              <w:bottom w:val="nil"/>
              <w:right w:val="nil"/>
            </w:tcBorders>
            <w:vAlign w:val="center"/>
          </w:tcPr>
          <w:p w:rsidR="00E738CA" w:rsidRPr="00287C0D" w:rsidRDefault="00E738CA" w:rsidP="00287C0D">
            <w:pPr>
              <w:rPr>
                <w:szCs w:val="22"/>
                <w:lang w:eastAsia="lt-LT"/>
              </w:rPr>
            </w:pPr>
          </w:p>
        </w:tc>
        <w:tc>
          <w:tcPr>
            <w:tcW w:w="3099" w:type="dxa"/>
            <w:gridSpan w:val="5"/>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c>
          <w:tcPr>
            <w:tcW w:w="2662" w:type="dxa"/>
            <w:gridSpan w:val="6"/>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c>
          <w:tcPr>
            <w:tcW w:w="1810" w:type="dxa"/>
            <w:gridSpan w:val="2"/>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526" w:type="dxa"/>
            <w:gridSpan w:val="2"/>
            <w:tcBorders>
              <w:top w:val="single" w:sz="4" w:space="0" w:color="auto"/>
              <w:left w:val="single" w:sz="4" w:space="0" w:color="auto"/>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1522" w:type="dxa"/>
            <w:gridSpan w:val="3"/>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3099" w:type="dxa"/>
            <w:gridSpan w:val="5"/>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c>
          <w:tcPr>
            <w:tcW w:w="2662" w:type="dxa"/>
            <w:gridSpan w:val="6"/>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c>
          <w:tcPr>
            <w:tcW w:w="1810" w:type="dxa"/>
            <w:gridSpan w:val="2"/>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526" w:type="dxa"/>
            <w:gridSpan w:val="2"/>
            <w:tcBorders>
              <w:top w:val="single" w:sz="4" w:space="0" w:color="auto"/>
              <w:left w:val="single" w:sz="4" w:space="0" w:color="auto"/>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1522" w:type="dxa"/>
            <w:gridSpan w:val="3"/>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3099" w:type="dxa"/>
            <w:gridSpan w:val="5"/>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c>
          <w:tcPr>
            <w:tcW w:w="2662" w:type="dxa"/>
            <w:gridSpan w:val="6"/>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c>
          <w:tcPr>
            <w:tcW w:w="1810" w:type="dxa"/>
            <w:gridSpan w:val="2"/>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526" w:type="dxa"/>
            <w:gridSpan w:val="2"/>
            <w:tcBorders>
              <w:top w:val="single" w:sz="4" w:space="0" w:color="auto"/>
              <w:left w:val="single" w:sz="4" w:space="0" w:color="auto"/>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1522" w:type="dxa"/>
            <w:gridSpan w:val="3"/>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3099" w:type="dxa"/>
            <w:gridSpan w:val="5"/>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c>
          <w:tcPr>
            <w:tcW w:w="2662" w:type="dxa"/>
            <w:gridSpan w:val="6"/>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c>
          <w:tcPr>
            <w:tcW w:w="1810" w:type="dxa"/>
            <w:gridSpan w:val="2"/>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526" w:type="dxa"/>
            <w:gridSpan w:val="2"/>
            <w:tcBorders>
              <w:top w:val="single" w:sz="4" w:space="0" w:color="auto"/>
              <w:left w:val="single" w:sz="4" w:space="0" w:color="auto"/>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1522" w:type="dxa"/>
            <w:gridSpan w:val="3"/>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3099" w:type="dxa"/>
            <w:gridSpan w:val="5"/>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c>
          <w:tcPr>
            <w:tcW w:w="2662" w:type="dxa"/>
            <w:gridSpan w:val="6"/>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c>
          <w:tcPr>
            <w:tcW w:w="1810" w:type="dxa"/>
            <w:gridSpan w:val="2"/>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526" w:type="dxa"/>
            <w:gridSpan w:val="2"/>
            <w:tcBorders>
              <w:top w:val="single" w:sz="4" w:space="0" w:color="auto"/>
              <w:left w:val="single" w:sz="4" w:space="0" w:color="auto"/>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1522" w:type="dxa"/>
            <w:gridSpan w:val="3"/>
            <w:tcBorders>
              <w:top w:val="single" w:sz="4" w:space="0" w:color="auto"/>
              <w:left w:val="nil"/>
              <w:bottom w:val="single" w:sz="4" w:space="0" w:color="auto"/>
              <w:right w:val="single" w:sz="4" w:space="0" w:color="000000"/>
            </w:tcBorders>
            <w:vAlign w:val="center"/>
          </w:tcPr>
          <w:p w:rsidR="00E738CA" w:rsidRPr="00287C0D" w:rsidRDefault="00E738CA" w:rsidP="00287C0D">
            <w:pPr>
              <w:rPr>
                <w:szCs w:val="22"/>
                <w:lang w:eastAsia="lt-LT"/>
              </w:rPr>
            </w:pPr>
            <w:r w:rsidRPr="00287C0D">
              <w:rPr>
                <w:sz w:val="22"/>
                <w:szCs w:val="22"/>
                <w:lang w:eastAsia="lt-LT"/>
              </w:rPr>
              <w:t> </w:t>
            </w:r>
          </w:p>
        </w:tc>
        <w:tc>
          <w:tcPr>
            <w:tcW w:w="3099" w:type="dxa"/>
            <w:gridSpan w:val="5"/>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c>
          <w:tcPr>
            <w:tcW w:w="2662" w:type="dxa"/>
            <w:gridSpan w:val="6"/>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c>
          <w:tcPr>
            <w:tcW w:w="1810" w:type="dxa"/>
            <w:gridSpan w:val="2"/>
            <w:tcBorders>
              <w:top w:val="single" w:sz="4" w:space="0" w:color="auto"/>
              <w:left w:val="nil"/>
              <w:bottom w:val="single" w:sz="4" w:space="0" w:color="auto"/>
              <w:right w:val="single" w:sz="4" w:space="0" w:color="000000"/>
            </w:tcBorders>
            <w:noWrap/>
            <w:vAlign w:val="center"/>
          </w:tcPr>
          <w:p w:rsidR="00E738CA" w:rsidRPr="00287C0D" w:rsidRDefault="00E738CA" w:rsidP="00287C0D">
            <w:pPr>
              <w:jc w:val="center"/>
              <w:rPr>
                <w:szCs w:val="22"/>
                <w:lang w:eastAsia="lt-LT"/>
              </w:rPr>
            </w:pPr>
            <w:r w:rsidRPr="00287C0D">
              <w:rPr>
                <w:sz w:val="22"/>
                <w:szCs w:val="22"/>
                <w:lang w:eastAsia="lt-LT"/>
              </w:rPr>
              <w:t> </w:t>
            </w:r>
          </w:p>
        </w:tc>
      </w:tr>
      <w:tr w:rsidR="00E738CA" w:rsidRPr="00287C0D" w:rsidTr="00287C0D">
        <w:trPr>
          <w:trHeight w:val="180"/>
        </w:trPr>
        <w:tc>
          <w:tcPr>
            <w:tcW w:w="61" w:type="dxa"/>
            <w:tcBorders>
              <w:top w:val="nil"/>
              <w:left w:val="nil"/>
              <w:bottom w:val="nil"/>
              <w:right w:val="nil"/>
            </w:tcBorders>
            <w:noWrap/>
            <w:vAlign w:val="center"/>
          </w:tcPr>
          <w:p w:rsidR="00E738CA" w:rsidRPr="00287C0D" w:rsidRDefault="00E738CA" w:rsidP="00287C0D">
            <w:pPr>
              <w:jc w:val="center"/>
              <w:rPr>
                <w:b/>
                <w:bCs/>
                <w:sz w:val="10"/>
                <w:szCs w:val="10"/>
                <w:lang w:eastAsia="lt-LT"/>
              </w:rPr>
            </w:pPr>
          </w:p>
        </w:tc>
        <w:tc>
          <w:tcPr>
            <w:tcW w:w="221"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05"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418" w:type="dxa"/>
            <w:tcBorders>
              <w:top w:val="nil"/>
              <w:left w:val="nil"/>
              <w:bottom w:val="nil"/>
              <w:right w:val="nil"/>
            </w:tcBorders>
            <w:noWrap/>
            <w:vAlign w:val="center"/>
          </w:tcPr>
          <w:p w:rsidR="00E738CA" w:rsidRPr="00287C0D" w:rsidRDefault="00E738CA" w:rsidP="00287C0D">
            <w:pPr>
              <w:rPr>
                <w:sz w:val="10"/>
                <w:szCs w:val="10"/>
                <w:lang w:eastAsia="lt-LT"/>
              </w:rPr>
            </w:pPr>
          </w:p>
        </w:tc>
        <w:tc>
          <w:tcPr>
            <w:tcW w:w="92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539"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880"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79"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334"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630"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612"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752"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167"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85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c>
          <w:tcPr>
            <w:tcW w:w="955" w:type="dxa"/>
            <w:tcBorders>
              <w:top w:val="nil"/>
              <w:left w:val="nil"/>
              <w:bottom w:val="nil"/>
              <w:right w:val="nil"/>
            </w:tcBorders>
            <w:noWrap/>
            <w:vAlign w:val="center"/>
          </w:tcPr>
          <w:p w:rsidR="00E738CA" w:rsidRPr="00287C0D" w:rsidRDefault="00E738CA" w:rsidP="00287C0D">
            <w:pPr>
              <w:jc w:val="center"/>
              <w:rPr>
                <w:sz w:val="10"/>
                <w:szCs w:val="10"/>
                <w:lang w:eastAsia="lt-LT"/>
              </w:rPr>
            </w:pPr>
          </w:p>
        </w:tc>
      </w:tr>
      <w:tr w:rsidR="00E738CA" w:rsidRPr="00287C0D" w:rsidTr="00287C0D">
        <w:trPr>
          <w:trHeight w:val="28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9619" w:type="dxa"/>
            <w:gridSpan w:val="18"/>
            <w:tcBorders>
              <w:top w:val="single" w:sz="4" w:space="0" w:color="auto"/>
              <w:left w:val="single" w:sz="4" w:space="0" w:color="auto"/>
              <w:bottom w:val="nil"/>
              <w:right w:val="single" w:sz="4" w:space="0" w:color="000000"/>
            </w:tcBorders>
          </w:tcPr>
          <w:p w:rsidR="00E738CA" w:rsidRPr="00287C0D" w:rsidRDefault="00E738CA" w:rsidP="00287C0D">
            <w:pPr>
              <w:rPr>
                <w:b/>
                <w:bCs/>
                <w:szCs w:val="22"/>
                <w:lang w:eastAsia="lt-LT"/>
              </w:rPr>
            </w:pPr>
            <w:r w:rsidRPr="00287C0D">
              <w:rPr>
                <w:b/>
                <w:bCs/>
                <w:sz w:val="22"/>
                <w:szCs w:val="22"/>
                <w:lang w:eastAsia="lt-LT"/>
              </w:rPr>
              <w:t>Tinkamiausiu pripažintas tiekėjas</w:t>
            </w:r>
            <w:r w:rsidRPr="00287C0D">
              <w:rPr>
                <w:sz w:val="22"/>
                <w:szCs w:val="22"/>
                <w:lang w:eastAsia="lt-LT"/>
              </w:rPr>
              <w:t xml:space="preserve"> </w:t>
            </w:r>
            <w:r w:rsidRPr="00287C0D">
              <w:rPr>
                <w:i/>
                <w:iCs/>
                <w:sz w:val="22"/>
                <w:szCs w:val="22"/>
                <w:lang w:eastAsia="lt-LT"/>
              </w:rPr>
              <w:t>(tiekėjo pavadinimas)</w:t>
            </w:r>
          </w:p>
        </w:tc>
      </w:tr>
      <w:tr w:rsidR="00E738CA" w:rsidRPr="00287C0D" w:rsidTr="00287C0D">
        <w:trPr>
          <w:trHeight w:val="31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9619" w:type="dxa"/>
            <w:gridSpan w:val="18"/>
            <w:tcBorders>
              <w:top w:val="nil"/>
              <w:left w:val="single" w:sz="4" w:space="0" w:color="auto"/>
              <w:bottom w:val="single" w:sz="4" w:space="0" w:color="auto"/>
              <w:right w:val="single" w:sz="4" w:space="0" w:color="000000"/>
            </w:tcBorders>
            <w:noWrap/>
          </w:tcPr>
          <w:p w:rsidR="00E738CA" w:rsidRPr="00287C0D" w:rsidRDefault="00E738CA" w:rsidP="00287C0D">
            <w:pPr>
              <w:rPr>
                <w:szCs w:val="24"/>
                <w:lang w:eastAsia="lt-LT"/>
              </w:rPr>
            </w:pPr>
            <w:r w:rsidRPr="00287C0D">
              <w:rPr>
                <w:szCs w:val="24"/>
                <w:lang w:eastAsia="lt-LT"/>
              </w:rPr>
              <w:t> </w:t>
            </w:r>
          </w:p>
        </w:tc>
      </w:tr>
      <w:tr w:rsidR="00E738CA" w:rsidRPr="00287C0D" w:rsidTr="00287C0D">
        <w:trPr>
          <w:trHeight w:val="54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9619" w:type="dxa"/>
            <w:gridSpan w:val="18"/>
            <w:tcBorders>
              <w:top w:val="single" w:sz="4" w:space="0" w:color="auto"/>
              <w:left w:val="single" w:sz="4" w:space="0" w:color="auto"/>
              <w:bottom w:val="nil"/>
              <w:right w:val="single" w:sz="4" w:space="0" w:color="000000"/>
            </w:tcBorders>
          </w:tcPr>
          <w:p w:rsidR="00E738CA" w:rsidRPr="00287C0D" w:rsidRDefault="00E738CA" w:rsidP="00287C0D">
            <w:pPr>
              <w:rPr>
                <w:b/>
                <w:bCs/>
                <w:szCs w:val="22"/>
                <w:lang w:eastAsia="lt-LT"/>
              </w:rPr>
            </w:pPr>
            <w:r w:rsidRPr="00287C0D">
              <w:rPr>
                <w:b/>
                <w:bCs/>
                <w:sz w:val="22"/>
                <w:szCs w:val="22"/>
                <w:lang w:eastAsia="lt-LT"/>
              </w:rPr>
              <w:t>Pastabos</w:t>
            </w:r>
            <w:r w:rsidRPr="00287C0D">
              <w:rPr>
                <w:sz w:val="22"/>
                <w:szCs w:val="22"/>
                <w:lang w:eastAsia="lt-LT"/>
              </w:rPr>
              <w:t xml:space="preserve"> </w:t>
            </w:r>
            <w:r w:rsidRPr="00287C0D">
              <w:rPr>
                <w:i/>
                <w:iCs/>
                <w:sz w:val="22"/>
                <w:szCs w:val="22"/>
                <w:lang w:eastAsia="lt-LT"/>
              </w:rPr>
              <w:t>(nurodyti, ar sudaryta pasiūlymų eilė, taikytas atidėjimo terminas, tiekėjai informuoti apie pirkimo rezultatus, gautos pretenzijos ir į jas atsakyta)</w:t>
            </w:r>
          </w:p>
        </w:tc>
      </w:tr>
      <w:tr w:rsidR="00E738CA" w:rsidRPr="00287C0D" w:rsidTr="00287C0D">
        <w:trPr>
          <w:trHeight w:val="610"/>
        </w:trPr>
        <w:tc>
          <w:tcPr>
            <w:tcW w:w="61" w:type="dxa"/>
            <w:tcBorders>
              <w:top w:val="nil"/>
              <w:left w:val="nil"/>
              <w:bottom w:val="nil"/>
              <w:right w:val="nil"/>
            </w:tcBorders>
            <w:noWrap/>
            <w:vAlign w:val="center"/>
          </w:tcPr>
          <w:p w:rsidR="00E738CA" w:rsidRPr="00287C0D" w:rsidRDefault="00E738CA" w:rsidP="00287C0D">
            <w:pPr>
              <w:jc w:val="center"/>
              <w:rPr>
                <w:b/>
                <w:bCs/>
                <w:szCs w:val="22"/>
                <w:lang w:eastAsia="lt-LT"/>
              </w:rPr>
            </w:pPr>
          </w:p>
        </w:tc>
        <w:tc>
          <w:tcPr>
            <w:tcW w:w="9619" w:type="dxa"/>
            <w:gridSpan w:val="18"/>
            <w:tcBorders>
              <w:top w:val="nil"/>
              <w:left w:val="single" w:sz="4" w:space="0" w:color="auto"/>
              <w:bottom w:val="single" w:sz="4" w:space="0" w:color="auto"/>
              <w:right w:val="single" w:sz="4" w:space="0" w:color="000000"/>
            </w:tcBorders>
            <w:noWrap/>
          </w:tcPr>
          <w:p w:rsidR="00E738CA" w:rsidRPr="00287C0D" w:rsidRDefault="00E738CA" w:rsidP="00287C0D">
            <w:pPr>
              <w:rPr>
                <w:szCs w:val="24"/>
                <w:lang w:eastAsia="lt-LT"/>
              </w:rPr>
            </w:pPr>
            <w:r w:rsidRPr="00287C0D">
              <w:rPr>
                <w:szCs w:val="24"/>
                <w:lang w:eastAsia="lt-LT"/>
              </w:rPr>
              <w:t> </w:t>
            </w:r>
          </w:p>
        </w:tc>
      </w:tr>
      <w:tr w:rsidR="00E738CA" w:rsidRPr="00287C0D" w:rsidTr="00287C0D">
        <w:trPr>
          <w:trHeight w:val="180"/>
        </w:trPr>
        <w:tc>
          <w:tcPr>
            <w:tcW w:w="61" w:type="dxa"/>
            <w:tcBorders>
              <w:top w:val="nil"/>
              <w:left w:val="nil"/>
              <w:bottom w:val="nil"/>
              <w:right w:val="nil"/>
            </w:tcBorders>
            <w:noWrap/>
            <w:vAlign w:val="bottom"/>
          </w:tcPr>
          <w:p w:rsidR="00E738CA" w:rsidRPr="00287C0D" w:rsidRDefault="00E738CA" w:rsidP="00287C0D">
            <w:pPr>
              <w:rPr>
                <w:sz w:val="10"/>
                <w:szCs w:val="10"/>
                <w:lang w:eastAsia="lt-LT"/>
              </w:rPr>
            </w:pPr>
          </w:p>
        </w:tc>
        <w:tc>
          <w:tcPr>
            <w:tcW w:w="221" w:type="dxa"/>
            <w:tcBorders>
              <w:top w:val="nil"/>
              <w:left w:val="nil"/>
              <w:bottom w:val="nil"/>
              <w:right w:val="nil"/>
            </w:tcBorders>
            <w:vAlign w:val="bottom"/>
          </w:tcPr>
          <w:p w:rsidR="00E738CA" w:rsidRPr="00287C0D" w:rsidRDefault="00E738CA" w:rsidP="00287C0D">
            <w:pPr>
              <w:rPr>
                <w:sz w:val="10"/>
                <w:szCs w:val="10"/>
                <w:lang w:eastAsia="lt-LT"/>
              </w:rPr>
            </w:pPr>
          </w:p>
        </w:tc>
        <w:tc>
          <w:tcPr>
            <w:tcW w:w="305" w:type="dxa"/>
            <w:tcBorders>
              <w:top w:val="nil"/>
              <w:left w:val="nil"/>
              <w:bottom w:val="nil"/>
              <w:right w:val="nil"/>
            </w:tcBorders>
            <w:vAlign w:val="bottom"/>
          </w:tcPr>
          <w:p w:rsidR="00E738CA" w:rsidRPr="00287C0D" w:rsidRDefault="00E738CA" w:rsidP="00287C0D">
            <w:pPr>
              <w:rPr>
                <w:sz w:val="10"/>
                <w:szCs w:val="10"/>
                <w:lang w:eastAsia="lt-LT"/>
              </w:rPr>
            </w:pPr>
          </w:p>
        </w:tc>
        <w:tc>
          <w:tcPr>
            <w:tcW w:w="179" w:type="dxa"/>
            <w:tcBorders>
              <w:top w:val="nil"/>
              <w:left w:val="nil"/>
              <w:bottom w:val="nil"/>
              <w:right w:val="nil"/>
            </w:tcBorders>
            <w:vAlign w:val="bottom"/>
          </w:tcPr>
          <w:p w:rsidR="00E738CA" w:rsidRPr="00287C0D" w:rsidRDefault="00E738CA" w:rsidP="00287C0D">
            <w:pPr>
              <w:rPr>
                <w:sz w:val="10"/>
                <w:szCs w:val="10"/>
                <w:lang w:eastAsia="lt-LT"/>
              </w:rPr>
            </w:pPr>
          </w:p>
        </w:tc>
        <w:tc>
          <w:tcPr>
            <w:tcW w:w="418" w:type="dxa"/>
            <w:tcBorders>
              <w:top w:val="nil"/>
              <w:left w:val="nil"/>
              <w:bottom w:val="nil"/>
              <w:right w:val="nil"/>
            </w:tcBorders>
            <w:vAlign w:val="bottom"/>
          </w:tcPr>
          <w:p w:rsidR="00E738CA" w:rsidRPr="00287C0D" w:rsidRDefault="00E738CA" w:rsidP="00287C0D">
            <w:pPr>
              <w:rPr>
                <w:sz w:val="10"/>
                <w:szCs w:val="10"/>
                <w:lang w:eastAsia="lt-LT"/>
              </w:rPr>
            </w:pPr>
          </w:p>
        </w:tc>
        <w:tc>
          <w:tcPr>
            <w:tcW w:w="925" w:type="dxa"/>
            <w:tcBorders>
              <w:top w:val="nil"/>
              <w:left w:val="nil"/>
              <w:bottom w:val="nil"/>
              <w:right w:val="nil"/>
            </w:tcBorders>
            <w:vAlign w:val="bottom"/>
          </w:tcPr>
          <w:p w:rsidR="00E738CA" w:rsidRPr="00287C0D" w:rsidRDefault="00E738CA" w:rsidP="00287C0D">
            <w:pPr>
              <w:rPr>
                <w:sz w:val="10"/>
                <w:szCs w:val="10"/>
                <w:lang w:eastAsia="lt-LT"/>
              </w:rPr>
            </w:pPr>
          </w:p>
        </w:tc>
        <w:tc>
          <w:tcPr>
            <w:tcW w:w="1539" w:type="dxa"/>
            <w:tcBorders>
              <w:top w:val="nil"/>
              <w:left w:val="nil"/>
              <w:bottom w:val="nil"/>
              <w:right w:val="nil"/>
            </w:tcBorders>
            <w:vAlign w:val="bottom"/>
          </w:tcPr>
          <w:p w:rsidR="00E738CA" w:rsidRPr="00287C0D" w:rsidRDefault="00E738CA" w:rsidP="00287C0D">
            <w:pPr>
              <w:rPr>
                <w:sz w:val="10"/>
                <w:szCs w:val="10"/>
                <w:lang w:eastAsia="lt-LT"/>
              </w:rPr>
            </w:pPr>
          </w:p>
        </w:tc>
        <w:tc>
          <w:tcPr>
            <w:tcW w:w="167" w:type="dxa"/>
            <w:tcBorders>
              <w:top w:val="nil"/>
              <w:left w:val="nil"/>
              <w:bottom w:val="nil"/>
              <w:right w:val="nil"/>
            </w:tcBorders>
            <w:vAlign w:val="bottom"/>
          </w:tcPr>
          <w:p w:rsidR="00E738CA" w:rsidRPr="00287C0D" w:rsidRDefault="00E738CA" w:rsidP="00287C0D">
            <w:pPr>
              <w:rPr>
                <w:sz w:val="10"/>
                <w:szCs w:val="10"/>
                <w:lang w:eastAsia="lt-LT"/>
              </w:rPr>
            </w:pPr>
          </w:p>
        </w:tc>
        <w:tc>
          <w:tcPr>
            <w:tcW w:w="334" w:type="dxa"/>
            <w:tcBorders>
              <w:top w:val="nil"/>
              <w:left w:val="nil"/>
              <w:bottom w:val="nil"/>
              <w:right w:val="nil"/>
            </w:tcBorders>
            <w:vAlign w:val="bottom"/>
          </w:tcPr>
          <w:p w:rsidR="00E738CA" w:rsidRPr="00287C0D" w:rsidRDefault="00E738CA" w:rsidP="00287C0D">
            <w:pPr>
              <w:rPr>
                <w:sz w:val="10"/>
                <w:szCs w:val="10"/>
                <w:lang w:eastAsia="lt-LT"/>
              </w:rPr>
            </w:pPr>
          </w:p>
        </w:tc>
        <w:tc>
          <w:tcPr>
            <w:tcW w:w="880" w:type="dxa"/>
            <w:tcBorders>
              <w:top w:val="nil"/>
              <w:left w:val="nil"/>
              <w:bottom w:val="nil"/>
              <w:right w:val="nil"/>
            </w:tcBorders>
            <w:vAlign w:val="bottom"/>
          </w:tcPr>
          <w:p w:rsidR="00E738CA" w:rsidRPr="00287C0D" w:rsidRDefault="00E738CA" w:rsidP="00287C0D">
            <w:pPr>
              <w:rPr>
                <w:sz w:val="10"/>
                <w:szCs w:val="10"/>
                <w:lang w:eastAsia="lt-LT"/>
              </w:rPr>
            </w:pPr>
          </w:p>
        </w:tc>
        <w:tc>
          <w:tcPr>
            <w:tcW w:w="179" w:type="dxa"/>
            <w:tcBorders>
              <w:top w:val="nil"/>
              <w:left w:val="nil"/>
              <w:bottom w:val="nil"/>
              <w:right w:val="nil"/>
            </w:tcBorders>
            <w:vAlign w:val="bottom"/>
          </w:tcPr>
          <w:p w:rsidR="00E738CA" w:rsidRPr="00287C0D" w:rsidRDefault="00E738CA" w:rsidP="00287C0D">
            <w:pPr>
              <w:rPr>
                <w:sz w:val="10"/>
                <w:szCs w:val="10"/>
                <w:lang w:eastAsia="lt-LT"/>
              </w:rPr>
            </w:pPr>
          </w:p>
        </w:tc>
        <w:tc>
          <w:tcPr>
            <w:tcW w:w="334" w:type="dxa"/>
            <w:tcBorders>
              <w:top w:val="nil"/>
              <w:left w:val="nil"/>
              <w:bottom w:val="nil"/>
              <w:right w:val="nil"/>
            </w:tcBorders>
            <w:vAlign w:val="bottom"/>
          </w:tcPr>
          <w:p w:rsidR="00E738CA" w:rsidRPr="00287C0D" w:rsidRDefault="00E738CA" w:rsidP="00287C0D">
            <w:pPr>
              <w:rPr>
                <w:sz w:val="10"/>
                <w:szCs w:val="10"/>
                <w:lang w:eastAsia="lt-LT"/>
              </w:rPr>
            </w:pPr>
          </w:p>
        </w:tc>
        <w:tc>
          <w:tcPr>
            <w:tcW w:w="630" w:type="dxa"/>
            <w:tcBorders>
              <w:top w:val="nil"/>
              <w:left w:val="nil"/>
              <w:bottom w:val="nil"/>
              <w:right w:val="nil"/>
            </w:tcBorders>
            <w:vAlign w:val="bottom"/>
          </w:tcPr>
          <w:p w:rsidR="00E738CA" w:rsidRPr="00287C0D" w:rsidRDefault="00E738CA" w:rsidP="00287C0D">
            <w:pPr>
              <w:rPr>
                <w:sz w:val="10"/>
                <w:szCs w:val="10"/>
                <w:lang w:eastAsia="lt-LT"/>
              </w:rPr>
            </w:pPr>
          </w:p>
        </w:tc>
        <w:tc>
          <w:tcPr>
            <w:tcW w:w="167" w:type="dxa"/>
            <w:tcBorders>
              <w:top w:val="nil"/>
              <w:left w:val="nil"/>
              <w:bottom w:val="nil"/>
              <w:right w:val="nil"/>
            </w:tcBorders>
            <w:vAlign w:val="bottom"/>
          </w:tcPr>
          <w:p w:rsidR="00E738CA" w:rsidRPr="00287C0D" w:rsidRDefault="00E738CA" w:rsidP="00287C0D">
            <w:pPr>
              <w:rPr>
                <w:sz w:val="10"/>
                <w:szCs w:val="10"/>
                <w:lang w:eastAsia="lt-LT"/>
              </w:rPr>
            </w:pPr>
          </w:p>
        </w:tc>
        <w:tc>
          <w:tcPr>
            <w:tcW w:w="612" w:type="dxa"/>
            <w:tcBorders>
              <w:top w:val="nil"/>
              <w:left w:val="nil"/>
              <w:bottom w:val="nil"/>
              <w:right w:val="nil"/>
            </w:tcBorders>
            <w:vAlign w:val="bottom"/>
          </w:tcPr>
          <w:p w:rsidR="00E738CA" w:rsidRPr="00287C0D" w:rsidRDefault="00E738CA" w:rsidP="00287C0D">
            <w:pPr>
              <w:rPr>
                <w:sz w:val="10"/>
                <w:szCs w:val="10"/>
                <w:lang w:eastAsia="lt-LT"/>
              </w:rPr>
            </w:pPr>
          </w:p>
        </w:tc>
        <w:tc>
          <w:tcPr>
            <w:tcW w:w="752" w:type="dxa"/>
            <w:tcBorders>
              <w:top w:val="nil"/>
              <w:left w:val="nil"/>
              <w:bottom w:val="nil"/>
              <w:right w:val="nil"/>
            </w:tcBorders>
            <w:vAlign w:val="bottom"/>
          </w:tcPr>
          <w:p w:rsidR="00E738CA" w:rsidRPr="00287C0D" w:rsidRDefault="00E738CA" w:rsidP="00287C0D">
            <w:pPr>
              <w:rPr>
                <w:sz w:val="10"/>
                <w:szCs w:val="10"/>
                <w:lang w:eastAsia="lt-LT"/>
              </w:rPr>
            </w:pPr>
          </w:p>
        </w:tc>
        <w:tc>
          <w:tcPr>
            <w:tcW w:w="167" w:type="dxa"/>
            <w:tcBorders>
              <w:top w:val="nil"/>
              <w:left w:val="nil"/>
              <w:bottom w:val="nil"/>
              <w:right w:val="nil"/>
            </w:tcBorders>
            <w:vAlign w:val="bottom"/>
          </w:tcPr>
          <w:p w:rsidR="00E738CA" w:rsidRPr="00287C0D" w:rsidRDefault="00E738CA" w:rsidP="00287C0D">
            <w:pPr>
              <w:rPr>
                <w:sz w:val="10"/>
                <w:szCs w:val="10"/>
                <w:lang w:eastAsia="lt-LT"/>
              </w:rPr>
            </w:pPr>
          </w:p>
        </w:tc>
        <w:tc>
          <w:tcPr>
            <w:tcW w:w="855" w:type="dxa"/>
            <w:tcBorders>
              <w:top w:val="nil"/>
              <w:left w:val="nil"/>
              <w:bottom w:val="nil"/>
              <w:right w:val="nil"/>
            </w:tcBorders>
            <w:vAlign w:val="bottom"/>
          </w:tcPr>
          <w:p w:rsidR="00E738CA" w:rsidRPr="00287C0D" w:rsidRDefault="00E738CA" w:rsidP="00287C0D">
            <w:pPr>
              <w:rPr>
                <w:sz w:val="10"/>
                <w:szCs w:val="10"/>
                <w:lang w:eastAsia="lt-LT"/>
              </w:rPr>
            </w:pPr>
          </w:p>
        </w:tc>
        <w:tc>
          <w:tcPr>
            <w:tcW w:w="955" w:type="dxa"/>
            <w:tcBorders>
              <w:top w:val="nil"/>
              <w:left w:val="nil"/>
              <w:bottom w:val="nil"/>
              <w:right w:val="nil"/>
            </w:tcBorders>
            <w:vAlign w:val="bottom"/>
          </w:tcPr>
          <w:p w:rsidR="00E738CA" w:rsidRPr="00287C0D" w:rsidRDefault="00E738CA" w:rsidP="00287C0D">
            <w:pPr>
              <w:rPr>
                <w:sz w:val="10"/>
                <w:szCs w:val="10"/>
                <w:lang w:eastAsia="lt-LT"/>
              </w:rPr>
            </w:pPr>
          </w:p>
        </w:tc>
      </w:tr>
      <w:tr w:rsidR="00E738CA" w:rsidRPr="00287C0D" w:rsidTr="00287C0D">
        <w:trPr>
          <w:trHeight w:val="280"/>
        </w:trPr>
        <w:tc>
          <w:tcPr>
            <w:tcW w:w="61" w:type="dxa"/>
            <w:tcBorders>
              <w:top w:val="nil"/>
              <w:left w:val="nil"/>
              <w:bottom w:val="nil"/>
              <w:right w:val="nil"/>
            </w:tcBorders>
            <w:noWrap/>
            <w:vAlign w:val="bottom"/>
          </w:tcPr>
          <w:p w:rsidR="00E738CA" w:rsidRPr="00287C0D" w:rsidRDefault="00E738CA" w:rsidP="00287C0D">
            <w:pPr>
              <w:rPr>
                <w:sz w:val="20"/>
                <w:lang w:eastAsia="lt-LT"/>
              </w:rPr>
            </w:pPr>
          </w:p>
        </w:tc>
        <w:tc>
          <w:tcPr>
            <w:tcW w:w="2048" w:type="dxa"/>
            <w:gridSpan w:val="5"/>
            <w:tcBorders>
              <w:top w:val="nil"/>
              <w:left w:val="nil"/>
              <w:bottom w:val="single" w:sz="4" w:space="0" w:color="auto"/>
              <w:right w:val="nil"/>
            </w:tcBorders>
            <w:noWrap/>
            <w:vAlign w:val="center"/>
          </w:tcPr>
          <w:p w:rsidR="00E738CA" w:rsidRPr="00287C0D" w:rsidRDefault="00E738CA" w:rsidP="00287C0D">
            <w:pPr>
              <w:jc w:val="center"/>
              <w:rPr>
                <w:szCs w:val="22"/>
                <w:lang w:eastAsia="lt-LT"/>
              </w:rPr>
            </w:pPr>
            <w:r w:rsidRPr="00287C0D">
              <w:rPr>
                <w:sz w:val="22"/>
                <w:szCs w:val="22"/>
                <w:lang w:eastAsia="lt-LT"/>
              </w:rPr>
              <w:t> </w:t>
            </w:r>
          </w:p>
        </w:tc>
        <w:tc>
          <w:tcPr>
            <w:tcW w:w="1539" w:type="dxa"/>
            <w:tcBorders>
              <w:top w:val="nil"/>
              <w:left w:val="nil"/>
              <w:bottom w:val="nil"/>
              <w:right w:val="nil"/>
            </w:tcBorders>
            <w:noWrap/>
            <w:vAlign w:val="bottom"/>
          </w:tcPr>
          <w:p w:rsidR="00E738CA" w:rsidRPr="00287C0D" w:rsidRDefault="00E738CA" w:rsidP="00287C0D">
            <w:pPr>
              <w:rPr>
                <w:sz w:val="20"/>
                <w:lang w:eastAsia="lt-LT"/>
              </w:rPr>
            </w:pPr>
          </w:p>
        </w:tc>
        <w:tc>
          <w:tcPr>
            <w:tcW w:w="2524" w:type="dxa"/>
            <w:gridSpan w:val="6"/>
            <w:tcBorders>
              <w:top w:val="nil"/>
              <w:left w:val="nil"/>
              <w:bottom w:val="single" w:sz="4" w:space="0" w:color="auto"/>
              <w:right w:val="nil"/>
            </w:tcBorders>
            <w:noWrap/>
            <w:vAlign w:val="center"/>
          </w:tcPr>
          <w:p w:rsidR="00E738CA" w:rsidRPr="00287C0D" w:rsidRDefault="00E738CA" w:rsidP="00287C0D">
            <w:pPr>
              <w:jc w:val="center"/>
              <w:rPr>
                <w:szCs w:val="22"/>
                <w:lang w:eastAsia="lt-LT"/>
              </w:rPr>
            </w:pPr>
            <w:r w:rsidRPr="00287C0D">
              <w:rPr>
                <w:sz w:val="22"/>
                <w:szCs w:val="22"/>
                <w:lang w:eastAsia="lt-LT"/>
              </w:rPr>
              <w:t> </w:t>
            </w:r>
          </w:p>
        </w:tc>
        <w:tc>
          <w:tcPr>
            <w:tcW w:w="167" w:type="dxa"/>
            <w:tcBorders>
              <w:top w:val="nil"/>
              <w:left w:val="nil"/>
              <w:bottom w:val="nil"/>
              <w:right w:val="nil"/>
            </w:tcBorders>
            <w:noWrap/>
            <w:vAlign w:val="center"/>
          </w:tcPr>
          <w:p w:rsidR="00E738CA" w:rsidRPr="00287C0D" w:rsidRDefault="00E738CA" w:rsidP="00287C0D">
            <w:pPr>
              <w:jc w:val="center"/>
              <w:rPr>
                <w:sz w:val="20"/>
                <w:lang w:eastAsia="lt-LT"/>
              </w:rPr>
            </w:pPr>
          </w:p>
        </w:tc>
        <w:tc>
          <w:tcPr>
            <w:tcW w:w="612" w:type="dxa"/>
            <w:tcBorders>
              <w:top w:val="nil"/>
              <w:left w:val="nil"/>
              <w:bottom w:val="nil"/>
              <w:right w:val="nil"/>
            </w:tcBorders>
            <w:noWrap/>
            <w:vAlign w:val="bottom"/>
          </w:tcPr>
          <w:p w:rsidR="00E738CA" w:rsidRPr="00287C0D" w:rsidRDefault="00E738CA" w:rsidP="00287C0D">
            <w:pPr>
              <w:rPr>
                <w:sz w:val="20"/>
                <w:lang w:eastAsia="lt-LT"/>
              </w:rPr>
            </w:pPr>
          </w:p>
        </w:tc>
        <w:tc>
          <w:tcPr>
            <w:tcW w:w="2729" w:type="dxa"/>
            <w:gridSpan w:val="4"/>
            <w:tcBorders>
              <w:top w:val="nil"/>
              <w:left w:val="nil"/>
              <w:bottom w:val="single" w:sz="4" w:space="0" w:color="auto"/>
              <w:right w:val="nil"/>
            </w:tcBorders>
            <w:noWrap/>
            <w:vAlign w:val="center"/>
          </w:tcPr>
          <w:p w:rsidR="00E738CA" w:rsidRPr="00287C0D" w:rsidRDefault="00E738CA" w:rsidP="00287C0D">
            <w:pPr>
              <w:jc w:val="center"/>
              <w:rPr>
                <w:szCs w:val="22"/>
                <w:lang w:eastAsia="lt-LT"/>
              </w:rPr>
            </w:pPr>
            <w:r w:rsidRPr="00287C0D">
              <w:rPr>
                <w:sz w:val="22"/>
                <w:szCs w:val="22"/>
                <w:lang w:eastAsia="lt-LT"/>
              </w:rPr>
              <w:t> </w:t>
            </w:r>
          </w:p>
        </w:tc>
      </w:tr>
      <w:tr w:rsidR="00E738CA" w:rsidRPr="00287C0D" w:rsidTr="00287C0D">
        <w:trPr>
          <w:trHeight w:val="320"/>
        </w:trPr>
        <w:tc>
          <w:tcPr>
            <w:tcW w:w="61" w:type="dxa"/>
            <w:tcBorders>
              <w:top w:val="nil"/>
              <w:left w:val="nil"/>
              <w:bottom w:val="nil"/>
              <w:right w:val="nil"/>
            </w:tcBorders>
            <w:noWrap/>
            <w:vAlign w:val="bottom"/>
          </w:tcPr>
          <w:p w:rsidR="00E738CA" w:rsidRPr="00287C0D" w:rsidRDefault="00E738CA" w:rsidP="00287C0D">
            <w:pPr>
              <w:rPr>
                <w:sz w:val="20"/>
                <w:lang w:eastAsia="lt-LT"/>
              </w:rPr>
            </w:pPr>
          </w:p>
        </w:tc>
        <w:tc>
          <w:tcPr>
            <w:tcW w:w="3587" w:type="dxa"/>
            <w:gridSpan w:val="6"/>
            <w:tcBorders>
              <w:top w:val="nil"/>
              <w:left w:val="nil"/>
              <w:bottom w:val="nil"/>
              <w:right w:val="nil"/>
            </w:tcBorders>
            <w:vAlign w:val="center"/>
          </w:tcPr>
          <w:p w:rsidR="00E738CA" w:rsidRPr="00287C0D" w:rsidRDefault="00E738CA" w:rsidP="00287C0D">
            <w:pPr>
              <w:rPr>
                <w:i/>
                <w:iCs/>
                <w:sz w:val="20"/>
                <w:lang w:eastAsia="lt-LT"/>
              </w:rPr>
            </w:pPr>
            <w:r w:rsidRPr="00287C0D">
              <w:rPr>
                <w:i/>
                <w:iCs/>
                <w:sz w:val="20"/>
                <w:lang w:eastAsia="lt-LT"/>
              </w:rPr>
              <w:t>(pirkimų organizatoriaus pareigos)</w:t>
            </w:r>
          </w:p>
        </w:tc>
        <w:tc>
          <w:tcPr>
            <w:tcW w:w="2524" w:type="dxa"/>
            <w:gridSpan w:val="6"/>
            <w:tcBorders>
              <w:top w:val="nil"/>
              <w:left w:val="nil"/>
              <w:bottom w:val="nil"/>
              <w:right w:val="nil"/>
            </w:tcBorders>
            <w:noWrap/>
            <w:vAlign w:val="center"/>
          </w:tcPr>
          <w:p w:rsidR="00E738CA" w:rsidRPr="00287C0D" w:rsidRDefault="00E738CA" w:rsidP="00287C0D">
            <w:pPr>
              <w:jc w:val="center"/>
              <w:rPr>
                <w:i/>
                <w:iCs/>
                <w:sz w:val="20"/>
                <w:lang w:eastAsia="lt-LT"/>
              </w:rPr>
            </w:pPr>
            <w:r w:rsidRPr="00287C0D">
              <w:rPr>
                <w:i/>
                <w:iCs/>
                <w:sz w:val="20"/>
                <w:lang w:eastAsia="lt-LT"/>
              </w:rPr>
              <w:t>(parašas)</w:t>
            </w:r>
          </w:p>
        </w:tc>
        <w:tc>
          <w:tcPr>
            <w:tcW w:w="167" w:type="dxa"/>
            <w:tcBorders>
              <w:top w:val="nil"/>
              <w:left w:val="nil"/>
              <w:bottom w:val="nil"/>
              <w:right w:val="nil"/>
            </w:tcBorders>
            <w:noWrap/>
            <w:vAlign w:val="center"/>
          </w:tcPr>
          <w:p w:rsidR="00E738CA" w:rsidRPr="00287C0D" w:rsidRDefault="00E738CA" w:rsidP="00287C0D">
            <w:pPr>
              <w:jc w:val="center"/>
              <w:rPr>
                <w:i/>
                <w:iCs/>
                <w:sz w:val="20"/>
                <w:lang w:eastAsia="lt-LT"/>
              </w:rPr>
            </w:pPr>
          </w:p>
        </w:tc>
        <w:tc>
          <w:tcPr>
            <w:tcW w:w="612" w:type="dxa"/>
            <w:tcBorders>
              <w:top w:val="nil"/>
              <w:left w:val="nil"/>
              <w:bottom w:val="nil"/>
              <w:right w:val="nil"/>
            </w:tcBorders>
            <w:noWrap/>
            <w:vAlign w:val="bottom"/>
          </w:tcPr>
          <w:p w:rsidR="00E738CA" w:rsidRPr="00287C0D" w:rsidRDefault="00E738CA" w:rsidP="00287C0D">
            <w:pPr>
              <w:rPr>
                <w:i/>
                <w:iCs/>
                <w:sz w:val="20"/>
                <w:lang w:eastAsia="lt-LT"/>
              </w:rPr>
            </w:pPr>
          </w:p>
        </w:tc>
        <w:tc>
          <w:tcPr>
            <w:tcW w:w="2729" w:type="dxa"/>
            <w:gridSpan w:val="4"/>
            <w:tcBorders>
              <w:top w:val="nil"/>
              <w:left w:val="nil"/>
              <w:bottom w:val="nil"/>
              <w:right w:val="nil"/>
            </w:tcBorders>
            <w:noWrap/>
            <w:vAlign w:val="center"/>
          </w:tcPr>
          <w:p w:rsidR="00E738CA" w:rsidRPr="00287C0D" w:rsidRDefault="00E738CA" w:rsidP="00287C0D">
            <w:pPr>
              <w:jc w:val="center"/>
              <w:rPr>
                <w:i/>
                <w:iCs/>
                <w:sz w:val="20"/>
                <w:lang w:eastAsia="lt-LT"/>
              </w:rPr>
            </w:pPr>
            <w:r w:rsidRPr="00287C0D">
              <w:rPr>
                <w:i/>
                <w:iCs/>
                <w:sz w:val="20"/>
                <w:lang w:eastAsia="lt-LT"/>
              </w:rPr>
              <w:t>(vardas, pavardė)</w:t>
            </w:r>
          </w:p>
        </w:tc>
      </w:tr>
      <w:tr w:rsidR="00E738CA" w:rsidRPr="00287C0D" w:rsidTr="00287C0D">
        <w:trPr>
          <w:trHeight w:val="165"/>
        </w:trPr>
        <w:tc>
          <w:tcPr>
            <w:tcW w:w="61" w:type="dxa"/>
            <w:tcBorders>
              <w:top w:val="nil"/>
              <w:left w:val="nil"/>
              <w:bottom w:val="nil"/>
              <w:right w:val="nil"/>
            </w:tcBorders>
            <w:noWrap/>
            <w:vAlign w:val="bottom"/>
          </w:tcPr>
          <w:p w:rsidR="00E738CA" w:rsidRPr="00287C0D" w:rsidRDefault="00E738CA" w:rsidP="00287C0D">
            <w:pPr>
              <w:rPr>
                <w:sz w:val="20"/>
                <w:lang w:eastAsia="lt-LT"/>
              </w:rPr>
            </w:pPr>
          </w:p>
        </w:tc>
        <w:tc>
          <w:tcPr>
            <w:tcW w:w="221" w:type="dxa"/>
            <w:tcBorders>
              <w:top w:val="nil"/>
              <w:left w:val="nil"/>
              <w:bottom w:val="nil"/>
              <w:right w:val="nil"/>
            </w:tcBorders>
            <w:noWrap/>
            <w:vAlign w:val="bottom"/>
          </w:tcPr>
          <w:p w:rsidR="00E738CA" w:rsidRPr="00287C0D" w:rsidRDefault="00E738CA" w:rsidP="00287C0D">
            <w:pPr>
              <w:rPr>
                <w:szCs w:val="22"/>
                <w:lang w:eastAsia="lt-LT"/>
              </w:rPr>
            </w:pPr>
          </w:p>
        </w:tc>
        <w:tc>
          <w:tcPr>
            <w:tcW w:w="305" w:type="dxa"/>
            <w:tcBorders>
              <w:top w:val="nil"/>
              <w:left w:val="nil"/>
              <w:bottom w:val="nil"/>
              <w:right w:val="nil"/>
            </w:tcBorders>
            <w:noWrap/>
            <w:vAlign w:val="bottom"/>
          </w:tcPr>
          <w:p w:rsidR="00E738CA" w:rsidRPr="00287C0D" w:rsidRDefault="00E738CA" w:rsidP="00287C0D">
            <w:pPr>
              <w:rPr>
                <w:sz w:val="20"/>
                <w:lang w:eastAsia="lt-LT"/>
              </w:rPr>
            </w:pPr>
          </w:p>
        </w:tc>
        <w:tc>
          <w:tcPr>
            <w:tcW w:w="179" w:type="dxa"/>
            <w:tcBorders>
              <w:top w:val="nil"/>
              <w:left w:val="nil"/>
              <w:bottom w:val="nil"/>
              <w:right w:val="nil"/>
            </w:tcBorders>
            <w:noWrap/>
            <w:vAlign w:val="bottom"/>
          </w:tcPr>
          <w:p w:rsidR="00E738CA" w:rsidRPr="00287C0D" w:rsidRDefault="00E738CA" w:rsidP="00287C0D">
            <w:pPr>
              <w:rPr>
                <w:sz w:val="20"/>
                <w:lang w:eastAsia="lt-LT"/>
              </w:rPr>
            </w:pPr>
          </w:p>
        </w:tc>
        <w:tc>
          <w:tcPr>
            <w:tcW w:w="418" w:type="dxa"/>
            <w:tcBorders>
              <w:top w:val="nil"/>
              <w:left w:val="nil"/>
              <w:bottom w:val="nil"/>
              <w:right w:val="nil"/>
            </w:tcBorders>
            <w:noWrap/>
            <w:vAlign w:val="bottom"/>
          </w:tcPr>
          <w:p w:rsidR="00E738CA" w:rsidRPr="00287C0D" w:rsidRDefault="00E738CA" w:rsidP="00287C0D">
            <w:pPr>
              <w:rPr>
                <w:sz w:val="20"/>
                <w:lang w:eastAsia="lt-LT"/>
              </w:rPr>
            </w:pPr>
          </w:p>
        </w:tc>
        <w:tc>
          <w:tcPr>
            <w:tcW w:w="925" w:type="dxa"/>
            <w:tcBorders>
              <w:top w:val="nil"/>
              <w:left w:val="nil"/>
              <w:bottom w:val="nil"/>
              <w:right w:val="nil"/>
            </w:tcBorders>
            <w:noWrap/>
            <w:vAlign w:val="bottom"/>
          </w:tcPr>
          <w:p w:rsidR="00E738CA" w:rsidRPr="00287C0D" w:rsidRDefault="00E738CA" w:rsidP="00287C0D">
            <w:pPr>
              <w:rPr>
                <w:sz w:val="20"/>
                <w:lang w:eastAsia="lt-LT"/>
              </w:rPr>
            </w:pPr>
          </w:p>
        </w:tc>
        <w:tc>
          <w:tcPr>
            <w:tcW w:w="1539" w:type="dxa"/>
            <w:tcBorders>
              <w:top w:val="nil"/>
              <w:left w:val="nil"/>
              <w:bottom w:val="nil"/>
              <w:right w:val="nil"/>
            </w:tcBorders>
            <w:noWrap/>
            <w:vAlign w:val="bottom"/>
          </w:tcPr>
          <w:p w:rsidR="00E738CA" w:rsidRPr="00287C0D" w:rsidRDefault="00E738CA" w:rsidP="00287C0D">
            <w:pPr>
              <w:rPr>
                <w:sz w:val="20"/>
                <w:lang w:eastAsia="lt-LT"/>
              </w:rPr>
            </w:pPr>
          </w:p>
        </w:tc>
        <w:tc>
          <w:tcPr>
            <w:tcW w:w="167" w:type="dxa"/>
            <w:tcBorders>
              <w:top w:val="nil"/>
              <w:left w:val="nil"/>
              <w:bottom w:val="nil"/>
              <w:right w:val="nil"/>
            </w:tcBorders>
            <w:noWrap/>
            <w:vAlign w:val="bottom"/>
          </w:tcPr>
          <w:p w:rsidR="00E738CA" w:rsidRPr="00287C0D" w:rsidRDefault="00E738CA" w:rsidP="00287C0D">
            <w:pPr>
              <w:rPr>
                <w:sz w:val="20"/>
                <w:lang w:eastAsia="lt-LT"/>
              </w:rPr>
            </w:pPr>
          </w:p>
        </w:tc>
        <w:tc>
          <w:tcPr>
            <w:tcW w:w="334" w:type="dxa"/>
            <w:tcBorders>
              <w:top w:val="nil"/>
              <w:left w:val="nil"/>
              <w:bottom w:val="nil"/>
              <w:right w:val="nil"/>
            </w:tcBorders>
            <w:noWrap/>
            <w:vAlign w:val="bottom"/>
          </w:tcPr>
          <w:p w:rsidR="00E738CA" w:rsidRPr="00287C0D" w:rsidRDefault="00E738CA" w:rsidP="00287C0D">
            <w:pPr>
              <w:rPr>
                <w:sz w:val="20"/>
                <w:lang w:eastAsia="lt-LT"/>
              </w:rPr>
            </w:pPr>
          </w:p>
        </w:tc>
        <w:tc>
          <w:tcPr>
            <w:tcW w:w="880" w:type="dxa"/>
            <w:tcBorders>
              <w:top w:val="nil"/>
              <w:left w:val="nil"/>
              <w:bottom w:val="nil"/>
              <w:right w:val="nil"/>
            </w:tcBorders>
            <w:noWrap/>
            <w:vAlign w:val="bottom"/>
          </w:tcPr>
          <w:p w:rsidR="00E738CA" w:rsidRPr="00287C0D" w:rsidRDefault="00E738CA" w:rsidP="00287C0D">
            <w:pPr>
              <w:rPr>
                <w:sz w:val="20"/>
                <w:lang w:eastAsia="lt-LT"/>
              </w:rPr>
            </w:pPr>
          </w:p>
        </w:tc>
        <w:tc>
          <w:tcPr>
            <w:tcW w:w="179" w:type="dxa"/>
            <w:tcBorders>
              <w:top w:val="nil"/>
              <w:left w:val="nil"/>
              <w:bottom w:val="nil"/>
              <w:right w:val="nil"/>
            </w:tcBorders>
            <w:noWrap/>
            <w:vAlign w:val="bottom"/>
          </w:tcPr>
          <w:p w:rsidR="00E738CA" w:rsidRPr="00287C0D" w:rsidRDefault="00E738CA" w:rsidP="00287C0D">
            <w:pPr>
              <w:rPr>
                <w:sz w:val="20"/>
                <w:lang w:eastAsia="lt-LT"/>
              </w:rPr>
            </w:pPr>
          </w:p>
        </w:tc>
        <w:tc>
          <w:tcPr>
            <w:tcW w:w="334" w:type="dxa"/>
            <w:tcBorders>
              <w:top w:val="nil"/>
              <w:left w:val="nil"/>
              <w:bottom w:val="nil"/>
              <w:right w:val="nil"/>
            </w:tcBorders>
            <w:noWrap/>
            <w:vAlign w:val="bottom"/>
          </w:tcPr>
          <w:p w:rsidR="00E738CA" w:rsidRPr="00287C0D" w:rsidRDefault="00E738CA" w:rsidP="00287C0D">
            <w:pPr>
              <w:rPr>
                <w:sz w:val="20"/>
                <w:lang w:eastAsia="lt-LT"/>
              </w:rPr>
            </w:pPr>
          </w:p>
        </w:tc>
        <w:tc>
          <w:tcPr>
            <w:tcW w:w="630" w:type="dxa"/>
            <w:tcBorders>
              <w:top w:val="nil"/>
              <w:left w:val="nil"/>
              <w:bottom w:val="nil"/>
              <w:right w:val="nil"/>
            </w:tcBorders>
            <w:noWrap/>
            <w:vAlign w:val="bottom"/>
          </w:tcPr>
          <w:p w:rsidR="00E738CA" w:rsidRPr="00287C0D" w:rsidRDefault="00E738CA" w:rsidP="00287C0D">
            <w:pPr>
              <w:rPr>
                <w:sz w:val="20"/>
                <w:lang w:eastAsia="lt-LT"/>
              </w:rPr>
            </w:pPr>
          </w:p>
        </w:tc>
        <w:tc>
          <w:tcPr>
            <w:tcW w:w="167" w:type="dxa"/>
            <w:tcBorders>
              <w:top w:val="nil"/>
              <w:left w:val="nil"/>
              <w:bottom w:val="nil"/>
              <w:right w:val="nil"/>
            </w:tcBorders>
            <w:noWrap/>
            <w:vAlign w:val="bottom"/>
          </w:tcPr>
          <w:p w:rsidR="00E738CA" w:rsidRPr="00287C0D" w:rsidRDefault="00E738CA" w:rsidP="00287C0D">
            <w:pPr>
              <w:rPr>
                <w:sz w:val="20"/>
                <w:lang w:eastAsia="lt-LT"/>
              </w:rPr>
            </w:pPr>
          </w:p>
        </w:tc>
        <w:tc>
          <w:tcPr>
            <w:tcW w:w="612" w:type="dxa"/>
            <w:tcBorders>
              <w:top w:val="nil"/>
              <w:left w:val="nil"/>
              <w:bottom w:val="nil"/>
              <w:right w:val="nil"/>
            </w:tcBorders>
            <w:noWrap/>
            <w:vAlign w:val="bottom"/>
          </w:tcPr>
          <w:p w:rsidR="00E738CA" w:rsidRPr="00287C0D" w:rsidRDefault="00E738CA" w:rsidP="00287C0D">
            <w:pPr>
              <w:rPr>
                <w:sz w:val="20"/>
                <w:lang w:eastAsia="lt-LT"/>
              </w:rPr>
            </w:pPr>
          </w:p>
        </w:tc>
        <w:tc>
          <w:tcPr>
            <w:tcW w:w="752" w:type="dxa"/>
            <w:tcBorders>
              <w:top w:val="nil"/>
              <w:left w:val="nil"/>
              <w:bottom w:val="nil"/>
              <w:right w:val="nil"/>
            </w:tcBorders>
            <w:noWrap/>
            <w:vAlign w:val="bottom"/>
          </w:tcPr>
          <w:p w:rsidR="00E738CA" w:rsidRPr="00287C0D" w:rsidRDefault="00E738CA" w:rsidP="00287C0D">
            <w:pPr>
              <w:rPr>
                <w:sz w:val="20"/>
                <w:lang w:eastAsia="lt-LT"/>
              </w:rPr>
            </w:pPr>
          </w:p>
        </w:tc>
        <w:tc>
          <w:tcPr>
            <w:tcW w:w="167" w:type="dxa"/>
            <w:tcBorders>
              <w:top w:val="nil"/>
              <w:left w:val="nil"/>
              <w:bottom w:val="nil"/>
              <w:right w:val="nil"/>
            </w:tcBorders>
            <w:noWrap/>
            <w:vAlign w:val="bottom"/>
          </w:tcPr>
          <w:p w:rsidR="00E738CA" w:rsidRPr="00287C0D" w:rsidRDefault="00E738CA" w:rsidP="00287C0D">
            <w:pPr>
              <w:rPr>
                <w:sz w:val="20"/>
                <w:lang w:eastAsia="lt-LT"/>
              </w:rPr>
            </w:pPr>
          </w:p>
        </w:tc>
        <w:tc>
          <w:tcPr>
            <w:tcW w:w="855" w:type="dxa"/>
            <w:tcBorders>
              <w:top w:val="nil"/>
              <w:left w:val="nil"/>
              <w:bottom w:val="nil"/>
              <w:right w:val="nil"/>
            </w:tcBorders>
            <w:noWrap/>
            <w:vAlign w:val="bottom"/>
          </w:tcPr>
          <w:p w:rsidR="00E738CA" w:rsidRPr="00287C0D" w:rsidRDefault="00E738CA" w:rsidP="00287C0D">
            <w:pPr>
              <w:rPr>
                <w:sz w:val="20"/>
                <w:lang w:eastAsia="lt-LT"/>
              </w:rPr>
            </w:pPr>
          </w:p>
        </w:tc>
        <w:tc>
          <w:tcPr>
            <w:tcW w:w="955" w:type="dxa"/>
            <w:tcBorders>
              <w:top w:val="nil"/>
              <w:left w:val="nil"/>
              <w:bottom w:val="nil"/>
              <w:right w:val="nil"/>
            </w:tcBorders>
            <w:noWrap/>
            <w:vAlign w:val="bottom"/>
          </w:tcPr>
          <w:p w:rsidR="00E738CA" w:rsidRPr="00287C0D" w:rsidRDefault="00E738CA" w:rsidP="00287C0D">
            <w:pPr>
              <w:rPr>
                <w:sz w:val="20"/>
                <w:lang w:eastAsia="lt-LT"/>
              </w:rPr>
            </w:pPr>
          </w:p>
        </w:tc>
      </w:tr>
    </w:tbl>
    <w:p w:rsidR="00E738CA" w:rsidRDefault="00E738CA" w:rsidP="00742B82">
      <w:pPr>
        <w:ind w:left="7920" w:right="126"/>
        <w:rPr>
          <w:b/>
          <w:bCs/>
          <w:sz w:val="22"/>
          <w:szCs w:val="22"/>
          <w:lang w:eastAsia="lt-LT"/>
        </w:rPr>
        <w:sectPr w:rsidR="00E738CA" w:rsidSect="00201C58">
          <w:type w:val="continuous"/>
          <w:pgSz w:w="12240" w:h="15840"/>
          <w:pgMar w:top="1134" w:right="567" w:bottom="1134" w:left="1134" w:header="567" w:footer="567" w:gutter="0"/>
          <w:pgNumType w:start="1"/>
          <w:cols w:space="1296"/>
          <w:titlePg/>
          <w:docGrid w:linePitch="326"/>
        </w:sectPr>
      </w:pPr>
    </w:p>
    <w:p w:rsidR="00E738CA" w:rsidRDefault="00E738CA" w:rsidP="00201C58">
      <w:pPr>
        <w:ind w:left="10440" w:right="-81"/>
      </w:pPr>
      <w:r>
        <w:lastRenderedPageBreak/>
        <w:t>Kauno „Santaros“ gimnazijos</w:t>
      </w:r>
    </w:p>
    <w:p w:rsidR="00E738CA" w:rsidRPr="004D33EE" w:rsidRDefault="00E738CA" w:rsidP="00201C58">
      <w:pPr>
        <w:ind w:left="10440" w:right="-81"/>
      </w:pPr>
      <w:r w:rsidRPr="004D33EE">
        <w:t xml:space="preserve">Viešųjų pirkimų organizavimo </w:t>
      </w:r>
      <w:r>
        <w:t>taisyklių</w:t>
      </w:r>
    </w:p>
    <w:p w:rsidR="00E738CA" w:rsidRPr="004D33EE" w:rsidRDefault="00E738CA" w:rsidP="00201C58">
      <w:pPr>
        <w:ind w:left="10440" w:right="-81"/>
      </w:pPr>
      <w:r>
        <w:t>3</w:t>
      </w:r>
      <w:r w:rsidRPr="004D33EE">
        <w:t xml:space="preserve"> priedas</w:t>
      </w:r>
    </w:p>
    <w:p w:rsidR="00E738CA" w:rsidRPr="004D33EE" w:rsidRDefault="00E738CA" w:rsidP="00747354">
      <w:pPr>
        <w:ind w:left="7920"/>
      </w:pPr>
    </w:p>
    <w:tbl>
      <w:tblPr>
        <w:tblW w:w="14620" w:type="dxa"/>
        <w:tblInd w:w="98" w:type="dxa"/>
        <w:tblLook w:val="0000" w:firstRow="0" w:lastRow="0" w:firstColumn="0" w:lastColumn="0" w:noHBand="0" w:noVBand="0"/>
      </w:tblPr>
      <w:tblGrid>
        <w:gridCol w:w="452"/>
        <w:gridCol w:w="1636"/>
        <w:gridCol w:w="938"/>
        <w:gridCol w:w="1177"/>
        <w:gridCol w:w="918"/>
        <w:gridCol w:w="1197"/>
        <w:gridCol w:w="1158"/>
        <w:gridCol w:w="1736"/>
        <w:gridCol w:w="1417"/>
        <w:gridCol w:w="1297"/>
        <w:gridCol w:w="1317"/>
        <w:gridCol w:w="1377"/>
      </w:tblGrid>
      <w:tr w:rsidR="00E738CA" w:rsidRPr="00742B82" w:rsidTr="00742B82">
        <w:trPr>
          <w:trHeight w:val="290"/>
        </w:trPr>
        <w:tc>
          <w:tcPr>
            <w:tcW w:w="14620" w:type="dxa"/>
            <w:gridSpan w:val="12"/>
            <w:tcBorders>
              <w:top w:val="nil"/>
              <w:left w:val="nil"/>
              <w:bottom w:val="nil"/>
              <w:right w:val="nil"/>
            </w:tcBorders>
            <w:shd w:val="clear" w:color="auto" w:fill="FFFFFF"/>
            <w:vAlign w:val="center"/>
          </w:tcPr>
          <w:p w:rsidR="00E738CA" w:rsidRPr="00742B82" w:rsidRDefault="00781C81" w:rsidP="00742B82">
            <w:pPr>
              <w:jc w:val="center"/>
              <w:rPr>
                <w:b/>
                <w:bCs/>
                <w:color w:val="000000"/>
                <w:szCs w:val="24"/>
                <w:lang w:eastAsia="lt-LT"/>
              </w:rPr>
            </w:pPr>
            <w:r>
              <w:rPr>
                <w:b/>
                <w:bCs/>
                <w:color w:val="000000"/>
                <w:szCs w:val="24"/>
                <w:lang w:eastAsia="lt-LT"/>
              </w:rPr>
              <w:t xml:space="preserve">KAUNO "SANTAROS" GIMNAZIJA 20 </w:t>
            </w:r>
            <w:r w:rsidR="00E738CA" w:rsidRPr="00742B82">
              <w:rPr>
                <w:b/>
                <w:bCs/>
                <w:color w:val="000000"/>
                <w:szCs w:val="24"/>
                <w:lang w:eastAsia="lt-LT"/>
              </w:rPr>
              <w:t xml:space="preserve"> METAIS ATLIKTŲ PIRKIMŲ REGISTRACIJOS ŽURNALAS</w:t>
            </w:r>
          </w:p>
        </w:tc>
      </w:tr>
      <w:tr w:rsidR="00E738CA" w:rsidRPr="00742B82" w:rsidTr="00742B82">
        <w:trPr>
          <w:trHeight w:val="300"/>
        </w:trPr>
        <w:tc>
          <w:tcPr>
            <w:tcW w:w="14620" w:type="dxa"/>
            <w:gridSpan w:val="12"/>
            <w:tcBorders>
              <w:top w:val="nil"/>
              <w:left w:val="nil"/>
              <w:bottom w:val="single" w:sz="8" w:space="0" w:color="auto"/>
              <w:right w:val="nil"/>
            </w:tcBorders>
            <w:vAlign w:val="center"/>
          </w:tcPr>
          <w:p w:rsidR="00E738CA" w:rsidRPr="00742B82" w:rsidRDefault="00E738CA" w:rsidP="00742B82">
            <w:pPr>
              <w:rPr>
                <w:color w:val="000000"/>
                <w:szCs w:val="24"/>
                <w:lang w:eastAsia="lt-LT"/>
              </w:rPr>
            </w:pPr>
            <w:r w:rsidRPr="00742B82">
              <w:rPr>
                <w:color w:val="000000"/>
                <w:szCs w:val="24"/>
                <w:lang w:eastAsia="lt-LT"/>
              </w:rPr>
              <w:t>* Nepildoma, jei sutartis nesudaryta</w:t>
            </w:r>
          </w:p>
        </w:tc>
      </w:tr>
      <w:tr w:rsidR="00E738CA" w:rsidRPr="00742B82" w:rsidTr="00742B82">
        <w:trPr>
          <w:trHeight w:val="3260"/>
        </w:trPr>
        <w:tc>
          <w:tcPr>
            <w:tcW w:w="420" w:type="dxa"/>
            <w:tcBorders>
              <w:top w:val="nil"/>
              <w:left w:val="single" w:sz="8" w:space="0" w:color="auto"/>
              <w:bottom w:val="single" w:sz="8" w:space="0" w:color="auto"/>
              <w:right w:val="single" w:sz="8" w:space="0" w:color="auto"/>
            </w:tcBorders>
            <w:textDirection w:val="btLr"/>
            <w:vAlign w:val="center"/>
          </w:tcPr>
          <w:p w:rsidR="00E738CA" w:rsidRPr="00742B82" w:rsidRDefault="00E738CA" w:rsidP="00742B82">
            <w:pPr>
              <w:jc w:val="center"/>
              <w:rPr>
                <w:color w:val="000000"/>
                <w:sz w:val="20"/>
                <w:lang w:eastAsia="lt-LT"/>
              </w:rPr>
            </w:pPr>
            <w:r w:rsidRPr="00742B82">
              <w:rPr>
                <w:color w:val="000000"/>
                <w:sz w:val="20"/>
                <w:lang w:eastAsia="lt-LT"/>
              </w:rPr>
              <w:t xml:space="preserve">Eil. Nr. </w:t>
            </w:r>
          </w:p>
        </w:tc>
        <w:tc>
          <w:tcPr>
            <w:tcW w:w="1640" w:type="dxa"/>
            <w:tcBorders>
              <w:top w:val="nil"/>
              <w:left w:val="nil"/>
              <w:bottom w:val="single" w:sz="8" w:space="0" w:color="auto"/>
              <w:right w:val="single" w:sz="8" w:space="0" w:color="auto"/>
            </w:tcBorders>
            <w:textDirection w:val="btLr"/>
            <w:vAlign w:val="center"/>
          </w:tcPr>
          <w:p w:rsidR="00E738CA" w:rsidRPr="00742B82" w:rsidRDefault="00E738CA" w:rsidP="00742B82">
            <w:pPr>
              <w:jc w:val="center"/>
              <w:rPr>
                <w:color w:val="000000"/>
                <w:sz w:val="20"/>
                <w:lang w:eastAsia="lt-LT"/>
              </w:rPr>
            </w:pPr>
            <w:r w:rsidRPr="00742B82">
              <w:rPr>
                <w:color w:val="000000"/>
                <w:sz w:val="20"/>
                <w:lang w:eastAsia="lt-LT"/>
              </w:rPr>
              <w:t xml:space="preserve">Pirkimo objekto pavadinimas ar sutarties pavadinimas </w:t>
            </w:r>
          </w:p>
        </w:tc>
        <w:tc>
          <w:tcPr>
            <w:tcW w:w="940" w:type="dxa"/>
            <w:tcBorders>
              <w:top w:val="nil"/>
              <w:left w:val="nil"/>
              <w:bottom w:val="single" w:sz="8" w:space="0" w:color="auto"/>
              <w:right w:val="single" w:sz="8" w:space="0" w:color="auto"/>
            </w:tcBorders>
            <w:textDirection w:val="btLr"/>
            <w:vAlign w:val="center"/>
          </w:tcPr>
          <w:p w:rsidR="00E738CA" w:rsidRPr="00742B82" w:rsidRDefault="00E738CA" w:rsidP="00742B82">
            <w:pPr>
              <w:jc w:val="center"/>
              <w:rPr>
                <w:color w:val="000000"/>
                <w:sz w:val="20"/>
                <w:lang w:eastAsia="lt-LT"/>
              </w:rPr>
            </w:pPr>
            <w:r w:rsidRPr="00742B82">
              <w:rPr>
                <w:color w:val="000000"/>
                <w:sz w:val="20"/>
                <w:lang w:eastAsia="lt-LT"/>
              </w:rPr>
              <w:t>Pagrindinis pirkimo objekto kodas pagal BVPŽ, papildomi BVPŽ kodai (jei yra)</w:t>
            </w:r>
          </w:p>
        </w:tc>
        <w:tc>
          <w:tcPr>
            <w:tcW w:w="1180" w:type="dxa"/>
            <w:tcBorders>
              <w:top w:val="nil"/>
              <w:left w:val="nil"/>
              <w:bottom w:val="single" w:sz="8" w:space="0" w:color="auto"/>
              <w:right w:val="single" w:sz="8" w:space="0" w:color="auto"/>
            </w:tcBorders>
            <w:textDirection w:val="btLr"/>
            <w:vAlign w:val="center"/>
          </w:tcPr>
          <w:p w:rsidR="00E738CA" w:rsidRPr="00742B82" w:rsidRDefault="00E738CA" w:rsidP="00742B82">
            <w:pPr>
              <w:jc w:val="center"/>
              <w:rPr>
                <w:color w:val="000000"/>
                <w:sz w:val="20"/>
                <w:lang w:eastAsia="lt-LT"/>
              </w:rPr>
            </w:pPr>
            <w:r w:rsidRPr="00742B82">
              <w:rPr>
                <w:color w:val="000000"/>
                <w:sz w:val="20"/>
                <w:lang w:eastAsia="lt-LT"/>
              </w:rPr>
              <w:t>Pirkimo būdas</w:t>
            </w:r>
          </w:p>
        </w:tc>
        <w:tc>
          <w:tcPr>
            <w:tcW w:w="920" w:type="dxa"/>
            <w:tcBorders>
              <w:top w:val="nil"/>
              <w:left w:val="nil"/>
              <w:bottom w:val="single" w:sz="8" w:space="0" w:color="auto"/>
              <w:right w:val="single" w:sz="8" w:space="0" w:color="auto"/>
            </w:tcBorders>
            <w:textDirection w:val="btLr"/>
            <w:vAlign w:val="center"/>
          </w:tcPr>
          <w:p w:rsidR="00E738CA" w:rsidRPr="00742B82" w:rsidRDefault="00E738CA" w:rsidP="00742B82">
            <w:pPr>
              <w:jc w:val="center"/>
              <w:rPr>
                <w:color w:val="000000"/>
                <w:sz w:val="20"/>
                <w:lang w:eastAsia="lt-LT"/>
              </w:rPr>
            </w:pPr>
            <w:r w:rsidRPr="00742B82">
              <w:rPr>
                <w:color w:val="000000"/>
                <w:sz w:val="20"/>
                <w:lang w:eastAsia="lt-LT"/>
              </w:rPr>
              <w:t>Pirkimo tipas (prekės, paslaugos, darbai)</w:t>
            </w:r>
          </w:p>
        </w:tc>
        <w:tc>
          <w:tcPr>
            <w:tcW w:w="1200" w:type="dxa"/>
            <w:tcBorders>
              <w:top w:val="nil"/>
              <w:left w:val="nil"/>
              <w:bottom w:val="single" w:sz="8" w:space="0" w:color="auto"/>
              <w:right w:val="single" w:sz="8" w:space="0" w:color="auto"/>
            </w:tcBorders>
            <w:textDirection w:val="btLr"/>
            <w:vAlign w:val="center"/>
          </w:tcPr>
          <w:p w:rsidR="00E738CA" w:rsidRPr="00742B82" w:rsidRDefault="00E738CA" w:rsidP="00742B82">
            <w:pPr>
              <w:jc w:val="center"/>
              <w:rPr>
                <w:color w:val="000000"/>
                <w:sz w:val="20"/>
                <w:lang w:eastAsia="lt-LT"/>
              </w:rPr>
            </w:pPr>
            <w:r w:rsidRPr="00742B82">
              <w:rPr>
                <w:color w:val="000000"/>
                <w:sz w:val="20"/>
                <w:lang w:eastAsia="lt-LT"/>
              </w:rPr>
              <w:t>Pirkimo Nr. (jei apie pirkimą buvo skelbta) ar pirkimo būdo pasirinkimo priežastys (jei apie pirkimą nebuvo skelbta)</w:t>
            </w:r>
          </w:p>
        </w:tc>
        <w:tc>
          <w:tcPr>
            <w:tcW w:w="1160" w:type="dxa"/>
            <w:tcBorders>
              <w:top w:val="nil"/>
              <w:left w:val="nil"/>
              <w:bottom w:val="single" w:sz="8" w:space="0" w:color="auto"/>
              <w:right w:val="single" w:sz="8" w:space="0" w:color="auto"/>
            </w:tcBorders>
            <w:textDirection w:val="btLr"/>
            <w:vAlign w:val="center"/>
          </w:tcPr>
          <w:p w:rsidR="00E738CA" w:rsidRPr="00742B82" w:rsidRDefault="00E738CA" w:rsidP="00742B82">
            <w:pPr>
              <w:jc w:val="center"/>
              <w:rPr>
                <w:color w:val="000000"/>
                <w:sz w:val="20"/>
                <w:lang w:eastAsia="lt-LT"/>
              </w:rPr>
            </w:pPr>
            <w:r w:rsidRPr="00742B82">
              <w:rPr>
                <w:color w:val="000000"/>
                <w:sz w:val="20"/>
                <w:lang w:eastAsia="lt-LT"/>
              </w:rPr>
              <w:t>Pirkimo sutarties Nr. ar sąskaitos faktūros Nr.*</w:t>
            </w:r>
          </w:p>
        </w:tc>
        <w:tc>
          <w:tcPr>
            <w:tcW w:w="1740" w:type="dxa"/>
            <w:tcBorders>
              <w:top w:val="nil"/>
              <w:left w:val="nil"/>
              <w:bottom w:val="single" w:sz="8" w:space="0" w:color="auto"/>
              <w:right w:val="single" w:sz="8" w:space="0" w:color="auto"/>
            </w:tcBorders>
            <w:textDirection w:val="btLr"/>
            <w:vAlign w:val="center"/>
          </w:tcPr>
          <w:p w:rsidR="00E738CA" w:rsidRPr="00742B82" w:rsidRDefault="00E738CA" w:rsidP="00742B82">
            <w:pPr>
              <w:jc w:val="center"/>
              <w:rPr>
                <w:color w:val="000000"/>
                <w:sz w:val="20"/>
                <w:lang w:eastAsia="lt-LT"/>
              </w:rPr>
            </w:pPr>
            <w:r w:rsidRPr="00742B82">
              <w:rPr>
                <w:color w:val="000000"/>
                <w:sz w:val="20"/>
                <w:lang w:eastAsia="lt-LT"/>
              </w:rPr>
              <w:t>Tiekėjo pavadinimas, įmonės kodas *</w:t>
            </w:r>
          </w:p>
        </w:tc>
        <w:tc>
          <w:tcPr>
            <w:tcW w:w="1420" w:type="dxa"/>
            <w:tcBorders>
              <w:top w:val="nil"/>
              <w:left w:val="nil"/>
              <w:bottom w:val="single" w:sz="8" w:space="0" w:color="auto"/>
              <w:right w:val="single" w:sz="8" w:space="0" w:color="auto"/>
            </w:tcBorders>
            <w:textDirection w:val="btLr"/>
            <w:vAlign w:val="center"/>
          </w:tcPr>
          <w:p w:rsidR="00E738CA" w:rsidRPr="00742B82" w:rsidRDefault="00E738CA" w:rsidP="00742B82">
            <w:pPr>
              <w:jc w:val="center"/>
              <w:rPr>
                <w:color w:val="000000"/>
                <w:sz w:val="20"/>
                <w:lang w:eastAsia="lt-LT"/>
              </w:rPr>
            </w:pPr>
            <w:r w:rsidRPr="00742B82">
              <w:rPr>
                <w:color w:val="000000"/>
                <w:sz w:val="20"/>
                <w:lang w:eastAsia="lt-LT"/>
              </w:rPr>
              <w:t>Sutarties sudarymo data * (jeigu žodinė sutartis, tai sąskaitos faktūros data)</w:t>
            </w:r>
          </w:p>
        </w:tc>
        <w:tc>
          <w:tcPr>
            <w:tcW w:w="1300" w:type="dxa"/>
            <w:tcBorders>
              <w:top w:val="nil"/>
              <w:left w:val="nil"/>
              <w:bottom w:val="single" w:sz="8" w:space="0" w:color="auto"/>
              <w:right w:val="single" w:sz="8" w:space="0" w:color="auto"/>
            </w:tcBorders>
            <w:textDirection w:val="btLr"/>
            <w:vAlign w:val="center"/>
          </w:tcPr>
          <w:p w:rsidR="00E738CA" w:rsidRPr="00742B82" w:rsidRDefault="00E738CA" w:rsidP="00742B82">
            <w:pPr>
              <w:jc w:val="center"/>
              <w:rPr>
                <w:color w:val="000000"/>
                <w:sz w:val="20"/>
                <w:lang w:eastAsia="lt-LT"/>
              </w:rPr>
            </w:pPr>
            <w:r w:rsidRPr="00742B82">
              <w:rPr>
                <w:color w:val="000000"/>
                <w:sz w:val="20"/>
                <w:lang w:eastAsia="lt-LT"/>
              </w:rPr>
              <w:t>Sutarties trukmė ar numatoma sutarties įvykdymo data *</w:t>
            </w:r>
          </w:p>
        </w:tc>
        <w:tc>
          <w:tcPr>
            <w:tcW w:w="1320" w:type="dxa"/>
            <w:tcBorders>
              <w:top w:val="nil"/>
              <w:left w:val="nil"/>
              <w:bottom w:val="single" w:sz="8" w:space="0" w:color="auto"/>
              <w:right w:val="single" w:sz="8" w:space="0" w:color="auto"/>
            </w:tcBorders>
            <w:textDirection w:val="btLr"/>
            <w:vAlign w:val="center"/>
          </w:tcPr>
          <w:p w:rsidR="00E738CA" w:rsidRPr="00742B82" w:rsidRDefault="00E738CA" w:rsidP="00742B82">
            <w:pPr>
              <w:jc w:val="center"/>
              <w:rPr>
                <w:color w:val="000000"/>
                <w:sz w:val="20"/>
                <w:lang w:eastAsia="lt-LT"/>
              </w:rPr>
            </w:pPr>
            <w:r w:rsidRPr="00742B82">
              <w:rPr>
                <w:color w:val="000000"/>
                <w:sz w:val="20"/>
                <w:lang w:eastAsia="lt-LT"/>
              </w:rPr>
              <w:t xml:space="preserve">Sutarties kaina, </w:t>
            </w:r>
            <w:proofErr w:type="spellStart"/>
            <w:r w:rsidRPr="00742B82">
              <w:rPr>
                <w:color w:val="000000"/>
                <w:sz w:val="20"/>
                <w:lang w:eastAsia="lt-LT"/>
              </w:rPr>
              <w:t>Eur</w:t>
            </w:r>
            <w:proofErr w:type="spellEnd"/>
            <w:r w:rsidRPr="00742B82">
              <w:rPr>
                <w:color w:val="000000"/>
                <w:sz w:val="20"/>
                <w:lang w:eastAsia="lt-LT"/>
              </w:rPr>
              <w:t xml:space="preserve"> (atsižvelgiant į numatytus sutarties pratęsimus su visais privalomais mokesčiais)</w:t>
            </w:r>
          </w:p>
        </w:tc>
        <w:tc>
          <w:tcPr>
            <w:tcW w:w="1380" w:type="dxa"/>
            <w:tcBorders>
              <w:top w:val="nil"/>
              <w:left w:val="nil"/>
              <w:bottom w:val="single" w:sz="8" w:space="0" w:color="auto"/>
              <w:right w:val="single" w:sz="8" w:space="0" w:color="auto"/>
            </w:tcBorders>
            <w:textDirection w:val="btLr"/>
            <w:vAlign w:val="center"/>
          </w:tcPr>
          <w:p w:rsidR="00E738CA" w:rsidRPr="00742B82" w:rsidRDefault="00E738CA" w:rsidP="00742B82">
            <w:pPr>
              <w:jc w:val="center"/>
              <w:rPr>
                <w:color w:val="000000"/>
                <w:sz w:val="20"/>
                <w:lang w:eastAsia="lt-LT"/>
              </w:rPr>
            </w:pPr>
            <w:r w:rsidRPr="00742B82">
              <w:rPr>
                <w:color w:val="000000"/>
                <w:sz w:val="20"/>
                <w:lang w:eastAsia="lt-LT"/>
              </w:rPr>
              <w:t xml:space="preserve">Kita informacija (atliktas </w:t>
            </w:r>
            <w:proofErr w:type="spellStart"/>
            <w:r w:rsidRPr="00742B82">
              <w:rPr>
                <w:color w:val="000000"/>
                <w:sz w:val="20"/>
                <w:lang w:eastAsia="lt-LT"/>
              </w:rPr>
              <w:t>elektorninis</w:t>
            </w:r>
            <w:proofErr w:type="spellEnd"/>
            <w:r w:rsidRPr="00742B82">
              <w:rPr>
                <w:color w:val="000000"/>
                <w:sz w:val="20"/>
                <w:lang w:eastAsia="lt-LT"/>
              </w:rPr>
              <w:t xml:space="preserve"> pirkimas, pirkimas atliktas pagal Viešųjų pirkimų įstatymo 23 str. 2 d. nuostatas, taikyti aplinkos apsaugos, energijos taupymo reikalavimai ir kt.)</w:t>
            </w:r>
          </w:p>
        </w:tc>
      </w:tr>
      <w:tr w:rsidR="00E738CA" w:rsidRPr="00742B82" w:rsidTr="00742B82">
        <w:trPr>
          <w:trHeight w:val="310"/>
        </w:trPr>
        <w:tc>
          <w:tcPr>
            <w:tcW w:w="420" w:type="dxa"/>
            <w:tcBorders>
              <w:top w:val="nil"/>
              <w:left w:val="single" w:sz="4" w:space="0" w:color="auto"/>
              <w:bottom w:val="single" w:sz="4" w:space="0" w:color="auto"/>
              <w:right w:val="single" w:sz="4" w:space="0" w:color="auto"/>
            </w:tcBorders>
            <w:vAlign w:val="center"/>
          </w:tcPr>
          <w:p w:rsidR="00E738CA" w:rsidRPr="00742B82" w:rsidRDefault="00E738CA" w:rsidP="00742B82">
            <w:pPr>
              <w:jc w:val="center"/>
              <w:rPr>
                <w:color w:val="000000"/>
                <w:szCs w:val="24"/>
                <w:lang w:eastAsia="lt-LT"/>
              </w:rPr>
            </w:pPr>
            <w:r w:rsidRPr="00742B82">
              <w:rPr>
                <w:color w:val="000000"/>
                <w:szCs w:val="24"/>
                <w:lang w:eastAsia="lt-LT"/>
              </w:rPr>
              <w:t> </w:t>
            </w:r>
          </w:p>
        </w:tc>
        <w:tc>
          <w:tcPr>
            <w:tcW w:w="1640" w:type="dxa"/>
            <w:tcBorders>
              <w:top w:val="nil"/>
              <w:left w:val="nil"/>
              <w:bottom w:val="single" w:sz="4" w:space="0" w:color="auto"/>
              <w:right w:val="single" w:sz="4" w:space="0" w:color="auto"/>
            </w:tcBorders>
            <w:vAlign w:val="center"/>
          </w:tcPr>
          <w:p w:rsidR="00E738CA" w:rsidRPr="00742B82" w:rsidRDefault="00E738CA" w:rsidP="00742B82">
            <w:pPr>
              <w:rPr>
                <w:color w:val="000000"/>
                <w:sz w:val="20"/>
                <w:lang w:eastAsia="lt-LT"/>
              </w:rPr>
            </w:pPr>
            <w:r w:rsidRPr="00742B82">
              <w:rPr>
                <w:color w:val="000000"/>
                <w:sz w:val="20"/>
                <w:lang w:eastAsia="lt-LT"/>
              </w:rPr>
              <w:t> </w:t>
            </w:r>
          </w:p>
        </w:tc>
        <w:tc>
          <w:tcPr>
            <w:tcW w:w="94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18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92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20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16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74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42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30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32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380" w:type="dxa"/>
            <w:tcBorders>
              <w:top w:val="nil"/>
              <w:left w:val="nil"/>
              <w:bottom w:val="single" w:sz="4" w:space="0" w:color="auto"/>
              <w:right w:val="single" w:sz="4" w:space="0" w:color="auto"/>
            </w:tcBorders>
            <w:vAlign w:val="center"/>
          </w:tcPr>
          <w:p w:rsidR="00E738CA" w:rsidRPr="00742B82" w:rsidRDefault="00E738CA" w:rsidP="00742B82">
            <w:pPr>
              <w:jc w:val="both"/>
              <w:rPr>
                <w:color w:val="000000"/>
                <w:sz w:val="20"/>
                <w:lang w:eastAsia="lt-LT"/>
              </w:rPr>
            </w:pPr>
            <w:r w:rsidRPr="00742B82">
              <w:rPr>
                <w:color w:val="000000"/>
                <w:sz w:val="20"/>
                <w:lang w:eastAsia="lt-LT"/>
              </w:rPr>
              <w:t> </w:t>
            </w:r>
          </w:p>
        </w:tc>
      </w:tr>
      <w:tr w:rsidR="00E738CA" w:rsidRPr="00742B82" w:rsidTr="00742B82">
        <w:trPr>
          <w:trHeight w:val="310"/>
        </w:trPr>
        <w:tc>
          <w:tcPr>
            <w:tcW w:w="420" w:type="dxa"/>
            <w:tcBorders>
              <w:top w:val="nil"/>
              <w:left w:val="single" w:sz="4" w:space="0" w:color="auto"/>
              <w:bottom w:val="single" w:sz="4" w:space="0" w:color="auto"/>
              <w:right w:val="single" w:sz="4" w:space="0" w:color="auto"/>
            </w:tcBorders>
            <w:vAlign w:val="center"/>
          </w:tcPr>
          <w:p w:rsidR="00E738CA" w:rsidRPr="00742B82" w:rsidRDefault="00E738CA" w:rsidP="00742B82">
            <w:pPr>
              <w:jc w:val="center"/>
              <w:rPr>
                <w:color w:val="000000"/>
                <w:szCs w:val="24"/>
                <w:lang w:eastAsia="lt-LT"/>
              </w:rPr>
            </w:pPr>
            <w:r w:rsidRPr="00742B82">
              <w:rPr>
                <w:color w:val="000000"/>
                <w:szCs w:val="24"/>
                <w:lang w:eastAsia="lt-LT"/>
              </w:rPr>
              <w:t> </w:t>
            </w:r>
          </w:p>
        </w:tc>
        <w:tc>
          <w:tcPr>
            <w:tcW w:w="1640" w:type="dxa"/>
            <w:tcBorders>
              <w:top w:val="nil"/>
              <w:left w:val="nil"/>
              <w:bottom w:val="single" w:sz="4" w:space="0" w:color="auto"/>
              <w:right w:val="single" w:sz="4" w:space="0" w:color="auto"/>
            </w:tcBorders>
            <w:vAlign w:val="center"/>
          </w:tcPr>
          <w:p w:rsidR="00E738CA" w:rsidRPr="00742B82" w:rsidRDefault="00E738CA" w:rsidP="00742B82">
            <w:pPr>
              <w:rPr>
                <w:color w:val="000000"/>
                <w:sz w:val="20"/>
                <w:lang w:eastAsia="lt-LT"/>
              </w:rPr>
            </w:pPr>
            <w:r w:rsidRPr="00742B82">
              <w:rPr>
                <w:color w:val="000000"/>
                <w:sz w:val="20"/>
                <w:lang w:eastAsia="lt-LT"/>
              </w:rPr>
              <w:t> </w:t>
            </w:r>
          </w:p>
        </w:tc>
        <w:tc>
          <w:tcPr>
            <w:tcW w:w="94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18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92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20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16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74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42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30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32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380" w:type="dxa"/>
            <w:tcBorders>
              <w:top w:val="nil"/>
              <w:left w:val="nil"/>
              <w:bottom w:val="single" w:sz="4" w:space="0" w:color="auto"/>
              <w:right w:val="single" w:sz="4" w:space="0" w:color="auto"/>
            </w:tcBorders>
            <w:vAlign w:val="center"/>
          </w:tcPr>
          <w:p w:rsidR="00E738CA" w:rsidRPr="00742B82" w:rsidRDefault="00E738CA" w:rsidP="00742B82">
            <w:pPr>
              <w:jc w:val="both"/>
              <w:rPr>
                <w:color w:val="000000"/>
                <w:sz w:val="20"/>
                <w:lang w:eastAsia="lt-LT"/>
              </w:rPr>
            </w:pPr>
            <w:r w:rsidRPr="00742B82">
              <w:rPr>
                <w:color w:val="000000"/>
                <w:sz w:val="20"/>
                <w:lang w:eastAsia="lt-LT"/>
              </w:rPr>
              <w:t> </w:t>
            </w:r>
          </w:p>
        </w:tc>
      </w:tr>
      <w:tr w:rsidR="00E738CA" w:rsidRPr="00742B82" w:rsidTr="00742B82">
        <w:trPr>
          <w:trHeight w:val="310"/>
        </w:trPr>
        <w:tc>
          <w:tcPr>
            <w:tcW w:w="420" w:type="dxa"/>
            <w:tcBorders>
              <w:top w:val="nil"/>
              <w:left w:val="single" w:sz="4" w:space="0" w:color="auto"/>
              <w:bottom w:val="single" w:sz="4" w:space="0" w:color="auto"/>
              <w:right w:val="single" w:sz="4" w:space="0" w:color="auto"/>
            </w:tcBorders>
            <w:vAlign w:val="center"/>
          </w:tcPr>
          <w:p w:rsidR="00E738CA" w:rsidRPr="00742B82" w:rsidRDefault="00E738CA" w:rsidP="00742B82">
            <w:pPr>
              <w:jc w:val="center"/>
              <w:rPr>
                <w:color w:val="000000"/>
                <w:szCs w:val="24"/>
                <w:lang w:eastAsia="lt-LT"/>
              </w:rPr>
            </w:pPr>
            <w:r w:rsidRPr="00742B82">
              <w:rPr>
                <w:color w:val="000000"/>
                <w:szCs w:val="24"/>
                <w:lang w:eastAsia="lt-LT"/>
              </w:rPr>
              <w:t> </w:t>
            </w:r>
          </w:p>
        </w:tc>
        <w:tc>
          <w:tcPr>
            <w:tcW w:w="1640" w:type="dxa"/>
            <w:tcBorders>
              <w:top w:val="nil"/>
              <w:left w:val="nil"/>
              <w:bottom w:val="single" w:sz="4" w:space="0" w:color="auto"/>
              <w:right w:val="single" w:sz="4" w:space="0" w:color="auto"/>
            </w:tcBorders>
            <w:vAlign w:val="center"/>
          </w:tcPr>
          <w:p w:rsidR="00E738CA" w:rsidRPr="00742B82" w:rsidRDefault="00E738CA" w:rsidP="00742B82">
            <w:pPr>
              <w:rPr>
                <w:color w:val="000000"/>
                <w:sz w:val="20"/>
                <w:lang w:eastAsia="lt-LT"/>
              </w:rPr>
            </w:pPr>
            <w:r w:rsidRPr="00742B82">
              <w:rPr>
                <w:color w:val="000000"/>
                <w:sz w:val="20"/>
                <w:lang w:eastAsia="lt-LT"/>
              </w:rPr>
              <w:t> </w:t>
            </w:r>
          </w:p>
        </w:tc>
        <w:tc>
          <w:tcPr>
            <w:tcW w:w="94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18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92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20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16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74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42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30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320" w:type="dxa"/>
            <w:tcBorders>
              <w:top w:val="nil"/>
              <w:left w:val="nil"/>
              <w:bottom w:val="single" w:sz="4" w:space="0" w:color="auto"/>
              <w:right w:val="single" w:sz="4" w:space="0" w:color="auto"/>
            </w:tcBorders>
            <w:vAlign w:val="center"/>
          </w:tcPr>
          <w:p w:rsidR="00E738CA" w:rsidRPr="00742B82" w:rsidRDefault="00E738CA" w:rsidP="00742B82">
            <w:pPr>
              <w:jc w:val="center"/>
              <w:rPr>
                <w:color w:val="000000"/>
                <w:sz w:val="20"/>
                <w:lang w:eastAsia="lt-LT"/>
              </w:rPr>
            </w:pPr>
            <w:r w:rsidRPr="00742B82">
              <w:rPr>
                <w:color w:val="000000"/>
                <w:sz w:val="20"/>
                <w:lang w:eastAsia="lt-LT"/>
              </w:rPr>
              <w:t> </w:t>
            </w:r>
          </w:p>
        </w:tc>
        <w:tc>
          <w:tcPr>
            <w:tcW w:w="1380" w:type="dxa"/>
            <w:tcBorders>
              <w:top w:val="nil"/>
              <w:left w:val="nil"/>
              <w:bottom w:val="single" w:sz="4" w:space="0" w:color="auto"/>
              <w:right w:val="single" w:sz="4" w:space="0" w:color="auto"/>
            </w:tcBorders>
            <w:vAlign w:val="center"/>
          </w:tcPr>
          <w:p w:rsidR="00E738CA" w:rsidRPr="00742B82" w:rsidRDefault="00E738CA" w:rsidP="00742B82">
            <w:pPr>
              <w:jc w:val="both"/>
              <w:rPr>
                <w:color w:val="000000"/>
                <w:sz w:val="20"/>
                <w:lang w:eastAsia="lt-LT"/>
              </w:rPr>
            </w:pPr>
            <w:r w:rsidRPr="00742B82">
              <w:rPr>
                <w:color w:val="000000"/>
                <w:sz w:val="20"/>
                <w:lang w:eastAsia="lt-LT"/>
              </w:rPr>
              <w:t> </w:t>
            </w:r>
          </w:p>
        </w:tc>
      </w:tr>
    </w:tbl>
    <w:p w:rsidR="00E738CA" w:rsidRPr="004D33EE" w:rsidRDefault="00E738CA" w:rsidP="00BA7C6B">
      <w:pPr>
        <w:suppressAutoHyphens/>
        <w:textAlignment w:val="baseline"/>
        <w:rPr>
          <w:b/>
          <w:caps/>
        </w:rPr>
      </w:pPr>
    </w:p>
    <w:p w:rsidR="00E738CA" w:rsidRDefault="00E738CA" w:rsidP="00781C81">
      <w:pPr>
        <w:ind w:left="10440" w:right="-81"/>
        <w:rPr>
          <w:b/>
          <w:caps/>
        </w:rPr>
        <w:sectPr w:rsidR="00E738CA" w:rsidSect="00742B82">
          <w:pgSz w:w="15840" w:h="12240" w:orient="landscape"/>
          <w:pgMar w:top="567" w:right="1134" w:bottom="567" w:left="567" w:header="567" w:footer="567" w:gutter="0"/>
          <w:pgNumType w:start="1"/>
          <w:cols w:space="1296"/>
          <w:titlePg/>
          <w:docGrid w:linePitch="326"/>
        </w:sectPr>
      </w:pPr>
    </w:p>
    <w:p w:rsidR="00E738CA" w:rsidRDefault="00E738CA" w:rsidP="008F1C6C">
      <w:pPr>
        <w:ind w:left="7020" w:right="72"/>
      </w:pPr>
      <w:r>
        <w:lastRenderedPageBreak/>
        <w:t>Kauno „Santaros“ gimnazijos</w:t>
      </w:r>
    </w:p>
    <w:p w:rsidR="00E738CA" w:rsidRPr="004D33EE" w:rsidRDefault="00E738CA" w:rsidP="008F1C6C">
      <w:pPr>
        <w:ind w:left="7020" w:right="72"/>
      </w:pPr>
      <w:r w:rsidRPr="004D33EE">
        <w:t xml:space="preserve">Viešųjų pirkimų organizavimo </w:t>
      </w:r>
      <w:r>
        <w:t>taisyklių</w:t>
      </w:r>
    </w:p>
    <w:p w:rsidR="00E738CA" w:rsidRDefault="00E738CA" w:rsidP="008F1C6C">
      <w:pPr>
        <w:ind w:left="7020" w:right="72"/>
      </w:pPr>
      <w:r>
        <w:t>4</w:t>
      </w:r>
      <w:r w:rsidRPr="004D33EE">
        <w:t xml:space="preserve"> priedas</w:t>
      </w:r>
    </w:p>
    <w:p w:rsidR="00E738CA" w:rsidRDefault="00E738CA" w:rsidP="00BA7C6B">
      <w:pPr>
        <w:suppressAutoHyphens/>
        <w:textAlignment w:val="baseline"/>
        <w:rPr>
          <w:b/>
          <w:caps/>
        </w:rPr>
      </w:pPr>
    </w:p>
    <w:p w:rsidR="00E738CA" w:rsidRDefault="00E738CA" w:rsidP="008F1C6C">
      <w:pPr>
        <w:suppressAutoHyphens/>
        <w:jc w:val="center"/>
        <w:textAlignment w:val="baseline"/>
        <w:rPr>
          <w:b/>
        </w:rPr>
      </w:pPr>
      <w:r>
        <w:rPr>
          <w:b/>
        </w:rPr>
        <w:t>(Konfidencialumo pasižadėjimo forma)</w:t>
      </w:r>
    </w:p>
    <w:p w:rsidR="00E738CA" w:rsidRDefault="00E738CA" w:rsidP="008F1C6C">
      <w:pPr>
        <w:suppressAutoHyphens/>
        <w:jc w:val="center"/>
        <w:textAlignment w:val="baseline"/>
        <w:rPr>
          <w:b/>
        </w:rPr>
      </w:pPr>
    </w:p>
    <w:p w:rsidR="00E738CA" w:rsidRDefault="00E738CA" w:rsidP="008F1C6C">
      <w:pPr>
        <w:tabs>
          <w:tab w:val="left" w:leader="underscore" w:pos="9785"/>
        </w:tabs>
        <w:suppressAutoHyphens/>
        <w:jc w:val="center"/>
        <w:textAlignment w:val="baseline"/>
      </w:pPr>
      <w:r>
        <w:tab/>
      </w:r>
    </w:p>
    <w:p w:rsidR="00E738CA" w:rsidRDefault="00E738CA" w:rsidP="008F1C6C">
      <w:pPr>
        <w:tabs>
          <w:tab w:val="left" w:leader="underscore" w:pos="9785"/>
        </w:tabs>
        <w:suppressAutoHyphens/>
        <w:jc w:val="center"/>
        <w:textAlignment w:val="baseline"/>
        <w:rPr>
          <w:i/>
        </w:rPr>
      </w:pPr>
      <w:r>
        <w:rPr>
          <w:i/>
        </w:rPr>
        <w:t>(Perkančiosios organizacijos arba perkančiojo subjekto pavadinimas)</w:t>
      </w:r>
    </w:p>
    <w:p w:rsidR="00E738CA" w:rsidRDefault="00E738CA" w:rsidP="008F1C6C">
      <w:pPr>
        <w:tabs>
          <w:tab w:val="left" w:leader="underscore" w:pos="9785"/>
        </w:tabs>
        <w:suppressAutoHyphens/>
        <w:jc w:val="center"/>
        <w:textAlignment w:val="baseline"/>
        <w:rPr>
          <w:i/>
        </w:rPr>
      </w:pPr>
      <w:r>
        <w:rPr>
          <w:i/>
        </w:rPr>
        <w:tab/>
      </w:r>
    </w:p>
    <w:p w:rsidR="00E738CA" w:rsidRDefault="00E738CA" w:rsidP="008F1C6C">
      <w:pPr>
        <w:tabs>
          <w:tab w:val="left" w:leader="underscore" w:pos="9785"/>
        </w:tabs>
        <w:suppressAutoHyphens/>
        <w:jc w:val="center"/>
        <w:textAlignment w:val="baseline"/>
      </w:pPr>
      <w:r>
        <w:rPr>
          <w:i/>
        </w:rPr>
        <w:t>(asmens vardas ir pavardė)</w:t>
      </w:r>
    </w:p>
    <w:p w:rsidR="00E738CA" w:rsidRDefault="00E738CA" w:rsidP="008F1C6C">
      <w:pPr>
        <w:tabs>
          <w:tab w:val="left" w:leader="underscore" w:pos="9785"/>
        </w:tabs>
        <w:suppressAutoHyphens/>
        <w:jc w:val="center"/>
        <w:textAlignment w:val="baseline"/>
      </w:pPr>
    </w:p>
    <w:p w:rsidR="00E738CA" w:rsidRDefault="00E738CA" w:rsidP="008F1C6C">
      <w:pPr>
        <w:tabs>
          <w:tab w:val="left" w:leader="underscore" w:pos="9785"/>
        </w:tabs>
        <w:suppressAutoHyphens/>
        <w:jc w:val="center"/>
        <w:textAlignment w:val="baseline"/>
        <w:rPr>
          <w:b/>
        </w:rPr>
      </w:pPr>
      <w:r>
        <w:rPr>
          <w:b/>
        </w:rPr>
        <w:t>KONFIDENCIALUMO PASIŽADĖJIMAS</w:t>
      </w:r>
    </w:p>
    <w:p w:rsidR="00E738CA" w:rsidRDefault="00E738CA" w:rsidP="008F1C6C">
      <w:pPr>
        <w:tabs>
          <w:tab w:val="left" w:leader="underscore" w:pos="9785"/>
        </w:tabs>
        <w:suppressAutoHyphens/>
        <w:jc w:val="center"/>
        <w:textAlignment w:val="baseline"/>
        <w:rPr>
          <w:b/>
        </w:rPr>
      </w:pPr>
    </w:p>
    <w:p w:rsidR="00E738CA" w:rsidRDefault="00E738CA" w:rsidP="008F1C6C">
      <w:pPr>
        <w:tabs>
          <w:tab w:val="left" w:leader="underscore" w:pos="9785"/>
        </w:tabs>
        <w:suppressAutoHyphens/>
        <w:jc w:val="center"/>
        <w:textAlignment w:val="baseline"/>
      </w:pPr>
      <w:r>
        <w:t>20__ m. ________________ d.</w:t>
      </w:r>
    </w:p>
    <w:p w:rsidR="00E738CA" w:rsidRDefault="00E738CA" w:rsidP="008F1C6C">
      <w:pPr>
        <w:tabs>
          <w:tab w:val="left" w:leader="underscore" w:pos="9785"/>
        </w:tabs>
        <w:suppressAutoHyphens/>
        <w:jc w:val="center"/>
        <w:textAlignment w:val="baseline"/>
      </w:pPr>
      <w:r>
        <w:t>Kaunas</w:t>
      </w:r>
    </w:p>
    <w:p w:rsidR="00E738CA" w:rsidRDefault="00E738CA" w:rsidP="008F1C6C">
      <w:pPr>
        <w:tabs>
          <w:tab w:val="left" w:leader="underscore" w:pos="9785"/>
        </w:tabs>
        <w:suppressAutoHyphens/>
        <w:jc w:val="center"/>
        <w:textAlignment w:val="baseline"/>
      </w:pPr>
    </w:p>
    <w:p w:rsidR="00E738CA" w:rsidRDefault="00E738CA" w:rsidP="008F1C6C">
      <w:pPr>
        <w:numPr>
          <w:ilvl w:val="0"/>
          <w:numId w:val="35"/>
        </w:numPr>
        <w:tabs>
          <w:tab w:val="left" w:leader="underscore" w:pos="7020"/>
        </w:tabs>
        <w:suppressAutoHyphens/>
        <w:jc w:val="both"/>
        <w:textAlignment w:val="baseline"/>
      </w:pPr>
      <w:r>
        <w:t xml:space="preserve">Būdamas (-a) </w:t>
      </w:r>
      <w:r>
        <w:tab/>
        <w:t>, pasižadu:</w:t>
      </w:r>
    </w:p>
    <w:p w:rsidR="00E738CA" w:rsidRPr="008F1C6C" w:rsidRDefault="00E738CA" w:rsidP="008F1C6C">
      <w:pPr>
        <w:tabs>
          <w:tab w:val="left" w:pos="2340"/>
        </w:tabs>
        <w:suppressAutoHyphens/>
        <w:jc w:val="both"/>
        <w:textAlignment w:val="baseline"/>
        <w:rPr>
          <w:i/>
          <w:sz w:val="20"/>
        </w:rPr>
      </w:pPr>
      <w:r>
        <w:tab/>
      </w:r>
      <w:r w:rsidRPr="008F1C6C">
        <w:rPr>
          <w:i/>
          <w:sz w:val="20"/>
        </w:rPr>
        <w:t>(viešajame pirkime atliekamų pareigų pavadinimas)</w:t>
      </w:r>
    </w:p>
    <w:p w:rsidR="00E738CA" w:rsidRDefault="00E738CA" w:rsidP="008F1C6C">
      <w:pPr>
        <w:numPr>
          <w:ilvl w:val="1"/>
          <w:numId w:val="35"/>
        </w:numPr>
        <w:tabs>
          <w:tab w:val="clear" w:pos="1200"/>
          <w:tab w:val="num" w:pos="540"/>
        </w:tabs>
        <w:suppressAutoHyphens/>
        <w:ind w:left="540"/>
        <w:jc w:val="both"/>
        <w:textAlignment w:val="baseline"/>
      </w:pPr>
      <w:r>
        <w:t>saugoti ir tik įstatymų ir kitų teisės aktų nustatytais tikslais ir tvarka naudoti visą su pirkimu susijusią informaciją, kuri man taps žinoma, dirbant Viešųjų pirkimų komisijos pirmininku (-e), nariu (-e) ar ekspertu (-e), pirkimo organizatoriumi (-e), atliekant stebėtojo ar kitas funkcijas.</w:t>
      </w:r>
    </w:p>
    <w:p w:rsidR="00E738CA" w:rsidRDefault="00E738CA" w:rsidP="008F1C6C">
      <w:pPr>
        <w:numPr>
          <w:ilvl w:val="1"/>
          <w:numId w:val="35"/>
        </w:numPr>
        <w:tabs>
          <w:tab w:val="clear" w:pos="1200"/>
          <w:tab w:val="num" w:pos="540"/>
        </w:tabs>
        <w:suppressAutoHyphens/>
        <w:ind w:left="540"/>
        <w:jc w:val="both"/>
        <w:textAlignment w:val="baseline"/>
      </w:pPr>
      <w:r>
        <w:t>man patikėtus dokumentus saugoti tokiu būdu, kad tretieji asmenys neturėtų galimybės su jais susipažinti ar pasinaudoti.</w:t>
      </w:r>
    </w:p>
    <w:p w:rsidR="00E738CA" w:rsidRPr="008F1C6C" w:rsidRDefault="00E738CA" w:rsidP="008F1C6C">
      <w:pPr>
        <w:numPr>
          <w:ilvl w:val="1"/>
          <w:numId w:val="35"/>
        </w:numPr>
        <w:tabs>
          <w:tab w:val="clear" w:pos="1200"/>
          <w:tab w:val="num" w:pos="540"/>
        </w:tabs>
        <w:suppressAutoHyphens/>
        <w:ind w:left="540"/>
        <w:jc w:val="both"/>
        <w:textAlignment w:val="baseline"/>
      </w:pPr>
      <w:r>
        <w:t>nepasilikti jokių man pateiktų dokumentų kopijų.</w:t>
      </w:r>
    </w:p>
    <w:p w:rsidR="00E738CA" w:rsidRDefault="00E738CA" w:rsidP="008F1C6C">
      <w:pPr>
        <w:numPr>
          <w:ilvl w:val="0"/>
          <w:numId w:val="35"/>
        </w:numPr>
        <w:tabs>
          <w:tab w:val="left" w:leader="underscore" w:pos="7020"/>
        </w:tabs>
        <w:suppressAutoHyphens/>
        <w:jc w:val="both"/>
        <w:textAlignment w:val="baseline"/>
      </w:pPr>
      <w:r>
        <w:t>Man žinoma, kad su pirkimu susijusią informaciją, kurią Viešųjų pirkimų įstatymo ir kitų su jo įgyvendinimu susijusių teisės aktų nuostatos nustato teikti pirkimo procedūrose dalyvaujančioms arba nedalyvaujančioms šalims, galėsiu teikti tik įpareigotas (-a) pirkimo komisijos ar Perkančiosios organizacijos vadovo ar jo įgalioto asmens. Konfidencialią informaciją galėsiu atskleisti tik Lietuvos Respublikos įstatymų nustatytais atvejais.</w:t>
      </w:r>
    </w:p>
    <w:p w:rsidR="00E738CA" w:rsidRDefault="00E738CA" w:rsidP="008F1C6C">
      <w:pPr>
        <w:numPr>
          <w:ilvl w:val="0"/>
          <w:numId w:val="35"/>
        </w:numPr>
        <w:tabs>
          <w:tab w:val="left" w:leader="underscore" w:pos="7020"/>
        </w:tabs>
        <w:suppressAutoHyphens/>
        <w:jc w:val="both"/>
        <w:textAlignment w:val="baseline"/>
      </w:pPr>
      <w:r>
        <w:t>Man išaiškinta, kad konfidencialią informaciją sudaro:</w:t>
      </w:r>
    </w:p>
    <w:p w:rsidR="00E738CA" w:rsidRDefault="00E738CA" w:rsidP="000E2B5E">
      <w:pPr>
        <w:numPr>
          <w:ilvl w:val="1"/>
          <w:numId w:val="35"/>
        </w:numPr>
        <w:tabs>
          <w:tab w:val="clear" w:pos="1200"/>
          <w:tab w:val="num" w:pos="540"/>
        </w:tabs>
        <w:suppressAutoHyphens/>
        <w:ind w:left="540"/>
        <w:jc w:val="both"/>
        <w:textAlignment w:val="baseline"/>
      </w:pPr>
      <w:r>
        <w:t>informacija, kurios konfidencialumą nurodė tiekėjas ir jos atskleidimas nėra privalomas pagal Lietuvos Respublikos teisės aktus;</w:t>
      </w:r>
    </w:p>
    <w:p w:rsidR="00E738CA" w:rsidRDefault="00E738CA" w:rsidP="000E2B5E">
      <w:pPr>
        <w:numPr>
          <w:ilvl w:val="1"/>
          <w:numId w:val="35"/>
        </w:numPr>
        <w:tabs>
          <w:tab w:val="clear" w:pos="1200"/>
          <w:tab w:val="num" w:pos="540"/>
        </w:tabs>
        <w:suppressAutoHyphens/>
        <w:ind w:left="540"/>
        <w:jc w:val="both"/>
        <w:textAlignment w:val="baseline"/>
      </w:pPr>
      <w:r>
        <w:t>visa su pirkimu susijusi informacija ir dokumentai, kuriuos Viešųjų pirkimų įstatymo ir</w:t>
      </w:r>
      <w:r w:rsidR="009E4601">
        <w:t xml:space="preserve"> </w:t>
      </w:r>
      <w:r>
        <w:t>kitų su jo įgyvendinimu susijusių teisės aktų nuostatos nenumato teikti pirkimo procedūrose dalyvaujančioms arba nedalyvaujančioms šalims;</w:t>
      </w:r>
    </w:p>
    <w:p w:rsidR="00E738CA" w:rsidRDefault="00E738CA" w:rsidP="000E2B5E">
      <w:pPr>
        <w:numPr>
          <w:ilvl w:val="1"/>
          <w:numId w:val="35"/>
        </w:numPr>
        <w:tabs>
          <w:tab w:val="clear" w:pos="1200"/>
          <w:tab w:val="num" w:pos="540"/>
        </w:tabs>
        <w:suppressAutoHyphens/>
        <w:ind w:left="540"/>
        <w:jc w:val="both"/>
        <w:textAlignment w:val="baseline"/>
      </w:pPr>
      <w:r>
        <w:t>informacija, kurios atskleidimas prieštarauja įstatymams, daro nuostolių teisėtiems šalių komerciniams interesams arba trukdo užtikrinti sąžiningą konkurenciją.</w:t>
      </w:r>
    </w:p>
    <w:p w:rsidR="00E738CA" w:rsidRDefault="00E738CA" w:rsidP="008F1C6C">
      <w:pPr>
        <w:numPr>
          <w:ilvl w:val="0"/>
          <w:numId w:val="35"/>
        </w:numPr>
        <w:tabs>
          <w:tab w:val="left" w:leader="underscore" w:pos="7020"/>
        </w:tabs>
        <w:suppressAutoHyphens/>
        <w:jc w:val="both"/>
        <w:textAlignment w:val="baseline"/>
      </w:pPr>
      <w:r>
        <w:t>Esu įspėtas (-a), kad, pažeidęs (-</w:t>
      </w:r>
      <w:proofErr w:type="spellStart"/>
      <w:r>
        <w:t>usi</w:t>
      </w:r>
      <w:proofErr w:type="spellEnd"/>
      <w:r>
        <w:t>) šį pasižadėjimą, turėsiu atlyginti Perkančiajai organizacijai ir tiekėjams padarytus nuostolius.</w:t>
      </w:r>
    </w:p>
    <w:p w:rsidR="00E738CA" w:rsidRDefault="00E738CA" w:rsidP="000E2B5E">
      <w:pPr>
        <w:tabs>
          <w:tab w:val="left" w:leader="underscore" w:pos="7020"/>
        </w:tabs>
        <w:suppressAutoHyphens/>
        <w:jc w:val="both"/>
        <w:textAlignment w:val="baseline"/>
      </w:pPr>
    </w:p>
    <w:p w:rsidR="00E738CA" w:rsidRPr="00BB1261" w:rsidRDefault="00E738CA" w:rsidP="000E2B5E">
      <w:pPr>
        <w:tabs>
          <w:tab w:val="left" w:pos="560"/>
          <w:tab w:val="left" w:leader="underscore" w:pos="3976"/>
          <w:tab w:val="left" w:pos="4500"/>
          <w:tab w:val="left" w:leader="underscore" w:pos="6480"/>
          <w:tab w:val="left" w:pos="6840"/>
          <w:tab w:val="left" w:leader="underscore" w:pos="9813"/>
          <w:tab w:val="left" w:leader="underscore" w:pos="13088"/>
        </w:tabs>
        <w:rPr>
          <w:i/>
        </w:rPr>
      </w:pPr>
      <w:r>
        <w:tab/>
      </w:r>
      <w:r>
        <w:tab/>
      </w:r>
      <w:r>
        <w:tab/>
      </w:r>
      <w:r>
        <w:tab/>
      </w:r>
      <w:r>
        <w:tab/>
      </w:r>
      <w:r>
        <w:tab/>
      </w:r>
    </w:p>
    <w:p w:rsidR="00E738CA" w:rsidRDefault="00E738CA" w:rsidP="000E2B5E">
      <w:pPr>
        <w:tabs>
          <w:tab w:val="left" w:pos="900"/>
          <w:tab w:val="left" w:pos="4860"/>
          <w:tab w:val="left" w:pos="7293"/>
          <w:tab w:val="left" w:pos="10359"/>
        </w:tabs>
        <w:rPr>
          <w:i/>
        </w:rPr>
      </w:pPr>
      <w:r w:rsidRPr="00BB1261">
        <w:rPr>
          <w:i/>
        </w:rPr>
        <w:tab/>
      </w:r>
      <w:r>
        <w:rPr>
          <w:i/>
        </w:rPr>
        <w:t>(viešajame pirkime atliekamų</w:t>
      </w:r>
      <w:r>
        <w:rPr>
          <w:i/>
        </w:rPr>
        <w:tab/>
        <w:t>(parašas)</w:t>
      </w:r>
      <w:r>
        <w:rPr>
          <w:i/>
        </w:rPr>
        <w:tab/>
        <w:t>(vardas ir pavardė)</w:t>
      </w:r>
    </w:p>
    <w:p w:rsidR="00E738CA" w:rsidRPr="00BB1261" w:rsidRDefault="00E738CA" w:rsidP="000E2B5E">
      <w:pPr>
        <w:tabs>
          <w:tab w:val="left" w:pos="900"/>
          <w:tab w:val="left" w:pos="5940"/>
          <w:tab w:val="left" w:pos="10359"/>
        </w:tabs>
        <w:rPr>
          <w:i/>
        </w:rPr>
      </w:pPr>
      <w:r>
        <w:rPr>
          <w:i/>
        </w:rPr>
        <w:tab/>
        <w:t xml:space="preserve"> pareigų pavadinimas)</w:t>
      </w:r>
    </w:p>
    <w:p w:rsidR="00781C81" w:rsidRDefault="00781C81" w:rsidP="00781C81">
      <w:pPr>
        <w:ind w:left="7020" w:right="72"/>
      </w:pPr>
      <w:r>
        <w:br w:type="page"/>
      </w:r>
      <w:r>
        <w:lastRenderedPageBreak/>
        <w:t>Kauno „Santaros“ gimnazijos</w:t>
      </w:r>
    </w:p>
    <w:p w:rsidR="00781C81" w:rsidRPr="004D33EE" w:rsidRDefault="00781C81" w:rsidP="00781C81">
      <w:pPr>
        <w:ind w:left="7020" w:right="72"/>
      </w:pPr>
      <w:r w:rsidRPr="004D33EE">
        <w:t xml:space="preserve">Viešųjų pirkimų organizavimo </w:t>
      </w:r>
      <w:r>
        <w:t>taisyklių</w:t>
      </w:r>
    </w:p>
    <w:p w:rsidR="00781C81" w:rsidRDefault="00781C81" w:rsidP="00781C81">
      <w:pPr>
        <w:ind w:left="7020" w:right="72"/>
      </w:pPr>
      <w:r>
        <w:t>5</w:t>
      </w:r>
      <w:r w:rsidRPr="004D33EE">
        <w:t xml:space="preserve"> priedas</w:t>
      </w:r>
    </w:p>
    <w:p w:rsidR="00781C81" w:rsidRDefault="00781C81" w:rsidP="00781C81">
      <w:pPr>
        <w:suppressAutoHyphens/>
        <w:textAlignment w:val="baseline"/>
        <w:rPr>
          <w:b/>
          <w:caps/>
        </w:rPr>
      </w:pPr>
    </w:p>
    <w:p w:rsidR="00E738CA" w:rsidRDefault="00E738CA" w:rsidP="000E2B5E">
      <w:pPr>
        <w:tabs>
          <w:tab w:val="left" w:leader="underscore" w:pos="7020"/>
        </w:tabs>
        <w:suppressAutoHyphens/>
        <w:jc w:val="both"/>
        <w:textAlignment w:val="baseline"/>
      </w:pPr>
    </w:p>
    <w:p w:rsidR="00781C81" w:rsidRDefault="00781C81" w:rsidP="000E2B5E">
      <w:pPr>
        <w:tabs>
          <w:tab w:val="left" w:leader="underscore" w:pos="7020"/>
        </w:tabs>
        <w:suppressAutoHyphens/>
        <w:jc w:val="both"/>
        <w:textAlignment w:val="baseline"/>
      </w:pPr>
    </w:p>
    <w:p w:rsidR="00781C81" w:rsidRDefault="00781C81" w:rsidP="000E2B5E">
      <w:pPr>
        <w:tabs>
          <w:tab w:val="left" w:leader="underscore" w:pos="7020"/>
        </w:tabs>
        <w:suppressAutoHyphens/>
        <w:jc w:val="both"/>
        <w:textAlignment w:val="baseline"/>
      </w:pPr>
    </w:p>
    <w:p w:rsidR="00781C81" w:rsidRPr="00220F2A" w:rsidRDefault="00781C81" w:rsidP="000E2B5E">
      <w:pPr>
        <w:tabs>
          <w:tab w:val="left" w:leader="underscore" w:pos="7020"/>
        </w:tabs>
        <w:suppressAutoHyphens/>
        <w:jc w:val="both"/>
        <w:textAlignment w:val="baseline"/>
        <w:rPr>
          <w:szCs w:val="24"/>
        </w:rPr>
      </w:pPr>
      <w:r w:rsidRPr="00220F2A">
        <w:rPr>
          <w:szCs w:val="24"/>
        </w:rPr>
        <w:t>MAŽOS VERTĖS PIRKIMO PAŽYMŲ REGISTRACIJOS ŽURNALAS</w:t>
      </w:r>
    </w:p>
    <w:p w:rsidR="00781C81" w:rsidRPr="00220F2A" w:rsidRDefault="00781C81" w:rsidP="000E2B5E">
      <w:pPr>
        <w:tabs>
          <w:tab w:val="left" w:leader="underscore" w:pos="7020"/>
        </w:tabs>
        <w:suppressAutoHyphens/>
        <w:jc w:val="both"/>
        <w:textAlignment w:val="baseline"/>
        <w:rPr>
          <w:szCs w:val="24"/>
        </w:rPr>
      </w:pPr>
    </w:p>
    <w:tbl>
      <w:tblPr>
        <w:tblW w:w="6700" w:type="dxa"/>
        <w:tblInd w:w="108" w:type="dxa"/>
        <w:tblLook w:val="04A0" w:firstRow="1" w:lastRow="0" w:firstColumn="1" w:lastColumn="0" w:noHBand="0" w:noVBand="1"/>
      </w:tblPr>
      <w:tblGrid>
        <w:gridCol w:w="663"/>
        <w:gridCol w:w="1251"/>
        <w:gridCol w:w="2766"/>
        <w:gridCol w:w="2020"/>
      </w:tblGrid>
      <w:tr w:rsidR="00220F2A" w:rsidRPr="00220F2A" w:rsidTr="00781C81">
        <w:trPr>
          <w:trHeight w:val="270"/>
        </w:trPr>
        <w:tc>
          <w:tcPr>
            <w:tcW w:w="1820" w:type="dxa"/>
            <w:gridSpan w:val="2"/>
            <w:tcBorders>
              <w:top w:val="nil"/>
              <w:left w:val="nil"/>
              <w:bottom w:val="nil"/>
              <w:right w:val="nil"/>
            </w:tcBorders>
            <w:shd w:val="clear" w:color="FFFFCC" w:fill="FFFFFF"/>
            <w:noWrap/>
            <w:vAlign w:val="center"/>
            <w:hideMark/>
          </w:tcPr>
          <w:p w:rsidR="00781C81" w:rsidRPr="00220F2A" w:rsidRDefault="00781C81" w:rsidP="00781C81">
            <w:pPr>
              <w:rPr>
                <w:bCs/>
                <w:szCs w:val="24"/>
                <w:lang w:eastAsia="lt-LT"/>
              </w:rPr>
            </w:pPr>
            <w:r w:rsidRPr="00220F2A">
              <w:rPr>
                <w:bCs/>
                <w:szCs w:val="24"/>
                <w:lang w:eastAsia="lt-LT"/>
              </w:rPr>
              <w:t>20    m.</w:t>
            </w:r>
          </w:p>
        </w:tc>
        <w:tc>
          <w:tcPr>
            <w:tcW w:w="2860" w:type="dxa"/>
            <w:tcBorders>
              <w:top w:val="nil"/>
              <w:left w:val="nil"/>
              <w:bottom w:val="nil"/>
              <w:right w:val="nil"/>
            </w:tcBorders>
            <w:shd w:val="clear" w:color="FFFFCC" w:fill="FFFFFF"/>
            <w:vAlign w:val="bottom"/>
            <w:hideMark/>
          </w:tcPr>
          <w:p w:rsidR="00781C81" w:rsidRPr="00220F2A" w:rsidRDefault="00781C81" w:rsidP="00781C81">
            <w:pPr>
              <w:rPr>
                <w:szCs w:val="24"/>
                <w:lang w:eastAsia="lt-LT"/>
              </w:rPr>
            </w:pPr>
            <w:r w:rsidRPr="00220F2A">
              <w:rPr>
                <w:szCs w:val="24"/>
                <w:lang w:eastAsia="lt-LT"/>
              </w:rPr>
              <w:t> </w:t>
            </w:r>
          </w:p>
        </w:tc>
        <w:tc>
          <w:tcPr>
            <w:tcW w:w="2020" w:type="dxa"/>
            <w:tcBorders>
              <w:top w:val="nil"/>
              <w:left w:val="nil"/>
              <w:bottom w:val="nil"/>
              <w:right w:val="nil"/>
            </w:tcBorders>
            <w:shd w:val="clear" w:color="FFFFCC" w:fill="FFFFFF"/>
            <w:noWrap/>
            <w:vAlign w:val="bottom"/>
            <w:hideMark/>
          </w:tcPr>
          <w:p w:rsidR="00781C81" w:rsidRPr="00220F2A" w:rsidRDefault="00781C81" w:rsidP="00781C81">
            <w:pPr>
              <w:rPr>
                <w:szCs w:val="24"/>
                <w:lang w:eastAsia="lt-LT"/>
              </w:rPr>
            </w:pPr>
            <w:r w:rsidRPr="00220F2A">
              <w:rPr>
                <w:szCs w:val="24"/>
                <w:lang w:eastAsia="lt-LT"/>
              </w:rPr>
              <w:t> </w:t>
            </w:r>
          </w:p>
        </w:tc>
      </w:tr>
      <w:tr w:rsidR="00220F2A" w:rsidRPr="00220F2A" w:rsidTr="00781C81">
        <w:trPr>
          <w:trHeight w:val="255"/>
        </w:trPr>
        <w:tc>
          <w:tcPr>
            <w:tcW w:w="569" w:type="dxa"/>
            <w:tcBorders>
              <w:top w:val="single" w:sz="8" w:space="0" w:color="000000"/>
              <w:left w:val="single" w:sz="8" w:space="0" w:color="000000"/>
              <w:bottom w:val="nil"/>
              <w:right w:val="single" w:sz="4" w:space="0" w:color="000000"/>
            </w:tcBorders>
            <w:shd w:val="clear" w:color="FFFFCC" w:fill="FFFFFF"/>
            <w:noWrap/>
            <w:vAlign w:val="center"/>
            <w:hideMark/>
          </w:tcPr>
          <w:p w:rsidR="00781C81" w:rsidRPr="00220F2A" w:rsidRDefault="00781C81" w:rsidP="00781C81">
            <w:pPr>
              <w:jc w:val="center"/>
              <w:rPr>
                <w:szCs w:val="24"/>
                <w:lang w:eastAsia="lt-LT"/>
              </w:rPr>
            </w:pPr>
            <w:proofErr w:type="spellStart"/>
            <w:r w:rsidRPr="00220F2A">
              <w:rPr>
                <w:szCs w:val="24"/>
                <w:lang w:eastAsia="lt-LT"/>
              </w:rPr>
              <w:t>Reg</w:t>
            </w:r>
            <w:proofErr w:type="spellEnd"/>
            <w:r w:rsidRPr="00220F2A">
              <w:rPr>
                <w:szCs w:val="24"/>
                <w:lang w:eastAsia="lt-LT"/>
              </w:rPr>
              <w:t>.</w:t>
            </w:r>
          </w:p>
        </w:tc>
        <w:tc>
          <w:tcPr>
            <w:tcW w:w="1251" w:type="dxa"/>
            <w:tcBorders>
              <w:top w:val="single" w:sz="8" w:space="0" w:color="000000"/>
              <w:left w:val="nil"/>
              <w:bottom w:val="nil"/>
              <w:right w:val="single" w:sz="4" w:space="0" w:color="000000"/>
            </w:tcBorders>
            <w:shd w:val="clear" w:color="FFFFCC" w:fill="FFFFFF"/>
            <w:noWrap/>
            <w:vAlign w:val="center"/>
            <w:hideMark/>
          </w:tcPr>
          <w:p w:rsidR="00781C81" w:rsidRPr="00220F2A" w:rsidRDefault="00781C81" w:rsidP="00781C81">
            <w:pPr>
              <w:jc w:val="center"/>
              <w:rPr>
                <w:szCs w:val="24"/>
                <w:lang w:eastAsia="lt-LT"/>
              </w:rPr>
            </w:pPr>
            <w:r w:rsidRPr="00220F2A">
              <w:rPr>
                <w:szCs w:val="24"/>
                <w:lang w:eastAsia="lt-LT"/>
              </w:rPr>
              <w:t> </w:t>
            </w:r>
          </w:p>
        </w:tc>
        <w:tc>
          <w:tcPr>
            <w:tcW w:w="2860" w:type="dxa"/>
            <w:tcBorders>
              <w:top w:val="single" w:sz="8" w:space="0" w:color="000000"/>
              <w:left w:val="nil"/>
              <w:bottom w:val="nil"/>
              <w:right w:val="single" w:sz="4" w:space="0" w:color="000000"/>
            </w:tcBorders>
            <w:shd w:val="clear" w:color="FFFFCC" w:fill="FFFFFF"/>
            <w:vAlign w:val="bottom"/>
            <w:hideMark/>
          </w:tcPr>
          <w:p w:rsidR="00781C81" w:rsidRPr="00220F2A" w:rsidRDefault="00781C81" w:rsidP="00781C81">
            <w:pPr>
              <w:rPr>
                <w:szCs w:val="24"/>
                <w:lang w:eastAsia="lt-LT"/>
              </w:rPr>
            </w:pPr>
            <w:r w:rsidRPr="00220F2A">
              <w:rPr>
                <w:szCs w:val="24"/>
                <w:lang w:eastAsia="lt-LT"/>
              </w:rPr>
              <w:t>Pirkimo objekto pavadinimas</w:t>
            </w:r>
          </w:p>
        </w:tc>
        <w:tc>
          <w:tcPr>
            <w:tcW w:w="2020" w:type="dxa"/>
            <w:tcBorders>
              <w:top w:val="single" w:sz="8" w:space="0" w:color="000000"/>
              <w:left w:val="nil"/>
              <w:bottom w:val="nil"/>
              <w:right w:val="single" w:sz="8" w:space="0" w:color="000000"/>
            </w:tcBorders>
            <w:shd w:val="clear" w:color="FFFFCC" w:fill="FFFFFF"/>
            <w:noWrap/>
            <w:vAlign w:val="bottom"/>
            <w:hideMark/>
          </w:tcPr>
          <w:p w:rsidR="00781C81" w:rsidRPr="00220F2A" w:rsidRDefault="00781C81" w:rsidP="00781C81">
            <w:pPr>
              <w:rPr>
                <w:szCs w:val="24"/>
                <w:lang w:eastAsia="lt-LT"/>
              </w:rPr>
            </w:pPr>
            <w:r w:rsidRPr="00220F2A">
              <w:rPr>
                <w:szCs w:val="24"/>
                <w:lang w:eastAsia="lt-LT"/>
              </w:rPr>
              <w:t>Pastabos</w:t>
            </w:r>
          </w:p>
        </w:tc>
      </w:tr>
      <w:tr w:rsidR="00220F2A" w:rsidRPr="00220F2A" w:rsidTr="00781C81">
        <w:trPr>
          <w:trHeight w:val="255"/>
        </w:trPr>
        <w:tc>
          <w:tcPr>
            <w:tcW w:w="569" w:type="dxa"/>
            <w:tcBorders>
              <w:top w:val="nil"/>
              <w:left w:val="single" w:sz="8" w:space="0" w:color="000000"/>
              <w:bottom w:val="nil"/>
              <w:right w:val="single" w:sz="4" w:space="0" w:color="000000"/>
            </w:tcBorders>
            <w:shd w:val="clear" w:color="FFFFCC" w:fill="FFFFFF"/>
            <w:noWrap/>
            <w:vAlign w:val="center"/>
            <w:hideMark/>
          </w:tcPr>
          <w:p w:rsidR="00781C81" w:rsidRPr="00220F2A" w:rsidRDefault="00781C81" w:rsidP="00781C81">
            <w:pPr>
              <w:jc w:val="center"/>
              <w:rPr>
                <w:szCs w:val="24"/>
                <w:lang w:eastAsia="lt-LT"/>
              </w:rPr>
            </w:pPr>
            <w:r w:rsidRPr="00220F2A">
              <w:rPr>
                <w:szCs w:val="24"/>
                <w:lang w:eastAsia="lt-LT"/>
              </w:rPr>
              <w:t>Nr.</w:t>
            </w:r>
          </w:p>
        </w:tc>
        <w:tc>
          <w:tcPr>
            <w:tcW w:w="1251" w:type="dxa"/>
            <w:tcBorders>
              <w:top w:val="nil"/>
              <w:left w:val="nil"/>
              <w:bottom w:val="nil"/>
              <w:right w:val="single" w:sz="4" w:space="0" w:color="000000"/>
            </w:tcBorders>
            <w:shd w:val="clear" w:color="FFFFCC" w:fill="FFFFFF"/>
            <w:noWrap/>
            <w:vAlign w:val="center"/>
            <w:hideMark/>
          </w:tcPr>
          <w:p w:rsidR="00781C81" w:rsidRPr="00220F2A" w:rsidRDefault="00781C81" w:rsidP="00781C81">
            <w:pPr>
              <w:jc w:val="center"/>
              <w:rPr>
                <w:szCs w:val="24"/>
                <w:lang w:eastAsia="lt-LT"/>
              </w:rPr>
            </w:pPr>
            <w:r w:rsidRPr="00220F2A">
              <w:rPr>
                <w:szCs w:val="24"/>
                <w:lang w:eastAsia="lt-LT"/>
              </w:rPr>
              <w:t>data</w:t>
            </w:r>
          </w:p>
        </w:tc>
        <w:tc>
          <w:tcPr>
            <w:tcW w:w="2860" w:type="dxa"/>
            <w:tcBorders>
              <w:top w:val="nil"/>
              <w:left w:val="nil"/>
              <w:bottom w:val="nil"/>
              <w:right w:val="single" w:sz="4" w:space="0" w:color="000000"/>
            </w:tcBorders>
            <w:shd w:val="clear" w:color="FFFFCC" w:fill="FFFFFF"/>
            <w:vAlign w:val="bottom"/>
            <w:hideMark/>
          </w:tcPr>
          <w:p w:rsidR="00781C81" w:rsidRPr="00220F2A" w:rsidRDefault="00781C81" w:rsidP="00781C81">
            <w:pPr>
              <w:rPr>
                <w:szCs w:val="24"/>
                <w:lang w:eastAsia="lt-LT"/>
              </w:rPr>
            </w:pPr>
            <w:r w:rsidRPr="00220F2A">
              <w:rPr>
                <w:szCs w:val="24"/>
                <w:lang w:eastAsia="lt-LT"/>
              </w:rPr>
              <w:t>(antraštė)</w:t>
            </w:r>
          </w:p>
        </w:tc>
        <w:tc>
          <w:tcPr>
            <w:tcW w:w="2020" w:type="dxa"/>
            <w:tcBorders>
              <w:top w:val="nil"/>
              <w:left w:val="nil"/>
              <w:bottom w:val="nil"/>
              <w:right w:val="single" w:sz="8" w:space="0" w:color="000000"/>
            </w:tcBorders>
            <w:shd w:val="clear" w:color="FFFFCC" w:fill="FFFFFF"/>
            <w:noWrap/>
            <w:vAlign w:val="bottom"/>
            <w:hideMark/>
          </w:tcPr>
          <w:p w:rsidR="00781C81" w:rsidRPr="00220F2A" w:rsidRDefault="00781C81" w:rsidP="00781C81">
            <w:pPr>
              <w:rPr>
                <w:szCs w:val="24"/>
                <w:lang w:eastAsia="lt-LT"/>
              </w:rPr>
            </w:pPr>
            <w:r w:rsidRPr="00220F2A">
              <w:rPr>
                <w:szCs w:val="24"/>
                <w:lang w:eastAsia="lt-LT"/>
              </w:rPr>
              <w:t> </w:t>
            </w:r>
          </w:p>
        </w:tc>
      </w:tr>
      <w:tr w:rsidR="00220F2A" w:rsidRPr="00220F2A" w:rsidTr="00781C81">
        <w:trPr>
          <w:trHeight w:val="270"/>
        </w:trPr>
        <w:tc>
          <w:tcPr>
            <w:tcW w:w="569" w:type="dxa"/>
            <w:tcBorders>
              <w:top w:val="nil"/>
              <w:left w:val="single" w:sz="8" w:space="0" w:color="000000"/>
              <w:bottom w:val="single" w:sz="8" w:space="0" w:color="000000"/>
              <w:right w:val="single" w:sz="4" w:space="0" w:color="000000"/>
            </w:tcBorders>
            <w:shd w:val="clear" w:color="FFFFCC" w:fill="FFFFFF"/>
            <w:noWrap/>
            <w:vAlign w:val="center"/>
            <w:hideMark/>
          </w:tcPr>
          <w:p w:rsidR="00781C81" w:rsidRPr="00220F2A" w:rsidRDefault="00781C81" w:rsidP="00781C81">
            <w:pPr>
              <w:jc w:val="center"/>
              <w:rPr>
                <w:szCs w:val="24"/>
                <w:lang w:eastAsia="lt-LT"/>
              </w:rPr>
            </w:pPr>
            <w:r w:rsidRPr="00220F2A">
              <w:rPr>
                <w:szCs w:val="24"/>
                <w:lang w:eastAsia="lt-LT"/>
              </w:rPr>
              <w:t> </w:t>
            </w:r>
          </w:p>
        </w:tc>
        <w:tc>
          <w:tcPr>
            <w:tcW w:w="1251" w:type="dxa"/>
            <w:tcBorders>
              <w:top w:val="nil"/>
              <w:left w:val="nil"/>
              <w:bottom w:val="single" w:sz="8" w:space="0" w:color="000000"/>
              <w:right w:val="single" w:sz="4" w:space="0" w:color="000000"/>
            </w:tcBorders>
            <w:shd w:val="clear" w:color="FFFFCC" w:fill="FFFFFF"/>
            <w:noWrap/>
            <w:vAlign w:val="center"/>
            <w:hideMark/>
          </w:tcPr>
          <w:p w:rsidR="00781C81" w:rsidRPr="00220F2A" w:rsidRDefault="00781C81" w:rsidP="00781C81">
            <w:pPr>
              <w:jc w:val="center"/>
              <w:rPr>
                <w:szCs w:val="24"/>
                <w:lang w:eastAsia="lt-LT"/>
              </w:rPr>
            </w:pPr>
            <w:r w:rsidRPr="00220F2A">
              <w:rPr>
                <w:szCs w:val="24"/>
                <w:lang w:eastAsia="lt-LT"/>
              </w:rPr>
              <w:t> </w:t>
            </w:r>
          </w:p>
        </w:tc>
        <w:tc>
          <w:tcPr>
            <w:tcW w:w="2860" w:type="dxa"/>
            <w:tcBorders>
              <w:top w:val="nil"/>
              <w:left w:val="nil"/>
              <w:bottom w:val="single" w:sz="8" w:space="0" w:color="000000"/>
              <w:right w:val="single" w:sz="4" w:space="0" w:color="000000"/>
            </w:tcBorders>
            <w:shd w:val="clear" w:color="FFFFCC" w:fill="FFFFFF"/>
            <w:vAlign w:val="bottom"/>
            <w:hideMark/>
          </w:tcPr>
          <w:p w:rsidR="00781C81" w:rsidRPr="00220F2A" w:rsidRDefault="00781C81" w:rsidP="00781C81">
            <w:pPr>
              <w:rPr>
                <w:szCs w:val="24"/>
                <w:lang w:eastAsia="lt-LT"/>
              </w:rPr>
            </w:pPr>
            <w:r w:rsidRPr="00220F2A">
              <w:rPr>
                <w:szCs w:val="24"/>
                <w:lang w:eastAsia="lt-LT"/>
              </w:rPr>
              <w:t> </w:t>
            </w:r>
          </w:p>
        </w:tc>
        <w:tc>
          <w:tcPr>
            <w:tcW w:w="2020" w:type="dxa"/>
            <w:tcBorders>
              <w:top w:val="nil"/>
              <w:left w:val="nil"/>
              <w:bottom w:val="single" w:sz="8" w:space="0" w:color="000000"/>
              <w:right w:val="single" w:sz="8" w:space="0" w:color="000000"/>
            </w:tcBorders>
            <w:shd w:val="clear" w:color="FFFFCC" w:fill="FFFFFF"/>
            <w:noWrap/>
            <w:vAlign w:val="bottom"/>
            <w:hideMark/>
          </w:tcPr>
          <w:p w:rsidR="00781C81" w:rsidRPr="00220F2A" w:rsidRDefault="00781C81" w:rsidP="00781C81">
            <w:pPr>
              <w:rPr>
                <w:szCs w:val="24"/>
                <w:lang w:eastAsia="lt-LT"/>
              </w:rPr>
            </w:pPr>
            <w:r w:rsidRPr="00220F2A">
              <w:rPr>
                <w:szCs w:val="24"/>
                <w:lang w:eastAsia="lt-LT"/>
              </w:rPr>
              <w:t> </w:t>
            </w:r>
          </w:p>
        </w:tc>
      </w:tr>
      <w:tr w:rsidR="00220F2A" w:rsidRPr="00220F2A" w:rsidTr="00781C81">
        <w:trPr>
          <w:trHeight w:val="255"/>
        </w:trPr>
        <w:tc>
          <w:tcPr>
            <w:tcW w:w="569" w:type="dxa"/>
            <w:tcBorders>
              <w:top w:val="nil"/>
              <w:left w:val="single" w:sz="4" w:space="0" w:color="000000"/>
              <w:bottom w:val="single" w:sz="4" w:space="0" w:color="000000"/>
              <w:right w:val="single" w:sz="4" w:space="0" w:color="000000"/>
            </w:tcBorders>
            <w:shd w:val="clear" w:color="FFFFCC" w:fill="FFFFFF"/>
            <w:noWrap/>
            <w:vAlign w:val="center"/>
          </w:tcPr>
          <w:p w:rsidR="00781C81" w:rsidRPr="00220F2A" w:rsidRDefault="00781C81" w:rsidP="00781C81">
            <w:pPr>
              <w:jc w:val="center"/>
              <w:rPr>
                <w:szCs w:val="24"/>
                <w:lang w:eastAsia="lt-LT"/>
              </w:rPr>
            </w:pPr>
          </w:p>
        </w:tc>
        <w:tc>
          <w:tcPr>
            <w:tcW w:w="1251" w:type="dxa"/>
            <w:tcBorders>
              <w:top w:val="nil"/>
              <w:left w:val="nil"/>
              <w:bottom w:val="single" w:sz="4" w:space="0" w:color="000000"/>
              <w:right w:val="single" w:sz="4" w:space="0" w:color="000000"/>
            </w:tcBorders>
            <w:shd w:val="clear" w:color="FFFFCC" w:fill="FFFFFF"/>
            <w:vAlign w:val="center"/>
          </w:tcPr>
          <w:p w:rsidR="00781C81" w:rsidRPr="00220F2A" w:rsidRDefault="00781C81" w:rsidP="00781C81">
            <w:pPr>
              <w:jc w:val="center"/>
              <w:rPr>
                <w:szCs w:val="24"/>
                <w:lang w:eastAsia="lt-LT"/>
              </w:rPr>
            </w:pPr>
          </w:p>
        </w:tc>
        <w:tc>
          <w:tcPr>
            <w:tcW w:w="2860" w:type="dxa"/>
            <w:tcBorders>
              <w:top w:val="nil"/>
              <w:left w:val="nil"/>
              <w:bottom w:val="single" w:sz="4" w:space="0" w:color="000000"/>
              <w:right w:val="single" w:sz="4" w:space="0" w:color="000000"/>
            </w:tcBorders>
            <w:shd w:val="clear" w:color="FFFFCC" w:fill="FFFFFF"/>
          </w:tcPr>
          <w:p w:rsidR="00781C81" w:rsidRPr="00220F2A" w:rsidRDefault="00781C81" w:rsidP="00781C81">
            <w:pPr>
              <w:rPr>
                <w:szCs w:val="24"/>
                <w:lang w:eastAsia="lt-LT"/>
              </w:rPr>
            </w:pPr>
          </w:p>
        </w:tc>
        <w:tc>
          <w:tcPr>
            <w:tcW w:w="2020" w:type="dxa"/>
            <w:tcBorders>
              <w:top w:val="nil"/>
              <w:left w:val="nil"/>
              <w:bottom w:val="single" w:sz="4" w:space="0" w:color="000000"/>
              <w:right w:val="single" w:sz="4" w:space="0" w:color="000000"/>
            </w:tcBorders>
            <w:shd w:val="clear" w:color="FFFFCC" w:fill="FFFFFF"/>
            <w:noWrap/>
            <w:vAlign w:val="bottom"/>
          </w:tcPr>
          <w:p w:rsidR="00781C81" w:rsidRPr="00220F2A" w:rsidRDefault="00781C81" w:rsidP="00781C81">
            <w:pPr>
              <w:rPr>
                <w:szCs w:val="24"/>
                <w:lang w:eastAsia="lt-LT"/>
              </w:rPr>
            </w:pPr>
          </w:p>
        </w:tc>
      </w:tr>
      <w:tr w:rsidR="00220F2A" w:rsidRPr="00220F2A" w:rsidTr="00781C81">
        <w:trPr>
          <w:trHeight w:val="255"/>
        </w:trPr>
        <w:tc>
          <w:tcPr>
            <w:tcW w:w="569" w:type="dxa"/>
            <w:tcBorders>
              <w:top w:val="nil"/>
              <w:left w:val="single" w:sz="4" w:space="0" w:color="000000"/>
              <w:bottom w:val="single" w:sz="4" w:space="0" w:color="000000"/>
              <w:right w:val="single" w:sz="4" w:space="0" w:color="000000"/>
            </w:tcBorders>
            <w:shd w:val="clear" w:color="FFFFCC" w:fill="FFFFFF"/>
            <w:noWrap/>
            <w:vAlign w:val="center"/>
          </w:tcPr>
          <w:p w:rsidR="00781C81" w:rsidRPr="00220F2A" w:rsidRDefault="00781C81" w:rsidP="00781C81">
            <w:pPr>
              <w:jc w:val="center"/>
              <w:rPr>
                <w:szCs w:val="24"/>
                <w:lang w:eastAsia="lt-LT"/>
              </w:rPr>
            </w:pPr>
          </w:p>
        </w:tc>
        <w:tc>
          <w:tcPr>
            <w:tcW w:w="1251" w:type="dxa"/>
            <w:tcBorders>
              <w:top w:val="nil"/>
              <w:left w:val="nil"/>
              <w:bottom w:val="single" w:sz="4" w:space="0" w:color="000000"/>
              <w:right w:val="single" w:sz="4" w:space="0" w:color="000000"/>
            </w:tcBorders>
            <w:shd w:val="clear" w:color="FFFFCC" w:fill="FFFFFF"/>
            <w:vAlign w:val="center"/>
          </w:tcPr>
          <w:p w:rsidR="00781C81" w:rsidRPr="00220F2A" w:rsidRDefault="00781C81" w:rsidP="00781C81">
            <w:pPr>
              <w:jc w:val="center"/>
              <w:rPr>
                <w:szCs w:val="24"/>
                <w:lang w:eastAsia="lt-LT"/>
              </w:rPr>
            </w:pPr>
          </w:p>
        </w:tc>
        <w:tc>
          <w:tcPr>
            <w:tcW w:w="2860" w:type="dxa"/>
            <w:tcBorders>
              <w:top w:val="nil"/>
              <w:left w:val="nil"/>
              <w:bottom w:val="single" w:sz="4" w:space="0" w:color="000000"/>
              <w:right w:val="single" w:sz="4" w:space="0" w:color="000000"/>
            </w:tcBorders>
            <w:shd w:val="clear" w:color="FFFFCC" w:fill="FFFFFF"/>
          </w:tcPr>
          <w:p w:rsidR="00781C81" w:rsidRPr="00220F2A" w:rsidRDefault="00781C81" w:rsidP="00781C81">
            <w:pPr>
              <w:rPr>
                <w:szCs w:val="24"/>
                <w:lang w:eastAsia="lt-LT"/>
              </w:rPr>
            </w:pPr>
          </w:p>
        </w:tc>
        <w:tc>
          <w:tcPr>
            <w:tcW w:w="2020" w:type="dxa"/>
            <w:tcBorders>
              <w:top w:val="nil"/>
              <w:left w:val="nil"/>
              <w:bottom w:val="single" w:sz="4" w:space="0" w:color="000000"/>
              <w:right w:val="single" w:sz="4" w:space="0" w:color="000000"/>
            </w:tcBorders>
            <w:shd w:val="clear" w:color="FFFFCC" w:fill="FFFFFF"/>
            <w:noWrap/>
            <w:vAlign w:val="bottom"/>
          </w:tcPr>
          <w:p w:rsidR="00781C81" w:rsidRPr="00220F2A" w:rsidRDefault="00781C81" w:rsidP="00781C81">
            <w:pPr>
              <w:rPr>
                <w:szCs w:val="24"/>
                <w:lang w:eastAsia="lt-LT"/>
              </w:rPr>
            </w:pPr>
          </w:p>
        </w:tc>
      </w:tr>
      <w:tr w:rsidR="00220F2A" w:rsidRPr="00220F2A" w:rsidTr="00781C81">
        <w:trPr>
          <w:trHeight w:val="255"/>
        </w:trPr>
        <w:tc>
          <w:tcPr>
            <w:tcW w:w="569" w:type="dxa"/>
            <w:tcBorders>
              <w:top w:val="nil"/>
              <w:left w:val="single" w:sz="4" w:space="0" w:color="000000"/>
              <w:bottom w:val="single" w:sz="4" w:space="0" w:color="000000"/>
              <w:right w:val="single" w:sz="4" w:space="0" w:color="000000"/>
            </w:tcBorders>
            <w:shd w:val="clear" w:color="FFFFCC" w:fill="FFFFFF"/>
            <w:noWrap/>
            <w:vAlign w:val="center"/>
          </w:tcPr>
          <w:p w:rsidR="00781C81" w:rsidRPr="00220F2A" w:rsidRDefault="00781C81" w:rsidP="00781C81">
            <w:pPr>
              <w:jc w:val="center"/>
              <w:rPr>
                <w:szCs w:val="24"/>
                <w:lang w:eastAsia="lt-LT"/>
              </w:rPr>
            </w:pPr>
          </w:p>
        </w:tc>
        <w:tc>
          <w:tcPr>
            <w:tcW w:w="1251" w:type="dxa"/>
            <w:tcBorders>
              <w:top w:val="nil"/>
              <w:left w:val="nil"/>
              <w:bottom w:val="single" w:sz="4" w:space="0" w:color="000000"/>
              <w:right w:val="single" w:sz="4" w:space="0" w:color="000000"/>
            </w:tcBorders>
            <w:shd w:val="clear" w:color="FFFFCC" w:fill="FFFFFF"/>
            <w:vAlign w:val="center"/>
          </w:tcPr>
          <w:p w:rsidR="00781C81" w:rsidRPr="00220F2A" w:rsidRDefault="00781C81" w:rsidP="00781C81">
            <w:pPr>
              <w:jc w:val="center"/>
              <w:rPr>
                <w:szCs w:val="24"/>
                <w:lang w:eastAsia="lt-LT"/>
              </w:rPr>
            </w:pPr>
          </w:p>
        </w:tc>
        <w:tc>
          <w:tcPr>
            <w:tcW w:w="2860" w:type="dxa"/>
            <w:tcBorders>
              <w:top w:val="nil"/>
              <w:left w:val="nil"/>
              <w:bottom w:val="single" w:sz="4" w:space="0" w:color="000000"/>
              <w:right w:val="single" w:sz="4" w:space="0" w:color="000000"/>
            </w:tcBorders>
            <w:shd w:val="clear" w:color="FFFFCC" w:fill="FFFFFF"/>
          </w:tcPr>
          <w:p w:rsidR="00781C81" w:rsidRPr="00220F2A" w:rsidRDefault="00781C81" w:rsidP="00781C81">
            <w:pPr>
              <w:rPr>
                <w:szCs w:val="24"/>
                <w:lang w:eastAsia="lt-LT"/>
              </w:rPr>
            </w:pPr>
          </w:p>
        </w:tc>
        <w:tc>
          <w:tcPr>
            <w:tcW w:w="2020" w:type="dxa"/>
            <w:tcBorders>
              <w:top w:val="nil"/>
              <w:left w:val="nil"/>
              <w:bottom w:val="single" w:sz="4" w:space="0" w:color="000000"/>
              <w:right w:val="single" w:sz="4" w:space="0" w:color="000000"/>
            </w:tcBorders>
            <w:shd w:val="clear" w:color="FFFFCC" w:fill="FFFFFF"/>
            <w:noWrap/>
            <w:vAlign w:val="bottom"/>
          </w:tcPr>
          <w:p w:rsidR="00781C81" w:rsidRPr="00220F2A" w:rsidRDefault="00781C81" w:rsidP="00781C81">
            <w:pPr>
              <w:rPr>
                <w:szCs w:val="24"/>
                <w:lang w:eastAsia="lt-LT"/>
              </w:rPr>
            </w:pPr>
          </w:p>
        </w:tc>
      </w:tr>
    </w:tbl>
    <w:p w:rsidR="00D464CE" w:rsidRPr="00220F2A" w:rsidRDefault="00D464CE" w:rsidP="000E2B5E">
      <w:pPr>
        <w:tabs>
          <w:tab w:val="left" w:leader="underscore" w:pos="7020"/>
        </w:tabs>
        <w:suppressAutoHyphens/>
        <w:jc w:val="both"/>
        <w:textAlignment w:val="baseline"/>
        <w:rPr>
          <w:szCs w:val="24"/>
        </w:rPr>
      </w:pPr>
    </w:p>
    <w:p w:rsidR="00D464CE" w:rsidRPr="00220F2A" w:rsidRDefault="00D464CE" w:rsidP="00D464CE">
      <w:pPr>
        <w:ind w:left="7020" w:right="72"/>
        <w:rPr>
          <w:szCs w:val="24"/>
        </w:rPr>
      </w:pPr>
      <w:r w:rsidRPr="00220F2A">
        <w:rPr>
          <w:szCs w:val="24"/>
        </w:rPr>
        <w:br w:type="page"/>
      </w:r>
      <w:r w:rsidRPr="00220F2A">
        <w:rPr>
          <w:szCs w:val="24"/>
        </w:rPr>
        <w:lastRenderedPageBreak/>
        <w:t>Kauno „Santaros“ gimnazijos</w:t>
      </w:r>
    </w:p>
    <w:p w:rsidR="00781C81" w:rsidRPr="00220F2A" w:rsidRDefault="00D464CE" w:rsidP="00D464CE">
      <w:pPr>
        <w:ind w:left="7020" w:right="72"/>
        <w:rPr>
          <w:szCs w:val="24"/>
        </w:rPr>
      </w:pPr>
      <w:r w:rsidRPr="00220F2A">
        <w:rPr>
          <w:szCs w:val="24"/>
        </w:rPr>
        <w:t xml:space="preserve">Viešųjų pirkimų organizavimo taisyklių </w:t>
      </w:r>
      <w:r w:rsidRPr="00220F2A">
        <w:rPr>
          <w:szCs w:val="24"/>
        </w:rPr>
        <w:br/>
        <w:t>6 priedas</w:t>
      </w:r>
    </w:p>
    <w:p w:rsidR="00D464CE" w:rsidRPr="00220F2A" w:rsidRDefault="00D464CE" w:rsidP="00D464CE">
      <w:pPr>
        <w:tabs>
          <w:tab w:val="left" w:leader="underscore" w:pos="7020"/>
        </w:tabs>
        <w:suppressAutoHyphens/>
        <w:jc w:val="both"/>
        <w:textAlignment w:val="baseline"/>
        <w:rPr>
          <w:szCs w:val="24"/>
        </w:rPr>
      </w:pPr>
    </w:p>
    <w:p w:rsidR="00D464CE" w:rsidRPr="00220F2A" w:rsidRDefault="00D464CE" w:rsidP="000E2B5E">
      <w:pPr>
        <w:tabs>
          <w:tab w:val="left" w:leader="underscore" w:pos="7020"/>
        </w:tabs>
        <w:suppressAutoHyphens/>
        <w:jc w:val="both"/>
        <w:textAlignment w:val="baseline"/>
        <w:rPr>
          <w:szCs w:val="24"/>
        </w:rPr>
      </w:pPr>
    </w:p>
    <w:p w:rsidR="00D464CE" w:rsidRPr="00220F2A" w:rsidRDefault="00D464CE" w:rsidP="000E2B5E">
      <w:pPr>
        <w:tabs>
          <w:tab w:val="left" w:leader="underscore" w:pos="7020"/>
        </w:tabs>
        <w:suppressAutoHyphens/>
        <w:jc w:val="both"/>
        <w:textAlignment w:val="baseline"/>
        <w:rPr>
          <w:szCs w:val="24"/>
        </w:rPr>
      </w:pPr>
    </w:p>
    <w:p w:rsidR="00D464CE" w:rsidRPr="00220F2A" w:rsidRDefault="00D464CE" w:rsidP="00D464CE">
      <w:pPr>
        <w:tabs>
          <w:tab w:val="left" w:leader="underscore" w:pos="7020"/>
        </w:tabs>
        <w:suppressAutoHyphens/>
        <w:jc w:val="center"/>
        <w:textAlignment w:val="baseline"/>
        <w:rPr>
          <w:szCs w:val="24"/>
        </w:rPr>
      </w:pPr>
      <w:r w:rsidRPr="00220F2A">
        <w:rPr>
          <w:szCs w:val="24"/>
        </w:rPr>
        <w:t>PROTOKOLŲ REGISTRAVIMO ŽURNALAS</w:t>
      </w:r>
    </w:p>
    <w:p w:rsidR="00D464CE" w:rsidRPr="00220F2A" w:rsidRDefault="00D464CE" w:rsidP="000E2B5E">
      <w:pPr>
        <w:tabs>
          <w:tab w:val="left" w:leader="underscore" w:pos="7020"/>
        </w:tabs>
        <w:suppressAutoHyphens/>
        <w:jc w:val="both"/>
        <w:textAlignment w:val="baseline"/>
        <w:rPr>
          <w:szCs w:val="24"/>
        </w:rPr>
      </w:pPr>
    </w:p>
    <w:p w:rsidR="00D464CE" w:rsidRPr="00220F2A" w:rsidRDefault="00D464CE" w:rsidP="00D464CE">
      <w:pPr>
        <w:tabs>
          <w:tab w:val="left" w:leader="underscore" w:pos="7020"/>
        </w:tabs>
        <w:suppressAutoHyphens/>
        <w:jc w:val="center"/>
        <w:textAlignment w:val="baseline"/>
        <w:rPr>
          <w:szCs w:val="24"/>
        </w:rPr>
      </w:pPr>
      <w:r w:rsidRPr="00220F2A">
        <w:rPr>
          <w:szCs w:val="24"/>
        </w:rPr>
        <w:t>20      m.</w:t>
      </w:r>
    </w:p>
    <w:p w:rsidR="00D464CE" w:rsidRPr="00220F2A" w:rsidRDefault="00D464CE" w:rsidP="00D464CE">
      <w:pPr>
        <w:tabs>
          <w:tab w:val="left" w:leader="underscore" w:pos="7020"/>
        </w:tabs>
        <w:suppressAutoHyphens/>
        <w:jc w:val="center"/>
        <w:textAlignment w:val="baseline"/>
        <w:rPr>
          <w:szCs w:val="24"/>
        </w:rPr>
      </w:pPr>
    </w:p>
    <w:tbl>
      <w:tblPr>
        <w:tblW w:w="9120" w:type="dxa"/>
        <w:tblInd w:w="113" w:type="dxa"/>
        <w:tblLook w:val="04A0" w:firstRow="1" w:lastRow="0" w:firstColumn="1" w:lastColumn="0" w:noHBand="0" w:noVBand="1"/>
      </w:tblPr>
      <w:tblGrid>
        <w:gridCol w:w="871"/>
        <w:gridCol w:w="1509"/>
        <w:gridCol w:w="1590"/>
        <w:gridCol w:w="3035"/>
        <w:gridCol w:w="2115"/>
      </w:tblGrid>
      <w:tr w:rsidR="00220F2A" w:rsidRPr="00D464CE" w:rsidTr="00D464CE">
        <w:trPr>
          <w:trHeight w:val="510"/>
        </w:trPr>
        <w:tc>
          <w:tcPr>
            <w:tcW w:w="875" w:type="dxa"/>
            <w:tcBorders>
              <w:top w:val="single" w:sz="4" w:space="0" w:color="000000"/>
              <w:left w:val="single" w:sz="4" w:space="0" w:color="000000"/>
              <w:bottom w:val="single" w:sz="4" w:space="0" w:color="000000"/>
              <w:right w:val="single" w:sz="4" w:space="0" w:color="000000"/>
            </w:tcBorders>
            <w:shd w:val="clear" w:color="000000" w:fill="F8F9FA"/>
            <w:vAlign w:val="center"/>
            <w:hideMark/>
          </w:tcPr>
          <w:p w:rsidR="00D464CE" w:rsidRPr="00D464CE" w:rsidRDefault="00D464CE" w:rsidP="00D464CE">
            <w:pPr>
              <w:jc w:val="center"/>
              <w:rPr>
                <w:bCs/>
                <w:szCs w:val="24"/>
                <w:lang w:eastAsia="lt-LT"/>
              </w:rPr>
            </w:pPr>
            <w:r w:rsidRPr="00D464CE">
              <w:rPr>
                <w:bCs/>
                <w:szCs w:val="24"/>
                <w:lang w:eastAsia="lt-LT"/>
              </w:rPr>
              <w:t>Eil. Nr.</w:t>
            </w:r>
          </w:p>
        </w:tc>
        <w:tc>
          <w:tcPr>
            <w:tcW w:w="1473" w:type="dxa"/>
            <w:tcBorders>
              <w:top w:val="single" w:sz="4" w:space="0" w:color="000000"/>
              <w:left w:val="nil"/>
              <w:bottom w:val="single" w:sz="4" w:space="0" w:color="000000"/>
              <w:right w:val="single" w:sz="4" w:space="0" w:color="000000"/>
            </w:tcBorders>
            <w:shd w:val="clear" w:color="000000" w:fill="F8F9FA"/>
            <w:vAlign w:val="center"/>
            <w:hideMark/>
          </w:tcPr>
          <w:p w:rsidR="00D464CE" w:rsidRPr="00D464CE" w:rsidRDefault="00D464CE" w:rsidP="00D464CE">
            <w:pPr>
              <w:jc w:val="center"/>
              <w:rPr>
                <w:bCs/>
                <w:szCs w:val="24"/>
                <w:lang w:eastAsia="lt-LT"/>
              </w:rPr>
            </w:pPr>
            <w:r w:rsidRPr="00D464CE">
              <w:rPr>
                <w:bCs/>
                <w:szCs w:val="24"/>
                <w:lang w:eastAsia="lt-LT"/>
              </w:rPr>
              <w:t>Įregistravimo data</w:t>
            </w:r>
          </w:p>
        </w:tc>
        <w:tc>
          <w:tcPr>
            <w:tcW w:w="1594" w:type="dxa"/>
            <w:tcBorders>
              <w:top w:val="single" w:sz="4" w:space="0" w:color="000000"/>
              <w:left w:val="nil"/>
              <w:bottom w:val="single" w:sz="4" w:space="0" w:color="000000"/>
              <w:right w:val="single" w:sz="4" w:space="0" w:color="000000"/>
            </w:tcBorders>
            <w:shd w:val="clear" w:color="000000" w:fill="F8F9FA"/>
            <w:vAlign w:val="center"/>
            <w:hideMark/>
          </w:tcPr>
          <w:p w:rsidR="00D464CE" w:rsidRPr="00D464CE" w:rsidRDefault="00D464CE" w:rsidP="00D464CE">
            <w:pPr>
              <w:jc w:val="center"/>
              <w:rPr>
                <w:bCs/>
                <w:szCs w:val="24"/>
                <w:lang w:eastAsia="lt-LT"/>
              </w:rPr>
            </w:pPr>
            <w:r w:rsidRPr="00D464CE">
              <w:rPr>
                <w:bCs/>
                <w:szCs w:val="24"/>
                <w:lang w:eastAsia="lt-LT"/>
              </w:rPr>
              <w:t>Protokolo data</w:t>
            </w:r>
          </w:p>
        </w:tc>
        <w:tc>
          <w:tcPr>
            <w:tcW w:w="3053" w:type="dxa"/>
            <w:tcBorders>
              <w:top w:val="single" w:sz="4" w:space="0" w:color="000000"/>
              <w:left w:val="nil"/>
              <w:bottom w:val="single" w:sz="4" w:space="0" w:color="000000"/>
              <w:right w:val="single" w:sz="4" w:space="0" w:color="000000"/>
            </w:tcBorders>
            <w:shd w:val="clear" w:color="000000" w:fill="F8F9FA"/>
            <w:vAlign w:val="center"/>
            <w:hideMark/>
          </w:tcPr>
          <w:p w:rsidR="00D464CE" w:rsidRPr="00D464CE" w:rsidRDefault="00D464CE" w:rsidP="00D464CE">
            <w:pPr>
              <w:jc w:val="center"/>
              <w:rPr>
                <w:bCs/>
                <w:szCs w:val="24"/>
                <w:lang w:eastAsia="lt-LT"/>
              </w:rPr>
            </w:pPr>
            <w:r w:rsidRPr="00D464CE">
              <w:rPr>
                <w:bCs/>
                <w:szCs w:val="24"/>
                <w:lang w:eastAsia="lt-LT"/>
              </w:rPr>
              <w:t>Protokolo Turinys</w:t>
            </w:r>
          </w:p>
        </w:tc>
        <w:tc>
          <w:tcPr>
            <w:tcW w:w="2125" w:type="dxa"/>
            <w:tcBorders>
              <w:top w:val="single" w:sz="4" w:space="0" w:color="000000"/>
              <w:left w:val="nil"/>
              <w:bottom w:val="single" w:sz="4" w:space="0" w:color="000000"/>
              <w:right w:val="single" w:sz="4" w:space="0" w:color="000000"/>
            </w:tcBorders>
            <w:shd w:val="clear" w:color="000000" w:fill="F8F9FA"/>
            <w:vAlign w:val="center"/>
            <w:hideMark/>
          </w:tcPr>
          <w:p w:rsidR="00D464CE" w:rsidRPr="00D464CE" w:rsidRDefault="00D464CE" w:rsidP="00D464CE">
            <w:pPr>
              <w:jc w:val="center"/>
              <w:rPr>
                <w:bCs/>
                <w:szCs w:val="24"/>
                <w:lang w:eastAsia="lt-LT"/>
              </w:rPr>
            </w:pPr>
            <w:r w:rsidRPr="00D464CE">
              <w:rPr>
                <w:bCs/>
                <w:szCs w:val="24"/>
                <w:lang w:eastAsia="lt-LT"/>
              </w:rPr>
              <w:t>Pastabos</w:t>
            </w:r>
          </w:p>
        </w:tc>
      </w:tr>
      <w:tr w:rsidR="00220F2A" w:rsidRPr="00D464CE" w:rsidTr="00D464CE">
        <w:trPr>
          <w:trHeight w:val="255"/>
        </w:trPr>
        <w:tc>
          <w:tcPr>
            <w:tcW w:w="875" w:type="dxa"/>
            <w:tcBorders>
              <w:top w:val="nil"/>
              <w:left w:val="single" w:sz="4" w:space="0" w:color="000000"/>
              <w:bottom w:val="single" w:sz="4" w:space="0" w:color="000000"/>
              <w:right w:val="single" w:sz="4" w:space="0" w:color="000000"/>
            </w:tcBorders>
            <w:shd w:val="clear" w:color="000000" w:fill="F8F9FA"/>
            <w:vAlign w:val="center"/>
            <w:hideMark/>
          </w:tcPr>
          <w:p w:rsidR="00D464CE" w:rsidRPr="00D464CE" w:rsidRDefault="00D464CE" w:rsidP="00D464CE">
            <w:pPr>
              <w:jc w:val="center"/>
              <w:rPr>
                <w:bCs/>
                <w:szCs w:val="24"/>
                <w:lang w:eastAsia="lt-LT"/>
              </w:rPr>
            </w:pPr>
            <w:r w:rsidRPr="00D464CE">
              <w:rPr>
                <w:bCs/>
                <w:szCs w:val="24"/>
                <w:lang w:eastAsia="lt-LT"/>
              </w:rPr>
              <w:t>1</w:t>
            </w:r>
          </w:p>
        </w:tc>
        <w:tc>
          <w:tcPr>
            <w:tcW w:w="1473" w:type="dxa"/>
            <w:tcBorders>
              <w:top w:val="nil"/>
              <w:left w:val="nil"/>
              <w:bottom w:val="single" w:sz="4" w:space="0" w:color="000000"/>
              <w:right w:val="single" w:sz="4" w:space="0" w:color="000000"/>
            </w:tcBorders>
            <w:shd w:val="clear" w:color="000000" w:fill="F8F9FA"/>
            <w:vAlign w:val="center"/>
            <w:hideMark/>
          </w:tcPr>
          <w:p w:rsidR="00D464CE" w:rsidRPr="00D464CE" w:rsidRDefault="00D464CE" w:rsidP="00D464CE">
            <w:pPr>
              <w:jc w:val="center"/>
              <w:rPr>
                <w:bCs/>
                <w:szCs w:val="24"/>
                <w:lang w:eastAsia="lt-LT"/>
              </w:rPr>
            </w:pPr>
            <w:r w:rsidRPr="00D464CE">
              <w:rPr>
                <w:bCs/>
                <w:szCs w:val="24"/>
                <w:lang w:eastAsia="lt-LT"/>
              </w:rPr>
              <w:t>2</w:t>
            </w:r>
          </w:p>
        </w:tc>
        <w:tc>
          <w:tcPr>
            <w:tcW w:w="1594" w:type="dxa"/>
            <w:tcBorders>
              <w:top w:val="nil"/>
              <w:left w:val="nil"/>
              <w:bottom w:val="single" w:sz="4" w:space="0" w:color="000000"/>
              <w:right w:val="single" w:sz="4" w:space="0" w:color="000000"/>
            </w:tcBorders>
            <w:shd w:val="clear" w:color="000000" w:fill="F8F9FA"/>
            <w:vAlign w:val="center"/>
            <w:hideMark/>
          </w:tcPr>
          <w:p w:rsidR="00D464CE" w:rsidRPr="00D464CE" w:rsidRDefault="00D464CE" w:rsidP="00D464CE">
            <w:pPr>
              <w:jc w:val="center"/>
              <w:rPr>
                <w:bCs/>
                <w:szCs w:val="24"/>
                <w:lang w:eastAsia="lt-LT"/>
              </w:rPr>
            </w:pPr>
            <w:r w:rsidRPr="00D464CE">
              <w:rPr>
                <w:bCs/>
                <w:szCs w:val="24"/>
                <w:lang w:eastAsia="lt-LT"/>
              </w:rPr>
              <w:t>3</w:t>
            </w:r>
          </w:p>
        </w:tc>
        <w:tc>
          <w:tcPr>
            <w:tcW w:w="3053" w:type="dxa"/>
            <w:tcBorders>
              <w:top w:val="nil"/>
              <w:left w:val="nil"/>
              <w:bottom w:val="single" w:sz="4" w:space="0" w:color="000000"/>
              <w:right w:val="single" w:sz="4" w:space="0" w:color="000000"/>
            </w:tcBorders>
            <w:shd w:val="clear" w:color="000000" w:fill="F8F9FA"/>
            <w:vAlign w:val="center"/>
            <w:hideMark/>
          </w:tcPr>
          <w:p w:rsidR="00D464CE" w:rsidRPr="00D464CE" w:rsidRDefault="00D464CE" w:rsidP="00D464CE">
            <w:pPr>
              <w:jc w:val="center"/>
              <w:rPr>
                <w:bCs/>
                <w:szCs w:val="24"/>
                <w:lang w:eastAsia="lt-LT"/>
              </w:rPr>
            </w:pPr>
            <w:r w:rsidRPr="00D464CE">
              <w:rPr>
                <w:bCs/>
                <w:szCs w:val="24"/>
                <w:lang w:eastAsia="lt-LT"/>
              </w:rPr>
              <w:t>4</w:t>
            </w:r>
          </w:p>
        </w:tc>
        <w:tc>
          <w:tcPr>
            <w:tcW w:w="2125" w:type="dxa"/>
            <w:tcBorders>
              <w:top w:val="nil"/>
              <w:left w:val="nil"/>
              <w:bottom w:val="single" w:sz="4" w:space="0" w:color="000000"/>
              <w:right w:val="single" w:sz="4" w:space="0" w:color="000000"/>
            </w:tcBorders>
            <w:shd w:val="clear" w:color="000000" w:fill="F8F9FA"/>
            <w:vAlign w:val="center"/>
            <w:hideMark/>
          </w:tcPr>
          <w:p w:rsidR="00D464CE" w:rsidRPr="00D464CE" w:rsidRDefault="00D464CE" w:rsidP="00D464CE">
            <w:pPr>
              <w:jc w:val="center"/>
              <w:rPr>
                <w:bCs/>
                <w:szCs w:val="24"/>
                <w:lang w:eastAsia="lt-LT"/>
              </w:rPr>
            </w:pPr>
            <w:r w:rsidRPr="00D464CE">
              <w:rPr>
                <w:bCs/>
                <w:szCs w:val="24"/>
                <w:lang w:eastAsia="lt-LT"/>
              </w:rPr>
              <w:t>5</w:t>
            </w:r>
          </w:p>
        </w:tc>
      </w:tr>
      <w:tr w:rsidR="00220F2A" w:rsidRPr="00220F2A" w:rsidTr="00D464CE">
        <w:trPr>
          <w:trHeight w:val="765"/>
        </w:trPr>
        <w:tc>
          <w:tcPr>
            <w:tcW w:w="875" w:type="dxa"/>
            <w:tcBorders>
              <w:top w:val="nil"/>
              <w:left w:val="single" w:sz="4" w:space="0" w:color="000000"/>
              <w:bottom w:val="single" w:sz="4" w:space="0" w:color="000000"/>
              <w:right w:val="single" w:sz="4" w:space="0" w:color="000000"/>
            </w:tcBorders>
            <w:shd w:val="clear" w:color="000000" w:fill="F8F9FA"/>
            <w:vAlign w:val="center"/>
          </w:tcPr>
          <w:p w:rsidR="00D464CE" w:rsidRPr="00220F2A" w:rsidRDefault="00D464CE" w:rsidP="00D464CE">
            <w:pPr>
              <w:jc w:val="center"/>
              <w:rPr>
                <w:szCs w:val="24"/>
                <w:lang w:eastAsia="lt-LT"/>
              </w:rPr>
            </w:pPr>
          </w:p>
        </w:tc>
        <w:tc>
          <w:tcPr>
            <w:tcW w:w="1473" w:type="dxa"/>
            <w:tcBorders>
              <w:top w:val="nil"/>
              <w:left w:val="nil"/>
              <w:bottom w:val="single" w:sz="4" w:space="0" w:color="000000"/>
              <w:right w:val="single" w:sz="4" w:space="0" w:color="000000"/>
            </w:tcBorders>
            <w:shd w:val="clear" w:color="000000" w:fill="F8F9FA"/>
            <w:vAlign w:val="center"/>
          </w:tcPr>
          <w:p w:rsidR="00D464CE" w:rsidRPr="00220F2A" w:rsidRDefault="00D464CE" w:rsidP="00D464CE">
            <w:pPr>
              <w:rPr>
                <w:szCs w:val="24"/>
                <w:lang w:eastAsia="lt-LT"/>
              </w:rPr>
            </w:pPr>
          </w:p>
        </w:tc>
        <w:tc>
          <w:tcPr>
            <w:tcW w:w="1594" w:type="dxa"/>
            <w:tcBorders>
              <w:top w:val="nil"/>
              <w:left w:val="nil"/>
              <w:bottom w:val="single" w:sz="4" w:space="0" w:color="000000"/>
              <w:right w:val="single" w:sz="4" w:space="0" w:color="000000"/>
            </w:tcBorders>
            <w:shd w:val="clear" w:color="000000" w:fill="F8F9FA"/>
            <w:vAlign w:val="center"/>
          </w:tcPr>
          <w:p w:rsidR="00D464CE" w:rsidRPr="00220F2A" w:rsidRDefault="00D464CE" w:rsidP="00D464CE">
            <w:pPr>
              <w:rPr>
                <w:szCs w:val="24"/>
                <w:lang w:eastAsia="lt-LT"/>
              </w:rPr>
            </w:pPr>
          </w:p>
        </w:tc>
        <w:tc>
          <w:tcPr>
            <w:tcW w:w="3053" w:type="dxa"/>
            <w:tcBorders>
              <w:top w:val="nil"/>
              <w:left w:val="nil"/>
              <w:bottom w:val="single" w:sz="4" w:space="0" w:color="000000"/>
              <w:right w:val="single" w:sz="4" w:space="0" w:color="000000"/>
            </w:tcBorders>
            <w:shd w:val="clear" w:color="000000" w:fill="F8F9FA"/>
            <w:vAlign w:val="center"/>
          </w:tcPr>
          <w:p w:rsidR="00D464CE" w:rsidRPr="00220F2A" w:rsidRDefault="00D464CE" w:rsidP="00D464CE">
            <w:pPr>
              <w:rPr>
                <w:szCs w:val="24"/>
                <w:lang w:eastAsia="lt-LT"/>
              </w:rPr>
            </w:pPr>
          </w:p>
        </w:tc>
        <w:tc>
          <w:tcPr>
            <w:tcW w:w="2125" w:type="dxa"/>
            <w:tcBorders>
              <w:top w:val="nil"/>
              <w:left w:val="nil"/>
              <w:bottom w:val="single" w:sz="4" w:space="0" w:color="000000"/>
              <w:right w:val="single" w:sz="4" w:space="0" w:color="000000"/>
            </w:tcBorders>
            <w:shd w:val="clear" w:color="000000" w:fill="F8F9FA"/>
            <w:vAlign w:val="center"/>
          </w:tcPr>
          <w:p w:rsidR="00D464CE" w:rsidRPr="00220F2A" w:rsidRDefault="00D464CE" w:rsidP="00D464CE">
            <w:pPr>
              <w:rPr>
                <w:szCs w:val="24"/>
                <w:lang w:eastAsia="lt-LT"/>
              </w:rPr>
            </w:pPr>
          </w:p>
        </w:tc>
      </w:tr>
      <w:tr w:rsidR="00220F2A" w:rsidRPr="00220F2A" w:rsidTr="00D464CE">
        <w:trPr>
          <w:trHeight w:val="765"/>
        </w:trPr>
        <w:tc>
          <w:tcPr>
            <w:tcW w:w="875" w:type="dxa"/>
            <w:tcBorders>
              <w:top w:val="nil"/>
              <w:left w:val="single" w:sz="4" w:space="0" w:color="000000"/>
              <w:bottom w:val="single" w:sz="4" w:space="0" w:color="000000"/>
              <w:right w:val="single" w:sz="4" w:space="0" w:color="000000"/>
            </w:tcBorders>
            <w:shd w:val="clear" w:color="000000" w:fill="F8F9FA"/>
            <w:vAlign w:val="center"/>
          </w:tcPr>
          <w:p w:rsidR="00D464CE" w:rsidRPr="00220F2A" w:rsidRDefault="00D464CE" w:rsidP="00D464CE">
            <w:pPr>
              <w:jc w:val="center"/>
              <w:rPr>
                <w:szCs w:val="24"/>
                <w:lang w:eastAsia="lt-LT"/>
              </w:rPr>
            </w:pPr>
          </w:p>
        </w:tc>
        <w:tc>
          <w:tcPr>
            <w:tcW w:w="1473" w:type="dxa"/>
            <w:tcBorders>
              <w:top w:val="nil"/>
              <w:left w:val="nil"/>
              <w:bottom w:val="single" w:sz="4" w:space="0" w:color="000000"/>
              <w:right w:val="single" w:sz="4" w:space="0" w:color="000000"/>
            </w:tcBorders>
            <w:shd w:val="clear" w:color="000000" w:fill="F8F9FA"/>
            <w:vAlign w:val="center"/>
          </w:tcPr>
          <w:p w:rsidR="00D464CE" w:rsidRPr="00220F2A" w:rsidRDefault="00D464CE" w:rsidP="00D464CE">
            <w:pPr>
              <w:rPr>
                <w:szCs w:val="24"/>
                <w:lang w:eastAsia="lt-LT"/>
              </w:rPr>
            </w:pPr>
          </w:p>
        </w:tc>
        <w:tc>
          <w:tcPr>
            <w:tcW w:w="1594" w:type="dxa"/>
            <w:tcBorders>
              <w:top w:val="nil"/>
              <w:left w:val="nil"/>
              <w:bottom w:val="single" w:sz="4" w:space="0" w:color="000000"/>
              <w:right w:val="single" w:sz="4" w:space="0" w:color="000000"/>
            </w:tcBorders>
            <w:shd w:val="clear" w:color="000000" w:fill="F8F9FA"/>
            <w:vAlign w:val="center"/>
          </w:tcPr>
          <w:p w:rsidR="00D464CE" w:rsidRPr="00220F2A" w:rsidRDefault="00D464CE" w:rsidP="00D464CE">
            <w:pPr>
              <w:rPr>
                <w:szCs w:val="24"/>
                <w:lang w:eastAsia="lt-LT"/>
              </w:rPr>
            </w:pPr>
          </w:p>
        </w:tc>
        <w:tc>
          <w:tcPr>
            <w:tcW w:w="3053" w:type="dxa"/>
            <w:tcBorders>
              <w:top w:val="nil"/>
              <w:left w:val="nil"/>
              <w:bottom w:val="single" w:sz="4" w:space="0" w:color="000000"/>
              <w:right w:val="single" w:sz="4" w:space="0" w:color="000000"/>
            </w:tcBorders>
            <w:shd w:val="clear" w:color="000000" w:fill="F8F9FA"/>
            <w:vAlign w:val="center"/>
          </w:tcPr>
          <w:p w:rsidR="00D464CE" w:rsidRPr="00220F2A" w:rsidRDefault="00D464CE" w:rsidP="00D464CE">
            <w:pPr>
              <w:rPr>
                <w:szCs w:val="24"/>
                <w:lang w:eastAsia="lt-LT"/>
              </w:rPr>
            </w:pPr>
          </w:p>
        </w:tc>
        <w:tc>
          <w:tcPr>
            <w:tcW w:w="2125" w:type="dxa"/>
            <w:tcBorders>
              <w:top w:val="nil"/>
              <w:left w:val="nil"/>
              <w:bottom w:val="single" w:sz="4" w:space="0" w:color="000000"/>
              <w:right w:val="single" w:sz="4" w:space="0" w:color="000000"/>
            </w:tcBorders>
            <w:shd w:val="clear" w:color="000000" w:fill="F8F9FA"/>
            <w:vAlign w:val="center"/>
          </w:tcPr>
          <w:p w:rsidR="00D464CE" w:rsidRPr="00220F2A" w:rsidRDefault="00D464CE" w:rsidP="00D464CE">
            <w:pPr>
              <w:rPr>
                <w:szCs w:val="24"/>
                <w:lang w:eastAsia="lt-LT"/>
              </w:rPr>
            </w:pPr>
          </w:p>
        </w:tc>
      </w:tr>
    </w:tbl>
    <w:p w:rsidR="00D464CE" w:rsidRPr="00220F2A" w:rsidRDefault="00D464CE" w:rsidP="00D464CE">
      <w:pPr>
        <w:tabs>
          <w:tab w:val="left" w:leader="underscore" w:pos="7020"/>
        </w:tabs>
        <w:suppressAutoHyphens/>
        <w:jc w:val="center"/>
        <w:textAlignment w:val="baseline"/>
        <w:rPr>
          <w:szCs w:val="24"/>
        </w:rPr>
      </w:pPr>
    </w:p>
    <w:sectPr w:rsidR="00D464CE" w:rsidRPr="00220F2A" w:rsidSect="00201C58">
      <w:pgSz w:w="12240" w:h="15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B4D" w:rsidRDefault="005A3B4D">
      <w:pPr>
        <w:suppressAutoHyphens/>
        <w:textAlignment w:val="baseline"/>
      </w:pPr>
      <w:r>
        <w:separator/>
      </w:r>
    </w:p>
  </w:endnote>
  <w:endnote w:type="continuationSeparator" w:id="0">
    <w:p w:rsidR="005A3B4D" w:rsidRDefault="005A3B4D">
      <w:pPr>
        <w:suppressAutoHyphens/>
        <w:textAlignment w:val="baseline"/>
      </w:pPr>
      <w:r>
        <w:continuationSeparator/>
      </w:r>
    </w:p>
  </w:endnote>
  <w:endnote w:type="continuationNotice" w:id="1">
    <w:p w:rsidR="005A3B4D" w:rsidRDefault="005A3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B4D" w:rsidRDefault="005A3B4D">
    <w:pPr>
      <w:tabs>
        <w:tab w:val="center" w:pos="4819"/>
        <w:tab w:val="right" w:pos="9638"/>
      </w:tabs>
      <w:suppressAutoHyphens/>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B4D" w:rsidRDefault="005A3B4D">
    <w:pPr>
      <w:tabs>
        <w:tab w:val="center" w:pos="4819"/>
        <w:tab w:val="right" w:pos="9638"/>
      </w:tabs>
      <w:suppressAutoHyphens/>
      <w:textAlignment w:val="baselin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B4D" w:rsidRDefault="005A3B4D">
    <w:pPr>
      <w:tabs>
        <w:tab w:val="center" w:pos="4819"/>
        <w:tab w:val="right" w:pos="9638"/>
      </w:tabs>
      <w:suppressAutoHyphens/>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B4D" w:rsidRDefault="005A3B4D">
      <w:pPr>
        <w:suppressAutoHyphens/>
        <w:textAlignment w:val="baseline"/>
      </w:pPr>
      <w:r>
        <w:separator/>
      </w:r>
    </w:p>
  </w:footnote>
  <w:footnote w:type="continuationSeparator" w:id="0">
    <w:p w:rsidR="005A3B4D" w:rsidRDefault="005A3B4D">
      <w:pPr>
        <w:suppressAutoHyphens/>
        <w:textAlignment w:val="baseline"/>
      </w:pPr>
      <w:r>
        <w:continuationSeparator/>
      </w:r>
    </w:p>
  </w:footnote>
  <w:footnote w:type="continuationNotice" w:id="1">
    <w:p w:rsidR="005A3B4D" w:rsidRDefault="005A3B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B4D" w:rsidRDefault="005A3B4D">
    <w:pPr>
      <w:tabs>
        <w:tab w:val="center" w:pos="4680"/>
        <w:tab w:val="right" w:pos="9360"/>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B4D" w:rsidRDefault="005A3B4D">
    <w:pPr>
      <w:tabs>
        <w:tab w:val="center" w:pos="4680"/>
        <w:tab w:val="right" w:pos="9360"/>
      </w:tabs>
      <w:suppressAutoHyphens/>
      <w:jc w:val="center"/>
      <w:textAlignment w:val="baseline"/>
    </w:pPr>
  </w:p>
  <w:p w:rsidR="005A3B4D" w:rsidRDefault="005A3B4D">
    <w:pPr>
      <w:tabs>
        <w:tab w:val="center" w:pos="4680"/>
        <w:tab w:val="right" w:pos="9360"/>
      </w:tabs>
      <w:suppressAutoHyphens/>
      <w:textAlignment w:val="base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B4D" w:rsidRDefault="005A3B4D">
    <w:pPr>
      <w:tabs>
        <w:tab w:val="center" w:pos="4680"/>
        <w:tab w:val="right" w:pos="9360"/>
      </w:tabs>
      <w:suppressAutoHyphens/>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37C9"/>
    <w:multiLevelType w:val="multilevel"/>
    <w:tmpl w:val="B1AC8220"/>
    <w:lvl w:ilvl="0">
      <w:start w:val="2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15:restartNumberingAfterBreak="0">
    <w:nsid w:val="04E44292"/>
    <w:multiLevelType w:val="multilevel"/>
    <w:tmpl w:val="2FE23A66"/>
    <w:lvl w:ilvl="0">
      <w:start w:val="20"/>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66509EC"/>
    <w:multiLevelType w:val="hybridMultilevel"/>
    <w:tmpl w:val="C55C101C"/>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0A436D"/>
    <w:multiLevelType w:val="multilevel"/>
    <w:tmpl w:val="E564CB0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520"/>
        </w:tabs>
        <w:ind w:left="2520" w:hanging="360"/>
      </w:pPr>
      <w:rPr>
        <w:rFonts w:cs="Times New Roman" w:hint="default"/>
      </w:rPr>
    </w:lvl>
    <w:lvl w:ilvl="2">
      <w:start w:val="1"/>
      <w:numFmt w:val="decimal"/>
      <w:lvlText w:val="%1.%2.%3."/>
      <w:lvlJc w:val="left"/>
      <w:pPr>
        <w:tabs>
          <w:tab w:val="num" w:pos="5040"/>
        </w:tabs>
        <w:ind w:left="5040" w:hanging="720"/>
      </w:pPr>
      <w:rPr>
        <w:rFonts w:cs="Times New Roman" w:hint="default"/>
      </w:rPr>
    </w:lvl>
    <w:lvl w:ilvl="3">
      <w:start w:val="1"/>
      <w:numFmt w:val="decimal"/>
      <w:lvlText w:val="%1.%2.%3.%4."/>
      <w:lvlJc w:val="left"/>
      <w:pPr>
        <w:tabs>
          <w:tab w:val="num" w:pos="7200"/>
        </w:tabs>
        <w:ind w:left="7200" w:hanging="720"/>
      </w:pPr>
      <w:rPr>
        <w:rFonts w:cs="Times New Roman" w:hint="default"/>
      </w:rPr>
    </w:lvl>
    <w:lvl w:ilvl="4">
      <w:start w:val="1"/>
      <w:numFmt w:val="decimal"/>
      <w:lvlText w:val="%1.%2.%3.%4.%5."/>
      <w:lvlJc w:val="left"/>
      <w:pPr>
        <w:tabs>
          <w:tab w:val="num" w:pos="9720"/>
        </w:tabs>
        <w:ind w:left="9720" w:hanging="1080"/>
      </w:pPr>
      <w:rPr>
        <w:rFonts w:cs="Times New Roman" w:hint="default"/>
      </w:rPr>
    </w:lvl>
    <w:lvl w:ilvl="5">
      <w:start w:val="1"/>
      <w:numFmt w:val="decimal"/>
      <w:lvlText w:val="%1.%2.%3.%4.%5.%6."/>
      <w:lvlJc w:val="left"/>
      <w:pPr>
        <w:tabs>
          <w:tab w:val="num" w:pos="11880"/>
        </w:tabs>
        <w:ind w:left="11880" w:hanging="1080"/>
      </w:pPr>
      <w:rPr>
        <w:rFonts w:cs="Times New Roman" w:hint="default"/>
      </w:rPr>
    </w:lvl>
    <w:lvl w:ilvl="6">
      <w:start w:val="1"/>
      <w:numFmt w:val="decimal"/>
      <w:lvlText w:val="%1.%2.%3.%4.%5.%6.%7."/>
      <w:lvlJc w:val="left"/>
      <w:pPr>
        <w:tabs>
          <w:tab w:val="num" w:pos="14400"/>
        </w:tabs>
        <w:ind w:left="14400" w:hanging="1440"/>
      </w:pPr>
      <w:rPr>
        <w:rFonts w:cs="Times New Roman" w:hint="default"/>
      </w:rPr>
    </w:lvl>
    <w:lvl w:ilvl="7">
      <w:start w:val="1"/>
      <w:numFmt w:val="decimal"/>
      <w:lvlText w:val="%1.%2.%3.%4.%5.%6.%7.%8."/>
      <w:lvlJc w:val="left"/>
      <w:pPr>
        <w:tabs>
          <w:tab w:val="num" w:pos="16560"/>
        </w:tabs>
        <w:ind w:left="16560" w:hanging="1440"/>
      </w:pPr>
      <w:rPr>
        <w:rFonts w:cs="Times New Roman" w:hint="default"/>
      </w:rPr>
    </w:lvl>
    <w:lvl w:ilvl="8">
      <w:start w:val="1"/>
      <w:numFmt w:val="decimal"/>
      <w:lvlText w:val="%1.%2.%3.%4.%5.%6.%7.%8.%9."/>
      <w:lvlJc w:val="left"/>
      <w:pPr>
        <w:tabs>
          <w:tab w:val="num" w:pos="19080"/>
        </w:tabs>
        <w:ind w:left="19080" w:hanging="1800"/>
      </w:pPr>
      <w:rPr>
        <w:rFonts w:cs="Times New Roman" w:hint="default"/>
      </w:rPr>
    </w:lvl>
  </w:abstractNum>
  <w:abstractNum w:abstractNumId="4" w15:restartNumberingAfterBreak="0">
    <w:nsid w:val="113A1632"/>
    <w:multiLevelType w:val="multilevel"/>
    <w:tmpl w:val="B9DE164C"/>
    <w:lvl w:ilvl="0">
      <w:start w:val="2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15:restartNumberingAfterBreak="0">
    <w:nsid w:val="12602567"/>
    <w:multiLevelType w:val="hybridMultilevel"/>
    <w:tmpl w:val="4B2E91B2"/>
    <w:lvl w:ilvl="0" w:tplc="CE262A74">
      <w:start w:val="1"/>
      <w:numFmt w:val="decimal"/>
      <w:lvlText w:val="%1."/>
      <w:lvlJc w:val="left"/>
      <w:pPr>
        <w:tabs>
          <w:tab w:val="num" w:pos="1287"/>
        </w:tabs>
        <w:ind w:left="1287" w:hanging="360"/>
      </w:pPr>
      <w:rPr>
        <w:rFonts w:cs="Times New Roman"/>
        <w:color w:val="auto"/>
      </w:rPr>
    </w:lvl>
    <w:lvl w:ilvl="1" w:tplc="24EAA44C">
      <w:numFmt w:val="none"/>
      <w:lvlText w:val=""/>
      <w:lvlJc w:val="left"/>
      <w:pPr>
        <w:tabs>
          <w:tab w:val="num" w:pos="360"/>
        </w:tabs>
      </w:pPr>
      <w:rPr>
        <w:rFonts w:cs="Times New Roman"/>
      </w:rPr>
    </w:lvl>
    <w:lvl w:ilvl="2" w:tplc="A2F08228">
      <w:numFmt w:val="none"/>
      <w:lvlText w:val=""/>
      <w:lvlJc w:val="left"/>
      <w:pPr>
        <w:tabs>
          <w:tab w:val="num" w:pos="360"/>
        </w:tabs>
      </w:pPr>
      <w:rPr>
        <w:rFonts w:cs="Times New Roman"/>
      </w:rPr>
    </w:lvl>
    <w:lvl w:ilvl="3" w:tplc="A1943FE0">
      <w:numFmt w:val="none"/>
      <w:lvlText w:val=""/>
      <w:lvlJc w:val="left"/>
      <w:pPr>
        <w:tabs>
          <w:tab w:val="num" w:pos="360"/>
        </w:tabs>
      </w:pPr>
      <w:rPr>
        <w:rFonts w:cs="Times New Roman"/>
      </w:rPr>
    </w:lvl>
    <w:lvl w:ilvl="4" w:tplc="C804E098">
      <w:numFmt w:val="none"/>
      <w:lvlText w:val=""/>
      <w:lvlJc w:val="left"/>
      <w:pPr>
        <w:tabs>
          <w:tab w:val="num" w:pos="360"/>
        </w:tabs>
      </w:pPr>
      <w:rPr>
        <w:rFonts w:cs="Times New Roman"/>
      </w:rPr>
    </w:lvl>
    <w:lvl w:ilvl="5" w:tplc="B482937A">
      <w:numFmt w:val="none"/>
      <w:lvlText w:val=""/>
      <w:lvlJc w:val="left"/>
      <w:pPr>
        <w:tabs>
          <w:tab w:val="num" w:pos="360"/>
        </w:tabs>
      </w:pPr>
      <w:rPr>
        <w:rFonts w:cs="Times New Roman"/>
      </w:rPr>
    </w:lvl>
    <w:lvl w:ilvl="6" w:tplc="489AD0D0">
      <w:numFmt w:val="none"/>
      <w:lvlText w:val=""/>
      <w:lvlJc w:val="left"/>
      <w:pPr>
        <w:tabs>
          <w:tab w:val="num" w:pos="360"/>
        </w:tabs>
      </w:pPr>
      <w:rPr>
        <w:rFonts w:cs="Times New Roman"/>
      </w:rPr>
    </w:lvl>
    <w:lvl w:ilvl="7" w:tplc="45B4724A">
      <w:numFmt w:val="none"/>
      <w:lvlText w:val=""/>
      <w:lvlJc w:val="left"/>
      <w:pPr>
        <w:tabs>
          <w:tab w:val="num" w:pos="360"/>
        </w:tabs>
      </w:pPr>
      <w:rPr>
        <w:rFonts w:cs="Times New Roman"/>
      </w:rPr>
    </w:lvl>
    <w:lvl w:ilvl="8" w:tplc="F71CA3DA">
      <w:numFmt w:val="none"/>
      <w:lvlText w:val=""/>
      <w:lvlJc w:val="left"/>
      <w:pPr>
        <w:tabs>
          <w:tab w:val="num" w:pos="360"/>
        </w:tabs>
      </w:pPr>
      <w:rPr>
        <w:rFonts w:cs="Times New Roman"/>
      </w:rPr>
    </w:lvl>
  </w:abstractNum>
  <w:abstractNum w:abstractNumId="6" w15:restartNumberingAfterBreak="0">
    <w:nsid w:val="16B27079"/>
    <w:multiLevelType w:val="hybridMultilevel"/>
    <w:tmpl w:val="08260126"/>
    <w:lvl w:ilvl="0" w:tplc="88607274">
      <w:start w:val="1"/>
      <w:numFmt w:val="decimal"/>
      <w:lvlText w:val="%1."/>
      <w:lvlJc w:val="left"/>
      <w:pPr>
        <w:tabs>
          <w:tab w:val="num" w:pos="340"/>
        </w:tabs>
        <w:ind w:left="680" w:hanging="623"/>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745793F"/>
    <w:multiLevelType w:val="multilevel"/>
    <w:tmpl w:val="6AFA8966"/>
    <w:lvl w:ilvl="0">
      <w:start w:val="2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15:restartNumberingAfterBreak="0">
    <w:nsid w:val="1F6E015C"/>
    <w:multiLevelType w:val="hybridMultilevel"/>
    <w:tmpl w:val="AD4A94F8"/>
    <w:lvl w:ilvl="0" w:tplc="67DCC204">
      <w:start w:val="20"/>
      <w:numFmt w:val="decimal"/>
      <w:lvlText w:val="%1"/>
      <w:lvlJc w:val="left"/>
      <w:pPr>
        <w:tabs>
          <w:tab w:val="num" w:pos="960"/>
        </w:tabs>
        <w:ind w:left="960" w:hanging="60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7653E1"/>
    <w:multiLevelType w:val="multilevel"/>
    <w:tmpl w:val="5C5EE9C2"/>
    <w:lvl w:ilvl="0">
      <w:start w:val="2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15:restartNumberingAfterBreak="0">
    <w:nsid w:val="26856599"/>
    <w:multiLevelType w:val="multilevel"/>
    <w:tmpl w:val="D75C7F08"/>
    <w:lvl w:ilvl="0">
      <w:start w:val="27"/>
      <w:numFmt w:val="decimal"/>
      <w:lvlText w:val="%1."/>
      <w:lvlJc w:val="left"/>
      <w:pPr>
        <w:tabs>
          <w:tab w:val="num" w:pos="480"/>
        </w:tabs>
        <w:ind w:left="480" w:hanging="480"/>
      </w:pPr>
      <w:rPr>
        <w:rFonts w:ascii="TimesNewRomanPSMT" w:hAnsi="TimesNewRomanPSMT" w:cs="Times New Roman" w:hint="default"/>
        <w:color w:val="000000"/>
      </w:rPr>
    </w:lvl>
    <w:lvl w:ilvl="1">
      <w:start w:val="1"/>
      <w:numFmt w:val="decimal"/>
      <w:lvlText w:val="%1.%2."/>
      <w:lvlJc w:val="left"/>
      <w:pPr>
        <w:tabs>
          <w:tab w:val="num" w:pos="1200"/>
        </w:tabs>
        <w:ind w:left="1200" w:hanging="480"/>
      </w:pPr>
      <w:rPr>
        <w:rFonts w:ascii="TimesNewRomanPSMT" w:hAnsi="TimesNewRomanPSMT" w:cs="Times New Roman" w:hint="default"/>
        <w:color w:val="000000"/>
      </w:rPr>
    </w:lvl>
    <w:lvl w:ilvl="2">
      <w:start w:val="1"/>
      <w:numFmt w:val="decimal"/>
      <w:lvlText w:val="%1.%2.%3."/>
      <w:lvlJc w:val="left"/>
      <w:pPr>
        <w:tabs>
          <w:tab w:val="num" w:pos="2160"/>
        </w:tabs>
        <w:ind w:left="2160" w:hanging="720"/>
      </w:pPr>
      <w:rPr>
        <w:rFonts w:ascii="TimesNewRomanPSMT" w:hAnsi="TimesNewRomanPSMT" w:cs="Times New Roman" w:hint="default"/>
        <w:color w:val="000000"/>
      </w:rPr>
    </w:lvl>
    <w:lvl w:ilvl="3">
      <w:start w:val="1"/>
      <w:numFmt w:val="decimal"/>
      <w:lvlText w:val="%1.%2.%3.%4."/>
      <w:lvlJc w:val="left"/>
      <w:pPr>
        <w:tabs>
          <w:tab w:val="num" w:pos="2880"/>
        </w:tabs>
        <w:ind w:left="2880" w:hanging="720"/>
      </w:pPr>
      <w:rPr>
        <w:rFonts w:ascii="TimesNewRomanPSMT" w:hAnsi="TimesNewRomanPSMT" w:cs="Times New Roman" w:hint="default"/>
        <w:color w:val="000000"/>
      </w:rPr>
    </w:lvl>
    <w:lvl w:ilvl="4">
      <w:start w:val="1"/>
      <w:numFmt w:val="decimal"/>
      <w:lvlText w:val="%1.%2.%3.%4.%5."/>
      <w:lvlJc w:val="left"/>
      <w:pPr>
        <w:tabs>
          <w:tab w:val="num" w:pos="3960"/>
        </w:tabs>
        <w:ind w:left="3960" w:hanging="1080"/>
      </w:pPr>
      <w:rPr>
        <w:rFonts w:ascii="TimesNewRomanPSMT" w:hAnsi="TimesNewRomanPSMT" w:cs="Times New Roman" w:hint="default"/>
        <w:color w:val="000000"/>
      </w:rPr>
    </w:lvl>
    <w:lvl w:ilvl="5">
      <w:start w:val="1"/>
      <w:numFmt w:val="decimal"/>
      <w:lvlText w:val="%1.%2.%3.%4.%5.%6."/>
      <w:lvlJc w:val="left"/>
      <w:pPr>
        <w:tabs>
          <w:tab w:val="num" w:pos="4680"/>
        </w:tabs>
        <w:ind w:left="4680" w:hanging="1080"/>
      </w:pPr>
      <w:rPr>
        <w:rFonts w:ascii="TimesNewRomanPSMT" w:hAnsi="TimesNewRomanPSMT" w:cs="Times New Roman" w:hint="default"/>
        <w:color w:val="000000"/>
      </w:rPr>
    </w:lvl>
    <w:lvl w:ilvl="6">
      <w:start w:val="1"/>
      <w:numFmt w:val="decimal"/>
      <w:lvlText w:val="%1.%2.%3.%4.%5.%6.%7."/>
      <w:lvlJc w:val="left"/>
      <w:pPr>
        <w:tabs>
          <w:tab w:val="num" w:pos="5760"/>
        </w:tabs>
        <w:ind w:left="5760" w:hanging="1440"/>
      </w:pPr>
      <w:rPr>
        <w:rFonts w:ascii="TimesNewRomanPSMT" w:hAnsi="TimesNewRomanPSMT" w:cs="Times New Roman" w:hint="default"/>
        <w:color w:val="000000"/>
      </w:rPr>
    </w:lvl>
    <w:lvl w:ilvl="7">
      <w:start w:val="1"/>
      <w:numFmt w:val="decimal"/>
      <w:lvlText w:val="%1.%2.%3.%4.%5.%6.%7.%8."/>
      <w:lvlJc w:val="left"/>
      <w:pPr>
        <w:tabs>
          <w:tab w:val="num" w:pos="6480"/>
        </w:tabs>
        <w:ind w:left="6480" w:hanging="1440"/>
      </w:pPr>
      <w:rPr>
        <w:rFonts w:ascii="TimesNewRomanPSMT" w:hAnsi="TimesNewRomanPSMT" w:cs="Times New Roman" w:hint="default"/>
        <w:color w:val="000000"/>
      </w:rPr>
    </w:lvl>
    <w:lvl w:ilvl="8">
      <w:start w:val="1"/>
      <w:numFmt w:val="decimal"/>
      <w:lvlText w:val="%1.%2.%3.%4.%5.%6.%7.%8.%9."/>
      <w:lvlJc w:val="left"/>
      <w:pPr>
        <w:tabs>
          <w:tab w:val="num" w:pos="7560"/>
        </w:tabs>
        <w:ind w:left="7560" w:hanging="1800"/>
      </w:pPr>
      <w:rPr>
        <w:rFonts w:ascii="TimesNewRomanPSMT" w:hAnsi="TimesNewRomanPSMT" w:cs="Times New Roman" w:hint="default"/>
        <w:color w:val="000000"/>
      </w:rPr>
    </w:lvl>
  </w:abstractNum>
  <w:abstractNum w:abstractNumId="11" w15:restartNumberingAfterBreak="0">
    <w:nsid w:val="2EEE0ADC"/>
    <w:multiLevelType w:val="multilevel"/>
    <w:tmpl w:val="8A9C0AAA"/>
    <w:lvl w:ilvl="0">
      <w:start w:val="25"/>
      <w:numFmt w:val="decimal"/>
      <w:lvlText w:val="%1."/>
      <w:lvlJc w:val="left"/>
      <w:pPr>
        <w:tabs>
          <w:tab w:val="num" w:pos="480"/>
        </w:tabs>
        <w:ind w:left="480" w:hanging="480"/>
      </w:pPr>
      <w:rPr>
        <w:rFonts w:ascii="TimesNewRomanPSMT" w:hAnsi="TimesNewRomanPSMT" w:cs="Times New Roman" w:hint="default"/>
        <w:color w:val="000000"/>
      </w:rPr>
    </w:lvl>
    <w:lvl w:ilvl="1">
      <w:start w:val="1"/>
      <w:numFmt w:val="decimal"/>
      <w:lvlText w:val="%1.%2."/>
      <w:lvlJc w:val="left"/>
      <w:pPr>
        <w:tabs>
          <w:tab w:val="num" w:pos="1200"/>
        </w:tabs>
        <w:ind w:left="1200" w:hanging="480"/>
      </w:pPr>
      <w:rPr>
        <w:rFonts w:ascii="TimesNewRomanPSMT" w:hAnsi="TimesNewRomanPSMT" w:cs="Times New Roman" w:hint="default"/>
        <w:color w:val="000000"/>
      </w:rPr>
    </w:lvl>
    <w:lvl w:ilvl="2">
      <w:start w:val="1"/>
      <w:numFmt w:val="decimal"/>
      <w:lvlText w:val="%1.%2.%3."/>
      <w:lvlJc w:val="left"/>
      <w:pPr>
        <w:tabs>
          <w:tab w:val="num" w:pos="2160"/>
        </w:tabs>
        <w:ind w:left="2160" w:hanging="720"/>
      </w:pPr>
      <w:rPr>
        <w:rFonts w:ascii="TimesNewRomanPSMT" w:hAnsi="TimesNewRomanPSMT" w:cs="Times New Roman" w:hint="default"/>
        <w:color w:val="000000"/>
      </w:rPr>
    </w:lvl>
    <w:lvl w:ilvl="3">
      <w:start w:val="1"/>
      <w:numFmt w:val="decimal"/>
      <w:lvlText w:val="%1.%2.%3.%4."/>
      <w:lvlJc w:val="left"/>
      <w:pPr>
        <w:tabs>
          <w:tab w:val="num" w:pos="2880"/>
        </w:tabs>
        <w:ind w:left="2880" w:hanging="720"/>
      </w:pPr>
      <w:rPr>
        <w:rFonts w:ascii="TimesNewRomanPSMT" w:hAnsi="TimesNewRomanPSMT" w:cs="Times New Roman" w:hint="default"/>
        <w:color w:val="000000"/>
      </w:rPr>
    </w:lvl>
    <w:lvl w:ilvl="4">
      <w:start w:val="1"/>
      <w:numFmt w:val="decimal"/>
      <w:lvlText w:val="%1.%2.%3.%4.%5."/>
      <w:lvlJc w:val="left"/>
      <w:pPr>
        <w:tabs>
          <w:tab w:val="num" w:pos="3960"/>
        </w:tabs>
        <w:ind w:left="3960" w:hanging="1080"/>
      </w:pPr>
      <w:rPr>
        <w:rFonts w:ascii="TimesNewRomanPSMT" w:hAnsi="TimesNewRomanPSMT" w:cs="Times New Roman" w:hint="default"/>
        <w:color w:val="000000"/>
      </w:rPr>
    </w:lvl>
    <w:lvl w:ilvl="5">
      <w:start w:val="1"/>
      <w:numFmt w:val="decimal"/>
      <w:lvlText w:val="%1.%2.%3.%4.%5.%6."/>
      <w:lvlJc w:val="left"/>
      <w:pPr>
        <w:tabs>
          <w:tab w:val="num" w:pos="4680"/>
        </w:tabs>
        <w:ind w:left="4680" w:hanging="1080"/>
      </w:pPr>
      <w:rPr>
        <w:rFonts w:ascii="TimesNewRomanPSMT" w:hAnsi="TimesNewRomanPSMT" w:cs="Times New Roman" w:hint="default"/>
        <w:color w:val="000000"/>
      </w:rPr>
    </w:lvl>
    <w:lvl w:ilvl="6">
      <w:start w:val="1"/>
      <w:numFmt w:val="decimal"/>
      <w:lvlText w:val="%1.%2.%3.%4.%5.%6.%7."/>
      <w:lvlJc w:val="left"/>
      <w:pPr>
        <w:tabs>
          <w:tab w:val="num" w:pos="5760"/>
        </w:tabs>
        <w:ind w:left="5760" w:hanging="1440"/>
      </w:pPr>
      <w:rPr>
        <w:rFonts w:ascii="TimesNewRomanPSMT" w:hAnsi="TimesNewRomanPSMT" w:cs="Times New Roman" w:hint="default"/>
        <w:color w:val="000000"/>
      </w:rPr>
    </w:lvl>
    <w:lvl w:ilvl="7">
      <w:start w:val="1"/>
      <w:numFmt w:val="decimal"/>
      <w:lvlText w:val="%1.%2.%3.%4.%5.%6.%7.%8."/>
      <w:lvlJc w:val="left"/>
      <w:pPr>
        <w:tabs>
          <w:tab w:val="num" w:pos="6480"/>
        </w:tabs>
        <w:ind w:left="6480" w:hanging="1440"/>
      </w:pPr>
      <w:rPr>
        <w:rFonts w:ascii="TimesNewRomanPSMT" w:hAnsi="TimesNewRomanPSMT" w:cs="Times New Roman" w:hint="default"/>
        <w:color w:val="000000"/>
      </w:rPr>
    </w:lvl>
    <w:lvl w:ilvl="8">
      <w:start w:val="1"/>
      <w:numFmt w:val="decimal"/>
      <w:lvlText w:val="%1.%2.%3.%4.%5.%6.%7.%8.%9."/>
      <w:lvlJc w:val="left"/>
      <w:pPr>
        <w:tabs>
          <w:tab w:val="num" w:pos="7560"/>
        </w:tabs>
        <w:ind w:left="7560" w:hanging="1800"/>
      </w:pPr>
      <w:rPr>
        <w:rFonts w:ascii="TimesNewRomanPSMT" w:hAnsi="TimesNewRomanPSMT" w:cs="Times New Roman" w:hint="default"/>
        <w:color w:val="000000"/>
      </w:rPr>
    </w:lvl>
  </w:abstractNum>
  <w:abstractNum w:abstractNumId="12" w15:restartNumberingAfterBreak="0">
    <w:nsid w:val="30916D2B"/>
    <w:multiLevelType w:val="multilevel"/>
    <w:tmpl w:val="9612C152"/>
    <w:lvl w:ilvl="0">
      <w:start w:val="19"/>
      <w:numFmt w:val="decimal"/>
      <w:lvlText w:val="%1."/>
      <w:lvlJc w:val="left"/>
      <w:pPr>
        <w:tabs>
          <w:tab w:val="num" w:pos="480"/>
        </w:tabs>
        <w:ind w:left="480" w:hanging="480"/>
      </w:pPr>
      <w:rPr>
        <w:rFonts w:ascii="TimesNewRomanPSMT CE" w:hAnsi="TimesNewRomanPSMT CE" w:cs="Times New Roman" w:hint="default"/>
        <w:color w:val="000000"/>
      </w:rPr>
    </w:lvl>
    <w:lvl w:ilvl="1">
      <w:start w:val="1"/>
      <w:numFmt w:val="decimal"/>
      <w:lvlText w:val="%1.%2."/>
      <w:lvlJc w:val="left"/>
      <w:pPr>
        <w:tabs>
          <w:tab w:val="num" w:pos="1200"/>
        </w:tabs>
        <w:ind w:left="1200" w:hanging="480"/>
      </w:pPr>
      <w:rPr>
        <w:rFonts w:ascii="TimesNewRomanPSMT CE" w:hAnsi="TimesNewRomanPSMT CE" w:cs="Times New Roman" w:hint="default"/>
        <w:color w:val="000000"/>
      </w:rPr>
    </w:lvl>
    <w:lvl w:ilvl="2">
      <w:start w:val="1"/>
      <w:numFmt w:val="decimal"/>
      <w:lvlText w:val="%1.%2.%3."/>
      <w:lvlJc w:val="left"/>
      <w:pPr>
        <w:tabs>
          <w:tab w:val="num" w:pos="2160"/>
        </w:tabs>
        <w:ind w:left="2160" w:hanging="720"/>
      </w:pPr>
      <w:rPr>
        <w:rFonts w:ascii="TimesNewRomanPSMT CE" w:hAnsi="TimesNewRomanPSMT CE" w:cs="Times New Roman" w:hint="default"/>
        <w:color w:val="000000"/>
      </w:rPr>
    </w:lvl>
    <w:lvl w:ilvl="3">
      <w:start w:val="1"/>
      <w:numFmt w:val="decimal"/>
      <w:lvlText w:val="%1.%2.%3.%4."/>
      <w:lvlJc w:val="left"/>
      <w:pPr>
        <w:tabs>
          <w:tab w:val="num" w:pos="2880"/>
        </w:tabs>
        <w:ind w:left="2880" w:hanging="720"/>
      </w:pPr>
      <w:rPr>
        <w:rFonts w:ascii="TimesNewRomanPSMT CE" w:hAnsi="TimesNewRomanPSMT CE" w:cs="Times New Roman" w:hint="default"/>
        <w:color w:val="000000"/>
      </w:rPr>
    </w:lvl>
    <w:lvl w:ilvl="4">
      <w:start w:val="1"/>
      <w:numFmt w:val="decimal"/>
      <w:lvlText w:val="%1.%2.%3.%4.%5."/>
      <w:lvlJc w:val="left"/>
      <w:pPr>
        <w:tabs>
          <w:tab w:val="num" w:pos="3960"/>
        </w:tabs>
        <w:ind w:left="3960" w:hanging="1080"/>
      </w:pPr>
      <w:rPr>
        <w:rFonts w:ascii="TimesNewRomanPSMT CE" w:hAnsi="TimesNewRomanPSMT CE" w:cs="Times New Roman" w:hint="default"/>
        <w:color w:val="000000"/>
      </w:rPr>
    </w:lvl>
    <w:lvl w:ilvl="5">
      <w:start w:val="1"/>
      <w:numFmt w:val="decimal"/>
      <w:lvlText w:val="%1.%2.%3.%4.%5.%6."/>
      <w:lvlJc w:val="left"/>
      <w:pPr>
        <w:tabs>
          <w:tab w:val="num" w:pos="4680"/>
        </w:tabs>
        <w:ind w:left="4680" w:hanging="1080"/>
      </w:pPr>
      <w:rPr>
        <w:rFonts w:ascii="TimesNewRomanPSMT CE" w:hAnsi="TimesNewRomanPSMT CE" w:cs="Times New Roman" w:hint="default"/>
        <w:color w:val="000000"/>
      </w:rPr>
    </w:lvl>
    <w:lvl w:ilvl="6">
      <w:start w:val="1"/>
      <w:numFmt w:val="decimal"/>
      <w:lvlText w:val="%1.%2.%3.%4.%5.%6.%7."/>
      <w:lvlJc w:val="left"/>
      <w:pPr>
        <w:tabs>
          <w:tab w:val="num" w:pos="5760"/>
        </w:tabs>
        <w:ind w:left="5760" w:hanging="1440"/>
      </w:pPr>
      <w:rPr>
        <w:rFonts w:ascii="TimesNewRomanPSMT CE" w:hAnsi="TimesNewRomanPSMT CE" w:cs="Times New Roman" w:hint="default"/>
        <w:color w:val="000000"/>
      </w:rPr>
    </w:lvl>
    <w:lvl w:ilvl="7">
      <w:start w:val="1"/>
      <w:numFmt w:val="decimal"/>
      <w:lvlText w:val="%1.%2.%3.%4.%5.%6.%7.%8."/>
      <w:lvlJc w:val="left"/>
      <w:pPr>
        <w:tabs>
          <w:tab w:val="num" w:pos="6480"/>
        </w:tabs>
        <w:ind w:left="6480" w:hanging="1440"/>
      </w:pPr>
      <w:rPr>
        <w:rFonts w:ascii="TimesNewRomanPSMT CE" w:hAnsi="TimesNewRomanPSMT CE" w:cs="Times New Roman" w:hint="default"/>
        <w:color w:val="000000"/>
      </w:rPr>
    </w:lvl>
    <w:lvl w:ilvl="8">
      <w:start w:val="1"/>
      <w:numFmt w:val="decimal"/>
      <w:lvlText w:val="%1.%2.%3.%4.%5.%6.%7.%8.%9."/>
      <w:lvlJc w:val="left"/>
      <w:pPr>
        <w:tabs>
          <w:tab w:val="num" w:pos="7560"/>
        </w:tabs>
        <w:ind w:left="7560" w:hanging="1800"/>
      </w:pPr>
      <w:rPr>
        <w:rFonts w:ascii="TimesNewRomanPSMT CE" w:hAnsi="TimesNewRomanPSMT CE" w:cs="Times New Roman" w:hint="default"/>
        <w:color w:val="000000"/>
      </w:rPr>
    </w:lvl>
  </w:abstractNum>
  <w:abstractNum w:abstractNumId="13" w15:restartNumberingAfterBreak="0">
    <w:nsid w:val="360406DA"/>
    <w:multiLevelType w:val="multilevel"/>
    <w:tmpl w:val="F870688E"/>
    <w:lvl w:ilvl="0">
      <w:start w:val="1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15:restartNumberingAfterBreak="0">
    <w:nsid w:val="36064152"/>
    <w:multiLevelType w:val="hybridMultilevel"/>
    <w:tmpl w:val="348A18A2"/>
    <w:lvl w:ilvl="0" w:tplc="2E36188E">
      <w:start w:val="1"/>
      <w:numFmt w:val="decimal"/>
      <w:lvlText w:val="%1."/>
      <w:lvlJc w:val="left"/>
      <w:pPr>
        <w:tabs>
          <w:tab w:val="num" w:pos="3060"/>
        </w:tabs>
        <w:ind w:left="3060" w:hanging="360"/>
      </w:pPr>
      <w:rPr>
        <w:rFonts w:cs="Times New Roman"/>
        <w:color w:val="auto"/>
      </w:rPr>
    </w:lvl>
    <w:lvl w:ilvl="1" w:tplc="6AF6D398">
      <w:numFmt w:val="none"/>
      <w:lvlText w:val=""/>
      <w:lvlJc w:val="left"/>
      <w:pPr>
        <w:tabs>
          <w:tab w:val="num" w:pos="360"/>
        </w:tabs>
      </w:pPr>
      <w:rPr>
        <w:rFonts w:cs="Times New Roman"/>
      </w:rPr>
    </w:lvl>
    <w:lvl w:ilvl="2" w:tplc="0FF8F5D2">
      <w:numFmt w:val="none"/>
      <w:lvlText w:val=""/>
      <w:lvlJc w:val="left"/>
      <w:pPr>
        <w:tabs>
          <w:tab w:val="num" w:pos="360"/>
        </w:tabs>
      </w:pPr>
      <w:rPr>
        <w:rFonts w:cs="Times New Roman"/>
      </w:rPr>
    </w:lvl>
    <w:lvl w:ilvl="3" w:tplc="3CE22898">
      <w:numFmt w:val="none"/>
      <w:lvlText w:val=""/>
      <w:lvlJc w:val="left"/>
      <w:pPr>
        <w:tabs>
          <w:tab w:val="num" w:pos="360"/>
        </w:tabs>
      </w:pPr>
      <w:rPr>
        <w:rFonts w:cs="Times New Roman"/>
      </w:rPr>
    </w:lvl>
    <w:lvl w:ilvl="4" w:tplc="BD96A82E">
      <w:numFmt w:val="none"/>
      <w:lvlText w:val=""/>
      <w:lvlJc w:val="left"/>
      <w:pPr>
        <w:tabs>
          <w:tab w:val="num" w:pos="360"/>
        </w:tabs>
      </w:pPr>
      <w:rPr>
        <w:rFonts w:cs="Times New Roman"/>
      </w:rPr>
    </w:lvl>
    <w:lvl w:ilvl="5" w:tplc="9DAECA22">
      <w:numFmt w:val="none"/>
      <w:lvlText w:val=""/>
      <w:lvlJc w:val="left"/>
      <w:pPr>
        <w:tabs>
          <w:tab w:val="num" w:pos="360"/>
        </w:tabs>
      </w:pPr>
      <w:rPr>
        <w:rFonts w:cs="Times New Roman"/>
      </w:rPr>
    </w:lvl>
    <w:lvl w:ilvl="6" w:tplc="1542082E">
      <w:numFmt w:val="none"/>
      <w:lvlText w:val=""/>
      <w:lvlJc w:val="left"/>
      <w:pPr>
        <w:tabs>
          <w:tab w:val="num" w:pos="360"/>
        </w:tabs>
      </w:pPr>
      <w:rPr>
        <w:rFonts w:cs="Times New Roman"/>
      </w:rPr>
    </w:lvl>
    <w:lvl w:ilvl="7" w:tplc="14E859D8">
      <w:numFmt w:val="none"/>
      <w:lvlText w:val=""/>
      <w:lvlJc w:val="left"/>
      <w:pPr>
        <w:tabs>
          <w:tab w:val="num" w:pos="360"/>
        </w:tabs>
      </w:pPr>
      <w:rPr>
        <w:rFonts w:cs="Times New Roman"/>
      </w:rPr>
    </w:lvl>
    <w:lvl w:ilvl="8" w:tplc="46C66E26">
      <w:numFmt w:val="none"/>
      <w:lvlText w:val=""/>
      <w:lvlJc w:val="left"/>
      <w:pPr>
        <w:tabs>
          <w:tab w:val="num" w:pos="360"/>
        </w:tabs>
      </w:pPr>
      <w:rPr>
        <w:rFonts w:cs="Times New Roman"/>
      </w:rPr>
    </w:lvl>
  </w:abstractNum>
  <w:abstractNum w:abstractNumId="15" w15:restartNumberingAfterBreak="0">
    <w:nsid w:val="3A132CD5"/>
    <w:multiLevelType w:val="multilevel"/>
    <w:tmpl w:val="8CC4B7B8"/>
    <w:lvl w:ilvl="0">
      <w:start w:val="7"/>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1080"/>
        </w:tabs>
        <w:ind w:left="1080" w:hanging="360"/>
      </w:pPr>
      <w:rPr>
        <w:rFonts w:cs="Times New Roman" w:hint="default"/>
        <w:b w:val="0"/>
        <w:color w:val="auto"/>
      </w:rPr>
    </w:lvl>
    <w:lvl w:ilvl="2">
      <w:start w:val="1"/>
      <w:numFmt w:val="decimal"/>
      <w:lvlText w:val="%1.%2.%3."/>
      <w:lvlJc w:val="left"/>
      <w:pPr>
        <w:tabs>
          <w:tab w:val="num" w:pos="2160"/>
        </w:tabs>
        <w:ind w:left="2160" w:hanging="720"/>
      </w:pPr>
      <w:rPr>
        <w:rFonts w:cs="Times New Roman" w:hint="default"/>
        <w:b/>
        <w:color w:val="auto"/>
      </w:rPr>
    </w:lvl>
    <w:lvl w:ilvl="3">
      <w:start w:val="1"/>
      <w:numFmt w:val="decimal"/>
      <w:lvlText w:val="%1.%2.%3.%4."/>
      <w:lvlJc w:val="left"/>
      <w:pPr>
        <w:tabs>
          <w:tab w:val="num" w:pos="2880"/>
        </w:tabs>
        <w:ind w:left="2880" w:hanging="720"/>
      </w:pPr>
      <w:rPr>
        <w:rFonts w:cs="Times New Roman" w:hint="default"/>
        <w:b/>
        <w:color w:val="auto"/>
      </w:rPr>
    </w:lvl>
    <w:lvl w:ilvl="4">
      <w:start w:val="1"/>
      <w:numFmt w:val="decimal"/>
      <w:lvlText w:val="%1.%2.%3.%4.%5."/>
      <w:lvlJc w:val="left"/>
      <w:pPr>
        <w:tabs>
          <w:tab w:val="num" w:pos="3960"/>
        </w:tabs>
        <w:ind w:left="3960" w:hanging="1080"/>
      </w:pPr>
      <w:rPr>
        <w:rFonts w:cs="Times New Roman" w:hint="default"/>
        <w:b/>
        <w:color w:val="auto"/>
      </w:rPr>
    </w:lvl>
    <w:lvl w:ilvl="5">
      <w:start w:val="1"/>
      <w:numFmt w:val="decimal"/>
      <w:lvlText w:val="%1.%2.%3.%4.%5.%6."/>
      <w:lvlJc w:val="left"/>
      <w:pPr>
        <w:tabs>
          <w:tab w:val="num" w:pos="4680"/>
        </w:tabs>
        <w:ind w:left="4680" w:hanging="1080"/>
      </w:pPr>
      <w:rPr>
        <w:rFonts w:cs="Times New Roman" w:hint="default"/>
        <w:b/>
        <w:color w:val="auto"/>
      </w:rPr>
    </w:lvl>
    <w:lvl w:ilvl="6">
      <w:start w:val="1"/>
      <w:numFmt w:val="decimal"/>
      <w:lvlText w:val="%1.%2.%3.%4.%5.%6.%7."/>
      <w:lvlJc w:val="left"/>
      <w:pPr>
        <w:tabs>
          <w:tab w:val="num" w:pos="5760"/>
        </w:tabs>
        <w:ind w:left="5760" w:hanging="1440"/>
      </w:pPr>
      <w:rPr>
        <w:rFonts w:cs="Times New Roman" w:hint="default"/>
        <w:b/>
        <w:color w:val="auto"/>
      </w:rPr>
    </w:lvl>
    <w:lvl w:ilvl="7">
      <w:start w:val="1"/>
      <w:numFmt w:val="decimal"/>
      <w:lvlText w:val="%1.%2.%3.%4.%5.%6.%7.%8."/>
      <w:lvlJc w:val="left"/>
      <w:pPr>
        <w:tabs>
          <w:tab w:val="num" w:pos="6480"/>
        </w:tabs>
        <w:ind w:left="6480" w:hanging="1440"/>
      </w:pPr>
      <w:rPr>
        <w:rFonts w:cs="Times New Roman" w:hint="default"/>
        <w:b/>
        <w:color w:val="auto"/>
      </w:rPr>
    </w:lvl>
    <w:lvl w:ilvl="8">
      <w:start w:val="1"/>
      <w:numFmt w:val="decimal"/>
      <w:lvlText w:val="%1.%2.%3.%4.%5.%6.%7.%8.%9."/>
      <w:lvlJc w:val="left"/>
      <w:pPr>
        <w:tabs>
          <w:tab w:val="num" w:pos="7560"/>
        </w:tabs>
        <w:ind w:left="7560" w:hanging="1800"/>
      </w:pPr>
      <w:rPr>
        <w:rFonts w:cs="Times New Roman" w:hint="default"/>
        <w:b/>
        <w:color w:val="auto"/>
      </w:rPr>
    </w:lvl>
  </w:abstractNum>
  <w:abstractNum w:abstractNumId="16" w15:restartNumberingAfterBreak="0">
    <w:nsid w:val="3BC12DB2"/>
    <w:multiLevelType w:val="multilevel"/>
    <w:tmpl w:val="79A2CFDA"/>
    <w:lvl w:ilvl="0">
      <w:start w:val="16"/>
      <w:numFmt w:val="decimal"/>
      <w:lvlText w:val="%1."/>
      <w:lvlJc w:val="left"/>
      <w:pPr>
        <w:tabs>
          <w:tab w:val="num" w:pos="480"/>
        </w:tabs>
        <w:ind w:left="480" w:hanging="480"/>
      </w:pPr>
      <w:rPr>
        <w:rFonts w:cs="Times New Roman" w:hint="default"/>
        <w:color w:val="000000"/>
      </w:rPr>
    </w:lvl>
    <w:lvl w:ilvl="1">
      <w:start w:val="1"/>
      <w:numFmt w:val="decimal"/>
      <w:lvlText w:val="%1.%2."/>
      <w:lvlJc w:val="left"/>
      <w:pPr>
        <w:tabs>
          <w:tab w:val="num" w:pos="1200"/>
        </w:tabs>
        <w:ind w:left="1200" w:hanging="480"/>
      </w:pPr>
      <w:rPr>
        <w:rFonts w:cs="Times New Roman" w:hint="default"/>
        <w:color w:val="000000"/>
      </w:rPr>
    </w:lvl>
    <w:lvl w:ilvl="2">
      <w:start w:val="1"/>
      <w:numFmt w:val="decimal"/>
      <w:lvlText w:val="%1.%2.%3."/>
      <w:lvlJc w:val="left"/>
      <w:pPr>
        <w:tabs>
          <w:tab w:val="num" w:pos="2160"/>
        </w:tabs>
        <w:ind w:left="2160" w:hanging="720"/>
      </w:pPr>
      <w:rPr>
        <w:rFonts w:cs="Times New Roman" w:hint="default"/>
        <w:color w:val="000000"/>
      </w:rPr>
    </w:lvl>
    <w:lvl w:ilvl="3">
      <w:start w:val="1"/>
      <w:numFmt w:val="decimal"/>
      <w:lvlText w:val="%1.%2.%3.%4."/>
      <w:lvlJc w:val="left"/>
      <w:pPr>
        <w:tabs>
          <w:tab w:val="num" w:pos="2880"/>
        </w:tabs>
        <w:ind w:left="2880" w:hanging="720"/>
      </w:pPr>
      <w:rPr>
        <w:rFonts w:cs="Times New Roman" w:hint="default"/>
        <w:color w:val="000000"/>
      </w:rPr>
    </w:lvl>
    <w:lvl w:ilvl="4">
      <w:start w:val="1"/>
      <w:numFmt w:val="decimal"/>
      <w:lvlText w:val="%1.%2.%3.%4.%5."/>
      <w:lvlJc w:val="left"/>
      <w:pPr>
        <w:tabs>
          <w:tab w:val="num" w:pos="3960"/>
        </w:tabs>
        <w:ind w:left="3960" w:hanging="1080"/>
      </w:pPr>
      <w:rPr>
        <w:rFonts w:cs="Times New Roman" w:hint="default"/>
        <w:color w:val="000000"/>
      </w:rPr>
    </w:lvl>
    <w:lvl w:ilvl="5">
      <w:start w:val="1"/>
      <w:numFmt w:val="decimal"/>
      <w:lvlText w:val="%1.%2.%3.%4.%5.%6."/>
      <w:lvlJc w:val="left"/>
      <w:pPr>
        <w:tabs>
          <w:tab w:val="num" w:pos="4680"/>
        </w:tabs>
        <w:ind w:left="4680" w:hanging="1080"/>
      </w:pPr>
      <w:rPr>
        <w:rFonts w:cs="Times New Roman" w:hint="default"/>
        <w:color w:val="000000"/>
      </w:rPr>
    </w:lvl>
    <w:lvl w:ilvl="6">
      <w:start w:val="1"/>
      <w:numFmt w:val="decimal"/>
      <w:lvlText w:val="%1.%2.%3.%4.%5.%6.%7."/>
      <w:lvlJc w:val="left"/>
      <w:pPr>
        <w:tabs>
          <w:tab w:val="num" w:pos="5760"/>
        </w:tabs>
        <w:ind w:left="5760" w:hanging="1440"/>
      </w:pPr>
      <w:rPr>
        <w:rFonts w:cs="Times New Roman" w:hint="default"/>
        <w:color w:val="000000"/>
      </w:rPr>
    </w:lvl>
    <w:lvl w:ilvl="7">
      <w:start w:val="1"/>
      <w:numFmt w:val="decimal"/>
      <w:lvlText w:val="%1.%2.%3.%4.%5.%6.%7.%8."/>
      <w:lvlJc w:val="left"/>
      <w:pPr>
        <w:tabs>
          <w:tab w:val="num" w:pos="6480"/>
        </w:tabs>
        <w:ind w:left="6480" w:hanging="1440"/>
      </w:pPr>
      <w:rPr>
        <w:rFonts w:cs="Times New Roman" w:hint="default"/>
        <w:color w:val="000000"/>
      </w:rPr>
    </w:lvl>
    <w:lvl w:ilvl="8">
      <w:start w:val="1"/>
      <w:numFmt w:val="decimal"/>
      <w:lvlText w:val="%1.%2.%3.%4.%5.%6.%7.%8.%9."/>
      <w:lvlJc w:val="left"/>
      <w:pPr>
        <w:tabs>
          <w:tab w:val="num" w:pos="7560"/>
        </w:tabs>
        <w:ind w:left="7560" w:hanging="1800"/>
      </w:pPr>
      <w:rPr>
        <w:rFonts w:cs="Times New Roman" w:hint="default"/>
        <w:color w:val="000000"/>
      </w:rPr>
    </w:lvl>
  </w:abstractNum>
  <w:abstractNum w:abstractNumId="17" w15:restartNumberingAfterBreak="0">
    <w:nsid w:val="3E5A4269"/>
    <w:multiLevelType w:val="multilevel"/>
    <w:tmpl w:val="348A18A2"/>
    <w:lvl w:ilvl="0">
      <w:start w:val="1"/>
      <w:numFmt w:val="decimal"/>
      <w:lvlText w:val="%1."/>
      <w:lvlJc w:val="left"/>
      <w:pPr>
        <w:tabs>
          <w:tab w:val="num" w:pos="3060"/>
        </w:tabs>
        <w:ind w:left="3060" w:hanging="360"/>
      </w:pPr>
      <w:rPr>
        <w:rFonts w:cs="Times New Roman"/>
        <w:color w:val="auto"/>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8" w15:restartNumberingAfterBreak="0">
    <w:nsid w:val="3F6D69D8"/>
    <w:multiLevelType w:val="multilevel"/>
    <w:tmpl w:val="BAE44394"/>
    <w:lvl w:ilvl="0">
      <w:start w:val="20"/>
      <w:numFmt w:val="decimal"/>
      <w:lvlText w:val="%1."/>
      <w:lvlJc w:val="left"/>
      <w:pPr>
        <w:tabs>
          <w:tab w:val="num" w:pos="480"/>
        </w:tabs>
        <w:ind w:left="480" w:hanging="480"/>
      </w:pPr>
      <w:rPr>
        <w:rFonts w:ascii="TimesNewRomanPSMT CE" w:hAnsi="TimesNewRomanPSMT CE" w:cs="Times New Roman" w:hint="default"/>
        <w:color w:val="000000"/>
      </w:rPr>
    </w:lvl>
    <w:lvl w:ilvl="1">
      <w:start w:val="1"/>
      <w:numFmt w:val="decimal"/>
      <w:lvlText w:val="%1.%2."/>
      <w:lvlJc w:val="left"/>
      <w:pPr>
        <w:tabs>
          <w:tab w:val="num" w:pos="1200"/>
        </w:tabs>
        <w:ind w:left="1200" w:hanging="480"/>
      </w:pPr>
      <w:rPr>
        <w:rFonts w:ascii="TimesNewRomanPSMT CE" w:hAnsi="TimesNewRomanPSMT CE" w:cs="Times New Roman" w:hint="default"/>
        <w:color w:val="000000"/>
      </w:rPr>
    </w:lvl>
    <w:lvl w:ilvl="2">
      <w:start w:val="1"/>
      <w:numFmt w:val="decimal"/>
      <w:lvlText w:val="%1.%2.%3."/>
      <w:lvlJc w:val="left"/>
      <w:pPr>
        <w:tabs>
          <w:tab w:val="num" w:pos="2160"/>
        </w:tabs>
        <w:ind w:left="2160" w:hanging="720"/>
      </w:pPr>
      <w:rPr>
        <w:rFonts w:ascii="TimesNewRomanPSMT CE" w:hAnsi="TimesNewRomanPSMT CE" w:cs="Times New Roman" w:hint="default"/>
        <w:color w:val="000000"/>
      </w:rPr>
    </w:lvl>
    <w:lvl w:ilvl="3">
      <w:start w:val="1"/>
      <w:numFmt w:val="decimal"/>
      <w:lvlText w:val="%1.%2.%3.%4."/>
      <w:lvlJc w:val="left"/>
      <w:pPr>
        <w:tabs>
          <w:tab w:val="num" w:pos="2880"/>
        </w:tabs>
        <w:ind w:left="2880" w:hanging="720"/>
      </w:pPr>
      <w:rPr>
        <w:rFonts w:ascii="TimesNewRomanPSMT CE" w:hAnsi="TimesNewRomanPSMT CE" w:cs="Times New Roman" w:hint="default"/>
        <w:color w:val="000000"/>
      </w:rPr>
    </w:lvl>
    <w:lvl w:ilvl="4">
      <w:start w:val="1"/>
      <w:numFmt w:val="decimal"/>
      <w:lvlText w:val="%1.%2.%3.%4.%5."/>
      <w:lvlJc w:val="left"/>
      <w:pPr>
        <w:tabs>
          <w:tab w:val="num" w:pos="3960"/>
        </w:tabs>
        <w:ind w:left="3960" w:hanging="1080"/>
      </w:pPr>
      <w:rPr>
        <w:rFonts w:ascii="TimesNewRomanPSMT CE" w:hAnsi="TimesNewRomanPSMT CE" w:cs="Times New Roman" w:hint="default"/>
        <w:color w:val="000000"/>
      </w:rPr>
    </w:lvl>
    <w:lvl w:ilvl="5">
      <w:start w:val="1"/>
      <w:numFmt w:val="decimal"/>
      <w:lvlText w:val="%1.%2.%3.%4.%5.%6."/>
      <w:lvlJc w:val="left"/>
      <w:pPr>
        <w:tabs>
          <w:tab w:val="num" w:pos="4680"/>
        </w:tabs>
        <w:ind w:left="4680" w:hanging="1080"/>
      </w:pPr>
      <w:rPr>
        <w:rFonts w:ascii="TimesNewRomanPSMT CE" w:hAnsi="TimesNewRomanPSMT CE" w:cs="Times New Roman" w:hint="default"/>
        <w:color w:val="000000"/>
      </w:rPr>
    </w:lvl>
    <w:lvl w:ilvl="6">
      <w:start w:val="1"/>
      <w:numFmt w:val="decimal"/>
      <w:lvlText w:val="%1.%2.%3.%4.%5.%6.%7."/>
      <w:lvlJc w:val="left"/>
      <w:pPr>
        <w:tabs>
          <w:tab w:val="num" w:pos="5760"/>
        </w:tabs>
        <w:ind w:left="5760" w:hanging="1440"/>
      </w:pPr>
      <w:rPr>
        <w:rFonts w:ascii="TimesNewRomanPSMT CE" w:hAnsi="TimesNewRomanPSMT CE" w:cs="Times New Roman" w:hint="default"/>
        <w:color w:val="000000"/>
      </w:rPr>
    </w:lvl>
    <w:lvl w:ilvl="7">
      <w:start w:val="1"/>
      <w:numFmt w:val="decimal"/>
      <w:lvlText w:val="%1.%2.%3.%4.%5.%6.%7.%8."/>
      <w:lvlJc w:val="left"/>
      <w:pPr>
        <w:tabs>
          <w:tab w:val="num" w:pos="6480"/>
        </w:tabs>
        <w:ind w:left="6480" w:hanging="1440"/>
      </w:pPr>
      <w:rPr>
        <w:rFonts w:ascii="TimesNewRomanPSMT CE" w:hAnsi="TimesNewRomanPSMT CE" w:cs="Times New Roman" w:hint="default"/>
        <w:color w:val="000000"/>
      </w:rPr>
    </w:lvl>
    <w:lvl w:ilvl="8">
      <w:start w:val="1"/>
      <w:numFmt w:val="decimal"/>
      <w:lvlText w:val="%1.%2.%3.%4.%5.%6.%7.%8.%9."/>
      <w:lvlJc w:val="left"/>
      <w:pPr>
        <w:tabs>
          <w:tab w:val="num" w:pos="7560"/>
        </w:tabs>
        <w:ind w:left="7560" w:hanging="1800"/>
      </w:pPr>
      <w:rPr>
        <w:rFonts w:ascii="TimesNewRomanPSMT CE" w:hAnsi="TimesNewRomanPSMT CE" w:cs="Times New Roman" w:hint="default"/>
        <w:color w:val="000000"/>
      </w:rPr>
    </w:lvl>
  </w:abstractNum>
  <w:abstractNum w:abstractNumId="19" w15:restartNumberingAfterBreak="0">
    <w:nsid w:val="41477449"/>
    <w:multiLevelType w:val="multilevel"/>
    <w:tmpl w:val="485C7AE4"/>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15:restartNumberingAfterBreak="0">
    <w:nsid w:val="416451B6"/>
    <w:multiLevelType w:val="multilevel"/>
    <w:tmpl w:val="D734622A"/>
    <w:lvl w:ilvl="0">
      <w:start w:val="18"/>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15:restartNumberingAfterBreak="0">
    <w:nsid w:val="46586B42"/>
    <w:multiLevelType w:val="multilevel"/>
    <w:tmpl w:val="CD98C7A8"/>
    <w:lvl w:ilvl="0">
      <w:start w:val="1"/>
      <w:numFmt w:val="decimal"/>
      <w:lvlText w:val="%1."/>
      <w:lvlJc w:val="left"/>
      <w:pPr>
        <w:ind w:left="1637" w:hanging="360"/>
      </w:pPr>
      <w:rPr>
        <w:rFonts w:cs="Times New Roman" w:hint="default"/>
        <w:b w:val="0"/>
      </w:rPr>
    </w:lvl>
    <w:lvl w:ilvl="1">
      <w:start w:val="1"/>
      <w:numFmt w:val="decimal"/>
      <w:isLgl/>
      <w:lvlText w:val="%1.%2."/>
      <w:lvlJc w:val="left"/>
      <w:pPr>
        <w:ind w:left="1637" w:hanging="360"/>
      </w:pPr>
      <w:rPr>
        <w:rFonts w:cs="Times New Roman" w:hint="default"/>
        <w:b w:val="0"/>
        <w:color w:val="auto"/>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1997" w:hanging="72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717" w:hanging="1440"/>
      </w:pPr>
      <w:rPr>
        <w:rFonts w:cs="Times New Roman" w:hint="default"/>
      </w:rPr>
    </w:lvl>
    <w:lvl w:ilvl="7">
      <w:start w:val="1"/>
      <w:numFmt w:val="decimal"/>
      <w:isLgl/>
      <w:lvlText w:val="%1.%2.%3.%4.%5.%6.%7.%8."/>
      <w:lvlJc w:val="left"/>
      <w:pPr>
        <w:ind w:left="2717" w:hanging="1440"/>
      </w:pPr>
      <w:rPr>
        <w:rFonts w:cs="Times New Roman" w:hint="default"/>
      </w:rPr>
    </w:lvl>
    <w:lvl w:ilvl="8">
      <w:start w:val="1"/>
      <w:numFmt w:val="decimal"/>
      <w:isLgl/>
      <w:lvlText w:val="%1.%2.%3.%4.%5.%6.%7.%8.%9."/>
      <w:lvlJc w:val="left"/>
      <w:pPr>
        <w:ind w:left="3077" w:hanging="1800"/>
      </w:pPr>
      <w:rPr>
        <w:rFonts w:cs="Times New Roman" w:hint="default"/>
      </w:rPr>
    </w:lvl>
  </w:abstractNum>
  <w:abstractNum w:abstractNumId="22" w15:restartNumberingAfterBreak="0">
    <w:nsid w:val="49DA79E7"/>
    <w:multiLevelType w:val="multilevel"/>
    <w:tmpl w:val="B9DE164C"/>
    <w:lvl w:ilvl="0">
      <w:start w:val="2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4E0E43E3"/>
    <w:multiLevelType w:val="multilevel"/>
    <w:tmpl w:val="4F7A8A4A"/>
    <w:lvl w:ilvl="0">
      <w:start w:val="2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622A3A5C"/>
    <w:multiLevelType w:val="multilevel"/>
    <w:tmpl w:val="B9DE164C"/>
    <w:lvl w:ilvl="0">
      <w:start w:val="2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15:restartNumberingAfterBreak="0">
    <w:nsid w:val="64D6366B"/>
    <w:multiLevelType w:val="multilevel"/>
    <w:tmpl w:val="ECB69198"/>
    <w:lvl w:ilvl="0">
      <w:start w:val="2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15:restartNumberingAfterBreak="0">
    <w:nsid w:val="660C38F1"/>
    <w:multiLevelType w:val="multilevel"/>
    <w:tmpl w:val="46FED19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520"/>
        </w:tabs>
        <w:ind w:left="2520" w:hanging="360"/>
      </w:pPr>
      <w:rPr>
        <w:rFonts w:cs="Times New Roman" w:hint="default"/>
      </w:rPr>
    </w:lvl>
    <w:lvl w:ilvl="2">
      <w:start w:val="1"/>
      <w:numFmt w:val="decimal"/>
      <w:lvlText w:val="%1.%2.%3."/>
      <w:lvlJc w:val="left"/>
      <w:pPr>
        <w:tabs>
          <w:tab w:val="num" w:pos="5040"/>
        </w:tabs>
        <w:ind w:left="5040" w:hanging="720"/>
      </w:pPr>
      <w:rPr>
        <w:rFonts w:cs="Times New Roman" w:hint="default"/>
      </w:rPr>
    </w:lvl>
    <w:lvl w:ilvl="3">
      <w:start w:val="1"/>
      <w:numFmt w:val="decimal"/>
      <w:lvlText w:val="%1.%2.%3.%4."/>
      <w:lvlJc w:val="left"/>
      <w:pPr>
        <w:tabs>
          <w:tab w:val="num" w:pos="7200"/>
        </w:tabs>
        <w:ind w:left="7200" w:hanging="720"/>
      </w:pPr>
      <w:rPr>
        <w:rFonts w:cs="Times New Roman" w:hint="default"/>
      </w:rPr>
    </w:lvl>
    <w:lvl w:ilvl="4">
      <w:start w:val="1"/>
      <w:numFmt w:val="decimal"/>
      <w:lvlText w:val="%1.%2.%3.%4.%5."/>
      <w:lvlJc w:val="left"/>
      <w:pPr>
        <w:tabs>
          <w:tab w:val="num" w:pos="9720"/>
        </w:tabs>
        <w:ind w:left="9720" w:hanging="1080"/>
      </w:pPr>
      <w:rPr>
        <w:rFonts w:cs="Times New Roman" w:hint="default"/>
      </w:rPr>
    </w:lvl>
    <w:lvl w:ilvl="5">
      <w:start w:val="1"/>
      <w:numFmt w:val="decimal"/>
      <w:lvlText w:val="%1.%2.%3.%4.%5.%6."/>
      <w:lvlJc w:val="left"/>
      <w:pPr>
        <w:tabs>
          <w:tab w:val="num" w:pos="11880"/>
        </w:tabs>
        <w:ind w:left="11880" w:hanging="1080"/>
      </w:pPr>
      <w:rPr>
        <w:rFonts w:cs="Times New Roman" w:hint="default"/>
      </w:rPr>
    </w:lvl>
    <w:lvl w:ilvl="6">
      <w:start w:val="1"/>
      <w:numFmt w:val="decimal"/>
      <w:lvlText w:val="%1.%2.%3.%4.%5.%6.%7."/>
      <w:lvlJc w:val="left"/>
      <w:pPr>
        <w:tabs>
          <w:tab w:val="num" w:pos="14400"/>
        </w:tabs>
        <w:ind w:left="14400" w:hanging="1440"/>
      </w:pPr>
      <w:rPr>
        <w:rFonts w:cs="Times New Roman" w:hint="default"/>
      </w:rPr>
    </w:lvl>
    <w:lvl w:ilvl="7">
      <w:start w:val="1"/>
      <w:numFmt w:val="decimal"/>
      <w:lvlText w:val="%1.%2.%3.%4.%5.%6.%7.%8."/>
      <w:lvlJc w:val="left"/>
      <w:pPr>
        <w:tabs>
          <w:tab w:val="num" w:pos="16560"/>
        </w:tabs>
        <w:ind w:left="16560" w:hanging="1440"/>
      </w:pPr>
      <w:rPr>
        <w:rFonts w:cs="Times New Roman" w:hint="default"/>
      </w:rPr>
    </w:lvl>
    <w:lvl w:ilvl="8">
      <w:start w:val="1"/>
      <w:numFmt w:val="decimal"/>
      <w:lvlText w:val="%1.%2.%3.%4.%5.%6.%7.%8.%9."/>
      <w:lvlJc w:val="left"/>
      <w:pPr>
        <w:tabs>
          <w:tab w:val="num" w:pos="19080"/>
        </w:tabs>
        <w:ind w:left="19080" w:hanging="1800"/>
      </w:pPr>
      <w:rPr>
        <w:rFonts w:cs="Times New Roman" w:hint="default"/>
      </w:rPr>
    </w:lvl>
  </w:abstractNum>
  <w:abstractNum w:abstractNumId="27" w15:restartNumberingAfterBreak="0">
    <w:nsid w:val="6B07480C"/>
    <w:multiLevelType w:val="multilevel"/>
    <w:tmpl w:val="52784C20"/>
    <w:lvl w:ilvl="0">
      <w:start w:val="18"/>
      <w:numFmt w:val="decimal"/>
      <w:lvlText w:val="%1."/>
      <w:lvlJc w:val="left"/>
      <w:pPr>
        <w:tabs>
          <w:tab w:val="num" w:pos="480"/>
        </w:tabs>
        <w:ind w:left="480" w:hanging="480"/>
      </w:pPr>
      <w:rPr>
        <w:rFonts w:cs="Times New Roman" w:hint="default"/>
        <w:color w:val="000000"/>
      </w:rPr>
    </w:lvl>
    <w:lvl w:ilvl="1">
      <w:start w:val="1"/>
      <w:numFmt w:val="decimal"/>
      <w:lvlText w:val="%1.%2."/>
      <w:lvlJc w:val="left"/>
      <w:pPr>
        <w:tabs>
          <w:tab w:val="num" w:pos="1200"/>
        </w:tabs>
        <w:ind w:left="1200" w:hanging="480"/>
      </w:pPr>
      <w:rPr>
        <w:rFonts w:cs="Times New Roman" w:hint="default"/>
        <w:color w:val="000000"/>
      </w:rPr>
    </w:lvl>
    <w:lvl w:ilvl="2">
      <w:start w:val="1"/>
      <w:numFmt w:val="decimal"/>
      <w:lvlText w:val="%1.%2.%3."/>
      <w:lvlJc w:val="left"/>
      <w:pPr>
        <w:tabs>
          <w:tab w:val="num" w:pos="2160"/>
        </w:tabs>
        <w:ind w:left="2160" w:hanging="720"/>
      </w:pPr>
      <w:rPr>
        <w:rFonts w:cs="Times New Roman" w:hint="default"/>
        <w:color w:val="000000"/>
      </w:rPr>
    </w:lvl>
    <w:lvl w:ilvl="3">
      <w:start w:val="1"/>
      <w:numFmt w:val="decimal"/>
      <w:lvlText w:val="%1.%2.%3.%4."/>
      <w:lvlJc w:val="left"/>
      <w:pPr>
        <w:tabs>
          <w:tab w:val="num" w:pos="2880"/>
        </w:tabs>
        <w:ind w:left="2880" w:hanging="720"/>
      </w:pPr>
      <w:rPr>
        <w:rFonts w:cs="Times New Roman" w:hint="default"/>
        <w:color w:val="000000"/>
      </w:rPr>
    </w:lvl>
    <w:lvl w:ilvl="4">
      <w:start w:val="1"/>
      <w:numFmt w:val="decimal"/>
      <w:lvlText w:val="%1.%2.%3.%4.%5."/>
      <w:lvlJc w:val="left"/>
      <w:pPr>
        <w:tabs>
          <w:tab w:val="num" w:pos="3960"/>
        </w:tabs>
        <w:ind w:left="3960" w:hanging="1080"/>
      </w:pPr>
      <w:rPr>
        <w:rFonts w:cs="Times New Roman" w:hint="default"/>
        <w:color w:val="000000"/>
      </w:rPr>
    </w:lvl>
    <w:lvl w:ilvl="5">
      <w:start w:val="1"/>
      <w:numFmt w:val="decimal"/>
      <w:lvlText w:val="%1.%2.%3.%4.%5.%6."/>
      <w:lvlJc w:val="left"/>
      <w:pPr>
        <w:tabs>
          <w:tab w:val="num" w:pos="4680"/>
        </w:tabs>
        <w:ind w:left="4680" w:hanging="1080"/>
      </w:pPr>
      <w:rPr>
        <w:rFonts w:cs="Times New Roman" w:hint="default"/>
        <w:color w:val="000000"/>
      </w:rPr>
    </w:lvl>
    <w:lvl w:ilvl="6">
      <w:start w:val="1"/>
      <w:numFmt w:val="decimal"/>
      <w:lvlText w:val="%1.%2.%3.%4.%5.%6.%7."/>
      <w:lvlJc w:val="left"/>
      <w:pPr>
        <w:tabs>
          <w:tab w:val="num" w:pos="5760"/>
        </w:tabs>
        <w:ind w:left="5760" w:hanging="1440"/>
      </w:pPr>
      <w:rPr>
        <w:rFonts w:cs="Times New Roman" w:hint="default"/>
        <w:color w:val="000000"/>
      </w:rPr>
    </w:lvl>
    <w:lvl w:ilvl="7">
      <w:start w:val="1"/>
      <w:numFmt w:val="decimal"/>
      <w:lvlText w:val="%1.%2.%3.%4.%5.%6.%7.%8."/>
      <w:lvlJc w:val="left"/>
      <w:pPr>
        <w:tabs>
          <w:tab w:val="num" w:pos="6480"/>
        </w:tabs>
        <w:ind w:left="6480" w:hanging="1440"/>
      </w:pPr>
      <w:rPr>
        <w:rFonts w:cs="Times New Roman" w:hint="default"/>
        <w:color w:val="000000"/>
      </w:rPr>
    </w:lvl>
    <w:lvl w:ilvl="8">
      <w:start w:val="1"/>
      <w:numFmt w:val="decimal"/>
      <w:lvlText w:val="%1.%2.%3.%4.%5.%6.%7.%8.%9."/>
      <w:lvlJc w:val="left"/>
      <w:pPr>
        <w:tabs>
          <w:tab w:val="num" w:pos="7560"/>
        </w:tabs>
        <w:ind w:left="7560" w:hanging="1800"/>
      </w:pPr>
      <w:rPr>
        <w:rFonts w:cs="Times New Roman" w:hint="default"/>
        <w:color w:val="000000"/>
      </w:rPr>
    </w:lvl>
  </w:abstractNum>
  <w:abstractNum w:abstractNumId="28" w15:restartNumberingAfterBreak="0">
    <w:nsid w:val="6B25475C"/>
    <w:multiLevelType w:val="multilevel"/>
    <w:tmpl w:val="8A28B908"/>
    <w:lvl w:ilvl="0">
      <w:start w:val="2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15:restartNumberingAfterBreak="0">
    <w:nsid w:val="6B9A515E"/>
    <w:multiLevelType w:val="multilevel"/>
    <w:tmpl w:val="A6A492F8"/>
    <w:lvl w:ilvl="0">
      <w:start w:val="17"/>
      <w:numFmt w:val="decimal"/>
      <w:lvlText w:val="%1."/>
      <w:lvlJc w:val="left"/>
      <w:pPr>
        <w:tabs>
          <w:tab w:val="num" w:pos="480"/>
        </w:tabs>
        <w:ind w:left="480" w:hanging="480"/>
      </w:pPr>
      <w:rPr>
        <w:rFonts w:cs="Times New Roman" w:hint="default"/>
        <w:color w:val="000000"/>
      </w:rPr>
    </w:lvl>
    <w:lvl w:ilvl="1">
      <w:start w:val="1"/>
      <w:numFmt w:val="decimal"/>
      <w:lvlText w:val="%1.%2."/>
      <w:lvlJc w:val="left"/>
      <w:pPr>
        <w:tabs>
          <w:tab w:val="num" w:pos="1200"/>
        </w:tabs>
        <w:ind w:left="1200" w:hanging="480"/>
      </w:pPr>
      <w:rPr>
        <w:rFonts w:cs="Times New Roman" w:hint="default"/>
        <w:color w:val="000000"/>
      </w:rPr>
    </w:lvl>
    <w:lvl w:ilvl="2">
      <w:start w:val="1"/>
      <w:numFmt w:val="decimal"/>
      <w:lvlText w:val="%1.%2.%3."/>
      <w:lvlJc w:val="left"/>
      <w:pPr>
        <w:tabs>
          <w:tab w:val="num" w:pos="2160"/>
        </w:tabs>
        <w:ind w:left="2160" w:hanging="720"/>
      </w:pPr>
      <w:rPr>
        <w:rFonts w:cs="Times New Roman" w:hint="default"/>
        <w:color w:val="000000"/>
      </w:rPr>
    </w:lvl>
    <w:lvl w:ilvl="3">
      <w:start w:val="1"/>
      <w:numFmt w:val="decimal"/>
      <w:lvlText w:val="%1.%2.%3.%4."/>
      <w:lvlJc w:val="left"/>
      <w:pPr>
        <w:tabs>
          <w:tab w:val="num" w:pos="2880"/>
        </w:tabs>
        <w:ind w:left="2880" w:hanging="720"/>
      </w:pPr>
      <w:rPr>
        <w:rFonts w:cs="Times New Roman" w:hint="default"/>
        <w:color w:val="000000"/>
      </w:rPr>
    </w:lvl>
    <w:lvl w:ilvl="4">
      <w:start w:val="1"/>
      <w:numFmt w:val="decimal"/>
      <w:lvlText w:val="%1.%2.%3.%4.%5."/>
      <w:lvlJc w:val="left"/>
      <w:pPr>
        <w:tabs>
          <w:tab w:val="num" w:pos="3960"/>
        </w:tabs>
        <w:ind w:left="3960" w:hanging="1080"/>
      </w:pPr>
      <w:rPr>
        <w:rFonts w:cs="Times New Roman" w:hint="default"/>
        <w:color w:val="000000"/>
      </w:rPr>
    </w:lvl>
    <w:lvl w:ilvl="5">
      <w:start w:val="1"/>
      <w:numFmt w:val="decimal"/>
      <w:lvlText w:val="%1.%2.%3.%4.%5.%6."/>
      <w:lvlJc w:val="left"/>
      <w:pPr>
        <w:tabs>
          <w:tab w:val="num" w:pos="4680"/>
        </w:tabs>
        <w:ind w:left="4680" w:hanging="1080"/>
      </w:pPr>
      <w:rPr>
        <w:rFonts w:cs="Times New Roman" w:hint="default"/>
        <w:color w:val="000000"/>
      </w:rPr>
    </w:lvl>
    <w:lvl w:ilvl="6">
      <w:start w:val="1"/>
      <w:numFmt w:val="decimal"/>
      <w:lvlText w:val="%1.%2.%3.%4.%5.%6.%7."/>
      <w:lvlJc w:val="left"/>
      <w:pPr>
        <w:tabs>
          <w:tab w:val="num" w:pos="5760"/>
        </w:tabs>
        <w:ind w:left="5760" w:hanging="1440"/>
      </w:pPr>
      <w:rPr>
        <w:rFonts w:cs="Times New Roman" w:hint="default"/>
        <w:color w:val="000000"/>
      </w:rPr>
    </w:lvl>
    <w:lvl w:ilvl="7">
      <w:start w:val="1"/>
      <w:numFmt w:val="decimal"/>
      <w:lvlText w:val="%1.%2.%3.%4.%5.%6.%7.%8."/>
      <w:lvlJc w:val="left"/>
      <w:pPr>
        <w:tabs>
          <w:tab w:val="num" w:pos="6480"/>
        </w:tabs>
        <w:ind w:left="6480" w:hanging="1440"/>
      </w:pPr>
      <w:rPr>
        <w:rFonts w:cs="Times New Roman" w:hint="default"/>
        <w:color w:val="000000"/>
      </w:rPr>
    </w:lvl>
    <w:lvl w:ilvl="8">
      <w:start w:val="1"/>
      <w:numFmt w:val="decimal"/>
      <w:lvlText w:val="%1.%2.%3.%4.%5.%6.%7.%8.%9."/>
      <w:lvlJc w:val="left"/>
      <w:pPr>
        <w:tabs>
          <w:tab w:val="num" w:pos="7560"/>
        </w:tabs>
        <w:ind w:left="7560" w:hanging="1800"/>
      </w:pPr>
      <w:rPr>
        <w:rFonts w:cs="Times New Roman" w:hint="default"/>
        <w:color w:val="000000"/>
      </w:rPr>
    </w:lvl>
  </w:abstractNum>
  <w:abstractNum w:abstractNumId="30" w15:restartNumberingAfterBreak="0">
    <w:nsid w:val="6C7C2BE3"/>
    <w:multiLevelType w:val="multilevel"/>
    <w:tmpl w:val="25521DAC"/>
    <w:lvl w:ilvl="0">
      <w:start w:val="5"/>
      <w:numFmt w:val="decimal"/>
      <w:lvlText w:val="%1."/>
      <w:lvlJc w:val="left"/>
      <w:pPr>
        <w:tabs>
          <w:tab w:val="num" w:pos="360"/>
        </w:tabs>
        <w:ind w:left="360" w:hanging="360"/>
      </w:pPr>
      <w:rPr>
        <w:rFonts w:cs="Times New Roman" w:hint="default"/>
        <w:b/>
        <w:color w:val="auto"/>
      </w:rPr>
    </w:lvl>
    <w:lvl w:ilvl="1">
      <w:start w:val="1"/>
      <w:numFmt w:val="decimal"/>
      <w:lvlText w:val="%1.%2."/>
      <w:lvlJc w:val="left"/>
      <w:pPr>
        <w:tabs>
          <w:tab w:val="num" w:pos="1080"/>
        </w:tabs>
        <w:ind w:left="1080" w:hanging="360"/>
      </w:pPr>
      <w:rPr>
        <w:rFonts w:cs="Times New Roman" w:hint="default"/>
        <w:b w:val="0"/>
        <w:color w:val="auto"/>
      </w:rPr>
    </w:lvl>
    <w:lvl w:ilvl="2">
      <w:start w:val="1"/>
      <w:numFmt w:val="decimal"/>
      <w:lvlText w:val="%1.%2.%3."/>
      <w:lvlJc w:val="left"/>
      <w:pPr>
        <w:tabs>
          <w:tab w:val="num" w:pos="2160"/>
        </w:tabs>
        <w:ind w:left="2160" w:hanging="720"/>
      </w:pPr>
      <w:rPr>
        <w:rFonts w:cs="Times New Roman" w:hint="default"/>
        <w:b/>
        <w:color w:val="auto"/>
      </w:rPr>
    </w:lvl>
    <w:lvl w:ilvl="3">
      <w:start w:val="1"/>
      <w:numFmt w:val="decimal"/>
      <w:lvlText w:val="%1.%2.%3.%4."/>
      <w:lvlJc w:val="left"/>
      <w:pPr>
        <w:tabs>
          <w:tab w:val="num" w:pos="2880"/>
        </w:tabs>
        <w:ind w:left="2880" w:hanging="720"/>
      </w:pPr>
      <w:rPr>
        <w:rFonts w:cs="Times New Roman" w:hint="default"/>
        <w:b/>
        <w:color w:val="auto"/>
      </w:rPr>
    </w:lvl>
    <w:lvl w:ilvl="4">
      <w:start w:val="1"/>
      <w:numFmt w:val="decimal"/>
      <w:lvlText w:val="%1.%2.%3.%4.%5."/>
      <w:lvlJc w:val="left"/>
      <w:pPr>
        <w:tabs>
          <w:tab w:val="num" w:pos="3960"/>
        </w:tabs>
        <w:ind w:left="3960" w:hanging="1080"/>
      </w:pPr>
      <w:rPr>
        <w:rFonts w:cs="Times New Roman" w:hint="default"/>
        <w:b/>
        <w:color w:val="auto"/>
      </w:rPr>
    </w:lvl>
    <w:lvl w:ilvl="5">
      <w:start w:val="1"/>
      <w:numFmt w:val="decimal"/>
      <w:lvlText w:val="%1.%2.%3.%4.%5.%6."/>
      <w:lvlJc w:val="left"/>
      <w:pPr>
        <w:tabs>
          <w:tab w:val="num" w:pos="4680"/>
        </w:tabs>
        <w:ind w:left="4680" w:hanging="1080"/>
      </w:pPr>
      <w:rPr>
        <w:rFonts w:cs="Times New Roman" w:hint="default"/>
        <w:b/>
        <w:color w:val="auto"/>
      </w:rPr>
    </w:lvl>
    <w:lvl w:ilvl="6">
      <w:start w:val="1"/>
      <w:numFmt w:val="decimal"/>
      <w:lvlText w:val="%1.%2.%3.%4.%5.%6.%7."/>
      <w:lvlJc w:val="left"/>
      <w:pPr>
        <w:tabs>
          <w:tab w:val="num" w:pos="5760"/>
        </w:tabs>
        <w:ind w:left="5760" w:hanging="1440"/>
      </w:pPr>
      <w:rPr>
        <w:rFonts w:cs="Times New Roman" w:hint="default"/>
        <w:b/>
        <w:color w:val="auto"/>
      </w:rPr>
    </w:lvl>
    <w:lvl w:ilvl="7">
      <w:start w:val="1"/>
      <w:numFmt w:val="decimal"/>
      <w:lvlText w:val="%1.%2.%3.%4.%5.%6.%7.%8."/>
      <w:lvlJc w:val="left"/>
      <w:pPr>
        <w:tabs>
          <w:tab w:val="num" w:pos="6480"/>
        </w:tabs>
        <w:ind w:left="6480" w:hanging="1440"/>
      </w:pPr>
      <w:rPr>
        <w:rFonts w:cs="Times New Roman" w:hint="default"/>
        <w:b/>
        <w:color w:val="auto"/>
      </w:rPr>
    </w:lvl>
    <w:lvl w:ilvl="8">
      <w:start w:val="1"/>
      <w:numFmt w:val="decimal"/>
      <w:lvlText w:val="%1.%2.%3.%4.%5.%6.%7.%8.%9."/>
      <w:lvlJc w:val="left"/>
      <w:pPr>
        <w:tabs>
          <w:tab w:val="num" w:pos="7560"/>
        </w:tabs>
        <w:ind w:left="7560" w:hanging="1800"/>
      </w:pPr>
      <w:rPr>
        <w:rFonts w:cs="Times New Roman" w:hint="default"/>
        <w:b/>
        <w:color w:val="auto"/>
      </w:rPr>
    </w:lvl>
  </w:abstractNum>
  <w:abstractNum w:abstractNumId="31" w15:restartNumberingAfterBreak="0">
    <w:nsid w:val="6FBF3A34"/>
    <w:multiLevelType w:val="multilevel"/>
    <w:tmpl w:val="29D05C04"/>
    <w:lvl w:ilvl="0">
      <w:start w:val="1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15:restartNumberingAfterBreak="0">
    <w:nsid w:val="713D6F30"/>
    <w:multiLevelType w:val="multilevel"/>
    <w:tmpl w:val="A8E045E2"/>
    <w:lvl w:ilvl="0">
      <w:start w:val="17"/>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8B331C1"/>
    <w:multiLevelType w:val="multilevel"/>
    <w:tmpl w:val="0B86558C"/>
    <w:lvl w:ilvl="0">
      <w:start w:val="20"/>
      <w:numFmt w:val="decimal"/>
      <w:lvlText w:val="%1."/>
      <w:lvlJc w:val="left"/>
      <w:pPr>
        <w:tabs>
          <w:tab w:val="num" w:pos="480"/>
        </w:tabs>
        <w:ind w:left="480" w:hanging="480"/>
      </w:pPr>
      <w:rPr>
        <w:rFonts w:cs="Times New Roman" w:hint="default"/>
        <w:color w:val="000000"/>
      </w:rPr>
    </w:lvl>
    <w:lvl w:ilvl="1">
      <w:start w:val="1"/>
      <w:numFmt w:val="decimal"/>
      <w:lvlText w:val="%1.%2."/>
      <w:lvlJc w:val="left"/>
      <w:pPr>
        <w:tabs>
          <w:tab w:val="num" w:pos="1200"/>
        </w:tabs>
        <w:ind w:left="1200" w:hanging="480"/>
      </w:pPr>
      <w:rPr>
        <w:rFonts w:cs="Times New Roman" w:hint="default"/>
        <w:color w:val="000000"/>
      </w:rPr>
    </w:lvl>
    <w:lvl w:ilvl="2">
      <w:start w:val="1"/>
      <w:numFmt w:val="decimal"/>
      <w:lvlText w:val="%1.%2.%3."/>
      <w:lvlJc w:val="left"/>
      <w:pPr>
        <w:tabs>
          <w:tab w:val="num" w:pos="2160"/>
        </w:tabs>
        <w:ind w:left="2160" w:hanging="720"/>
      </w:pPr>
      <w:rPr>
        <w:rFonts w:cs="Times New Roman" w:hint="default"/>
        <w:color w:val="000000"/>
      </w:rPr>
    </w:lvl>
    <w:lvl w:ilvl="3">
      <w:start w:val="1"/>
      <w:numFmt w:val="decimal"/>
      <w:lvlText w:val="%1.%2.%3.%4."/>
      <w:lvlJc w:val="left"/>
      <w:pPr>
        <w:tabs>
          <w:tab w:val="num" w:pos="2880"/>
        </w:tabs>
        <w:ind w:left="2880" w:hanging="720"/>
      </w:pPr>
      <w:rPr>
        <w:rFonts w:cs="Times New Roman" w:hint="default"/>
        <w:color w:val="000000"/>
      </w:rPr>
    </w:lvl>
    <w:lvl w:ilvl="4">
      <w:start w:val="1"/>
      <w:numFmt w:val="decimal"/>
      <w:lvlText w:val="%1.%2.%3.%4.%5."/>
      <w:lvlJc w:val="left"/>
      <w:pPr>
        <w:tabs>
          <w:tab w:val="num" w:pos="3960"/>
        </w:tabs>
        <w:ind w:left="3960" w:hanging="1080"/>
      </w:pPr>
      <w:rPr>
        <w:rFonts w:cs="Times New Roman" w:hint="default"/>
        <w:color w:val="000000"/>
      </w:rPr>
    </w:lvl>
    <w:lvl w:ilvl="5">
      <w:start w:val="1"/>
      <w:numFmt w:val="decimal"/>
      <w:lvlText w:val="%1.%2.%3.%4.%5.%6."/>
      <w:lvlJc w:val="left"/>
      <w:pPr>
        <w:tabs>
          <w:tab w:val="num" w:pos="4680"/>
        </w:tabs>
        <w:ind w:left="4680" w:hanging="1080"/>
      </w:pPr>
      <w:rPr>
        <w:rFonts w:cs="Times New Roman" w:hint="default"/>
        <w:color w:val="000000"/>
      </w:rPr>
    </w:lvl>
    <w:lvl w:ilvl="6">
      <w:start w:val="1"/>
      <w:numFmt w:val="decimal"/>
      <w:lvlText w:val="%1.%2.%3.%4.%5.%6.%7."/>
      <w:lvlJc w:val="left"/>
      <w:pPr>
        <w:tabs>
          <w:tab w:val="num" w:pos="5760"/>
        </w:tabs>
        <w:ind w:left="5760" w:hanging="1440"/>
      </w:pPr>
      <w:rPr>
        <w:rFonts w:cs="Times New Roman" w:hint="default"/>
        <w:color w:val="000000"/>
      </w:rPr>
    </w:lvl>
    <w:lvl w:ilvl="7">
      <w:start w:val="1"/>
      <w:numFmt w:val="decimal"/>
      <w:lvlText w:val="%1.%2.%3.%4.%5.%6.%7.%8."/>
      <w:lvlJc w:val="left"/>
      <w:pPr>
        <w:tabs>
          <w:tab w:val="num" w:pos="6480"/>
        </w:tabs>
        <w:ind w:left="6480" w:hanging="1440"/>
      </w:pPr>
      <w:rPr>
        <w:rFonts w:cs="Times New Roman" w:hint="default"/>
        <w:color w:val="000000"/>
      </w:rPr>
    </w:lvl>
    <w:lvl w:ilvl="8">
      <w:start w:val="1"/>
      <w:numFmt w:val="decimal"/>
      <w:lvlText w:val="%1.%2.%3.%4.%5.%6.%7.%8.%9."/>
      <w:lvlJc w:val="left"/>
      <w:pPr>
        <w:tabs>
          <w:tab w:val="num" w:pos="7560"/>
        </w:tabs>
        <w:ind w:left="7560" w:hanging="1800"/>
      </w:pPr>
      <w:rPr>
        <w:rFonts w:cs="Times New Roman" w:hint="default"/>
        <w:color w:val="000000"/>
      </w:rPr>
    </w:lvl>
  </w:abstractNum>
  <w:abstractNum w:abstractNumId="34" w15:restartNumberingAfterBreak="0">
    <w:nsid w:val="7F0C4B08"/>
    <w:multiLevelType w:val="multilevel"/>
    <w:tmpl w:val="8E64302E"/>
    <w:lvl w:ilvl="0">
      <w:start w:val="3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5"/>
  </w:num>
  <w:num w:numId="2">
    <w:abstractNumId w:val="14"/>
  </w:num>
  <w:num w:numId="3">
    <w:abstractNumId w:val="32"/>
  </w:num>
  <w:num w:numId="4">
    <w:abstractNumId w:val="3"/>
  </w:num>
  <w:num w:numId="5">
    <w:abstractNumId w:val="9"/>
  </w:num>
  <w:num w:numId="6">
    <w:abstractNumId w:val="25"/>
  </w:num>
  <w:num w:numId="7">
    <w:abstractNumId w:val="10"/>
  </w:num>
  <w:num w:numId="8">
    <w:abstractNumId w:val="33"/>
  </w:num>
  <w:num w:numId="9">
    <w:abstractNumId w:val="27"/>
  </w:num>
  <w:num w:numId="10">
    <w:abstractNumId w:val="11"/>
  </w:num>
  <w:num w:numId="11">
    <w:abstractNumId w:val="6"/>
  </w:num>
  <w:num w:numId="12">
    <w:abstractNumId w:val="2"/>
  </w:num>
  <w:num w:numId="13">
    <w:abstractNumId w:val="8"/>
  </w:num>
  <w:num w:numId="14">
    <w:abstractNumId w:val="21"/>
  </w:num>
  <w:num w:numId="15">
    <w:abstractNumId w:val="15"/>
  </w:num>
  <w:num w:numId="16">
    <w:abstractNumId w:val="0"/>
  </w:num>
  <w:num w:numId="17">
    <w:abstractNumId w:val="34"/>
  </w:num>
  <w:num w:numId="18">
    <w:abstractNumId w:val="16"/>
  </w:num>
  <w:num w:numId="19">
    <w:abstractNumId w:val="20"/>
  </w:num>
  <w:num w:numId="20">
    <w:abstractNumId w:val="12"/>
  </w:num>
  <w:num w:numId="21">
    <w:abstractNumId w:val="29"/>
  </w:num>
  <w:num w:numId="22">
    <w:abstractNumId w:val="31"/>
  </w:num>
  <w:num w:numId="23">
    <w:abstractNumId w:val="18"/>
  </w:num>
  <w:num w:numId="24">
    <w:abstractNumId w:val="17"/>
  </w:num>
  <w:num w:numId="25">
    <w:abstractNumId w:val="26"/>
  </w:num>
  <w:num w:numId="26">
    <w:abstractNumId w:val="1"/>
  </w:num>
  <w:num w:numId="27">
    <w:abstractNumId w:val="7"/>
  </w:num>
  <w:num w:numId="28">
    <w:abstractNumId w:val="23"/>
  </w:num>
  <w:num w:numId="29">
    <w:abstractNumId w:val="28"/>
  </w:num>
  <w:num w:numId="30">
    <w:abstractNumId w:val="30"/>
  </w:num>
  <w:num w:numId="31">
    <w:abstractNumId w:val="13"/>
  </w:num>
  <w:num w:numId="32">
    <w:abstractNumId w:val="22"/>
  </w:num>
  <w:num w:numId="33">
    <w:abstractNumId w:val="24"/>
  </w:num>
  <w:num w:numId="34">
    <w:abstractNumId w:val="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hyphenationZone w:val="396"/>
  <w:doNotHyphenateCaps/>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4ECB"/>
    <w:rsid w:val="00012560"/>
    <w:rsid w:val="00015AA3"/>
    <w:rsid w:val="00015D18"/>
    <w:rsid w:val="00042558"/>
    <w:rsid w:val="00062943"/>
    <w:rsid w:val="00073FF8"/>
    <w:rsid w:val="00080CCC"/>
    <w:rsid w:val="0008363E"/>
    <w:rsid w:val="00087205"/>
    <w:rsid w:val="000A098B"/>
    <w:rsid w:val="000C4970"/>
    <w:rsid w:val="000D6E0C"/>
    <w:rsid w:val="000D7764"/>
    <w:rsid w:val="000E2B5E"/>
    <w:rsid w:val="000E718D"/>
    <w:rsid w:val="00103DF2"/>
    <w:rsid w:val="001271D8"/>
    <w:rsid w:val="00150CDE"/>
    <w:rsid w:val="00160EF7"/>
    <w:rsid w:val="0017719B"/>
    <w:rsid w:val="00183CCD"/>
    <w:rsid w:val="001B1190"/>
    <w:rsid w:val="00201C58"/>
    <w:rsid w:val="00220F2A"/>
    <w:rsid w:val="00240AB7"/>
    <w:rsid w:val="00244CEA"/>
    <w:rsid w:val="00251F08"/>
    <w:rsid w:val="0026093F"/>
    <w:rsid w:val="0026133C"/>
    <w:rsid w:val="00261999"/>
    <w:rsid w:val="002624E8"/>
    <w:rsid w:val="0026257C"/>
    <w:rsid w:val="002717F0"/>
    <w:rsid w:val="002739AA"/>
    <w:rsid w:val="002828F8"/>
    <w:rsid w:val="00287C0D"/>
    <w:rsid w:val="002F2901"/>
    <w:rsid w:val="00305DAC"/>
    <w:rsid w:val="0031676B"/>
    <w:rsid w:val="00330999"/>
    <w:rsid w:val="00333BED"/>
    <w:rsid w:val="003602F0"/>
    <w:rsid w:val="003714E5"/>
    <w:rsid w:val="003718C7"/>
    <w:rsid w:val="003773E2"/>
    <w:rsid w:val="00381D88"/>
    <w:rsid w:val="00397B0F"/>
    <w:rsid w:val="003A2DE0"/>
    <w:rsid w:val="003B3E79"/>
    <w:rsid w:val="003D350C"/>
    <w:rsid w:val="003F27C2"/>
    <w:rsid w:val="00405F31"/>
    <w:rsid w:val="004070FA"/>
    <w:rsid w:val="0041780F"/>
    <w:rsid w:val="0042159E"/>
    <w:rsid w:val="00447690"/>
    <w:rsid w:val="00465D0B"/>
    <w:rsid w:val="004828D7"/>
    <w:rsid w:val="004971B0"/>
    <w:rsid w:val="004A2D31"/>
    <w:rsid w:val="004A4A20"/>
    <w:rsid w:val="004C1C99"/>
    <w:rsid w:val="004C5E96"/>
    <w:rsid w:val="004D33EE"/>
    <w:rsid w:val="004E69B0"/>
    <w:rsid w:val="004F519B"/>
    <w:rsid w:val="0054331A"/>
    <w:rsid w:val="00555AA0"/>
    <w:rsid w:val="0057338F"/>
    <w:rsid w:val="005859BE"/>
    <w:rsid w:val="005A3B4D"/>
    <w:rsid w:val="005A5604"/>
    <w:rsid w:val="005A6BC6"/>
    <w:rsid w:val="005D14AC"/>
    <w:rsid w:val="005D51F8"/>
    <w:rsid w:val="005E1E84"/>
    <w:rsid w:val="005E5FAD"/>
    <w:rsid w:val="005F347B"/>
    <w:rsid w:val="00611715"/>
    <w:rsid w:val="00624F34"/>
    <w:rsid w:val="00647D11"/>
    <w:rsid w:val="00650269"/>
    <w:rsid w:val="00650C2D"/>
    <w:rsid w:val="00683C51"/>
    <w:rsid w:val="00684C02"/>
    <w:rsid w:val="006913F0"/>
    <w:rsid w:val="006B1AD1"/>
    <w:rsid w:val="006C4332"/>
    <w:rsid w:val="006D355E"/>
    <w:rsid w:val="006F2266"/>
    <w:rsid w:val="00701678"/>
    <w:rsid w:val="007069E0"/>
    <w:rsid w:val="00736A75"/>
    <w:rsid w:val="00742B82"/>
    <w:rsid w:val="007436C3"/>
    <w:rsid w:val="00747354"/>
    <w:rsid w:val="007564F0"/>
    <w:rsid w:val="00767335"/>
    <w:rsid w:val="00781642"/>
    <w:rsid w:val="00781C81"/>
    <w:rsid w:val="007A5C40"/>
    <w:rsid w:val="007E2B50"/>
    <w:rsid w:val="007E7034"/>
    <w:rsid w:val="007F37B5"/>
    <w:rsid w:val="007F4ECB"/>
    <w:rsid w:val="008613CC"/>
    <w:rsid w:val="00875A5A"/>
    <w:rsid w:val="008A6A15"/>
    <w:rsid w:val="008B3182"/>
    <w:rsid w:val="008C682D"/>
    <w:rsid w:val="008E2ADB"/>
    <w:rsid w:val="008E773F"/>
    <w:rsid w:val="008F1C6C"/>
    <w:rsid w:val="00912DA9"/>
    <w:rsid w:val="009151AA"/>
    <w:rsid w:val="00917833"/>
    <w:rsid w:val="00942352"/>
    <w:rsid w:val="00957F90"/>
    <w:rsid w:val="009808EC"/>
    <w:rsid w:val="00987C94"/>
    <w:rsid w:val="00990205"/>
    <w:rsid w:val="00990DA8"/>
    <w:rsid w:val="009A2870"/>
    <w:rsid w:val="009B2530"/>
    <w:rsid w:val="009B345A"/>
    <w:rsid w:val="009B496B"/>
    <w:rsid w:val="009E3063"/>
    <w:rsid w:val="009E4601"/>
    <w:rsid w:val="009E56D4"/>
    <w:rsid w:val="009E5B06"/>
    <w:rsid w:val="009F3800"/>
    <w:rsid w:val="00A0695C"/>
    <w:rsid w:val="00A072AF"/>
    <w:rsid w:val="00A0747F"/>
    <w:rsid w:val="00A22EA2"/>
    <w:rsid w:val="00A4388D"/>
    <w:rsid w:val="00A467D8"/>
    <w:rsid w:val="00A56BE3"/>
    <w:rsid w:val="00A83644"/>
    <w:rsid w:val="00A92C2C"/>
    <w:rsid w:val="00B13C38"/>
    <w:rsid w:val="00B26020"/>
    <w:rsid w:val="00B419A7"/>
    <w:rsid w:val="00B91541"/>
    <w:rsid w:val="00B93014"/>
    <w:rsid w:val="00B9532A"/>
    <w:rsid w:val="00BA7C6B"/>
    <w:rsid w:val="00BB0DBD"/>
    <w:rsid w:val="00BB1261"/>
    <w:rsid w:val="00BC418C"/>
    <w:rsid w:val="00BC6257"/>
    <w:rsid w:val="00BD7821"/>
    <w:rsid w:val="00BD7E5E"/>
    <w:rsid w:val="00BF4BC2"/>
    <w:rsid w:val="00C11E35"/>
    <w:rsid w:val="00C1644C"/>
    <w:rsid w:val="00C232E5"/>
    <w:rsid w:val="00C32925"/>
    <w:rsid w:val="00C37D6F"/>
    <w:rsid w:val="00C5538C"/>
    <w:rsid w:val="00C62315"/>
    <w:rsid w:val="00C7106C"/>
    <w:rsid w:val="00C75BCB"/>
    <w:rsid w:val="00C7689D"/>
    <w:rsid w:val="00CA2B0A"/>
    <w:rsid w:val="00CD3E15"/>
    <w:rsid w:val="00D0634D"/>
    <w:rsid w:val="00D1146D"/>
    <w:rsid w:val="00D15757"/>
    <w:rsid w:val="00D16436"/>
    <w:rsid w:val="00D464CE"/>
    <w:rsid w:val="00D5760A"/>
    <w:rsid w:val="00D611FD"/>
    <w:rsid w:val="00D9391B"/>
    <w:rsid w:val="00D93F04"/>
    <w:rsid w:val="00D94D7E"/>
    <w:rsid w:val="00D95D2F"/>
    <w:rsid w:val="00DA00B0"/>
    <w:rsid w:val="00DA5FBB"/>
    <w:rsid w:val="00E0398E"/>
    <w:rsid w:val="00E404F8"/>
    <w:rsid w:val="00E7330F"/>
    <w:rsid w:val="00E738CA"/>
    <w:rsid w:val="00E85C0D"/>
    <w:rsid w:val="00EA28F7"/>
    <w:rsid w:val="00EB26CC"/>
    <w:rsid w:val="00EE2457"/>
    <w:rsid w:val="00EE7A36"/>
    <w:rsid w:val="00F0294C"/>
    <w:rsid w:val="00F068C4"/>
    <w:rsid w:val="00F12561"/>
    <w:rsid w:val="00F31852"/>
    <w:rsid w:val="00F375B2"/>
    <w:rsid w:val="00F43C64"/>
    <w:rsid w:val="00F4624E"/>
    <w:rsid w:val="00F7239D"/>
    <w:rsid w:val="00F83BA5"/>
    <w:rsid w:val="00F90DA0"/>
    <w:rsid w:val="00FA1AC8"/>
    <w:rsid w:val="00FA2CE1"/>
    <w:rsid w:val="00FB10C8"/>
    <w:rsid w:val="00FB126C"/>
    <w:rsid w:val="00FE4E59"/>
    <w:rsid w:val="00FE5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62C156B5"/>
  <w15:docId w15:val="{F692DB6B-DF06-4958-A8AB-0A2F1916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2560"/>
    <w:rPr>
      <w:sz w:val="24"/>
      <w:lang w:eastAsia="en-US"/>
    </w:rPr>
  </w:style>
  <w:style w:type="paragraph" w:styleId="Antrat1">
    <w:name w:val="heading 1"/>
    <w:basedOn w:val="prastasis"/>
    <w:next w:val="prastasis"/>
    <w:link w:val="Antrat1Diagrama"/>
    <w:uiPriority w:val="99"/>
    <w:qFormat/>
    <w:locked/>
    <w:rsid w:val="0026257C"/>
    <w:pPr>
      <w:keepNext/>
      <w:outlineLvl w:val="0"/>
    </w:pPr>
    <w:rPr>
      <w:b/>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08363E"/>
    <w:rPr>
      <w:rFonts w:ascii="Cambria" w:hAnsi="Cambria" w:cs="Times New Roman"/>
      <w:b/>
      <w:bCs/>
      <w:kern w:val="32"/>
      <w:sz w:val="32"/>
      <w:szCs w:val="32"/>
      <w:lang w:eastAsia="en-US"/>
    </w:rPr>
  </w:style>
  <w:style w:type="character" w:styleId="Vietosrezervavimoenklotekstas">
    <w:name w:val="Placeholder Text"/>
    <w:uiPriority w:val="99"/>
    <w:rsid w:val="000D7764"/>
    <w:rPr>
      <w:rFonts w:cs="Times New Roman"/>
      <w:color w:val="808080"/>
    </w:rPr>
  </w:style>
  <w:style w:type="character" w:styleId="Hipersaitas">
    <w:name w:val="Hyperlink"/>
    <w:uiPriority w:val="99"/>
    <w:rsid w:val="00B9532A"/>
    <w:rPr>
      <w:rFonts w:cs="Times New Roman"/>
      <w:color w:val="0000FF"/>
      <w:u w:val="single"/>
    </w:rPr>
  </w:style>
  <w:style w:type="character" w:customStyle="1" w:styleId="fontstyle01">
    <w:name w:val="fontstyle01"/>
    <w:uiPriority w:val="99"/>
    <w:rsid w:val="0054331A"/>
    <w:rPr>
      <w:rFonts w:ascii="Times New Roman" w:hAnsi="Times New Roman" w:cs="Times New Roman"/>
      <w:b/>
      <w:bCs/>
      <w:color w:val="000000"/>
      <w:sz w:val="24"/>
      <w:szCs w:val="24"/>
    </w:rPr>
  </w:style>
  <w:style w:type="character" w:customStyle="1" w:styleId="fontstyle21">
    <w:name w:val="fontstyle21"/>
    <w:uiPriority w:val="99"/>
    <w:rsid w:val="0054331A"/>
    <w:rPr>
      <w:rFonts w:ascii="Times New Roman" w:hAnsi="Times New Roman" w:cs="Times New Roman"/>
      <w:color w:val="000000"/>
      <w:sz w:val="24"/>
      <w:szCs w:val="24"/>
    </w:rPr>
  </w:style>
  <w:style w:type="character" w:customStyle="1" w:styleId="fontstyle31">
    <w:name w:val="fontstyle31"/>
    <w:uiPriority w:val="99"/>
    <w:rsid w:val="0031676B"/>
    <w:rPr>
      <w:rFonts w:ascii="TimesNewRomanPS-ItalicMT" w:hAnsi="TimesNewRomanPS-ItalicMT" w:cs="Times New Roman"/>
      <w:i/>
      <w:iCs/>
      <w:color w:val="000000"/>
      <w:sz w:val="22"/>
      <w:szCs w:val="22"/>
    </w:rPr>
  </w:style>
  <w:style w:type="table" w:styleId="Lentelstinklelis">
    <w:name w:val="Table Grid"/>
    <w:basedOn w:val="prastojilentel"/>
    <w:uiPriority w:val="99"/>
    <w:locked/>
    <w:rsid w:val="00262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26257C"/>
    <w:rPr>
      <w:rFonts w:cs="Times New Roman"/>
    </w:rPr>
  </w:style>
  <w:style w:type="paragraph" w:styleId="Sraopastraipa">
    <w:name w:val="List Paragraph"/>
    <w:basedOn w:val="prastasis"/>
    <w:uiPriority w:val="99"/>
    <w:qFormat/>
    <w:rsid w:val="007A5C40"/>
    <w:pPr>
      <w:spacing w:after="200" w:line="276" w:lineRule="auto"/>
      <w:ind w:left="720"/>
      <w:contextualSpacing/>
    </w:pPr>
    <w:rPr>
      <w:rFonts w:ascii="Calibri" w:hAnsi="Calibri"/>
      <w:sz w:val="22"/>
      <w:szCs w:val="22"/>
      <w:lang w:eastAsia="lt-LT"/>
    </w:rPr>
  </w:style>
  <w:style w:type="paragraph" w:styleId="Debesliotekstas">
    <w:name w:val="Balloon Text"/>
    <w:basedOn w:val="prastasis"/>
    <w:link w:val="DebesliotekstasDiagrama"/>
    <w:uiPriority w:val="99"/>
    <w:semiHidden/>
    <w:unhideWhenUsed/>
    <w:rsid w:val="009E4601"/>
    <w:rPr>
      <w:rFonts w:ascii="Segoe UI" w:hAnsi="Segoe UI" w:cs="Segoe UI"/>
      <w:sz w:val="18"/>
      <w:szCs w:val="18"/>
    </w:rPr>
  </w:style>
  <w:style w:type="character" w:customStyle="1" w:styleId="DebesliotekstasDiagrama">
    <w:name w:val="Debesėlio tekstas Diagrama"/>
    <w:link w:val="Debesliotekstas"/>
    <w:uiPriority w:val="99"/>
    <w:semiHidden/>
    <w:rsid w:val="009E460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960249">
      <w:bodyDiv w:val="1"/>
      <w:marLeft w:val="0"/>
      <w:marRight w:val="0"/>
      <w:marTop w:val="0"/>
      <w:marBottom w:val="0"/>
      <w:divBdr>
        <w:top w:val="none" w:sz="0" w:space="0" w:color="auto"/>
        <w:left w:val="none" w:sz="0" w:space="0" w:color="auto"/>
        <w:bottom w:val="none" w:sz="0" w:space="0" w:color="auto"/>
        <w:right w:val="none" w:sz="0" w:space="0" w:color="auto"/>
      </w:divBdr>
    </w:div>
    <w:div w:id="1907916339">
      <w:marLeft w:val="0"/>
      <w:marRight w:val="0"/>
      <w:marTop w:val="0"/>
      <w:marBottom w:val="0"/>
      <w:divBdr>
        <w:top w:val="none" w:sz="0" w:space="0" w:color="auto"/>
        <w:left w:val="none" w:sz="0" w:space="0" w:color="auto"/>
        <w:bottom w:val="none" w:sz="0" w:space="0" w:color="auto"/>
        <w:right w:val="none" w:sz="0" w:space="0" w:color="auto"/>
      </w:divBdr>
      <w:divsChild>
        <w:div w:id="1907916375">
          <w:marLeft w:val="547"/>
          <w:marRight w:val="0"/>
          <w:marTop w:val="0"/>
          <w:marBottom w:val="0"/>
          <w:divBdr>
            <w:top w:val="none" w:sz="0" w:space="0" w:color="auto"/>
            <w:left w:val="none" w:sz="0" w:space="0" w:color="auto"/>
            <w:bottom w:val="none" w:sz="0" w:space="0" w:color="auto"/>
            <w:right w:val="none" w:sz="0" w:space="0" w:color="auto"/>
          </w:divBdr>
        </w:div>
      </w:divsChild>
    </w:div>
    <w:div w:id="1907916341">
      <w:marLeft w:val="0"/>
      <w:marRight w:val="0"/>
      <w:marTop w:val="0"/>
      <w:marBottom w:val="0"/>
      <w:divBdr>
        <w:top w:val="none" w:sz="0" w:space="0" w:color="auto"/>
        <w:left w:val="none" w:sz="0" w:space="0" w:color="auto"/>
        <w:bottom w:val="none" w:sz="0" w:space="0" w:color="auto"/>
        <w:right w:val="none" w:sz="0" w:space="0" w:color="auto"/>
      </w:divBdr>
    </w:div>
    <w:div w:id="1907916343">
      <w:marLeft w:val="0"/>
      <w:marRight w:val="0"/>
      <w:marTop w:val="0"/>
      <w:marBottom w:val="0"/>
      <w:divBdr>
        <w:top w:val="none" w:sz="0" w:space="0" w:color="auto"/>
        <w:left w:val="none" w:sz="0" w:space="0" w:color="auto"/>
        <w:bottom w:val="none" w:sz="0" w:space="0" w:color="auto"/>
        <w:right w:val="none" w:sz="0" w:space="0" w:color="auto"/>
      </w:divBdr>
    </w:div>
    <w:div w:id="1907916344">
      <w:marLeft w:val="0"/>
      <w:marRight w:val="0"/>
      <w:marTop w:val="0"/>
      <w:marBottom w:val="0"/>
      <w:divBdr>
        <w:top w:val="none" w:sz="0" w:space="0" w:color="auto"/>
        <w:left w:val="none" w:sz="0" w:space="0" w:color="auto"/>
        <w:bottom w:val="none" w:sz="0" w:space="0" w:color="auto"/>
        <w:right w:val="none" w:sz="0" w:space="0" w:color="auto"/>
      </w:divBdr>
    </w:div>
    <w:div w:id="1907916346">
      <w:marLeft w:val="0"/>
      <w:marRight w:val="0"/>
      <w:marTop w:val="0"/>
      <w:marBottom w:val="0"/>
      <w:divBdr>
        <w:top w:val="none" w:sz="0" w:space="0" w:color="auto"/>
        <w:left w:val="none" w:sz="0" w:space="0" w:color="auto"/>
        <w:bottom w:val="none" w:sz="0" w:space="0" w:color="auto"/>
        <w:right w:val="none" w:sz="0" w:space="0" w:color="auto"/>
      </w:divBdr>
    </w:div>
    <w:div w:id="1907916348">
      <w:marLeft w:val="0"/>
      <w:marRight w:val="0"/>
      <w:marTop w:val="0"/>
      <w:marBottom w:val="0"/>
      <w:divBdr>
        <w:top w:val="none" w:sz="0" w:space="0" w:color="auto"/>
        <w:left w:val="none" w:sz="0" w:space="0" w:color="auto"/>
        <w:bottom w:val="none" w:sz="0" w:space="0" w:color="auto"/>
        <w:right w:val="none" w:sz="0" w:space="0" w:color="auto"/>
      </w:divBdr>
      <w:divsChild>
        <w:div w:id="1907916383">
          <w:marLeft w:val="547"/>
          <w:marRight w:val="0"/>
          <w:marTop w:val="0"/>
          <w:marBottom w:val="0"/>
          <w:divBdr>
            <w:top w:val="none" w:sz="0" w:space="0" w:color="auto"/>
            <w:left w:val="none" w:sz="0" w:space="0" w:color="auto"/>
            <w:bottom w:val="none" w:sz="0" w:space="0" w:color="auto"/>
            <w:right w:val="none" w:sz="0" w:space="0" w:color="auto"/>
          </w:divBdr>
        </w:div>
      </w:divsChild>
    </w:div>
    <w:div w:id="1907916349">
      <w:marLeft w:val="0"/>
      <w:marRight w:val="0"/>
      <w:marTop w:val="0"/>
      <w:marBottom w:val="0"/>
      <w:divBdr>
        <w:top w:val="none" w:sz="0" w:space="0" w:color="auto"/>
        <w:left w:val="none" w:sz="0" w:space="0" w:color="auto"/>
        <w:bottom w:val="none" w:sz="0" w:space="0" w:color="auto"/>
        <w:right w:val="none" w:sz="0" w:space="0" w:color="auto"/>
      </w:divBdr>
      <w:divsChild>
        <w:div w:id="1907916340">
          <w:marLeft w:val="547"/>
          <w:marRight w:val="0"/>
          <w:marTop w:val="0"/>
          <w:marBottom w:val="0"/>
          <w:divBdr>
            <w:top w:val="none" w:sz="0" w:space="0" w:color="auto"/>
            <w:left w:val="none" w:sz="0" w:space="0" w:color="auto"/>
            <w:bottom w:val="none" w:sz="0" w:space="0" w:color="auto"/>
            <w:right w:val="none" w:sz="0" w:space="0" w:color="auto"/>
          </w:divBdr>
        </w:div>
      </w:divsChild>
    </w:div>
    <w:div w:id="1907916350">
      <w:marLeft w:val="0"/>
      <w:marRight w:val="0"/>
      <w:marTop w:val="0"/>
      <w:marBottom w:val="0"/>
      <w:divBdr>
        <w:top w:val="none" w:sz="0" w:space="0" w:color="auto"/>
        <w:left w:val="none" w:sz="0" w:space="0" w:color="auto"/>
        <w:bottom w:val="none" w:sz="0" w:space="0" w:color="auto"/>
        <w:right w:val="none" w:sz="0" w:space="0" w:color="auto"/>
      </w:divBdr>
      <w:divsChild>
        <w:div w:id="1907916373">
          <w:marLeft w:val="547"/>
          <w:marRight w:val="0"/>
          <w:marTop w:val="0"/>
          <w:marBottom w:val="0"/>
          <w:divBdr>
            <w:top w:val="none" w:sz="0" w:space="0" w:color="auto"/>
            <w:left w:val="none" w:sz="0" w:space="0" w:color="auto"/>
            <w:bottom w:val="none" w:sz="0" w:space="0" w:color="auto"/>
            <w:right w:val="none" w:sz="0" w:space="0" w:color="auto"/>
          </w:divBdr>
        </w:div>
      </w:divsChild>
    </w:div>
    <w:div w:id="1907916352">
      <w:marLeft w:val="0"/>
      <w:marRight w:val="0"/>
      <w:marTop w:val="0"/>
      <w:marBottom w:val="0"/>
      <w:divBdr>
        <w:top w:val="none" w:sz="0" w:space="0" w:color="auto"/>
        <w:left w:val="none" w:sz="0" w:space="0" w:color="auto"/>
        <w:bottom w:val="none" w:sz="0" w:space="0" w:color="auto"/>
        <w:right w:val="none" w:sz="0" w:space="0" w:color="auto"/>
      </w:divBdr>
    </w:div>
    <w:div w:id="1907916353">
      <w:marLeft w:val="0"/>
      <w:marRight w:val="0"/>
      <w:marTop w:val="0"/>
      <w:marBottom w:val="0"/>
      <w:divBdr>
        <w:top w:val="none" w:sz="0" w:space="0" w:color="auto"/>
        <w:left w:val="none" w:sz="0" w:space="0" w:color="auto"/>
        <w:bottom w:val="none" w:sz="0" w:space="0" w:color="auto"/>
        <w:right w:val="none" w:sz="0" w:space="0" w:color="auto"/>
      </w:divBdr>
      <w:divsChild>
        <w:div w:id="1907916382">
          <w:marLeft w:val="547"/>
          <w:marRight w:val="0"/>
          <w:marTop w:val="0"/>
          <w:marBottom w:val="0"/>
          <w:divBdr>
            <w:top w:val="none" w:sz="0" w:space="0" w:color="auto"/>
            <w:left w:val="none" w:sz="0" w:space="0" w:color="auto"/>
            <w:bottom w:val="none" w:sz="0" w:space="0" w:color="auto"/>
            <w:right w:val="none" w:sz="0" w:space="0" w:color="auto"/>
          </w:divBdr>
        </w:div>
      </w:divsChild>
    </w:div>
    <w:div w:id="1907916354">
      <w:marLeft w:val="0"/>
      <w:marRight w:val="0"/>
      <w:marTop w:val="0"/>
      <w:marBottom w:val="0"/>
      <w:divBdr>
        <w:top w:val="none" w:sz="0" w:space="0" w:color="auto"/>
        <w:left w:val="none" w:sz="0" w:space="0" w:color="auto"/>
        <w:bottom w:val="none" w:sz="0" w:space="0" w:color="auto"/>
        <w:right w:val="none" w:sz="0" w:space="0" w:color="auto"/>
      </w:divBdr>
    </w:div>
    <w:div w:id="1907916360">
      <w:marLeft w:val="0"/>
      <w:marRight w:val="0"/>
      <w:marTop w:val="0"/>
      <w:marBottom w:val="0"/>
      <w:divBdr>
        <w:top w:val="none" w:sz="0" w:space="0" w:color="auto"/>
        <w:left w:val="none" w:sz="0" w:space="0" w:color="auto"/>
        <w:bottom w:val="none" w:sz="0" w:space="0" w:color="auto"/>
        <w:right w:val="none" w:sz="0" w:space="0" w:color="auto"/>
      </w:divBdr>
      <w:divsChild>
        <w:div w:id="1907916338">
          <w:marLeft w:val="547"/>
          <w:marRight w:val="0"/>
          <w:marTop w:val="0"/>
          <w:marBottom w:val="0"/>
          <w:divBdr>
            <w:top w:val="none" w:sz="0" w:space="0" w:color="auto"/>
            <w:left w:val="none" w:sz="0" w:space="0" w:color="auto"/>
            <w:bottom w:val="none" w:sz="0" w:space="0" w:color="auto"/>
            <w:right w:val="none" w:sz="0" w:space="0" w:color="auto"/>
          </w:divBdr>
        </w:div>
      </w:divsChild>
    </w:div>
    <w:div w:id="1907916361">
      <w:marLeft w:val="0"/>
      <w:marRight w:val="0"/>
      <w:marTop w:val="0"/>
      <w:marBottom w:val="0"/>
      <w:divBdr>
        <w:top w:val="none" w:sz="0" w:space="0" w:color="auto"/>
        <w:left w:val="none" w:sz="0" w:space="0" w:color="auto"/>
        <w:bottom w:val="none" w:sz="0" w:space="0" w:color="auto"/>
        <w:right w:val="none" w:sz="0" w:space="0" w:color="auto"/>
      </w:divBdr>
    </w:div>
    <w:div w:id="1907916363">
      <w:marLeft w:val="0"/>
      <w:marRight w:val="0"/>
      <w:marTop w:val="0"/>
      <w:marBottom w:val="0"/>
      <w:divBdr>
        <w:top w:val="none" w:sz="0" w:space="0" w:color="auto"/>
        <w:left w:val="none" w:sz="0" w:space="0" w:color="auto"/>
        <w:bottom w:val="none" w:sz="0" w:space="0" w:color="auto"/>
        <w:right w:val="none" w:sz="0" w:space="0" w:color="auto"/>
      </w:divBdr>
      <w:divsChild>
        <w:div w:id="1907916347">
          <w:marLeft w:val="547"/>
          <w:marRight w:val="0"/>
          <w:marTop w:val="0"/>
          <w:marBottom w:val="0"/>
          <w:divBdr>
            <w:top w:val="none" w:sz="0" w:space="0" w:color="auto"/>
            <w:left w:val="none" w:sz="0" w:space="0" w:color="auto"/>
            <w:bottom w:val="none" w:sz="0" w:space="0" w:color="auto"/>
            <w:right w:val="none" w:sz="0" w:space="0" w:color="auto"/>
          </w:divBdr>
        </w:div>
      </w:divsChild>
    </w:div>
    <w:div w:id="1907916364">
      <w:marLeft w:val="0"/>
      <w:marRight w:val="0"/>
      <w:marTop w:val="0"/>
      <w:marBottom w:val="0"/>
      <w:divBdr>
        <w:top w:val="none" w:sz="0" w:space="0" w:color="auto"/>
        <w:left w:val="none" w:sz="0" w:space="0" w:color="auto"/>
        <w:bottom w:val="none" w:sz="0" w:space="0" w:color="auto"/>
        <w:right w:val="none" w:sz="0" w:space="0" w:color="auto"/>
      </w:divBdr>
      <w:divsChild>
        <w:div w:id="1907916374">
          <w:marLeft w:val="547"/>
          <w:marRight w:val="0"/>
          <w:marTop w:val="0"/>
          <w:marBottom w:val="0"/>
          <w:divBdr>
            <w:top w:val="none" w:sz="0" w:space="0" w:color="auto"/>
            <w:left w:val="none" w:sz="0" w:space="0" w:color="auto"/>
            <w:bottom w:val="none" w:sz="0" w:space="0" w:color="auto"/>
            <w:right w:val="none" w:sz="0" w:space="0" w:color="auto"/>
          </w:divBdr>
        </w:div>
      </w:divsChild>
    </w:div>
    <w:div w:id="1907916365">
      <w:marLeft w:val="0"/>
      <w:marRight w:val="0"/>
      <w:marTop w:val="0"/>
      <w:marBottom w:val="0"/>
      <w:divBdr>
        <w:top w:val="none" w:sz="0" w:space="0" w:color="auto"/>
        <w:left w:val="none" w:sz="0" w:space="0" w:color="auto"/>
        <w:bottom w:val="none" w:sz="0" w:space="0" w:color="auto"/>
        <w:right w:val="none" w:sz="0" w:space="0" w:color="auto"/>
      </w:divBdr>
    </w:div>
    <w:div w:id="1907916367">
      <w:marLeft w:val="0"/>
      <w:marRight w:val="0"/>
      <w:marTop w:val="0"/>
      <w:marBottom w:val="0"/>
      <w:divBdr>
        <w:top w:val="none" w:sz="0" w:space="0" w:color="auto"/>
        <w:left w:val="none" w:sz="0" w:space="0" w:color="auto"/>
        <w:bottom w:val="none" w:sz="0" w:space="0" w:color="auto"/>
        <w:right w:val="none" w:sz="0" w:space="0" w:color="auto"/>
      </w:divBdr>
      <w:divsChild>
        <w:div w:id="1907916377">
          <w:marLeft w:val="547"/>
          <w:marRight w:val="0"/>
          <w:marTop w:val="0"/>
          <w:marBottom w:val="0"/>
          <w:divBdr>
            <w:top w:val="none" w:sz="0" w:space="0" w:color="auto"/>
            <w:left w:val="none" w:sz="0" w:space="0" w:color="auto"/>
            <w:bottom w:val="none" w:sz="0" w:space="0" w:color="auto"/>
            <w:right w:val="none" w:sz="0" w:space="0" w:color="auto"/>
          </w:divBdr>
        </w:div>
      </w:divsChild>
    </w:div>
    <w:div w:id="1907916369">
      <w:marLeft w:val="0"/>
      <w:marRight w:val="0"/>
      <w:marTop w:val="0"/>
      <w:marBottom w:val="0"/>
      <w:divBdr>
        <w:top w:val="none" w:sz="0" w:space="0" w:color="auto"/>
        <w:left w:val="none" w:sz="0" w:space="0" w:color="auto"/>
        <w:bottom w:val="none" w:sz="0" w:space="0" w:color="auto"/>
        <w:right w:val="none" w:sz="0" w:space="0" w:color="auto"/>
      </w:divBdr>
      <w:divsChild>
        <w:div w:id="1907916342">
          <w:marLeft w:val="547"/>
          <w:marRight w:val="0"/>
          <w:marTop w:val="0"/>
          <w:marBottom w:val="0"/>
          <w:divBdr>
            <w:top w:val="none" w:sz="0" w:space="0" w:color="auto"/>
            <w:left w:val="none" w:sz="0" w:space="0" w:color="auto"/>
            <w:bottom w:val="none" w:sz="0" w:space="0" w:color="auto"/>
            <w:right w:val="none" w:sz="0" w:space="0" w:color="auto"/>
          </w:divBdr>
        </w:div>
      </w:divsChild>
    </w:div>
    <w:div w:id="1907916371">
      <w:marLeft w:val="0"/>
      <w:marRight w:val="0"/>
      <w:marTop w:val="0"/>
      <w:marBottom w:val="0"/>
      <w:divBdr>
        <w:top w:val="none" w:sz="0" w:space="0" w:color="auto"/>
        <w:left w:val="none" w:sz="0" w:space="0" w:color="auto"/>
        <w:bottom w:val="none" w:sz="0" w:space="0" w:color="auto"/>
        <w:right w:val="none" w:sz="0" w:space="0" w:color="auto"/>
      </w:divBdr>
      <w:divsChild>
        <w:div w:id="1907916390">
          <w:marLeft w:val="547"/>
          <w:marRight w:val="0"/>
          <w:marTop w:val="0"/>
          <w:marBottom w:val="0"/>
          <w:divBdr>
            <w:top w:val="none" w:sz="0" w:space="0" w:color="auto"/>
            <w:left w:val="none" w:sz="0" w:space="0" w:color="auto"/>
            <w:bottom w:val="none" w:sz="0" w:space="0" w:color="auto"/>
            <w:right w:val="none" w:sz="0" w:space="0" w:color="auto"/>
          </w:divBdr>
        </w:div>
      </w:divsChild>
    </w:div>
    <w:div w:id="1907916376">
      <w:marLeft w:val="0"/>
      <w:marRight w:val="0"/>
      <w:marTop w:val="0"/>
      <w:marBottom w:val="0"/>
      <w:divBdr>
        <w:top w:val="none" w:sz="0" w:space="0" w:color="auto"/>
        <w:left w:val="none" w:sz="0" w:space="0" w:color="auto"/>
        <w:bottom w:val="none" w:sz="0" w:space="0" w:color="auto"/>
        <w:right w:val="none" w:sz="0" w:space="0" w:color="auto"/>
      </w:divBdr>
      <w:divsChild>
        <w:div w:id="1907916351">
          <w:marLeft w:val="0"/>
          <w:marRight w:val="0"/>
          <w:marTop w:val="0"/>
          <w:marBottom w:val="0"/>
          <w:divBdr>
            <w:top w:val="none" w:sz="0" w:space="0" w:color="auto"/>
            <w:left w:val="none" w:sz="0" w:space="0" w:color="auto"/>
            <w:bottom w:val="none" w:sz="0" w:space="0" w:color="auto"/>
            <w:right w:val="none" w:sz="0" w:space="0" w:color="auto"/>
          </w:divBdr>
          <w:divsChild>
            <w:div w:id="1907916362">
              <w:marLeft w:val="0"/>
              <w:marRight w:val="0"/>
              <w:marTop w:val="0"/>
              <w:marBottom w:val="0"/>
              <w:divBdr>
                <w:top w:val="none" w:sz="0" w:space="0" w:color="auto"/>
                <w:left w:val="none" w:sz="0" w:space="0" w:color="auto"/>
                <w:bottom w:val="none" w:sz="0" w:space="0" w:color="auto"/>
                <w:right w:val="none" w:sz="0" w:space="0" w:color="auto"/>
              </w:divBdr>
              <w:divsChild>
                <w:div w:id="1907916372">
                  <w:marLeft w:val="0"/>
                  <w:marRight w:val="0"/>
                  <w:marTop w:val="0"/>
                  <w:marBottom w:val="0"/>
                  <w:divBdr>
                    <w:top w:val="none" w:sz="0" w:space="0" w:color="auto"/>
                    <w:left w:val="none" w:sz="0" w:space="0" w:color="auto"/>
                    <w:bottom w:val="none" w:sz="0" w:space="0" w:color="auto"/>
                    <w:right w:val="none" w:sz="0" w:space="0" w:color="auto"/>
                  </w:divBdr>
                  <w:divsChild>
                    <w:div w:id="1907916357">
                      <w:marLeft w:val="0"/>
                      <w:marRight w:val="0"/>
                      <w:marTop w:val="0"/>
                      <w:marBottom w:val="0"/>
                      <w:divBdr>
                        <w:top w:val="none" w:sz="0" w:space="0" w:color="auto"/>
                        <w:left w:val="none" w:sz="0" w:space="0" w:color="auto"/>
                        <w:bottom w:val="none" w:sz="0" w:space="0" w:color="auto"/>
                        <w:right w:val="none" w:sz="0" w:space="0" w:color="auto"/>
                      </w:divBdr>
                      <w:divsChild>
                        <w:div w:id="1907916345">
                          <w:marLeft w:val="0"/>
                          <w:marRight w:val="0"/>
                          <w:marTop w:val="0"/>
                          <w:marBottom w:val="0"/>
                          <w:divBdr>
                            <w:top w:val="none" w:sz="0" w:space="0" w:color="auto"/>
                            <w:left w:val="none" w:sz="0" w:space="0" w:color="auto"/>
                            <w:bottom w:val="none" w:sz="0" w:space="0" w:color="auto"/>
                            <w:right w:val="none" w:sz="0" w:space="0" w:color="auto"/>
                          </w:divBdr>
                          <w:divsChild>
                            <w:div w:id="1907916366">
                              <w:marLeft w:val="0"/>
                              <w:marRight w:val="0"/>
                              <w:marTop w:val="330"/>
                              <w:marBottom w:val="150"/>
                              <w:divBdr>
                                <w:top w:val="none" w:sz="0" w:space="0" w:color="auto"/>
                                <w:left w:val="none" w:sz="0" w:space="0" w:color="auto"/>
                                <w:bottom w:val="none" w:sz="0" w:space="0" w:color="auto"/>
                                <w:right w:val="none" w:sz="0" w:space="0" w:color="auto"/>
                              </w:divBdr>
                              <w:divsChild>
                                <w:div w:id="1907916355">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sChild>
    </w:div>
    <w:div w:id="1907916378">
      <w:marLeft w:val="0"/>
      <w:marRight w:val="0"/>
      <w:marTop w:val="0"/>
      <w:marBottom w:val="0"/>
      <w:divBdr>
        <w:top w:val="none" w:sz="0" w:space="0" w:color="auto"/>
        <w:left w:val="none" w:sz="0" w:space="0" w:color="auto"/>
        <w:bottom w:val="none" w:sz="0" w:space="0" w:color="auto"/>
        <w:right w:val="none" w:sz="0" w:space="0" w:color="auto"/>
      </w:divBdr>
    </w:div>
    <w:div w:id="1907916379">
      <w:marLeft w:val="0"/>
      <w:marRight w:val="0"/>
      <w:marTop w:val="0"/>
      <w:marBottom w:val="0"/>
      <w:divBdr>
        <w:top w:val="none" w:sz="0" w:space="0" w:color="auto"/>
        <w:left w:val="none" w:sz="0" w:space="0" w:color="auto"/>
        <w:bottom w:val="none" w:sz="0" w:space="0" w:color="auto"/>
        <w:right w:val="none" w:sz="0" w:space="0" w:color="auto"/>
      </w:divBdr>
      <w:divsChild>
        <w:div w:id="1907916368">
          <w:marLeft w:val="547"/>
          <w:marRight w:val="0"/>
          <w:marTop w:val="0"/>
          <w:marBottom w:val="0"/>
          <w:divBdr>
            <w:top w:val="none" w:sz="0" w:space="0" w:color="auto"/>
            <w:left w:val="none" w:sz="0" w:space="0" w:color="auto"/>
            <w:bottom w:val="none" w:sz="0" w:space="0" w:color="auto"/>
            <w:right w:val="none" w:sz="0" w:space="0" w:color="auto"/>
          </w:divBdr>
        </w:div>
      </w:divsChild>
    </w:div>
    <w:div w:id="1907916380">
      <w:marLeft w:val="0"/>
      <w:marRight w:val="0"/>
      <w:marTop w:val="0"/>
      <w:marBottom w:val="0"/>
      <w:divBdr>
        <w:top w:val="none" w:sz="0" w:space="0" w:color="auto"/>
        <w:left w:val="none" w:sz="0" w:space="0" w:color="auto"/>
        <w:bottom w:val="none" w:sz="0" w:space="0" w:color="auto"/>
        <w:right w:val="none" w:sz="0" w:space="0" w:color="auto"/>
      </w:divBdr>
      <w:divsChild>
        <w:div w:id="1907916358">
          <w:marLeft w:val="547"/>
          <w:marRight w:val="0"/>
          <w:marTop w:val="0"/>
          <w:marBottom w:val="0"/>
          <w:divBdr>
            <w:top w:val="none" w:sz="0" w:space="0" w:color="auto"/>
            <w:left w:val="none" w:sz="0" w:space="0" w:color="auto"/>
            <w:bottom w:val="none" w:sz="0" w:space="0" w:color="auto"/>
            <w:right w:val="none" w:sz="0" w:space="0" w:color="auto"/>
          </w:divBdr>
        </w:div>
      </w:divsChild>
    </w:div>
    <w:div w:id="1907916384">
      <w:marLeft w:val="0"/>
      <w:marRight w:val="0"/>
      <w:marTop w:val="0"/>
      <w:marBottom w:val="0"/>
      <w:divBdr>
        <w:top w:val="none" w:sz="0" w:space="0" w:color="auto"/>
        <w:left w:val="none" w:sz="0" w:space="0" w:color="auto"/>
        <w:bottom w:val="none" w:sz="0" w:space="0" w:color="auto"/>
        <w:right w:val="none" w:sz="0" w:space="0" w:color="auto"/>
      </w:divBdr>
      <w:divsChild>
        <w:div w:id="1907916370">
          <w:marLeft w:val="547"/>
          <w:marRight w:val="0"/>
          <w:marTop w:val="0"/>
          <w:marBottom w:val="0"/>
          <w:divBdr>
            <w:top w:val="none" w:sz="0" w:space="0" w:color="auto"/>
            <w:left w:val="none" w:sz="0" w:space="0" w:color="auto"/>
            <w:bottom w:val="none" w:sz="0" w:space="0" w:color="auto"/>
            <w:right w:val="none" w:sz="0" w:space="0" w:color="auto"/>
          </w:divBdr>
        </w:div>
      </w:divsChild>
    </w:div>
    <w:div w:id="1907916386">
      <w:marLeft w:val="0"/>
      <w:marRight w:val="0"/>
      <w:marTop w:val="0"/>
      <w:marBottom w:val="0"/>
      <w:divBdr>
        <w:top w:val="none" w:sz="0" w:space="0" w:color="auto"/>
        <w:left w:val="none" w:sz="0" w:space="0" w:color="auto"/>
        <w:bottom w:val="none" w:sz="0" w:space="0" w:color="auto"/>
        <w:right w:val="none" w:sz="0" w:space="0" w:color="auto"/>
      </w:divBdr>
      <w:divsChild>
        <w:div w:id="1907916356">
          <w:marLeft w:val="547"/>
          <w:marRight w:val="0"/>
          <w:marTop w:val="0"/>
          <w:marBottom w:val="0"/>
          <w:divBdr>
            <w:top w:val="none" w:sz="0" w:space="0" w:color="auto"/>
            <w:left w:val="none" w:sz="0" w:space="0" w:color="auto"/>
            <w:bottom w:val="none" w:sz="0" w:space="0" w:color="auto"/>
            <w:right w:val="none" w:sz="0" w:space="0" w:color="auto"/>
          </w:divBdr>
        </w:div>
      </w:divsChild>
    </w:div>
    <w:div w:id="1907916387">
      <w:marLeft w:val="0"/>
      <w:marRight w:val="0"/>
      <w:marTop w:val="0"/>
      <w:marBottom w:val="0"/>
      <w:divBdr>
        <w:top w:val="none" w:sz="0" w:space="0" w:color="auto"/>
        <w:left w:val="none" w:sz="0" w:space="0" w:color="auto"/>
        <w:bottom w:val="none" w:sz="0" w:space="0" w:color="auto"/>
        <w:right w:val="none" w:sz="0" w:space="0" w:color="auto"/>
      </w:divBdr>
      <w:divsChild>
        <w:div w:id="1907916359">
          <w:marLeft w:val="547"/>
          <w:marRight w:val="0"/>
          <w:marTop w:val="0"/>
          <w:marBottom w:val="0"/>
          <w:divBdr>
            <w:top w:val="none" w:sz="0" w:space="0" w:color="auto"/>
            <w:left w:val="none" w:sz="0" w:space="0" w:color="auto"/>
            <w:bottom w:val="none" w:sz="0" w:space="0" w:color="auto"/>
            <w:right w:val="none" w:sz="0" w:space="0" w:color="auto"/>
          </w:divBdr>
        </w:div>
      </w:divsChild>
    </w:div>
    <w:div w:id="1907916388">
      <w:marLeft w:val="0"/>
      <w:marRight w:val="0"/>
      <w:marTop w:val="0"/>
      <w:marBottom w:val="0"/>
      <w:divBdr>
        <w:top w:val="none" w:sz="0" w:space="0" w:color="auto"/>
        <w:left w:val="none" w:sz="0" w:space="0" w:color="auto"/>
        <w:bottom w:val="none" w:sz="0" w:space="0" w:color="auto"/>
        <w:right w:val="none" w:sz="0" w:space="0" w:color="auto"/>
      </w:divBdr>
      <w:divsChild>
        <w:div w:id="1907916381">
          <w:marLeft w:val="547"/>
          <w:marRight w:val="0"/>
          <w:marTop w:val="0"/>
          <w:marBottom w:val="0"/>
          <w:divBdr>
            <w:top w:val="none" w:sz="0" w:space="0" w:color="auto"/>
            <w:left w:val="none" w:sz="0" w:space="0" w:color="auto"/>
            <w:bottom w:val="none" w:sz="0" w:space="0" w:color="auto"/>
            <w:right w:val="none" w:sz="0" w:space="0" w:color="auto"/>
          </w:divBdr>
        </w:div>
      </w:divsChild>
    </w:div>
    <w:div w:id="1907916389">
      <w:marLeft w:val="0"/>
      <w:marRight w:val="0"/>
      <w:marTop w:val="0"/>
      <w:marBottom w:val="0"/>
      <w:divBdr>
        <w:top w:val="none" w:sz="0" w:space="0" w:color="auto"/>
        <w:left w:val="none" w:sz="0" w:space="0" w:color="auto"/>
        <w:bottom w:val="none" w:sz="0" w:space="0" w:color="auto"/>
        <w:right w:val="none" w:sz="0" w:space="0" w:color="auto"/>
      </w:divBdr>
      <w:divsChild>
        <w:div w:id="1907916385">
          <w:marLeft w:val="547"/>
          <w:marRight w:val="0"/>
          <w:marTop w:val="0"/>
          <w:marBottom w:val="0"/>
          <w:divBdr>
            <w:top w:val="none" w:sz="0" w:space="0" w:color="auto"/>
            <w:left w:val="none" w:sz="0" w:space="0" w:color="auto"/>
            <w:bottom w:val="none" w:sz="0" w:space="0" w:color="auto"/>
            <w:right w:val="none" w:sz="0" w:space="0" w:color="auto"/>
          </w:divBdr>
        </w:div>
      </w:divsChild>
    </w:div>
    <w:div w:id="1907916391">
      <w:marLeft w:val="0"/>
      <w:marRight w:val="0"/>
      <w:marTop w:val="0"/>
      <w:marBottom w:val="0"/>
      <w:divBdr>
        <w:top w:val="none" w:sz="0" w:space="0" w:color="auto"/>
        <w:left w:val="none" w:sz="0" w:space="0" w:color="auto"/>
        <w:bottom w:val="none" w:sz="0" w:space="0" w:color="auto"/>
        <w:right w:val="none" w:sz="0" w:space="0" w:color="auto"/>
      </w:divBdr>
    </w:div>
    <w:div w:id="1907916392">
      <w:marLeft w:val="0"/>
      <w:marRight w:val="0"/>
      <w:marTop w:val="0"/>
      <w:marBottom w:val="0"/>
      <w:divBdr>
        <w:top w:val="none" w:sz="0" w:space="0" w:color="auto"/>
        <w:left w:val="none" w:sz="0" w:space="0" w:color="auto"/>
        <w:bottom w:val="none" w:sz="0" w:space="0" w:color="auto"/>
        <w:right w:val="none" w:sz="0" w:space="0" w:color="auto"/>
      </w:divBdr>
    </w:div>
    <w:div w:id="1907916393">
      <w:marLeft w:val="0"/>
      <w:marRight w:val="0"/>
      <w:marTop w:val="0"/>
      <w:marBottom w:val="0"/>
      <w:divBdr>
        <w:top w:val="none" w:sz="0" w:space="0" w:color="auto"/>
        <w:left w:val="none" w:sz="0" w:space="0" w:color="auto"/>
        <w:bottom w:val="none" w:sz="0" w:space="0" w:color="auto"/>
        <w:right w:val="none" w:sz="0" w:space="0" w:color="auto"/>
      </w:divBdr>
    </w:div>
    <w:div w:id="1907916394">
      <w:marLeft w:val="0"/>
      <w:marRight w:val="0"/>
      <w:marTop w:val="0"/>
      <w:marBottom w:val="0"/>
      <w:divBdr>
        <w:top w:val="none" w:sz="0" w:space="0" w:color="auto"/>
        <w:left w:val="none" w:sz="0" w:space="0" w:color="auto"/>
        <w:bottom w:val="none" w:sz="0" w:space="0" w:color="auto"/>
        <w:right w:val="none" w:sz="0" w:space="0" w:color="auto"/>
      </w:divBdr>
    </w:div>
    <w:div w:id="1907916395">
      <w:marLeft w:val="0"/>
      <w:marRight w:val="0"/>
      <w:marTop w:val="0"/>
      <w:marBottom w:val="0"/>
      <w:divBdr>
        <w:top w:val="none" w:sz="0" w:space="0" w:color="auto"/>
        <w:left w:val="none" w:sz="0" w:space="0" w:color="auto"/>
        <w:bottom w:val="none" w:sz="0" w:space="0" w:color="auto"/>
        <w:right w:val="none" w:sz="0" w:space="0" w:color="auto"/>
      </w:divBdr>
    </w:div>
    <w:div w:id="1907916396">
      <w:marLeft w:val="0"/>
      <w:marRight w:val="0"/>
      <w:marTop w:val="0"/>
      <w:marBottom w:val="0"/>
      <w:divBdr>
        <w:top w:val="none" w:sz="0" w:space="0" w:color="auto"/>
        <w:left w:val="none" w:sz="0" w:space="0" w:color="auto"/>
        <w:bottom w:val="none" w:sz="0" w:space="0" w:color="auto"/>
        <w:right w:val="none" w:sz="0" w:space="0" w:color="auto"/>
      </w:divBdr>
    </w:div>
    <w:div w:id="1907916397">
      <w:marLeft w:val="0"/>
      <w:marRight w:val="0"/>
      <w:marTop w:val="0"/>
      <w:marBottom w:val="0"/>
      <w:divBdr>
        <w:top w:val="none" w:sz="0" w:space="0" w:color="auto"/>
        <w:left w:val="none" w:sz="0" w:space="0" w:color="auto"/>
        <w:bottom w:val="none" w:sz="0" w:space="0" w:color="auto"/>
        <w:right w:val="none" w:sz="0" w:space="0" w:color="auto"/>
      </w:divBdr>
    </w:div>
    <w:div w:id="1907916398">
      <w:marLeft w:val="0"/>
      <w:marRight w:val="0"/>
      <w:marTop w:val="0"/>
      <w:marBottom w:val="0"/>
      <w:divBdr>
        <w:top w:val="none" w:sz="0" w:space="0" w:color="auto"/>
        <w:left w:val="none" w:sz="0" w:space="0" w:color="auto"/>
        <w:bottom w:val="none" w:sz="0" w:space="0" w:color="auto"/>
        <w:right w:val="none" w:sz="0" w:space="0" w:color="auto"/>
      </w:divBdr>
    </w:div>
    <w:div w:id="1907916399">
      <w:marLeft w:val="0"/>
      <w:marRight w:val="0"/>
      <w:marTop w:val="0"/>
      <w:marBottom w:val="0"/>
      <w:divBdr>
        <w:top w:val="none" w:sz="0" w:space="0" w:color="auto"/>
        <w:left w:val="none" w:sz="0" w:space="0" w:color="auto"/>
        <w:bottom w:val="none" w:sz="0" w:space="0" w:color="auto"/>
        <w:right w:val="none" w:sz="0" w:space="0" w:color="auto"/>
      </w:divBdr>
    </w:div>
    <w:div w:id="1907916400">
      <w:marLeft w:val="0"/>
      <w:marRight w:val="0"/>
      <w:marTop w:val="0"/>
      <w:marBottom w:val="0"/>
      <w:divBdr>
        <w:top w:val="none" w:sz="0" w:space="0" w:color="auto"/>
        <w:left w:val="none" w:sz="0" w:space="0" w:color="auto"/>
        <w:bottom w:val="none" w:sz="0" w:space="0" w:color="auto"/>
        <w:right w:val="none" w:sz="0" w:space="0" w:color="auto"/>
      </w:divBdr>
    </w:div>
    <w:div w:id="1907916401">
      <w:marLeft w:val="0"/>
      <w:marRight w:val="0"/>
      <w:marTop w:val="0"/>
      <w:marBottom w:val="0"/>
      <w:divBdr>
        <w:top w:val="none" w:sz="0" w:space="0" w:color="auto"/>
        <w:left w:val="none" w:sz="0" w:space="0" w:color="auto"/>
        <w:bottom w:val="none" w:sz="0" w:space="0" w:color="auto"/>
        <w:right w:val="none" w:sz="0" w:space="0" w:color="auto"/>
      </w:divBdr>
    </w:div>
    <w:div w:id="1907916402">
      <w:marLeft w:val="0"/>
      <w:marRight w:val="0"/>
      <w:marTop w:val="0"/>
      <w:marBottom w:val="0"/>
      <w:divBdr>
        <w:top w:val="none" w:sz="0" w:space="0" w:color="auto"/>
        <w:left w:val="none" w:sz="0" w:space="0" w:color="auto"/>
        <w:bottom w:val="none" w:sz="0" w:space="0" w:color="auto"/>
        <w:right w:val="none" w:sz="0" w:space="0" w:color="auto"/>
      </w:divBdr>
    </w:div>
    <w:div w:id="1907916403">
      <w:marLeft w:val="0"/>
      <w:marRight w:val="0"/>
      <w:marTop w:val="0"/>
      <w:marBottom w:val="0"/>
      <w:divBdr>
        <w:top w:val="none" w:sz="0" w:space="0" w:color="auto"/>
        <w:left w:val="none" w:sz="0" w:space="0" w:color="auto"/>
        <w:bottom w:val="none" w:sz="0" w:space="0" w:color="auto"/>
        <w:right w:val="none" w:sz="0" w:space="0" w:color="auto"/>
      </w:divBdr>
    </w:div>
    <w:div w:id="1907916404">
      <w:marLeft w:val="0"/>
      <w:marRight w:val="0"/>
      <w:marTop w:val="0"/>
      <w:marBottom w:val="0"/>
      <w:divBdr>
        <w:top w:val="none" w:sz="0" w:space="0" w:color="auto"/>
        <w:left w:val="none" w:sz="0" w:space="0" w:color="auto"/>
        <w:bottom w:val="none" w:sz="0" w:space="0" w:color="auto"/>
        <w:right w:val="none" w:sz="0" w:space="0" w:color="auto"/>
      </w:divBdr>
    </w:div>
    <w:div w:id="1907916405">
      <w:marLeft w:val="0"/>
      <w:marRight w:val="0"/>
      <w:marTop w:val="0"/>
      <w:marBottom w:val="0"/>
      <w:divBdr>
        <w:top w:val="none" w:sz="0" w:space="0" w:color="auto"/>
        <w:left w:val="none" w:sz="0" w:space="0" w:color="auto"/>
        <w:bottom w:val="none" w:sz="0" w:space="0" w:color="auto"/>
        <w:right w:val="none" w:sz="0" w:space="0" w:color="auto"/>
      </w:divBdr>
    </w:div>
    <w:div w:id="1907916406">
      <w:marLeft w:val="0"/>
      <w:marRight w:val="0"/>
      <w:marTop w:val="0"/>
      <w:marBottom w:val="0"/>
      <w:divBdr>
        <w:top w:val="none" w:sz="0" w:space="0" w:color="auto"/>
        <w:left w:val="none" w:sz="0" w:space="0" w:color="auto"/>
        <w:bottom w:val="none" w:sz="0" w:space="0" w:color="auto"/>
        <w:right w:val="none" w:sz="0" w:space="0" w:color="auto"/>
      </w:divBdr>
    </w:div>
    <w:div w:id="196149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1255</TotalTime>
  <Pages>12</Pages>
  <Words>13944</Words>
  <Characters>7949</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VIEŠŲJŲ PIRKIMŲ ORGANIZAVIMO IR VYKDYMO TVARKOS APRAŠO PATVIRTINIMO</vt:lpstr>
      <vt:lpstr>DĖL VIEŠŲJŲ PIRKIMŲ ORGANIZAVIMO IR VYKDYMO TVARKOS APRAŠO PATVIRTINIMO</vt:lpstr>
    </vt:vector>
  </TitlesOfParts>
  <Company>Microsoft</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VIEŠŲJŲ PIRKIMŲ ORGANIZAVIMO IR VYKDYMO TVARKOS APRAŠO PATVIRTINIMO</dc:title>
  <dc:subject/>
  <dc:creator>Diana Gigevičiūtė</dc:creator>
  <cp:keywords/>
  <dc:description/>
  <cp:lastModifiedBy>Mokytojas</cp:lastModifiedBy>
  <cp:revision>55</cp:revision>
  <cp:lastPrinted>2019-01-11T14:21:00Z</cp:lastPrinted>
  <dcterms:created xsi:type="dcterms:W3CDTF">2017-08-24T10:30:00Z</dcterms:created>
  <dcterms:modified xsi:type="dcterms:W3CDTF">2020-01-27T08:34:00Z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0x01010037E1775FFAC4924E89809DC4D509EE72</vt:lpwstr>
  </property>
  <property fmtid="{D5CDD505-2E9C-101B-9397-08002B2CF9AE}" pid="3" name="DmsPermissionsDivisions">
    <vt:lpwstr/>
  </property>
  <property fmtid="{D5CDD505-2E9C-101B-9397-08002B2CF9AE}" pid="4" name="TaxCatchAll">
    <vt:lpwstr/>
  </property>
  <property fmtid="{D5CDD505-2E9C-101B-9397-08002B2CF9AE}" pid="5" name="DmsCommChanPerm">
    <vt:lpwstr/>
  </property>
  <property fmtid="{D5CDD505-2E9C-101B-9397-08002B2CF9AE}" pid="6" name="DmsPermissionsConfid">
    <vt:lpwstr>0</vt:lpwstr>
  </property>
  <property fmtid="{D5CDD505-2E9C-101B-9397-08002B2CF9AE}" pid="7" name="o2cc8c89477e456eb48e61b1cb42a2c0">
    <vt:lpwstr/>
  </property>
  <property fmtid="{D5CDD505-2E9C-101B-9397-08002B2CF9AE}" pid="8" name="DmsPermissionsFlags">
    <vt:lpwstr>,SECFALSE,</vt:lpwstr>
  </property>
  <property fmtid="{D5CDD505-2E9C-101B-9397-08002B2CF9AE}" pid="9" name="DmsPermissionsUsers">
    <vt:lpwstr/>
  </property>
  <property fmtid="{D5CDD505-2E9C-101B-9397-08002B2CF9AE}" pid="10" name="DmsDocPrepListOrderNo">
    <vt:lpwstr>1</vt:lpwstr>
  </property>
</Properties>
</file>