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EE144" w14:textId="77777777" w:rsidR="00982FBB" w:rsidRPr="008F7786" w:rsidRDefault="00982FBB">
      <w:pPr>
        <w:pStyle w:val="Antrat1"/>
        <w:rPr>
          <w:rFonts w:ascii="Arial" w:hAnsi="Arial" w:cs="Arial"/>
          <w:sz w:val="24"/>
        </w:rPr>
      </w:pPr>
      <w:r w:rsidRPr="008F7786">
        <w:rPr>
          <w:rFonts w:ascii="Arial" w:hAnsi="Arial" w:cs="Arial"/>
          <w:sz w:val="24"/>
        </w:rPr>
        <w:t>VADOVYBĖS APSAUGOS DEPARTAMENTO</w:t>
      </w:r>
    </w:p>
    <w:p w14:paraId="36AEE145" w14:textId="77777777" w:rsidR="00982FBB" w:rsidRPr="008F7786" w:rsidRDefault="00982FBB">
      <w:pPr>
        <w:pStyle w:val="Antrat1"/>
        <w:rPr>
          <w:rFonts w:ascii="Arial" w:hAnsi="Arial" w:cs="Arial"/>
          <w:bCs w:val="0"/>
          <w:sz w:val="20"/>
          <w:szCs w:val="20"/>
        </w:rPr>
      </w:pPr>
      <w:r w:rsidRPr="008F7786">
        <w:rPr>
          <w:rFonts w:ascii="Arial" w:hAnsi="Arial" w:cs="Arial"/>
          <w:bCs w:val="0"/>
          <w:sz w:val="20"/>
          <w:szCs w:val="20"/>
        </w:rPr>
        <w:t>PRIE VIDAUS REIKALŲ MINISTERIJOS</w:t>
      </w:r>
    </w:p>
    <w:p w14:paraId="36AEE146" w14:textId="77777777" w:rsidR="00982FBB" w:rsidRPr="008F7786" w:rsidRDefault="00982FBB">
      <w:pPr>
        <w:pStyle w:val="Antrat1"/>
        <w:rPr>
          <w:rFonts w:ascii="Arial" w:hAnsi="Arial" w:cs="Arial"/>
          <w:bCs w:val="0"/>
          <w:sz w:val="20"/>
          <w:szCs w:val="20"/>
        </w:rPr>
      </w:pPr>
      <w:r w:rsidRPr="008F7786">
        <w:rPr>
          <w:rFonts w:ascii="Arial" w:hAnsi="Arial" w:cs="Arial"/>
          <w:bCs w:val="0"/>
          <w:sz w:val="20"/>
          <w:szCs w:val="20"/>
        </w:rPr>
        <w:t>DIREKTORIUS</w:t>
      </w:r>
    </w:p>
    <w:p w14:paraId="36AEE147" w14:textId="77777777" w:rsidR="00982FBB" w:rsidRPr="0099416A" w:rsidRDefault="00982FBB">
      <w:pPr>
        <w:jc w:val="center"/>
        <w:rPr>
          <w:b/>
          <w:bCs/>
          <w:lang w:val="lt-LT"/>
        </w:rPr>
      </w:pPr>
    </w:p>
    <w:p w14:paraId="36AEE148" w14:textId="77777777" w:rsidR="00982FBB" w:rsidRPr="00243CCB" w:rsidRDefault="0096565A">
      <w:pPr>
        <w:jc w:val="center"/>
        <w:rPr>
          <w:rFonts w:ascii="Arial" w:hAnsi="Arial" w:cs="Arial"/>
          <w:b/>
          <w:bCs/>
          <w:sz w:val="22"/>
          <w:szCs w:val="22"/>
          <w:lang w:val="lt-LT"/>
        </w:rPr>
      </w:pPr>
      <w:r w:rsidRPr="00243CCB">
        <w:rPr>
          <w:rFonts w:ascii="Arial" w:hAnsi="Arial" w:cs="Arial"/>
          <w:b/>
          <w:bCs/>
          <w:sz w:val="22"/>
          <w:szCs w:val="22"/>
          <w:lang w:val="lt-LT"/>
        </w:rPr>
        <w:t>ĮSAKYMAS</w:t>
      </w:r>
    </w:p>
    <w:p w14:paraId="1193F97D" w14:textId="459BD0A2" w:rsidR="00DB46DB" w:rsidRDefault="00DB46DB" w:rsidP="00DB46DB">
      <w:pPr>
        <w:jc w:val="center"/>
        <w:rPr>
          <w:rFonts w:ascii="Arial" w:hAnsi="Arial" w:cs="Arial"/>
          <w:b/>
          <w:bCs/>
          <w:caps/>
          <w:sz w:val="22"/>
          <w:szCs w:val="22"/>
          <w:lang w:val="lt-LT"/>
        </w:rPr>
      </w:pPr>
      <w:r>
        <w:rPr>
          <w:rFonts w:ascii="Arial" w:hAnsi="Arial" w:cs="Arial"/>
          <w:b/>
          <w:bCs/>
          <w:sz w:val="22"/>
          <w:szCs w:val="22"/>
          <w:lang w:val="lt-LT"/>
        </w:rPr>
        <w:t>DĖL VADOVYBĖS APSAUGOS DEPARTAMENTO PRIE VIDAUS REIKALŲ MINISTERIJOS DIREKTORIAUS</w:t>
      </w:r>
      <w:r w:rsidR="00A76B46">
        <w:rPr>
          <w:rFonts w:ascii="Arial" w:hAnsi="Arial" w:cs="Arial"/>
          <w:b/>
          <w:bCs/>
          <w:sz w:val="22"/>
          <w:szCs w:val="22"/>
          <w:lang w:val="lt-LT"/>
        </w:rPr>
        <w:t xml:space="preserve"> 2016 M. RUGPJŪČIO 31 D. ĮSAKYMO</w:t>
      </w:r>
      <w:r>
        <w:rPr>
          <w:rFonts w:ascii="Arial" w:hAnsi="Arial" w:cs="Arial"/>
          <w:b/>
          <w:bCs/>
          <w:sz w:val="22"/>
          <w:szCs w:val="22"/>
          <w:lang w:val="lt-LT"/>
        </w:rPr>
        <w:t xml:space="preserve"> NR. V-332 „DĖL VADOVYBĖS APSAUGOS DEPARTAMENTO PRIE VIDAUS REIKALŲ MINISTERIJOS DIREKTORIAUS 2008 M. SPALIO 27 D. ĮSAKYMO NR. V-294 ,,DĖL VADOVYBĖS APSAUGOS DEPARTAMENTO PRIE VIDAUS REIKALŲ MINISTERIJOS SUPAPRASTINTŲ VIEŠŲJŲ PIRKIMŲ TAISYKLIŲ PATVIRTINIMO“ PAKEITIMO“ PAKEITIMO</w:t>
      </w:r>
    </w:p>
    <w:p w14:paraId="36AEE14A" w14:textId="77777777" w:rsidR="00982FBB" w:rsidRPr="00243CCB" w:rsidRDefault="00982FBB">
      <w:pPr>
        <w:jc w:val="center"/>
        <w:rPr>
          <w:rFonts w:ascii="Arial" w:hAnsi="Arial" w:cs="Arial"/>
          <w:sz w:val="22"/>
          <w:szCs w:val="22"/>
          <w:lang w:val="lt-LT"/>
        </w:rPr>
      </w:pPr>
    </w:p>
    <w:p w14:paraId="36AEE14B" w14:textId="7F9683B5" w:rsidR="00CF4351" w:rsidRPr="00DC019F" w:rsidRDefault="00DC019F">
      <w:pPr>
        <w:jc w:val="center"/>
        <w:rPr>
          <w:rFonts w:ascii="Arial" w:hAnsi="Arial" w:cs="Arial"/>
          <w:sz w:val="22"/>
          <w:szCs w:val="22"/>
          <w:lang w:val="lt-LT"/>
        </w:rPr>
      </w:pPr>
      <w:r w:rsidRPr="00DC019F">
        <w:rPr>
          <w:rFonts w:ascii="Arial" w:hAnsi="Arial" w:cs="Arial"/>
          <w:sz w:val="22"/>
          <w:szCs w:val="22"/>
        </w:rPr>
        <w:t>2016-12-13</w:t>
      </w:r>
      <w:r w:rsidR="007C4F5B" w:rsidRPr="00DC019F">
        <w:rPr>
          <w:rFonts w:ascii="Arial" w:hAnsi="Arial" w:cs="Arial"/>
          <w:sz w:val="22"/>
          <w:szCs w:val="22"/>
        </w:rPr>
        <w:t xml:space="preserve"> </w:t>
      </w:r>
      <w:r w:rsidR="00403160" w:rsidRPr="00DC019F">
        <w:rPr>
          <w:rFonts w:ascii="Arial" w:hAnsi="Arial" w:cs="Arial"/>
          <w:sz w:val="22"/>
          <w:szCs w:val="22"/>
          <w:lang w:val="lt-LT"/>
        </w:rPr>
        <w:t xml:space="preserve">Nr. </w:t>
      </w:r>
      <w:r w:rsidRPr="00DC019F">
        <w:rPr>
          <w:rFonts w:ascii="Arial" w:hAnsi="Arial" w:cs="Arial"/>
          <w:sz w:val="22"/>
          <w:szCs w:val="22"/>
        </w:rPr>
        <w:t>V-511</w:t>
      </w:r>
    </w:p>
    <w:p w14:paraId="36AEE14C" w14:textId="77777777" w:rsidR="007B2375" w:rsidRPr="00243CCB" w:rsidRDefault="00982FBB">
      <w:pPr>
        <w:jc w:val="center"/>
        <w:rPr>
          <w:rFonts w:ascii="Arial" w:hAnsi="Arial" w:cs="Arial"/>
          <w:sz w:val="22"/>
          <w:szCs w:val="22"/>
          <w:lang w:val="lt-LT"/>
        </w:rPr>
      </w:pPr>
      <w:r w:rsidRPr="00243CCB">
        <w:rPr>
          <w:rFonts w:ascii="Arial" w:hAnsi="Arial" w:cs="Arial"/>
          <w:sz w:val="22"/>
          <w:szCs w:val="22"/>
          <w:lang w:val="lt-LT"/>
        </w:rPr>
        <w:t>Vilnius</w:t>
      </w:r>
      <w:r w:rsidR="003B5055" w:rsidRPr="00243CCB">
        <w:rPr>
          <w:rFonts w:ascii="Arial" w:hAnsi="Arial" w:cs="Arial"/>
          <w:sz w:val="22"/>
          <w:szCs w:val="22"/>
          <w:lang w:val="lt-LT"/>
        </w:rPr>
        <w:t xml:space="preserve"> </w:t>
      </w:r>
    </w:p>
    <w:p w14:paraId="36AEE14D" w14:textId="77777777" w:rsidR="002F3B3D" w:rsidRPr="00243CCB" w:rsidRDefault="002F3B3D" w:rsidP="00403160">
      <w:pPr>
        <w:ind w:firstLine="720"/>
        <w:jc w:val="both"/>
        <w:rPr>
          <w:rFonts w:ascii="Arial" w:hAnsi="Arial" w:cs="Arial"/>
          <w:sz w:val="22"/>
          <w:szCs w:val="22"/>
          <w:lang w:val="lt-LT"/>
        </w:rPr>
      </w:pPr>
      <w:bookmarkStart w:id="0" w:name="_GoBack"/>
      <w:bookmarkEnd w:id="0"/>
    </w:p>
    <w:p w14:paraId="36AEE14E" w14:textId="77777777" w:rsidR="0099416A" w:rsidRPr="00243CCB" w:rsidRDefault="0099416A" w:rsidP="00403160">
      <w:pPr>
        <w:pStyle w:val="Pagrindiniotekstotrauka"/>
        <w:ind w:right="0" w:firstLine="720"/>
        <w:rPr>
          <w:rFonts w:ascii="Arial" w:hAnsi="Arial" w:cs="Arial"/>
          <w:sz w:val="22"/>
          <w:szCs w:val="22"/>
        </w:rPr>
      </w:pPr>
    </w:p>
    <w:p w14:paraId="36AEE157" w14:textId="110DBA4A" w:rsidR="00402577" w:rsidRDefault="00491A1D" w:rsidP="00A76B46">
      <w:pPr>
        <w:pStyle w:val="Pagrindinistekstas2"/>
        <w:ind w:firstLine="1276"/>
        <w:rPr>
          <w:rFonts w:ascii="Arial" w:hAnsi="Arial" w:cs="Arial"/>
          <w:sz w:val="22"/>
          <w:szCs w:val="22"/>
        </w:rPr>
      </w:pPr>
      <w:r w:rsidRPr="007015D0">
        <w:rPr>
          <w:rFonts w:ascii="Arial" w:hAnsi="Arial" w:cs="Arial"/>
          <w:spacing w:val="82"/>
          <w:sz w:val="22"/>
          <w:szCs w:val="22"/>
        </w:rPr>
        <w:t>P</w:t>
      </w:r>
      <w:r w:rsidR="007015D0" w:rsidRPr="007015D0">
        <w:rPr>
          <w:rFonts w:ascii="Arial" w:hAnsi="Arial" w:cs="Arial"/>
          <w:spacing w:val="82"/>
          <w:sz w:val="22"/>
          <w:szCs w:val="22"/>
        </w:rPr>
        <w:t>akeičiu</w:t>
      </w:r>
      <w:r>
        <w:rPr>
          <w:rFonts w:ascii="Arial" w:hAnsi="Arial" w:cs="Arial"/>
          <w:sz w:val="22"/>
          <w:szCs w:val="22"/>
        </w:rPr>
        <w:t xml:space="preserve"> </w:t>
      </w:r>
      <w:r w:rsidR="000338E9">
        <w:rPr>
          <w:rFonts w:ascii="Arial" w:hAnsi="Arial" w:cs="Arial"/>
          <w:sz w:val="22"/>
          <w:szCs w:val="22"/>
        </w:rPr>
        <w:t>Vadovybės apsaugos departamento prie vida</w:t>
      </w:r>
      <w:r w:rsidR="008F7FE2">
        <w:rPr>
          <w:rFonts w:ascii="Arial" w:hAnsi="Arial" w:cs="Arial"/>
          <w:sz w:val="22"/>
          <w:szCs w:val="22"/>
        </w:rPr>
        <w:t>us</w:t>
      </w:r>
      <w:r w:rsidR="000338E9">
        <w:rPr>
          <w:rFonts w:ascii="Arial" w:hAnsi="Arial" w:cs="Arial"/>
          <w:sz w:val="22"/>
          <w:szCs w:val="22"/>
        </w:rPr>
        <w:t xml:space="preserve"> reikalų ministerijos </w:t>
      </w:r>
      <w:r>
        <w:rPr>
          <w:rFonts w:ascii="Arial" w:hAnsi="Arial" w:cs="Arial"/>
          <w:sz w:val="22"/>
          <w:szCs w:val="22"/>
        </w:rPr>
        <w:t>supaprastintas viešųjų pirkimų taisykles</w:t>
      </w:r>
      <w:r w:rsidR="00A76B46">
        <w:rPr>
          <w:rFonts w:ascii="Arial" w:hAnsi="Arial" w:cs="Arial"/>
          <w:sz w:val="22"/>
          <w:szCs w:val="22"/>
        </w:rPr>
        <w:t>,</w:t>
      </w:r>
      <w:r>
        <w:rPr>
          <w:rFonts w:ascii="Arial" w:hAnsi="Arial" w:cs="Arial"/>
          <w:sz w:val="22"/>
          <w:szCs w:val="22"/>
        </w:rPr>
        <w:t xml:space="preserve"> patvirtintas Vadovybės apsaugos departamento prie vidaus reikal</w:t>
      </w:r>
      <w:r w:rsidR="00B7137E">
        <w:rPr>
          <w:rFonts w:ascii="Arial" w:hAnsi="Arial" w:cs="Arial"/>
          <w:sz w:val="22"/>
          <w:szCs w:val="22"/>
        </w:rPr>
        <w:t>ų ministerijos direktoriaus 2008 m. spalio 27 įsakymu Nr. V-</w:t>
      </w:r>
      <w:r>
        <w:rPr>
          <w:rFonts w:ascii="Arial" w:hAnsi="Arial" w:cs="Arial"/>
          <w:sz w:val="22"/>
          <w:szCs w:val="22"/>
        </w:rPr>
        <w:t>2</w:t>
      </w:r>
      <w:r w:rsidR="00B7137E">
        <w:rPr>
          <w:rFonts w:ascii="Arial" w:hAnsi="Arial" w:cs="Arial"/>
          <w:sz w:val="22"/>
          <w:szCs w:val="22"/>
        </w:rPr>
        <w:t>94</w:t>
      </w:r>
      <w:r>
        <w:rPr>
          <w:rFonts w:ascii="Arial" w:hAnsi="Arial" w:cs="Arial"/>
          <w:sz w:val="22"/>
          <w:szCs w:val="22"/>
        </w:rPr>
        <w:t xml:space="preserve"> „Dėl vadovybės apsaugos departamento prie vidaus reikalų ministerijos supaprastintų viešųjų pirkimų </w:t>
      </w:r>
      <w:r w:rsidR="007015D0">
        <w:rPr>
          <w:rFonts w:ascii="Arial" w:hAnsi="Arial" w:cs="Arial"/>
          <w:sz w:val="22"/>
          <w:szCs w:val="22"/>
        </w:rPr>
        <w:t>taisyklių patvirtinimo“</w:t>
      </w:r>
      <w:r w:rsidR="00B7137E">
        <w:rPr>
          <w:rFonts w:ascii="Arial" w:hAnsi="Arial" w:cs="Arial"/>
          <w:sz w:val="22"/>
          <w:szCs w:val="22"/>
        </w:rPr>
        <w:t xml:space="preserve"> (Vadovybės apsaugos departamento prie Vidaus reikalų ministerijos 2016 m. rugpjūčio 31 d. įsakymo Nr. V-332 redakcija)</w:t>
      </w:r>
      <w:r w:rsidR="00D119AD">
        <w:rPr>
          <w:rFonts w:ascii="Arial" w:hAnsi="Arial" w:cs="Arial"/>
          <w:sz w:val="22"/>
          <w:szCs w:val="22"/>
        </w:rPr>
        <w:t>:</w:t>
      </w:r>
    </w:p>
    <w:p w14:paraId="416EBBA0" w14:textId="58213DA0" w:rsidR="007015D0" w:rsidRPr="00FA1414" w:rsidRDefault="00A76B46" w:rsidP="007015D0">
      <w:pPr>
        <w:pStyle w:val="Pagrindinistekstas2"/>
        <w:numPr>
          <w:ilvl w:val="0"/>
          <w:numId w:val="8"/>
        </w:numPr>
        <w:rPr>
          <w:rFonts w:ascii="Arial" w:hAnsi="Arial" w:cs="Arial"/>
          <w:sz w:val="22"/>
          <w:szCs w:val="22"/>
        </w:rPr>
      </w:pPr>
      <w:r w:rsidRPr="00FA1414">
        <w:rPr>
          <w:rFonts w:ascii="Arial" w:hAnsi="Arial" w:cs="Arial"/>
          <w:sz w:val="22"/>
          <w:szCs w:val="22"/>
        </w:rPr>
        <w:t>Pakeičiu</w:t>
      </w:r>
      <w:r w:rsidR="007015D0" w:rsidRPr="00FA1414">
        <w:rPr>
          <w:rFonts w:ascii="Arial" w:hAnsi="Arial" w:cs="Arial"/>
          <w:sz w:val="22"/>
          <w:szCs w:val="22"/>
        </w:rPr>
        <w:t xml:space="preserve"> 30.1 papunktį</w:t>
      </w:r>
      <w:r w:rsidRPr="00FA1414">
        <w:rPr>
          <w:rFonts w:ascii="Arial" w:hAnsi="Arial" w:cs="Arial"/>
          <w:sz w:val="22"/>
          <w:szCs w:val="22"/>
        </w:rPr>
        <w:t xml:space="preserve"> ir jį išdėstau</w:t>
      </w:r>
      <w:r w:rsidR="007015D0" w:rsidRPr="00FA1414">
        <w:rPr>
          <w:rFonts w:ascii="Arial" w:hAnsi="Arial" w:cs="Arial"/>
          <w:sz w:val="22"/>
          <w:szCs w:val="22"/>
        </w:rPr>
        <w:t xml:space="preserve"> taip:</w:t>
      </w:r>
    </w:p>
    <w:p w14:paraId="6EE7E6DF" w14:textId="569E17BE" w:rsidR="007015D0" w:rsidRPr="00FA1414" w:rsidRDefault="007015D0" w:rsidP="007015D0">
      <w:pPr>
        <w:ind w:firstLine="1247"/>
        <w:jc w:val="both"/>
        <w:rPr>
          <w:rFonts w:ascii="Arial" w:hAnsi="Arial" w:cs="Arial"/>
          <w:sz w:val="22"/>
          <w:szCs w:val="22"/>
          <w:lang w:val="lt-LT"/>
        </w:rPr>
      </w:pPr>
      <w:r w:rsidRPr="00FA1414">
        <w:rPr>
          <w:rFonts w:ascii="Arial" w:hAnsi="Arial" w:cs="Arial"/>
          <w:lang w:val="lt-LT"/>
        </w:rPr>
        <w:t xml:space="preserve">“30.1. </w:t>
      </w:r>
      <w:r w:rsidRPr="00FA1414">
        <w:rPr>
          <w:rFonts w:ascii="Arial" w:hAnsi="Arial" w:cs="Arial"/>
          <w:sz w:val="22"/>
          <w:szCs w:val="22"/>
          <w:lang w:val="lt-LT"/>
        </w:rPr>
        <w:t>paraiška ir pasiūlymas turi būti pateikiami raštu ir pasirašyti tiekėjo ar jo įgalioto asmens, o elektroninėmis priemonėmis teikiamas pasiūlymas turi būti pateiktas su saugiu elektroniniu parašu, atitinkančiu Lietuvos Respublikos elektroninio parašo įstatymo nustatytus reikalavimus. Kai pirkimą vykdo pirkimo organizatorius, pirkimo dokumentuose gali būti numatyta kad pasiūlymų nereikalaujama pasirašyti saugiu elektroniniu parašu;”</w:t>
      </w:r>
    </w:p>
    <w:p w14:paraId="780E7D08" w14:textId="2603E834" w:rsidR="007015D0" w:rsidRPr="00FA1414" w:rsidRDefault="007015D0" w:rsidP="007015D0">
      <w:pPr>
        <w:pStyle w:val="Sraopastraipa"/>
        <w:numPr>
          <w:ilvl w:val="0"/>
          <w:numId w:val="8"/>
        </w:numPr>
        <w:jc w:val="both"/>
        <w:rPr>
          <w:rFonts w:ascii="Arial" w:hAnsi="Arial" w:cs="Arial"/>
          <w:sz w:val="22"/>
          <w:szCs w:val="22"/>
          <w:lang w:val="lt-LT"/>
        </w:rPr>
      </w:pPr>
      <w:r w:rsidRPr="00FA1414">
        <w:rPr>
          <w:rFonts w:ascii="Arial" w:hAnsi="Arial" w:cs="Arial"/>
          <w:sz w:val="22"/>
          <w:szCs w:val="22"/>
          <w:lang w:val="lt-LT"/>
        </w:rPr>
        <w:t>Papildau 38.12 papunkčiu:</w:t>
      </w:r>
    </w:p>
    <w:p w14:paraId="21820FDE" w14:textId="71A1C26D" w:rsidR="007015D0" w:rsidRPr="00FA1414" w:rsidRDefault="007015D0" w:rsidP="007015D0">
      <w:pPr>
        <w:ind w:firstLine="1247"/>
        <w:jc w:val="both"/>
        <w:rPr>
          <w:rFonts w:ascii="Arial" w:hAnsi="Arial" w:cs="Arial"/>
          <w:sz w:val="22"/>
          <w:szCs w:val="22"/>
          <w:lang w:val="lt-LT"/>
        </w:rPr>
      </w:pPr>
      <w:r w:rsidRPr="00FA1414">
        <w:rPr>
          <w:rFonts w:ascii="Arial" w:hAnsi="Arial" w:cs="Arial"/>
          <w:sz w:val="22"/>
          <w:szCs w:val="22"/>
          <w:lang w:val="lt-LT"/>
        </w:rPr>
        <w:t xml:space="preserve">“38.12. </w:t>
      </w:r>
      <w:r w:rsidR="00D87EC8">
        <w:rPr>
          <w:rFonts w:ascii="Arial" w:hAnsi="Arial" w:cs="Arial"/>
          <w:sz w:val="22"/>
          <w:szCs w:val="22"/>
          <w:lang w:val="lt-LT"/>
        </w:rPr>
        <w:t>t</w:t>
      </w:r>
      <w:r w:rsidRPr="00FA1414">
        <w:rPr>
          <w:rFonts w:ascii="Arial" w:hAnsi="Arial" w:cs="Arial"/>
          <w:sz w:val="22"/>
          <w:szCs w:val="22"/>
          <w:lang w:val="lt-LT"/>
        </w:rPr>
        <w:t>virtindama pirkimo dokumentus</w:t>
      </w:r>
      <w:r w:rsidR="002A1D57">
        <w:rPr>
          <w:rFonts w:ascii="Arial" w:hAnsi="Arial" w:cs="Arial"/>
          <w:sz w:val="22"/>
          <w:szCs w:val="22"/>
          <w:lang w:val="lt-LT"/>
        </w:rPr>
        <w:t xml:space="preserve"> taip nustato Komisija“.</w:t>
      </w:r>
    </w:p>
    <w:p w14:paraId="171A910A" w14:textId="7AA07065" w:rsidR="007015D0" w:rsidRPr="00FA1414" w:rsidRDefault="00FA1414" w:rsidP="007015D0">
      <w:pPr>
        <w:pStyle w:val="Pagrindinistekstas2"/>
        <w:numPr>
          <w:ilvl w:val="0"/>
          <w:numId w:val="8"/>
        </w:numPr>
        <w:rPr>
          <w:rFonts w:ascii="Arial" w:hAnsi="Arial" w:cs="Arial"/>
          <w:sz w:val="22"/>
          <w:szCs w:val="22"/>
        </w:rPr>
      </w:pPr>
      <w:r w:rsidRPr="00FA1414">
        <w:rPr>
          <w:rFonts w:ascii="Arial" w:hAnsi="Arial" w:cs="Arial"/>
          <w:sz w:val="22"/>
          <w:szCs w:val="22"/>
        </w:rPr>
        <w:t>Pakeičiu 49.6 papunktį ir jį i</w:t>
      </w:r>
      <w:r w:rsidR="007015D0" w:rsidRPr="00FA1414">
        <w:rPr>
          <w:rFonts w:ascii="Arial" w:hAnsi="Arial" w:cs="Arial"/>
          <w:sz w:val="22"/>
          <w:szCs w:val="22"/>
        </w:rPr>
        <w:t>šdėstau taip:</w:t>
      </w:r>
    </w:p>
    <w:p w14:paraId="5E6DC435" w14:textId="1CDA7C09" w:rsidR="007015D0" w:rsidRPr="00FA1414" w:rsidRDefault="007015D0" w:rsidP="007015D0">
      <w:pPr>
        <w:ind w:firstLine="1276"/>
        <w:jc w:val="both"/>
        <w:rPr>
          <w:rFonts w:ascii="Arial" w:hAnsi="Arial" w:cs="Arial"/>
          <w:color w:val="000000" w:themeColor="text1"/>
          <w:sz w:val="22"/>
          <w:szCs w:val="22"/>
          <w:lang w:val="lt-LT"/>
        </w:rPr>
      </w:pPr>
      <w:r w:rsidRPr="00FA1414">
        <w:rPr>
          <w:rFonts w:ascii="Arial" w:hAnsi="Arial" w:cs="Arial"/>
          <w:color w:val="000000" w:themeColor="text1"/>
          <w:sz w:val="22"/>
          <w:szCs w:val="22"/>
          <w:lang w:val="lt-LT"/>
        </w:rPr>
        <w:t>“49.6. tiekėjas pateikęs pasiūlymą yra įtrauktas į nepatikimų tiekėjų</w:t>
      </w:r>
      <w:r w:rsidR="0096059A">
        <w:rPr>
          <w:rFonts w:ascii="Arial" w:hAnsi="Arial" w:cs="Arial"/>
          <w:color w:val="000000" w:themeColor="text1"/>
          <w:sz w:val="22"/>
          <w:szCs w:val="22"/>
          <w:lang w:val="lt-LT"/>
        </w:rPr>
        <w:t xml:space="preserve"> sąrašą, jeigu ši sąlyga </w:t>
      </w:r>
      <w:r w:rsidR="00E523B0">
        <w:rPr>
          <w:rFonts w:ascii="Arial" w:hAnsi="Arial" w:cs="Arial"/>
          <w:color w:val="000000" w:themeColor="text1"/>
          <w:sz w:val="22"/>
          <w:szCs w:val="22"/>
          <w:lang w:val="lt-LT"/>
        </w:rPr>
        <w:t xml:space="preserve">yra </w:t>
      </w:r>
      <w:r w:rsidR="0096059A">
        <w:rPr>
          <w:rFonts w:ascii="Arial" w:hAnsi="Arial" w:cs="Arial"/>
          <w:color w:val="000000" w:themeColor="text1"/>
          <w:sz w:val="22"/>
          <w:szCs w:val="22"/>
          <w:lang w:val="lt-LT"/>
        </w:rPr>
        <w:t>numaty</w:t>
      </w:r>
      <w:r w:rsidRPr="00FA1414">
        <w:rPr>
          <w:rFonts w:ascii="Arial" w:hAnsi="Arial" w:cs="Arial"/>
          <w:color w:val="000000" w:themeColor="text1"/>
          <w:sz w:val="22"/>
          <w:szCs w:val="22"/>
          <w:lang w:val="lt-LT"/>
        </w:rPr>
        <w:t>ta pirkimo dokumentuose.”</w:t>
      </w:r>
    </w:p>
    <w:p w14:paraId="45421AC1" w14:textId="0F02D48A" w:rsidR="007015D0" w:rsidRPr="00FA1414" w:rsidRDefault="00FA1414" w:rsidP="007015D0">
      <w:pPr>
        <w:pStyle w:val="Sraopastraipa"/>
        <w:numPr>
          <w:ilvl w:val="0"/>
          <w:numId w:val="8"/>
        </w:numPr>
        <w:rPr>
          <w:rFonts w:ascii="Arial" w:hAnsi="Arial" w:cs="Arial"/>
          <w:color w:val="000000" w:themeColor="text1"/>
          <w:sz w:val="22"/>
          <w:szCs w:val="22"/>
          <w:lang w:val="lt-LT"/>
        </w:rPr>
      </w:pPr>
      <w:r w:rsidRPr="00FA1414">
        <w:rPr>
          <w:rFonts w:ascii="Arial" w:hAnsi="Arial" w:cs="Arial"/>
          <w:sz w:val="22"/>
          <w:szCs w:val="22"/>
          <w:lang w:val="lt-LT"/>
        </w:rPr>
        <w:t>Pakeičiu</w:t>
      </w:r>
      <w:r w:rsidRPr="00FA1414">
        <w:rPr>
          <w:rFonts w:ascii="Arial" w:hAnsi="Arial" w:cs="Arial"/>
          <w:color w:val="000000" w:themeColor="text1"/>
          <w:sz w:val="22"/>
          <w:szCs w:val="22"/>
          <w:lang w:val="lt-LT"/>
        </w:rPr>
        <w:t xml:space="preserve"> 55 punktą ir jį i</w:t>
      </w:r>
      <w:r w:rsidR="007015D0" w:rsidRPr="00FA1414">
        <w:rPr>
          <w:rFonts w:ascii="Arial" w:hAnsi="Arial" w:cs="Arial"/>
          <w:color w:val="000000" w:themeColor="text1"/>
          <w:sz w:val="22"/>
          <w:szCs w:val="22"/>
          <w:lang w:val="lt-LT"/>
        </w:rPr>
        <w:t>šdėstau taip:</w:t>
      </w:r>
    </w:p>
    <w:p w14:paraId="6ABB92BF" w14:textId="4D43A7C7" w:rsidR="007015D0" w:rsidRPr="00FA1414" w:rsidRDefault="007015D0" w:rsidP="007015D0">
      <w:pPr>
        <w:ind w:firstLine="1247"/>
        <w:jc w:val="both"/>
        <w:rPr>
          <w:rFonts w:ascii="Arial" w:hAnsi="Arial" w:cs="Arial"/>
          <w:sz w:val="22"/>
          <w:szCs w:val="22"/>
          <w:lang w:val="lt-LT"/>
        </w:rPr>
      </w:pPr>
      <w:r w:rsidRPr="00FA1414">
        <w:rPr>
          <w:rFonts w:ascii="Arial" w:hAnsi="Arial" w:cs="Arial"/>
          <w:sz w:val="22"/>
          <w:szCs w:val="22"/>
          <w:lang w:val="lt-LT"/>
        </w:rPr>
        <w:t>“ 55. Pirkimo sutartis turi būti sudaroma nedelsiant, bet ne anksčiau negu pasibaigė pirkimo sutarties sudarymo atidėjimo terminas, išskyrus atvejus, kai pagal Viešųjų pirkimų įstatymo ir Viešųjų pirkimų, atliekamų gynybos ir saugumo srityje, įstatymo nuostatas toks atidėjimo terminas gali būti netaikomas.”</w:t>
      </w:r>
    </w:p>
    <w:p w14:paraId="378857BB" w14:textId="1487057C" w:rsidR="007015D0" w:rsidRPr="00FA1414" w:rsidRDefault="00FA1414" w:rsidP="007015D0">
      <w:pPr>
        <w:pStyle w:val="Sraopastraipa"/>
        <w:numPr>
          <w:ilvl w:val="0"/>
          <w:numId w:val="8"/>
        </w:numPr>
        <w:rPr>
          <w:rFonts w:ascii="Arial" w:hAnsi="Arial" w:cs="Arial"/>
          <w:color w:val="000000" w:themeColor="text1"/>
          <w:sz w:val="22"/>
          <w:szCs w:val="22"/>
          <w:lang w:val="lt-LT"/>
        </w:rPr>
      </w:pPr>
      <w:r>
        <w:rPr>
          <w:rFonts w:ascii="Arial" w:hAnsi="Arial" w:cs="Arial"/>
          <w:color w:val="000000" w:themeColor="text1"/>
          <w:sz w:val="22"/>
          <w:szCs w:val="22"/>
          <w:lang w:val="lt-LT"/>
        </w:rPr>
        <w:t xml:space="preserve">Pakeičiu </w:t>
      </w:r>
      <w:r w:rsidRPr="00FA1414">
        <w:rPr>
          <w:rFonts w:ascii="Arial" w:hAnsi="Arial" w:cs="Arial"/>
          <w:color w:val="000000" w:themeColor="text1"/>
          <w:sz w:val="22"/>
          <w:szCs w:val="22"/>
          <w:lang w:val="lt-LT"/>
        </w:rPr>
        <w:t xml:space="preserve">91 punktą </w:t>
      </w:r>
      <w:r>
        <w:rPr>
          <w:rFonts w:ascii="Arial" w:hAnsi="Arial" w:cs="Arial"/>
          <w:color w:val="000000" w:themeColor="text1"/>
          <w:sz w:val="22"/>
          <w:szCs w:val="22"/>
          <w:lang w:val="lt-LT"/>
        </w:rPr>
        <w:t>ir jį i</w:t>
      </w:r>
      <w:r w:rsidR="007015D0" w:rsidRPr="00FA1414">
        <w:rPr>
          <w:rFonts w:ascii="Arial" w:hAnsi="Arial" w:cs="Arial"/>
          <w:color w:val="000000" w:themeColor="text1"/>
          <w:sz w:val="22"/>
          <w:szCs w:val="22"/>
          <w:lang w:val="lt-LT"/>
        </w:rPr>
        <w:t>šdėstau taip:</w:t>
      </w:r>
    </w:p>
    <w:p w14:paraId="245D8417" w14:textId="4A5AD76C" w:rsidR="007015D0" w:rsidRPr="00FA1414" w:rsidRDefault="007015D0" w:rsidP="007015D0">
      <w:pPr>
        <w:ind w:firstLine="1247"/>
        <w:jc w:val="both"/>
        <w:rPr>
          <w:rFonts w:ascii="Arial" w:hAnsi="Arial" w:cs="Arial"/>
          <w:sz w:val="22"/>
          <w:szCs w:val="22"/>
          <w:lang w:val="lt-LT"/>
        </w:rPr>
      </w:pPr>
      <w:r w:rsidRPr="00FA1414">
        <w:rPr>
          <w:rFonts w:ascii="Arial" w:hAnsi="Arial" w:cs="Arial"/>
          <w:sz w:val="22"/>
          <w:szCs w:val="22"/>
          <w:lang w:val="lt-LT"/>
        </w:rPr>
        <w:t>“91. Apklausos būdu pirkimai gali būti atliekami</w:t>
      </w:r>
      <w:r w:rsidRPr="00FA1414">
        <w:rPr>
          <w:sz w:val="22"/>
          <w:szCs w:val="22"/>
          <w:lang w:val="lt-LT"/>
        </w:rPr>
        <w:t xml:space="preserve"> </w:t>
      </w:r>
      <w:r w:rsidRPr="00FA1414">
        <w:rPr>
          <w:rFonts w:ascii="Arial" w:hAnsi="Arial" w:cs="Arial"/>
          <w:sz w:val="22"/>
          <w:szCs w:val="22"/>
          <w:lang w:val="lt-LT"/>
        </w:rPr>
        <w:t>ir apie supaprastintus pirkimus neprivaloma skelbti, kai:”</w:t>
      </w:r>
    </w:p>
    <w:p w14:paraId="7B01AF3D" w14:textId="76B3F528" w:rsidR="003E7A31" w:rsidRPr="00FA1414" w:rsidRDefault="00FA1414" w:rsidP="003E7A31">
      <w:pPr>
        <w:pStyle w:val="Sraopastraipa"/>
        <w:numPr>
          <w:ilvl w:val="0"/>
          <w:numId w:val="8"/>
        </w:numPr>
        <w:rPr>
          <w:rFonts w:ascii="Arial" w:hAnsi="Arial" w:cs="Arial"/>
          <w:color w:val="000000" w:themeColor="text1"/>
          <w:sz w:val="22"/>
          <w:szCs w:val="22"/>
          <w:lang w:val="lt-LT"/>
        </w:rPr>
      </w:pPr>
      <w:r>
        <w:rPr>
          <w:rFonts w:ascii="Arial" w:hAnsi="Arial" w:cs="Arial"/>
          <w:color w:val="000000" w:themeColor="text1"/>
          <w:sz w:val="22"/>
          <w:szCs w:val="22"/>
          <w:lang w:val="lt-LT"/>
        </w:rPr>
        <w:t xml:space="preserve">Pakeičiu </w:t>
      </w:r>
      <w:r w:rsidRPr="00FA1414">
        <w:rPr>
          <w:rFonts w:ascii="Arial" w:hAnsi="Arial" w:cs="Arial"/>
          <w:color w:val="000000" w:themeColor="text1"/>
          <w:sz w:val="22"/>
          <w:szCs w:val="22"/>
          <w:lang w:val="lt-LT"/>
        </w:rPr>
        <w:t xml:space="preserve">92 punktą </w:t>
      </w:r>
      <w:r>
        <w:rPr>
          <w:rFonts w:ascii="Arial" w:hAnsi="Arial" w:cs="Arial"/>
          <w:color w:val="000000" w:themeColor="text1"/>
          <w:sz w:val="22"/>
          <w:szCs w:val="22"/>
          <w:lang w:val="lt-LT"/>
        </w:rPr>
        <w:t>ir jį i</w:t>
      </w:r>
      <w:r w:rsidR="003E7A31" w:rsidRPr="00FA1414">
        <w:rPr>
          <w:rFonts w:ascii="Arial" w:hAnsi="Arial" w:cs="Arial"/>
          <w:color w:val="000000" w:themeColor="text1"/>
          <w:sz w:val="22"/>
          <w:szCs w:val="22"/>
          <w:lang w:val="lt-LT"/>
        </w:rPr>
        <w:t>šdėstau taip:</w:t>
      </w:r>
    </w:p>
    <w:p w14:paraId="7D230812" w14:textId="5D85EC24" w:rsidR="003E7A31" w:rsidRPr="00FA1414" w:rsidRDefault="003E7A31" w:rsidP="003E7A31">
      <w:pPr>
        <w:ind w:firstLine="1247"/>
        <w:jc w:val="both"/>
        <w:rPr>
          <w:rFonts w:ascii="Arial" w:hAnsi="Arial" w:cs="Arial"/>
          <w:sz w:val="22"/>
          <w:szCs w:val="22"/>
          <w:lang w:val="lt-LT"/>
        </w:rPr>
      </w:pPr>
      <w:r w:rsidRPr="00FA1414">
        <w:rPr>
          <w:rFonts w:ascii="Arial" w:hAnsi="Arial" w:cs="Arial"/>
          <w:sz w:val="22"/>
          <w:szCs w:val="22"/>
          <w:lang w:val="lt-LT"/>
        </w:rPr>
        <w:t>“92. Komisija arba pirkimo organizatorius 91 punkte nustatytais atvejais turi apklausti ne mažiau kaip tris potencialius tiekėjus, išskyrus šių Taisyklių 93 ir 94 punktuose nustatytus atvejus. Komisija ar pirkimo organizatorius gali nuspręsti vykdyti mažos vertės pirkimą apklausos būdu skelbiant šį pirkimą viešai CVP IS. “</w:t>
      </w:r>
    </w:p>
    <w:p w14:paraId="5F64B2C9" w14:textId="5E3256F2" w:rsidR="003E7A31" w:rsidRPr="00FA1414" w:rsidRDefault="003E7A31" w:rsidP="003E7A31">
      <w:pPr>
        <w:pStyle w:val="Sraopastraipa"/>
        <w:numPr>
          <w:ilvl w:val="0"/>
          <w:numId w:val="8"/>
        </w:numPr>
        <w:jc w:val="both"/>
        <w:rPr>
          <w:rFonts w:ascii="Arial" w:hAnsi="Arial" w:cs="Arial"/>
          <w:sz w:val="22"/>
          <w:szCs w:val="22"/>
          <w:lang w:val="lt-LT"/>
        </w:rPr>
      </w:pPr>
      <w:r w:rsidRPr="00FA1414">
        <w:rPr>
          <w:rFonts w:ascii="Arial" w:hAnsi="Arial" w:cs="Arial"/>
          <w:sz w:val="22"/>
          <w:szCs w:val="22"/>
          <w:lang w:val="lt-LT"/>
        </w:rPr>
        <w:t>Papildau 94.7 papunkčiu:</w:t>
      </w:r>
    </w:p>
    <w:p w14:paraId="4C3E626C" w14:textId="01319DB9" w:rsidR="003E7A31" w:rsidRPr="003E7A31" w:rsidRDefault="003E7A31" w:rsidP="003E7A31">
      <w:pPr>
        <w:ind w:firstLine="1276"/>
        <w:jc w:val="both"/>
        <w:rPr>
          <w:rFonts w:ascii="Arial" w:hAnsi="Arial" w:cs="Arial"/>
          <w:color w:val="000000" w:themeColor="text1"/>
          <w:sz w:val="22"/>
          <w:szCs w:val="22"/>
          <w:lang w:val="lt-LT"/>
        </w:rPr>
      </w:pPr>
      <w:r w:rsidRPr="00FA1414">
        <w:rPr>
          <w:rFonts w:ascii="Arial" w:hAnsi="Arial" w:cs="Arial"/>
          <w:color w:val="000000" w:themeColor="text1"/>
          <w:sz w:val="22"/>
          <w:szCs w:val="22"/>
          <w:lang w:val="lt-LT"/>
        </w:rPr>
        <w:t>“94.7 numatomos sudaryti pirkimo sutartie</w:t>
      </w:r>
      <w:r w:rsidR="008F7FE2">
        <w:rPr>
          <w:rFonts w:ascii="Arial" w:hAnsi="Arial" w:cs="Arial"/>
          <w:color w:val="000000" w:themeColor="text1"/>
          <w:sz w:val="22"/>
          <w:szCs w:val="22"/>
          <w:lang w:val="lt-LT"/>
        </w:rPr>
        <w:t>s vertė yra mažesnė kaip 14 500</w:t>
      </w:r>
      <w:r w:rsidR="00014FF7">
        <w:rPr>
          <w:rFonts w:ascii="Arial" w:hAnsi="Arial" w:cs="Arial"/>
          <w:color w:val="000000" w:themeColor="text1"/>
          <w:sz w:val="22"/>
          <w:szCs w:val="22"/>
        </w:rPr>
        <w:t xml:space="preserve"> </w:t>
      </w:r>
      <w:proofErr w:type="spellStart"/>
      <w:r w:rsidR="00014FF7">
        <w:rPr>
          <w:rFonts w:ascii="Arial" w:hAnsi="Arial" w:cs="Arial"/>
          <w:color w:val="000000" w:themeColor="text1"/>
          <w:sz w:val="22"/>
          <w:szCs w:val="22"/>
        </w:rPr>
        <w:t>Eur</w:t>
      </w:r>
      <w:proofErr w:type="spellEnd"/>
      <w:r w:rsidR="00014FF7">
        <w:rPr>
          <w:rFonts w:ascii="Arial" w:hAnsi="Arial" w:cs="Arial"/>
          <w:color w:val="000000" w:themeColor="text1"/>
          <w:sz w:val="22"/>
          <w:szCs w:val="22"/>
        </w:rPr>
        <w:t xml:space="preserve"> be PVM;</w:t>
      </w:r>
      <w:r>
        <w:rPr>
          <w:rFonts w:ascii="Arial" w:hAnsi="Arial" w:cs="Arial"/>
          <w:color w:val="000000" w:themeColor="text1"/>
          <w:sz w:val="22"/>
          <w:szCs w:val="22"/>
        </w:rPr>
        <w:t>”</w:t>
      </w:r>
    </w:p>
    <w:p w14:paraId="1F554F12" w14:textId="0C0061C1" w:rsidR="003E7A31" w:rsidRDefault="003E7A31" w:rsidP="003E7A31">
      <w:pPr>
        <w:pStyle w:val="Sraopastraipa"/>
        <w:numPr>
          <w:ilvl w:val="0"/>
          <w:numId w:val="8"/>
        </w:numPr>
        <w:rPr>
          <w:rFonts w:ascii="Arial" w:hAnsi="Arial" w:cs="Arial"/>
          <w:sz w:val="22"/>
          <w:szCs w:val="22"/>
          <w:lang w:val="lt-LT"/>
        </w:rPr>
      </w:pPr>
      <w:r w:rsidRPr="003E7A31">
        <w:rPr>
          <w:rFonts w:ascii="Arial" w:hAnsi="Arial" w:cs="Arial"/>
          <w:sz w:val="22"/>
          <w:szCs w:val="22"/>
          <w:lang w:val="lt-LT"/>
        </w:rPr>
        <w:t xml:space="preserve">Papildau </w:t>
      </w:r>
      <w:r>
        <w:rPr>
          <w:rFonts w:ascii="Arial" w:hAnsi="Arial" w:cs="Arial"/>
          <w:sz w:val="22"/>
          <w:szCs w:val="22"/>
          <w:lang w:val="lt-LT"/>
        </w:rPr>
        <w:t>94.8</w:t>
      </w:r>
      <w:r w:rsidRPr="003E7A31">
        <w:rPr>
          <w:rFonts w:ascii="Arial" w:hAnsi="Arial" w:cs="Arial"/>
          <w:sz w:val="22"/>
          <w:szCs w:val="22"/>
          <w:lang w:val="lt-LT"/>
        </w:rPr>
        <w:t xml:space="preserve"> papunkčiu:</w:t>
      </w:r>
    </w:p>
    <w:p w14:paraId="0B96A425" w14:textId="18BD99FF" w:rsidR="003E7A31" w:rsidRPr="003E7A31" w:rsidRDefault="003E7A31" w:rsidP="001E0BA9">
      <w:pPr>
        <w:pStyle w:val="Sraopastraipa"/>
        <w:ind w:left="0" w:firstLine="1276"/>
        <w:jc w:val="both"/>
        <w:rPr>
          <w:rFonts w:ascii="Arial" w:hAnsi="Arial" w:cs="Arial"/>
          <w:sz w:val="22"/>
          <w:szCs w:val="22"/>
          <w:lang w:val="lt-LT"/>
        </w:rPr>
      </w:pPr>
      <w:r>
        <w:rPr>
          <w:rFonts w:ascii="Arial" w:hAnsi="Arial" w:cs="Arial"/>
          <w:sz w:val="22"/>
          <w:szCs w:val="22"/>
          <w:lang w:val="lt-LT"/>
        </w:rPr>
        <w:lastRenderedPageBreak/>
        <w:t>„</w:t>
      </w:r>
      <w:r w:rsidRPr="003E7A31">
        <w:rPr>
          <w:rFonts w:ascii="Arial" w:hAnsi="Arial" w:cs="Arial"/>
          <w:sz w:val="22"/>
          <w:szCs w:val="22"/>
          <w:lang w:val="lt-LT"/>
        </w:rPr>
        <w:t xml:space="preserve">94.8 </w:t>
      </w:r>
      <w:r w:rsidR="00532795">
        <w:rPr>
          <w:rFonts w:ascii="Arial" w:hAnsi="Arial" w:cs="Arial"/>
          <w:sz w:val="22"/>
          <w:szCs w:val="22"/>
          <w:lang w:val="lt-LT"/>
        </w:rPr>
        <w:t xml:space="preserve">kai </w:t>
      </w:r>
      <w:r w:rsidRPr="003E7A31">
        <w:rPr>
          <w:rFonts w:ascii="Arial" w:hAnsi="Arial" w:cs="Arial"/>
          <w:sz w:val="22"/>
          <w:szCs w:val="22"/>
          <w:lang w:val="lt-LT"/>
        </w:rPr>
        <w:t xml:space="preserve">iš </w:t>
      </w:r>
      <w:r w:rsidR="000B1B4A">
        <w:rPr>
          <w:rFonts w:ascii="Arial" w:hAnsi="Arial" w:cs="Arial"/>
          <w:sz w:val="22"/>
          <w:szCs w:val="22"/>
          <w:lang w:val="lt-LT"/>
        </w:rPr>
        <w:t xml:space="preserve">neįgaliųjų </w:t>
      </w:r>
      <w:r w:rsidRPr="003E7A31">
        <w:rPr>
          <w:rFonts w:ascii="Arial" w:hAnsi="Arial" w:cs="Arial"/>
          <w:sz w:val="22"/>
          <w:szCs w:val="22"/>
          <w:lang w:val="lt-LT"/>
        </w:rPr>
        <w:t xml:space="preserve">socialinių įmonių, </w:t>
      </w:r>
      <w:r w:rsidR="000B1B4A">
        <w:rPr>
          <w:rFonts w:ascii="Arial" w:hAnsi="Arial" w:cs="Arial"/>
          <w:sz w:val="22"/>
          <w:szCs w:val="22"/>
          <w:lang w:val="lt-LT"/>
        </w:rPr>
        <w:t xml:space="preserve">socialinių </w:t>
      </w:r>
      <w:r w:rsidRPr="003E7A31">
        <w:rPr>
          <w:rFonts w:ascii="Arial" w:hAnsi="Arial" w:cs="Arial"/>
          <w:sz w:val="22"/>
          <w:szCs w:val="22"/>
          <w:lang w:val="lt-LT"/>
        </w:rPr>
        <w:t xml:space="preserve">įmonių, </w:t>
      </w:r>
      <w:r w:rsidR="00787388">
        <w:rPr>
          <w:rFonts w:ascii="Arial" w:hAnsi="Arial" w:cs="Arial"/>
          <w:sz w:val="22"/>
          <w:szCs w:val="22"/>
          <w:lang w:val="lt-LT"/>
        </w:rPr>
        <w:t>įmonių</w:t>
      </w:r>
      <w:r w:rsidR="000B1B4A">
        <w:rPr>
          <w:rFonts w:ascii="Arial" w:hAnsi="Arial" w:cs="Arial"/>
          <w:sz w:val="22"/>
          <w:szCs w:val="22"/>
          <w:lang w:val="lt-LT"/>
        </w:rPr>
        <w:t xml:space="preserve">, </w:t>
      </w:r>
      <w:r w:rsidRPr="003E7A31">
        <w:rPr>
          <w:rFonts w:ascii="Arial" w:hAnsi="Arial" w:cs="Arial"/>
          <w:sz w:val="22"/>
          <w:szCs w:val="22"/>
          <w:lang w:val="lt-LT"/>
        </w:rPr>
        <w:t>kuriose dirba daugiau kaip 50 procentų nuteistųjų, atliekančių arešto, terminuoto laisvės atėmimo ir laisvės atėmimo iki gyv</w:t>
      </w:r>
      <w:r w:rsidR="00521F29">
        <w:rPr>
          <w:rFonts w:ascii="Arial" w:hAnsi="Arial" w:cs="Arial"/>
          <w:sz w:val="22"/>
          <w:szCs w:val="22"/>
          <w:lang w:val="lt-LT"/>
        </w:rPr>
        <w:t xml:space="preserve">os galvos bausmes, </w:t>
      </w:r>
      <w:r w:rsidR="00DF6BF1">
        <w:rPr>
          <w:rFonts w:ascii="Arial" w:hAnsi="Arial" w:cs="Arial"/>
          <w:sz w:val="22"/>
          <w:szCs w:val="22"/>
          <w:lang w:val="lt-LT"/>
        </w:rPr>
        <w:t xml:space="preserve">arba </w:t>
      </w:r>
      <w:r w:rsidR="00521F29">
        <w:rPr>
          <w:rFonts w:ascii="Arial" w:hAnsi="Arial" w:cs="Arial"/>
          <w:sz w:val="22"/>
          <w:szCs w:val="22"/>
          <w:lang w:val="lt-LT"/>
        </w:rPr>
        <w:t xml:space="preserve">įmonių, </w:t>
      </w:r>
      <w:r w:rsidRPr="003E7A31">
        <w:rPr>
          <w:rFonts w:ascii="Arial" w:hAnsi="Arial" w:cs="Arial"/>
          <w:sz w:val="22"/>
          <w:szCs w:val="22"/>
          <w:lang w:val="lt-LT"/>
        </w:rPr>
        <w:t xml:space="preserve">kurių dalyviai yra sveikatos priežiūros įstaigos ir kuriose darbo terapijos pagrindais dirba ne mažiau kaip 50 procentų pacientų, </w:t>
      </w:r>
      <w:r w:rsidR="00532795">
        <w:rPr>
          <w:rFonts w:ascii="Arial" w:hAnsi="Arial" w:cs="Arial"/>
          <w:sz w:val="22"/>
          <w:szCs w:val="22"/>
          <w:lang w:val="lt-LT"/>
        </w:rPr>
        <w:t>perkama</w:t>
      </w:r>
      <w:r w:rsidR="00330389">
        <w:rPr>
          <w:rFonts w:ascii="Arial" w:hAnsi="Arial" w:cs="Arial"/>
          <w:sz w:val="22"/>
          <w:szCs w:val="22"/>
          <w:lang w:val="lt-LT"/>
        </w:rPr>
        <w:t xml:space="preserve"> minėtų įmonių</w:t>
      </w:r>
      <w:r w:rsidRPr="003E7A31">
        <w:rPr>
          <w:rFonts w:ascii="Arial" w:hAnsi="Arial" w:cs="Arial"/>
          <w:sz w:val="22"/>
          <w:szCs w:val="22"/>
          <w:lang w:val="lt-LT"/>
        </w:rPr>
        <w:t xml:space="preserve"> pagamintos prekės, </w:t>
      </w:r>
      <w:r w:rsidR="00330389">
        <w:rPr>
          <w:rFonts w:ascii="Arial" w:hAnsi="Arial" w:cs="Arial"/>
          <w:sz w:val="22"/>
          <w:szCs w:val="22"/>
          <w:lang w:val="lt-LT"/>
        </w:rPr>
        <w:t xml:space="preserve">jų </w:t>
      </w:r>
      <w:r w:rsidRPr="003E7A31">
        <w:rPr>
          <w:rFonts w:ascii="Arial" w:hAnsi="Arial" w:cs="Arial"/>
          <w:sz w:val="22"/>
          <w:szCs w:val="22"/>
          <w:lang w:val="lt-LT"/>
        </w:rPr>
        <w:t>teikiamos paslaugos ar atliekami darbai</w:t>
      </w:r>
      <w:r w:rsidR="00274301">
        <w:rPr>
          <w:rFonts w:ascii="Arial" w:hAnsi="Arial" w:cs="Arial"/>
          <w:sz w:val="22"/>
          <w:szCs w:val="22"/>
          <w:lang w:val="lt-LT"/>
        </w:rPr>
        <w:t>;</w:t>
      </w:r>
      <w:r>
        <w:rPr>
          <w:rFonts w:ascii="Arial" w:hAnsi="Arial" w:cs="Arial"/>
          <w:sz w:val="22"/>
          <w:szCs w:val="22"/>
          <w:lang w:val="lt-LT"/>
        </w:rPr>
        <w:t>“</w:t>
      </w:r>
    </w:p>
    <w:p w14:paraId="168DBD0A" w14:textId="33CD6F43" w:rsidR="003E7A31" w:rsidRDefault="003E7A31" w:rsidP="003E7A31">
      <w:pPr>
        <w:pStyle w:val="Sraopastraipa"/>
        <w:numPr>
          <w:ilvl w:val="0"/>
          <w:numId w:val="8"/>
        </w:numPr>
        <w:rPr>
          <w:rFonts w:ascii="Arial" w:hAnsi="Arial" w:cs="Arial"/>
          <w:sz w:val="22"/>
          <w:szCs w:val="22"/>
          <w:lang w:val="lt-LT"/>
        </w:rPr>
      </w:pPr>
      <w:r w:rsidRPr="003E7A31">
        <w:rPr>
          <w:rFonts w:ascii="Arial" w:hAnsi="Arial" w:cs="Arial"/>
          <w:sz w:val="22"/>
          <w:szCs w:val="22"/>
          <w:lang w:val="lt-LT"/>
        </w:rPr>
        <w:t xml:space="preserve">Papildau </w:t>
      </w:r>
      <w:r>
        <w:rPr>
          <w:rFonts w:ascii="Arial" w:hAnsi="Arial" w:cs="Arial"/>
          <w:sz w:val="22"/>
          <w:szCs w:val="22"/>
          <w:lang w:val="lt-LT"/>
        </w:rPr>
        <w:t>94.9</w:t>
      </w:r>
      <w:r w:rsidRPr="003E7A31">
        <w:rPr>
          <w:rFonts w:ascii="Arial" w:hAnsi="Arial" w:cs="Arial"/>
          <w:sz w:val="22"/>
          <w:szCs w:val="22"/>
          <w:lang w:val="lt-LT"/>
        </w:rPr>
        <w:t xml:space="preserve"> papunkčiu:</w:t>
      </w:r>
    </w:p>
    <w:p w14:paraId="6B321A7B" w14:textId="1DB24A9F" w:rsidR="003E7A31" w:rsidRPr="003E7A31" w:rsidRDefault="003E7A31" w:rsidP="003E7A31">
      <w:pPr>
        <w:pStyle w:val="Sraopastraipa"/>
        <w:ind w:left="1276"/>
        <w:rPr>
          <w:rFonts w:ascii="Arial" w:hAnsi="Arial" w:cs="Arial"/>
          <w:sz w:val="22"/>
          <w:szCs w:val="22"/>
          <w:lang w:val="lt-LT"/>
        </w:rPr>
      </w:pPr>
      <w:r>
        <w:rPr>
          <w:rFonts w:ascii="Arial" w:hAnsi="Arial" w:cs="Arial"/>
          <w:sz w:val="22"/>
          <w:szCs w:val="22"/>
          <w:lang w:val="lt-LT"/>
        </w:rPr>
        <w:t>„</w:t>
      </w:r>
      <w:r w:rsidRPr="003E7A31">
        <w:rPr>
          <w:rFonts w:ascii="Arial" w:hAnsi="Arial" w:cs="Arial"/>
          <w:sz w:val="22"/>
          <w:szCs w:val="22"/>
          <w:lang w:val="lt-LT"/>
        </w:rPr>
        <w:t>94. 9</w:t>
      </w:r>
      <w:r w:rsidR="00AF5B27">
        <w:rPr>
          <w:rFonts w:ascii="Arial" w:hAnsi="Arial" w:cs="Arial"/>
          <w:sz w:val="22"/>
          <w:szCs w:val="22"/>
          <w:lang w:val="lt-LT"/>
        </w:rPr>
        <w:t>.</w:t>
      </w:r>
      <w:r w:rsidRPr="003E7A31">
        <w:rPr>
          <w:rFonts w:ascii="Arial" w:hAnsi="Arial" w:cs="Arial"/>
          <w:sz w:val="22"/>
          <w:szCs w:val="22"/>
          <w:lang w:val="lt-LT"/>
        </w:rPr>
        <w:t xml:space="preserve"> kai perkamos svečių ir darbuotojų maitinimo ir apgyvendinimo paslaugos;</w:t>
      </w:r>
      <w:r>
        <w:rPr>
          <w:rFonts w:ascii="Arial" w:hAnsi="Arial" w:cs="Arial"/>
          <w:sz w:val="22"/>
          <w:szCs w:val="22"/>
          <w:lang w:val="lt-LT"/>
        </w:rPr>
        <w:t>“</w:t>
      </w:r>
    </w:p>
    <w:p w14:paraId="5ACF5E37" w14:textId="2CF44CCA" w:rsidR="003E7A31" w:rsidRPr="003E7A31" w:rsidRDefault="003E7A31" w:rsidP="003E7A31">
      <w:pPr>
        <w:pStyle w:val="Sraopastraipa"/>
        <w:numPr>
          <w:ilvl w:val="0"/>
          <w:numId w:val="8"/>
        </w:numPr>
        <w:rPr>
          <w:rFonts w:ascii="Arial" w:hAnsi="Arial" w:cs="Arial"/>
          <w:sz w:val="22"/>
          <w:szCs w:val="22"/>
          <w:lang w:val="lt-LT"/>
        </w:rPr>
      </w:pPr>
      <w:r>
        <w:rPr>
          <w:rFonts w:ascii="Arial" w:hAnsi="Arial" w:cs="Arial"/>
          <w:sz w:val="22"/>
          <w:szCs w:val="22"/>
          <w:lang w:val="lt-LT"/>
        </w:rPr>
        <w:t>Papildau 94.10</w:t>
      </w:r>
      <w:r w:rsidRPr="003E7A31">
        <w:rPr>
          <w:rFonts w:ascii="Arial" w:hAnsi="Arial" w:cs="Arial"/>
          <w:sz w:val="22"/>
          <w:szCs w:val="22"/>
          <w:lang w:val="lt-LT"/>
        </w:rPr>
        <w:t xml:space="preserve"> papunkčiu:</w:t>
      </w:r>
    </w:p>
    <w:p w14:paraId="75C0FAC4" w14:textId="68B2427C" w:rsidR="003E7A31" w:rsidRDefault="003E7A31" w:rsidP="003E7A31">
      <w:pPr>
        <w:ind w:firstLine="1276"/>
        <w:jc w:val="both"/>
        <w:rPr>
          <w:rFonts w:ascii="Arial" w:hAnsi="Arial" w:cs="Arial"/>
          <w:sz w:val="22"/>
          <w:szCs w:val="22"/>
          <w:lang w:val="lt-LT"/>
        </w:rPr>
      </w:pPr>
      <w:r>
        <w:rPr>
          <w:rFonts w:ascii="Arial" w:hAnsi="Arial" w:cs="Arial"/>
          <w:sz w:val="22"/>
          <w:szCs w:val="22"/>
          <w:lang w:val="lt-LT"/>
        </w:rPr>
        <w:t>„</w:t>
      </w:r>
      <w:r w:rsidRPr="003E7A31">
        <w:rPr>
          <w:rFonts w:ascii="Arial" w:hAnsi="Arial" w:cs="Arial"/>
          <w:sz w:val="22"/>
          <w:szCs w:val="22"/>
          <w:lang w:val="lt-LT"/>
        </w:rPr>
        <w:t>94.10. vykdomi mažos vertės pirkimai, atliekami vadovaujantis Viešųjų pirkimų, atliekamų gynybos ir saugumo srityje, įstatymu.</w:t>
      </w:r>
      <w:r>
        <w:rPr>
          <w:rFonts w:ascii="Arial" w:hAnsi="Arial" w:cs="Arial"/>
          <w:sz w:val="22"/>
          <w:szCs w:val="22"/>
          <w:lang w:val="lt-LT"/>
        </w:rPr>
        <w:t>“</w:t>
      </w:r>
    </w:p>
    <w:p w14:paraId="19AD728E" w14:textId="288A3762" w:rsidR="003E7A31" w:rsidRDefault="00FA1414" w:rsidP="003E7A31">
      <w:pPr>
        <w:pStyle w:val="Sraopastraipa"/>
        <w:numPr>
          <w:ilvl w:val="0"/>
          <w:numId w:val="8"/>
        </w:numPr>
        <w:jc w:val="both"/>
        <w:rPr>
          <w:rFonts w:ascii="Arial" w:hAnsi="Arial" w:cs="Arial"/>
          <w:sz w:val="22"/>
          <w:szCs w:val="22"/>
          <w:lang w:val="lt-LT"/>
        </w:rPr>
      </w:pPr>
      <w:r>
        <w:rPr>
          <w:rFonts w:ascii="Arial" w:hAnsi="Arial" w:cs="Arial"/>
          <w:sz w:val="22"/>
          <w:szCs w:val="22"/>
          <w:lang w:val="lt-LT"/>
        </w:rPr>
        <w:t xml:space="preserve">Pakeičiu </w:t>
      </w:r>
      <w:r w:rsidR="004C4104">
        <w:rPr>
          <w:rFonts w:ascii="Arial" w:hAnsi="Arial" w:cs="Arial"/>
          <w:sz w:val="22"/>
          <w:szCs w:val="22"/>
          <w:lang w:val="lt-LT"/>
        </w:rPr>
        <w:t>110 p</w:t>
      </w:r>
      <w:r w:rsidRPr="003E7A31">
        <w:rPr>
          <w:rFonts w:ascii="Arial" w:hAnsi="Arial" w:cs="Arial"/>
          <w:sz w:val="22"/>
          <w:szCs w:val="22"/>
          <w:lang w:val="lt-LT"/>
        </w:rPr>
        <w:t xml:space="preserve">unktą </w:t>
      </w:r>
      <w:r>
        <w:rPr>
          <w:rFonts w:ascii="Arial" w:hAnsi="Arial" w:cs="Arial"/>
          <w:sz w:val="22"/>
          <w:szCs w:val="22"/>
          <w:lang w:val="lt-LT"/>
        </w:rPr>
        <w:t>ir jį i</w:t>
      </w:r>
      <w:r w:rsidR="003E7A31" w:rsidRPr="003E7A31">
        <w:rPr>
          <w:rFonts w:ascii="Arial" w:hAnsi="Arial" w:cs="Arial"/>
          <w:sz w:val="22"/>
          <w:szCs w:val="22"/>
          <w:lang w:val="lt-LT"/>
        </w:rPr>
        <w:t>šdėstau taip:</w:t>
      </w:r>
    </w:p>
    <w:p w14:paraId="756E8725" w14:textId="77777777" w:rsidR="009D5667" w:rsidRDefault="003E7A31" w:rsidP="003E7A31">
      <w:pPr>
        <w:pStyle w:val="Sraopastraipa"/>
        <w:ind w:left="0" w:firstLine="1276"/>
        <w:jc w:val="both"/>
        <w:rPr>
          <w:rFonts w:ascii="Arial" w:hAnsi="Arial" w:cs="Arial"/>
          <w:sz w:val="22"/>
          <w:szCs w:val="22"/>
          <w:lang w:val="lt-LT"/>
        </w:rPr>
      </w:pPr>
      <w:r>
        <w:rPr>
          <w:rFonts w:ascii="Arial" w:hAnsi="Arial" w:cs="Arial"/>
          <w:sz w:val="22"/>
          <w:szCs w:val="22"/>
          <w:lang w:val="lt-LT"/>
        </w:rPr>
        <w:t>„</w:t>
      </w:r>
      <w:r w:rsidRPr="003E7A31">
        <w:rPr>
          <w:rFonts w:ascii="Arial" w:hAnsi="Arial" w:cs="Arial"/>
          <w:sz w:val="22"/>
          <w:szCs w:val="22"/>
          <w:lang w:val="lt-LT"/>
        </w:rPr>
        <w:t>110. Kai apklausą atlieka pirkimo organizatorius, žodžiu ir raštu pateikti tiekėjų pasiūlymai ar informacija, gauta iš viešų šaltinių, ir šių pasiūlymų ar informacijos pagrindu priimti sprendimai fiksuojami Apklausos pažymoje. Pirkimo procedūros tiekėjų apklausos pažymoje gali būti neaprašomos</w:t>
      </w:r>
      <w:r w:rsidR="008F7FE2">
        <w:rPr>
          <w:rFonts w:ascii="Arial" w:hAnsi="Arial" w:cs="Arial"/>
          <w:sz w:val="22"/>
          <w:szCs w:val="22"/>
          <w:lang w:val="lt-LT"/>
        </w:rPr>
        <w:t xml:space="preserve"> tuo atveju, kai pirkimas iki 1500</w:t>
      </w:r>
      <w:r w:rsidRPr="003E7A31">
        <w:rPr>
          <w:rFonts w:ascii="Arial" w:hAnsi="Arial" w:cs="Arial"/>
          <w:sz w:val="22"/>
          <w:szCs w:val="22"/>
          <w:lang w:val="lt-LT"/>
        </w:rPr>
        <w:t xml:space="preserve"> </w:t>
      </w:r>
      <w:proofErr w:type="spellStart"/>
      <w:r w:rsidRPr="003E7A31">
        <w:rPr>
          <w:rFonts w:ascii="Arial" w:hAnsi="Arial" w:cs="Arial"/>
          <w:sz w:val="22"/>
          <w:szCs w:val="22"/>
          <w:lang w:val="lt-LT"/>
        </w:rPr>
        <w:t>Eur</w:t>
      </w:r>
      <w:proofErr w:type="spellEnd"/>
      <w:r w:rsidRPr="003E7A31">
        <w:rPr>
          <w:rFonts w:ascii="Arial" w:hAnsi="Arial" w:cs="Arial"/>
          <w:sz w:val="22"/>
          <w:szCs w:val="22"/>
          <w:lang w:val="lt-LT"/>
        </w:rPr>
        <w:t xml:space="preserve">  be PVM tiekėjų apklausos būdu buvo vykdytas tiekėjus apklausiant žodine forma. Šiuo atveju pirkimas dokumentuojamas tiek, kiek to reikalauja buhalterinės apskaitos tvarkymą reglamentuojantys teisės aktai – tai yra, PVM sąskaitoje faktūroje, sąskaitoje faktūroje ar kitame buhalterinės apskaitos dokumente.</w:t>
      </w:r>
    </w:p>
    <w:p w14:paraId="35CF8F1B" w14:textId="3E3960BE" w:rsidR="009D5667" w:rsidRPr="00D87EC8" w:rsidRDefault="009D5667" w:rsidP="009D5667">
      <w:pPr>
        <w:ind w:firstLine="1247"/>
        <w:jc w:val="both"/>
        <w:rPr>
          <w:rFonts w:ascii="Arial" w:hAnsi="Arial" w:cs="Arial"/>
          <w:sz w:val="22"/>
          <w:szCs w:val="22"/>
          <w:lang w:val="lt-LT"/>
        </w:rPr>
      </w:pPr>
      <w:r w:rsidRPr="00D87EC8">
        <w:rPr>
          <w:rFonts w:ascii="Arial" w:hAnsi="Arial" w:cs="Arial"/>
          <w:sz w:val="22"/>
          <w:szCs w:val="22"/>
          <w:lang w:val="lt-LT"/>
        </w:rPr>
        <w:t xml:space="preserve">Kai apklausą atlieka Komisija, žodžiu ir raštu pateikti tiekėjų pasiūlymai ar informacija, gauta iš viešų šaltinių, ir šių pasiūlymų ar informacijos pagrindu priimti sprendimai fiksuojami Komisijos posėdžių protokoluose.” </w:t>
      </w:r>
    </w:p>
    <w:p w14:paraId="18C86DAF" w14:textId="44D1FB1F" w:rsidR="003E7A31" w:rsidRPr="009D5667" w:rsidRDefault="003E7A31" w:rsidP="003E7A31">
      <w:pPr>
        <w:pStyle w:val="Sraopastraipa"/>
        <w:ind w:left="0" w:firstLine="1276"/>
        <w:jc w:val="both"/>
        <w:rPr>
          <w:rFonts w:ascii="Arial" w:hAnsi="Arial" w:cs="Arial"/>
          <w:sz w:val="22"/>
          <w:szCs w:val="22"/>
          <w:lang w:val="lt-LT"/>
        </w:rPr>
      </w:pPr>
    </w:p>
    <w:p w14:paraId="380F2FFE" w14:textId="77777777" w:rsidR="003E7A31" w:rsidRPr="00D87EC8" w:rsidRDefault="003E7A31" w:rsidP="003E7A31">
      <w:pPr>
        <w:ind w:firstLine="1276"/>
        <w:jc w:val="both"/>
        <w:rPr>
          <w:rFonts w:ascii="Arial" w:hAnsi="Arial" w:cs="Arial"/>
          <w:sz w:val="22"/>
          <w:szCs w:val="22"/>
          <w:lang w:val="lt-LT"/>
        </w:rPr>
      </w:pPr>
    </w:p>
    <w:p w14:paraId="1A071A69" w14:textId="0BE26E70" w:rsidR="003E7A31" w:rsidRPr="00B7137E" w:rsidRDefault="003E7A31" w:rsidP="003E7A31">
      <w:pPr>
        <w:ind w:left="1276"/>
        <w:jc w:val="both"/>
        <w:rPr>
          <w:rFonts w:ascii="Arial" w:hAnsi="Arial" w:cs="Arial"/>
          <w:sz w:val="22"/>
          <w:szCs w:val="22"/>
          <w:lang w:val="lt-LT"/>
        </w:rPr>
      </w:pPr>
    </w:p>
    <w:p w14:paraId="5829BBF9" w14:textId="77777777" w:rsidR="007015D0" w:rsidRPr="007015D0" w:rsidRDefault="007015D0" w:rsidP="007015D0">
      <w:pPr>
        <w:ind w:firstLine="1247"/>
        <w:jc w:val="both"/>
        <w:rPr>
          <w:rFonts w:ascii="Arial" w:hAnsi="Arial" w:cs="Arial"/>
          <w:sz w:val="22"/>
          <w:szCs w:val="22"/>
          <w:lang w:val="lt-LT"/>
        </w:rPr>
      </w:pPr>
    </w:p>
    <w:p w14:paraId="7147F35A" w14:textId="77777777" w:rsidR="007015D0" w:rsidRPr="007015D0" w:rsidRDefault="007015D0" w:rsidP="007015D0">
      <w:pPr>
        <w:pStyle w:val="Sraopastraipa"/>
        <w:ind w:left="1636"/>
        <w:rPr>
          <w:rFonts w:ascii="Arial" w:hAnsi="Arial" w:cs="Arial"/>
          <w:color w:val="000000" w:themeColor="text1"/>
          <w:sz w:val="22"/>
          <w:szCs w:val="22"/>
          <w:lang w:val="lt-LT"/>
        </w:rPr>
      </w:pPr>
    </w:p>
    <w:p w14:paraId="19059588" w14:textId="292BDDEB" w:rsidR="007015D0" w:rsidRPr="007015D0" w:rsidRDefault="007015D0" w:rsidP="007015D0">
      <w:pPr>
        <w:pStyle w:val="Sraopastraipa"/>
        <w:ind w:left="1636"/>
        <w:jc w:val="both"/>
        <w:rPr>
          <w:rFonts w:ascii="Arial" w:hAnsi="Arial" w:cs="Arial"/>
          <w:color w:val="000000" w:themeColor="text1"/>
          <w:sz w:val="22"/>
          <w:szCs w:val="22"/>
          <w:lang w:val="lt-LT"/>
        </w:rPr>
      </w:pPr>
    </w:p>
    <w:p w14:paraId="36AEE158" w14:textId="77777777" w:rsidR="00F15C44" w:rsidRPr="007015D0" w:rsidRDefault="00F15C44" w:rsidP="00403160">
      <w:pPr>
        <w:ind w:firstLine="720"/>
        <w:jc w:val="both"/>
        <w:rPr>
          <w:rFonts w:ascii="Arial" w:hAnsi="Arial" w:cs="Arial"/>
          <w:sz w:val="22"/>
          <w:szCs w:val="22"/>
          <w:lang w:val="lt-LT"/>
        </w:rPr>
      </w:pPr>
    </w:p>
    <w:p w14:paraId="36AEE159" w14:textId="77777777" w:rsidR="00402577" w:rsidRPr="00243CCB" w:rsidRDefault="00402577" w:rsidP="00403160">
      <w:pPr>
        <w:ind w:firstLine="720"/>
        <w:rPr>
          <w:rFonts w:ascii="Arial" w:hAnsi="Arial" w:cs="Arial"/>
          <w:sz w:val="22"/>
          <w:szCs w:val="22"/>
          <w:lang w:val="lt-LT"/>
        </w:rPr>
      </w:pPr>
    </w:p>
    <w:tbl>
      <w:tblPr>
        <w:tblStyle w:val="Lentelstinklelis"/>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403160" w:rsidRPr="00243CCB" w14:paraId="36AEE15B" w14:textId="77777777" w:rsidTr="003510F7">
        <w:tc>
          <w:tcPr>
            <w:tcW w:w="10031" w:type="dxa"/>
          </w:tcPr>
          <w:p w14:paraId="36AEE15A" w14:textId="77777777" w:rsidR="00403160" w:rsidRPr="00243CCB" w:rsidRDefault="001B2A59" w:rsidP="00403160">
            <w:pPr>
              <w:rPr>
                <w:rFonts w:ascii="Arial" w:hAnsi="Arial" w:cs="Arial"/>
                <w:sz w:val="22"/>
                <w:szCs w:val="22"/>
                <w:lang w:val="lt-LT"/>
              </w:rPr>
            </w:pPr>
            <w:r>
              <w:fldChar w:fldCharType="begin"/>
            </w:r>
            <w:r>
              <w:instrText xml:space="preserve"> DOCPROPERTY  DLX:abs_VRM_PasirasantysAsmenysWord  \* MERGEFORMAT </w:instrText>
            </w:r>
            <w:r>
              <w:fldChar w:fldCharType="separate"/>
            </w:r>
            <w:r w:rsidR="003510F7" w:rsidRPr="00243CCB">
              <w:rPr>
                <w:rFonts w:ascii="Arial" w:hAnsi="Arial" w:cs="Arial"/>
                <w:sz w:val="22"/>
                <w:szCs w:val="22"/>
                <w:lang w:val="lt-LT"/>
              </w:rPr>
              <w:t>Direktorius</w:t>
            </w:r>
            <w:r w:rsidR="003510F7" w:rsidRPr="00243CCB">
              <w:rPr>
                <w:rFonts w:ascii="Arial" w:hAnsi="Arial" w:cs="Arial"/>
                <w:sz w:val="22"/>
                <w:szCs w:val="22"/>
                <w:lang w:val="lt-LT"/>
              </w:rPr>
              <w:tab/>
            </w:r>
            <w:r w:rsidR="003510F7" w:rsidRPr="00243CCB">
              <w:rPr>
                <w:rFonts w:ascii="Arial" w:hAnsi="Arial" w:cs="Arial"/>
                <w:sz w:val="22"/>
                <w:szCs w:val="22"/>
                <w:lang w:val="lt-LT"/>
              </w:rPr>
              <w:tab/>
            </w:r>
            <w:r w:rsidR="003510F7" w:rsidRPr="00243CCB">
              <w:rPr>
                <w:rFonts w:ascii="Arial" w:hAnsi="Arial" w:cs="Arial"/>
                <w:sz w:val="22"/>
                <w:szCs w:val="22"/>
                <w:lang w:val="lt-LT"/>
              </w:rPr>
              <w:tab/>
            </w:r>
            <w:r w:rsidR="003510F7" w:rsidRPr="00243CCB">
              <w:rPr>
                <w:rFonts w:ascii="Arial" w:hAnsi="Arial" w:cs="Arial"/>
                <w:sz w:val="22"/>
                <w:szCs w:val="22"/>
                <w:lang w:val="lt-LT"/>
              </w:rPr>
              <w:tab/>
            </w:r>
            <w:r w:rsidR="003510F7" w:rsidRPr="00243CCB">
              <w:rPr>
                <w:rFonts w:ascii="Arial" w:hAnsi="Arial" w:cs="Arial"/>
                <w:sz w:val="22"/>
                <w:szCs w:val="22"/>
                <w:lang w:val="lt-LT"/>
              </w:rPr>
              <w:tab/>
            </w:r>
            <w:r w:rsidR="003510F7" w:rsidRPr="00243CCB">
              <w:rPr>
                <w:rFonts w:ascii="Arial" w:hAnsi="Arial" w:cs="Arial"/>
                <w:sz w:val="22"/>
                <w:szCs w:val="22"/>
                <w:lang w:val="lt-LT"/>
              </w:rPr>
              <w:tab/>
            </w:r>
            <w:proofErr w:type="spellStart"/>
            <w:r w:rsidR="003510F7" w:rsidRPr="00243CCB">
              <w:rPr>
                <w:rFonts w:ascii="Arial" w:hAnsi="Arial" w:cs="Arial"/>
                <w:sz w:val="22"/>
                <w:szCs w:val="22"/>
                <w:lang w:val="lt-LT"/>
              </w:rPr>
              <w:t>Rymantas</w:t>
            </w:r>
            <w:proofErr w:type="spellEnd"/>
            <w:r w:rsidR="003510F7" w:rsidRPr="00243CCB">
              <w:rPr>
                <w:rFonts w:ascii="Arial" w:hAnsi="Arial" w:cs="Arial"/>
                <w:sz w:val="22"/>
                <w:szCs w:val="22"/>
                <w:lang w:val="lt-LT"/>
              </w:rPr>
              <w:t xml:space="preserve"> Mockevičius</w:t>
            </w:r>
            <w:r>
              <w:rPr>
                <w:rFonts w:ascii="Arial" w:hAnsi="Arial" w:cs="Arial"/>
                <w:sz w:val="22"/>
                <w:szCs w:val="22"/>
                <w:lang w:val="lt-LT"/>
              </w:rPr>
              <w:fldChar w:fldCharType="end"/>
            </w:r>
          </w:p>
        </w:tc>
      </w:tr>
    </w:tbl>
    <w:p w14:paraId="36AEE15C" w14:textId="77777777" w:rsidR="00F56735" w:rsidRPr="00243CCB" w:rsidRDefault="00F56735" w:rsidP="00403160">
      <w:pPr>
        <w:ind w:firstLine="720"/>
        <w:rPr>
          <w:rFonts w:ascii="Arial" w:hAnsi="Arial" w:cs="Arial"/>
          <w:sz w:val="22"/>
          <w:szCs w:val="22"/>
          <w:lang w:val="lt-LT"/>
        </w:rPr>
      </w:pPr>
    </w:p>
    <w:sectPr w:rsidR="00F56735" w:rsidRPr="00243CCB" w:rsidSect="007015D0">
      <w:headerReference w:type="even" r:id="rId8"/>
      <w:headerReference w:type="default" r:id="rId9"/>
      <w:headerReference w:type="first" r:id="rId10"/>
      <w:pgSz w:w="11907" w:h="16840" w:code="9"/>
      <w:pgMar w:top="1134" w:right="567" w:bottom="1134"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E12DF" w14:textId="77777777" w:rsidR="001B2A59" w:rsidRDefault="001B2A59">
      <w:r>
        <w:separator/>
      </w:r>
    </w:p>
  </w:endnote>
  <w:endnote w:type="continuationSeparator" w:id="0">
    <w:p w14:paraId="44DEE3F0" w14:textId="77777777" w:rsidR="001B2A59" w:rsidRDefault="001B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992DB" w14:textId="77777777" w:rsidR="001B2A59" w:rsidRDefault="001B2A59">
      <w:r>
        <w:separator/>
      </w:r>
    </w:p>
  </w:footnote>
  <w:footnote w:type="continuationSeparator" w:id="0">
    <w:p w14:paraId="74F1A0C0" w14:textId="77777777" w:rsidR="001B2A59" w:rsidRDefault="001B2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EE161" w14:textId="77777777" w:rsidR="00F46AA6" w:rsidRDefault="00E162E5">
    <w:pPr>
      <w:pStyle w:val="Antrats"/>
      <w:framePr w:wrap="around" w:vAnchor="text" w:hAnchor="margin" w:xAlign="center" w:y="1"/>
      <w:rPr>
        <w:rStyle w:val="Puslapionumeris"/>
      </w:rPr>
    </w:pPr>
    <w:r>
      <w:rPr>
        <w:rStyle w:val="Puslapionumeris"/>
      </w:rPr>
      <w:fldChar w:fldCharType="begin"/>
    </w:r>
    <w:r w:rsidR="00F46AA6">
      <w:rPr>
        <w:rStyle w:val="Puslapionumeris"/>
      </w:rPr>
      <w:instrText xml:space="preserve">PAGE  </w:instrText>
    </w:r>
    <w:r>
      <w:rPr>
        <w:rStyle w:val="Puslapionumeris"/>
      </w:rPr>
      <w:fldChar w:fldCharType="end"/>
    </w:r>
  </w:p>
  <w:p w14:paraId="36AEE162" w14:textId="77777777" w:rsidR="00F46AA6" w:rsidRDefault="00F46A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EE163" w14:textId="69F3CF30" w:rsidR="00F46AA6" w:rsidRDefault="00E162E5">
    <w:pPr>
      <w:pStyle w:val="Antrats"/>
      <w:framePr w:wrap="around" w:vAnchor="text" w:hAnchor="margin" w:xAlign="center" w:y="1"/>
      <w:rPr>
        <w:rStyle w:val="Puslapionumeris"/>
      </w:rPr>
    </w:pPr>
    <w:r>
      <w:rPr>
        <w:rStyle w:val="Puslapionumeris"/>
      </w:rPr>
      <w:fldChar w:fldCharType="begin"/>
    </w:r>
    <w:r w:rsidR="00F46AA6">
      <w:rPr>
        <w:rStyle w:val="Puslapionumeris"/>
      </w:rPr>
      <w:instrText xml:space="preserve">PAGE  </w:instrText>
    </w:r>
    <w:r>
      <w:rPr>
        <w:rStyle w:val="Puslapionumeris"/>
      </w:rPr>
      <w:fldChar w:fldCharType="separate"/>
    </w:r>
    <w:r w:rsidR="00DC019F">
      <w:rPr>
        <w:rStyle w:val="Puslapionumeris"/>
        <w:noProof/>
      </w:rPr>
      <w:t>2</w:t>
    </w:r>
    <w:r>
      <w:rPr>
        <w:rStyle w:val="Puslapionumeris"/>
      </w:rPr>
      <w:fldChar w:fldCharType="end"/>
    </w:r>
  </w:p>
  <w:p w14:paraId="36AEE164" w14:textId="77777777" w:rsidR="00F46AA6" w:rsidRDefault="00F46AA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EE165" w14:textId="77777777" w:rsidR="0096565A" w:rsidRDefault="008F7786" w:rsidP="0096565A">
    <w:pPr>
      <w:pStyle w:val="Antrats"/>
      <w:jc w:val="center"/>
    </w:pPr>
    <w:r w:rsidRPr="008F7786">
      <w:rPr>
        <w:noProof/>
        <w:lang w:val="lt-LT" w:eastAsia="lt-LT"/>
      </w:rPr>
      <w:drawing>
        <wp:inline distT="0" distB="0" distL="0" distR="0" wp14:anchorId="36AEE166" wp14:editId="36AEE167">
          <wp:extent cx="675000" cy="1080000"/>
          <wp:effectExtent l="19050" t="0" r="0" b="0"/>
          <wp:docPr id="7" name="Paveikslėlis 7"/>
          <wp:cNvGraphicFramePr/>
          <a:graphic xmlns:a="http://schemas.openxmlformats.org/drawingml/2006/main">
            <a:graphicData uri="http://schemas.openxmlformats.org/drawingml/2006/picture">
              <pic:pic xmlns:pic="http://schemas.openxmlformats.org/drawingml/2006/picture">
                <pic:nvPicPr>
                  <pic:cNvPr id="0" name="V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00" cy="108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C1F61"/>
    <w:multiLevelType w:val="hybridMultilevel"/>
    <w:tmpl w:val="9BCC7FF4"/>
    <w:lvl w:ilvl="0" w:tplc="F31C2EE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7332FBA"/>
    <w:multiLevelType w:val="hybridMultilevel"/>
    <w:tmpl w:val="F7FE5436"/>
    <w:lvl w:ilvl="0" w:tplc="3050D13E">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5F0C0C"/>
    <w:multiLevelType w:val="multilevel"/>
    <w:tmpl w:val="968CF0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3" w15:restartNumberingAfterBreak="0">
    <w:nsid w:val="209D5EC6"/>
    <w:multiLevelType w:val="hybridMultilevel"/>
    <w:tmpl w:val="1E56197A"/>
    <w:lvl w:ilvl="0" w:tplc="79E47EBA">
      <w:start w:val="1"/>
      <w:numFmt w:val="upperLetter"/>
      <w:lvlText w:val="%1."/>
      <w:lvlJc w:val="left"/>
      <w:pPr>
        <w:tabs>
          <w:tab w:val="num" w:pos="1636"/>
        </w:tabs>
        <w:ind w:left="1636" w:hanging="360"/>
      </w:pPr>
      <w:rPr>
        <w:rFonts w:hint="default"/>
      </w:r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4" w15:restartNumberingAfterBreak="0">
    <w:nsid w:val="31704300"/>
    <w:multiLevelType w:val="hybridMultilevel"/>
    <w:tmpl w:val="9BCC7FF4"/>
    <w:lvl w:ilvl="0" w:tplc="F31C2EE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352B67D6"/>
    <w:multiLevelType w:val="hybridMultilevel"/>
    <w:tmpl w:val="228CCA94"/>
    <w:lvl w:ilvl="0" w:tplc="F31C2EE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361B7AA0"/>
    <w:multiLevelType w:val="hybridMultilevel"/>
    <w:tmpl w:val="9BCC7FF4"/>
    <w:lvl w:ilvl="0" w:tplc="F31C2EE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76A2D49"/>
    <w:multiLevelType w:val="hybridMultilevel"/>
    <w:tmpl w:val="1DF464BC"/>
    <w:lvl w:ilvl="0" w:tplc="6CE864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BA60864"/>
    <w:multiLevelType w:val="hybridMultilevel"/>
    <w:tmpl w:val="228CCA94"/>
    <w:lvl w:ilvl="0" w:tplc="F31C2EE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3BC12B16"/>
    <w:multiLevelType w:val="hybridMultilevel"/>
    <w:tmpl w:val="4DAE83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60A3FBE"/>
    <w:multiLevelType w:val="multilevel"/>
    <w:tmpl w:val="3B1E789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607"/>
        </w:tabs>
        <w:ind w:left="1607" w:hanging="36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1" w15:restartNumberingAfterBreak="0">
    <w:nsid w:val="5A78794A"/>
    <w:multiLevelType w:val="hybridMultilevel"/>
    <w:tmpl w:val="228CCA94"/>
    <w:lvl w:ilvl="0" w:tplc="F31C2EE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713A7C5C"/>
    <w:multiLevelType w:val="hybridMultilevel"/>
    <w:tmpl w:val="9BCC7FF4"/>
    <w:lvl w:ilvl="0" w:tplc="F31C2EE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735547B8"/>
    <w:multiLevelType w:val="hybridMultilevel"/>
    <w:tmpl w:val="9BCC7FF4"/>
    <w:lvl w:ilvl="0" w:tplc="F31C2EE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7563337E"/>
    <w:multiLevelType w:val="multilevel"/>
    <w:tmpl w:val="B0E01C2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9"/>
  </w:num>
  <w:num w:numId="3">
    <w:abstractNumId w:val="14"/>
  </w:num>
  <w:num w:numId="4">
    <w:abstractNumId w:val="2"/>
  </w:num>
  <w:num w:numId="5">
    <w:abstractNumId w:val="10"/>
  </w:num>
  <w:num w:numId="6">
    <w:abstractNumId w:val="3"/>
  </w:num>
  <w:num w:numId="7">
    <w:abstractNumId w:val="7"/>
  </w:num>
  <w:num w:numId="8">
    <w:abstractNumId w:val="11"/>
  </w:num>
  <w:num w:numId="9">
    <w:abstractNumId w:val="12"/>
  </w:num>
  <w:num w:numId="10">
    <w:abstractNumId w:val="6"/>
  </w:num>
  <w:num w:numId="11">
    <w:abstractNumId w:val="13"/>
  </w:num>
  <w:num w:numId="12">
    <w:abstractNumId w:val="4"/>
  </w:num>
  <w:num w:numId="13">
    <w:abstractNumId w:val="0"/>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98"/>
    <w:rsid w:val="00014FF7"/>
    <w:rsid w:val="00021B56"/>
    <w:rsid w:val="00025542"/>
    <w:rsid w:val="00026F76"/>
    <w:rsid w:val="00031AFE"/>
    <w:rsid w:val="000338E9"/>
    <w:rsid w:val="00034F95"/>
    <w:rsid w:val="0004409A"/>
    <w:rsid w:val="0004703D"/>
    <w:rsid w:val="00050BD0"/>
    <w:rsid w:val="000561B9"/>
    <w:rsid w:val="000673C1"/>
    <w:rsid w:val="000722D4"/>
    <w:rsid w:val="00074920"/>
    <w:rsid w:val="00074A2A"/>
    <w:rsid w:val="00086005"/>
    <w:rsid w:val="000A1AD0"/>
    <w:rsid w:val="000A3B75"/>
    <w:rsid w:val="000B1B4A"/>
    <w:rsid w:val="000B1EE7"/>
    <w:rsid w:val="000C62FF"/>
    <w:rsid w:val="000D15BE"/>
    <w:rsid w:val="000D74A5"/>
    <w:rsid w:val="000E3A94"/>
    <w:rsid w:val="0010192A"/>
    <w:rsid w:val="0010563E"/>
    <w:rsid w:val="0012160B"/>
    <w:rsid w:val="001224A3"/>
    <w:rsid w:val="00126954"/>
    <w:rsid w:val="001308D8"/>
    <w:rsid w:val="00133F41"/>
    <w:rsid w:val="00135561"/>
    <w:rsid w:val="001542C5"/>
    <w:rsid w:val="001661BB"/>
    <w:rsid w:val="0016627D"/>
    <w:rsid w:val="00167BC2"/>
    <w:rsid w:val="00182F23"/>
    <w:rsid w:val="0018356D"/>
    <w:rsid w:val="001942F4"/>
    <w:rsid w:val="001B2A59"/>
    <w:rsid w:val="001D6794"/>
    <w:rsid w:val="001E0BA9"/>
    <w:rsid w:val="001E2332"/>
    <w:rsid w:val="001F1E90"/>
    <w:rsid w:val="002034DB"/>
    <w:rsid w:val="002050E6"/>
    <w:rsid w:val="00206647"/>
    <w:rsid w:val="00211152"/>
    <w:rsid w:val="0022105E"/>
    <w:rsid w:val="00232BFA"/>
    <w:rsid w:val="002401C2"/>
    <w:rsid w:val="00241586"/>
    <w:rsid w:val="00242A49"/>
    <w:rsid w:val="00243CCB"/>
    <w:rsid w:val="00244DDF"/>
    <w:rsid w:val="00267FDA"/>
    <w:rsid w:val="0027131F"/>
    <w:rsid w:val="00274301"/>
    <w:rsid w:val="0028142A"/>
    <w:rsid w:val="00285C71"/>
    <w:rsid w:val="00286619"/>
    <w:rsid w:val="0029372F"/>
    <w:rsid w:val="002A1D57"/>
    <w:rsid w:val="002A1E61"/>
    <w:rsid w:val="002A2B85"/>
    <w:rsid w:val="002B5CF9"/>
    <w:rsid w:val="002C484C"/>
    <w:rsid w:val="002C4E01"/>
    <w:rsid w:val="002D6460"/>
    <w:rsid w:val="002F3B3D"/>
    <w:rsid w:val="002F5C17"/>
    <w:rsid w:val="0032464B"/>
    <w:rsid w:val="00330389"/>
    <w:rsid w:val="003510F7"/>
    <w:rsid w:val="00355353"/>
    <w:rsid w:val="0036026F"/>
    <w:rsid w:val="00373BCB"/>
    <w:rsid w:val="00375E98"/>
    <w:rsid w:val="00391811"/>
    <w:rsid w:val="00392CC8"/>
    <w:rsid w:val="00393158"/>
    <w:rsid w:val="003949BD"/>
    <w:rsid w:val="003A079D"/>
    <w:rsid w:val="003A111C"/>
    <w:rsid w:val="003B5055"/>
    <w:rsid w:val="003B511D"/>
    <w:rsid w:val="003D0DCA"/>
    <w:rsid w:val="003D69A2"/>
    <w:rsid w:val="003E7A31"/>
    <w:rsid w:val="003F7F13"/>
    <w:rsid w:val="00402577"/>
    <w:rsid w:val="00403160"/>
    <w:rsid w:val="00411CB7"/>
    <w:rsid w:val="00435992"/>
    <w:rsid w:val="00450E7C"/>
    <w:rsid w:val="00455A65"/>
    <w:rsid w:val="00457ED7"/>
    <w:rsid w:val="00464995"/>
    <w:rsid w:val="00473041"/>
    <w:rsid w:val="0047329A"/>
    <w:rsid w:val="00480002"/>
    <w:rsid w:val="0048370E"/>
    <w:rsid w:val="00491A1D"/>
    <w:rsid w:val="004956D0"/>
    <w:rsid w:val="004C098D"/>
    <w:rsid w:val="004C0B12"/>
    <w:rsid w:val="004C4104"/>
    <w:rsid w:val="004E3191"/>
    <w:rsid w:val="004E5822"/>
    <w:rsid w:val="004F798E"/>
    <w:rsid w:val="00502E82"/>
    <w:rsid w:val="00521F29"/>
    <w:rsid w:val="00531083"/>
    <w:rsid w:val="00532795"/>
    <w:rsid w:val="00540AAF"/>
    <w:rsid w:val="00552182"/>
    <w:rsid w:val="005602D3"/>
    <w:rsid w:val="00563A71"/>
    <w:rsid w:val="00580626"/>
    <w:rsid w:val="00581DA9"/>
    <w:rsid w:val="00592F42"/>
    <w:rsid w:val="005B01C3"/>
    <w:rsid w:val="005C7149"/>
    <w:rsid w:val="005E5E0F"/>
    <w:rsid w:val="005E626F"/>
    <w:rsid w:val="005F0FC8"/>
    <w:rsid w:val="005F5A9F"/>
    <w:rsid w:val="006059B9"/>
    <w:rsid w:val="00607214"/>
    <w:rsid w:val="006138B7"/>
    <w:rsid w:val="00616948"/>
    <w:rsid w:val="006208D3"/>
    <w:rsid w:val="00622823"/>
    <w:rsid w:val="006322EC"/>
    <w:rsid w:val="00633F7E"/>
    <w:rsid w:val="00647FD3"/>
    <w:rsid w:val="00685298"/>
    <w:rsid w:val="006931F7"/>
    <w:rsid w:val="006937DF"/>
    <w:rsid w:val="00695B72"/>
    <w:rsid w:val="006A0DA8"/>
    <w:rsid w:val="006C3877"/>
    <w:rsid w:val="006D12FB"/>
    <w:rsid w:val="006E517C"/>
    <w:rsid w:val="006F591B"/>
    <w:rsid w:val="007015D0"/>
    <w:rsid w:val="007062F6"/>
    <w:rsid w:val="00713B3A"/>
    <w:rsid w:val="00721DDB"/>
    <w:rsid w:val="00727291"/>
    <w:rsid w:val="007351BF"/>
    <w:rsid w:val="00735287"/>
    <w:rsid w:val="007406C3"/>
    <w:rsid w:val="007629AA"/>
    <w:rsid w:val="00764314"/>
    <w:rsid w:val="00770DB5"/>
    <w:rsid w:val="00773095"/>
    <w:rsid w:val="00781288"/>
    <w:rsid w:val="00782065"/>
    <w:rsid w:val="00784502"/>
    <w:rsid w:val="00784D16"/>
    <w:rsid w:val="00787388"/>
    <w:rsid w:val="0079256F"/>
    <w:rsid w:val="00795BB1"/>
    <w:rsid w:val="007A3BCF"/>
    <w:rsid w:val="007B2375"/>
    <w:rsid w:val="007B7689"/>
    <w:rsid w:val="007B7F41"/>
    <w:rsid w:val="007C1E58"/>
    <w:rsid w:val="007C3BE1"/>
    <w:rsid w:val="007C4F5B"/>
    <w:rsid w:val="007D656E"/>
    <w:rsid w:val="007E2ABF"/>
    <w:rsid w:val="007E6D48"/>
    <w:rsid w:val="00800F26"/>
    <w:rsid w:val="008130AB"/>
    <w:rsid w:val="00823294"/>
    <w:rsid w:val="00843B0E"/>
    <w:rsid w:val="0085080E"/>
    <w:rsid w:val="00850E18"/>
    <w:rsid w:val="00851D73"/>
    <w:rsid w:val="00852198"/>
    <w:rsid w:val="008741A0"/>
    <w:rsid w:val="008A4CDD"/>
    <w:rsid w:val="008B04AE"/>
    <w:rsid w:val="008B44EE"/>
    <w:rsid w:val="008C7276"/>
    <w:rsid w:val="008D106E"/>
    <w:rsid w:val="008D6376"/>
    <w:rsid w:val="008E4DFF"/>
    <w:rsid w:val="008F6325"/>
    <w:rsid w:val="008F7786"/>
    <w:rsid w:val="008F7FE2"/>
    <w:rsid w:val="00904E22"/>
    <w:rsid w:val="0091696F"/>
    <w:rsid w:val="00925AEB"/>
    <w:rsid w:val="009312AC"/>
    <w:rsid w:val="009313AA"/>
    <w:rsid w:val="00944C04"/>
    <w:rsid w:val="009507D4"/>
    <w:rsid w:val="0096059A"/>
    <w:rsid w:val="00961826"/>
    <w:rsid w:val="0096565A"/>
    <w:rsid w:val="0097071C"/>
    <w:rsid w:val="00982FBB"/>
    <w:rsid w:val="009862CF"/>
    <w:rsid w:val="009907B4"/>
    <w:rsid w:val="0099416A"/>
    <w:rsid w:val="009A4C24"/>
    <w:rsid w:val="009A772E"/>
    <w:rsid w:val="009C1782"/>
    <w:rsid w:val="009C38E2"/>
    <w:rsid w:val="009C3A58"/>
    <w:rsid w:val="009D5667"/>
    <w:rsid w:val="009E5A58"/>
    <w:rsid w:val="009E660A"/>
    <w:rsid w:val="00A158B0"/>
    <w:rsid w:val="00A27EE9"/>
    <w:rsid w:val="00A307BD"/>
    <w:rsid w:val="00A343A6"/>
    <w:rsid w:val="00A425DB"/>
    <w:rsid w:val="00A52727"/>
    <w:rsid w:val="00A53326"/>
    <w:rsid w:val="00A57C4E"/>
    <w:rsid w:val="00A630AE"/>
    <w:rsid w:val="00A76B46"/>
    <w:rsid w:val="00A80145"/>
    <w:rsid w:val="00A841F5"/>
    <w:rsid w:val="00A87DE9"/>
    <w:rsid w:val="00AA105C"/>
    <w:rsid w:val="00AB6E1C"/>
    <w:rsid w:val="00AD6666"/>
    <w:rsid w:val="00AE3709"/>
    <w:rsid w:val="00AF3F04"/>
    <w:rsid w:val="00AF4EE1"/>
    <w:rsid w:val="00AF5B27"/>
    <w:rsid w:val="00B14026"/>
    <w:rsid w:val="00B15490"/>
    <w:rsid w:val="00B16879"/>
    <w:rsid w:val="00B17CD0"/>
    <w:rsid w:val="00B21D1D"/>
    <w:rsid w:val="00B2395A"/>
    <w:rsid w:val="00B41A9C"/>
    <w:rsid w:val="00B52E58"/>
    <w:rsid w:val="00B711A5"/>
    <w:rsid w:val="00B7137E"/>
    <w:rsid w:val="00B726FB"/>
    <w:rsid w:val="00B90280"/>
    <w:rsid w:val="00B9335D"/>
    <w:rsid w:val="00B94E59"/>
    <w:rsid w:val="00BA2E6A"/>
    <w:rsid w:val="00BB13CC"/>
    <w:rsid w:val="00BB246E"/>
    <w:rsid w:val="00BC7151"/>
    <w:rsid w:val="00BD5E58"/>
    <w:rsid w:val="00BE2824"/>
    <w:rsid w:val="00BF3AFC"/>
    <w:rsid w:val="00C0300D"/>
    <w:rsid w:val="00C129C8"/>
    <w:rsid w:val="00C134D2"/>
    <w:rsid w:val="00C13F14"/>
    <w:rsid w:val="00C3235F"/>
    <w:rsid w:val="00C34272"/>
    <w:rsid w:val="00C44AE6"/>
    <w:rsid w:val="00C46B02"/>
    <w:rsid w:val="00C539E7"/>
    <w:rsid w:val="00C60952"/>
    <w:rsid w:val="00C81261"/>
    <w:rsid w:val="00C87497"/>
    <w:rsid w:val="00C9313C"/>
    <w:rsid w:val="00C94A0A"/>
    <w:rsid w:val="00C95FEA"/>
    <w:rsid w:val="00C9631B"/>
    <w:rsid w:val="00CA5A0E"/>
    <w:rsid w:val="00CB1404"/>
    <w:rsid w:val="00CC60E5"/>
    <w:rsid w:val="00CC6460"/>
    <w:rsid w:val="00CD45D5"/>
    <w:rsid w:val="00CD4897"/>
    <w:rsid w:val="00CE35D3"/>
    <w:rsid w:val="00CF4351"/>
    <w:rsid w:val="00CF7D22"/>
    <w:rsid w:val="00D119AD"/>
    <w:rsid w:val="00D17381"/>
    <w:rsid w:val="00D22551"/>
    <w:rsid w:val="00D5552F"/>
    <w:rsid w:val="00D56C62"/>
    <w:rsid w:val="00D75ABB"/>
    <w:rsid w:val="00D87EC8"/>
    <w:rsid w:val="00D93AB1"/>
    <w:rsid w:val="00D95435"/>
    <w:rsid w:val="00D978EC"/>
    <w:rsid w:val="00DA2E18"/>
    <w:rsid w:val="00DB46DB"/>
    <w:rsid w:val="00DC019F"/>
    <w:rsid w:val="00DC7525"/>
    <w:rsid w:val="00DD1BEB"/>
    <w:rsid w:val="00DD535B"/>
    <w:rsid w:val="00DE19A7"/>
    <w:rsid w:val="00DE35CA"/>
    <w:rsid w:val="00DF0372"/>
    <w:rsid w:val="00DF4CC5"/>
    <w:rsid w:val="00DF6BF1"/>
    <w:rsid w:val="00E02E63"/>
    <w:rsid w:val="00E0645D"/>
    <w:rsid w:val="00E07154"/>
    <w:rsid w:val="00E162E5"/>
    <w:rsid w:val="00E22C2D"/>
    <w:rsid w:val="00E248F3"/>
    <w:rsid w:val="00E33F2A"/>
    <w:rsid w:val="00E44FB2"/>
    <w:rsid w:val="00E523B0"/>
    <w:rsid w:val="00E546A7"/>
    <w:rsid w:val="00E601D1"/>
    <w:rsid w:val="00E60505"/>
    <w:rsid w:val="00E60EB5"/>
    <w:rsid w:val="00E61F25"/>
    <w:rsid w:val="00E70391"/>
    <w:rsid w:val="00E73007"/>
    <w:rsid w:val="00E860BA"/>
    <w:rsid w:val="00E87EDA"/>
    <w:rsid w:val="00E97CE9"/>
    <w:rsid w:val="00EA6D9A"/>
    <w:rsid w:val="00EB0A23"/>
    <w:rsid w:val="00EB7EE0"/>
    <w:rsid w:val="00EC26B1"/>
    <w:rsid w:val="00EC280A"/>
    <w:rsid w:val="00EC30CB"/>
    <w:rsid w:val="00ED05AA"/>
    <w:rsid w:val="00EE6172"/>
    <w:rsid w:val="00EF06A6"/>
    <w:rsid w:val="00EF3E9B"/>
    <w:rsid w:val="00EF792A"/>
    <w:rsid w:val="00F001F2"/>
    <w:rsid w:val="00F01EB8"/>
    <w:rsid w:val="00F0784D"/>
    <w:rsid w:val="00F15C44"/>
    <w:rsid w:val="00F17BA8"/>
    <w:rsid w:val="00F20353"/>
    <w:rsid w:val="00F23356"/>
    <w:rsid w:val="00F269DA"/>
    <w:rsid w:val="00F3298B"/>
    <w:rsid w:val="00F32994"/>
    <w:rsid w:val="00F347C3"/>
    <w:rsid w:val="00F46AA6"/>
    <w:rsid w:val="00F56735"/>
    <w:rsid w:val="00F703EC"/>
    <w:rsid w:val="00F70B22"/>
    <w:rsid w:val="00F718E9"/>
    <w:rsid w:val="00F93EFA"/>
    <w:rsid w:val="00FA1414"/>
    <w:rsid w:val="00FA2A0B"/>
    <w:rsid w:val="00FB57EF"/>
    <w:rsid w:val="00FB6B68"/>
    <w:rsid w:val="00FE59A9"/>
    <w:rsid w:val="00FF1698"/>
    <w:rsid w:val="00FF4515"/>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EE144"/>
  <w15:docId w15:val="{C1E85EB4-BC2A-4FDF-90D1-5CBB09EA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372F"/>
    <w:rPr>
      <w:sz w:val="24"/>
      <w:szCs w:val="24"/>
      <w:lang w:val="en-US" w:eastAsia="en-US"/>
    </w:rPr>
  </w:style>
  <w:style w:type="paragraph" w:styleId="Antrat1">
    <w:name w:val="heading 1"/>
    <w:basedOn w:val="prastasis"/>
    <w:next w:val="prastasis"/>
    <w:qFormat/>
    <w:rsid w:val="0029372F"/>
    <w:pPr>
      <w:keepNext/>
      <w:jc w:val="center"/>
      <w:outlineLvl w:val="0"/>
    </w:pPr>
    <w:rPr>
      <w:b/>
      <w:bCs/>
      <w:sz w:val="22"/>
      <w:lang w:val="lt-LT"/>
    </w:rPr>
  </w:style>
  <w:style w:type="paragraph" w:styleId="Antrat2">
    <w:name w:val="heading 2"/>
    <w:basedOn w:val="prastasis"/>
    <w:next w:val="prastasis"/>
    <w:qFormat/>
    <w:rsid w:val="0029372F"/>
    <w:pPr>
      <w:keepNext/>
      <w:tabs>
        <w:tab w:val="left" w:pos="5103"/>
      </w:tabs>
      <w:ind w:right="-1333" w:firstLine="1276"/>
      <w:jc w:val="both"/>
      <w:outlineLvl w:val="1"/>
    </w:pPr>
    <w:rPr>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29372F"/>
    <w:pPr>
      <w:overflowPunct w:val="0"/>
      <w:autoSpaceDE w:val="0"/>
      <w:autoSpaceDN w:val="0"/>
      <w:adjustRightInd w:val="0"/>
      <w:jc w:val="both"/>
      <w:textAlignment w:val="baseline"/>
    </w:pPr>
    <w:rPr>
      <w:rFonts w:ascii="TimesLT" w:hAnsi="TimesLT"/>
      <w:sz w:val="22"/>
      <w:szCs w:val="20"/>
      <w:lang w:val="lt-LT"/>
    </w:rPr>
  </w:style>
  <w:style w:type="paragraph" w:styleId="Antrats">
    <w:name w:val="header"/>
    <w:basedOn w:val="prastasis"/>
    <w:rsid w:val="0029372F"/>
    <w:pPr>
      <w:tabs>
        <w:tab w:val="center" w:pos="4153"/>
        <w:tab w:val="right" w:pos="8306"/>
      </w:tabs>
    </w:pPr>
  </w:style>
  <w:style w:type="character" w:styleId="Puslapionumeris">
    <w:name w:val="page number"/>
    <w:basedOn w:val="Numatytasispastraiposriftas"/>
    <w:rsid w:val="0029372F"/>
  </w:style>
  <w:style w:type="paragraph" w:styleId="Pagrindiniotekstotrauka">
    <w:name w:val="Body Text Indent"/>
    <w:basedOn w:val="prastasis"/>
    <w:rsid w:val="0029372F"/>
    <w:pPr>
      <w:tabs>
        <w:tab w:val="left" w:pos="5103"/>
      </w:tabs>
      <w:overflowPunct w:val="0"/>
      <w:autoSpaceDE w:val="0"/>
      <w:autoSpaceDN w:val="0"/>
      <w:adjustRightInd w:val="0"/>
      <w:ind w:right="-1333" w:firstLine="1134"/>
      <w:jc w:val="both"/>
    </w:pPr>
    <w:rPr>
      <w:szCs w:val="20"/>
      <w:lang w:val="lt-LT"/>
    </w:rPr>
  </w:style>
  <w:style w:type="paragraph" w:styleId="Pagrindinistekstas2">
    <w:name w:val="Body Text 2"/>
    <w:basedOn w:val="prastasis"/>
    <w:link w:val="Pagrindinistekstas2Diagrama"/>
    <w:rsid w:val="0029372F"/>
    <w:pPr>
      <w:jc w:val="both"/>
    </w:pPr>
    <w:rPr>
      <w:lang w:val="lt-LT"/>
    </w:rPr>
  </w:style>
  <w:style w:type="paragraph" w:styleId="Debesliotekstas">
    <w:name w:val="Balloon Text"/>
    <w:basedOn w:val="prastasis"/>
    <w:semiHidden/>
    <w:rsid w:val="007E6D48"/>
    <w:rPr>
      <w:rFonts w:ascii="Tahoma" w:hAnsi="Tahoma" w:cs="Tahoma"/>
      <w:sz w:val="16"/>
      <w:szCs w:val="16"/>
    </w:rPr>
  </w:style>
  <w:style w:type="paragraph" w:styleId="Porat">
    <w:name w:val="footer"/>
    <w:basedOn w:val="prastasis"/>
    <w:link w:val="PoratDiagrama"/>
    <w:rsid w:val="0096565A"/>
    <w:pPr>
      <w:tabs>
        <w:tab w:val="center" w:pos="4819"/>
        <w:tab w:val="right" w:pos="9638"/>
      </w:tabs>
    </w:pPr>
  </w:style>
  <w:style w:type="character" w:customStyle="1" w:styleId="PoratDiagrama">
    <w:name w:val="Poraštė Diagrama"/>
    <w:basedOn w:val="Numatytasispastraiposriftas"/>
    <w:link w:val="Porat"/>
    <w:rsid w:val="0096565A"/>
    <w:rPr>
      <w:sz w:val="24"/>
      <w:szCs w:val="24"/>
      <w:lang w:val="en-US" w:eastAsia="en-US"/>
    </w:rPr>
  </w:style>
  <w:style w:type="table" w:styleId="Lentelstinklelis">
    <w:name w:val="Table Grid"/>
    <w:basedOn w:val="prastojilentel"/>
    <w:rsid w:val="009656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007015D0"/>
    <w:pPr>
      <w:ind w:left="720"/>
      <w:contextualSpacing/>
    </w:pPr>
  </w:style>
  <w:style w:type="character" w:customStyle="1" w:styleId="Pagrindinistekstas2Diagrama">
    <w:name w:val="Pagrindinis tekstas 2 Diagrama"/>
    <w:basedOn w:val="Numatytasispastraiposriftas"/>
    <w:link w:val="Pagrindinistekstas2"/>
    <w:rsid w:val="007015D0"/>
    <w:rPr>
      <w:sz w:val="24"/>
      <w:szCs w:val="24"/>
      <w:lang w:eastAsia="en-US"/>
    </w:rPr>
  </w:style>
  <w:style w:type="character" w:styleId="Komentaronuoroda">
    <w:name w:val="annotation reference"/>
    <w:basedOn w:val="Numatytasispastraiposriftas"/>
    <w:semiHidden/>
    <w:unhideWhenUsed/>
    <w:rsid w:val="00D17381"/>
    <w:rPr>
      <w:sz w:val="16"/>
      <w:szCs w:val="16"/>
    </w:rPr>
  </w:style>
  <w:style w:type="paragraph" w:styleId="Komentarotekstas">
    <w:name w:val="annotation text"/>
    <w:basedOn w:val="prastasis"/>
    <w:link w:val="KomentarotekstasDiagrama"/>
    <w:semiHidden/>
    <w:unhideWhenUsed/>
    <w:rsid w:val="00D17381"/>
    <w:rPr>
      <w:sz w:val="20"/>
      <w:szCs w:val="20"/>
    </w:rPr>
  </w:style>
  <w:style w:type="character" w:customStyle="1" w:styleId="KomentarotekstasDiagrama">
    <w:name w:val="Komentaro tekstas Diagrama"/>
    <w:basedOn w:val="Numatytasispastraiposriftas"/>
    <w:link w:val="Komentarotekstas"/>
    <w:semiHidden/>
    <w:rsid w:val="00D17381"/>
    <w:rPr>
      <w:lang w:val="en-US" w:eastAsia="en-US"/>
    </w:rPr>
  </w:style>
  <w:style w:type="paragraph" w:styleId="Komentarotema">
    <w:name w:val="annotation subject"/>
    <w:basedOn w:val="Komentarotekstas"/>
    <w:next w:val="Komentarotekstas"/>
    <w:link w:val="KomentarotemaDiagrama"/>
    <w:semiHidden/>
    <w:unhideWhenUsed/>
    <w:rsid w:val="00D17381"/>
    <w:rPr>
      <w:b/>
      <w:bCs/>
    </w:rPr>
  </w:style>
  <w:style w:type="character" w:customStyle="1" w:styleId="KomentarotemaDiagrama">
    <w:name w:val="Komentaro tema Diagrama"/>
    <w:basedOn w:val="KomentarotekstasDiagrama"/>
    <w:link w:val="Komentarotema"/>
    <w:semiHidden/>
    <w:rsid w:val="00D1738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12">
      <w:bodyDiv w:val="1"/>
      <w:marLeft w:val="0"/>
      <w:marRight w:val="0"/>
      <w:marTop w:val="0"/>
      <w:marBottom w:val="0"/>
      <w:divBdr>
        <w:top w:val="none" w:sz="0" w:space="0" w:color="auto"/>
        <w:left w:val="none" w:sz="0" w:space="0" w:color="auto"/>
        <w:bottom w:val="none" w:sz="0" w:space="0" w:color="auto"/>
        <w:right w:val="none" w:sz="0" w:space="0" w:color="auto"/>
      </w:divBdr>
    </w:div>
    <w:div w:id="82921303">
      <w:bodyDiv w:val="1"/>
      <w:marLeft w:val="0"/>
      <w:marRight w:val="0"/>
      <w:marTop w:val="0"/>
      <w:marBottom w:val="0"/>
      <w:divBdr>
        <w:top w:val="none" w:sz="0" w:space="0" w:color="auto"/>
        <w:left w:val="none" w:sz="0" w:space="0" w:color="auto"/>
        <w:bottom w:val="none" w:sz="0" w:space="0" w:color="auto"/>
        <w:right w:val="none" w:sz="0" w:space="0" w:color="auto"/>
      </w:divBdr>
    </w:div>
    <w:div w:id="187985718">
      <w:bodyDiv w:val="1"/>
      <w:marLeft w:val="0"/>
      <w:marRight w:val="0"/>
      <w:marTop w:val="0"/>
      <w:marBottom w:val="0"/>
      <w:divBdr>
        <w:top w:val="none" w:sz="0" w:space="0" w:color="auto"/>
        <w:left w:val="none" w:sz="0" w:space="0" w:color="auto"/>
        <w:bottom w:val="none" w:sz="0" w:space="0" w:color="auto"/>
        <w:right w:val="none" w:sz="0" w:space="0" w:color="auto"/>
      </w:divBdr>
    </w:div>
    <w:div w:id="259267327">
      <w:bodyDiv w:val="1"/>
      <w:marLeft w:val="0"/>
      <w:marRight w:val="0"/>
      <w:marTop w:val="0"/>
      <w:marBottom w:val="0"/>
      <w:divBdr>
        <w:top w:val="none" w:sz="0" w:space="0" w:color="auto"/>
        <w:left w:val="none" w:sz="0" w:space="0" w:color="auto"/>
        <w:bottom w:val="none" w:sz="0" w:space="0" w:color="auto"/>
        <w:right w:val="none" w:sz="0" w:space="0" w:color="auto"/>
      </w:divBdr>
    </w:div>
    <w:div w:id="360865116">
      <w:bodyDiv w:val="1"/>
      <w:marLeft w:val="0"/>
      <w:marRight w:val="0"/>
      <w:marTop w:val="0"/>
      <w:marBottom w:val="0"/>
      <w:divBdr>
        <w:top w:val="none" w:sz="0" w:space="0" w:color="auto"/>
        <w:left w:val="none" w:sz="0" w:space="0" w:color="auto"/>
        <w:bottom w:val="none" w:sz="0" w:space="0" w:color="auto"/>
        <w:right w:val="none" w:sz="0" w:space="0" w:color="auto"/>
      </w:divBdr>
    </w:div>
    <w:div w:id="732697437">
      <w:bodyDiv w:val="1"/>
      <w:marLeft w:val="0"/>
      <w:marRight w:val="0"/>
      <w:marTop w:val="0"/>
      <w:marBottom w:val="0"/>
      <w:divBdr>
        <w:top w:val="none" w:sz="0" w:space="0" w:color="auto"/>
        <w:left w:val="none" w:sz="0" w:space="0" w:color="auto"/>
        <w:bottom w:val="none" w:sz="0" w:space="0" w:color="auto"/>
        <w:right w:val="none" w:sz="0" w:space="0" w:color="auto"/>
      </w:divBdr>
    </w:div>
    <w:div w:id="750852983">
      <w:bodyDiv w:val="1"/>
      <w:marLeft w:val="0"/>
      <w:marRight w:val="0"/>
      <w:marTop w:val="0"/>
      <w:marBottom w:val="0"/>
      <w:divBdr>
        <w:top w:val="none" w:sz="0" w:space="0" w:color="auto"/>
        <w:left w:val="none" w:sz="0" w:space="0" w:color="auto"/>
        <w:bottom w:val="none" w:sz="0" w:space="0" w:color="auto"/>
        <w:right w:val="none" w:sz="0" w:space="0" w:color="auto"/>
      </w:divBdr>
    </w:div>
    <w:div w:id="756557189">
      <w:bodyDiv w:val="1"/>
      <w:marLeft w:val="0"/>
      <w:marRight w:val="0"/>
      <w:marTop w:val="0"/>
      <w:marBottom w:val="0"/>
      <w:divBdr>
        <w:top w:val="none" w:sz="0" w:space="0" w:color="auto"/>
        <w:left w:val="none" w:sz="0" w:space="0" w:color="auto"/>
        <w:bottom w:val="none" w:sz="0" w:space="0" w:color="auto"/>
        <w:right w:val="none" w:sz="0" w:space="0" w:color="auto"/>
      </w:divBdr>
    </w:div>
    <w:div w:id="780608322">
      <w:bodyDiv w:val="1"/>
      <w:marLeft w:val="0"/>
      <w:marRight w:val="0"/>
      <w:marTop w:val="0"/>
      <w:marBottom w:val="0"/>
      <w:divBdr>
        <w:top w:val="none" w:sz="0" w:space="0" w:color="auto"/>
        <w:left w:val="none" w:sz="0" w:space="0" w:color="auto"/>
        <w:bottom w:val="none" w:sz="0" w:space="0" w:color="auto"/>
        <w:right w:val="none" w:sz="0" w:space="0" w:color="auto"/>
      </w:divBdr>
    </w:div>
    <w:div w:id="786050208">
      <w:bodyDiv w:val="1"/>
      <w:marLeft w:val="0"/>
      <w:marRight w:val="0"/>
      <w:marTop w:val="0"/>
      <w:marBottom w:val="0"/>
      <w:divBdr>
        <w:top w:val="none" w:sz="0" w:space="0" w:color="auto"/>
        <w:left w:val="none" w:sz="0" w:space="0" w:color="auto"/>
        <w:bottom w:val="none" w:sz="0" w:space="0" w:color="auto"/>
        <w:right w:val="none" w:sz="0" w:space="0" w:color="auto"/>
      </w:divBdr>
    </w:div>
    <w:div w:id="824012815">
      <w:bodyDiv w:val="1"/>
      <w:marLeft w:val="0"/>
      <w:marRight w:val="0"/>
      <w:marTop w:val="0"/>
      <w:marBottom w:val="0"/>
      <w:divBdr>
        <w:top w:val="none" w:sz="0" w:space="0" w:color="auto"/>
        <w:left w:val="none" w:sz="0" w:space="0" w:color="auto"/>
        <w:bottom w:val="none" w:sz="0" w:space="0" w:color="auto"/>
        <w:right w:val="none" w:sz="0" w:space="0" w:color="auto"/>
      </w:divBdr>
    </w:div>
    <w:div w:id="865563032">
      <w:bodyDiv w:val="1"/>
      <w:marLeft w:val="0"/>
      <w:marRight w:val="0"/>
      <w:marTop w:val="0"/>
      <w:marBottom w:val="0"/>
      <w:divBdr>
        <w:top w:val="none" w:sz="0" w:space="0" w:color="auto"/>
        <w:left w:val="none" w:sz="0" w:space="0" w:color="auto"/>
        <w:bottom w:val="none" w:sz="0" w:space="0" w:color="auto"/>
        <w:right w:val="none" w:sz="0" w:space="0" w:color="auto"/>
      </w:divBdr>
    </w:div>
    <w:div w:id="882330258">
      <w:bodyDiv w:val="1"/>
      <w:marLeft w:val="0"/>
      <w:marRight w:val="0"/>
      <w:marTop w:val="0"/>
      <w:marBottom w:val="0"/>
      <w:divBdr>
        <w:top w:val="none" w:sz="0" w:space="0" w:color="auto"/>
        <w:left w:val="none" w:sz="0" w:space="0" w:color="auto"/>
        <w:bottom w:val="none" w:sz="0" w:space="0" w:color="auto"/>
        <w:right w:val="none" w:sz="0" w:space="0" w:color="auto"/>
      </w:divBdr>
    </w:div>
    <w:div w:id="932668772">
      <w:bodyDiv w:val="1"/>
      <w:marLeft w:val="0"/>
      <w:marRight w:val="0"/>
      <w:marTop w:val="0"/>
      <w:marBottom w:val="0"/>
      <w:divBdr>
        <w:top w:val="none" w:sz="0" w:space="0" w:color="auto"/>
        <w:left w:val="none" w:sz="0" w:space="0" w:color="auto"/>
        <w:bottom w:val="none" w:sz="0" w:space="0" w:color="auto"/>
        <w:right w:val="none" w:sz="0" w:space="0" w:color="auto"/>
      </w:divBdr>
    </w:div>
    <w:div w:id="972714914">
      <w:bodyDiv w:val="1"/>
      <w:marLeft w:val="0"/>
      <w:marRight w:val="0"/>
      <w:marTop w:val="0"/>
      <w:marBottom w:val="0"/>
      <w:divBdr>
        <w:top w:val="none" w:sz="0" w:space="0" w:color="auto"/>
        <w:left w:val="none" w:sz="0" w:space="0" w:color="auto"/>
        <w:bottom w:val="none" w:sz="0" w:space="0" w:color="auto"/>
        <w:right w:val="none" w:sz="0" w:space="0" w:color="auto"/>
      </w:divBdr>
    </w:div>
    <w:div w:id="999818468">
      <w:bodyDiv w:val="1"/>
      <w:marLeft w:val="0"/>
      <w:marRight w:val="0"/>
      <w:marTop w:val="0"/>
      <w:marBottom w:val="0"/>
      <w:divBdr>
        <w:top w:val="none" w:sz="0" w:space="0" w:color="auto"/>
        <w:left w:val="none" w:sz="0" w:space="0" w:color="auto"/>
        <w:bottom w:val="none" w:sz="0" w:space="0" w:color="auto"/>
        <w:right w:val="none" w:sz="0" w:space="0" w:color="auto"/>
      </w:divBdr>
    </w:div>
    <w:div w:id="1015764799">
      <w:bodyDiv w:val="1"/>
      <w:marLeft w:val="0"/>
      <w:marRight w:val="0"/>
      <w:marTop w:val="0"/>
      <w:marBottom w:val="0"/>
      <w:divBdr>
        <w:top w:val="none" w:sz="0" w:space="0" w:color="auto"/>
        <w:left w:val="none" w:sz="0" w:space="0" w:color="auto"/>
        <w:bottom w:val="none" w:sz="0" w:space="0" w:color="auto"/>
        <w:right w:val="none" w:sz="0" w:space="0" w:color="auto"/>
      </w:divBdr>
    </w:div>
    <w:div w:id="1059598835">
      <w:bodyDiv w:val="1"/>
      <w:marLeft w:val="0"/>
      <w:marRight w:val="0"/>
      <w:marTop w:val="0"/>
      <w:marBottom w:val="0"/>
      <w:divBdr>
        <w:top w:val="none" w:sz="0" w:space="0" w:color="auto"/>
        <w:left w:val="none" w:sz="0" w:space="0" w:color="auto"/>
        <w:bottom w:val="none" w:sz="0" w:space="0" w:color="auto"/>
        <w:right w:val="none" w:sz="0" w:space="0" w:color="auto"/>
      </w:divBdr>
    </w:div>
    <w:div w:id="1431510677">
      <w:bodyDiv w:val="1"/>
      <w:marLeft w:val="0"/>
      <w:marRight w:val="0"/>
      <w:marTop w:val="0"/>
      <w:marBottom w:val="0"/>
      <w:divBdr>
        <w:top w:val="none" w:sz="0" w:space="0" w:color="auto"/>
        <w:left w:val="none" w:sz="0" w:space="0" w:color="auto"/>
        <w:bottom w:val="none" w:sz="0" w:space="0" w:color="auto"/>
        <w:right w:val="none" w:sz="0" w:space="0" w:color="auto"/>
      </w:divBdr>
    </w:div>
    <w:div w:id="1457259715">
      <w:bodyDiv w:val="1"/>
      <w:marLeft w:val="0"/>
      <w:marRight w:val="0"/>
      <w:marTop w:val="0"/>
      <w:marBottom w:val="0"/>
      <w:divBdr>
        <w:top w:val="none" w:sz="0" w:space="0" w:color="auto"/>
        <w:left w:val="none" w:sz="0" w:space="0" w:color="auto"/>
        <w:bottom w:val="none" w:sz="0" w:space="0" w:color="auto"/>
        <w:right w:val="none" w:sz="0" w:space="0" w:color="auto"/>
      </w:divBdr>
    </w:div>
    <w:div w:id="1512799782">
      <w:bodyDiv w:val="1"/>
      <w:marLeft w:val="0"/>
      <w:marRight w:val="0"/>
      <w:marTop w:val="0"/>
      <w:marBottom w:val="0"/>
      <w:divBdr>
        <w:top w:val="none" w:sz="0" w:space="0" w:color="auto"/>
        <w:left w:val="none" w:sz="0" w:space="0" w:color="auto"/>
        <w:bottom w:val="none" w:sz="0" w:space="0" w:color="auto"/>
        <w:right w:val="none" w:sz="0" w:space="0" w:color="auto"/>
      </w:divBdr>
    </w:div>
    <w:div w:id="1524055606">
      <w:bodyDiv w:val="1"/>
      <w:marLeft w:val="0"/>
      <w:marRight w:val="0"/>
      <w:marTop w:val="0"/>
      <w:marBottom w:val="0"/>
      <w:divBdr>
        <w:top w:val="none" w:sz="0" w:space="0" w:color="auto"/>
        <w:left w:val="none" w:sz="0" w:space="0" w:color="auto"/>
        <w:bottom w:val="none" w:sz="0" w:space="0" w:color="auto"/>
        <w:right w:val="none" w:sz="0" w:space="0" w:color="auto"/>
      </w:divBdr>
    </w:div>
    <w:div w:id="1627660899">
      <w:bodyDiv w:val="1"/>
      <w:marLeft w:val="0"/>
      <w:marRight w:val="0"/>
      <w:marTop w:val="0"/>
      <w:marBottom w:val="0"/>
      <w:divBdr>
        <w:top w:val="none" w:sz="0" w:space="0" w:color="auto"/>
        <w:left w:val="none" w:sz="0" w:space="0" w:color="auto"/>
        <w:bottom w:val="none" w:sz="0" w:space="0" w:color="auto"/>
        <w:right w:val="none" w:sz="0" w:space="0" w:color="auto"/>
      </w:divBdr>
    </w:div>
    <w:div w:id="1745568361">
      <w:bodyDiv w:val="1"/>
      <w:marLeft w:val="0"/>
      <w:marRight w:val="0"/>
      <w:marTop w:val="0"/>
      <w:marBottom w:val="0"/>
      <w:divBdr>
        <w:top w:val="none" w:sz="0" w:space="0" w:color="auto"/>
        <w:left w:val="none" w:sz="0" w:space="0" w:color="auto"/>
        <w:bottom w:val="none" w:sz="0" w:space="0" w:color="auto"/>
        <w:right w:val="none" w:sz="0" w:space="0" w:color="auto"/>
      </w:divBdr>
    </w:div>
    <w:div w:id="1766613133">
      <w:bodyDiv w:val="1"/>
      <w:marLeft w:val="0"/>
      <w:marRight w:val="0"/>
      <w:marTop w:val="0"/>
      <w:marBottom w:val="0"/>
      <w:divBdr>
        <w:top w:val="none" w:sz="0" w:space="0" w:color="auto"/>
        <w:left w:val="none" w:sz="0" w:space="0" w:color="auto"/>
        <w:bottom w:val="none" w:sz="0" w:space="0" w:color="auto"/>
        <w:right w:val="none" w:sz="0" w:space="0" w:color="auto"/>
      </w:divBdr>
    </w:div>
    <w:div w:id="1778717651">
      <w:bodyDiv w:val="1"/>
      <w:marLeft w:val="0"/>
      <w:marRight w:val="0"/>
      <w:marTop w:val="0"/>
      <w:marBottom w:val="0"/>
      <w:divBdr>
        <w:top w:val="none" w:sz="0" w:space="0" w:color="auto"/>
        <w:left w:val="none" w:sz="0" w:space="0" w:color="auto"/>
        <w:bottom w:val="none" w:sz="0" w:space="0" w:color="auto"/>
        <w:right w:val="none" w:sz="0" w:space="0" w:color="auto"/>
      </w:divBdr>
    </w:div>
    <w:div w:id="1864397747">
      <w:bodyDiv w:val="1"/>
      <w:marLeft w:val="0"/>
      <w:marRight w:val="0"/>
      <w:marTop w:val="0"/>
      <w:marBottom w:val="0"/>
      <w:divBdr>
        <w:top w:val="none" w:sz="0" w:space="0" w:color="auto"/>
        <w:left w:val="none" w:sz="0" w:space="0" w:color="auto"/>
        <w:bottom w:val="none" w:sz="0" w:space="0" w:color="auto"/>
        <w:right w:val="none" w:sz="0" w:space="0" w:color="auto"/>
      </w:divBdr>
    </w:div>
    <w:div w:id="1909221192">
      <w:bodyDiv w:val="1"/>
      <w:marLeft w:val="0"/>
      <w:marRight w:val="0"/>
      <w:marTop w:val="0"/>
      <w:marBottom w:val="0"/>
      <w:divBdr>
        <w:top w:val="none" w:sz="0" w:space="0" w:color="auto"/>
        <w:left w:val="none" w:sz="0" w:space="0" w:color="auto"/>
        <w:bottom w:val="none" w:sz="0" w:space="0" w:color="auto"/>
        <w:right w:val="none" w:sz="0" w:space="0" w:color="auto"/>
      </w:divBdr>
    </w:div>
    <w:div w:id="1947153739">
      <w:bodyDiv w:val="1"/>
      <w:marLeft w:val="0"/>
      <w:marRight w:val="0"/>
      <w:marTop w:val="0"/>
      <w:marBottom w:val="0"/>
      <w:divBdr>
        <w:top w:val="none" w:sz="0" w:space="0" w:color="auto"/>
        <w:left w:val="none" w:sz="0" w:space="0" w:color="auto"/>
        <w:bottom w:val="none" w:sz="0" w:space="0" w:color="auto"/>
        <w:right w:val="none" w:sz="0" w:space="0" w:color="auto"/>
      </w:divBdr>
    </w:div>
    <w:div w:id="1958020693">
      <w:bodyDiv w:val="1"/>
      <w:marLeft w:val="0"/>
      <w:marRight w:val="0"/>
      <w:marTop w:val="0"/>
      <w:marBottom w:val="0"/>
      <w:divBdr>
        <w:top w:val="none" w:sz="0" w:space="0" w:color="auto"/>
        <w:left w:val="none" w:sz="0" w:space="0" w:color="auto"/>
        <w:bottom w:val="none" w:sz="0" w:space="0" w:color="auto"/>
        <w:right w:val="none" w:sz="0" w:space="0" w:color="auto"/>
      </w:divBdr>
    </w:div>
    <w:div w:id="20815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DE6BC-94BE-4870-BE66-B06F8E32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2847</Words>
  <Characters>1624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VAD</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Pudanaitė</dc:creator>
  <cp:lastModifiedBy>Jolanta Pudanaitė</cp:lastModifiedBy>
  <cp:revision>3</cp:revision>
  <cp:lastPrinted>2010-07-27T12:30:00Z</cp:lastPrinted>
  <dcterms:created xsi:type="dcterms:W3CDTF">2016-12-13T11:52:00Z</dcterms:created>
  <dcterms:modified xsi:type="dcterms:W3CDTF">2016-12-13T11:55:00Z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rationNo">
    <vt:lpwstr>V-511</vt:lpwstr>
  </property>
  <property fmtid="{D5CDD505-2E9C-101B-9397-08002B2CF9AE}" pid="3" name="DLX:Title">
    <vt:lpwstr>Dėl Vadovybės apsaugos departamento prie Vidaus reikalų ministerijos supaprastintų viešųjų pirkimų taisyklių patvirtinimo pakeitimo</vt:lpwstr>
  </property>
  <property fmtid="{D5CDD505-2E9C-101B-9397-08002B2CF9AE}" pid="4" name="DLX:abs_VRM_SusijusiuDokumentuDuomenys">
    <vt:lpwstr>   2016 m. rugpjūčio 31 d. įsakymą Nr. V-332</vt:lpwstr>
  </property>
  <property fmtid="{D5CDD505-2E9C-101B-9397-08002B2CF9AE}" pid="5" name="DLX:abs_VRM_DokumentoGavejaiGalininkoLinksniu3">
    <vt:lpwstr>
    </vt:lpwstr>
  </property>
  <property fmtid="{D5CDD505-2E9C-101B-9397-08002B2CF9AE}" pid="6" name="DLX:abs_VRM_RengejoDuomenys">
    <vt:lpwstr>Daiva Gurinovičienė, tel. , el. p. daiva.gurinoviciene@vad.lt</vt:lpwstr>
  </property>
  <property fmtid="{D5CDD505-2E9C-101B-9397-08002B2CF9AE}" pid="7" name="DLX:abs_VRM_DokumentoRusis:Title">
    <vt:lpwstr>Įsakymas</vt:lpwstr>
  </property>
  <property fmtid="{D5CDD505-2E9C-101B-9397-08002B2CF9AE}" pid="8" name="DLX:abs_VRM_PasirasantysAsmenysWord">
    <vt:lpwstr>Direktorius						Rymantas Mockevičius</vt:lpwstr>
  </property>
  <property fmtid="{D5CDD505-2E9C-101B-9397-08002B2CF9AE}" pid="9" name="DLX:abs_VRM_DokumentoGavejaiNaudininkoLinksniu3">
    <vt:lpwstr>
    </vt:lpwstr>
  </property>
  <property fmtid="{D5CDD505-2E9C-101B-9397-08002B2CF9AE}" pid="10" name="DLX:abs_VRM_DokumentoGavejaiVardininkoLinksniu3">
    <vt:lpwstr>
    </vt:lpwstr>
  </property>
  <property fmtid="{D5CDD505-2E9C-101B-9397-08002B2CF9AE}" pid="11" name="DLX:abs_VRM_RegistracijosDataMisriuojuBudu">
    <vt:lpwstr>2016 m. gruodžio 13 d.</vt:lpwstr>
  </property>
</Properties>
</file>