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C46CE" w14:textId="6B0A801A" w:rsidR="003A2DE0" w:rsidRDefault="003A2DE0" w:rsidP="000D7764">
      <w:pPr>
        <w:tabs>
          <w:tab w:val="center" w:pos="4680"/>
          <w:tab w:val="right" w:pos="9360"/>
        </w:tabs>
        <w:suppressAutoHyphens/>
        <w:jc w:val="center"/>
        <w:textAlignment w:val="baseline"/>
        <w:rPr>
          <w:color w:val="000000"/>
          <w:szCs w:val="24"/>
        </w:rPr>
      </w:pPr>
    </w:p>
    <w:p w14:paraId="6F8C46E8" w14:textId="3402D687" w:rsidR="003A2DE0" w:rsidRDefault="000D7764" w:rsidP="0012369E">
      <w:pPr>
        <w:keepLines/>
        <w:tabs>
          <w:tab w:val="left" w:pos="1304"/>
          <w:tab w:val="left" w:pos="1457"/>
          <w:tab w:val="left" w:pos="1604"/>
          <w:tab w:val="left" w:pos="1757"/>
        </w:tabs>
        <w:suppressAutoHyphens/>
        <w:ind w:left="4456" w:firstLine="1304"/>
        <w:jc w:val="right"/>
        <w:textAlignment w:val="center"/>
        <w:rPr>
          <w:color w:val="000000"/>
          <w:szCs w:val="24"/>
        </w:rPr>
      </w:pPr>
      <w:r>
        <w:rPr>
          <w:color w:val="000000"/>
          <w:szCs w:val="24"/>
        </w:rPr>
        <w:t>PATVIRTINTA</w:t>
      </w:r>
    </w:p>
    <w:p w14:paraId="6F8C46EA" w14:textId="301AD658" w:rsidR="003A2DE0" w:rsidRDefault="00F074F5" w:rsidP="0012369E">
      <w:pPr>
        <w:keepLines/>
        <w:tabs>
          <w:tab w:val="left" w:pos="1304"/>
          <w:tab w:val="left" w:pos="1457"/>
          <w:tab w:val="left" w:pos="1604"/>
          <w:tab w:val="left" w:pos="1757"/>
        </w:tabs>
        <w:suppressAutoHyphens/>
        <w:ind w:left="4456" w:firstLine="1304"/>
        <w:jc w:val="right"/>
        <w:textAlignment w:val="center"/>
        <w:rPr>
          <w:color w:val="000000"/>
          <w:szCs w:val="24"/>
        </w:rPr>
      </w:pPr>
      <w:r>
        <w:rPr>
          <w:color w:val="000000"/>
          <w:szCs w:val="24"/>
        </w:rPr>
        <w:t>VšĮ „Nacionalinis žiedas“</w:t>
      </w:r>
    </w:p>
    <w:p w14:paraId="74B118CF" w14:textId="77777777" w:rsidR="000D7764" w:rsidRDefault="000D7764" w:rsidP="0012369E">
      <w:pPr>
        <w:keepLines/>
        <w:tabs>
          <w:tab w:val="left" w:pos="1304"/>
          <w:tab w:val="left" w:pos="1457"/>
          <w:tab w:val="left" w:pos="1604"/>
          <w:tab w:val="left" w:pos="1757"/>
        </w:tabs>
        <w:suppressAutoHyphens/>
        <w:ind w:left="4456" w:firstLine="1304"/>
        <w:jc w:val="right"/>
        <w:textAlignment w:val="center"/>
        <w:rPr>
          <w:szCs w:val="24"/>
        </w:rPr>
      </w:pPr>
      <w:r>
        <w:rPr>
          <w:color w:val="000000"/>
          <w:szCs w:val="24"/>
        </w:rPr>
        <w:t xml:space="preserve">direktoriaus </w:t>
      </w:r>
      <w:r>
        <w:rPr>
          <w:szCs w:val="24"/>
        </w:rPr>
        <w:t xml:space="preserve">2017 m. birželio 29 d.  </w:t>
      </w:r>
    </w:p>
    <w:p w14:paraId="6F8C46EB" w14:textId="5C03841C" w:rsidR="003A2DE0" w:rsidRDefault="000D7764" w:rsidP="0012369E">
      <w:pPr>
        <w:keepLines/>
        <w:tabs>
          <w:tab w:val="left" w:pos="1304"/>
          <w:tab w:val="left" w:pos="1457"/>
          <w:tab w:val="left" w:pos="1604"/>
          <w:tab w:val="left" w:pos="1757"/>
        </w:tabs>
        <w:suppressAutoHyphens/>
        <w:ind w:left="4456" w:firstLine="1304"/>
        <w:jc w:val="right"/>
        <w:textAlignment w:val="center"/>
        <w:rPr>
          <w:color w:val="000000"/>
          <w:szCs w:val="24"/>
        </w:rPr>
      </w:pPr>
      <w:r>
        <w:rPr>
          <w:szCs w:val="24"/>
        </w:rPr>
        <w:t xml:space="preserve">įsakymu Nr. </w:t>
      </w:r>
      <w:r w:rsidR="00820005">
        <w:rPr>
          <w:szCs w:val="24"/>
        </w:rPr>
        <w:t>ĮS-</w:t>
      </w:r>
      <w:bookmarkStart w:id="0" w:name="_GoBack"/>
      <w:bookmarkEnd w:id="0"/>
      <w:r w:rsidR="00820005">
        <w:rPr>
          <w:szCs w:val="24"/>
        </w:rPr>
        <w:t>2017098A</w:t>
      </w:r>
    </w:p>
    <w:p w14:paraId="6F8C46EE" w14:textId="77777777" w:rsidR="003A2DE0" w:rsidRDefault="003A2DE0" w:rsidP="0012369E">
      <w:pPr>
        <w:keepLines/>
        <w:suppressAutoHyphens/>
        <w:jc w:val="right"/>
        <w:textAlignment w:val="center"/>
        <w:rPr>
          <w:b/>
          <w:color w:val="000000"/>
          <w:szCs w:val="24"/>
        </w:rPr>
      </w:pPr>
    </w:p>
    <w:p w14:paraId="6F8C46EF" w14:textId="77777777" w:rsidR="003A2DE0" w:rsidRDefault="000D7764">
      <w:pPr>
        <w:keepLines/>
        <w:suppressAutoHyphens/>
        <w:jc w:val="center"/>
        <w:textAlignment w:val="center"/>
        <w:rPr>
          <w:b/>
          <w:color w:val="000000"/>
          <w:szCs w:val="24"/>
        </w:rPr>
      </w:pPr>
      <w:r>
        <w:rPr>
          <w:b/>
          <w:color w:val="000000"/>
          <w:szCs w:val="24"/>
        </w:rPr>
        <w:t>VIEŠŲJŲ PIRKIMŲ ORGANIZAVIMO IR VYKDYMO TVARKOS APRAŠAS</w:t>
      </w:r>
    </w:p>
    <w:p w14:paraId="6F8C46F1" w14:textId="77777777" w:rsidR="003A2DE0" w:rsidRDefault="003A2DE0">
      <w:pPr>
        <w:keepLines/>
        <w:suppressAutoHyphens/>
        <w:textAlignment w:val="center"/>
        <w:rPr>
          <w:b/>
          <w:bCs/>
          <w:caps/>
          <w:szCs w:val="24"/>
        </w:rPr>
      </w:pPr>
    </w:p>
    <w:p w14:paraId="6F8C46F2" w14:textId="77777777" w:rsidR="003A2DE0" w:rsidRDefault="000D7764">
      <w:pPr>
        <w:keepLines/>
        <w:suppressAutoHyphens/>
        <w:jc w:val="center"/>
        <w:textAlignment w:val="center"/>
        <w:rPr>
          <w:b/>
          <w:bCs/>
          <w:caps/>
          <w:szCs w:val="24"/>
        </w:rPr>
      </w:pPr>
      <w:r>
        <w:rPr>
          <w:b/>
          <w:bCs/>
          <w:caps/>
          <w:szCs w:val="24"/>
        </w:rPr>
        <w:t>I SKYRIUS</w:t>
      </w:r>
    </w:p>
    <w:p w14:paraId="6F8C46F3" w14:textId="77777777" w:rsidR="003A2DE0" w:rsidRDefault="000D7764">
      <w:pPr>
        <w:keepLines/>
        <w:suppressAutoHyphens/>
        <w:jc w:val="center"/>
        <w:textAlignment w:val="center"/>
        <w:rPr>
          <w:b/>
          <w:bCs/>
          <w:caps/>
          <w:szCs w:val="24"/>
        </w:rPr>
      </w:pPr>
      <w:r>
        <w:rPr>
          <w:b/>
          <w:bCs/>
          <w:caps/>
          <w:szCs w:val="24"/>
        </w:rPr>
        <w:t>BENDROSIOS NUOSTATOS</w:t>
      </w:r>
    </w:p>
    <w:p w14:paraId="6F8C46F4" w14:textId="77777777" w:rsidR="003A2DE0" w:rsidRDefault="003A2DE0">
      <w:pPr>
        <w:keepLines/>
        <w:suppressAutoHyphens/>
        <w:jc w:val="both"/>
        <w:textAlignment w:val="center"/>
      </w:pPr>
    </w:p>
    <w:p w14:paraId="6F8C46F5" w14:textId="2A6CAD03" w:rsidR="003A2DE0" w:rsidRDefault="000D7764">
      <w:pPr>
        <w:ind w:firstLine="709"/>
        <w:jc w:val="both"/>
        <w:rPr>
          <w:rFonts w:eastAsia="Calibri"/>
          <w:szCs w:val="24"/>
        </w:rPr>
      </w:pPr>
      <w:r>
        <w:rPr>
          <w:rFonts w:eastAsia="Calibri"/>
          <w:szCs w:val="24"/>
        </w:rPr>
        <w:t xml:space="preserve">1. Viešųjų pirkimų organizavimo ir vykdymo tvarkos aprašas (toliau – Aprašas) nustato </w:t>
      </w:r>
      <w:r w:rsidR="00676B59">
        <w:rPr>
          <w:color w:val="000000"/>
          <w:szCs w:val="24"/>
        </w:rPr>
        <w:t>VšĮ „Nacionalinis žiedas“</w:t>
      </w:r>
      <w:r>
        <w:rPr>
          <w:rFonts w:eastAsia="Calibri"/>
          <w:szCs w:val="24"/>
        </w:rPr>
        <w:t xml:space="preserve"> (toliau </w:t>
      </w:r>
      <w:r w:rsidR="00676B59">
        <w:rPr>
          <w:rFonts w:eastAsia="Calibri"/>
          <w:szCs w:val="24"/>
        </w:rPr>
        <w:t>NŽ</w:t>
      </w:r>
      <w:r>
        <w:rPr>
          <w:rFonts w:eastAsia="Calibri"/>
          <w:szCs w:val="24"/>
        </w:rPr>
        <w:t xml:space="preserve"> arba perkančioji organizacija) tarptautinių, supaprastintų ir mažos vertės pirkimų (toliau – pirkimai) organizavimo ir vykdymo tvarką, apimančią perkančiosios organizacijos poreikių nustatymą, pirkimų planavimą ir iniciavimą, pasirengimą pirkimams, jų vykdymą, pirkimo sutarties sudarymą ir įgyvendinimą.</w:t>
      </w:r>
    </w:p>
    <w:p w14:paraId="6F8C46F6" w14:textId="26361F56" w:rsidR="003A2DE0" w:rsidRDefault="000D7764">
      <w:pPr>
        <w:ind w:firstLine="709"/>
        <w:jc w:val="both"/>
        <w:rPr>
          <w:rFonts w:eastAsia="Calibri"/>
          <w:spacing w:val="-2"/>
          <w:szCs w:val="24"/>
        </w:rPr>
      </w:pPr>
      <w:r>
        <w:rPr>
          <w:rFonts w:eastAsia="Calibri"/>
          <w:szCs w:val="24"/>
        </w:rPr>
        <w:t xml:space="preserve">2. Perkančioji organizacija, organizuodama ir vykdydama pirkimus, turi užtikrinti </w:t>
      </w:r>
      <w:r>
        <w:rPr>
          <w:rFonts w:eastAsia="Calibri"/>
          <w:spacing w:val="-2"/>
          <w:szCs w:val="24"/>
        </w:rPr>
        <w:t>lėšų naudojimą, pagrindinių viešųjų pirkimų principų, konfidencialumo ir nešališkumo reikalavimų laikymąsi.</w:t>
      </w:r>
    </w:p>
    <w:p w14:paraId="6F8C46F7" w14:textId="77777777" w:rsidR="003A2DE0" w:rsidRDefault="000D7764">
      <w:pPr>
        <w:ind w:firstLine="709"/>
        <w:jc w:val="both"/>
        <w:rPr>
          <w:rFonts w:eastAsia="Calibri"/>
          <w:szCs w:val="24"/>
        </w:rPr>
      </w:pPr>
      <w:r>
        <w:rPr>
          <w:rFonts w:eastAsia="Calibri"/>
          <w:szCs w:val="24"/>
        </w:rPr>
        <w:t xml:space="preserve">3. Perkančioji organizacija, planuodama ir vykdydama pirkimus, įgyvendindama pirkimo sutartis, vadovaujasi Lietuvos Respublikos viešųjų pirkimų įstatymu (toliau – Viešųjų pirkimų įstatymas), jo įgyvendinamaisiais teisės aktais, Lietuvos Respublikos civiliniu kodeksu, kitais įstatymais ir perkančiosios organizacijos priimtais teisės aktais. </w:t>
      </w:r>
    </w:p>
    <w:p w14:paraId="6F8C46F8" w14:textId="77777777" w:rsidR="003A2DE0" w:rsidRDefault="000D7764">
      <w:pPr>
        <w:ind w:firstLine="709"/>
        <w:jc w:val="both"/>
        <w:rPr>
          <w:rFonts w:eastAsia="Calibri"/>
          <w:szCs w:val="24"/>
        </w:rPr>
      </w:pPr>
      <w:r>
        <w:rPr>
          <w:rFonts w:eastAsia="Calibri"/>
          <w:szCs w:val="24"/>
        </w:rPr>
        <w:t>4. Apraše vartojamos sąvokos:</w:t>
      </w:r>
    </w:p>
    <w:p w14:paraId="6F8C46F9" w14:textId="5AB6A45D" w:rsidR="003A2DE0" w:rsidRDefault="000D7764">
      <w:pPr>
        <w:ind w:firstLine="709"/>
        <w:jc w:val="both"/>
        <w:rPr>
          <w:rFonts w:eastAsia="Calibri"/>
          <w:szCs w:val="24"/>
        </w:rPr>
      </w:pPr>
      <w:r>
        <w:rPr>
          <w:rFonts w:eastAsia="Calibri"/>
          <w:bCs/>
          <w:szCs w:val="24"/>
        </w:rPr>
        <w:t>4.1.</w:t>
      </w:r>
      <w:r>
        <w:rPr>
          <w:rFonts w:eastAsia="Calibri"/>
          <w:b/>
          <w:bCs/>
          <w:szCs w:val="24"/>
        </w:rPr>
        <w:t xml:space="preserve"> Pirkimų iniciatorius</w:t>
      </w:r>
      <w:r>
        <w:rPr>
          <w:rFonts w:eastAsia="Calibri"/>
          <w:szCs w:val="24"/>
        </w:rPr>
        <w:t xml:space="preserve"> – perkančiosios organizacijos </w:t>
      </w:r>
      <w:r w:rsidR="00676B59">
        <w:rPr>
          <w:rFonts w:eastAsia="Calibri"/>
          <w:szCs w:val="24"/>
        </w:rPr>
        <w:t>darbuotojas</w:t>
      </w:r>
      <w:r>
        <w:rPr>
          <w:rFonts w:eastAsia="Calibri"/>
          <w:szCs w:val="24"/>
        </w:rPr>
        <w:t xml:space="preserve">, įvertinantis prekių, paslaugų ar darbų poreikį ir koordinuojantis (organizuojantis) perkančiosios organizacijos sudarytose pirkimo sutartyse numatytų įsipareigojimų vykdymą, užtikrinantis prekių pristatymo, paslaugų teikimo ir darbų atlikimo terminų laikymąsi, prekių, paslaugų ir darbų atitiktį pirkimo sutartyse numatytiems kokybiniams ir kitokiems reikalavimams, taip pat inicijuojantis ar teikiantis pasiūlymus dėl pirkimo sutarčių pratęsimo, keitimo, nutraukimo, teisinių pasekmių tiekėjui, nevykdančiam ar netinkamai vykdančiam pirkimo sutartyje nustatytus įsipareigojimus, taikymo. </w:t>
      </w:r>
    </w:p>
    <w:p w14:paraId="6F8C46FA" w14:textId="53F4DA93" w:rsidR="003A2DE0" w:rsidRDefault="000D7764">
      <w:pPr>
        <w:ind w:firstLine="709"/>
        <w:jc w:val="both"/>
        <w:rPr>
          <w:rFonts w:eastAsia="Calibri"/>
          <w:szCs w:val="24"/>
        </w:rPr>
      </w:pPr>
      <w:r>
        <w:rPr>
          <w:rFonts w:eastAsia="Calibri"/>
          <w:bCs/>
          <w:szCs w:val="24"/>
        </w:rPr>
        <w:t>4.2.</w:t>
      </w:r>
      <w:r>
        <w:rPr>
          <w:rFonts w:eastAsia="Calibri"/>
          <w:b/>
          <w:bCs/>
          <w:szCs w:val="24"/>
        </w:rPr>
        <w:t xml:space="preserve"> Pirkimų organizatorius</w:t>
      </w:r>
      <w:r>
        <w:rPr>
          <w:rFonts w:eastAsia="Calibri"/>
          <w:szCs w:val="24"/>
        </w:rPr>
        <w:t> – perkančiosios organizacijos vadovo ar jo įgalioto asmens paskirtas</w:t>
      </w:r>
      <w:r>
        <w:rPr>
          <w:rFonts w:eastAsia="Calibri"/>
          <w:i/>
          <w:iCs/>
          <w:szCs w:val="24"/>
        </w:rPr>
        <w:t xml:space="preserve"> </w:t>
      </w:r>
      <w:r>
        <w:rPr>
          <w:rFonts w:eastAsia="Calibri"/>
          <w:szCs w:val="24"/>
        </w:rPr>
        <w:t>darbuotojas, kuris perkančiosios organizacijos nustatyta tvarka organizuoja i</w:t>
      </w:r>
      <w:r w:rsidR="00676B59">
        <w:rPr>
          <w:rFonts w:eastAsia="Calibri"/>
          <w:szCs w:val="24"/>
        </w:rPr>
        <w:t>r atlieka mažos vertės pirkimus</w:t>
      </w:r>
      <w:r>
        <w:rPr>
          <w:rFonts w:eastAsia="Calibri"/>
          <w:szCs w:val="24"/>
        </w:rPr>
        <w:t>.</w:t>
      </w:r>
    </w:p>
    <w:p w14:paraId="6F8C46FB" w14:textId="77777777" w:rsidR="003A2DE0" w:rsidRDefault="000D7764">
      <w:pPr>
        <w:ind w:firstLine="709"/>
        <w:jc w:val="both"/>
        <w:rPr>
          <w:rFonts w:eastAsia="Calibri"/>
          <w:szCs w:val="24"/>
        </w:rPr>
      </w:pPr>
      <w:r>
        <w:rPr>
          <w:rFonts w:eastAsia="Calibri"/>
          <w:bCs/>
          <w:szCs w:val="24"/>
        </w:rPr>
        <w:t>4.3.</w:t>
      </w:r>
      <w:r>
        <w:rPr>
          <w:rFonts w:eastAsia="Calibri"/>
          <w:b/>
          <w:bCs/>
          <w:szCs w:val="24"/>
        </w:rPr>
        <w:t xml:space="preserve"> Rinkos tyrimas</w:t>
      </w:r>
      <w:r>
        <w:rPr>
          <w:rFonts w:eastAsia="Calibri"/>
          <w:szCs w:val="24"/>
        </w:rPr>
        <w:t> – kokybinės ir kiekybinės informacijos apie realią bei potencialią prekių, paslaugų ir darbų pasiūlą (tiekėjus, įskaitant ir rinkoje veikiančias Viešųjų pirkimų įstatymo 23 ir 24 straipsniuose nurodytas įstaigas ir įmones, jų tiekiamas prekes, teikiamas paslaugas ir atliekamus darbus, užimamą rinkos dalį, kainas ir pan.) rinkimas, analizė ir apibendrintų išvadų, pagal kurias priimami sprendimai dėl pirkimų vykdymo, rengimas.</w:t>
      </w:r>
    </w:p>
    <w:p w14:paraId="6F8C46FC" w14:textId="77777777" w:rsidR="003A2DE0" w:rsidRDefault="000D7764">
      <w:pPr>
        <w:ind w:firstLine="709"/>
        <w:jc w:val="both"/>
        <w:rPr>
          <w:rFonts w:eastAsia="Calibri"/>
          <w:szCs w:val="24"/>
        </w:rPr>
      </w:pPr>
      <w:r>
        <w:rPr>
          <w:rFonts w:eastAsia="Calibri"/>
          <w:szCs w:val="24"/>
        </w:rPr>
        <w:t>5. Kitos Apraše vartojamos sąvokos yra nustatytos Viešųjų pirkimų įstatyme ir kituose pirkimus reglamentuojančiuose teisės aktuose.</w:t>
      </w:r>
    </w:p>
    <w:p w14:paraId="6F8C46FD" w14:textId="77777777" w:rsidR="003A2DE0" w:rsidRDefault="000D7764">
      <w:pPr>
        <w:ind w:firstLine="709"/>
        <w:jc w:val="both"/>
        <w:rPr>
          <w:rFonts w:eastAsia="Calibri"/>
          <w:szCs w:val="24"/>
        </w:rPr>
      </w:pPr>
      <w:r>
        <w:rPr>
          <w:rFonts w:eastAsia="Calibri"/>
          <w:szCs w:val="24"/>
        </w:rPr>
        <w:t>6. Pasikeitus Apraše nurodytiems teisės aktams ir rekomendacinio pobūdžio dokumentams, taikomos aktualių jų redakcijų nuostatos.</w:t>
      </w:r>
    </w:p>
    <w:p w14:paraId="6F8C46FE" w14:textId="77777777" w:rsidR="003A2DE0" w:rsidRDefault="003A2DE0">
      <w:pPr>
        <w:jc w:val="center"/>
        <w:rPr>
          <w:rFonts w:eastAsia="Calibri"/>
          <w:b/>
          <w:bCs/>
          <w:szCs w:val="24"/>
        </w:rPr>
      </w:pPr>
    </w:p>
    <w:p w14:paraId="6F8C46FF" w14:textId="77777777" w:rsidR="003A2DE0" w:rsidRDefault="000D7764">
      <w:pPr>
        <w:jc w:val="center"/>
        <w:rPr>
          <w:rFonts w:eastAsia="Calibri"/>
          <w:b/>
          <w:bCs/>
          <w:szCs w:val="24"/>
        </w:rPr>
      </w:pPr>
      <w:r>
        <w:rPr>
          <w:rFonts w:eastAsia="Calibri"/>
          <w:b/>
          <w:bCs/>
          <w:szCs w:val="24"/>
        </w:rPr>
        <w:t>II SKYRIUS</w:t>
      </w:r>
    </w:p>
    <w:p w14:paraId="6F8C4700" w14:textId="77777777" w:rsidR="003A2DE0" w:rsidRDefault="000D7764">
      <w:pPr>
        <w:jc w:val="center"/>
        <w:rPr>
          <w:rFonts w:eastAsia="Calibri"/>
          <w:b/>
          <w:bCs/>
          <w:szCs w:val="24"/>
        </w:rPr>
      </w:pPr>
      <w:r>
        <w:rPr>
          <w:rFonts w:eastAsia="Calibri"/>
          <w:b/>
          <w:bCs/>
          <w:szCs w:val="24"/>
        </w:rPr>
        <w:t>VIEŠŲJŲ PIRKIMŲ ORGANIZAVIMAS IR VYKDYMAS</w:t>
      </w:r>
    </w:p>
    <w:p w14:paraId="6F8C4701" w14:textId="77777777" w:rsidR="003A2DE0" w:rsidRDefault="003A2DE0">
      <w:pPr>
        <w:tabs>
          <w:tab w:val="left" w:pos="720"/>
        </w:tabs>
        <w:suppressAutoHyphens/>
        <w:jc w:val="both"/>
        <w:textAlignment w:val="center"/>
        <w:rPr>
          <w:szCs w:val="24"/>
        </w:rPr>
      </w:pPr>
    </w:p>
    <w:p w14:paraId="6F8C4702" w14:textId="77777777" w:rsidR="003A2DE0" w:rsidRDefault="000D7764">
      <w:pPr>
        <w:ind w:firstLine="709"/>
        <w:jc w:val="both"/>
        <w:rPr>
          <w:rFonts w:eastAsia="Calibri"/>
          <w:szCs w:val="24"/>
        </w:rPr>
      </w:pPr>
      <w:r>
        <w:rPr>
          <w:rFonts w:eastAsia="Calibri"/>
          <w:szCs w:val="24"/>
        </w:rPr>
        <w:t>7. Viešuosius pirkimus organizuoja ir vykdo:</w:t>
      </w:r>
    </w:p>
    <w:p w14:paraId="6F8C4706" w14:textId="191832B7" w:rsidR="003A2DE0" w:rsidRDefault="000D7764" w:rsidP="00676B59">
      <w:pPr>
        <w:keepLines/>
        <w:suppressAutoHyphens/>
        <w:ind w:firstLine="744"/>
        <w:jc w:val="both"/>
        <w:textAlignment w:val="center"/>
        <w:rPr>
          <w:color w:val="000000"/>
          <w:szCs w:val="24"/>
        </w:rPr>
      </w:pPr>
      <w:r>
        <w:t xml:space="preserve">7.1. </w:t>
      </w:r>
      <w:r w:rsidR="00676B59">
        <w:t xml:space="preserve">NŽ </w:t>
      </w:r>
      <w:r w:rsidR="00572CB9">
        <w:t>viešųjų pirkimų</w:t>
      </w:r>
      <w:r w:rsidR="00676B59">
        <w:t xml:space="preserve"> komisija</w:t>
      </w:r>
      <w:r w:rsidR="00E443DA">
        <w:t>;</w:t>
      </w:r>
    </w:p>
    <w:p w14:paraId="6F8C4707" w14:textId="4169F63C" w:rsidR="003A2DE0" w:rsidRDefault="00E443DA">
      <w:pPr>
        <w:ind w:firstLine="709"/>
        <w:jc w:val="both"/>
        <w:rPr>
          <w:rFonts w:eastAsia="Calibri"/>
          <w:szCs w:val="24"/>
        </w:rPr>
      </w:pPr>
      <w:r>
        <w:rPr>
          <w:rFonts w:eastAsia="Calibri"/>
          <w:szCs w:val="24"/>
        </w:rPr>
        <w:t xml:space="preserve"> 7.2</w:t>
      </w:r>
      <w:r w:rsidR="000D7764">
        <w:rPr>
          <w:rFonts w:eastAsia="Calibri"/>
          <w:szCs w:val="24"/>
        </w:rPr>
        <w:t xml:space="preserve">. pirkimo organizatoriai. </w:t>
      </w:r>
    </w:p>
    <w:p w14:paraId="6F8C4709" w14:textId="2BD7C4B7" w:rsidR="003A2DE0" w:rsidRDefault="0000212B">
      <w:pPr>
        <w:keepLines/>
        <w:suppressAutoHyphens/>
        <w:ind w:firstLine="709"/>
        <w:jc w:val="both"/>
        <w:textAlignment w:val="center"/>
        <w:rPr>
          <w:szCs w:val="24"/>
        </w:rPr>
      </w:pPr>
      <w:r>
        <w:rPr>
          <w:szCs w:val="24"/>
        </w:rPr>
        <w:lastRenderedPageBreak/>
        <w:t>8</w:t>
      </w:r>
      <w:r w:rsidR="000D7764">
        <w:rPr>
          <w:szCs w:val="24"/>
        </w:rPr>
        <w:t xml:space="preserve">. </w:t>
      </w:r>
      <w:r w:rsidR="00E443DA">
        <w:rPr>
          <w:szCs w:val="24"/>
        </w:rPr>
        <w:t>NŽ viešųjų pirkimų</w:t>
      </w:r>
      <w:r w:rsidR="000D7764">
        <w:rPr>
          <w:szCs w:val="24"/>
        </w:rPr>
        <w:t xml:space="preserve"> komisija dirba pagal </w:t>
      </w:r>
      <w:r w:rsidR="00E443DA">
        <w:rPr>
          <w:szCs w:val="24"/>
        </w:rPr>
        <w:t>NŽ</w:t>
      </w:r>
      <w:r w:rsidR="000D7764">
        <w:rPr>
          <w:szCs w:val="24"/>
        </w:rPr>
        <w:t xml:space="preserve"> direktoriaus įsakymu patvirtintą darbo reglamentą.</w:t>
      </w:r>
    </w:p>
    <w:p w14:paraId="6F8C470A" w14:textId="450EF8D7" w:rsidR="003A2DE0" w:rsidRDefault="0000212B">
      <w:pPr>
        <w:keepLines/>
        <w:suppressAutoHyphens/>
        <w:ind w:firstLine="709"/>
        <w:jc w:val="both"/>
        <w:textAlignment w:val="center"/>
        <w:rPr>
          <w:szCs w:val="24"/>
        </w:rPr>
      </w:pPr>
      <w:r>
        <w:rPr>
          <w:szCs w:val="24"/>
        </w:rPr>
        <w:t>9</w:t>
      </w:r>
      <w:r w:rsidR="000D7764">
        <w:rPr>
          <w:szCs w:val="24"/>
        </w:rPr>
        <w:t xml:space="preserve">. Vykdant </w:t>
      </w:r>
      <w:r w:rsidR="000D7764">
        <w:t xml:space="preserve">mažos vertės pirkimus, vadovaujamasi Viešųjų pirkimų tarnybos nustatyta </w:t>
      </w:r>
      <w:r w:rsidR="000D7764">
        <w:rPr>
          <w:szCs w:val="24"/>
          <w:lang w:eastAsia="lt-LT"/>
        </w:rPr>
        <w:t xml:space="preserve">mažos vertės pirkimų tvarka </w:t>
      </w:r>
      <w:r w:rsidR="000D7764">
        <w:t xml:space="preserve">(toliau </w:t>
      </w:r>
      <w:r w:rsidR="000D7764">
        <w:rPr>
          <w:szCs w:val="24"/>
        </w:rPr>
        <w:t xml:space="preserve">– VPT nustatyta tvarka), </w:t>
      </w:r>
      <w:r w:rsidR="000D7764">
        <w:t xml:space="preserve">taip pat Viešųjų pirkimų įstatymu, Lietuvos Respublikos civiliniu kodeksu ir kitais teisės aktais. </w:t>
      </w:r>
    </w:p>
    <w:p w14:paraId="6F8C470B" w14:textId="33D38E8C" w:rsidR="003A2DE0" w:rsidRDefault="0000212B">
      <w:pPr>
        <w:keepLines/>
        <w:suppressAutoHyphens/>
        <w:ind w:firstLine="709"/>
        <w:jc w:val="both"/>
        <w:textAlignment w:val="center"/>
        <w:rPr>
          <w:szCs w:val="24"/>
        </w:rPr>
      </w:pPr>
      <w:r>
        <w:rPr>
          <w:szCs w:val="24"/>
        </w:rPr>
        <w:t>10</w:t>
      </w:r>
      <w:r w:rsidR="000D7764">
        <w:rPr>
          <w:szCs w:val="24"/>
        </w:rPr>
        <w:t>. Atsižvelgdama į pirkimo objekto specifiką, perkančioji organizacija gali sudaryti komisiją konkrečiam pirkimui organizuoti ir vykdyti, skirti jai užduotis ir suteikti visus įgaliojimus toms užduotims atlikti, o jos funkcijas nustatyti šios komisijos darbo reglamente.</w:t>
      </w:r>
    </w:p>
    <w:p w14:paraId="6F8C470C" w14:textId="77777777" w:rsidR="003A2DE0" w:rsidRDefault="003A2DE0">
      <w:pPr>
        <w:keepLines/>
        <w:suppressAutoHyphens/>
        <w:textAlignment w:val="center"/>
        <w:rPr>
          <w:szCs w:val="24"/>
        </w:rPr>
      </w:pPr>
    </w:p>
    <w:p w14:paraId="6F8C470D" w14:textId="77777777" w:rsidR="003A2DE0" w:rsidRDefault="000D7764">
      <w:pPr>
        <w:jc w:val="center"/>
        <w:rPr>
          <w:rFonts w:eastAsia="Calibri"/>
          <w:b/>
          <w:bCs/>
          <w:szCs w:val="24"/>
        </w:rPr>
      </w:pPr>
      <w:r>
        <w:rPr>
          <w:rFonts w:eastAsia="Calibri"/>
          <w:b/>
          <w:bCs/>
          <w:szCs w:val="24"/>
        </w:rPr>
        <w:t>III SKYRIUS</w:t>
      </w:r>
    </w:p>
    <w:p w14:paraId="6F8C470E" w14:textId="77777777" w:rsidR="003A2DE0" w:rsidRDefault="000D7764">
      <w:pPr>
        <w:jc w:val="center"/>
        <w:rPr>
          <w:rFonts w:eastAsia="Calibri"/>
          <w:b/>
          <w:bCs/>
          <w:szCs w:val="24"/>
        </w:rPr>
      </w:pPr>
      <w:r>
        <w:rPr>
          <w:rFonts w:eastAsia="Calibri"/>
          <w:b/>
          <w:bCs/>
          <w:szCs w:val="24"/>
        </w:rPr>
        <w:t>VIEŠŲJŲ PIRKIMŲ PLANAVIMAS, INICIAVIMAS IR PASIRENGIMAS JUOS VYKDYTI</w:t>
      </w:r>
    </w:p>
    <w:p w14:paraId="6F8C470F" w14:textId="77777777" w:rsidR="003A2DE0" w:rsidRDefault="003A2DE0">
      <w:pPr>
        <w:keepLines/>
        <w:suppressAutoHyphens/>
        <w:jc w:val="both"/>
        <w:textAlignment w:val="center"/>
        <w:rPr>
          <w:szCs w:val="24"/>
        </w:rPr>
      </w:pPr>
    </w:p>
    <w:p w14:paraId="6F8C4710" w14:textId="2CFB7611" w:rsidR="003A2DE0" w:rsidRDefault="009313EC">
      <w:pPr>
        <w:tabs>
          <w:tab w:val="left" w:pos="720"/>
        </w:tabs>
        <w:suppressAutoHyphens/>
        <w:ind w:firstLine="720"/>
        <w:jc w:val="both"/>
        <w:textAlignment w:val="center"/>
      </w:pPr>
      <w:r>
        <w:rPr>
          <w:bCs/>
          <w:szCs w:val="24"/>
        </w:rPr>
        <w:t>11</w:t>
      </w:r>
      <w:r w:rsidR="000D7764">
        <w:rPr>
          <w:bCs/>
          <w:szCs w:val="24"/>
        </w:rPr>
        <w:t xml:space="preserve">. Perkančioji organizacija, rengdamasi pirkimui ir (ar) norėdama iš anksto pranešti tiekėjams apie pirkimo planus ir reikalavimus, gali prašyti rinkos ekspertų, taip pat nepriklausomų ekspertų, institucijų arba rinkos dalyvių suteikti konsultacijas ir jas gauti (Viešųjų pirkimų įstatymo 27 straipsnis), taip pat gali iš anksto CVP IS paskelbti pirkimų techninių specifikacijų projektus pagal Informacijos viešinimo CVP IS tvarkos aprašo, patvirtinto Viešųjų pirkimų tarnybos </w:t>
      </w:r>
      <w:r w:rsidR="000D7764">
        <w:t xml:space="preserve">(toliau </w:t>
      </w:r>
      <w:r w:rsidR="000D7764">
        <w:rPr>
          <w:szCs w:val="24"/>
        </w:rPr>
        <w:t xml:space="preserve">– VPT) </w:t>
      </w:r>
      <w:r w:rsidR="000D7764">
        <w:rPr>
          <w:bCs/>
          <w:szCs w:val="24"/>
        </w:rPr>
        <w:t xml:space="preserve">direktoriaus 2017 m. birželio 19 d. įsakymu Nr. 1S-91 „Dėl Informacijos viešinimo Centrinėje viešųjų pirkimų informacinėje sistemoje tvarkos aprašo patvirtinimo“, nuostatas. </w:t>
      </w:r>
    </w:p>
    <w:p w14:paraId="6F8C4712" w14:textId="355DB86B" w:rsidR="003A2DE0" w:rsidRDefault="004754B2">
      <w:pPr>
        <w:ind w:firstLine="709"/>
        <w:jc w:val="both"/>
        <w:rPr>
          <w:rFonts w:eastAsia="Calibri"/>
          <w:szCs w:val="24"/>
          <w:lang w:eastAsia="lt-LT"/>
        </w:rPr>
      </w:pPr>
      <w:r>
        <w:rPr>
          <w:rFonts w:eastAsia="Calibri"/>
          <w:szCs w:val="24"/>
          <w:lang w:eastAsia="lt-LT"/>
        </w:rPr>
        <w:t>1</w:t>
      </w:r>
      <w:r w:rsidR="009313EC">
        <w:rPr>
          <w:rFonts w:eastAsia="Calibri"/>
          <w:szCs w:val="24"/>
          <w:lang w:eastAsia="lt-LT"/>
        </w:rPr>
        <w:t>2</w:t>
      </w:r>
      <w:r w:rsidR="000D7764">
        <w:rPr>
          <w:rFonts w:eastAsia="Calibri"/>
          <w:szCs w:val="24"/>
          <w:lang w:eastAsia="lt-LT"/>
        </w:rPr>
        <w:t xml:space="preserve">. Pirkimo, kuris įtrauktas į </w:t>
      </w:r>
      <w:r>
        <w:rPr>
          <w:rFonts w:eastAsia="Calibri"/>
          <w:szCs w:val="24"/>
          <w:lang w:eastAsia="lt-LT"/>
        </w:rPr>
        <w:t>NŽ</w:t>
      </w:r>
      <w:r w:rsidR="000D7764">
        <w:rPr>
          <w:rFonts w:eastAsia="Calibri"/>
          <w:szCs w:val="24"/>
          <w:lang w:eastAsia="lt-LT"/>
        </w:rPr>
        <w:t xml:space="preserve"> viešųjų pirkimų planą, procedūroms pradėti: </w:t>
      </w:r>
    </w:p>
    <w:p w14:paraId="6F8C4713" w14:textId="5A67900F" w:rsidR="003A2DE0" w:rsidRDefault="009313EC">
      <w:pPr>
        <w:ind w:firstLine="709"/>
        <w:jc w:val="both"/>
        <w:rPr>
          <w:rFonts w:eastAsia="Calibri"/>
          <w:bCs/>
          <w:szCs w:val="24"/>
        </w:rPr>
      </w:pPr>
      <w:r>
        <w:rPr>
          <w:rFonts w:eastAsia="Calibri"/>
          <w:szCs w:val="24"/>
          <w:lang w:eastAsia="lt-LT"/>
        </w:rPr>
        <w:t>13</w:t>
      </w:r>
      <w:r w:rsidR="000D7764">
        <w:rPr>
          <w:rFonts w:eastAsia="Calibri"/>
          <w:szCs w:val="24"/>
          <w:lang w:eastAsia="lt-LT"/>
        </w:rPr>
        <w:t>.1. pirk</w:t>
      </w:r>
      <w:r w:rsidR="00F834E9">
        <w:rPr>
          <w:rFonts w:eastAsia="Calibri"/>
          <w:szCs w:val="24"/>
          <w:lang w:eastAsia="lt-LT"/>
        </w:rPr>
        <w:t>imo iniciatorius užpildo paraiškos</w:t>
      </w:r>
      <w:r w:rsidR="000D7764">
        <w:rPr>
          <w:rFonts w:eastAsia="Calibri"/>
          <w:szCs w:val="24"/>
          <w:lang w:eastAsia="lt-LT"/>
        </w:rPr>
        <w:t xml:space="preserve"> formą </w:t>
      </w:r>
      <w:r w:rsidR="000D7764">
        <w:rPr>
          <w:rFonts w:eastAsia="Calibri"/>
          <w:bCs/>
          <w:szCs w:val="24"/>
        </w:rPr>
        <w:t xml:space="preserve">(1 priedas) (toliau </w:t>
      </w:r>
      <w:r w:rsidR="00F834E9">
        <w:rPr>
          <w:rFonts w:eastAsia="Calibri"/>
          <w:szCs w:val="24"/>
        </w:rPr>
        <w:t>– paraiška) i</w:t>
      </w:r>
      <w:r w:rsidR="00332552">
        <w:rPr>
          <w:rFonts w:eastAsia="Calibri"/>
          <w:szCs w:val="24"/>
        </w:rPr>
        <w:t>r pateikia šią</w:t>
      </w:r>
      <w:r w:rsidR="00F834E9">
        <w:rPr>
          <w:rFonts w:eastAsia="Calibri"/>
          <w:szCs w:val="24"/>
        </w:rPr>
        <w:t xml:space="preserve"> paraišką</w:t>
      </w:r>
      <w:r w:rsidR="000D7764">
        <w:rPr>
          <w:rFonts w:eastAsia="Calibri"/>
          <w:szCs w:val="24"/>
        </w:rPr>
        <w:t xml:space="preserve"> </w:t>
      </w:r>
      <w:r w:rsidR="000D7764">
        <w:rPr>
          <w:rFonts w:eastAsia="Calibri"/>
          <w:bCs/>
          <w:szCs w:val="24"/>
        </w:rPr>
        <w:t>perkančiosios organizacijos v</w:t>
      </w:r>
      <w:r w:rsidR="004754B2">
        <w:rPr>
          <w:rFonts w:eastAsia="Calibri"/>
          <w:bCs/>
          <w:szCs w:val="24"/>
        </w:rPr>
        <w:t>adovui ar jo įgaliotam asmeniui</w:t>
      </w:r>
      <w:r w:rsidR="000D7764">
        <w:rPr>
          <w:rFonts w:eastAsia="Calibri"/>
          <w:bCs/>
          <w:szCs w:val="24"/>
        </w:rPr>
        <w:t>;</w:t>
      </w:r>
    </w:p>
    <w:p w14:paraId="6F8C4714" w14:textId="1043C0CD" w:rsidR="003A2DE0" w:rsidRDefault="009313EC">
      <w:pPr>
        <w:ind w:firstLine="709"/>
        <w:jc w:val="both"/>
        <w:rPr>
          <w:rFonts w:eastAsia="Calibri"/>
          <w:szCs w:val="24"/>
          <w:lang w:eastAsia="lt-LT"/>
        </w:rPr>
      </w:pPr>
      <w:r>
        <w:rPr>
          <w:rFonts w:eastAsia="Calibri"/>
          <w:bCs/>
          <w:szCs w:val="24"/>
        </w:rPr>
        <w:t>13</w:t>
      </w:r>
      <w:r w:rsidR="000D7764">
        <w:rPr>
          <w:rFonts w:eastAsia="Calibri"/>
          <w:bCs/>
          <w:szCs w:val="24"/>
        </w:rPr>
        <w:t xml:space="preserve">.2. pirkimo organizatorius </w:t>
      </w:r>
      <w:r w:rsidR="000D7764">
        <w:rPr>
          <w:rFonts w:eastAsia="Calibri"/>
          <w:szCs w:val="24"/>
          <w:lang w:eastAsia="lt-LT"/>
        </w:rPr>
        <w:t xml:space="preserve">užpildo </w:t>
      </w:r>
      <w:r w:rsidR="00F834E9">
        <w:rPr>
          <w:rFonts w:eastAsia="Calibri"/>
          <w:szCs w:val="24"/>
          <w:lang w:eastAsia="lt-LT"/>
        </w:rPr>
        <w:t>paraišką</w:t>
      </w:r>
      <w:r w:rsidR="000D7764">
        <w:rPr>
          <w:rFonts w:eastAsia="Calibri"/>
          <w:szCs w:val="24"/>
          <w:lang w:eastAsia="lt-LT"/>
        </w:rPr>
        <w:t xml:space="preserve"> (1 priedas) ir jį pateikia </w:t>
      </w:r>
      <w:r w:rsidR="000D7764">
        <w:rPr>
          <w:rFonts w:eastAsia="Calibri"/>
          <w:bCs/>
          <w:szCs w:val="24"/>
        </w:rPr>
        <w:t>perkančiosios organizacijo</w:t>
      </w:r>
      <w:r w:rsidR="004754B2">
        <w:rPr>
          <w:rFonts w:eastAsia="Calibri"/>
          <w:bCs/>
          <w:szCs w:val="24"/>
        </w:rPr>
        <w:t>s vadovui ar įgaliotam asmeniui</w:t>
      </w:r>
      <w:r w:rsidR="000D7764">
        <w:rPr>
          <w:rFonts w:eastAsia="Calibri"/>
          <w:bCs/>
          <w:szCs w:val="24"/>
        </w:rPr>
        <w:t>.</w:t>
      </w:r>
    </w:p>
    <w:p w14:paraId="6F8C4715" w14:textId="2B08F6C2" w:rsidR="003A2DE0" w:rsidRDefault="009313EC">
      <w:pPr>
        <w:ind w:firstLine="709"/>
        <w:jc w:val="both"/>
        <w:rPr>
          <w:rFonts w:eastAsia="Calibri"/>
          <w:szCs w:val="24"/>
          <w:lang w:eastAsia="lt-LT"/>
        </w:rPr>
      </w:pPr>
      <w:r>
        <w:rPr>
          <w:rFonts w:eastAsia="Calibri"/>
          <w:szCs w:val="24"/>
          <w:lang w:eastAsia="lt-LT"/>
        </w:rPr>
        <w:t>14</w:t>
      </w:r>
      <w:r w:rsidR="000D7764">
        <w:rPr>
          <w:rFonts w:eastAsia="Calibri"/>
          <w:szCs w:val="24"/>
          <w:lang w:eastAsia="lt-LT"/>
        </w:rPr>
        <w:t>. Pirkimų iniciatoriaus funkcijos</w:t>
      </w:r>
      <w:r w:rsidR="000D7764">
        <w:rPr>
          <w:rFonts w:eastAsia="Calibri"/>
          <w:szCs w:val="24"/>
        </w:rPr>
        <w:t>:</w:t>
      </w:r>
    </w:p>
    <w:p w14:paraId="6F8C4716" w14:textId="59669797" w:rsidR="003A2DE0" w:rsidRDefault="009313EC">
      <w:pPr>
        <w:ind w:firstLine="709"/>
        <w:jc w:val="both"/>
        <w:rPr>
          <w:szCs w:val="24"/>
        </w:rPr>
      </w:pPr>
      <w:r>
        <w:rPr>
          <w:szCs w:val="24"/>
        </w:rPr>
        <w:t>14</w:t>
      </w:r>
      <w:r w:rsidR="000D7764">
        <w:rPr>
          <w:szCs w:val="24"/>
        </w:rPr>
        <w:t>.1. atlikti rinkos tyrimą dėl potencialių tiekėjų ir pirkimo vertės nustatymo (išskyrus ypatingos skubos pirkimus ar kitais perkančiosios organizacijos teisės aktuose nustatytais atvejais);</w:t>
      </w:r>
    </w:p>
    <w:p w14:paraId="6F8C4717" w14:textId="3D052735" w:rsidR="003A2DE0" w:rsidRDefault="009313EC">
      <w:pPr>
        <w:ind w:firstLine="709"/>
        <w:jc w:val="both"/>
        <w:rPr>
          <w:rFonts w:eastAsia="Calibri"/>
          <w:szCs w:val="24"/>
        </w:rPr>
      </w:pPr>
      <w:r>
        <w:rPr>
          <w:rFonts w:eastAsia="Calibri"/>
          <w:szCs w:val="24"/>
        </w:rPr>
        <w:t>14</w:t>
      </w:r>
      <w:r w:rsidR="000D7764">
        <w:rPr>
          <w:rFonts w:eastAsia="Calibri"/>
          <w:szCs w:val="24"/>
        </w:rPr>
        <w:t xml:space="preserve">.2. įvertinti galimybę prekes, paslaugas ir darbus pirkti naudojantis </w:t>
      </w:r>
      <w:r w:rsidR="000D7764">
        <w:rPr>
          <w:rFonts w:eastAsia="Calibri"/>
          <w:szCs w:val="24"/>
          <w:lang w:eastAsia="lt-LT"/>
        </w:rPr>
        <w:t>Centrinės perkančiosios organizacijos (toliau – CPO) elektroniniu katalogu</w:t>
      </w:r>
      <w:r w:rsidR="000D7764">
        <w:rPr>
          <w:rFonts w:eastAsia="Calibri"/>
          <w:szCs w:val="24"/>
        </w:rPr>
        <w:t xml:space="preserve"> ir pirkimų pagrindime pateikti vieną iš toliau nurodytų siūlymų:</w:t>
      </w:r>
    </w:p>
    <w:p w14:paraId="6F8C4718" w14:textId="3EA0AE91" w:rsidR="003A2DE0" w:rsidRDefault="009313EC">
      <w:pPr>
        <w:ind w:firstLine="709"/>
        <w:jc w:val="both"/>
        <w:rPr>
          <w:rFonts w:eastAsia="Calibri"/>
          <w:szCs w:val="24"/>
        </w:rPr>
      </w:pPr>
      <w:r>
        <w:rPr>
          <w:rFonts w:eastAsia="Calibri"/>
          <w:szCs w:val="24"/>
        </w:rPr>
        <w:t>14</w:t>
      </w:r>
      <w:r w:rsidR="000D7764">
        <w:rPr>
          <w:rFonts w:eastAsia="Calibri"/>
          <w:szCs w:val="24"/>
        </w:rPr>
        <w:t>.2.1. pirkimą vykdyti naudojantis CPO elektroniniu katalogu, jei jame siūlomos prekės, paslaugos ar darbai atitinka pirkimo iniciatoriaus įvertintus perkančiosios organizacijos poreikius ir pirkimas negali būti vykdomas efektyvesniu būdu racionaliai naudojant lėšas;</w:t>
      </w:r>
    </w:p>
    <w:p w14:paraId="6F8C4719" w14:textId="180111AF" w:rsidR="003A2DE0" w:rsidRDefault="009313EC">
      <w:pPr>
        <w:ind w:firstLine="709"/>
        <w:jc w:val="both"/>
        <w:rPr>
          <w:rFonts w:eastAsia="Calibri"/>
          <w:szCs w:val="24"/>
        </w:rPr>
      </w:pPr>
      <w:r>
        <w:rPr>
          <w:rFonts w:eastAsia="Calibri"/>
          <w:szCs w:val="24"/>
        </w:rPr>
        <w:t>14</w:t>
      </w:r>
      <w:r w:rsidR="000D7764">
        <w:rPr>
          <w:rFonts w:eastAsia="Calibri"/>
          <w:szCs w:val="24"/>
        </w:rPr>
        <w:t>.2.2. pirkimą vykdyti nesinaudojant CPO elektroniniu katalogu. Kartu turi būti pateikiamas šio siūlymo argumentuotas paaiškinimas, jeigu perkančioji organizacija pagal teisės aktus privalo užtikrinti, kad prekių, paslaugų ir darbų pirkimai būtų vykdomi naudojantis CPO elektroniniu katalogu tais atvejais, kai jame siūlomos prekės, paslaugos ar darbai atitinka perkančiosios organizacijos poreikius ir perkančioji organizacija negali jų vykdyti efektyvesniu būdu racionaliai naudodama lėšas;</w:t>
      </w:r>
    </w:p>
    <w:p w14:paraId="6F8C471A" w14:textId="0182590D" w:rsidR="003A2DE0" w:rsidRDefault="009313EC">
      <w:pPr>
        <w:ind w:firstLine="709"/>
        <w:jc w:val="both"/>
        <w:rPr>
          <w:rFonts w:eastAsia="Calibri"/>
          <w:szCs w:val="24"/>
        </w:rPr>
      </w:pPr>
      <w:r>
        <w:rPr>
          <w:rFonts w:eastAsia="Calibri"/>
          <w:szCs w:val="24"/>
        </w:rPr>
        <w:t>14</w:t>
      </w:r>
      <w:r w:rsidR="000D7764">
        <w:rPr>
          <w:rFonts w:eastAsia="Calibri"/>
          <w:szCs w:val="24"/>
        </w:rPr>
        <w:t xml:space="preserve">.3. </w:t>
      </w:r>
      <w:r w:rsidR="00796A0B">
        <w:rPr>
          <w:sz w:val="23"/>
          <w:szCs w:val="23"/>
        </w:rPr>
        <w:t>Šiame punkte numatytos pareigos įsigyti prekių, paslaugų ir darbų iš CPO arba per ją gali būti nesilaikoma, kai atliekant neskelbiamą apklausą numatoma pirkimo sutarties vertė yra mažesnė kaip 10 000 Eur (dešimt tūkstančių eurų) (be PVM).</w:t>
      </w:r>
      <w:r w:rsidR="000D7764">
        <w:rPr>
          <w:rFonts w:eastAsia="Calibri"/>
          <w:szCs w:val="24"/>
        </w:rPr>
        <w:t xml:space="preserve"> </w:t>
      </w:r>
    </w:p>
    <w:p w14:paraId="6F8C471B" w14:textId="11181D63" w:rsidR="003A2DE0" w:rsidRDefault="009313EC">
      <w:pPr>
        <w:ind w:firstLine="709"/>
        <w:jc w:val="both"/>
        <w:rPr>
          <w:rFonts w:eastAsia="Calibri"/>
          <w:szCs w:val="24"/>
        </w:rPr>
      </w:pPr>
      <w:r>
        <w:rPr>
          <w:rFonts w:eastAsia="Calibri"/>
          <w:szCs w:val="24"/>
        </w:rPr>
        <w:t>14</w:t>
      </w:r>
      <w:r w:rsidR="000D7764">
        <w:rPr>
          <w:rFonts w:eastAsia="Calibri"/>
          <w:szCs w:val="24"/>
        </w:rPr>
        <w:t xml:space="preserve">.4. rengti pirkimo objekto techninę specifikaciją vadovaujantis Viešųjų pirkimų įstatymu bei VPT rekomendacijomis, ir pateikti ją </w:t>
      </w:r>
      <w:r w:rsidR="0016600C">
        <w:rPr>
          <w:rFonts w:eastAsia="Calibri"/>
          <w:szCs w:val="24"/>
        </w:rPr>
        <w:t>NŽ viešųjų pirkimų</w:t>
      </w:r>
      <w:r w:rsidR="000D7764">
        <w:rPr>
          <w:rFonts w:eastAsia="Calibri"/>
          <w:szCs w:val="24"/>
        </w:rPr>
        <w:t xml:space="preserve"> komisijai ar pirkimų organizatoriui;</w:t>
      </w:r>
    </w:p>
    <w:p w14:paraId="6F8C471C" w14:textId="418ABF74" w:rsidR="003A2DE0" w:rsidRDefault="009313EC">
      <w:pPr>
        <w:ind w:firstLine="709"/>
        <w:jc w:val="both"/>
        <w:rPr>
          <w:rFonts w:eastAsia="Calibri"/>
          <w:szCs w:val="24"/>
        </w:rPr>
      </w:pPr>
      <w:r>
        <w:rPr>
          <w:rFonts w:eastAsia="Calibri"/>
          <w:szCs w:val="24"/>
        </w:rPr>
        <w:t>14</w:t>
      </w:r>
      <w:r w:rsidR="000D7764">
        <w:rPr>
          <w:rFonts w:eastAsia="Calibri"/>
          <w:szCs w:val="24"/>
        </w:rPr>
        <w:t xml:space="preserve">.5. užpildyti </w:t>
      </w:r>
      <w:r w:rsidR="00F834E9">
        <w:rPr>
          <w:rFonts w:eastAsia="Calibri"/>
          <w:szCs w:val="24"/>
        </w:rPr>
        <w:t>paraiškos</w:t>
      </w:r>
      <w:r w:rsidR="000D7764">
        <w:rPr>
          <w:rFonts w:eastAsia="Calibri"/>
          <w:szCs w:val="24"/>
        </w:rPr>
        <w:t xml:space="preserve"> formą (1 priedas) kiekvieno pirkimo procedūroms atlikti; </w:t>
      </w:r>
    </w:p>
    <w:p w14:paraId="6F8C471D" w14:textId="107A65A1" w:rsidR="003A2DE0" w:rsidRDefault="009313EC">
      <w:pPr>
        <w:ind w:firstLine="709"/>
        <w:jc w:val="both"/>
        <w:rPr>
          <w:rFonts w:eastAsia="Calibri"/>
          <w:szCs w:val="24"/>
        </w:rPr>
      </w:pPr>
      <w:r>
        <w:rPr>
          <w:rFonts w:eastAsia="Calibri"/>
          <w:szCs w:val="24"/>
        </w:rPr>
        <w:t>14</w:t>
      </w:r>
      <w:r w:rsidR="000D7764">
        <w:rPr>
          <w:rFonts w:eastAsia="Calibri"/>
          <w:szCs w:val="24"/>
        </w:rPr>
        <w:t>.6. rengti atsakymus į tiekėjų paklausimus apie pirkimo objektų technines specifikacijas;</w:t>
      </w:r>
    </w:p>
    <w:p w14:paraId="6F8C471E" w14:textId="00CAB021" w:rsidR="003A2DE0" w:rsidRDefault="009313EC">
      <w:pPr>
        <w:suppressAutoHyphens/>
        <w:ind w:firstLine="684"/>
        <w:jc w:val="both"/>
        <w:textAlignment w:val="baseline"/>
        <w:rPr>
          <w:spacing w:val="-4"/>
          <w:szCs w:val="24"/>
          <w:lang w:eastAsia="lt-LT"/>
        </w:rPr>
      </w:pPr>
      <w:r>
        <w:rPr>
          <w:szCs w:val="24"/>
        </w:rPr>
        <w:t>14</w:t>
      </w:r>
      <w:r w:rsidR="000D7764">
        <w:rPr>
          <w:szCs w:val="24"/>
        </w:rPr>
        <w:t xml:space="preserve">.7. teikti </w:t>
      </w:r>
      <w:r w:rsidR="0016600C">
        <w:rPr>
          <w:rFonts w:eastAsia="Calibri"/>
          <w:szCs w:val="24"/>
        </w:rPr>
        <w:t>NŽ viešųjų pirkimų</w:t>
      </w:r>
      <w:r w:rsidR="0016600C">
        <w:rPr>
          <w:szCs w:val="24"/>
        </w:rPr>
        <w:t xml:space="preserve"> </w:t>
      </w:r>
      <w:r w:rsidR="000D7764">
        <w:rPr>
          <w:szCs w:val="24"/>
        </w:rPr>
        <w:t>komisijai ar pirkimų organizatoriui visą reikiamą informaciją pirkimo dokumentams parengti ir pirkimo procedūroms atlikti;</w:t>
      </w:r>
    </w:p>
    <w:p w14:paraId="6F8C471F" w14:textId="4806E929" w:rsidR="003A2DE0" w:rsidRDefault="009313EC">
      <w:pPr>
        <w:ind w:firstLine="709"/>
        <w:jc w:val="both"/>
        <w:rPr>
          <w:rFonts w:eastAsia="Calibri"/>
          <w:szCs w:val="24"/>
        </w:rPr>
      </w:pPr>
      <w:r>
        <w:rPr>
          <w:rFonts w:eastAsia="Calibri"/>
          <w:szCs w:val="24"/>
        </w:rPr>
        <w:t>14</w:t>
      </w:r>
      <w:r w:rsidR="000D7764">
        <w:rPr>
          <w:rFonts w:eastAsia="Calibri"/>
          <w:szCs w:val="24"/>
        </w:rPr>
        <w:t xml:space="preserve">.8. koordinuoti (organizuoti) perkančiosios organizacijos sudarytose pirkimo sutartyse numatytų jos įsipareigojimų vykdymą ir prižiūrėti, kad iki nustatytų terminų būtų pristatytos sutartyse </w:t>
      </w:r>
      <w:r w:rsidR="000D7764">
        <w:rPr>
          <w:rFonts w:eastAsia="Calibri"/>
          <w:szCs w:val="24"/>
        </w:rPr>
        <w:lastRenderedPageBreak/>
        <w:t>numatytos prekės ir (ar) suteiktos paslaugos, ir (ar) atlikti darbai, taip pat įvertinti pirkimo sutartyse numatytų kiekio, kokybės ir kitų reikalavimų laikymąsi;</w:t>
      </w:r>
    </w:p>
    <w:p w14:paraId="6F8C4720" w14:textId="212CFB3A" w:rsidR="003A2DE0" w:rsidRDefault="009313EC">
      <w:pPr>
        <w:ind w:firstLine="709"/>
        <w:jc w:val="both"/>
        <w:rPr>
          <w:rFonts w:eastAsia="Calibri"/>
          <w:szCs w:val="24"/>
        </w:rPr>
      </w:pPr>
      <w:r>
        <w:rPr>
          <w:rFonts w:eastAsia="Calibri"/>
          <w:szCs w:val="24"/>
        </w:rPr>
        <w:t>14</w:t>
      </w:r>
      <w:r w:rsidR="000D7764">
        <w:rPr>
          <w:rFonts w:eastAsia="Calibri"/>
          <w:szCs w:val="24"/>
        </w:rPr>
        <w:t>.9. inicijuoti siūlymus dėl pirkimo sutarčių pratęsimo, keitimo, nutraukimo ar pirkimo sutartyse numatytų prievolių įvykdymo užtikrinimo būdų taikymo kontrahentui;</w:t>
      </w:r>
    </w:p>
    <w:p w14:paraId="6F8C4721" w14:textId="2E7E3F6E" w:rsidR="003A2DE0" w:rsidRDefault="009313EC">
      <w:pPr>
        <w:ind w:firstLine="709"/>
        <w:jc w:val="both"/>
        <w:rPr>
          <w:rFonts w:eastAsia="Calibri"/>
          <w:szCs w:val="24"/>
        </w:rPr>
      </w:pPr>
      <w:r>
        <w:rPr>
          <w:rFonts w:eastAsia="Calibri"/>
          <w:szCs w:val="24"/>
        </w:rPr>
        <w:t>14</w:t>
      </w:r>
      <w:r w:rsidR="000D7764">
        <w:rPr>
          <w:rFonts w:eastAsia="Calibri"/>
          <w:szCs w:val="24"/>
        </w:rPr>
        <w:t>.10. atlikti visus kitus veiksmus, susijusius su pirkimo procedūromis, jei jie neprieštarauja Viešųjų pirkimų įstatymui ir kitiems viešuosius pirkimus reglamentuojantiems teisės aktams.</w:t>
      </w:r>
    </w:p>
    <w:p w14:paraId="6F8C4722" w14:textId="3C9945E6" w:rsidR="003A2DE0" w:rsidRDefault="009313EC">
      <w:pPr>
        <w:ind w:firstLine="709"/>
        <w:jc w:val="both"/>
        <w:rPr>
          <w:rFonts w:eastAsia="Calibri"/>
          <w:szCs w:val="24"/>
        </w:rPr>
      </w:pPr>
      <w:r>
        <w:rPr>
          <w:rFonts w:eastAsia="Calibri"/>
          <w:szCs w:val="24"/>
        </w:rPr>
        <w:t>15</w:t>
      </w:r>
      <w:r w:rsidR="000D7764">
        <w:rPr>
          <w:rFonts w:eastAsia="Calibri"/>
          <w:szCs w:val="24"/>
        </w:rPr>
        <w:t>. Pirkimo organizatoriaus funkcijos:</w:t>
      </w:r>
    </w:p>
    <w:p w14:paraId="6F8C4723" w14:textId="5D68F5CD" w:rsidR="003A2DE0" w:rsidRDefault="009313EC">
      <w:pPr>
        <w:ind w:firstLine="709"/>
        <w:jc w:val="both"/>
        <w:rPr>
          <w:rFonts w:eastAsia="Calibri"/>
          <w:szCs w:val="24"/>
          <w:lang w:eastAsia="lt-LT"/>
        </w:rPr>
      </w:pPr>
      <w:r>
        <w:rPr>
          <w:rFonts w:eastAsia="Calibri"/>
          <w:szCs w:val="24"/>
        </w:rPr>
        <w:t>15</w:t>
      </w:r>
      <w:r w:rsidR="000D7764">
        <w:rPr>
          <w:rFonts w:eastAsia="Calibri"/>
          <w:szCs w:val="24"/>
        </w:rPr>
        <w:t>.1.</w:t>
      </w:r>
      <w:r w:rsidR="000D7764">
        <w:rPr>
          <w:rFonts w:eastAsia="Calibri"/>
          <w:szCs w:val="24"/>
          <w:lang w:eastAsia="lt-LT"/>
        </w:rPr>
        <w:t xml:space="preserve"> </w:t>
      </w:r>
      <w:r w:rsidR="000D7764">
        <w:rPr>
          <w:rFonts w:eastAsia="Calibri"/>
          <w:szCs w:val="24"/>
        </w:rPr>
        <w:t xml:space="preserve">vykdyti </w:t>
      </w:r>
      <w:r w:rsidR="000D7764">
        <w:rPr>
          <w:rFonts w:eastAsia="Calibri"/>
          <w:szCs w:val="24"/>
          <w:lang w:eastAsia="lt-LT"/>
        </w:rPr>
        <w:t>mažos vertės pirkimų procedūras, vadovaujantis VPT nustatyta tvarka, arba atlikti viešojo pirkimo procedūras naudojantis CPO elektroniniu katalogu</w:t>
      </w:r>
      <w:r w:rsidR="000D7764">
        <w:rPr>
          <w:rFonts w:eastAsia="Calibri"/>
          <w:szCs w:val="24"/>
        </w:rPr>
        <w:t>;</w:t>
      </w:r>
    </w:p>
    <w:p w14:paraId="6F8C4724" w14:textId="31126E2B" w:rsidR="003A2DE0" w:rsidRDefault="009313EC">
      <w:pPr>
        <w:ind w:firstLine="709"/>
        <w:jc w:val="both"/>
        <w:rPr>
          <w:rFonts w:eastAsia="Calibri"/>
          <w:szCs w:val="24"/>
        </w:rPr>
      </w:pPr>
      <w:r>
        <w:rPr>
          <w:rFonts w:eastAsia="Calibri"/>
          <w:szCs w:val="24"/>
        </w:rPr>
        <w:t>15</w:t>
      </w:r>
      <w:r w:rsidR="000D7764">
        <w:rPr>
          <w:rFonts w:eastAsia="Calibri"/>
          <w:szCs w:val="24"/>
        </w:rPr>
        <w:t xml:space="preserve">.2. užpildyti mažos vertės pirkimo (išskyrus pirkimus, vykdomus per CPO elektroninį katalogą) pažymos formą (2 priedas); </w:t>
      </w:r>
    </w:p>
    <w:p w14:paraId="6F8C4725" w14:textId="6B4060D1" w:rsidR="003A2DE0" w:rsidRDefault="009313EC">
      <w:pPr>
        <w:ind w:firstLine="709"/>
        <w:jc w:val="both"/>
        <w:rPr>
          <w:rFonts w:eastAsia="Calibri"/>
          <w:szCs w:val="24"/>
        </w:rPr>
      </w:pPr>
      <w:r>
        <w:rPr>
          <w:rFonts w:eastAsia="Calibri"/>
          <w:szCs w:val="24"/>
        </w:rPr>
        <w:t>15</w:t>
      </w:r>
      <w:r w:rsidR="000D7764">
        <w:rPr>
          <w:rFonts w:eastAsia="Calibri"/>
          <w:szCs w:val="24"/>
        </w:rPr>
        <w:t>.3. parengti pirkimo sutarties projektą;</w:t>
      </w:r>
    </w:p>
    <w:p w14:paraId="6F8C4726" w14:textId="57133282" w:rsidR="003A2DE0" w:rsidRDefault="009313EC">
      <w:pPr>
        <w:ind w:firstLine="709"/>
        <w:jc w:val="both"/>
        <w:rPr>
          <w:rFonts w:eastAsia="Calibri"/>
          <w:szCs w:val="24"/>
        </w:rPr>
      </w:pPr>
      <w:r>
        <w:rPr>
          <w:rFonts w:eastAsia="Calibri"/>
          <w:szCs w:val="24"/>
        </w:rPr>
        <w:t>15</w:t>
      </w:r>
      <w:r w:rsidR="000D7764">
        <w:rPr>
          <w:rFonts w:eastAsia="Calibri"/>
          <w:szCs w:val="24"/>
        </w:rPr>
        <w:t>.4. atlikti visus kitus veiksmus, susijusius su pirkimo procedūromis, jei jie neprieštarauja Viešųjų pirkimų įstatymui ir kitiems viešuosius pirkimus reglamentuojantiems teisės aktams.</w:t>
      </w:r>
    </w:p>
    <w:p w14:paraId="6F8C4727" w14:textId="26C9D729" w:rsidR="003A2DE0" w:rsidRDefault="009313EC">
      <w:pPr>
        <w:ind w:firstLine="709"/>
        <w:jc w:val="both"/>
        <w:rPr>
          <w:rFonts w:eastAsia="Calibri"/>
          <w:szCs w:val="24"/>
        </w:rPr>
      </w:pPr>
      <w:r>
        <w:rPr>
          <w:rFonts w:eastAsia="Calibri"/>
          <w:szCs w:val="24"/>
        </w:rPr>
        <w:t>16</w:t>
      </w:r>
      <w:r w:rsidR="000D7764">
        <w:rPr>
          <w:rFonts w:eastAsia="Calibri"/>
          <w:szCs w:val="24"/>
        </w:rPr>
        <w:t xml:space="preserve">. </w:t>
      </w:r>
      <w:r w:rsidR="0016600C">
        <w:rPr>
          <w:rFonts w:eastAsia="Calibri"/>
          <w:szCs w:val="24"/>
        </w:rPr>
        <w:t>NŽ viešųjų pirkimų komisijos</w:t>
      </w:r>
      <w:r w:rsidR="000D7764">
        <w:rPr>
          <w:rFonts w:eastAsia="Calibri"/>
          <w:szCs w:val="24"/>
        </w:rPr>
        <w:t xml:space="preserve"> nariai, darbuotojai, </w:t>
      </w:r>
      <w:r w:rsidR="00796A0B">
        <w:rPr>
          <w:rFonts w:eastAsia="Calibri"/>
          <w:szCs w:val="24"/>
        </w:rPr>
        <w:t>NŽ</w:t>
      </w:r>
      <w:r w:rsidR="000D7764">
        <w:rPr>
          <w:rFonts w:eastAsia="Calibri"/>
          <w:szCs w:val="24"/>
        </w:rPr>
        <w:t xml:space="preserve"> vadovo paskirti pirkimams vykdyti, privalo pasirašyti konfidencialumo pasižadėjimą (3 priedas) ir nešališkumo deklaraciją, patvirtintą VPT direktoriaus 2017 m. birželio 23 d. įsakymu Nr. 1S-93, ir susipažinti su Etiško elgesio viešuosiuose pirkimuose mokomąja priemone, patvirtinta VPT direktoriaus 2010 m. rugsėjo 7 d. įsakymu Nr. 1S-135 ir paskelbta Viešųjų pirkimų tarnybos interneto svetainėje </w:t>
      </w:r>
      <w:r w:rsidR="000D7764">
        <w:rPr>
          <w:rFonts w:eastAsia="Calibri"/>
          <w:color w:val="000000"/>
          <w:szCs w:val="24"/>
        </w:rPr>
        <w:t xml:space="preserve">adresu </w:t>
      </w:r>
      <w:r w:rsidR="000D7764">
        <w:rPr>
          <w:rFonts w:eastAsia="Calibri"/>
          <w:color w:val="0563C1"/>
          <w:szCs w:val="24"/>
          <w:u w:val="single"/>
        </w:rPr>
        <w:t>www.vpt.lt</w:t>
      </w:r>
      <w:r w:rsidR="000D7764">
        <w:rPr>
          <w:rFonts w:eastAsia="Calibri"/>
          <w:color w:val="000000"/>
          <w:szCs w:val="24"/>
        </w:rPr>
        <w:t xml:space="preserve">  </w:t>
      </w:r>
    </w:p>
    <w:p w14:paraId="6F8C4728" w14:textId="73911F22" w:rsidR="003A2DE0" w:rsidRDefault="009313EC">
      <w:pPr>
        <w:ind w:firstLine="709"/>
        <w:jc w:val="both"/>
        <w:rPr>
          <w:rFonts w:eastAsia="Calibri"/>
          <w:szCs w:val="24"/>
        </w:rPr>
      </w:pPr>
      <w:r>
        <w:rPr>
          <w:rFonts w:eastAsia="Calibri"/>
          <w:szCs w:val="24"/>
        </w:rPr>
        <w:t>17</w:t>
      </w:r>
      <w:r w:rsidR="000D7764">
        <w:rPr>
          <w:rFonts w:eastAsia="Calibri"/>
          <w:szCs w:val="24"/>
        </w:rPr>
        <w:t>. Perkančioji organizacija gali įgalioti kitą perkančiąją organizaciją (toliau – įgaliotoji organizacija) vykdyti pirkimo procedūras. Tokiu atveju įgaliotajai organizacijai nustatomos užduotys ir suteikiami visi įgaliojimai toms užduotims vykdyti.</w:t>
      </w:r>
    </w:p>
    <w:p w14:paraId="6F8C4729" w14:textId="77777777" w:rsidR="003A2DE0" w:rsidRDefault="003A2DE0">
      <w:pPr>
        <w:tabs>
          <w:tab w:val="left" w:pos="720"/>
        </w:tabs>
        <w:suppressAutoHyphens/>
        <w:jc w:val="both"/>
        <w:textAlignment w:val="center"/>
      </w:pPr>
    </w:p>
    <w:p w14:paraId="6F8C472A" w14:textId="77777777" w:rsidR="003A2DE0" w:rsidRDefault="000D7764" w:rsidP="000D7764">
      <w:pPr>
        <w:jc w:val="center"/>
        <w:rPr>
          <w:rFonts w:eastAsia="Calibri"/>
          <w:b/>
          <w:bCs/>
          <w:szCs w:val="24"/>
        </w:rPr>
      </w:pPr>
      <w:r>
        <w:rPr>
          <w:rFonts w:eastAsia="Calibri"/>
          <w:b/>
          <w:bCs/>
          <w:szCs w:val="24"/>
        </w:rPr>
        <w:t>IV SKYRIUS</w:t>
      </w:r>
    </w:p>
    <w:p w14:paraId="6F8C472B" w14:textId="77777777" w:rsidR="003A2DE0" w:rsidRDefault="000D7764" w:rsidP="000D7764">
      <w:pPr>
        <w:jc w:val="center"/>
        <w:rPr>
          <w:rFonts w:eastAsia="Calibri"/>
          <w:b/>
          <w:bCs/>
          <w:szCs w:val="24"/>
        </w:rPr>
      </w:pPr>
      <w:r>
        <w:rPr>
          <w:rFonts w:eastAsia="Calibri"/>
          <w:b/>
          <w:bCs/>
          <w:szCs w:val="24"/>
        </w:rPr>
        <w:t>VIEŠOJO PIRKIMO SUTARČIŲ SUDARYMAS IR VYKDYMAS</w:t>
      </w:r>
    </w:p>
    <w:p w14:paraId="6F8C472C" w14:textId="77777777" w:rsidR="003A2DE0" w:rsidRDefault="003A2DE0">
      <w:pPr>
        <w:suppressAutoHyphens/>
        <w:spacing w:line="278" w:lineRule="auto"/>
        <w:jc w:val="both"/>
        <w:textAlignment w:val="baseline"/>
        <w:rPr>
          <w:color w:val="000000"/>
          <w:spacing w:val="-4"/>
          <w:szCs w:val="24"/>
          <w:lang w:eastAsia="lt-LT"/>
        </w:rPr>
      </w:pPr>
    </w:p>
    <w:p w14:paraId="6F8C472D" w14:textId="59FFD485" w:rsidR="003A2DE0" w:rsidRDefault="009313EC">
      <w:pPr>
        <w:ind w:firstLine="709"/>
        <w:jc w:val="both"/>
        <w:rPr>
          <w:rFonts w:eastAsia="Calibri"/>
          <w:szCs w:val="24"/>
        </w:rPr>
      </w:pPr>
      <w:r>
        <w:rPr>
          <w:rFonts w:eastAsia="Calibri"/>
          <w:szCs w:val="24"/>
        </w:rPr>
        <w:t>18</w:t>
      </w:r>
      <w:r w:rsidR="000D7764">
        <w:rPr>
          <w:rFonts w:eastAsia="Calibri"/>
          <w:szCs w:val="24"/>
        </w:rPr>
        <w:t xml:space="preserve">. </w:t>
      </w:r>
      <w:r w:rsidR="0016600C">
        <w:rPr>
          <w:rFonts w:eastAsia="Calibri"/>
          <w:szCs w:val="24"/>
        </w:rPr>
        <w:t>NŽ viešųjų pirkimų komisija</w:t>
      </w:r>
      <w:r w:rsidR="000D7764">
        <w:rPr>
          <w:rFonts w:eastAsia="Calibri"/>
          <w:szCs w:val="24"/>
        </w:rPr>
        <w:t xml:space="preserve">, pirkimo organizatoriai pirkimo sutartis rengia vadovaudamiesi Viešųjų pirkimų įstatymo V skyriaus nuostatomis. </w:t>
      </w:r>
    </w:p>
    <w:p w14:paraId="6F8C472F" w14:textId="2ABB0262" w:rsidR="003A2DE0" w:rsidRDefault="009313EC">
      <w:pPr>
        <w:ind w:firstLine="709"/>
        <w:jc w:val="both"/>
        <w:rPr>
          <w:rFonts w:eastAsia="Calibri"/>
          <w:szCs w:val="24"/>
        </w:rPr>
      </w:pPr>
      <w:r>
        <w:rPr>
          <w:rFonts w:eastAsia="Calibri"/>
          <w:szCs w:val="24"/>
        </w:rPr>
        <w:t>19</w:t>
      </w:r>
      <w:r w:rsidR="000D7764">
        <w:rPr>
          <w:rFonts w:eastAsia="Calibri"/>
          <w:szCs w:val="24"/>
        </w:rPr>
        <w:t>. Pirkimo iniciatoriai nuolat stebi, ar laikomasi pirkimo sutarčių galiojimo terminų.</w:t>
      </w:r>
    </w:p>
    <w:p w14:paraId="6F8C4730" w14:textId="21EBA7E5" w:rsidR="003A2DE0" w:rsidRDefault="009313EC">
      <w:pPr>
        <w:ind w:firstLine="709"/>
        <w:jc w:val="both"/>
        <w:rPr>
          <w:rFonts w:eastAsia="Calibri"/>
          <w:szCs w:val="24"/>
        </w:rPr>
      </w:pPr>
      <w:r>
        <w:rPr>
          <w:rFonts w:eastAsia="Calibri"/>
          <w:szCs w:val="24"/>
        </w:rPr>
        <w:t>20</w:t>
      </w:r>
      <w:r w:rsidR="000D7764">
        <w:rPr>
          <w:rFonts w:eastAsia="Calibri"/>
          <w:szCs w:val="24"/>
        </w:rPr>
        <w:t>. Visais atvejais, kai vykdant sudarytą pirkimo sutartį prireikia keisti tam tikras pirkimo sutartyje nustatytas sąlygas, pirkimo iniciatorius inicijuoja pirkimo sutarties pakeitimą, priskiriamą pirkimo sutarties (sutartinių įsipareigojimų) vykdymo koordinavimui (organizavimui). Inicijuodamas sutarties pakeitimą, pirkimo iniciatorius nustato, ar:</w:t>
      </w:r>
    </w:p>
    <w:p w14:paraId="6F8C4731" w14:textId="5ABA27A7" w:rsidR="003A2DE0" w:rsidRDefault="009313EC">
      <w:pPr>
        <w:ind w:firstLine="709"/>
        <w:jc w:val="both"/>
        <w:rPr>
          <w:rFonts w:eastAsia="Calibri"/>
          <w:szCs w:val="24"/>
        </w:rPr>
      </w:pPr>
      <w:r>
        <w:rPr>
          <w:rFonts w:eastAsia="Calibri"/>
          <w:szCs w:val="24"/>
        </w:rPr>
        <w:t>21</w:t>
      </w:r>
      <w:r w:rsidR="000D7764">
        <w:rPr>
          <w:rFonts w:eastAsia="Calibri"/>
          <w:szCs w:val="24"/>
        </w:rPr>
        <w:t>.1. pirkimo sutarties sąlygų keitimo galimybė buvo numatyta pirkimo sutartyje;</w:t>
      </w:r>
    </w:p>
    <w:p w14:paraId="6F8C4732" w14:textId="632F9B7D" w:rsidR="003A2DE0" w:rsidRDefault="009313EC">
      <w:pPr>
        <w:ind w:firstLine="709"/>
        <w:jc w:val="both"/>
        <w:rPr>
          <w:rFonts w:eastAsia="Calibri"/>
          <w:spacing w:val="-1"/>
          <w:szCs w:val="24"/>
        </w:rPr>
      </w:pPr>
      <w:r>
        <w:rPr>
          <w:rFonts w:eastAsia="Calibri"/>
          <w:szCs w:val="24"/>
        </w:rPr>
        <w:t>21</w:t>
      </w:r>
      <w:r w:rsidR="000D7764">
        <w:rPr>
          <w:rFonts w:eastAsia="Calibri"/>
          <w:szCs w:val="24"/>
        </w:rPr>
        <w:t xml:space="preserve">.2. </w:t>
      </w:r>
      <w:r w:rsidR="000D7764">
        <w:rPr>
          <w:rFonts w:eastAsia="Calibri"/>
          <w:spacing w:val="-2"/>
          <w:szCs w:val="24"/>
        </w:rPr>
        <w:t>nebus pažeisti pagrindiniai pirkimų principai ir tikslai</w:t>
      </w:r>
      <w:r w:rsidR="000D7764">
        <w:rPr>
          <w:rFonts w:eastAsia="Calibri"/>
          <w:szCs w:val="24"/>
        </w:rPr>
        <w:t xml:space="preserve"> pakeitus pirkimo sutarties </w:t>
      </w:r>
      <w:r w:rsidR="000D7764">
        <w:rPr>
          <w:rFonts w:eastAsia="Calibri"/>
          <w:spacing w:val="-2"/>
          <w:szCs w:val="24"/>
        </w:rPr>
        <w:t>sąlygas</w:t>
      </w:r>
      <w:r w:rsidR="000D7764">
        <w:rPr>
          <w:rFonts w:eastAsia="Calibri"/>
          <w:spacing w:val="-1"/>
          <w:szCs w:val="24"/>
        </w:rPr>
        <w:t>.</w:t>
      </w:r>
    </w:p>
    <w:p w14:paraId="6F8C4733" w14:textId="6D52C7BD" w:rsidR="003A2DE0" w:rsidRDefault="009313EC">
      <w:pPr>
        <w:ind w:firstLine="709"/>
        <w:jc w:val="both"/>
        <w:rPr>
          <w:rFonts w:eastAsia="Calibri"/>
          <w:szCs w:val="24"/>
        </w:rPr>
      </w:pPr>
      <w:r>
        <w:rPr>
          <w:rFonts w:eastAsia="Calibri"/>
          <w:szCs w:val="24"/>
        </w:rPr>
        <w:t>22</w:t>
      </w:r>
      <w:r w:rsidR="000D7764">
        <w:rPr>
          <w:rFonts w:eastAsia="Calibri"/>
          <w:szCs w:val="24"/>
        </w:rPr>
        <w:t>. Jeigu pirkimo sutartyje nenumatyta galimybė ją pratęsti, o prekių tiekimas, paslaugų teikimas ar darbų atlikimas yra būtinas perkančiosios organizacijos funkcijoms vykdyti, pirkimų iniciatorius privalo numatyti jų pirkimą einamaisiais ar ateinančiais biudžetiniais metais Apraše nustatyta tvarka.</w:t>
      </w:r>
    </w:p>
    <w:p w14:paraId="6F8C4734" w14:textId="38D0B240" w:rsidR="003A2DE0" w:rsidRDefault="009313EC">
      <w:pPr>
        <w:ind w:firstLine="709"/>
        <w:jc w:val="both"/>
        <w:rPr>
          <w:rFonts w:eastAsia="Calibri"/>
          <w:szCs w:val="24"/>
        </w:rPr>
      </w:pPr>
      <w:r>
        <w:rPr>
          <w:rFonts w:eastAsia="Calibri"/>
          <w:szCs w:val="24"/>
        </w:rPr>
        <w:t>23</w:t>
      </w:r>
      <w:r w:rsidR="000D7764">
        <w:rPr>
          <w:rFonts w:eastAsia="Calibri"/>
          <w:szCs w:val="24"/>
        </w:rPr>
        <w:t>. Jeigu pirkimo sutartyje numatyta galimybė ją pratęsti, pirkimų iniciatorius, atsižvelgdamas į pirkimo sutartyje numatytų įsipareigojimų laikymąsi ir atlikęs tyrimą pirkimo sutarties objekto rinkos kainai nustatyti, įvertina pirkimo sutarties pratęsimo tikslingumą</w:t>
      </w:r>
      <w:r w:rsidR="00F66371">
        <w:rPr>
          <w:rFonts w:eastAsia="Calibri"/>
          <w:szCs w:val="24"/>
        </w:rPr>
        <w:t xml:space="preserve"> ir praneša apie tai NŽ vadovui</w:t>
      </w:r>
      <w:r w:rsidR="000D7764">
        <w:rPr>
          <w:rFonts w:eastAsia="Calibri"/>
          <w:szCs w:val="24"/>
        </w:rPr>
        <w:t>.</w:t>
      </w:r>
    </w:p>
    <w:p w14:paraId="6F8C4737" w14:textId="435774A3" w:rsidR="003A2DE0" w:rsidRDefault="00F66371">
      <w:pPr>
        <w:ind w:firstLine="709"/>
        <w:jc w:val="both"/>
        <w:rPr>
          <w:rFonts w:eastAsia="Calibri"/>
          <w:szCs w:val="24"/>
        </w:rPr>
      </w:pPr>
      <w:r>
        <w:rPr>
          <w:rFonts w:eastAsia="Calibri"/>
          <w:szCs w:val="24"/>
        </w:rPr>
        <w:t>2</w:t>
      </w:r>
      <w:r w:rsidR="009313EC">
        <w:rPr>
          <w:rFonts w:eastAsia="Calibri"/>
          <w:szCs w:val="24"/>
        </w:rPr>
        <w:t>4</w:t>
      </w:r>
      <w:r w:rsidR="000D7764">
        <w:rPr>
          <w:rFonts w:eastAsia="Calibri"/>
          <w:szCs w:val="24"/>
        </w:rPr>
        <w:t>. Perkančiosios organizacijos vadovas, priėmęs sprendimą pratęsti pirkimo sutartį, pasirašo susitarimą dėl pirkimo sutarties pratęsimo.</w:t>
      </w:r>
    </w:p>
    <w:p w14:paraId="6F8C473D" w14:textId="77777777" w:rsidR="003A2DE0" w:rsidRDefault="003A2DE0">
      <w:pPr>
        <w:jc w:val="both"/>
        <w:rPr>
          <w:rFonts w:eastAsia="Calibri"/>
          <w:szCs w:val="24"/>
        </w:rPr>
      </w:pPr>
    </w:p>
    <w:p w14:paraId="6F8C473E" w14:textId="3D0455E8" w:rsidR="003A2DE0" w:rsidRDefault="000D7764">
      <w:pPr>
        <w:jc w:val="center"/>
        <w:rPr>
          <w:rFonts w:eastAsia="Calibri"/>
          <w:b/>
          <w:bCs/>
          <w:szCs w:val="24"/>
        </w:rPr>
      </w:pPr>
      <w:r>
        <w:rPr>
          <w:rFonts w:eastAsia="Calibri"/>
          <w:b/>
          <w:bCs/>
          <w:szCs w:val="24"/>
        </w:rPr>
        <w:t>V SKYRIUS</w:t>
      </w:r>
    </w:p>
    <w:p w14:paraId="6F8C473F" w14:textId="77777777" w:rsidR="003A2DE0" w:rsidRDefault="000D7764">
      <w:pPr>
        <w:jc w:val="center"/>
        <w:rPr>
          <w:rFonts w:eastAsia="Calibri"/>
          <w:b/>
          <w:bCs/>
          <w:szCs w:val="24"/>
        </w:rPr>
      </w:pPr>
      <w:r>
        <w:rPr>
          <w:rFonts w:eastAsia="Calibri"/>
          <w:b/>
          <w:bCs/>
          <w:szCs w:val="24"/>
        </w:rPr>
        <w:t>BAIGIAMOSIOS NUOSTATOS</w:t>
      </w:r>
    </w:p>
    <w:p w14:paraId="6F8C4740" w14:textId="77777777" w:rsidR="003A2DE0" w:rsidRDefault="003A2DE0">
      <w:pPr>
        <w:jc w:val="both"/>
        <w:rPr>
          <w:rFonts w:eastAsia="Calibri"/>
          <w:b/>
          <w:bCs/>
          <w:szCs w:val="24"/>
        </w:rPr>
      </w:pPr>
    </w:p>
    <w:p w14:paraId="6F8C4741" w14:textId="4872DF77" w:rsidR="003A2DE0" w:rsidRDefault="009313EC">
      <w:pPr>
        <w:ind w:firstLine="709"/>
        <w:jc w:val="both"/>
        <w:rPr>
          <w:rFonts w:eastAsia="Calibri"/>
          <w:szCs w:val="24"/>
        </w:rPr>
      </w:pPr>
      <w:r>
        <w:rPr>
          <w:rFonts w:eastAsia="Calibri"/>
          <w:bCs/>
          <w:szCs w:val="24"/>
        </w:rPr>
        <w:lastRenderedPageBreak/>
        <w:t>25</w:t>
      </w:r>
      <w:r w:rsidR="000D7764">
        <w:rPr>
          <w:rFonts w:eastAsia="Calibri"/>
          <w:bCs/>
          <w:szCs w:val="24"/>
        </w:rPr>
        <w:t xml:space="preserve">. Laimėjusių pirkimo dalyvių pasiūlymai, sudarytos pirkimo sutartys ir jų pakeitimai, taip pat </w:t>
      </w:r>
      <w:r w:rsidR="000D7764">
        <w:rPr>
          <w:rFonts w:eastAsia="Calibri"/>
          <w:bCs/>
          <w:color w:val="000000"/>
          <w:szCs w:val="24"/>
        </w:rPr>
        <w:t xml:space="preserve">pirkimo sutarties neįvykdžiusių ar netinkamai ją įvykdžiusių tiekėjų </w:t>
      </w:r>
      <w:r w:rsidR="000D7764">
        <w:rPr>
          <w:color w:val="000000"/>
          <w:szCs w:val="24"/>
        </w:rPr>
        <w:t xml:space="preserve">(tiekėjų grupės atveju – visų grupės narių) ir ūkio subjektų, kurių pajėgumais rėmėsi tiekėjas ir kurie su tiekėju prisiėmė solidarią atsakomybę už pirkimo sutarties įvykdymą pagal Viešųjų pirkimų įstatymo 49 straipsnio 5 dalį (jeigu pažeidimas buvo padarytas dėl tos pirkimo sutarties dalies, kuriai jie buvo pasitelkti), </w:t>
      </w:r>
      <w:r w:rsidR="000D7764">
        <w:rPr>
          <w:rFonts w:eastAsia="Calibri"/>
          <w:bCs/>
          <w:szCs w:val="24"/>
        </w:rPr>
        <w:t>sąrašai skelbiami CVP IS, vadovaujantis Informacijos viešinimo Centrinėje viešųjų pirkimų informacinėje sistemoje tvarkos aprašu, patvirtintu VPT direktoriaus 2017 m. birželio 19 d. įsakymu Nr. 1S-91 „Dėl Informacijos viešinimo Centrinėje viešųjų pirkimų informacinėje sistemoje tvarkos aprašo patvirtinimo“.</w:t>
      </w:r>
    </w:p>
    <w:p w14:paraId="6F8C4742" w14:textId="7C7A8B2A" w:rsidR="003A2DE0" w:rsidRDefault="009313EC">
      <w:pPr>
        <w:tabs>
          <w:tab w:val="left" w:pos="720"/>
        </w:tabs>
        <w:suppressAutoHyphens/>
        <w:ind w:firstLine="720"/>
        <w:jc w:val="both"/>
        <w:textAlignment w:val="center"/>
        <w:rPr>
          <w:b/>
          <w:bCs/>
          <w:szCs w:val="24"/>
        </w:rPr>
      </w:pPr>
      <w:r>
        <w:rPr>
          <w:bCs/>
          <w:szCs w:val="24"/>
        </w:rPr>
        <w:t>26</w:t>
      </w:r>
      <w:r w:rsidR="000D7764">
        <w:rPr>
          <w:bCs/>
          <w:szCs w:val="24"/>
        </w:rPr>
        <w:t xml:space="preserve">. </w:t>
      </w:r>
      <w:r w:rsidR="000D7764">
        <w:rPr>
          <w:szCs w:val="24"/>
        </w:rPr>
        <w:t>Visos ataskaitos rengiamos vadovaujantis Viešųjų pirkimų įstatymo 96 straipsnio nuostatomis ir pagal VPT patvirtintas tipines formas bei reikalavimus.</w:t>
      </w:r>
    </w:p>
    <w:p w14:paraId="6F8C4743" w14:textId="6F36B610" w:rsidR="003A2DE0" w:rsidRDefault="009313EC">
      <w:pPr>
        <w:tabs>
          <w:tab w:val="left" w:pos="720"/>
        </w:tabs>
        <w:suppressAutoHyphens/>
        <w:ind w:firstLine="720"/>
        <w:jc w:val="both"/>
        <w:textAlignment w:val="center"/>
      </w:pPr>
      <w:r>
        <w:rPr>
          <w:szCs w:val="24"/>
        </w:rPr>
        <w:t>27</w:t>
      </w:r>
      <w:r w:rsidR="000D7764">
        <w:rPr>
          <w:szCs w:val="24"/>
        </w:rPr>
        <w:t xml:space="preserve">. </w:t>
      </w:r>
      <w:r w:rsidR="000D7764">
        <w:rPr>
          <w:bCs/>
          <w:szCs w:val="24"/>
        </w:rPr>
        <w:t>Visi su pirkimų organizavimu, vykdymu ir vidaus kontrole susiję dokumentai saugomi kartu su pirkimų procedūrų dokumentais Viešųjų pirkimų įstatymo 97 straipsnyje nustatyta tvarka.</w:t>
      </w:r>
    </w:p>
    <w:p w14:paraId="6F8C4744" w14:textId="63D963ED" w:rsidR="003A2DE0" w:rsidRDefault="003A2DE0">
      <w:pPr>
        <w:jc w:val="both"/>
        <w:rPr>
          <w:rFonts w:eastAsia="Calibri"/>
          <w:bCs/>
          <w:szCs w:val="24"/>
        </w:rPr>
      </w:pPr>
    </w:p>
    <w:p w14:paraId="6F8C4748" w14:textId="45F6AB26" w:rsidR="003A2DE0" w:rsidRPr="000D7764" w:rsidRDefault="000D7764" w:rsidP="000D7764">
      <w:pPr>
        <w:spacing w:line="276" w:lineRule="auto"/>
        <w:jc w:val="center"/>
        <w:rPr>
          <w:rFonts w:eastAsia="Calibri"/>
          <w:bCs/>
          <w:szCs w:val="24"/>
        </w:rPr>
      </w:pPr>
      <w:r>
        <w:rPr>
          <w:rFonts w:eastAsia="Calibri"/>
          <w:bCs/>
          <w:szCs w:val="24"/>
        </w:rPr>
        <w:t>______________________</w:t>
      </w:r>
    </w:p>
    <w:p w14:paraId="6F8C4749" w14:textId="4D777D21" w:rsidR="003A2DE0" w:rsidRDefault="003A2DE0">
      <w:pPr>
        <w:rPr>
          <w:sz w:val="14"/>
          <w:szCs w:val="14"/>
        </w:rPr>
      </w:pPr>
    </w:p>
    <w:p w14:paraId="26E0F5FC" w14:textId="77777777" w:rsidR="000D7764" w:rsidRDefault="000D7764">
      <w:pPr>
        <w:keepLines/>
        <w:tabs>
          <w:tab w:val="left" w:pos="1304"/>
          <w:tab w:val="left" w:pos="1457"/>
          <w:tab w:val="left" w:pos="1604"/>
          <w:tab w:val="left" w:pos="1757"/>
        </w:tabs>
        <w:suppressAutoHyphens/>
        <w:ind w:firstLine="6480"/>
        <w:textAlignment w:val="center"/>
      </w:pPr>
    </w:p>
    <w:p w14:paraId="623A9C95" w14:textId="77777777" w:rsidR="000D7764" w:rsidRDefault="000D7764">
      <w:r>
        <w:br w:type="page"/>
      </w:r>
    </w:p>
    <w:p w14:paraId="5A23CD04" w14:textId="77777777" w:rsidR="004C4123" w:rsidRPr="00DA76D1" w:rsidRDefault="004C4123" w:rsidP="004C4123">
      <w:pPr>
        <w:pStyle w:val="Patvirtinta"/>
        <w:spacing w:line="240" w:lineRule="auto"/>
        <w:ind w:left="0" w:right="-108"/>
        <w:jc w:val="right"/>
        <w:rPr>
          <w:sz w:val="24"/>
          <w:szCs w:val="24"/>
          <w:lang w:val="lt-LT"/>
        </w:rPr>
      </w:pPr>
      <w:r>
        <w:rPr>
          <w:sz w:val="24"/>
          <w:szCs w:val="24"/>
          <w:lang w:val="lt-LT"/>
        </w:rPr>
        <w:lastRenderedPageBreak/>
        <w:t>VšĮ „Nacionalinis žiedas“</w:t>
      </w:r>
    </w:p>
    <w:p w14:paraId="55791061" w14:textId="77777777" w:rsid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viešųjų pirkimų organizavimo ir</w:t>
      </w:r>
    </w:p>
    <w:p w14:paraId="2A7D0B50" w14:textId="70AC6248" w:rsidR="004C4123" w:rsidRP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vykdymo tvarkos aprašo</w:t>
      </w:r>
    </w:p>
    <w:p w14:paraId="1A27D561" w14:textId="77777777" w:rsidR="004C4123" w:rsidRDefault="004C4123" w:rsidP="004C4123">
      <w:pPr>
        <w:pStyle w:val="NoSpacing"/>
        <w:jc w:val="right"/>
        <w:rPr>
          <w:rFonts w:ascii="Times New Roman" w:hAnsi="Times New Roman"/>
          <w:sz w:val="24"/>
          <w:szCs w:val="24"/>
        </w:rPr>
      </w:pPr>
      <w:r w:rsidRPr="00B40636">
        <w:rPr>
          <w:rFonts w:ascii="Times New Roman" w:hAnsi="Times New Roman"/>
          <w:sz w:val="24"/>
          <w:szCs w:val="24"/>
        </w:rPr>
        <w:t>1 priedas</w:t>
      </w:r>
    </w:p>
    <w:p w14:paraId="0531B180" w14:textId="77777777" w:rsidR="004C4123" w:rsidRPr="00B40636" w:rsidRDefault="004C4123" w:rsidP="004C4123">
      <w:pPr>
        <w:pStyle w:val="NoSpacing"/>
        <w:jc w:val="right"/>
        <w:rPr>
          <w:rFonts w:ascii="Times New Roman" w:hAnsi="Times New Roman"/>
          <w:sz w:val="24"/>
          <w:szCs w:val="24"/>
        </w:rPr>
      </w:pPr>
    </w:p>
    <w:p w14:paraId="5E732502" w14:textId="77777777" w:rsidR="004C4123" w:rsidRPr="00007506" w:rsidRDefault="004C4123" w:rsidP="004C4123">
      <w:pPr>
        <w:pStyle w:val="NoSpacing"/>
        <w:jc w:val="center"/>
        <w:rPr>
          <w:rFonts w:ascii="Times New Roman" w:hAnsi="Times New Roman"/>
          <w:b/>
          <w:sz w:val="24"/>
          <w:szCs w:val="24"/>
        </w:rPr>
      </w:pPr>
      <w:r w:rsidRPr="00007506">
        <w:rPr>
          <w:rFonts w:ascii="Times New Roman" w:hAnsi="Times New Roman"/>
          <w:b/>
          <w:sz w:val="24"/>
          <w:szCs w:val="24"/>
        </w:rPr>
        <w:t>PIRKIMO PARAIŠKA</w:t>
      </w:r>
    </w:p>
    <w:p w14:paraId="025FAFB2" w14:textId="77777777" w:rsidR="004C4123" w:rsidRPr="00B40636" w:rsidRDefault="004C4123" w:rsidP="004C4123">
      <w:pPr>
        <w:pStyle w:val="NoSpacing"/>
        <w:jc w:val="center"/>
        <w:rPr>
          <w:rFonts w:ascii="Times New Roman" w:hAnsi="Times New Roman"/>
          <w:sz w:val="24"/>
          <w:szCs w:val="24"/>
        </w:rPr>
      </w:pPr>
    </w:p>
    <w:p w14:paraId="2BE3FDB5" w14:textId="77777777" w:rsidR="004C4123" w:rsidRPr="00B40636" w:rsidRDefault="004C4123" w:rsidP="004C4123">
      <w:pPr>
        <w:pStyle w:val="NoSpacing"/>
        <w:jc w:val="center"/>
        <w:rPr>
          <w:rFonts w:ascii="Times New Roman" w:hAnsi="Times New Roman"/>
          <w:sz w:val="24"/>
          <w:szCs w:val="24"/>
        </w:rPr>
      </w:pPr>
      <w:r w:rsidRPr="00B40636">
        <w:rPr>
          <w:rFonts w:ascii="Times New Roman" w:hAnsi="Times New Roman"/>
          <w:sz w:val="24"/>
          <w:szCs w:val="24"/>
        </w:rPr>
        <w:t>20</w:t>
      </w:r>
      <w:r>
        <w:rPr>
          <w:rFonts w:ascii="Times New Roman" w:hAnsi="Times New Roman"/>
          <w:sz w:val="24"/>
          <w:szCs w:val="24"/>
        </w:rPr>
        <w:t xml:space="preserve">  </w:t>
      </w:r>
      <w:r w:rsidRPr="00B40636">
        <w:rPr>
          <w:rFonts w:ascii="Times New Roman" w:hAnsi="Times New Roman"/>
          <w:sz w:val="24"/>
          <w:szCs w:val="24"/>
        </w:rPr>
        <w:t>_ m. ________________  ___ d.</w:t>
      </w:r>
    </w:p>
    <w:p w14:paraId="6488CB84" w14:textId="77777777" w:rsidR="004C4123" w:rsidRPr="00B40636" w:rsidRDefault="004C4123" w:rsidP="004C4123">
      <w:pPr>
        <w:pStyle w:val="NoSpacing"/>
        <w:rPr>
          <w:rFonts w:ascii="Times New Roman" w:hAnsi="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000"/>
      </w:tblGrid>
      <w:tr w:rsidR="004C4123" w:rsidRPr="00B40636" w14:paraId="69A722D2" w14:textId="77777777" w:rsidTr="0094780F">
        <w:tc>
          <w:tcPr>
            <w:tcW w:w="3828" w:type="dxa"/>
            <w:tcBorders>
              <w:top w:val="single" w:sz="4" w:space="0" w:color="auto"/>
              <w:left w:val="single" w:sz="4" w:space="0" w:color="auto"/>
              <w:bottom w:val="single" w:sz="4" w:space="0" w:color="auto"/>
              <w:right w:val="single" w:sz="4" w:space="0" w:color="auto"/>
            </w:tcBorders>
          </w:tcPr>
          <w:p w14:paraId="6EF471B9" w14:textId="77777777" w:rsidR="004C4123" w:rsidRPr="00B40636" w:rsidRDefault="004C4123" w:rsidP="0094780F">
            <w:pPr>
              <w:pStyle w:val="NoSpacing"/>
              <w:rPr>
                <w:rFonts w:ascii="Times New Roman" w:hAnsi="Times New Roman"/>
                <w:sz w:val="24"/>
                <w:szCs w:val="24"/>
              </w:rPr>
            </w:pPr>
            <w:r w:rsidRPr="00B40636">
              <w:rPr>
                <w:rFonts w:ascii="Times New Roman" w:hAnsi="Times New Roman"/>
                <w:sz w:val="24"/>
                <w:szCs w:val="24"/>
              </w:rPr>
              <w:t>Pirkimų iniciatoriaus</w:t>
            </w:r>
          </w:p>
          <w:p w14:paraId="67C8E68C" w14:textId="12A50524" w:rsidR="004C4123" w:rsidRPr="00B40636" w:rsidRDefault="00F74178" w:rsidP="0094780F">
            <w:pPr>
              <w:pStyle w:val="NoSpacing"/>
              <w:rPr>
                <w:rFonts w:ascii="Times New Roman" w:hAnsi="Times New Roman"/>
                <w:sz w:val="24"/>
                <w:szCs w:val="24"/>
              </w:rPr>
            </w:pPr>
            <w:r>
              <w:rPr>
                <w:rFonts w:ascii="Times New Roman" w:hAnsi="Times New Roman"/>
                <w:sz w:val="24"/>
                <w:szCs w:val="24"/>
              </w:rPr>
              <w:t>(</w:t>
            </w:r>
            <w:r w:rsidR="00EE324E">
              <w:rPr>
                <w:rFonts w:ascii="Times New Roman" w:hAnsi="Times New Roman"/>
                <w:sz w:val="24"/>
                <w:szCs w:val="24"/>
              </w:rPr>
              <w:t>pareigos, vardas, pavardė</w:t>
            </w:r>
            <w:r>
              <w:rPr>
                <w:rFonts w:ascii="Times New Roman" w:hAnsi="Times New Roman"/>
                <w:sz w:val="24"/>
                <w:szCs w:val="24"/>
              </w:rPr>
              <w:t>):</w:t>
            </w:r>
          </w:p>
        </w:tc>
        <w:tc>
          <w:tcPr>
            <w:tcW w:w="6000" w:type="dxa"/>
            <w:tcBorders>
              <w:top w:val="single" w:sz="4" w:space="0" w:color="auto"/>
              <w:left w:val="single" w:sz="4" w:space="0" w:color="auto"/>
              <w:bottom w:val="single" w:sz="4" w:space="0" w:color="auto"/>
              <w:right w:val="single" w:sz="4" w:space="0" w:color="auto"/>
            </w:tcBorders>
          </w:tcPr>
          <w:p w14:paraId="21418564" w14:textId="77777777" w:rsidR="004C4123" w:rsidRPr="00B40636" w:rsidRDefault="004C4123" w:rsidP="0094780F">
            <w:pPr>
              <w:pStyle w:val="NoSpacing"/>
              <w:rPr>
                <w:rFonts w:ascii="Times New Roman" w:hAnsi="Times New Roman"/>
                <w:sz w:val="24"/>
                <w:szCs w:val="24"/>
              </w:rPr>
            </w:pPr>
          </w:p>
        </w:tc>
      </w:tr>
      <w:tr w:rsidR="004C4123" w:rsidRPr="00B40636" w14:paraId="10EDA33E" w14:textId="77777777" w:rsidTr="0094780F">
        <w:tc>
          <w:tcPr>
            <w:tcW w:w="3828" w:type="dxa"/>
            <w:tcBorders>
              <w:top w:val="single" w:sz="4" w:space="0" w:color="auto"/>
              <w:left w:val="single" w:sz="4" w:space="0" w:color="auto"/>
              <w:bottom w:val="single" w:sz="4" w:space="0" w:color="auto"/>
              <w:right w:val="single" w:sz="4" w:space="0" w:color="auto"/>
            </w:tcBorders>
          </w:tcPr>
          <w:p w14:paraId="4BEFB5CB" w14:textId="5FC2EBCD" w:rsidR="004C4123" w:rsidRPr="00B40636" w:rsidRDefault="004C4123" w:rsidP="0094780F">
            <w:pPr>
              <w:pStyle w:val="NoSpacing"/>
              <w:rPr>
                <w:rFonts w:ascii="Times New Roman" w:hAnsi="Times New Roman"/>
                <w:sz w:val="24"/>
                <w:szCs w:val="24"/>
              </w:rPr>
            </w:pPr>
            <w:r w:rsidRPr="00B40636">
              <w:rPr>
                <w:rFonts w:ascii="Times New Roman" w:hAnsi="Times New Roman"/>
                <w:sz w:val="24"/>
                <w:szCs w:val="24"/>
              </w:rPr>
              <w:t>Pirkimo objekto pavadinimas</w:t>
            </w:r>
            <w:r w:rsidR="00F74178">
              <w:rPr>
                <w:rFonts w:ascii="Times New Roman" w:hAnsi="Times New Roman"/>
                <w:sz w:val="24"/>
                <w:szCs w:val="24"/>
              </w:rPr>
              <w:t>:</w:t>
            </w:r>
          </w:p>
          <w:p w14:paraId="461E0EFA" w14:textId="77777777" w:rsidR="004C4123" w:rsidRPr="00B40636" w:rsidRDefault="004C4123" w:rsidP="0094780F">
            <w:pPr>
              <w:pStyle w:val="NoSpacing"/>
              <w:rPr>
                <w:rFonts w:ascii="Times New Roman" w:hAnsi="Times New Roman"/>
                <w:sz w:val="24"/>
                <w:szCs w:val="24"/>
              </w:rPr>
            </w:pPr>
          </w:p>
        </w:tc>
        <w:tc>
          <w:tcPr>
            <w:tcW w:w="6000" w:type="dxa"/>
            <w:tcBorders>
              <w:top w:val="single" w:sz="4" w:space="0" w:color="auto"/>
              <w:left w:val="single" w:sz="4" w:space="0" w:color="auto"/>
              <w:bottom w:val="single" w:sz="4" w:space="0" w:color="auto"/>
              <w:right w:val="single" w:sz="4" w:space="0" w:color="auto"/>
            </w:tcBorders>
          </w:tcPr>
          <w:p w14:paraId="0A316BAF" w14:textId="77777777" w:rsidR="004C4123" w:rsidRPr="00B40636" w:rsidRDefault="004C4123" w:rsidP="0094780F">
            <w:pPr>
              <w:pStyle w:val="NoSpacing"/>
              <w:rPr>
                <w:rFonts w:ascii="Times New Roman" w:hAnsi="Times New Roman"/>
                <w:sz w:val="24"/>
                <w:szCs w:val="24"/>
              </w:rPr>
            </w:pPr>
          </w:p>
          <w:p w14:paraId="24FCCA67" w14:textId="77777777" w:rsidR="004C4123" w:rsidRPr="00B40636" w:rsidRDefault="004C4123" w:rsidP="0094780F">
            <w:pPr>
              <w:pStyle w:val="NoSpacing"/>
              <w:rPr>
                <w:rFonts w:ascii="Times New Roman" w:hAnsi="Times New Roman"/>
                <w:sz w:val="24"/>
                <w:szCs w:val="24"/>
              </w:rPr>
            </w:pPr>
          </w:p>
        </w:tc>
      </w:tr>
      <w:tr w:rsidR="004C4123" w:rsidRPr="00B40636" w14:paraId="371D9E32" w14:textId="77777777" w:rsidTr="0094780F">
        <w:tc>
          <w:tcPr>
            <w:tcW w:w="3828" w:type="dxa"/>
            <w:tcBorders>
              <w:top w:val="single" w:sz="4" w:space="0" w:color="auto"/>
              <w:left w:val="single" w:sz="4" w:space="0" w:color="auto"/>
              <w:bottom w:val="single" w:sz="4" w:space="0" w:color="auto"/>
              <w:right w:val="single" w:sz="4" w:space="0" w:color="auto"/>
            </w:tcBorders>
          </w:tcPr>
          <w:p w14:paraId="079C427D" w14:textId="5F7E2C16" w:rsidR="004C4123" w:rsidRPr="00B40636" w:rsidRDefault="004C4123" w:rsidP="0094780F">
            <w:pPr>
              <w:pStyle w:val="NoSpacing"/>
              <w:rPr>
                <w:rFonts w:ascii="Times New Roman" w:hAnsi="Times New Roman"/>
                <w:sz w:val="24"/>
                <w:szCs w:val="24"/>
              </w:rPr>
            </w:pPr>
            <w:r>
              <w:rPr>
                <w:rFonts w:ascii="Times New Roman" w:hAnsi="Times New Roman"/>
                <w:sz w:val="24"/>
                <w:szCs w:val="24"/>
              </w:rPr>
              <w:t xml:space="preserve">Pirkimo objektas </w:t>
            </w:r>
            <w:r w:rsidRPr="00B40636">
              <w:rPr>
                <w:rFonts w:ascii="Times New Roman" w:hAnsi="Times New Roman"/>
                <w:i/>
                <w:sz w:val="24"/>
                <w:szCs w:val="24"/>
              </w:rPr>
              <w:t>(</w:t>
            </w:r>
            <w:r>
              <w:rPr>
                <w:rFonts w:ascii="Times New Roman" w:hAnsi="Times New Roman"/>
                <w:i/>
                <w:sz w:val="24"/>
                <w:szCs w:val="24"/>
              </w:rPr>
              <w:t>pažymėti</w:t>
            </w:r>
            <w:r w:rsidR="00F74178">
              <w:rPr>
                <w:rFonts w:ascii="Times New Roman" w:hAnsi="Times New Roman"/>
                <w:i/>
                <w:sz w:val="24"/>
                <w:szCs w:val="24"/>
              </w:rPr>
              <w:t>:</w:t>
            </w:r>
          </w:p>
        </w:tc>
        <w:tc>
          <w:tcPr>
            <w:tcW w:w="6000" w:type="dxa"/>
            <w:tcBorders>
              <w:top w:val="single" w:sz="4" w:space="0" w:color="auto"/>
              <w:left w:val="single" w:sz="4" w:space="0" w:color="auto"/>
              <w:bottom w:val="single" w:sz="4" w:space="0" w:color="auto"/>
              <w:right w:val="single" w:sz="4" w:space="0" w:color="auto"/>
            </w:tcBorders>
          </w:tcPr>
          <w:p w14:paraId="10AF7B65" w14:textId="77777777" w:rsidR="004C4123" w:rsidRPr="00B40636" w:rsidRDefault="004C4123" w:rsidP="0094780F">
            <w:pPr>
              <w:pStyle w:val="NoSpacing"/>
              <w:rPr>
                <w:rFonts w:ascii="Times New Roman" w:hAnsi="Times New Roman"/>
                <w:sz w:val="24"/>
                <w:szCs w:val="24"/>
              </w:rPr>
            </w:pPr>
            <w:r>
              <w:rPr>
                <w:rFonts w:ascii="Times New Roman" w:hAnsi="Times New Roman"/>
                <w:sz w:val="24"/>
                <w:szCs w:val="24"/>
              </w:rPr>
              <w:t xml:space="preserve">Prekės </w:t>
            </w:r>
            <w:r>
              <w:rPr>
                <w:rFonts w:ascii="Times New Roman" w:hAnsi="Times New Roman"/>
                <w:sz w:val="24"/>
                <w:szCs w:val="24"/>
              </w:rPr>
              <w:sym w:font="Webdings" w:char="F063"/>
            </w:r>
            <w:r>
              <w:rPr>
                <w:rFonts w:ascii="Times New Roman" w:hAnsi="Times New Roman"/>
                <w:sz w:val="24"/>
                <w:szCs w:val="24"/>
              </w:rPr>
              <w:t xml:space="preserve"> Paslaugos </w:t>
            </w:r>
            <w:r>
              <w:rPr>
                <w:rFonts w:ascii="Times New Roman" w:hAnsi="Times New Roman"/>
                <w:sz w:val="24"/>
                <w:szCs w:val="24"/>
              </w:rPr>
              <w:sym w:font="Webdings" w:char="F063"/>
            </w:r>
            <w:r>
              <w:rPr>
                <w:rFonts w:ascii="Times New Roman" w:hAnsi="Times New Roman"/>
                <w:sz w:val="24"/>
                <w:szCs w:val="24"/>
              </w:rPr>
              <w:t xml:space="preserve"> Darbai </w:t>
            </w:r>
            <w:r>
              <w:rPr>
                <w:rFonts w:ascii="Times New Roman" w:hAnsi="Times New Roman"/>
                <w:sz w:val="24"/>
                <w:szCs w:val="24"/>
              </w:rPr>
              <w:sym w:font="Webdings" w:char="F063"/>
            </w:r>
          </w:p>
        </w:tc>
      </w:tr>
      <w:tr w:rsidR="004C4123" w:rsidRPr="00B40636" w14:paraId="7526DC4E" w14:textId="77777777" w:rsidTr="0094780F">
        <w:trPr>
          <w:trHeight w:val="357"/>
        </w:trPr>
        <w:tc>
          <w:tcPr>
            <w:tcW w:w="3828" w:type="dxa"/>
            <w:tcBorders>
              <w:top w:val="single" w:sz="4" w:space="0" w:color="auto"/>
              <w:left w:val="single" w:sz="4" w:space="0" w:color="auto"/>
              <w:bottom w:val="single" w:sz="4" w:space="0" w:color="auto"/>
              <w:right w:val="single" w:sz="4" w:space="0" w:color="auto"/>
            </w:tcBorders>
          </w:tcPr>
          <w:p w14:paraId="064AA91A" w14:textId="70D24CA8" w:rsidR="004C4123" w:rsidRPr="00B40636" w:rsidRDefault="004C4123" w:rsidP="0094780F">
            <w:pPr>
              <w:pStyle w:val="NoSpacing"/>
              <w:rPr>
                <w:rFonts w:ascii="Times New Roman" w:hAnsi="Times New Roman"/>
                <w:sz w:val="24"/>
                <w:szCs w:val="24"/>
              </w:rPr>
            </w:pPr>
            <w:r w:rsidRPr="00B40636">
              <w:rPr>
                <w:rFonts w:ascii="Times New Roman" w:hAnsi="Times New Roman"/>
                <w:sz w:val="24"/>
                <w:szCs w:val="24"/>
              </w:rPr>
              <w:t xml:space="preserve">Prekės, jų kiekis, paslaugų ar darbų apimtys </w:t>
            </w:r>
            <w:r w:rsidR="00F74178">
              <w:rPr>
                <w:rFonts w:ascii="Times New Roman" w:hAnsi="Times New Roman"/>
                <w:i/>
                <w:sz w:val="24"/>
                <w:szCs w:val="24"/>
              </w:rPr>
              <w:t>(gali būti pridedamas sąrašas:</w:t>
            </w:r>
          </w:p>
        </w:tc>
        <w:tc>
          <w:tcPr>
            <w:tcW w:w="6000" w:type="dxa"/>
            <w:tcBorders>
              <w:top w:val="single" w:sz="4" w:space="0" w:color="auto"/>
              <w:left w:val="single" w:sz="4" w:space="0" w:color="auto"/>
              <w:bottom w:val="single" w:sz="4" w:space="0" w:color="auto"/>
              <w:right w:val="single" w:sz="4" w:space="0" w:color="auto"/>
            </w:tcBorders>
          </w:tcPr>
          <w:p w14:paraId="7946021D" w14:textId="77777777" w:rsidR="004C4123" w:rsidRPr="00B40636" w:rsidRDefault="004C4123" w:rsidP="0094780F">
            <w:pPr>
              <w:pStyle w:val="NoSpacing"/>
              <w:rPr>
                <w:rFonts w:ascii="Times New Roman" w:hAnsi="Times New Roman"/>
                <w:sz w:val="24"/>
                <w:szCs w:val="24"/>
              </w:rPr>
            </w:pPr>
          </w:p>
          <w:p w14:paraId="0DCC112B" w14:textId="77777777" w:rsidR="004C4123" w:rsidRPr="00B40636" w:rsidRDefault="004C4123" w:rsidP="0094780F">
            <w:pPr>
              <w:pStyle w:val="NoSpacing"/>
              <w:rPr>
                <w:rFonts w:ascii="Times New Roman" w:hAnsi="Times New Roman"/>
                <w:sz w:val="24"/>
                <w:szCs w:val="24"/>
              </w:rPr>
            </w:pPr>
          </w:p>
          <w:p w14:paraId="68BB5132" w14:textId="77777777" w:rsidR="004C4123" w:rsidRPr="00B40636" w:rsidRDefault="004C4123" w:rsidP="0094780F">
            <w:pPr>
              <w:pStyle w:val="NoSpacing"/>
              <w:rPr>
                <w:rFonts w:ascii="Times New Roman" w:hAnsi="Times New Roman"/>
                <w:sz w:val="24"/>
                <w:szCs w:val="24"/>
              </w:rPr>
            </w:pPr>
          </w:p>
        </w:tc>
      </w:tr>
      <w:tr w:rsidR="004C4123" w:rsidRPr="00B40636" w14:paraId="57632BA0" w14:textId="77777777" w:rsidTr="0094780F">
        <w:trPr>
          <w:trHeight w:val="390"/>
        </w:trPr>
        <w:tc>
          <w:tcPr>
            <w:tcW w:w="3828" w:type="dxa"/>
            <w:tcBorders>
              <w:top w:val="single" w:sz="4" w:space="0" w:color="auto"/>
              <w:left w:val="single" w:sz="4" w:space="0" w:color="auto"/>
              <w:bottom w:val="single" w:sz="4" w:space="0" w:color="auto"/>
              <w:right w:val="single" w:sz="4" w:space="0" w:color="auto"/>
            </w:tcBorders>
          </w:tcPr>
          <w:p w14:paraId="6EDE80D0" w14:textId="1E990F2B" w:rsidR="004C4123" w:rsidRPr="00B40636" w:rsidRDefault="004C4123" w:rsidP="0094780F">
            <w:pPr>
              <w:pStyle w:val="NoSpacing"/>
              <w:rPr>
                <w:rFonts w:ascii="Times New Roman" w:hAnsi="Times New Roman"/>
                <w:sz w:val="24"/>
                <w:szCs w:val="24"/>
              </w:rPr>
            </w:pPr>
            <w:r w:rsidRPr="00B40636">
              <w:rPr>
                <w:rFonts w:ascii="Times New Roman" w:hAnsi="Times New Roman"/>
                <w:sz w:val="24"/>
                <w:szCs w:val="24"/>
              </w:rPr>
              <w:t xml:space="preserve">Planuojama sutarties vertė </w:t>
            </w:r>
            <w:r>
              <w:rPr>
                <w:rFonts w:ascii="Times New Roman" w:hAnsi="Times New Roman"/>
                <w:sz w:val="24"/>
                <w:szCs w:val="24"/>
              </w:rPr>
              <w:t>su</w:t>
            </w:r>
            <w:r w:rsidRPr="00B40636">
              <w:rPr>
                <w:rFonts w:ascii="Times New Roman" w:hAnsi="Times New Roman"/>
                <w:sz w:val="24"/>
                <w:szCs w:val="24"/>
              </w:rPr>
              <w:t xml:space="preserve"> PVM </w:t>
            </w:r>
            <w:r w:rsidR="00F74178">
              <w:rPr>
                <w:rFonts w:ascii="Times New Roman" w:hAnsi="Times New Roman"/>
                <w:i/>
                <w:sz w:val="24"/>
                <w:szCs w:val="24"/>
              </w:rPr>
              <w:t>(eurais):</w:t>
            </w:r>
          </w:p>
        </w:tc>
        <w:tc>
          <w:tcPr>
            <w:tcW w:w="6000" w:type="dxa"/>
            <w:tcBorders>
              <w:top w:val="single" w:sz="4" w:space="0" w:color="auto"/>
              <w:left w:val="single" w:sz="4" w:space="0" w:color="auto"/>
              <w:bottom w:val="single" w:sz="4" w:space="0" w:color="auto"/>
              <w:right w:val="single" w:sz="4" w:space="0" w:color="auto"/>
            </w:tcBorders>
          </w:tcPr>
          <w:p w14:paraId="69009BBA" w14:textId="77777777" w:rsidR="004C4123" w:rsidRPr="00B40636" w:rsidRDefault="004C4123" w:rsidP="0094780F">
            <w:pPr>
              <w:pStyle w:val="NoSpacing"/>
              <w:rPr>
                <w:rFonts w:ascii="Times New Roman" w:hAnsi="Times New Roman"/>
                <w:sz w:val="24"/>
                <w:szCs w:val="24"/>
              </w:rPr>
            </w:pPr>
          </w:p>
        </w:tc>
      </w:tr>
      <w:tr w:rsidR="004C4123" w:rsidRPr="00B40636" w14:paraId="5254ACF3" w14:textId="77777777" w:rsidTr="0094780F">
        <w:trPr>
          <w:trHeight w:val="309"/>
        </w:trPr>
        <w:tc>
          <w:tcPr>
            <w:tcW w:w="3828" w:type="dxa"/>
            <w:tcBorders>
              <w:top w:val="single" w:sz="4" w:space="0" w:color="auto"/>
              <w:left w:val="single" w:sz="4" w:space="0" w:color="auto"/>
              <w:bottom w:val="single" w:sz="4" w:space="0" w:color="auto"/>
              <w:right w:val="single" w:sz="4" w:space="0" w:color="auto"/>
            </w:tcBorders>
          </w:tcPr>
          <w:p w14:paraId="128D7909" w14:textId="0BFD964A" w:rsidR="004C4123" w:rsidRPr="00B40636" w:rsidRDefault="00F74178" w:rsidP="0094780F">
            <w:pPr>
              <w:pStyle w:val="NoSpacing"/>
              <w:rPr>
                <w:rFonts w:ascii="Times New Roman" w:hAnsi="Times New Roman"/>
                <w:sz w:val="24"/>
                <w:szCs w:val="24"/>
              </w:rPr>
            </w:pPr>
            <w:r>
              <w:rPr>
                <w:rFonts w:ascii="Times New Roman" w:hAnsi="Times New Roman"/>
                <w:sz w:val="24"/>
                <w:szCs w:val="24"/>
              </w:rPr>
              <w:t>Planuojama pirkimo pradžia:</w:t>
            </w:r>
          </w:p>
        </w:tc>
        <w:tc>
          <w:tcPr>
            <w:tcW w:w="6000" w:type="dxa"/>
            <w:tcBorders>
              <w:top w:val="single" w:sz="4" w:space="0" w:color="auto"/>
              <w:left w:val="single" w:sz="4" w:space="0" w:color="auto"/>
              <w:bottom w:val="single" w:sz="4" w:space="0" w:color="auto"/>
              <w:right w:val="single" w:sz="4" w:space="0" w:color="auto"/>
            </w:tcBorders>
          </w:tcPr>
          <w:p w14:paraId="586914ED" w14:textId="77777777" w:rsidR="004C4123" w:rsidRPr="00B40636" w:rsidRDefault="004C4123" w:rsidP="0094780F">
            <w:pPr>
              <w:pStyle w:val="NoSpacing"/>
              <w:rPr>
                <w:rFonts w:ascii="Times New Roman" w:hAnsi="Times New Roman"/>
                <w:sz w:val="24"/>
                <w:szCs w:val="24"/>
              </w:rPr>
            </w:pPr>
          </w:p>
        </w:tc>
      </w:tr>
      <w:tr w:rsidR="004C4123" w:rsidRPr="00B40636" w14:paraId="2DF9F319" w14:textId="77777777" w:rsidTr="0094780F">
        <w:tc>
          <w:tcPr>
            <w:tcW w:w="3828" w:type="dxa"/>
            <w:tcBorders>
              <w:top w:val="single" w:sz="4" w:space="0" w:color="auto"/>
              <w:left w:val="single" w:sz="4" w:space="0" w:color="auto"/>
              <w:bottom w:val="single" w:sz="4" w:space="0" w:color="auto"/>
              <w:right w:val="single" w:sz="4" w:space="0" w:color="auto"/>
            </w:tcBorders>
          </w:tcPr>
          <w:p w14:paraId="157BD2DA" w14:textId="1A7B3D33" w:rsidR="004C4123" w:rsidRPr="00B40636" w:rsidRDefault="004C4123" w:rsidP="0094780F">
            <w:pPr>
              <w:pStyle w:val="NoSpacing"/>
              <w:rPr>
                <w:rFonts w:ascii="Times New Roman" w:hAnsi="Times New Roman"/>
                <w:sz w:val="24"/>
                <w:szCs w:val="24"/>
              </w:rPr>
            </w:pPr>
            <w:r w:rsidRPr="00B40636">
              <w:rPr>
                <w:rFonts w:ascii="Times New Roman" w:hAnsi="Times New Roman"/>
                <w:sz w:val="24"/>
                <w:szCs w:val="24"/>
              </w:rPr>
              <w:t xml:space="preserve">Planuojama sutarties trukmė, atsižvelgiant į visus galimus pratęsimus </w:t>
            </w:r>
            <w:r w:rsidRPr="00B40636">
              <w:rPr>
                <w:rFonts w:ascii="Times New Roman" w:hAnsi="Times New Roman"/>
                <w:i/>
                <w:sz w:val="24"/>
                <w:szCs w:val="24"/>
              </w:rPr>
              <w:t>(jeigu sudaroma)</w:t>
            </w:r>
            <w:r w:rsidR="00F74178">
              <w:rPr>
                <w:rFonts w:ascii="Times New Roman" w:hAnsi="Times New Roman"/>
                <w:i/>
                <w:sz w:val="24"/>
                <w:szCs w:val="24"/>
              </w:rPr>
              <w:t>:</w:t>
            </w:r>
          </w:p>
        </w:tc>
        <w:tc>
          <w:tcPr>
            <w:tcW w:w="6000" w:type="dxa"/>
            <w:tcBorders>
              <w:top w:val="single" w:sz="4" w:space="0" w:color="auto"/>
              <w:left w:val="single" w:sz="4" w:space="0" w:color="auto"/>
              <w:bottom w:val="single" w:sz="4" w:space="0" w:color="auto"/>
              <w:right w:val="single" w:sz="4" w:space="0" w:color="auto"/>
            </w:tcBorders>
          </w:tcPr>
          <w:p w14:paraId="4A54B03D" w14:textId="77777777" w:rsidR="004C4123" w:rsidRPr="00B40636" w:rsidRDefault="004C4123" w:rsidP="0094780F">
            <w:pPr>
              <w:pStyle w:val="NoSpacing"/>
              <w:rPr>
                <w:rFonts w:ascii="Times New Roman" w:hAnsi="Times New Roman"/>
                <w:sz w:val="24"/>
                <w:szCs w:val="24"/>
              </w:rPr>
            </w:pPr>
          </w:p>
        </w:tc>
      </w:tr>
      <w:tr w:rsidR="004C4123" w:rsidRPr="00B40636" w14:paraId="08442F64" w14:textId="77777777" w:rsidTr="0094780F">
        <w:trPr>
          <w:trHeight w:val="366"/>
        </w:trPr>
        <w:tc>
          <w:tcPr>
            <w:tcW w:w="3828" w:type="dxa"/>
            <w:tcBorders>
              <w:top w:val="single" w:sz="4" w:space="0" w:color="auto"/>
              <w:left w:val="single" w:sz="4" w:space="0" w:color="auto"/>
              <w:bottom w:val="single" w:sz="4" w:space="0" w:color="auto"/>
              <w:right w:val="single" w:sz="4" w:space="0" w:color="auto"/>
            </w:tcBorders>
          </w:tcPr>
          <w:p w14:paraId="68EFBEE0" w14:textId="4BE1BD3B" w:rsidR="004C4123" w:rsidRPr="00431A39" w:rsidRDefault="00431A39" w:rsidP="0094780F">
            <w:pPr>
              <w:pStyle w:val="NoSpacing"/>
              <w:rPr>
                <w:rFonts w:ascii="Times New Roman" w:hAnsi="Times New Roman"/>
                <w:sz w:val="24"/>
                <w:szCs w:val="24"/>
              </w:rPr>
            </w:pPr>
            <w:r w:rsidRPr="00431A39">
              <w:rPr>
                <w:rFonts w:ascii="Times New Roman" w:hAnsi="Times New Roman"/>
                <w:color w:val="000000"/>
                <w:sz w:val="24"/>
                <w:szCs w:val="24"/>
              </w:rPr>
              <w:t>Ekonomiškai naudingiausias pasiūlymas išrenkamas pagal (</w:t>
            </w:r>
            <w:r>
              <w:rPr>
                <w:rFonts w:ascii="Times New Roman" w:hAnsi="Times New Roman"/>
                <w:i/>
                <w:color w:val="000000"/>
                <w:sz w:val="24"/>
                <w:szCs w:val="24"/>
              </w:rPr>
              <w:t>reikiamą pabraukti</w:t>
            </w:r>
            <w:r w:rsidRPr="00431A39">
              <w:rPr>
                <w:rFonts w:ascii="Times New Roman" w:hAnsi="Times New Roman"/>
                <w:color w:val="000000"/>
                <w:sz w:val="24"/>
                <w:szCs w:val="24"/>
              </w:rPr>
              <w:t>):</w:t>
            </w:r>
          </w:p>
        </w:tc>
        <w:tc>
          <w:tcPr>
            <w:tcW w:w="6000" w:type="dxa"/>
            <w:tcBorders>
              <w:top w:val="single" w:sz="4" w:space="0" w:color="auto"/>
              <w:left w:val="single" w:sz="4" w:space="0" w:color="auto"/>
              <w:bottom w:val="single" w:sz="4" w:space="0" w:color="auto"/>
              <w:right w:val="single" w:sz="4" w:space="0" w:color="auto"/>
            </w:tcBorders>
            <w:vAlign w:val="center"/>
          </w:tcPr>
          <w:p w14:paraId="7E3503A4" w14:textId="6502E4D1" w:rsidR="00431A39" w:rsidRPr="00493D16" w:rsidRDefault="007E3A1A" w:rsidP="00431A39">
            <w:pPr>
              <w:pStyle w:val="NoSpacing"/>
              <w:rPr>
                <w:rFonts w:ascii="Times New Roman" w:hAnsi="Times New Roman"/>
                <w:sz w:val="24"/>
                <w:szCs w:val="24"/>
              </w:rPr>
            </w:pPr>
            <w:r>
              <w:rPr>
                <w:rFonts w:ascii="Times New Roman" w:hAnsi="Times New Roman"/>
                <w:sz w:val="24"/>
                <w:szCs w:val="24"/>
              </w:rPr>
              <w:t>Mažiausią kainą</w:t>
            </w:r>
            <w:r w:rsidR="00431A39" w:rsidRPr="00493D16">
              <w:rPr>
                <w:rFonts w:ascii="Times New Roman" w:hAnsi="Times New Roman"/>
                <w:sz w:val="24"/>
                <w:szCs w:val="24"/>
              </w:rPr>
              <w:t xml:space="preserve">  ⁯    </w:t>
            </w:r>
          </w:p>
          <w:p w14:paraId="52D99C52" w14:textId="24C94878" w:rsidR="00431A39" w:rsidRDefault="00431A39" w:rsidP="00431A39">
            <w:pPr>
              <w:pStyle w:val="NoSpacing"/>
              <w:rPr>
                <w:rFonts w:ascii="Times New Roman" w:hAnsi="Times New Roman"/>
                <w:sz w:val="24"/>
                <w:szCs w:val="24"/>
              </w:rPr>
            </w:pPr>
            <w:r>
              <w:rPr>
                <w:rFonts w:ascii="Times New Roman" w:hAnsi="Times New Roman"/>
                <w:sz w:val="24"/>
                <w:szCs w:val="24"/>
              </w:rPr>
              <w:t>Kainos ir sąna</w:t>
            </w:r>
            <w:r w:rsidR="007E3A1A">
              <w:rPr>
                <w:rFonts w:ascii="Times New Roman" w:hAnsi="Times New Roman"/>
                <w:sz w:val="24"/>
                <w:szCs w:val="24"/>
              </w:rPr>
              <w:t>udų kokybės santykį</w:t>
            </w:r>
          </w:p>
          <w:p w14:paraId="507A8B70" w14:textId="25150F53" w:rsidR="004C4123" w:rsidRPr="00EE324E" w:rsidRDefault="00431A39" w:rsidP="00EE324E">
            <w:pPr>
              <w:keepLines/>
              <w:tabs>
                <w:tab w:val="left" w:pos="1304"/>
                <w:tab w:val="left" w:pos="1457"/>
                <w:tab w:val="left" w:pos="1604"/>
                <w:tab w:val="left" w:pos="1757"/>
              </w:tabs>
              <w:suppressAutoHyphens/>
              <w:textAlignment w:val="center"/>
              <w:rPr>
                <w:color w:val="000000"/>
                <w:sz w:val="44"/>
                <w:szCs w:val="44"/>
              </w:rPr>
            </w:pPr>
            <w:r>
              <w:rPr>
                <w:color w:val="000000"/>
                <w:szCs w:val="24"/>
              </w:rPr>
              <w:t>Sąnaud</w:t>
            </w:r>
            <w:r w:rsidR="007E3A1A">
              <w:rPr>
                <w:color w:val="000000"/>
                <w:szCs w:val="24"/>
              </w:rPr>
              <w:t>a</w:t>
            </w:r>
            <w:r>
              <w:rPr>
                <w:color w:val="000000"/>
                <w:szCs w:val="24"/>
              </w:rPr>
              <w:t>s, kurios apskaičiuojamos pagal gyvavimo ciklo sąnaudų metodą, aprašytą Viešųjų pirkimų įstatymo 56 straipsnyje</w:t>
            </w:r>
          </w:p>
        </w:tc>
      </w:tr>
      <w:tr w:rsidR="004C4123" w:rsidRPr="00B40636" w14:paraId="280C92B4" w14:textId="77777777" w:rsidTr="0094780F">
        <w:trPr>
          <w:cantSplit/>
          <w:trHeight w:val="1102"/>
        </w:trPr>
        <w:tc>
          <w:tcPr>
            <w:tcW w:w="3828" w:type="dxa"/>
            <w:tcBorders>
              <w:top w:val="single" w:sz="4" w:space="0" w:color="auto"/>
              <w:left w:val="single" w:sz="4" w:space="0" w:color="auto"/>
              <w:bottom w:val="single" w:sz="4" w:space="0" w:color="auto"/>
              <w:right w:val="single" w:sz="4" w:space="0" w:color="auto"/>
            </w:tcBorders>
          </w:tcPr>
          <w:p w14:paraId="3ADAD1CA" w14:textId="77777777" w:rsidR="004C4123" w:rsidRPr="00B40636" w:rsidRDefault="004C4123" w:rsidP="0094780F">
            <w:pPr>
              <w:pStyle w:val="NoSpacing"/>
              <w:rPr>
                <w:rFonts w:ascii="Times New Roman" w:hAnsi="Times New Roman"/>
                <w:sz w:val="24"/>
                <w:szCs w:val="24"/>
              </w:rPr>
            </w:pPr>
            <w:r w:rsidRPr="00B40636">
              <w:rPr>
                <w:rFonts w:ascii="Times New Roman" w:hAnsi="Times New Roman"/>
                <w:sz w:val="24"/>
                <w:szCs w:val="24"/>
              </w:rPr>
              <w:t xml:space="preserve">Trumpas pirkimo aprašymas  </w:t>
            </w:r>
          </w:p>
          <w:p w14:paraId="77AF10A4" w14:textId="52BF5567" w:rsidR="004C4123" w:rsidRPr="00B40636" w:rsidRDefault="004C4123" w:rsidP="0094780F">
            <w:pPr>
              <w:pStyle w:val="NoSpacing"/>
              <w:rPr>
                <w:rFonts w:ascii="Times New Roman" w:hAnsi="Times New Roman"/>
              </w:rPr>
            </w:pPr>
            <w:r w:rsidRPr="00B40636">
              <w:rPr>
                <w:rFonts w:ascii="Times New Roman" w:hAnsi="Times New Roman"/>
                <w:i/>
              </w:rPr>
              <w:t>(pirkimo poreikio motyvai, anksčiau sudarytos ir galiojančios sutarties su tiekėju dėl pirkimo objekto galiojimo termino pabaiga, kita konkretaus pirkimo atveju pirkimą inicijuojančio asmens nuomone svarbi informacija. Pirkimo ne per Centrinę perkančiąją organizaciją(CPO)motyvai</w:t>
            </w:r>
            <w:r w:rsidR="00F74178">
              <w:rPr>
                <w:rFonts w:ascii="Times New Roman" w:hAnsi="Times New Roman"/>
                <w:i/>
              </w:rPr>
              <w:t>):</w:t>
            </w:r>
          </w:p>
        </w:tc>
        <w:tc>
          <w:tcPr>
            <w:tcW w:w="6000" w:type="dxa"/>
            <w:tcBorders>
              <w:top w:val="single" w:sz="4" w:space="0" w:color="auto"/>
              <w:left w:val="single" w:sz="4" w:space="0" w:color="auto"/>
              <w:bottom w:val="single" w:sz="4" w:space="0" w:color="auto"/>
              <w:right w:val="single" w:sz="4" w:space="0" w:color="auto"/>
            </w:tcBorders>
          </w:tcPr>
          <w:p w14:paraId="121E50C0" w14:textId="77777777" w:rsidR="004C4123" w:rsidRPr="00B40636" w:rsidRDefault="004C4123" w:rsidP="0094780F">
            <w:pPr>
              <w:pStyle w:val="NoSpacing"/>
              <w:rPr>
                <w:rFonts w:ascii="Times New Roman" w:hAnsi="Times New Roman"/>
                <w:sz w:val="24"/>
                <w:szCs w:val="24"/>
              </w:rPr>
            </w:pPr>
          </w:p>
          <w:p w14:paraId="300CA241" w14:textId="77777777" w:rsidR="004C4123" w:rsidRPr="00B40636" w:rsidRDefault="004C4123" w:rsidP="0094780F">
            <w:pPr>
              <w:pStyle w:val="NoSpacing"/>
              <w:rPr>
                <w:rFonts w:ascii="Times New Roman" w:hAnsi="Times New Roman"/>
                <w:sz w:val="24"/>
                <w:szCs w:val="24"/>
              </w:rPr>
            </w:pPr>
          </w:p>
          <w:p w14:paraId="6FB95C8B" w14:textId="77777777" w:rsidR="004C4123" w:rsidRPr="00B40636" w:rsidRDefault="004C4123" w:rsidP="0094780F">
            <w:pPr>
              <w:pStyle w:val="NoSpacing"/>
              <w:rPr>
                <w:rFonts w:ascii="Times New Roman" w:hAnsi="Times New Roman"/>
                <w:sz w:val="24"/>
                <w:szCs w:val="24"/>
              </w:rPr>
            </w:pPr>
          </w:p>
          <w:p w14:paraId="352044E5" w14:textId="77777777" w:rsidR="004C4123" w:rsidRPr="00B40636" w:rsidRDefault="004C4123" w:rsidP="0094780F">
            <w:pPr>
              <w:pStyle w:val="NoSpacing"/>
              <w:rPr>
                <w:rFonts w:ascii="Times New Roman" w:hAnsi="Times New Roman"/>
                <w:sz w:val="24"/>
                <w:szCs w:val="24"/>
              </w:rPr>
            </w:pPr>
          </w:p>
          <w:p w14:paraId="31FFDD88" w14:textId="77777777" w:rsidR="004C4123" w:rsidRPr="00B40636" w:rsidRDefault="004C4123" w:rsidP="0094780F">
            <w:pPr>
              <w:pStyle w:val="NoSpacing"/>
              <w:rPr>
                <w:rFonts w:ascii="Times New Roman" w:hAnsi="Times New Roman"/>
                <w:sz w:val="24"/>
                <w:szCs w:val="24"/>
              </w:rPr>
            </w:pPr>
          </w:p>
          <w:p w14:paraId="3FE28A2A" w14:textId="77777777" w:rsidR="004C4123" w:rsidRPr="00B40636" w:rsidRDefault="004C4123" w:rsidP="0094780F">
            <w:pPr>
              <w:pStyle w:val="NoSpacing"/>
              <w:rPr>
                <w:rFonts w:ascii="Times New Roman" w:hAnsi="Times New Roman"/>
                <w:sz w:val="24"/>
                <w:szCs w:val="24"/>
              </w:rPr>
            </w:pPr>
          </w:p>
          <w:p w14:paraId="70DB4C57" w14:textId="77777777" w:rsidR="004C4123" w:rsidRPr="00B40636" w:rsidRDefault="004C4123" w:rsidP="0094780F">
            <w:pPr>
              <w:pStyle w:val="NoSpacing"/>
              <w:rPr>
                <w:rFonts w:ascii="Times New Roman" w:hAnsi="Times New Roman"/>
                <w:sz w:val="24"/>
                <w:szCs w:val="24"/>
              </w:rPr>
            </w:pPr>
          </w:p>
        </w:tc>
      </w:tr>
    </w:tbl>
    <w:p w14:paraId="0564C8DA" w14:textId="77777777" w:rsidR="004C4123" w:rsidRDefault="004C4123" w:rsidP="004C4123">
      <w:pPr>
        <w:pStyle w:val="NoSpacing"/>
        <w:rPr>
          <w:rFonts w:ascii="Times New Roman" w:hAnsi="Times New Roman"/>
          <w:sz w:val="24"/>
          <w:szCs w:val="24"/>
        </w:rPr>
      </w:pPr>
    </w:p>
    <w:p w14:paraId="067A1549" w14:textId="77777777" w:rsidR="004C4123" w:rsidRPr="00B40636" w:rsidRDefault="004C4123" w:rsidP="004C4123">
      <w:pPr>
        <w:pStyle w:val="NoSpacing"/>
        <w:rPr>
          <w:rFonts w:ascii="Times New Roman" w:hAnsi="Times New Roman"/>
          <w:sz w:val="24"/>
          <w:szCs w:val="24"/>
        </w:rPr>
      </w:pPr>
      <w:r w:rsidRPr="00B40636">
        <w:rPr>
          <w:rFonts w:ascii="Times New Roman" w:hAnsi="Times New Roman"/>
          <w:sz w:val="24"/>
          <w:szCs w:val="24"/>
        </w:rPr>
        <w:t>PASTABOS:</w:t>
      </w:r>
    </w:p>
    <w:p w14:paraId="148F4CF1" w14:textId="77777777" w:rsidR="004C4123" w:rsidRPr="00B40636" w:rsidRDefault="004C4123" w:rsidP="004C4123">
      <w:pPr>
        <w:pStyle w:val="NoSpacing"/>
        <w:rPr>
          <w:rFonts w:ascii="Times New Roman" w:hAnsi="Times New Roman"/>
          <w:sz w:val="24"/>
          <w:szCs w:val="24"/>
        </w:rPr>
      </w:pPr>
      <w:r w:rsidRPr="00B40636">
        <w:rPr>
          <w:rFonts w:ascii="Times New Roman" w:hAnsi="Times New Roman"/>
          <w:sz w:val="24"/>
          <w:szCs w:val="24"/>
        </w:rPr>
        <w:t>1) Gali būti pridedami priedai: techninė specifikacija, minimalūs tiekėjų kvalifikaciniai reikalavimai, siūlomų kviesti tiekėjų sąrašas, kt.</w:t>
      </w:r>
    </w:p>
    <w:p w14:paraId="58876E99" w14:textId="65699C75" w:rsidR="004C4123" w:rsidRPr="00B40636" w:rsidRDefault="004C4123" w:rsidP="004C4123">
      <w:pPr>
        <w:pStyle w:val="NoSpacing"/>
        <w:rPr>
          <w:rFonts w:ascii="Times New Roman" w:hAnsi="Times New Roman"/>
          <w:sz w:val="24"/>
          <w:szCs w:val="24"/>
        </w:rPr>
      </w:pPr>
      <w:r w:rsidRPr="00B40636">
        <w:rPr>
          <w:rFonts w:ascii="Times New Roman" w:hAnsi="Times New Roman"/>
          <w:sz w:val="24"/>
          <w:szCs w:val="24"/>
        </w:rPr>
        <w:t xml:space="preserve">2) Per CPO </w:t>
      </w:r>
      <w:r w:rsidR="001558F4">
        <w:rPr>
          <w:rFonts w:ascii="Times New Roman" w:hAnsi="Times New Roman"/>
          <w:sz w:val="24"/>
          <w:szCs w:val="24"/>
        </w:rPr>
        <w:t xml:space="preserve">katalogą </w:t>
      </w:r>
      <w:r w:rsidRPr="00B40636">
        <w:rPr>
          <w:rFonts w:ascii="Times New Roman" w:hAnsi="Times New Roman"/>
          <w:sz w:val="24"/>
          <w:szCs w:val="24"/>
        </w:rPr>
        <w:t>pirkimą vykdo tik viešųjų pirkimų organizatorius.</w:t>
      </w:r>
    </w:p>
    <w:p w14:paraId="5EAAD47F" w14:textId="77777777" w:rsidR="004C4123" w:rsidRPr="00B40636" w:rsidRDefault="004C4123" w:rsidP="004C4123">
      <w:pPr>
        <w:pStyle w:val="NoSpacing"/>
        <w:rPr>
          <w:rFonts w:ascii="Times New Roman" w:hAnsi="Times New Roman"/>
          <w:color w:val="000000"/>
          <w:sz w:val="24"/>
          <w:szCs w:val="24"/>
        </w:rPr>
      </w:pPr>
    </w:p>
    <w:p w14:paraId="5AA70213" w14:textId="77777777" w:rsidR="004C4123" w:rsidRPr="00B40636" w:rsidRDefault="004C4123" w:rsidP="004C4123">
      <w:pPr>
        <w:pStyle w:val="NoSpacing"/>
        <w:rPr>
          <w:rFonts w:ascii="Times New Roman" w:hAnsi="Times New Roman"/>
          <w:sz w:val="24"/>
          <w:szCs w:val="24"/>
        </w:rPr>
      </w:pPr>
    </w:p>
    <w:p w14:paraId="540768FE" w14:textId="113C22FE" w:rsidR="004C4123" w:rsidRPr="00B40636" w:rsidRDefault="004C4123" w:rsidP="004C4123">
      <w:pPr>
        <w:pStyle w:val="NoSpacing"/>
        <w:rPr>
          <w:rFonts w:ascii="Times New Roman" w:hAnsi="Times New Roman"/>
          <w:sz w:val="24"/>
          <w:szCs w:val="24"/>
        </w:rPr>
      </w:pPr>
      <w:r w:rsidRPr="00B40636">
        <w:rPr>
          <w:rFonts w:ascii="Times New Roman" w:hAnsi="Times New Roman"/>
          <w:sz w:val="24"/>
          <w:szCs w:val="24"/>
        </w:rPr>
        <w:t>Pirkimo iniciatorius</w:t>
      </w:r>
      <w:r w:rsidR="00F74178">
        <w:rPr>
          <w:rFonts w:ascii="Times New Roman" w:hAnsi="Times New Roman"/>
          <w:sz w:val="24"/>
          <w:szCs w:val="24"/>
        </w:rPr>
        <w:t>:</w:t>
      </w:r>
      <w:r w:rsidRPr="00B40636">
        <w:rPr>
          <w:rFonts w:ascii="Times New Roman" w:hAnsi="Times New Roman"/>
          <w:sz w:val="24"/>
          <w:szCs w:val="24"/>
        </w:rPr>
        <w:t xml:space="preserve">   _______________________</w:t>
      </w:r>
      <w:r>
        <w:rPr>
          <w:rFonts w:ascii="Times New Roman" w:hAnsi="Times New Roman"/>
          <w:sz w:val="24"/>
          <w:szCs w:val="24"/>
        </w:rPr>
        <w:t>_______</w:t>
      </w:r>
      <w:r w:rsidRPr="00B40636">
        <w:rPr>
          <w:rFonts w:ascii="Times New Roman" w:hAnsi="Times New Roman"/>
          <w:sz w:val="24"/>
          <w:szCs w:val="24"/>
        </w:rPr>
        <w:t xml:space="preserve">_______  </w:t>
      </w:r>
      <w:r w:rsidRPr="00B40636">
        <w:rPr>
          <w:rFonts w:ascii="Times New Roman" w:hAnsi="Times New Roman"/>
          <w:i/>
          <w:sz w:val="24"/>
          <w:szCs w:val="24"/>
        </w:rPr>
        <w:t>(vardas, pavardė, parašas, data)</w:t>
      </w:r>
      <w:r w:rsidRPr="00B40636">
        <w:rPr>
          <w:rFonts w:ascii="Times New Roman" w:hAnsi="Times New Roman"/>
          <w:sz w:val="24"/>
          <w:szCs w:val="24"/>
        </w:rPr>
        <w:t xml:space="preserve"> </w:t>
      </w:r>
    </w:p>
    <w:p w14:paraId="3B53CD2A" w14:textId="77777777" w:rsidR="004C4123" w:rsidRDefault="004C4123" w:rsidP="004C4123">
      <w:pPr>
        <w:pStyle w:val="NoSpacing"/>
        <w:rPr>
          <w:rFonts w:ascii="Times New Roman" w:hAnsi="Times New Roman"/>
          <w:sz w:val="24"/>
          <w:szCs w:val="24"/>
        </w:rPr>
      </w:pPr>
    </w:p>
    <w:p w14:paraId="18F28586" w14:textId="77777777" w:rsidR="004C4123" w:rsidRPr="00B40636" w:rsidRDefault="004C4123" w:rsidP="004C4123">
      <w:pPr>
        <w:pStyle w:val="NoSpacing"/>
        <w:rPr>
          <w:rFonts w:ascii="Times New Roman" w:hAnsi="Times New Roman"/>
          <w:sz w:val="24"/>
          <w:szCs w:val="24"/>
        </w:rPr>
      </w:pPr>
    </w:p>
    <w:p w14:paraId="2AF9212D" w14:textId="4B172431" w:rsidR="004C4123" w:rsidRPr="00B40636" w:rsidRDefault="004C4123" w:rsidP="004C4123">
      <w:pPr>
        <w:pStyle w:val="NoSpacing"/>
        <w:rPr>
          <w:rFonts w:ascii="Times New Roman" w:hAnsi="Times New Roman"/>
          <w:sz w:val="24"/>
          <w:szCs w:val="24"/>
        </w:rPr>
      </w:pPr>
      <w:r w:rsidRPr="00B40636">
        <w:rPr>
          <w:rFonts w:ascii="Times New Roman" w:hAnsi="Times New Roman"/>
          <w:sz w:val="24"/>
          <w:szCs w:val="24"/>
        </w:rPr>
        <w:t>Pirkimų organizatorius</w:t>
      </w:r>
      <w:r w:rsidR="00F74178">
        <w:rPr>
          <w:rFonts w:ascii="Times New Roman" w:hAnsi="Times New Roman"/>
          <w:sz w:val="24"/>
          <w:szCs w:val="24"/>
        </w:rPr>
        <w:t>:</w:t>
      </w:r>
      <w:r w:rsidRPr="00B40636">
        <w:rPr>
          <w:rFonts w:ascii="Times New Roman" w:hAnsi="Times New Roman"/>
          <w:sz w:val="24"/>
          <w:szCs w:val="24"/>
        </w:rPr>
        <w:t xml:space="preserve">  </w:t>
      </w:r>
      <w:r>
        <w:rPr>
          <w:rFonts w:ascii="Times New Roman" w:hAnsi="Times New Roman"/>
          <w:sz w:val="24"/>
          <w:szCs w:val="24"/>
        </w:rPr>
        <w:t>_______</w:t>
      </w:r>
      <w:r w:rsidRPr="00B40636">
        <w:rPr>
          <w:rFonts w:ascii="Times New Roman" w:hAnsi="Times New Roman"/>
          <w:sz w:val="24"/>
          <w:szCs w:val="24"/>
        </w:rPr>
        <w:t xml:space="preserve">____________________________  </w:t>
      </w:r>
      <w:r w:rsidRPr="00B40636">
        <w:rPr>
          <w:rFonts w:ascii="Times New Roman" w:hAnsi="Times New Roman"/>
          <w:i/>
          <w:sz w:val="24"/>
          <w:szCs w:val="24"/>
        </w:rPr>
        <w:t>(vardas, pavardė, parašas, data)</w:t>
      </w:r>
    </w:p>
    <w:p w14:paraId="327A775E" w14:textId="77777777" w:rsidR="004C4123" w:rsidRDefault="004C4123" w:rsidP="004C4123">
      <w:pPr>
        <w:pStyle w:val="NoSpacing"/>
        <w:rPr>
          <w:rFonts w:ascii="Times New Roman" w:hAnsi="Times New Roman"/>
          <w:sz w:val="24"/>
          <w:szCs w:val="24"/>
        </w:rPr>
      </w:pPr>
      <w:r>
        <w:rPr>
          <w:rFonts w:ascii="Times New Roman" w:hAnsi="Times New Roman"/>
          <w:sz w:val="24"/>
          <w:szCs w:val="24"/>
        </w:rPr>
        <w:t xml:space="preserve">arba </w:t>
      </w:r>
      <w:r w:rsidRPr="00B40636">
        <w:rPr>
          <w:rFonts w:ascii="Times New Roman" w:hAnsi="Times New Roman"/>
          <w:sz w:val="24"/>
          <w:szCs w:val="24"/>
        </w:rPr>
        <w:t>jo funkcijas atliekantis pirkimo iniciatorius</w:t>
      </w:r>
    </w:p>
    <w:p w14:paraId="1F421795" w14:textId="77777777" w:rsidR="004C4123" w:rsidRPr="00544499" w:rsidRDefault="004C4123" w:rsidP="004C4123">
      <w:pPr>
        <w:pStyle w:val="Patvirtinta"/>
        <w:spacing w:line="240" w:lineRule="auto"/>
        <w:ind w:left="0" w:right="-108"/>
        <w:jc w:val="right"/>
        <w:rPr>
          <w:sz w:val="24"/>
          <w:szCs w:val="24"/>
          <w:lang w:val="lt-LT"/>
        </w:rPr>
      </w:pPr>
      <w:r w:rsidRPr="004C4123">
        <w:rPr>
          <w:sz w:val="24"/>
          <w:szCs w:val="24"/>
          <w:lang w:val="lt-LT"/>
        </w:rPr>
        <w:br w:type="page"/>
      </w:r>
      <w:r>
        <w:rPr>
          <w:sz w:val="24"/>
          <w:szCs w:val="24"/>
          <w:lang w:val="lt-LT"/>
        </w:rPr>
        <w:lastRenderedPageBreak/>
        <w:t>VšĮ „Nacionalinis žiedas“</w:t>
      </w:r>
    </w:p>
    <w:p w14:paraId="01ADA9AB" w14:textId="77777777" w:rsid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viešųjų pirkimų organizavimo ir</w:t>
      </w:r>
    </w:p>
    <w:p w14:paraId="458F7F14" w14:textId="4541859D" w:rsidR="004C4123" w:rsidRP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vykdymo tvarkos aprašo</w:t>
      </w:r>
    </w:p>
    <w:p w14:paraId="2D0AF4D7" w14:textId="77777777" w:rsidR="004C4123" w:rsidRDefault="004C4123" w:rsidP="004C4123">
      <w:pPr>
        <w:pStyle w:val="NoSpacing"/>
        <w:jc w:val="right"/>
        <w:rPr>
          <w:rFonts w:ascii="Times New Roman" w:hAnsi="Times New Roman"/>
          <w:sz w:val="24"/>
          <w:szCs w:val="24"/>
        </w:rPr>
      </w:pPr>
      <w:r>
        <w:rPr>
          <w:rFonts w:ascii="Times New Roman" w:hAnsi="Times New Roman"/>
          <w:sz w:val="24"/>
          <w:szCs w:val="24"/>
        </w:rPr>
        <w:t>2</w:t>
      </w:r>
      <w:r w:rsidRPr="00B40636">
        <w:rPr>
          <w:rFonts w:ascii="Times New Roman" w:hAnsi="Times New Roman"/>
          <w:sz w:val="24"/>
          <w:szCs w:val="24"/>
        </w:rPr>
        <w:t xml:space="preserve"> priedas</w:t>
      </w:r>
    </w:p>
    <w:p w14:paraId="185F9607" w14:textId="77777777" w:rsidR="004C4123" w:rsidRDefault="004C4123" w:rsidP="004C4123">
      <w:pPr>
        <w:jc w:val="center"/>
        <w:rPr>
          <w:szCs w:val="24"/>
        </w:rPr>
      </w:pPr>
    </w:p>
    <w:p w14:paraId="260B4DAE" w14:textId="77777777" w:rsidR="004C4123" w:rsidRPr="00544499" w:rsidRDefault="004C4123" w:rsidP="004C4123">
      <w:pPr>
        <w:pStyle w:val="Patvirtinta"/>
        <w:spacing w:line="240" w:lineRule="auto"/>
        <w:ind w:left="0" w:right="-108"/>
        <w:jc w:val="center"/>
        <w:rPr>
          <w:sz w:val="24"/>
          <w:szCs w:val="24"/>
          <w:lang w:val="lt-LT"/>
        </w:rPr>
      </w:pPr>
      <w:r>
        <w:rPr>
          <w:sz w:val="24"/>
          <w:szCs w:val="24"/>
          <w:lang w:val="lt-LT"/>
        </w:rPr>
        <w:t>VšĮ „Nacionalinis žiedas“</w:t>
      </w:r>
    </w:p>
    <w:p w14:paraId="1AAFDC76" w14:textId="77777777" w:rsidR="004C4123" w:rsidRPr="00DA2908" w:rsidRDefault="004C4123" w:rsidP="004C4123">
      <w:pPr>
        <w:jc w:val="center"/>
        <w:rPr>
          <w:szCs w:val="24"/>
        </w:rPr>
      </w:pPr>
      <w:r w:rsidRPr="00DA2908">
        <w:rPr>
          <w:szCs w:val="24"/>
        </w:rPr>
        <w:t>201_</w:t>
      </w:r>
      <w:r>
        <w:rPr>
          <w:szCs w:val="24"/>
        </w:rPr>
        <w:t>_</w:t>
      </w:r>
      <w:r w:rsidRPr="00DA2908">
        <w:rPr>
          <w:szCs w:val="24"/>
        </w:rPr>
        <w:t xml:space="preserve">  metais</w:t>
      </w:r>
    </w:p>
    <w:p w14:paraId="67A962F2" w14:textId="77777777" w:rsidR="004C4123" w:rsidRPr="00DA2908" w:rsidRDefault="004C4123" w:rsidP="004C4123">
      <w:pPr>
        <w:jc w:val="center"/>
        <w:rPr>
          <w:szCs w:val="24"/>
        </w:rPr>
      </w:pPr>
      <w:r w:rsidRPr="00DA2908">
        <w:rPr>
          <w:szCs w:val="24"/>
        </w:rPr>
        <w:t>PLANUOJAMŲ VYKDYTI SUPAPRASTINTŲ PIRKIMŲ PLANAS</w:t>
      </w:r>
    </w:p>
    <w:p w14:paraId="6845D413" w14:textId="77777777" w:rsidR="004C4123" w:rsidRPr="00DA2908" w:rsidRDefault="004C4123" w:rsidP="004C4123">
      <w:pPr>
        <w:shd w:val="clear" w:color="auto" w:fill="FFFFFF"/>
        <w:jc w:val="center"/>
        <w:rPr>
          <w:szCs w:val="24"/>
        </w:rPr>
      </w:pPr>
    </w:p>
    <w:tbl>
      <w:tblPr>
        <w:tblpPr w:leftFromText="180" w:rightFromText="180" w:vertAnchor="text" w:horzAnchor="margin" w:tblpXSpec="center" w:tblpY="21"/>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850"/>
        <w:gridCol w:w="1276"/>
        <w:gridCol w:w="1276"/>
        <w:gridCol w:w="992"/>
        <w:gridCol w:w="1276"/>
        <w:gridCol w:w="1191"/>
        <w:gridCol w:w="1076"/>
      </w:tblGrid>
      <w:tr w:rsidR="004C4123" w:rsidRPr="00DA2908" w14:paraId="32A8D794" w14:textId="77777777" w:rsidTr="0094780F">
        <w:trPr>
          <w:cantSplit/>
          <w:trHeight w:val="983"/>
        </w:trPr>
        <w:tc>
          <w:tcPr>
            <w:tcW w:w="675" w:type="dxa"/>
            <w:shd w:val="clear" w:color="auto" w:fill="auto"/>
            <w:vAlign w:val="center"/>
          </w:tcPr>
          <w:p w14:paraId="59E5C7E6" w14:textId="77777777" w:rsidR="004C4123" w:rsidRPr="00634E48" w:rsidRDefault="004C4123" w:rsidP="0094780F">
            <w:pPr>
              <w:jc w:val="center"/>
            </w:pPr>
            <w:r w:rsidRPr="00634E48">
              <w:t>Eil. Nr.</w:t>
            </w:r>
          </w:p>
        </w:tc>
        <w:tc>
          <w:tcPr>
            <w:tcW w:w="1418" w:type="dxa"/>
            <w:shd w:val="clear" w:color="auto" w:fill="auto"/>
            <w:vAlign w:val="center"/>
          </w:tcPr>
          <w:p w14:paraId="5F32AB14" w14:textId="77777777" w:rsidR="004C4123" w:rsidRPr="00634E48" w:rsidRDefault="004C4123" w:rsidP="0094780F">
            <w:pPr>
              <w:jc w:val="center"/>
            </w:pPr>
            <w:r w:rsidRPr="00634E48">
              <w:t>Pirkimo objekto pavadinimas</w:t>
            </w:r>
          </w:p>
        </w:tc>
        <w:tc>
          <w:tcPr>
            <w:tcW w:w="850" w:type="dxa"/>
            <w:shd w:val="clear" w:color="auto" w:fill="auto"/>
            <w:vAlign w:val="center"/>
          </w:tcPr>
          <w:p w14:paraId="35DA0704" w14:textId="77777777" w:rsidR="004C4123" w:rsidRPr="00634E48" w:rsidRDefault="004C4123" w:rsidP="0094780F">
            <w:pPr>
              <w:jc w:val="center"/>
            </w:pPr>
            <w:r w:rsidRPr="00634E48">
              <w:t>Kodas pagal BVPŽ</w:t>
            </w:r>
          </w:p>
        </w:tc>
        <w:tc>
          <w:tcPr>
            <w:tcW w:w="1276" w:type="dxa"/>
            <w:shd w:val="clear" w:color="auto" w:fill="auto"/>
            <w:vAlign w:val="center"/>
          </w:tcPr>
          <w:p w14:paraId="084BFBC0" w14:textId="77777777" w:rsidR="004C4123" w:rsidRPr="00634E48" w:rsidRDefault="004C4123" w:rsidP="0094780F">
            <w:pPr>
              <w:jc w:val="center"/>
            </w:pPr>
            <w:r w:rsidRPr="00634E48">
              <w:t>Numatoma pirkimo vertė eurais</w:t>
            </w:r>
          </w:p>
        </w:tc>
        <w:tc>
          <w:tcPr>
            <w:tcW w:w="1276" w:type="dxa"/>
            <w:shd w:val="clear" w:color="auto" w:fill="auto"/>
            <w:vAlign w:val="center"/>
          </w:tcPr>
          <w:p w14:paraId="66059950" w14:textId="77777777" w:rsidR="004C4123" w:rsidRPr="00634E48" w:rsidRDefault="004C4123" w:rsidP="0094780F">
            <w:pPr>
              <w:jc w:val="center"/>
            </w:pPr>
            <w:r w:rsidRPr="00634E48">
              <w:t>Numatoma pirkimų pradžia</w:t>
            </w:r>
          </w:p>
        </w:tc>
        <w:tc>
          <w:tcPr>
            <w:tcW w:w="992" w:type="dxa"/>
            <w:shd w:val="clear" w:color="auto" w:fill="auto"/>
            <w:vAlign w:val="center"/>
          </w:tcPr>
          <w:p w14:paraId="7FD78479" w14:textId="77777777" w:rsidR="004C4123" w:rsidRPr="00634E48" w:rsidRDefault="004C4123" w:rsidP="0094780F">
            <w:pPr>
              <w:jc w:val="center"/>
            </w:pPr>
            <w:r w:rsidRPr="00634E48">
              <w:t>Pirkimo būdas</w:t>
            </w:r>
          </w:p>
        </w:tc>
        <w:tc>
          <w:tcPr>
            <w:tcW w:w="1276" w:type="dxa"/>
            <w:shd w:val="clear" w:color="auto" w:fill="auto"/>
            <w:vAlign w:val="center"/>
          </w:tcPr>
          <w:p w14:paraId="0A02242D" w14:textId="77777777" w:rsidR="004C4123" w:rsidRPr="00634E48" w:rsidRDefault="004C4123" w:rsidP="0094780F">
            <w:pPr>
              <w:jc w:val="center"/>
            </w:pPr>
            <w:r w:rsidRPr="00634E48">
              <w:t>Pirkimų iniciatorius</w:t>
            </w:r>
          </w:p>
        </w:tc>
        <w:tc>
          <w:tcPr>
            <w:tcW w:w="1191" w:type="dxa"/>
            <w:shd w:val="clear" w:color="auto" w:fill="auto"/>
            <w:vAlign w:val="center"/>
          </w:tcPr>
          <w:p w14:paraId="0F327C89" w14:textId="77777777" w:rsidR="004C4123" w:rsidRPr="00634E48" w:rsidRDefault="004C4123" w:rsidP="0094780F">
            <w:pPr>
              <w:jc w:val="center"/>
            </w:pPr>
            <w:r w:rsidRPr="00634E48">
              <w:t>Vykdyto</w:t>
            </w:r>
            <w:r>
              <w:t>-</w:t>
            </w:r>
            <w:r w:rsidRPr="00634E48">
              <w:t>jas</w:t>
            </w:r>
          </w:p>
        </w:tc>
        <w:tc>
          <w:tcPr>
            <w:tcW w:w="1076" w:type="dxa"/>
            <w:shd w:val="clear" w:color="auto" w:fill="auto"/>
            <w:vAlign w:val="center"/>
          </w:tcPr>
          <w:p w14:paraId="1EE0515D" w14:textId="77777777" w:rsidR="004C4123" w:rsidRPr="00634E48" w:rsidRDefault="004C4123" w:rsidP="0094780F">
            <w:pPr>
              <w:pStyle w:val="NoSpacing"/>
              <w:ind w:left="-23" w:right="-109"/>
              <w:jc w:val="center"/>
              <w:rPr>
                <w:rFonts w:ascii="Times New Roman" w:hAnsi="Times New Roman"/>
              </w:rPr>
            </w:pPr>
            <w:r w:rsidRPr="00634E48">
              <w:rPr>
                <w:rFonts w:ascii="Times New Roman" w:hAnsi="Times New Roman"/>
              </w:rPr>
              <w:t>Sutarties trukmė</w:t>
            </w:r>
          </w:p>
          <w:p w14:paraId="1E9E1C1A" w14:textId="77777777" w:rsidR="004C4123" w:rsidRPr="00634E48" w:rsidRDefault="004C4123" w:rsidP="0094780F">
            <w:pPr>
              <w:pStyle w:val="NoSpacing"/>
              <w:ind w:left="-23" w:right="-109"/>
              <w:jc w:val="center"/>
            </w:pPr>
            <w:r w:rsidRPr="00634E48">
              <w:rPr>
                <w:rFonts w:ascii="Times New Roman" w:hAnsi="Times New Roman"/>
              </w:rPr>
              <w:t>(jei sudaroma)</w:t>
            </w:r>
          </w:p>
        </w:tc>
      </w:tr>
      <w:tr w:rsidR="004C4123" w:rsidRPr="00DA2908" w14:paraId="648BD433" w14:textId="77777777" w:rsidTr="0094780F">
        <w:trPr>
          <w:trHeight w:val="366"/>
        </w:trPr>
        <w:tc>
          <w:tcPr>
            <w:tcW w:w="675" w:type="dxa"/>
            <w:shd w:val="clear" w:color="auto" w:fill="auto"/>
            <w:vAlign w:val="center"/>
          </w:tcPr>
          <w:p w14:paraId="12632335" w14:textId="77777777" w:rsidR="004C4123" w:rsidRPr="00DA2908" w:rsidRDefault="004C4123" w:rsidP="0094780F">
            <w:pPr>
              <w:jc w:val="center"/>
              <w:rPr>
                <w:szCs w:val="24"/>
              </w:rPr>
            </w:pPr>
            <w:r w:rsidRPr="00DA2908">
              <w:rPr>
                <w:szCs w:val="24"/>
              </w:rPr>
              <w:t>1</w:t>
            </w:r>
          </w:p>
        </w:tc>
        <w:tc>
          <w:tcPr>
            <w:tcW w:w="1418" w:type="dxa"/>
            <w:shd w:val="clear" w:color="auto" w:fill="auto"/>
            <w:vAlign w:val="center"/>
          </w:tcPr>
          <w:p w14:paraId="004A64F3" w14:textId="77777777" w:rsidR="004C4123" w:rsidRPr="00DA2908" w:rsidRDefault="004C4123" w:rsidP="0094780F">
            <w:pPr>
              <w:jc w:val="center"/>
              <w:rPr>
                <w:szCs w:val="24"/>
              </w:rPr>
            </w:pPr>
            <w:r w:rsidRPr="00DA2908">
              <w:rPr>
                <w:szCs w:val="24"/>
              </w:rPr>
              <w:t>2</w:t>
            </w:r>
          </w:p>
        </w:tc>
        <w:tc>
          <w:tcPr>
            <w:tcW w:w="850" w:type="dxa"/>
            <w:shd w:val="clear" w:color="auto" w:fill="auto"/>
            <w:vAlign w:val="center"/>
          </w:tcPr>
          <w:p w14:paraId="410F76B3" w14:textId="77777777" w:rsidR="004C4123" w:rsidRPr="00DA2908" w:rsidRDefault="004C4123" w:rsidP="0094780F">
            <w:pPr>
              <w:jc w:val="center"/>
              <w:rPr>
                <w:szCs w:val="24"/>
              </w:rPr>
            </w:pPr>
            <w:r w:rsidRPr="00DA2908">
              <w:rPr>
                <w:szCs w:val="24"/>
              </w:rPr>
              <w:t>3</w:t>
            </w:r>
          </w:p>
        </w:tc>
        <w:tc>
          <w:tcPr>
            <w:tcW w:w="1276" w:type="dxa"/>
            <w:shd w:val="clear" w:color="auto" w:fill="auto"/>
            <w:vAlign w:val="center"/>
          </w:tcPr>
          <w:p w14:paraId="09498241" w14:textId="77777777" w:rsidR="004C4123" w:rsidRPr="00DA2908" w:rsidRDefault="004C4123" w:rsidP="0094780F">
            <w:pPr>
              <w:jc w:val="center"/>
              <w:rPr>
                <w:szCs w:val="24"/>
              </w:rPr>
            </w:pPr>
            <w:r w:rsidRPr="00DA2908">
              <w:rPr>
                <w:szCs w:val="24"/>
              </w:rPr>
              <w:t>4</w:t>
            </w:r>
          </w:p>
        </w:tc>
        <w:tc>
          <w:tcPr>
            <w:tcW w:w="1276" w:type="dxa"/>
            <w:shd w:val="clear" w:color="auto" w:fill="auto"/>
            <w:vAlign w:val="center"/>
          </w:tcPr>
          <w:p w14:paraId="6416B594" w14:textId="77777777" w:rsidR="004C4123" w:rsidRPr="00DA2908" w:rsidRDefault="004C4123" w:rsidP="0094780F">
            <w:pPr>
              <w:jc w:val="center"/>
              <w:rPr>
                <w:szCs w:val="24"/>
              </w:rPr>
            </w:pPr>
            <w:r w:rsidRPr="00DA2908">
              <w:rPr>
                <w:szCs w:val="24"/>
              </w:rPr>
              <w:t>5</w:t>
            </w:r>
          </w:p>
        </w:tc>
        <w:tc>
          <w:tcPr>
            <w:tcW w:w="992" w:type="dxa"/>
            <w:shd w:val="clear" w:color="auto" w:fill="auto"/>
            <w:vAlign w:val="center"/>
          </w:tcPr>
          <w:p w14:paraId="5640D0EC" w14:textId="77777777" w:rsidR="004C4123" w:rsidRPr="00DA2908" w:rsidRDefault="004C4123" w:rsidP="0094780F">
            <w:pPr>
              <w:jc w:val="center"/>
              <w:rPr>
                <w:szCs w:val="24"/>
              </w:rPr>
            </w:pPr>
            <w:r w:rsidRPr="00DA2908">
              <w:rPr>
                <w:szCs w:val="24"/>
              </w:rPr>
              <w:t>6</w:t>
            </w:r>
          </w:p>
        </w:tc>
        <w:tc>
          <w:tcPr>
            <w:tcW w:w="1276" w:type="dxa"/>
            <w:shd w:val="clear" w:color="auto" w:fill="auto"/>
            <w:vAlign w:val="center"/>
          </w:tcPr>
          <w:p w14:paraId="0F9BC5A1" w14:textId="77777777" w:rsidR="004C4123" w:rsidRPr="00DA2908" w:rsidRDefault="004C4123" w:rsidP="0094780F">
            <w:pPr>
              <w:jc w:val="center"/>
              <w:rPr>
                <w:szCs w:val="24"/>
              </w:rPr>
            </w:pPr>
            <w:r w:rsidRPr="00DA2908">
              <w:rPr>
                <w:szCs w:val="24"/>
              </w:rPr>
              <w:t>7</w:t>
            </w:r>
          </w:p>
        </w:tc>
        <w:tc>
          <w:tcPr>
            <w:tcW w:w="1191" w:type="dxa"/>
            <w:shd w:val="clear" w:color="auto" w:fill="auto"/>
            <w:vAlign w:val="center"/>
          </w:tcPr>
          <w:p w14:paraId="65F9676F" w14:textId="77777777" w:rsidR="004C4123" w:rsidRPr="00DA2908" w:rsidRDefault="004C4123" w:rsidP="0094780F">
            <w:pPr>
              <w:jc w:val="center"/>
              <w:rPr>
                <w:szCs w:val="24"/>
              </w:rPr>
            </w:pPr>
            <w:r w:rsidRPr="00DA2908">
              <w:rPr>
                <w:szCs w:val="24"/>
              </w:rPr>
              <w:t>8</w:t>
            </w:r>
          </w:p>
        </w:tc>
        <w:tc>
          <w:tcPr>
            <w:tcW w:w="1076" w:type="dxa"/>
            <w:shd w:val="clear" w:color="auto" w:fill="auto"/>
            <w:vAlign w:val="center"/>
          </w:tcPr>
          <w:p w14:paraId="2C020523" w14:textId="77777777" w:rsidR="004C4123" w:rsidRPr="00DA2908" w:rsidRDefault="004C4123" w:rsidP="0094780F">
            <w:pPr>
              <w:jc w:val="center"/>
              <w:rPr>
                <w:szCs w:val="24"/>
              </w:rPr>
            </w:pPr>
            <w:r w:rsidRPr="00DA2908">
              <w:rPr>
                <w:szCs w:val="24"/>
              </w:rPr>
              <w:t>9</w:t>
            </w:r>
          </w:p>
        </w:tc>
      </w:tr>
      <w:tr w:rsidR="004C4123" w:rsidRPr="00DA2908" w14:paraId="72DDC967" w14:textId="77777777" w:rsidTr="0094780F">
        <w:trPr>
          <w:trHeight w:val="253"/>
        </w:trPr>
        <w:tc>
          <w:tcPr>
            <w:tcW w:w="675" w:type="dxa"/>
            <w:shd w:val="clear" w:color="auto" w:fill="auto"/>
          </w:tcPr>
          <w:p w14:paraId="6358831D" w14:textId="77777777" w:rsidR="004C4123" w:rsidRPr="00DA2908" w:rsidRDefault="004C4123" w:rsidP="0094780F">
            <w:pPr>
              <w:rPr>
                <w:szCs w:val="24"/>
              </w:rPr>
            </w:pPr>
            <w:r w:rsidRPr="00DA2908">
              <w:rPr>
                <w:szCs w:val="24"/>
              </w:rPr>
              <w:t>1.</w:t>
            </w:r>
          </w:p>
        </w:tc>
        <w:tc>
          <w:tcPr>
            <w:tcW w:w="1418" w:type="dxa"/>
            <w:shd w:val="clear" w:color="auto" w:fill="auto"/>
          </w:tcPr>
          <w:p w14:paraId="55AAE087" w14:textId="77777777" w:rsidR="004C4123" w:rsidRPr="00DA2908" w:rsidRDefault="004C4123" w:rsidP="0094780F">
            <w:pPr>
              <w:rPr>
                <w:szCs w:val="24"/>
              </w:rPr>
            </w:pPr>
          </w:p>
        </w:tc>
        <w:tc>
          <w:tcPr>
            <w:tcW w:w="850" w:type="dxa"/>
            <w:shd w:val="clear" w:color="auto" w:fill="auto"/>
          </w:tcPr>
          <w:p w14:paraId="17747197" w14:textId="77777777" w:rsidR="004C4123" w:rsidRPr="00DA2908" w:rsidRDefault="004C4123" w:rsidP="0094780F">
            <w:pPr>
              <w:rPr>
                <w:szCs w:val="24"/>
              </w:rPr>
            </w:pPr>
          </w:p>
        </w:tc>
        <w:tc>
          <w:tcPr>
            <w:tcW w:w="1276" w:type="dxa"/>
            <w:shd w:val="clear" w:color="auto" w:fill="auto"/>
          </w:tcPr>
          <w:p w14:paraId="69365976" w14:textId="77777777" w:rsidR="004C4123" w:rsidRPr="00DA2908" w:rsidRDefault="004C4123" w:rsidP="0094780F">
            <w:pPr>
              <w:rPr>
                <w:szCs w:val="24"/>
              </w:rPr>
            </w:pPr>
          </w:p>
        </w:tc>
        <w:tc>
          <w:tcPr>
            <w:tcW w:w="1276" w:type="dxa"/>
            <w:shd w:val="clear" w:color="auto" w:fill="auto"/>
          </w:tcPr>
          <w:p w14:paraId="6512F921" w14:textId="77777777" w:rsidR="004C4123" w:rsidRPr="00DA2908" w:rsidRDefault="004C4123" w:rsidP="0094780F">
            <w:pPr>
              <w:rPr>
                <w:szCs w:val="24"/>
              </w:rPr>
            </w:pPr>
          </w:p>
        </w:tc>
        <w:tc>
          <w:tcPr>
            <w:tcW w:w="992" w:type="dxa"/>
            <w:shd w:val="clear" w:color="auto" w:fill="auto"/>
          </w:tcPr>
          <w:p w14:paraId="23EC4B18" w14:textId="77777777" w:rsidR="004C4123" w:rsidRPr="00DA2908" w:rsidRDefault="004C4123" w:rsidP="0094780F">
            <w:pPr>
              <w:rPr>
                <w:szCs w:val="24"/>
              </w:rPr>
            </w:pPr>
          </w:p>
        </w:tc>
        <w:tc>
          <w:tcPr>
            <w:tcW w:w="1276" w:type="dxa"/>
            <w:shd w:val="clear" w:color="auto" w:fill="auto"/>
          </w:tcPr>
          <w:p w14:paraId="3B09A4F8" w14:textId="77777777" w:rsidR="004C4123" w:rsidRPr="00DA2908" w:rsidRDefault="004C4123" w:rsidP="0094780F">
            <w:pPr>
              <w:rPr>
                <w:szCs w:val="24"/>
              </w:rPr>
            </w:pPr>
          </w:p>
        </w:tc>
        <w:tc>
          <w:tcPr>
            <w:tcW w:w="1191" w:type="dxa"/>
            <w:shd w:val="clear" w:color="auto" w:fill="auto"/>
          </w:tcPr>
          <w:p w14:paraId="7C0AA258" w14:textId="77777777" w:rsidR="004C4123" w:rsidRPr="00DA2908" w:rsidRDefault="004C4123" w:rsidP="0094780F">
            <w:pPr>
              <w:rPr>
                <w:szCs w:val="24"/>
              </w:rPr>
            </w:pPr>
          </w:p>
        </w:tc>
        <w:tc>
          <w:tcPr>
            <w:tcW w:w="1076" w:type="dxa"/>
            <w:shd w:val="clear" w:color="auto" w:fill="auto"/>
          </w:tcPr>
          <w:p w14:paraId="3F030B85" w14:textId="77777777" w:rsidR="004C4123" w:rsidRPr="00DA2908" w:rsidRDefault="004C4123" w:rsidP="0094780F">
            <w:pPr>
              <w:rPr>
                <w:szCs w:val="24"/>
              </w:rPr>
            </w:pPr>
          </w:p>
        </w:tc>
      </w:tr>
      <w:tr w:rsidR="004C4123" w:rsidRPr="00DA2908" w14:paraId="6D6C404C" w14:textId="77777777" w:rsidTr="0094780F">
        <w:trPr>
          <w:trHeight w:val="253"/>
        </w:trPr>
        <w:tc>
          <w:tcPr>
            <w:tcW w:w="675" w:type="dxa"/>
            <w:shd w:val="clear" w:color="auto" w:fill="auto"/>
          </w:tcPr>
          <w:p w14:paraId="41845753" w14:textId="77777777" w:rsidR="004C4123" w:rsidRPr="00DA2908" w:rsidRDefault="004C4123" w:rsidP="0094780F">
            <w:pPr>
              <w:rPr>
                <w:szCs w:val="24"/>
              </w:rPr>
            </w:pPr>
            <w:r w:rsidRPr="00DA2908">
              <w:rPr>
                <w:szCs w:val="24"/>
              </w:rPr>
              <w:t>2.</w:t>
            </w:r>
          </w:p>
        </w:tc>
        <w:tc>
          <w:tcPr>
            <w:tcW w:w="1418" w:type="dxa"/>
            <w:shd w:val="clear" w:color="auto" w:fill="auto"/>
          </w:tcPr>
          <w:p w14:paraId="0D16DC01" w14:textId="77777777" w:rsidR="004C4123" w:rsidRPr="00DA2908" w:rsidRDefault="004C4123" w:rsidP="0094780F">
            <w:pPr>
              <w:rPr>
                <w:szCs w:val="24"/>
              </w:rPr>
            </w:pPr>
          </w:p>
        </w:tc>
        <w:tc>
          <w:tcPr>
            <w:tcW w:w="850" w:type="dxa"/>
            <w:shd w:val="clear" w:color="auto" w:fill="auto"/>
          </w:tcPr>
          <w:p w14:paraId="4102C577" w14:textId="77777777" w:rsidR="004C4123" w:rsidRPr="00DA2908" w:rsidRDefault="004C4123" w:rsidP="0094780F">
            <w:pPr>
              <w:rPr>
                <w:szCs w:val="24"/>
              </w:rPr>
            </w:pPr>
          </w:p>
        </w:tc>
        <w:tc>
          <w:tcPr>
            <w:tcW w:w="1276" w:type="dxa"/>
            <w:shd w:val="clear" w:color="auto" w:fill="auto"/>
          </w:tcPr>
          <w:p w14:paraId="225E3B6D" w14:textId="77777777" w:rsidR="004C4123" w:rsidRPr="00DA2908" w:rsidRDefault="004C4123" w:rsidP="0094780F">
            <w:pPr>
              <w:rPr>
                <w:szCs w:val="24"/>
              </w:rPr>
            </w:pPr>
          </w:p>
        </w:tc>
        <w:tc>
          <w:tcPr>
            <w:tcW w:w="1276" w:type="dxa"/>
            <w:shd w:val="clear" w:color="auto" w:fill="auto"/>
          </w:tcPr>
          <w:p w14:paraId="141A8C3B" w14:textId="77777777" w:rsidR="004C4123" w:rsidRPr="00DA2908" w:rsidRDefault="004C4123" w:rsidP="0094780F">
            <w:pPr>
              <w:rPr>
                <w:szCs w:val="24"/>
              </w:rPr>
            </w:pPr>
          </w:p>
        </w:tc>
        <w:tc>
          <w:tcPr>
            <w:tcW w:w="992" w:type="dxa"/>
            <w:shd w:val="clear" w:color="auto" w:fill="auto"/>
          </w:tcPr>
          <w:p w14:paraId="59827FC9" w14:textId="77777777" w:rsidR="004C4123" w:rsidRPr="00DA2908" w:rsidRDefault="004C4123" w:rsidP="0094780F">
            <w:pPr>
              <w:rPr>
                <w:szCs w:val="24"/>
              </w:rPr>
            </w:pPr>
          </w:p>
        </w:tc>
        <w:tc>
          <w:tcPr>
            <w:tcW w:w="1276" w:type="dxa"/>
            <w:shd w:val="clear" w:color="auto" w:fill="auto"/>
          </w:tcPr>
          <w:p w14:paraId="7E6D1F60" w14:textId="77777777" w:rsidR="004C4123" w:rsidRPr="00DA2908" w:rsidRDefault="004C4123" w:rsidP="0094780F">
            <w:pPr>
              <w:rPr>
                <w:szCs w:val="24"/>
              </w:rPr>
            </w:pPr>
          </w:p>
        </w:tc>
        <w:tc>
          <w:tcPr>
            <w:tcW w:w="1191" w:type="dxa"/>
            <w:shd w:val="clear" w:color="auto" w:fill="auto"/>
          </w:tcPr>
          <w:p w14:paraId="3B59B284" w14:textId="77777777" w:rsidR="004C4123" w:rsidRPr="00DA2908" w:rsidRDefault="004C4123" w:rsidP="0094780F">
            <w:pPr>
              <w:rPr>
                <w:szCs w:val="24"/>
              </w:rPr>
            </w:pPr>
          </w:p>
        </w:tc>
        <w:tc>
          <w:tcPr>
            <w:tcW w:w="1076" w:type="dxa"/>
            <w:shd w:val="clear" w:color="auto" w:fill="auto"/>
          </w:tcPr>
          <w:p w14:paraId="7B22498A" w14:textId="77777777" w:rsidR="004C4123" w:rsidRPr="00DA2908" w:rsidRDefault="004C4123" w:rsidP="0094780F">
            <w:pPr>
              <w:rPr>
                <w:szCs w:val="24"/>
              </w:rPr>
            </w:pPr>
          </w:p>
        </w:tc>
      </w:tr>
      <w:tr w:rsidR="004C4123" w:rsidRPr="00DA2908" w14:paraId="48EEB3E5" w14:textId="77777777" w:rsidTr="0094780F">
        <w:trPr>
          <w:trHeight w:val="253"/>
        </w:trPr>
        <w:tc>
          <w:tcPr>
            <w:tcW w:w="675" w:type="dxa"/>
            <w:shd w:val="clear" w:color="auto" w:fill="auto"/>
          </w:tcPr>
          <w:p w14:paraId="6CEB858A" w14:textId="77777777" w:rsidR="004C4123" w:rsidRPr="00DA2908" w:rsidRDefault="004C4123" w:rsidP="0094780F">
            <w:pPr>
              <w:rPr>
                <w:szCs w:val="24"/>
              </w:rPr>
            </w:pPr>
            <w:r w:rsidRPr="00DA2908">
              <w:rPr>
                <w:szCs w:val="24"/>
              </w:rPr>
              <w:t>3.</w:t>
            </w:r>
          </w:p>
        </w:tc>
        <w:tc>
          <w:tcPr>
            <w:tcW w:w="1418" w:type="dxa"/>
            <w:shd w:val="clear" w:color="auto" w:fill="auto"/>
          </w:tcPr>
          <w:p w14:paraId="226EE88F" w14:textId="77777777" w:rsidR="004C4123" w:rsidRPr="00DA2908" w:rsidRDefault="004C4123" w:rsidP="0094780F">
            <w:pPr>
              <w:rPr>
                <w:szCs w:val="24"/>
              </w:rPr>
            </w:pPr>
          </w:p>
        </w:tc>
        <w:tc>
          <w:tcPr>
            <w:tcW w:w="850" w:type="dxa"/>
            <w:shd w:val="clear" w:color="auto" w:fill="auto"/>
          </w:tcPr>
          <w:p w14:paraId="13DC7F4F" w14:textId="77777777" w:rsidR="004C4123" w:rsidRPr="00DA2908" w:rsidRDefault="004C4123" w:rsidP="0094780F">
            <w:pPr>
              <w:rPr>
                <w:szCs w:val="24"/>
              </w:rPr>
            </w:pPr>
          </w:p>
        </w:tc>
        <w:tc>
          <w:tcPr>
            <w:tcW w:w="1276" w:type="dxa"/>
            <w:shd w:val="clear" w:color="auto" w:fill="auto"/>
          </w:tcPr>
          <w:p w14:paraId="0D0CA683" w14:textId="77777777" w:rsidR="004C4123" w:rsidRPr="00DA2908" w:rsidRDefault="004C4123" w:rsidP="0094780F">
            <w:pPr>
              <w:rPr>
                <w:szCs w:val="24"/>
              </w:rPr>
            </w:pPr>
          </w:p>
        </w:tc>
        <w:tc>
          <w:tcPr>
            <w:tcW w:w="1276" w:type="dxa"/>
            <w:shd w:val="clear" w:color="auto" w:fill="auto"/>
          </w:tcPr>
          <w:p w14:paraId="395C9488" w14:textId="77777777" w:rsidR="004C4123" w:rsidRPr="00DA2908" w:rsidRDefault="004C4123" w:rsidP="0094780F">
            <w:pPr>
              <w:rPr>
                <w:szCs w:val="24"/>
              </w:rPr>
            </w:pPr>
          </w:p>
        </w:tc>
        <w:tc>
          <w:tcPr>
            <w:tcW w:w="992" w:type="dxa"/>
            <w:shd w:val="clear" w:color="auto" w:fill="auto"/>
          </w:tcPr>
          <w:p w14:paraId="2FBAEDF0" w14:textId="77777777" w:rsidR="004C4123" w:rsidRPr="00DA2908" w:rsidRDefault="004C4123" w:rsidP="0094780F">
            <w:pPr>
              <w:rPr>
                <w:szCs w:val="24"/>
              </w:rPr>
            </w:pPr>
          </w:p>
        </w:tc>
        <w:tc>
          <w:tcPr>
            <w:tcW w:w="1276" w:type="dxa"/>
            <w:shd w:val="clear" w:color="auto" w:fill="auto"/>
          </w:tcPr>
          <w:p w14:paraId="3146E36F" w14:textId="77777777" w:rsidR="004C4123" w:rsidRPr="00DA2908" w:rsidRDefault="004C4123" w:rsidP="0094780F">
            <w:pPr>
              <w:rPr>
                <w:szCs w:val="24"/>
              </w:rPr>
            </w:pPr>
          </w:p>
        </w:tc>
        <w:tc>
          <w:tcPr>
            <w:tcW w:w="1191" w:type="dxa"/>
            <w:shd w:val="clear" w:color="auto" w:fill="auto"/>
          </w:tcPr>
          <w:p w14:paraId="078FEB99" w14:textId="77777777" w:rsidR="004C4123" w:rsidRPr="00DA2908" w:rsidRDefault="004C4123" w:rsidP="0094780F">
            <w:pPr>
              <w:rPr>
                <w:szCs w:val="24"/>
              </w:rPr>
            </w:pPr>
          </w:p>
        </w:tc>
        <w:tc>
          <w:tcPr>
            <w:tcW w:w="1076" w:type="dxa"/>
            <w:shd w:val="clear" w:color="auto" w:fill="auto"/>
          </w:tcPr>
          <w:p w14:paraId="374E10FE" w14:textId="77777777" w:rsidR="004C4123" w:rsidRPr="00DA2908" w:rsidRDefault="004C4123" w:rsidP="0094780F">
            <w:pPr>
              <w:rPr>
                <w:szCs w:val="24"/>
              </w:rPr>
            </w:pPr>
          </w:p>
        </w:tc>
      </w:tr>
      <w:tr w:rsidR="004C4123" w:rsidRPr="00DA2908" w14:paraId="67C94C38" w14:textId="77777777" w:rsidTr="0094780F">
        <w:trPr>
          <w:trHeight w:val="273"/>
        </w:trPr>
        <w:tc>
          <w:tcPr>
            <w:tcW w:w="675" w:type="dxa"/>
            <w:shd w:val="clear" w:color="auto" w:fill="auto"/>
          </w:tcPr>
          <w:p w14:paraId="087826F2" w14:textId="77777777" w:rsidR="004C4123" w:rsidRPr="00DA2908" w:rsidRDefault="004C4123" w:rsidP="0094780F">
            <w:pPr>
              <w:rPr>
                <w:szCs w:val="24"/>
              </w:rPr>
            </w:pPr>
            <w:r w:rsidRPr="00DA2908">
              <w:rPr>
                <w:szCs w:val="24"/>
              </w:rPr>
              <w:t>4.</w:t>
            </w:r>
          </w:p>
        </w:tc>
        <w:tc>
          <w:tcPr>
            <w:tcW w:w="1418" w:type="dxa"/>
            <w:shd w:val="clear" w:color="auto" w:fill="auto"/>
          </w:tcPr>
          <w:p w14:paraId="047AC1B9" w14:textId="77777777" w:rsidR="004C4123" w:rsidRPr="00DA2908" w:rsidRDefault="004C4123" w:rsidP="0094780F">
            <w:pPr>
              <w:rPr>
                <w:szCs w:val="24"/>
              </w:rPr>
            </w:pPr>
          </w:p>
        </w:tc>
        <w:tc>
          <w:tcPr>
            <w:tcW w:w="850" w:type="dxa"/>
            <w:shd w:val="clear" w:color="auto" w:fill="auto"/>
          </w:tcPr>
          <w:p w14:paraId="74668556" w14:textId="77777777" w:rsidR="004C4123" w:rsidRPr="00DA2908" w:rsidRDefault="004C4123" w:rsidP="0094780F">
            <w:pPr>
              <w:rPr>
                <w:szCs w:val="24"/>
              </w:rPr>
            </w:pPr>
          </w:p>
        </w:tc>
        <w:tc>
          <w:tcPr>
            <w:tcW w:w="1276" w:type="dxa"/>
            <w:shd w:val="clear" w:color="auto" w:fill="auto"/>
          </w:tcPr>
          <w:p w14:paraId="1C1617C0" w14:textId="77777777" w:rsidR="004C4123" w:rsidRPr="00DA2908" w:rsidRDefault="004C4123" w:rsidP="0094780F">
            <w:pPr>
              <w:rPr>
                <w:szCs w:val="24"/>
              </w:rPr>
            </w:pPr>
          </w:p>
        </w:tc>
        <w:tc>
          <w:tcPr>
            <w:tcW w:w="1276" w:type="dxa"/>
            <w:shd w:val="clear" w:color="auto" w:fill="auto"/>
          </w:tcPr>
          <w:p w14:paraId="1699DC9F" w14:textId="77777777" w:rsidR="004C4123" w:rsidRPr="00DA2908" w:rsidRDefault="004C4123" w:rsidP="0094780F">
            <w:pPr>
              <w:rPr>
                <w:szCs w:val="24"/>
              </w:rPr>
            </w:pPr>
          </w:p>
        </w:tc>
        <w:tc>
          <w:tcPr>
            <w:tcW w:w="992" w:type="dxa"/>
            <w:shd w:val="clear" w:color="auto" w:fill="auto"/>
          </w:tcPr>
          <w:p w14:paraId="27B17842" w14:textId="77777777" w:rsidR="004C4123" w:rsidRPr="00DA2908" w:rsidRDefault="004C4123" w:rsidP="0094780F">
            <w:pPr>
              <w:rPr>
                <w:szCs w:val="24"/>
              </w:rPr>
            </w:pPr>
          </w:p>
        </w:tc>
        <w:tc>
          <w:tcPr>
            <w:tcW w:w="1276" w:type="dxa"/>
            <w:shd w:val="clear" w:color="auto" w:fill="auto"/>
          </w:tcPr>
          <w:p w14:paraId="5E5F542A" w14:textId="77777777" w:rsidR="004C4123" w:rsidRPr="00DA2908" w:rsidRDefault="004C4123" w:rsidP="0094780F">
            <w:pPr>
              <w:rPr>
                <w:szCs w:val="24"/>
              </w:rPr>
            </w:pPr>
          </w:p>
        </w:tc>
        <w:tc>
          <w:tcPr>
            <w:tcW w:w="1191" w:type="dxa"/>
            <w:shd w:val="clear" w:color="auto" w:fill="auto"/>
          </w:tcPr>
          <w:p w14:paraId="0A2CC772" w14:textId="77777777" w:rsidR="004C4123" w:rsidRPr="00DA2908" w:rsidRDefault="004C4123" w:rsidP="0094780F">
            <w:pPr>
              <w:rPr>
                <w:szCs w:val="24"/>
              </w:rPr>
            </w:pPr>
          </w:p>
        </w:tc>
        <w:tc>
          <w:tcPr>
            <w:tcW w:w="1076" w:type="dxa"/>
            <w:shd w:val="clear" w:color="auto" w:fill="auto"/>
          </w:tcPr>
          <w:p w14:paraId="72EC2160" w14:textId="77777777" w:rsidR="004C4123" w:rsidRPr="00DA2908" w:rsidRDefault="004C4123" w:rsidP="0094780F">
            <w:pPr>
              <w:rPr>
                <w:szCs w:val="24"/>
              </w:rPr>
            </w:pPr>
          </w:p>
        </w:tc>
      </w:tr>
      <w:tr w:rsidR="004C4123" w:rsidRPr="00DA2908" w14:paraId="1AF3E585" w14:textId="77777777" w:rsidTr="0094780F">
        <w:trPr>
          <w:trHeight w:val="246"/>
        </w:trPr>
        <w:tc>
          <w:tcPr>
            <w:tcW w:w="675" w:type="dxa"/>
            <w:shd w:val="clear" w:color="auto" w:fill="auto"/>
          </w:tcPr>
          <w:p w14:paraId="307DF35C" w14:textId="77777777" w:rsidR="004C4123" w:rsidRPr="00DA2908" w:rsidRDefault="004C4123" w:rsidP="0094780F">
            <w:pPr>
              <w:rPr>
                <w:szCs w:val="24"/>
              </w:rPr>
            </w:pPr>
            <w:r w:rsidRPr="00DA2908">
              <w:rPr>
                <w:szCs w:val="24"/>
              </w:rPr>
              <w:t>5.</w:t>
            </w:r>
          </w:p>
        </w:tc>
        <w:tc>
          <w:tcPr>
            <w:tcW w:w="1418" w:type="dxa"/>
            <w:shd w:val="clear" w:color="auto" w:fill="auto"/>
          </w:tcPr>
          <w:p w14:paraId="6AEDE34A" w14:textId="77777777" w:rsidR="004C4123" w:rsidRPr="00DA2908" w:rsidRDefault="004C4123" w:rsidP="0094780F">
            <w:pPr>
              <w:rPr>
                <w:szCs w:val="24"/>
              </w:rPr>
            </w:pPr>
          </w:p>
        </w:tc>
        <w:tc>
          <w:tcPr>
            <w:tcW w:w="850" w:type="dxa"/>
            <w:shd w:val="clear" w:color="auto" w:fill="auto"/>
          </w:tcPr>
          <w:p w14:paraId="43358A0A" w14:textId="77777777" w:rsidR="004C4123" w:rsidRPr="00DA2908" w:rsidRDefault="004C4123" w:rsidP="0094780F">
            <w:pPr>
              <w:rPr>
                <w:szCs w:val="24"/>
              </w:rPr>
            </w:pPr>
          </w:p>
        </w:tc>
        <w:tc>
          <w:tcPr>
            <w:tcW w:w="1276" w:type="dxa"/>
            <w:shd w:val="clear" w:color="auto" w:fill="auto"/>
          </w:tcPr>
          <w:p w14:paraId="77FD7AB8" w14:textId="77777777" w:rsidR="004C4123" w:rsidRPr="00DA2908" w:rsidRDefault="004C4123" w:rsidP="0094780F">
            <w:pPr>
              <w:rPr>
                <w:szCs w:val="24"/>
              </w:rPr>
            </w:pPr>
          </w:p>
        </w:tc>
        <w:tc>
          <w:tcPr>
            <w:tcW w:w="1276" w:type="dxa"/>
            <w:shd w:val="clear" w:color="auto" w:fill="auto"/>
          </w:tcPr>
          <w:p w14:paraId="5259E3EC" w14:textId="77777777" w:rsidR="004C4123" w:rsidRPr="00DA2908" w:rsidRDefault="004C4123" w:rsidP="0094780F">
            <w:pPr>
              <w:rPr>
                <w:szCs w:val="24"/>
              </w:rPr>
            </w:pPr>
          </w:p>
        </w:tc>
        <w:tc>
          <w:tcPr>
            <w:tcW w:w="992" w:type="dxa"/>
            <w:shd w:val="clear" w:color="auto" w:fill="auto"/>
          </w:tcPr>
          <w:p w14:paraId="5D89B0F8" w14:textId="77777777" w:rsidR="004C4123" w:rsidRPr="00DA2908" w:rsidRDefault="004C4123" w:rsidP="0094780F">
            <w:pPr>
              <w:rPr>
                <w:szCs w:val="24"/>
              </w:rPr>
            </w:pPr>
          </w:p>
        </w:tc>
        <w:tc>
          <w:tcPr>
            <w:tcW w:w="1276" w:type="dxa"/>
            <w:shd w:val="clear" w:color="auto" w:fill="auto"/>
          </w:tcPr>
          <w:p w14:paraId="06570AF1" w14:textId="77777777" w:rsidR="004C4123" w:rsidRPr="00DA2908" w:rsidRDefault="004C4123" w:rsidP="0094780F">
            <w:pPr>
              <w:rPr>
                <w:szCs w:val="24"/>
              </w:rPr>
            </w:pPr>
          </w:p>
        </w:tc>
        <w:tc>
          <w:tcPr>
            <w:tcW w:w="1191" w:type="dxa"/>
            <w:shd w:val="clear" w:color="auto" w:fill="auto"/>
          </w:tcPr>
          <w:p w14:paraId="544B61CB" w14:textId="77777777" w:rsidR="004C4123" w:rsidRPr="00DA2908" w:rsidRDefault="004C4123" w:rsidP="0094780F">
            <w:pPr>
              <w:rPr>
                <w:szCs w:val="24"/>
              </w:rPr>
            </w:pPr>
          </w:p>
        </w:tc>
        <w:tc>
          <w:tcPr>
            <w:tcW w:w="1076" w:type="dxa"/>
            <w:shd w:val="clear" w:color="auto" w:fill="auto"/>
          </w:tcPr>
          <w:p w14:paraId="6AF382F5" w14:textId="77777777" w:rsidR="004C4123" w:rsidRPr="00DA2908" w:rsidRDefault="004C4123" w:rsidP="0094780F">
            <w:pPr>
              <w:rPr>
                <w:szCs w:val="24"/>
              </w:rPr>
            </w:pPr>
          </w:p>
        </w:tc>
      </w:tr>
    </w:tbl>
    <w:p w14:paraId="19B8E42E" w14:textId="77777777" w:rsidR="004C4123" w:rsidRDefault="004C4123" w:rsidP="004C4123">
      <w:pPr>
        <w:pStyle w:val="NoSpacing"/>
        <w:rPr>
          <w:rFonts w:ascii="Times New Roman" w:hAnsi="Times New Roman"/>
          <w:sz w:val="24"/>
          <w:szCs w:val="24"/>
        </w:rPr>
      </w:pPr>
    </w:p>
    <w:p w14:paraId="6516696A" w14:textId="77777777" w:rsidR="004C4123" w:rsidRPr="00544499" w:rsidRDefault="004C4123" w:rsidP="004C4123">
      <w:pPr>
        <w:pStyle w:val="Patvirtinta"/>
        <w:spacing w:line="240" w:lineRule="auto"/>
        <w:ind w:left="0" w:right="-108"/>
        <w:jc w:val="right"/>
        <w:rPr>
          <w:sz w:val="24"/>
          <w:szCs w:val="24"/>
          <w:lang w:val="lt-LT"/>
        </w:rPr>
      </w:pPr>
      <w:r>
        <w:rPr>
          <w:sz w:val="24"/>
          <w:szCs w:val="24"/>
        </w:rPr>
        <w:br w:type="page"/>
      </w:r>
      <w:r>
        <w:rPr>
          <w:sz w:val="24"/>
          <w:szCs w:val="24"/>
          <w:lang w:val="lt-LT"/>
        </w:rPr>
        <w:lastRenderedPageBreak/>
        <w:t>VšĮ „Nacionalinis žiedas“</w:t>
      </w:r>
    </w:p>
    <w:p w14:paraId="4CED0B03" w14:textId="77777777" w:rsid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viešųjų pirkimų organizavimo ir</w:t>
      </w:r>
    </w:p>
    <w:p w14:paraId="27D6E3E5" w14:textId="03C923CD" w:rsidR="004C4123" w:rsidRP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vykdymo tvarkos aprašo</w:t>
      </w:r>
    </w:p>
    <w:p w14:paraId="79F1A09B" w14:textId="77777777" w:rsidR="004C4123" w:rsidRDefault="004C4123" w:rsidP="004C4123">
      <w:pPr>
        <w:jc w:val="right"/>
        <w:rPr>
          <w:szCs w:val="24"/>
        </w:rPr>
      </w:pPr>
      <w:r>
        <w:rPr>
          <w:szCs w:val="24"/>
        </w:rPr>
        <w:t>3</w:t>
      </w:r>
      <w:r w:rsidRPr="00B40636">
        <w:rPr>
          <w:szCs w:val="24"/>
        </w:rPr>
        <w:t xml:space="preserve"> priedas</w:t>
      </w:r>
    </w:p>
    <w:p w14:paraId="45AB4109" w14:textId="095EBF9C" w:rsidR="004C4123" w:rsidRPr="00A3671D" w:rsidRDefault="00A3671D" w:rsidP="004C4123">
      <w:pPr>
        <w:pStyle w:val="NoSpacing"/>
        <w:jc w:val="center"/>
        <w:rPr>
          <w:rFonts w:ascii="Times New Roman" w:hAnsi="Times New Roman"/>
          <w:b/>
          <w:sz w:val="24"/>
          <w:szCs w:val="24"/>
        </w:rPr>
      </w:pPr>
      <w:r w:rsidRPr="00A3671D">
        <w:rPr>
          <w:rFonts w:ascii="Times New Roman" w:hAnsi="Times New Roman"/>
          <w:b/>
          <w:sz w:val="24"/>
          <w:szCs w:val="24"/>
        </w:rPr>
        <w:t xml:space="preserve">MAŽOS VERTĖS PIRKIMO </w:t>
      </w:r>
      <w:r w:rsidR="004C4123" w:rsidRPr="00A3671D">
        <w:rPr>
          <w:rFonts w:ascii="Times New Roman" w:hAnsi="Times New Roman"/>
          <w:b/>
          <w:sz w:val="24"/>
          <w:szCs w:val="24"/>
        </w:rPr>
        <w:t>PAŽYMA</w:t>
      </w:r>
    </w:p>
    <w:p w14:paraId="55EAD14E" w14:textId="77777777" w:rsidR="004C4123" w:rsidRPr="00493D16" w:rsidRDefault="004C4123" w:rsidP="004C4123">
      <w:pPr>
        <w:pStyle w:val="NoSpacing"/>
        <w:jc w:val="center"/>
        <w:rPr>
          <w:rFonts w:ascii="Times New Roman" w:hAnsi="Times New Roman"/>
          <w:sz w:val="24"/>
          <w:szCs w:val="24"/>
        </w:rPr>
      </w:pPr>
    </w:p>
    <w:p w14:paraId="2C6C91C7" w14:textId="77777777" w:rsidR="004C4123" w:rsidRPr="00493D16" w:rsidRDefault="004C4123" w:rsidP="004C4123">
      <w:pPr>
        <w:pStyle w:val="NoSpacing"/>
        <w:jc w:val="center"/>
        <w:rPr>
          <w:rFonts w:ascii="Times New Roman" w:hAnsi="Times New Roman"/>
          <w:sz w:val="24"/>
          <w:szCs w:val="24"/>
        </w:rPr>
      </w:pPr>
      <w:r w:rsidRPr="00493D16">
        <w:rPr>
          <w:rFonts w:ascii="Times New Roman" w:hAnsi="Times New Roman"/>
          <w:sz w:val="24"/>
          <w:szCs w:val="24"/>
        </w:rPr>
        <w:t>20</w:t>
      </w:r>
      <w:r>
        <w:rPr>
          <w:rFonts w:ascii="Times New Roman" w:hAnsi="Times New Roman"/>
          <w:sz w:val="24"/>
          <w:szCs w:val="24"/>
        </w:rPr>
        <w:t xml:space="preserve"> </w:t>
      </w:r>
      <w:r w:rsidRPr="00493D16">
        <w:rPr>
          <w:rFonts w:ascii="Times New Roman" w:hAnsi="Times New Roman"/>
          <w:sz w:val="24"/>
          <w:szCs w:val="24"/>
        </w:rPr>
        <w:t>_ m. ______________ ___ d.</w:t>
      </w:r>
    </w:p>
    <w:p w14:paraId="5C213D1B" w14:textId="77777777" w:rsidR="004C4123" w:rsidRPr="00493D16" w:rsidRDefault="004C4123" w:rsidP="004C4123">
      <w:pPr>
        <w:pStyle w:val="NoSpacing"/>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93"/>
        <w:gridCol w:w="5523"/>
      </w:tblGrid>
      <w:tr w:rsidR="004C4123" w:rsidRPr="00493D16" w14:paraId="184A9F4F" w14:textId="77777777" w:rsidTr="004C4123">
        <w:trPr>
          <w:trHeight w:val="1186"/>
        </w:trPr>
        <w:tc>
          <w:tcPr>
            <w:tcW w:w="5000" w:type="pct"/>
            <w:gridSpan w:val="2"/>
            <w:shd w:val="clear" w:color="auto" w:fill="FFFFFF"/>
          </w:tcPr>
          <w:p w14:paraId="02322F65" w14:textId="77777777" w:rsidR="004C4123" w:rsidRPr="00493D16" w:rsidRDefault="004C4123" w:rsidP="0094780F">
            <w:pPr>
              <w:pStyle w:val="NoSpacing"/>
              <w:rPr>
                <w:rFonts w:ascii="Times New Roman" w:hAnsi="Times New Roman"/>
                <w:sz w:val="24"/>
                <w:szCs w:val="24"/>
              </w:rPr>
            </w:pPr>
            <w:r w:rsidRPr="00493D16">
              <w:rPr>
                <w:rFonts w:ascii="Times New Roman" w:hAnsi="Times New Roman"/>
                <w:sz w:val="24"/>
                <w:szCs w:val="24"/>
              </w:rPr>
              <w:t>Pirkimo objekto pavadinimas. BVPŽ kodas ir trumpas aprašymas:</w:t>
            </w:r>
          </w:p>
          <w:p w14:paraId="5A50EF76" w14:textId="77777777" w:rsidR="004C4123" w:rsidRPr="00493D16" w:rsidRDefault="004C4123" w:rsidP="0094780F">
            <w:pPr>
              <w:pStyle w:val="NoSpacing"/>
              <w:rPr>
                <w:rFonts w:ascii="Times New Roman" w:hAnsi="Times New Roman"/>
                <w:sz w:val="24"/>
                <w:szCs w:val="24"/>
              </w:rPr>
            </w:pPr>
          </w:p>
          <w:p w14:paraId="6DFF5D6E" w14:textId="77777777" w:rsidR="004C4123" w:rsidRPr="00493D16" w:rsidRDefault="004C4123" w:rsidP="0094780F">
            <w:pPr>
              <w:pStyle w:val="NoSpacing"/>
              <w:rPr>
                <w:rFonts w:ascii="Times New Roman" w:hAnsi="Times New Roman"/>
                <w:sz w:val="24"/>
                <w:szCs w:val="24"/>
              </w:rPr>
            </w:pPr>
          </w:p>
          <w:p w14:paraId="1AD92AC6" w14:textId="77777777" w:rsidR="004C4123" w:rsidRPr="00493D16" w:rsidRDefault="004C4123" w:rsidP="0094780F">
            <w:pPr>
              <w:pStyle w:val="NoSpacing"/>
              <w:rPr>
                <w:rFonts w:ascii="Times New Roman" w:hAnsi="Times New Roman"/>
                <w:sz w:val="24"/>
                <w:szCs w:val="24"/>
              </w:rPr>
            </w:pPr>
          </w:p>
        </w:tc>
      </w:tr>
      <w:tr w:rsidR="004C4123" w:rsidRPr="00493D16" w14:paraId="2A1ADCF5" w14:textId="77777777" w:rsidTr="0094780F">
        <w:trPr>
          <w:trHeight w:val="271"/>
        </w:trPr>
        <w:tc>
          <w:tcPr>
            <w:tcW w:w="2243" w:type="pct"/>
            <w:shd w:val="clear" w:color="auto" w:fill="FFFFFF"/>
          </w:tcPr>
          <w:p w14:paraId="01CE6814" w14:textId="5D00E3BB" w:rsidR="004C4123" w:rsidRPr="00493D16" w:rsidRDefault="00F74178" w:rsidP="0094780F">
            <w:pPr>
              <w:pStyle w:val="NoSpacing"/>
              <w:rPr>
                <w:rFonts w:ascii="Times New Roman" w:hAnsi="Times New Roman"/>
                <w:sz w:val="24"/>
                <w:szCs w:val="24"/>
              </w:rPr>
            </w:pPr>
            <w:r>
              <w:rPr>
                <w:rFonts w:ascii="Times New Roman" w:hAnsi="Times New Roman"/>
                <w:sz w:val="24"/>
                <w:szCs w:val="24"/>
              </w:rPr>
              <w:t>Pirkimo paraiškos data:</w:t>
            </w:r>
          </w:p>
        </w:tc>
        <w:tc>
          <w:tcPr>
            <w:tcW w:w="2757" w:type="pct"/>
            <w:shd w:val="clear" w:color="auto" w:fill="FFFFFF"/>
          </w:tcPr>
          <w:p w14:paraId="667B7A97" w14:textId="77777777" w:rsidR="004C4123" w:rsidRPr="00493D16" w:rsidRDefault="004C4123" w:rsidP="0094780F">
            <w:pPr>
              <w:pStyle w:val="NoSpacing"/>
              <w:rPr>
                <w:rFonts w:ascii="Times New Roman" w:hAnsi="Times New Roman"/>
                <w:sz w:val="24"/>
                <w:szCs w:val="24"/>
              </w:rPr>
            </w:pPr>
          </w:p>
        </w:tc>
      </w:tr>
      <w:tr w:rsidR="004C4123" w:rsidRPr="00493D16" w14:paraId="7AABC756" w14:textId="77777777" w:rsidTr="0094780F">
        <w:trPr>
          <w:cantSplit/>
          <w:trHeight w:val="264"/>
        </w:trPr>
        <w:tc>
          <w:tcPr>
            <w:tcW w:w="2243" w:type="pct"/>
            <w:shd w:val="clear" w:color="auto" w:fill="FFFFFF"/>
          </w:tcPr>
          <w:p w14:paraId="4FEDFAB1" w14:textId="77777777" w:rsidR="004C4123" w:rsidRDefault="004C4123" w:rsidP="0094780F">
            <w:pPr>
              <w:pStyle w:val="NoSpacing"/>
              <w:rPr>
                <w:rFonts w:ascii="Times New Roman" w:hAnsi="Times New Roman"/>
                <w:sz w:val="24"/>
                <w:szCs w:val="24"/>
              </w:rPr>
            </w:pPr>
            <w:r w:rsidRPr="00493D16">
              <w:rPr>
                <w:rFonts w:ascii="Times New Roman" w:hAnsi="Times New Roman"/>
                <w:sz w:val="24"/>
                <w:szCs w:val="24"/>
              </w:rPr>
              <w:t>Vertinimo kriterijus</w:t>
            </w:r>
          </w:p>
          <w:p w14:paraId="639B7546" w14:textId="77B7423F" w:rsidR="00F74178" w:rsidRPr="00493D16" w:rsidRDefault="00F74178" w:rsidP="0094780F">
            <w:pPr>
              <w:pStyle w:val="NoSpacing"/>
              <w:rPr>
                <w:rFonts w:ascii="Times New Roman" w:hAnsi="Times New Roman"/>
                <w:sz w:val="24"/>
                <w:szCs w:val="24"/>
              </w:rPr>
            </w:pPr>
            <w:r w:rsidRPr="00431A39">
              <w:rPr>
                <w:rFonts w:ascii="Times New Roman" w:hAnsi="Times New Roman"/>
                <w:color w:val="000000"/>
                <w:sz w:val="24"/>
                <w:szCs w:val="24"/>
              </w:rPr>
              <w:t>(</w:t>
            </w:r>
            <w:r>
              <w:rPr>
                <w:rFonts w:ascii="Times New Roman" w:hAnsi="Times New Roman"/>
                <w:i/>
                <w:color w:val="000000"/>
                <w:sz w:val="24"/>
                <w:szCs w:val="24"/>
              </w:rPr>
              <w:t>reikiamą pabraukti</w:t>
            </w:r>
            <w:r w:rsidRPr="00431A39">
              <w:rPr>
                <w:rFonts w:ascii="Times New Roman" w:hAnsi="Times New Roman"/>
                <w:color w:val="000000"/>
                <w:sz w:val="24"/>
                <w:szCs w:val="24"/>
              </w:rPr>
              <w:t>):</w:t>
            </w:r>
          </w:p>
        </w:tc>
        <w:tc>
          <w:tcPr>
            <w:tcW w:w="2757" w:type="pct"/>
            <w:shd w:val="clear" w:color="auto" w:fill="FFFFFF"/>
          </w:tcPr>
          <w:p w14:paraId="5DEEE933" w14:textId="143B9686" w:rsidR="004C4123" w:rsidRPr="00493D16" w:rsidRDefault="006106CC" w:rsidP="0094780F">
            <w:pPr>
              <w:pStyle w:val="NoSpacing"/>
              <w:rPr>
                <w:rFonts w:ascii="Times New Roman" w:hAnsi="Times New Roman"/>
                <w:sz w:val="24"/>
                <w:szCs w:val="24"/>
              </w:rPr>
            </w:pPr>
            <w:r>
              <w:rPr>
                <w:rFonts w:ascii="Times New Roman" w:hAnsi="Times New Roman"/>
                <w:sz w:val="24"/>
                <w:szCs w:val="24"/>
              </w:rPr>
              <w:t>K</w:t>
            </w:r>
            <w:r w:rsidR="004C4123" w:rsidRPr="00493D16">
              <w:rPr>
                <w:rFonts w:ascii="Times New Roman" w:hAnsi="Times New Roman"/>
                <w:sz w:val="24"/>
                <w:szCs w:val="24"/>
              </w:rPr>
              <w:t xml:space="preserve">aina  ⁯    </w:t>
            </w:r>
          </w:p>
          <w:p w14:paraId="7D6A4ABB" w14:textId="77777777" w:rsidR="001D4056" w:rsidRDefault="00BF33EF" w:rsidP="0094780F">
            <w:pPr>
              <w:pStyle w:val="NoSpacing"/>
              <w:rPr>
                <w:rFonts w:ascii="Times New Roman" w:hAnsi="Times New Roman"/>
                <w:sz w:val="24"/>
                <w:szCs w:val="24"/>
              </w:rPr>
            </w:pPr>
            <w:r>
              <w:rPr>
                <w:rFonts w:ascii="Times New Roman" w:hAnsi="Times New Roman"/>
                <w:sz w:val="24"/>
                <w:szCs w:val="24"/>
              </w:rPr>
              <w:t>Kainos ir sąnaudų kokybės santykis</w:t>
            </w:r>
          </w:p>
          <w:p w14:paraId="093855B9" w14:textId="3F04D1D7" w:rsidR="001D4056" w:rsidRPr="001D4056" w:rsidRDefault="001D4056" w:rsidP="001D4056">
            <w:pPr>
              <w:keepLines/>
              <w:tabs>
                <w:tab w:val="left" w:pos="1304"/>
                <w:tab w:val="left" w:pos="1457"/>
                <w:tab w:val="left" w:pos="1604"/>
                <w:tab w:val="left" w:pos="1757"/>
              </w:tabs>
              <w:suppressAutoHyphens/>
              <w:textAlignment w:val="center"/>
              <w:rPr>
                <w:color w:val="000000"/>
                <w:sz w:val="44"/>
                <w:szCs w:val="44"/>
              </w:rPr>
            </w:pPr>
            <w:r>
              <w:rPr>
                <w:color w:val="000000"/>
                <w:szCs w:val="24"/>
              </w:rPr>
              <w:t>Sąnaudos, kurios apskaičiuojamos pagal gyvavimo ciklo sąnaudų metodą, aprašytą Viešųjų pirkimų įstatymo 56 straipsnyje</w:t>
            </w:r>
          </w:p>
          <w:p w14:paraId="31754383" w14:textId="71C1E7C2" w:rsidR="004C4123" w:rsidRPr="00493D16" w:rsidRDefault="004C4123" w:rsidP="0094780F">
            <w:pPr>
              <w:pStyle w:val="NoSpacing"/>
              <w:rPr>
                <w:rFonts w:ascii="Times New Roman" w:hAnsi="Times New Roman"/>
                <w:sz w:val="24"/>
                <w:szCs w:val="24"/>
              </w:rPr>
            </w:pPr>
            <w:r w:rsidRPr="00493D16">
              <w:rPr>
                <w:rFonts w:ascii="Times New Roman" w:hAnsi="Times New Roman"/>
                <w:sz w:val="24"/>
                <w:szCs w:val="24"/>
              </w:rPr>
              <w:t xml:space="preserve">  ⁯</w:t>
            </w:r>
          </w:p>
        </w:tc>
      </w:tr>
      <w:tr w:rsidR="004C4123" w:rsidRPr="00493D16" w14:paraId="3D347F18" w14:textId="77777777" w:rsidTr="0094780F">
        <w:trPr>
          <w:cantSplit/>
          <w:trHeight w:val="299"/>
        </w:trPr>
        <w:tc>
          <w:tcPr>
            <w:tcW w:w="2243" w:type="pct"/>
            <w:shd w:val="clear" w:color="auto" w:fill="FFFFFF"/>
          </w:tcPr>
          <w:p w14:paraId="2B0B2AC6" w14:textId="062D6BC2" w:rsidR="004C4123" w:rsidRPr="00493D16" w:rsidRDefault="00431A39" w:rsidP="0094780F">
            <w:pPr>
              <w:pStyle w:val="NoSpacing"/>
              <w:rPr>
                <w:rFonts w:ascii="Times New Roman" w:hAnsi="Times New Roman"/>
                <w:sz w:val="24"/>
                <w:szCs w:val="24"/>
              </w:rPr>
            </w:pPr>
            <w:r>
              <w:rPr>
                <w:rFonts w:ascii="Times New Roman" w:hAnsi="Times New Roman"/>
                <w:sz w:val="24"/>
                <w:szCs w:val="24"/>
              </w:rPr>
              <w:t>Pirkimo</w:t>
            </w:r>
            <w:r w:rsidR="004C4123" w:rsidRPr="00493D16">
              <w:rPr>
                <w:rFonts w:ascii="Times New Roman" w:hAnsi="Times New Roman"/>
                <w:sz w:val="24"/>
                <w:szCs w:val="24"/>
              </w:rPr>
              <w:t xml:space="preserve"> būdo pagrindas</w:t>
            </w:r>
            <w:r w:rsidR="00F74178">
              <w:rPr>
                <w:rFonts w:ascii="Times New Roman" w:hAnsi="Times New Roman"/>
                <w:sz w:val="24"/>
                <w:szCs w:val="24"/>
              </w:rPr>
              <w:t>:</w:t>
            </w:r>
          </w:p>
          <w:p w14:paraId="6674C392" w14:textId="3842A1F7" w:rsidR="004C4123" w:rsidRPr="00493D16" w:rsidRDefault="004C4123" w:rsidP="0094780F">
            <w:pPr>
              <w:pStyle w:val="NoSpacing"/>
              <w:rPr>
                <w:rFonts w:ascii="Times New Roman" w:hAnsi="Times New Roman"/>
                <w:sz w:val="24"/>
                <w:szCs w:val="24"/>
              </w:rPr>
            </w:pPr>
          </w:p>
        </w:tc>
        <w:tc>
          <w:tcPr>
            <w:tcW w:w="2757" w:type="pct"/>
            <w:shd w:val="clear" w:color="auto" w:fill="FFFFFF"/>
          </w:tcPr>
          <w:p w14:paraId="287FA97B" w14:textId="77777777" w:rsidR="004C4123" w:rsidRPr="00493D16" w:rsidRDefault="004C4123" w:rsidP="0094780F">
            <w:pPr>
              <w:pStyle w:val="NoSpacing"/>
              <w:rPr>
                <w:rFonts w:ascii="Times New Roman" w:hAnsi="Times New Roman"/>
                <w:sz w:val="24"/>
                <w:szCs w:val="24"/>
              </w:rPr>
            </w:pPr>
          </w:p>
          <w:p w14:paraId="4495ADAC" w14:textId="77777777" w:rsidR="004C4123" w:rsidRPr="00493D16" w:rsidRDefault="004C4123" w:rsidP="0094780F">
            <w:pPr>
              <w:pStyle w:val="NoSpacing"/>
              <w:rPr>
                <w:rFonts w:ascii="Times New Roman" w:hAnsi="Times New Roman"/>
                <w:sz w:val="24"/>
                <w:szCs w:val="24"/>
              </w:rPr>
            </w:pPr>
          </w:p>
        </w:tc>
      </w:tr>
      <w:tr w:rsidR="004C4123" w:rsidRPr="00493D16" w14:paraId="685991D5" w14:textId="77777777" w:rsidTr="0094780F">
        <w:trPr>
          <w:cantSplit/>
          <w:trHeight w:val="299"/>
        </w:trPr>
        <w:tc>
          <w:tcPr>
            <w:tcW w:w="2243" w:type="pct"/>
            <w:shd w:val="clear" w:color="auto" w:fill="FFFFFF"/>
          </w:tcPr>
          <w:p w14:paraId="14B391C6" w14:textId="77777777" w:rsidR="004C4123" w:rsidRDefault="00431A39" w:rsidP="0094780F">
            <w:pPr>
              <w:pStyle w:val="NoSpacing"/>
              <w:rPr>
                <w:rFonts w:ascii="Times New Roman" w:hAnsi="Times New Roman"/>
                <w:sz w:val="24"/>
                <w:szCs w:val="24"/>
              </w:rPr>
            </w:pPr>
            <w:r>
              <w:rPr>
                <w:rFonts w:ascii="Times New Roman" w:hAnsi="Times New Roman"/>
                <w:sz w:val="24"/>
                <w:szCs w:val="24"/>
              </w:rPr>
              <w:t>Pirkimo</w:t>
            </w:r>
            <w:r w:rsidR="00F74178">
              <w:rPr>
                <w:rFonts w:ascii="Times New Roman" w:hAnsi="Times New Roman"/>
                <w:sz w:val="24"/>
                <w:szCs w:val="24"/>
              </w:rPr>
              <w:t xml:space="preserve"> būdai</w:t>
            </w:r>
          </w:p>
          <w:p w14:paraId="21FC8CDE" w14:textId="47EC0450" w:rsidR="00F74178" w:rsidRPr="00493D16" w:rsidRDefault="00F74178" w:rsidP="0094780F">
            <w:pPr>
              <w:pStyle w:val="NoSpacing"/>
              <w:rPr>
                <w:rFonts w:ascii="Times New Roman" w:hAnsi="Times New Roman"/>
                <w:sz w:val="24"/>
                <w:szCs w:val="24"/>
              </w:rPr>
            </w:pPr>
            <w:r w:rsidRPr="00431A39">
              <w:rPr>
                <w:rFonts w:ascii="Times New Roman" w:hAnsi="Times New Roman"/>
                <w:color w:val="000000"/>
                <w:sz w:val="24"/>
                <w:szCs w:val="24"/>
              </w:rPr>
              <w:t>(</w:t>
            </w:r>
            <w:r>
              <w:rPr>
                <w:rFonts w:ascii="Times New Roman" w:hAnsi="Times New Roman"/>
                <w:i/>
                <w:color w:val="000000"/>
                <w:sz w:val="24"/>
                <w:szCs w:val="24"/>
              </w:rPr>
              <w:t>reikiamą pabraukti</w:t>
            </w:r>
            <w:r w:rsidRPr="00431A39">
              <w:rPr>
                <w:rFonts w:ascii="Times New Roman" w:hAnsi="Times New Roman"/>
                <w:color w:val="000000"/>
                <w:sz w:val="24"/>
                <w:szCs w:val="24"/>
              </w:rPr>
              <w:t>):</w:t>
            </w:r>
          </w:p>
        </w:tc>
        <w:tc>
          <w:tcPr>
            <w:tcW w:w="2757" w:type="pct"/>
            <w:shd w:val="clear" w:color="auto" w:fill="FFFFFF"/>
          </w:tcPr>
          <w:p w14:paraId="4EE1B932" w14:textId="0C85004F" w:rsidR="00D82DEB" w:rsidRDefault="001558F4" w:rsidP="00D82DEB">
            <w:pPr>
              <w:keepLines/>
              <w:suppressAutoHyphens/>
              <w:textAlignment w:val="center"/>
              <w:rPr>
                <w:color w:val="000000"/>
                <w:szCs w:val="24"/>
              </w:rPr>
            </w:pPr>
            <w:r>
              <w:rPr>
                <w:color w:val="000000"/>
                <w:szCs w:val="24"/>
              </w:rPr>
              <w:t xml:space="preserve">CPO </w:t>
            </w:r>
            <w:r w:rsidR="00D82DEB">
              <w:rPr>
                <w:color w:val="000000"/>
                <w:szCs w:val="24"/>
              </w:rPr>
              <w:t>katalogas</w:t>
            </w:r>
            <w:r w:rsidR="00D82DEB">
              <w:rPr>
                <w:color w:val="000000"/>
                <w:szCs w:val="24"/>
              </w:rPr>
              <w:tab/>
            </w:r>
            <w:r w:rsidR="00D82DEB">
              <w:rPr>
                <w:color w:val="000000"/>
                <w:szCs w:val="24"/>
              </w:rPr>
              <w:tab/>
            </w:r>
          </w:p>
          <w:p w14:paraId="468E4413" w14:textId="77777777" w:rsidR="00D82DEB" w:rsidRDefault="00D82DEB" w:rsidP="00D82DEB">
            <w:pPr>
              <w:keepLines/>
              <w:suppressAutoHyphens/>
              <w:textAlignment w:val="center"/>
              <w:rPr>
                <w:color w:val="000000"/>
                <w:szCs w:val="24"/>
              </w:rPr>
            </w:pPr>
            <w:r>
              <w:rPr>
                <w:color w:val="000000"/>
                <w:szCs w:val="24"/>
              </w:rPr>
              <w:t>Tarptautinis atviras</w:t>
            </w:r>
            <w:r>
              <w:rPr>
                <w:color w:val="000000"/>
                <w:szCs w:val="24"/>
              </w:rPr>
              <w:tab/>
            </w:r>
            <w:r>
              <w:rPr>
                <w:color w:val="000000"/>
                <w:szCs w:val="24"/>
              </w:rPr>
              <w:tab/>
            </w:r>
            <w:r>
              <w:rPr>
                <w:color w:val="000000"/>
                <w:szCs w:val="24"/>
              </w:rPr>
              <w:tab/>
            </w:r>
          </w:p>
          <w:p w14:paraId="6B0FB78B" w14:textId="77777777" w:rsidR="00D82DEB" w:rsidRDefault="00D82DEB" w:rsidP="00D82DEB">
            <w:pPr>
              <w:keepLines/>
              <w:suppressAutoHyphens/>
              <w:textAlignment w:val="center"/>
              <w:rPr>
                <w:color w:val="000000"/>
                <w:szCs w:val="24"/>
              </w:rPr>
            </w:pPr>
            <w:r>
              <w:rPr>
                <w:color w:val="000000"/>
                <w:szCs w:val="24"/>
              </w:rPr>
              <w:t>Supaprastintas atviras</w:t>
            </w:r>
            <w:r>
              <w:rPr>
                <w:color w:val="000000"/>
                <w:szCs w:val="24"/>
              </w:rPr>
              <w:tab/>
            </w:r>
          </w:p>
          <w:p w14:paraId="742C9B3C" w14:textId="77777777" w:rsidR="00D82DEB" w:rsidRDefault="00D82DEB" w:rsidP="00D82DEB">
            <w:pPr>
              <w:keepLines/>
              <w:suppressAutoHyphens/>
              <w:textAlignment w:val="center"/>
              <w:rPr>
                <w:color w:val="000000"/>
                <w:szCs w:val="24"/>
              </w:rPr>
            </w:pPr>
            <w:r>
              <w:rPr>
                <w:color w:val="000000"/>
                <w:szCs w:val="24"/>
              </w:rPr>
              <w:t>Neskelbiamos derybos</w:t>
            </w:r>
            <w:r>
              <w:rPr>
                <w:color w:val="000000"/>
                <w:szCs w:val="24"/>
              </w:rPr>
              <w:tab/>
            </w:r>
            <w:r>
              <w:rPr>
                <w:color w:val="000000"/>
                <w:szCs w:val="24"/>
              </w:rPr>
              <w:tab/>
            </w:r>
            <w:r>
              <w:rPr>
                <w:color w:val="000000"/>
                <w:szCs w:val="24"/>
              </w:rPr>
              <w:tab/>
            </w:r>
          </w:p>
          <w:p w14:paraId="4BB2D894" w14:textId="77777777" w:rsidR="00F74178" w:rsidRDefault="00F74178" w:rsidP="00F74178">
            <w:pPr>
              <w:keepLines/>
              <w:suppressAutoHyphens/>
              <w:textAlignment w:val="center"/>
              <w:rPr>
                <w:color w:val="000000"/>
                <w:szCs w:val="24"/>
              </w:rPr>
            </w:pPr>
            <w:r>
              <w:rPr>
                <w:color w:val="000000"/>
                <w:szCs w:val="24"/>
              </w:rPr>
              <w:t>S</w:t>
            </w:r>
            <w:r w:rsidR="00D82DEB" w:rsidRPr="00D82DEB">
              <w:rPr>
                <w:color w:val="000000"/>
                <w:szCs w:val="24"/>
              </w:rPr>
              <w:t xml:space="preserve">kelbiama </w:t>
            </w:r>
            <w:r>
              <w:rPr>
                <w:color w:val="000000"/>
                <w:szCs w:val="24"/>
              </w:rPr>
              <w:t>apklausa</w:t>
            </w:r>
          </w:p>
          <w:p w14:paraId="70B4EF9F" w14:textId="185B65D3" w:rsidR="004C4123" w:rsidRPr="00D82DEB" w:rsidRDefault="00F74178" w:rsidP="00F74178">
            <w:pPr>
              <w:keepLines/>
              <w:suppressAutoHyphens/>
              <w:textAlignment w:val="center"/>
              <w:rPr>
                <w:color w:val="000000"/>
                <w:szCs w:val="24"/>
              </w:rPr>
            </w:pPr>
            <w:r>
              <w:rPr>
                <w:color w:val="000000"/>
                <w:szCs w:val="24"/>
              </w:rPr>
              <w:t>Neskelbiama apklausa</w:t>
            </w:r>
            <w:r w:rsidR="00D82DEB" w:rsidRPr="00D82DEB">
              <w:rPr>
                <w:color w:val="000000"/>
                <w:szCs w:val="24"/>
              </w:rPr>
              <w:t xml:space="preserve"> </w:t>
            </w:r>
          </w:p>
        </w:tc>
      </w:tr>
      <w:tr w:rsidR="004C4123" w:rsidRPr="00493D16" w14:paraId="47D60F6D" w14:textId="77777777" w:rsidTr="0094780F">
        <w:trPr>
          <w:cantSplit/>
          <w:trHeight w:val="733"/>
        </w:trPr>
        <w:tc>
          <w:tcPr>
            <w:tcW w:w="2243" w:type="pct"/>
            <w:shd w:val="clear" w:color="auto" w:fill="FFFFFF"/>
          </w:tcPr>
          <w:p w14:paraId="40B5E205" w14:textId="4984563E" w:rsidR="004C4123" w:rsidRPr="0012369E" w:rsidRDefault="00F74178" w:rsidP="0012369E">
            <w:pPr>
              <w:pStyle w:val="NoSpacing"/>
              <w:rPr>
                <w:rFonts w:ascii="Times New Roman" w:hAnsi="Times New Roman"/>
                <w:sz w:val="24"/>
                <w:szCs w:val="24"/>
              </w:rPr>
            </w:pPr>
            <w:r>
              <w:rPr>
                <w:rFonts w:ascii="Times New Roman" w:hAnsi="Times New Roman"/>
                <w:sz w:val="24"/>
                <w:szCs w:val="24"/>
              </w:rPr>
              <w:t>Aklaustų tiekėjų kiekis:</w:t>
            </w:r>
          </w:p>
        </w:tc>
        <w:tc>
          <w:tcPr>
            <w:tcW w:w="2757" w:type="pct"/>
            <w:shd w:val="clear" w:color="auto" w:fill="FFFFFF"/>
          </w:tcPr>
          <w:p w14:paraId="2ABD949D" w14:textId="77777777" w:rsidR="004C4123" w:rsidRPr="0012369E" w:rsidRDefault="004C4123" w:rsidP="0012369E"/>
        </w:tc>
      </w:tr>
    </w:tbl>
    <w:p w14:paraId="7A1A9DB7" w14:textId="77777777" w:rsidR="004C4123" w:rsidRPr="00493D16" w:rsidRDefault="004C4123" w:rsidP="004C4123">
      <w:pPr>
        <w:pStyle w:val="NoSpacing"/>
        <w:rPr>
          <w:rFonts w:ascii="Times New Roman" w:hAnsi="Times New Roman"/>
          <w:sz w:val="24"/>
          <w:szCs w:val="24"/>
        </w:rPr>
      </w:pPr>
      <w:r w:rsidRPr="00493D16">
        <w:rPr>
          <w:rFonts w:ascii="Times New Roman" w:hAnsi="Times New Roman"/>
          <w:sz w:val="24"/>
          <w:szCs w:val="24"/>
        </w:rPr>
        <w:t>Apklausti tiekėjai: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0"/>
        <w:gridCol w:w="2586"/>
        <w:gridCol w:w="2782"/>
        <w:gridCol w:w="1298"/>
        <w:gridCol w:w="2740"/>
      </w:tblGrid>
      <w:tr w:rsidR="004C4123" w:rsidRPr="00493D16" w14:paraId="0DCAC559" w14:textId="77777777" w:rsidTr="0094780F">
        <w:trPr>
          <w:cantSplit/>
          <w:trHeight w:val="295"/>
        </w:trPr>
        <w:tc>
          <w:tcPr>
            <w:tcW w:w="304" w:type="pct"/>
            <w:shd w:val="clear" w:color="auto" w:fill="FFFFFF"/>
            <w:vAlign w:val="center"/>
          </w:tcPr>
          <w:p w14:paraId="6A215C81" w14:textId="77777777" w:rsidR="004C4123" w:rsidRPr="00493D16" w:rsidRDefault="004C4123" w:rsidP="0094780F">
            <w:pPr>
              <w:pStyle w:val="NoSpacing"/>
              <w:jc w:val="center"/>
              <w:rPr>
                <w:rFonts w:ascii="Times New Roman" w:hAnsi="Times New Roman"/>
                <w:sz w:val="24"/>
                <w:szCs w:val="24"/>
              </w:rPr>
            </w:pPr>
            <w:r w:rsidRPr="00493D16">
              <w:rPr>
                <w:rFonts w:ascii="Times New Roman" w:hAnsi="Times New Roman"/>
                <w:sz w:val="24"/>
                <w:szCs w:val="24"/>
              </w:rPr>
              <w:t>Eil. Nr.</w:t>
            </w:r>
          </w:p>
        </w:tc>
        <w:tc>
          <w:tcPr>
            <w:tcW w:w="1291" w:type="pct"/>
            <w:shd w:val="clear" w:color="auto" w:fill="FFFFFF"/>
            <w:vAlign w:val="center"/>
          </w:tcPr>
          <w:p w14:paraId="1CE6B7C7" w14:textId="77777777" w:rsidR="004C4123" w:rsidRPr="00493D16" w:rsidRDefault="004C4123" w:rsidP="0094780F">
            <w:pPr>
              <w:pStyle w:val="NoSpacing"/>
              <w:jc w:val="center"/>
              <w:rPr>
                <w:rFonts w:ascii="Times New Roman" w:hAnsi="Times New Roman"/>
                <w:sz w:val="24"/>
                <w:szCs w:val="24"/>
              </w:rPr>
            </w:pPr>
            <w:r w:rsidRPr="00493D16">
              <w:rPr>
                <w:rFonts w:ascii="Times New Roman" w:hAnsi="Times New Roman"/>
                <w:sz w:val="24"/>
                <w:szCs w:val="24"/>
              </w:rPr>
              <w:t>Pavadinimas, įmonės kodas</w:t>
            </w:r>
          </w:p>
        </w:tc>
        <w:tc>
          <w:tcPr>
            <w:tcW w:w="1389" w:type="pct"/>
            <w:shd w:val="clear" w:color="auto" w:fill="FFFFFF"/>
            <w:vAlign w:val="center"/>
          </w:tcPr>
          <w:p w14:paraId="5A250AE2" w14:textId="77777777" w:rsidR="004C4123" w:rsidRPr="00493D16" w:rsidRDefault="004C4123" w:rsidP="0094780F">
            <w:pPr>
              <w:pStyle w:val="NoSpacing"/>
              <w:jc w:val="center"/>
              <w:rPr>
                <w:rFonts w:ascii="Times New Roman" w:hAnsi="Times New Roman"/>
                <w:sz w:val="24"/>
                <w:szCs w:val="24"/>
              </w:rPr>
            </w:pPr>
            <w:r w:rsidRPr="00493D16">
              <w:rPr>
                <w:rFonts w:ascii="Times New Roman" w:hAnsi="Times New Roman"/>
                <w:sz w:val="24"/>
                <w:szCs w:val="24"/>
              </w:rPr>
              <w:t>Siūlymą pateikusio asmens pareigos, v., pavardė, telefonas, tiekėjo adresas, interneto svetainės, el. pašto adresas, telefono, fakso numeris ir kt.</w:t>
            </w:r>
          </w:p>
        </w:tc>
        <w:tc>
          <w:tcPr>
            <w:tcW w:w="648" w:type="pct"/>
            <w:shd w:val="clear" w:color="auto" w:fill="FFFFFF"/>
            <w:vAlign w:val="center"/>
          </w:tcPr>
          <w:p w14:paraId="5A1F65C7" w14:textId="77777777" w:rsidR="004C4123" w:rsidRPr="00493D16" w:rsidRDefault="004C4123" w:rsidP="0094780F">
            <w:pPr>
              <w:pStyle w:val="NoSpacing"/>
              <w:jc w:val="center"/>
              <w:rPr>
                <w:rFonts w:ascii="Times New Roman" w:hAnsi="Times New Roman"/>
                <w:sz w:val="24"/>
                <w:szCs w:val="24"/>
              </w:rPr>
            </w:pPr>
            <w:r w:rsidRPr="00493D16">
              <w:rPr>
                <w:rFonts w:ascii="Times New Roman" w:hAnsi="Times New Roman"/>
                <w:sz w:val="24"/>
                <w:szCs w:val="24"/>
              </w:rPr>
              <w:t>Pasiūlymo data</w:t>
            </w:r>
          </w:p>
        </w:tc>
        <w:tc>
          <w:tcPr>
            <w:tcW w:w="1368" w:type="pct"/>
            <w:shd w:val="clear" w:color="auto" w:fill="FFFFFF"/>
            <w:vAlign w:val="center"/>
          </w:tcPr>
          <w:p w14:paraId="01906FCB" w14:textId="0FFA4C7D" w:rsidR="004C4123" w:rsidRPr="00493D16" w:rsidRDefault="00DA0727" w:rsidP="0094780F">
            <w:pPr>
              <w:pStyle w:val="NoSpacing"/>
              <w:jc w:val="center"/>
              <w:rPr>
                <w:rFonts w:ascii="Times New Roman" w:hAnsi="Times New Roman"/>
                <w:sz w:val="24"/>
                <w:szCs w:val="24"/>
              </w:rPr>
            </w:pPr>
            <w:r>
              <w:rPr>
                <w:rFonts w:ascii="Times New Roman" w:hAnsi="Times New Roman"/>
                <w:sz w:val="24"/>
                <w:szCs w:val="24"/>
              </w:rPr>
              <w:t>Bendra pasiūlymo kaina</w:t>
            </w:r>
            <w:r w:rsidR="00BF33EF">
              <w:rPr>
                <w:rFonts w:ascii="Times New Roman" w:hAnsi="Times New Roman"/>
                <w:sz w:val="24"/>
                <w:szCs w:val="24"/>
              </w:rPr>
              <w:t xml:space="preserve"> ir kitos svarbios aplinkybės</w:t>
            </w:r>
          </w:p>
          <w:p w14:paraId="1D1D72D3" w14:textId="10BEDEFB" w:rsidR="004C4123" w:rsidRPr="00493D16" w:rsidRDefault="004C4123" w:rsidP="0094780F">
            <w:pPr>
              <w:pStyle w:val="NoSpacing"/>
              <w:jc w:val="center"/>
              <w:rPr>
                <w:rFonts w:ascii="Times New Roman" w:hAnsi="Times New Roman"/>
                <w:sz w:val="24"/>
                <w:szCs w:val="24"/>
              </w:rPr>
            </w:pPr>
          </w:p>
        </w:tc>
      </w:tr>
      <w:tr w:rsidR="004C4123" w:rsidRPr="00493D16" w14:paraId="69BF7127" w14:textId="77777777" w:rsidTr="004C4123">
        <w:trPr>
          <w:cantSplit/>
          <w:trHeight w:val="675"/>
        </w:trPr>
        <w:tc>
          <w:tcPr>
            <w:tcW w:w="304" w:type="pct"/>
            <w:shd w:val="clear" w:color="auto" w:fill="FFFFFF"/>
          </w:tcPr>
          <w:p w14:paraId="3701AB41" w14:textId="77777777" w:rsidR="004C4123" w:rsidRPr="00493D16" w:rsidRDefault="004C4123" w:rsidP="0094780F">
            <w:pPr>
              <w:pStyle w:val="NoSpacing"/>
              <w:rPr>
                <w:rFonts w:ascii="Times New Roman" w:hAnsi="Times New Roman"/>
                <w:sz w:val="24"/>
                <w:szCs w:val="24"/>
              </w:rPr>
            </w:pPr>
          </w:p>
          <w:p w14:paraId="5613BC7C" w14:textId="77777777" w:rsidR="004C4123" w:rsidRPr="00493D16" w:rsidRDefault="004C4123" w:rsidP="0094780F">
            <w:pPr>
              <w:pStyle w:val="NoSpacing"/>
              <w:rPr>
                <w:rFonts w:ascii="Times New Roman" w:hAnsi="Times New Roman"/>
                <w:sz w:val="24"/>
                <w:szCs w:val="24"/>
              </w:rPr>
            </w:pPr>
          </w:p>
        </w:tc>
        <w:tc>
          <w:tcPr>
            <w:tcW w:w="1291" w:type="pct"/>
            <w:shd w:val="clear" w:color="auto" w:fill="FFFFFF"/>
          </w:tcPr>
          <w:p w14:paraId="4E32B75D" w14:textId="77777777" w:rsidR="004C4123" w:rsidRPr="00493D16" w:rsidRDefault="004C4123" w:rsidP="0094780F">
            <w:pPr>
              <w:pStyle w:val="NoSpacing"/>
              <w:rPr>
                <w:rFonts w:ascii="Times New Roman" w:hAnsi="Times New Roman"/>
                <w:sz w:val="24"/>
                <w:szCs w:val="24"/>
              </w:rPr>
            </w:pPr>
          </w:p>
          <w:p w14:paraId="4F126F3E" w14:textId="77777777" w:rsidR="004C4123" w:rsidRPr="00493D16" w:rsidRDefault="004C4123" w:rsidP="0094780F">
            <w:pPr>
              <w:pStyle w:val="NoSpacing"/>
              <w:rPr>
                <w:rFonts w:ascii="Times New Roman" w:hAnsi="Times New Roman"/>
                <w:sz w:val="24"/>
                <w:szCs w:val="24"/>
              </w:rPr>
            </w:pPr>
          </w:p>
        </w:tc>
        <w:tc>
          <w:tcPr>
            <w:tcW w:w="1389" w:type="pct"/>
            <w:shd w:val="clear" w:color="auto" w:fill="FFFFFF"/>
          </w:tcPr>
          <w:p w14:paraId="11428082" w14:textId="77777777" w:rsidR="004C4123" w:rsidRPr="00493D16" w:rsidRDefault="004C4123" w:rsidP="0094780F">
            <w:pPr>
              <w:pStyle w:val="NoSpacing"/>
              <w:rPr>
                <w:rFonts w:ascii="Times New Roman" w:hAnsi="Times New Roman"/>
                <w:sz w:val="24"/>
                <w:szCs w:val="24"/>
              </w:rPr>
            </w:pPr>
          </w:p>
        </w:tc>
        <w:tc>
          <w:tcPr>
            <w:tcW w:w="648" w:type="pct"/>
            <w:shd w:val="clear" w:color="auto" w:fill="FFFFFF"/>
          </w:tcPr>
          <w:p w14:paraId="3F48ACAE" w14:textId="77777777" w:rsidR="004C4123" w:rsidRPr="00493D16" w:rsidRDefault="004C4123" w:rsidP="0094780F">
            <w:pPr>
              <w:pStyle w:val="NoSpacing"/>
              <w:rPr>
                <w:rFonts w:ascii="Times New Roman" w:hAnsi="Times New Roman"/>
                <w:sz w:val="24"/>
                <w:szCs w:val="24"/>
              </w:rPr>
            </w:pPr>
          </w:p>
        </w:tc>
        <w:tc>
          <w:tcPr>
            <w:tcW w:w="1368" w:type="pct"/>
            <w:shd w:val="clear" w:color="auto" w:fill="FFFFFF"/>
          </w:tcPr>
          <w:p w14:paraId="6215648D" w14:textId="77777777" w:rsidR="004C4123" w:rsidRPr="00493D16" w:rsidRDefault="004C4123" w:rsidP="0094780F">
            <w:pPr>
              <w:pStyle w:val="NoSpacing"/>
              <w:rPr>
                <w:rFonts w:ascii="Times New Roman" w:hAnsi="Times New Roman"/>
                <w:sz w:val="24"/>
                <w:szCs w:val="24"/>
              </w:rPr>
            </w:pPr>
          </w:p>
        </w:tc>
      </w:tr>
      <w:tr w:rsidR="004C4123" w:rsidRPr="00493D16" w14:paraId="64D1DBCC" w14:textId="77777777" w:rsidTr="0094780F">
        <w:trPr>
          <w:cantSplit/>
        </w:trPr>
        <w:tc>
          <w:tcPr>
            <w:tcW w:w="304" w:type="pct"/>
            <w:shd w:val="clear" w:color="auto" w:fill="FFFFFF"/>
          </w:tcPr>
          <w:p w14:paraId="7064CFA3" w14:textId="77777777" w:rsidR="004C4123" w:rsidRPr="00493D16" w:rsidRDefault="004C4123" w:rsidP="0094780F">
            <w:pPr>
              <w:pStyle w:val="NoSpacing"/>
              <w:rPr>
                <w:rFonts w:ascii="Times New Roman" w:hAnsi="Times New Roman"/>
                <w:sz w:val="24"/>
                <w:szCs w:val="24"/>
              </w:rPr>
            </w:pPr>
          </w:p>
          <w:p w14:paraId="667EA4B0" w14:textId="77777777" w:rsidR="004C4123" w:rsidRPr="00493D16" w:rsidRDefault="004C4123" w:rsidP="0094780F">
            <w:pPr>
              <w:pStyle w:val="NoSpacing"/>
              <w:rPr>
                <w:rFonts w:ascii="Times New Roman" w:hAnsi="Times New Roman"/>
                <w:sz w:val="24"/>
                <w:szCs w:val="24"/>
              </w:rPr>
            </w:pPr>
          </w:p>
        </w:tc>
        <w:tc>
          <w:tcPr>
            <w:tcW w:w="1291" w:type="pct"/>
            <w:shd w:val="clear" w:color="auto" w:fill="FFFFFF"/>
          </w:tcPr>
          <w:p w14:paraId="2380D32C" w14:textId="77777777" w:rsidR="004C4123" w:rsidRPr="00493D16" w:rsidRDefault="004C4123" w:rsidP="0094780F">
            <w:pPr>
              <w:pStyle w:val="NoSpacing"/>
              <w:rPr>
                <w:rFonts w:ascii="Times New Roman" w:hAnsi="Times New Roman"/>
                <w:sz w:val="24"/>
                <w:szCs w:val="24"/>
              </w:rPr>
            </w:pPr>
          </w:p>
          <w:p w14:paraId="3C28D140" w14:textId="77777777" w:rsidR="004C4123" w:rsidRPr="00493D16" w:rsidRDefault="004C4123" w:rsidP="0094780F">
            <w:pPr>
              <w:pStyle w:val="NoSpacing"/>
              <w:rPr>
                <w:rFonts w:ascii="Times New Roman" w:hAnsi="Times New Roman"/>
                <w:sz w:val="24"/>
                <w:szCs w:val="24"/>
              </w:rPr>
            </w:pPr>
          </w:p>
        </w:tc>
        <w:tc>
          <w:tcPr>
            <w:tcW w:w="1389" w:type="pct"/>
            <w:shd w:val="clear" w:color="auto" w:fill="FFFFFF"/>
          </w:tcPr>
          <w:p w14:paraId="04F04717" w14:textId="77777777" w:rsidR="004C4123" w:rsidRPr="00493D16" w:rsidRDefault="004C4123" w:rsidP="0094780F">
            <w:pPr>
              <w:pStyle w:val="NoSpacing"/>
              <w:rPr>
                <w:rFonts w:ascii="Times New Roman" w:hAnsi="Times New Roman"/>
                <w:sz w:val="24"/>
                <w:szCs w:val="24"/>
              </w:rPr>
            </w:pPr>
          </w:p>
        </w:tc>
        <w:tc>
          <w:tcPr>
            <w:tcW w:w="648" w:type="pct"/>
            <w:shd w:val="clear" w:color="auto" w:fill="FFFFFF"/>
          </w:tcPr>
          <w:p w14:paraId="10E3F1BC" w14:textId="77777777" w:rsidR="004C4123" w:rsidRPr="00493D16" w:rsidRDefault="004C4123" w:rsidP="0094780F">
            <w:pPr>
              <w:pStyle w:val="NoSpacing"/>
              <w:rPr>
                <w:rFonts w:ascii="Times New Roman" w:hAnsi="Times New Roman"/>
                <w:sz w:val="24"/>
                <w:szCs w:val="24"/>
              </w:rPr>
            </w:pPr>
          </w:p>
        </w:tc>
        <w:tc>
          <w:tcPr>
            <w:tcW w:w="1368" w:type="pct"/>
            <w:shd w:val="clear" w:color="auto" w:fill="FFFFFF"/>
          </w:tcPr>
          <w:p w14:paraId="13BD6B80" w14:textId="77777777" w:rsidR="004C4123" w:rsidRPr="00493D16" w:rsidRDefault="004C4123" w:rsidP="0094780F">
            <w:pPr>
              <w:pStyle w:val="NoSpacing"/>
              <w:rPr>
                <w:rFonts w:ascii="Times New Roman" w:hAnsi="Times New Roman"/>
                <w:sz w:val="24"/>
                <w:szCs w:val="24"/>
              </w:rPr>
            </w:pPr>
          </w:p>
        </w:tc>
      </w:tr>
      <w:tr w:rsidR="004C4123" w:rsidRPr="00493D16" w14:paraId="598876C1" w14:textId="77777777" w:rsidTr="0094780F">
        <w:trPr>
          <w:cantSplit/>
        </w:trPr>
        <w:tc>
          <w:tcPr>
            <w:tcW w:w="304" w:type="pct"/>
            <w:shd w:val="clear" w:color="auto" w:fill="FFFFFF"/>
          </w:tcPr>
          <w:p w14:paraId="61EA1A31" w14:textId="77777777" w:rsidR="004C4123" w:rsidRPr="00493D16" w:rsidRDefault="004C4123" w:rsidP="0094780F">
            <w:pPr>
              <w:pStyle w:val="NoSpacing"/>
              <w:rPr>
                <w:rFonts w:ascii="Times New Roman" w:hAnsi="Times New Roman"/>
                <w:sz w:val="24"/>
                <w:szCs w:val="24"/>
              </w:rPr>
            </w:pPr>
          </w:p>
          <w:p w14:paraId="6CFBB805" w14:textId="77777777" w:rsidR="004C4123" w:rsidRPr="00493D16" w:rsidRDefault="004C4123" w:rsidP="0094780F">
            <w:pPr>
              <w:pStyle w:val="NoSpacing"/>
              <w:rPr>
                <w:rFonts w:ascii="Times New Roman" w:hAnsi="Times New Roman"/>
                <w:sz w:val="24"/>
                <w:szCs w:val="24"/>
              </w:rPr>
            </w:pPr>
          </w:p>
        </w:tc>
        <w:tc>
          <w:tcPr>
            <w:tcW w:w="1291" w:type="pct"/>
            <w:shd w:val="clear" w:color="auto" w:fill="FFFFFF"/>
          </w:tcPr>
          <w:p w14:paraId="0FCF7914" w14:textId="77777777" w:rsidR="004C4123" w:rsidRPr="00493D16" w:rsidRDefault="004C4123" w:rsidP="0094780F">
            <w:pPr>
              <w:pStyle w:val="NoSpacing"/>
              <w:rPr>
                <w:rFonts w:ascii="Times New Roman" w:hAnsi="Times New Roman"/>
                <w:sz w:val="24"/>
                <w:szCs w:val="24"/>
              </w:rPr>
            </w:pPr>
          </w:p>
          <w:p w14:paraId="203684B3" w14:textId="77777777" w:rsidR="004C4123" w:rsidRPr="00493D16" w:rsidRDefault="004C4123" w:rsidP="0094780F">
            <w:pPr>
              <w:pStyle w:val="NoSpacing"/>
              <w:rPr>
                <w:rFonts w:ascii="Times New Roman" w:hAnsi="Times New Roman"/>
                <w:sz w:val="24"/>
                <w:szCs w:val="24"/>
              </w:rPr>
            </w:pPr>
          </w:p>
        </w:tc>
        <w:tc>
          <w:tcPr>
            <w:tcW w:w="1389" w:type="pct"/>
            <w:shd w:val="clear" w:color="auto" w:fill="FFFFFF"/>
          </w:tcPr>
          <w:p w14:paraId="668D8BBC" w14:textId="77777777" w:rsidR="004C4123" w:rsidRPr="00493D16" w:rsidRDefault="004C4123" w:rsidP="0094780F">
            <w:pPr>
              <w:pStyle w:val="NoSpacing"/>
              <w:rPr>
                <w:rFonts w:ascii="Times New Roman" w:hAnsi="Times New Roman"/>
                <w:sz w:val="24"/>
                <w:szCs w:val="24"/>
              </w:rPr>
            </w:pPr>
          </w:p>
        </w:tc>
        <w:tc>
          <w:tcPr>
            <w:tcW w:w="648" w:type="pct"/>
            <w:shd w:val="clear" w:color="auto" w:fill="FFFFFF"/>
          </w:tcPr>
          <w:p w14:paraId="5F369ACA" w14:textId="77777777" w:rsidR="004C4123" w:rsidRPr="00493D16" w:rsidRDefault="004C4123" w:rsidP="0094780F">
            <w:pPr>
              <w:pStyle w:val="NoSpacing"/>
              <w:rPr>
                <w:rFonts w:ascii="Times New Roman" w:hAnsi="Times New Roman"/>
                <w:sz w:val="24"/>
                <w:szCs w:val="24"/>
              </w:rPr>
            </w:pPr>
          </w:p>
        </w:tc>
        <w:tc>
          <w:tcPr>
            <w:tcW w:w="1368" w:type="pct"/>
            <w:shd w:val="clear" w:color="auto" w:fill="FFFFFF"/>
          </w:tcPr>
          <w:p w14:paraId="4CDD1C03" w14:textId="77777777" w:rsidR="004C4123" w:rsidRPr="00493D16" w:rsidRDefault="004C4123" w:rsidP="0094780F">
            <w:pPr>
              <w:pStyle w:val="NoSpacing"/>
              <w:rPr>
                <w:rFonts w:ascii="Times New Roman" w:hAnsi="Times New Roman"/>
                <w:sz w:val="24"/>
                <w:szCs w:val="24"/>
              </w:rPr>
            </w:pPr>
          </w:p>
        </w:tc>
      </w:tr>
    </w:tbl>
    <w:p w14:paraId="44DB36E9" w14:textId="752D036F" w:rsidR="004C4123" w:rsidRPr="00493D16" w:rsidRDefault="004C4123" w:rsidP="00DA0727">
      <w:pPr>
        <w:pStyle w:val="NoSpacing"/>
        <w:rPr>
          <w:rFonts w:ascii="Times New Roman" w:hAnsi="Times New Roman"/>
          <w:sz w:val="24"/>
          <w:szCs w:val="24"/>
        </w:rPr>
      </w:pPr>
    </w:p>
    <w:p w14:paraId="28D6725F" w14:textId="77777777" w:rsidR="004C4123" w:rsidRPr="00493D16" w:rsidRDefault="004C4123" w:rsidP="004C4123">
      <w:pPr>
        <w:pStyle w:val="NoSpacing"/>
        <w:rPr>
          <w:rFonts w:ascii="Times New Roman" w:hAnsi="Times New Roman"/>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80"/>
        <w:gridCol w:w="6680"/>
      </w:tblGrid>
      <w:tr w:rsidR="004C4123" w:rsidRPr="00493D16" w14:paraId="56B47302" w14:textId="77777777" w:rsidTr="0094780F">
        <w:trPr>
          <w:cantSplit/>
          <w:trHeight w:val="379"/>
        </w:trPr>
        <w:tc>
          <w:tcPr>
            <w:tcW w:w="1680" w:type="pct"/>
            <w:shd w:val="clear" w:color="auto" w:fill="FFFFFF"/>
            <w:vAlign w:val="center"/>
          </w:tcPr>
          <w:p w14:paraId="45EE654D" w14:textId="74ED5FAA" w:rsidR="004C4123" w:rsidRPr="00493D16" w:rsidRDefault="004C4123" w:rsidP="0094780F">
            <w:pPr>
              <w:pStyle w:val="NoSpacing"/>
              <w:rPr>
                <w:rFonts w:ascii="Times New Roman" w:hAnsi="Times New Roman"/>
                <w:sz w:val="24"/>
                <w:szCs w:val="24"/>
              </w:rPr>
            </w:pPr>
            <w:r w:rsidRPr="00493D16">
              <w:rPr>
                <w:rFonts w:ascii="Times New Roman" w:hAnsi="Times New Roman"/>
                <w:sz w:val="24"/>
                <w:szCs w:val="24"/>
              </w:rPr>
              <w:t>Laimėjusiu pripažintas tiekėjas</w:t>
            </w:r>
            <w:r w:rsidR="00C2353E">
              <w:rPr>
                <w:rFonts w:ascii="Times New Roman" w:hAnsi="Times New Roman"/>
                <w:sz w:val="24"/>
                <w:szCs w:val="24"/>
              </w:rPr>
              <w:t xml:space="preserve"> su kuriuo sudaroma sutartis</w:t>
            </w:r>
            <w:r w:rsidR="00F74178">
              <w:rPr>
                <w:rFonts w:ascii="Times New Roman" w:hAnsi="Times New Roman"/>
                <w:sz w:val="24"/>
                <w:szCs w:val="24"/>
              </w:rPr>
              <w:t>:</w:t>
            </w:r>
          </w:p>
        </w:tc>
        <w:tc>
          <w:tcPr>
            <w:tcW w:w="3320" w:type="pct"/>
            <w:shd w:val="clear" w:color="auto" w:fill="FFFFFF"/>
            <w:vAlign w:val="center"/>
          </w:tcPr>
          <w:p w14:paraId="65B11D0D" w14:textId="41C988E0" w:rsidR="004C4123" w:rsidRPr="00493D16" w:rsidRDefault="004C4123" w:rsidP="0094780F">
            <w:pPr>
              <w:pStyle w:val="NoSpacing"/>
              <w:rPr>
                <w:rFonts w:ascii="Times New Roman" w:hAnsi="Times New Roman"/>
                <w:sz w:val="24"/>
                <w:szCs w:val="24"/>
              </w:rPr>
            </w:pPr>
            <w:r w:rsidRPr="00493D16">
              <w:rPr>
                <w:rFonts w:ascii="Times New Roman" w:hAnsi="Times New Roman"/>
                <w:sz w:val="24"/>
                <w:szCs w:val="24"/>
              </w:rPr>
              <w:t>Sprendimo priežastys</w:t>
            </w:r>
            <w:r w:rsidR="00F74178">
              <w:rPr>
                <w:rFonts w:ascii="Times New Roman" w:hAnsi="Times New Roman"/>
                <w:sz w:val="24"/>
                <w:szCs w:val="24"/>
              </w:rPr>
              <w:t>:</w:t>
            </w:r>
          </w:p>
        </w:tc>
      </w:tr>
      <w:tr w:rsidR="004C4123" w:rsidRPr="00493D16" w14:paraId="1EE5B95A" w14:textId="77777777" w:rsidTr="0094780F">
        <w:trPr>
          <w:cantSplit/>
          <w:trHeight w:val="300"/>
        </w:trPr>
        <w:tc>
          <w:tcPr>
            <w:tcW w:w="1680" w:type="pct"/>
            <w:shd w:val="clear" w:color="auto" w:fill="FFFFFF"/>
            <w:vAlign w:val="center"/>
          </w:tcPr>
          <w:p w14:paraId="63ACF428" w14:textId="77777777" w:rsidR="004C4123" w:rsidRPr="00493D16" w:rsidRDefault="004C4123" w:rsidP="0094780F">
            <w:pPr>
              <w:pStyle w:val="NoSpacing"/>
              <w:rPr>
                <w:rFonts w:ascii="Times New Roman" w:hAnsi="Times New Roman"/>
                <w:sz w:val="24"/>
                <w:szCs w:val="24"/>
              </w:rPr>
            </w:pPr>
          </w:p>
          <w:p w14:paraId="7D1F99F7" w14:textId="77777777" w:rsidR="004C4123" w:rsidRPr="00493D16" w:rsidRDefault="004C4123" w:rsidP="0094780F">
            <w:pPr>
              <w:pStyle w:val="NoSpacing"/>
              <w:rPr>
                <w:rFonts w:ascii="Times New Roman" w:hAnsi="Times New Roman"/>
                <w:sz w:val="24"/>
                <w:szCs w:val="24"/>
              </w:rPr>
            </w:pPr>
          </w:p>
        </w:tc>
        <w:tc>
          <w:tcPr>
            <w:tcW w:w="3320" w:type="pct"/>
            <w:shd w:val="clear" w:color="auto" w:fill="FFFFFF"/>
            <w:vAlign w:val="center"/>
          </w:tcPr>
          <w:p w14:paraId="4062871A" w14:textId="77777777" w:rsidR="004C4123" w:rsidRPr="00493D16" w:rsidRDefault="004C4123" w:rsidP="0094780F">
            <w:pPr>
              <w:pStyle w:val="NoSpacing"/>
              <w:rPr>
                <w:rFonts w:ascii="Times New Roman" w:hAnsi="Times New Roman"/>
                <w:sz w:val="24"/>
                <w:szCs w:val="24"/>
              </w:rPr>
            </w:pPr>
          </w:p>
        </w:tc>
      </w:tr>
      <w:tr w:rsidR="009F2F10" w:rsidRPr="00493D16" w14:paraId="012AB457" w14:textId="77777777" w:rsidTr="009F2F10">
        <w:trPr>
          <w:cantSplit/>
          <w:trHeight w:val="300"/>
        </w:trPr>
        <w:tc>
          <w:tcPr>
            <w:tcW w:w="5000" w:type="pct"/>
            <w:gridSpan w:val="2"/>
            <w:shd w:val="clear" w:color="auto" w:fill="FFFFFF"/>
            <w:vAlign w:val="center"/>
          </w:tcPr>
          <w:p w14:paraId="0BD9DDC2" w14:textId="77777777" w:rsidR="009F2F10" w:rsidRDefault="009F2F10" w:rsidP="009F2F10">
            <w:pPr>
              <w:suppressAutoHyphens/>
              <w:textAlignment w:val="baseline"/>
              <w:rPr>
                <w:b/>
              </w:rPr>
            </w:pPr>
            <w:r>
              <w:t>Pastabos:</w:t>
            </w:r>
            <w:r>
              <w:rPr>
                <w:b/>
              </w:rPr>
              <w:t xml:space="preserve"> ________________________________________________________________________</w:t>
            </w:r>
          </w:p>
          <w:p w14:paraId="401D0C41" w14:textId="77777777" w:rsidR="009F2F10" w:rsidRDefault="009F2F10" w:rsidP="009F2F10">
            <w:pPr>
              <w:suppressAutoHyphens/>
              <w:ind w:firstLine="912"/>
              <w:textAlignment w:val="baseline"/>
              <w:rPr>
                <w:i/>
                <w:sz w:val="22"/>
                <w:szCs w:val="22"/>
              </w:rPr>
            </w:pPr>
            <w:r>
              <w:rPr>
                <w:i/>
                <w:sz w:val="22"/>
                <w:szCs w:val="22"/>
              </w:rPr>
              <w:t>(nurodyti, ar: sudaryta pasiūlymų eilė, tiekėjai informuoti apie pirkimo rezultatus, gauta pretenzijų</w:t>
            </w:r>
          </w:p>
          <w:p w14:paraId="356BFCF8" w14:textId="77777777" w:rsidR="009F2F10" w:rsidRDefault="009F2F10" w:rsidP="009F2F10">
            <w:pPr>
              <w:suppressAutoHyphens/>
              <w:ind w:firstLine="969"/>
              <w:textAlignment w:val="baseline"/>
              <w:rPr>
                <w:i/>
                <w:sz w:val="22"/>
                <w:szCs w:val="22"/>
              </w:rPr>
            </w:pPr>
            <w:r>
              <w:rPr>
                <w:i/>
                <w:sz w:val="22"/>
                <w:szCs w:val="22"/>
              </w:rPr>
              <w:t>ir į jas atsakyta)</w:t>
            </w:r>
          </w:p>
          <w:p w14:paraId="1BE02651" w14:textId="77777777" w:rsidR="009F2F10" w:rsidRPr="00493D16" w:rsidRDefault="009F2F10" w:rsidP="0094780F">
            <w:pPr>
              <w:pStyle w:val="NoSpacing"/>
              <w:rPr>
                <w:rFonts w:ascii="Times New Roman" w:hAnsi="Times New Roman"/>
                <w:sz w:val="24"/>
                <w:szCs w:val="24"/>
              </w:rPr>
            </w:pPr>
          </w:p>
        </w:tc>
      </w:tr>
    </w:tbl>
    <w:p w14:paraId="6E04816B" w14:textId="77777777" w:rsidR="004C4123" w:rsidRPr="00493D16" w:rsidRDefault="004C4123" w:rsidP="004C4123">
      <w:pPr>
        <w:pStyle w:val="NoSpacing"/>
        <w:rPr>
          <w:rFonts w:ascii="Times New Roman" w:hAnsi="Times New Roman"/>
          <w:sz w:val="24"/>
          <w:szCs w:val="24"/>
        </w:rPr>
      </w:pPr>
    </w:p>
    <w:p w14:paraId="3DE5C9E7" w14:textId="77777777" w:rsidR="004C4123" w:rsidRPr="00493D16" w:rsidRDefault="004C4123" w:rsidP="004C4123">
      <w:pPr>
        <w:pStyle w:val="NoSpacing"/>
        <w:rPr>
          <w:rFonts w:ascii="Times New Roman" w:hAnsi="Times New Roman"/>
          <w:sz w:val="24"/>
          <w:szCs w:val="24"/>
        </w:rPr>
      </w:pPr>
      <w:r w:rsidRPr="00493D16">
        <w:rPr>
          <w:rFonts w:ascii="Times New Roman" w:hAnsi="Times New Roman"/>
          <w:sz w:val="24"/>
          <w:szCs w:val="24"/>
        </w:rPr>
        <w:t>Apklausą atliko ir pažymą parengė pirkimų organizatorius:</w:t>
      </w:r>
    </w:p>
    <w:p w14:paraId="337F6947" w14:textId="77777777" w:rsidR="004C4123" w:rsidRPr="00493D16" w:rsidRDefault="004C4123" w:rsidP="004C4123">
      <w:pPr>
        <w:pStyle w:val="NoSpacing"/>
        <w:rPr>
          <w:rFonts w:ascii="Times New Roman" w:hAnsi="Times New Roman"/>
          <w:sz w:val="24"/>
          <w:szCs w:val="24"/>
        </w:rPr>
      </w:pPr>
    </w:p>
    <w:p w14:paraId="39F691C6" w14:textId="77777777" w:rsidR="004C4123" w:rsidRPr="00493D16" w:rsidRDefault="004C4123" w:rsidP="004C4123">
      <w:pPr>
        <w:pStyle w:val="NoSpacing"/>
        <w:rPr>
          <w:rFonts w:ascii="Times New Roman" w:hAnsi="Times New Roman"/>
          <w:sz w:val="24"/>
          <w:szCs w:val="24"/>
        </w:rPr>
      </w:pPr>
      <w:r w:rsidRPr="00493D16">
        <w:rPr>
          <w:rFonts w:ascii="Times New Roman" w:hAnsi="Times New Roman"/>
          <w:sz w:val="24"/>
          <w:szCs w:val="24"/>
        </w:rPr>
        <w:t>________________________________________________                  _______________________</w:t>
      </w:r>
    </w:p>
    <w:p w14:paraId="43432F9F" w14:textId="77777777" w:rsidR="004C4123" w:rsidRPr="00493D16" w:rsidRDefault="004C4123" w:rsidP="004C4123">
      <w:pPr>
        <w:pStyle w:val="NoSpacing"/>
        <w:rPr>
          <w:rFonts w:ascii="Times New Roman" w:hAnsi="Times New Roman"/>
          <w:sz w:val="24"/>
          <w:szCs w:val="24"/>
        </w:rPr>
      </w:pPr>
      <w:r w:rsidRPr="00493D16">
        <w:rPr>
          <w:rFonts w:ascii="Times New Roman" w:hAnsi="Times New Roman"/>
          <w:sz w:val="24"/>
          <w:szCs w:val="24"/>
        </w:rPr>
        <w:t xml:space="preserve">                              (vardas, pavardė)                                                                       (parašas)</w:t>
      </w:r>
    </w:p>
    <w:p w14:paraId="0386C6AD" w14:textId="77777777" w:rsidR="004C4123" w:rsidRPr="006D7842" w:rsidRDefault="004C4123" w:rsidP="004C4123">
      <w:pPr>
        <w:pStyle w:val="Patvirtinta"/>
        <w:spacing w:line="240" w:lineRule="auto"/>
        <w:ind w:left="5023" w:right="-108" w:firstLine="1457"/>
        <w:rPr>
          <w:sz w:val="24"/>
          <w:szCs w:val="24"/>
          <w:lang w:val="lt-LT"/>
        </w:rPr>
      </w:pPr>
      <w:r w:rsidRPr="006D7842">
        <w:rPr>
          <w:lang w:val="lt-LT"/>
        </w:rPr>
        <w:br w:type="page"/>
      </w:r>
      <w:r>
        <w:rPr>
          <w:lang w:val="lt-LT"/>
        </w:rPr>
        <w:lastRenderedPageBreak/>
        <w:t xml:space="preserve">                    </w:t>
      </w:r>
      <w:r>
        <w:rPr>
          <w:sz w:val="24"/>
          <w:szCs w:val="24"/>
          <w:lang w:val="lt-LT"/>
        </w:rPr>
        <w:t>VšĮ „Nacionalinis žiedas“</w:t>
      </w:r>
    </w:p>
    <w:p w14:paraId="548DF502" w14:textId="77777777" w:rsid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viešųjų pirkimų organizavimo ir</w:t>
      </w:r>
    </w:p>
    <w:p w14:paraId="64FD1F06" w14:textId="77777777" w:rsidR="004C4123" w:rsidRDefault="004C4123" w:rsidP="004C4123">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vykdymo tvarkos aprašo</w:t>
      </w:r>
    </w:p>
    <w:p w14:paraId="3000F8EF" w14:textId="77777777" w:rsidR="004C4123" w:rsidRDefault="004C4123" w:rsidP="004C4123">
      <w:pPr>
        <w:jc w:val="right"/>
        <w:rPr>
          <w:szCs w:val="24"/>
        </w:rPr>
      </w:pPr>
      <w:r>
        <w:rPr>
          <w:szCs w:val="24"/>
        </w:rPr>
        <w:t>4</w:t>
      </w:r>
      <w:r w:rsidRPr="00B40636">
        <w:rPr>
          <w:szCs w:val="24"/>
        </w:rPr>
        <w:t xml:space="preserve"> priedas</w:t>
      </w:r>
    </w:p>
    <w:p w14:paraId="305AAF09" w14:textId="77777777" w:rsidR="004C4123" w:rsidRPr="00A845A4" w:rsidRDefault="004C4123" w:rsidP="004C4123">
      <w:pPr>
        <w:pStyle w:val="NoSpacing"/>
        <w:rPr>
          <w:rFonts w:ascii="Times New Roman" w:hAnsi="Times New Roman"/>
          <w:sz w:val="24"/>
          <w:szCs w:val="24"/>
        </w:rPr>
      </w:pPr>
      <w:r w:rsidRPr="00A845A4">
        <w:rPr>
          <w:rFonts w:ascii="Times New Roman" w:hAnsi="Times New Roman"/>
          <w:sz w:val="24"/>
          <w:szCs w:val="24"/>
        </w:rPr>
        <w:t>Pradėtas pildyti 20</w:t>
      </w:r>
      <w:r>
        <w:rPr>
          <w:rFonts w:ascii="Times New Roman" w:hAnsi="Times New Roman"/>
          <w:sz w:val="24"/>
          <w:szCs w:val="24"/>
        </w:rPr>
        <w:t>.....</w:t>
      </w:r>
    </w:p>
    <w:p w14:paraId="21F9A751" w14:textId="77777777" w:rsidR="004C4123" w:rsidRDefault="004C4123" w:rsidP="004C4123">
      <w:pPr>
        <w:pStyle w:val="NoSpacing"/>
        <w:rPr>
          <w:rFonts w:ascii="Times New Roman" w:hAnsi="Times New Roman"/>
          <w:sz w:val="24"/>
          <w:szCs w:val="24"/>
        </w:rPr>
      </w:pPr>
      <w:r w:rsidRPr="00A845A4">
        <w:rPr>
          <w:rFonts w:ascii="Times New Roman" w:hAnsi="Times New Roman"/>
          <w:sz w:val="24"/>
          <w:szCs w:val="24"/>
        </w:rPr>
        <w:t xml:space="preserve">Baigtas pildyti </w:t>
      </w:r>
      <w:r>
        <w:rPr>
          <w:rFonts w:ascii="Times New Roman" w:hAnsi="Times New Roman"/>
          <w:sz w:val="24"/>
          <w:szCs w:val="24"/>
        </w:rPr>
        <w:t>20....</w:t>
      </w:r>
    </w:p>
    <w:p w14:paraId="01948700" w14:textId="77777777" w:rsidR="004C4123" w:rsidRPr="00A845A4" w:rsidRDefault="004C4123" w:rsidP="004C4123">
      <w:pPr>
        <w:pStyle w:val="NoSpacing"/>
        <w:rPr>
          <w:rFonts w:ascii="Times New Roman" w:hAnsi="Times New Roman"/>
          <w:sz w:val="24"/>
          <w:szCs w:val="24"/>
        </w:rPr>
      </w:pPr>
    </w:p>
    <w:p w14:paraId="3A0BC3CC" w14:textId="77777777" w:rsidR="004C4123" w:rsidRPr="00593A17" w:rsidRDefault="004C4123" w:rsidP="004C4123">
      <w:pPr>
        <w:pStyle w:val="NoSpacing"/>
        <w:jc w:val="center"/>
        <w:rPr>
          <w:rFonts w:ascii="Times New Roman" w:hAnsi="Times New Roman"/>
          <w:b/>
          <w:sz w:val="24"/>
          <w:szCs w:val="24"/>
        </w:rPr>
      </w:pPr>
      <w:r w:rsidRPr="00593A17">
        <w:rPr>
          <w:rFonts w:ascii="Times New Roman" w:hAnsi="Times New Roman"/>
          <w:b/>
          <w:sz w:val="24"/>
          <w:szCs w:val="24"/>
        </w:rPr>
        <w:t>SUPAPRASTINTŲ PIRKIMŲ ŽURNALAS</w:t>
      </w:r>
    </w:p>
    <w:p w14:paraId="706336CF" w14:textId="77777777" w:rsidR="004C4123" w:rsidRPr="00A845A4" w:rsidRDefault="004C4123" w:rsidP="004C4123">
      <w:pPr>
        <w:pStyle w:val="NoSpacing"/>
        <w:rPr>
          <w:rFonts w:ascii="Times New Roman" w:hAnsi="Times New Roman"/>
          <w:sz w:val="24"/>
          <w:szCs w:val="24"/>
        </w:rPr>
      </w:pPr>
    </w:p>
    <w:tbl>
      <w:tblPr>
        <w:tblW w:w="105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863"/>
        <w:gridCol w:w="1701"/>
        <w:gridCol w:w="1276"/>
        <w:gridCol w:w="1276"/>
        <w:gridCol w:w="1276"/>
        <w:gridCol w:w="1275"/>
      </w:tblGrid>
      <w:tr w:rsidR="004C4123" w:rsidRPr="00A845A4" w14:paraId="4446BA1B" w14:textId="77777777" w:rsidTr="0094780F">
        <w:tc>
          <w:tcPr>
            <w:tcW w:w="1418" w:type="dxa"/>
            <w:vAlign w:val="center"/>
          </w:tcPr>
          <w:p w14:paraId="293A965E" w14:textId="77777777" w:rsidR="004C4123" w:rsidRPr="00A845A4" w:rsidRDefault="004C4123" w:rsidP="0094780F">
            <w:pPr>
              <w:pStyle w:val="NoSpacing"/>
              <w:ind w:left="33"/>
              <w:jc w:val="center"/>
              <w:rPr>
                <w:rFonts w:ascii="Times New Roman" w:hAnsi="Times New Roman"/>
              </w:rPr>
            </w:pPr>
            <w:r w:rsidRPr="00A845A4">
              <w:rPr>
                <w:rFonts w:ascii="Times New Roman" w:hAnsi="Times New Roman"/>
              </w:rPr>
              <w:t>Pirkimo objekto pavadinimas</w:t>
            </w:r>
          </w:p>
        </w:tc>
        <w:tc>
          <w:tcPr>
            <w:tcW w:w="1418" w:type="dxa"/>
            <w:vAlign w:val="center"/>
          </w:tcPr>
          <w:p w14:paraId="47A74EAB" w14:textId="77777777" w:rsidR="004C4123" w:rsidRPr="00A845A4" w:rsidRDefault="004C4123" w:rsidP="0094780F">
            <w:pPr>
              <w:pStyle w:val="NoSpacing"/>
              <w:jc w:val="center"/>
              <w:rPr>
                <w:rFonts w:ascii="Times New Roman" w:hAnsi="Times New Roman"/>
              </w:rPr>
            </w:pPr>
            <w:r w:rsidRPr="00A845A4">
              <w:rPr>
                <w:rFonts w:ascii="Times New Roman" w:hAnsi="Times New Roman"/>
              </w:rPr>
              <w:t>BVPŽ kodas,</w:t>
            </w:r>
          </w:p>
          <w:p w14:paraId="7881CAA3" w14:textId="77777777" w:rsidR="004C4123" w:rsidRPr="00A845A4" w:rsidRDefault="004C4123" w:rsidP="0094780F">
            <w:pPr>
              <w:pStyle w:val="NoSpacing"/>
              <w:jc w:val="center"/>
              <w:rPr>
                <w:rFonts w:ascii="Times New Roman" w:hAnsi="Times New Roman"/>
              </w:rPr>
            </w:pPr>
            <w:r w:rsidRPr="00A845A4">
              <w:rPr>
                <w:rFonts w:ascii="Times New Roman" w:hAnsi="Times New Roman"/>
              </w:rPr>
              <w:t>paslaugų kategorija</w:t>
            </w:r>
          </w:p>
        </w:tc>
        <w:tc>
          <w:tcPr>
            <w:tcW w:w="863" w:type="dxa"/>
            <w:vAlign w:val="center"/>
          </w:tcPr>
          <w:p w14:paraId="2647CB39" w14:textId="77777777" w:rsidR="004C4123" w:rsidRPr="00A845A4" w:rsidRDefault="004C4123" w:rsidP="0094780F">
            <w:pPr>
              <w:pStyle w:val="NoSpacing"/>
              <w:jc w:val="center"/>
              <w:rPr>
                <w:rFonts w:ascii="Times New Roman" w:hAnsi="Times New Roman"/>
              </w:rPr>
            </w:pPr>
            <w:r w:rsidRPr="00A845A4">
              <w:rPr>
                <w:rFonts w:ascii="Times New Roman" w:hAnsi="Times New Roman"/>
              </w:rPr>
              <w:t>Kiekis</w:t>
            </w:r>
          </w:p>
        </w:tc>
        <w:tc>
          <w:tcPr>
            <w:tcW w:w="1701" w:type="dxa"/>
            <w:vAlign w:val="center"/>
          </w:tcPr>
          <w:p w14:paraId="2B4C14DD" w14:textId="77777777" w:rsidR="004C4123" w:rsidRPr="00A845A4" w:rsidRDefault="004C4123" w:rsidP="0094780F">
            <w:pPr>
              <w:pStyle w:val="NoSpacing"/>
              <w:jc w:val="center"/>
              <w:rPr>
                <w:rFonts w:ascii="Times New Roman" w:hAnsi="Times New Roman"/>
              </w:rPr>
            </w:pPr>
            <w:r w:rsidRPr="00A845A4">
              <w:rPr>
                <w:rFonts w:ascii="Times New Roman" w:hAnsi="Times New Roman"/>
              </w:rPr>
              <w:t>Tiekėjo, su kuriuo sudaryta sutartis, pavadinimas</w:t>
            </w:r>
          </w:p>
        </w:tc>
        <w:tc>
          <w:tcPr>
            <w:tcW w:w="1276" w:type="dxa"/>
            <w:vAlign w:val="center"/>
          </w:tcPr>
          <w:p w14:paraId="20C91CE2" w14:textId="35151BB4" w:rsidR="004C4123" w:rsidRPr="00A845A4" w:rsidRDefault="004C4123" w:rsidP="0094780F">
            <w:pPr>
              <w:pStyle w:val="NoSpacing"/>
              <w:jc w:val="center"/>
              <w:rPr>
                <w:rFonts w:ascii="Times New Roman" w:hAnsi="Times New Roman"/>
              </w:rPr>
            </w:pPr>
            <w:r w:rsidRPr="00A845A4">
              <w:rPr>
                <w:rFonts w:ascii="Times New Roman" w:hAnsi="Times New Roman"/>
              </w:rPr>
              <w:t>Sutar</w:t>
            </w:r>
            <w:r w:rsidR="00593A17">
              <w:rPr>
                <w:rFonts w:ascii="Times New Roman" w:hAnsi="Times New Roman"/>
              </w:rPr>
              <w:t>ties/sąskaitos faktūros vertė Eur</w:t>
            </w:r>
          </w:p>
        </w:tc>
        <w:tc>
          <w:tcPr>
            <w:tcW w:w="1276" w:type="dxa"/>
            <w:vAlign w:val="center"/>
          </w:tcPr>
          <w:p w14:paraId="5E65BF39" w14:textId="77777777" w:rsidR="004C4123" w:rsidRPr="00A845A4" w:rsidRDefault="004C4123" w:rsidP="0094780F">
            <w:pPr>
              <w:pStyle w:val="NoSpacing"/>
              <w:jc w:val="center"/>
              <w:rPr>
                <w:rFonts w:ascii="Times New Roman" w:hAnsi="Times New Roman"/>
              </w:rPr>
            </w:pPr>
            <w:r w:rsidRPr="00A845A4">
              <w:rPr>
                <w:rFonts w:ascii="Times New Roman" w:hAnsi="Times New Roman"/>
              </w:rPr>
              <w:t>Sutarties sudarymo/</w:t>
            </w:r>
          </w:p>
          <w:p w14:paraId="0065E599" w14:textId="77777777" w:rsidR="004C4123" w:rsidRPr="00A845A4" w:rsidRDefault="004C4123" w:rsidP="0094780F">
            <w:pPr>
              <w:pStyle w:val="NoSpacing"/>
              <w:jc w:val="center"/>
              <w:rPr>
                <w:rFonts w:ascii="Times New Roman" w:hAnsi="Times New Roman"/>
              </w:rPr>
            </w:pPr>
            <w:r w:rsidRPr="00A845A4">
              <w:rPr>
                <w:rFonts w:ascii="Times New Roman" w:hAnsi="Times New Roman"/>
              </w:rPr>
              <w:t>sąskaitos-faktūros data</w:t>
            </w:r>
          </w:p>
        </w:tc>
        <w:tc>
          <w:tcPr>
            <w:tcW w:w="1276" w:type="dxa"/>
            <w:vAlign w:val="center"/>
          </w:tcPr>
          <w:p w14:paraId="6025C3AB" w14:textId="77777777" w:rsidR="004C4123" w:rsidRPr="00A845A4" w:rsidRDefault="004C4123" w:rsidP="0094780F">
            <w:pPr>
              <w:pStyle w:val="NoSpacing"/>
              <w:ind w:left="34"/>
              <w:jc w:val="center"/>
              <w:rPr>
                <w:rFonts w:ascii="Times New Roman" w:hAnsi="Times New Roman"/>
              </w:rPr>
            </w:pPr>
            <w:r w:rsidRPr="00A845A4">
              <w:rPr>
                <w:rFonts w:ascii="Times New Roman" w:hAnsi="Times New Roman"/>
              </w:rPr>
              <w:t>Sutarties galiojimas</w:t>
            </w:r>
          </w:p>
          <w:p w14:paraId="23D073F5" w14:textId="77777777" w:rsidR="004C4123" w:rsidRPr="00A845A4" w:rsidRDefault="004C4123" w:rsidP="0094780F">
            <w:pPr>
              <w:pStyle w:val="NoSpacing"/>
              <w:ind w:left="34"/>
              <w:jc w:val="center"/>
              <w:rPr>
                <w:rFonts w:ascii="Times New Roman" w:hAnsi="Times New Roman"/>
              </w:rPr>
            </w:pPr>
            <w:r w:rsidRPr="00A845A4">
              <w:rPr>
                <w:rFonts w:ascii="Times New Roman" w:hAnsi="Times New Roman"/>
              </w:rPr>
              <w:t>(jei yra)</w:t>
            </w:r>
          </w:p>
        </w:tc>
        <w:tc>
          <w:tcPr>
            <w:tcW w:w="1275" w:type="dxa"/>
            <w:vAlign w:val="center"/>
          </w:tcPr>
          <w:p w14:paraId="0EFD3109" w14:textId="77777777" w:rsidR="004C4123" w:rsidRPr="00A845A4" w:rsidRDefault="004C4123" w:rsidP="0094780F">
            <w:pPr>
              <w:pStyle w:val="NoSpacing"/>
              <w:jc w:val="center"/>
              <w:rPr>
                <w:rFonts w:ascii="Times New Roman" w:hAnsi="Times New Roman"/>
              </w:rPr>
            </w:pPr>
            <w:r w:rsidRPr="00A845A4">
              <w:rPr>
                <w:rFonts w:ascii="Times New Roman" w:hAnsi="Times New Roman"/>
              </w:rPr>
              <w:t>Papildoma informacija</w:t>
            </w:r>
          </w:p>
          <w:p w14:paraId="224ECE22" w14:textId="77777777" w:rsidR="004C4123" w:rsidRPr="00A845A4" w:rsidRDefault="004C4123" w:rsidP="0094780F">
            <w:pPr>
              <w:pStyle w:val="NoSpacing"/>
              <w:jc w:val="center"/>
              <w:rPr>
                <w:rFonts w:ascii="Times New Roman" w:hAnsi="Times New Roman"/>
              </w:rPr>
            </w:pPr>
          </w:p>
        </w:tc>
      </w:tr>
      <w:tr w:rsidR="004C4123" w:rsidRPr="00A845A4" w14:paraId="5DFC0339" w14:textId="77777777" w:rsidTr="0094780F">
        <w:trPr>
          <w:trHeight w:val="225"/>
        </w:trPr>
        <w:tc>
          <w:tcPr>
            <w:tcW w:w="1418" w:type="dxa"/>
          </w:tcPr>
          <w:p w14:paraId="685E69C9" w14:textId="77777777" w:rsidR="004C4123" w:rsidRPr="00A845A4" w:rsidRDefault="004C4123" w:rsidP="0094780F">
            <w:pPr>
              <w:pStyle w:val="NoSpacing"/>
              <w:rPr>
                <w:rFonts w:ascii="Times New Roman" w:hAnsi="Times New Roman"/>
                <w:sz w:val="24"/>
                <w:szCs w:val="24"/>
              </w:rPr>
            </w:pPr>
          </w:p>
        </w:tc>
        <w:tc>
          <w:tcPr>
            <w:tcW w:w="1418" w:type="dxa"/>
          </w:tcPr>
          <w:p w14:paraId="090D24E8" w14:textId="77777777" w:rsidR="004C4123" w:rsidRPr="00A845A4" w:rsidRDefault="004C4123" w:rsidP="0094780F">
            <w:pPr>
              <w:pStyle w:val="NoSpacing"/>
              <w:rPr>
                <w:rFonts w:ascii="Times New Roman" w:hAnsi="Times New Roman"/>
                <w:sz w:val="24"/>
                <w:szCs w:val="24"/>
              </w:rPr>
            </w:pPr>
          </w:p>
        </w:tc>
        <w:tc>
          <w:tcPr>
            <w:tcW w:w="863" w:type="dxa"/>
          </w:tcPr>
          <w:p w14:paraId="584D8670" w14:textId="77777777" w:rsidR="004C4123" w:rsidRPr="00A845A4" w:rsidRDefault="004C4123" w:rsidP="0094780F">
            <w:pPr>
              <w:pStyle w:val="NoSpacing"/>
              <w:rPr>
                <w:rFonts w:ascii="Times New Roman" w:hAnsi="Times New Roman"/>
                <w:sz w:val="24"/>
                <w:szCs w:val="24"/>
              </w:rPr>
            </w:pPr>
          </w:p>
        </w:tc>
        <w:tc>
          <w:tcPr>
            <w:tcW w:w="1701" w:type="dxa"/>
          </w:tcPr>
          <w:p w14:paraId="312B4C55" w14:textId="77777777" w:rsidR="004C4123" w:rsidRPr="00A845A4" w:rsidRDefault="004C4123" w:rsidP="0094780F">
            <w:pPr>
              <w:pStyle w:val="NoSpacing"/>
              <w:rPr>
                <w:rFonts w:ascii="Times New Roman" w:hAnsi="Times New Roman"/>
                <w:sz w:val="24"/>
                <w:szCs w:val="24"/>
              </w:rPr>
            </w:pPr>
          </w:p>
        </w:tc>
        <w:tc>
          <w:tcPr>
            <w:tcW w:w="1276" w:type="dxa"/>
          </w:tcPr>
          <w:p w14:paraId="651C23F5" w14:textId="77777777" w:rsidR="004C4123" w:rsidRPr="00A845A4" w:rsidRDefault="004C4123" w:rsidP="0094780F">
            <w:pPr>
              <w:pStyle w:val="NoSpacing"/>
              <w:rPr>
                <w:rFonts w:ascii="Times New Roman" w:hAnsi="Times New Roman"/>
                <w:sz w:val="24"/>
                <w:szCs w:val="24"/>
              </w:rPr>
            </w:pPr>
          </w:p>
        </w:tc>
        <w:tc>
          <w:tcPr>
            <w:tcW w:w="1276" w:type="dxa"/>
          </w:tcPr>
          <w:p w14:paraId="039C47FF" w14:textId="77777777" w:rsidR="004C4123" w:rsidRPr="00A845A4" w:rsidRDefault="004C4123" w:rsidP="0094780F">
            <w:pPr>
              <w:pStyle w:val="NoSpacing"/>
              <w:rPr>
                <w:rFonts w:ascii="Times New Roman" w:hAnsi="Times New Roman"/>
                <w:sz w:val="24"/>
                <w:szCs w:val="24"/>
              </w:rPr>
            </w:pPr>
          </w:p>
        </w:tc>
        <w:tc>
          <w:tcPr>
            <w:tcW w:w="1276" w:type="dxa"/>
          </w:tcPr>
          <w:p w14:paraId="1D82BAE2" w14:textId="77777777" w:rsidR="004C4123" w:rsidRPr="00A845A4" w:rsidRDefault="004C4123" w:rsidP="0094780F">
            <w:pPr>
              <w:pStyle w:val="NoSpacing"/>
              <w:rPr>
                <w:rFonts w:ascii="Times New Roman" w:hAnsi="Times New Roman"/>
                <w:sz w:val="24"/>
                <w:szCs w:val="24"/>
              </w:rPr>
            </w:pPr>
          </w:p>
        </w:tc>
        <w:tc>
          <w:tcPr>
            <w:tcW w:w="1275" w:type="dxa"/>
          </w:tcPr>
          <w:p w14:paraId="3B484140" w14:textId="77777777" w:rsidR="004C4123" w:rsidRPr="00A845A4" w:rsidRDefault="004C4123" w:rsidP="0094780F">
            <w:pPr>
              <w:pStyle w:val="NoSpacing"/>
              <w:rPr>
                <w:rFonts w:ascii="Times New Roman" w:hAnsi="Times New Roman"/>
                <w:sz w:val="24"/>
                <w:szCs w:val="24"/>
              </w:rPr>
            </w:pPr>
          </w:p>
        </w:tc>
      </w:tr>
      <w:tr w:rsidR="004C4123" w:rsidRPr="00A845A4" w14:paraId="39995D2D" w14:textId="77777777" w:rsidTr="0094780F">
        <w:tc>
          <w:tcPr>
            <w:tcW w:w="1418" w:type="dxa"/>
          </w:tcPr>
          <w:p w14:paraId="28148CC8" w14:textId="77777777" w:rsidR="004C4123" w:rsidRPr="00A845A4" w:rsidRDefault="004C4123" w:rsidP="0094780F">
            <w:pPr>
              <w:pStyle w:val="NoSpacing"/>
              <w:rPr>
                <w:rFonts w:ascii="Times New Roman" w:hAnsi="Times New Roman"/>
                <w:sz w:val="24"/>
                <w:szCs w:val="24"/>
              </w:rPr>
            </w:pPr>
          </w:p>
        </w:tc>
        <w:tc>
          <w:tcPr>
            <w:tcW w:w="1418" w:type="dxa"/>
          </w:tcPr>
          <w:p w14:paraId="37699DCA" w14:textId="77777777" w:rsidR="004C4123" w:rsidRPr="00A845A4" w:rsidRDefault="004C4123" w:rsidP="0094780F">
            <w:pPr>
              <w:pStyle w:val="NoSpacing"/>
              <w:rPr>
                <w:rFonts w:ascii="Times New Roman" w:hAnsi="Times New Roman"/>
                <w:sz w:val="24"/>
                <w:szCs w:val="24"/>
              </w:rPr>
            </w:pPr>
          </w:p>
        </w:tc>
        <w:tc>
          <w:tcPr>
            <w:tcW w:w="863" w:type="dxa"/>
          </w:tcPr>
          <w:p w14:paraId="69D70CA5" w14:textId="77777777" w:rsidR="004C4123" w:rsidRPr="00A845A4" w:rsidRDefault="004C4123" w:rsidP="0094780F">
            <w:pPr>
              <w:pStyle w:val="NoSpacing"/>
              <w:rPr>
                <w:rFonts w:ascii="Times New Roman" w:hAnsi="Times New Roman"/>
                <w:sz w:val="24"/>
                <w:szCs w:val="24"/>
              </w:rPr>
            </w:pPr>
          </w:p>
        </w:tc>
        <w:tc>
          <w:tcPr>
            <w:tcW w:w="1701" w:type="dxa"/>
          </w:tcPr>
          <w:p w14:paraId="7A0D13F8" w14:textId="77777777" w:rsidR="004C4123" w:rsidRPr="00A845A4" w:rsidRDefault="004C4123" w:rsidP="0094780F">
            <w:pPr>
              <w:pStyle w:val="NoSpacing"/>
              <w:rPr>
                <w:rFonts w:ascii="Times New Roman" w:hAnsi="Times New Roman"/>
                <w:sz w:val="24"/>
                <w:szCs w:val="24"/>
              </w:rPr>
            </w:pPr>
          </w:p>
        </w:tc>
        <w:tc>
          <w:tcPr>
            <w:tcW w:w="1276" w:type="dxa"/>
          </w:tcPr>
          <w:p w14:paraId="62C3FEDD" w14:textId="77777777" w:rsidR="004C4123" w:rsidRPr="00A845A4" w:rsidRDefault="004C4123" w:rsidP="0094780F">
            <w:pPr>
              <w:pStyle w:val="NoSpacing"/>
              <w:rPr>
                <w:rFonts w:ascii="Times New Roman" w:hAnsi="Times New Roman"/>
                <w:sz w:val="24"/>
                <w:szCs w:val="24"/>
              </w:rPr>
            </w:pPr>
          </w:p>
        </w:tc>
        <w:tc>
          <w:tcPr>
            <w:tcW w:w="1276" w:type="dxa"/>
          </w:tcPr>
          <w:p w14:paraId="1415422C" w14:textId="77777777" w:rsidR="004C4123" w:rsidRPr="00A845A4" w:rsidRDefault="004C4123" w:rsidP="0094780F">
            <w:pPr>
              <w:pStyle w:val="NoSpacing"/>
              <w:rPr>
                <w:rFonts w:ascii="Times New Roman" w:hAnsi="Times New Roman"/>
                <w:sz w:val="24"/>
                <w:szCs w:val="24"/>
              </w:rPr>
            </w:pPr>
          </w:p>
        </w:tc>
        <w:tc>
          <w:tcPr>
            <w:tcW w:w="1276" w:type="dxa"/>
          </w:tcPr>
          <w:p w14:paraId="0E985C51" w14:textId="77777777" w:rsidR="004C4123" w:rsidRPr="00A845A4" w:rsidRDefault="004C4123" w:rsidP="0094780F">
            <w:pPr>
              <w:pStyle w:val="NoSpacing"/>
              <w:rPr>
                <w:rFonts w:ascii="Times New Roman" w:hAnsi="Times New Roman"/>
                <w:sz w:val="24"/>
                <w:szCs w:val="24"/>
              </w:rPr>
            </w:pPr>
          </w:p>
        </w:tc>
        <w:tc>
          <w:tcPr>
            <w:tcW w:w="1275" w:type="dxa"/>
          </w:tcPr>
          <w:p w14:paraId="061A4A19" w14:textId="77777777" w:rsidR="004C4123" w:rsidRPr="00A845A4" w:rsidRDefault="004C4123" w:rsidP="0094780F">
            <w:pPr>
              <w:pStyle w:val="NoSpacing"/>
              <w:rPr>
                <w:rFonts w:ascii="Times New Roman" w:hAnsi="Times New Roman"/>
                <w:sz w:val="24"/>
                <w:szCs w:val="24"/>
              </w:rPr>
            </w:pPr>
          </w:p>
        </w:tc>
      </w:tr>
      <w:tr w:rsidR="004C4123" w:rsidRPr="00A845A4" w14:paraId="5853612C" w14:textId="77777777" w:rsidTr="0094780F">
        <w:tc>
          <w:tcPr>
            <w:tcW w:w="1418" w:type="dxa"/>
          </w:tcPr>
          <w:p w14:paraId="4B9854C0" w14:textId="77777777" w:rsidR="004C4123" w:rsidRPr="00A845A4" w:rsidRDefault="004C4123" w:rsidP="0094780F">
            <w:pPr>
              <w:pStyle w:val="NoSpacing"/>
              <w:ind w:left="33"/>
              <w:rPr>
                <w:rFonts w:ascii="Times New Roman" w:hAnsi="Times New Roman"/>
                <w:sz w:val="24"/>
                <w:szCs w:val="24"/>
              </w:rPr>
            </w:pPr>
          </w:p>
        </w:tc>
        <w:tc>
          <w:tcPr>
            <w:tcW w:w="1418" w:type="dxa"/>
          </w:tcPr>
          <w:p w14:paraId="2DF81594" w14:textId="77777777" w:rsidR="004C4123" w:rsidRPr="00A845A4" w:rsidRDefault="004C4123" w:rsidP="0094780F">
            <w:pPr>
              <w:pStyle w:val="NoSpacing"/>
              <w:rPr>
                <w:rFonts w:ascii="Times New Roman" w:hAnsi="Times New Roman"/>
                <w:sz w:val="24"/>
                <w:szCs w:val="24"/>
              </w:rPr>
            </w:pPr>
          </w:p>
        </w:tc>
        <w:tc>
          <w:tcPr>
            <w:tcW w:w="863" w:type="dxa"/>
          </w:tcPr>
          <w:p w14:paraId="2160A1B7" w14:textId="77777777" w:rsidR="004C4123" w:rsidRPr="00A845A4" w:rsidRDefault="004C4123" w:rsidP="0094780F">
            <w:pPr>
              <w:pStyle w:val="NoSpacing"/>
              <w:rPr>
                <w:rFonts w:ascii="Times New Roman" w:hAnsi="Times New Roman"/>
                <w:sz w:val="24"/>
                <w:szCs w:val="24"/>
              </w:rPr>
            </w:pPr>
          </w:p>
        </w:tc>
        <w:tc>
          <w:tcPr>
            <w:tcW w:w="1701" w:type="dxa"/>
          </w:tcPr>
          <w:p w14:paraId="13289FE2" w14:textId="77777777" w:rsidR="004C4123" w:rsidRPr="00A845A4" w:rsidRDefault="004C4123" w:rsidP="0094780F">
            <w:pPr>
              <w:pStyle w:val="NoSpacing"/>
              <w:rPr>
                <w:rFonts w:ascii="Times New Roman" w:hAnsi="Times New Roman"/>
                <w:sz w:val="24"/>
                <w:szCs w:val="24"/>
              </w:rPr>
            </w:pPr>
          </w:p>
        </w:tc>
        <w:tc>
          <w:tcPr>
            <w:tcW w:w="1276" w:type="dxa"/>
          </w:tcPr>
          <w:p w14:paraId="188A4FA3" w14:textId="77777777" w:rsidR="004C4123" w:rsidRPr="00A845A4" w:rsidRDefault="004C4123" w:rsidP="0094780F">
            <w:pPr>
              <w:pStyle w:val="NoSpacing"/>
              <w:rPr>
                <w:rFonts w:ascii="Times New Roman" w:hAnsi="Times New Roman"/>
                <w:sz w:val="24"/>
                <w:szCs w:val="24"/>
              </w:rPr>
            </w:pPr>
          </w:p>
        </w:tc>
        <w:tc>
          <w:tcPr>
            <w:tcW w:w="1276" w:type="dxa"/>
          </w:tcPr>
          <w:p w14:paraId="0D1DCBFA" w14:textId="77777777" w:rsidR="004C4123" w:rsidRPr="00A845A4" w:rsidRDefault="004C4123" w:rsidP="0094780F">
            <w:pPr>
              <w:pStyle w:val="NoSpacing"/>
              <w:rPr>
                <w:rFonts w:ascii="Times New Roman" w:hAnsi="Times New Roman"/>
                <w:sz w:val="24"/>
                <w:szCs w:val="24"/>
              </w:rPr>
            </w:pPr>
          </w:p>
        </w:tc>
        <w:tc>
          <w:tcPr>
            <w:tcW w:w="1276" w:type="dxa"/>
          </w:tcPr>
          <w:p w14:paraId="4B26EC4B" w14:textId="77777777" w:rsidR="004C4123" w:rsidRPr="00A845A4" w:rsidRDefault="004C4123" w:rsidP="0094780F">
            <w:pPr>
              <w:pStyle w:val="NoSpacing"/>
              <w:ind w:left="34"/>
              <w:rPr>
                <w:rFonts w:ascii="Times New Roman" w:hAnsi="Times New Roman"/>
                <w:sz w:val="24"/>
                <w:szCs w:val="24"/>
              </w:rPr>
            </w:pPr>
          </w:p>
        </w:tc>
        <w:tc>
          <w:tcPr>
            <w:tcW w:w="1275" w:type="dxa"/>
          </w:tcPr>
          <w:p w14:paraId="2F43D51C" w14:textId="77777777" w:rsidR="004C4123" w:rsidRPr="00A845A4" w:rsidRDefault="004C4123" w:rsidP="0094780F">
            <w:pPr>
              <w:pStyle w:val="NoSpacing"/>
              <w:rPr>
                <w:rFonts w:ascii="Times New Roman" w:hAnsi="Times New Roman"/>
                <w:sz w:val="24"/>
                <w:szCs w:val="24"/>
              </w:rPr>
            </w:pPr>
          </w:p>
        </w:tc>
      </w:tr>
      <w:tr w:rsidR="004C4123" w:rsidRPr="00A845A4" w14:paraId="524D2407" w14:textId="77777777" w:rsidTr="0094780F">
        <w:tc>
          <w:tcPr>
            <w:tcW w:w="1418" w:type="dxa"/>
          </w:tcPr>
          <w:p w14:paraId="11C3B233" w14:textId="77777777" w:rsidR="004C4123" w:rsidRPr="00A845A4" w:rsidRDefault="004C4123" w:rsidP="0094780F">
            <w:pPr>
              <w:pStyle w:val="NoSpacing"/>
              <w:ind w:left="33"/>
              <w:rPr>
                <w:rFonts w:ascii="Times New Roman" w:hAnsi="Times New Roman"/>
                <w:sz w:val="24"/>
                <w:szCs w:val="24"/>
              </w:rPr>
            </w:pPr>
          </w:p>
        </w:tc>
        <w:tc>
          <w:tcPr>
            <w:tcW w:w="1418" w:type="dxa"/>
          </w:tcPr>
          <w:p w14:paraId="1B980082" w14:textId="77777777" w:rsidR="004C4123" w:rsidRPr="00A845A4" w:rsidRDefault="004C4123" w:rsidP="0094780F">
            <w:pPr>
              <w:pStyle w:val="NoSpacing"/>
              <w:rPr>
                <w:rFonts w:ascii="Times New Roman" w:hAnsi="Times New Roman"/>
                <w:sz w:val="24"/>
                <w:szCs w:val="24"/>
              </w:rPr>
            </w:pPr>
          </w:p>
        </w:tc>
        <w:tc>
          <w:tcPr>
            <w:tcW w:w="863" w:type="dxa"/>
          </w:tcPr>
          <w:p w14:paraId="3158349F" w14:textId="77777777" w:rsidR="004C4123" w:rsidRPr="00A845A4" w:rsidRDefault="004C4123" w:rsidP="0094780F">
            <w:pPr>
              <w:pStyle w:val="NoSpacing"/>
              <w:rPr>
                <w:rFonts w:ascii="Times New Roman" w:hAnsi="Times New Roman"/>
                <w:sz w:val="24"/>
                <w:szCs w:val="24"/>
              </w:rPr>
            </w:pPr>
          </w:p>
        </w:tc>
        <w:tc>
          <w:tcPr>
            <w:tcW w:w="1701" w:type="dxa"/>
          </w:tcPr>
          <w:p w14:paraId="1FE796D9" w14:textId="77777777" w:rsidR="004C4123" w:rsidRPr="00A845A4" w:rsidRDefault="004C4123" w:rsidP="0094780F">
            <w:pPr>
              <w:pStyle w:val="NoSpacing"/>
              <w:rPr>
                <w:rFonts w:ascii="Times New Roman" w:hAnsi="Times New Roman"/>
                <w:sz w:val="24"/>
                <w:szCs w:val="24"/>
              </w:rPr>
            </w:pPr>
          </w:p>
        </w:tc>
        <w:tc>
          <w:tcPr>
            <w:tcW w:w="1276" w:type="dxa"/>
          </w:tcPr>
          <w:p w14:paraId="1292C991" w14:textId="77777777" w:rsidR="004C4123" w:rsidRPr="00A845A4" w:rsidRDefault="004C4123" w:rsidP="0094780F">
            <w:pPr>
              <w:pStyle w:val="NoSpacing"/>
              <w:rPr>
                <w:rFonts w:ascii="Times New Roman" w:hAnsi="Times New Roman"/>
                <w:sz w:val="24"/>
                <w:szCs w:val="24"/>
              </w:rPr>
            </w:pPr>
          </w:p>
        </w:tc>
        <w:tc>
          <w:tcPr>
            <w:tcW w:w="1276" w:type="dxa"/>
          </w:tcPr>
          <w:p w14:paraId="244B8523" w14:textId="77777777" w:rsidR="004C4123" w:rsidRPr="00A845A4" w:rsidRDefault="004C4123" w:rsidP="0094780F">
            <w:pPr>
              <w:pStyle w:val="NoSpacing"/>
              <w:rPr>
                <w:rFonts w:ascii="Times New Roman" w:hAnsi="Times New Roman"/>
                <w:sz w:val="24"/>
                <w:szCs w:val="24"/>
              </w:rPr>
            </w:pPr>
          </w:p>
        </w:tc>
        <w:tc>
          <w:tcPr>
            <w:tcW w:w="1276" w:type="dxa"/>
          </w:tcPr>
          <w:p w14:paraId="003F51CE" w14:textId="77777777" w:rsidR="004C4123" w:rsidRPr="00A845A4" w:rsidRDefault="004C4123" w:rsidP="0094780F">
            <w:pPr>
              <w:pStyle w:val="NoSpacing"/>
              <w:ind w:left="34"/>
              <w:rPr>
                <w:rFonts w:ascii="Times New Roman" w:hAnsi="Times New Roman"/>
                <w:sz w:val="24"/>
                <w:szCs w:val="24"/>
              </w:rPr>
            </w:pPr>
          </w:p>
        </w:tc>
        <w:tc>
          <w:tcPr>
            <w:tcW w:w="1275" w:type="dxa"/>
          </w:tcPr>
          <w:p w14:paraId="18320742" w14:textId="77777777" w:rsidR="004C4123" w:rsidRPr="00A845A4" w:rsidRDefault="004C4123" w:rsidP="0094780F">
            <w:pPr>
              <w:pStyle w:val="NoSpacing"/>
              <w:rPr>
                <w:rFonts w:ascii="Times New Roman" w:hAnsi="Times New Roman"/>
                <w:sz w:val="24"/>
                <w:szCs w:val="24"/>
              </w:rPr>
            </w:pPr>
          </w:p>
        </w:tc>
      </w:tr>
      <w:tr w:rsidR="004C4123" w:rsidRPr="00A845A4" w14:paraId="7714DB66" w14:textId="77777777" w:rsidTr="0094780F">
        <w:tc>
          <w:tcPr>
            <w:tcW w:w="1418" w:type="dxa"/>
          </w:tcPr>
          <w:p w14:paraId="746BF976" w14:textId="77777777" w:rsidR="004C4123" w:rsidRPr="00A845A4" w:rsidRDefault="004C4123" w:rsidP="0094780F">
            <w:pPr>
              <w:pStyle w:val="NoSpacing"/>
              <w:ind w:left="33"/>
              <w:rPr>
                <w:rFonts w:ascii="Times New Roman" w:hAnsi="Times New Roman"/>
                <w:sz w:val="24"/>
                <w:szCs w:val="24"/>
              </w:rPr>
            </w:pPr>
          </w:p>
        </w:tc>
        <w:tc>
          <w:tcPr>
            <w:tcW w:w="1418" w:type="dxa"/>
          </w:tcPr>
          <w:p w14:paraId="6D4E1CE0" w14:textId="77777777" w:rsidR="004C4123" w:rsidRPr="00A845A4" w:rsidRDefault="004C4123" w:rsidP="0094780F">
            <w:pPr>
              <w:pStyle w:val="NoSpacing"/>
              <w:rPr>
                <w:rFonts w:ascii="Times New Roman" w:hAnsi="Times New Roman"/>
                <w:sz w:val="24"/>
                <w:szCs w:val="24"/>
              </w:rPr>
            </w:pPr>
          </w:p>
        </w:tc>
        <w:tc>
          <w:tcPr>
            <w:tcW w:w="863" w:type="dxa"/>
          </w:tcPr>
          <w:p w14:paraId="68B6A4B3" w14:textId="77777777" w:rsidR="004C4123" w:rsidRPr="00A845A4" w:rsidRDefault="004C4123" w:rsidP="0094780F">
            <w:pPr>
              <w:pStyle w:val="NoSpacing"/>
              <w:rPr>
                <w:rFonts w:ascii="Times New Roman" w:hAnsi="Times New Roman"/>
                <w:sz w:val="24"/>
                <w:szCs w:val="24"/>
              </w:rPr>
            </w:pPr>
          </w:p>
        </w:tc>
        <w:tc>
          <w:tcPr>
            <w:tcW w:w="1701" w:type="dxa"/>
          </w:tcPr>
          <w:p w14:paraId="41D95373" w14:textId="77777777" w:rsidR="004C4123" w:rsidRPr="00A845A4" w:rsidRDefault="004C4123" w:rsidP="0094780F">
            <w:pPr>
              <w:pStyle w:val="NoSpacing"/>
              <w:rPr>
                <w:rFonts w:ascii="Times New Roman" w:hAnsi="Times New Roman"/>
                <w:sz w:val="24"/>
                <w:szCs w:val="24"/>
              </w:rPr>
            </w:pPr>
          </w:p>
        </w:tc>
        <w:tc>
          <w:tcPr>
            <w:tcW w:w="1276" w:type="dxa"/>
          </w:tcPr>
          <w:p w14:paraId="4963363F" w14:textId="77777777" w:rsidR="004C4123" w:rsidRPr="00A845A4" w:rsidRDefault="004C4123" w:rsidP="0094780F">
            <w:pPr>
              <w:pStyle w:val="NoSpacing"/>
              <w:rPr>
                <w:rFonts w:ascii="Times New Roman" w:hAnsi="Times New Roman"/>
                <w:sz w:val="24"/>
                <w:szCs w:val="24"/>
              </w:rPr>
            </w:pPr>
          </w:p>
        </w:tc>
        <w:tc>
          <w:tcPr>
            <w:tcW w:w="1276" w:type="dxa"/>
          </w:tcPr>
          <w:p w14:paraId="7E24F60F" w14:textId="77777777" w:rsidR="004C4123" w:rsidRPr="00A845A4" w:rsidRDefault="004C4123" w:rsidP="0094780F">
            <w:pPr>
              <w:pStyle w:val="NoSpacing"/>
              <w:rPr>
                <w:rFonts w:ascii="Times New Roman" w:hAnsi="Times New Roman"/>
                <w:sz w:val="24"/>
                <w:szCs w:val="24"/>
              </w:rPr>
            </w:pPr>
          </w:p>
        </w:tc>
        <w:tc>
          <w:tcPr>
            <w:tcW w:w="1276" w:type="dxa"/>
          </w:tcPr>
          <w:p w14:paraId="6B00A238" w14:textId="77777777" w:rsidR="004C4123" w:rsidRPr="00A845A4" w:rsidRDefault="004C4123" w:rsidP="0094780F">
            <w:pPr>
              <w:pStyle w:val="NoSpacing"/>
              <w:ind w:left="34"/>
              <w:rPr>
                <w:rFonts w:ascii="Times New Roman" w:hAnsi="Times New Roman"/>
                <w:sz w:val="24"/>
                <w:szCs w:val="24"/>
              </w:rPr>
            </w:pPr>
          </w:p>
        </w:tc>
        <w:tc>
          <w:tcPr>
            <w:tcW w:w="1275" w:type="dxa"/>
          </w:tcPr>
          <w:p w14:paraId="125C3974" w14:textId="77777777" w:rsidR="004C4123" w:rsidRPr="00A845A4" w:rsidRDefault="004C4123" w:rsidP="0094780F">
            <w:pPr>
              <w:pStyle w:val="NoSpacing"/>
              <w:rPr>
                <w:rFonts w:ascii="Times New Roman" w:hAnsi="Times New Roman"/>
                <w:sz w:val="24"/>
                <w:szCs w:val="24"/>
              </w:rPr>
            </w:pPr>
          </w:p>
        </w:tc>
      </w:tr>
      <w:tr w:rsidR="004C4123" w:rsidRPr="00A845A4" w14:paraId="3ECA5B4C" w14:textId="77777777" w:rsidTr="0094780F">
        <w:tc>
          <w:tcPr>
            <w:tcW w:w="1418" w:type="dxa"/>
          </w:tcPr>
          <w:p w14:paraId="7631C419" w14:textId="77777777" w:rsidR="004C4123" w:rsidRPr="00A845A4" w:rsidRDefault="004C4123" w:rsidP="0094780F">
            <w:pPr>
              <w:pStyle w:val="NoSpacing"/>
              <w:ind w:left="33"/>
              <w:rPr>
                <w:rFonts w:ascii="Times New Roman" w:hAnsi="Times New Roman"/>
                <w:sz w:val="24"/>
                <w:szCs w:val="24"/>
              </w:rPr>
            </w:pPr>
          </w:p>
        </w:tc>
        <w:tc>
          <w:tcPr>
            <w:tcW w:w="1418" w:type="dxa"/>
          </w:tcPr>
          <w:p w14:paraId="6E3CF096" w14:textId="77777777" w:rsidR="004C4123" w:rsidRPr="00A845A4" w:rsidRDefault="004C4123" w:rsidP="0094780F">
            <w:pPr>
              <w:pStyle w:val="NoSpacing"/>
              <w:rPr>
                <w:rFonts w:ascii="Times New Roman" w:hAnsi="Times New Roman"/>
                <w:sz w:val="24"/>
                <w:szCs w:val="24"/>
              </w:rPr>
            </w:pPr>
          </w:p>
        </w:tc>
        <w:tc>
          <w:tcPr>
            <w:tcW w:w="863" w:type="dxa"/>
          </w:tcPr>
          <w:p w14:paraId="32E68DEC" w14:textId="77777777" w:rsidR="004C4123" w:rsidRPr="00A845A4" w:rsidRDefault="004C4123" w:rsidP="0094780F">
            <w:pPr>
              <w:pStyle w:val="NoSpacing"/>
              <w:rPr>
                <w:rFonts w:ascii="Times New Roman" w:hAnsi="Times New Roman"/>
                <w:sz w:val="24"/>
                <w:szCs w:val="24"/>
              </w:rPr>
            </w:pPr>
          </w:p>
        </w:tc>
        <w:tc>
          <w:tcPr>
            <w:tcW w:w="1701" w:type="dxa"/>
          </w:tcPr>
          <w:p w14:paraId="51DF7212" w14:textId="77777777" w:rsidR="004C4123" w:rsidRPr="00A845A4" w:rsidRDefault="004C4123" w:rsidP="0094780F">
            <w:pPr>
              <w:pStyle w:val="NoSpacing"/>
              <w:rPr>
                <w:rFonts w:ascii="Times New Roman" w:hAnsi="Times New Roman"/>
                <w:sz w:val="24"/>
                <w:szCs w:val="24"/>
              </w:rPr>
            </w:pPr>
          </w:p>
        </w:tc>
        <w:tc>
          <w:tcPr>
            <w:tcW w:w="1276" w:type="dxa"/>
          </w:tcPr>
          <w:p w14:paraId="0428067E" w14:textId="77777777" w:rsidR="004C4123" w:rsidRPr="00A845A4" w:rsidRDefault="004C4123" w:rsidP="0094780F">
            <w:pPr>
              <w:pStyle w:val="NoSpacing"/>
              <w:rPr>
                <w:rFonts w:ascii="Times New Roman" w:hAnsi="Times New Roman"/>
                <w:sz w:val="24"/>
                <w:szCs w:val="24"/>
              </w:rPr>
            </w:pPr>
          </w:p>
        </w:tc>
        <w:tc>
          <w:tcPr>
            <w:tcW w:w="1276" w:type="dxa"/>
          </w:tcPr>
          <w:p w14:paraId="0E8DBD1C" w14:textId="77777777" w:rsidR="004C4123" w:rsidRPr="00A845A4" w:rsidRDefault="004C4123" w:rsidP="0094780F">
            <w:pPr>
              <w:pStyle w:val="NoSpacing"/>
              <w:rPr>
                <w:rFonts w:ascii="Times New Roman" w:hAnsi="Times New Roman"/>
                <w:sz w:val="24"/>
                <w:szCs w:val="24"/>
              </w:rPr>
            </w:pPr>
          </w:p>
        </w:tc>
        <w:tc>
          <w:tcPr>
            <w:tcW w:w="1276" w:type="dxa"/>
          </w:tcPr>
          <w:p w14:paraId="6E9C8A86" w14:textId="77777777" w:rsidR="004C4123" w:rsidRPr="00A845A4" w:rsidRDefault="004C4123" w:rsidP="0094780F">
            <w:pPr>
              <w:pStyle w:val="NoSpacing"/>
              <w:ind w:left="34"/>
              <w:rPr>
                <w:rFonts w:ascii="Times New Roman" w:hAnsi="Times New Roman"/>
                <w:sz w:val="24"/>
                <w:szCs w:val="24"/>
              </w:rPr>
            </w:pPr>
          </w:p>
        </w:tc>
        <w:tc>
          <w:tcPr>
            <w:tcW w:w="1275" w:type="dxa"/>
          </w:tcPr>
          <w:p w14:paraId="067B2F18" w14:textId="77777777" w:rsidR="004C4123" w:rsidRPr="00A845A4" w:rsidRDefault="004C4123" w:rsidP="0094780F">
            <w:pPr>
              <w:pStyle w:val="NoSpacing"/>
              <w:rPr>
                <w:rFonts w:ascii="Times New Roman" w:hAnsi="Times New Roman"/>
                <w:sz w:val="24"/>
                <w:szCs w:val="24"/>
              </w:rPr>
            </w:pPr>
          </w:p>
        </w:tc>
      </w:tr>
      <w:tr w:rsidR="004C4123" w:rsidRPr="00A845A4" w14:paraId="5089B786" w14:textId="77777777" w:rsidTr="0094780F">
        <w:tc>
          <w:tcPr>
            <w:tcW w:w="1418" w:type="dxa"/>
          </w:tcPr>
          <w:p w14:paraId="741D598F" w14:textId="77777777" w:rsidR="004C4123" w:rsidRPr="00A845A4" w:rsidRDefault="004C4123" w:rsidP="0094780F">
            <w:pPr>
              <w:pStyle w:val="NoSpacing"/>
              <w:ind w:left="33"/>
              <w:rPr>
                <w:rFonts w:ascii="Times New Roman" w:hAnsi="Times New Roman"/>
                <w:sz w:val="24"/>
                <w:szCs w:val="24"/>
              </w:rPr>
            </w:pPr>
          </w:p>
        </w:tc>
        <w:tc>
          <w:tcPr>
            <w:tcW w:w="1418" w:type="dxa"/>
          </w:tcPr>
          <w:p w14:paraId="2501B2D2" w14:textId="77777777" w:rsidR="004C4123" w:rsidRPr="00A845A4" w:rsidRDefault="004C4123" w:rsidP="0094780F">
            <w:pPr>
              <w:pStyle w:val="NoSpacing"/>
              <w:rPr>
                <w:rFonts w:ascii="Times New Roman" w:hAnsi="Times New Roman"/>
                <w:sz w:val="24"/>
                <w:szCs w:val="24"/>
              </w:rPr>
            </w:pPr>
          </w:p>
        </w:tc>
        <w:tc>
          <w:tcPr>
            <w:tcW w:w="863" w:type="dxa"/>
          </w:tcPr>
          <w:p w14:paraId="4D35DD1B" w14:textId="77777777" w:rsidR="004C4123" w:rsidRPr="00A845A4" w:rsidRDefault="004C4123" w:rsidP="0094780F">
            <w:pPr>
              <w:pStyle w:val="NoSpacing"/>
              <w:rPr>
                <w:rFonts w:ascii="Times New Roman" w:hAnsi="Times New Roman"/>
                <w:sz w:val="24"/>
                <w:szCs w:val="24"/>
              </w:rPr>
            </w:pPr>
          </w:p>
        </w:tc>
        <w:tc>
          <w:tcPr>
            <w:tcW w:w="1701" w:type="dxa"/>
          </w:tcPr>
          <w:p w14:paraId="26704534" w14:textId="77777777" w:rsidR="004C4123" w:rsidRPr="00A845A4" w:rsidRDefault="004C4123" w:rsidP="0094780F">
            <w:pPr>
              <w:pStyle w:val="NoSpacing"/>
              <w:rPr>
                <w:rFonts w:ascii="Times New Roman" w:hAnsi="Times New Roman"/>
                <w:sz w:val="24"/>
                <w:szCs w:val="24"/>
              </w:rPr>
            </w:pPr>
          </w:p>
        </w:tc>
        <w:tc>
          <w:tcPr>
            <w:tcW w:w="1276" w:type="dxa"/>
          </w:tcPr>
          <w:p w14:paraId="3C1BA10D" w14:textId="77777777" w:rsidR="004C4123" w:rsidRPr="00A845A4" w:rsidRDefault="004C4123" w:rsidP="0094780F">
            <w:pPr>
              <w:pStyle w:val="NoSpacing"/>
              <w:rPr>
                <w:rFonts w:ascii="Times New Roman" w:hAnsi="Times New Roman"/>
                <w:sz w:val="24"/>
                <w:szCs w:val="24"/>
              </w:rPr>
            </w:pPr>
          </w:p>
        </w:tc>
        <w:tc>
          <w:tcPr>
            <w:tcW w:w="1276" w:type="dxa"/>
          </w:tcPr>
          <w:p w14:paraId="0AFE3C4E" w14:textId="77777777" w:rsidR="004C4123" w:rsidRPr="00A845A4" w:rsidRDefault="004C4123" w:rsidP="0094780F">
            <w:pPr>
              <w:pStyle w:val="NoSpacing"/>
              <w:rPr>
                <w:rFonts w:ascii="Times New Roman" w:hAnsi="Times New Roman"/>
                <w:sz w:val="24"/>
                <w:szCs w:val="24"/>
              </w:rPr>
            </w:pPr>
          </w:p>
        </w:tc>
        <w:tc>
          <w:tcPr>
            <w:tcW w:w="1276" w:type="dxa"/>
          </w:tcPr>
          <w:p w14:paraId="565C21E0" w14:textId="77777777" w:rsidR="004C4123" w:rsidRPr="00A845A4" w:rsidRDefault="004C4123" w:rsidP="0094780F">
            <w:pPr>
              <w:pStyle w:val="NoSpacing"/>
              <w:ind w:left="34"/>
              <w:rPr>
                <w:rFonts w:ascii="Times New Roman" w:hAnsi="Times New Roman"/>
                <w:sz w:val="24"/>
                <w:szCs w:val="24"/>
              </w:rPr>
            </w:pPr>
          </w:p>
        </w:tc>
        <w:tc>
          <w:tcPr>
            <w:tcW w:w="1275" w:type="dxa"/>
          </w:tcPr>
          <w:p w14:paraId="278C684A" w14:textId="77777777" w:rsidR="004C4123" w:rsidRPr="00A845A4" w:rsidRDefault="004C4123" w:rsidP="0094780F">
            <w:pPr>
              <w:pStyle w:val="NoSpacing"/>
              <w:rPr>
                <w:rFonts w:ascii="Times New Roman" w:hAnsi="Times New Roman"/>
                <w:sz w:val="24"/>
                <w:szCs w:val="24"/>
              </w:rPr>
            </w:pPr>
          </w:p>
        </w:tc>
      </w:tr>
      <w:tr w:rsidR="004C4123" w:rsidRPr="00A845A4" w14:paraId="35019767" w14:textId="77777777" w:rsidTr="0094780F">
        <w:tc>
          <w:tcPr>
            <w:tcW w:w="1418" w:type="dxa"/>
          </w:tcPr>
          <w:p w14:paraId="4E5264F3" w14:textId="77777777" w:rsidR="004C4123" w:rsidRPr="00A845A4" w:rsidRDefault="004C4123" w:rsidP="0094780F">
            <w:pPr>
              <w:pStyle w:val="NoSpacing"/>
              <w:ind w:left="33"/>
              <w:rPr>
                <w:rFonts w:ascii="Times New Roman" w:hAnsi="Times New Roman"/>
                <w:sz w:val="24"/>
                <w:szCs w:val="24"/>
              </w:rPr>
            </w:pPr>
          </w:p>
        </w:tc>
        <w:tc>
          <w:tcPr>
            <w:tcW w:w="1418" w:type="dxa"/>
          </w:tcPr>
          <w:p w14:paraId="49F78CE0" w14:textId="77777777" w:rsidR="004C4123" w:rsidRPr="00A845A4" w:rsidRDefault="004C4123" w:rsidP="0094780F">
            <w:pPr>
              <w:pStyle w:val="NoSpacing"/>
              <w:rPr>
                <w:rFonts w:ascii="Times New Roman" w:hAnsi="Times New Roman"/>
                <w:sz w:val="24"/>
                <w:szCs w:val="24"/>
              </w:rPr>
            </w:pPr>
          </w:p>
        </w:tc>
        <w:tc>
          <w:tcPr>
            <w:tcW w:w="863" w:type="dxa"/>
          </w:tcPr>
          <w:p w14:paraId="38E45BF8" w14:textId="77777777" w:rsidR="004C4123" w:rsidRPr="00A845A4" w:rsidRDefault="004C4123" w:rsidP="0094780F">
            <w:pPr>
              <w:pStyle w:val="NoSpacing"/>
              <w:rPr>
                <w:rFonts w:ascii="Times New Roman" w:hAnsi="Times New Roman"/>
                <w:sz w:val="24"/>
                <w:szCs w:val="24"/>
              </w:rPr>
            </w:pPr>
          </w:p>
        </w:tc>
        <w:tc>
          <w:tcPr>
            <w:tcW w:w="1701" w:type="dxa"/>
          </w:tcPr>
          <w:p w14:paraId="2BA916D5" w14:textId="77777777" w:rsidR="004C4123" w:rsidRPr="00A845A4" w:rsidRDefault="004C4123" w:rsidP="0094780F">
            <w:pPr>
              <w:pStyle w:val="NoSpacing"/>
              <w:rPr>
                <w:rFonts w:ascii="Times New Roman" w:hAnsi="Times New Roman"/>
                <w:sz w:val="24"/>
                <w:szCs w:val="24"/>
              </w:rPr>
            </w:pPr>
          </w:p>
        </w:tc>
        <w:tc>
          <w:tcPr>
            <w:tcW w:w="1276" w:type="dxa"/>
          </w:tcPr>
          <w:p w14:paraId="10DDA5C6" w14:textId="77777777" w:rsidR="004C4123" w:rsidRPr="00A845A4" w:rsidRDefault="004C4123" w:rsidP="0094780F">
            <w:pPr>
              <w:pStyle w:val="NoSpacing"/>
              <w:rPr>
                <w:rFonts w:ascii="Times New Roman" w:hAnsi="Times New Roman"/>
                <w:sz w:val="24"/>
                <w:szCs w:val="24"/>
              </w:rPr>
            </w:pPr>
          </w:p>
        </w:tc>
        <w:tc>
          <w:tcPr>
            <w:tcW w:w="1276" w:type="dxa"/>
          </w:tcPr>
          <w:p w14:paraId="222D5FD8" w14:textId="77777777" w:rsidR="004C4123" w:rsidRPr="00A845A4" w:rsidRDefault="004C4123" w:rsidP="0094780F">
            <w:pPr>
              <w:pStyle w:val="NoSpacing"/>
              <w:rPr>
                <w:rFonts w:ascii="Times New Roman" w:hAnsi="Times New Roman"/>
                <w:sz w:val="24"/>
                <w:szCs w:val="24"/>
              </w:rPr>
            </w:pPr>
          </w:p>
        </w:tc>
        <w:tc>
          <w:tcPr>
            <w:tcW w:w="1276" w:type="dxa"/>
          </w:tcPr>
          <w:p w14:paraId="41C29CD0" w14:textId="77777777" w:rsidR="004C4123" w:rsidRPr="00A845A4" w:rsidRDefault="004C4123" w:rsidP="0094780F">
            <w:pPr>
              <w:pStyle w:val="NoSpacing"/>
              <w:ind w:left="34"/>
              <w:rPr>
                <w:rFonts w:ascii="Times New Roman" w:hAnsi="Times New Roman"/>
                <w:sz w:val="24"/>
                <w:szCs w:val="24"/>
              </w:rPr>
            </w:pPr>
          </w:p>
        </w:tc>
        <w:tc>
          <w:tcPr>
            <w:tcW w:w="1275" w:type="dxa"/>
          </w:tcPr>
          <w:p w14:paraId="6206AC01" w14:textId="77777777" w:rsidR="004C4123" w:rsidRPr="00A845A4" w:rsidRDefault="004C4123" w:rsidP="0094780F">
            <w:pPr>
              <w:pStyle w:val="NoSpacing"/>
              <w:rPr>
                <w:rFonts w:ascii="Times New Roman" w:hAnsi="Times New Roman"/>
                <w:sz w:val="24"/>
                <w:szCs w:val="24"/>
              </w:rPr>
            </w:pPr>
          </w:p>
        </w:tc>
      </w:tr>
      <w:tr w:rsidR="004C4123" w:rsidRPr="00A845A4" w14:paraId="5B7DCAA4" w14:textId="77777777" w:rsidTr="0094780F">
        <w:tc>
          <w:tcPr>
            <w:tcW w:w="1418" w:type="dxa"/>
          </w:tcPr>
          <w:p w14:paraId="191A199F" w14:textId="77777777" w:rsidR="004C4123" w:rsidRPr="00A845A4" w:rsidRDefault="004C4123" w:rsidP="0094780F">
            <w:pPr>
              <w:pStyle w:val="NoSpacing"/>
              <w:ind w:left="33"/>
              <w:rPr>
                <w:rFonts w:ascii="Times New Roman" w:hAnsi="Times New Roman"/>
                <w:sz w:val="24"/>
                <w:szCs w:val="24"/>
              </w:rPr>
            </w:pPr>
          </w:p>
        </w:tc>
        <w:tc>
          <w:tcPr>
            <w:tcW w:w="1418" w:type="dxa"/>
          </w:tcPr>
          <w:p w14:paraId="19559C04" w14:textId="77777777" w:rsidR="004C4123" w:rsidRPr="00A845A4" w:rsidRDefault="004C4123" w:rsidP="0094780F">
            <w:pPr>
              <w:pStyle w:val="NoSpacing"/>
              <w:rPr>
                <w:rFonts w:ascii="Times New Roman" w:hAnsi="Times New Roman"/>
                <w:sz w:val="24"/>
                <w:szCs w:val="24"/>
              </w:rPr>
            </w:pPr>
          </w:p>
        </w:tc>
        <w:tc>
          <w:tcPr>
            <w:tcW w:w="863" w:type="dxa"/>
          </w:tcPr>
          <w:p w14:paraId="044F0239" w14:textId="77777777" w:rsidR="004C4123" w:rsidRPr="00A845A4" w:rsidRDefault="004C4123" w:rsidP="0094780F">
            <w:pPr>
              <w:pStyle w:val="NoSpacing"/>
              <w:rPr>
                <w:rFonts w:ascii="Times New Roman" w:hAnsi="Times New Roman"/>
                <w:sz w:val="24"/>
                <w:szCs w:val="24"/>
              </w:rPr>
            </w:pPr>
          </w:p>
        </w:tc>
        <w:tc>
          <w:tcPr>
            <w:tcW w:w="1701" w:type="dxa"/>
          </w:tcPr>
          <w:p w14:paraId="66150418" w14:textId="77777777" w:rsidR="004C4123" w:rsidRPr="00A845A4" w:rsidRDefault="004C4123" w:rsidP="0094780F">
            <w:pPr>
              <w:pStyle w:val="NoSpacing"/>
              <w:rPr>
                <w:rFonts w:ascii="Times New Roman" w:hAnsi="Times New Roman"/>
                <w:sz w:val="24"/>
                <w:szCs w:val="24"/>
              </w:rPr>
            </w:pPr>
          </w:p>
        </w:tc>
        <w:tc>
          <w:tcPr>
            <w:tcW w:w="1276" w:type="dxa"/>
          </w:tcPr>
          <w:p w14:paraId="4F4B002F" w14:textId="77777777" w:rsidR="004C4123" w:rsidRPr="00A845A4" w:rsidRDefault="004C4123" w:rsidP="0094780F">
            <w:pPr>
              <w:pStyle w:val="NoSpacing"/>
              <w:rPr>
                <w:rFonts w:ascii="Times New Roman" w:hAnsi="Times New Roman"/>
                <w:sz w:val="24"/>
                <w:szCs w:val="24"/>
              </w:rPr>
            </w:pPr>
          </w:p>
        </w:tc>
        <w:tc>
          <w:tcPr>
            <w:tcW w:w="1276" w:type="dxa"/>
          </w:tcPr>
          <w:p w14:paraId="0B52E165" w14:textId="77777777" w:rsidR="004C4123" w:rsidRPr="00A845A4" w:rsidRDefault="004C4123" w:rsidP="0094780F">
            <w:pPr>
              <w:pStyle w:val="NoSpacing"/>
              <w:rPr>
                <w:rFonts w:ascii="Times New Roman" w:hAnsi="Times New Roman"/>
                <w:sz w:val="24"/>
                <w:szCs w:val="24"/>
              </w:rPr>
            </w:pPr>
          </w:p>
        </w:tc>
        <w:tc>
          <w:tcPr>
            <w:tcW w:w="1276" w:type="dxa"/>
          </w:tcPr>
          <w:p w14:paraId="059D9CC3" w14:textId="77777777" w:rsidR="004C4123" w:rsidRPr="00A845A4" w:rsidRDefault="004C4123" w:rsidP="0094780F">
            <w:pPr>
              <w:pStyle w:val="NoSpacing"/>
              <w:ind w:left="34"/>
              <w:rPr>
                <w:rFonts w:ascii="Times New Roman" w:hAnsi="Times New Roman"/>
                <w:sz w:val="24"/>
                <w:szCs w:val="24"/>
              </w:rPr>
            </w:pPr>
          </w:p>
        </w:tc>
        <w:tc>
          <w:tcPr>
            <w:tcW w:w="1275" w:type="dxa"/>
          </w:tcPr>
          <w:p w14:paraId="0A9399BE" w14:textId="77777777" w:rsidR="004C4123" w:rsidRPr="00A845A4" w:rsidRDefault="004C4123" w:rsidP="0094780F">
            <w:pPr>
              <w:pStyle w:val="NoSpacing"/>
              <w:rPr>
                <w:rFonts w:ascii="Times New Roman" w:hAnsi="Times New Roman"/>
                <w:sz w:val="24"/>
                <w:szCs w:val="24"/>
              </w:rPr>
            </w:pPr>
          </w:p>
        </w:tc>
      </w:tr>
      <w:tr w:rsidR="004C4123" w:rsidRPr="00A845A4" w14:paraId="00A37325" w14:textId="77777777" w:rsidTr="0094780F">
        <w:tc>
          <w:tcPr>
            <w:tcW w:w="1418" w:type="dxa"/>
          </w:tcPr>
          <w:p w14:paraId="03D3CD66" w14:textId="77777777" w:rsidR="004C4123" w:rsidRPr="00A845A4" w:rsidRDefault="004C4123" w:rsidP="0094780F">
            <w:pPr>
              <w:pStyle w:val="NoSpacing"/>
              <w:ind w:left="33"/>
              <w:rPr>
                <w:rFonts w:ascii="Times New Roman" w:hAnsi="Times New Roman"/>
                <w:sz w:val="24"/>
                <w:szCs w:val="24"/>
              </w:rPr>
            </w:pPr>
          </w:p>
        </w:tc>
        <w:tc>
          <w:tcPr>
            <w:tcW w:w="1418" w:type="dxa"/>
          </w:tcPr>
          <w:p w14:paraId="6F7B7108" w14:textId="77777777" w:rsidR="004C4123" w:rsidRPr="00A845A4" w:rsidRDefault="004C4123" w:rsidP="0094780F">
            <w:pPr>
              <w:pStyle w:val="NoSpacing"/>
              <w:rPr>
                <w:rFonts w:ascii="Times New Roman" w:hAnsi="Times New Roman"/>
                <w:sz w:val="24"/>
                <w:szCs w:val="24"/>
              </w:rPr>
            </w:pPr>
          </w:p>
        </w:tc>
        <w:tc>
          <w:tcPr>
            <w:tcW w:w="863" w:type="dxa"/>
          </w:tcPr>
          <w:p w14:paraId="6DAC3BD6" w14:textId="77777777" w:rsidR="004C4123" w:rsidRPr="00A845A4" w:rsidRDefault="004C4123" w:rsidP="0094780F">
            <w:pPr>
              <w:pStyle w:val="NoSpacing"/>
              <w:rPr>
                <w:rFonts w:ascii="Times New Roman" w:hAnsi="Times New Roman"/>
                <w:sz w:val="24"/>
                <w:szCs w:val="24"/>
              </w:rPr>
            </w:pPr>
          </w:p>
        </w:tc>
        <w:tc>
          <w:tcPr>
            <w:tcW w:w="1701" w:type="dxa"/>
          </w:tcPr>
          <w:p w14:paraId="03806B5F" w14:textId="77777777" w:rsidR="004C4123" w:rsidRPr="00A845A4" w:rsidRDefault="004C4123" w:rsidP="0094780F">
            <w:pPr>
              <w:pStyle w:val="NoSpacing"/>
              <w:rPr>
                <w:rFonts w:ascii="Times New Roman" w:hAnsi="Times New Roman"/>
                <w:sz w:val="24"/>
                <w:szCs w:val="24"/>
              </w:rPr>
            </w:pPr>
          </w:p>
        </w:tc>
        <w:tc>
          <w:tcPr>
            <w:tcW w:w="1276" w:type="dxa"/>
          </w:tcPr>
          <w:p w14:paraId="70A3BAE7" w14:textId="77777777" w:rsidR="004C4123" w:rsidRPr="00A845A4" w:rsidRDefault="004C4123" w:rsidP="0094780F">
            <w:pPr>
              <w:pStyle w:val="NoSpacing"/>
              <w:rPr>
                <w:rFonts w:ascii="Times New Roman" w:hAnsi="Times New Roman"/>
                <w:sz w:val="24"/>
                <w:szCs w:val="24"/>
              </w:rPr>
            </w:pPr>
          </w:p>
        </w:tc>
        <w:tc>
          <w:tcPr>
            <w:tcW w:w="1276" w:type="dxa"/>
          </w:tcPr>
          <w:p w14:paraId="5446343E" w14:textId="77777777" w:rsidR="004C4123" w:rsidRPr="00A845A4" w:rsidRDefault="004C4123" w:rsidP="0094780F">
            <w:pPr>
              <w:pStyle w:val="NoSpacing"/>
              <w:rPr>
                <w:rFonts w:ascii="Times New Roman" w:hAnsi="Times New Roman"/>
                <w:sz w:val="24"/>
                <w:szCs w:val="24"/>
              </w:rPr>
            </w:pPr>
          </w:p>
        </w:tc>
        <w:tc>
          <w:tcPr>
            <w:tcW w:w="1276" w:type="dxa"/>
          </w:tcPr>
          <w:p w14:paraId="244EFFF9" w14:textId="77777777" w:rsidR="004C4123" w:rsidRPr="00A845A4" w:rsidRDefault="004C4123" w:rsidP="0094780F">
            <w:pPr>
              <w:pStyle w:val="NoSpacing"/>
              <w:ind w:left="34"/>
              <w:rPr>
                <w:rFonts w:ascii="Times New Roman" w:hAnsi="Times New Roman"/>
                <w:sz w:val="24"/>
                <w:szCs w:val="24"/>
              </w:rPr>
            </w:pPr>
          </w:p>
        </w:tc>
        <w:tc>
          <w:tcPr>
            <w:tcW w:w="1275" w:type="dxa"/>
          </w:tcPr>
          <w:p w14:paraId="05BEB7F2" w14:textId="77777777" w:rsidR="004C4123" w:rsidRPr="00A845A4" w:rsidRDefault="004C4123" w:rsidP="0094780F">
            <w:pPr>
              <w:pStyle w:val="NoSpacing"/>
              <w:rPr>
                <w:rFonts w:ascii="Times New Roman" w:hAnsi="Times New Roman"/>
                <w:sz w:val="24"/>
                <w:szCs w:val="24"/>
              </w:rPr>
            </w:pPr>
          </w:p>
        </w:tc>
      </w:tr>
      <w:tr w:rsidR="004C4123" w:rsidRPr="00A845A4" w14:paraId="36ABC415" w14:textId="77777777" w:rsidTr="0094780F">
        <w:tc>
          <w:tcPr>
            <w:tcW w:w="1418" w:type="dxa"/>
          </w:tcPr>
          <w:p w14:paraId="1984F6B6" w14:textId="77777777" w:rsidR="004C4123" w:rsidRPr="00A845A4" w:rsidRDefault="004C4123" w:rsidP="0094780F">
            <w:pPr>
              <w:pStyle w:val="NoSpacing"/>
              <w:ind w:left="33"/>
              <w:rPr>
                <w:rFonts w:ascii="Times New Roman" w:hAnsi="Times New Roman"/>
                <w:sz w:val="24"/>
                <w:szCs w:val="24"/>
              </w:rPr>
            </w:pPr>
          </w:p>
        </w:tc>
        <w:tc>
          <w:tcPr>
            <w:tcW w:w="1418" w:type="dxa"/>
          </w:tcPr>
          <w:p w14:paraId="1CF9544D" w14:textId="77777777" w:rsidR="004C4123" w:rsidRPr="00A845A4" w:rsidRDefault="004C4123" w:rsidP="0094780F">
            <w:pPr>
              <w:pStyle w:val="NoSpacing"/>
              <w:rPr>
                <w:rFonts w:ascii="Times New Roman" w:hAnsi="Times New Roman"/>
                <w:sz w:val="24"/>
                <w:szCs w:val="24"/>
              </w:rPr>
            </w:pPr>
          </w:p>
        </w:tc>
        <w:tc>
          <w:tcPr>
            <w:tcW w:w="863" w:type="dxa"/>
          </w:tcPr>
          <w:p w14:paraId="2423C516" w14:textId="77777777" w:rsidR="004C4123" w:rsidRPr="00A845A4" w:rsidRDefault="004C4123" w:rsidP="0094780F">
            <w:pPr>
              <w:pStyle w:val="NoSpacing"/>
              <w:rPr>
                <w:rFonts w:ascii="Times New Roman" w:hAnsi="Times New Roman"/>
                <w:sz w:val="24"/>
                <w:szCs w:val="24"/>
              </w:rPr>
            </w:pPr>
          </w:p>
        </w:tc>
        <w:tc>
          <w:tcPr>
            <w:tcW w:w="1701" w:type="dxa"/>
          </w:tcPr>
          <w:p w14:paraId="0B4C942E" w14:textId="77777777" w:rsidR="004C4123" w:rsidRPr="00A845A4" w:rsidRDefault="004C4123" w:rsidP="0094780F">
            <w:pPr>
              <w:pStyle w:val="NoSpacing"/>
              <w:rPr>
                <w:rFonts w:ascii="Times New Roman" w:hAnsi="Times New Roman"/>
                <w:sz w:val="24"/>
                <w:szCs w:val="24"/>
              </w:rPr>
            </w:pPr>
          </w:p>
        </w:tc>
        <w:tc>
          <w:tcPr>
            <w:tcW w:w="1276" w:type="dxa"/>
          </w:tcPr>
          <w:p w14:paraId="13DD66DE" w14:textId="77777777" w:rsidR="004C4123" w:rsidRPr="00A845A4" w:rsidRDefault="004C4123" w:rsidP="0094780F">
            <w:pPr>
              <w:pStyle w:val="NoSpacing"/>
              <w:rPr>
                <w:rFonts w:ascii="Times New Roman" w:hAnsi="Times New Roman"/>
                <w:sz w:val="24"/>
                <w:szCs w:val="24"/>
              </w:rPr>
            </w:pPr>
          </w:p>
        </w:tc>
        <w:tc>
          <w:tcPr>
            <w:tcW w:w="1276" w:type="dxa"/>
          </w:tcPr>
          <w:p w14:paraId="2FC00CAF" w14:textId="77777777" w:rsidR="004C4123" w:rsidRPr="00A845A4" w:rsidRDefault="004C4123" w:rsidP="0094780F">
            <w:pPr>
              <w:pStyle w:val="NoSpacing"/>
              <w:rPr>
                <w:rFonts w:ascii="Times New Roman" w:hAnsi="Times New Roman"/>
                <w:sz w:val="24"/>
                <w:szCs w:val="24"/>
              </w:rPr>
            </w:pPr>
          </w:p>
        </w:tc>
        <w:tc>
          <w:tcPr>
            <w:tcW w:w="1276" w:type="dxa"/>
          </w:tcPr>
          <w:p w14:paraId="75B34FFA" w14:textId="77777777" w:rsidR="004C4123" w:rsidRPr="00A845A4" w:rsidRDefault="004C4123" w:rsidP="0094780F">
            <w:pPr>
              <w:pStyle w:val="NoSpacing"/>
              <w:ind w:left="34"/>
              <w:rPr>
                <w:rFonts w:ascii="Times New Roman" w:hAnsi="Times New Roman"/>
                <w:sz w:val="24"/>
                <w:szCs w:val="24"/>
              </w:rPr>
            </w:pPr>
          </w:p>
        </w:tc>
        <w:tc>
          <w:tcPr>
            <w:tcW w:w="1275" w:type="dxa"/>
          </w:tcPr>
          <w:p w14:paraId="7B102D6E" w14:textId="77777777" w:rsidR="004C4123" w:rsidRPr="00A845A4" w:rsidRDefault="004C4123" w:rsidP="0094780F">
            <w:pPr>
              <w:pStyle w:val="NoSpacing"/>
              <w:rPr>
                <w:rFonts w:ascii="Times New Roman" w:hAnsi="Times New Roman"/>
                <w:sz w:val="24"/>
                <w:szCs w:val="24"/>
              </w:rPr>
            </w:pPr>
          </w:p>
        </w:tc>
      </w:tr>
      <w:tr w:rsidR="004C4123" w:rsidRPr="00A845A4" w14:paraId="67A8A3E5" w14:textId="77777777" w:rsidTr="0094780F">
        <w:tc>
          <w:tcPr>
            <w:tcW w:w="1418" w:type="dxa"/>
          </w:tcPr>
          <w:p w14:paraId="768E1B7D" w14:textId="77777777" w:rsidR="004C4123" w:rsidRPr="00A845A4" w:rsidRDefault="004C4123" w:rsidP="0094780F">
            <w:pPr>
              <w:pStyle w:val="NoSpacing"/>
              <w:ind w:left="33"/>
              <w:rPr>
                <w:rFonts w:ascii="Times New Roman" w:hAnsi="Times New Roman"/>
                <w:sz w:val="24"/>
                <w:szCs w:val="24"/>
              </w:rPr>
            </w:pPr>
          </w:p>
        </w:tc>
        <w:tc>
          <w:tcPr>
            <w:tcW w:w="1418" w:type="dxa"/>
          </w:tcPr>
          <w:p w14:paraId="44C17DA6" w14:textId="77777777" w:rsidR="004C4123" w:rsidRPr="00A845A4" w:rsidRDefault="004C4123" w:rsidP="0094780F">
            <w:pPr>
              <w:pStyle w:val="NoSpacing"/>
              <w:rPr>
                <w:rFonts w:ascii="Times New Roman" w:hAnsi="Times New Roman"/>
                <w:sz w:val="24"/>
                <w:szCs w:val="24"/>
              </w:rPr>
            </w:pPr>
          </w:p>
        </w:tc>
        <w:tc>
          <w:tcPr>
            <w:tcW w:w="863" w:type="dxa"/>
          </w:tcPr>
          <w:p w14:paraId="4DFE313B" w14:textId="77777777" w:rsidR="004C4123" w:rsidRPr="00A845A4" w:rsidRDefault="004C4123" w:rsidP="0094780F">
            <w:pPr>
              <w:pStyle w:val="NoSpacing"/>
              <w:rPr>
                <w:rFonts w:ascii="Times New Roman" w:hAnsi="Times New Roman"/>
                <w:sz w:val="24"/>
                <w:szCs w:val="24"/>
              </w:rPr>
            </w:pPr>
          </w:p>
        </w:tc>
        <w:tc>
          <w:tcPr>
            <w:tcW w:w="1701" w:type="dxa"/>
          </w:tcPr>
          <w:p w14:paraId="2BB37BCD" w14:textId="77777777" w:rsidR="004C4123" w:rsidRPr="00A845A4" w:rsidRDefault="004C4123" w:rsidP="0094780F">
            <w:pPr>
              <w:pStyle w:val="NoSpacing"/>
              <w:rPr>
                <w:rFonts w:ascii="Times New Roman" w:hAnsi="Times New Roman"/>
                <w:sz w:val="24"/>
                <w:szCs w:val="24"/>
              </w:rPr>
            </w:pPr>
          </w:p>
        </w:tc>
        <w:tc>
          <w:tcPr>
            <w:tcW w:w="1276" w:type="dxa"/>
          </w:tcPr>
          <w:p w14:paraId="1FA1395F" w14:textId="77777777" w:rsidR="004C4123" w:rsidRPr="00A845A4" w:rsidRDefault="004C4123" w:rsidP="0094780F">
            <w:pPr>
              <w:pStyle w:val="NoSpacing"/>
              <w:rPr>
                <w:rFonts w:ascii="Times New Roman" w:hAnsi="Times New Roman"/>
                <w:sz w:val="24"/>
                <w:szCs w:val="24"/>
              </w:rPr>
            </w:pPr>
          </w:p>
        </w:tc>
        <w:tc>
          <w:tcPr>
            <w:tcW w:w="1276" w:type="dxa"/>
          </w:tcPr>
          <w:p w14:paraId="0722B972" w14:textId="77777777" w:rsidR="004C4123" w:rsidRPr="00A845A4" w:rsidRDefault="004C4123" w:rsidP="0094780F">
            <w:pPr>
              <w:pStyle w:val="NoSpacing"/>
              <w:rPr>
                <w:rFonts w:ascii="Times New Roman" w:hAnsi="Times New Roman"/>
                <w:sz w:val="24"/>
                <w:szCs w:val="24"/>
              </w:rPr>
            </w:pPr>
          </w:p>
        </w:tc>
        <w:tc>
          <w:tcPr>
            <w:tcW w:w="1276" w:type="dxa"/>
          </w:tcPr>
          <w:p w14:paraId="5A310C46" w14:textId="77777777" w:rsidR="004C4123" w:rsidRPr="00A845A4" w:rsidRDefault="004C4123" w:rsidP="0094780F">
            <w:pPr>
              <w:pStyle w:val="NoSpacing"/>
              <w:ind w:left="34"/>
              <w:rPr>
                <w:rFonts w:ascii="Times New Roman" w:hAnsi="Times New Roman"/>
                <w:sz w:val="24"/>
                <w:szCs w:val="24"/>
              </w:rPr>
            </w:pPr>
          </w:p>
        </w:tc>
        <w:tc>
          <w:tcPr>
            <w:tcW w:w="1275" w:type="dxa"/>
          </w:tcPr>
          <w:p w14:paraId="26B0CCAC" w14:textId="77777777" w:rsidR="004C4123" w:rsidRPr="00A845A4" w:rsidRDefault="004C4123" w:rsidP="0094780F">
            <w:pPr>
              <w:pStyle w:val="NoSpacing"/>
              <w:rPr>
                <w:rFonts w:ascii="Times New Roman" w:hAnsi="Times New Roman"/>
                <w:sz w:val="24"/>
                <w:szCs w:val="24"/>
              </w:rPr>
            </w:pPr>
          </w:p>
        </w:tc>
      </w:tr>
      <w:tr w:rsidR="004C4123" w:rsidRPr="00A845A4" w14:paraId="330AB409" w14:textId="77777777" w:rsidTr="0094780F">
        <w:tc>
          <w:tcPr>
            <w:tcW w:w="1418" w:type="dxa"/>
          </w:tcPr>
          <w:p w14:paraId="4BA477FC" w14:textId="77777777" w:rsidR="004C4123" w:rsidRPr="00A845A4" w:rsidRDefault="004C4123" w:rsidP="0094780F">
            <w:pPr>
              <w:pStyle w:val="NoSpacing"/>
              <w:ind w:left="33"/>
              <w:rPr>
                <w:rFonts w:ascii="Times New Roman" w:hAnsi="Times New Roman"/>
                <w:sz w:val="24"/>
                <w:szCs w:val="24"/>
              </w:rPr>
            </w:pPr>
          </w:p>
        </w:tc>
        <w:tc>
          <w:tcPr>
            <w:tcW w:w="1418" w:type="dxa"/>
          </w:tcPr>
          <w:p w14:paraId="7F9BD8AF" w14:textId="77777777" w:rsidR="004C4123" w:rsidRPr="00A845A4" w:rsidRDefault="004C4123" w:rsidP="0094780F">
            <w:pPr>
              <w:pStyle w:val="NoSpacing"/>
              <w:rPr>
                <w:rFonts w:ascii="Times New Roman" w:hAnsi="Times New Roman"/>
                <w:sz w:val="24"/>
                <w:szCs w:val="24"/>
              </w:rPr>
            </w:pPr>
          </w:p>
        </w:tc>
        <w:tc>
          <w:tcPr>
            <w:tcW w:w="863" w:type="dxa"/>
          </w:tcPr>
          <w:p w14:paraId="18D49F1F" w14:textId="77777777" w:rsidR="004C4123" w:rsidRPr="00A845A4" w:rsidRDefault="004C4123" w:rsidP="0094780F">
            <w:pPr>
              <w:pStyle w:val="NoSpacing"/>
              <w:rPr>
                <w:rFonts w:ascii="Times New Roman" w:hAnsi="Times New Roman"/>
                <w:sz w:val="24"/>
                <w:szCs w:val="24"/>
              </w:rPr>
            </w:pPr>
          </w:p>
        </w:tc>
        <w:tc>
          <w:tcPr>
            <w:tcW w:w="1701" w:type="dxa"/>
          </w:tcPr>
          <w:p w14:paraId="2FE93151" w14:textId="77777777" w:rsidR="004C4123" w:rsidRPr="00A845A4" w:rsidRDefault="004C4123" w:rsidP="0094780F">
            <w:pPr>
              <w:pStyle w:val="NoSpacing"/>
              <w:rPr>
                <w:rFonts w:ascii="Times New Roman" w:hAnsi="Times New Roman"/>
                <w:sz w:val="24"/>
                <w:szCs w:val="24"/>
              </w:rPr>
            </w:pPr>
          </w:p>
        </w:tc>
        <w:tc>
          <w:tcPr>
            <w:tcW w:w="1276" w:type="dxa"/>
          </w:tcPr>
          <w:p w14:paraId="2015CE17" w14:textId="77777777" w:rsidR="004C4123" w:rsidRPr="00A845A4" w:rsidRDefault="004C4123" w:rsidP="0094780F">
            <w:pPr>
              <w:pStyle w:val="NoSpacing"/>
              <w:rPr>
                <w:rFonts w:ascii="Times New Roman" w:hAnsi="Times New Roman"/>
                <w:sz w:val="24"/>
                <w:szCs w:val="24"/>
              </w:rPr>
            </w:pPr>
          </w:p>
        </w:tc>
        <w:tc>
          <w:tcPr>
            <w:tcW w:w="1276" w:type="dxa"/>
          </w:tcPr>
          <w:p w14:paraId="7F8FFDC7" w14:textId="77777777" w:rsidR="004C4123" w:rsidRPr="00A845A4" w:rsidRDefault="004C4123" w:rsidP="0094780F">
            <w:pPr>
              <w:pStyle w:val="NoSpacing"/>
              <w:rPr>
                <w:rFonts w:ascii="Times New Roman" w:hAnsi="Times New Roman"/>
                <w:sz w:val="24"/>
                <w:szCs w:val="24"/>
              </w:rPr>
            </w:pPr>
          </w:p>
        </w:tc>
        <w:tc>
          <w:tcPr>
            <w:tcW w:w="1276" w:type="dxa"/>
          </w:tcPr>
          <w:p w14:paraId="5207A8B0" w14:textId="77777777" w:rsidR="004C4123" w:rsidRPr="00A845A4" w:rsidRDefault="004C4123" w:rsidP="0094780F">
            <w:pPr>
              <w:pStyle w:val="NoSpacing"/>
              <w:ind w:left="34"/>
              <w:rPr>
                <w:rFonts w:ascii="Times New Roman" w:hAnsi="Times New Roman"/>
                <w:sz w:val="24"/>
                <w:szCs w:val="24"/>
              </w:rPr>
            </w:pPr>
          </w:p>
        </w:tc>
        <w:tc>
          <w:tcPr>
            <w:tcW w:w="1275" w:type="dxa"/>
          </w:tcPr>
          <w:p w14:paraId="0ADF4946" w14:textId="77777777" w:rsidR="004C4123" w:rsidRPr="00A845A4" w:rsidRDefault="004C4123" w:rsidP="0094780F">
            <w:pPr>
              <w:pStyle w:val="NoSpacing"/>
              <w:rPr>
                <w:rFonts w:ascii="Times New Roman" w:hAnsi="Times New Roman"/>
                <w:sz w:val="24"/>
                <w:szCs w:val="24"/>
              </w:rPr>
            </w:pPr>
          </w:p>
        </w:tc>
      </w:tr>
      <w:tr w:rsidR="004C4123" w:rsidRPr="00A845A4" w14:paraId="5CDBEF12" w14:textId="77777777" w:rsidTr="0094780F">
        <w:tc>
          <w:tcPr>
            <w:tcW w:w="1418" w:type="dxa"/>
          </w:tcPr>
          <w:p w14:paraId="3CA97A30" w14:textId="77777777" w:rsidR="004C4123" w:rsidRPr="00A845A4" w:rsidRDefault="004C4123" w:rsidP="0094780F">
            <w:pPr>
              <w:pStyle w:val="NoSpacing"/>
              <w:ind w:left="33"/>
              <w:rPr>
                <w:rFonts w:ascii="Times New Roman" w:hAnsi="Times New Roman"/>
                <w:sz w:val="24"/>
                <w:szCs w:val="24"/>
              </w:rPr>
            </w:pPr>
          </w:p>
        </w:tc>
        <w:tc>
          <w:tcPr>
            <w:tcW w:w="1418" w:type="dxa"/>
          </w:tcPr>
          <w:p w14:paraId="4CC150C3" w14:textId="77777777" w:rsidR="004C4123" w:rsidRPr="00A845A4" w:rsidRDefault="004C4123" w:rsidP="0094780F">
            <w:pPr>
              <w:pStyle w:val="NoSpacing"/>
              <w:rPr>
                <w:rFonts w:ascii="Times New Roman" w:hAnsi="Times New Roman"/>
                <w:sz w:val="24"/>
                <w:szCs w:val="24"/>
              </w:rPr>
            </w:pPr>
          </w:p>
        </w:tc>
        <w:tc>
          <w:tcPr>
            <w:tcW w:w="863" w:type="dxa"/>
          </w:tcPr>
          <w:p w14:paraId="2F443410" w14:textId="77777777" w:rsidR="004C4123" w:rsidRPr="00A845A4" w:rsidRDefault="004C4123" w:rsidP="0094780F">
            <w:pPr>
              <w:pStyle w:val="NoSpacing"/>
              <w:rPr>
                <w:rFonts w:ascii="Times New Roman" w:hAnsi="Times New Roman"/>
                <w:sz w:val="24"/>
                <w:szCs w:val="24"/>
              </w:rPr>
            </w:pPr>
          </w:p>
        </w:tc>
        <w:tc>
          <w:tcPr>
            <w:tcW w:w="1701" w:type="dxa"/>
          </w:tcPr>
          <w:p w14:paraId="668E20E1" w14:textId="77777777" w:rsidR="004C4123" w:rsidRPr="00A845A4" w:rsidRDefault="004C4123" w:rsidP="0094780F">
            <w:pPr>
              <w:pStyle w:val="NoSpacing"/>
              <w:rPr>
                <w:rFonts w:ascii="Times New Roman" w:hAnsi="Times New Roman"/>
                <w:sz w:val="24"/>
                <w:szCs w:val="24"/>
              </w:rPr>
            </w:pPr>
          </w:p>
        </w:tc>
        <w:tc>
          <w:tcPr>
            <w:tcW w:w="1276" w:type="dxa"/>
          </w:tcPr>
          <w:p w14:paraId="7590341F" w14:textId="77777777" w:rsidR="004C4123" w:rsidRPr="00A845A4" w:rsidRDefault="004C4123" w:rsidP="0094780F">
            <w:pPr>
              <w:pStyle w:val="NoSpacing"/>
              <w:rPr>
                <w:rFonts w:ascii="Times New Roman" w:hAnsi="Times New Roman"/>
                <w:sz w:val="24"/>
                <w:szCs w:val="24"/>
              </w:rPr>
            </w:pPr>
          </w:p>
        </w:tc>
        <w:tc>
          <w:tcPr>
            <w:tcW w:w="1276" w:type="dxa"/>
          </w:tcPr>
          <w:p w14:paraId="382C880B" w14:textId="77777777" w:rsidR="004C4123" w:rsidRPr="00A845A4" w:rsidRDefault="004C4123" w:rsidP="0094780F">
            <w:pPr>
              <w:pStyle w:val="NoSpacing"/>
              <w:rPr>
                <w:rFonts w:ascii="Times New Roman" w:hAnsi="Times New Roman"/>
                <w:sz w:val="24"/>
                <w:szCs w:val="24"/>
              </w:rPr>
            </w:pPr>
          </w:p>
        </w:tc>
        <w:tc>
          <w:tcPr>
            <w:tcW w:w="1276" w:type="dxa"/>
          </w:tcPr>
          <w:p w14:paraId="1F6BCE5D" w14:textId="77777777" w:rsidR="004C4123" w:rsidRPr="00A845A4" w:rsidRDefault="004C4123" w:rsidP="0094780F">
            <w:pPr>
              <w:pStyle w:val="NoSpacing"/>
              <w:ind w:left="34"/>
              <w:rPr>
                <w:rFonts w:ascii="Times New Roman" w:hAnsi="Times New Roman"/>
                <w:sz w:val="24"/>
                <w:szCs w:val="24"/>
              </w:rPr>
            </w:pPr>
          </w:p>
        </w:tc>
        <w:tc>
          <w:tcPr>
            <w:tcW w:w="1275" w:type="dxa"/>
          </w:tcPr>
          <w:p w14:paraId="05D87A64" w14:textId="77777777" w:rsidR="004C4123" w:rsidRPr="00A845A4" w:rsidRDefault="004C4123" w:rsidP="0094780F">
            <w:pPr>
              <w:pStyle w:val="NoSpacing"/>
              <w:rPr>
                <w:rFonts w:ascii="Times New Roman" w:hAnsi="Times New Roman"/>
                <w:sz w:val="24"/>
                <w:szCs w:val="24"/>
              </w:rPr>
            </w:pPr>
          </w:p>
        </w:tc>
      </w:tr>
      <w:tr w:rsidR="004C4123" w:rsidRPr="00A845A4" w14:paraId="79F49680" w14:textId="77777777" w:rsidTr="0094780F">
        <w:tc>
          <w:tcPr>
            <w:tcW w:w="1418" w:type="dxa"/>
          </w:tcPr>
          <w:p w14:paraId="7C6F6DD6" w14:textId="77777777" w:rsidR="004C4123" w:rsidRPr="00A845A4" w:rsidRDefault="004C4123" w:rsidP="0094780F">
            <w:pPr>
              <w:pStyle w:val="NoSpacing"/>
              <w:ind w:left="33"/>
              <w:rPr>
                <w:rFonts w:ascii="Times New Roman" w:hAnsi="Times New Roman"/>
                <w:sz w:val="24"/>
                <w:szCs w:val="24"/>
              </w:rPr>
            </w:pPr>
          </w:p>
        </w:tc>
        <w:tc>
          <w:tcPr>
            <w:tcW w:w="1418" w:type="dxa"/>
          </w:tcPr>
          <w:p w14:paraId="59D5A4F3" w14:textId="77777777" w:rsidR="004C4123" w:rsidRPr="00A845A4" w:rsidRDefault="004C4123" w:rsidP="0094780F">
            <w:pPr>
              <w:pStyle w:val="NoSpacing"/>
              <w:rPr>
                <w:rFonts w:ascii="Times New Roman" w:hAnsi="Times New Roman"/>
                <w:sz w:val="24"/>
                <w:szCs w:val="24"/>
              </w:rPr>
            </w:pPr>
          </w:p>
        </w:tc>
        <w:tc>
          <w:tcPr>
            <w:tcW w:w="863" w:type="dxa"/>
          </w:tcPr>
          <w:p w14:paraId="7425E201" w14:textId="77777777" w:rsidR="004C4123" w:rsidRPr="00A845A4" w:rsidRDefault="004C4123" w:rsidP="0094780F">
            <w:pPr>
              <w:pStyle w:val="NoSpacing"/>
              <w:rPr>
                <w:rFonts w:ascii="Times New Roman" w:hAnsi="Times New Roman"/>
                <w:sz w:val="24"/>
                <w:szCs w:val="24"/>
              </w:rPr>
            </w:pPr>
          </w:p>
        </w:tc>
        <w:tc>
          <w:tcPr>
            <w:tcW w:w="1701" w:type="dxa"/>
          </w:tcPr>
          <w:p w14:paraId="6C5C377F" w14:textId="77777777" w:rsidR="004C4123" w:rsidRPr="00A845A4" w:rsidRDefault="004C4123" w:rsidP="0094780F">
            <w:pPr>
              <w:pStyle w:val="NoSpacing"/>
              <w:rPr>
                <w:rFonts w:ascii="Times New Roman" w:hAnsi="Times New Roman"/>
                <w:sz w:val="24"/>
                <w:szCs w:val="24"/>
              </w:rPr>
            </w:pPr>
          </w:p>
        </w:tc>
        <w:tc>
          <w:tcPr>
            <w:tcW w:w="1276" w:type="dxa"/>
          </w:tcPr>
          <w:p w14:paraId="28C9FC26" w14:textId="77777777" w:rsidR="004C4123" w:rsidRPr="00A845A4" w:rsidRDefault="004C4123" w:rsidP="0094780F">
            <w:pPr>
              <w:pStyle w:val="NoSpacing"/>
              <w:rPr>
                <w:rFonts w:ascii="Times New Roman" w:hAnsi="Times New Roman"/>
                <w:sz w:val="24"/>
                <w:szCs w:val="24"/>
              </w:rPr>
            </w:pPr>
          </w:p>
        </w:tc>
        <w:tc>
          <w:tcPr>
            <w:tcW w:w="1276" w:type="dxa"/>
          </w:tcPr>
          <w:p w14:paraId="67DAFEC4" w14:textId="77777777" w:rsidR="004C4123" w:rsidRPr="00A845A4" w:rsidRDefault="004C4123" w:rsidP="0094780F">
            <w:pPr>
              <w:pStyle w:val="NoSpacing"/>
              <w:rPr>
                <w:rFonts w:ascii="Times New Roman" w:hAnsi="Times New Roman"/>
                <w:sz w:val="24"/>
                <w:szCs w:val="24"/>
              </w:rPr>
            </w:pPr>
          </w:p>
        </w:tc>
        <w:tc>
          <w:tcPr>
            <w:tcW w:w="1276" w:type="dxa"/>
          </w:tcPr>
          <w:p w14:paraId="576C918C" w14:textId="77777777" w:rsidR="004C4123" w:rsidRPr="00A845A4" w:rsidRDefault="004C4123" w:rsidP="0094780F">
            <w:pPr>
              <w:pStyle w:val="NoSpacing"/>
              <w:ind w:left="34"/>
              <w:rPr>
                <w:rFonts w:ascii="Times New Roman" w:hAnsi="Times New Roman"/>
                <w:sz w:val="24"/>
                <w:szCs w:val="24"/>
              </w:rPr>
            </w:pPr>
          </w:p>
        </w:tc>
        <w:tc>
          <w:tcPr>
            <w:tcW w:w="1275" w:type="dxa"/>
          </w:tcPr>
          <w:p w14:paraId="7B189AB9" w14:textId="77777777" w:rsidR="004C4123" w:rsidRPr="00A845A4" w:rsidRDefault="004C4123" w:rsidP="0094780F">
            <w:pPr>
              <w:pStyle w:val="NoSpacing"/>
              <w:rPr>
                <w:rFonts w:ascii="Times New Roman" w:hAnsi="Times New Roman"/>
                <w:sz w:val="24"/>
                <w:szCs w:val="24"/>
              </w:rPr>
            </w:pPr>
          </w:p>
        </w:tc>
      </w:tr>
      <w:tr w:rsidR="004C4123" w:rsidRPr="00A845A4" w14:paraId="1B90906A" w14:textId="77777777" w:rsidTr="0094780F">
        <w:tc>
          <w:tcPr>
            <w:tcW w:w="1418" w:type="dxa"/>
          </w:tcPr>
          <w:p w14:paraId="373EB0E6" w14:textId="77777777" w:rsidR="004C4123" w:rsidRPr="00A845A4" w:rsidRDefault="004C4123" w:rsidP="0094780F">
            <w:pPr>
              <w:pStyle w:val="NoSpacing"/>
              <w:ind w:left="33"/>
              <w:rPr>
                <w:rFonts w:ascii="Times New Roman" w:hAnsi="Times New Roman"/>
                <w:sz w:val="24"/>
                <w:szCs w:val="24"/>
              </w:rPr>
            </w:pPr>
          </w:p>
        </w:tc>
        <w:tc>
          <w:tcPr>
            <w:tcW w:w="1418" w:type="dxa"/>
          </w:tcPr>
          <w:p w14:paraId="7B153FE4" w14:textId="77777777" w:rsidR="004C4123" w:rsidRPr="00A845A4" w:rsidRDefault="004C4123" w:rsidP="0094780F">
            <w:pPr>
              <w:pStyle w:val="NoSpacing"/>
              <w:rPr>
                <w:rFonts w:ascii="Times New Roman" w:hAnsi="Times New Roman"/>
                <w:sz w:val="24"/>
                <w:szCs w:val="24"/>
              </w:rPr>
            </w:pPr>
          </w:p>
        </w:tc>
        <w:tc>
          <w:tcPr>
            <w:tcW w:w="863" w:type="dxa"/>
          </w:tcPr>
          <w:p w14:paraId="794113F2" w14:textId="77777777" w:rsidR="004C4123" w:rsidRPr="00A845A4" w:rsidRDefault="004C4123" w:rsidP="0094780F">
            <w:pPr>
              <w:pStyle w:val="NoSpacing"/>
              <w:rPr>
                <w:rFonts w:ascii="Times New Roman" w:hAnsi="Times New Roman"/>
                <w:sz w:val="24"/>
                <w:szCs w:val="24"/>
              </w:rPr>
            </w:pPr>
          </w:p>
        </w:tc>
        <w:tc>
          <w:tcPr>
            <w:tcW w:w="1701" w:type="dxa"/>
          </w:tcPr>
          <w:p w14:paraId="50A73083" w14:textId="77777777" w:rsidR="004C4123" w:rsidRPr="00A845A4" w:rsidRDefault="004C4123" w:rsidP="0094780F">
            <w:pPr>
              <w:pStyle w:val="NoSpacing"/>
              <w:rPr>
                <w:rFonts w:ascii="Times New Roman" w:hAnsi="Times New Roman"/>
                <w:sz w:val="24"/>
                <w:szCs w:val="24"/>
              </w:rPr>
            </w:pPr>
          </w:p>
        </w:tc>
        <w:tc>
          <w:tcPr>
            <w:tcW w:w="1276" w:type="dxa"/>
          </w:tcPr>
          <w:p w14:paraId="38FCE656" w14:textId="77777777" w:rsidR="004C4123" w:rsidRPr="00A845A4" w:rsidRDefault="004C4123" w:rsidP="0094780F">
            <w:pPr>
              <w:pStyle w:val="NoSpacing"/>
              <w:rPr>
                <w:rFonts w:ascii="Times New Roman" w:hAnsi="Times New Roman"/>
                <w:sz w:val="24"/>
                <w:szCs w:val="24"/>
              </w:rPr>
            </w:pPr>
          </w:p>
        </w:tc>
        <w:tc>
          <w:tcPr>
            <w:tcW w:w="1276" w:type="dxa"/>
          </w:tcPr>
          <w:p w14:paraId="591D356D" w14:textId="77777777" w:rsidR="004C4123" w:rsidRPr="00A845A4" w:rsidRDefault="004C4123" w:rsidP="0094780F">
            <w:pPr>
              <w:pStyle w:val="NoSpacing"/>
              <w:rPr>
                <w:rFonts w:ascii="Times New Roman" w:hAnsi="Times New Roman"/>
                <w:sz w:val="24"/>
                <w:szCs w:val="24"/>
              </w:rPr>
            </w:pPr>
          </w:p>
        </w:tc>
        <w:tc>
          <w:tcPr>
            <w:tcW w:w="1276" w:type="dxa"/>
          </w:tcPr>
          <w:p w14:paraId="50977BAD" w14:textId="77777777" w:rsidR="004C4123" w:rsidRPr="00A845A4" w:rsidRDefault="004C4123" w:rsidP="0094780F">
            <w:pPr>
              <w:pStyle w:val="NoSpacing"/>
              <w:ind w:left="34"/>
              <w:rPr>
                <w:rFonts w:ascii="Times New Roman" w:hAnsi="Times New Roman"/>
                <w:sz w:val="24"/>
                <w:szCs w:val="24"/>
              </w:rPr>
            </w:pPr>
          </w:p>
        </w:tc>
        <w:tc>
          <w:tcPr>
            <w:tcW w:w="1275" w:type="dxa"/>
          </w:tcPr>
          <w:p w14:paraId="5E7076F5" w14:textId="77777777" w:rsidR="004C4123" w:rsidRPr="00A845A4" w:rsidRDefault="004C4123" w:rsidP="0094780F">
            <w:pPr>
              <w:pStyle w:val="NoSpacing"/>
              <w:rPr>
                <w:rFonts w:ascii="Times New Roman" w:hAnsi="Times New Roman"/>
                <w:sz w:val="24"/>
                <w:szCs w:val="24"/>
              </w:rPr>
            </w:pPr>
          </w:p>
        </w:tc>
      </w:tr>
      <w:tr w:rsidR="004C4123" w:rsidRPr="00A845A4" w14:paraId="1644CF6A" w14:textId="77777777" w:rsidTr="0094780F">
        <w:tc>
          <w:tcPr>
            <w:tcW w:w="1418" w:type="dxa"/>
          </w:tcPr>
          <w:p w14:paraId="1400EC35" w14:textId="77777777" w:rsidR="004C4123" w:rsidRPr="00A845A4" w:rsidRDefault="004C4123" w:rsidP="0094780F">
            <w:pPr>
              <w:pStyle w:val="NoSpacing"/>
              <w:ind w:left="33"/>
              <w:rPr>
                <w:rFonts w:ascii="Times New Roman" w:hAnsi="Times New Roman"/>
                <w:sz w:val="24"/>
                <w:szCs w:val="24"/>
              </w:rPr>
            </w:pPr>
          </w:p>
        </w:tc>
        <w:tc>
          <w:tcPr>
            <w:tcW w:w="1418" w:type="dxa"/>
          </w:tcPr>
          <w:p w14:paraId="02725B7D" w14:textId="77777777" w:rsidR="004C4123" w:rsidRPr="00A845A4" w:rsidRDefault="004C4123" w:rsidP="0094780F">
            <w:pPr>
              <w:pStyle w:val="NoSpacing"/>
              <w:rPr>
                <w:rFonts w:ascii="Times New Roman" w:hAnsi="Times New Roman"/>
                <w:sz w:val="24"/>
                <w:szCs w:val="24"/>
              </w:rPr>
            </w:pPr>
          </w:p>
        </w:tc>
        <w:tc>
          <w:tcPr>
            <w:tcW w:w="863" w:type="dxa"/>
          </w:tcPr>
          <w:p w14:paraId="782C80A8" w14:textId="77777777" w:rsidR="004C4123" w:rsidRPr="00A845A4" w:rsidRDefault="004C4123" w:rsidP="0094780F">
            <w:pPr>
              <w:pStyle w:val="NoSpacing"/>
              <w:rPr>
                <w:rFonts w:ascii="Times New Roman" w:hAnsi="Times New Roman"/>
                <w:sz w:val="24"/>
                <w:szCs w:val="24"/>
              </w:rPr>
            </w:pPr>
          </w:p>
        </w:tc>
        <w:tc>
          <w:tcPr>
            <w:tcW w:w="1701" w:type="dxa"/>
          </w:tcPr>
          <w:p w14:paraId="5E509A5A" w14:textId="77777777" w:rsidR="004C4123" w:rsidRPr="00A845A4" w:rsidRDefault="004C4123" w:rsidP="0094780F">
            <w:pPr>
              <w:pStyle w:val="NoSpacing"/>
              <w:rPr>
                <w:rFonts w:ascii="Times New Roman" w:hAnsi="Times New Roman"/>
                <w:sz w:val="24"/>
                <w:szCs w:val="24"/>
              </w:rPr>
            </w:pPr>
          </w:p>
        </w:tc>
        <w:tc>
          <w:tcPr>
            <w:tcW w:w="1276" w:type="dxa"/>
          </w:tcPr>
          <w:p w14:paraId="553E6010" w14:textId="77777777" w:rsidR="004C4123" w:rsidRPr="00A845A4" w:rsidRDefault="004C4123" w:rsidP="0094780F">
            <w:pPr>
              <w:pStyle w:val="NoSpacing"/>
              <w:rPr>
                <w:rFonts w:ascii="Times New Roman" w:hAnsi="Times New Roman"/>
                <w:sz w:val="24"/>
                <w:szCs w:val="24"/>
              </w:rPr>
            </w:pPr>
          </w:p>
        </w:tc>
        <w:tc>
          <w:tcPr>
            <w:tcW w:w="1276" w:type="dxa"/>
          </w:tcPr>
          <w:p w14:paraId="54F818D5" w14:textId="77777777" w:rsidR="004C4123" w:rsidRPr="00A845A4" w:rsidRDefault="004C4123" w:rsidP="0094780F">
            <w:pPr>
              <w:pStyle w:val="NoSpacing"/>
              <w:rPr>
                <w:rFonts w:ascii="Times New Roman" w:hAnsi="Times New Roman"/>
                <w:sz w:val="24"/>
                <w:szCs w:val="24"/>
              </w:rPr>
            </w:pPr>
          </w:p>
        </w:tc>
        <w:tc>
          <w:tcPr>
            <w:tcW w:w="1276" w:type="dxa"/>
          </w:tcPr>
          <w:p w14:paraId="4CDD871C" w14:textId="77777777" w:rsidR="004C4123" w:rsidRPr="00A845A4" w:rsidRDefault="004C4123" w:rsidP="0094780F">
            <w:pPr>
              <w:pStyle w:val="NoSpacing"/>
              <w:ind w:left="34"/>
              <w:rPr>
                <w:rFonts w:ascii="Times New Roman" w:hAnsi="Times New Roman"/>
                <w:sz w:val="24"/>
                <w:szCs w:val="24"/>
              </w:rPr>
            </w:pPr>
          </w:p>
        </w:tc>
        <w:tc>
          <w:tcPr>
            <w:tcW w:w="1275" w:type="dxa"/>
          </w:tcPr>
          <w:p w14:paraId="69950DF1" w14:textId="77777777" w:rsidR="004C4123" w:rsidRPr="00A845A4" w:rsidRDefault="004C4123" w:rsidP="0094780F">
            <w:pPr>
              <w:pStyle w:val="NoSpacing"/>
              <w:rPr>
                <w:rFonts w:ascii="Times New Roman" w:hAnsi="Times New Roman"/>
                <w:sz w:val="24"/>
                <w:szCs w:val="24"/>
              </w:rPr>
            </w:pPr>
          </w:p>
        </w:tc>
      </w:tr>
      <w:tr w:rsidR="004C4123" w:rsidRPr="00A845A4" w14:paraId="07F10837" w14:textId="77777777" w:rsidTr="0094780F">
        <w:tc>
          <w:tcPr>
            <w:tcW w:w="1418" w:type="dxa"/>
          </w:tcPr>
          <w:p w14:paraId="68D5C875" w14:textId="77777777" w:rsidR="004C4123" w:rsidRPr="00A845A4" w:rsidRDefault="004C4123" w:rsidP="0094780F">
            <w:pPr>
              <w:pStyle w:val="NoSpacing"/>
              <w:ind w:left="33"/>
              <w:rPr>
                <w:rFonts w:ascii="Times New Roman" w:hAnsi="Times New Roman"/>
                <w:sz w:val="24"/>
                <w:szCs w:val="24"/>
              </w:rPr>
            </w:pPr>
          </w:p>
        </w:tc>
        <w:tc>
          <w:tcPr>
            <w:tcW w:w="1418" w:type="dxa"/>
          </w:tcPr>
          <w:p w14:paraId="6C781E1F" w14:textId="77777777" w:rsidR="004C4123" w:rsidRPr="00A845A4" w:rsidRDefault="004C4123" w:rsidP="0094780F">
            <w:pPr>
              <w:pStyle w:val="NoSpacing"/>
              <w:rPr>
                <w:rFonts w:ascii="Times New Roman" w:hAnsi="Times New Roman"/>
                <w:sz w:val="24"/>
                <w:szCs w:val="24"/>
              </w:rPr>
            </w:pPr>
          </w:p>
        </w:tc>
        <w:tc>
          <w:tcPr>
            <w:tcW w:w="863" w:type="dxa"/>
          </w:tcPr>
          <w:p w14:paraId="5728817F" w14:textId="77777777" w:rsidR="004C4123" w:rsidRPr="00A845A4" w:rsidRDefault="004C4123" w:rsidP="0094780F">
            <w:pPr>
              <w:pStyle w:val="NoSpacing"/>
              <w:rPr>
                <w:rFonts w:ascii="Times New Roman" w:hAnsi="Times New Roman"/>
                <w:sz w:val="24"/>
                <w:szCs w:val="24"/>
              </w:rPr>
            </w:pPr>
          </w:p>
        </w:tc>
        <w:tc>
          <w:tcPr>
            <w:tcW w:w="1701" w:type="dxa"/>
          </w:tcPr>
          <w:p w14:paraId="47FCD741" w14:textId="77777777" w:rsidR="004C4123" w:rsidRPr="00A845A4" w:rsidRDefault="004C4123" w:rsidP="0094780F">
            <w:pPr>
              <w:pStyle w:val="NoSpacing"/>
              <w:rPr>
                <w:rFonts w:ascii="Times New Roman" w:hAnsi="Times New Roman"/>
                <w:sz w:val="24"/>
                <w:szCs w:val="24"/>
              </w:rPr>
            </w:pPr>
          </w:p>
        </w:tc>
        <w:tc>
          <w:tcPr>
            <w:tcW w:w="1276" w:type="dxa"/>
          </w:tcPr>
          <w:p w14:paraId="49DAA497" w14:textId="77777777" w:rsidR="004C4123" w:rsidRPr="00A845A4" w:rsidRDefault="004C4123" w:rsidP="0094780F">
            <w:pPr>
              <w:pStyle w:val="NoSpacing"/>
              <w:rPr>
                <w:rFonts w:ascii="Times New Roman" w:hAnsi="Times New Roman"/>
                <w:sz w:val="24"/>
                <w:szCs w:val="24"/>
              </w:rPr>
            </w:pPr>
          </w:p>
        </w:tc>
        <w:tc>
          <w:tcPr>
            <w:tcW w:w="1276" w:type="dxa"/>
          </w:tcPr>
          <w:p w14:paraId="63E915BC" w14:textId="77777777" w:rsidR="004C4123" w:rsidRPr="00A845A4" w:rsidRDefault="004C4123" w:rsidP="0094780F">
            <w:pPr>
              <w:pStyle w:val="NoSpacing"/>
              <w:rPr>
                <w:rFonts w:ascii="Times New Roman" w:hAnsi="Times New Roman"/>
                <w:sz w:val="24"/>
                <w:szCs w:val="24"/>
              </w:rPr>
            </w:pPr>
          </w:p>
        </w:tc>
        <w:tc>
          <w:tcPr>
            <w:tcW w:w="1276" w:type="dxa"/>
          </w:tcPr>
          <w:p w14:paraId="7FF3C82D" w14:textId="77777777" w:rsidR="004C4123" w:rsidRPr="00A845A4" w:rsidRDefault="004C4123" w:rsidP="0094780F">
            <w:pPr>
              <w:pStyle w:val="NoSpacing"/>
              <w:ind w:left="34"/>
              <w:rPr>
                <w:rFonts w:ascii="Times New Roman" w:hAnsi="Times New Roman"/>
                <w:sz w:val="24"/>
                <w:szCs w:val="24"/>
              </w:rPr>
            </w:pPr>
          </w:p>
        </w:tc>
        <w:tc>
          <w:tcPr>
            <w:tcW w:w="1275" w:type="dxa"/>
          </w:tcPr>
          <w:p w14:paraId="4653625B" w14:textId="77777777" w:rsidR="004C4123" w:rsidRPr="00A845A4" w:rsidRDefault="004C4123" w:rsidP="0094780F">
            <w:pPr>
              <w:pStyle w:val="NoSpacing"/>
              <w:rPr>
                <w:rFonts w:ascii="Times New Roman" w:hAnsi="Times New Roman"/>
                <w:sz w:val="24"/>
                <w:szCs w:val="24"/>
              </w:rPr>
            </w:pPr>
          </w:p>
        </w:tc>
      </w:tr>
      <w:tr w:rsidR="004C4123" w:rsidRPr="00A845A4" w14:paraId="25295D2C" w14:textId="77777777" w:rsidTr="0094780F">
        <w:tc>
          <w:tcPr>
            <w:tcW w:w="1418" w:type="dxa"/>
          </w:tcPr>
          <w:p w14:paraId="44D4E093" w14:textId="77777777" w:rsidR="004C4123" w:rsidRPr="00A845A4" w:rsidRDefault="004C4123" w:rsidP="0094780F">
            <w:pPr>
              <w:pStyle w:val="NoSpacing"/>
              <w:ind w:left="33"/>
              <w:rPr>
                <w:rFonts w:ascii="Times New Roman" w:hAnsi="Times New Roman"/>
                <w:sz w:val="24"/>
                <w:szCs w:val="24"/>
              </w:rPr>
            </w:pPr>
          </w:p>
        </w:tc>
        <w:tc>
          <w:tcPr>
            <w:tcW w:w="1418" w:type="dxa"/>
          </w:tcPr>
          <w:p w14:paraId="35B842E4" w14:textId="77777777" w:rsidR="004C4123" w:rsidRPr="00A845A4" w:rsidRDefault="004C4123" w:rsidP="0094780F">
            <w:pPr>
              <w:pStyle w:val="NoSpacing"/>
              <w:rPr>
                <w:rFonts w:ascii="Times New Roman" w:hAnsi="Times New Roman"/>
                <w:sz w:val="24"/>
                <w:szCs w:val="24"/>
              </w:rPr>
            </w:pPr>
          </w:p>
        </w:tc>
        <w:tc>
          <w:tcPr>
            <w:tcW w:w="863" w:type="dxa"/>
          </w:tcPr>
          <w:p w14:paraId="78EAF659" w14:textId="77777777" w:rsidR="004C4123" w:rsidRPr="00A845A4" w:rsidRDefault="004C4123" w:rsidP="0094780F">
            <w:pPr>
              <w:pStyle w:val="NoSpacing"/>
              <w:rPr>
                <w:rFonts w:ascii="Times New Roman" w:hAnsi="Times New Roman"/>
                <w:sz w:val="24"/>
                <w:szCs w:val="24"/>
              </w:rPr>
            </w:pPr>
          </w:p>
        </w:tc>
        <w:tc>
          <w:tcPr>
            <w:tcW w:w="1701" w:type="dxa"/>
          </w:tcPr>
          <w:p w14:paraId="68F9A625" w14:textId="77777777" w:rsidR="004C4123" w:rsidRPr="00A845A4" w:rsidRDefault="004C4123" w:rsidP="0094780F">
            <w:pPr>
              <w:pStyle w:val="NoSpacing"/>
              <w:rPr>
                <w:rFonts w:ascii="Times New Roman" w:hAnsi="Times New Roman"/>
                <w:sz w:val="24"/>
                <w:szCs w:val="24"/>
              </w:rPr>
            </w:pPr>
          </w:p>
        </w:tc>
        <w:tc>
          <w:tcPr>
            <w:tcW w:w="1276" w:type="dxa"/>
          </w:tcPr>
          <w:p w14:paraId="4C67D659" w14:textId="77777777" w:rsidR="004C4123" w:rsidRPr="00A845A4" w:rsidRDefault="004C4123" w:rsidP="0094780F">
            <w:pPr>
              <w:pStyle w:val="NoSpacing"/>
              <w:rPr>
                <w:rFonts w:ascii="Times New Roman" w:hAnsi="Times New Roman"/>
                <w:sz w:val="24"/>
                <w:szCs w:val="24"/>
              </w:rPr>
            </w:pPr>
          </w:p>
        </w:tc>
        <w:tc>
          <w:tcPr>
            <w:tcW w:w="1276" w:type="dxa"/>
          </w:tcPr>
          <w:p w14:paraId="4696E64E" w14:textId="77777777" w:rsidR="004C4123" w:rsidRPr="00A845A4" w:rsidRDefault="004C4123" w:rsidP="0094780F">
            <w:pPr>
              <w:pStyle w:val="NoSpacing"/>
              <w:rPr>
                <w:rFonts w:ascii="Times New Roman" w:hAnsi="Times New Roman"/>
                <w:sz w:val="24"/>
                <w:szCs w:val="24"/>
              </w:rPr>
            </w:pPr>
          </w:p>
        </w:tc>
        <w:tc>
          <w:tcPr>
            <w:tcW w:w="1276" w:type="dxa"/>
          </w:tcPr>
          <w:p w14:paraId="260E0D3D" w14:textId="77777777" w:rsidR="004C4123" w:rsidRPr="00A845A4" w:rsidRDefault="004C4123" w:rsidP="0094780F">
            <w:pPr>
              <w:pStyle w:val="NoSpacing"/>
              <w:ind w:left="34"/>
              <w:rPr>
                <w:rFonts w:ascii="Times New Roman" w:hAnsi="Times New Roman"/>
                <w:sz w:val="24"/>
                <w:szCs w:val="24"/>
              </w:rPr>
            </w:pPr>
          </w:p>
        </w:tc>
        <w:tc>
          <w:tcPr>
            <w:tcW w:w="1275" w:type="dxa"/>
          </w:tcPr>
          <w:p w14:paraId="041E9AE8" w14:textId="77777777" w:rsidR="004C4123" w:rsidRPr="00A845A4" w:rsidRDefault="004C4123" w:rsidP="0094780F">
            <w:pPr>
              <w:pStyle w:val="NoSpacing"/>
              <w:rPr>
                <w:rFonts w:ascii="Times New Roman" w:hAnsi="Times New Roman"/>
                <w:sz w:val="24"/>
                <w:szCs w:val="24"/>
              </w:rPr>
            </w:pPr>
          </w:p>
        </w:tc>
      </w:tr>
      <w:tr w:rsidR="004C4123" w:rsidRPr="00A845A4" w14:paraId="70B9F888" w14:textId="77777777" w:rsidTr="0094780F">
        <w:tc>
          <w:tcPr>
            <w:tcW w:w="1418" w:type="dxa"/>
          </w:tcPr>
          <w:p w14:paraId="3EE81EE0" w14:textId="77777777" w:rsidR="004C4123" w:rsidRPr="00A845A4" w:rsidRDefault="004C4123" w:rsidP="0094780F">
            <w:pPr>
              <w:pStyle w:val="NoSpacing"/>
              <w:ind w:left="33"/>
              <w:rPr>
                <w:rFonts w:ascii="Times New Roman" w:hAnsi="Times New Roman"/>
                <w:sz w:val="24"/>
                <w:szCs w:val="24"/>
              </w:rPr>
            </w:pPr>
          </w:p>
        </w:tc>
        <w:tc>
          <w:tcPr>
            <w:tcW w:w="1418" w:type="dxa"/>
          </w:tcPr>
          <w:p w14:paraId="69F5528F" w14:textId="77777777" w:rsidR="004C4123" w:rsidRPr="00A845A4" w:rsidRDefault="004C4123" w:rsidP="0094780F">
            <w:pPr>
              <w:pStyle w:val="NoSpacing"/>
              <w:rPr>
                <w:rFonts w:ascii="Times New Roman" w:hAnsi="Times New Roman"/>
                <w:sz w:val="24"/>
                <w:szCs w:val="24"/>
              </w:rPr>
            </w:pPr>
          </w:p>
        </w:tc>
        <w:tc>
          <w:tcPr>
            <w:tcW w:w="863" w:type="dxa"/>
          </w:tcPr>
          <w:p w14:paraId="036D3A54" w14:textId="77777777" w:rsidR="004C4123" w:rsidRPr="00A845A4" w:rsidRDefault="004C4123" w:rsidP="0094780F">
            <w:pPr>
              <w:pStyle w:val="NoSpacing"/>
              <w:rPr>
                <w:rFonts w:ascii="Times New Roman" w:hAnsi="Times New Roman"/>
                <w:sz w:val="24"/>
                <w:szCs w:val="24"/>
              </w:rPr>
            </w:pPr>
          </w:p>
        </w:tc>
        <w:tc>
          <w:tcPr>
            <w:tcW w:w="1701" w:type="dxa"/>
          </w:tcPr>
          <w:p w14:paraId="10635E18" w14:textId="77777777" w:rsidR="004C4123" w:rsidRPr="00A845A4" w:rsidRDefault="004C4123" w:rsidP="0094780F">
            <w:pPr>
              <w:pStyle w:val="NoSpacing"/>
              <w:rPr>
                <w:rFonts w:ascii="Times New Roman" w:hAnsi="Times New Roman"/>
                <w:sz w:val="24"/>
                <w:szCs w:val="24"/>
              </w:rPr>
            </w:pPr>
          </w:p>
        </w:tc>
        <w:tc>
          <w:tcPr>
            <w:tcW w:w="1276" w:type="dxa"/>
          </w:tcPr>
          <w:p w14:paraId="4F1D6D53" w14:textId="77777777" w:rsidR="004C4123" w:rsidRPr="00A845A4" w:rsidRDefault="004C4123" w:rsidP="0094780F">
            <w:pPr>
              <w:pStyle w:val="NoSpacing"/>
              <w:rPr>
                <w:rFonts w:ascii="Times New Roman" w:hAnsi="Times New Roman"/>
                <w:sz w:val="24"/>
                <w:szCs w:val="24"/>
              </w:rPr>
            </w:pPr>
          </w:p>
        </w:tc>
        <w:tc>
          <w:tcPr>
            <w:tcW w:w="1276" w:type="dxa"/>
          </w:tcPr>
          <w:p w14:paraId="36F7E23E" w14:textId="77777777" w:rsidR="004C4123" w:rsidRPr="00A845A4" w:rsidRDefault="004C4123" w:rsidP="0094780F">
            <w:pPr>
              <w:pStyle w:val="NoSpacing"/>
              <w:rPr>
                <w:rFonts w:ascii="Times New Roman" w:hAnsi="Times New Roman"/>
                <w:sz w:val="24"/>
                <w:szCs w:val="24"/>
              </w:rPr>
            </w:pPr>
          </w:p>
        </w:tc>
        <w:tc>
          <w:tcPr>
            <w:tcW w:w="1276" w:type="dxa"/>
          </w:tcPr>
          <w:p w14:paraId="5EAF3D3D" w14:textId="77777777" w:rsidR="004C4123" w:rsidRPr="00A845A4" w:rsidRDefault="004C4123" w:rsidP="0094780F">
            <w:pPr>
              <w:pStyle w:val="NoSpacing"/>
              <w:ind w:left="34"/>
              <w:rPr>
                <w:rFonts w:ascii="Times New Roman" w:hAnsi="Times New Roman"/>
                <w:sz w:val="24"/>
                <w:szCs w:val="24"/>
              </w:rPr>
            </w:pPr>
          </w:p>
        </w:tc>
        <w:tc>
          <w:tcPr>
            <w:tcW w:w="1275" w:type="dxa"/>
          </w:tcPr>
          <w:p w14:paraId="03CD2967" w14:textId="77777777" w:rsidR="004C4123" w:rsidRPr="00A845A4" w:rsidRDefault="004C4123" w:rsidP="0094780F">
            <w:pPr>
              <w:pStyle w:val="NoSpacing"/>
              <w:rPr>
                <w:rFonts w:ascii="Times New Roman" w:hAnsi="Times New Roman"/>
                <w:sz w:val="24"/>
                <w:szCs w:val="24"/>
              </w:rPr>
            </w:pPr>
          </w:p>
        </w:tc>
      </w:tr>
      <w:tr w:rsidR="004C4123" w:rsidRPr="00A845A4" w14:paraId="07E8EE54" w14:textId="77777777" w:rsidTr="0094780F">
        <w:tc>
          <w:tcPr>
            <w:tcW w:w="1418" w:type="dxa"/>
          </w:tcPr>
          <w:p w14:paraId="29806860" w14:textId="77777777" w:rsidR="004C4123" w:rsidRPr="00A845A4" w:rsidRDefault="004C4123" w:rsidP="0094780F">
            <w:pPr>
              <w:pStyle w:val="NoSpacing"/>
              <w:ind w:left="33"/>
              <w:rPr>
                <w:rFonts w:ascii="Times New Roman" w:hAnsi="Times New Roman"/>
                <w:sz w:val="24"/>
                <w:szCs w:val="24"/>
              </w:rPr>
            </w:pPr>
          </w:p>
        </w:tc>
        <w:tc>
          <w:tcPr>
            <w:tcW w:w="1418" w:type="dxa"/>
          </w:tcPr>
          <w:p w14:paraId="3E31052A" w14:textId="77777777" w:rsidR="004C4123" w:rsidRPr="00A845A4" w:rsidRDefault="004C4123" w:rsidP="0094780F">
            <w:pPr>
              <w:pStyle w:val="NoSpacing"/>
              <w:rPr>
                <w:rFonts w:ascii="Times New Roman" w:hAnsi="Times New Roman"/>
                <w:sz w:val="24"/>
                <w:szCs w:val="24"/>
              </w:rPr>
            </w:pPr>
          </w:p>
        </w:tc>
        <w:tc>
          <w:tcPr>
            <w:tcW w:w="863" w:type="dxa"/>
          </w:tcPr>
          <w:p w14:paraId="799FF160" w14:textId="77777777" w:rsidR="004C4123" w:rsidRPr="00A845A4" w:rsidRDefault="004C4123" w:rsidP="0094780F">
            <w:pPr>
              <w:pStyle w:val="NoSpacing"/>
              <w:rPr>
                <w:rFonts w:ascii="Times New Roman" w:hAnsi="Times New Roman"/>
                <w:sz w:val="24"/>
                <w:szCs w:val="24"/>
              </w:rPr>
            </w:pPr>
          </w:p>
        </w:tc>
        <w:tc>
          <w:tcPr>
            <w:tcW w:w="1701" w:type="dxa"/>
          </w:tcPr>
          <w:p w14:paraId="07FBD6E8" w14:textId="77777777" w:rsidR="004C4123" w:rsidRPr="00A845A4" w:rsidRDefault="004C4123" w:rsidP="0094780F">
            <w:pPr>
              <w:pStyle w:val="NoSpacing"/>
              <w:rPr>
                <w:rFonts w:ascii="Times New Roman" w:hAnsi="Times New Roman"/>
                <w:sz w:val="24"/>
                <w:szCs w:val="24"/>
              </w:rPr>
            </w:pPr>
          </w:p>
        </w:tc>
        <w:tc>
          <w:tcPr>
            <w:tcW w:w="1276" w:type="dxa"/>
          </w:tcPr>
          <w:p w14:paraId="63702C77" w14:textId="77777777" w:rsidR="004C4123" w:rsidRPr="00A845A4" w:rsidRDefault="004C4123" w:rsidP="0094780F">
            <w:pPr>
              <w:pStyle w:val="NoSpacing"/>
              <w:rPr>
                <w:rFonts w:ascii="Times New Roman" w:hAnsi="Times New Roman"/>
                <w:sz w:val="24"/>
                <w:szCs w:val="24"/>
              </w:rPr>
            </w:pPr>
          </w:p>
        </w:tc>
        <w:tc>
          <w:tcPr>
            <w:tcW w:w="1276" w:type="dxa"/>
          </w:tcPr>
          <w:p w14:paraId="6166B52F" w14:textId="77777777" w:rsidR="004C4123" w:rsidRPr="00A845A4" w:rsidRDefault="004C4123" w:rsidP="0094780F">
            <w:pPr>
              <w:pStyle w:val="NoSpacing"/>
              <w:rPr>
                <w:rFonts w:ascii="Times New Roman" w:hAnsi="Times New Roman"/>
                <w:sz w:val="24"/>
                <w:szCs w:val="24"/>
              </w:rPr>
            </w:pPr>
          </w:p>
        </w:tc>
        <w:tc>
          <w:tcPr>
            <w:tcW w:w="1276" w:type="dxa"/>
          </w:tcPr>
          <w:p w14:paraId="3C41B1C1" w14:textId="77777777" w:rsidR="004C4123" w:rsidRPr="00A845A4" w:rsidRDefault="004C4123" w:rsidP="0094780F">
            <w:pPr>
              <w:pStyle w:val="NoSpacing"/>
              <w:ind w:left="34"/>
              <w:rPr>
                <w:rFonts w:ascii="Times New Roman" w:hAnsi="Times New Roman"/>
                <w:sz w:val="24"/>
                <w:szCs w:val="24"/>
              </w:rPr>
            </w:pPr>
          </w:p>
        </w:tc>
        <w:tc>
          <w:tcPr>
            <w:tcW w:w="1275" w:type="dxa"/>
          </w:tcPr>
          <w:p w14:paraId="3F4CFF3F" w14:textId="77777777" w:rsidR="004C4123" w:rsidRPr="00A845A4" w:rsidRDefault="004C4123" w:rsidP="0094780F">
            <w:pPr>
              <w:pStyle w:val="NoSpacing"/>
              <w:rPr>
                <w:rFonts w:ascii="Times New Roman" w:hAnsi="Times New Roman"/>
                <w:sz w:val="24"/>
                <w:szCs w:val="24"/>
              </w:rPr>
            </w:pPr>
          </w:p>
        </w:tc>
      </w:tr>
    </w:tbl>
    <w:p w14:paraId="0E0BC936" w14:textId="77777777" w:rsidR="004C4123" w:rsidRPr="00A845A4" w:rsidRDefault="004C4123" w:rsidP="004C4123">
      <w:pPr>
        <w:rPr>
          <w:szCs w:val="24"/>
        </w:rPr>
      </w:pPr>
    </w:p>
    <w:p w14:paraId="7532D509" w14:textId="77777777" w:rsidR="004C4123" w:rsidRPr="00A845A4" w:rsidRDefault="004C4123" w:rsidP="004C4123">
      <w:pPr>
        <w:pStyle w:val="NoSpacing"/>
        <w:rPr>
          <w:rFonts w:ascii="Times New Roman" w:hAnsi="Times New Roman"/>
          <w:sz w:val="24"/>
          <w:szCs w:val="24"/>
        </w:rPr>
      </w:pPr>
    </w:p>
    <w:p w14:paraId="07F5F65A" w14:textId="77777777" w:rsidR="0088340B" w:rsidRDefault="0088340B" w:rsidP="0088340B">
      <w:pPr>
        <w:pStyle w:val="Patvirtinta"/>
        <w:spacing w:line="240" w:lineRule="auto"/>
        <w:ind w:left="5023" w:right="-108" w:firstLine="1457"/>
        <w:rPr>
          <w:lang w:val="lt-LT"/>
        </w:rPr>
      </w:pPr>
      <w:r>
        <w:rPr>
          <w:lang w:val="lt-LT"/>
        </w:rPr>
        <w:t xml:space="preserve">                    </w:t>
      </w:r>
    </w:p>
    <w:p w14:paraId="38A691D2" w14:textId="77777777" w:rsidR="0088340B" w:rsidRDefault="0088340B" w:rsidP="0088340B">
      <w:pPr>
        <w:pStyle w:val="Patvirtinta"/>
        <w:spacing w:line="240" w:lineRule="auto"/>
        <w:ind w:left="5023" w:right="-108" w:firstLine="1457"/>
        <w:rPr>
          <w:lang w:val="lt-LT"/>
        </w:rPr>
      </w:pPr>
    </w:p>
    <w:p w14:paraId="6934EBB9" w14:textId="77777777" w:rsidR="0088340B" w:rsidRDefault="0088340B" w:rsidP="0088340B">
      <w:pPr>
        <w:pStyle w:val="Patvirtinta"/>
        <w:spacing w:line="240" w:lineRule="auto"/>
        <w:ind w:left="5023" w:right="-108" w:firstLine="1457"/>
        <w:rPr>
          <w:lang w:val="lt-LT"/>
        </w:rPr>
      </w:pPr>
    </w:p>
    <w:p w14:paraId="2E43FF29" w14:textId="77777777" w:rsidR="0088340B" w:rsidRDefault="0088340B" w:rsidP="0088340B">
      <w:pPr>
        <w:pStyle w:val="Patvirtinta"/>
        <w:spacing w:line="240" w:lineRule="auto"/>
        <w:ind w:left="5023" w:right="-108" w:firstLine="1457"/>
        <w:rPr>
          <w:lang w:val="lt-LT"/>
        </w:rPr>
      </w:pPr>
    </w:p>
    <w:p w14:paraId="01A09167" w14:textId="77777777" w:rsidR="0088340B" w:rsidRDefault="0088340B" w:rsidP="0088340B">
      <w:pPr>
        <w:pStyle w:val="Patvirtinta"/>
        <w:spacing w:line="240" w:lineRule="auto"/>
        <w:ind w:left="5023" w:right="-108" w:firstLine="1457"/>
        <w:rPr>
          <w:lang w:val="lt-LT"/>
        </w:rPr>
      </w:pPr>
    </w:p>
    <w:p w14:paraId="07F6D72A" w14:textId="77777777" w:rsidR="0088340B" w:rsidRDefault="0088340B" w:rsidP="0088340B">
      <w:pPr>
        <w:pStyle w:val="Patvirtinta"/>
        <w:spacing w:line="240" w:lineRule="auto"/>
        <w:ind w:left="5023" w:right="-108" w:firstLine="1457"/>
        <w:rPr>
          <w:lang w:val="lt-LT"/>
        </w:rPr>
      </w:pPr>
    </w:p>
    <w:p w14:paraId="23A92952" w14:textId="77777777" w:rsidR="0088340B" w:rsidRDefault="0088340B" w:rsidP="0088340B">
      <w:pPr>
        <w:pStyle w:val="Patvirtinta"/>
        <w:spacing w:line="240" w:lineRule="auto"/>
        <w:ind w:left="5023" w:right="-108" w:firstLine="1457"/>
        <w:rPr>
          <w:lang w:val="lt-LT"/>
        </w:rPr>
      </w:pPr>
    </w:p>
    <w:p w14:paraId="2BA30392" w14:textId="77777777" w:rsidR="0088340B" w:rsidRDefault="0088340B" w:rsidP="0088340B">
      <w:pPr>
        <w:pStyle w:val="Patvirtinta"/>
        <w:spacing w:line="240" w:lineRule="auto"/>
        <w:ind w:left="5023" w:right="-108" w:firstLine="1457"/>
        <w:rPr>
          <w:lang w:val="lt-LT"/>
        </w:rPr>
      </w:pPr>
    </w:p>
    <w:p w14:paraId="27CCD2E4" w14:textId="77777777" w:rsidR="0088340B" w:rsidRDefault="0088340B" w:rsidP="0088340B">
      <w:pPr>
        <w:pStyle w:val="Patvirtinta"/>
        <w:spacing w:line="240" w:lineRule="auto"/>
        <w:ind w:left="5023" w:right="-108" w:firstLine="1457"/>
        <w:rPr>
          <w:lang w:val="lt-LT"/>
        </w:rPr>
      </w:pPr>
    </w:p>
    <w:p w14:paraId="77C344A9" w14:textId="77777777" w:rsidR="0088340B" w:rsidRDefault="0088340B" w:rsidP="0088340B">
      <w:pPr>
        <w:pStyle w:val="Patvirtinta"/>
        <w:spacing w:line="240" w:lineRule="auto"/>
        <w:ind w:left="5023" w:right="-108" w:firstLine="1457"/>
        <w:rPr>
          <w:lang w:val="lt-LT"/>
        </w:rPr>
      </w:pPr>
    </w:p>
    <w:p w14:paraId="192E0910" w14:textId="77777777" w:rsidR="0088340B" w:rsidRDefault="0088340B" w:rsidP="0088340B">
      <w:pPr>
        <w:pStyle w:val="Patvirtinta"/>
        <w:spacing w:line="240" w:lineRule="auto"/>
        <w:ind w:left="5023" w:right="-108" w:firstLine="1457"/>
        <w:rPr>
          <w:lang w:val="lt-LT"/>
        </w:rPr>
      </w:pPr>
    </w:p>
    <w:p w14:paraId="161E57D9" w14:textId="77777777" w:rsidR="0088340B" w:rsidRDefault="0088340B" w:rsidP="0088340B">
      <w:pPr>
        <w:pStyle w:val="Patvirtinta"/>
        <w:spacing w:line="240" w:lineRule="auto"/>
        <w:ind w:left="5023" w:right="-108" w:firstLine="1457"/>
        <w:rPr>
          <w:lang w:val="lt-LT"/>
        </w:rPr>
      </w:pPr>
    </w:p>
    <w:p w14:paraId="251CD9AE" w14:textId="77777777" w:rsidR="0088340B" w:rsidRDefault="0088340B" w:rsidP="0088340B">
      <w:pPr>
        <w:pStyle w:val="Patvirtinta"/>
        <w:spacing w:line="240" w:lineRule="auto"/>
        <w:ind w:left="5023" w:right="-108" w:firstLine="1457"/>
        <w:rPr>
          <w:lang w:val="lt-LT"/>
        </w:rPr>
      </w:pPr>
    </w:p>
    <w:p w14:paraId="140F83A1" w14:textId="01F89631" w:rsidR="0088340B" w:rsidRPr="006D7842" w:rsidRDefault="0088340B" w:rsidP="0088340B">
      <w:pPr>
        <w:pStyle w:val="Patvirtinta"/>
        <w:spacing w:line="240" w:lineRule="auto"/>
        <w:ind w:left="5023" w:right="-108" w:firstLine="1457"/>
        <w:jc w:val="right"/>
        <w:rPr>
          <w:sz w:val="24"/>
          <w:szCs w:val="24"/>
          <w:lang w:val="lt-LT"/>
        </w:rPr>
      </w:pPr>
      <w:r>
        <w:rPr>
          <w:sz w:val="24"/>
          <w:szCs w:val="24"/>
          <w:lang w:val="lt-LT"/>
        </w:rPr>
        <w:lastRenderedPageBreak/>
        <w:t>VšĮ „Nacionalinis žiedas“</w:t>
      </w:r>
    </w:p>
    <w:p w14:paraId="32396E90" w14:textId="77777777" w:rsidR="0088340B" w:rsidRDefault="0088340B" w:rsidP="0088340B">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viešųjų pirkimų organizavimo ir</w:t>
      </w:r>
    </w:p>
    <w:p w14:paraId="60535131" w14:textId="77777777" w:rsidR="0088340B" w:rsidRDefault="0088340B" w:rsidP="0088340B">
      <w:pPr>
        <w:keepLines/>
        <w:tabs>
          <w:tab w:val="left" w:pos="1304"/>
          <w:tab w:val="left" w:pos="1457"/>
          <w:tab w:val="left" w:pos="1604"/>
          <w:tab w:val="left" w:pos="1757"/>
        </w:tabs>
        <w:suppressAutoHyphens/>
        <w:ind w:firstLine="5670"/>
        <w:jc w:val="right"/>
        <w:textAlignment w:val="center"/>
        <w:rPr>
          <w:color w:val="000000"/>
          <w:szCs w:val="24"/>
        </w:rPr>
      </w:pPr>
      <w:r>
        <w:rPr>
          <w:color w:val="000000"/>
          <w:szCs w:val="24"/>
        </w:rPr>
        <w:t>vykdymo tvarkos aprašo</w:t>
      </w:r>
    </w:p>
    <w:p w14:paraId="775EBE8E" w14:textId="5859CC0D" w:rsidR="0088340B" w:rsidRDefault="0088340B" w:rsidP="0088340B">
      <w:pPr>
        <w:jc w:val="right"/>
        <w:rPr>
          <w:szCs w:val="24"/>
        </w:rPr>
      </w:pPr>
      <w:r>
        <w:rPr>
          <w:szCs w:val="24"/>
        </w:rPr>
        <w:t>5</w:t>
      </w:r>
      <w:r w:rsidRPr="00B40636">
        <w:rPr>
          <w:szCs w:val="24"/>
        </w:rPr>
        <w:t xml:space="preserve"> priedas</w:t>
      </w:r>
    </w:p>
    <w:p w14:paraId="6F8C480E" w14:textId="77777777" w:rsidR="003A2DE0" w:rsidRDefault="003A2DE0">
      <w:pPr>
        <w:keepLines/>
        <w:tabs>
          <w:tab w:val="left" w:pos="1304"/>
          <w:tab w:val="left" w:pos="1457"/>
          <w:tab w:val="left" w:pos="1604"/>
          <w:tab w:val="left" w:pos="1757"/>
        </w:tabs>
        <w:suppressAutoHyphens/>
        <w:ind w:left="5387"/>
        <w:textAlignment w:val="center"/>
        <w:rPr>
          <w:color w:val="000000"/>
          <w:szCs w:val="24"/>
        </w:rPr>
      </w:pPr>
    </w:p>
    <w:p w14:paraId="6F8C480F" w14:textId="77777777" w:rsidR="003A2DE0" w:rsidRDefault="003A2DE0">
      <w:pPr>
        <w:tabs>
          <w:tab w:val="center" w:pos="3686"/>
        </w:tabs>
        <w:suppressAutoHyphens/>
        <w:textAlignment w:val="baseline"/>
        <w:rPr>
          <w:b/>
          <w:sz w:val="22"/>
          <w:szCs w:val="22"/>
        </w:rPr>
      </w:pPr>
    </w:p>
    <w:p w14:paraId="6F8C4810" w14:textId="28A0A0D0" w:rsidR="003A2DE0" w:rsidRDefault="008C0087">
      <w:pPr>
        <w:suppressAutoHyphens/>
        <w:jc w:val="center"/>
        <w:textAlignment w:val="baseline"/>
        <w:rPr>
          <w:b/>
          <w:caps/>
        </w:rPr>
      </w:pPr>
      <w:r>
        <w:rPr>
          <w:b/>
          <w:caps/>
        </w:rPr>
        <w:t>VŠĮ „NACIONALIS ŽIEDAS“</w:t>
      </w:r>
    </w:p>
    <w:p w14:paraId="6F8C4811" w14:textId="77777777" w:rsidR="003A2DE0" w:rsidRDefault="000D7764">
      <w:pPr>
        <w:suppressAutoHyphens/>
        <w:jc w:val="center"/>
        <w:textAlignment w:val="baseline"/>
        <w:rPr>
          <w:b/>
          <w:sz w:val="22"/>
          <w:szCs w:val="22"/>
        </w:rPr>
      </w:pPr>
      <w:r>
        <w:rPr>
          <w:sz w:val="22"/>
          <w:szCs w:val="22"/>
        </w:rPr>
        <w:t>_______________________________________________________________________________________</w:t>
      </w:r>
    </w:p>
    <w:p w14:paraId="6F8C4812" w14:textId="77777777" w:rsidR="003A2DE0" w:rsidRDefault="000D7764">
      <w:pPr>
        <w:suppressAutoHyphens/>
        <w:spacing w:line="240" w:lineRule="atLeast"/>
        <w:jc w:val="center"/>
        <w:textAlignment w:val="baseline"/>
        <w:rPr>
          <w:i/>
          <w:sz w:val="22"/>
          <w:szCs w:val="22"/>
        </w:rPr>
      </w:pPr>
      <w:r>
        <w:rPr>
          <w:i/>
          <w:sz w:val="22"/>
          <w:szCs w:val="22"/>
        </w:rPr>
        <w:t xml:space="preserve">(komisijos nario, eksperto, stebėtojo, darbuotojo, perkančiosios organizacijos vadovo paskirto atlikti pirkimą, </w:t>
      </w:r>
    </w:p>
    <w:p w14:paraId="6F8C4813" w14:textId="77777777" w:rsidR="003A2DE0" w:rsidRDefault="000D7764">
      <w:pPr>
        <w:suppressAutoHyphens/>
        <w:spacing w:line="240" w:lineRule="atLeast"/>
        <w:jc w:val="center"/>
        <w:textAlignment w:val="baseline"/>
        <w:rPr>
          <w:i/>
          <w:sz w:val="22"/>
          <w:szCs w:val="22"/>
        </w:rPr>
      </w:pPr>
      <w:r>
        <w:rPr>
          <w:i/>
          <w:sz w:val="22"/>
          <w:szCs w:val="22"/>
        </w:rPr>
        <w:t>vardas ir pavardė)</w:t>
      </w:r>
    </w:p>
    <w:p w14:paraId="6F8C4814" w14:textId="77777777" w:rsidR="003A2DE0" w:rsidRDefault="003A2DE0">
      <w:pPr>
        <w:tabs>
          <w:tab w:val="center" w:pos="3686"/>
        </w:tabs>
        <w:suppressAutoHyphens/>
        <w:textAlignment w:val="baseline"/>
        <w:rPr>
          <w:sz w:val="22"/>
          <w:szCs w:val="22"/>
        </w:rPr>
      </w:pPr>
    </w:p>
    <w:p w14:paraId="6F8C4815" w14:textId="441A1F72" w:rsidR="003A2DE0" w:rsidRDefault="000D7764">
      <w:pPr>
        <w:suppressAutoHyphens/>
        <w:spacing w:line="240" w:lineRule="atLeast"/>
        <w:jc w:val="center"/>
        <w:textAlignment w:val="baseline"/>
        <w:rPr>
          <w:b/>
        </w:rPr>
      </w:pPr>
      <w:r>
        <w:rPr>
          <w:b/>
        </w:rPr>
        <w:t>KONFIDENCIALUMO</w:t>
      </w:r>
      <w:r>
        <w:t xml:space="preserve"> </w:t>
      </w:r>
      <w:r>
        <w:rPr>
          <w:b/>
        </w:rPr>
        <w:t>PASIŽADĖJIMAS</w:t>
      </w:r>
    </w:p>
    <w:p w14:paraId="6F8C4816" w14:textId="77777777" w:rsidR="003A2DE0" w:rsidRDefault="003A2DE0">
      <w:pPr>
        <w:tabs>
          <w:tab w:val="left" w:pos="284"/>
          <w:tab w:val="left" w:pos="1985"/>
        </w:tabs>
        <w:suppressAutoHyphens/>
        <w:jc w:val="center"/>
        <w:textAlignment w:val="baseline"/>
      </w:pPr>
    </w:p>
    <w:p w14:paraId="6F8C4817" w14:textId="77777777" w:rsidR="003A2DE0" w:rsidRDefault="000D7764">
      <w:pPr>
        <w:tabs>
          <w:tab w:val="left" w:pos="284"/>
          <w:tab w:val="left" w:pos="1985"/>
        </w:tabs>
        <w:suppressAutoHyphens/>
        <w:jc w:val="center"/>
        <w:textAlignment w:val="baseline"/>
      </w:pPr>
      <w:r>
        <w:t>201__ m.____________d. Nr. ______</w:t>
      </w:r>
    </w:p>
    <w:p w14:paraId="6F8C4818" w14:textId="75C659F0" w:rsidR="003A2DE0" w:rsidRDefault="0017700E">
      <w:pPr>
        <w:suppressAutoHyphens/>
        <w:jc w:val="center"/>
        <w:textAlignment w:val="baseline"/>
        <w:rPr>
          <w:sz w:val="22"/>
          <w:szCs w:val="22"/>
        </w:rPr>
      </w:pPr>
      <w:r>
        <w:rPr>
          <w:sz w:val="22"/>
          <w:szCs w:val="22"/>
        </w:rPr>
        <w:t>Kauno r.</w:t>
      </w:r>
    </w:p>
    <w:p w14:paraId="6F8C4819" w14:textId="77777777" w:rsidR="003A2DE0" w:rsidRDefault="003A2DE0">
      <w:pPr>
        <w:suppressAutoHyphens/>
        <w:jc w:val="center"/>
        <w:textAlignment w:val="baseline"/>
        <w:rPr>
          <w:sz w:val="22"/>
          <w:szCs w:val="22"/>
        </w:rPr>
      </w:pPr>
    </w:p>
    <w:p w14:paraId="6F8C481A" w14:textId="77777777" w:rsidR="003A2DE0" w:rsidRDefault="000D7764">
      <w:pPr>
        <w:suppressAutoHyphens/>
        <w:ind w:firstLine="720"/>
        <w:jc w:val="both"/>
        <w:textAlignment w:val="baseline"/>
        <w:rPr>
          <w:sz w:val="22"/>
          <w:szCs w:val="22"/>
        </w:rPr>
      </w:pPr>
      <w:r>
        <w:t>Būdamas __________________________</w:t>
      </w:r>
      <w:r>
        <w:rPr>
          <w:sz w:val="22"/>
          <w:szCs w:val="22"/>
        </w:rPr>
        <w:t>_______________________________________:</w:t>
      </w:r>
    </w:p>
    <w:p w14:paraId="6F8C481B" w14:textId="77777777" w:rsidR="003A2DE0" w:rsidRDefault="000D7764">
      <w:pPr>
        <w:suppressAutoHyphens/>
        <w:ind w:firstLine="1881"/>
        <w:jc w:val="both"/>
        <w:textAlignment w:val="baseline"/>
        <w:rPr>
          <w:i/>
          <w:sz w:val="22"/>
          <w:szCs w:val="22"/>
        </w:rPr>
      </w:pPr>
      <w:r>
        <w:rPr>
          <w:i/>
          <w:sz w:val="22"/>
          <w:szCs w:val="22"/>
        </w:rPr>
        <w:t>(komisijos nariu, ekspertu, stebėtoju, pirkimo iniciatoriumi, pirkimo organizatoriumi)</w:t>
      </w:r>
    </w:p>
    <w:p w14:paraId="6F8C481C" w14:textId="77777777" w:rsidR="003A2DE0" w:rsidRDefault="003A2DE0">
      <w:pPr>
        <w:suppressAutoHyphens/>
        <w:jc w:val="both"/>
        <w:textAlignment w:val="baseline"/>
        <w:rPr>
          <w:sz w:val="22"/>
          <w:szCs w:val="22"/>
        </w:rPr>
      </w:pPr>
    </w:p>
    <w:p w14:paraId="6F8C481D" w14:textId="77777777" w:rsidR="003A2DE0" w:rsidRDefault="000D7764">
      <w:pPr>
        <w:suppressAutoHyphens/>
        <w:jc w:val="both"/>
        <w:textAlignment w:val="baseline"/>
      </w:pPr>
      <w:r>
        <w:t>1. pasižadu:</w:t>
      </w:r>
    </w:p>
    <w:p w14:paraId="6F8C481E" w14:textId="77777777" w:rsidR="003A2DE0" w:rsidRDefault="000D7764">
      <w:pPr>
        <w:suppressAutoHyphens/>
        <w:jc w:val="both"/>
        <w:textAlignment w:val="baseline"/>
      </w:pPr>
      <w:r>
        <w:t>1.1. saugoti ir tik įstatymų bei kitų teisės aktų nustatytais tikslais ir tvarka naudoti konfidencialią informaciją;</w:t>
      </w:r>
    </w:p>
    <w:p w14:paraId="6F8C481F" w14:textId="77777777" w:rsidR="003A2DE0" w:rsidRDefault="000D7764">
      <w:pPr>
        <w:suppressAutoHyphens/>
        <w:jc w:val="both"/>
        <w:textAlignment w:val="baseline"/>
      </w:pPr>
      <w:r>
        <w:t>1.2. man patikėtus dokumentus, kuriuose pateikiama konfidenciali informacija, saugoti tokiu būdu, kad tretieji asmenys neturėtų galimybės su jais susipažinti ar pasinaudoti;</w:t>
      </w:r>
    </w:p>
    <w:p w14:paraId="6F8C4820" w14:textId="77777777" w:rsidR="003A2DE0" w:rsidRDefault="000D7764">
      <w:pPr>
        <w:suppressAutoHyphens/>
        <w:jc w:val="both"/>
        <w:textAlignment w:val="baseline"/>
      </w:pPr>
      <w:r>
        <w:t>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14:paraId="6F8C4821" w14:textId="45AA683C" w:rsidR="003A2DE0" w:rsidRDefault="000D7764">
      <w:pPr>
        <w:suppressAutoHyphens/>
        <w:jc w:val="both"/>
        <w:textAlignment w:val="baseline"/>
      </w:pPr>
      <w:r>
        <w:t xml:space="preserve">2. Man žinoma, kad su pirkimu susijusią informaciją, kurią Viešųjų pirkimų įstatymas ir jo įgyvendinamieji teisės aktai numato teikti pirkimo procedūrose dalyvaujančioms arba nedalyvaujančioms šalims, galėsiu teikti tik įpareigotas Komisijos ar </w:t>
      </w:r>
      <w:r w:rsidR="0016600C">
        <w:rPr>
          <w:szCs w:val="24"/>
        </w:rPr>
        <w:t>VšĮ „Nacionalinis žiedas“</w:t>
      </w:r>
      <w:r>
        <w:t xml:space="preserve"> vadovo (ar jo įgalioto asmens). Konfidencialią informaciją galėsiu atskleisti tik Lietuvos Respublikos įstatymų nustatytais atvejais.</w:t>
      </w:r>
    </w:p>
    <w:p w14:paraId="6F8C4822" w14:textId="77777777" w:rsidR="003A2DE0" w:rsidRDefault="000D7764">
      <w:pPr>
        <w:suppressAutoHyphens/>
        <w:jc w:val="both"/>
        <w:textAlignment w:val="baseline"/>
      </w:pPr>
      <w:r>
        <w:t>3. Man išaiškinta, kad konfidencialią informaciją sudaro:</w:t>
      </w:r>
    </w:p>
    <w:p w14:paraId="6F8C4823" w14:textId="77777777" w:rsidR="003A2DE0" w:rsidRDefault="000D7764">
      <w:pPr>
        <w:suppressAutoHyphens/>
        <w:jc w:val="both"/>
        <w:textAlignment w:val="baseline"/>
      </w:pPr>
      <w:r>
        <w:t>3.1. informacija, kurios konfidencialumą nurodė šią informaciją pateikusioji šalis ir kurios atskleidimas nėra privalomas pagal Lietuvos Respublikos teisės aktus;</w:t>
      </w:r>
    </w:p>
    <w:p w14:paraId="6F8C4824" w14:textId="77777777" w:rsidR="003A2DE0" w:rsidRDefault="000D7764">
      <w:pPr>
        <w:suppressAutoHyphens/>
        <w:jc w:val="both"/>
        <w:textAlignment w:val="baseline"/>
      </w:pPr>
      <w:r>
        <w:t>3.2. visa su pirkimo dokumentų rengimu ar pirkimo procedūrų vykdymu susijusi informacija ir dokumentai, kuriuos Viešųjų pirkimų įstatymas ir kiti jo įgyvendinamieji teisės aktai nenumato teikti pirkimo procedūrose dalyvaujančioms arba nedalyvaujančioms šalims;</w:t>
      </w:r>
    </w:p>
    <w:p w14:paraId="6F8C4825" w14:textId="77777777" w:rsidR="003A2DE0" w:rsidRDefault="000D7764">
      <w:pPr>
        <w:suppressAutoHyphens/>
        <w:jc w:val="both"/>
        <w:textAlignment w:val="baseline"/>
      </w:pPr>
      <w:r>
        <w:t>3.3. kita informacija, jeigu jos atskleidimas prieštarauja įstatymams, daro nuostolių teisėtiems šalių komerciniams interesams arba trukdo užtikrinti sąžiningą konkurenciją.</w:t>
      </w:r>
    </w:p>
    <w:p w14:paraId="6F8C4826" w14:textId="496403F5" w:rsidR="003A2DE0" w:rsidRDefault="000D7764">
      <w:pPr>
        <w:suppressAutoHyphens/>
        <w:jc w:val="both"/>
        <w:textAlignment w:val="baseline"/>
      </w:pPr>
      <w:r>
        <w:t xml:space="preserve">4. Esu įspėtas, kad, pažeidęs šį pasižadėjimą, turėsiu atlyginti </w:t>
      </w:r>
      <w:r w:rsidR="0016600C">
        <w:rPr>
          <w:szCs w:val="24"/>
        </w:rPr>
        <w:t>VšĮ „Nacionalinis žiedas“</w:t>
      </w:r>
      <w:r>
        <w:t xml:space="preserve"> ir tiekėjams padarytus nuostolius.</w:t>
      </w:r>
    </w:p>
    <w:p w14:paraId="6F8C4827" w14:textId="77777777" w:rsidR="003A2DE0" w:rsidRDefault="003A2DE0">
      <w:pPr>
        <w:suppressAutoHyphens/>
        <w:ind w:firstLine="57"/>
        <w:jc w:val="both"/>
        <w:textAlignment w:val="baseline"/>
        <w:rPr>
          <w:sz w:val="22"/>
          <w:szCs w:val="22"/>
        </w:rPr>
      </w:pPr>
    </w:p>
    <w:p w14:paraId="6F8C4828" w14:textId="77777777" w:rsidR="003A2DE0" w:rsidRDefault="000D7764">
      <w:pPr>
        <w:suppressAutoHyphens/>
        <w:ind w:firstLine="57"/>
        <w:jc w:val="both"/>
        <w:textAlignment w:val="baseline"/>
        <w:rPr>
          <w:sz w:val="22"/>
          <w:szCs w:val="22"/>
        </w:rPr>
      </w:pPr>
      <w:r>
        <w:rPr>
          <w:sz w:val="22"/>
          <w:szCs w:val="22"/>
        </w:rPr>
        <w:t>____________________</w:t>
      </w:r>
      <w:r>
        <w:rPr>
          <w:sz w:val="22"/>
          <w:szCs w:val="22"/>
        </w:rPr>
        <w:tab/>
      </w:r>
      <w:r>
        <w:rPr>
          <w:sz w:val="22"/>
          <w:szCs w:val="22"/>
        </w:rPr>
        <w:tab/>
        <w:t xml:space="preserve">                                       _______________________________</w:t>
      </w:r>
    </w:p>
    <w:p w14:paraId="6F8C4829" w14:textId="77777777" w:rsidR="003A2DE0" w:rsidRDefault="000D7764">
      <w:pPr>
        <w:keepLines/>
        <w:tabs>
          <w:tab w:val="left" w:pos="1304"/>
          <w:tab w:val="left" w:pos="1457"/>
          <w:tab w:val="left" w:pos="1604"/>
          <w:tab w:val="left" w:pos="1757"/>
        </w:tabs>
        <w:suppressAutoHyphens/>
        <w:ind w:firstLine="627"/>
        <w:textAlignment w:val="center"/>
        <w:rPr>
          <w:color w:val="000000"/>
          <w:szCs w:val="24"/>
        </w:rPr>
      </w:pPr>
      <w:r>
        <w:rPr>
          <w:i/>
          <w:sz w:val="22"/>
          <w:szCs w:val="22"/>
        </w:rPr>
        <w:t>(Parašas)</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(Vardas ir pavardė)</w:t>
      </w:r>
    </w:p>
    <w:p w14:paraId="6F8C482A" w14:textId="77777777" w:rsidR="003A2DE0" w:rsidRDefault="003A2DE0">
      <w:pPr>
        <w:keepLines/>
        <w:tabs>
          <w:tab w:val="left" w:pos="1304"/>
          <w:tab w:val="left" w:pos="1457"/>
          <w:tab w:val="left" w:pos="1604"/>
          <w:tab w:val="left" w:pos="1757"/>
        </w:tabs>
        <w:suppressAutoHyphens/>
        <w:ind w:left="5387"/>
        <w:textAlignment w:val="center"/>
        <w:rPr>
          <w:color w:val="000000"/>
          <w:szCs w:val="24"/>
        </w:rPr>
      </w:pPr>
    </w:p>
    <w:p w14:paraId="6F8C482B" w14:textId="77777777" w:rsidR="003A2DE0" w:rsidRDefault="003A2DE0">
      <w:pPr>
        <w:keepLines/>
        <w:tabs>
          <w:tab w:val="left" w:pos="1304"/>
          <w:tab w:val="left" w:pos="1457"/>
          <w:tab w:val="left" w:pos="1604"/>
          <w:tab w:val="left" w:pos="1757"/>
        </w:tabs>
        <w:suppressAutoHyphens/>
        <w:textAlignment w:val="center"/>
        <w:rPr>
          <w:rFonts w:ascii="Arial" w:hAnsi="Arial" w:cs="Arial"/>
          <w:color w:val="000000"/>
          <w:sz w:val="22"/>
          <w:szCs w:val="22"/>
          <w:lang w:eastAsia="lt-LT"/>
        </w:rPr>
      </w:pPr>
    </w:p>
    <w:p w14:paraId="6F8C482C" w14:textId="77777777" w:rsidR="003A2DE0" w:rsidRDefault="003A2DE0">
      <w:pPr>
        <w:rPr>
          <w:sz w:val="8"/>
          <w:szCs w:val="8"/>
        </w:rPr>
      </w:pPr>
    </w:p>
    <w:p w14:paraId="6F8C482D" w14:textId="19509969" w:rsidR="003A2DE0" w:rsidRDefault="003A2DE0">
      <w:pPr>
        <w:rPr>
          <w:rFonts w:ascii="Arial" w:hAnsi="Arial" w:cs="Arial"/>
          <w:color w:val="000000"/>
          <w:sz w:val="22"/>
          <w:szCs w:val="22"/>
          <w:lang w:eastAsia="lt-LT"/>
        </w:rPr>
      </w:pPr>
    </w:p>
    <w:p w14:paraId="14D17F6C" w14:textId="77777777" w:rsidR="00EA2EAA" w:rsidRDefault="00EA2EAA">
      <w:pPr>
        <w:rPr>
          <w:rFonts w:ascii="Arial" w:hAnsi="Arial" w:cs="Arial"/>
          <w:color w:val="000000"/>
          <w:sz w:val="22"/>
          <w:szCs w:val="22"/>
          <w:lang w:eastAsia="lt-LT"/>
        </w:rPr>
      </w:pPr>
    </w:p>
    <w:p w14:paraId="4412142C" w14:textId="77777777" w:rsidR="00EA2EAA" w:rsidRDefault="00EA2EAA">
      <w:pPr>
        <w:rPr>
          <w:rFonts w:ascii="Arial" w:hAnsi="Arial" w:cs="Arial"/>
          <w:color w:val="000000"/>
          <w:sz w:val="22"/>
          <w:szCs w:val="22"/>
          <w:lang w:eastAsia="lt-LT"/>
        </w:rPr>
      </w:pPr>
    </w:p>
    <w:p w14:paraId="406C54D4" w14:textId="77777777" w:rsidR="00EA2EAA" w:rsidRDefault="00EA2EAA" w:rsidP="00EA2EAA">
      <w:pPr>
        <w:tabs>
          <w:tab w:val="left" w:pos="5103"/>
        </w:tabs>
        <w:suppressAutoHyphens/>
        <w:textAlignment w:val="baseline"/>
      </w:pPr>
    </w:p>
    <w:p w14:paraId="16D539EB" w14:textId="0B2A57F7" w:rsidR="00EA2EAA" w:rsidRPr="00EA2EAA" w:rsidRDefault="00EA2EAA" w:rsidP="00EA2EAA">
      <w:pPr>
        <w:shd w:val="clear" w:color="auto" w:fill="FFFFFF"/>
        <w:suppressAutoHyphens/>
        <w:jc w:val="center"/>
        <w:rPr>
          <w:b/>
          <w:szCs w:val="24"/>
        </w:rPr>
      </w:pPr>
      <w:r w:rsidRPr="00EA2EAA">
        <w:rPr>
          <w:b/>
          <w:szCs w:val="24"/>
        </w:rPr>
        <w:t>VŠĮ „NACIONALINIS ŽIEDAS“</w:t>
      </w:r>
    </w:p>
    <w:p w14:paraId="4D1AE92D" w14:textId="77777777" w:rsidR="00EA2EAA" w:rsidRDefault="00EA2EAA" w:rsidP="00EA2EAA">
      <w:pPr>
        <w:shd w:val="clear" w:color="auto" w:fill="FFFFFF"/>
        <w:suppressAutoHyphens/>
        <w:jc w:val="center"/>
        <w:rPr>
          <w:b/>
          <w:sz w:val="20"/>
        </w:rPr>
      </w:pPr>
    </w:p>
    <w:p w14:paraId="6F397EAB" w14:textId="727D5460" w:rsidR="00EA2EAA" w:rsidRPr="00EA2EAA" w:rsidRDefault="00EA2EAA" w:rsidP="00EA2EAA">
      <w:pPr>
        <w:widowControl w:val="0"/>
        <w:tabs>
          <w:tab w:val="right" w:leader="underscore" w:pos="9071"/>
        </w:tabs>
        <w:suppressAutoHyphens/>
        <w:textAlignment w:val="baseline"/>
      </w:pPr>
      <w:r>
        <w:rPr>
          <w:rFonts w:eastAsia="Calibri"/>
        </w:rPr>
        <w:tab/>
      </w:r>
      <w:r>
        <w:rPr>
          <w:rFonts w:eastAsia="Calibri"/>
        </w:rPr>
        <w:tab/>
      </w:r>
    </w:p>
    <w:p w14:paraId="0BBD56E4" w14:textId="77777777" w:rsidR="00EA2EAA" w:rsidRDefault="00EA2EAA" w:rsidP="00EA2EAA">
      <w:pPr>
        <w:suppressAutoHyphens/>
        <w:jc w:val="center"/>
        <w:textAlignment w:val="baseline"/>
      </w:pPr>
      <w:r>
        <w:rPr>
          <w:rFonts w:eastAsia="Calibri"/>
          <w:iCs/>
          <w:sz w:val="20"/>
        </w:rPr>
        <w:t>(asmens vardas ir pavardė)</w:t>
      </w:r>
    </w:p>
    <w:p w14:paraId="79BB2A89" w14:textId="77777777" w:rsidR="00EA2EAA" w:rsidRDefault="00EA2EAA" w:rsidP="00EA2EAA">
      <w:pPr>
        <w:widowControl w:val="0"/>
        <w:tabs>
          <w:tab w:val="right" w:leader="underscore" w:pos="9071"/>
        </w:tabs>
        <w:suppressAutoHyphens/>
        <w:jc w:val="center"/>
        <w:textAlignment w:val="baseline"/>
        <w:rPr>
          <w:rFonts w:eastAsia="Calibri"/>
          <w:b/>
          <w:bCs/>
          <w:sz w:val="20"/>
        </w:rPr>
      </w:pPr>
    </w:p>
    <w:p w14:paraId="1C5BD570" w14:textId="77777777" w:rsidR="00EA2EAA" w:rsidRDefault="00EA2EAA" w:rsidP="00EA2EAA">
      <w:pPr>
        <w:widowControl w:val="0"/>
        <w:tabs>
          <w:tab w:val="right" w:leader="underscore" w:pos="9071"/>
        </w:tabs>
        <w:suppressAutoHyphens/>
        <w:jc w:val="center"/>
        <w:textAlignment w:val="baseline"/>
      </w:pPr>
      <w:r>
        <w:rPr>
          <w:rFonts w:eastAsia="Calibri"/>
          <w:b/>
          <w:bCs/>
        </w:rPr>
        <w:t>NEŠALIŠKUMO DEKLARACIJA</w:t>
      </w:r>
    </w:p>
    <w:p w14:paraId="0A17F358" w14:textId="77777777" w:rsidR="00EA2EAA" w:rsidRDefault="00EA2EAA" w:rsidP="00EA2EAA">
      <w:pPr>
        <w:widowControl w:val="0"/>
        <w:tabs>
          <w:tab w:val="right" w:leader="underscore" w:pos="9071"/>
        </w:tabs>
        <w:suppressAutoHyphens/>
        <w:jc w:val="center"/>
        <w:textAlignment w:val="baseline"/>
        <w:rPr>
          <w:rFonts w:eastAsia="Calibri"/>
          <w:b/>
          <w:bCs/>
        </w:rPr>
      </w:pPr>
    </w:p>
    <w:p w14:paraId="53DF3FA6" w14:textId="77777777" w:rsidR="00EA2EAA" w:rsidRDefault="00EA2EAA" w:rsidP="00EA2EAA">
      <w:pPr>
        <w:widowControl w:val="0"/>
        <w:tabs>
          <w:tab w:val="right" w:leader="underscore" w:pos="9071"/>
        </w:tabs>
        <w:suppressAutoHyphens/>
        <w:jc w:val="center"/>
        <w:textAlignment w:val="baseline"/>
        <w:rPr>
          <w:rFonts w:eastAsia="Calibri"/>
        </w:rPr>
      </w:pPr>
      <w:r>
        <w:rPr>
          <w:rFonts w:eastAsia="Calibri"/>
        </w:rPr>
        <w:t>20__ m._____________ d. Nr. ______</w:t>
      </w:r>
    </w:p>
    <w:p w14:paraId="3F481971" w14:textId="601061BC" w:rsidR="00EA2EAA" w:rsidRDefault="00B25AB5" w:rsidP="00EA2EAA">
      <w:pPr>
        <w:widowControl w:val="0"/>
        <w:tabs>
          <w:tab w:val="right" w:leader="underscore" w:pos="9071"/>
        </w:tabs>
        <w:suppressAutoHyphens/>
        <w:jc w:val="center"/>
        <w:textAlignment w:val="baseline"/>
        <w:rPr>
          <w:rFonts w:eastAsia="Calibri"/>
          <w:i/>
          <w:iCs/>
          <w:sz w:val="20"/>
        </w:rPr>
      </w:pPr>
      <w:r>
        <w:rPr>
          <w:rFonts w:eastAsia="Calibri"/>
        </w:rPr>
        <w:t>Kauno r.</w:t>
      </w:r>
    </w:p>
    <w:p w14:paraId="58D9FE7E" w14:textId="77777777" w:rsidR="00B25AB5" w:rsidRDefault="00B25AB5" w:rsidP="00EA2EAA">
      <w:pPr>
        <w:widowControl w:val="0"/>
        <w:tabs>
          <w:tab w:val="right" w:leader="underscore" w:pos="9071"/>
        </w:tabs>
        <w:suppressAutoHyphens/>
        <w:jc w:val="center"/>
        <w:textAlignment w:val="baseline"/>
      </w:pPr>
    </w:p>
    <w:p w14:paraId="6EA7E931" w14:textId="6009B9AB" w:rsidR="00EA2EAA" w:rsidRDefault="00EA2EAA" w:rsidP="005E6B31">
      <w:pPr>
        <w:widowControl w:val="0"/>
        <w:tabs>
          <w:tab w:val="right" w:leader="underscore" w:pos="9071"/>
        </w:tabs>
        <w:suppressAutoHyphens/>
        <w:ind w:firstLine="567"/>
        <w:jc w:val="both"/>
        <w:textAlignment w:val="baseline"/>
      </w:pPr>
      <w:r>
        <w:rPr>
          <w:rFonts w:eastAsia="Calibri"/>
          <w:sz w:val="23"/>
          <w:szCs w:val="23"/>
        </w:rPr>
        <w:t>Būdamas</w:t>
      </w:r>
      <w:r w:rsidR="00920B94">
        <w:rPr>
          <w:rFonts w:eastAsia="Calibri"/>
          <w:sz w:val="23"/>
          <w:szCs w:val="23"/>
        </w:rPr>
        <w:t xml:space="preserve"> VšĮ „Nacionalinis žiedas“ viešųjų pirkimų komisijos nariu ir </w:t>
      </w:r>
      <w:r w:rsidR="00B25AB5">
        <w:rPr>
          <w:rFonts w:eastAsia="Calibri"/>
          <w:sz w:val="23"/>
          <w:szCs w:val="23"/>
        </w:rPr>
        <w:t>viešųjų pirkimų</w:t>
      </w:r>
      <w:r w:rsidR="00920B94">
        <w:rPr>
          <w:rFonts w:eastAsia="Calibri"/>
          <w:sz w:val="23"/>
          <w:szCs w:val="23"/>
        </w:rPr>
        <w:t xml:space="preserve"> organizatoriumi</w:t>
      </w:r>
      <w:r>
        <w:rPr>
          <w:rFonts w:eastAsia="Calibri"/>
          <w:sz w:val="23"/>
          <w:szCs w:val="23"/>
        </w:rPr>
        <w:t xml:space="preserve">, </w:t>
      </w:r>
      <w:r>
        <w:rPr>
          <w:rFonts w:eastAsia="Calibri"/>
          <w:bCs/>
          <w:sz w:val="23"/>
          <w:szCs w:val="23"/>
        </w:rPr>
        <w:t>pasižadu:</w:t>
      </w:r>
    </w:p>
    <w:p w14:paraId="3AA9EF11" w14:textId="77777777" w:rsidR="00EA2EAA" w:rsidRDefault="00EA2EAA" w:rsidP="00EA2EAA">
      <w:pPr>
        <w:widowControl w:val="0"/>
        <w:tabs>
          <w:tab w:val="left" w:pos="993"/>
          <w:tab w:val="left" w:pos="1276"/>
          <w:tab w:val="right" w:leader="underscore" w:pos="9071"/>
        </w:tabs>
        <w:suppressAutoHyphens/>
        <w:ind w:firstLine="709"/>
        <w:jc w:val="both"/>
        <w:textAlignment w:val="baseline"/>
      </w:pPr>
      <w:r>
        <w:rPr>
          <w:rFonts w:eastAsia="Calibri"/>
          <w:sz w:val="23"/>
          <w:szCs w:val="23"/>
        </w:rPr>
        <w:t>1. Objektyviai, dalykiškai, be išankstinio nusistatymo, vadovaudamasis visų tiekėjų lygiateisiškumo, nediskriminavimo, proporcingumo, abipusio pripažinimo ir skaidrumo principais, atlikti man pavestas pareigas (užduotis).</w:t>
      </w:r>
    </w:p>
    <w:p w14:paraId="2445392B" w14:textId="77777777" w:rsidR="00EA2EAA" w:rsidRDefault="00EA2EAA" w:rsidP="00EA2EAA">
      <w:pPr>
        <w:widowControl w:val="0"/>
        <w:tabs>
          <w:tab w:val="right" w:leader="underscore" w:pos="9071"/>
        </w:tabs>
        <w:suppressAutoHyphens/>
        <w:ind w:firstLine="720"/>
        <w:jc w:val="both"/>
        <w:textAlignment w:val="baseline"/>
      </w:pPr>
      <w:r>
        <w:rPr>
          <w:rFonts w:eastAsia="Calibri"/>
          <w:sz w:val="23"/>
          <w:szCs w:val="23"/>
        </w:rPr>
        <w:t xml:space="preserve">2. Nedelsdamas raštu pranešti </w:t>
      </w:r>
      <w:r>
        <w:rPr>
          <w:sz w:val="23"/>
          <w:szCs w:val="23"/>
        </w:rPr>
        <w:t xml:space="preserve">perkančiosios organizacijos arba perkančiojo subjekto (toliau kartu – pirkimo vykdytojas) </w:t>
      </w:r>
      <w:r>
        <w:rPr>
          <w:rFonts w:eastAsia="Calibri"/>
          <w:sz w:val="23"/>
          <w:szCs w:val="23"/>
        </w:rPr>
        <w:t>vadovui ar jo įgaliotajam atstovui apie galimą viešųjų ir privačių interesų konfliktą, paaiškėjus bent vienai iš šių aplinkybių:</w:t>
      </w:r>
    </w:p>
    <w:p w14:paraId="0EAEDFDF" w14:textId="77777777" w:rsidR="00EA2EAA" w:rsidRDefault="00EA2EAA" w:rsidP="00EA2EAA">
      <w:pPr>
        <w:widowControl w:val="0"/>
        <w:tabs>
          <w:tab w:val="right" w:leader="underscore" w:pos="9071"/>
        </w:tabs>
        <w:suppressAutoHyphens/>
        <w:ind w:firstLine="720"/>
        <w:jc w:val="both"/>
        <w:textAlignment w:val="baseline"/>
        <w:rPr>
          <w:rFonts w:eastAsia="Calibri"/>
          <w:sz w:val="23"/>
          <w:szCs w:val="23"/>
        </w:rPr>
      </w:pPr>
      <w:r>
        <w:rPr>
          <w:rFonts w:eastAsia="Calibri"/>
          <w:sz w:val="23"/>
          <w:szCs w:val="23"/>
        </w:rPr>
        <w:t xml:space="preserve">2.1. pirkimo procedūrose kaip tiekėjas dalyvauja asmuo, susijęs su manimi santuokos, artimos giminystės ar svainystės ryšiais, arba juridinis asmuo, kuriam vadovauja toks asmuo; </w:t>
      </w:r>
    </w:p>
    <w:p w14:paraId="65CF18CB" w14:textId="77777777" w:rsidR="00EA2EAA" w:rsidRDefault="00EA2EAA" w:rsidP="00EA2EAA">
      <w:pPr>
        <w:widowControl w:val="0"/>
        <w:tabs>
          <w:tab w:val="left" w:pos="1134"/>
          <w:tab w:val="left" w:pos="1276"/>
          <w:tab w:val="right" w:leader="underscore" w:pos="9071"/>
        </w:tabs>
        <w:suppressAutoHyphens/>
        <w:ind w:firstLine="720"/>
        <w:jc w:val="both"/>
        <w:textAlignment w:val="baseline"/>
        <w:rPr>
          <w:rFonts w:eastAsia="Calibri"/>
          <w:sz w:val="23"/>
          <w:szCs w:val="23"/>
        </w:rPr>
      </w:pPr>
      <w:r>
        <w:rPr>
          <w:rFonts w:eastAsia="Calibri"/>
          <w:sz w:val="23"/>
          <w:szCs w:val="23"/>
        </w:rPr>
        <w:t>2.2.  aš arba asmuo, susijęs su manimi santuokos, artimos giminystės ar svainystės ryšiais:</w:t>
      </w:r>
    </w:p>
    <w:p w14:paraId="54F71915" w14:textId="77777777" w:rsidR="00EA2EAA" w:rsidRDefault="00EA2EAA" w:rsidP="00EA2EAA">
      <w:pPr>
        <w:widowControl w:val="0"/>
        <w:tabs>
          <w:tab w:val="right" w:leader="underscore" w:pos="9071"/>
        </w:tabs>
        <w:suppressAutoHyphens/>
        <w:ind w:firstLine="720"/>
        <w:jc w:val="both"/>
        <w:textAlignment w:val="baseline"/>
        <w:rPr>
          <w:rFonts w:eastAsia="Calibri"/>
          <w:sz w:val="23"/>
          <w:szCs w:val="23"/>
        </w:rPr>
      </w:pPr>
      <w:r>
        <w:rPr>
          <w:rFonts w:eastAsia="Calibri"/>
          <w:sz w:val="23"/>
          <w:szCs w:val="23"/>
        </w:rPr>
        <w:t xml:space="preserve">2.2.1. esu (yra) pirkimo procedūrose dalyvaujančio juridinio asmens valdymo organų narys; </w:t>
      </w:r>
    </w:p>
    <w:p w14:paraId="268A25B4" w14:textId="77777777" w:rsidR="00EA2EAA" w:rsidRDefault="00EA2EAA" w:rsidP="00EA2EAA">
      <w:pPr>
        <w:tabs>
          <w:tab w:val="left" w:pos="1276"/>
          <w:tab w:val="left" w:pos="1560"/>
        </w:tabs>
        <w:suppressAutoHyphens/>
        <w:ind w:firstLine="709"/>
        <w:jc w:val="both"/>
        <w:textAlignment w:val="baseline"/>
        <w:rPr>
          <w:rFonts w:eastAsia="Calibri"/>
          <w:sz w:val="23"/>
          <w:szCs w:val="23"/>
        </w:rPr>
      </w:pPr>
      <w:r>
        <w:rPr>
          <w:rFonts w:eastAsia="Calibri"/>
          <w:sz w:val="23"/>
          <w:szCs w:val="23"/>
        </w:rPr>
        <w:t>2.2.2. turiu(-i) pirkimo procedūrose dalyvaujančio juridinio asmens įstatinio kapitalo dalį arba turtinį įnašą jame;</w:t>
      </w:r>
    </w:p>
    <w:p w14:paraId="1CD53386" w14:textId="77777777" w:rsidR="00EA2EAA" w:rsidRDefault="00EA2EAA" w:rsidP="00EA2EAA">
      <w:pPr>
        <w:widowControl w:val="0"/>
        <w:tabs>
          <w:tab w:val="right" w:leader="underscore" w:pos="9071"/>
        </w:tabs>
        <w:suppressAutoHyphens/>
        <w:ind w:firstLine="720"/>
        <w:jc w:val="both"/>
        <w:textAlignment w:val="baseline"/>
        <w:rPr>
          <w:rFonts w:eastAsia="Calibri"/>
          <w:sz w:val="23"/>
          <w:szCs w:val="23"/>
        </w:rPr>
      </w:pPr>
      <w:r>
        <w:rPr>
          <w:rFonts w:eastAsia="Calibri"/>
          <w:sz w:val="23"/>
          <w:szCs w:val="23"/>
        </w:rPr>
        <w:t>2.2.3. gaunu(-a) iš pirkimo procedūrose dalyvaujančio juridinio asmens bet kokios rūšies pajamų;</w:t>
      </w:r>
    </w:p>
    <w:p w14:paraId="3A2659F2" w14:textId="77777777" w:rsidR="00EA2EAA" w:rsidRDefault="00EA2EAA" w:rsidP="00EA2EAA">
      <w:pPr>
        <w:widowControl w:val="0"/>
        <w:tabs>
          <w:tab w:val="right" w:leader="underscore" w:pos="9071"/>
        </w:tabs>
        <w:suppressAutoHyphens/>
        <w:ind w:firstLine="720"/>
        <w:jc w:val="both"/>
        <w:textAlignment w:val="baseline"/>
      </w:pPr>
      <w:r>
        <w:rPr>
          <w:rFonts w:eastAsia="Calibri"/>
          <w:sz w:val="23"/>
          <w:szCs w:val="23"/>
        </w:rPr>
        <w:t>2.3. dėl bet kokių kitų aplinkybių negaliu laikytis 1 punkte nustatytų principų.</w:t>
      </w:r>
    </w:p>
    <w:p w14:paraId="6C557094" w14:textId="77777777" w:rsidR="00EA2EAA" w:rsidRDefault="00EA2EAA" w:rsidP="00EA2EAA">
      <w:pPr>
        <w:widowControl w:val="0"/>
        <w:suppressAutoHyphens/>
        <w:ind w:firstLine="720"/>
        <w:jc w:val="both"/>
        <w:textAlignment w:val="baseline"/>
        <w:rPr>
          <w:rFonts w:eastAsia="Calibri"/>
          <w:sz w:val="23"/>
          <w:szCs w:val="23"/>
        </w:rPr>
      </w:pPr>
      <w:r>
        <w:rPr>
          <w:rFonts w:eastAsia="Calibri"/>
          <w:sz w:val="23"/>
          <w:szCs w:val="23"/>
        </w:rPr>
        <w:t>3. Man išaiškinta, kad:</w:t>
      </w:r>
    </w:p>
    <w:p w14:paraId="24CCCB8A" w14:textId="77777777" w:rsidR="00EA2EAA" w:rsidRDefault="00EA2EAA" w:rsidP="00EA2EAA">
      <w:pPr>
        <w:widowControl w:val="0"/>
        <w:suppressAutoHyphens/>
        <w:ind w:firstLine="720"/>
        <w:jc w:val="both"/>
        <w:textAlignment w:val="baseline"/>
        <w:rPr>
          <w:rFonts w:eastAsia="Calibri"/>
          <w:sz w:val="23"/>
          <w:szCs w:val="23"/>
        </w:rPr>
      </w:pPr>
      <w:r>
        <w:rPr>
          <w:rFonts w:eastAsia="Calibri"/>
          <w:sz w:val="23"/>
          <w:szCs w:val="23"/>
        </w:rPr>
        <w:t>3.1. asmenys, susiję su manimi santuokos, artimos giminystės ar svainystės ryšiais, yra: sutuoktinis, seneliai, tėvai (įtėviai), vaikai (įvaikiai), jų sutuoktiniai, vaikaičiai, broliai, seserys ir jų vaikai, taip pat sutuoktinio tėvai, broliai, seserys ir jų vaikai;</w:t>
      </w:r>
    </w:p>
    <w:p w14:paraId="5FA924A7" w14:textId="77777777" w:rsidR="00EA2EAA" w:rsidRDefault="00EA2EAA" w:rsidP="00EA2EAA">
      <w:pPr>
        <w:widowControl w:val="0"/>
        <w:tabs>
          <w:tab w:val="left" w:pos="1134"/>
          <w:tab w:val="left" w:pos="1276"/>
          <w:tab w:val="left" w:pos="1418"/>
        </w:tabs>
        <w:suppressAutoHyphens/>
        <w:ind w:firstLine="720"/>
        <w:jc w:val="both"/>
        <w:textAlignment w:val="baseline"/>
      </w:pPr>
      <w:r>
        <w:rPr>
          <w:rFonts w:eastAsia="Calibri"/>
          <w:sz w:val="23"/>
          <w:szCs w:val="23"/>
        </w:rPr>
        <w:t xml:space="preserve">3.2. </w:t>
      </w:r>
      <w:r>
        <w:rPr>
          <w:sz w:val="23"/>
          <w:szCs w:val="23"/>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76F00B5B" w14:textId="77777777" w:rsidR="00EA2EAA" w:rsidRDefault="00EA2EAA" w:rsidP="00EA2EAA">
      <w:pPr>
        <w:widowControl w:val="0"/>
        <w:suppressAutoHyphens/>
        <w:ind w:firstLine="720"/>
        <w:jc w:val="both"/>
        <w:textAlignment w:val="baseline"/>
      </w:pPr>
      <w:r>
        <w:rPr>
          <w:sz w:val="23"/>
          <w:szCs w:val="23"/>
        </w:rPr>
        <w:t>3.3. turiu užpildyti privačių interesų deklaraciją, kaip tai numato Lietuvos Respublikos viešųjų ir privačių interesų derinimo valstybinėje tarnyboje įstatymas.*</w:t>
      </w:r>
    </w:p>
    <w:p w14:paraId="71F0A974" w14:textId="77777777" w:rsidR="00EA2EAA" w:rsidRDefault="00EA2EAA" w:rsidP="00EA2EAA">
      <w:pPr>
        <w:widowControl w:val="0"/>
        <w:suppressAutoHyphens/>
        <w:ind w:firstLine="567"/>
        <w:jc w:val="both"/>
        <w:textAlignment w:val="baseline"/>
        <w:rPr>
          <w:sz w:val="20"/>
          <w:shd w:val="clear" w:color="auto" w:fill="008000"/>
        </w:rPr>
      </w:pPr>
    </w:p>
    <w:p w14:paraId="38A1A9AC" w14:textId="77777777" w:rsidR="00EA2EAA" w:rsidRDefault="00EA2EAA" w:rsidP="00EA2EAA">
      <w:pPr>
        <w:suppressAutoHyphens/>
        <w:textAlignment w:val="baseline"/>
        <w:rPr>
          <w:sz w:val="18"/>
          <w:szCs w:val="18"/>
        </w:rPr>
      </w:pPr>
      <w:r>
        <w:rPr>
          <w:sz w:val="18"/>
          <w:szCs w:val="18"/>
        </w:rPr>
        <w:t>* Šis reikalavimas taikomas viešojo pirkimo komisijos nariams, asmenims, perkančiosios organizacijos vadovo paskirtiems atlikti supaprastintus viešuosius pirkimus, ir viešųjų pirkimų procedūrose dalyvaujantiems ekspertams nuo 2018 m. sausio 1 d.</w:t>
      </w:r>
    </w:p>
    <w:p w14:paraId="2DD27A82" w14:textId="77777777" w:rsidR="00A15A65" w:rsidRDefault="00A15A65" w:rsidP="00EA2EAA">
      <w:pPr>
        <w:suppressAutoHyphens/>
        <w:textAlignment w:val="baseline"/>
        <w:rPr>
          <w:sz w:val="18"/>
          <w:szCs w:val="18"/>
        </w:rPr>
      </w:pPr>
    </w:p>
    <w:p w14:paraId="7EB2A4F7" w14:textId="77777777" w:rsidR="00A15A65" w:rsidRDefault="00A15A65" w:rsidP="00EA2EAA">
      <w:pPr>
        <w:suppressAutoHyphens/>
        <w:textAlignment w:val="baseline"/>
        <w:rPr>
          <w:sz w:val="18"/>
          <w:szCs w:val="18"/>
        </w:rPr>
      </w:pPr>
    </w:p>
    <w:p w14:paraId="2CF6FFEE" w14:textId="77777777" w:rsidR="00EA2EAA" w:rsidRDefault="00EA2EAA" w:rsidP="00EA2EAA">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1AC51C23" w14:textId="77777777" w:rsidR="00EA2EAA" w:rsidRDefault="00EA2EAA" w:rsidP="00EA2EAA">
      <w:pPr>
        <w:widowControl w:val="0"/>
        <w:suppressAutoHyphens/>
        <w:jc w:val="center"/>
        <w:textAlignment w:val="baseline"/>
      </w:pPr>
      <w:r>
        <w:rPr>
          <w:rFonts w:eastAsia="Calibri"/>
        </w:rPr>
        <w:t xml:space="preserve">   </w:t>
      </w:r>
      <w:r>
        <w:rPr>
          <w:rFonts w:eastAsia="Calibri"/>
          <w:i/>
          <w:iCs/>
          <w:sz w:val="22"/>
        </w:rPr>
        <w:t xml:space="preserve">     (pareigos)                                                           (parašas)                                                 (vardas ir pavardė)</w:t>
      </w:r>
    </w:p>
    <w:p w14:paraId="049CAFD5" w14:textId="77777777" w:rsidR="00EA2EAA" w:rsidRDefault="00EA2EAA">
      <w:pPr>
        <w:rPr>
          <w:rFonts w:ascii="Arial" w:hAnsi="Arial" w:cs="Arial"/>
          <w:color w:val="000000"/>
          <w:sz w:val="22"/>
          <w:szCs w:val="22"/>
          <w:lang w:eastAsia="lt-LT"/>
        </w:rPr>
      </w:pPr>
    </w:p>
    <w:sectPr w:rsidR="00EA2EAA">
      <w:headerReference w:type="even" r:id="rId11"/>
      <w:headerReference w:type="default" r:id="rId12"/>
      <w:footerReference w:type="even" r:id="rId13"/>
      <w:footerReference w:type="default" r:id="rId14"/>
      <w:headerReference w:type="first" r:id="rId15"/>
      <w:footerReference w:type="first" r:id="rId16"/>
      <w:pgSz w:w="12240" w:h="15840"/>
      <w:pgMar w:top="567" w:right="576" w:bottom="851" w:left="172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C7E83" w14:textId="77777777" w:rsidR="00780E41" w:rsidRDefault="00780E41">
      <w:pPr>
        <w:suppressAutoHyphens/>
        <w:textAlignment w:val="baseline"/>
      </w:pPr>
      <w:r>
        <w:separator/>
      </w:r>
    </w:p>
  </w:endnote>
  <w:endnote w:type="continuationSeparator" w:id="0">
    <w:p w14:paraId="322FF634" w14:textId="77777777" w:rsidR="00780E41" w:rsidRDefault="00780E41">
      <w:pPr>
        <w:suppressAutoHyphens/>
        <w:textAlignment w:val="baseline"/>
      </w:pPr>
      <w:r>
        <w:continuationSeparator/>
      </w:r>
    </w:p>
  </w:endnote>
  <w:endnote w:type="continuationNotice" w:id="1">
    <w:p w14:paraId="59BA0EF6" w14:textId="77777777" w:rsidR="00780E41" w:rsidRDefault="00780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4839" w14:textId="77777777" w:rsidR="003A2DE0" w:rsidRDefault="003A2DE0">
    <w:pPr>
      <w:tabs>
        <w:tab w:val="center" w:pos="4819"/>
        <w:tab w:val="right" w:pos="9638"/>
      </w:tabs>
      <w:suppressAutoHyphens/>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483A" w14:textId="77777777" w:rsidR="003A2DE0" w:rsidRDefault="003A2DE0">
    <w:pPr>
      <w:tabs>
        <w:tab w:val="center" w:pos="4819"/>
        <w:tab w:val="right" w:pos="9638"/>
      </w:tabs>
      <w:suppressAutoHyphens/>
      <w:textAlignment w:val="base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483C" w14:textId="77777777" w:rsidR="003A2DE0" w:rsidRDefault="003A2DE0">
    <w:pPr>
      <w:tabs>
        <w:tab w:val="center" w:pos="4819"/>
        <w:tab w:val="right" w:pos="9638"/>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1AAEE" w14:textId="77777777" w:rsidR="00780E41" w:rsidRDefault="00780E41">
      <w:pPr>
        <w:suppressAutoHyphens/>
        <w:textAlignment w:val="baseline"/>
      </w:pPr>
      <w:r>
        <w:separator/>
      </w:r>
    </w:p>
  </w:footnote>
  <w:footnote w:type="continuationSeparator" w:id="0">
    <w:p w14:paraId="738FCCA2" w14:textId="77777777" w:rsidR="00780E41" w:rsidRDefault="00780E41">
      <w:pPr>
        <w:suppressAutoHyphens/>
        <w:textAlignment w:val="baseline"/>
      </w:pPr>
      <w:r>
        <w:continuationSeparator/>
      </w:r>
    </w:p>
  </w:footnote>
  <w:footnote w:type="continuationNotice" w:id="1">
    <w:p w14:paraId="178A7A26" w14:textId="77777777" w:rsidR="00780E41" w:rsidRDefault="00780E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4836" w14:textId="77777777" w:rsidR="003A2DE0" w:rsidRDefault="003A2DE0">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4837" w14:textId="77777777" w:rsidR="003A2DE0" w:rsidRDefault="000D7764">
    <w:pPr>
      <w:tabs>
        <w:tab w:val="center" w:pos="4680"/>
        <w:tab w:val="right" w:pos="9360"/>
      </w:tabs>
      <w:suppressAutoHyphens/>
      <w:jc w:val="center"/>
      <w:textAlignment w:val="baseline"/>
    </w:pPr>
    <w:r>
      <w:fldChar w:fldCharType="begin"/>
    </w:r>
    <w:r>
      <w:instrText>PAGE   \* MERGEFORMAT</w:instrText>
    </w:r>
    <w:r>
      <w:fldChar w:fldCharType="separate"/>
    </w:r>
    <w:r w:rsidR="00820005">
      <w:rPr>
        <w:noProof/>
      </w:rPr>
      <w:t>2</w:t>
    </w:r>
    <w:r>
      <w:fldChar w:fldCharType="end"/>
    </w:r>
  </w:p>
  <w:p w14:paraId="6F8C4838" w14:textId="77777777" w:rsidR="003A2DE0" w:rsidRDefault="003A2DE0">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483B" w14:textId="77777777" w:rsidR="003A2DE0" w:rsidRDefault="003A2DE0">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00212B"/>
    <w:rsid w:val="00007506"/>
    <w:rsid w:val="000D6CF5"/>
    <w:rsid w:val="000D7764"/>
    <w:rsid w:val="001135B4"/>
    <w:rsid w:val="0012369E"/>
    <w:rsid w:val="001558F4"/>
    <w:rsid w:val="0016600C"/>
    <w:rsid w:val="0017700E"/>
    <w:rsid w:val="001D4056"/>
    <w:rsid w:val="00332552"/>
    <w:rsid w:val="003A2DE0"/>
    <w:rsid w:val="00431A39"/>
    <w:rsid w:val="004754B2"/>
    <w:rsid w:val="004C4123"/>
    <w:rsid w:val="00510A8F"/>
    <w:rsid w:val="00572CB9"/>
    <w:rsid w:val="00593A17"/>
    <w:rsid w:val="005E1827"/>
    <w:rsid w:val="005E6B31"/>
    <w:rsid w:val="00607D99"/>
    <w:rsid w:val="006106CC"/>
    <w:rsid w:val="00676B59"/>
    <w:rsid w:val="00780E41"/>
    <w:rsid w:val="00796A0B"/>
    <w:rsid w:val="007E2B50"/>
    <w:rsid w:val="007E3A1A"/>
    <w:rsid w:val="007F4ECB"/>
    <w:rsid w:val="00820005"/>
    <w:rsid w:val="00871887"/>
    <w:rsid w:val="0088340B"/>
    <w:rsid w:val="008C0087"/>
    <w:rsid w:val="00920B94"/>
    <w:rsid w:val="009313EC"/>
    <w:rsid w:val="009E75EE"/>
    <w:rsid w:val="009F2F10"/>
    <w:rsid w:val="00A15A65"/>
    <w:rsid w:val="00A30D71"/>
    <w:rsid w:val="00A3671D"/>
    <w:rsid w:val="00A57205"/>
    <w:rsid w:val="00B25AB5"/>
    <w:rsid w:val="00BB7C02"/>
    <w:rsid w:val="00BF33EF"/>
    <w:rsid w:val="00C2353E"/>
    <w:rsid w:val="00C27358"/>
    <w:rsid w:val="00CF7F5B"/>
    <w:rsid w:val="00D20BA5"/>
    <w:rsid w:val="00D82DEB"/>
    <w:rsid w:val="00DA0727"/>
    <w:rsid w:val="00E443DA"/>
    <w:rsid w:val="00EA2EAA"/>
    <w:rsid w:val="00EE324E"/>
    <w:rsid w:val="00F074F5"/>
    <w:rsid w:val="00F66371"/>
    <w:rsid w:val="00F74178"/>
    <w:rsid w:val="00F8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C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D7764"/>
    <w:rPr>
      <w:color w:val="808080"/>
    </w:rPr>
  </w:style>
  <w:style w:type="paragraph" w:styleId="BalloonText">
    <w:name w:val="Balloon Text"/>
    <w:basedOn w:val="Normal"/>
    <w:link w:val="BalloonTextChar"/>
    <w:rsid w:val="00C27358"/>
    <w:rPr>
      <w:rFonts w:ascii="Tahoma" w:hAnsi="Tahoma" w:cs="Tahoma"/>
      <w:sz w:val="16"/>
      <w:szCs w:val="16"/>
    </w:rPr>
  </w:style>
  <w:style w:type="character" w:customStyle="1" w:styleId="BalloonTextChar">
    <w:name w:val="Balloon Text Char"/>
    <w:basedOn w:val="DefaultParagraphFont"/>
    <w:link w:val="BalloonText"/>
    <w:rsid w:val="00C27358"/>
    <w:rPr>
      <w:rFonts w:ascii="Tahoma" w:hAnsi="Tahoma" w:cs="Tahoma"/>
      <w:sz w:val="16"/>
      <w:szCs w:val="16"/>
    </w:rPr>
  </w:style>
  <w:style w:type="paragraph" w:customStyle="1" w:styleId="Patvirtinta">
    <w:name w:val="Patvirtinta"/>
    <w:basedOn w:val="Normal"/>
    <w:rsid w:val="004C4123"/>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styleId="NoSpacing">
    <w:name w:val="No Spacing"/>
    <w:uiPriority w:val="1"/>
    <w:qFormat/>
    <w:rsid w:val="004C412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D7764"/>
    <w:rPr>
      <w:color w:val="808080"/>
    </w:rPr>
  </w:style>
  <w:style w:type="paragraph" w:styleId="BalloonText">
    <w:name w:val="Balloon Text"/>
    <w:basedOn w:val="Normal"/>
    <w:link w:val="BalloonTextChar"/>
    <w:rsid w:val="00C27358"/>
    <w:rPr>
      <w:rFonts w:ascii="Tahoma" w:hAnsi="Tahoma" w:cs="Tahoma"/>
      <w:sz w:val="16"/>
      <w:szCs w:val="16"/>
    </w:rPr>
  </w:style>
  <w:style w:type="character" w:customStyle="1" w:styleId="BalloonTextChar">
    <w:name w:val="Balloon Text Char"/>
    <w:basedOn w:val="DefaultParagraphFont"/>
    <w:link w:val="BalloonText"/>
    <w:rsid w:val="00C27358"/>
    <w:rPr>
      <w:rFonts w:ascii="Tahoma" w:hAnsi="Tahoma" w:cs="Tahoma"/>
      <w:sz w:val="16"/>
      <w:szCs w:val="16"/>
    </w:rPr>
  </w:style>
  <w:style w:type="paragraph" w:customStyle="1" w:styleId="Patvirtinta">
    <w:name w:val="Patvirtinta"/>
    <w:basedOn w:val="Normal"/>
    <w:rsid w:val="004C4123"/>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styleId="NoSpacing">
    <w:name w:val="No Spacing"/>
    <w:uiPriority w:val="1"/>
    <w:qFormat/>
    <w:rsid w:val="004C412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608583727">
      <w:bodyDiv w:val="1"/>
      <w:marLeft w:val="0"/>
      <w:marRight w:val="0"/>
      <w:marTop w:val="0"/>
      <w:marBottom w:val="0"/>
      <w:divBdr>
        <w:top w:val="none" w:sz="0" w:space="0" w:color="auto"/>
        <w:left w:val="none" w:sz="0" w:space="0" w:color="auto"/>
        <w:bottom w:val="none" w:sz="0" w:space="0" w:color="auto"/>
        <w:right w:val="none" w:sz="0" w:space="0" w:color="auto"/>
      </w:divBdr>
      <w:divsChild>
        <w:div w:id="455224375">
          <w:marLeft w:val="0"/>
          <w:marRight w:val="0"/>
          <w:marTop w:val="0"/>
          <w:marBottom w:val="0"/>
          <w:divBdr>
            <w:top w:val="none" w:sz="0" w:space="0" w:color="auto"/>
            <w:left w:val="none" w:sz="0" w:space="0" w:color="auto"/>
            <w:bottom w:val="none" w:sz="0" w:space="0" w:color="auto"/>
            <w:right w:val="none" w:sz="0" w:space="0" w:color="auto"/>
          </w:divBdr>
          <w:divsChild>
            <w:div w:id="994378126">
              <w:marLeft w:val="0"/>
              <w:marRight w:val="0"/>
              <w:marTop w:val="0"/>
              <w:marBottom w:val="0"/>
              <w:divBdr>
                <w:top w:val="none" w:sz="0" w:space="0" w:color="auto"/>
                <w:left w:val="none" w:sz="0" w:space="0" w:color="auto"/>
                <w:bottom w:val="none" w:sz="0" w:space="0" w:color="auto"/>
                <w:right w:val="none" w:sz="0" w:space="0" w:color="auto"/>
              </w:divBdr>
              <w:divsChild>
                <w:div w:id="1543442398">
                  <w:marLeft w:val="0"/>
                  <w:marRight w:val="0"/>
                  <w:marTop w:val="0"/>
                  <w:marBottom w:val="0"/>
                  <w:divBdr>
                    <w:top w:val="none" w:sz="0" w:space="0" w:color="auto"/>
                    <w:left w:val="none" w:sz="0" w:space="0" w:color="auto"/>
                    <w:bottom w:val="none" w:sz="0" w:space="0" w:color="auto"/>
                    <w:right w:val="none" w:sz="0" w:space="0" w:color="auto"/>
                  </w:divBdr>
                  <w:divsChild>
                    <w:div w:id="696583968">
                      <w:marLeft w:val="0"/>
                      <w:marRight w:val="0"/>
                      <w:marTop w:val="0"/>
                      <w:marBottom w:val="0"/>
                      <w:divBdr>
                        <w:top w:val="none" w:sz="0" w:space="0" w:color="auto"/>
                        <w:left w:val="none" w:sz="0" w:space="0" w:color="auto"/>
                        <w:bottom w:val="none" w:sz="0" w:space="0" w:color="auto"/>
                        <w:right w:val="none" w:sz="0" w:space="0" w:color="auto"/>
                      </w:divBdr>
                      <w:divsChild>
                        <w:div w:id="315959777">
                          <w:marLeft w:val="0"/>
                          <w:marRight w:val="0"/>
                          <w:marTop w:val="0"/>
                          <w:marBottom w:val="0"/>
                          <w:divBdr>
                            <w:top w:val="none" w:sz="0" w:space="0" w:color="auto"/>
                            <w:left w:val="none" w:sz="0" w:space="0" w:color="auto"/>
                            <w:bottom w:val="none" w:sz="0" w:space="0" w:color="auto"/>
                            <w:right w:val="none" w:sz="0" w:space="0" w:color="auto"/>
                          </w:divBdr>
                          <w:divsChild>
                            <w:div w:id="1261253983">
                              <w:marLeft w:val="0"/>
                              <w:marRight w:val="0"/>
                              <w:marTop w:val="330"/>
                              <w:marBottom w:val="150"/>
                              <w:divBdr>
                                <w:top w:val="none" w:sz="0" w:space="0" w:color="auto"/>
                                <w:left w:val="none" w:sz="0" w:space="0" w:color="auto"/>
                                <w:bottom w:val="none" w:sz="0" w:space="0" w:color="auto"/>
                                <w:right w:val="none" w:sz="0" w:space="0" w:color="auto"/>
                              </w:divBdr>
                              <w:divsChild>
                                <w:div w:id="607782697">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si:nil="true"/>
        <AccountType/>
      </UserInfo>
    </DmsPermissionsUsers>
    <DmsDocPrepListOrderNo xmlns="4b2e9d09-07c5-42d4-ad0a-92e216c40b99">1</DmsDocPrepListOrderNo>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c4dd76233ba56789f0db8b8f949794ff">
  <xsd:schema xmlns:xsd="http://www.w3.org/2001/XMLSchema" xmlns:xs="http://www.w3.org/2001/XMLSchema" xmlns:p="http://schemas.microsoft.com/office/2006/metadata/properties" xmlns:ns2="4b2e9d09-07c5-42d4-ad0a-92e216c40b99" xmlns:ns3="028236e2-f653-4d19-ab67-4d06a9145e0c" xmlns:ns4="7ddbcf87-b050-43a2-b7ff-65d83e78af57" targetNamespace="http://schemas.microsoft.com/office/2006/metadata/properties" ma:root="true" ma:fieldsID="f66520010c0a92717b707455a84ee7f3"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E47B-2026-45DD-84F2-26893BD56BEF}">
  <ds:schemaRefs>
    <ds:schemaRef ds:uri="http://schemas.microsoft.com/office/2006/metadata/properties"/>
    <ds:schemaRef ds:uri="http://schemas.microsoft.com/office/infopath/2007/PartnerControls"/>
    <ds:schemaRef ds:uri="028236e2-f653-4d19-ab67-4d06a9145e0c"/>
    <ds:schemaRef ds:uri="7ddbcf87-b050-43a2-b7ff-65d83e78af57"/>
    <ds:schemaRef ds:uri="4b2e9d09-07c5-42d4-ad0a-92e216c40b99"/>
  </ds:schemaRefs>
</ds:datastoreItem>
</file>

<file path=customXml/itemProps2.xml><?xml version="1.0" encoding="utf-8"?>
<ds:datastoreItem xmlns:ds="http://schemas.openxmlformats.org/officeDocument/2006/customXml" ds:itemID="{A6B80257-0C73-4358-AB2B-9E4D35D18EF7}">
  <ds:schemaRefs>
    <ds:schemaRef ds:uri="http://schemas.microsoft.com/sharepoint/v3/contenttype/forms"/>
  </ds:schemaRefs>
</ds:datastoreItem>
</file>

<file path=customXml/itemProps3.xml><?xml version="1.0" encoding="utf-8"?>
<ds:datastoreItem xmlns:ds="http://schemas.openxmlformats.org/officeDocument/2006/customXml" ds:itemID="{FE08D299-EF58-4D90-8268-AAB440C11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DEC9F-B341-455E-A48F-5DACB9B0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13575</Words>
  <Characters>7738</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VIEŠŲJŲ PIRKIMŲ ORGANIZAVIMO IR VYKDYMO TVARKOS APRAŠO PATVIRTINIMO</vt:lpstr>
      <vt:lpstr>DĖL VIEŠŲJŲ PIRKIMŲ ORGANIZAVIMO IR VYKDYMO TVARKOS APRAŠO PATVIRTINIMO</vt:lpstr>
    </vt:vector>
  </TitlesOfParts>
  <Company>Microsoft</Company>
  <LinksUpToDate>false</LinksUpToDate>
  <CharactersWithSpaces>21271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VIEŠŲJŲ PIRKIMŲ ORGANIZAVIMO IR VYKDYMO TVARKOS APRAŠO PATVIRTINIMO</dc:title>
  <dc:creator>Diana Gigevičiūtė</dc:creator>
  <cp:lastModifiedBy>X</cp:lastModifiedBy>
  <cp:revision>4</cp:revision>
  <cp:lastPrinted>2017-08-16T06:09:00Z</cp:lastPrinted>
  <dcterms:created xsi:type="dcterms:W3CDTF">2018-01-09T09:19:00Z</dcterms:created>
  <dcterms:modified xsi:type="dcterms:W3CDTF">2018-01-09T09:39:00Z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DmsPermissionsDivisions">
    <vt:lpwstr/>
  </property>
  <property fmtid="{D5CDD505-2E9C-101B-9397-08002B2CF9AE}" pid="4" name="TaxCatchAll">
    <vt:lpwstr/>
  </property>
</Properties>
</file>